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4" w:lineRule="auto" w:before="75"/>
        <w:ind w:left="319" w:right="167"/>
      </w:pPr>
      <w:r>
        <w:rPr/>
        <w:t>Format and minor grammatical changes have been made to all pages included in this revision package. 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pPr>
    </w:p>
    <w:p>
      <w:pPr>
        <w:pStyle w:val="BodyText"/>
        <w:spacing w:line="244" w:lineRule="auto" w:before="1"/>
        <w:ind w:left="319" w:right="167"/>
      </w:pPr>
      <w:r>
        <w:rPr/>
        <w:t>NOTE: SAM is currently being reviewed and revised from the front to the back. We realize this will take a few years but with patience and fortitude it will happen. Therefore, you will see SAM Sections marked as “Reviewed” and the reviewed date in the “Revised” sections of SAM.  Example: (Reviewed 9/04)</w:t>
      </w:r>
    </w:p>
    <w:p>
      <w:pPr>
        <w:pStyle w:val="BodyText"/>
      </w:pPr>
    </w:p>
    <w:p>
      <w:pPr>
        <w:pStyle w:val="BodyText"/>
        <w:spacing w:before="10"/>
        <w:rPr>
          <w:sz w:val="21"/>
        </w:rPr>
      </w:pPr>
    </w:p>
    <w:tbl>
      <w:tblPr>
        <w:tblW w:w="0" w:type="auto"/>
        <w:jc w:val="left"/>
        <w:tblInd w:w="119"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998"/>
        <w:gridCol w:w="7436"/>
      </w:tblGrid>
      <w:tr>
        <w:trPr>
          <w:trHeight w:val="10406" w:hRule="exact"/>
        </w:trPr>
        <w:tc>
          <w:tcPr>
            <w:tcW w:w="1998" w:type="dxa"/>
          </w:tcPr>
          <w:p>
            <w:pPr>
              <w:pStyle w:val="TableParagraph"/>
              <w:spacing w:line="222" w:lineRule="exact"/>
              <w:ind w:left="200"/>
              <w:rPr>
                <w:b/>
                <w:sz w:val="20"/>
                <w:u w:val="none"/>
              </w:rPr>
            </w:pPr>
            <w:r>
              <w:rPr>
                <w:b/>
                <w:sz w:val="20"/>
                <w:u w:val="none"/>
              </w:rPr>
              <w:t>ITEM</w:t>
            </w:r>
          </w:p>
          <w:p>
            <w:pPr>
              <w:pStyle w:val="TableParagraph"/>
              <w:spacing w:before="10"/>
              <w:rPr>
                <w:sz w:val="20"/>
                <w:u w:val="none"/>
              </w:rPr>
            </w:pPr>
          </w:p>
          <w:p>
            <w:pPr>
              <w:pStyle w:val="TableParagraph"/>
              <w:ind w:left="200"/>
              <w:rPr>
                <w:b/>
                <w:sz w:val="20"/>
                <w:u w:val="none"/>
              </w:rPr>
            </w:pPr>
            <w:r>
              <w:rPr>
                <w:b/>
                <w:sz w:val="20"/>
                <w:u w:val="none"/>
              </w:rPr>
              <w:t>SUBJECT INDEX</w:t>
            </w:r>
          </w:p>
          <w:p>
            <w:pPr>
              <w:pStyle w:val="TableParagraph"/>
              <w:spacing w:before="10"/>
              <w:rPr>
                <w:sz w:val="20"/>
                <w:u w:val="none"/>
              </w:rPr>
            </w:pPr>
          </w:p>
          <w:p>
            <w:pPr>
              <w:pStyle w:val="TableParagraph"/>
              <w:ind w:left="200"/>
              <w:rPr>
                <w:b/>
                <w:sz w:val="20"/>
                <w:u w:val="none"/>
              </w:rPr>
            </w:pPr>
            <w:r>
              <w:rPr>
                <w:b/>
                <w:sz w:val="20"/>
                <w:u w:val="none"/>
              </w:rPr>
              <w:t>Section 2420</w:t>
            </w:r>
          </w:p>
          <w:p>
            <w:pPr>
              <w:pStyle w:val="TableParagraph"/>
              <w:rPr>
                <w:sz w:val="22"/>
                <w:u w:val="none"/>
              </w:rPr>
            </w:pPr>
          </w:p>
          <w:p>
            <w:pPr>
              <w:pStyle w:val="TableParagraph"/>
              <w:rPr>
                <w:sz w:val="22"/>
                <w:u w:val="none"/>
              </w:rPr>
            </w:pPr>
          </w:p>
          <w:p>
            <w:pPr>
              <w:pStyle w:val="TableParagraph"/>
              <w:rPr>
                <w:sz w:val="22"/>
                <w:u w:val="none"/>
              </w:rPr>
            </w:pPr>
          </w:p>
          <w:p>
            <w:pPr>
              <w:pStyle w:val="TableParagraph"/>
              <w:spacing w:before="187"/>
              <w:ind w:left="200"/>
              <w:rPr>
                <w:b/>
                <w:sz w:val="20"/>
                <w:u w:val="none"/>
              </w:rPr>
            </w:pPr>
            <w:r>
              <w:rPr>
                <w:b/>
                <w:sz w:val="20"/>
                <w:u w:val="none"/>
              </w:rPr>
              <w:t>4800 Index</w:t>
            </w:r>
          </w:p>
          <w:p>
            <w:pPr>
              <w:pStyle w:val="TableParagraph"/>
              <w:rPr>
                <w:sz w:val="22"/>
                <w:u w:val="none"/>
              </w:rPr>
            </w:pPr>
          </w:p>
          <w:p>
            <w:pPr>
              <w:pStyle w:val="TableParagraph"/>
              <w:rPr>
                <w:sz w:val="22"/>
                <w:u w:val="none"/>
              </w:rPr>
            </w:pPr>
          </w:p>
          <w:p>
            <w:pPr>
              <w:pStyle w:val="TableParagraph"/>
              <w:rPr>
                <w:sz w:val="22"/>
                <w:u w:val="none"/>
              </w:rPr>
            </w:pPr>
          </w:p>
          <w:p>
            <w:pPr>
              <w:pStyle w:val="TableParagraph"/>
              <w:spacing w:before="187"/>
              <w:ind w:left="200"/>
              <w:rPr>
                <w:b/>
                <w:sz w:val="20"/>
                <w:u w:val="none"/>
              </w:rPr>
            </w:pPr>
            <w:r>
              <w:rPr>
                <w:b/>
                <w:sz w:val="20"/>
                <w:u w:val="none"/>
              </w:rPr>
              <w:t>Section 4819.34</w:t>
            </w:r>
          </w:p>
          <w:p>
            <w:pPr>
              <w:pStyle w:val="TableParagraph"/>
              <w:rPr>
                <w:sz w:val="22"/>
                <w:u w:val="none"/>
              </w:rPr>
            </w:pPr>
          </w:p>
          <w:p>
            <w:pPr>
              <w:pStyle w:val="TableParagraph"/>
              <w:spacing w:before="2"/>
              <w:rPr>
                <w:sz w:val="17"/>
                <w:u w:val="none"/>
              </w:rPr>
            </w:pPr>
          </w:p>
          <w:p>
            <w:pPr>
              <w:pStyle w:val="TableParagraph"/>
              <w:spacing w:before="1"/>
              <w:ind w:left="200"/>
              <w:rPr>
                <w:b/>
                <w:sz w:val="20"/>
                <w:u w:val="none"/>
              </w:rPr>
            </w:pPr>
            <w:r>
              <w:rPr>
                <w:b/>
                <w:sz w:val="20"/>
                <w:u w:val="none"/>
              </w:rPr>
              <w:t>Section 4819.35</w:t>
            </w:r>
          </w:p>
          <w:p>
            <w:pPr>
              <w:pStyle w:val="TableParagraph"/>
              <w:rPr>
                <w:sz w:val="22"/>
                <w:u w:val="none"/>
              </w:rPr>
            </w:pPr>
          </w:p>
          <w:p>
            <w:pPr>
              <w:pStyle w:val="TableParagraph"/>
              <w:spacing w:before="4"/>
              <w:rPr>
                <w:sz w:val="19"/>
                <w:u w:val="none"/>
              </w:rPr>
            </w:pPr>
          </w:p>
          <w:p>
            <w:pPr>
              <w:pStyle w:val="TableParagraph"/>
              <w:ind w:left="200"/>
              <w:rPr>
                <w:b/>
                <w:sz w:val="20"/>
                <w:u w:val="none"/>
              </w:rPr>
            </w:pPr>
            <w:r>
              <w:rPr>
                <w:b/>
                <w:sz w:val="20"/>
                <w:u w:val="none"/>
              </w:rPr>
              <w:t>Section 4819.37</w:t>
            </w:r>
          </w:p>
          <w:p>
            <w:pPr>
              <w:pStyle w:val="TableParagraph"/>
              <w:rPr>
                <w:sz w:val="22"/>
                <w:u w:val="none"/>
              </w:rPr>
            </w:pPr>
          </w:p>
          <w:p>
            <w:pPr>
              <w:pStyle w:val="TableParagraph"/>
              <w:rPr>
                <w:sz w:val="22"/>
                <w:u w:val="none"/>
              </w:rPr>
            </w:pPr>
          </w:p>
          <w:p>
            <w:pPr>
              <w:pStyle w:val="TableParagraph"/>
              <w:rPr>
                <w:sz w:val="22"/>
                <w:u w:val="none"/>
              </w:rPr>
            </w:pPr>
          </w:p>
          <w:p>
            <w:pPr>
              <w:pStyle w:val="TableParagraph"/>
              <w:spacing w:before="187"/>
              <w:ind w:left="200"/>
              <w:rPr>
                <w:b/>
                <w:sz w:val="20"/>
                <w:u w:val="none"/>
              </w:rPr>
            </w:pPr>
            <w:r>
              <w:rPr>
                <w:b/>
                <w:sz w:val="20"/>
                <w:u w:val="none"/>
              </w:rPr>
              <w:t>Section 4819.39</w:t>
            </w:r>
          </w:p>
          <w:p>
            <w:pPr>
              <w:pStyle w:val="TableParagraph"/>
              <w:rPr>
                <w:sz w:val="22"/>
                <w:u w:val="none"/>
              </w:rPr>
            </w:pPr>
          </w:p>
          <w:p>
            <w:pPr>
              <w:pStyle w:val="TableParagraph"/>
              <w:rPr>
                <w:sz w:val="22"/>
                <w:u w:val="none"/>
              </w:rPr>
            </w:pPr>
          </w:p>
          <w:p>
            <w:pPr>
              <w:pStyle w:val="TableParagraph"/>
              <w:spacing w:before="9"/>
              <w:rPr>
                <w:sz w:val="17"/>
                <w:u w:val="none"/>
              </w:rPr>
            </w:pPr>
          </w:p>
          <w:p>
            <w:pPr>
              <w:pStyle w:val="TableParagraph"/>
              <w:ind w:left="200"/>
              <w:rPr>
                <w:b/>
                <w:sz w:val="20"/>
                <w:u w:val="none"/>
              </w:rPr>
            </w:pPr>
            <w:r>
              <w:rPr>
                <w:b/>
                <w:sz w:val="20"/>
                <w:u w:val="none"/>
              </w:rPr>
              <w:t>Section 4832</w:t>
            </w:r>
          </w:p>
          <w:p>
            <w:pPr>
              <w:pStyle w:val="TableParagraph"/>
              <w:rPr>
                <w:sz w:val="22"/>
                <w:u w:val="none"/>
              </w:rPr>
            </w:pPr>
          </w:p>
          <w:p>
            <w:pPr>
              <w:pStyle w:val="TableParagraph"/>
              <w:spacing w:before="3"/>
              <w:rPr>
                <w:sz w:val="19"/>
                <w:u w:val="none"/>
              </w:rPr>
            </w:pPr>
          </w:p>
          <w:p>
            <w:pPr>
              <w:pStyle w:val="TableParagraph"/>
              <w:ind w:left="200"/>
              <w:rPr>
                <w:b/>
                <w:sz w:val="20"/>
                <w:u w:val="none"/>
              </w:rPr>
            </w:pPr>
            <w:r>
              <w:rPr>
                <w:b/>
                <w:sz w:val="20"/>
                <w:u w:val="none"/>
              </w:rPr>
              <w:t>Section 4840.4</w:t>
            </w:r>
          </w:p>
          <w:p>
            <w:pPr>
              <w:pStyle w:val="TableParagraph"/>
              <w:rPr>
                <w:sz w:val="22"/>
                <w:u w:val="none"/>
              </w:rPr>
            </w:pPr>
          </w:p>
          <w:p>
            <w:pPr>
              <w:pStyle w:val="TableParagraph"/>
              <w:spacing w:before="3"/>
              <w:rPr>
                <w:sz w:val="19"/>
                <w:u w:val="none"/>
              </w:rPr>
            </w:pPr>
          </w:p>
          <w:p>
            <w:pPr>
              <w:pStyle w:val="TableParagraph"/>
              <w:ind w:left="200"/>
              <w:rPr>
                <w:b/>
                <w:sz w:val="20"/>
                <w:u w:val="none"/>
              </w:rPr>
            </w:pPr>
            <w:r>
              <w:rPr>
                <w:b/>
                <w:sz w:val="20"/>
                <w:u w:val="none"/>
              </w:rPr>
              <w:t>Section 4841.2</w:t>
            </w:r>
          </w:p>
          <w:p>
            <w:pPr>
              <w:pStyle w:val="TableParagraph"/>
              <w:rPr>
                <w:sz w:val="22"/>
                <w:u w:val="none"/>
              </w:rPr>
            </w:pPr>
          </w:p>
          <w:p>
            <w:pPr>
              <w:pStyle w:val="TableParagraph"/>
              <w:rPr>
                <w:sz w:val="22"/>
                <w:u w:val="none"/>
              </w:rPr>
            </w:pPr>
          </w:p>
          <w:p>
            <w:pPr>
              <w:pStyle w:val="TableParagraph"/>
              <w:rPr>
                <w:sz w:val="22"/>
                <w:u w:val="none"/>
              </w:rPr>
            </w:pPr>
          </w:p>
          <w:p>
            <w:pPr>
              <w:pStyle w:val="TableParagraph"/>
              <w:spacing w:before="186"/>
              <w:ind w:left="200"/>
              <w:rPr>
                <w:b/>
                <w:sz w:val="20"/>
                <w:u w:val="none"/>
              </w:rPr>
            </w:pPr>
            <w:r>
              <w:rPr>
                <w:b/>
                <w:sz w:val="20"/>
                <w:u w:val="none"/>
              </w:rPr>
              <w:t>Section 4842.2</w:t>
            </w:r>
          </w:p>
          <w:p>
            <w:pPr>
              <w:pStyle w:val="TableParagraph"/>
              <w:rPr>
                <w:sz w:val="22"/>
                <w:u w:val="none"/>
              </w:rPr>
            </w:pPr>
          </w:p>
          <w:p>
            <w:pPr>
              <w:pStyle w:val="TableParagraph"/>
              <w:spacing w:before="3"/>
              <w:rPr>
                <w:sz w:val="19"/>
                <w:u w:val="none"/>
              </w:rPr>
            </w:pPr>
          </w:p>
          <w:p>
            <w:pPr>
              <w:pStyle w:val="TableParagraph"/>
              <w:ind w:left="200"/>
              <w:rPr>
                <w:b/>
                <w:sz w:val="20"/>
                <w:u w:val="none"/>
              </w:rPr>
            </w:pPr>
            <w:r>
              <w:rPr>
                <w:b/>
                <w:sz w:val="20"/>
                <w:u w:val="none"/>
              </w:rPr>
              <w:t>Section 4900.2</w:t>
            </w:r>
          </w:p>
        </w:tc>
        <w:tc>
          <w:tcPr>
            <w:tcW w:w="7436" w:type="dxa"/>
          </w:tcPr>
          <w:p>
            <w:pPr>
              <w:pStyle w:val="TableParagraph"/>
              <w:spacing w:line="222" w:lineRule="exact"/>
              <w:ind w:left="2501" w:right="3827"/>
              <w:jc w:val="center"/>
              <w:rPr>
                <w:b/>
                <w:sz w:val="20"/>
                <w:u w:val="none"/>
              </w:rPr>
            </w:pPr>
            <w:r>
              <w:rPr>
                <w:b/>
                <w:sz w:val="20"/>
                <w:u w:val="none"/>
              </w:rPr>
              <w:t>SUMMARY</w:t>
            </w:r>
          </w:p>
          <w:p>
            <w:pPr>
              <w:pStyle w:val="TableParagraph"/>
              <w:spacing w:before="10"/>
              <w:rPr>
                <w:sz w:val="20"/>
                <w:u w:val="none"/>
              </w:rPr>
            </w:pPr>
          </w:p>
          <w:p>
            <w:pPr>
              <w:pStyle w:val="TableParagraph"/>
              <w:ind w:left="200"/>
              <w:rPr>
                <w:sz w:val="20"/>
                <w:u w:val="none"/>
              </w:rPr>
            </w:pPr>
            <w:r>
              <w:rPr>
                <w:b/>
                <w:sz w:val="20"/>
                <w:u w:val="single"/>
              </w:rPr>
              <w:t>Subject Index </w:t>
            </w:r>
            <w:r>
              <w:rPr>
                <w:sz w:val="20"/>
                <w:u w:val="none"/>
              </w:rPr>
              <w:t>Replace complete Subject Index due to pagination changes.</w:t>
            </w:r>
          </w:p>
          <w:p>
            <w:pPr>
              <w:pStyle w:val="TableParagraph"/>
              <w:rPr>
                <w:sz w:val="21"/>
                <w:u w:val="none"/>
              </w:rPr>
            </w:pPr>
          </w:p>
          <w:p>
            <w:pPr>
              <w:pStyle w:val="TableParagraph"/>
              <w:spacing w:line="244" w:lineRule="auto"/>
              <w:ind w:left="200" w:right="100"/>
              <w:rPr>
                <w:sz w:val="20"/>
                <w:u w:val="none"/>
              </w:rPr>
            </w:pPr>
            <w:r>
              <w:rPr>
                <w:b/>
                <w:sz w:val="20"/>
                <w:u w:val="single"/>
              </w:rPr>
              <w:t>Motor Vehicle Liability Self-Insurance Program </w:t>
            </w:r>
            <w:r>
              <w:rPr>
                <w:sz w:val="20"/>
                <w:u w:val="none"/>
              </w:rPr>
              <w:t>ORIM is revising State Administrative Manual Section 2420 to incorporate the policy of liability limitations that was issued in Management Memo 04-03. The MM expires December 31, 2004 and by placing the policy in SAM we will not have to reissue the MM next year.</w:t>
            </w:r>
          </w:p>
          <w:p>
            <w:pPr>
              <w:pStyle w:val="TableParagraph"/>
              <w:spacing w:before="6"/>
              <w:rPr>
                <w:sz w:val="18"/>
                <w:u w:val="none"/>
              </w:rPr>
            </w:pPr>
          </w:p>
          <w:p>
            <w:pPr>
              <w:pStyle w:val="TableParagraph"/>
              <w:spacing w:line="244" w:lineRule="auto" w:before="1"/>
              <w:ind w:left="200" w:right="100"/>
              <w:rPr>
                <w:sz w:val="20"/>
                <w:u w:val="none"/>
              </w:rPr>
            </w:pPr>
            <w:r>
              <w:rPr>
                <w:b/>
                <w:sz w:val="20"/>
                <w:u w:val="single"/>
              </w:rPr>
              <w:t>4800 Index </w:t>
            </w:r>
            <w:r>
              <w:rPr>
                <w:sz w:val="20"/>
                <w:u w:val="none"/>
              </w:rPr>
              <w:t>Changed titles for 4819.37 and 4819.38 to differentiate and match content. Replaced Workshop Computing Policy Sections 4989 through 4989.3 Deleted Workgroup Computing Policy Sections 4900.7, 4903.4, 4921, 4926, 4989.4 through</w:t>
            </w:r>
          </w:p>
          <w:p>
            <w:pPr>
              <w:pStyle w:val="TableParagraph"/>
              <w:spacing w:line="230" w:lineRule="exact"/>
              <w:ind w:left="200"/>
              <w:rPr>
                <w:sz w:val="20"/>
                <w:u w:val="none"/>
              </w:rPr>
            </w:pPr>
            <w:r>
              <w:rPr>
                <w:sz w:val="20"/>
                <w:u w:val="none"/>
              </w:rPr>
              <w:t>4989.7, 4991, &amp; 4992.</w:t>
            </w:r>
          </w:p>
          <w:p>
            <w:pPr>
              <w:pStyle w:val="TableParagraph"/>
              <w:rPr>
                <w:sz w:val="19"/>
                <w:u w:val="none"/>
              </w:rPr>
            </w:pPr>
          </w:p>
          <w:p>
            <w:pPr>
              <w:pStyle w:val="TableParagraph"/>
              <w:spacing w:line="244" w:lineRule="auto"/>
              <w:ind w:left="200" w:right="-15"/>
              <w:rPr>
                <w:sz w:val="20"/>
                <w:u w:val="none"/>
              </w:rPr>
            </w:pPr>
            <w:r>
              <w:rPr>
                <w:b/>
                <w:sz w:val="20"/>
                <w:u w:val="single"/>
              </w:rPr>
              <w:t>Project Approval Authority </w:t>
            </w:r>
            <w:r>
              <w:rPr>
                <w:sz w:val="20"/>
                <w:u w:val="none"/>
              </w:rPr>
              <w:t>Replaced Workgroup Computing Delegations with Desktop and Mobile Computing</w:t>
            </w:r>
            <w:r>
              <w:rPr>
                <w:spacing w:val="-8"/>
                <w:sz w:val="20"/>
                <w:u w:val="none"/>
              </w:rPr>
              <w:t> </w:t>
            </w:r>
            <w:r>
              <w:rPr>
                <w:sz w:val="20"/>
                <w:u w:val="none"/>
              </w:rPr>
              <w:t>Delegations.</w:t>
            </w:r>
          </w:p>
          <w:p>
            <w:pPr>
              <w:pStyle w:val="TableParagraph"/>
              <w:spacing w:before="8"/>
              <w:rPr>
                <w:sz w:val="20"/>
                <w:u w:val="none"/>
              </w:rPr>
            </w:pPr>
          </w:p>
          <w:p>
            <w:pPr>
              <w:pStyle w:val="TableParagraph"/>
              <w:spacing w:line="244" w:lineRule="auto"/>
              <w:ind w:left="200"/>
              <w:rPr>
                <w:sz w:val="20"/>
                <w:u w:val="none"/>
              </w:rPr>
            </w:pPr>
            <w:r>
              <w:rPr>
                <w:b/>
                <w:sz w:val="20"/>
                <w:u w:val="single"/>
              </w:rPr>
              <w:t>Feasibility Study Report </w:t>
            </w:r>
            <w:r>
              <w:rPr>
                <w:sz w:val="20"/>
                <w:u w:val="none"/>
              </w:rPr>
              <w:t>Deleted language referring to the Workgroup Computing Policy.</w:t>
            </w:r>
          </w:p>
          <w:p>
            <w:pPr>
              <w:pStyle w:val="TableParagraph"/>
              <w:spacing w:before="7"/>
              <w:rPr>
                <w:sz w:val="18"/>
                <w:u w:val="none"/>
              </w:rPr>
            </w:pPr>
          </w:p>
          <w:p>
            <w:pPr>
              <w:pStyle w:val="TableParagraph"/>
              <w:spacing w:line="244" w:lineRule="auto"/>
              <w:ind w:left="200"/>
              <w:rPr>
                <w:sz w:val="20"/>
                <w:u w:val="none"/>
              </w:rPr>
            </w:pPr>
            <w:r>
              <w:rPr>
                <w:b/>
                <w:sz w:val="20"/>
                <w:u w:val="single"/>
              </w:rPr>
              <w:t>Reportable Project Criteria and Feasibility Study Report-Reporting Exemption Request </w:t>
            </w:r>
            <w:r>
              <w:rPr>
                <w:sz w:val="20"/>
                <w:u w:val="none"/>
              </w:rPr>
              <w:t>Changed title to Project Reporting Criteria. Deleted language referring to the Workgroup Computing Policy. Added reference to the Desktop and Mobile Computing Policy.</w:t>
            </w:r>
          </w:p>
          <w:p>
            <w:pPr>
              <w:pStyle w:val="TableParagraph"/>
              <w:spacing w:before="8"/>
              <w:rPr>
                <w:sz w:val="20"/>
                <w:u w:val="none"/>
              </w:rPr>
            </w:pPr>
          </w:p>
          <w:p>
            <w:pPr>
              <w:pStyle w:val="TableParagraph"/>
              <w:spacing w:line="244" w:lineRule="auto"/>
              <w:ind w:left="199"/>
              <w:rPr>
                <w:sz w:val="20"/>
                <w:u w:val="none"/>
              </w:rPr>
            </w:pPr>
            <w:r>
              <w:rPr>
                <w:b/>
                <w:sz w:val="20"/>
                <w:u w:val="single"/>
              </w:rPr>
              <w:t>Delegated Cost Threshold </w:t>
            </w:r>
            <w:r>
              <w:rPr>
                <w:sz w:val="20"/>
                <w:u w:val="none"/>
              </w:rPr>
              <w:t>Revised language to better describe the policy. Deletes language referring to Finance Budget Letter. This information is now posted in SIMM Section 15.</w:t>
            </w:r>
          </w:p>
          <w:p>
            <w:pPr>
              <w:pStyle w:val="TableParagraph"/>
              <w:spacing w:before="7"/>
              <w:rPr>
                <w:sz w:val="18"/>
                <w:u w:val="none"/>
              </w:rPr>
            </w:pPr>
          </w:p>
          <w:p>
            <w:pPr>
              <w:pStyle w:val="TableParagraph"/>
              <w:spacing w:line="244" w:lineRule="auto"/>
              <w:ind w:left="199"/>
              <w:rPr>
                <w:sz w:val="20"/>
                <w:u w:val="none"/>
              </w:rPr>
            </w:pPr>
            <w:r>
              <w:rPr>
                <w:b/>
                <w:sz w:val="20"/>
                <w:u w:val="single"/>
              </w:rPr>
              <w:t>Certificate of Compliance with Policies </w:t>
            </w:r>
            <w:r>
              <w:rPr>
                <w:sz w:val="20"/>
                <w:u w:val="none"/>
              </w:rPr>
              <w:t>Deleted language referring to Workgroup Computing Policy.</w:t>
            </w:r>
          </w:p>
          <w:p>
            <w:pPr>
              <w:pStyle w:val="TableParagraph"/>
              <w:spacing w:before="7"/>
              <w:rPr>
                <w:sz w:val="18"/>
                <w:u w:val="none"/>
              </w:rPr>
            </w:pPr>
          </w:p>
          <w:p>
            <w:pPr>
              <w:pStyle w:val="TableParagraph"/>
              <w:spacing w:line="244" w:lineRule="auto"/>
              <w:ind w:left="199"/>
              <w:rPr>
                <w:sz w:val="20"/>
                <w:u w:val="none"/>
              </w:rPr>
            </w:pPr>
            <w:r>
              <w:rPr>
                <w:b/>
                <w:sz w:val="20"/>
                <w:u w:val="single"/>
              </w:rPr>
              <w:t>Definitions </w:t>
            </w:r>
            <w:r>
              <w:rPr>
                <w:sz w:val="20"/>
                <w:u w:val="none"/>
              </w:rPr>
              <w:t>Included definitions for the words “Non-State Entity” and “Peer-to-Peer Technology.”</w:t>
            </w:r>
          </w:p>
          <w:p>
            <w:pPr>
              <w:pStyle w:val="TableParagraph"/>
              <w:spacing w:before="8"/>
              <w:rPr>
                <w:sz w:val="20"/>
                <w:u w:val="none"/>
              </w:rPr>
            </w:pPr>
          </w:p>
          <w:p>
            <w:pPr>
              <w:pStyle w:val="TableParagraph"/>
              <w:spacing w:line="244" w:lineRule="auto"/>
              <w:ind w:left="200" w:right="171"/>
              <w:rPr>
                <w:sz w:val="20"/>
                <w:u w:val="none"/>
              </w:rPr>
            </w:pPr>
            <w:r>
              <w:rPr>
                <w:b/>
                <w:sz w:val="20"/>
                <w:u w:val="single"/>
              </w:rPr>
              <w:t>Information Integrity and Security </w:t>
            </w:r>
            <w:r>
              <w:rPr>
                <w:sz w:val="20"/>
                <w:u w:val="none"/>
              </w:rPr>
              <w:t>Included policy that establishes the need for agreements with non-state entities. Directed agencies to develop and implement a Peer- to-Peer Technology Policy. Included Desktop and Mobile Computing Policy security elements.</w:t>
            </w:r>
          </w:p>
          <w:p>
            <w:pPr>
              <w:pStyle w:val="TableParagraph"/>
              <w:spacing w:before="7"/>
              <w:rPr>
                <w:sz w:val="18"/>
                <w:u w:val="none"/>
              </w:rPr>
            </w:pPr>
          </w:p>
          <w:p>
            <w:pPr>
              <w:pStyle w:val="TableParagraph"/>
              <w:spacing w:line="244" w:lineRule="auto"/>
              <w:ind w:left="200"/>
              <w:rPr>
                <w:sz w:val="20"/>
                <w:u w:val="none"/>
              </w:rPr>
            </w:pPr>
            <w:r>
              <w:rPr>
                <w:b/>
                <w:sz w:val="20"/>
                <w:u w:val="single"/>
              </w:rPr>
              <w:t>Agency Risk Management Program </w:t>
            </w:r>
            <w:r>
              <w:rPr>
                <w:sz w:val="20"/>
                <w:u w:val="none"/>
              </w:rPr>
              <w:t>Included Desktop and Mobile Computing Policy security elements.</w:t>
            </w:r>
          </w:p>
          <w:p>
            <w:pPr>
              <w:pStyle w:val="TableParagraph"/>
              <w:spacing w:before="7"/>
              <w:rPr>
                <w:sz w:val="18"/>
                <w:u w:val="none"/>
              </w:rPr>
            </w:pPr>
          </w:p>
          <w:p>
            <w:pPr>
              <w:pStyle w:val="TableParagraph"/>
              <w:spacing w:line="244" w:lineRule="auto"/>
              <w:ind w:left="200"/>
              <w:rPr>
                <w:sz w:val="20"/>
                <w:u w:val="none"/>
              </w:rPr>
            </w:pPr>
            <w:r>
              <w:rPr>
                <w:b/>
                <w:sz w:val="20"/>
                <w:u w:val="single"/>
              </w:rPr>
              <w:t>Basic Policies </w:t>
            </w:r>
            <w:r>
              <w:rPr>
                <w:sz w:val="20"/>
                <w:u w:val="none"/>
              </w:rPr>
              <w:t>Deleted language referring to the Workgroup Computing Policy. Added reference to the Desktop and Mobile Computing Policy.</w:t>
            </w:r>
          </w:p>
        </w:tc>
      </w:tr>
    </w:tbl>
    <w:p>
      <w:pPr>
        <w:spacing w:after="0" w:line="244" w:lineRule="auto"/>
        <w:rPr>
          <w:sz w:val="20"/>
        </w:rPr>
        <w:sectPr>
          <w:footerReference w:type="default" r:id="rId5"/>
          <w:type w:val="continuous"/>
          <w:pgSz w:w="12240" w:h="15840"/>
          <w:pgMar w:footer="742" w:top="880" w:bottom="940" w:left="112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9"/>
        </w:rPr>
      </w:pPr>
    </w:p>
    <w:p>
      <w:pPr>
        <w:pStyle w:val="BodyText"/>
        <w:ind w:right="828"/>
        <w:jc w:val="right"/>
      </w:pPr>
      <w:r>
        <w:rPr/>
        <w:pict>
          <v:shape style="position:absolute;margin-left:62pt;margin-top:-115.152992pt;width:416.35pt;height:617.5pt;mso-position-horizontal-relative:page;mso-position-vertical-relative:paragraph;z-index:0" type="#_x0000_t202" filled="false" stroked="false">
            <v:textbox inset="0,0,0,0">
              <w:txbxContent>
                <w:tbl>
                  <w:tblPr>
                    <w:tblW w:w="0" w:type="auto"/>
                    <w:jc w:val="left"/>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813"/>
                    <w:gridCol w:w="6513"/>
                  </w:tblGrid>
                  <w:tr>
                    <w:trPr>
                      <w:trHeight w:val="12349" w:hRule="exact"/>
                    </w:trPr>
                    <w:tc>
                      <w:tcPr>
                        <w:tcW w:w="1813" w:type="dxa"/>
                      </w:tcPr>
                      <w:p>
                        <w:pPr>
                          <w:pStyle w:val="TableParagraph"/>
                          <w:spacing w:line="222" w:lineRule="exact"/>
                          <w:ind w:left="200"/>
                          <w:rPr>
                            <w:b/>
                            <w:sz w:val="20"/>
                            <w:u w:val="none"/>
                          </w:rPr>
                        </w:pPr>
                        <w:r>
                          <w:rPr>
                            <w:b/>
                            <w:sz w:val="20"/>
                            <w:u w:val="none"/>
                          </w:rPr>
                          <w:t>ITEM</w:t>
                        </w:r>
                      </w:p>
                      <w:p>
                        <w:pPr>
                          <w:pStyle w:val="TableParagraph"/>
                          <w:spacing w:before="10"/>
                          <w:rPr>
                            <w:sz w:val="20"/>
                            <w:u w:val="none"/>
                          </w:rPr>
                        </w:pPr>
                      </w:p>
                      <w:p>
                        <w:pPr>
                          <w:pStyle w:val="TableParagraph"/>
                          <w:ind w:left="200"/>
                          <w:rPr>
                            <w:b/>
                            <w:sz w:val="20"/>
                            <w:u w:val="none"/>
                          </w:rPr>
                        </w:pPr>
                        <w:r>
                          <w:rPr>
                            <w:b/>
                            <w:sz w:val="20"/>
                            <w:u w:val="none"/>
                          </w:rPr>
                          <w:t>Section 4900.7</w:t>
                        </w:r>
                      </w:p>
                      <w:p>
                        <w:pPr>
                          <w:pStyle w:val="TableParagraph"/>
                          <w:spacing w:before="10"/>
                          <w:rPr>
                            <w:sz w:val="20"/>
                            <w:u w:val="none"/>
                          </w:rPr>
                        </w:pPr>
                      </w:p>
                      <w:p>
                        <w:pPr>
                          <w:pStyle w:val="TableParagraph"/>
                          <w:ind w:left="200"/>
                          <w:rPr>
                            <w:b/>
                            <w:sz w:val="20"/>
                            <w:u w:val="none"/>
                          </w:rPr>
                        </w:pPr>
                        <w:r>
                          <w:rPr>
                            <w:b/>
                            <w:sz w:val="20"/>
                            <w:u w:val="none"/>
                          </w:rPr>
                          <w:t>Section 4903.4</w:t>
                        </w:r>
                      </w:p>
                      <w:p>
                        <w:pPr>
                          <w:pStyle w:val="TableParagraph"/>
                          <w:spacing w:before="10"/>
                          <w:rPr>
                            <w:sz w:val="20"/>
                            <w:u w:val="none"/>
                          </w:rPr>
                        </w:pPr>
                      </w:p>
                      <w:p>
                        <w:pPr>
                          <w:pStyle w:val="TableParagraph"/>
                          <w:ind w:left="200"/>
                          <w:rPr>
                            <w:b/>
                            <w:sz w:val="20"/>
                            <w:u w:val="none"/>
                          </w:rPr>
                        </w:pPr>
                        <w:r>
                          <w:rPr>
                            <w:b/>
                            <w:sz w:val="20"/>
                            <w:u w:val="none"/>
                          </w:rPr>
                          <w:t>Section 4921</w:t>
                        </w:r>
                      </w:p>
                      <w:p>
                        <w:pPr>
                          <w:pStyle w:val="TableParagraph"/>
                          <w:spacing w:before="10"/>
                          <w:rPr>
                            <w:sz w:val="20"/>
                            <w:u w:val="none"/>
                          </w:rPr>
                        </w:pPr>
                      </w:p>
                      <w:p>
                        <w:pPr>
                          <w:pStyle w:val="TableParagraph"/>
                          <w:ind w:left="200"/>
                          <w:rPr>
                            <w:b/>
                            <w:sz w:val="20"/>
                            <w:u w:val="none"/>
                          </w:rPr>
                        </w:pPr>
                        <w:r>
                          <w:rPr>
                            <w:b/>
                            <w:sz w:val="20"/>
                            <w:u w:val="none"/>
                          </w:rPr>
                          <w:t>Section 4926</w:t>
                        </w:r>
                      </w:p>
                      <w:p>
                        <w:pPr>
                          <w:pStyle w:val="TableParagraph"/>
                          <w:spacing w:before="10"/>
                          <w:rPr>
                            <w:sz w:val="20"/>
                            <w:u w:val="none"/>
                          </w:rPr>
                        </w:pPr>
                      </w:p>
                      <w:p>
                        <w:pPr>
                          <w:pStyle w:val="TableParagraph"/>
                          <w:ind w:left="200"/>
                          <w:rPr>
                            <w:b/>
                            <w:sz w:val="20"/>
                            <w:u w:val="none"/>
                          </w:rPr>
                        </w:pPr>
                        <w:r>
                          <w:rPr>
                            <w:b/>
                            <w:sz w:val="20"/>
                            <w:u w:val="none"/>
                          </w:rPr>
                          <w:t>Section 4930</w:t>
                        </w:r>
                      </w:p>
                      <w:p>
                        <w:pPr>
                          <w:pStyle w:val="TableParagraph"/>
                          <w:spacing w:before="10"/>
                          <w:rPr>
                            <w:sz w:val="20"/>
                            <w:u w:val="none"/>
                          </w:rPr>
                        </w:pPr>
                      </w:p>
                      <w:p>
                        <w:pPr>
                          <w:pStyle w:val="TableParagraph"/>
                          <w:ind w:left="200"/>
                          <w:rPr>
                            <w:b/>
                            <w:sz w:val="20"/>
                            <w:u w:val="none"/>
                          </w:rPr>
                        </w:pPr>
                        <w:r>
                          <w:rPr>
                            <w:b/>
                            <w:sz w:val="20"/>
                            <w:u w:val="none"/>
                          </w:rPr>
                          <w:t>Section 4989</w:t>
                        </w:r>
                      </w:p>
                      <w:p>
                        <w:pPr>
                          <w:pStyle w:val="TableParagraph"/>
                          <w:rPr>
                            <w:sz w:val="22"/>
                            <w:u w:val="none"/>
                          </w:rPr>
                        </w:pPr>
                      </w:p>
                      <w:p>
                        <w:pPr>
                          <w:pStyle w:val="TableParagraph"/>
                          <w:rPr>
                            <w:sz w:val="22"/>
                            <w:u w:val="none"/>
                          </w:rPr>
                        </w:pPr>
                      </w:p>
                      <w:p>
                        <w:pPr>
                          <w:pStyle w:val="TableParagraph"/>
                          <w:spacing w:before="9"/>
                          <w:rPr>
                            <w:sz w:val="17"/>
                            <w:u w:val="none"/>
                          </w:rPr>
                        </w:pPr>
                      </w:p>
                      <w:p>
                        <w:pPr>
                          <w:pStyle w:val="TableParagraph"/>
                          <w:ind w:left="200"/>
                          <w:rPr>
                            <w:b/>
                            <w:sz w:val="20"/>
                            <w:u w:val="none"/>
                          </w:rPr>
                        </w:pPr>
                        <w:r>
                          <w:rPr>
                            <w:b/>
                            <w:sz w:val="20"/>
                            <w:u w:val="none"/>
                          </w:rPr>
                          <w:t>Section 4989.1</w:t>
                        </w:r>
                      </w:p>
                      <w:p>
                        <w:pPr>
                          <w:pStyle w:val="TableParagraph"/>
                          <w:rPr>
                            <w:sz w:val="22"/>
                            <w:u w:val="none"/>
                          </w:rPr>
                        </w:pPr>
                      </w:p>
                      <w:p>
                        <w:pPr>
                          <w:pStyle w:val="TableParagraph"/>
                          <w:rPr>
                            <w:sz w:val="22"/>
                            <w:u w:val="none"/>
                          </w:rPr>
                        </w:pPr>
                      </w:p>
                      <w:p>
                        <w:pPr>
                          <w:pStyle w:val="TableParagraph"/>
                          <w:spacing w:before="9"/>
                          <w:rPr>
                            <w:sz w:val="17"/>
                            <w:u w:val="none"/>
                          </w:rPr>
                        </w:pPr>
                      </w:p>
                      <w:p>
                        <w:pPr>
                          <w:pStyle w:val="TableParagraph"/>
                          <w:ind w:left="200"/>
                          <w:rPr>
                            <w:b/>
                            <w:sz w:val="20"/>
                            <w:u w:val="none"/>
                          </w:rPr>
                        </w:pPr>
                        <w:r>
                          <w:rPr>
                            <w:b/>
                            <w:sz w:val="20"/>
                            <w:u w:val="none"/>
                          </w:rPr>
                          <w:t>Section 4989.2</w:t>
                        </w:r>
                      </w:p>
                      <w:p>
                        <w:pPr>
                          <w:pStyle w:val="TableParagraph"/>
                          <w:rPr>
                            <w:sz w:val="22"/>
                            <w:u w:val="none"/>
                          </w:rPr>
                        </w:pPr>
                      </w:p>
                      <w:p>
                        <w:pPr>
                          <w:pStyle w:val="TableParagraph"/>
                          <w:spacing w:before="4"/>
                          <w:rPr>
                            <w:sz w:val="19"/>
                            <w:u w:val="none"/>
                          </w:rPr>
                        </w:pPr>
                      </w:p>
                      <w:p>
                        <w:pPr>
                          <w:pStyle w:val="TableParagraph"/>
                          <w:ind w:left="200"/>
                          <w:rPr>
                            <w:b/>
                            <w:sz w:val="20"/>
                            <w:u w:val="none"/>
                          </w:rPr>
                        </w:pPr>
                        <w:r>
                          <w:rPr>
                            <w:b/>
                            <w:sz w:val="20"/>
                            <w:u w:val="none"/>
                          </w:rPr>
                          <w:t>Section 4989.3</w:t>
                        </w:r>
                      </w:p>
                      <w:p>
                        <w:pPr>
                          <w:pStyle w:val="TableParagraph"/>
                          <w:rPr>
                            <w:sz w:val="22"/>
                            <w:u w:val="none"/>
                          </w:rPr>
                        </w:pPr>
                      </w:p>
                      <w:p>
                        <w:pPr>
                          <w:pStyle w:val="TableParagraph"/>
                          <w:rPr>
                            <w:sz w:val="22"/>
                            <w:u w:val="none"/>
                          </w:rPr>
                        </w:pPr>
                      </w:p>
                      <w:p>
                        <w:pPr>
                          <w:pStyle w:val="TableParagraph"/>
                          <w:spacing w:before="9"/>
                          <w:rPr>
                            <w:sz w:val="17"/>
                            <w:u w:val="none"/>
                          </w:rPr>
                        </w:pPr>
                      </w:p>
                      <w:p>
                        <w:pPr>
                          <w:pStyle w:val="TableParagraph"/>
                          <w:ind w:left="200"/>
                          <w:rPr>
                            <w:b/>
                            <w:sz w:val="20"/>
                            <w:u w:val="none"/>
                          </w:rPr>
                        </w:pPr>
                        <w:r>
                          <w:rPr>
                            <w:b/>
                            <w:sz w:val="20"/>
                            <w:u w:val="none"/>
                          </w:rPr>
                          <w:t>Section 4989.4</w:t>
                        </w:r>
                      </w:p>
                      <w:p>
                        <w:pPr>
                          <w:pStyle w:val="TableParagraph"/>
                          <w:spacing w:before="10"/>
                          <w:rPr>
                            <w:sz w:val="20"/>
                            <w:u w:val="none"/>
                          </w:rPr>
                        </w:pPr>
                      </w:p>
                      <w:p>
                        <w:pPr>
                          <w:pStyle w:val="TableParagraph"/>
                          <w:ind w:left="200"/>
                          <w:rPr>
                            <w:b/>
                            <w:sz w:val="20"/>
                            <w:u w:val="none"/>
                          </w:rPr>
                        </w:pPr>
                        <w:r>
                          <w:rPr>
                            <w:b/>
                            <w:sz w:val="20"/>
                            <w:u w:val="none"/>
                          </w:rPr>
                          <w:t>Section 4989.5</w:t>
                        </w:r>
                      </w:p>
                      <w:p>
                        <w:pPr>
                          <w:pStyle w:val="TableParagraph"/>
                          <w:spacing w:before="10"/>
                          <w:rPr>
                            <w:sz w:val="20"/>
                            <w:u w:val="none"/>
                          </w:rPr>
                        </w:pPr>
                      </w:p>
                      <w:p>
                        <w:pPr>
                          <w:pStyle w:val="TableParagraph"/>
                          <w:ind w:left="200"/>
                          <w:rPr>
                            <w:b/>
                            <w:sz w:val="20"/>
                            <w:u w:val="none"/>
                          </w:rPr>
                        </w:pPr>
                        <w:r>
                          <w:rPr>
                            <w:b/>
                            <w:sz w:val="20"/>
                            <w:u w:val="none"/>
                          </w:rPr>
                          <w:t>Section 4989.6</w:t>
                        </w:r>
                      </w:p>
                      <w:p>
                        <w:pPr>
                          <w:pStyle w:val="TableParagraph"/>
                          <w:spacing w:before="10"/>
                          <w:rPr>
                            <w:sz w:val="20"/>
                            <w:u w:val="none"/>
                          </w:rPr>
                        </w:pPr>
                      </w:p>
                      <w:p>
                        <w:pPr>
                          <w:pStyle w:val="TableParagraph"/>
                          <w:ind w:left="200"/>
                          <w:rPr>
                            <w:b/>
                            <w:sz w:val="20"/>
                            <w:u w:val="none"/>
                          </w:rPr>
                        </w:pPr>
                        <w:r>
                          <w:rPr>
                            <w:b/>
                            <w:sz w:val="20"/>
                            <w:u w:val="none"/>
                          </w:rPr>
                          <w:t>Section 4989.7</w:t>
                        </w:r>
                      </w:p>
                      <w:p>
                        <w:pPr>
                          <w:pStyle w:val="TableParagraph"/>
                          <w:spacing w:before="10"/>
                          <w:rPr>
                            <w:sz w:val="20"/>
                            <w:u w:val="none"/>
                          </w:rPr>
                        </w:pPr>
                      </w:p>
                      <w:p>
                        <w:pPr>
                          <w:pStyle w:val="TableParagraph"/>
                          <w:ind w:left="200"/>
                          <w:rPr>
                            <w:b/>
                            <w:sz w:val="20"/>
                            <w:u w:val="none"/>
                          </w:rPr>
                        </w:pPr>
                        <w:r>
                          <w:rPr>
                            <w:b/>
                            <w:sz w:val="20"/>
                            <w:u w:val="none"/>
                          </w:rPr>
                          <w:t>Section 4991</w:t>
                        </w:r>
                      </w:p>
                      <w:p>
                        <w:pPr>
                          <w:pStyle w:val="TableParagraph"/>
                          <w:spacing w:before="10"/>
                          <w:rPr>
                            <w:sz w:val="20"/>
                            <w:u w:val="none"/>
                          </w:rPr>
                        </w:pPr>
                      </w:p>
                      <w:p>
                        <w:pPr>
                          <w:pStyle w:val="TableParagraph"/>
                          <w:ind w:left="200"/>
                          <w:rPr>
                            <w:b/>
                            <w:sz w:val="20"/>
                            <w:u w:val="none"/>
                          </w:rPr>
                        </w:pPr>
                        <w:r>
                          <w:rPr>
                            <w:b/>
                            <w:sz w:val="20"/>
                            <w:u w:val="none"/>
                          </w:rPr>
                          <w:t>Section 4992</w:t>
                        </w:r>
                      </w:p>
                      <w:p>
                        <w:pPr>
                          <w:pStyle w:val="TableParagraph"/>
                          <w:spacing w:before="10"/>
                          <w:rPr>
                            <w:sz w:val="20"/>
                            <w:u w:val="none"/>
                          </w:rPr>
                        </w:pPr>
                      </w:p>
                      <w:p>
                        <w:pPr>
                          <w:pStyle w:val="TableParagraph"/>
                          <w:ind w:left="200"/>
                          <w:rPr>
                            <w:b/>
                            <w:sz w:val="20"/>
                            <w:u w:val="none"/>
                          </w:rPr>
                        </w:pPr>
                        <w:r>
                          <w:rPr>
                            <w:b/>
                            <w:sz w:val="20"/>
                            <w:u w:val="none"/>
                          </w:rPr>
                          <w:t>Section 6700</w:t>
                        </w:r>
                      </w:p>
                      <w:p>
                        <w:pPr>
                          <w:pStyle w:val="TableParagraph"/>
                          <w:rPr>
                            <w:sz w:val="22"/>
                            <w:u w:val="none"/>
                          </w:rPr>
                        </w:pPr>
                      </w:p>
                      <w:p>
                        <w:pPr>
                          <w:pStyle w:val="TableParagraph"/>
                          <w:spacing w:before="3"/>
                          <w:rPr>
                            <w:sz w:val="19"/>
                            <w:u w:val="none"/>
                          </w:rPr>
                        </w:pPr>
                      </w:p>
                      <w:p>
                        <w:pPr>
                          <w:pStyle w:val="TableParagraph"/>
                          <w:spacing w:before="1"/>
                          <w:ind w:left="200"/>
                          <w:rPr>
                            <w:b/>
                            <w:sz w:val="20"/>
                            <w:u w:val="none"/>
                          </w:rPr>
                        </w:pPr>
                        <w:r>
                          <w:rPr>
                            <w:b/>
                            <w:sz w:val="20"/>
                            <w:u w:val="none"/>
                          </w:rPr>
                          <w:t>Section 6740</w:t>
                        </w:r>
                      </w:p>
                      <w:p>
                        <w:pPr>
                          <w:pStyle w:val="TableParagraph"/>
                          <w:rPr>
                            <w:sz w:val="22"/>
                            <w:u w:val="none"/>
                          </w:rPr>
                        </w:pPr>
                      </w:p>
                      <w:p>
                        <w:pPr>
                          <w:pStyle w:val="TableParagraph"/>
                          <w:spacing w:before="4"/>
                          <w:rPr>
                            <w:sz w:val="19"/>
                            <w:u w:val="none"/>
                          </w:rPr>
                        </w:pPr>
                      </w:p>
                      <w:p>
                        <w:pPr>
                          <w:pStyle w:val="TableParagraph"/>
                          <w:ind w:left="200"/>
                          <w:rPr>
                            <w:b/>
                            <w:sz w:val="20"/>
                            <w:u w:val="none"/>
                          </w:rPr>
                        </w:pPr>
                        <w:r>
                          <w:rPr>
                            <w:b/>
                            <w:sz w:val="20"/>
                            <w:u w:val="none"/>
                          </w:rPr>
                          <w:t>Section 8740</w:t>
                        </w:r>
                      </w:p>
                      <w:p>
                        <w:pPr>
                          <w:pStyle w:val="TableParagraph"/>
                          <w:rPr>
                            <w:sz w:val="22"/>
                            <w:u w:val="none"/>
                          </w:rPr>
                        </w:pPr>
                      </w:p>
                      <w:p>
                        <w:pPr>
                          <w:pStyle w:val="TableParagraph"/>
                          <w:spacing w:before="3"/>
                          <w:rPr>
                            <w:sz w:val="19"/>
                            <w:u w:val="none"/>
                          </w:rPr>
                        </w:pPr>
                      </w:p>
                      <w:p>
                        <w:pPr>
                          <w:pStyle w:val="TableParagraph"/>
                          <w:spacing w:before="1"/>
                          <w:ind w:left="200"/>
                          <w:rPr>
                            <w:b/>
                            <w:sz w:val="20"/>
                            <w:u w:val="none"/>
                          </w:rPr>
                        </w:pPr>
                        <w:r>
                          <w:rPr>
                            <w:b/>
                            <w:sz w:val="20"/>
                            <w:u w:val="none"/>
                          </w:rPr>
                          <w:t>17000 Index</w:t>
                        </w:r>
                      </w:p>
                      <w:p>
                        <w:pPr>
                          <w:pStyle w:val="TableParagraph"/>
                          <w:rPr>
                            <w:sz w:val="22"/>
                            <w:u w:val="none"/>
                          </w:rPr>
                        </w:pPr>
                      </w:p>
                      <w:p>
                        <w:pPr>
                          <w:pStyle w:val="TableParagraph"/>
                          <w:spacing w:before="4"/>
                          <w:rPr>
                            <w:sz w:val="19"/>
                            <w:u w:val="none"/>
                          </w:rPr>
                        </w:pPr>
                      </w:p>
                      <w:p>
                        <w:pPr>
                          <w:pStyle w:val="TableParagraph"/>
                          <w:ind w:left="200"/>
                          <w:rPr>
                            <w:b/>
                            <w:sz w:val="20"/>
                            <w:u w:val="none"/>
                          </w:rPr>
                        </w:pPr>
                        <w:r>
                          <w:rPr>
                            <w:b/>
                            <w:sz w:val="20"/>
                            <w:u w:val="none"/>
                          </w:rPr>
                          <w:t>Section 17115</w:t>
                        </w:r>
                      </w:p>
                    </w:tc>
                    <w:tc>
                      <w:tcPr>
                        <w:tcW w:w="6513" w:type="dxa"/>
                      </w:tcPr>
                      <w:p>
                        <w:pPr>
                          <w:pStyle w:val="TableParagraph"/>
                          <w:spacing w:line="222" w:lineRule="exact"/>
                          <w:ind w:left="2686" w:right="2720"/>
                          <w:jc w:val="center"/>
                          <w:rPr>
                            <w:b/>
                            <w:sz w:val="20"/>
                            <w:u w:val="none"/>
                          </w:rPr>
                        </w:pPr>
                        <w:r>
                          <w:rPr>
                            <w:b/>
                            <w:sz w:val="20"/>
                            <w:u w:val="none"/>
                          </w:rPr>
                          <w:t>SUMMARY</w:t>
                        </w:r>
                      </w:p>
                      <w:p>
                        <w:pPr>
                          <w:pStyle w:val="TableParagraph"/>
                          <w:spacing w:before="10"/>
                          <w:rPr>
                            <w:sz w:val="20"/>
                            <w:u w:val="none"/>
                          </w:rPr>
                        </w:pPr>
                      </w:p>
                      <w:p>
                        <w:pPr>
                          <w:pStyle w:val="TableParagraph"/>
                          <w:ind w:left="384"/>
                          <w:jc w:val="both"/>
                          <w:rPr>
                            <w:sz w:val="20"/>
                            <w:u w:val="none"/>
                          </w:rPr>
                        </w:pPr>
                        <w:r>
                          <w:rPr>
                            <w:b/>
                            <w:sz w:val="20"/>
                            <w:u w:val="single"/>
                          </w:rPr>
                          <w:t>Exceptions for Small Agencies </w:t>
                        </w:r>
                        <w:r>
                          <w:rPr>
                            <w:sz w:val="20"/>
                            <w:u w:val="none"/>
                          </w:rPr>
                          <w:t>Deleted.</w:t>
                        </w:r>
                      </w:p>
                      <w:p>
                        <w:pPr>
                          <w:pStyle w:val="TableParagraph"/>
                          <w:spacing w:before="10"/>
                          <w:rPr>
                            <w:sz w:val="18"/>
                            <w:u w:val="none"/>
                          </w:rPr>
                        </w:pPr>
                      </w:p>
                      <w:p>
                        <w:pPr>
                          <w:pStyle w:val="TableParagraph"/>
                          <w:ind w:left="384"/>
                          <w:jc w:val="both"/>
                          <w:rPr>
                            <w:sz w:val="20"/>
                            <w:u w:val="none"/>
                          </w:rPr>
                        </w:pPr>
                        <w:r>
                          <w:rPr>
                            <w:b/>
                            <w:sz w:val="20"/>
                            <w:u w:val="single"/>
                          </w:rPr>
                          <w:t>Workgroup Computing Policy Certificate Statement </w:t>
                        </w:r>
                        <w:r>
                          <w:rPr>
                            <w:sz w:val="20"/>
                            <w:u w:val="none"/>
                          </w:rPr>
                          <w:t>Deleted.</w:t>
                        </w:r>
                      </w:p>
                      <w:p>
                        <w:pPr>
                          <w:pStyle w:val="TableParagraph"/>
                          <w:spacing w:before="11"/>
                          <w:rPr>
                            <w:sz w:val="18"/>
                            <w:u w:val="none"/>
                          </w:rPr>
                        </w:pPr>
                      </w:p>
                      <w:p>
                        <w:pPr>
                          <w:pStyle w:val="TableParagraph"/>
                          <w:ind w:left="384"/>
                          <w:jc w:val="both"/>
                          <w:rPr>
                            <w:sz w:val="20"/>
                            <w:u w:val="none"/>
                          </w:rPr>
                        </w:pPr>
                        <w:r>
                          <w:rPr>
                            <w:b/>
                            <w:sz w:val="20"/>
                            <w:u w:val="single"/>
                          </w:rPr>
                          <w:t>Basic Policy </w:t>
                        </w:r>
                        <w:r>
                          <w:rPr>
                            <w:sz w:val="20"/>
                            <w:u w:val="none"/>
                          </w:rPr>
                          <w:t>Changed title to Feasibility Study Basic Policy.</w:t>
                        </w:r>
                      </w:p>
                      <w:p>
                        <w:pPr>
                          <w:pStyle w:val="TableParagraph"/>
                          <w:rPr>
                            <w:sz w:val="21"/>
                            <w:u w:val="none"/>
                          </w:rPr>
                        </w:pPr>
                      </w:p>
                      <w:p>
                        <w:pPr>
                          <w:pStyle w:val="TableParagraph"/>
                          <w:ind w:left="384"/>
                          <w:jc w:val="both"/>
                          <w:rPr>
                            <w:sz w:val="20"/>
                            <w:u w:val="none"/>
                          </w:rPr>
                        </w:pPr>
                        <w:r>
                          <w:rPr>
                            <w:b/>
                            <w:sz w:val="20"/>
                            <w:u w:val="single"/>
                          </w:rPr>
                          <w:t>Reporting Requirement and Approval Authority </w:t>
                        </w:r>
                        <w:r>
                          <w:rPr>
                            <w:sz w:val="20"/>
                            <w:u w:val="none"/>
                          </w:rPr>
                          <w:t>Deleted.</w:t>
                        </w:r>
                      </w:p>
                      <w:p>
                        <w:pPr>
                          <w:pStyle w:val="TableParagraph"/>
                          <w:rPr>
                            <w:sz w:val="21"/>
                            <w:u w:val="none"/>
                          </w:rPr>
                        </w:pPr>
                      </w:p>
                      <w:p>
                        <w:pPr>
                          <w:pStyle w:val="TableParagraph"/>
                          <w:ind w:left="384"/>
                          <w:jc w:val="both"/>
                          <w:rPr>
                            <w:sz w:val="20"/>
                            <w:u w:val="none"/>
                          </w:rPr>
                        </w:pPr>
                        <w:r>
                          <w:rPr>
                            <w:b/>
                            <w:sz w:val="20"/>
                            <w:u w:val="single"/>
                          </w:rPr>
                          <w:t>Project Summary Package </w:t>
                        </w:r>
                        <w:r>
                          <w:rPr>
                            <w:sz w:val="20"/>
                            <w:u w:val="none"/>
                          </w:rPr>
                          <w:t>Revise SAM Reference to Delegated Cost Thre</w:t>
                        </w:r>
                      </w:p>
                      <w:p>
                        <w:pPr>
                          <w:pStyle w:val="TableParagraph"/>
                          <w:rPr>
                            <w:sz w:val="19"/>
                            <w:u w:val="none"/>
                          </w:rPr>
                        </w:pPr>
                      </w:p>
                      <w:p>
                        <w:pPr>
                          <w:pStyle w:val="TableParagraph"/>
                          <w:spacing w:line="244" w:lineRule="auto"/>
                          <w:ind w:left="384" w:right="-43"/>
                          <w:rPr>
                            <w:sz w:val="20"/>
                            <w:u w:val="none"/>
                          </w:rPr>
                        </w:pPr>
                        <w:r>
                          <w:rPr>
                            <w:b/>
                            <w:sz w:val="20"/>
                            <w:u w:val="single"/>
                          </w:rPr>
                          <w:t>Purpose and Scope of Policy </w:t>
                        </w:r>
                        <w:r>
                          <w:rPr>
                            <w:sz w:val="20"/>
                            <w:u w:val="none"/>
                          </w:rPr>
                          <w:t>Changed title to “Desktop and Mobile Compu Replaces Workgroup Computing Policy Purpose and Scope with Desktop a Computing</w:t>
                        </w:r>
                        <w:r>
                          <w:rPr>
                            <w:spacing w:val="-8"/>
                            <w:sz w:val="20"/>
                            <w:u w:val="none"/>
                          </w:rPr>
                          <w:t> </w:t>
                        </w:r>
                        <w:r>
                          <w:rPr>
                            <w:sz w:val="20"/>
                            <w:u w:val="none"/>
                          </w:rPr>
                          <w:t>Policy.</w:t>
                        </w:r>
                      </w:p>
                      <w:p>
                        <w:pPr>
                          <w:pStyle w:val="TableParagraph"/>
                          <w:spacing w:before="6"/>
                          <w:rPr>
                            <w:sz w:val="20"/>
                            <w:u w:val="none"/>
                          </w:rPr>
                        </w:pPr>
                      </w:p>
                      <w:p>
                        <w:pPr>
                          <w:pStyle w:val="TableParagraph"/>
                          <w:spacing w:line="244" w:lineRule="auto" w:before="1"/>
                          <w:ind w:left="384" w:right="-12"/>
                          <w:jc w:val="both"/>
                          <w:rPr>
                            <w:sz w:val="20"/>
                            <w:u w:val="none"/>
                          </w:rPr>
                        </w:pPr>
                        <w:r>
                          <w:rPr>
                            <w:b/>
                            <w:sz w:val="20"/>
                            <w:u w:val="single"/>
                          </w:rPr>
                          <w:t>Definition of Workgroup Computing </w:t>
                        </w:r>
                        <w:r>
                          <w:rPr>
                            <w:sz w:val="20"/>
                            <w:u w:val="none"/>
                          </w:rPr>
                          <w:t>Changed title to “Definition of Desk Mobile Computing”. Replaces Workgroup Computing Policy Definition wi of Desktop and Mobile Computing.</w:t>
                        </w:r>
                      </w:p>
                      <w:p>
                        <w:pPr>
                          <w:pStyle w:val="TableParagraph"/>
                          <w:spacing w:before="7"/>
                          <w:rPr>
                            <w:sz w:val="18"/>
                            <w:u w:val="none"/>
                          </w:rPr>
                        </w:pPr>
                      </w:p>
                      <w:p>
                        <w:pPr>
                          <w:pStyle w:val="TableParagraph"/>
                          <w:spacing w:line="244" w:lineRule="auto"/>
                          <w:ind w:left="384" w:right="-43"/>
                          <w:rPr>
                            <w:sz w:val="20"/>
                            <w:u w:val="none"/>
                          </w:rPr>
                        </w:pPr>
                        <w:r>
                          <w:rPr>
                            <w:b/>
                            <w:sz w:val="20"/>
                            <w:u w:val="single"/>
                          </w:rPr>
                          <w:t>Agency Policy </w:t>
                        </w:r>
                        <w:r>
                          <w:rPr>
                            <w:sz w:val="20"/>
                            <w:u w:val="none"/>
                          </w:rPr>
                          <w:t>Changed title to Exclusions. Replaces Workgroup Computi Agency Policy with Desktop and Mobile Computing Policy Exclusions.</w:t>
                        </w:r>
                      </w:p>
                      <w:p>
                        <w:pPr>
                          <w:pStyle w:val="TableParagraph"/>
                          <w:spacing w:before="6"/>
                          <w:rPr>
                            <w:sz w:val="18"/>
                            <w:u w:val="none"/>
                          </w:rPr>
                        </w:pPr>
                      </w:p>
                      <w:p>
                        <w:pPr>
                          <w:pStyle w:val="TableParagraph"/>
                          <w:spacing w:line="244" w:lineRule="auto" w:before="1"/>
                          <w:ind w:left="384" w:right="5"/>
                          <w:jc w:val="both"/>
                          <w:rPr>
                            <w:sz w:val="20"/>
                            <w:u w:val="none"/>
                          </w:rPr>
                        </w:pPr>
                        <w:r>
                          <w:rPr>
                            <w:b/>
                            <w:sz w:val="20"/>
                            <w:u w:val="single"/>
                          </w:rPr>
                          <w:t>Agency Roles and Responsibilities </w:t>
                        </w:r>
                        <w:r>
                          <w:rPr>
                            <w:sz w:val="20"/>
                            <w:u w:val="none"/>
                          </w:rPr>
                          <w:t>Replaces Workgroup Computing Polic Roles and Responsibilities with Desktop and Mobile Computing Policy Age and Responsibilities.</w:t>
                        </w:r>
                      </w:p>
                      <w:p>
                        <w:pPr>
                          <w:pStyle w:val="TableParagraph"/>
                          <w:spacing w:before="7"/>
                          <w:rPr>
                            <w:sz w:val="20"/>
                            <w:u w:val="none"/>
                          </w:rPr>
                        </w:pPr>
                      </w:p>
                      <w:p>
                        <w:pPr>
                          <w:pStyle w:val="TableParagraph"/>
                          <w:ind w:left="384"/>
                          <w:jc w:val="both"/>
                          <w:rPr>
                            <w:sz w:val="20"/>
                            <w:u w:val="none"/>
                          </w:rPr>
                        </w:pPr>
                        <w:r>
                          <w:rPr>
                            <w:b/>
                            <w:sz w:val="20"/>
                            <w:u w:val="single"/>
                          </w:rPr>
                          <w:t>Agency Planning and Reporting Requirements </w:t>
                        </w:r>
                        <w:r>
                          <w:rPr>
                            <w:sz w:val="20"/>
                            <w:u w:val="none"/>
                          </w:rPr>
                          <w:t>Deleted.</w:t>
                        </w:r>
                      </w:p>
                      <w:p>
                        <w:pPr>
                          <w:pStyle w:val="TableParagraph"/>
                          <w:spacing w:before="11"/>
                          <w:rPr>
                            <w:sz w:val="20"/>
                            <w:u w:val="none"/>
                          </w:rPr>
                        </w:pPr>
                      </w:p>
                      <w:p>
                        <w:pPr>
                          <w:pStyle w:val="TableParagraph"/>
                          <w:spacing w:line="491" w:lineRule="auto"/>
                          <w:ind w:left="384" w:right="1039"/>
                          <w:rPr>
                            <w:sz w:val="20"/>
                            <w:u w:val="none"/>
                          </w:rPr>
                        </w:pPr>
                        <w:r>
                          <w:rPr>
                            <w:b/>
                            <w:sz w:val="20"/>
                            <w:u w:val="single"/>
                          </w:rPr>
                          <w:t>Workgroup Computing Approval Authority </w:t>
                        </w:r>
                        <w:r>
                          <w:rPr>
                            <w:sz w:val="20"/>
                            <w:u w:val="none"/>
                          </w:rPr>
                          <w:t>Deleted. </w:t>
                        </w:r>
                        <w:r>
                          <w:rPr>
                            <w:b/>
                            <w:sz w:val="20"/>
                            <w:u w:val="single"/>
                          </w:rPr>
                          <w:t>Workgroup Computing Justification Form </w:t>
                        </w:r>
                        <w:r>
                          <w:rPr>
                            <w:sz w:val="20"/>
                            <w:u w:val="none"/>
                          </w:rPr>
                          <w:t>Deleted. </w:t>
                        </w:r>
                        <w:r>
                          <w:rPr>
                            <w:b/>
                            <w:sz w:val="20"/>
                            <w:u w:val="single"/>
                          </w:rPr>
                          <w:t>Security of Workgroup Computing Configurations </w:t>
                        </w:r>
                        <w:r>
                          <w:rPr>
                            <w:sz w:val="20"/>
                            <w:u w:val="none"/>
                          </w:rPr>
                          <w:t>Deleted. </w:t>
                        </w:r>
                        <w:r>
                          <w:rPr>
                            <w:b/>
                            <w:sz w:val="20"/>
                            <w:u w:val="single"/>
                          </w:rPr>
                          <w:t>Workgroup Computing Justification Form </w:t>
                        </w:r>
                        <w:r>
                          <w:rPr>
                            <w:sz w:val="20"/>
                            <w:u w:val="none"/>
                          </w:rPr>
                          <w:t>Deleted.</w:t>
                        </w:r>
                      </w:p>
                      <w:p>
                        <w:pPr>
                          <w:pStyle w:val="TableParagraph"/>
                          <w:spacing w:before="8"/>
                          <w:ind w:left="384"/>
                          <w:jc w:val="both"/>
                          <w:rPr>
                            <w:sz w:val="20"/>
                            <w:u w:val="none"/>
                          </w:rPr>
                        </w:pPr>
                        <w:r>
                          <w:rPr>
                            <w:b/>
                            <w:sz w:val="20"/>
                            <w:u w:val="single"/>
                          </w:rPr>
                          <w:t>Workgroup Computing Certification Statement </w:t>
                        </w:r>
                        <w:r>
                          <w:rPr>
                            <w:sz w:val="20"/>
                            <w:u w:val="none"/>
                          </w:rPr>
                          <w:t>Deleted.</w:t>
                        </w:r>
                      </w:p>
                      <w:p>
                        <w:pPr>
                          <w:pStyle w:val="TableParagraph"/>
                          <w:spacing w:before="10"/>
                          <w:rPr>
                            <w:sz w:val="20"/>
                            <w:u w:val="none"/>
                          </w:rPr>
                        </w:pPr>
                      </w:p>
                      <w:p>
                        <w:pPr>
                          <w:pStyle w:val="TableParagraph"/>
                          <w:spacing w:line="244" w:lineRule="auto" w:before="1"/>
                          <w:ind w:left="384" w:right="-9"/>
                          <w:jc w:val="both"/>
                          <w:rPr>
                            <w:sz w:val="20"/>
                            <w:u w:val="none"/>
                          </w:rPr>
                        </w:pPr>
                        <w:r>
                          <w:rPr>
                            <w:b/>
                            <w:sz w:val="20"/>
                            <w:u w:val="single"/>
                          </w:rPr>
                          <w:t>Information Technology Expenditures </w:t>
                        </w:r>
                        <w:r>
                          <w:rPr>
                            <w:sz w:val="20"/>
                            <w:u w:val="none"/>
                          </w:rPr>
                          <w:t>Technology Investment Review U references replaced with Office of Technology Review, Oversight, and Secu (OTROS).</w:t>
                        </w:r>
                      </w:p>
                      <w:p>
                        <w:pPr>
                          <w:pStyle w:val="TableParagraph"/>
                          <w:spacing w:before="7"/>
                          <w:rPr>
                            <w:sz w:val="20"/>
                            <w:u w:val="none"/>
                          </w:rPr>
                        </w:pPr>
                      </w:p>
                      <w:p>
                        <w:pPr>
                          <w:pStyle w:val="TableParagraph"/>
                          <w:spacing w:line="244" w:lineRule="auto"/>
                          <w:ind w:left="384" w:right="-43"/>
                          <w:rPr>
                            <w:sz w:val="20"/>
                            <w:u w:val="none"/>
                          </w:rPr>
                        </w:pPr>
                        <w:r>
                          <w:rPr>
                            <w:b/>
                            <w:sz w:val="20"/>
                            <w:u w:val="single"/>
                          </w:rPr>
                          <w:t>Reporting </w:t>
                        </w:r>
                        <w:r>
                          <w:rPr>
                            <w:sz w:val="20"/>
                            <w:u w:val="none"/>
                          </w:rPr>
                          <w:t>Technology Investment Review Unit (TIRU) references replaced of Technology Review, Oversight, and Security</w:t>
                        </w:r>
                        <w:r>
                          <w:rPr>
                            <w:spacing w:val="-3"/>
                            <w:sz w:val="20"/>
                            <w:u w:val="none"/>
                          </w:rPr>
                          <w:t> </w:t>
                        </w:r>
                        <w:r>
                          <w:rPr>
                            <w:sz w:val="20"/>
                            <w:u w:val="none"/>
                          </w:rPr>
                          <w:t>(OTROS).</w:t>
                        </w:r>
                      </w:p>
                      <w:p>
                        <w:pPr>
                          <w:pStyle w:val="TableParagraph"/>
                          <w:spacing w:before="8"/>
                          <w:rPr>
                            <w:sz w:val="20"/>
                            <w:u w:val="none"/>
                          </w:rPr>
                        </w:pPr>
                      </w:p>
                      <w:p>
                        <w:pPr>
                          <w:pStyle w:val="TableParagraph"/>
                          <w:spacing w:line="244" w:lineRule="auto"/>
                          <w:ind w:left="384" w:right="-43"/>
                          <w:rPr>
                            <w:sz w:val="20"/>
                            <w:u w:val="none"/>
                          </w:rPr>
                        </w:pPr>
                        <w:r>
                          <w:rPr>
                            <w:b/>
                            <w:sz w:val="20"/>
                            <w:u w:val="single"/>
                          </w:rPr>
                          <w:t>Billing for Services of Employees Paid on Monthly Basis </w:t>
                        </w:r>
                        <w:r>
                          <w:rPr>
                            <w:sz w:val="20"/>
                            <w:u w:val="none"/>
                          </w:rPr>
                          <w:t>Revise section t 2005 billing rates.</w:t>
                        </w:r>
                      </w:p>
                      <w:p>
                        <w:pPr>
                          <w:pStyle w:val="TableParagraph"/>
                          <w:spacing w:before="7"/>
                          <w:rPr>
                            <w:sz w:val="20"/>
                            <w:u w:val="none"/>
                          </w:rPr>
                        </w:pPr>
                      </w:p>
                      <w:p>
                        <w:pPr>
                          <w:pStyle w:val="TableParagraph"/>
                          <w:spacing w:line="244" w:lineRule="auto"/>
                          <w:ind w:left="384" w:right="-43"/>
                          <w:rPr>
                            <w:sz w:val="20"/>
                            <w:u w:val="none"/>
                          </w:rPr>
                        </w:pPr>
                        <w:r>
                          <w:rPr>
                            <w:b/>
                            <w:sz w:val="20"/>
                            <w:u w:val="single"/>
                          </w:rPr>
                          <w:t>Section 17115, To Establish or Amend a Federal Trust Fund Account </w:t>
                        </w:r>
                        <w:r>
                          <w:rPr>
                            <w:sz w:val="20"/>
                            <w:u w:val="none"/>
                          </w:rPr>
                          <w:t>S Change.</w:t>
                        </w:r>
                      </w:p>
                      <w:p>
                        <w:pPr>
                          <w:pStyle w:val="TableParagraph"/>
                          <w:spacing w:before="8"/>
                          <w:rPr>
                            <w:sz w:val="20"/>
                            <w:u w:val="none"/>
                          </w:rPr>
                        </w:pPr>
                      </w:p>
                      <w:p>
                        <w:pPr>
                          <w:pStyle w:val="TableParagraph"/>
                          <w:ind w:left="384"/>
                          <w:jc w:val="both"/>
                          <w:rPr>
                            <w:sz w:val="20"/>
                            <w:u w:val="none"/>
                          </w:rPr>
                        </w:pPr>
                        <w:r>
                          <w:rPr>
                            <w:b/>
                            <w:sz w:val="20"/>
                            <w:u w:val="single"/>
                          </w:rPr>
                          <w:t>To Establish or Amend a Federal Trust Fund Account </w:t>
                        </w:r>
                        <w:r>
                          <w:rPr>
                            <w:sz w:val="20"/>
                            <w:u w:val="none"/>
                          </w:rPr>
                          <w:t>Requests to establ</w:t>
                        </w:r>
                      </w:p>
                    </w:tc>
                  </w:tr>
                </w:tbl>
                <w:p>
                  <w:pPr>
                    <w:pStyle w:val="BodyText"/>
                  </w:pPr>
                </w:p>
              </w:txbxContent>
            </v:textbox>
            <w10:wrap type="none"/>
          </v:shape>
        </w:pict>
      </w:r>
      <w:r>
        <w:rPr/>
        <w:t>shold.</w:t>
      </w:r>
    </w:p>
    <w:p>
      <w:pPr>
        <w:pStyle w:val="BodyText"/>
        <w:rPr>
          <w:sz w:val="19"/>
        </w:rPr>
      </w:pPr>
    </w:p>
    <w:p>
      <w:pPr>
        <w:pStyle w:val="BodyText"/>
        <w:spacing w:line="244" w:lineRule="auto"/>
        <w:ind w:left="8360" w:right="260" w:firstLine="108"/>
      </w:pPr>
      <w:r>
        <w:rPr/>
        <w:t>ting Policy”. nd Mobile</w:t>
      </w:r>
    </w:p>
    <w:p>
      <w:pPr>
        <w:pStyle w:val="BodyText"/>
        <w:rPr>
          <w:sz w:val="22"/>
        </w:rPr>
      </w:pPr>
    </w:p>
    <w:p>
      <w:pPr>
        <w:pStyle w:val="BodyText"/>
        <w:spacing w:before="11"/>
        <w:rPr>
          <w:sz w:val="18"/>
        </w:rPr>
      </w:pPr>
    </w:p>
    <w:p>
      <w:pPr>
        <w:pStyle w:val="BodyText"/>
        <w:ind w:right="721"/>
        <w:jc w:val="right"/>
      </w:pPr>
      <w:r>
        <w:rPr/>
        <w:t>top and</w:t>
      </w:r>
    </w:p>
    <w:p>
      <w:pPr>
        <w:pStyle w:val="BodyText"/>
        <w:spacing w:line="712" w:lineRule="auto" w:before="4"/>
        <w:ind w:left="8374" w:right="303" w:firstLine="35"/>
      </w:pPr>
      <w:r>
        <w:rPr/>
        <w:t>th Definition ng Policy</w:t>
      </w:r>
    </w:p>
    <w:p>
      <w:pPr>
        <w:pStyle w:val="BodyText"/>
        <w:spacing w:line="244" w:lineRule="auto" w:before="16"/>
        <w:ind w:left="8395" w:right="485" w:hanging="16"/>
      </w:pPr>
      <w:r>
        <w:rPr/>
        <w:t>y Agency ncy Roles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3"/>
        </w:rPr>
      </w:pPr>
    </w:p>
    <w:p>
      <w:pPr>
        <w:pStyle w:val="BodyText"/>
        <w:spacing w:line="244" w:lineRule="auto"/>
        <w:ind w:left="8434" w:right="485" w:hanging="40"/>
      </w:pPr>
      <w:r>
        <w:rPr/>
        <w:t>nit (TIRU) rity</w:t>
      </w:r>
    </w:p>
    <w:p>
      <w:pPr>
        <w:pStyle w:val="BodyText"/>
        <w:rPr>
          <w:sz w:val="22"/>
        </w:rPr>
      </w:pPr>
    </w:p>
    <w:p>
      <w:pPr>
        <w:pStyle w:val="BodyText"/>
        <w:spacing w:before="11"/>
        <w:rPr>
          <w:sz w:val="18"/>
        </w:rPr>
      </w:pPr>
    </w:p>
    <w:p>
      <w:pPr>
        <w:pStyle w:val="BodyText"/>
        <w:ind w:left="8420" w:firstLine="74"/>
      </w:pPr>
      <w:r>
        <w:rPr/>
        <w:t>with Office</w:t>
      </w:r>
    </w:p>
    <w:p>
      <w:pPr>
        <w:pStyle w:val="BodyText"/>
        <w:rPr>
          <w:sz w:val="22"/>
        </w:rPr>
      </w:pPr>
    </w:p>
    <w:p>
      <w:pPr>
        <w:pStyle w:val="BodyText"/>
        <w:spacing w:before="5"/>
        <w:rPr>
          <w:sz w:val="19"/>
        </w:rPr>
      </w:pPr>
    </w:p>
    <w:p>
      <w:pPr>
        <w:pStyle w:val="BodyText"/>
        <w:ind w:right="272"/>
        <w:jc w:val="right"/>
      </w:pPr>
      <w:r>
        <w:rPr/>
        <w:t>o incorporate</w:t>
      </w:r>
    </w:p>
    <w:p>
      <w:pPr>
        <w:pStyle w:val="BodyText"/>
        <w:rPr>
          <w:sz w:val="22"/>
        </w:rPr>
      </w:pPr>
    </w:p>
    <w:p>
      <w:pPr>
        <w:pStyle w:val="BodyText"/>
        <w:spacing w:before="4"/>
        <w:rPr>
          <w:sz w:val="19"/>
        </w:rPr>
      </w:pPr>
    </w:p>
    <w:p>
      <w:pPr>
        <w:pStyle w:val="BodyText"/>
        <w:ind w:right="278"/>
        <w:jc w:val="right"/>
      </w:pPr>
      <w:r>
        <w:rPr/>
        <w:t>ection Name</w:t>
      </w:r>
    </w:p>
    <w:p>
      <w:pPr>
        <w:pStyle w:val="BodyText"/>
        <w:rPr>
          <w:sz w:val="22"/>
        </w:rPr>
      </w:pPr>
    </w:p>
    <w:p>
      <w:pPr>
        <w:pStyle w:val="BodyText"/>
        <w:spacing w:before="5"/>
        <w:rPr>
          <w:sz w:val="19"/>
        </w:rPr>
      </w:pPr>
    </w:p>
    <w:p>
      <w:pPr>
        <w:pStyle w:val="BodyText"/>
        <w:spacing w:line="244" w:lineRule="auto"/>
        <w:ind w:left="2298" w:right="262" w:firstLine="6146"/>
      </w:pPr>
      <w:r>
        <w:rPr/>
        <w:t>ish or amend a Federal Trust Fund account will be sent to the State Controller’s Office for approval.</w:t>
      </w:r>
    </w:p>
    <w:p>
      <w:pPr>
        <w:spacing w:after="0" w:line="244" w:lineRule="auto"/>
        <w:sectPr>
          <w:pgSz w:w="12240" w:h="15840"/>
          <w:pgMar w:header="0" w:footer="742" w:top="740" w:bottom="940" w:left="1140" w:right="1340"/>
        </w:sectPr>
      </w:pPr>
    </w:p>
    <w:p>
      <w:pPr>
        <w:pStyle w:val="Heading1"/>
        <w:spacing w:before="65"/>
        <w:ind w:left="3037"/>
      </w:pPr>
      <w:r>
        <w:rPr/>
        <w:t>REVISION SEQUENCE INSTRUCTIONS</w:t>
      </w:r>
    </w:p>
    <w:p>
      <w:pPr>
        <w:pStyle w:val="BodyText"/>
        <w:spacing w:line="244" w:lineRule="auto" w:before="181"/>
        <w:ind w:left="220"/>
      </w:pPr>
      <w:r>
        <w:rPr/>
        <w:t>The SAM is undergoing a format transition. Therefore, page numbers are either at the center bottom or upper right corner of the page.</w:t>
      </w:r>
    </w:p>
    <w:p>
      <w:pPr>
        <w:pStyle w:val="BodyText"/>
      </w:pPr>
    </w:p>
    <w:p>
      <w:pPr>
        <w:pStyle w:val="BodyText"/>
        <w:spacing w:before="7"/>
        <w:rPr>
          <w:sz w:val="21"/>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30"/>
        <w:gridCol w:w="1530"/>
        <w:gridCol w:w="2822"/>
        <w:gridCol w:w="1590"/>
      </w:tblGrid>
      <w:tr>
        <w:trPr>
          <w:trHeight w:val="1098" w:hRule="exact"/>
        </w:trPr>
        <w:tc>
          <w:tcPr>
            <w:tcW w:w="3530"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1082"/>
              <w:rPr>
                <w:b/>
                <w:sz w:val="20"/>
                <w:u w:val="none"/>
              </w:rPr>
            </w:pPr>
            <w:r>
              <w:rPr>
                <w:b/>
                <w:sz w:val="20"/>
                <w:u w:val="single"/>
              </w:rPr>
              <w:t>Remove Page(s)</w:t>
            </w:r>
          </w:p>
        </w:tc>
        <w:tc>
          <w:tcPr>
            <w:tcW w:w="1530" w:type="dxa"/>
            <w:tcBorders>
              <w:top w:val="nil"/>
              <w:left w:val="nil"/>
              <w:right w:val="nil"/>
            </w:tcBorders>
          </w:tcPr>
          <w:p>
            <w:pPr>
              <w:pStyle w:val="TableParagraph"/>
              <w:spacing w:line="244" w:lineRule="auto"/>
              <w:ind w:left="246" w:right="244"/>
              <w:jc w:val="center"/>
              <w:rPr>
                <w:b/>
                <w:sz w:val="20"/>
                <w:u w:val="none"/>
              </w:rPr>
            </w:pPr>
            <w:r>
              <w:rPr>
                <w:b/>
                <w:sz w:val="20"/>
                <w:u w:val="single"/>
              </w:rPr>
              <w:t>Consecutive No.</w:t>
            </w:r>
          </w:p>
          <w:p>
            <w:pPr>
              <w:pStyle w:val="TableParagraph"/>
              <w:spacing w:before="9"/>
              <w:ind w:left="244" w:right="244"/>
              <w:jc w:val="center"/>
              <w:rPr>
                <w:b/>
                <w:sz w:val="20"/>
                <w:u w:val="none"/>
              </w:rPr>
            </w:pPr>
            <w:r>
              <w:rPr>
                <w:b/>
                <w:sz w:val="20"/>
                <w:u w:val="single"/>
              </w:rPr>
              <w:t>of Sheets</w:t>
            </w:r>
          </w:p>
        </w:tc>
        <w:tc>
          <w:tcPr>
            <w:tcW w:w="2822" w:type="dxa"/>
            <w:tcBorders>
              <w:top w:val="nil"/>
              <w:left w:val="nil"/>
              <w:right w:val="nil"/>
            </w:tcBorders>
          </w:tcPr>
          <w:p>
            <w:pPr>
              <w:pStyle w:val="TableParagraph"/>
              <w:rPr>
                <w:sz w:val="22"/>
                <w:u w:val="none"/>
              </w:rPr>
            </w:pPr>
          </w:p>
          <w:p>
            <w:pPr>
              <w:pStyle w:val="TableParagraph"/>
              <w:spacing w:before="2"/>
              <w:rPr>
                <w:sz w:val="18"/>
                <w:u w:val="none"/>
              </w:rPr>
            </w:pPr>
          </w:p>
          <w:p>
            <w:pPr>
              <w:pStyle w:val="TableParagraph"/>
              <w:ind w:left="799" w:right="799"/>
              <w:jc w:val="center"/>
              <w:rPr>
                <w:b/>
                <w:sz w:val="20"/>
                <w:u w:val="none"/>
              </w:rPr>
            </w:pPr>
            <w:r>
              <w:rPr>
                <w:b/>
                <w:sz w:val="20"/>
                <w:u w:val="single"/>
              </w:rPr>
              <w:t>Insert Page(s)</w:t>
            </w:r>
          </w:p>
        </w:tc>
        <w:tc>
          <w:tcPr>
            <w:tcW w:w="1590" w:type="dxa"/>
            <w:tcBorders>
              <w:top w:val="nil"/>
              <w:left w:val="nil"/>
              <w:right w:val="nil"/>
            </w:tcBorders>
          </w:tcPr>
          <w:p>
            <w:pPr>
              <w:pStyle w:val="TableParagraph"/>
              <w:spacing w:line="244" w:lineRule="auto"/>
              <w:ind w:left="274" w:right="276"/>
              <w:jc w:val="center"/>
              <w:rPr>
                <w:b/>
                <w:sz w:val="20"/>
                <w:u w:val="none"/>
              </w:rPr>
            </w:pPr>
            <w:r>
              <w:rPr>
                <w:b/>
                <w:sz w:val="20"/>
                <w:u w:val="single"/>
              </w:rPr>
              <w:t>Consecutive No.</w:t>
            </w:r>
          </w:p>
          <w:p>
            <w:pPr>
              <w:pStyle w:val="TableParagraph"/>
              <w:spacing w:line="200" w:lineRule="exact" w:before="8"/>
              <w:ind w:left="274" w:right="274"/>
              <w:jc w:val="center"/>
              <w:rPr>
                <w:b/>
                <w:sz w:val="20"/>
                <w:u w:val="none"/>
              </w:rPr>
            </w:pPr>
            <w:r>
              <w:rPr>
                <w:b/>
                <w:sz w:val="20"/>
                <w:u w:val="single"/>
              </w:rPr>
              <w:t>of Sheets</w:t>
            </w:r>
          </w:p>
        </w:tc>
      </w:tr>
      <w:tr>
        <w:trPr>
          <w:trHeight w:val="245" w:hRule="exact"/>
        </w:trPr>
        <w:tc>
          <w:tcPr>
            <w:tcW w:w="3530" w:type="dxa"/>
          </w:tcPr>
          <w:p>
            <w:pPr>
              <w:pStyle w:val="TableParagraph"/>
              <w:spacing w:before="5"/>
              <w:ind w:left="103"/>
              <w:rPr>
                <w:b/>
                <w:sz w:val="20"/>
                <w:u w:val="none"/>
              </w:rPr>
            </w:pPr>
            <w:r>
              <w:rPr>
                <w:b/>
                <w:sz w:val="20"/>
                <w:u w:val="none"/>
              </w:rPr>
              <w:t>Subject Index</w:t>
            </w:r>
          </w:p>
        </w:tc>
        <w:tc>
          <w:tcPr>
            <w:tcW w:w="1530" w:type="dxa"/>
          </w:tcPr>
          <w:p>
            <w:pPr>
              <w:pStyle w:val="TableParagraph"/>
              <w:spacing w:before="5"/>
              <w:ind w:left="640" w:right="640"/>
              <w:jc w:val="center"/>
              <w:rPr>
                <w:b/>
                <w:sz w:val="20"/>
                <w:u w:val="none"/>
              </w:rPr>
            </w:pPr>
            <w:r>
              <w:rPr>
                <w:b/>
                <w:sz w:val="20"/>
                <w:u w:val="none"/>
              </w:rPr>
              <w:t>10</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left="669" w:right="670"/>
              <w:jc w:val="center"/>
              <w:rPr>
                <w:b/>
                <w:sz w:val="20"/>
                <w:u w:val="none"/>
              </w:rPr>
            </w:pPr>
            <w:r>
              <w:rPr>
                <w:b/>
                <w:sz w:val="20"/>
                <w:u w:val="none"/>
              </w:rPr>
              <w:t>10</w:t>
            </w:r>
          </w:p>
        </w:tc>
      </w:tr>
      <w:tr>
        <w:trPr>
          <w:trHeight w:val="245" w:hRule="exact"/>
        </w:trPr>
        <w:tc>
          <w:tcPr>
            <w:tcW w:w="3530" w:type="dxa"/>
          </w:tcPr>
          <w:p>
            <w:pPr>
              <w:pStyle w:val="TableParagraph"/>
              <w:spacing w:before="5"/>
              <w:ind w:left="103"/>
              <w:rPr>
                <w:b/>
                <w:sz w:val="20"/>
                <w:u w:val="none"/>
              </w:rPr>
            </w:pPr>
            <w:r>
              <w:rPr>
                <w:b/>
                <w:sz w:val="20"/>
                <w:u w:val="none"/>
              </w:rPr>
              <w:t>Page 2400</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4800 Index</w:t>
            </w:r>
          </w:p>
        </w:tc>
        <w:tc>
          <w:tcPr>
            <w:tcW w:w="1530" w:type="dxa"/>
          </w:tcPr>
          <w:p>
            <w:pPr>
              <w:pStyle w:val="TableParagraph"/>
              <w:spacing w:before="5"/>
              <w:jc w:val="center"/>
              <w:rPr>
                <w:b/>
                <w:sz w:val="20"/>
                <w:u w:val="none"/>
              </w:rPr>
            </w:pPr>
            <w:r>
              <w:rPr>
                <w:b/>
                <w:w w:val="100"/>
                <w:sz w:val="20"/>
                <w:u w:val="none"/>
              </w:rPr>
              <w:t>2</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2</w:t>
            </w:r>
          </w:p>
        </w:tc>
      </w:tr>
      <w:tr>
        <w:trPr>
          <w:trHeight w:val="480" w:hRule="exact"/>
        </w:trPr>
        <w:tc>
          <w:tcPr>
            <w:tcW w:w="3530" w:type="dxa"/>
          </w:tcPr>
          <w:p>
            <w:pPr>
              <w:pStyle w:val="TableParagraph"/>
              <w:spacing w:before="5"/>
              <w:ind w:left="103"/>
              <w:rPr>
                <w:b/>
                <w:sz w:val="20"/>
                <w:u w:val="none"/>
              </w:rPr>
            </w:pPr>
            <w:r>
              <w:rPr>
                <w:b/>
                <w:sz w:val="20"/>
                <w:u w:val="none"/>
              </w:rPr>
              <w:t>Pages 4819.32 (Cont. 1) through</w:t>
            </w:r>
          </w:p>
          <w:p>
            <w:pPr>
              <w:pStyle w:val="TableParagraph"/>
              <w:spacing w:before="5"/>
              <w:ind w:left="103"/>
              <w:rPr>
                <w:b/>
                <w:sz w:val="20"/>
                <w:u w:val="none"/>
              </w:rPr>
            </w:pPr>
            <w:r>
              <w:rPr>
                <w:b/>
                <w:sz w:val="20"/>
                <w:u w:val="none"/>
              </w:rPr>
              <w:t>4819.35 (Cont. 1)</w:t>
            </w:r>
          </w:p>
        </w:tc>
        <w:tc>
          <w:tcPr>
            <w:tcW w:w="1530" w:type="dxa"/>
          </w:tcPr>
          <w:p>
            <w:pPr>
              <w:pStyle w:val="TableParagraph"/>
              <w:spacing w:before="5"/>
              <w:ind w:right="1"/>
              <w:jc w:val="center"/>
              <w:rPr>
                <w:b/>
                <w:sz w:val="20"/>
                <w:u w:val="none"/>
              </w:rPr>
            </w:pPr>
            <w:r>
              <w:rPr>
                <w:b/>
                <w:w w:val="100"/>
                <w:sz w:val="20"/>
                <w:u w:val="none"/>
              </w:rPr>
              <w:t>2</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2</w:t>
            </w:r>
          </w:p>
        </w:tc>
      </w:tr>
      <w:tr>
        <w:trPr>
          <w:trHeight w:val="245" w:hRule="exact"/>
        </w:trPr>
        <w:tc>
          <w:tcPr>
            <w:tcW w:w="3530" w:type="dxa"/>
          </w:tcPr>
          <w:p>
            <w:pPr>
              <w:pStyle w:val="TableParagraph"/>
              <w:spacing w:before="5"/>
              <w:ind w:left="103"/>
              <w:rPr>
                <w:b/>
                <w:sz w:val="20"/>
                <w:u w:val="none"/>
              </w:rPr>
            </w:pPr>
            <w:r>
              <w:rPr>
                <w:b/>
                <w:sz w:val="20"/>
                <w:u w:val="none"/>
              </w:rPr>
              <w:t>Page 4819.36 (Cont. 3)</w:t>
            </w:r>
          </w:p>
        </w:tc>
        <w:tc>
          <w:tcPr>
            <w:tcW w:w="1530" w:type="dxa"/>
          </w:tcPr>
          <w:p>
            <w:pPr>
              <w:pStyle w:val="TableParagraph"/>
              <w:spacing w:before="5"/>
              <w:jc w:val="center"/>
              <w:rPr>
                <w:b/>
                <w:sz w:val="20"/>
                <w:u w:val="none"/>
              </w:rPr>
            </w:pPr>
            <w:r>
              <w:rPr>
                <w:b/>
                <w:w w:val="100"/>
                <w:sz w:val="20"/>
                <w:u w:val="none"/>
              </w:rPr>
              <w:t>1</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Pages 4819.41 through 4841.3</w:t>
            </w:r>
          </w:p>
        </w:tc>
        <w:tc>
          <w:tcPr>
            <w:tcW w:w="1530" w:type="dxa"/>
          </w:tcPr>
          <w:p>
            <w:pPr>
              <w:pStyle w:val="TableParagraph"/>
              <w:spacing w:before="5"/>
              <w:ind w:right="1"/>
              <w:jc w:val="center"/>
              <w:rPr>
                <w:b/>
                <w:sz w:val="20"/>
                <w:u w:val="none"/>
              </w:rPr>
            </w:pPr>
            <w:r>
              <w:rPr>
                <w:b/>
                <w:w w:val="100"/>
                <w:sz w:val="20"/>
                <w:u w:val="none"/>
              </w:rPr>
              <w:t>5</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5</w:t>
            </w:r>
          </w:p>
        </w:tc>
      </w:tr>
      <w:tr>
        <w:trPr>
          <w:trHeight w:val="245" w:hRule="exact"/>
        </w:trPr>
        <w:tc>
          <w:tcPr>
            <w:tcW w:w="3530" w:type="dxa"/>
          </w:tcPr>
          <w:p>
            <w:pPr>
              <w:pStyle w:val="TableParagraph"/>
              <w:spacing w:before="5"/>
              <w:ind w:left="103"/>
              <w:rPr>
                <w:b/>
                <w:sz w:val="20"/>
                <w:u w:val="none"/>
              </w:rPr>
            </w:pPr>
            <w:r>
              <w:rPr>
                <w:b/>
                <w:sz w:val="20"/>
                <w:u w:val="none"/>
              </w:rPr>
              <w:t>Page 4842.1 (Cont. 1)</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Pages 4900.1 (Cont. 2) through 4940</w:t>
            </w:r>
          </w:p>
        </w:tc>
        <w:tc>
          <w:tcPr>
            <w:tcW w:w="1530" w:type="dxa"/>
          </w:tcPr>
          <w:p>
            <w:pPr>
              <w:pStyle w:val="TableParagraph"/>
              <w:spacing w:before="5"/>
              <w:ind w:right="1"/>
              <w:jc w:val="center"/>
              <w:rPr>
                <w:b/>
                <w:sz w:val="20"/>
                <w:u w:val="none"/>
              </w:rPr>
            </w:pPr>
            <w:r>
              <w:rPr>
                <w:b/>
                <w:w w:val="100"/>
                <w:sz w:val="20"/>
                <w:u w:val="none"/>
              </w:rPr>
              <w:t>5</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before="5"/>
              <w:ind w:right="1"/>
              <w:jc w:val="center"/>
              <w:rPr>
                <w:b/>
                <w:sz w:val="20"/>
                <w:u w:val="none"/>
              </w:rPr>
            </w:pPr>
            <w:r>
              <w:rPr>
                <w:b/>
                <w:w w:val="100"/>
                <w:sz w:val="20"/>
                <w:u w:val="none"/>
              </w:rPr>
              <w:t>5</w:t>
            </w:r>
          </w:p>
        </w:tc>
      </w:tr>
      <w:tr>
        <w:trPr>
          <w:trHeight w:val="480" w:hRule="exact"/>
        </w:trPr>
        <w:tc>
          <w:tcPr>
            <w:tcW w:w="3530" w:type="dxa"/>
          </w:tcPr>
          <w:p>
            <w:pPr>
              <w:pStyle w:val="TableParagraph"/>
              <w:spacing w:before="5"/>
              <w:ind w:left="103"/>
              <w:rPr>
                <w:b/>
                <w:sz w:val="20"/>
                <w:u w:val="none"/>
              </w:rPr>
            </w:pPr>
            <w:r>
              <w:rPr>
                <w:b/>
                <w:sz w:val="20"/>
                <w:u w:val="none"/>
              </w:rPr>
              <w:t>Pages 4989 through 4991 (Cont. 1)</w:t>
            </w:r>
          </w:p>
        </w:tc>
        <w:tc>
          <w:tcPr>
            <w:tcW w:w="1530" w:type="dxa"/>
          </w:tcPr>
          <w:p>
            <w:pPr>
              <w:pStyle w:val="TableParagraph"/>
              <w:spacing w:before="5"/>
              <w:jc w:val="center"/>
              <w:rPr>
                <w:b/>
                <w:sz w:val="20"/>
                <w:u w:val="none"/>
              </w:rPr>
            </w:pPr>
            <w:r>
              <w:rPr>
                <w:b/>
                <w:w w:val="100"/>
                <w:sz w:val="20"/>
                <w:u w:val="none"/>
              </w:rPr>
              <w:t>4</w:t>
            </w:r>
          </w:p>
        </w:tc>
        <w:tc>
          <w:tcPr>
            <w:tcW w:w="2822" w:type="dxa"/>
          </w:tcPr>
          <w:p>
            <w:pPr>
              <w:pStyle w:val="TableParagraph"/>
              <w:spacing w:before="5"/>
              <w:ind w:left="248" w:right="247"/>
              <w:jc w:val="center"/>
              <w:rPr>
                <w:b/>
                <w:sz w:val="20"/>
                <w:u w:val="none"/>
              </w:rPr>
            </w:pPr>
            <w:r>
              <w:rPr>
                <w:b/>
                <w:sz w:val="20"/>
                <w:u w:val="none"/>
              </w:rPr>
              <w:t>Pages 4989 through 4989.3</w:t>
            </w:r>
          </w:p>
          <w:p>
            <w:pPr>
              <w:pStyle w:val="TableParagraph"/>
              <w:spacing w:before="5"/>
              <w:ind w:left="247" w:right="247"/>
              <w:jc w:val="center"/>
              <w:rPr>
                <w:b/>
                <w:sz w:val="20"/>
                <w:u w:val="none"/>
              </w:rPr>
            </w:pPr>
            <w:r>
              <w:rPr>
                <w:b/>
                <w:sz w:val="20"/>
                <w:u w:val="none"/>
              </w:rPr>
              <w:t>(Cont. 1)</w:t>
            </w:r>
          </w:p>
        </w:tc>
        <w:tc>
          <w:tcPr>
            <w:tcW w:w="1590" w:type="dxa"/>
          </w:tcPr>
          <w:p>
            <w:pPr>
              <w:pStyle w:val="TableParagraph"/>
              <w:spacing w:line="204" w:lineRule="exact"/>
              <w:ind w:right="2"/>
              <w:jc w:val="center"/>
              <w:rPr>
                <w:b/>
                <w:sz w:val="20"/>
                <w:u w:val="none"/>
              </w:rPr>
            </w:pPr>
            <w:r>
              <w:rPr>
                <w:b/>
                <w:w w:val="100"/>
                <w:sz w:val="20"/>
                <w:u w:val="none"/>
              </w:rPr>
              <w:t>2</w:t>
            </w:r>
          </w:p>
        </w:tc>
      </w:tr>
      <w:tr>
        <w:trPr>
          <w:trHeight w:val="245" w:hRule="exact"/>
        </w:trPr>
        <w:tc>
          <w:tcPr>
            <w:tcW w:w="3530" w:type="dxa"/>
          </w:tcPr>
          <w:p>
            <w:pPr>
              <w:pStyle w:val="TableParagraph"/>
              <w:spacing w:before="5"/>
              <w:ind w:left="103"/>
              <w:rPr>
                <w:b/>
                <w:sz w:val="20"/>
                <w:u w:val="none"/>
              </w:rPr>
            </w:pPr>
            <w:r>
              <w:rPr>
                <w:b/>
                <w:sz w:val="20"/>
                <w:u w:val="none"/>
              </w:rPr>
              <w:t>Pages 6680 through 6740 (Cont. 1)</w:t>
            </w:r>
          </w:p>
        </w:tc>
        <w:tc>
          <w:tcPr>
            <w:tcW w:w="1530" w:type="dxa"/>
          </w:tcPr>
          <w:p>
            <w:pPr>
              <w:pStyle w:val="TableParagraph"/>
              <w:spacing w:before="5"/>
              <w:jc w:val="center"/>
              <w:rPr>
                <w:b/>
                <w:sz w:val="20"/>
                <w:u w:val="none"/>
              </w:rPr>
            </w:pPr>
            <w:r>
              <w:rPr>
                <w:b/>
                <w:w w:val="100"/>
                <w:sz w:val="20"/>
                <w:u w:val="none"/>
              </w:rPr>
              <w:t>2</w:t>
            </w:r>
          </w:p>
        </w:tc>
        <w:tc>
          <w:tcPr>
            <w:tcW w:w="2822" w:type="dxa"/>
          </w:tcPr>
          <w:p>
            <w:pPr>
              <w:pStyle w:val="TableParagraph"/>
              <w:spacing w:before="5"/>
              <w:ind w:left="246"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2</w:t>
            </w:r>
          </w:p>
        </w:tc>
      </w:tr>
      <w:tr>
        <w:trPr>
          <w:trHeight w:val="245" w:hRule="exact"/>
        </w:trPr>
        <w:tc>
          <w:tcPr>
            <w:tcW w:w="3530" w:type="dxa"/>
          </w:tcPr>
          <w:p>
            <w:pPr>
              <w:pStyle w:val="TableParagraph"/>
              <w:spacing w:before="5"/>
              <w:ind w:left="103"/>
              <w:rPr>
                <w:b/>
                <w:sz w:val="20"/>
                <w:u w:val="none"/>
              </w:rPr>
            </w:pPr>
            <w:bookmarkStart w:name="SAME" w:id="1"/>
            <w:bookmarkEnd w:id="1"/>
            <w:r>
              <w:rPr>
                <w:u w:val="none"/>
              </w:rPr>
            </w:r>
            <w:r>
              <w:rPr>
                <w:b/>
                <w:sz w:val="20"/>
                <w:u w:val="none"/>
              </w:rPr>
              <w:t>Page 8740</w:t>
            </w:r>
          </w:p>
        </w:tc>
        <w:tc>
          <w:tcPr>
            <w:tcW w:w="1530" w:type="dxa"/>
          </w:tcPr>
          <w:p>
            <w:pPr>
              <w:pStyle w:val="TableParagraph"/>
              <w:spacing w:before="5"/>
              <w:ind w:right="1"/>
              <w:jc w:val="center"/>
              <w:rPr>
                <w:b/>
                <w:sz w:val="20"/>
                <w:u w:val="none"/>
              </w:rPr>
            </w:pPr>
            <w:r>
              <w:rPr>
                <w:b/>
                <w:w w:val="100"/>
                <w:sz w:val="20"/>
                <w:u w:val="none"/>
              </w:rPr>
              <w:t>1</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5" w:hRule="exact"/>
        </w:trPr>
        <w:tc>
          <w:tcPr>
            <w:tcW w:w="3530" w:type="dxa"/>
          </w:tcPr>
          <w:p>
            <w:pPr>
              <w:pStyle w:val="TableParagraph"/>
              <w:spacing w:before="5"/>
              <w:ind w:left="103"/>
              <w:rPr>
                <w:b/>
                <w:sz w:val="20"/>
                <w:u w:val="none"/>
              </w:rPr>
            </w:pPr>
            <w:r>
              <w:rPr>
                <w:b/>
                <w:sz w:val="20"/>
                <w:u w:val="none"/>
              </w:rPr>
              <w:t>17000 Index</w:t>
            </w:r>
          </w:p>
        </w:tc>
        <w:tc>
          <w:tcPr>
            <w:tcW w:w="1530" w:type="dxa"/>
          </w:tcPr>
          <w:p>
            <w:pPr>
              <w:pStyle w:val="TableParagraph"/>
              <w:spacing w:before="5"/>
              <w:jc w:val="center"/>
              <w:rPr>
                <w:b/>
                <w:sz w:val="20"/>
                <w:u w:val="none"/>
              </w:rPr>
            </w:pPr>
            <w:r>
              <w:rPr>
                <w:b/>
                <w:w w:val="100"/>
                <w:sz w:val="20"/>
                <w:u w:val="none"/>
              </w:rPr>
              <w:t>1</w:t>
            </w:r>
          </w:p>
        </w:tc>
        <w:tc>
          <w:tcPr>
            <w:tcW w:w="2822" w:type="dxa"/>
          </w:tcPr>
          <w:p>
            <w:pPr>
              <w:pStyle w:val="TableParagraph"/>
              <w:spacing w:before="5"/>
              <w:ind w:left="247"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1</w:t>
            </w:r>
          </w:p>
        </w:tc>
      </w:tr>
      <w:tr>
        <w:trPr>
          <w:trHeight w:val="247" w:hRule="exact"/>
        </w:trPr>
        <w:tc>
          <w:tcPr>
            <w:tcW w:w="3530" w:type="dxa"/>
          </w:tcPr>
          <w:p>
            <w:pPr>
              <w:pStyle w:val="TableParagraph"/>
              <w:spacing w:before="5"/>
              <w:ind w:left="103"/>
              <w:rPr>
                <w:b/>
                <w:sz w:val="20"/>
                <w:u w:val="none"/>
              </w:rPr>
            </w:pPr>
            <w:r>
              <w:rPr>
                <w:b/>
                <w:sz w:val="20"/>
                <w:u w:val="none"/>
              </w:rPr>
              <w:t>Page 17101 through 17135 (Cont. 1)</w:t>
            </w:r>
          </w:p>
        </w:tc>
        <w:tc>
          <w:tcPr>
            <w:tcW w:w="1530" w:type="dxa"/>
          </w:tcPr>
          <w:p>
            <w:pPr>
              <w:pStyle w:val="TableParagraph"/>
              <w:spacing w:before="5"/>
              <w:jc w:val="center"/>
              <w:rPr>
                <w:b/>
                <w:sz w:val="20"/>
                <w:u w:val="none"/>
              </w:rPr>
            </w:pPr>
            <w:r>
              <w:rPr>
                <w:b/>
                <w:w w:val="100"/>
                <w:sz w:val="20"/>
                <w:u w:val="none"/>
              </w:rPr>
              <w:t>2</w:t>
            </w:r>
          </w:p>
        </w:tc>
        <w:tc>
          <w:tcPr>
            <w:tcW w:w="2822" w:type="dxa"/>
          </w:tcPr>
          <w:p>
            <w:pPr>
              <w:pStyle w:val="TableParagraph"/>
              <w:spacing w:before="5"/>
              <w:ind w:left="246" w:right="247"/>
              <w:jc w:val="center"/>
              <w:rPr>
                <w:b/>
                <w:sz w:val="20"/>
                <w:u w:val="none"/>
              </w:rPr>
            </w:pPr>
            <w:r>
              <w:rPr>
                <w:b/>
                <w:sz w:val="20"/>
                <w:u w:val="none"/>
              </w:rPr>
              <w:t>SAME</w:t>
            </w:r>
          </w:p>
        </w:tc>
        <w:tc>
          <w:tcPr>
            <w:tcW w:w="1590" w:type="dxa"/>
          </w:tcPr>
          <w:p>
            <w:pPr>
              <w:pStyle w:val="TableParagraph"/>
              <w:spacing w:line="204" w:lineRule="exact"/>
              <w:ind w:right="2"/>
              <w:jc w:val="center"/>
              <w:rPr>
                <w:b/>
                <w:sz w:val="20"/>
                <w:u w:val="none"/>
              </w:rPr>
            </w:pPr>
            <w:r>
              <w:rPr>
                <w:b/>
                <w:w w:val="100"/>
                <w:sz w:val="20"/>
                <w:u w:val="none"/>
              </w:rPr>
              <w:t>2</w:t>
            </w:r>
          </w:p>
        </w:tc>
      </w:tr>
    </w:tbl>
    <w:sectPr>
      <w:pgSz w:w="12240" w:h="15840"/>
      <w:pgMar w:header="0" w:footer="742" w:top="660" w:bottom="94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743.911072pt;width:38.950pt;height:13.1pt;mso-position-horizontal-relative:page;mso-position-vertical-relative:page;z-index:-11464" type="#_x0000_t202" filled="false" stroked="false">
          <v:textbox inset="0,0,0,0">
            <w:txbxContent>
              <w:p>
                <w:pPr>
                  <w:spacing w:before="12"/>
                  <w:ind w:left="20" w:right="0" w:firstLine="0"/>
                  <w:jc w:val="left"/>
                  <w:rPr>
                    <w:b/>
                    <w:sz w:val="20"/>
                  </w:rPr>
                </w:pPr>
                <w:r>
                  <w:rPr>
                    <w:b/>
                    <w:sz w:val="20"/>
                  </w:rPr>
                  <w:t>Rev. 388</w:t>
                </w:r>
              </w:p>
            </w:txbxContent>
          </v:textbox>
          <w10:wrap type="none"/>
        </v:shape>
      </w:pict>
    </w:r>
    <w:r>
      <w:rPr/>
      <w:pict>
        <v:shape style="position:absolute;margin-left:458.437012pt;margin-top:743.911072pt;width:82.6pt;height:13.1pt;mso-position-horizontal-relative:page;mso-position-vertical-relative:page;z-index:-11440" type="#_x0000_t202" filled="false" stroked="false">
          <v:textbox inset="0,0,0,0">
            <w:txbxContent>
              <w:p>
                <w:pPr>
                  <w:spacing w:before="12"/>
                  <w:ind w:left="20" w:right="0" w:firstLine="0"/>
                  <w:jc w:val="left"/>
                  <w:rPr>
                    <w:b/>
                    <w:sz w:val="20"/>
                  </w:rPr>
                </w:pPr>
                <w:r>
                  <w:rPr>
                    <w:b/>
                    <w:sz w:val="20"/>
                  </w:rPr>
                  <w:t>DECEMBER 2004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12"/>
      <w:ind w:left="2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dc:title>
  <dcterms:created xsi:type="dcterms:W3CDTF">2020-07-14T11:24:07Z</dcterms:created>
  <dcterms:modified xsi:type="dcterms:W3CDTF">2020-07-14T11:24:07Z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2005-02-24T00:00:00Z</vt:filetime>
  </property>
  <property fmtid="{D5CDD505-2E9C-101B-9397-08002B2CF9AE}" pid="3" name="Creator">
    <vt:lpwstr>Acrobat PDFMaker 5.0 for Word</vt:lpwstr>
  </property>
  <property fmtid="{D5CDD505-2E9C-101B-9397-08002B2CF9AE}" pid="4" name="LastSaved">
    <vt:filetime>2020-07-14T00:00:00Z</vt:filetime>
  </property>
</Properties>
</file>