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7"/>
        <w:ind w:left="220"/>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rPr>
          <w:sz w:val="20"/>
        </w:rPr>
      </w:pPr>
    </w:p>
    <w:p>
      <w:pPr>
        <w:pStyle w:val="BodyText"/>
        <w:spacing w:before="10" w:after="1"/>
        <w:rPr>
          <w:sz w:val="24"/>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250" w:hRule="exact"/>
        </w:trPr>
        <w:tc>
          <w:tcPr>
            <w:tcW w:w="2000" w:type="dxa"/>
            <w:tcBorders>
              <w:top w:val="nil"/>
              <w:left w:val="nil"/>
              <w:right w:val="nil"/>
            </w:tcBorders>
          </w:tcPr>
          <w:p>
            <w:pPr>
              <w:pStyle w:val="TableParagraph"/>
              <w:spacing w:line="245"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5" w:lineRule="exact" w:before="0"/>
              <w:ind w:left="2005"/>
              <w:rPr>
                <w:b/>
                <w:sz w:val="22"/>
                <w:u w:val="none"/>
              </w:rPr>
            </w:pPr>
            <w:r>
              <w:rPr>
                <w:b/>
                <w:sz w:val="22"/>
                <w:u w:val="none"/>
              </w:rPr>
              <w:t>SUMMARY</w:t>
            </w:r>
          </w:p>
        </w:tc>
      </w:tr>
      <w:tr>
        <w:trPr>
          <w:trHeight w:val="268" w:hRule="exact"/>
        </w:trPr>
        <w:tc>
          <w:tcPr>
            <w:tcW w:w="2000" w:type="dxa"/>
          </w:tcPr>
          <w:p>
            <w:pPr/>
          </w:p>
        </w:tc>
        <w:tc>
          <w:tcPr>
            <w:tcW w:w="7472" w:type="dxa"/>
          </w:tcPr>
          <w:p>
            <w:pPr/>
          </w:p>
        </w:tc>
      </w:tr>
      <w:tr>
        <w:trPr>
          <w:trHeight w:val="784" w:hRule="exact"/>
        </w:trPr>
        <w:tc>
          <w:tcPr>
            <w:tcW w:w="2000" w:type="dxa"/>
          </w:tcPr>
          <w:p>
            <w:pPr>
              <w:pStyle w:val="TableParagraph"/>
              <w:spacing w:line="244" w:lineRule="auto"/>
              <w:ind w:right="523"/>
              <w:rPr>
                <w:b/>
                <w:sz w:val="22"/>
                <w:u w:val="none"/>
              </w:rPr>
            </w:pPr>
            <w:r>
              <w:rPr>
                <w:b/>
                <w:sz w:val="22"/>
                <w:u w:val="none"/>
              </w:rPr>
              <w:t>SAM Subject Index</w:t>
            </w:r>
          </w:p>
        </w:tc>
        <w:tc>
          <w:tcPr>
            <w:tcW w:w="7472" w:type="dxa"/>
          </w:tcPr>
          <w:p>
            <w:pPr>
              <w:pStyle w:val="TableParagraph"/>
              <w:rPr>
                <w:sz w:val="22"/>
                <w:u w:val="none"/>
              </w:rPr>
            </w:pPr>
            <w:r>
              <w:rPr>
                <w:b/>
                <w:sz w:val="22"/>
                <w:u w:val="thick"/>
              </w:rPr>
              <w:t>Pages 6 &amp; 7, </w:t>
            </w:r>
            <w:r>
              <w:rPr>
                <w:sz w:val="22"/>
                <w:u w:val="none"/>
              </w:rPr>
              <w:t>revised to add new sections 8034.5 &amp; 8043.2.</w:t>
            </w:r>
          </w:p>
        </w:tc>
      </w:tr>
      <w:tr>
        <w:trPr>
          <w:trHeight w:val="784" w:hRule="exact"/>
        </w:trPr>
        <w:tc>
          <w:tcPr>
            <w:tcW w:w="2000" w:type="dxa"/>
          </w:tcPr>
          <w:p>
            <w:pPr>
              <w:pStyle w:val="TableParagraph"/>
              <w:spacing w:line="244" w:lineRule="auto"/>
              <w:ind w:right="95"/>
              <w:rPr>
                <w:b/>
                <w:sz w:val="22"/>
                <w:u w:val="none"/>
              </w:rPr>
            </w:pPr>
            <w:r>
              <w:rPr>
                <w:b/>
                <w:sz w:val="22"/>
                <w:u w:val="none"/>
              </w:rPr>
              <w:t>Chapter 0700, Travel, Appendix</w:t>
            </w:r>
          </w:p>
        </w:tc>
        <w:tc>
          <w:tcPr>
            <w:tcW w:w="7472" w:type="dxa"/>
          </w:tcPr>
          <w:p>
            <w:pPr>
              <w:pStyle w:val="TableParagraph"/>
              <w:rPr>
                <w:sz w:val="22"/>
                <w:u w:val="none"/>
              </w:rPr>
            </w:pPr>
            <w:r>
              <w:rPr>
                <w:b/>
                <w:sz w:val="22"/>
                <w:u w:val="thick"/>
              </w:rPr>
              <w:t>Appendix, </w:t>
            </w:r>
            <w:r>
              <w:rPr>
                <w:sz w:val="22"/>
                <w:u w:val="none"/>
              </w:rPr>
              <w:t>removed appendix A-5.</w:t>
            </w:r>
          </w:p>
        </w:tc>
      </w:tr>
      <w:tr>
        <w:trPr>
          <w:trHeight w:val="1025" w:hRule="exact"/>
        </w:trPr>
        <w:tc>
          <w:tcPr>
            <w:tcW w:w="2000" w:type="dxa"/>
          </w:tcPr>
          <w:p>
            <w:pPr>
              <w:pStyle w:val="TableParagraph"/>
              <w:rPr>
                <w:b/>
                <w:sz w:val="22"/>
                <w:u w:val="none"/>
              </w:rPr>
            </w:pPr>
            <w:r>
              <w:rPr>
                <w:b/>
                <w:sz w:val="22"/>
                <w:u w:val="none"/>
              </w:rPr>
              <w:t>Section 0760</w:t>
            </w:r>
          </w:p>
        </w:tc>
        <w:tc>
          <w:tcPr>
            <w:tcW w:w="7472" w:type="dxa"/>
          </w:tcPr>
          <w:p>
            <w:pPr>
              <w:pStyle w:val="TableParagraph"/>
              <w:ind w:right="152"/>
              <w:rPr>
                <w:sz w:val="22"/>
                <w:u w:val="none"/>
              </w:rPr>
            </w:pPr>
            <w:r>
              <w:rPr>
                <w:b/>
                <w:sz w:val="22"/>
                <w:u w:val="thick"/>
              </w:rPr>
              <w:t>Out-Of-State Travel, </w:t>
            </w:r>
            <w:r>
              <w:rPr>
                <w:sz w:val="22"/>
                <w:u w:val="none"/>
              </w:rPr>
              <w:t>removed third paragraph re: total expenditures. Updated contact info to reflect change to the Governor’s Operations Office.</w:t>
            </w:r>
          </w:p>
        </w:tc>
      </w:tr>
      <w:tr>
        <w:trPr>
          <w:trHeight w:val="1025" w:hRule="exact"/>
        </w:trPr>
        <w:tc>
          <w:tcPr>
            <w:tcW w:w="2000" w:type="dxa"/>
          </w:tcPr>
          <w:p>
            <w:pPr>
              <w:pStyle w:val="TableParagraph"/>
              <w:rPr>
                <w:b/>
                <w:sz w:val="22"/>
                <w:u w:val="none"/>
              </w:rPr>
            </w:pPr>
            <w:r>
              <w:rPr>
                <w:b/>
                <w:sz w:val="22"/>
                <w:u w:val="none"/>
              </w:rPr>
              <w:t>Sections 0761</w:t>
            </w:r>
          </w:p>
        </w:tc>
        <w:tc>
          <w:tcPr>
            <w:tcW w:w="7472" w:type="dxa"/>
          </w:tcPr>
          <w:p>
            <w:pPr>
              <w:pStyle w:val="TableParagraph"/>
              <w:ind w:right="152"/>
              <w:rPr>
                <w:i/>
                <w:sz w:val="22"/>
                <w:u w:val="none"/>
              </w:rPr>
            </w:pPr>
            <w:r>
              <w:rPr>
                <w:b/>
                <w:sz w:val="22"/>
                <w:u w:val="thick"/>
              </w:rPr>
              <w:t>Advance Blanket Approval, </w:t>
            </w:r>
            <w:r>
              <w:rPr>
                <w:sz w:val="22"/>
                <w:u w:val="none"/>
              </w:rPr>
              <w:t>added additional language to update process/procedures for the Blanket Approval process. Updated contact info to reflect change to the Governor’s Operations Office</w:t>
            </w:r>
            <w:r>
              <w:rPr>
                <w:i/>
                <w:sz w:val="22"/>
                <w:u w:val="none"/>
              </w:rPr>
              <w:t>.</w:t>
            </w:r>
          </w:p>
        </w:tc>
      </w:tr>
      <w:tr>
        <w:trPr>
          <w:trHeight w:val="1277" w:hRule="exact"/>
        </w:trPr>
        <w:tc>
          <w:tcPr>
            <w:tcW w:w="2000" w:type="dxa"/>
          </w:tcPr>
          <w:p>
            <w:pPr>
              <w:pStyle w:val="TableParagraph"/>
              <w:rPr>
                <w:b/>
                <w:sz w:val="22"/>
                <w:u w:val="none"/>
              </w:rPr>
            </w:pPr>
            <w:r>
              <w:rPr>
                <w:b/>
                <w:sz w:val="22"/>
                <w:u w:val="none"/>
              </w:rPr>
              <w:t>Section 0762</w:t>
            </w:r>
          </w:p>
        </w:tc>
        <w:tc>
          <w:tcPr>
            <w:tcW w:w="7472" w:type="dxa"/>
          </w:tcPr>
          <w:p>
            <w:pPr>
              <w:pStyle w:val="TableParagraph"/>
              <w:ind w:right="132"/>
              <w:rPr>
                <w:sz w:val="22"/>
                <w:u w:val="none"/>
              </w:rPr>
            </w:pPr>
            <w:r>
              <w:rPr>
                <w:b/>
                <w:sz w:val="22"/>
                <w:u w:val="thick"/>
              </w:rPr>
              <w:t>Criteria for Blanket Approval of Out-Of-State Travel, </w:t>
            </w:r>
            <w:r>
              <w:rPr>
                <w:sz w:val="22"/>
                <w:u w:val="none"/>
              </w:rPr>
              <w:t>removed sections A-F and added replacement language to be consistant with current OST policy. Changed the word “Attendance” to Travel and removed unnecessary language related to the justification of OST.</w:t>
            </w:r>
          </w:p>
        </w:tc>
      </w:tr>
      <w:tr>
        <w:trPr>
          <w:trHeight w:val="1025" w:hRule="exact"/>
        </w:trPr>
        <w:tc>
          <w:tcPr>
            <w:tcW w:w="2000" w:type="dxa"/>
          </w:tcPr>
          <w:p>
            <w:pPr>
              <w:pStyle w:val="TableParagraph"/>
              <w:rPr>
                <w:b/>
                <w:sz w:val="22"/>
                <w:u w:val="none"/>
              </w:rPr>
            </w:pPr>
            <w:r>
              <w:rPr>
                <w:b/>
                <w:sz w:val="22"/>
                <w:u w:val="none"/>
              </w:rPr>
              <w:t>Sections 0763</w:t>
            </w:r>
          </w:p>
        </w:tc>
        <w:tc>
          <w:tcPr>
            <w:tcW w:w="7472" w:type="dxa"/>
          </w:tcPr>
          <w:p>
            <w:pPr>
              <w:pStyle w:val="TableParagraph"/>
              <w:rPr>
                <w:sz w:val="22"/>
                <w:u w:val="none"/>
              </w:rPr>
            </w:pPr>
            <w:r>
              <w:rPr>
                <w:b/>
                <w:sz w:val="22"/>
                <w:u w:val="thick"/>
              </w:rPr>
              <w:t>Travel Plan, </w:t>
            </w:r>
            <w:r>
              <w:rPr>
                <w:sz w:val="22"/>
                <w:u w:val="none"/>
              </w:rPr>
              <w:t>removed language re: Appendix A-5. Cleaned up language related to the listing of trips. Removed last paragraph re: the traval plan process.</w:t>
            </w:r>
          </w:p>
        </w:tc>
      </w:tr>
      <w:tr>
        <w:trPr>
          <w:trHeight w:val="1025" w:hRule="exact"/>
        </w:trPr>
        <w:tc>
          <w:tcPr>
            <w:tcW w:w="2000" w:type="dxa"/>
          </w:tcPr>
          <w:p>
            <w:pPr>
              <w:pStyle w:val="TableParagraph"/>
              <w:rPr>
                <w:b/>
                <w:sz w:val="22"/>
                <w:u w:val="none"/>
              </w:rPr>
            </w:pPr>
            <w:r>
              <w:rPr>
                <w:b/>
                <w:sz w:val="22"/>
                <w:u w:val="none"/>
              </w:rPr>
              <w:t>Section 0764</w:t>
            </w:r>
          </w:p>
        </w:tc>
        <w:tc>
          <w:tcPr>
            <w:tcW w:w="7472" w:type="dxa"/>
          </w:tcPr>
          <w:p>
            <w:pPr>
              <w:pStyle w:val="TableParagraph"/>
              <w:ind w:right="274"/>
              <w:jc w:val="both"/>
              <w:rPr>
                <w:sz w:val="22"/>
                <w:u w:val="none"/>
              </w:rPr>
            </w:pPr>
            <w:r>
              <w:rPr>
                <w:b/>
                <w:sz w:val="22"/>
                <w:u w:val="thick"/>
              </w:rPr>
              <w:t>Individual Trip Approval, </w:t>
            </w:r>
            <w:r>
              <w:rPr>
                <w:sz w:val="22"/>
                <w:u w:val="none"/>
              </w:rPr>
              <w:t>removed language re: justification process for trip. Updated contact info to reflect change to the Governor’s Operations Office.  Removed language re: # of copies for individual trip request.</w:t>
            </w:r>
          </w:p>
        </w:tc>
      </w:tr>
      <w:tr>
        <w:trPr>
          <w:trHeight w:val="1025" w:hRule="exact"/>
        </w:trPr>
        <w:tc>
          <w:tcPr>
            <w:tcW w:w="2000" w:type="dxa"/>
          </w:tcPr>
          <w:p>
            <w:pPr>
              <w:pStyle w:val="TableParagraph"/>
              <w:rPr>
                <w:b/>
                <w:sz w:val="22"/>
                <w:u w:val="none"/>
              </w:rPr>
            </w:pPr>
            <w:r>
              <w:rPr>
                <w:b/>
                <w:sz w:val="22"/>
                <w:u w:val="none"/>
              </w:rPr>
              <w:t>Sections 0765</w:t>
            </w:r>
          </w:p>
        </w:tc>
        <w:tc>
          <w:tcPr>
            <w:tcW w:w="7472" w:type="dxa"/>
          </w:tcPr>
          <w:p>
            <w:pPr>
              <w:pStyle w:val="TableParagraph"/>
              <w:rPr>
                <w:sz w:val="22"/>
                <w:u w:val="none"/>
              </w:rPr>
            </w:pPr>
            <w:r>
              <w:rPr>
                <w:b/>
                <w:sz w:val="22"/>
                <w:u w:val="thick"/>
              </w:rPr>
              <w:t>Administration of Out-Of-State Travel, </w:t>
            </w:r>
            <w:r>
              <w:rPr>
                <w:sz w:val="22"/>
                <w:u w:val="none"/>
              </w:rPr>
              <w:t>updated contact info to reflect change to the Governor’s Operations Office</w:t>
            </w:r>
            <w:r>
              <w:rPr>
                <w:i/>
                <w:sz w:val="22"/>
                <w:u w:val="none"/>
              </w:rPr>
              <w:t>. </w:t>
            </w:r>
            <w:r>
              <w:rPr>
                <w:sz w:val="22"/>
                <w:u w:val="none"/>
              </w:rPr>
              <w:t>Removed language re: Trip Substitute.  Added additional language re: the characteristics of a trip.</w:t>
            </w:r>
          </w:p>
        </w:tc>
      </w:tr>
      <w:tr>
        <w:trPr>
          <w:trHeight w:val="1025" w:hRule="exact"/>
        </w:trPr>
        <w:tc>
          <w:tcPr>
            <w:tcW w:w="2000" w:type="dxa"/>
          </w:tcPr>
          <w:p>
            <w:pPr>
              <w:pStyle w:val="TableParagraph"/>
              <w:spacing w:line="244" w:lineRule="auto"/>
              <w:ind w:right="113"/>
              <w:rPr>
                <w:b/>
                <w:sz w:val="22"/>
                <w:u w:val="none"/>
              </w:rPr>
            </w:pPr>
            <w:r>
              <w:rPr>
                <w:b/>
                <w:sz w:val="22"/>
                <w:u w:val="none"/>
              </w:rPr>
              <w:t>Section 0700 Travel, Appendix A-4</w:t>
            </w:r>
          </w:p>
        </w:tc>
        <w:tc>
          <w:tcPr>
            <w:tcW w:w="7472" w:type="dxa"/>
          </w:tcPr>
          <w:p>
            <w:pPr>
              <w:pStyle w:val="TableParagraph"/>
              <w:rPr>
                <w:sz w:val="22"/>
                <w:u w:val="none"/>
              </w:rPr>
            </w:pPr>
            <w:r>
              <w:rPr>
                <w:b/>
                <w:sz w:val="22"/>
                <w:u w:val="thick"/>
              </w:rPr>
              <w:t>Blanket Approval for Out-Of-State Travel, </w:t>
            </w:r>
            <w:r>
              <w:rPr>
                <w:sz w:val="22"/>
                <w:u w:val="none"/>
              </w:rPr>
              <w:t>removed bullets 2 &amp; 4. Changed language in bullet 3. Added additional bullet re: allotment from prior year appropriation.</w:t>
            </w:r>
          </w:p>
        </w:tc>
      </w:tr>
      <w:tr>
        <w:trPr>
          <w:trHeight w:val="1042" w:hRule="exact"/>
        </w:trPr>
        <w:tc>
          <w:tcPr>
            <w:tcW w:w="2000" w:type="dxa"/>
          </w:tcPr>
          <w:p>
            <w:pPr>
              <w:pStyle w:val="TableParagraph"/>
              <w:spacing w:line="244" w:lineRule="auto"/>
              <w:ind w:right="113"/>
              <w:rPr>
                <w:b/>
                <w:sz w:val="22"/>
                <w:u w:val="none"/>
              </w:rPr>
            </w:pPr>
            <w:r>
              <w:rPr>
                <w:b/>
                <w:sz w:val="22"/>
                <w:u w:val="none"/>
              </w:rPr>
              <w:t>Section 0700 Travel, Appendix A-5</w:t>
            </w:r>
          </w:p>
        </w:tc>
        <w:tc>
          <w:tcPr>
            <w:tcW w:w="7472" w:type="dxa"/>
          </w:tcPr>
          <w:p>
            <w:pPr>
              <w:pStyle w:val="TableParagraph"/>
              <w:rPr>
                <w:sz w:val="22"/>
                <w:u w:val="none"/>
              </w:rPr>
            </w:pPr>
            <w:r>
              <w:rPr>
                <w:b/>
                <w:sz w:val="22"/>
                <w:u w:val="thick"/>
              </w:rPr>
              <w:t>Out-Of-State Travel Request, </w:t>
            </w:r>
            <w:r>
              <w:rPr>
                <w:sz w:val="22"/>
                <w:u w:val="none"/>
              </w:rPr>
              <w:t>deleted entire Appendix A-5.</w:t>
            </w:r>
          </w:p>
        </w:tc>
      </w:tr>
      <w:tr>
        <w:trPr>
          <w:trHeight w:val="1026" w:hRule="exact"/>
        </w:trPr>
        <w:tc>
          <w:tcPr>
            <w:tcW w:w="2000" w:type="dxa"/>
          </w:tcPr>
          <w:p>
            <w:pPr>
              <w:pStyle w:val="TableParagraph"/>
              <w:spacing w:line="244" w:lineRule="auto"/>
              <w:ind w:right="113"/>
              <w:rPr>
                <w:b/>
                <w:sz w:val="22"/>
                <w:u w:val="none"/>
              </w:rPr>
            </w:pPr>
            <w:r>
              <w:rPr>
                <w:b/>
                <w:sz w:val="22"/>
                <w:u w:val="none"/>
              </w:rPr>
              <w:t>Section 0700 Travel, Appendix A-6</w:t>
            </w:r>
          </w:p>
        </w:tc>
        <w:tc>
          <w:tcPr>
            <w:tcW w:w="7472" w:type="dxa"/>
          </w:tcPr>
          <w:p>
            <w:pPr>
              <w:pStyle w:val="TableParagraph"/>
              <w:spacing w:line="237" w:lineRule="auto" w:before="7"/>
              <w:ind w:right="588"/>
              <w:rPr>
                <w:sz w:val="22"/>
                <w:u w:val="none"/>
              </w:rPr>
            </w:pPr>
            <w:r>
              <w:rPr>
                <w:b/>
                <w:sz w:val="22"/>
                <w:u w:val="thick"/>
              </w:rPr>
              <w:t>Request for Approval of Out-Of-State Travel, STD. 257, </w:t>
            </w:r>
            <w:r>
              <w:rPr>
                <w:sz w:val="22"/>
                <w:u w:val="none"/>
              </w:rPr>
              <w:t>updated/cleaned up language to reflect current OST policy in bullet 2. Removed bullets 4 &amp; 7.</w:t>
            </w:r>
          </w:p>
        </w:tc>
      </w:tr>
    </w:tbl>
    <w:p>
      <w:pPr>
        <w:spacing w:after="0" w:line="237" w:lineRule="auto"/>
        <w:rPr>
          <w:sz w:val="22"/>
        </w:rPr>
        <w:sectPr>
          <w:footerReference w:type="default" r:id="rId5"/>
          <w:type w:val="continuous"/>
          <w:pgSz w:w="12240" w:h="15840"/>
          <w:pgMar w:footer="625" w:top="640" w:bottom="820" w:left="1220" w:right="132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311" w:hRule="exact"/>
        </w:trPr>
        <w:tc>
          <w:tcPr>
            <w:tcW w:w="9468" w:type="dxa"/>
            <w:gridSpan w:val="2"/>
            <w:tcBorders>
              <w:bottom w:val="single" w:sz="8" w:space="0" w:color="000000"/>
            </w:tcBorders>
          </w:tcPr>
          <w:p>
            <w:pPr>
              <w:pStyle w:val="TableParagraph"/>
              <w:tabs>
                <w:tab w:pos="4411" w:val="left" w:leader="none"/>
              </w:tabs>
              <w:spacing w:before="22"/>
              <w:rPr>
                <w:b/>
                <w:sz w:val="22"/>
                <w:u w:val="none"/>
              </w:rPr>
            </w:pPr>
            <w:r>
              <w:rPr>
                <w:b/>
                <w:sz w:val="22"/>
                <w:u w:val="none"/>
              </w:rPr>
              <w:t>ITEM</w:t>
              <w:tab/>
              <w:t>SUMMARY</w:t>
            </w:r>
          </w:p>
        </w:tc>
      </w:tr>
      <w:tr>
        <w:trPr>
          <w:trHeight w:val="1030" w:hRule="exact"/>
        </w:trPr>
        <w:tc>
          <w:tcPr>
            <w:tcW w:w="1998" w:type="dxa"/>
            <w:tcBorders>
              <w:top w:val="single" w:sz="8" w:space="0" w:color="000000"/>
            </w:tcBorders>
          </w:tcPr>
          <w:p>
            <w:pPr>
              <w:pStyle w:val="TableParagraph"/>
              <w:spacing w:before="3"/>
              <w:rPr>
                <w:b/>
                <w:sz w:val="22"/>
                <w:u w:val="none"/>
              </w:rPr>
            </w:pPr>
            <w:r>
              <w:rPr>
                <w:b/>
                <w:sz w:val="22"/>
                <w:u w:val="none"/>
              </w:rPr>
              <w:t>Section 0912</w:t>
            </w:r>
          </w:p>
        </w:tc>
        <w:tc>
          <w:tcPr>
            <w:tcW w:w="7470" w:type="dxa"/>
            <w:tcBorders>
              <w:top w:val="single" w:sz="8" w:space="0" w:color="000000"/>
            </w:tcBorders>
          </w:tcPr>
          <w:p>
            <w:pPr>
              <w:pStyle w:val="TableParagraph"/>
              <w:spacing w:before="3"/>
              <w:ind w:right="321" w:hanging="3"/>
              <w:rPr>
                <w:sz w:val="22"/>
                <w:u w:val="none"/>
              </w:rPr>
            </w:pPr>
            <w:r>
              <w:rPr>
                <w:b/>
                <w:sz w:val="22"/>
                <w:u w:val="none"/>
              </w:rPr>
              <w:t>F</w:t>
            </w:r>
            <w:r>
              <w:rPr>
                <w:b/>
                <w:sz w:val="22"/>
                <w:u w:val="thick"/>
              </w:rPr>
              <w:t>ederal Grants</w:t>
            </w:r>
            <w:r>
              <w:rPr>
                <w:sz w:val="22"/>
                <w:u w:val="none"/>
              </w:rPr>
              <w:t>, revised to include an instruction for departments to use their Employer/Taxpayer Identification Number assigned by the Internal Revenue Service when applying for federal grants.</w:t>
            </w:r>
          </w:p>
        </w:tc>
      </w:tr>
      <w:tr>
        <w:trPr>
          <w:trHeight w:val="773" w:hRule="exact"/>
        </w:trPr>
        <w:tc>
          <w:tcPr>
            <w:tcW w:w="1998" w:type="dxa"/>
          </w:tcPr>
          <w:p>
            <w:pPr>
              <w:pStyle w:val="TableParagraph"/>
              <w:spacing w:before="3"/>
              <w:rPr>
                <w:b/>
                <w:sz w:val="22"/>
                <w:u w:val="none"/>
              </w:rPr>
            </w:pPr>
            <w:r>
              <w:rPr>
                <w:b/>
                <w:sz w:val="22"/>
                <w:u w:val="none"/>
              </w:rPr>
              <w:t>Section 7974</w:t>
            </w:r>
          </w:p>
        </w:tc>
        <w:tc>
          <w:tcPr>
            <w:tcW w:w="7470" w:type="dxa"/>
          </w:tcPr>
          <w:p>
            <w:pPr>
              <w:pStyle w:val="TableParagraph"/>
              <w:spacing w:before="3"/>
              <w:ind w:right="624"/>
              <w:rPr>
                <w:sz w:val="22"/>
                <w:u w:val="none"/>
              </w:rPr>
            </w:pPr>
            <w:r>
              <w:rPr>
                <w:b/>
                <w:sz w:val="22"/>
                <w:u w:val="thick"/>
              </w:rPr>
              <w:t>Year-End Report No. 13</w:t>
            </w:r>
            <w:r>
              <w:rPr>
                <w:b/>
                <w:sz w:val="22"/>
                <w:u w:val="none"/>
              </w:rPr>
              <w:t>, </w:t>
            </w:r>
            <w:r>
              <w:rPr>
                <w:sz w:val="22"/>
                <w:u w:val="none"/>
              </w:rPr>
              <w:t>revised to include instructions for reporting expenditures and encumbrances for year-end Report No. 13.</w:t>
            </w:r>
          </w:p>
        </w:tc>
      </w:tr>
      <w:tr>
        <w:trPr>
          <w:trHeight w:val="526" w:hRule="exact"/>
        </w:trPr>
        <w:tc>
          <w:tcPr>
            <w:tcW w:w="1998" w:type="dxa"/>
          </w:tcPr>
          <w:p>
            <w:pPr>
              <w:pStyle w:val="TableParagraph"/>
              <w:spacing w:line="244" w:lineRule="auto" w:before="3"/>
              <w:ind w:right="483"/>
              <w:rPr>
                <w:b/>
                <w:sz w:val="22"/>
                <w:u w:val="none"/>
              </w:rPr>
            </w:pPr>
            <w:r>
              <w:rPr>
                <w:b/>
                <w:sz w:val="22"/>
                <w:u w:val="none"/>
              </w:rPr>
              <w:t>Chapter 8000 Index</w:t>
            </w:r>
          </w:p>
        </w:tc>
        <w:tc>
          <w:tcPr>
            <w:tcW w:w="7470" w:type="dxa"/>
          </w:tcPr>
          <w:p>
            <w:pPr>
              <w:pStyle w:val="TableParagraph"/>
              <w:spacing w:before="3"/>
              <w:rPr>
                <w:sz w:val="22"/>
                <w:u w:val="none"/>
              </w:rPr>
            </w:pPr>
            <w:r>
              <w:rPr>
                <w:b/>
                <w:sz w:val="22"/>
                <w:u w:val="thick"/>
              </w:rPr>
              <w:t>Ch. 8000 Index</w:t>
            </w:r>
            <w:r>
              <w:rPr>
                <w:b/>
                <w:sz w:val="22"/>
                <w:u w:val="none"/>
              </w:rPr>
              <w:t>, </w:t>
            </w:r>
            <w:r>
              <w:rPr>
                <w:sz w:val="22"/>
                <w:u w:val="none"/>
              </w:rPr>
              <w:t>revised to include new sections 8034.5 and 8043.2.</w:t>
            </w:r>
          </w:p>
        </w:tc>
      </w:tr>
      <w:tr>
        <w:trPr>
          <w:trHeight w:val="1025" w:hRule="exact"/>
        </w:trPr>
        <w:tc>
          <w:tcPr>
            <w:tcW w:w="1998" w:type="dxa"/>
          </w:tcPr>
          <w:p>
            <w:pPr>
              <w:pStyle w:val="TableParagraph"/>
              <w:spacing w:before="3"/>
              <w:rPr>
                <w:b/>
                <w:sz w:val="22"/>
                <w:u w:val="none"/>
              </w:rPr>
            </w:pPr>
            <w:r>
              <w:rPr>
                <w:b/>
                <w:sz w:val="22"/>
                <w:u w:val="none"/>
              </w:rPr>
              <w:t>Sections 8030,</w:t>
            </w:r>
          </w:p>
          <w:p>
            <w:pPr>
              <w:pStyle w:val="TableParagraph"/>
              <w:rPr>
                <w:b/>
                <w:sz w:val="22"/>
                <w:u w:val="none"/>
              </w:rPr>
            </w:pPr>
            <w:r>
              <w:rPr>
                <w:b/>
                <w:sz w:val="22"/>
                <w:u w:val="none"/>
              </w:rPr>
              <w:t>32.2, 33.4, and</w:t>
            </w:r>
          </w:p>
          <w:p>
            <w:pPr>
              <w:pStyle w:val="TableParagraph"/>
              <w:rPr>
                <w:b/>
                <w:sz w:val="22"/>
                <w:u w:val="none"/>
              </w:rPr>
            </w:pPr>
            <w:r>
              <w:rPr>
                <w:b/>
                <w:sz w:val="22"/>
                <w:u w:val="none"/>
              </w:rPr>
              <w:t>34.1</w:t>
            </w:r>
          </w:p>
        </w:tc>
        <w:tc>
          <w:tcPr>
            <w:tcW w:w="7470" w:type="dxa"/>
          </w:tcPr>
          <w:p>
            <w:pPr>
              <w:pStyle w:val="TableParagraph"/>
              <w:spacing w:before="3"/>
              <w:ind w:right="321"/>
              <w:rPr>
                <w:sz w:val="22"/>
                <w:u w:val="none"/>
              </w:rPr>
            </w:pPr>
            <w:r>
              <w:rPr>
                <w:b/>
                <w:sz w:val="22"/>
                <w:u w:val="thick"/>
              </w:rPr>
              <w:t>SAM - CASH</w:t>
            </w:r>
            <w:r>
              <w:rPr>
                <w:b/>
                <w:sz w:val="22"/>
                <w:u w:val="none"/>
              </w:rPr>
              <w:t>, </w:t>
            </w:r>
            <w:r>
              <w:rPr>
                <w:sz w:val="22"/>
                <w:u w:val="none"/>
              </w:rPr>
              <w:t>removed deposit method, added endorsement policy for remote deposit method, added new returned item process for remote deposit method, plus minor technical edits.</w:t>
            </w:r>
          </w:p>
        </w:tc>
      </w:tr>
      <w:tr>
        <w:trPr>
          <w:trHeight w:val="1025" w:hRule="exact"/>
        </w:trPr>
        <w:tc>
          <w:tcPr>
            <w:tcW w:w="1998" w:type="dxa"/>
          </w:tcPr>
          <w:p>
            <w:pPr>
              <w:pStyle w:val="TableParagraph"/>
              <w:spacing w:before="3"/>
              <w:rPr>
                <w:b/>
                <w:sz w:val="22"/>
                <w:u w:val="none"/>
              </w:rPr>
            </w:pPr>
            <w:r>
              <w:rPr>
                <w:b/>
                <w:sz w:val="22"/>
                <w:u w:val="none"/>
              </w:rPr>
              <w:t>Section 8116</w:t>
            </w:r>
          </w:p>
        </w:tc>
        <w:tc>
          <w:tcPr>
            <w:tcW w:w="7470" w:type="dxa"/>
          </w:tcPr>
          <w:p>
            <w:pPr>
              <w:pStyle w:val="TableParagraph"/>
              <w:spacing w:before="3"/>
              <w:ind w:right="109"/>
              <w:rPr>
                <w:sz w:val="22"/>
                <w:u w:val="none"/>
              </w:rPr>
            </w:pPr>
            <w:r>
              <w:rPr>
                <w:b/>
                <w:sz w:val="22"/>
                <w:u w:val="thick"/>
              </w:rPr>
              <w:t>Travel Advances and Travel Expenses</w:t>
            </w:r>
            <w:r>
              <w:rPr>
                <w:b/>
                <w:sz w:val="22"/>
                <w:u w:val="none"/>
              </w:rPr>
              <w:t>, </w:t>
            </w:r>
            <w:r>
              <w:rPr>
                <w:sz w:val="22"/>
                <w:u w:val="none"/>
              </w:rPr>
              <w:t>revised to allow additional time to mail advances to employees and to allow more than one travel advance under limited circumstances.</w:t>
            </w:r>
          </w:p>
        </w:tc>
      </w:tr>
    </w:tbl>
    <w:p>
      <w:pPr>
        <w:pStyle w:val="BodyText"/>
        <w:rPr>
          <w:sz w:val="20"/>
        </w:rPr>
      </w:pPr>
    </w:p>
    <w:p>
      <w:pPr>
        <w:pStyle w:val="BodyText"/>
        <w:rPr>
          <w:sz w:val="17"/>
        </w:rPr>
      </w:pPr>
    </w:p>
    <w:p>
      <w:pPr>
        <w:spacing w:before="93"/>
        <w:ind w:left="2875" w:right="0" w:firstLine="0"/>
        <w:jc w:val="left"/>
        <w:rPr>
          <w:b/>
          <w:sz w:val="22"/>
        </w:rPr>
      </w:pPr>
      <w:r>
        <w:rPr>
          <w:b/>
          <w:sz w:val="22"/>
        </w:rPr>
        <w:t>REVISION SEQUENCE INSTRUCTIONS</w:t>
      </w:r>
    </w:p>
    <w:p>
      <w:pPr>
        <w:pStyle w:val="BodyText"/>
        <w:spacing w:before="177"/>
        <w:ind w:left="219"/>
      </w:pPr>
      <w:r>
        <w:rPr/>
        <w:t>The SAM is undergoing a format transition. Therefore, page numbers are either at the center bottom or upper right corner of the page.</w:t>
      </w:r>
    </w:p>
    <w:p>
      <w:pPr>
        <w:pStyle w:val="BodyText"/>
        <w:rPr>
          <w:sz w:val="20"/>
        </w:rPr>
      </w:pPr>
    </w:p>
    <w:p>
      <w:pPr>
        <w:pStyle w:val="BodyText"/>
        <w:spacing w:before="10"/>
        <w:rPr>
          <w:sz w:val="2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38"/>
        <w:gridCol w:w="1530"/>
        <w:gridCol w:w="1980"/>
        <w:gridCol w:w="1620"/>
      </w:tblGrid>
      <w:tr>
        <w:trPr>
          <w:trHeight w:val="784" w:hRule="exact"/>
        </w:trPr>
        <w:tc>
          <w:tcPr>
            <w:tcW w:w="4338" w:type="dxa"/>
          </w:tcPr>
          <w:p>
            <w:pPr>
              <w:pStyle w:val="TableParagraph"/>
              <w:rPr>
                <w:b/>
                <w:sz w:val="22"/>
                <w:u w:val="none"/>
              </w:rPr>
            </w:pPr>
            <w:r>
              <w:rPr>
                <w:b/>
                <w:sz w:val="22"/>
                <w:u w:val="none"/>
              </w:rPr>
              <w:t>Remove Page (s)</w:t>
            </w:r>
          </w:p>
        </w:tc>
        <w:tc>
          <w:tcPr>
            <w:tcW w:w="1530" w:type="dxa"/>
          </w:tcPr>
          <w:p>
            <w:pPr>
              <w:pStyle w:val="TableParagraph"/>
              <w:spacing w:line="244" w:lineRule="auto"/>
              <w:ind w:left="118" w:right="118"/>
              <w:jc w:val="center"/>
              <w:rPr>
                <w:b/>
                <w:sz w:val="22"/>
                <w:u w:val="none"/>
              </w:rPr>
            </w:pPr>
            <w:r>
              <w:rPr>
                <w:b/>
                <w:w w:val="95"/>
                <w:sz w:val="22"/>
                <w:u w:val="none"/>
              </w:rPr>
              <w:t>Consecutive </w:t>
            </w:r>
            <w:r>
              <w:rPr>
                <w:b/>
                <w:sz w:val="22"/>
                <w:u w:val="none"/>
              </w:rPr>
              <w:t>Number of Sheets</w:t>
            </w:r>
          </w:p>
        </w:tc>
        <w:tc>
          <w:tcPr>
            <w:tcW w:w="1980" w:type="dxa"/>
          </w:tcPr>
          <w:p>
            <w:pPr>
              <w:pStyle w:val="TableParagraph"/>
              <w:ind w:left="108" w:right="109"/>
              <w:jc w:val="center"/>
              <w:rPr>
                <w:b/>
                <w:sz w:val="22"/>
                <w:u w:val="none"/>
              </w:rPr>
            </w:pPr>
            <w:r>
              <w:rPr>
                <w:b/>
                <w:sz w:val="22"/>
                <w:u w:val="none"/>
              </w:rPr>
              <w:t>Insert Page (s)</w:t>
            </w:r>
          </w:p>
        </w:tc>
        <w:tc>
          <w:tcPr>
            <w:tcW w:w="1620" w:type="dxa"/>
          </w:tcPr>
          <w:p>
            <w:pPr>
              <w:pStyle w:val="TableParagraph"/>
              <w:spacing w:line="240" w:lineRule="exact" w:before="0"/>
              <w:ind w:left="164" w:right="162"/>
              <w:jc w:val="center"/>
              <w:rPr>
                <w:b/>
                <w:sz w:val="22"/>
                <w:u w:val="none"/>
              </w:rPr>
            </w:pPr>
            <w:r>
              <w:rPr>
                <w:b/>
                <w:w w:val="95"/>
                <w:sz w:val="22"/>
                <w:u w:val="none"/>
              </w:rPr>
              <w:t>Consecutive </w:t>
            </w:r>
            <w:r>
              <w:rPr>
                <w:b/>
                <w:sz w:val="22"/>
                <w:u w:val="none"/>
              </w:rPr>
              <w:t>Number of Sheets</w:t>
            </w:r>
          </w:p>
        </w:tc>
      </w:tr>
      <w:tr>
        <w:trPr>
          <w:trHeight w:val="526" w:hRule="exact"/>
        </w:trPr>
        <w:tc>
          <w:tcPr>
            <w:tcW w:w="4338" w:type="dxa"/>
          </w:tcPr>
          <w:p>
            <w:pPr>
              <w:pStyle w:val="TableParagraph"/>
              <w:rPr>
                <w:b/>
                <w:sz w:val="22"/>
                <w:u w:val="none"/>
              </w:rPr>
            </w:pPr>
            <w:r>
              <w:rPr>
                <w:b/>
                <w:sz w:val="22"/>
                <w:u w:val="none"/>
              </w:rPr>
              <w:t>Complete SAM Subject Index</w:t>
            </w:r>
          </w:p>
        </w:tc>
        <w:tc>
          <w:tcPr>
            <w:tcW w:w="1530" w:type="dxa"/>
          </w:tcPr>
          <w:p>
            <w:pPr>
              <w:pStyle w:val="TableParagraph"/>
              <w:ind w:left="0" w:right="636"/>
              <w:jc w:val="right"/>
              <w:rPr>
                <w:b/>
                <w:sz w:val="22"/>
                <w:u w:val="none"/>
              </w:rPr>
            </w:pPr>
            <w:r>
              <w:rPr>
                <w:b/>
                <w:w w:val="95"/>
                <w:sz w:val="22"/>
                <w:u w:val="none"/>
              </w:rPr>
              <w:t>10</w:t>
            </w:r>
          </w:p>
        </w:tc>
        <w:tc>
          <w:tcPr>
            <w:tcW w:w="1980" w:type="dxa"/>
          </w:tcPr>
          <w:p>
            <w:pPr>
              <w:pStyle w:val="TableParagraph"/>
              <w:ind w:left="108" w:right="109"/>
              <w:jc w:val="center"/>
              <w:rPr>
                <w:b/>
                <w:sz w:val="22"/>
                <w:u w:val="none"/>
              </w:rPr>
            </w:pPr>
            <w:r>
              <w:rPr>
                <w:b/>
                <w:sz w:val="22"/>
                <w:u w:val="none"/>
              </w:rPr>
              <w:t>Same</w:t>
            </w:r>
          </w:p>
        </w:tc>
        <w:tc>
          <w:tcPr>
            <w:tcW w:w="1620" w:type="dxa"/>
          </w:tcPr>
          <w:p>
            <w:pPr>
              <w:pStyle w:val="TableParagraph"/>
              <w:ind w:left="0" w:right="680"/>
              <w:jc w:val="right"/>
              <w:rPr>
                <w:b/>
                <w:sz w:val="22"/>
                <w:u w:val="none"/>
              </w:rPr>
            </w:pPr>
            <w:r>
              <w:rPr>
                <w:b/>
                <w:w w:val="95"/>
                <w:sz w:val="22"/>
                <w:u w:val="none"/>
              </w:rPr>
              <w:t>10</w:t>
            </w:r>
          </w:p>
        </w:tc>
      </w:tr>
      <w:tr>
        <w:trPr>
          <w:trHeight w:val="526" w:hRule="exact"/>
        </w:trPr>
        <w:tc>
          <w:tcPr>
            <w:tcW w:w="4338" w:type="dxa"/>
          </w:tcPr>
          <w:p>
            <w:pPr>
              <w:pStyle w:val="TableParagraph"/>
              <w:rPr>
                <w:b/>
                <w:sz w:val="22"/>
                <w:u w:val="none"/>
              </w:rPr>
            </w:pPr>
            <w:r>
              <w:rPr>
                <w:b/>
                <w:sz w:val="22"/>
                <w:u w:val="none"/>
              </w:rPr>
              <w:t>Page 0700 Appendices</w:t>
            </w:r>
          </w:p>
        </w:tc>
        <w:tc>
          <w:tcPr>
            <w:tcW w:w="1530" w:type="dxa"/>
          </w:tcPr>
          <w:p>
            <w:pPr>
              <w:pStyle w:val="TableParagraph"/>
              <w:ind w:left="0" w:right="697"/>
              <w:jc w:val="right"/>
              <w:rPr>
                <w:b/>
                <w:sz w:val="22"/>
                <w:u w:val="none"/>
              </w:rPr>
            </w:pPr>
            <w:r>
              <w:rPr>
                <w:b/>
                <w:w w:val="99"/>
                <w:sz w:val="22"/>
                <w:u w:val="none"/>
              </w:rPr>
              <w:t>1</w:t>
            </w:r>
          </w:p>
        </w:tc>
        <w:tc>
          <w:tcPr>
            <w:tcW w:w="1980" w:type="dxa"/>
          </w:tcPr>
          <w:p>
            <w:pPr>
              <w:pStyle w:val="TableParagraph"/>
              <w:ind w:left="108" w:right="109"/>
              <w:jc w:val="center"/>
              <w:rPr>
                <w:b/>
                <w:sz w:val="22"/>
                <w:u w:val="none"/>
              </w:rPr>
            </w:pPr>
            <w:r>
              <w:rPr>
                <w:b/>
                <w:sz w:val="22"/>
                <w:u w:val="none"/>
              </w:rPr>
              <w:t>Same</w:t>
            </w:r>
          </w:p>
        </w:tc>
        <w:tc>
          <w:tcPr>
            <w:tcW w:w="1620" w:type="dxa"/>
          </w:tcPr>
          <w:p>
            <w:pPr>
              <w:pStyle w:val="TableParagraph"/>
              <w:spacing w:line="239" w:lineRule="exact" w:before="0"/>
              <w:ind w:left="0" w:right="742"/>
              <w:jc w:val="right"/>
              <w:rPr>
                <w:b/>
                <w:sz w:val="22"/>
                <w:u w:val="none"/>
              </w:rPr>
            </w:pPr>
            <w:r>
              <w:rPr>
                <w:b/>
                <w:w w:val="99"/>
                <w:sz w:val="22"/>
                <w:u w:val="none"/>
              </w:rPr>
              <w:t>1</w:t>
            </w:r>
          </w:p>
        </w:tc>
      </w:tr>
      <w:tr>
        <w:trPr>
          <w:trHeight w:val="526" w:hRule="exact"/>
        </w:trPr>
        <w:tc>
          <w:tcPr>
            <w:tcW w:w="4338" w:type="dxa"/>
          </w:tcPr>
          <w:p>
            <w:pPr>
              <w:pStyle w:val="TableParagraph"/>
              <w:rPr>
                <w:b/>
                <w:sz w:val="22"/>
                <w:u w:val="none"/>
              </w:rPr>
            </w:pPr>
            <w:r>
              <w:rPr>
                <w:b/>
                <w:sz w:val="22"/>
                <w:u w:val="none"/>
              </w:rPr>
              <w:t>Pages 0757 (Cont. 1) thru 0765 (Cont. 1)</w:t>
            </w:r>
          </w:p>
        </w:tc>
        <w:tc>
          <w:tcPr>
            <w:tcW w:w="1530" w:type="dxa"/>
          </w:tcPr>
          <w:p>
            <w:pPr>
              <w:pStyle w:val="TableParagraph"/>
              <w:ind w:left="0" w:right="697"/>
              <w:jc w:val="right"/>
              <w:rPr>
                <w:b/>
                <w:sz w:val="22"/>
                <w:u w:val="none"/>
              </w:rPr>
            </w:pPr>
            <w:r>
              <w:rPr>
                <w:b/>
                <w:w w:val="99"/>
                <w:sz w:val="22"/>
                <w:u w:val="none"/>
              </w:rPr>
              <w:t>3</w:t>
            </w:r>
          </w:p>
        </w:tc>
        <w:tc>
          <w:tcPr>
            <w:tcW w:w="1980" w:type="dxa"/>
          </w:tcPr>
          <w:p>
            <w:pPr>
              <w:pStyle w:val="TableParagraph"/>
              <w:ind w:left="108" w:right="109"/>
              <w:jc w:val="center"/>
              <w:rPr>
                <w:b/>
                <w:sz w:val="22"/>
                <w:u w:val="none"/>
              </w:rPr>
            </w:pPr>
            <w:r>
              <w:rPr>
                <w:b/>
                <w:sz w:val="22"/>
                <w:u w:val="none"/>
              </w:rPr>
              <w:t>Same</w:t>
            </w:r>
          </w:p>
        </w:tc>
        <w:tc>
          <w:tcPr>
            <w:tcW w:w="1620" w:type="dxa"/>
          </w:tcPr>
          <w:p>
            <w:pPr>
              <w:pStyle w:val="TableParagraph"/>
              <w:spacing w:line="239" w:lineRule="exact" w:before="0"/>
              <w:ind w:left="0" w:right="742"/>
              <w:jc w:val="right"/>
              <w:rPr>
                <w:b/>
                <w:sz w:val="22"/>
                <w:u w:val="none"/>
              </w:rPr>
            </w:pPr>
            <w:r>
              <w:rPr>
                <w:b/>
                <w:w w:val="99"/>
                <w:sz w:val="22"/>
                <w:u w:val="none"/>
              </w:rPr>
              <w:t>3</w:t>
            </w:r>
          </w:p>
        </w:tc>
      </w:tr>
      <w:tr>
        <w:trPr>
          <w:trHeight w:val="1042" w:hRule="exact"/>
        </w:trPr>
        <w:tc>
          <w:tcPr>
            <w:tcW w:w="4338" w:type="dxa"/>
          </w:tcPr>
          <w:p>
            <w:pPr>
              <w:pStyle w:val="TableParagraph"/>
              <w:rPr>
                <w:b/>
                <w:sz w:val="22"/>
                <w:u w:val="none"/>
              </w:rPr>
            </w:pPr>
            <w:r>
              <w:rPr>
                <w:b/>
                <w:sz w:val="22"/>
                <w:u w:val="none"/>
              </w:rPr>
              <w:t>0700 Appendices, pages (0700)</w:t>
            </w:r>
          </w:p>
          <w:p>
            <w:pPr>
              <w:pStyle w:val="TableParagraph"/>
              <w:spacing w:line="244" w:lineRule="auto"/>
              <w:rPr>
                <w:b/>
                <w:sz w:val="22"/>
                <w:u w:val="none"/>
              </w:rPr>
            </w:pPr>
            <w:r>
              <w:rPr>
                <w:b/>
                <w:sz w:val="22"/>
                <w:u w:val="none"/>
              </w:rPr>
              <w:t>A-1 thru Criteria for Claiming Meal Expenses (Figure 1)</w:t>
            </w:r>
          </w:p>
        </w:tc>
        <w:tc>
          <w:tcPr>
            <w:tcW w:w="1530" w:type="dxa"/>
          </w:tcPr>
          <w:p>
            <w:pPr>
              <w:pStyle w:val="TableParagraph"/>
              <w:ind w:left="0" w:right="636"/>
              <w:jc w:val="right"/>
              <w:rPr>
                <w:b/>
                <w:sz w:val="22"/>
                <w:u w:val="none"/>
              </w:rPr>
            </w:pPr>
            <w:r>
              <w:rPr>
                <w:b/>
                <w:w w:val="95"/>
                <w:sz w:val="22"/>
                <w:u w:val="none"/>
              </w:rPr>
              <w:t>12</w:t>
            </w:r>
          </w:p>
        </w:tc>
        <w:tc>
          <w:tcPr>
            <w:tcW w:w="1980" w:type="dxa"/>
          </w:tcPr>
          <w:p>
            <w:pPr>
              <w:pStyle w:val="TableParagraph"/>
              <w:ind w:left="108" w:right="109"/>
              <w:jc w:val="center"/>
              <w:rPr>
                <w:b/>
                <w:sz w:val="22"/>
                <w:u w:val="none"/>
              </w:rPr>
            </w:pPr>
            <w:r>
              <w:rPr>
                <w:b/>
                <w:sz w:val="22"/>
                <w:u w:val="none"/>
              </w:rPr>
              <w:t>Same</w:t>
            </w:r>
          </w:p>
        </w:tc>
        <w:tc>
          <w:tcPr>
            <w:tcW w:w="1620" w:type="dxa"/>
          </w:tcPr>
          <w:p>
            <w:pPr>
              <w:pStyle w:val="TableParagraph"/>
              <w:spacing w:line="239" w:lineRule="exact" w:before="0"/>
              <w:ind w:left="0" w:right="742"/>
              <w:jc w:val="right"/>
              <w:rPr>
                <w:b/>
                <w:sz w:val="22"/>
                <w:u w:val="none"/>
              </w:rPr>
            </w:pPr>
            <w:r>
              <w:rPr>
                <w:b/>
                <w:w w:val="99"/>
                <w:sz w:val="22"/>
                <w:u w:val="none"/>
              </w:rPr>
              <w:t>5</w:t>
            </w:r>
          </w:p>
        </w:tc>
      </w:tr>
      <w:tr>
        <w:trPr>
          <w:trHeight w:val="526" w:hRule="exact"/>
        </w:trPr>
        <w:tc>
          <w:tcPr>
            <w:tcW w:w="4338" w:type="dxa"/>
          </w:tcPr>
          <w:p>
            <w:pPr>
              <w:pStyle w:val="TableParagraph"/>
              <w:rPr>
                <w:b/>
                <w:sz w:val="22"/>
                <w:u w:val="none"/>
              </w:rPr>
            </w:pPr>
            <w:r>
              <w:rPr>
                <w:b/>
                <w:sz w:val="22"/>
                <w:u w:val="none"/>
              </w:rPr>
              <w:t>Pages 0900 Index thru 0912 (Cont. 1)</w:t>
            </w:r>
          </w:p>
        </w:tc>
        <w:tc>
          <w:tcPr>
            <w:tcW w:w="1530" w:type="dxa"/>
          </w:tcPr>
          <w:p>
            <w:pPr>
              <w:pStyle w:val="TableParagraph"/>
              <w:ind w:left="0" w:right="697"/>
              <w:jc w:val="right"/>
              <w:rPr>
                <w:b/>
                <w:sz w:val="22"/>
                <w:u w:val="none"/>
              </w:rPr>
            </w:pPr>
            <w:r>
              <w:rPr>
                <w:b/>
                <w:w w:val="99"/>
                <w:sz w:val="22"/>
                <w:u w:val="none"/>
              </w:rPr>
              <w:t>3</w:t>
            </w:r>
          </w:p>
        </w:tc>
        <w:tc>
          <w:tcPr>
            <w:tcW w:w="1980" w:type="dxa"/>
          </w:tcPr>
          <w:p>
            <w:pPr>
              <w:pStyle w:val="TableParagraph"/>
              <w:ind w:left="108" w:right="109"/>
              <w:jc w:val="center"/>
              <w:rPr>
                <w:b/>
                <w:sz w:val="22"/>
                <w:u w:val="none"/>
              </w:rPr>
            </w:pPr>
            <w:r>
              <w:rPr>
                <w:b/>
                <w:sz w:val="22"/>
                <w:u w:val="none"/>
              </w:rPr>
              <w:t>Same</w:t>
            </w:r>
          </w:p>
        </w:tc>
        <w:tc>
          <w:tcPr>
            <w:tcW w:w="1620" w:type="dxa"/>
          </w:tcPr>
          <w:p>
            <w:pPr>
              <w:pStyle w:val="TableParagraph"/>
              <w:spacing w:line="239" w:lineRule="exact" w:before="0"/>
              <w:ind w:left="0" w:right="742"/>
              <w:jc w:val="right"/>
              <w:rPr>
                <w:b/>
                <w:sz w:val="22"/>
                <w:u w:val="none"/>
              </w:rPr>
            </w:pPr>
            <w:r>
              <w:rPr>
                <w:b/>
                <w:w w:val="99"/>
                <w:sz w:val="22"/>
                <w:u w:val="none"/>
              </w:rPr>
              <w:t>3</w:t>
            </w:r>
          </w:p>
        </w:tc>
      </w:tr>
      <w:tr>
        <w:trPr>
          <w:trHeight w:val="526" w:hRule="exact"/>
        </w:trPr>
        <w:tc>
          <w:tcPr>
            <w:tcW w:w="4338" w:type="dxa"/>
          </w:tcPr>
          <w:p>
            <w:pPr>
              <w:pStyle w:val="TableParagraph"/>
              <w:rPr>
                <w:b/>
                <w:sz w:val="22"/>
                <w:u w:val="none"/>
              </w:rPr>
            </w:pPr>
            <w:r>
              <w:rPr>
                <w:b/>
                <w:sz w:val="22"/>
                <w:u w:val="none"/>
              </w:rPr>
              <w:t>Pages 7962 thru 7975</w:t>
            </w:r>
          </w:p>
        </w:tc>
        <w:tc>
          <w:tcPr>
            <w:tcW w:w="1530" w:type="dxa"/>
          </w:tcPr>
          <w:p>
            <w:pPr>
              <w:pStyle w:val="TableParagraph"/>
              <w:ind w:left="0" w:right="697"/>
              <w:jc w:val="right"/>
              <w:rPr>
                <w:b/>
                <w:sz w:val="22"/>
                <w:u w:val="none"/>
              </w:rPr>
            </w:pPr>
            <w:r>
              <w:rPr>
                <w:b/>
                <w:w w:val="99"/>
                <w:sz w:val="22"/>
                <w:u w:val="none"/>
              </w:rPr>
              <w:t>2</w:t>
            </w:r>
          </w:p>
        </w:tc>
        <w:tc>
          <w:tcPr>
            <w:tcW w:w="1980" w:type="dxa"/>
          </w:tcPr>
          <w:p>
            <w:pPr>
              <w:pStyle w:val="TableParagraph"/>
              <w:ind w:left="108" w:right="108"/>
              <w:jc w:val="center"/>
              <w:rPr>
                <w:b/>
                <w:sz w:val="22"/>
                <w:u w:val="none"/>
              </w:rPr>
            </w:pPr>
            <w:r>
              <w:rPr>
                <w:b/>
                <w:sz w:val="22"/>
                <w:u w:val="none"/>
              </w:rPr>
              <w:t>7962 thru 7978</w:t>
            </w:r>
          </w:p>
        </w:tc>
        <w:tc>
          <w:tcPr>
            <w:tcW w:w="1620" w:type="dxa"/>
          </w:tcPr>
          <w:p>
            <w:pPr>
              <w:pStyle w:val="TableParagraph"/>
              <w:spacing w:line="239" w:lineRule="exact" w:before="0"/>
              <w:ind w:left="0" w:right="742"/>
              <w:jc w:val="right"/>
              <w:rPr>
                <w:b/>
                <w:sz w:val="22"/>
                <w:u w:val="none"/>
              </w:rPr>
            </w:pPr>
            <w:r>
              <w:rPr>
                <w:b/>
                <w:w w:val="99"/>
                <w:sz w:val="22"/>
                <w:u w:val="none"/>
              </w:rPr>
              <w:t>3</w:t>
            </w:r>
          </w:p>
        </w:tc>
      </w:tr>
      <w:tr>
        <w:trPr>
          <w:trHeight w:val="526" w:hRule="exact"/>
        </w:trPr>
        <w:tc>
          <w:tcPr>
            <w:tcW w:w="4338" w:type="dxa"/>
          </w:tcPr>
          <w:p>
            <w:pPr>
              <w:pStyle w:val="TableParagraph"/>
              <w:rPr>
                <w:b/>
                <w:sz w:val="22"/>
                <w:u w:val="none"/>
              </w:rPr>
            </w:pPr>
            <w:r>
              <w:rPr>
                <w:b/>
                <w:sz w:val="22"/>
                <w:u w:val="none"/>
              </w:rPr>
              <w:t>Chapter 8000 Index</w:t>
            </w:r>
          </w:p>
        </w:tc>
        <w:tc>
          <w:tcPr>
            <w:tcW w:w="1530" w:type="dxa"/>
          </w:tcPr>
          <w:p>
            <w:pPr>
              <w:pStyle w:val="TableParagraph"/>
              <w:ind w:left="0" w:right="697"/>
              <w:jc w:val="right"/>
              <w:rPr>
                <w:b/>
                <w:sz w:val="22"/>
                <w:u w:val="none"/>
              </w:rPr>
            </w:pPr>
            <w:r>
              <w:rPr>
                <w:b/>
                <w:w w:val="99"/>
                <w:sz w:val="22"/>
                <w:u w:val="none"/>
              </w:rPr>
              <w:t>1</w:t>
            </w:r>
          </w:p>
        </w:tc>
        <w:tc>
          <w:tcPr>
            <w:tcW w:w="1980" w:type="dxa"/>
          </w:tcPr>
          <w:p>
            <w:pPr>
              <w:pStyle w:val="TableParagraph"/>
              <w:ind w:left="108" w:right="109"/>
              <w:jc w:val="center"/>
              <w:rPr>
                <w:b/>
                <w:sz w:val="22"/>
                <w:u w:val="none"/>
              </w:rPr>
            </w:pPr>
            <w:r>
              <w:rPr>
                <w:b/>
                <w:sz w:val="22"/>
                <w:u w:val="none"/>
              </w:rPr>
              <w:t>Same</w:t>
            </w:r>
          </w:p>
        </w:tc>
        <w:tc>
          <w:tcPr>
            <w:tcW w:w="1620" w:type="dxa"/>
          </w:tcPr>
          <w:p>
            <w:pPr>
              <w:pStyle w:val="TableParagraph"/>
              <w:spacing w:line="239" w:lineRule="exact" w:before="0"/>
              <w:ind w:left="0" w:right="742"/>
              <w:jc w:val="right"/>
              <w:rPr>
                <w:b/>
                <w:sz w:val="22"/>
                <w:u w:val="none"/>
              </w:rPr>
            </w:pPr>
            <w:r>
              <w:rPr>
                <w:b/>
                <w:w w:val="99"/>
                <w:sz w:val="22"/>
                <w:u w:val="none"/>
              </w:rPr>
              <w:t>1</w:t>
            </w:r>
          </w:p>
        </w:tc>
      </w:tr>
      <w:tr>
        <w:trPr>
          <w:trHeight w:val="526" w:hRule="exact"/>
        </w:trPr>
        <w:tc>
          <w:tcPr>
            <w:tcW w:w="4338" w:type="dxa"/>
          </w:tcPr>
          <w:p>
            <w:pPr>
              <w:pStyle w:val="TableParagraph"/>
              <w:rPr>
                <w:b/>
                <w:sz w:val="22"/>
                <w:u w:val="none"/>
              </w:rPr>
            </w:pPr>
            <w:r>
              <w:rPr>
                <w:b/>
                <w:sz w:val="22"/>
                <w:u w:val="none"/>
              </w:rPr>
              <w:t>Pages 8030 thru 8032.5</w:t>
            </w:r>
          </w:p>
        </w:tc>
        <w:tc>
          <w:tcPr>
            <w:tcW w:w="1530" w:type="dxa"/>
          </w:tcPr>
          <w:p>
            <w:pPr>
              <w:pStyle w:val="TableParagraph"/>
              <w:ind w:left="0" w:right="697"/>
              <w:jc w:val="right"/>
              <w:rPr>
                <w:b/>
                <w:sz w:val="22"/>
                <w:u w:val="none"/>
              </w:rPr>
            </w:pPr>
            <w:r>
              <w:rPr>
                <w:b/>
                <w:w w:val="99"/>
                <w:sz w:val="22"/>
                <w:u w:val="none"/>
              </w:rPr>
              <w:t>2</w:t>
            </w:r>
          </w:p>
        </w:tc>
        <w:tc>
          <w:tcPr>
            <w:tcW w:w="1980" w:type="dxa"/>
          </w:tcPr>
          <w:p>
            <w:pPr>
              <w:pStyle w:val="TableParagraph"/>
              <w:ind w:left="108" w:right="109"/>
              <w:jc w:val="center"/>
              <w:rPr>
                <w:b/>
                <w:sz w:val="22"/>
                <w:u w:val="none"/>
              </w:rPr>
            </w:pPr>
            <w:r>
              <w:rPr>
                <w:b/>
                <w:sz w:val="22"/>
                <w:u w:val="none"/>
              </w:rPr>
              <w:t>8030 thru 8032.6</w:t>
            </w:r>
          </w:p>
        </w:tc>
        <w:tc>
          <w:tcPr>
            <w:tcW w:w="1620" w:type="dxa"/>
          </w:tcPr>
          <w:p>
            <w:pPr>
              <w:pStyle w:val="TableParagraph"/>
              <w:spacing w:line="239" w:lineRule="exact" w:before="0"/>
              <w:ind w:left="0" w:right="742"/>
              <w:jc w:val="right"/>
              <w:rPr>
                <w:b/>
                <w:sz w:val="22"/>
                <w:u w:val="none"/>
              </w:rPr>
            </w:pPr>
            <w:r>
              <w:rPr>
                <w:b/>
                <w:w w:val="99"/>
                <w:sz w:val="22"/>
                <w:u w:val="none"/>
              </w:rPr>
              <w:t>3</w:t>
            </w:r>
          </w:p>
        </w:tc>
      </w:tr>
      <w:tr>
        <w:trPr>
          <w:trHeight w:val="526" w:hRule="exact"/>
        </w:trPr>
        <w:tc>
          <w:tcPr>
            <w:tcW w:w="4338" w:type="dxa"/>
          </w:tcPr>
          <w:p>
            <w:pPr>
              <w:pStyle w:val="TableParagraph"/>
              <w:rPr>
                <w:b/>
                <w:sz w:val="22"/>
                <w:u w:val="none"/>
              </w:rPr>
            </w:pPr>
            <w:r>
              <w:rPr>
                <w:b/>
                <w:sz w:val="22"/>
                <w:u w:val="none"/>
              </w:rPr>
              <w:t>Pages 8033.3 thru 8047</w:t>
            </w:r>
          </w:p>
        </w:tc>
        <w:tc>
          <w:tcPr>
            <w:tcW w:w="1530" w:type="dxa"/>
          </w:tcPr>
          <w:p>
            <w:pPr>
              <w:pStyle w:val="TableParagraph"/>
              <w:ind w:left="0" w:right="697"/>
              <w:jc w:val="right"/>
              <w:rPr>
                <w:b/>
                <w:sz w:val="22"/>
                <w:u w:val="none"/>
              </w:rPr>
            </w:pPr>
            <w:r>
              <w:rPr>
                <w:b/>
                <w:w w:val="99"/>
                <w:sz w:val="22"/>
                <w:u w:val="none"/>
              </w:rPr>
              <w:t>7</w:t>
            </w:r>
          </w:p>
        </w:tc>
        <w:tc>
          <w:tcPr>
            <w:tcW w:w="1980" w:type="dxa"/>
          </w:tcPr>
          <w:p>
            <w:pPr>
              <w:pStyle w:val="TableParagraph"/>
              <w:ind w:left="108" w:right="109"/>
              <w:jc w:val="center"/>
              <w:rPr>
                <w:b/>
                <w:sz w:val="22"/>
                <w:u w:val="none"/>
              </w:rPr>
            </w:pPr>
            <w:r>
              <w:rPr>
                <w:b/>
                <w:sz w:val="22"/>
                <w:u w:val="none"/>
              </w:rPr>
              <w:t>Same</w:t>
            </w:r>
          </w:p>
        </w:tc>
        <w:tc>
          <w:tcPr>
            <w:tcW w:w="1620" w:type="dxa"/>
          </w:tcPr>
          <w:p>
            <w:pPr>
              <w:pStyle w:val="TableParagraph"/>
              <w:spacing w:line="239" w:lineRule="exact" w:before="0"/>
              <w:ind w:left="0" w:right="742"/>
              <w:jc w:val="right"/>
              <w:rPr>
                <w:b/>
                <w:sz w:val="22"/>
                <w:u w:val="none"/>
              </w:rPr>
            </w:pPr>
            <w:r>
              <w:rPr>
                <w:b/>
                <w:w w:val="99"/>
                <w:sz w:val="22"/>
                <w:u w:val="none"/>
              </w:rPr>
              <w:t>7</w:t>
            </w:r>
          </w:p>
        </w:tc>
      </w:tr>
      <w:tr>
        <w:trPr>
          <w:trHeight w:val="526" w:hRule="exact"/>
        </w:trPr>
        <w:tc>
          <w:tcPr>
            <w:tcW w:w="4338" w:type="dxa"/>
          </w:tcPr>
          <w:p>
            <w:pPr>
              <w:pStyle w:val="TableParagraph"/>
              <w:rPr>
                <w:b/>
                <w:sz w:val="22"/>
                <w:u w:val="none"/>
              </w:rPr>
            </w:pPr>
            <w:r>
              <w:rPr>
                <w:b/>
                <w:sz w:val="22"/>
                <w:u w:val="none"/>
              </w:rPr>
              <w:t>Pages 8112.2 thru 8116.1 (Cont. 1)</w:t>
            </w:r>
          </w:p>
        </w:tc>
        <w:tc>
          <w:tcPr>
            <w:tcW w:w="1530" w:type="dxa"/>
          </w:tcPr>
          <w:p>
            <w:pPr>
              <w:pStyle w:val="TableParagraph"/>
              <w:ind w:left="0" w:right="697"/>
              <w:jc w:val="right"/>
              <w:rPr>
                <w:b/>
                <w:sz w:val="22"/>
                <w:u w:val="none"/>
              </w:rPr>
            </w:pPr>
            <w:r>
              <w:rPr>
                <w:b/>
                <w:w w:val="99"/>
                <w:sz w:val="22"/>
                <w:u w:val="none"/>
              </w:rPr>
              <w:t>2</w:t>
            </w:r>
          </w:p>
        </w:tc>
        <w:tc>
          <w:tcPr>
            <w:tcW w:w="1980" w:type="dxa"/>
          </w:tcPr>
          <w:p>
            <w:pPr>
              <w:pStyle w:val="TableParagraph"/>
              <w:ind w:left="108" w:right="109"/>
              <w:jc w:val="center"/>
              <w:rPr>
                <w:b/>
                <w:sz w:val="22"/>
                <w:u w:val="none"/>
              </w:rPr>
            </w:pPr>
            <w:r>
              <w:rPr>
                <w:b/>
                <w:sz w:val="22"/>
                <w:u w:val="none"/>
              </w:rPr>
              <w:t>Same</w:t>
            </w:r>
          </w:p>
        </w:tc>
        <w:tc>
          <w:tcPr>
            <w:tcW w:w="1620" w:type="dxa"/>
          </w:tcPr>
          <w:p>
            <w:pPr>
              <w:pStyle w:val="TableParagraph"/>
              <w:spacing w:line="239" w:lineRule="exact" w:before="0"/>
              <w:ind w:left="0" w:right="742"/>
              <w:jc w:val="right"/>
              <w:rPr>
                <w:b/>
                <w:sz w:val="22"/>
                <w:u w:val="none"/>
              </w:rPr>
            </w:pPr>
            <w:r>
              <w:rPr>
                <w:b/>
                <w:w w:val="99"/>
                <w:sz w:val="22"/>
                <w:u w:val="none"/>
              </w:rPr>
              <w:t>2</w:t>
            </w:r>
          </w:p>
        </w:tc>
      </w:tr>
    </w:tbl>
    <w:sectPr>
      <w:pgSz w:w="12240" w:h="15840"/>
      <w:pgMar w:header="0" w:footer="625" w:top="980" w:bottom="82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9.769165pt;width:42.55pt;height:13.2pt;mso-position-horizontal-relative:page;mso-position-vertical-relative:page;z-index:-8104" type="#_x0000_t202" filled="false" stroked="false">
          <v:textbox inset="0,0,0,0">
            <w:txbxContent>
              <w:p>
                <w:pPr>
                  <w:spacing w:before="14"/>
                  <w:ind w:left="20" w:right="0" w:firstLine="0"/>
                  <w:jc w:val="left"/>
                  <w:rPr>
                    <w:b/>
                    <w:sz w:val="20"/>
                  </w:rPr>
                </w:pPr>
                <w:r>
                  <w:rPr>
                    <w:b/>
                    <w:sz w:val="20"/>
                  </w:rPr>
                  <w:t>Rev. 418</w:t>
                </w:r>
              </w:p>
            </w:txbxContent>
          </v:textbox>
          <w10:wrap type="none"/>
        </v:shape>
      </w:pict>
    </w:r>
    <w:r>
      <w:rPr/>
      <w:pict>
        <v:shape style="position:absolute;margin-left:487.160675pt;margin-top:749.769165pt;width:53.85pt;height:13.2pt;mso-position-horizontal-relative:page;mso-position-vertical-relative:page;z-index:-8080" type="#_x0000_t202" filled="false" stroked="false">
          <v:textbox inset="0,0,0,0">
            <w:txbxContent>
              <w:p>
                <w:pPr>
                  <w:spacing w:before="14"/>
                  <w:ind w:left="20" w:right="0" w:firstLine="0"/>
                  <w:jc w:val="left"/>
                  <w:rPr>
                    <w:b/>
                    <w:sz w:val="20"/>
                  </w:rPr>
                </w:pPr>
                <w:r>
                  <w:rPr>
                    <w:b/>
                    <w:sz w:val="20"/>
                  </w:rPr>
                  <w:t>JUNE 2012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ind w:left="103"/>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2020-07-14T09:22:04Z</dcterms:created>
  <dcterms:modified xsi:type="dcterms:W3CDTF">2020-07-14T09:22:04Z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2012-05-31T00:00:00Z</vt:filetime>
  </property>
  <property fmtid="{D5CDD505-2E9C-101B-9397-08002B2CF9AE}" pid="3" name="Creator">
    <vt:lpwstr>Acrobat PDFMaker 10.1 for Word</vt:lpwstr>
  </property>
  <property fmtid="{D5CDD505-2E9C-101B-9397-08002B2CF9AE}" pid="4" name="LastSaved">
    <vt:filetime>2020-07-14T00:00:00Z</vt:filetime>
  </property>
</Properties>
</file>