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rFonts w:ascii="Times New Roman"/>
          <w:sz w:val="12"/>
        </w:rPr>
      </w:pPr>
    </w:p>
    <w:p>
      <w:pPr>
        <w:pStyle w:val="BodyText"/>
        <w:spacing w:before="93"/>
        <w:ind w:left="220"/>
      </w:pPr>
      <w:r>
        <w:rPr/>
        <w:t>Revision bars are not inserted for format changes, non-substantial technical changes, and fully rewritten chapters. Revision bars appear on the right sides of all pages. Vertical (addition) bars indicate added and rewritten matter, and horizontal (deletion) bars indicate deleted matter.</w:t>
      </w:r>
    </w:p>
    <w:p>
      <w:pPr>
        <w:pStyle w:val="BodyText"/>
        <w:spacing w:before="4"/>
      </w:pPr>
    </w:p>
    <w:p>
      <w:pPr>
        <w:pStyle w:val="Heading1"/>
        <w:tabs>
          <w:tab w:pos="4117" w:val="left" w:leader="none"/>
        </w:tabs>
      </w:pPr>
      <w:r>
        <w:rPr/>
        <w:t>ITEM</w:t>
        <w:tab/>
        <w:t>SUMMARY</w:t>
      </w: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8"/>
        <w:gridCol w:w="7470"/>
      </w:tblGrid>
      <w:tr>
        <w:trPr>
          <w:trHeight w:val="514" w:hRule="exact"/>
        </w:trPr>
        <w:tc>
          <w:tcPr>
            <w:tcW w:w="1998" w:type="dxa"/>
          </w:tcPr>
          <w:p>
            <w:pPr>
              <w:pStyle w:val="TableParagraph"/>
              <w:rPr>
                <w:b/>
                <w:sz w:val="22"/>
              </w:rPr>
            </w:pPr>
            <w:r>
              <w:rPr>
                <w:b/>
                <w:sz w:val="22"/>
              </w:rPr>
              <w:t>Subject Index</w:t>
            </w:r>
          </w:p>
        </w:tc>
        <w:tc>
          <w:tcPr>
            <w:tcW w:w="7470" w:type="dxa"/>
          </w:tcPr>
          <w:p>
            <w:pPr>
              <w:pStyle w:val="TableParagraph"/>
              <w:spacing w:line="252" w:lineRule="exact" w:before="2"/>
              <w:ind w:right="782"/>
              <w:rPr>
                <w:sz w:val="22"/>
              </w:rPr>
            </w:pPr>
            <w:r>
              <w:rPr>
                <w:sz w:val="22"/>
              </w:rPr>
              <w:t>Changes to reflect name changes, minor section edits and spacing. Deleted section 7920 references.</w:t>
            </w:r>
          </w:p>
        </w:tc>
      </w:tr>
      <w:tr>
        <w:trPr>
          <w:trHeight w:val="269" w:hRule="exact"/>
        </w:trPr>
        <w:tc>
          <w:tcPr>
            <w:tcW w:w="1998" w:type="dxa"/>
          </w:tcPr>
          <w:p>
            <w:pPr>
              <w:pStyle w:val="TableParagraph"/>
              <w:rPr>
                <w:b/>
                <w:sz w:val="22"/>
              </w:rPr>
            </w:pPr>
            <w:r>
              <w:rPr>
                <w:b/>
                <w:sz w:val="22"/>
              </w:rPr>
              <w:t>Section 0030</w:t>
            </w:r>
          </w:p>
        </w:tc>
        <w:tc>
          <w:tcPr>
            <w:tcW w:w="7470" w:type="dxa"/>
          </w:tcPr>
          <w:p>
            <w:pPr>
              <w:pStyle w:val="TableParagraph"/>
              <w:ind w:left="102"/>
              <w:rPr>
                <w:sz w:val="22"/>
              </w:rPr>
            </w:pPr>
            <w:r>
              <w:rPr>
                <w:b/>
                <w:sz w:val="22"/>
              </w:rPr>
              <w:t>SAM Publications and Contacts:</w:t>
            </w:r>
            <w:r>
              <w:rPr>
                <w:b/>
                <w:spacing w:val="53"/>
                <w:sz w:val="22"/>
              </w:rPr>
              <w:t> </w:t>
            </w:r>
            <w:r>
              <w:rPr>
                <w:sz w:val="22"/>
              </w:rPr>
              <w:t>Updated</w:t>
            </w:r>
          </w:p>
        </w:tc>
      </w:tr>
      <w:tr>
        <w:trPr>
          <w:trHeight w:val="781" w:hRule="exact"/>
        </w:trPr>
        <w:tc>
          <w:tcPr>
            <w:tcW w:w="1998" w:type="dxa"/>
          </w:tcPr>
          <w:p>
            <w:pPr>
              <w:pStyle w:val="TableParagraph"/>
              <w:rPr>
                <w:b/>
                <w:sz w:val="22"/>
              </w:rPr>
            </w:pPr>
            <w:r>
              <w:rPr>
                <w:b/>
                <w:sz w:val="22"/>
              </w:rPr>
              <w:t>Section 700,</w:t>
            </w:r>
          </w:p>
          <w:p>
            <w:pPr>
              <w:pStyle w:val="TableParagraph"/>
              <w:rPr>
                <w:b/>
                <w:sz w:val="22"/>
              </w:rPr>
            </w:pPr>
            <w:r>
              <w:rPr>
                <w:b/>
                <w:sz w:val="22"/>
              </w:rPr>
              <w:t>Supplement 1,</w:t>
            </w:r>
          </w:p>
          <w:p>
            <w:pPr>
              <w:pStyle w:val="TableParagraph"/>
              <w:spacing w:before="2"/>
              <w:rPr>
                <w:b/>
                <w:i/>
                <w:sz w:val="22"/>
              </w:rPr>
            </w:pPr>
            <w:r>
              <w:rPr>
                <w:b/>
                <w:i/>
                <w:sz w:val="22"/>
              </w:rPr>
              <w:t>Travel Guide</w:t>
            </w:r>
          </w:p>
        </w:tc>
        <w:tc>
          <w:tcPr>
            <w:tcW w:w="7470" w:type="dxa"/>
          </w:tcPr>
          <w:p>
            <w:pPr>
              <w:pStyle w:val="TableParagraph"/>
              <w:spacing w:line="252" w:lineRule="exact" w:before="2"/>
              <w:rPr>
                <w:sz w:val="22"/>
              </w:rPr>
            </w:pPr>
            <w:r>
              <w:rPr>
                <w:sz w:val="22"/>
              </w:rPr>
              <w:t>In Supplement 1, </w:t>
            </w:r>
            <w:r>
              <w:rPr>
                <w:i/>
                <w:sz w:val="22"/>
              </w:rPr>
              <w:t>Travel Guide</w:t>
            </w:r>
            <w:r>
              <w:rPr>
                <w:sz w:val="22"/>
              </w:rPr>
              <w:t>, Section 1300, “Out of State Travel”, the paragraph on “Trip Substitutions” was deleted. This deletion should have occurred in Rev. #418 (June 2012) when SAM Section 765 was deleted.</w:t>
            </w:r>
          </w:p>
        </w:tc>
      </w:tr>
      <w:tr>
        <w:trPr>
          <w:trHeight w:val="766" w:hRule="exact"/>
        </w:trPr>
        <w:tc>
          <w:tcPr>
            <w:tcW w:w="1998" w:type="dxa"/>
          </w:tcPr>
          <w:p>
            <w:pPr>
              <w:pStyle w:val="TableParagraph"/>
              <w:rPr>
                <w:b/>
                <w:sz w:val="22"/>
              </w:rPr>
            </w:pPr>
            <w:r>
              <w:rPr>
                <w:b/>
                <w:sz w:val="22"/>
              </w:rPr>
              <w:t>Section 7240</w:t>
            </w:r>
          </w:p>
        </w:tc>
        <w:tc>
          <w:tcPr>
            <w:tcW w:w="7470" w:type="dxa"/>
          </w:tcPr>
          <w:p>
            <w:pPr>
              <w:pStyle w:val="TableParagraph"/>
              <w:spacing w:line="252" w:lineRule="exact" w:before="2"/>
              <w:ind w:right="208"/>
              <w:rPr>
                <w:sz w:val="22"/>
              </w:rPr>
            </w:pPr>
            <w:r>
              <w:rPr>
                <w:sz w:val="22"/>
              </w:rPr>
              <w:t>Revised to change Bureau of State Audits name to California State Auditor’s Office (State Auditor); updated State Auditor functions. Minor technical changes.</w:t>
            </w:r>
          </w:p>
        </w:tc>
      </w:tr>
      <w:tr>
        <w:trPr>
          <w:trHeight w:val="526" w:hRule="exact"/>
        </w:trPr>
        <w:tc>
          <w:tcPr>
            <w:tcW w:w="1998" w:type="dxa"/>
          </w:tcPr>
          <w:p>
            <w:pPr>
              <w:pStyle w:val="TableParagraph"/>
              <w:spacing w:line="244" w:lineRule="auto"/>
              <w:ind w:right="483"/>
              <w:rPr>
                <w:b/>
                <w:sz w:val="22"/>
              </w:rPr>
            </w:pPr>
            <w:r>
              <w:rPr>
                <w:b/>
                <w:sz w:val="22"/>
              </w:rPr>
              <w:t>Chapter 7300 Index</w:t>
            </w:r>
          </w:p>
        </w:tc>
        <w:tc>
          <w:tcPr>
            <w:tcW w:w="7470" w:type="dxa"/>
          </w:tcPr>
          <w:p>
            <w:pPr>
              <w:pStyle w:val="TableParagraph"/>
              <w:spacing w:line="251" w:lineRule="exact" w:before="0"/>
              <w:rPr>
                <w:sz w:val="22"/>
              </w:rPr>
            </w:pPr>
            <w:r>
              <w:rPr>
                <w:sz w:val="22"/>
              </w:rPr>
              <w:t>Change Bureau of State Audits to California State Auditor’s Office.</w:t>
            </w:r>
          </w:p>
        </w:tc>
      </w:tr>
      <w:tr>
        <w:trPr>
          <w:trHeight w:val="766" w:hRule="exact"/>
        </w:trPr>
        <w:tc>
          <w:tcPr>
            <w:tcW w:w="1998" w:type="dxa"/>
          </w:tcPr>
          <w:p>
            <w:pPr>
              <w:pStyle w:val="TableParagraph"/>
              <w:rPr>
                <w:b/>
                <w:sz w:val="22"/>
              </w:rPr>
            </w:pPr>
            <w:r>
              <w:rPr>
                <w:b/>
                <w:sz w:val="22"/>
              </w:rPr>
              <w:t>Section 7380</w:t>
            </w:r>
          </w:p>
        </w:tc>
        <w:tc>
          <w:tcPr>
            <w:tcW w:w="7470" w:type="dxa"/>
          </w:tcPr>
          <w:p>
            <w:pPr>
              <w:pStyle w:val="TableParagraph"/>
              <w:spacing w:line="252" w:lineRule="exact" w:before="2"/>
              <w:ind w:right="550"/>
              <w:rPr>
                <w:sz w:val="22"/>
              </w:rPr>
            </w:pPr>
            <w:r>
              <w:rPr>
                <w:sz w:val="22"/>
              </w:rPr>
              <w:t>Revised to change Bureau of State Audits name to California State Auditor’s Office (State Auditor); updated State Auditor responsibilities. Minor technical changes.</w:t>
            </w:r>
          </w:p>
        </w:tc>
      </w:tr>
      <w:tr>
        <w:trPr>
          <w:trHeight w:val="784" w:hRule="exact"/>
        </w:trPr>
        <w:tc>
          <w:tcPr>
            <w:tcW w:w="1998" w:type="dxa"/>
          </w:tcPr>
          <w:p>
            <w:pPr>
              <w:pStyle w:val="TableParagraph"/>
              <w:spacing w:line="244" w:lineRule="auto"/>
              <w:ind w:right="398"/>
              <w:rPr>
                <w:b/>
                <w:sz w:val="22"/>
              </w:rPr>
            </w:pPr>
            <w:r>
              <w:rPr>
                <w:b/>
                <w:sz w:val="22"/>
              </w:rPr>
              <w:t>Chapter Index 7900</w:t>
            </w:r>
          </w:p>
        </w:tc>
        <w:tc>
          <w:tcPr>
            <w:tcW w:w="7470" w:type="dxa"/>
          </w:tcPr>
          <w:p>
            <w:pPr>
              <w:pStyle w:val="TableParagraph"/>
              <w:spacing w:line="252" w:lineRule="exact" w:before="2"/>
              <w:ind w:right="782"/>
              <w:rPr>
                <w:sz w:val="22"/>
              </w:rPr>
            </w:pPr>
            <w:r>
              <w:rPr>
                <w:sz w:val="22"/>
              </w:rPr>
              <w:t>To change section title to: Report of Accounts Outside The State Treasury. Deleted reference to section 7920.</w:t>
            </w:r>
          </w:p>
        </w:tc>
      </w:tr>
      <w:tr>
        <w:trPr>
          <w:trHeight w:val="562" w:hRule="exact"/>
        </w:trPr>
        <w:tc>
          <w:tcPr>
            <w:tcW w:w="1998" w:type="dxa"/>
          </w:tcPr>
          <w:p>
            <w:pPr>
              <w:pStyle w:val="TableParagraph"/>
              <w:rPr>
                <w:b/>
                <w:sz w:val="22"/>
              </w:rPr>
            </w:pPr>
            <w:r>
              <w:rPr>
                <w:b/>
                <w:sz w:val="22"/>
              </w:rPr>
              <w:t>Section 7901</w:t>
            </w:r>
          </w:p>
        </w:tc>
        <w:tc>
          <w:tcPr>
            <w:tcW w:w="7470" w:type="dxa"/>
          </w:tcPr>
          <w:p>
            <w:pPr>
              <w:pStyle w:val="TableParagraph"/>
              <w:spacing w:before="0"/>
              <w:ind w:right="841"/>
              <w:rPr>
                <w:sz w:val="24"/>
              </w:rPr>
            </w:pPr>
            <w:r>
              <w:rPr>
                <w:sz w:val="24"/>
              </w:rPr>
              <w:t>Revised to clarify department’s responsibilities for completing reconciliations.</w:t>
            </w:r>
          </w:p>
        </w:tc>
      </w:tr>
      <w:tr>
        <w:trPr>
          <w:trHeight w:val="268" w:hRule="exact"/>
        </w:trPr>
        <w:tc>
          <w:tcPr>
            <w:tcW w:w="1998" w:type="dxa"/>
          </w:tcPr>
          <w:p>
            <w:pPr>
              <w:pStyle w:val="TableParagraph"/>
              <w:rPr>
                <w:b/>
                <w:sz w:val="22"/>
              </w:rPr>
            </w:pPr>
            <w:r>
              <w:rPr>
                <w:b/>
                <w:sz w:val="22"/>
              </w:rPr>
              <w:t>Section 7920</w:t>
            </w:r>
          </w:p>
        </w:tc>
        <w:tc>
          <w:tcPr>
            <w:tcW w:w="7470" w:type="dxa"/>
          </w:tcPr>
          <w:p>
            <w:pPr>
              <w:pStyle w:val="TableParagraph"/>
              <w:spacing w:line="251" w:lineRule="exact" w:before="0"/>
              <w:rPr>
                <w:sz w:val="22"/>
              </w:rPr>
            </w:pPr>
            <w:r>
              <w:rPr>
                <w:sz w:val="22"/>
              </w:rPr>
              <w:t>Deleted as information is moved to section 7901.</w:t>
            </w:r>
          </w:p>
        </w:tc>
      </w:tr>
      <w:tr>
        <w:trPr>
          <w:trHeight w:val="838" w:hRule="exact"/>
        </w:trPr>
        <w:tc>
          <w:tcPr>
            <w:tcW w:w="1998" w:type="dxa"/>
          </w:tcPr>
          <w:p>
            <w:pPr>
              <w:pStyle w:val="TableParagraph"/>
              <w:rPr>
                <w:b/>
                <w:sz w:val="22"/>
              </w:rPr>
            </w:pPr>
            <w:r>
              <w:rPr>
                <w:b/>
                <w:sz w:val="22"/>
              </w:rPr>
              <w:t>Section 7921</w:t>
            </w:r>
          </w:p>
        </w:tc>
        <w:tc>
          <w:tcPr>
            <w:tcW w:w="7470" w:type="dxa"/>
          </w:tcPr>
          <w:p>
            <w:pPr>
              <w:pStyle w:val="TableParagraph"/>
              <w:spacing w:before="0"/>
              <w:ind w:right="679"/>
              <w:rPr>
                <w:sz w:val="24"/>
              </w:rPr>
            </w:pPr>
            <w:r>
              <w:rPr>
                <w:sz w:val="24"/>
              </w:rPr>
              <w:t>Revised to clarify department’s responsibilities for reconciling general ledger account balances to the State Controller’s Fund Reconciliation Report.</w:t>
            </w:r>
          </w:p>
        </w:tc>
      </w:tr>
      <w:tr>
        <w:trPr>
          <w:trHeight w:val="1024" w:hRule="exact"/>
        </w:trPr>
        <w:tc>
          <w:tcPr>
            <w:tcW w:w="1998" w:type="dxa"/>
          </w:tcPr>
          <w:p>
            <w:pPr>
              <w:pStyle w:val="TableParagraph"/>
              <w:rPr>
                <w:b/>
                <w:sz w:val="22"/>
              </w:rPr>
            </w:pPr>
            <w:r>
              <w:rPr>
                <w:b/>
                <w:sz w:val="22"/>
              </w:rPr>
              <w:t>Section 7930</w:t>
            </w:r>
          </w:p>
        </w:tc>
        <w:tc>
          <w:tcPr>
            <w:tcW w:w="7470" w:type="dxa"/>
          </w:tcPr>
          <w:p>
            <w:pPr>
              <w:pStyle w:val="TableParagraph"/>
              <w:spacing w:line="252" w:lineRule="exact" w:before="2"/>
              <w:ind w:right="208"/>
              <w:rPr>
                <w:sz w:val="22"/>
              </w:rPr>
            </w:pPr>
            <w:r>
              <w:rPr>
                <w:sz w:val="22"/>
              </w:rPr>
              <w:t>Revised to add new requirement to submit a copy of year-end Report No. 14 to Department of Finance, Fiscal Systems and Consulting Unit and to clarify other calendar items.</w:t>
            </w:r>
          </w:p>
        </w:tc>
      </w:tr>
      <w:tr>
        <w:trPr>
          <w:trHeight w:val="1090" w:hRule="exact"/>
        </w:trPr>
        <w:tc>
          <w:tcPr>
            <w:tcW w:w="1998" w:type="dxa"/>
          </w:tcPr>
          <w:p>
            <w:pPr>
              <w:pStyle w:val="TableParagraph"/>
              <w:rPr>
                <w:b/>
                <w:sz w:val="22"/>
              </w:rPr>
            </w:pPr>
            <w:r>
              <w:rPr>
                <w:b/>
                <w:sz w:val="22"/>
              </w:rPr>
              <w:t>Section 7951</w:t>
            </w:r>
          </w:p>
        </w:tc>
        <w:tc>
          <w:tcPr>
            <w:tcW w:w="7470" w:type="dxa"/>
          </w:tcPr>
          <w:p>
            <w:pPr>
              <w:pStyle w:val="TableParagraph"/>
              <w:spacing w:before="0"/>
              <w:ind w:right="573"/>
              <w:jc w:val="both"/>
              <w:rPr>
                <w:sz w:val="24"/>
              </w:rPr>
            </w:pPr>
            <w:r>
              <w:rPr>
                <w:sz w:val="22"/>
              </w:rPr>
              <w:t>Illustration Updated: </w:t>
            </w:r>
            <w:r>
              <w:rPr>
                <w:sz w:val="24"/>
              </w:rPr>
              <w:t>Revised name of Report No. 14 and added a new requirement to submit a copy of year-end Report No. 14 to Department of Finance, Fiscal Systems and Consulting Unit.</w:t>
            </w:r>
          </w:p>
        </w:tc>
      </w:tr>
      <w:tr>
        <w:trPr>
          <w:trHeight w:val="838" w:hRule="exact"/>
        </w:trPr>
        <w:tc>
          <w:tcPr>
            <w:tcW w:w="1998" w:type="dxa"/>
          </w:tcPr>
          <w:p>
            <w:pPr>
              <w:pStyle w:val="TableParagraph"/>
              <w:rPr>
                <w:b/>
                <w:sz w:val="22"/>
              </w:rPr>
            </w:pPr>
            <w:r>
              <w:rPr>
                <w:b/>
                <w:sz w:val="22"/>
              </w:rPr>
              <w:t>Section 7974</w:t>
            </w:r>
          </w:p>
        </w:tc>
        <w:tc>
          <w:tcPr>
            <w:tcW w:w="7470" w:type="dxa"/>
          </w:tcPr>
          <w:p>
            <w:pPr>
              <w:pStyle w:val="TableParagraph"/>
              <w:spacing w:before="0"/>
              <w:ind w:right="373"/>
              <w:rPr>
                <w:sz w:val="24"/>
              </w:rPr>
            </w:pPr>
            <w:r>
              <w:rPr>
                <w:sz w:val="24"/>
              </w:rPr>
              <w:t>Revised to clarify that the remaining balance of the grant shall not be accrued as an expenditure if it does not represent valid obligations incurred as of June 30.</w:t>
            </w:r>
          </w:p>
        </w:tc>
      </w:tr>
      <w:tr>
        <w:trPr>
          <w:trHeight w:val="1042" w:hRule="exact"/>
        </w:trPr>
        <w:tc>
          <w:tcPr>
            <w:tcW w:w="1998" w:type="dxa"/>
          </w:tcPr>
          <w:p>
            <w:pPr>
              <w:pStyle w:val="TableParagraph"/>
              <w:rPr>
                <w:b/>
                <w:sz w:val="22"/>
              </w:rPr>
            </w:pPr>
            <w:r>
              <w:rPr>
                <w:b/>
                <w:sz w:val="22"/>
              </w:rPr>
              <w:t>Section 7975</w:t>
            </w:r>
          </w:p>
        </w:tc>
        <w:tc>
          <w:tcPr>
            <w:tcW w:w="7470" w:type="dxa"/>
          </w:tcPr>
          <w:p>
            <w:pPr>
              <w:pStyle w:val="TableParagraph"/>
              <w:spacing w:line="252" w:lineRule="exact" w:before="2"/>
              <w:ind w:right="446"/>
              <w:jc w:val="both"/>
              <w:rPr>
                <w:sz w:val="22"/>
              </w:rPr>
            </w:pPr>
            <w:r>
              <w:rPr>
                <w:sz w:val="22"/>
              </w:rPr>
              <w:t>Revised to add a new requirement to submit a copy of year-end Report No. 14 to Department of Finance, and to provide further instructions for the preparation of the report.</w:t>
            </w:r>
          </w:p>
        </w:tc>
      </w:tr>
      <w:tr>
        <w:trPr>
          <w:trHeight w:val="514" w:hRule="exact"/>
        </w:trPr>
        <w:tc>
          <w:tcPr>
            <w:tcW w:w="1998" w:type="dxa"/>
          </w:tcPr>
          <w:p>
            <w:pPr>
              <w:pStyle w:val="TableParagraph"/>
              <w:rPr>
                <w:b/>
                <w:sz w:val="22"/>
              </w:rPr>
            </w:pPr>
            <w:r>
              <w:rPr>
                <w:b/>
                <w:sz w:val="22"/>
              </w:rPr>
              <w:t>Section 7976</w:t>
            </w:r>
          </w:p>
        </w:tc>
        <w:tc>
          <w:tcPr>
            <w:tcW w:w="7470" w:type="dxa"/>
          </w:tcPr>
          <w:p>
            <w:pPr>
              <w:pStyle w:val="TableParagraph"/>
              <w:spacing w:line="252" w:lineRule="exact" w:before="2"/>
              <w:ind w:right="390"/>
              <w:rPr>
                <w:sz w:val="22"/>
              </w:rPr>
            </w:pPr>
            <w:r>
              <w:rPr>
                <w:sz w:val="22"/>
              </w:rPr>
              <w:t>Policy and Illustrations have been updated to include new requirements for Statewide Assessments.</w:t>
            </w:r>
          </w:p>
        </w:tc>
      </w:tr>
      <w:tr>
        <w:trPr>
          <w:trHeight w:val="1018" w:hRule="exact"/>
        </w:trPr>
        <w:tc>
          <w:tcPr>
            <w:tcW w:w="1998" w:type="dxa"/>
          </w:tcPr>
          <w:p>
            <w:pPr>
              <w:pStyle w:val="TableParagraph"/>
              <w:rPr>
                <w:b/>
                <w:sz w:val="22"/>
              </w:rPr>
            </w:pPr>
            <w:r>
              <w:rPr>
                <w:b/>
                <w:sz w:val="22"/>
              </w:rPr>
              <w:t>Section 8001.2</w:t>
            </w:r>
          </w:p>
        </w:tc>
        <w:tc>
          <w:tcPr>
            <w:tcW w:w="7470" w:type="dxa"/>
          </w:tcPr>
          <w:p>
            <w:pPr>
              <w:pStyle w:val="TableParagraph"/>
              <w:spacing w:line="252" w:lineRule="exact" w:before="2"/>
              <w:ind w:right="428"/>
              <w:rPr>
                <w:sz w:val="22"/>
              </w:rPr>
            </w:pPr>
            <w:r>
              <w:rPr>
                <w:sz w:val="22"/>
              </w:rPr>
              <w:t>Revision reflects section title change to Authorized Signature File (from Signature Cards), minor edits and titles of referenced SAM sections.</w:t>
            </w:r>
          </w:p>
          <w:p>
            <w:pPr>
              <w:pStyle w:val="TableParagraph"/>
              <w:spacing w:line="252" w:lineRule="exact" w:before="0"/>
              <w:ind w:right="733"/>
              <w:rPr>
                <w:sz w:val="22"/>
              </w:rPr>
            </w:pPr>
            <w:r>
              <w:rPr>
                <w:sz w:val="22"/>
              </w:rPr>
              <w:t>Subject Index (pages 2, 3, and 16) and Table of Contents revised to reflect title change “Authorized Signature File.”</w:t>
            </w:r>
          </w:p>
        </w:tc>
      </w:tr>
    </w:tbl>
    <w:p>
      <w:pPr>
        <w:spacing w:after="0" w:line="252" w:lineRule="exact"/>
        <w:rPr>
          <w:sz w:val="22"/>
        </w:rPr>
        <w:sectPr>
          <w:headerReference w:type="default" r:id="rId5"/>
          <w:footerReference w:type="default" r:id="rId6"/>
          <w:type w:val="continuous"/>
          <w:pgSz w:w="12240" w:h="15840"/>
          <w:pgMar w:header="609" w:footer="625" w:top="820" w:bottom="820" w:left="1220" w:right="1320"/>
        </w:sectPr>
      </w:pPr>
    </w:p>
    <w:p>
      <w:pPr>
        <w:pStyle w:val="BodyText"/>
        <w:spacing w:before="4"/>
        <w:rPr>
          <w:rFonts w:ascii="Times New Roman"/>
          <w:sz w:val="20"/>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8"/>
        <w:gridCol w:w="7470"/>
      </w:tblGrid>
      <w:tr>
        <w:trPr>
          <w:trHeight w:val="1025" w:hRule="exact"/>
        </w:trPr>
        <w:tc>
          <w:tcPr>
            <w:tcW w:w="1998" w:type="dxa"/>
          </w:tcPr>
          <w:p>
            <w:pPr>
              <w:pStyle w:val="TableParagraph"/>
              <w:rPr>
                <w:b/>
                <w:sz w:val="22"/>
              </w:rPr>
            </w:pPr>
            <w:r>
              <w:rPr>
                <w:b/>
                <w:sz w:val="22"/>
              </w:rPr>
              <w:t>Section 8002</w:t>
            </w:r>
          </w:p>
        </w:tc>
        <w:tc>
          <w:tcPr>
            <w:tcW w:w="7470" w:type="dxa"/>
          </w:tcPr>
          <w:p>
            <w:pPr>
              <w:pStyle w:val="TableParagraph"/>
              <w:ind w:right="172"/>
              <w:rPr>
                <w:sz w:val="22"/>
              </w:rPr>
            </w:pPr>
            <w:r>
              <w:rPr>
                <w:b/>
                <w:sz w:val="22"/>
              </w:rPr>
              <w:t>Revision: </w:t>
            </w:r>
            <w:r>
              <w:rPr>
                <w:sz w:val="22"/>
              </w:rPr>
              <w:t>Revised to include Request to Deposit, Withdraw, or substitute collateral form, STO-TD-011B, information. Provided additional instructions for accounts in which banking information or purpose have change.  Minor edits as appropriate.</w:t>
            </w:r>
          </w:p>
        </w:tc>
      </w:tr>
      <w:tr>
        <w:trPr>
          <w:trHeight w:val="1018" w:hRule="exact"/>
        </w:trPr>
        <w:tc>
          <w:tcPr>
            <w:tcW w:w="1998" w:type="dxa"/>
          </w:tcPr>
          <w:p>
            <w:pPr>
              <w:pStyle w:val="TableParagraph"/>
              <w:rPr>
                <w:b/>
                <w:sz w:val="22"/>
              </w:rPr>
            </w:pPr>
            <w:r>
              <w:rPr>
                <w:b/>
                <w:sz w:val="22"/>
              </w:rPr>
              <w:t>Section 8041.1</w:t>
            </w:r>
          </w:p>
        </w:tc>
        <w:tc>
          <w:tcPr>
            <w:tcW w:w="7470" w:type="dxa"/>
          </w:tcPr>
          <w:p>
            <w:pPr>
              <w:pStyle w:val="TableParagraph"/>
              <w:spacing w:line="252" w:lineRule="exact" w:before="2"/>
              <w:ind w:right="562"/>
              <w:rPr>
                <w:sz w:val="22"/>
              </w:rPr>
            </w:pPr>
            <w:r>
              <w:rPr>
                <w:sz w:val="22"/>
              </w:rPr>
              <w:t>Revised to change Bureau of State Audits name to California State Auditor’s Office; removed Department of Justice’ requirement for departments to submit documents for handwriting analysis, and minor technical changes.</w:t>
            </w:r>
          </w:p>
        </w:tc>
      </w:tr>
      <w:tr>
        <w:trPr>
          <w:trHeight w:val="514" w:hRule="exact"/>
        </w:trPr>
        <w:tc>
          <w:tcPr>
            <w:tcW w:w="1998" w:type="dxa"/>
          </w:tcPr>
          <w:p>
            <w:pPr>
              <w:pStyle w:val="TableParagraph"/>
              <w:rPr>
                <w:b/>
                <w:sz w:val="22"/>
              </w:rPr>
            </w:pPr>
            <w:r>
              <w:rPr>
                <w:b/>
                <w:sz w:val="22"/>
              </w:rPr>
              <w:t>Section 8048</w:t>
            </w:r>
          </w:p>
        </w:tc>
        <w:tc>
          <w:tcPr>
            <w:tcW w:w="7470" w:type="dxa"/>
          </w:tcPr>
          <w:p>
            <w:pPr>
              <w:pStyle w:val="TableParagraph"/>
              <w:spacing w:line="252" w:lineRule="exact" w:before="2"/>
              <w:ind w:right="831"/>
              <w:rPr>
                <w:sz w:val="22"/>
              </w:rPr>
            </w:pPr>
            <w:r>
              <w:rPr>
                <w:sz w:val="22"/>
              </w:rPr>
              <w:t>Revised to change Bureau of State Audits name to California State Auditor’s Office and minor technical changes.</w:t>
            </w:r>
          </w:p>
        </w:tc>
      </w:tr>
      <w:tr>
        <w:trPr>
          <w:trHeight w:val="526" w:hRule="exact"/>
        </w:trPr>
        <w:tc>
          <w:tcPr>
            <w:tcW w:w="1998" w:type="dxa"/>
          </w:tcPr>
          <w:p>
            <w:pPr>
              <w:pStyle w:val="TableParagraph"/>
              <w:rPr>
                <w:b/>
                <w:sz w:val="22"/>
              </w:rPr>
            </w:pPr>
            <w:r>
              <w:rPr>
                <w:b/>
                <w:sz w:val="22"/>
              </w:rPr>
              <w:t>Section 8500</w:t>
            </w:r>
          </w:p>
        </w:tc>
        <w:tc>
          <w:tcPr>
            <w:tcW w:w="7470" w:type="dxa"/>
          </w:tcPr>
          <w:p>
            <w:pPr>
              <w:pStyle w:val="TableParagraph"/>
              <w:spacing w:line="252" w:lineRule="exact" w:before="2"/>
              <w:ind w:right="953"/>
              <w:rPr>
                <w:sz w:val="22"/>
              </w:rPr>
            </w:pPr>
            <w:r>
              <w:rPr>
                <w:sz w:val="22"/>
              </w:rPr>
              <w:t>Updated the responsibilities of the State Personnel Board and the Department of Human Resources and their governing authorities.</w:t>
            </w:r>
          </w:p>
        </w:tc>
      </w:tr>
      <w:tr>
        <w:trPr>
          <w:trHeight w:val="766" w:hRule="exact"/>
        </w:trPr>
        <w:tc>
          <w:tcPr>
            <w:tcW w:w="1998" w:type="dxa"/>
          </w:tcPr>
          <w:p>
            <w:pPr>
              <w:pStyle w:val="TableParagraph"/>
              <w:rPr>
                <w:b/>
                <w:sz w:val="22"/>
              </w:rPr>
            </w:pPr>
            <w:r>
              <w:rPr>
                <w:b/>
                <w:sz w:val="22"/>
              </w:rPr>
              <w:t>Section 8594.1</w:t>
            </w:r>
          </w:p>
        </w:tc>
        <w:tc>
          <w:tcPr>
            <w:tcW w:w="7470" w:type="dxa"/>
          </w:tcPr>
          <w:p>
            <w:pPr>
              <w:pStyle w:val="TableParagraph"/>
              <w:spacing w:line="252" w:lineRule="exact" w:before="2"/>
              <w:ind w:right="684"/>
              <w:rPr>
                <w:sz w:val="22"/>
              </w:rPr>
            </w:pPr>
            <w:r>
              <w:rPr>
                <w:sz w:val="22"/>
              </w:rPr>
              <w:t>Revised the subpoena fee for civil actions to $275 for an employee’s attendance as a witness in the interest of the state. Minor edits as appropriate.</w:t>
            </w:r>
          </w:p>
        </w:tc>
      </w:tr>
      <w:tr>
        <w:trPr>
          <w:trHeight w:val="514" w:hRule="exact"/>
        </w:trPr>
        <w:tc>
          <w:tcPr>
            <w:tcW w:w="1998" w:type="dxa"/>
          </w:tcPr>
          <w:p>
            <w:pPr>
              <w:pStyle w:val="TableParagraph"/>
              <w:rPr>
                <w:b/>
                <w:sz w:val="22"/>
              </w:rPr>
            </w:pPr>
            <w:r>
              <w:rPr>
                <w:b/>
                <w:sz w:val="22"/>
              </w:rPr>
              <w:t>Section 8643</w:t>
            </w:r>
          </w:p>
        </w:tc>
        <w:tc>
          <w:tcPr>
            <w:tcW w:w="7470" w:type="dxa"/>
          </w:tcPr>
          <w:p>
            <w:pPr>
              <w:pStyle w:val="TableParagraph"/>
              <w:spacing w:line="252" w:lineRule="exact" w:before="2"/>
              <w:ind w:right="831"/>
              <w:rPr>
                <w:sz w:val="22"/>
              </w:rPr>
            </w:pPr>
            <w:r>
              <w:rPr>
                <w:sz w:val="22"/>
              </w:rPr>
              <w:t>Revised to change Bureau of State Audits name to California State Auditor’s Office and minor technical changes.</w:t>
            </w:r>
          </w:p>
        </w:tc>
      </w:tr>
      <w:tr>
        <w:trPr>
          <w:trHeight w:val="766" w:hRule="exact"/>
        </w:trPr>
        <w:tc>
          <w:tcPr>
            <w:tcW w:w="1998" w:type="dxa"/>
          </w:tcPr>
          <w:p>
            <w:pPr>
              <w:pStyle w:val="TableParagraph"/>
              <w:rPr>
                <w:b/>
                <w:sz w:val="22"/>
              </w:rPr>
            </w:pPr>
            <w:r>
              <w:rPr>
                <w:b/>
                <w:sz w:val="22"/>
              </w:rPr>
              <w:t>Section 8650</w:t>
            </w:r>
          </w:p>
        </w:tc>
        <w:tc>
          <w:tcPr>
            <w:tcW w:w="7470" w:type="dxa"/>
          </w:tcPr>
          <w:p>
            <w:pPr>
              <w:pStyle w:val="TableParagraph"/>
              <w:spacing w:line="252" w:lineRule="exact" w:before="2"/>
              <w:ind w:right="208"/>
              <w:rPr>
                <w:sz w:val="22"/>
              </w:rPr>
            </w:pPr>
            <w:r>
              <w:rPr>
                <w:sz w:val="22"/>
              </w:rPr>
              <w:t>Revised to eliminate reference to discontinued form, Property Record Cards form, STD 153A. Minor rewording and movement of a paragraph for clarity.</w:t>
            </w:r>
          </w:p>
        </w:tc>
      </w:tr>
      <w:tr>
        <w:trPr>
          <w:trHeight w:val="526" w:hRule="exact"/>
        </w:trPr>
        <w:tc>
          <w:tcPr>
            <w:tcW w:w="1998" w:type="dxa"/>
          </w:tcPr>
          <w:p>
            <w:pPr>
              <w:pStyle w:val="TableParagraph"/>
              <w:spacing w:line="244" w:lineRule="auto"/>
              <w:ind w:right="483"/>
              <w:rPr>
                <w:b/>
                <w:sz w:val="22"/>
              </w:rPr>
            </w:pPr>
            <w:r>
              <w:rPr>
                <w:b/>
                <w:sz w:val="22"/>
              </w:rPr>
              <w:t>Chapter 8700 Index</w:t>
            </w:r>
          </w:p>
        </w:tc>
        <w:tc>
          <w:tcPr>
            <w:tcW w:w="7470" w:type="dxa"/>
          </w:tcPr>
          <w:p>
            <w:pPr>
              <w:pStyle w:val="TableParagraph"/>
              <w:spacing w:line="251" w:lineRule="exact" w:before="0"/>
              <w:rPr>
                <w:sz w:val="22"/>
              </w:rPr>
            </w:pPr>
            <w:r>
              <w:rPr>
                <w:sz w:val="22"/>
              </w:rPr>
              <w:t>To correct 8732 title to read:  Payment of Consumer Use Tax.</w:t>
            </w:r>
          </w:p>
        </w:tc>
      </w:tr>
      <w:tr>
        <w:trPr>
          <w:trHeight w:val="766" w:hRule="exact"/>
        </w:trPr>
        <w:tc>
          <w:tcPr>
            <w:tcW w:w="1998" w:type="dxa"/>
          </w:tcPr>
          <w:p>
            <w:pPr>
              <w:pStyle w:val="TableParagraph"/>
              <w:rPr>
                <w:b/>
                <w:sz w:val="22"/>
              </w:rPr>
            </w:pPr>
            <w:r>
              <w:rPr>
                <w:b/>
                <w:sz w:val="22"/>
              </w:rPr>
              <w:t>Section 8730</w:t>
            </w:r>
          </w:p>
        </w:tc>
        <w:tc>
          <w:tcPr>
            <w:tcW w:w="7470" w:type="dxa"/>
          </w:tcPr>
          <w:p>
            <w:pPr>
              <w:pStyle w:val="TableParagraph"/>
              <w:spacing w:line="252" w:lineRule="exact" w:before="2"/>
              <w:ind w:right="391"/>
              <w:rPr>
                <w:sz w:val="22"/>
              </w:rPr>
            </w:pPr>
            <w:r>
              <w:rPr>
                <w:sz w:val="22"/>
              </w:rPr>
              <w:t>To clarify use tax policy with updated requirements so that departments will know how to register for a seller’s permit and file use tax returns electronically.</w:t>
            </w:r>
          </w:p>
        </w:tc>
      </w:tr>
      <w:tr>
        <w:trPr>
          <w:trHeight w:val="514" w:hRule="exact"/>
        </w:trPr>
        <w:tc>
          <w:tcPr>
            <w:tcW w:w="1998" w:type="dxa"/>
          </w:tcPr>
          <w:p>
            <w:pPr>
              <w:pStyle w:val="TableParagraph"/>
              <w:rPr>
                <w:b/>
                <w:sz w:val="22"/>
              </w:rPr>
            </w:pPr>
            <w:r>
              <w:rPr>
                <w:b/>
                <w:sz w:val="22"/>
              </w:rPr>
              <w:t>Section 8731</w:t>
            </w:r>
          </w:p>
        </w:tc>
        <w:tc>
          <w:tcPr>
            <w:tcW w:w="7470" w:type="dxa"/>
          </w:tcPr>
          <w:p>
            <w:pPr>
              <w:pStyle w:val="TableParagraph"/>
              <w:spacing w:line="252" w:lineRule="exact" w:before="2"/>
              <w:ind w:right="172"/>
              <w:rPr>
                <w:sz w:val="22"/>
              </w:rPr>
            </w:pPr>
            <w:r>
              <w:rPr>
                <w:sz w:val="22"/>
              </w:rPr>
              <w:t>To clarify requirements for claim schedules that include consumer use tax data, add missing illustration, and minor edits.</w:t>
            </w:r>
          </w:p>
        </w:tc>
      </w:tr>
      <w:tr>
        <w:trPr>
          <w:trHeight w:val="268" w:hRule="exact"/>
        </w:trPr>
        <w:tc>
          <w:tcPr>
            <w:tcW w:w="1998" w:type="dxa"/>
          </w:tcPr>
          <w:p>
            <w:pPr>
              <w:pStyle w:val="TableParagraph"/>
              <w:rPr>
                <w:b/>
                <w:sz w:val="22"/>
              </w:rPr>
            </w:pPr>
            <w:r>
              <w:rPr>
                <w:b/>
                <w:sz w:val="22"/>
              </w:rPr>
              <w:t>Section 8732</w:t>
            </w:r>
          </w:p>
        </w:tc>
        <w:tc>
          <w:tcPr>
            <w:tcW w:w="7470" w:type="dxa"/>
          </w:tcPr>
          <w:p>
            <w:pPr>
              <w:pStyle w:val="TableParagraph"/>
              <w:spacing w:line="251" w:lineRule="exact" w:before="0"/>
              <w:rPr>
                <w:sz w:val="22"/>
              </w:rPr>
            </w:pPr>
            <w:r>
              <w:rPr>
                <w:sz w:val="22"/>
              </w:rPr>
              <w:t>To correct form number and minor edits.</w:t>
            </w:r>
          </w:p>
        </w:tc>
      </w:tr>
      <w:tr>
        <w:trPr>
          <w:trHeight w:val="766" w:hRule="exact"/>
        </w:trPr>
        <w:tc>
          <w:tcPr>
            <w:tcW w:w="1998" w:type="dxa"/>
          </w:tcPr>
          <w:p>
            <w:pPr>
              <w:pStyle w:val="TableParagraph"/>
              <w:rPr>
                <w:b/>
                <w:sz w:val="22"/>
              </w:rPr>
            </w:pPr>
            <w:r>
              <w:rPr>
                <w:b/>
                <w:sz w:val="22"/>
              </w:rPr>
              <w:t>Section 8753</w:t>
            </w:r>
          </w:p>
        </w:tc>
        <w:tc>
          <w:tcPr>
            <w:tcW w:w="7470" w:type="dxa"/>
          </w:tcPr>
          <w:p>
            <w:pPr>
              <w:pStyle w:val="TableParagraph"/>
              <w:spacing w:line="252" w:lineRule="exact" w:before="2"/>
              <w:ind w:right="636"/>
              <w:rPr>
                <w:sz w:val="22"/>
              </w:rPr>
            </w:pPr>
            <w:r>
              <w:rPr>
                <w:sz w:val="22"/>
              </w:rPr>
              <w:t>Revised to change Bureau of State Audits name to California State Auditor’s Office; removed Secretary of State and Consumer Services Agency; minor technical changes.</w:t>
            </w:r>
          </w:p>
        </w:tc>
      </w:tr>
      <w:tr>
        <w:trPr>
          <w:trHeight w:val="268" w:hRule="exact"/>
        </w:trPr>
        <w:tc>
          <w:tcPr>
            <w:tcW w:w="1998" w:type="dxa"/>
          </w:tcPr>
          <w:p>
            <w:pPr>
              <w:pStyle w:val="TableParagraph"/>
              <w:rPr>
                <w:b/>
                <w:sz w:val="22"/>
              </w:rPr>
            </w:pPr>
            <w:r>
              <w:rPr>
                <w:b/>
                <w:sz w:val="22"/>
              </w:rPr>
              <w:t>Section 10431</w:t>
            </w:r>
          </w:p>
        </w:tc>
        <w:tc>
          <w:tcPr>
            <w:tcW w:w="7470" w:type="dxa"/>
          </w:tcPr>
          <w:p>
            <w:pPr>
              <w:pStyle w:val="TableParagraph"/>
              <w:spacing w:line="251" w:lineRule="exact" w:before="0"/>
              <w:rPr>
                <w:sz w:val="22"/>
              </w:rPr>
            </w:pPr>
            <w:r>
              <w:rPr>
                <w:sz w:val="22"/>
              </w:rPr>
              <w:t>Completed the description of the credit entry number 21 and minor edits.</w:t>
            </w:r>
          </w:p>
        </w:tc>
      </w:tr>
      <w:tr>
        <w:trPr>
          <w:trHeight w:val="514" w:hRule="exact"/>
        </w:trPr>
        <w:tc>
          <w:tcPr>
            <w:tcW w:w="1998" w:type="dxa"/>
          </w:tcPr>
          <w:p>
            <w:pPr>
              <w:pStyle w:val="TableParagraph"/>
              <w:rPr>
                <w:b/>
                <w:sz w:val="22"/>
              </w:rPr>
            </w:pPr>
            <w:r>
              <w:rPr>
                <w:b/>
                <w:sz w:val="22"/>
              </w:rPr>
              <w:t>Section 10434</w:t>
            </w:r>
          </w:p>
        </w:tc>
        <w:tc>
          <w:tcPr>
            <w:tcW w:w="7470" w:type="dxa"/>
          </w:tcPr>
          <w:p>
            <w:pPr>
              <w:pStyle w:val="TableParagraph"/>
              <w:spacing w:line="252" w:lineRule="exact" w:before="2"/>
              <w:ind w:right="782"/>
              <w:rPr>
                <w:sz w:val="22"/>
              </w:rPr>
            </w:pPr>
            <w:r>
              <w:rPr>
                <w:sz w:val="22"/>
              </w:rPr>
              <w:t>Changed the reference from fixed assets accounts to capital assets accounts and minor edits.</w:t>
            </w:r>
          </w:p>
        </w:tc>
      </w:tr>
      <w:tr>
        <w:trPr>
          <w:trHeight w:val="562" w:hRule="exact"/>
        </w:trPr>
        <w:tc>
          <w:tcPr>
            <w:tcW w:w="1998" w:type="dxa"/>
          </w:tcPr>
          <w:p>
            <w:pPr>
              <w:pStyle w:val="TableParagraph"/>
              <w:rPr>
                <w:b/>
                <w:sz w:val="22"/>
              </w:rPr>
            </w:pPr>
            <w:r>
              <w:rPr>
                <w:b/>
                <w:sz w:val="22"/>
              </w:rPr>
              <w:t>Section 19462</w:t>
            </w:r>
          </w:p>
        </w:tc>
        <w:tc>
          <w:tcPr>
            <w:tcW w:w="7470" w:type="dxa"/>
          </w:tcPr>
          <w:p>
            <w:pPr>
              <w:pStyle w:val="TableParagraph"/>
              <w:spacing w:before="0"/>
              <w:ind w:right="208"/>
              <w:rPr>
                <w:sz w:val="24"/>
              </w:rPr>
            </w:pPr>
            <w:r>
              <w:rPr>
                <w:sz w:val="24"/>
              </w:rPr>
              <w:t>Revised to include new requirement for closed accounts. Minor edits as appropriate.</w:t>
            </w:r>
          </w:p>
        </w:tc>
      </w:tr>
      <w:tr>
        <w:trPr>
          <w:trHeight w:val="562" w:hRule="exact"/>
        </w:trPr>
        <w:tc>
          <w:tcPr>
            <w:tcW w:w="1998" w:type="dxa"/>
          </w:tcPr>
          <w:p>
            <w:pPr>
              <w:pStyle w:val="TableParagraph"/>
              <w:rPr>
                <w:b/>
                <w:sz w:val="22"/>
              </w:rPr>
            </w:pPr>
            <w:r>
              <w:rPr>
                <w:b/>
                <w:sz w:val="22"/>
              </w:rPr>
              <w:t>Section 19463</w:t>
            </w:r>
          </w:p>
        </w:tc>
        <w:tc>
          <w:tcPr>
            <w:tcW w:w="7470" w:type="dxa"/>
          </w:tcPr>
          <w:p>
            <w:pPr>
              <w:pStyle w:val="TableParagraph"/>
              <w:spacing w:before="0"/>
              <w:ind w:right="208"/>
              <w:rPr>
                <w:sz w:val="24"/>
              </w:rPr>
            </w:pPr>
            <w:r>
              <w:rPr>
                <w:sz w:val="24"/>
              </w:rPr>
              <w:t>Revised to include new requirement for closed accounts. Minor edits as appropriate.</w:t>
            </w:r>
          </w:p>
        </w:tc>
      </w:tr>
    </w:tbl>
    <w:p>
      <w:pPr>
        <w:spacing w:after="0"/>
        <w:rPr>
          <w:sz w:val="24"/>
        </w:rPr>
        <w:sectPr>
          <w:pgSz w:w="12240" w:h="15840"/>
          <w:pgMar w:header="609" w:footer="625" w:top="820" w:bottom="820" w:left="1220" w:right="1320"/>
        </w:sectPr>
      </w:pPr>
    </w:p>
    <w:p>
      <w:pPr>
        <w:pStyle w:val="BodyText"/>
        <w:rPr>
          <w:rFonts w:ascii="Times New Roman"/>
          <w:sz w:val="20"/>
        </w:rPr>
      </w:pPr>
    </w:p>
    <w:p>
      <w:pPr>
        <w:pStyle w:val="BodyText"/>
        <w:spacing w:before="4"/>
        <w:rPr>
          <w:rFonts w:ascii="Times New Roman"/>
          <w:sz w:val="24"/>
        </w:rPr>
      </w:pPr>
    </w:p>
    <w:p>
      <w:pPr>
        <w:pStyle w:val="BodyText"/>
        <w:spacing w:line="20" w:lineRule="exact"/>
        <w:ind w:left="107"/>
        <w:rPr>
          <w:rFonts w:ascii="Times New Roman"/>
          <w:sz w:val="2"/>
        </w:rPr>
      </w:pPr>
      <w:r>
        <w:rPr>
          <w:rFonts w:ascii="Times New Roman"/>
          <w:sz w:val="2"/>
        </w:rPr>
        <w:pict>
          <v:group style="width:473.9pt;height:.5pt;mso-position-horizontal-relative:char;mso-position-vertical-relative:line" coordorigin="0,0" coordsize="9478,10">
            <v:line style="position:absolute" from="5,5" to="9473,5" stroked="true" strokeweight=".48004pt" strokecolor="#000000">
              <v:stroke dashstyle="solid"/>
            </v:line>
          </v:group>
        </w:pict>
      </w:r>
      <w:r>
        <w:rPr>
          <w:rFonts w:ascii="Times New Roman"/>
          <w:sz w:val="2"/>
        </w:rPr>
      </w:r>
    </w:p>
    <w:p>
      <w:pPr>
        <w:pStyle w:val="BodyText"/>
        <w:spacing w:before="10"/>
        <w:rPr>
          <w:rFonts w:ascii="Times New Roman"/>
          <w:sz w:val="13"/>
        </w:rPr>
      </w:pPr>
    </w:p>
    <w:p>
      <w:pPr>
        <w:spacing w:before="93"/>
        <w:ind w:left="2875" w:right="0" w:firstLine="0"/>
        <w:jc w:val="left"/>
        <w:rPr>
          <w:b/>
          <w:sz w:val="22"/>
        </w:rPr>
      </w:pPr>
      <w:r>
        <w:rPr>
          <w:b/>
          <w:sz w:val="22"/>
        </w:rPr>
        <w:t>REVISION SEQUENCE INSTRUCTIONS</w:t>
      </w:r>
    </w:p>
    <w:p>
      <w:pPr>
        <w:pStyle w:val="BodyText"/>
        <w:spacing w:before="177"/>
        <w:ind w:left="219"/>
      </w:pPr>
      <w:r>
        <w:rPr/>
        <w:t>The SAM is undergoing a format transition. Therefore, page numbers are either at the center bottom or upper right corner of the page.</w:t>
      </w:r>
    </w:p>
    <w:p>
      <w:pPr>
        <w:pStyle w:val="BodyText"/>
        <w:rPr>
          <w:sz w:val="20"/>
        </w:rPr>
      </w:pPr>
    </w:p>
    <w:p>
      <w:pPr>
        <w:pStyle w:val="BodyText"/>
        <w:spacing w:before="10"/>
        <w:rPr>
          <w:sz w:val="23"/>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38"/>
        <w:gridCol w:w="1530"/>
        <w:gridCol w:w="1980"/>
        <w:gridCol w:w="1620"/>
      </w:tblGrid>
      <w:tr>
        <w:trPr>
          <w:trHeight w:val="784" w:hRule="exact"/>
        </w:trPr>
        <w:tc>
          <w:tcPr>
            <w:tcW w:w="4338" w:type="dxa"/>
          </w:tcPr>
          <w:p>
            <w:pPr>
              <w:pStyle w:val="TableParagraph"/>
              <w:rPr>
                <w:b/>
                <w:sz w:val="22"/>
              </w:rPr>
            </w:pPr>
            <w:r>
              <w:rPr>
                <w:b/>
                <w:sz w:val="22"/>
              </w:rPr>
              <w:t>Remove Page (s)</w:t>
            </w:r>
          </w:p>
        </w:tc>
        <w:tc>
          <w:tcPr>
            <w:tcW w:w="1530" w:type="dxa"/>
          </w:tcPr>
          <w:p>
            <w:pPr>
              <w:pStyle w:val="TableParagraph"/>
              <w:spacing w:line="244" w:lineRule="auto"/>
              <w:ind w:left="119" w:right="118"/>
              <w:jc w:val="center"/>
              <w:rPr>
                <w:b/>
                <w:sz w:val="22"/>
              </w:rPr>
            </w:pPr>
            <w:r>
              <w:rPr>
                <w:b/>
                <w:w w:val="95"/>
                <w:sz w:val="22"/>
              </w:rPr>
              <w:t>Consecutive </w:t>
            </w:r>
            <w:r>
              <w:rPr>
                <w:b/>
                <w:sz w:val="22"/>
              </w:rPr>
              <w:t>Number of Sheets</w:t>
            </w:r>
          </w:p>
        </w:tc>
        <w:tc>
          <w:tcPr>
            <w:tcW w:w="1980" w:type="dxa"/>
          </w:tcPr>
          <w:p>
            <w:pPr>
              <w:pStyle w:val="TableParagraph"/>
              <w:ind w:left="144" w:right="145"/>
              <w:jc w:val="center"/>
              <w:rPr>
                <w:b/>
                <w:sz w:val="22"/>
              </w:rPr>
            </w:pPr>
            <w:r>
              <w:rPr>
                <w:b/>
                <w:sz w:val="22"/>
              </w:rPr>
              <w:t>Insert Page (s)</w:t>
            </w:r>
          </w:p>
        </w:tc>
        <w:tc>
          <w:tcPr>
            <w:tcW w:w="1620" w:type="dxa"/>
          </w:tcPr>
          <w:p>
            <w:pPr>
              <w:pStyle w:val="TableParagraph"/>
              <w:spacing w:line="240" w:lineRule="exact" w:before="0"/>
              <w:ind w:left="164" w:right="162"/>
              <w:jc w:val="center"/>
              <w:rPr>
                <w:b/>
                <w:sz w:val="22"/>
              </w:rPr>
            </w:pPr>
            <w:r>
              <w:rPr>
                <w:b/>
                <w:w w:val="95"/>
                <w:sz w:val="22"/>
              </w:rPr>
              <w:t>Consecutive </w:t>
            </w:r>
            <w:r>
              <w:rPr>
                <w:b/>
                <w:sz w:val="22"/>
              </w:rPr>
              <w:t>Number of Sheets</w:t>
            </w:r>
          </w:p>
        </w:tc>
      </w:tr>
      <w:tr>
        <w:trPr>
          <w:trHeight w:val="268" w:hRule="exact"/>
        </w:trPr>
        <w:tc>
          <w:tcPr>
            <w:tcW w:w="4338" w:type="dxa"/>
          </w:tcPr>
          <w:p>
            <w:pPr>
              <w:pStyle w:val="TableParagraph"/>
              <w:rPr>
                <w:b/>
                <w:sz w:val="22"/>
              </w:rPr>
            </w:pPr>
            <w:r>
              <w:rPr>
                <w:b/>
                <w:sz w:val="22"/>
              </w:rPr>
              <w:t>Subject Index</w:t>
            </w:r>
          </w:p>
        </w:tc>
        <w:tc>
          <w:tcPr>
            <w:tcW w:w="1530" w:type="dxa"/>
          </w:tcPr>
          <w:p>
            <w:pPr>
              <w:pStyle w:val="TableParagraph"/>
              <w:ind w:left="0" w:right="636"/>
              <w:jc w:val="right"/>
              <w:rPr>
                <w:b/>
                <w:sz w:val="22"/>
              </w:rPr>
            </w:pPr>
            <w:r>
              <w:rPr>
                <w:b/>
                <w:w w:val="95"/>
                <w:sz w:val="22"/>
              </w:rPr>
              <w:t>10</w:t>
            </w:r>
          </w:p>
        </w:tc>
        <w:tc>
          <w:tcPr>
            <w:tcW w:w="1980" w:type="dxa"/>
          </w:tcPr>
          <w:p>
            <w:pPr>
              <w:pStyle w:val="TableParagraph"/>
              <w:ind w:left="145" w:right="145"/>
              <w:jc w:val="center"/>
              <w:rPr>
                <w:b/>
                <w:sz w:val="22"/>
              </w:rPr>
            </w:pPr>
            <w:r>
              <w:rPr>
                <w:b/>
                <w:sz w:val="22"/>
              </w:rPr>
              <w:t>Same</w:t>
            </w:r>
          </w:p>
        </w:tc>
        <w:tc>
          <w:tcPr>
            <w:tcW w:w="1620" w:type="dxa"/>
          </w:tcPr>
          <w:p>
            <w:pPr>
              <w:pStyle w:val="TableParagraph"/>
              <w:spacing w:line="239" w:lineRule="exact" w:before="0"/>
              <w:ind w:left="0" w:right="680"/>
              <w:jc w:val="right"/>
              <w:rPr>
                <w:b/>
                <w:sz w:val="22"/>
              </w:rPr>
            </w:pPr>
            <w:r>
              <w:rPr>
                <w:b/>
                <w:w w:val="95"/>
                <w:sz w:val="22"/>
              </w:rPr>
              <w:t>10</w:t>
            </w:r>
          </w:p>
        </w:tc>
      </w:tr>
      <w:tr>
        <w:trPr>
          <w:trHeight w:val="268" w:hRule="exact"/>
        </w:trPr>
        <w:tc>
          <w:tcPr>
            <w:tcW w:w="4338" w:type="dxa"/>
          </w:tcPr>
          <w:p>
            <w:pPr>
              <w:pStyle w:val="TableParagraph"/>
              <w:rPr>
                <w:b/>
                <w:sz w:val="22"/>
              </w:rPr>
            </w:pPr>
            <w:r>
              <w:rPr>
                <w:b/>
                <w:sz w:val="22"/>
              </w:rPr>
              <w:t>Section 0030</w:t>
            </w:r>
          </w:p>
        </w:tc>
        <w:tc>
          <w:tcPr>
            <w:tcW w:w="1530" w:type="dxa"/>
          </w:tcPr>
          <w:p>
            <w:pPr>
              <w:pStyle w:val="TableParagraph"/>
              <w:ind w:left="0" w:right="697"/>
              <w:jc w:val="right"/>
              <w:rPr>
                <w:b/>
                <w:sz w:val="22"/>
              </w:rPr>
            </w:pPr>
            <w:r>
              <w:rPr>
                <w:b/>
                <w:w w:val="99"/>
                <w:sz w:val="22"/>
              </w:rPr>
              <w:t>3</w:t>
            </w:r>
          </w:p>
        </w:tc>
        <w:tc>
          <w:tcPr>
            <w:tcW w:w="1980" w:type="dxa"/>
          </w:tcPr>
          <w:p>
            <w:pPr>
              <w:pStyle w:val="TableParagraph"/>
              <w:ind w:left="144" w:right="145"/>
              <w:jc w:val="center"/>
              <w:rPr>
                <w:b/>
                <w:sz w:val="22"/>
              </w:rPr>
            </w:pPr>
            <w:r>
              <w:rPr>
                <w:b/>
                <w:sz w:val="22"/>
              </w:rPr>
              <w:t>Same</w:t>
            </w:r>
          </w:p>
        </w:tc>
        <w:tc>
          <w:tcPr>
            <w:tcW w:w="1620" w:type="dxa"/>
          </w:tcPr>
          <w:p>
            <w:pPr>
              <w:pStyle w:val="TableParagraph"/>
              <w:spacing w:line="239" w:lineRule="exact" w:before="0"/>
              <w:ind w:left="0" w:right="742"/>
              <w:jc w:val="right"/>
              <w:rPr>
                <w:b/>
                <w:sz w:val="22"/>
              </w:rPr>
            </w:pPr>
            <w:r>
              <w:rPr>
                <w:b/>
                <w:w w:val="99"/>
                <w:sz w:val="22"/>
              </w:rPr>
              <w:t>3</w:t>
            </w:r>
          </w:p>
        </w:tc>
      </w:tr>
      <w:tr>
        <w:trPr>
          <w:trHeight w:val="779" w:hRule="exact"/>
        </w:trPr>
        <w:tc>
          <w:tcPr>
            <w:tcW w:w="4338" w:type="dxa"/>
          </w:tcPr>
          <w:p>
            <w:pPr>
              <w:pStyle w:val="TableParagraph"/>
              <w:spacing w:line="242" w:lineRule="auto"/>
              <w:ind w:right="537"/>
              <w:rPr>
                <w:b/>
                <w:i/>
                <w:sz w:val="22"/>
              </w:rPr>
            </w:pPr>
            <w:r>
              <w:rPr>
                <w:b/>
                <w:sz w:val="22"/>
              </w:rPr>
              <w:t>Section 700, Supplement 1, </w:t>
            </w:r>
            <w:r>
              <w:rPr>
                <w:b/>
                <w:i/>
                <w:sz w:val="22"/>
              </w:rPr>
              <w:t>Travel </w:t>
            </w:r>
            <w:r>
              <w:rPr>
                <w:b/>
                <w:i/>
                <w:sz w:val="22"/>
              </w:rPr>
              <w:t>Guide, Travel Expense Claim (TEC) 1200</w:t>
            </w:r>
          </w:p>
        </w:tc>
        <w:tc>
          <w:tcPr>
            <w:tcW w:w="1530" w:type="dxa"/>
          </w:tcPr>
          <w:p>
            <w:pPr>
              <w:pStyle w:val="TableParagraph"/>
              <w:ind w:left="0" w:right="697"/>
              <w:jc w:val="right"/>
              <w:rPr>
                <w:b/>
                <w:sz w:val="22"/>
              </w:rPr>
            </w:pPr>
            <w:r>
              <w:rPr>
                <w:b/>
                <w:w w:val="99"/>
                <w:sz w:val="22"/>
              </w:rPr>
              <w:t>1</w:t>
            </w:r>
          </w:p>
        </w:tc>
        <w:tc>
          <w:tcPr>
            <w:tcW w:w="1980" w:type="dxa"/>
          </w:tcPr>
          <w:p>
            <w:pPr>
              <w:pStyle w:val="TableParagraph"/>
              <w:ind w:left="144" w:right="145"/>
              <w:jc w:val="center"/>
              <w:rPr>
                <w:b/>
                <w:sz w:val="22"/>
              </w:rPr>
            </w:pPr>
            <w:r>
              <w:rPr>
                <w:b/>
                <w:sz w:val="22"/>
              </w:rPr>
              <w:t>Same</w:t>
            </w:r>
          </w:p>
        </w:tc>
        <w:tc>
          <w:tcPr>
            <w:tcW w:w="1620" w:type="dxa"/>
          </w:tcPr>
          <w:p>
            <w:pPr>
              <w:pStyle w:val="TableParagraph"/>
              <w:spacing w:line="239" w:lineRule="exact" w:before="0"/>
              <w:ind w:left="0" w:right="742"/>
              <w:jc w:val="right"/>
              <w:rPr>
                <w:b/>
                <w:sz w:val="22"/>
              </w:rPr>
            </w:pPr>
            <w:r>
              <w:rPr>
                <w:b/>
                <w:w w:val="99"/>
                <w:sz w:val="22"/>
              </w:rPr>
              <w:t>1</w:t>
            </w:r>
          </w:p>
        </w:tc>
      </w:tr>
      <w:tr>
        <w:trPr>
          <w:trHeight w:val="268" w:hRule="exact"/>
        </w:trPr>
        <w:tc>
          <w:tcPr>
            <w:tcW w:w="4338" w:type="dxa"/>
          </w:tcPr>
          <w:p>
            <w:pPr>
              <w:pStyle w:val="TableParagraph"/>
              <w:rPr>
                <w:b/>
                <w:sz w:val="22"/>
              </w:rPr>
            </w:pPr>
            <w:r>
              <w:rPr>
                <w:b/>
                <w:sz w:val="22"/>
              </w:rPr>
              <w:t>Section 7222 (Cont. 1)</w:t>
            </w:r>
          </w:p>
        </w:tc>
        <w:tc>
          <w:tcPr>
            <w:tcW w:w="1530" w:type="dxa"/>
          </w:tcPr>
          <w:p>
            <w:pPr>
              <w:pStyle w:val="TableParagraph"/>
              <w:ind w:left="0" w:right="697"/>
              <w:jc w:val="right"/>
              <w:rPr>
                <w:b/>
                <w:sz w:val="22"/>
              </w:rPr>
            </w:pPr>
            <w:r>
              <w:rPr>
                <w:b/>
                <w:w w:val="99"/>
                <w:sz w:val="22"/>
              </w:rPr>
              <w:t>1</w:t>
            </w:r>
          </w:p>
        </w:tc>
        <w:tc>
          <w:tcPr>
            <w:tcW w:w="1980" w:type="dxa"/>
          </w:tcPr>
          <w:p>
            <w:pPr>
              <w:pStyle w:val="TableParagraph"/>
              <w:ind w:left="145" w:right="145"/>
              <w:jc w:val="center"/>
              <w:rPr>
                <w:b/>
                <w:sz w:val="22"/>
              </w:rPr>
            </w:pPr>
            <w:r>
              <w:rPr>
                <w:b/>
                <w:sz w:val="22"/>
              </w:rPr>
              <w:t>Same</w:t>
            </w:r>
          </w:p>
        </w:tc>
        <w:tc>
          <w:tcPr>
            <w:tcW w:w="1620" w:type="dxa"/>
          </w:tcPr>
          <w:p>
            <w:pPr>
              <w:pStyle w:val="TableParagraph"/>
              <w:spacing w:line="239" w:lineRule="exact" w:before="0"/>
              <w:ind w:left="0" w:right="742"/>
              <w:jc w:val="right"/>
              <w:rPr>
                <w:b/>
                <w:sz w:val="22"/>
              </w:rPr>
            </w:pPr>
            <w:r>
              <w:rPr>
                <w:b/>
                <w:w w:val="99"/>
                <w:sz w:val="22"/>
              </w:rPr>
              <w:t>1</w:t>
            </w:r>
          </w:p>
        </w:tc>
      </w:tr>
      <w:tr>
        <w:trPr>
          <w:trHeight w:val="268" w:hRule="exact"/>
        </w:trPr>
        <w:tc>
          <w:tcPr>
            <w:tcW w:w="4338" w:type="dxa"/>
          </w:tcPr>
          <w:p>
            <w:pPr>
              <w:pStyle w:val="TableParagraph"/>
              <w:rPr>
                <w:b/>
                <w:sz w:val="22"/>
              </w:rPr>
            </w:pPr>
            <w:r>
              <w:rPr>
                <w:b/>
                <w:sz w:val="22"/>
              </w:rPr>
              <w:t>Chapter 7300 Index</w:t>
            </w:r>
          </w:p>
        </w:tc>
        <w:tc>
          <w:tcPr>
            <w:tcW w:w="1530" w:type="dxa"/>
          </w:tcPr>
          <w:p>
            <w:pPr>
              <w:pStyle w:val="TableParagraph"/>
              <w:ind w:left="0" w:right="697"/>
              <w:jc w:val="right"/>
              <w:rPr>
                <w:b/>
                <w:sz w:val="22"/>
              </w:rPr>
            </w:pPr>
            <w:r>
              <w:rPr>
                <w:b/>
                <w:w w:val="99"/>
                <w:sz w:val="22"/>
              </w:rPr>
              <w:t>1</w:t>
            </w:r>
          </w:p>
        </w:tc>
        <w:tc>
          <w:tcPr>
            <w:tcW w:w="1980" w:type="dxa"/>
          </w:tcPr>
          <w:p>
            <w:pPr>
              <w:pStyle w:val="TableParagraph"/>
              <w:ind w:left="144" w:right="145"/>
              <w:jc w:val="center"/>
              <w:rPr>
                <w:b/>
                <w:sz w:val="22"/>
              </w:rPr>
            </w:pPr>
            <w:r>
              <w:rPr>
                <w:b/>
                <w:sz w:val="22"/>
              </w:rPr>
              <w:t>Same</w:t>
            </w:r>
          </w:p>
        </w:tc>
        <w:tc>
          <w:tcPr>
            <w:tcW w:w="1620" w:type="dxa"/>
          </w:tcPr>
          <w:p>
            <w:pPr>
              <w:pStyle w:val="TableParagraph"/>
              <w:spacing w:line="239" w:lineRule="exact" w:before="0"/>
              <w:ind w:left="0" w:right="742"/>
              <w:jc w:val="right"/>
              <w:rPr>
                <w:b/>
                <w:sz w:val="22"/>
              </w:rPr>
            </w:pPr>
            <w:r>
              <w:rPr>
                <w:b/>
                <w:w w:val="99"/>
                <w:sz w:val="22"/>
              </w:rPr>
              <w:t>1</w:t>
            </w:r>
          </w:p>
        </w:tc>
      </w:tr>
      <w:tr>
        <w:trPr>
          <w:trHeight w:val="268" w:hRule="exact"/>
        </w:trPr>
        <w:tc>
          <w:tcPr>
            <w:tcW w:w="4338" w:type="dxa"/>
          </w:tcPr>
          <w:p>
            <w:pPr>
              <w:pStyle w:val="TableParagraph"/>
              <w:rPr>
                <w:b/>
                <w:sz w:val="22"/>
              </w:rPr>
            </w:pPr>
            <w:r>
              <w:rPr>
                <w:b/>
                <w:sz w:val="22"/>
              </w:rPr>
              <w:t>Section 7360</w:t>
            </w:r>
          </w:p>
        </w:tc>
        <w:tc>
          <w:tcPr>
            <w:tcW w:w="1530" w:type="dxa"/>
          </w:tcPr>
          <w:p>
            <w:pPr>
              <w:pStyle w:val="TableParagraph"/>
              <w:ind w:left="0" w:right="697"/>
              <w:jc w:val="right"/>
              <w:rPr>
                <w:b/>
                <w:sz w:val="22"/>
              </w:rPr>
            </w:pPr>
            <w:r>
              <w:rPr>
                <w:b/>
                <w:w w:val="99"/>
                <w:sz w:val="22"/>
              </w:rPr>
              <w:t>1</w:t>
            </w:r>
          </w:p>
        </w:tc>
        <w:tc>
          <w:tcPr>
            <w:tcW w:w="1980" w:type="dxa"/>
          </w:tcPr>
          <w:p>
            <w:pPr>
              <w:pStyle w:val="TableParagraph"/>
              <w:ind w:left="144" w:right="145"/>
              <w:jc w:val="center"/>
              <w:rPr>
                <w:b/>
                <w:sz w:val="22"/>
              </w:rPr>
            </w:pPr>
            <w:r>
              <w:rPr>
                <w:b/>
                <w:sz w:val="22"/>
              </w:rPr>
              <w:t>Same</w:t>
            </w:r>
          </w:p>
        </w:tc>
        <w:tc>
          <w:tcPr>
            <w:tcW w:w="1620" w:type="dxa"/>
          </w:tcPr>
          <w:p>
            <w:pPr>
              <w:pStyle w:val="TableParagraph"/>
              <w:spacing w:line="239" w:lineRule="exact" w:before="0"/>
              <w:ind w:left="0" w:right="742"/>
              <w:jc w:val="right"/>
              <w:rPr>
                <w:b/>
                <w:sz w:val="22"/>
              </w:rPr>
            </w:pPr>
            <w:r>
              <w:rPr>
                <w:b/>
                <w:w w:val="99"/>
                <w:sz w:val="22"/>
              </w:rPr>
              <w:t>1</w:t>
            </w:r>
          </w:p>
        </w:tc>
      </w:tr>
      <w:tr>
        <w:trPr>
          <w:trHeight w:val="268" w:hRule="exact"/>
        </w:trPr>
        <w:tc>
          <w:tcPr>
            <w:tcW w:w="4338" w:type="dxa"/>
          </w:tcPr>
          <w:p>
            <w:pPr>
              <w:pStyle w:val="TableParagraph"/>
              <w:rPr>
                <w:b/>
                <w:sz w:val="22"/>
              </w:rPr>
            </w:pPr>
            <w:r>
              <w:rPr>
                <w:b/>
                <w:sz w:val="22"/>
              </w:rPr>
              <w:t>Chapter 7900 Index</w:t>
            </w:r>
          </w:p>
        </w:tc>
        <w:tc>
          <w:tcPr>
            <w:tcW w:w="1530" w:type="dxa"/>
          </w:tcPr>
          <w:p>
            <w:pPr>
              <w:pStyle w:val="TableParagraph"/>
              <w:ind w:left="0" w:right="697"/>
              <w:jc w:val="right"/>
              <w:rPr>
                <w:b/>
                <w:sz w:val="22"/>
              </w:rPr>
            </w:pPr>
            <w:r>
              <w:rPr>
                <w:b/>
                <w:w w:val="99"/>
                <w:sz w:val="22"/>
              </w:rPr>
              <w:t>1</w:t>
            </w:r>
          </w:p>
        </w:tc>
        <w:tc>
          <w:tcPr>
            <w:tcW w:w="1980" w:type="dxa"/>
          </w:tcPr>
          <w:p>
            <w:pPr>
              <w:pStyle w:val="TableParagraph"/>
              <w:ind w:left="144" w:right="145"/>
              <w:jc w:val="center"/>
              <w:rPr>
                <w:b/>
                <w:sz w:val="22"/>
              </w:rPr>
            </w:pPr>
            <w:r>
              <w:rPr>
                <w:b/>
                <w:sz w:val="22"/>
              </w:rPr>
              <w:t>Same</w:t>
            </w:r>
          </w:p>
        </w:tc>
        <w:tc>
          <w:tcPr>
            <w:tcW w:w="1620" w:type="dxa"/>
          </w:tcPr>
          <w:p>
            <w:pPr>
              <w:pStyle w:val="TableParagraph"/>
              <w:spacing w:line="239" w:lineRule="exact" w:before="0"/>
              <w:ind w:left="0" w:right="742"/>
              <w:jc w:val="right"/>
              <w:rPr>
                <w:b/>
                <w:sz w:val="22"/>
              </w:rPr>
            </w:pPr>
            <w:r>
              <w:rPr>
                <w:b/>
                <w:w w:val="99"/>
                <w:sz w:val="22"/>
              </w:rPr>
              <w:t>1</w:t>
            </w:r>
          </w:p>
        </w:tc>
      </w:tr>
      <w:tr>
        <w:trPr>
          <w:trHeight w:val="1558" w:hRule="exact"/>
        </w:trPr>
        <w:tc>
          <w:tcPr>
            <w:tcW w:w="4338" w:type="dxa"/>
          </w:tcPr>
          <w:p>
            <w:pPr>
              <w:pStyle w:val="TableParagraph"/>
              <w:rPr>
                <w:b/>
                <w:sz w:val="22"/>
              </w:rPr>
            </w:pPr>
            <w:r>
              <w:rPr>
                <w:b/>
                <w:sz w:val="22"/>
              </w:rPr>
              <w:t>Section 7900</w:t>
            </w:r>
          </w:p>
        </w:tc>
        <w:tc>
          <w:tcPr>
            <w:tcW w:w="1530" w:type="dxa"/>
          </w:tcPr>
          <w:p>
            <w:pPr>
              <w:pStyle w:val="TableParagraph"/>
              <w:ind w:left="0" w:right="697"/>
              <w:jc w:val="right"/>
              <w:rPr>
                <w:b/>
                <w:sz w:val="22"/>
              </w:rPr>
            </w:pPr>
            <w:r>
              <w:rPr>
                <w:b/>
                <w:w w:val="99"/>
                <w:sz w:val="22"/>
              </w:rPr>
              <w:t>5</w:t>
            </w:r>
          </w:p>
        </w:tc>
        <w:tc>
          <w:tcPr>
            <w:tcW w:w="1980" w:type="dxa"/>
          </w:tcPr>
          <w:p>
            <w:pPr>
              <w:pStyle w:val="TableParagraph"/>
              <w:spacing w:line="244" w:lineRule="auto"/>
              <w:ind w:left="145" w:right="145"/>
              <w:jc w:val="center"/>
              <w:rPr>
                <w:b/>
                <w:sz w:val="22"/>
              </w:rPr>
            </w:pPr>
            <w:r>
              <w:rPr>
                <w:b/>
                <w:sz w:val="22"/>
              </w:rPr>
              <w:t>Replace sections 7900</w:t>
            </w:r>
          </w:p>
          <w:p>
            <w:pPr>
              <w:pStyle w:val="TableParagraph"/>
              <w:spacing w:before="0"/>
              <w:ind w:left="145" w:right="145"/>
              <w:jc w:val="center"/>
              <w:rPr>
                <w:b/>
                <w:sz w:val="22"/>
              </w:rPr>
            </w:pPr>
            <w:r>
              <w:rPr>
                <w:b/>
                <w:sz w:val="22"/>
              </w:rPr>
              <w:t>through 7952.</w:t>
            </w:r>
          </w:p>
          <w:p>
            <w:pPr>
              <w:pStyle w:val="TableParagraph"/>
              <w:spacing w:line="244" w:lineRule="auto" w:before="4"/>
              <w:ind w:left="147" w:right="145"/>
              <w:jc w:val="center"/>
              <w:rPr>
                <w:b/>
                <w:sz w:val="22"/>
              </w:rPr>
            </w:pPr>
            <w:r>
              <w:rPr>
                <w:b/>
                <w:sz w:val="22"/>
              </w:rPr>
              <w:t>Illustration 7951 included as separate sheet</w:t>
            </w:r>
          </w:p>
        </w:tc>
        <w:tc>
          <w:tcPr>
            <w:tcW w:w="1620" w:type="dxa"/>
          </w:tcPr>
          <w:p>
            <w:pPr>
              <w:pStyle w:val="TableParagraph"/>
              <w:spacing w:line="239" w:lineRule="exact" w:before="0"/>
              <w:ind w:left="0" w:right="742"/>
              <w:jc w:val="right"/>
              <w:rPr>
                <w:b/>
                <w:sz w:val="22"/>
              </w:rPr>
            </w:pPr>
            <w:r>
              <w:rPr>
                <w:b/>
                <w:w w:val="99"/>
                <w:sz w:val="22"/>
              </w:rPr>
              <w:t>6</w:t>
            </w:r>
          </w:p>
        </w:tc>
      </w:tr>
      <w:tr>
        <w:trPr>
          <w:trHeight w:val="784" w:hRule="exact"/>
        </w:trPr>
        <w:tc>
          <w:tcPr>
            <w:tcW w:w="4338" w:type="dxa"/>
          </w:tcPr>
          <w:p>
            <w:pPr>
              <w:pStyle w:val="TableParagraph"/>
              <w:rPr>
                <w:b/>
                <w:sz w:val="22"/>
              </w:rPr>
            </w:pPr>
            <w:r>
              <w:rPr>
                <w:b/>
                <w:sz w:val="22"/>
              </w:rPr>
              <w:t>Section 7962</w:t>
            </w:r>
          </w:p>
        </w:tc>
        <w:tc>
          <w:tcPr>
            <w:tcW w:w="1530" w:type="dxa"/>
          </w:tcPr>
          <w:p>
            <w:pPr>
              <w:pStyle w:val="TableParagraph"/>
              <w:ind w:left="0" w:right="697"/>
              <w:jc w:val="right"/>
              <w:rPr>
                <w:b/>
                <w:sz w:val="22"/>
              </w:rPr>
            </w:pPr>
            <w:r>
              <w:rPr>
                <w:b/>
                <w:w w:val="99"/>
                <w:sz w:val="22"/>
              </w:rPr>
              <w:t>2</w:t>
            </w:r>
          </w:p>
        </w:tc>
        <w:tc>
          <w:tcPr>
            <w:tcW w:w="1980" w:type="dxa"/>
          </w:tcPr>
          <w:p>
            <w:pPr>
              <w:pStyle w:val="TableParagraph"/>
              <w:spacing w:line="244" w:lineRule="auto"/>
              <w:ind w:left="110" w:right="109"/>
              <w:jc w:val="center"/>
              <w:rPr>
                <w:b/>
                <w:sz w:val="22"/>
              </w:rPr>
            </w:pPr>
            <w:r>
              <w:rPr>
                <w:b/>
                <w:sz w:val="22"/>
              </w:rPr>
              <w:t>Adds two sheets with</w:t>
            </w:r>
          </w:p>
          <w:p>
            <w:pPr>
              <w:pStyle w:val="TableParagraph"/>
              <w:spacing w:before="0"/>
              <w:ind w:left="144" w:right="145"/>
              <w:jc w:val="center"/>
              <w:rPr>
                <w:b/>
                <w:sz w:val="22"/>
              </w:rPr>
            </w:pPr>
            <w:r>
              <w:rPr>
                <w:b/>
                <w:sz w:val="22"/>
              </w:rPr>
              <w:t>illustrations</w:t>
            </w:r>
          </w:p>
        </w:tc>
        <w:tc>
          <w:tcPr>
            <w:tcW w:w="1620" w:type="dxa"/>
          </w:tcPr>
          <w:p>
            <w:pPr>
              <w:pStyle w:val="TableParagraph"/>
              <w:spacing w:line="239" w:lineRule="exact" w:before="0"/>
              <w:ind w:left="0" w:right="742"/>
              <w:jc w:val="right"/>
              <w:rPr>
                <w:b/>
                <w:sz w:val="22"/>
              </w:rPr>
            </w:pPr>
            <w:r>
              <w:rPr>
                <w:b/>
                <w:w w:val="99"/>
                <w:sz w:val="22"/>
              </w:rPr>
              <w:t>4</w:t>
            </w:r>
          </w:p>
        </w:tc>
      </w:tr>
      <w:tr>
        <w:trPr>
          <w:trHeight w:val="784" w:hRule="exact"/>
        </w:trPr>
        <w:tc>
          <w:tcPr>
            <w:tcW w:w="4338" w:type="dxa"/>
          </w:tcPr>
          <w:p>
            <w:pPr>
              <w:pStyle w:val="TableParagraph"/>
              <w:rPr>
                <w:b/>
                <w:sz w:val="22"/>
              </w:rPr>
            </w:pPr>
            <w:r>
              <w:rPr>
                <w:b/>
                <w:sz w:val="22"/>
              </w:rPr>
              <w:t>Section 7976</w:t>
            </w:r>
          </w:p>
        </w:tc>
        <w:tc>
          <w:tcPr>
            <w:tcW w:w="1530" w:type="dxa"/>
          </w:tcPr>
          <w:p>
            <w:pPr>
              <w:pStyle w:val="TableParagraph"/>
              <w:ind w:left="0" w:right="697"/>
              <w:jc w:val="right"/>
              <w:rPr>
                <w:b/>
                <w:sz w:val="22"/>
              </w:rPr>
            </w:pPr>
            <w:r>
              <w:rPr>
                <w:b/>
                <w:w w:val="99"/>
                <w:sz w:val="22"/>
              </w:rPr>
              <w:t>1</w:t>
            </w:r>
          </w:p>
        </w:tc>
        <w:tc>
          <w:tcPr>
            <w:tcW w:w="1980" w:type="dxa"/>
          </w:tcPr>
          <w:p>
            <w:pPr>
              <w:pStyle w:val="TableParagraph"/>
              <w:spacing w:line="244" w:lineRule="auto"/>
              <w:ind w:left="110" w:right="109"/>
              <w:jc w:val="center"/>
              <w:rPr>
                <w:b/>
                <w:sz w:val="22"/>
              </w:rPr>
            </w:pPr>
            <w:r>
              <w:rPr>
                <w:b/>
                <w:sz w:val="22"/>
              </w:rPr>
              <w:t>Adds two sheets with</w:t>
            </w:r>
          </w:p>
          <w:p>
            <w:pPr>
              <w:pStyle w:val="TableParagraph"/>
              <w:spacing w:before="0"/>
              <w:ind w:left="144" w:right="145"/>
              <w:jc w:val="center"/>
              <w:rPr>
                <w:b/>
                <w:sz w:val="22"/>
              </w:rPr>
            </w:pPr>
            <w:r>
              <w:rPr>
                <w:b/>
                <w:sz w:val="22"/>
              </w:rPr>
              <w:t>illustrations</w:t>
            </w:r>
          </w:p>
        </w:tc>
        <w:tc>
          <w:tcPr>
            <w:tcW w:w="1620" w:type="dxa"/>
          </w:tcPr>
          <w:p>
            <w:pPr>
              <w:pStyle w:val="TableParagraph"/>
              <w:spacing w:line="239" w:lineRule="exact" w:before="0"/>
              <w:ind w:left="0" w:right="742"/>
              <w:jc w:val="right"/>
              <w:rPr>
                <w:b/>
                <w:sz w:val="22"/>
              </w:rPr>
            </w:pPr>
            <w:r>
              <w:rPr>
                <w:b/>
                <w:w w:val="99"/>
                <w:sz w:val="22"/>
              </w:rPr>
              <w:t>3</w:t>
            </w:r>
          </w:p>
        </w:tc>
      </w:tr>
      <w:tr>
        <w:trPr>
          <w:trHeight w:val="268" w:hRule="exact"/>
        </w:trPr>
        <w:tc>
          <w:tcPr>
            <w:tcW w:w="4338" w:type="dxa"/>
          </w:tcPr>
          <w:p>
            <w:pPr>
              <w:pStyle w:val="TableParagraph"/>
              <w:rPr>
                <w:b/>
                <w:sz w:val="22"/>
              </w:rPr>
            </w:pPr>
            <w:r>
              <w:rPr>
                <w:b/>
                <w:sz w:val="22"/>
              </w:rPr>
              <w:t>Chapter 8000 Index</w:t>
            </w:r>
          </w:p>
        </w:tc>
        <w:tc>
          <w:tcPr>
            <w:tcW w:w="1530" w:type="dxa"/>
          </w:tcPr>
          <w:p>
            <w:pPr>
              <w:pStyle w:val="TableParagraph"/>
              <w:ind w:left="0" w:right="697"/>
              <w:jc w:val="right"/>
              <w:rPr>
                <w:b/>
                <w:sz w:val="22"/>
              </w:rPr>
            </w:pPr>
            <w:r>
              <w:rPr>
                <w:b/>
                <w:w w:val="99"/>
                <w:sz w:val="22"/>
              </w:rPr>
              <w:t>1</w:t>
            </w:r>
          </w:p>
        </w:tc>
        <w:tc>
          <w:tcPr>
            <w:tcW w:w="1980" w:type="dxa"/>
          </w:tcPr>
          <w:p>
            <w:pPr>
              <w:pStyle w:val="TableParagraph"/>
              <w:ind w:left="144" w:right="145"/>
              <w:jc w:val="center"/>
              <w:rPr>
                <w:b/>
                <w:sz w:val="22"/>
              </w:rPr>
            </w:pPr>
            <w:r>
              <w:rPr>
                <w:b/>
                <w:sz w:val="22"/>
              </w:rPr>
              <w:t>Same</w:t>
            </w:r>
          </w:p>
        </w:tc>
        <w:tc>
          <w:tcPr>
            <w:tcW w:w="1620" w:type="dxa"/>
          </w:tcPr>
          <w:p>
            <w:pPr>
              <w:pStyle w:val="TableParagraph"/>
              <w:spacing w:line="239" w:lineRule="exact" w:before="0"/>
              <w:ind w:left="0" w:right="742"/>
              <w:jc w:val="right"/>
              <w:rPr>
                <w:b/>
                <w:sz w:val="22"/>
              </w:rPr>
            </w:pPr>
            <w:r>
              <w:rPr>
                <w:b/>
                <w:w w:val="99"/>
                <w:sz w:val="22"/>
              </w:rPr>
              <w:t>1</w:t>
            </w:r>
          </w:p>
        </w:tc>
      </w:tr>
      <w:tr>
        <w:trPr>
          <w:trHeight w:val="268" w:hRule="exact"/>
        </w:trPr>
        <w:tc>
          <w:tcPr>
            <w:tcW w:w="4338" w:type="dxa"/>
          </w:tcPr>
          <w:p>
            <w:pPr>
              <w:pStyle w:val="TableParagraph"/>
              <w:rPr>
                <w:b/>
                <w:sz w:val="22"/>
              </w:rPr>
            </w:pPr>
            <w:r>
              <w:rPr>
                <w:b/>
                <w:sz w:val="22"/>
              </w:rPr>
              <w:t>Section 8000</w:t>
            </w:r>
          </w:p>
        </w:tc>
        <w:tc>
          <w:tcPr>
            <w:tcW w:w="1530" w:type="dxa"/>
          </w:tcPr>
          <w:p>
            <w:pPr>
              <w:pStyle w:val="TableParagraph"/>
              <w:ind w:left="0" w:right="697"/>
              <w:jc w:val="right"/>
              <w:rPr>
                <w:b/>
                <w:sz w:val="22"/>
              </w:rPr>
            </w:pPr>
            <w:r>
              <w:rPr>
                <w:b/>
                <w:w w:val="99"/>
                <w:sz w:val="22"/>
              </w:rPr>
              <w:t>1</w:t>
            </w:r>
          </w:p>
        </w:tc>
        <w:tc>
          <w:tcPr>
            <w:tcW w:w="1980" w:type="dxa"/>
          </w:tcPr>
          <w:p>
            <w:pPr>
              <w:pStyle w:val="TableParagraph"/>
              <w:ind w:left="144" w:right="145"/>
              <w:jc w:val="center"/>
              <w:rPr>
                <w:b/>
                <w:sz w:val="22"/>
              </w:rPr>
            </w:pPr>
            <w:r>
              <w:rPr>
                <w:b/>
                <w:sz w:val="22"/>
              </w:rPr>
              <w:t>Same</w:t>
            </w:r>
          </w:p>
        </w:tc>
        <w:tc>
          <w:tcPr>
            <w:tcW w:w="1620" w:type="dxa"/>
          </w:tcPr>
          <w:p>
            <w:pPr>
              <w:pStyle w:val="TableParagraph"/>
              <w:spacing w:line="239" w:lineRule="exact" w:before="0"/>
              <w:ind w:left="0" w:right="742"/>
              <w:jc w:val="right"/>
              <w:rPr>
                <w:b/>
                <w:sz w:val="22"/>
              </w:rPr>
            </w:pPr>
            <w:r>
              <w:rPr>
                <w:b/>
                <w:w w:val="99"/>
                <w:sz w:val="22"/>
              </w:rPr>
              <w:t>1</w:t>
            </w:r>
          </w:p>
        </w:tc>
      </w:tr>
      <w:tr>
        <w:trPr>
          <w:trHeight w:val="268" w:hRule="exact"/>
        </w:trPr>
        <w:tc>
          <w:tcPr>
            <w:tcW w:w="4338" w:type="dxa"/>
          </w:tcPr>
          <w:p>
            <w:pPr>
              <w:pStyle w:val="TableParagraph"/>
              <w:rPr>
                <w:b/>
                <w:sz w:val="22"/>
              </w:rPr>
            </w:pPr>
            <w:r>
              <w:rPr>
                <w:b/>
                <w:sz w:val="22"/>
              </w:rPr>
              <w:t>Section 8002</w:t>
            </w:r>
          </w:p>
        </w:tc>
        <w:tc>
          <w:tcPr>
            <w:tcW w:w="1530" w:type="dxa"/>
          </w:tcPr>
          <w:p>
            <w:pPr>
              <w:pStyle w:val="TableParagraph"/>
              <w:ind w:left="0" w:right="697"/>
              <w:jc w:val="right"/>
              <w:rPr>
                <w:b/>
                <w:sz w:val="22"/>
              </w:rPr>
            </w:pPr>
            <w:r>
              <w:rPr>
                <w:b/>
                <w:w w:val="99"/>
                <w:sz w:val="22"/>
              </w:rPr>
              <w:t>1</w:t>
            </w:r>
          </w:p>
        </w:tc>
        <w:tc>
          <w:tcPr>
            <w:tcW w:w="1980" w:type="dxa"/>
          </w:tcPr>
          <w:p>
            <w:pPr>
              <w:pStyle w:val="TableParagraph"/>
              <w:ind w:left="144" w:right="145"/>
              <w:jc w:val="center"/>
              <w:rPr>
                <w:b/>
                <w:sz w:val="22"/>
              </w:rPr>
            </w:pPr>
            <w:r>
              <w:rPr>
                <w:b/>
                <w:sz w:val="22"/>
              </w:rPr>
              <w:t>Same</w:t>
            </w:r>
          </w:p>
        </w:tc>
        <w:tc>
          <w:tcPr>
            <w:tcW w:w="1620" w:type="dxa"/>
          </w:tcPr>
          <w:p>
            <w:pPr>
              <w:pStyle w:val="TableParagraph"/>
              <w:spacing w:line="239" w:lineRule="exact" w:before="0"/>
              <w:ind w:left="0" w:right="742"/>
              <w:jc w:val="right"/>
              <w:rPr>
                <w:b/>
                <w:sz w:val="22"/>
              </w:rPr>
            </w:pPr>
            <w:r>
              <w:rPr>
                <w:b/>
                <w:w w:val="99"/>
                <w:sz w:val="22"/>
              </w:rPr>
              <w:t>1</w:t>
            </w:r>
          </w:p>
        </w:tc>
      </w:tr>
      <w:tr>
        <w:trPr>
          <w:trHeight w:val="268" w:hRule="exact"/>
        </w:trPr>
        <w:tc>
          <w:tcPr>
            <w:tcW w:w="4338" w:type="dxa"/>
          </w:tcPr>
          <w:p>
            <w:pPr>
              <w:pStyle w:val="TableParagraph"/>
              <w:rPr>
                <w:b/>
                <w:sz w:val="22"/>
              </w:rPr>
            </w:pPr>
            <w:r>
              <w:rPr>
                <w:b/>
                <w:sz w:val="22"/>
              </w:rPr>
              <w:t>Section 8035 (Cont. 1)</w:t>
            </w:r>
          </w:p>
        </w:tc>
        <w:tc>
          <w:tcPr>
            <w:tcW w:w="1530" w:type="dxa"/>
          </w:tcPr>
          <w:p>
            <w:pPr>
              <w:pStyle w:val="TableParagraph"/>
              <w:ind w:left="0" w:right="697"/>
              <w:jc w:val="right"/>
              <w:rPr>
                <w:b/>
                <w:sz w:val="22"/>
              </w:rPr>
            </w:pPr>
            <w:r>
              <w:rPr>
                <w:b/>
                <w:w w:val="99"/>
                <w:sz w:val="22"/>
              </w:rPr>
              <w:t>2</w:t>
            </w:r>
          </w:p>
        </w:tc>
        <w:tc>
          <w:tcPr>
            <w:tcW w:w="1980" w:type="dxa"/>
          </w:tcPr>
          <w:p>
            <w:pPr>
              <w:pStyle w:val="TableParagraph"/>
              <w:ind w:left="145" w:right="145"/>
              <w:jc w:val="center"/>
              <w:rPr>
                <w:b/>
                <w:sz w:val="22"/>
              </w:rPr>
            </w:pPr>
            <w:r>
              <w:rPr>
                <w:b/>
                <w:sz w:val="22"/>
              </w:rPr>
              <w:t>Same</w:t>
            </w:r>
          </w:p>
        </w:tc>
        <w:tc>
          <w:tcPr>
            <w:tcW w:w="1620" w:type="dxa"/>
          </w:tcPr>
          <w:p>
            <w:pPr>
              <w:pStyle w:val="TableParagraph"/>
              <w:spacing w:line="239" w:lineRule="exact" w:before="0"/>
              <w:ind w:left="0" w:right="742"/>
              <w:jc w:val="right"/>
              <w:rPr>
                <w:b/>
                <w:sz w:val="22"/>
              </w:rPr>
            </w:pPr>
            <w:r>
              <w:rPr>
                <w:b/>
                <w:w w:val="99"/>
                <w:sz w:val="22"/>
              </w:rPr>
              <w:t>2</w:t>
            </w:r>
          </w:p>
        </w:tc>
      </w:tr>
      <w:tr>
        <w:trPr>
          <w:trHeight w:val="268" w:hRule="exact"/>
        </w:trPr>
        <w:tc>
          <w:tcPr>
            <w:tcW w:w="4338" w:type="dxa"/>
          </w:tcPr>
          <w:p>
            <w:pPr>
              <w:pStyle w:val="TableParagraph"/>
              <w:rPr>
                <w:b/>
                <w:sz w:val="22"/>
              </w:rPr>
            </w:pPr>
            <w:r>
              <w:rPr>
                <w:b/>
                <w:sz w:val="22"/>
              </w:rPr>
              <w:t>Section 8044 (Cont. 1)</w:t>
            </w:r>
          </w:p>
        </w:tc>
        <w:tc>
          <w:tcPr>
            <w:tcW w:w="1530" w:type="dxa"/>
          </w:tcPr>
          <w:p>
            <w:pPr>
              <w:pStyle w:val="TableParagraph"/>
              <w:ind w:left="0" w:right="697"/>
              <w:jc w:val="right"/>
              <w:rPr>
                <w:b/>
                <w:sz w:val="22"/>
              </w:rPr>
            </w:pPr>
            <w:r>
              <w:rPr>
                <w:b/>
                <w:w w:val="99"/>
                <w:sz w:val="22"/>
              </w:rPr>
              <w:t>1</w:t>
            </w:r>
          </w:p>
        </w:tc>
        <w:tc>
          <w:tcPr>
            <w:tcW w:w="1980" w:type="dxa"/>
          </w:tcPr>
          <w:p>
            <w:pPr>
              <w:pStyle w:val="TableParagraph"/>
              <w:ind w:left="145" w:right="145"/>
              <w:jc w:val="center"/>
              <w:rPr>
                <w:b/>
                <w:sz w:val="22"/>
              </w:rPr>
            </w:pPr>
            <w:r>
              <w:rPr>
                <w:b/>
                <w:sz w:val="22"/>
              </w:rPr>
              <w:t>Same</w:t>
            </w:r>
          </w:p>
        </w:tc>
        <w:tc>
          <w:tcPr>
            <w:tcW w:w="1620" w:type="dxa"/>
          </w:tcPr>
          <w:p>
            <w:pPr>
              <w:pStyle w:val="TableParagraph"/>
              <w:spacing w:line="239" w:lineRule="exact" w:before="0"/>
              <w:ind w:left="0" w:right="742"/>
              <w:jc w:val="right"/>
              <w:rPr>
                <w:b/>
                <w:sz w:val="22"/>
              </w:rPr>
            </w:pPr>
            <w:r>
              <w:rPr>
                <w:b/>
                <w:w w:val="99"/>
                <w:sz w:val="22"/>
              </w:rPr>
              <w:t>1</w:t>
            </w:r>
          </w:p>
        </w:tc>
      </w:tr>
      <w:tr>
        <w:trPr>
          <w:trHeight w:val="526" w:hRule="exact"/>
        </w:trPr>
        <w:tc>
          <w:tcPr>
            <w:tcW w:w="4338" w:type="dxa"/>
          </w:tcPr>
          <w:p>
            <w:pPr>
              <w:pStyle w:val="TableParagraph"/>
              <w:rPr>
                <w:b/>
                <w:sz w:val="22"/>
              </w:rPr>
            </w:pPr>
            <w:r>
              <w:rPr>
                <w:b/>
                <w:sz w:val="22"/>
              </w:rPr>
              <w:t>Section 8500</w:t>
            </w:r>
          </w:p>
        </w:tc>
        <w:tc>
          <w:tcPr>
            <w:tcW w:w="1530" w:type="dxa"/>
          </w:tcPr>
          <w:p>
            <w:pPr>
              <w:pStyle w:val="TableParagraph"/>
              <w:ind w:left="0" w:right="697"/>
              <w:jc w:val="right"/>
              <w:rPr>
                <w:b/>
                <w:sz w:val="22"/>
              </w:rPr>
            </w:pPr>
            <w:r>
              <w:rPr>
                <w:b/>
                <w:w w:val="99"/>
                <w:sz w:val="22"/>
              </w:rPr>
              <w:t>1</w:t>
            </w:r>
          </w:p>
        </w:tc>
        <w:tc>
          <w:tcPr>
            <w:tcW w:w="1980" w:type="dxa"/>
          </w:tcPr>
          <w:p>
            <w:pPr>
              <w:pStyle w:val="TableParagraph"/>
              <w:ind w:left="144" w:right="145"/>
              <w:jc w:val="center"/>
              <w:rPr>
                <w:b/>
                <w:sz w:val="22"/>
              </w:rPr>
            </w:pPr>
            <w:r>
              <w:rPr>
                <w:b/>
                <w:sz w:val="22"/>
              </w:rPr>
              <w:t>Same</w:t>
            </w:r>
          </w:p>
        </w:tc>
        <w:tc>
          <w:tcPr>
            <w:tcW w:w="1620" w:type="dxa"/>
          </w:tcPr>
          <w:p>
            <w:pPr>
              <w:pStyle w:val="TableParagraph"/>
              <w:spacing w:line="239" w:lineRule="exact" w:before="0"/>
              <w:ind w:left="0" w:right="742"/>
              <w:jc w:val="right"/>
              <w:rPr>
                <w:b/>
                <w:sz w:val="22"/>
              </w:rPr>
            </w:pPr>
            <w:r>
              <w:rPr>
                <w:b/>
                <w:w w:val="99"/>
                <w:sz w:val="22"/>
              </w:rPr>
              <w:t>1</w:t>
            </w:r>
          </w:p>
        </w:tc>
      </w:tr>
      <w:tr>
        <w:trPr>
          <w:trHeight w:val="268" w:hRule="exact"/>
        </w:trPr>
        <w:tc>
          <w:tcPr>
            <w:tcW w:w="4338" w:type="dxa"/>
          </w:tcPr>
          <w:p>
            <w:pPr>
              <w:pStyle w:val="TableParagraph"/>
              <w:rPr>
                <w:b/>
                <w:sz w:val="22"/>
              </w:rPr>
            </w:pPr>
            <w:r>
              <w:rPr>
                <w:b/>
                <w:sz w:val="22"/>
              </w:rPr>
              <w:t>Section 8580.4</w:t>
            </w:r>
          </w:p>
        </w:tc>
        <w:tc>
          <w:tcPr>
            <w:tcW w:w="1530" w:type="dxa"/>
          </w:tcPr>
          <w:p>
            <w:pPr>
              <w:pStyle w:val="TableParagraph"/>
              <w:ind w:left="0" w:right="697"/>
              <w:jc w:val="right"/>
              <w:rPr>
                <w:b/>
                <w:sz w:val="22"/>
              </w:rPr>
            </w:pPr>
            <w:r>
              <w:rPr>
                <w:b/>
                <w:w w:val="99"/>
                <w:sz w:val="22"/>
              </w:rPr>
              <w:t>3</w:t>
            </w:r>
          </w:p>
        </w:tc>
        <w:tc>
          <w:tcPr>
            <w:tcW w:w="1980" w:type="dxa"/>
          </w:tcPr>
          <w:p>
            <w:pPr>
              <w:pStyle w:val="TableParagraph"/>
              <w:ind w:left="144" w:right="145"/>
              <w:jc w:val="center"/>
              <w:rPr>
                <w:b/>
                <w:sz w:val="22"/>
              </w:rPr>
            </w:pPr>
            <w:r>
              <w:rPr>
                <w:b/>
                <w:sz w:val="22"/>
              </w:rPr>
              <w:t>Same</w:t>
            </w:r>
          </w:p>
        </w:tc>
        <w:tc>
          <w:tcPr>
            <w:tcW w:w="1620" w:type="dxa"/>
          </w:tcPr>
          <w:p>
            <w:pPr>
              <w:pStyle w:val="TableParagraph"/>
              <w:spacing w:line="239" w:lineRule="exact" w:before="0"/>
              <w:ind w:left="0" w:right="742"/>
              <w:jc w:val="right"/>
              <w:rPr>
                <w:b/>
                <w:sz w:val="22"/>
              </w:rPr>
            </w:pPr>
            <w:r>
              <w:rPr>
                <w:b/>
                <w:w w:val="99"/>
                <w:sz w:val="22"/>
              </w:rPr>
              <w:t>3</w:t>
            </w:r>
          </w:p>
        </w:tc>
      </w:tr>
      <w:tr>
        <w:trPr>
          <w:trHeight w:val="268" w:hRule="exact"/>
        </w:trPr>
        <w:tc>
          <w:tcPr>
            <w:tcW w:w="4338" w:type="dxa"/>
          </w:tcPr>
          <w:p>
            <w:pPr>
              <w:pStyle w:val="TableParagraph"/>
              <w:rPr>
                <w:b/>
                <w:sz w:val="22"/>
              </w:rPr>
            </w:pPr>
            <w:r>
              <w:rPr>
                <w:b/>
                <w:sz w:val="22"/>
              </w:rPr>
              <w:t>Section 8643</w:t>
            </w:r>
          </w:p>
        </w:tc>
        <w:tc>
          <w:tcPr>
            <w:tcW w:w="1530" w:type="dxa"/>
          </w:tcPr>
          <w:p>
            <w:pPr>
              <w:pStyle w:val="TableParagraph"/>
              <w:ind w:left="0" w:right="697"/>
              <w:jc w:val="right"/>
              <w:rPr>
                <w:b/>
                <w:sz w:val="22"/>
              </w:rPr>
            </w:pPr>
            <w:r>
              <w:rPr>
                <w:b/>
                <w:w w:val="99"/>
                <w:sz w:val="22"/>
              </w:rPr>
              <w:t>2</w:t>
            </w:r>
          </w:p>
        </w:tc>
        <w:tc>
          <w:tcPr>
            <w:tcW w:w="1980" w:type="dxa"/>
          </w:tcPr>
          <w:p>
            <w:pPr>
              <w:pStyle w:val="TableParagraph"/>
              <w:ind w:left="144" w:right="145"/>
              <w:jc w:val="center"/>
              <w:rPr>
                <w:b/>
                <w:sz w:val="22"/>
              </w:rPr>
            </w:pPr>
            <w:r>
              <w:rPr>
                <w:b/>
                <w:sz w:val="22"/>
              </w:rPr>
              <w:t>Same</w:t>
            </w:r>
          </w:p>
        </w:tc>
        <w:tc>
          <w:tcPr>
            <w:tcW w:w="1620" w:type="dxa"/>
          </w:tcPr>
          <w:p>
            <w:pPr>
              <w:pStyle w:val="TableParagraph"/>
              <w:spacing w:line="239" w:lineRule="exact" w:before="0"/>
              <w:ind w:left="0" w:right="742"/>
              <w:jc w:val="right"/>
              <w:rPr>
                <w:b/>
                <w:sz w:val="22"/>
              </w:rPr>
            </w:pPr>
            <w:r>
              <w:rPr>
                <w:b/>
                <w:w w:val="99"/>
                <w:sz w:val="22"/>
              </w:rPr>
              <w:t>2</w:t>
            </w:r>
          </w:p>
        </w:tc>
      </w:tr>
      <w:tr>
        <w:trPr>
          <w:trHeight w:val="268" w:hRule="exact"/>
        </w:trPr>
        <w:tc>
          <w:tcPr>
            <w:tcW w:w="4338" w:type="dxa"/>
          </w:tcPr>
          <w:p>
            <w:pPr>
              <w:pStyle w:val="TableParagraph"/>
              <w:rPr>
                <w:b/>
                <w:sz w:val="22"/>
              </w:rPr>
            </w:pPr>
            <w:r>
              <w:rPr>
                <w:b/>
                <w:sz w:val="22"/>
              </w:rPr>
              <w:t>Chapter 8700 Index</w:t>
            </w:r>
          </w:p>
        </w:tc>
        <w:tc>
          <w:tcPr>
            <w:tcW w:w="1530" w:type="dxa"/>
          </w:tcPr>
          <w:p>
            <w:pPr>
              <w:pStyle w:val="TableParagraph"/>
              <w:ind w:left="0" w:right="697"/>
              <w:jc w:val="right"/>
              <w:rPr>
                <w:b/>
                <w:sz w:val="22"/>
              </w:rPr>
            </w:pPr>
            <w:r>
              <w:rPr>
                <w:b/>
                <w:w w:val="99"/>
                <w:sz w:val="22"/>
              </w:rPr>
              <w:t>1</w:t>
            </w:r>
          </w:p>
        </w:tc>
        <w:tc>
          <w:tcPr>
            <w:tcW w:w="1980" w:type="dxa"/>
          </w:tcPr>
          <w:p>
            <w:pPr>
              <w:pStyle w:val="TableParagraph"/>
              <w:ind w:left="144" w:right="145"/>
              <w:jc w:val="center"/>
              <w:rPr>
                <w:b/>
                <w:sz w:val="22"/>
              </w:rPr>
            </w:pPr>
            <w:r>
              <w:rPr>
                <w:b/>
                <w:sz w:val="22"/>
              </w:rPr>
              <w:t>Same</w:t>
            </w:r>
          </w:p>
        </w:tc>
        <w:tc>
          <w:tcPr>
            <w:tcW w:w="1620" w:type="dxa"/>
          </w:tcPr>
          <w:p>
            <w:pPr>
              <w:pStyle w:val="TableParagraph"/>
              <w:spacing w:line="239" w:lineRule="exact" w:before="0"/>
              <w:ind w:left="0" w:right="742"/>
              <w:jc w:val="right"/>
              <w:rPr>
                <w:b/>
                <w:sz w:val="22"/>
              </w:rPr>
            </w:pPr>
            <w:r>
              <w:rPr>
                <w:b/>
                <w:w w:val="99"/>
                <w:sz w:val="22"/>
              </w:rPr>
              <w:t>1</w:t>
            </w:r>
          </w:p>
        </w:tc>
      </w:tr>
      <w:tr>
        <w:trPr>
          <w:trHeight w:val="268" w:hRule="exact"/>
        </w:trPr>
        <w:tc>
          <w:tcPr>
            <w:tcW w:w="4338" w:type="dxa"/>
          </w:tcPr>
          <w:p>
            <w:pPr>
              <w:pStyle w:val="TableParagraph"/>
              <w:rPr>
                <w:b/>
                <w:sz w:val="22"/>
              </w:rPr>
            </w:pPr>
            <w:r>
              <w:rPr>
                <w:b/>
                <w:sz w:val="22"/>
              </w:rPr>
              <w:t>Section 8730</w:t>
            </w:r>
          </w:p>
        </w:tc>
        <w:tc>
          <w:tcPr>
            <w:tcW w:w="1530" w:type="dxa"/>
          </w:tcPr>
          <w:p>
            <w:pPr>
              <w:pStyle w:val="TableParagraph"/>
              <w:ind w:left="0" w:right="697"/>
              <w:jc w:val="right"/>
              <w:rPr>
                <w:b/>
                <w:sz w:val="22"/>
              </w:rPr>
            </w:pPr>
            <w:r>
              <w:rPr>
                <w:b/>
                <w:w w:val="99"/>
                <w:sz w:val="22"/>
              </w:rPr>
              <w:t>1</w:t>
            </w:r>
          </w:p>
        </w:tc>
        <w:tc>
          <w:tcPr>
            <w:tcW w:w="1980" w:type="dxa"/>
          </w:tcPr>
          <w:p>
            <w:pPr>
              <w:pStyle w:val="TableParagraph"/>
              <w:ind w:left="144" w:right="145"/>
              <w:jc w:val="center"/>
              <w:rPr>
                <w:b/>
                <w:sz w:val="22"/>
              </w:rPr>
            </w:pPr>
            <w:r>
              <w:rPr>
                <w:b/>
                <w:sz w:val="22"/>
              </w:rPr>
              <w:t>Same</w:t>
            </w:r>
          </w:p>
        </w:tc>
        <w:tc>
          <w:tcPr>
            <w:tcW w:w="1620" w:type="dxa"/>
          </w:tcPr>
          <w:p>
            <w:pPr>
              <w:pStyle w:val="TableParagraph"/>
              <w:spacing w:line="239" w:lineRule="exact" w:before="0"/>
              <w:ind w:left="0" w:right="742"/>
              <w:jc w:val="right"/>
              <w:rPr>
                <w:b/>
                <w:sz w:val="22"/>
              </w:rPr>
            </w:pPr>
            <w:r>
              <w:rPr>
                <w:b/>
                <w:w w:val="99"/>
                <w:sz w:val="22"/>
              </w:rPr>
              <w:t>1</w:t>
            </w:r>
          </w:p>
        </w:tc>
      </w:tr>
      <w:tr>
        <w:trPr>
          <w:trHeight w:val="268" w:hRule="exact"/>
        </w:trPr>
        <w:tc>
          <w:tcPr>
            <w:tcW w:w="4338" w:type="dxa"/>
          </w:tcPr>
          <w:p>
            <w:pPr>
              <w:pStyle w:val="TableParagraph"/>
              <w:rPr>
                <w:b/>
                <w:sz w:val="22"/>
              </w:rPr>
            </w:pPr>
            <w:r>
              <w:rPr>
                <w:b/>
                <w:sz w:val="22"/>
              </w:rPr>
              <w:t>Section 8753</w:t>
            </w:r>
          </w:p>
        </w:tc>
        <w:tc>
          <w:tcPr>
            <w:tcW w:w="1530" w:type="dxa"/>
          </w:tcPr>
          <w:p>
            <w:pPr>
              <w:pStyle w:val="TableParagraph"/>
              <w:ind w:left="0" w:right="697"/>
              <w:jc w:val="right"/>
              <w:rPr>
                <w:b/>
                <w:sz w:val="22"/>
              </w:rPr>
            </w:pPr>
            <w:r>
              <w:rPr>
                <w:b/>
                <w:w w:val="99"/>
                <w:sz w:val="22"/>
              </w:rPr>
              <w:t>1</w:t>
            </w:r>
          </w:p>
        </w:tc>
        <w:tc>
          <w:tcPr>
            <w:tcW w:w="1980" w:type="dxa"/>
          </w:tcPr>
          <w:p>
            <w:pPr>
              <w:pStyle w:val="TableParagraph"/>
              <w:ind w:left="144" w:right="145"/>
              <w:jc w:val="center"/>
              <w:rPr>
                <w:b/>
                <w:sz w:val="22"/>
              </w:rPr>
            </w:pPr>
            <w:r>
              <w:rPr>
                <w:b/>
                <w:sz w:val="22"/>
              </w:rPr>
              <w:t>Same</w:t>
            </w:r>
          </w:p>
        </w:tc>
        <w:tc>
          <w:tcPr>
            <w:tcW w:w="1620" w:type="dxa"/>
          </w:tcPr>
          <w:p>
            <w:pPr>
              <w:pStyle w:val="TableParagraph"/>
              <w:spacing w:line="239" w:lineRule="exact" w:before="0"/>
              <w:ind w:left="0" w:right="742"/>
              <w:jc w:val="right"/>
              <w:rPr>
                <w:b/>
                <w:sz w:val="22"/>
              </w:rPr>
            </w:pPr>
            <w:r>
              <w:rPr>
                <w:b/>
                <w:w w:val="99"/>
                <w:sz w:val="22"/>
              </w:rPr>
              <w:t>1</w:t>
            </w:r>
          </w:p>
        </w:tc>
      </w:tr>
      <w:tr>
        <w:trPr>
          <w:trHeight w:val="268" w:hRule="exact"/>
        </w:trPr>
        <w:tc>
          <w:tcPr>
            <w:tcW w:w="4338" w:type="dxa"/>
          </w:tcPr>
          <w:p>
            <w:pPr>
              <w:pStyle w:val="TableParagraph"/>
              <w:rPr>
                <w:b/>
                <w:sz w:val="22"/>
              </w:rPr>
            </w:pPr>
            <w:r>
              <w:rPr>
                <w:b/>
                <w:sz w:val="22"/>
              </w:rPr>
              <w:t>Section 10428</w:t>
            </w:r>
          </w:p>
        </w:tc>
        <w:tc>
          <w:tcPr>
            <w:tcW w:w="1530" w:type="dxa"/>
          </w:tcPr>
          <w:p>
            <w:pPr>
              <w:pStyle w:val="TableParagraph"/>
              <w:ind w:left="0" w:right="697"/>
              <w:jc w:val="right"/>
              <w:rPr>
                <w:b/>
                <w:sz w:val="22"/>
              </w:rPr>
            </w:pPr>
            <w:r>
              <w:rPr>
                <w:b/>
                <w:w w:val="99"/>
                <w:sz w:val="22"/>
              </w:rPr>
              <w:t>2</w:t>
            </w:r>
          </w:p>
        </w:tc>
        <w:tc>
          <w:tcPr>
            <w:tcW w:w="1980" w:type="dxa"/>
          </w:tcPr>
          <w:p>
            <w:pPr>
              <w:pStyle w:val="TableParagraph"/>
              <w:ind w:left="144" w:right="145"/>
              <w:jc w:val="center"/>
              <w:rPr>
                <w:b/>
                <w:sz w:val="22"/>
              </w:rPr>
            </w:pPr>
            <w:r>
              <w:rPr>
                <w:b/>
                <w:sz w:val="22"/>
              </w:rPr>
              <w:t>Same</w:t>
            </w:r>
          </w:p>
        </w:tc>
        <w:tc>
          <w:tcPr>
            <w:tcW w:w="1620" w:type="dxa"/>
          </w:tcPr>
          <w:p>
            <w:pPr>
              <w:pStyle w:val="TableParagraph"/>
              <w:spacing w:line="239" w:lineRule="exact" w:before="0"/>
              <w:ind w:left="0" w:right="742"/>
              <w:jc w:val="right"/>
              <w:rPr>
                <w:b/>
                <w:sz w:val="22"/>
              </w:rPr>
            </w:pPr>
            <w:r>
              <w:rPr>
                <w:b/>
                <w:w w:val="99"/>
                <w:sz w:val="22"/>
              </w:rPr>
              <w:t>2</w:t>
            </w:r>
          </w:p>
        </w:tc>
      </w:tr>
      <w:tr>
        <w:trPr>
          <w:trHeight w:val="268" w:hRule="exact"/>
        </w:trPr>
        <w:tc>
          <w:tcPr>
            <w:tcW w:w="4338" w:type="dxa"/>
          </w:tcPr>
          <w:p>
            <w:pPr>
              <w:pStyle w:val="TableParagraph"/>
              <w:rPr>
                <w:b/>
                <w:sz w:val="22"/>
              </w:rPr>
            </w:pPr>
            <w:r>
              <w:rPr>
                <w:b/>
                <w:sz w:val="22"/>
              </w:rPr>
              <w:t>Chapter 19420 Index</w:t>
            </w:r>
          </w:p>
        </w:tc>
        <w:tc>
          <w:tcPr>
            <w:tcW w:w="1530" w:type="dxa"/>
          </w:tcPr>
          <w:p>
            <w:pPr>
              <w:pStyle w:val="TableParagraph"/>
              <w:ind w:left="0" w:right="697"/>
              <w:jc w:val="right"/>
              <w:rPr>
                <w:b/>
                <w:sz w:val="22"/>
              </w:rPr>
            </w:pPr>
            <w:r>
              <w:rPr>
                <w:b/>
                <w:w w:val="99"/>
                <w:sz w:val="22"/>
              </w:rPr>
              <w:t>1</w:t>
            </w:r>
          </w:p>
        </w:tc>
        <w:tc>
          <w:tcPr>
            <w:tcW w:w="1980" w:type="dxa"/>
          </w:tcPr>
          <w:p>
            <w:pPr>
              <w:pStyle w:val="TableParagraph"/>
              <w:ind w:left="144" w:right="145"/>
              <w:jc w:val="center"/>
              <w:rPr>
                <w:b/>
                <w:sz w:val="22"/>
              </w:rPr>
            </w:pPr>
            <w:r>
              <w:rPr>
                <w:b/>
                <w:sz w:val="22"/>
              </w:rPr>
              <w:t>Same</w:t>
            </w:r>
          </w:p>
        </w:tc>
        <w:tc>
          <w:tcPr>
            <w:tcW w:w="1620" w:type="dxa"/>
          </w:tcPr>
          <w:p>
            <w:pPr>
              <w:pStyle w:val="TableParagraph"/>
              <w:spacing w:line="239" w:lineRule="exact" w:before="0"/>
              <w:ind w:left="0" w:right="742"/>
              <w:jc w:val="right"/>
              <w:rPr>
                <w:b/>
                <w:sz w:val="22"/>
              </w:rPr>
            </w:pPr>
            <w:r>
              <w:rPr>
                <w:b/>
                <w:w w:val="99"/>
                <w:sz w:val="22"/>
              </w:rPr>
              <w:t>1</w:t>
            </w:r>
          </w:p>
        </w:tc>
      </w:tr>
      <w:tr>
        <w:trPr>
          <w:trHeight w:val="268" w:hRule="exact"/>
        </w:trPr>
        <w:tc>
          <w:tcPr>
            <w:tcW w:w="4338" w:type="dxa"/>
          </w:tcPr>
          <w:p>
            <w:pPr>
              <w:pStyle w:val="TableParagraph"/>
              <w:rPr>
                <w:b/>
                <w:sz w:val="22"/>
              </w:rPr>
            </w:pPr>
            <w:r>
              <w:rPr>
                <w:b/>
                <w:sz w:val="22"/>
              </w:rPr>
              <w:t>Section 19425.3</w:t>
            </w:r>
          </w:p>
        </w:tc>
        <w:tc>
          <w:tcPr>
            <w:tcW w:w="1530" w:type="dxa"/>
          </w:tcPr>
          <w:p>
            <w:pPr>
              <w:pStyle w:val="TableParagraph"/>
              <w:ind w:left="0" w:right="697"/>
              <w:jc w:val="right"/>
              <w:rPr>
                <w:b/>
                <w:sz w:val="22"/>
              </w:rPr>
            </w:pPr>
            <w:r>
              <w:rPr>
                <w:b/>
                <w:w w:val="99"/>
                <w:sz w:val="22"/>
              </w:rPr>
              <w:t>2</w:t>
            </w:r>
          </w:p>
        </w:tc>
        <w:tc>
          <w:tcPr>
            <w:tcW w:w="1980" w:type="dxa"/>
          </w:tcPr>
          <w:p>
            <w:pPr>
              <w:pStyle w:val="TableParagraph"/>
              <w:ind w:left="144" w:right="145"/>
              <w:jc w:val="center"/>
              <w:rPr>
                <w:b/>
                <w:sz w:val="22"/>
              </w:rPr>
            </w:pPr>
            <w:r>
              <w:rPr>
                <w:b/>
                <w:sz w:val="22"/>
              </w:rPr>
              <w:t>Same</w:t>
            </w:r>
          </w:p>
        </w:tc>
        <w:tc>
          <w:tcPr>
            <w:tcW w:w="1620" w:type="dxa"/>
          </w:tcPr>
          <w:p>
            <w:pPr>
              <w:pStyle w:val="TableParagraph"/>
              <w:spacing w:line="239" w:lineRule="exact" w:before="0"/>
              <w:ind w:left="0" w:right="742"/>
              <w:jc w:val="right"/>
              <w:rPr>
                <w:b/>
                <w:sz w:val="22"/>
              </w:rPr>
            </w:pPr>
            <w:r>
              <w:rPr>
                <w:b/>
                <w:w w:val="99"/>
                <w:sz w:val="22"/>
              </w:rPr>
              <w:t>2</w:t>
            </w:r>
          </w:p>
        </w:tc>
      </w:tr>
    </w:tbl>
    <w:sectPr>
      <w:pgSz w:w="12240" w:h="15840"/>
      <w:pgMar w:header="609" w:footer="625" w:top="820" w:bottom="820" w:left="12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00381pt;margin-top:749.769897pt;width:42.55pt;height:13.2pt;mso-position-horizontal-relative:page;mso-position-vertical-relative:page;z-index:-14536" type="#_x0000_t202" filled="false" stroked="false">
          <v:textbox inset="0,0,0,0">
            <w:txbxContent>
              <w:p>
                <w:pPr>
                  <w:spacing w:before="14"/>
                  <w:ind w:left="20" w:right="0" w:firstLine="0"/>
                  <w:jc w:val="left"/>
                  <w:rPr>
                    <w:b/>
                    <w:sz w:val="20"/>
                  </w:rPr>
                </w:pPr>
                <w:r>
                  <w:rPr>
                    <w:b/>
                    <w:sz w:val="20"/>
                  </w:rPr>
                  <w:t>Rev. 422</w:t>
                </w:r>
              </w:p>
            </w:txbxContent>
          </v:textbox>
          <w10:wrap type="none"/>
        </v:shape>
      </w:pict>
    </w:r>
    <w:r>
      <w:rPr/>
      <w:pict>
        <v:shape style="position:absolute;margin-left:487.129974pt;margin-top:749.769897pt;width:53.85pt;height:13.2pt;mso-position-horizontal-relative:page;mso-position-vertical-relative:page;z-index:-14512" type="#_x0000_t202" filled="false" stroked="false">
          <v:textbox inset="0,0,0,0">
            <w:txbxContent>
              <w:p>
                <w:pPr>
                  <w:spacing w:before="14"/>
                  <w:ind w:left="20" w:right="0" w:firstLine="0"/>
                  <w:jc w:val="left"/>
                  <w:rPr>
                    <w:b/>
                    <w:sz w:val="20"/>
                  </w:rPr>
                </w:pPr>
                <w:r>
                  <w:rPr>
                    <w:b/>
                    <w:sz w:val="20"/>
                  </w:rPr>
                  <w:t>JUNE 2013</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37.139999pt;margin-top:29.46916pt;width:137.75pt;height:13.2pt;mso-position-horizontal-relative:page;mso-position-vertical-relative:page;z-index:-14560" type="#_x0000_t202" filled="false" stroked="false">
          <v:textbox inset="0,0,0,0">
            <w:txbxContent>
              <w:p>
                <w:pPr>
                  <w:spacing w:before="14"/>
                  <w:ind w:left="20" w:right="0" w:firstLine="0"/>
                  <w:jc w:val="left"/>
                  <w:rPr>
                    <w:b/>
                    <w:sz w:val="20"/>
                  </w:rPr>
                </w:pPr>
                <w:r>
                  <w:rPr>
                    <w:b/>
                    <w:sz w:val="20"/>
                  </w:rPr>
                  <w:t>SAM – REVISION SUMMARY</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spacing w:before="1"/>
      <w:ind w:left="220"/>
      <w:outlineLvl w:val="1"/>
    </w:pPr>
    <w:rPr>
      <w:rFonts w:ascii="Arial" w:hAnsi="Arial" w:eastAsia="Arial" w:cs="Arial"/>
      <w:b/>
      <w:bCs/>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5"/>
      <w:ind w:left="103"/>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jtyburcz</dc:creator>
  <dc:title>Microsoft Word - Rev422Summary.doc</dc:title>
  <dcterms:created xsi:type="dcterms:W3CDTF">2020-07-14T09:18:17Z</dcterms:created>
  <dcterms:modified xsi:type="dcterms:W3CDTF">2020-07-14T09:18:17Z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2013-06-21T00:00:00Z</vt:filetime>
  </property>
  <property fmtid="{D5CDD505-2E9C-101B-9397-08002B2CF9AE}" pid="3" name="Creator">
    <vt:lpwstr>PScript5.dll Version 5.2.2</vt:lpwstr>
  </property>
  <property fmtid="{D5CDD505-2E9C-101B-9397-08002B2CF9AE}" pid="4" name="LastSaved">
    <vt:filetime>2020-07-14T00:00:00Z</vt:filetime>
  </property>
</Properties>
</file>