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4.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header43.xml" ContentType="application/vnd.openxmlformats-officedocument.wordprocessingml.header+xml"/>
  <Override PartName="/word/footer37.xml" ContentType="application/vnd.openxmlformats-officedocument.wordprocessingml.footer+xml"/>
  <Override PartName="/word/header44.xml" ContentType="application/vnd.openxmlformats-officedocument.wordprocessingml.header+xml"/>
  <Override PartName="/word/footer38.xml" ContentType="application/vnd.openxmlformats-officedocument.wordprocessingml.footer+xml"/>
  <Override PartName="/word/header45.xml" ContentType="application/vnd.openxmlformats-officedocument.wordprocessingml.header+xml"/>
  <Override PartName="/word/footer39.xml" ContentType="application/vnd.openxmlformats-officedocument.wordprocessingml.footer+xml"/>
  <Override PartName="/word/header46.xml" ContentType="application/vnd.openxmlformats-officedocument.wordprocessingml.header+xml"/>
  <Override PartName="/word/footer4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pStyle w:val="BodyText"/>
        <w:spacing w:before="93"/>
        <w:ind w:left="220"/>
      </w:pPr>
      <w:bookmarkStart w:name="RevSumm(Rev429)" w:id="1"/>
      <w:bookmarkEnd w:id="1"/>
      <w:r>
        <w:rPr/>
      </w:r>
      <w:r>
        <w:rPr/>
        <w:t>Revisions to SAM sections are indicated by vertical and horizontal bars inserted next to text for most revised SAM pages. Vertical (addition) bars indicate added and rewritten matter, and horizontal (deletion) bars indicate deleted matter. Revision bars are not inserted for format changes, non-substantial technical changes and fully rewritten chapters.</w:t>
      </w:r>
    </w:p>
    <w:p>
      <w:pPr>
        <w:pStyle w:val="BodyText"/>
        <w:spacing w:before="6"/>
        <w:rPr>
          <w:sz w:val="22"/>
        </w:rPr>
      </w:pPr>
    </w:p>
    <w:p>
      <w:pPr>
        <w:spacing w:before="0"/>
        <w:ind w:left="1172" w:right="0" w:firstLine="0"/>
        <w:jc w:val="left"/>
        <w:rPr>
          <w:b/>
          <w:i/>
          <w:sz w:val="24"/>
        </w:rPr>
      </w:pPr>
      <w:r>
        <w:rPr>
          <w:b/>
          <w:i/>
          <w:color w:val="FF0000"/>
          <w:sz w:val="24"/>
        </w:rPr>
        <w:t>** Click on the Chapter Number to be taken to the SAM Chapter **</w:t>
      </w:r>
    </w:p>
    <w:p>
      <w:pPr>
        <w:pStyle w:val="BodyText"/>
        <w:spacing w:before="3"/>
        <w:rPr>
          <w:b/>
          <w:i/>
          <w:sz w:val="2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538" w:hRule="exact"/>
        </w:trPr>
        <w:tc>
          <w:tcPr>
            <w:tcW w:w="1999" w:type="dxa"/>
            <w:shd w:val="clear" w:color="auto" w:fill="F2DBDB"/>
          </w:tcPr>
          <w:p>
            <w:pPr>
              <w:pStyle w:val="TableParagraph"/>
              <w:spacing w:line="249" w:lineRule="auto" w:before="7"/>
              <w:ind w:left="506" w:hanging="70"/>
              <w:rPr>
                <w:b/>
                <w:sz w:val="22"/>
              </w:rPr>
            </w:pPr>
            <w:r>
              <w:rPr>
                <w:b/>
                <w:sz w:val="22"/>
              </w:rPr>
              <w:t>CHAPTER/ SECTION</w:t>
            </w:r>
          </w:p>
        </w:tc>
        <w:tc>
          <w:tcPr>
            <w:tcW w:w="7469" w:type="dxa"/>
            <w:shd w:val="clear" w:color="auto" w:fill="F2DBDB"/>
          </w:tcPr>
          <w:p>
            <w:pPr>
              <w:pStyle w:val="TableParagraph"/>
              <w:spacing w:before="139"/>
              <w:ind w:left="3141" w:right="3140"/>
              <w:jc w:val="center"/>
              <w:rPr>
                <w:b/>
                <w:sz w:val="22"/>
              </w:rPr>
            </w:pPr>
            <w:r>
              <w:rPr>
                <w:b/>
                <w:sz w:val="22"/>
              </w:rPr>
              <w:t>SUMMARY</w:t>
            </w:r>
          </w:p>
        </w:tc>
      </w:tr>
      <w:tr>
        <w:trPr>
          <w:trHeight w:val="874" w:hRule="exact"/>
        </w:trPr>
        <w:tc>
          <w:tcPr>
            <w:tcW w:w="9468" w:type="dxa"/>
            <w:gridSpan w:val="2"/>
            <w:shd w:val="clear" w:color="auto" w:fill="FFFF00"/>
          </w:tcPr>
          <w:p>
            <w:pPr>
              <w:pStyle w:val="TableParagraph"/>
              <w:spacing w:before="154"/>
              <w:ind w:left="1020" w:right="1021"/>
              <w:jc w:val="center"/>
              <w:rPr>
                <w:b/>
                <w:i/>
                <w:sz w:val="24"/>
              </w:rPr>
            </w:pPr>
            <w:r>
              <w:rPr>
                <w:b/>
                <w:i/>
                <w:sz w:val="24"/>
              </w:rPr>
              <w:t>** Due To the New </w:t>
            </w:r>
            <w:hyperlink r:id="rId7">
              <w:r>
                <w:rPr>
                  <w:b/>
                  <w:i/>
                  <w:color w:val="0000FF"/>
                  <w:sz w:val="24"/>
                  <w:u w:val="thick" w:color="0000FF"/>
                </w:rPr>
                <w:t>CALIFORNIA STATE FORMS DIRECTORY</w:t>
              </w:r>
            </w:hyperlink>
          </w:p>
          <w:p>
            <w:pPr>
              <w:pStyle w:val="TableParagraph"/>
              <w:spacing w:before="4"/>
              <w:ind w:left="1021" w:right="1021"/>
              <w:jc w:val="center"/>
              <w:rPr>
                <w:b/>
                <w:i/>
                <w:sz w:val="24"/>
              </w:rPr>
            </w:pPr>
            <w:r>
              <w:rPr>
                <w:b/>
                <w:i/>
                <w:sz w:val="24"/>
              </w:rPr>
              <w:t>All Associated Forms Hyperlinks in SAM Have Been Corrected **</w:t>
            </w:r>
          </w:p>
        </w:tc>
      </w:tr>
      <w:tr>
        <w:trPr>
          <w:trHeight w:val="298" w:hRule="exact"/>
        </w:trPr>
        <w:tc>
          <w:tcPr>
            <w:tcW w:w="9468" w:type="dxa"/>
            <w:gridSpan w:val="2"/>
            <w:shd w:val="clear" w:color="auto" w:fill="DADADA"/>
          </w:tcPr>
          <w:p>
            <w:pPr>
              <w:pStyle w:val="TableParagraph"/>
              <w:spacing w:before="7"/>
              <w:ind w:left="1021" w:right="1021"/>
              <w:jc w:val="center"/>
              <w:rPr>
                <w:b/>
                <w:sz w:val="22"/>
              </w:rPr>
            </w:pPr>
            <w:hyperlink r:id="rId8">
              <w:r>
                <w:rPr>
                  <w:b/>
                  <w:color w:val="0000FF"/>
                  <w:sz w:val="22"/>
                  <w:u w:val="thick" w:color="0000FF"/>
                </w:rPr>
                <w:t>CHAPTER 1</w:t>
              </w:r>
            </w:hyperlink>
          </w:p>
        </w:tc>
      </w:tr>
      <w:tr>
        <w:trPr>
          <w:trHeight w:val="298" w:hRule="exact"/>
        </w:trPr>
        <w:tc>
          <w:tcPr>
            <w:tcW w:w="1999" w:type="dxa"/>
          </w:tcPr>
          <w:p>
            <w:pPr>
              <w:pStyle w:val="TableParagraph"/>
              <w:spacing w:before="19"/>
              <w:ind w:left="155" w:right="155"/>
              <w:jc w:val="center"/>
              <w:rPr>
                <w:b/>
                <w:sz w:val="22"/>
              </w:rPr>
            </w:pPr>
            <w:r>
              <w:rPr>
                <w:b/>
                <w:sz w:val="22"/>
              </w:rPr>
              <w:t>30</w:t>
            </w:r>
          </w:p>
        </w:tc>
        <w:tc>
          <w:tcPr>
            <w:tcW w:w="7469" w:type="dxa"/>
          </w:tcPr>
          <w:p>
            <w:pPr>
              <w:pStyle w:val="TableParagraph"/>
              <w:spacing w:before="17"/>
              <w:rPr>
                <w:sz w:val="22"/>
              </w:rPr>
            </w:pPr>
            <w:r>
              <w:rPr>
                <w:sz w:val="22"/>
              </w:rPr>
              <w:t>Updated contact information for Chapter 1300, 3500 &amp; 5200</w:t>
            </w:r>
          </w:p>
        </w:tc>
      </w:tr>
      <w:tr>
        <w:trPr>
          <w:trHeight w:val="298" w:hRule="exact"/>
        </w:trPr>
        <w:tc>
          <w:tcPr>
            <w:tcW w:w="9468" w:type="dxa"/>
            <w:gridSpan w:val="2"/>
            <w:shd w:val="clear" w:color="auto" w:fill="DADADA"/>
          </w:tcPr>
          <w:p>
            <w:pPr>
              <w:pStyle w:val="TableParagraph"/>
              <w:spacing w:before="7"/>
              <w:ind w:left="1021" w:right="1021"/>
              <w:jc w:val="center"/>
              <w:rPr>
                <w:b/>
                <w:sz w:val="22"/>
              </w:rPr>
            </w:pPr>
            <w:hyperlink r:id="rId9">
              <w:r>
                <w:rPr>
                  <w:b/>
                  <w:color w:val="0000FF"/>
                  <w:sz w:val="22"/>
                  <w:u w:val="thick" w:color="0000FF"/>
                </w:rPr>
                <w:t>CHAPTER 700</w:t>
              </w:r>
            </w:hyperlink>
          </w:p>
        </w:tc>
      </w:tr>
      <w:tr>
        <w:trPr>
          <w:trHeight w:val="298" w:hRule="exact"/>
        </w:trPr>
        <w:tc>
          <w:tcPr>
            <w:tcW w:w="1999" w:type="dxa"/>
          </w:tcPr>
          <w:p>
            <w:pPr>
              <w:pStyle w:val="TableParagraph"/>
              <w:spacing w:before="19"/>
              <w:ind w:left="155" w:right="155"/>
              <w:jc w:val="center"/>
              <w:rPr>
                <w:b/>
                <w:sz w:val="22"/>
              </w:rPr>
            </w:pPr>
            <w:r>
              <w:rPr>
                <w:b/>
                <w:sz w:val="22"/>
              </w:rPr>
              <w:t>723</w:t>
            </w:r>
          </w:p>
        </w:tc>
        <w:tc>
          <w:tcPr>
            <w:tcW w:w="7469" w:type="dxa"/>
            <w:vMerge w:val="restart"/>
          </w:tcPr>
          <w:p>
            <w:pPr>
              <w:pStyle w:val="TableParagraph"/>
              <w:ind w:left="0"/>
              <w:rPr>
                <w:b/>
                <w:i/>
                <w:sz w:val="24"/>
              </w:rPr>
            </w:pPr>
          </w:p>
          <w:p>
            <w:pPr>
              <w:pStyle w:val="TableParagraph"/>
              <w:ind w:left="0"/>
              <w:rPr>
                <w:b/>
                <w:i/>
                <w:sz w:val="24"/>
              </w:rPr>
            </w:pPr>
          </w:p>
          <w:p>
            <w:pPr>
              <w:pStyle w:val="TableParagraph"/>
              <w:spacing w:before="209"/>
              <w:rPr>
                <w:sz w:val="22"/>
              </w:rPr>
            </w:pPr>
            <w:r>
              <w:rPr>
                <w:sz w:val="22"/>
              </w:rPr>
              <w:t>Content reviewed and remains current.</w:t>
            </w:r>
          </w:p>
        </w:tc>
      </w:tr>
      <w:tr>
        <w:trPr>
          <w:trHeight w:val="298" w:hRule="exact"/>
        </w:trPr>
        <w:tc>
          <w:tcPr>
            <w:tcW w:w="1999" w:type="dxa"/>
          </w:tcPr>
          <w:p>
            <w:pPr>
              <w:pStyle w:val="TableParagraph"/>
              <w:spacing w:before="19"/>
              <w:ind w:left="155" w:right="155"/>
              <w:jc w:val="center"/>
              <w:rPr>
                <w:b/>
                <w:sz w:val="22"/>
              </w:rPr>
            </w:pPr>
            <w:r>
              <w:rPr>
                <w:b/>
                <w:sz w:val="22"/>
              </w:rPr>
              <w:t>728</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730-731</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740-745</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748-750</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753-759</w:t>
            </w:r>
          </w:p>
        </w:tc>
        <w:tc>
          <w:tcPr>
            <w:tcW w:w="7469" w:type="dxa"/>
            <w:vMerge/>
          </w:tcPr>
          <w:p>
            <w:pPr/>
          </w:p>
        </w:tc>
      </w:tr>
      <w:tr>
        <w:trPr>
          <w:trHeight w:val="524" w:hRule="exact"/>
        </w:trPr>
        <w:tc>
          <w:tcPr>
            <w:tcW w:w="1999" w:type="dxa"/>
            <w:tcBorders>
              <w:bottom w:val="single" w:sz="9" w:space="0" w:color="DADADA"/>
            </w:tcBorders>
          </w:tcPr>
          <w:p>
            <w:pPr>
              <w:pStyle w:val="TableParagraph"/>
              <w:spacing w:before="129"/>
              <w:ind w:left="155" w:right="155"/>
              <w:jc w:val="center"/>
              <w:rPr>
                <w:b/>
                <w:sz w:val="22"/>
              </w:rPr>
            </w:pPr>
            <w:r>
              <w:rPr>
                <w:b/>
                <w:sz w:val="22"/>
              </w:rPr>
              <w:t>Travel Guide</w:t>
            </w:r>
          </w:p>
        </w:tc>
        <w:tc>
          <w:tcPr>
            <w:tcW w:w="7469" w:type="dxa"/>
            <w:tcBorders>
              <w:bottom w:val="single" w:sz="9" w:space="0" w:color="DADADA"/>
            </w:tcBorders>
          </w:tcPr>
          <w:p>
            <w:pPr>
              <w:pStyle w:val="TableParagraph"/>
              <w:ind w:right="3032"/>
              <w:rPr>
                <w:sz w:val="22"/>
              </w:rPr>
            </w:pPr>
            <w:r>
              <w:rPr>
                <w:sz w:val="22"/>
              </w:rPr>
              <w:t>Per </w:t>
            </w:r>
            <w:hyperlink r:id="rId10">
              <w:r>
                <w:rPr>
                  <w:color w:val="0000FF"/>
                  <w:sz w:val="22"/>
                  <w:u w:val="single" w:color="0000FF"/>
                </w:rPr>
                <w:t>MM 15-01</w:t>
              </w:r>
            </w:hyperlink>
            <w:r>
              <w:rPr>
                <w:sz w:val="22"/>
              </w:rPr>
              <w:t>: Updated SMVIA information: Vehicle Self-Insurance Coverage 1500</w:t>
            </w:r>
          </w:p>
        </w:tc>
      </w:tr>
      <w:tr>
        <w:trPr>
          <w:trHeight w:val="286" w:hRule="exact"/>
        </w:trPr>
        <w:tc>
          <w:tcPr>
            <w:tcW w:w="9468" w:type="dxa"/>
            <w:gridSpan w:val="2"/>
            <w:shd w:val="clear" w:color="auto" w:fill="DADADA"/>
          </w:tcPr>
          <w:p>
            <w:pPr>
              <w:pStyle w:val="TableParagraph"/>
              <w:spacing w:before="13"/>
              <w:ind w:left="1021" w:right="1021"/>
              <w:jc w:val="center"/>
              <w:rPr>
                <w:b/>
                <w:sz w:val="22"/>
              </w:rPr>
            </w:pPr>
            <w:hyperlink r:id="rId11">
              <w:r>
                <w:rPr>
                  <w:b/>
                  <w:color w:val="0000FF"/>
                  <w:sz w:val="22"/>
                  <w:u w:val="thick" w:color="0000FF"/>
                </w:rPr>
                <w:t>CHAPTER 1300</w:t>
              </w:r>
            </w:hyperlink>
          </w:p>
        </w:tc>
      </w:tr>
      <w:tr>
        <w:trPr>
          <w:trHeight w:val="304" w:hRule="exact"/>
        </w:trPr>
        <w:tc>
          <w:tcPr>
            <w:tcW w:w="1999" w:type="dxa"/>
            <w:tcBorders>
              <w:top w:val="single" w:sz="9" w:space="0" w:color="DADADA"/>
            </w:tcBorders>
          </w:tcPr>
          <w:p>
            <w:pPr>
              <w:pStyle w:val="TableParagraph"/>
              <w:spacing w:before="19"/>
              <w:ind w:left="155" w:right="155"/>
              <w:jc w:val="center"/>
              <w:rPr>
                <w:b/>
                <w:sz w:val="22"/>
              </w:rPr>
            </w:pPr>
            <w:r>
              <w:rPr>
                <w:b/>
                <w:sz w:val="22"/>
              </w:rPr>
              <w:t>1315 - .1</w:t>
            </w:r>
          </w:p>
        </w:tc>
        <w:tc>
          <w:tcPr>
            <w:tcW w:w="7469" w:type="dxa"/>
            <w:vMerge w:val="restart"/>
            <w:tcBorders>
              <w:top w:val="single" w:sz="9" w:space="0" w:color="DADADA"/>
            </w:tcBorders>
          </w:tcPr>
          <w:p>
            <w:pPr>
              <w:pStyle w:val="TableParagraph"/>
              <w:ind w:left="0"/>
              <w:rPr>
                <w:b/>
                <w:i/>
                <w:sz w:val="24"/>
              </w:rPr>
            </w:pPr>
          </w:p>
          <w:p>
            <w:pPr>
              <w:pStyle w:val="TableParagraph"/>
              <w:spacing w:before="187"/>
              <w:rPr>
                <w:sz w:val="22"/>
              </w:rPr>
            </w:pPr>
            <w:r>
              <w:rPr>
                <w:sz w:val="22"/>
              </w:rPr>
              <w:t>Deleted</w:t>
            </w:r>
          </w:p>
        </w:tc>
      </w:tr>
      <w:tr>
        <w:trPr>
          <w:trHeight w:val="298" w:hRule="exact"/>
        </w:trPr>
        <w:tc>
          <w:tcPr>
            <w:tcW w:w="1999" w:type="dxa"/>
          </w:tcPr>
          <w:p>
            <w:pPr>
              <w:pStyle w:val="TableParagraph"/>
              <w:spacing w:before="19"/>
              <w:ind w:left="155" w:right="155"/>
              <w:jc w:val="center"/>
              <w:rPr>
                <w:b/>
                <w:sz w:val="22"/>
              </w:rPr>
            </w:pPr>
            <w:r>
              <w:rPr>
                <w:b/>
                <w:sz w:val="22"/>
              </w:rPr>
              <w:t>1321</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1324 - .13</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1327 - .14</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1325</w:t>
            </w:r>
          </w:p>
        </w:tc>
        <w:tc>
          <w:tcPr>
            <w:tcW w:w="7469" w:type="dxa"/>
          </w:tcPr>
          <w:p>
            <w:pPr>
              <w:pStyle w:val="TableParagraph"/>
              <w:spacing w:before="17"/>
              <w:rPr>
                <w:sz w:val="22"/>
              </w:rPr>
            </w:pPr>
            <w:r>
              <w:rPr>
                <w:sz w:val="22"/>
              </w:rPr>
              <w:t>Newly Added</w:t>
            </w:r>
          </w:p>
        </w:tc>
      </w:tr>
      <w:tr>
        <w:trPr>
          <w:trHeight w:val="518" w:hRule="exact"/>
        </w:trPr>
        <w:tc>
          <w:tcPr>
            <w:tcW w:w="1999" w:type="dxa"/>
          </w:tcPr>
          <w:p>
            <w:pPr>
              <w:pStyle w:val="TableParagraph"/>
              <w:spacing w:before="129"/>
              <w:ind w:left="155" w:right="155"/>
              <w:jc w:val="center"/>
              <w:rPr>
                <w:b/>
                <w:sz w:val="22"/>
              </w:rPr>
            </w:pPr>
            <w:r>
              <w:rPr>
                <w:b/>
                <w:sz w:val="22"/>
              </w:rPr>
              <w:t>1321.12</w:t>
            </w:r>
          </w:p>
        </w:tc>
        <w:tc>
          <w:tcPr>
            <w:tcW w:w="7469" w:type="dxa"/>
          </w:tcPr>
          <w:p>
            <w:pPr>
              <w:pStyle w:val="TableParagraph"/>
              <w:ind w:right="309"/>
              <w:rPr>
                <w:sz w:val="22"/>
              </w:rPr>
            </w:pPr>
            <w:r>
              <w:rPr>
                <w:sz w:val="22"/>
              </w:rPr>
              <w:t>Request for Project Undertaking by State Agency (RESD Form 23). Form has been revised and the instructions have been updated.</w:t>
            </w:r>
          </w:p>
        </w:tc>
      </w:tr>
      <w:tr>
        <w:trPr>
          <w:trHeight w:val="298" w:hRule="exact"/>
        </w:trPr>
        <w:tc>
          <w:tcPr>
            <w:tcW w:w="1999" w:type="dxa"/>
          </w:tcPr>
          <w:p>
            <w:pPr>
              <w:pStyle w:val="TableParagraph"/>
              <w:spacing w:before="19"/>
              <w:ind w:left="155" w:right="155"/>
              <w:jc w:val="center"/>
              <w:rPr>
                <w:b/>
                <w:sz w:val="22"/>
              </w:rPr>
            </w:pPr>
            <w:r>
              <w:rPr>
                <w:b/>
                <w:sz w:val="22"/>
              </w:rPr>
              <w:t>1320 - .1</w:t>
            </w:r>
          </w:p>
        </w:tc>
        <w:tc>
          <w:tcPr>
            <w:tcW w:w="7469" w:type="dxa"/>
            <w:vMerge w:val="restart"/>
          </w:tcPr>
          <w:p>
            <w:pPr>
              <w:pStyle w:val="TableParagraph"/>
              <w:ind w:left="0"/>
              <w:rPr>
                <w:b/>
                <w:i/>
                <w:sz w:val="24"/>
              </w:rPr>
            </w:pPr>
          </w:p>
          <w:p>
            <w:pPr>
              <w:pStyle w:val="TableParagraph"/>
              <w:ind w:left="0"/>
              <w:rPr>
                <w:b/>
                <w:i/>
                <w:sz w:val="24"/>
              </w:rPr>
            </w:pPr>
          </w:p>
          <w:p>
            <w:pPr>
              <w:pStyle w:val="TableParagraph"/>
              <w:ind w:left="0"/>
              <w:rPr>
                <w:b/>
                <w:i/>
                <w:sz w:val="24"/>
              </w:rPr>
            </w:pPr>
          </w:p>
          <w:p>
            <w:pPr>
              <w:pStyle w:val="TableParagraph"/>
              <w:spacing w:before="11"/>
              <w:ind w:left="0"/>
              <w:rPr>
                <w:b/>
                <w:i/>
                <w:sz w:val="32"/>
              </w:rPr>
            </w:pPr>
          </w:p>
          <w:p>
            <w:pPr>
              <w:pStyle w:val="TableParagraph"/>
              <w:rPr>
                <w:sz w:val="22"/>
              </w:rPr>
            </w:pPr>
            <w:r>
              <w:rPr>
                <w:sz w:val="22"/>
              </w:rPr>
              <w:t>Updated</w:t>
            </w:r>
          </w:p>
        </w:tc>
      </w:tr>
      <w:tr>
        <w:trPr>
          <w:trHeight w:val="298" w:hRule="exact"/>
        </w:trPr>
        <w:tc>
          <w:tcPr>
            <w:tcW w:w="1999" w:type="dxa"/>
          </w:tcPr>
          <w:p>
            <w:pPr>
              <w:pStyle w:val="TableParagraph"/>
              <w:spacing w:before="19"/>
              <w:ind w:left="155" w:right="155"/>
              <w:jc w:val="center"/>
              <w:rPr>
                <w:b/>
                <w:sz w:val="22"/>
              </w:rPr>
            </w:pPr>
            <w:r>
              <w:rPr>
                <w:b/>
                <w:sz w:val="22"/>
              </w:rPr>
              <w:t>1321.16 - .18</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1322 - .1</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1322.12</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1323.1</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1323.14 - .15</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1326</w:t>
            </w:r>
          </w:p>
        </w:tc>
        <w:tc>
          <w:tcPr>
            <w:tcW w:w="7469" w:type="dxa"/>
            <w:vMerge/>
          </w:tcPr>
          <w:p>
            <w:pPr/>
          </w:p>
        </w:tc>
      </w:tr>
      <w:tr>
        <w:trPr>
          <w:trHeight w:val="298" w:hRule="exact"/>
        </w:trPr>
        <w:tc>
          <w:tcPr>
            <w:tcW w:w="1999" w:type="dxa"/>
          </w:tcPr>
          <w:p>
            <w:pPr>
              <w:pStyle w:val="TableParagraph"/>
              <w:spacing w:before="19"/>
              <w:ind w:left="155" w:right="155"/>
              <w:jc w:val="center"/>
              <w:rPr>
                <w:b/>
                <w:sz w:val="22"/>
              </w:rPr>
            </w:pPr>
            <w:r>
              <w:rPr>
                <w:b/>
                <w:sz w:val="22"/>
              </w:rPr>
              <w:t>1328.1</w:t>
            </w:r>
          </w:p>
        </w:tc>
        <w:tc>
          <w:tcPr>
            <w:tcW w:w="7469" w:type="dxa"/>
            <w:vMerge/>
          </w:tcPr>
          <w:p>
            <w:pPr/>
          </w:p>
        </w:tc>
      </w:tr>
      <w:tr>
        <w:trPr>
          <w:trHeight w:val="304" w:hRule="exact"/>
        </w:trPr>
        <w:tc>
          <w:tcPr>
            <w:tcW w:w="1999" w:type="dxa"/>
            <w:tcBorders>
              <w:bottom w:val="single" w:sz="9" w:space="0" w:color="DADADA"/>
            </w:tcBorders>
          </w:tcPr>
          <w:p>
            <w:pPr>
              <w:pStyle w:val="TableParagraph"/>
              <w:spacing w:before="19"/>
              <w:ind w:left="155" w:right="155"/>
              <w:jc w:val="center"/>
              <w:rPr>
                <w:b/>
                <w:sz w:val="22"/>
              </w:rPr>
            </w:pPr>
            <w:r>
              <w:rPr>
                <w:b/>
                <w:sz w:val="22"/>
              </w:rPr>
              <w:t>1330</w:t>
            </w:r>
          </w:p>
        </w:tc>
        <w:tc>
          <w:tcPr>
            <w:tcW w:w="7469" w:type="dxa"/>
            <w:vMerge/>
            <w:tcBorders>
              <w:bottom w:val="single" w:sz="9" w:space="0" w:color="DADADA"/>
            </w:tcBorders>
          </w:tcPr>
          <w:p>
            <w:pPr/>
          </w:p>
        </w:tc>
      </w:tr>
      <w:tr>
        <w:trPr>
          <w:trHeight w:val="286" w:hRule="exact"/>
        </w:trPr>
        <w:tc>
          <w:tcPr>
            <w:tcW w:w="9468" w:type="dxa"/>
            <w:gridSpan w:val="2"/>
            <w:shd w:val="clear" w:color="auto" w:fill="DADADA"/>
          </w:tcPr>
          <w:p>
            <w:pPr>
              <w:pStyle w:val="TableParagraph"/>
              <w:spacing w:before="13"/>
              <w:ind w:left="1021" w:right="1021"/>
              <w:jc w:val="center"/>
              <w:rPr>
                <w:b/>
                <w:sz w:val="22"/>
              </w:rPr>
            </w:pPr>
            <w:hyperlink r:id="rId12">
              <w:r>
                <w:rPr>
                  <w:b/>
                  <w:color w:val="0000FF"/>
                  <w:sz w:val="22"/>
                  <w:u w:val="thick" w:color="0000FF"/>
                </w:rPr>
                <w:t>CHAPTER 1700</w:t>
              </w:r>
            </w:hyperlink>
          </w:p>
        </w:tc>
      </w:tr>
      <w:tr>
        <w:trPr>
          <w:trHeight w:val="808" w:hRule="exact"/>
        </w:trPr>
        <w:tc>
          <w:tcPr>
            <w:tcW w:w="1999" w:type="dxa"/>
            <w:tcBorders>
              <w:top w:val="single" w:sz="9" w:space="0" w:color="DADADA"/>
            </w:tcBorders>
          </w:tcPr>
          <w:p>
            <w:pPr>
              <w:pStyle w:val="TableParagraph"/>
              <w:spacing w:before="6"/>
              <w:ind w:left="0"/>
              <w:rPr>
                <w:b/>
                <w:i/>
                <w:sz w:val="23"/>
              </w:rPr>
            </w:pPr>
          </w:p>
          <w:p>
            <w:pPr>
              <w:pStyle w:val="TableParagraph"/>
              <w:ind w:left="155" w:right="155"/>
              <w:jc w:val="center"/>
              <w:rPr>
                <w:b/>
                <w:sz w:val="22"/>
              </w:rPr>
            </w:pPr>
            <w:r>
              <w:rPr>
                <w:b/>
                <w:sz w:val="22"/>
              </w:rPr>
              <w:t>1745</w:t>
            </w:r>
          </w:p>
        </w:tc>
        <w:tc>
          <w:tcPr>
            <w:tcW w:w="7469" w:type="dxa"/>
            <w:tcBorders>
              <w:top w:val="single" w:sz="9" w:space="0" w:color="DADADA"/>
            </w:tcBorders>
          </w:tcPr>
          <w:p>
            <w:pPr>
              <w:pStyle w:val="TableParagraph"/>
              <w:numPr>
                <w:ilvl w:val="0"/>
                <w:numId w:val="1"/>
              </w:numPr>
              <w:tabs>
                <w:tab w:pos="463" w:val="left" w:leader="none"/>
                <w:tab w:pos="464" w:val="left" w:leader="none"/>
              </w:tabs>
              <w:spacing w:line="269" w:lineRule="exact" w:before="0" w:after="0"/>
              <w:ind w:left="463" w:right="0" w:hanging="360"/>
              <w:jc w:val="left"/>
              <w:rPr>
                <w:sz w:val="22"/>
              </w:rPr>
            </w:pPr>
            <w:r>
              <w:rPr>
                <w:sz w:val="22"/>
              </w:rPr>
              <w:t>Heading changed to OTHER APPLICABLE FORM</w:t>
            </w:r>
            <w:r>
              <w:rPr>
                <w:spacing w:val="-1"/>
                <w:sz w:val="22"/>
              </w:rPr>
              <w:t> </w:t>
            </w:r>
            <w:r>
              <w:rPr>
                <w:sz w:val="22"/>
              </w:rPr>
              <w:t>REQUIREMENTS.</w:t>
            </w:r>
          </w:p>
          <w:p>
            <w:pPr>
              <w:pStyle w:val="TableParagraph"/>
              <w:numPr>
                <w:ilvl w:val="0"/>
                <w:numId w:val="1"/>
              </w:numPr>
              <w:tabs>
                <w:tab w:pos="463" w:val="left" w:leader="none"/>
                <w:tab w:pos="464" w:val="left" w:leader="none"/>
              </w:tabs>
              <w:spacing w:line="240" w:lineRule="auto" w:before="0" w:after="0"/>
              <w:ind w:left="463" w:right="833" w:hanging="360"/>
              <w:jc w:val="left"/>
              <w:rPr>
                <w:sz w:val="22"/>
              </w:rPr>
            </w:pPr>
            <w:r>
              <w:rPr>
                <w:sz w:val="22"/>
              </w:rPr>
              <w:t>Content about Americans with Disabilities Act (ADA) &amp; Savable Documents</w:t>
            </w:r>
            <w:r>
              <w:rPr>
                <w:spacing w:val="-3"/>
                <w:sz w:val="22"/>
              </w:rPr>
              <w:t> </w:t>
            </w:r>
            <w:r>
              <w:rPr>
                <w:sz w:val="22"/>
              </w:rPr>
              <w:t>added.</w:t>
            </w:r>
          </w:p>
        </w:tc>
      </w:tr>
    </w:tbl>
    <w:p>
      <w:pPr>
        <w:spacing w:after="0" w:line="240" w:lineRule="auto"/>
        <w:jc w:val="left"/>
        <w:rPr>
          <w:sz w:val="22"/>
        </w:rPr>
        <w:sectPr>
          <w:headerReference w:type="default" r:id="rId5"/>
          <w:footerReference w:type="default" r:id="rId6"/>
          <w:type w:val="continuous"/>
          <w:pgSz w:w="12240" w:h="15840"/>
          <w:pgMar w:header="612" w:footer="864" w:top="820" w:bottom="1060" w:left="1220" w:right="1320"/>
          <w:pgNumType w:start="1"/>
        </w:sectPr>
      </w:pPr>
    </w:p>
    <w:p>
      <w:pPr>
        <w:pStyle w:val="BodyText"/>
        <w:rPr>
          <w:rFonts w:ascii="Times New Roman"/>
          <w:sz w:val="20"/>
        </w:rPr>
      </w:pPr>
    </w:p>
    <w:p>
      <w:pPr>
        <w:pStyle w:val="BodyText"/>
        <w:spacing w:before="11"/>
        <w:rPr>
          <w:rFonts w:ascii="Times New Roman"/>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298" w:hRule="exact"/>
        </w:trPr>
        <w:tc>
          <w:tcPr>
            <w:tcW w:w="9468" w:type="dxa"/>
            <w:gridSpan w:val="2"/>
            <w:shd w:val="clear" w:color="auto" w:fill="DADADA"/>
          </w:tcPr>
          <w:p>
            <w:pPr>
              <w:pStyle w:val="TableParagraph"/>
              <w:spacing w:before="7"/>
              <w:ind w:left="1021" w:right="1021"/>
              <w:jc w:val="center"/>
              <w:rPr>
                <w:b/>
                <w:sz w:val="22"/>
              </w:rPr>
            </w:pPr>
            <w:hyperlink r:id="rId13">
              <w:r>
                <w:rPr>
                  <w:b/>
                  <w:color w:val="0000FF"/>
                  <w:sz w:val="22"/>
                  <w:u w:val="thick" w:color="0000FF"/>
                </w:rPr>
                <w:t>CHAPTER 1900</w:t>
              </w:r>
            </w:hyperlink>
          </w:p>
        </w:tc>
      </w:tr>
      <w:tr>
        <w:trPr>
          <w:trHeight w:val="298" w:hRule="exact"/>
        </w:trPr>
        <w:tc>
          <w:tcPr>
            <w:tcW w:w="1999" w:type="dxa"/>
          </w:tcPr>
          <w:p>
            <w:pPr>
              <w:pStyle w:val="TableParagraph"/>
              <w:spacing w:before="19"/>
              <w:ind w:left="155" w:right="155"/>
              <w:jc w:val="center"/>
              <w:rPr>
                <w:b/>
                <w:sz w:val="22"/>
              </w:rPr>
            </w:pPr>
            <w:r>
              <w:rPr>
                <w:b/>
                <w:sz w:val="22"/>
              </w:rPr>
              <w:t>1930.5 - .6 &amp; .10</w:t>
            </w:r>
          </w:p>
        </w:tc>
        <w:tc>
          <w:tcPr>
            <w:tcW w:w="7469" w:type="dxa"/>
          </w:tcPr>
          <w:p>
            <w:pPr>
              <w:pStyle w:val="TableParagraph"/>
              <w:spacing w:before="17"/>
              <w:rPr>
                <w:sz w:val="22"/>
              </w:rPr>
            </w:pPr>
            <w:r>
              <w:rPr>
                <w:sz w:val="22"/>
              </w:rPr>
              <w:t>Updated Language in the sections for food waste, mattresses and paper</w:t>
            </w:r>
          </w:p>
        </w:tc>
      </w:tr>
      <w:tr>
        <w:trPr>
          <w:trHeight w:val="298" w:hRule="exact"/>
        </w:trPr>
        <w:tc>
          <w:tcPr>
            <w:tcW w:w="9468" w:type="dxa"/>
            <w:gridSpan w:val="2"/>
            <w:shd w:val="clear" w:color="auto" w:fill="DADADA"/>
          </w:tcPr>
          <w:p>
            <w:pPr>
              <w:pStyle w:val="TableParagraph"/>
              <w:spacing w:before="7"/>
              <w:ind w:left="1021" w:right="1021"/>
              <w:jc w:val="center"/>
              <w:rPr>
                <w:b/>
                <w:sz w:val="22"/>
              </w:rPr>
            </w:pPr>
            <w:hyperlink r:id="rId14">
              <w:r>
                <w:rPr>
                  <w:b/>
                  <w:color w:val="0000FF"/>
                  <w:sz w:val="22"/>
                  <w:u w:val="thick" w:color="0000FF"/>
                </w:rPr>
                <w:t>CHAPTER 4800</w:t>
              </w:r>
            </w:hyperlink>
          </w:p>
        </w:tc>
      </w:tr>
      <w:tr>
        <w:trPr>
          <w:trHeight w:val="298" w:hRule="exact"/>
        </w:trPr>
        <w:tc>
          <w:tcPr>
            <w:tcW w:w="1999" w:type="dxa"/>
          </w:tcPr>
          <w:p>
            <w:pPr>
              <w:pStyle w:val="TableParagraph"/>
              <w:spacing w:before="7"/>
              <w:ind w:left="155" w:right="155"/>
              <w:jc w:val="center"/>
              <w:rPr>
                <w:b/>
                <w:sz w:val="22"/>
              </w:rPr>
            </w:pPr>
            <w:r>
              <w:rPr>
                <w:b/>
                <w:sz w:val="22"/>
              </w:rPr>
              <w:t>4806</w:t>
            </w:r>
          </w:p>
        </w:tc>
        <w:tc>
          <w:tcPr>
            <w:tcW w:w="7469" w:type="dxa"/>
          </w:tcPr>
          <w:p>
            <w:pPr>
              <w:pStyle w:val="TableParagraph"/>
              <w:spacing w:before="17"/>
              <w:rPr>
                <w:sz w:val="22"/>
              </w:rPr>
            </w:pPr>
            <w:r>
              <w:rPr>
                <w:sz w:val="22"/>
              </w:rPr>
              <w:t>Corrected Government Codes and hyperlinks</w:t>
            </w:r>
          </w:p>
        </w:tc>
      </w:tr>
      <w:tr>
        <w:trPr>
          <w:trHeight w:val="298" w:hRule="exact"/>
        </w:trPr>
        <w:tc>
          <w:tcPr>
            <w:tcW w:w="9468" w:type="dxa"/>
            <w:gridSpan w:val="2"/>
            <w:shd w:val="clear" w:color="auto" w:fill="DADADA"/>
          </w:tcPr>
          <w:p>
            <w:pPr>
              <w:pStyle w:val="TableParagraph"/>
              <w:spacing w:before="7"/>
              <w:ind w:left="1021" w:right="1021"/>
              <w:jc w:val="center"/>
              <w:rPr>
                <w:b/>
                <w:sz w:val="22"/>
              </w:rPr>
            </w:pPr>
            <w:hyperlink r:id="rId15">
              <w:r>
                <w:rPr>
                  <w:b/>
                  <w:color w:val="0000FF"/>
                  <w:sz w:val="22"/>
                  <w:u w:val="thick" w:color="0000FF"/>
                </w:rPr>
                <w:t>CHAPTER 4900</w:t>
              </w:r>
            </w:hyperlink>
          </w:p>
        </w:tc>
      </w:tr>
      <w:tr>
        <w:trPr>
          <w:trHeight w:val="518" w:hRule="exact"/>
        </w:trPr>
        <w:tc>
          <w:tcPr>
            <w:tcW w:w="1999" w:type="dxa"/>
          </w:tcPr>
          <w:p>
            <w:pPr>
              <w:pStyle w:val="TableParagraph"/>
              <w:spacing w:before="129"/>
              <w:ind w:left="155" w:right="155"/>
              <w:jc w:val="center"/>
              <w:rPr>
                <w:b/>
                <w:sz w:val="22"/>
              </w:rPr>
            </w:pPr>
            <w:r>
              <w:rPr>
                <w:b/>
                <w:sz w:val="22"/>
              </w:rPr>
              <w:t>4989</w:t>
            </w:r>
          </w:p>
        </w:tc>
        <w:tc>
          <w:tcPr>
            <w:tcW w:w="7469" w:type="dxa"/>
          </w:tcPr>
          <w:p>
            <w:pPr>
              <w:pStyle w:val="TableParagraph"/>
              <w:ind w:right="309"/>
              <w:rPr>
                <w:sz w:val="22"/>
              </w:rPr>
            </w:pPr>
            <w:r>
              <w:rPr>
                <w:sz w:val="22"/>
              </w:rPr>
              <w:t>Per </w:t>
            </w:r>
            <w:hyperlink r:id="rId16">
              <w:r>
                <w:rPr>
                  <w:color w:val="0000FF"/>
                  <w:sz w:val="22"/>
                  <w:u w:val="single" w:color="0000FF"/>
                </w:rPr>
                <w:t>TL 14-06</w:t>
              </w:r>
            </w:hyperlink>
            <w:r>
              <w:rPr>
                <w:sz w:val="22"/>
              </w:rPr>
              <w:t>, this policy was updated to integrate tablet device acquisitions into the Desktop and Mobile Computing policy.</w:t>
            </w:r>
          </w:p>
        </w:tc>
      </w:tr>
      <w:tr>
        <w:trPr>
          <w:trHeight w:val="2371" w:hRule="exact"/>
        </w:trPr>
        <w:tc>
          <w:tcPr>
            <w:tcW w:w="1999" w:type="dxa"/>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9"/>
              <w:ind w:left="0"/>
              <w:rPr>
                <w:rFonts w:ascii="Times New Roman"/>
                <w:sz w:val="19"/>
              </w:rPr>
            </w:pPr>
          </w:p>
          <w:p>
            <w:pPr>
              <w:pStyle w:val="TableParagraph"/>
              <w:ind w:left="155" w:right="155"/>
              <w:jc w:val="center"/>
              <w:rPr>
                <w:b/>
                <w:sz w:val="22"/>
              </w:rPr>
            </w:pPr>
            <w:r>
              <w:rPr>
                <w:b/>
                <w:sz w:val="22"/>
              </w:rPr>
              <w:t>4989.1</w:t>
            </w:r>
          </w:p>
        </w:tc>
        <w:tc>
          <w:tcPr>
            <w:tcW w:w="7469" w:type="dxa"/>
          </w:tcPr>
          <w:p>
            <w:pPr>
              <w:pStyle w:val="TableParagraph"/>
              <w:rPr>
                <w:sz w:val="22"/>
              </w:rPr>
            </w:pPr>
            <w:r>
              <w:rPr>
                <w:sz w:val="22"/>
              </w:rPr>
              <w:t>Per </w:t>
            </w:r>
            <w:hyperlink r:id="rId16">
              <w:r>
                <w:rPr>
                  <w:color w:val="0000FF"/>
                  <w:sz w:val="22"/>
                  <w:u w:val="single" w:color="0000FF"/>
                </w:rPr>
                <w:t>TL 14-06</w:t>
              </w:r>
            </w:hyperlink>
            <w:r>
              <w:rPr>
                <w:sz w:val="22"/>
              </w:rPr>
              <w:t>, the following changes were made:</w:t>
            </w:r>
          </w:p>
          <w:p>
            <w:pPr>
              <w:pStyle w:val="TableParagraph"/>
              <w:numPr>
                <w:ilvl w:val="0"/>
                <w:numId w:val="2"/>
              </w:numPr>
              <w:tabs>
                <w:tab w:pos="823" w:val="left" w:leader="none"/>
                <w:tab w:pos="824" w:val="left" w:leader="none"/>
              </w:tabs>
              <w:spacing w:line="240" w:lineRule="auto" w:before="1" w:after="0"/>
              <w:ind w:left="823" w:right="377" w:hanging="360"/>
              <w:jc w:val="left"/>
              <w:rPr>
                <w:sz w:val="22"/>
              </w:rPr>
            </w:pPr>
            <w:r>
              <w:rPr>
                <w:sz w:val="22"/>
              </w:rPr>
              <w:t>Definition of “Desktop and Mobile Computing Commodities” was modified to include tablet devices and exclude</w:t>
            </w:r>
            <w:r>
              <w:rPr>
                <w:spacing w:val="-11"/>
                <w:sz w:val="22"/>
              </w:rPr>
              <w:t> </w:t>
            </w:r>
            <w:r>
              <w:rPr>
                <w:sz w:val="22"/>
              </w:rPr>
              <w:t>smartphones.</w:t>
            </w:r>
          </w:p>
          <w:p>
            <w:pPr>
              <w:pStyle w:val="TableParagraph"/>
              <w:numPr>
                <w:ilvl w:val="0"/>
                <w:numId w:val="2"/>
              </w:numPr>
              <w:tabs>
                <w:tab w:pos="823" w:val="left" w:leader="none"/>
                <w:tab w:pos="824" w:val="left" w:leader="none"/>
              </w:tabs>
              <w:spacing w:line="240" w:lineRule="auto" w:before="1" w:after="0"/>
              <w:ind w:left="823" w:right="706" w:hanging="361"/>
              <w:jc w:val="left"/>
              <w:rPr>
                <w:sz w:val="22"/>
              </w:rPr>
            </w:pPr>
            <w:r>
              <w:rPr>
                <w:sz w:val="22"/>
              </w:rPr>
              <w:t>Definition of “Desktop Computers” was modified to reference Personal Computer (PC).</w:t>
            </w:r>
          </w:p>
          <w:p>
            <w:pPr>
              <w:pStyle w:val="TableParagraph"/>
              <w:numPr>
                <w:ilvl w:val="0"/>
                <w:numId w:val="2"/>
              </w:numPr>
              <w:tabs>
                <w:tab w:pos="823" w:val="left" w:leader="none"/>
                <w:tab w:pos="824" w:val="left" w:leader="none"/>
              </w:tabs>
              <w:spacing w:line="240" w:lineRule="auto" w:before="1" w:after="0"/>
              <w:ind w:left="823" w:right="985" w:hanging="360"/>
              <w:jc w:val="left"/>
              <w:rPr>
                <w:sz w:val="22"/>
              </w:rPr>
            </w:pPr>
            <w:r>
              <w:rPr>
                <w:sz w:val="22"/>
              </w:rPr>
              <w:t>Definition of “Mobile Computers” was expanded to include Laptop/Notebook, Clamshell, Ultrabook and</w:t>
            </w:r>
            <w:r>
              <w:rPr>
                <w:spacing w:val="-1"/>
                <w:sz w:val="22"/>
              </w:rPr>
              <w:t> </w:t>
            </w:r>
            <w:r>
              <w:rPr>
                <w:sz w:val="22"/>
              </w:rPr>
              <w:t>Tablet/Slate.</w:t>
            </w:r>
          </w:p>
          <w:p>
            <w:pPr>
              <w:pStyle w:val="TableParagraph"/>
              <w:numPr>
                <w:ilvl w:val="0"/>
                <w:numId w:val="2"/>
              </w:numPr>
              <w:tabs>
                <w:tab w:pos="823" w:val="left" w:leader="none"/>
                <w:tab w:pos="824" w:val="left" w:leader="none"/>
              </w:tabs>
              <w:spacing w:line="269" w:lineRule="exact" w:before="1" w:after="0"/>
              <w:ind w:left="823" w:right="0" w:hanging="360"/>
              <w:jc w:val="left"/>
              <w:rPr>
                <w:sz w:val="22"/>
              </w:rPr>
            </w:pPr>
            <w:r>
              <w:rPr>
                <w:sz w:val="22"/>
              </w:rPr>
              <w:t>Definition of “Smartphone” was deleted.</w:t>
            </w:r>
          </w:p>
          <w:p>
            <w:pPr>
              <w:pStyle w:val="TableParagraph"/>
              <w:numPr>
                <w:ilvl w:val="0"/>
                <w:numId w:val="2"/>
              </w:numPr>
              <w:tabs>
                <w:tab w:pos="823" w:val="left" w:leader="none"/>
                <w:tab w:pos="824" w:val="left" w:leader="none"/>
              </w:tabs>
              <w:spacing w:line="240" w:lineRule="auto" w:before="0" w:after="0"/>
              <w:ind w:left="823" w:right="0" w:hanging="360"/>
              <w:jc w:val="left"/>
              <w:rPr>
                <w:sz w:val="22"/>
              </w:rPr>
            </w:pPr>
            <w:r>
              <w:rPr>
                <w:sz w:val="22"/>
              </w:rPr>
              <w:t>Definition of “Mobile Phone” was</w:t>
            </w:r>
            <w:r>
              <w:rPr>
                <w:spacing w:val="-8"/>
                <w:sz w:val="22"/>
              </w:rPr>
              <w:t> </w:t>
            </w:r>
            <w:r>
              <w:rPr>
                <w:sz w:val="22"/>
              </w:rPr>
              <w:t>added.</w:t>
            </w:r>
          </w:p>
        </w:tc>
      </w:tr>
      <w:tr>
        <w:trPr>
          <w:trHeight w:val="518" w:hRule="exact"/>
        </w:trPr>
        <w:tc>
          <w:tcPr>
            <w:tcW w:w="1999" w:type="dxa"/>
          </w:tcPr>
          <w:p>
            <w:pPr>
              <w:pStyle w:val="TableParagraph"/>
              <w:spacing w:before="129"/>
              <w:ind w:left="155" w:right="155"/>
              <w:jc w:val="center"/>
              <w:rPr>
                <w:b/>
                <w:sz w:val="22"/>
              </w:rPr>
            </w:pPr>
            <w:r>
              <w:rPr>
                <w:b/>
                <w:sz w:val="22"/>
              </w:rPr>
              <w:t>4989.2</w:t>
            </w:r>
          </w:p>
        </w:tc>
        <w:tc>
          <w:tcPr>
            <w:tcW w:w="7469" w:type="dxa"/>
          </w:tcPr>
          <w:p>
            <w:pPr>
              <w:pStyle w:val="TableParagraph"/>
              <w:ind w:right="309"/>
              <w:rPr>
                <w:sz w:val="22"/>
              </w:rPr>
            </w:pPr>
            <w:r>
              <w:rPr>
                <w:sz w:val="22"/>
              </w:rPr>
              <w:t>Per </w:t>
            </w:r>
            <w:hyperlink r:id="rId16">
              <w:r>
                <w:rPr>
                  <w:color w:val="0000FF"/>
                  <w:sz w:val="22"/>
                  <w:u w:val="single" w:color="0000FF"/>
                </w:rPr>
                <w:t>TL 14-06</w:t>
              </w:r>
            </w:hyperlink>
            <w:r>
              <w:rPr>
                <w:sz w:val="22"/>
              </w:rPr>
              <w:t>, this policy was updated to integrate tablet device acquisitions into the Desktop and Mobile Computing policy.</w:t>
            </w:r>
          </w:p>
        </w:tc>
      </w:tr>
      <w:tr>
        <w:trPr>
          <w:trHeight w:val="1033" w:hRule="exact"/>
        </w:trPr>
        <w:tc>
          <w:tcPr>
            <w:tcW w:w="1999" w:type="dxa"/>
            <w:tcBorders>
              <w:bottom w:val="single" w:sz="9" w:space="0" w:color="DADADA"/>
            </w:tcBorders>
          </w:tcPr>
          <w:p>
            <w:pPr>
              <w:pStyle w:val="TableParagraph"/>
              <w:spacing w:before="4"/>
              <w:ind w:left="0"/>
              <w:rPr>
                <w:rFonts w:ascii="Times New Roman"/>
                <w:sz w:val="33"/>
              </w:rPr>
            </w:pPr>
          </w:p>
          <w:p>
            <w:pPr>
              <w:pStyle w:val="TableParagraph"/>
              <w:ind w:left="155" w:right="155"/>
              <w:jc w:val="center"/>
              <w:rPr>
                <w:b/>
                <w:sz w:val="22"/>
              </w:rPr>
            </w:pPr>
            <w:r>
              <w:rPr>
                <w:b/>
                <w:sz w:val="22"/>
              </w:rPr>
              <w:t>4989.8</w:t>
            </w:r>
          </w:p>
        </w:tc>
        <w:tc>
          <w:tcPr>
            <w:tcW w:w="7469" w:type="dxa"/>
            <w:tcBorders>
              <w:bottom w:val="single" w:sz="9" w:space="0" w:color="DADADA"/>
            </w:tcBorders>
          </w:tcPr>
          <w:p>
            <w:pPr>
              <w:pStyle w:val="TableParagraph"/>
              <w:ind w:right="136"/>
              <w:rPr>
                <w:sz w:val="22"/>
              </w:rPr>
            </w:pPr>
            <w:r>
              <w:rPr>
                <w:sz w:val="22"/>
              </w:rPr>
              <w:t>Per </w:t>
            </w:r>
            <w:hyperlink r:id="rId16">
              <w:r>
                <w:rPr>
                  <w:color w:val="0000FF"/>
                  <w:sz w:val="22"/>
                  <w:u w:val="single" w:color="0000FF"/>
                </w:rPr>
                <w:t>TL 14-06</w:t>
              </w:r>
            </w:hyperlink>
            <w:r>
              <w:rPr>
                <w:sz w:val="22"/>
              </w:rPr>
              <w:t>, the reference to the Department of Finance was updated to reflect the responsibilities of the Department of Technology. Outdated reference to the Statewide Workgroup Computing Policy was also changed to Desktop and Mobile Computing Policy.</w:t>
            </w:r>
          </w:p>
        </w:tc>
      </w:tr>
      <w:tr>
        <w:trPr>
          <w:trHeight w:val="286" w:hRule="exact"/>
        </w:trPr>
        <w:tc>
          <w:tcPr>
            <w:tcW w:w="9468" w:type="dxa"/>
            <w:gridSpan w:val="2"/>
            <w:shd w:val="clear" w:color="auto" w:fill="DADADA"/>
          </w:tcPr>
          <w:p>
            <w:pPr>
              <w:pStyle w:val="TableParagraph"/>
              <w:spacing w:before="13"/>
              <w:ind w:left="1021" w:right="1021"/>
              <w:jc w:val="center"/>
              <w:rPr>
                <w:b/>
                <w:sz w:val="22"/>
              </w:rPr>
            </w:pPr>
            <w:hyperlink r:id="rId17">
              <w:r>
                <w:rPr>
                  <w:b/>
                  <w:color w:val="0000FF"/>
                  <w:sz w:val="22"/>
                  <w:u w:val="thick" w:color="0000FF"/>
                </w:rPr>
                <w:t>CHAPTER 5900</w:t>
              </w:r>
            </w:hyperlink>
          </w:p>
        </w:tc>
      </w:tr>
      <w:tr>
        <w:trPr>
          <w:trHeight w:val="304" w:hRule="exact"/>
        </w:trPr>
        <w:tc>
          <w:tcPr>
            <w:tcW w:w="1999" w:type="dxa"/>
            <w:tcBorders>
              <w:top w:val="single" w:sz="5" w:space="0" w:color="DADADA"/>
            </w:tcBorders>
          </w:tcPr>
          <w:p>
            <w:pPr>
              <w:pStyle w:val="TableParagraph"/>
              <w:spacing w:before="24"/>
              <w:ind w:left="155" w:right="155"/>
              <w:jc w:val="center"/>
              <w:rPr>
                <w:b/>
                <w:sz w:val="22"/>
              </w:rPr>
            </w:pPr>
            <w:r>
              <w:rPr>
                <w:b/>
                <w:sz w:val="22"/>
              </w:rPr>
              <w:t>5901-5952</w:t>
            </w:r>
          </w:p>
        </w:tc>
        <w:tc>
          <w:tcPr>
            <w:tcW w:w="7469" w:type="dxa"/>
            <w:tcBorders>
              <w:top w:val="single" w:sz="5" w:space="0" w:color="DADADA"/>
            </w:tcBorders>
          </w:tcPr>
          <w:p>
            <w:pPr>
              <w:pStyle w:val="TableParagraph"/>
              <w:spacing w:before="21"/>
              <w:rPr>
                <w:sz w:val="22"/>
              </w:rPr>
            </w:pPr>
            <w:r>
              <w:rPr>
                <w:sz w:val="22"/>
              </w:rPr>
              <w:t>Content reviewed and remains current.</w:t>
            </w:r>
          </w:p>
        </w:tc>
      </w:tr>
      <w:tr>
        <w:trPr>
          <w:trHeight w:val="304" w:hRule="exact"/>
        </w:trPr>
        <w:tc>
          <w:tcPr>
            <w:tcW w:w="1999" w:type="dxa"/>
            <w:tcBorders>
              <w:bottom w:val="single" w:sz="9" w:space="0" w:color="DADADA"/>
            </w:tcBorders>
          </w:tcPr>
          <w:p>
            <w:pPr>
              <w:pStyle w:val="TableParagraph"/>
              <w:spacing w:before="19"/>
              <w:ind w:left="155" w:right="155"/>
              <w:jc w:val="center"/>
              <w:rPr>
                <w:b/>
                <w:sz w:val="22"/>
              </w:rPr>
            </w:pPr>
            <w:r>
              <w:rPr>
                <w:b/>
                <w:sz w:val="22"/>
              </w:rPr>
              <w:t>5953</w:t>
            </w:r>
          </w:p>
        </w:tc>
        <w:tc>
          <w:tcPr>
            <w:tcW w:w="7469" w:type="dxa"/>
            <w:tcBorders>
              <w:bottom w:val="single" w:sz="9" w:space="0" w:color="DADADA"/>
            </w:tcBorders>
          </w:tcPr>
          <w:p>
            <w:pPr>
              <w:pStyle w:val="TableParagraph"/>
              <w:spacing w:before="17"/>
              <w:rPr>
                <w:sz w:val="22"/>
              </w:rPr>
            </w:pPr>
            <w:r>
              <w:rPr>
                <w:sz w:val="22"/>
              </w:rPr>
              <w:t>Inserted sanitation advisory and updated hyperlinks</w:t>
            </w:r>
          </w:p>
        </w:tc>
      </w:tr>
      <w:tr>
        <w:trPr>
          <w:trHeight w:val="286" w:hRule="exact"/>
        </w:trPr>
        <w:tc>
          <w:tcPr>
            <w:tcW w:w="9468" w:type="dxa"/>
            <w:gridSpan w:val="2"/>
            <w:shd w:val="clear" w:color="auto" w:fill="DADADA"/>
          </w:tcPr>
          <w:p>
            <w:pPr>
              <w:pStyle w:val="TableParagraph"/>
              <w:spacing w:before="13"/>
              <w:ind w:left="1021" w:right="1021"/>
              <w:jc w:val="center"/>
              <w:rPr>
                <w:b/>
                <w:sz w:val="22"/>
              </w:rPr>
            </w:pPr>
            <w:hyperlink r:id="rId18">
              <w:r>
                <w:rPr>
                  <w:b/>
                  <w:color w:val="0000FF"/>
                  <w:sz w:val="22"/>
                  <w:u w:val="thick" w:color="0000FF"/>
                </w:rPr>
                <w:t>CHAPTER 8000</w:t>
              </w:r>
            </w:hyperlink>
          </w:p>
        </w:tc>
      </w:tr>
      <w:tr>
        <w:trPr>
          <w:trHeight w:val="1396" w:hRule="exact"/>
        </w:trPr>
        <w:tc>
          <w:tcPr>
            <w:tcW w:w="1999" w:type="dxa"/>
            <w:tcBorders>
              <w:top w:val="single" w:sz="9" w:space="0" w:color="DADADA"/>
            </w:tcBorders>
          </w:tcPr>
          <w:p>
            <w:pPr>
              <w:pStyle w:val="TableParagraph"/>
              <w:ind w:left="0"/>
              <w:rPr>
                <w:rFonts w:ascii="Times New Roman"/>
                <w:sz w:val="24"/>
              </w:rPr>
            </w:pPr>
          </w:p>
          <w:p>
            <w:pPr>
              <w:pStyle w:val="TableParagraph"/>
              <w:ind w:left="0"/>
              <w:rPr>
                <w:rFonts w:ascii="Times New Roman"/>
                <w:sz w:val="25"/>
              </w:rPr>
            </w:pPr>
          </w:p>
          <w:p>
            <w:pPr>
              <w:pStyle w:val="TableParagraph"/>
              <w:ind w:left="155" w:right="155"/>
              <w:jc w:val="center"/>
              <w:rPr>
                <w:b/>
                <w:sz w:val="22"/>
              </w:rPr>
            </w:pPr>
            <w:r>
              <w:rPr>
                <w:b/>
                <w:sz w:val="22"/>
              </w:rPr>
              <w:t>8034.1</w:t>
            </w:r>
          </w:p>
        </w:tc>
        <w:tc>
          <w:tcPr>
            <w:tcW w:w="7469" w:type="dxa"/>
            <w:tcBorders>
              <w:top w:val="single" w:sz="9" w:space="0" w:color="DADADA"/>
            </w:tcBorders>
          </w:tcPr>
          <w:p>
            <w:pPr>
              <w:pStyle w:val="TableParagraph"/>
              <w:numPr>
                <w:ilvl w:val="0"/>
                <w:numId w:val="3"/>
              </w:numPr>
              <w:tabs>
                <w:tab w:pos="463" w:val="left" w:leader="none"/>
                <w:tab w:pos="464" w:val="left" w:leader="none"/>
              </w:tabs>
              <w:spacing w:line="240" w:lineRule="auto" w:before="0" w:after="0"/>
              <w:ind w:left="463" w:right="205" w:hanging="360"/>
              <w:jc w:val="left"/>
              <w:rPr>
                <w:rFonts w:ascii="Wingdings"/>
                <w:sz w:val="24"/>
              </w:rPr>
            </w:pPr>
            <w:r>
              <w:rPr>
                <w:sz w:val="24"/>
              </w:rPr>
              <w:t>Revised to remove the references to bank branches as they are no longer needed based on current banking</w:t>
            </w:r>
            <w:r>
              <w:rPr>
                <w:spacing w:val="-7"/>
                <w:sz w:val="24"/>
              </w:rPr>
              <w:t> </w:t>
            </w:r>
            <w:r>
              <w:rPr>
                <w:sz w:val="24"/>
              </w:rPr>
              <w:t>practices.</w:t>
            </w:r>
          </w:p>
          <w:p>
            <w:pPr>
              <w:pStyle w:val="TableParagraph"/>
              <w:numPr>
                <w:ilvl w:val="0"/>
                <w:numId w:val="3"/>
              </w:numPr>
              <w:tabs>
                <w:tab w:pos="463" w:val="left" w:leader="none"/>
                <w:tab w:pos="464" w:val="left" w:leader="none"/>
              </w:tabs>
              <w:spacing w:line="240" w:lineRule="auto" w:before="2" w:after="0"/>
              <w:ind w:left="463" w:right="273" w:hanging="360"/>
              <w:jc w:val="left"/>
              <w:rPr>
                <w:rFonts w:ascii="Wingdings"/>
                <w:sz w:val="24"/>
              </w:rPr>
            </w:pPr>
            <w:r>
              <w:rPr>
                <w:sz w:val="24"/>
              </w:rPr>
              <w:t>Included email address for Centralized Treasury and Securities Management</w:t>
            </w:r>
            <w:r>
              <w:rPr>
                <w:spacing w:val="-9"/>
                <w:sz w:val="24"/>
              </w:rPr>
              <w:t> </w:t>
            </w:r>
            <w:r>
              <w:rPr>
                <w:sz w:val="24"/>
              </w:rPr>
              <w:t>Division.</w:t>
            </w:r>
          </w:p>
          <w:p>
            <w:pPr>
              <w:pStyle w:val="TableParagraph"/>
              <w:numPr>
                <w:ilvl w:val="0"/>
                <w:numId w:val="3"/>
              </w:numPr>
              <w:tabs>
                <w:tab w:pos="463" w:val="left" w:leader="none"/>
                <w:tab w:pos="464" w:val="left" w:leader="none"/>
              </w:tabs>
              <w:spacing w:line="240" w:lineRule="auto" w:before="0" w:after="0"/>
              <w:ind w:left="463" w:right="0" w:hanging="360"/>
              <w:jc w:val="left"/>
              <w:rPr>
                <w:rFonts w:ascii="Wingdings"/>
                <w:sz w:val="22"/>
              </w:rPr>
            </w:pPr>
            <w:r>
              <w:rPr>
                <w:sz w:val="24"/>
              </w:rPr>
              <w:t>Minor technical</w:t>
            </w:r>
            <w:r>
              <w:rPr>
                <w:spacing w:val="-6"/>
                <w:sz w:val="24"/>
              </w:rPr>
              <w:t> </w:t>
            </w:r>
            <w:r>
              <w:rPr>
                <w:sz w:val="24"/>
              </w:rPr>
              <w:t>edits.</w:t>
            </w:r>
          </w:p>
        </w:tc>
      </w:tr>
      <w:tr>
        <w:trPr>
          <w:trHeight w:val="298" w:hRule="exact"/>
        </w:trPr>
        <w:tc>
          <w:tcPr>
            <w:tcW w:w="9468" w:type="dxa"/>
            <w:gridSpan w:val="2"/>
            <w:shd w:val="clear" w:color="auto" w:fill="DADADA"/>
          </w:tcPr>
          <w:p>
            <w:pPr>
              <w:pStyle w:val="TableParagraph"/>
              <w:spacing w:before="7"/>
              <w:ind w:left="1021" w:right="1021"/>
              <w:jc w:val="center"/>
              <w:rPr>
                <w:b/>
                <w:sz w:val="22"/>
              </w:rPr>
            </w:pPr>
            <w:hyperlink r:id="rId19">
              <w:r>
                <w:rPr>
                  <w:b/>
                  <w:color w:val="0000FF"/>
                  <w:sz w:val="22"/>
                  <w:u w:val="thick" w:color="0000FF"/>
                </w:rPr>
                <w:t>CHAPTER 8400</w:t>
              </w:r>
            </w:hyperlink>
          </w:p>
        </w:tc>
      </w:tr>
      <w:tr>
        <w:trPr>
          <w:trHeight w:val="298" w:hRule="exact"/>
        </w:trPr>
        <w:tc>
          <w:tcPr>
            <w:tcW w:w="1999" w:type="dxa"/>
          </w:tcPr>
          <w:p>
            <w:pPr>
              <w:pStyle w:val="TableParagraph"/>
              <w:spacing w:before="19"/>
              <w:ind w:left="155" w:right="155"/>
              <w:jc w:val="center"/>
              <w:rPr>
                <w:b/>
                <w:sz w:val="22"/>
              </w:rPr>
            </w:pPr>
            <w:r>
              <w:rPr>
                <w:b/>
                <w:sz w:val="22"/>
              </w:rPr>
              <w:t>8422.1</w:t>
            </w:r>
          </w:p>
        </w:tc>
        <w:tc>
          <w:tcPr>
            <w:tcW w:w="7469" w:type="dxa"/>
          </w:tcPr>
          <w:p>
            <w:pPr>
              <w:pStyle w:val="TableParagraph"/>
              <w:spacing w:before="17"/>
              <w:rPr>
                <w:sz w:val="22"/>
              </w:rPr>
            </w:pPr>
            <w:r>
              <w:rPr>
                <w:sz w:val="22"/>
              </w:rPr>
              <w:t>Correction to hyperlink and minor edits</w:t>
            </w:r>
          </w:p>
        </w:tc>
      </w:tr>
      <w:tr>
        <w:trPr>
          <w:trHeight w:val="298" w:hRule="exact"/>
        </w:trPr>
        <w:tc>
          <w:tcPr>
            <w:tcW w:w="1999" w:type="dxa"/>
          </w:tcPr>
          <w:p>
            <w:pPr>
              <w:pStyle w:val="TableParagraph"/>
              <w:spacing w:before="19"/>
              <w:ind w:left="155" w:right="155"/>
              <w:jc w:val="center"/>
              <w:rPr>
                <w:b/>
                <w:sz w:val="22"/>
              </w:rPr>
            </w:pPr>
            <w:r>
              <w:rPr>
                <w:b/>
                <w:sz w:val="22"/>
              </w:rPr>
              <w:t>8422.106</w:t>
            </w:r>
          </w:p>
        </w:tc>
        <w:tc>
          <w:tcPr>
            <w:tcW w:w="7469" w:type="dxa"/>
          </w:tcPr>
          <w:p>
            <w:pPr>
              <w:pStyle w:val="TableParagraph"/>
              <w:spacing w:before="17"/>
              <w:rPr>
                <w:sz w:val="22"/>
              </w:rPr>
            </w:pPr>
            <w:r>
              <w:rPr>
                <w:sz w:val="22"/>
              </w:rPr>
              <w:t>Removed invalid SAM reference and minor edits</w:t>
            </w:r>
          </w:p>
        </w:tc>
      </w:tr>
      <w:tr>
        <w:trPr>
          <w:trHeight w:val="298" w:hRule="exact"/>
        </w:trPr>
        <w:tc>
          <w:tcPr>
            <w:tcW w:w="1999" w:type="dxa"/>
          </w:tcPr>
          <w:p>
            <w:pPr/>
          </w:p>
        </w:tc>
        <w:tc>
          <w:tcPr>
            <w:tcW w:w="7469" w:type="dxa"/>
          </w:tcPr>
          <w:p>
            <w:pPr/>
          </w:p>
        </w:tc>
      </w:tr>
      <w:tr>
        <w:trPr>
          <w:trHeight w:val="286" w:hRule="exact"/>
        </w:trPr>
        <w:tc>
          <w:tcPr>
            <w:tcW w:w="9468" w:type="dxa"/>
            <w:gridSpan w:val="2"/>
            <w:shd w:val="clear" w:color="auto" w:fill="DADADA"/>
          </w:tcPr>
          <w:p>
            <w:pPr>
              <w:pStyle w:val="TableParagraph"/>
              <w:spacing w:before="7"/>
              <w:ind w:left="1021" w:right="1021"/>
              <w:jc w:val="center"/>
              <w:rPr>
                <w:b/>
                <w:sz w:val="22"/>
              </w:rPr>
            </w:pPr>
            <w:hyperlink r:id="rId20">
              <w:r>
                <w:rPr>
                  <w:b/>
                  <w:color w:val="0000FF"/>
                  <w:sz w:val="22"/>
                  <w:u w:val="thick" w:color="0000FF"/>
                </w:rPr>
                <w:t>CHAPTER 8700</w:t>
              </w:r>
            </w:hyperlink>
          </w:p>
        </w:tc>
      </w:tr>
      <w:tr>
        <w:trPr>
          <w:trHeight w:val="310" w:hRule="exact"/>
        </w:trPr>
        <w:tc>
          <w:tcPr>
            <w:tcW w:w="1999" w:type="dxa"/>
            <w:tcBorders>
              <w:top w:val="single" w:sz="10" w:space="0" w:color="DADADA"/>
            </w:tcBorders>
          </w:tcPr>
          <w:p>
            <w:pPr>
              <w:pStyle w:val="TableParagraph"/>
              <w:spacing w:before="24"/>
              <w:ind w:left="155" w:right="155"/>
              <w:jc w:val="center"/>
              <w:rPr>
                <w:b/>
                <w:sz w:val="22"/>
              </w:rPr>
            </w:pPr>
            <w:r>
              <w:rPr>
                <w:b/>
                <w:sz w:val="22"/>
              </w:rPr>
              <w:t>8740</w:t>
            </w:r>
          </w:p>
        </w:tc>
        <w:tc>
          <w:tcPr>
            <w:tcW w:w="7469" w:type="dxa"/>
            <w:tcBorders>
              <w:top w:val="single" w:sz="10" w:space="0" w:color="DADADA"/>
            </w:tcBorders>
          </w:tcPr>
          <w:p>
            <w:pPr>
              <w:pStyle w:val="TableParagraph"/>
              <w:spacing w:before="21"/>
              <w:rPr>
                <w:sz w:val="22"/>
              </w:rPr>
            </w:pPr>
            <w:r>
              <w:rPr>
                <w:sz w:val="22"/>
              </w:rPr>
              <w:t>Revised to update the state employee billing rates for 2015</w:t>
            </w:r>
          </w:p>
        </w:tc>
      </w:tr>
      <w:tr>
        <w:trPr>
          <w:trHeight w:val="298" w:hRule="exact"/>
        </w:trPr>
        <w:tc>
          <w:tcPr>
            <w:tcW w:w="1999" w:type="dxa"/>
          </w:tcPr>
          <w:p>
            <w:pPr>
              <w:pStyle w:val="TableParagraph"/>
              <w:spacing w:before="19"/>
              <w:ind w:left="155" w:right="155"/>
              <w:jc w:val="center"/>
              <w:rPr>
                <w:b/>
                <w:sz w:val="22"/>
              </w:rPr>
            </w:pPr>
            <w:r>
              <w:rPr>
                <w:b/>
                <w:sz w:val="22"/>
              </w:rPr>
              <w:t>8753</w:t>
            </w:r>
          </w:p>
        </w:tc>
        <w:tc>
          <w:tcPr>
            <w:tcW w:w="7469" w:type="dxa"/>
          </w:tcPr>
          <w:p>
            <w:pPr>
              <w:pStyle w:val="TableParagraph"/>
              <w:spacing w:before="17"/>
              <w:rPr>
                <w:sz w:val="22"/>
              </w:rPr>
            </w:pPr>
            <w:r>
              <w:rPr>
                <w:sz w:val="22"/>
              </w:rPr>
              <w:t>Update workload functions for central service departments</w:t>
            </w:r>
          </w:p>
        </w:tc>
      </w:tr>
      <w:tr>
        <w:trPr>
          <w:trHeight w:val="518" w:hRule="exact"/>
        </w:trPr>
        <w:tc>
          <w:tcPr>
            <w:tcW w:w="1999" w:type="dxa"/>
          </w:tcPr>
          <w:p>
            <w:pPr>
              <w:pStyle w:val="TableParagraph"/>
              <w:spacing w:before="129"/>
              <w:ind w:left="155" w:right="155"/>
              <w:jc w:val="center"/>
              <w:rPr>
                <w:b/>
                <w:sz w:val="22"/>
              </w:rPr>
            </w:pPr>
            <w:r>
              <w:rPr>
                <w:b/>
                <w:sz w:val="22"/>
              </w:rPr>
              <w:t>8755.1</w:t>
            </w:r>
          </w:p>
        </w:tc>
        <w:tc>
          <w:tcPr>
            <w:tcW w:w="7469" w:type="dxa"/>
          </w:tcPr>
          <w:p>
            <w:pPr>
              <w:pStyle w:val="TableParagraph"/>
              <w:ind w:right="309"/>
              <w:rPr>
                <w:sz w:val="22"/>
              </w:rPr>
            </w:pPr>
            <w:r>
              <w:rPr>
                <w:sz w:val="22"/>
              </w:rPr>
              <w:t>Clarify SWCAP recoveries must be transferred within 30 days after the end of each quarter</w:t>
            </w:r>
          </w:p>
        </w:tc>
      </w:tr>
      <w:tr>
        <w:trPr>
          <w:trHeight w:val="802" w:hRule="exact"/>
        </w:trPr>
        <w:tc>
          <w:tcPr>
            <w:tcW w:w="1999" w:type="dxa"/>
          </w:tcPr>
          <w:p>
            <w:pPr>
              <w:pStyle w:val="TableParagraph"/>
              <w:spacing w:before="6"/>
              <w:ind w:left="0"/>
              <w:rPr>
                <w:rFonts w:ascii="Times New Roman"/>
                <w:sz w:val="23"/>
              </w:rPr>
            </w:pPr>
          </w:p>
          <w:p>
            <w:pPr>
              <w:pStyle w:val="TableParagraph"/>
              <w:ind w:left="155" w:right="155"/>
              <w:jc w:val="center"/>
              <w:rPr>
                <w:b/>
                <w:sz w:val="22"/>
              </w:rPr>
            </w:pPr>
            <w:r>
              <w:rPr>
                <w:b/>
                <w:sz w:val="22"/>
              </w:rPr>
              <w:t>8756.1</w:t>
            </w:r>
          </w:p>
        </w:tc>
        <w:tc>
          <w:tcPr>
            <w:tcW w:w="7469" w:type="dxa"/>
          </w:tcPr>
          <w:p>
            <w:pPr>
              <w:pStyle w:val="TableParagraph"/>
              <w:numPr>
                <w:ilvl w:val="0"/>
                <w:numId w:val="4"/>
              </w:numPr>
              <w:tabs>
                <w:tab w:pos="463" w:val="left" w:leader="none"/>
                <w:tab w:pos="464" w:val="left" w:leader="none"/>
              </w:tabs>
              <w:spacing w:line="240" w:lineRule="auto" w:before="0" w:after="0"/>
              <w:ind w:left="463" w:right="345" w:hanging="360"/>
              <w:jc w:val="left"/>
              <w:rPr>
                <w:sz w:val="22"/>
              </w:rPr>
            </w:pPr>
            <w:r>
              <w:rPr>
                <w:sz w:val="22"/>
              </w:rPr>
              <w:t>Rename guidance from “A-87” to “OMB Uniform Guidance at 2 CFR 200”</w:t>
            </w:r>
          </w:p>
          <w:p>
            <w:pPr>
              <w:pStyle w:val="TableParagraph"/>
              <w:numPr>
                <w:ilvl w:val="0"/>
                <w:numId w:val="4"/>
              </w:numPr>
              <w:tabs>
                <w:tab w:pos="463" w:val="left" w:leader="none"/>
                <w:tab w:pos="464" w:val="left" w:leader="none"/>
              </w:tabs>
              <w:spacing w:line="240" w:lineRule="auto" w:before="1" w:after="0"/>
              <w:ind w:left="463" w:right="0" w:hanging="360"/>
              <w:jc w:val="left"/>
              <w:rPr>
                <w:sz w:val="22"/>
              </w:rPr>
            </w:pPr>
            <w:r>
              <w:rPr>
                <w:sz w:val="22"/>
              </w:rPr>
              <w:t>Minor edits for</w:t>
            </w:r>
            <w:r>
              <w:rPr>
                <w:spacing w:val="1"/>
                <w:sz w:val="22"/>
              </w:rPr>
              <w:t> </w:t>
            </w:r>
            <w:r>
              <w:rPr>
                <w:sz w:val="22"/>
              </w:rPr>
              <w:t>consistency</w:t>
            </w:r>
          </w:p>
        </w:tc>
      </w:tr>
    </w:tbl>
    <w:p>
      <w:pPr>
        <w:spacing w:after="0" w:line="240" w:lineRule="auto"/>
        <w:jc w:val="left"/>
        <w:rPr>
          <w:sz w:val="22"/>
        </w:rPr>
        <w:sectPr>
          <w:pgSz w:w="12240" w:h="15840"/>
          <w:pgMar w:header="612" w:footer="864" w:top="820" w:bottom="1060" w:left="1220" w:right="1320"/>
        </w:sectPr>
      </w:pPr>
    </w:p>
    <w:p>
      <w:pPr>
        <w:pStyle w:val="BodyText"/>
        <w:rPr>
          <w:rFonts w:ascii="Times New Roman"/>
          <w:sz w:val="20"/>
        </w:rPr>
      </w:pPr>
    </w:p>
    <w:p>
      <w:pPr>
        <w:pStyle w:val="BodyText"/>
        <w:spacing w:before="11"/>
        <w:rPr>
          <w:rFonts w:ascii="Times New Roman"/>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69"/>
      </w:tblGrid>
      <w:tr>
        <w:trPr>
          <w:trHeight w:val="298" w:hRule="exact"/>
        </w:trPr>
        <w:tc>
          <w:tcPr>
            <w:tcW w:w="9468" w:type="dxa"/>
            <w:gridSpan w:val="2"/>
            <w:shd w:val="clear" w:color="auto" w:fill="DADADA"/>
          </w:tcPr>
          <w:p>
            <w:pPr>
              <w:pStyle w:val="TableParagraph"/>
              <w:spacing w:before="7"/>
              <w:ind w:left="1021" w:right="1021"/>
              <w:jc w:val="center"/>
              <w:rPr>
                <w:b/>
                <w:sz w:val="22"/>
              </w:rPr>
            </w:pPr>
            <w:hyperlink r:id="rId21">
              <w:r>
                <w:rPr>
                  <w:b/>
                  <w:color w:val="0000FF"/>
                  <w:sz w:val="22"/>
                  <w:u w:val="thick" w:color="0000FF"/>
                </w:rPr>
                <w:t>CHAPTER 10600</w:t>
              </w:r>
            </w:hyperlink>
          </w:p>
        </w:tc>
      </w:tr>
      <w:tr>
        <w:trPr>
          <w:trHeight w:val="1390" w:hRule="exact"/>
        </w:trPr>
        <w:tc>
          <w:tcPr>
            <w:tcW w:w="1999" w:type="dxa"/>
          </w:tcPr>
          <w:p>
            <w:pPr>
              <w:pStyle w:val="TableParagraph"/>
              <w:spacing w:before="7"/>
              <w:ind w:left="155" w:right="155"/>
              <w:jc w:val="center"/>
              <w:rPr>
                <w:b/>
                <w:sz w:val="22"/>
              </w:rPr>
            </w:pPr>
            <w:r>
              <w:rPr>
                <w:b/>
                <w:sz w:val="22"/>
              </w:rPr>
              <w:t>10615</w:t>
            </w:r>
          </w:p>
        </w:tc>
        <w:tc>
          <w:tcPr>
            <w:tcW w:w="7469" w:type="dxa"/>
          </w:tcPr>
          <w:p>
            <w:pPr>
              <w:pStyle w:val="TableParagraph"/>
              <w:numPr>
                <w:ilvl w:val="0"/>
                <w:numId w:val="5"/>
              </w:numPr>
              <w:tabs>
                <w:tab w:pos="463" w:val="left" w:leader="none"/>
                <w:tab w:pos="464" w:val="left" w:leader="none"/>
              </w:tabs>
              <w:spacing w:line="240" w:lineRule="auto" w:before="0" w:after="0"/>
              <w:ind w:left="463" w:right="531" w:hanging="360"/>
              <w:jc w:val="left"/>
              <w:rPr>
                <w:rFonts w:ascii="Wingdings" w:hAnsi="Wingdings"/>
                <w:sz w:val="24"/>
              </w:rPr>
            </w:pPr>
            <w:r>
              <w:rPr>
                <w:sz w:val="24"/>
              </w:rPr>
              <w:t>Revised to clarify language regarding shared-fund users/departments and the closing of GL 1140 Cash in State Treasury to GL 5570 Fund Balance—Clearing</w:t>
            </w:r>
            <w:r>
              <w:rPr>
                <w:spacing w:val="-6"/>
                <w:sz w:val="24"/>
              </w:rPr>
              <w:t> </w:t>
            </w:r>
            <w:r>
              <w:rPr>
                <w:sz w:val="24"/>
              </w:rPr>
              <w:t>Account.</w:t>
            </w:r>
          </w:p>
          <w:p>
            <w:pPr>
              <w:pStyle w:val="TableParagraph"/>
              <w:numPr>
                <w:ilvl w:val="0"/>
                <w:numId w:val="5"/>
              </w:numPr>
              <w:tabs>
                <w:tab w:pos="463" w:val="left" w:leader="none"/>
                <w:tab w:pos="464" w:val="left" w:leader="none"/>
              </w:tabs>
              <w:spacing w:line="240" w:lineRule="auto" w:before="2" w:after="0"/>
              <w:ind w:left="463" w:right="746" w:hanging="360"/>
              <w:jc w:val="left"/>
              <w:rPr>
                <w:rFonts w:ascii="Wingdings"/>
                <w:sz w:val="22"/>
              </w:rPr>
            </w:pPr>
            <w:r>
              <w:rPr>
                <w:sz w:val="24"/>
              </w:rPr>
              <w:t>Included new paragraph regarding the Fund Reconciliation requirement for shared</w:t>
            </w:r>
            <w:r>
              <w:rPr>
                <w:spacing w:val="-1"/>
                <w:sz w:val="24"/>
              </w:rPr>
              <w:t> </w:t>
            </w:r>
            <w:r>
              <w:rPr>
                <w:sz w:val="24"/>
              </w:rPr>
              <w:t>funds.</w:t>
            </w:r>
          </w:p>
        </w:tc>
      </w:tr>
    </w:tbl>
    <w:p>
      <w:pPr>
        <w:spacing w:after="0" w:line="240" w:lineRule="auto"/>
        <w:jc w:val="left"/>
        <w:rPr>
          <w:rFonts w:ascii="Wingdings"/>
          <w:sz w:val="22"/>
        </w:rPr>
        <w:sectPr>
          <w:pgSz w:w="12240" w:h="15840"/>
          <w:pgMar w:header="612" w:footer="864" w:top="820" w:bottom="1060" w:left="1220" w:right="1320"/>
        </w:sect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9"/>
        <w:gridCol w:w="1769"/>
        <w:gridCol w:w="3534"/>
        <w:gridCol w:w="1987"/>
      </w:tblGrid>
      <w:tr>
        <w:trPr>
          <w:trHeight w:val="1080" w:hRule="exact"/>
        </w:trPr>
        <w:tc>
          <w:tcPr>
            <w:tcW w:w="2119" w:type="dxa"/>
            <w:tcBorders>
              <w:left w:val="single" w:sz="12" w:space="0" w:color="000000"/>
              <w:bottom w:val="single" w:sz="12" w:space="0" w:color="000000"/>
            </w:tcBorders>
          </w:tcPr>
          <w:p>
            <w:pPr>
              <w:pStyle w:val="TableParagraph"/>
              <w:spacing w:before="178"/>
              <w:ind w:left="441" w:right="443"/>
              <w:jc w:val="center"/>
              <w:rPr>
                <w:rFonts w:ascii="Times New Roman"/>
                <w:sz w:val="20"/>
              </w:rPr>
            </w:pPr>
            <w:bookmarkStart w:name="30 (AuthorFinalDraft)" w:id="2"/>
            <w:bookmarkEnd w:id="2"/>
            <w:r>
              <w:rPr/>
            </w:r>
            <w:r>
              <w:rPr>
                <w:rFonts w:ascii="Times New Roman"/>
                <w:sz w:val="20"/>
              </w:rPr>
              <w:t>1300</w:t>
            </w:r>
          </w:p>
          <w:p>
            <w:pPr>
              <w:pStyle w:val="TableParagraph"/>
              <w:ind w:left="336" w:right="345" w:firstLine="1"/>
              <w:jc w:val="center"/>
              <w:rPr>
                <w:rFonts w:ascii="Times New Roman"/>
                <w:sz w:val="20"/>
              </w:rPr>
            </w:pPr>
            <w:r>
              <w:rPr>
                <w:rFonts w:ascii="Times New Roman"/>
                <w:sz w:val="20"/>
              </w:rPr>
              <w:t>Real Estate Services Division</w:t>
            </w:r>
          </w:p>
        </w:tc>
        <w:tc>
          <w:tcPr>
            <w:tcW w:w="1769" w:type="dxa"/>
            <w:tcBorders>
              <w:bottom w:val="single" w:sz="12" w:space="0" w:color="000000"/>
            </w:tcBorders>
          </w:tcPr>
          <w:p>
            <w:pPr>
              <w:pStyle w:val="TableParagraph"/>
              <w:spacing w:before="178"/>
              <w:ind w:left="168" w:right="171" w:hanging="2"/>
              <w:jc w:val="center"/>
              <w:rPr>
                <w:rFonts w:ascii="Times New Roman"/>
                <w:sz w:val="20"/>
              </w:rPr>
            </w:pPr>
            <w:r>
              <w:rPr>
                <w:rFonts w:ascii="Times New Roman"/>
                <w:sz w:val="20"/>
              </w:rPr>
              <w:t>General Services Real Estate Services</w:t>
            </w:r>
            <w:r>
              <w:rPr>
                <w:rFonts w:ascii="Times New Roman"/>
                <w:spacing w:val="-8"/>
                <w:sz w:val="20"/>
              </w:rPr>
              <w:t> </w:t>
            </w:r>
            <w:r>
              <w:rPr>
                <w:rFonts w:ascii="Times New Roman"/>
                <w:sz w:val="20"/>
              </w:rPr>
              <w:t>Division</w:t>
            </w:r>
          </w:p>
        </w:tc>
        <w:tc>
          <w:tcPr>
            <w:tcW w:w="3534" w:type="dxa"/>
            <w:tcBorders>
              <w:bottom w:val="single" w:sz="12" w:space="0" w:color="000000"/>
            </w:tcBorders>
          </w:tcPr>
          <w:p>
            <w:pPr>
              <w:pStyle w:val="TableParagraph"/>
              <w:spacing w:before="6"/>
              <w:ind w:left="0"/>
              <w:rPr>
                <w:rFonts w:ascii="Times New Roman"/>
                <w:sz w:val="25"/>
              </w:rPr>
            </w:pPr>
          </w:p>
          <w:p>
            <w:pPr>
              <w:pStyle w:val="TableParagraph"/>
              <w:ind w:left="631" w:right="619" w:firstLine="4"/>
              <w:rPr>
                <w:rFonts w:ascii="Times New Roman"/>
                <w:sz w:val="20"/>
              </w:rPr>
            </w:pPr>
            <w:hyperlink r:id="rId24">
              <w:r>
                <w:rPr>
                  <w:rFonts w:ascii="Times New Roman"/>
                  <w:color w:val="0000FF"/>
                  <w:sz w:val="20"/>
                  <w:u w:val="single" w:color="0000FF"/>
                </w:rPr>
                <w:t>karena.benskin@dgs.ca.gov</w:t>
              </w:r>
            </w:hyperlink>
            <w:r>
              <w:rPr>
                <w:rFonts w:ascii="Times New Roman"/>
                <w:color w:val="0000FF"/>
                <w:sz w:val="20"/>
                <w:u w:val="single" w:color="0000FF"/>
              </w:rPr>
              <w:t> </w:t>
            </w:r>
            <w:hyperlink r:id="rId25">
              <w:r>
                <w:rPr>
                  <w:rFonts w:ascii="Times New Roman"/>
                  <w:color w:val="0000FF"/>
                  <w:w w:val="95"/>
                  <w:sz w:val="20"/>
                  <w:u w:val="single" w:color="0000FF"/>
                </w:rPr>
                <w:t>Valerie.Keisler@dgs.ca.gov</w:t>
              </w:r>
            </w:hyperlink>
          </w:p>
        </w:tc>
        <w:tc>
          <w:tcPr>
            <w:tcW w:w="1987" w:type="dxa"/>
            <w:tcBorders>
              <w:bottom w:val="single" w:sz="12" w:space="0" w:color="000000"/>
              <w:right w:val="single" w:sz="12" w:space="0" w:color="000000"/>
            </w:tcBorders>
          </w:tcPr>
          <w:p>
            <w:pPr>
              <w:pStyle w:val="TableParagraph"/>
              <w:spacing w:before="63"/>
              <w:ind w:left="420" w:right="338" w:hanging="77"/>
              <w:rPr>
                <w:rFonts w:ascii="Times New Roman"/>
                <w:sz w:val="20"/>
              </w:rPr>
            </w:pPr>
            <w:r>
              <w:rPr>
                <w:rFonts w:ascii="Times New Roman"/>
                <w:sz w:val="20"/>
              </w:rPr>
              <w:t>Karena Benskin 916-375-4326</w:t>
            </w:r>
          </w:p>
          <w:p>
            <w:pPr>
              <w:pStyle w:val="TableParagraph"/>
              <w:ind w:left="420" w:right="373" w:hanging="44"/>
              <w:rPr>
                <w:rFonts w:ascii="Times New Roman"/>
                <w:sz w:val="20"/>
              </w:rPr>
            </w:pPr>
            <w:r>
              <w:rPr>
                <w:rFonts w:ascii="Times New Roman"/>
                <w:sz w:val="20"/>
              </w:rPr>
              <w:t>Valerie Keisler 916-376-1600</w:t>
            </w:r>
          </w:p>
        </w:tc>
      </w:tr>
      <w:tr>
        <w:trPr>
          <w:trHeight w:val="1087" w:hRule="exact"/>
        </w:trPr>
        <w:tc>
          <w:tcPr>
            <w:tcW w:w="2119" w:type="dxa"/>
            <w:tcBorders>
              <w:top w:val="single" w:sz="12" w:space="0" w:color="000000"/>
              <w:left w:val="single" w:sz="12" w:space="0" w:color="000000"/>
              <w:bottom w:val="single" w:sz="12" w:space="0" w:color="000000"/>
            </w:tcBorders>
          </w:tcPr>
          <w:p>
            <w:pPr>
              <w:pStyle w:val="TableParagraph"/>
              <w:spacing w:before="63"/>
              <w:ind w:left="441" w:right="445"/>
              <w:jc w:val="center"/>
              <w:rPr>
                <w:rFonts w:ascii="Times New Roman"/>
                <w:sz w:val="20"/>
              </w:rPr>
            </w:pPr>
            <w:r>
              <w:rPr>
                <w:rFonts w:ascii="Times New Roman"/>
                <w:sz w:val="20"/>
              </w:rPr>
              <w:t>3500-3515</w:t>
            </w:r>
          </w:p>
          <w:p>
            <w:pPr>
              <w:pStyle w:val="TableParagraph"/>
              <w:spacing w:line="229" w:lineRule="exact"/>
              <w:ind w:left="441" w:right="448"/>
              <w:jc w:val="center"/>
              <w:rPr>
                <w:rFonts w:ascii="Times New Roman"/>
                <w:sz w:val="20"/>
              </w:rPr>
            </w:pPr>
            <w:r>
              <w:rPr>
                <w:rFonts w:ascii="Times New Roman"/>
                <w:sz w:val="20"/>
              </w:rPr>
              <w:t>3522.1-3574.6</w:t>
            </w:r>
          </w:p>
          <w:p>
            <w:pPr>
              <w:pStyle w:val="TableParagraph"/>
              <w:spacing w:line="229" w:lineRule="exact"/>
              <w:ind w:left="441" w:right="443"/>
              <w:jc w:val="center"/>
              <w:rPr>
                <w:rFonts w:ascii="Times New Roman"/>
                <w:sz w:val="20"/>
              </w:rPr>
            </w:pPr>
            <w:r>
              <w:rPr>
                <w:rFonts w:ascii="Times New Roman"/>
                <w:sz w:val="20"/>
              </w:rPr>
              <w:t>3600</w:t>
            </w:r>
          </w:p>
          <w:p>
            <w:pPr>
              <w:pStyle w:val="TableParagraph"/>
              <w:spacing w:before="1"/>
              <w:ind w:left="441" w:right="448"/>
              <w:jc w:val="center"/>
              <w:rPr>
                <w:rFonts w:ascii="Times New Roman"/>
                <w:sz w:val="20"/>
              </w:rPr>
            </w:pPr>
            <w:r>
              <w:rPr>
                <w:rFonts w:ascii="Times New Roman"/>
                <w:sz w:val="20"/>
              </w:rPr>
              <w:t>Purchases</w:t>
            </w:r>
          </w:p>
        </w:tc>
        <w:tc>
          <w:tcPr>
            <w:tcW w:w="1769" w:type="dxa"/>
            <w:tcBorders>
              <w:top w:val="single" w:sz="12" w:space="0" w:color="000000"/>
              <w:bottom w:val="single" w:sz="12" w:space="0" w:color="000000"/>
            </w:tcBorders>
          </w:tcPr>
          <w:p>
            <w:pPr>
              <w:pStyle w:val="TableParagraph"/>
              <w:spacing w:before="5"/>
              <w:ind w:left="0"/>
              <w:rPr>
                <w:rFonts w:ascii="Times New Roman"/>
                <w:sz w:val="25"/>
              </w:rPr>
            </w:pPr>
          </w:p>
          <w:p>
            <w:pPr>
              <w:pStyle w:val="TableParagraph"/>
              <w:spacing w:before="1"/>
              <w:ind w:left="365" w:hanging="195"/>
              <w:rPr>
                <w:rFonts w:ascii="Times New Roman"/>
                <w:sz w:val="20"/>
              </w:rPr>
            </w:pPr>
            <w:r>
              <w:rPr>
                <w:rFonts w:ascii="Times New Roman"/>
                <w:sz w:val="20"/>
              </w:rPr>
              <w:t>General Services, Procurement</w:t>
            </w:r>
          </w:p>
        </w:tc>
        <w:tc>
          <w:tcPr>
            <w:tcW w:w="3534" w:type="dxa"/>
            <w:tcBorders>
              <w:top w:val="single" w:sz="12" w:space="0" w:color="000000"/>
              <w:bottom w:val="single" w:sz="12" w:space="0" w:color="000000"/>
            </w:tcBorders>
          </w:tcPr>
          <w:p>
            <w:pPr>
              <w:pStyle w:val="TableParagraph"/>
              <w:ind w:left="0"/>
              <w:rPr>
                <w:rFonts w:ascii="Times New Roman"/>
                <w:sz w:val="22"/>
              </w:rPr>
            </w:pPr>
          </w:p>
          <w:p>
            <w:pPr>
              <w:pStyle w:val="TableParagraph"/>
              <w:spacing w:before="153"/>
              <w:ind w:left="701" w:right="703"/>
              <w:jc w:val="center"/>
              <w:rPr>
                <w:rFonts w:ascii="Times New Roman"/>
                <w:sz w:val="20"/>
              </w:rPr>
            </w:pPr>
            <w:hyperlink r:id="rId26">
              <w:r>
                <w:rPr>
                  <w:rFonts w:ascii="Times New Roman"/>
                  <w:color w:val="0000FF"/>
                  <w:sz w:val="20"/>
                  <w:u w:val="single" w:color="0000FF"/>
                </w:rPr>
                <w:t>Bob.door@dgs.ca.gov</w:t>
              </w:r>
            </w:hyperlink>
          </w:p>
        </w:tc>
        <w:tc>
          <w:tcPr>
            <w:tcW w:w="1987" w:type="dxa"/>
            <w:tcBorders>
              <w:top w:val="single" w:sz="12" w:space="0" w:color="000000"/>
              <w:bottom w:val="single" w:sz="12" w:space="0" w:color="000000"/>
              <w:right w:val="single" w:sz="12" w:space="0" w:color="000000"/>
            </w:tcBorders>
          </w:tcPr>
          <w:p>
            <w:pPr>
              <w:pStyle w:val="TableParagraph"/>
              <w:spacing w:before="5"/>
              <w:ind w:left="0"/>
              <w:rPr>
                <w:rFonts w:ascii="Times New Roman"/>
                <w:sz w:val="25"/>
              </w:rPr>
            </w:pPr>
          </w:p>
          <w:p>
            <w:pPr>
              <w:pStyle w:val="TableParagraph"/>
              <w:spacing w:before="1"/>
              <w:ind w:left="420" w:right="410" w:firstLine="168"/>
              <w:rPr>
                <w:rFonts w:ascii="Times New Roman"/>
                <w:sz w:val="20"/>
              </w:rPr>
            </w:pPr>
            <w:r>
              <w:rPr>
                <w:rFonts w:ascii="Times New Roman"/>
                <w:sz w:val="20"/>
              </w:rPr>
              <w:t>Bob Door 916-375-4347</w:t>
            </w:r>
          </w:p>
        </w:tc>
      </w:tr>
      <w:tr>
        <w:trPr>
          <w:trHeight w:val="1085" w:hRule="exact"/>
        </w:trPr>
        <w:tc>
          <w:tcPr>
            <w:tcW w:w="2119" w:type="dxa"/>
            <w:tcBorders>
              <w:top w:val="single" w:sz="12" w:space="0" w:color="000000"/>
              <w:left w:val="single" w:sz="12" w:space="0" w:color="000000"/>
              <w:bottom w:val="single" w:sz="12" w:space="0" w:color="000000"/>
            </w:tcBorders>
          </w:tcPr>
          <w:p>
            <w:pPr>
              <w:pStyle w:val="TableParagraph"/>
              <w:spacing w:line="229" w:lineRule="exact" w:before="178"/>
              <w:ind w:left="611"/>
              <w:rPr>
                <w:rFonts w:ascii="Times New Roman"/>
                <w:sz w:val="20"/>
              </w:rPr>
            </w:pPr>
            <w:r>
              <w:rPr>
                <w:rFonts w:ascii="Times New Roman"/>
                <w:sz w:val="20"/>
              </w:rPr>
              <w:t>5200-5291</w:t>
            </w:r>
          </w:p>
          <w:p>
            <w:pPr>
              <w:pStyle w:val="TableParagraph"/>
              <w:ind w:left="566" w:right="556" w:firstLine="2"/>
              <w:rPr>
                <w:rFonts w:ascii="Times New Roman"/>
                <w:sz w:val="20"/>
              </w:rPr>
            </w:pPr>
            <w:r>
              <w:rPr>
                <w:rFonts w:ascii="Times New Roman"/>
                <w:w w:val="95"/>
                <w:sz w:val="20"/>
              </w:rPr>
              <w:t>Information </w:t>
            </w:r>
            <w:r>
              <w:rPr>
                <w:rFonts w:ascii="Times New Roman"/>
                <w:sz w:val="20"/>
              </w:rPr>
              <w:t>Technology</w:t>
            </w:r>
          </w:p>
        </w:tc>
        <w:tc>
          <w:tcPr>
            <w:tcW w:w="1769" w:type="dxa"/>
            <w:tcBorders>
              <w:top w:val="single" w:sz="12" w:space="0" w:color="000000"/>
              <w:bottom w:val="single" w:sz="12" w:space="0" w:color="000000"/>
            </w:tcBorders>
          </w:tcPr>
          <w:p>
            <w:pPr>
              <w:pStyle w:val="TableParagraph"/>
              <w:spacing w:before="178"/>
              <w:ind w:left="170" w:right="175" w:firstLine="3"/>
              <w:jc w:val="center"/>
              <w:rPr>
                <w:rFonts w:ascii="Times New Roman"/>
                <w:sz w:val="20"/>
              </w:rPr>
            </w:pPr>
            <w:r>
              <w:rPr>
                <w:rFonts w:ascii="Times New Roman"/>
                <w:sz w:val="20"/>
              </w:rPr>
              <w:t>Department of General</w:t>
            </w:r>
            <w:r>
              <w:rPr>
                <w:rFonts w:ascii="Times New Roman"/>
                <w:spacing w:val="-7"/>
                <w:sz w:val="20"/>
              </w:rPr>
              <w:t> </w:t>
            </w:r>
            <w:r>
              <w:rPr>
                <w:rFonts w:ascii="Times New Roman"/>
                <w:sz w:val="20"/>
              </w:rPr>
              <w:t>Services, Procurement</w:t>
            </w:r>
          </w:p>
        </w:tc>
        <w:tc>
          <w:tcPr>
            <w:tcW w:w="3534" w:type="dxa"/>
            <w:tcBorders>
              <w:top w:val="single" w:sz="12" w:space="0" w:color="000000"/>
              <w:bottom w:val="single" w:sz="12" w:space="0" w:color="000000"/>
            </w:tcBorders>
          </w:tcPr>
          <w:p>
            <w:pPr>
              <w:pStyle w:val="TableParagraph"/>
              <w:ind w:left="0"/>
              <w:rPr>
                <w:rFonts w:ascii="Times New Roman"/>
                <w:sz w:val="22"/>
              </w:rPr>
            </w:pPr>
          </w:p>
          <w:p>
            <w:pPr>
              <w:pStyle w:val="TableParagraph"/>
              <w:spacing w:before="153"/>
              <w:ind w:left="701" w:right="705"/>
              <w:jc w:val="center"/>
              <w:rPr>
                <w:rFonts w:ascii="Times New Roman"/>
                <w:sz w:val="20"/>
              </w:rPr>
            </w:pPr>
            <w:hyperlink r:id="rId27">
              <w:r>
                <w:rPr>
                  <w:rFonts w:ascii="Times New Roman"/>
                  <w:color w:val="0000FF"/>
                  <w:sz w:val="20"/>
                  <w:u w:val="single" w:color="0000FF"/>
                </w:rPr>
                <w:t>http://www.dgs.ca.gov/pd</w:t>
              </w:r>
            </w:hyperlink>
          </w:p>
        </w:tc>
        <w:tc>
          <w:tcPr>
            <w:tcW w:w="1987" w:type="dxa"/>
            <w:tcBorders>
              <w:top w:val="single" w:sz="12" w:space="0" w:color="000000"/>
              <w:bottom w:val="single" w:sz="12" w:space="0" w:color="000000"/>
              <w:right w:val="single" w:sz="12" w:space="0" w:color="000000"/>
            </w:tcBorders>
          </w:tcPr>
          <w:p>
            <w:pPr>
              <w:pStyle w:val="TableParagraph"/>
              <w:spacing w:before="3"/>
              <w:ind w:left="0"/>
              <w:rPr>
                <w:rFonts w:ascii="Times New Roman"/>
                <w:sz w:val="25"/>
              </w:rPr>
            </w:pPr>
          </w:p>
          <w:p>
            <w:pPr>
              <w:pStyle w:val="TableParagraph"/>
              <w:ind w:left="420" w:right="410" w:firstLine="168"/>
              <w:rPr>
                <w:rFonts w:ascii="Times New Roman"/>
                <w:sz w:val="20"/>
              </w:rPr>
            </w:pPr>
            <w:r>
              <w:rPr>
                <w:rFonts w:ascii="Times New Roman"/>
                <w:sz w:val="20"/>
              </w:rPr>
              <w:t>Bob Door 916-375-4347</w:t>
            </w:r>
          </w:p>
        </w:tc>
      </w:tr>
    </w:tbl>
    <w:p>
      <w:pPr>
        <w:spacing w:after="0"/>
        <w:rPr>
          <w:rFonts w:ascii="Times New Roman"/>
          <w:sz w:val="20"/>
        </w:rPr>
        <w:sectPr>
          <w:headerReference w:type="default" r:id="rId22"/>
          <w:footerReference w:type="default" r:id="rId23"/>
          <w:pgSz w:w="12240" w:h="15840"/>
          <w:pgMar w:header="0" w:footer="0" w:top="1440" w:bottom="280" w:left="1320" w:right="1260"/>
        </w:sectPr>
      </w:pPr>
    </w:p>
    <w:p>
      <w:pPr>
        <w:pStyle w:val="BodyText"/>
        <w:rPr>
          <w:rFonts w:ascii="Times New Roman"/>
          <w:sz w:val="20"/>
        </w:rPr>
      </w:pPr>
    </w:p>
    <w:p>
      <w:pPr>
        <w:pStyle w:val="Heading1"/>
        <w:tabs>
          <w:tab w:pos="9462" w:val="right" w:leader="none"/>
        </w:tabs>
        <w:spacing w:before="214"/>
        <w:ind w:left="100"/>
      </w:pPr>
      <w:bookmarkStart w:name="Chap700(FinalAuthorDraft)" w:id="3"/>
      <w:bookmarkEnd w:id="3"/>
      <w:r>
        <w:rPr>
          <w:b w:val="0"/>
        </w:rPr>
      </w:r>
      <w:r>
        <w:rPr/>
        <w:t>NONCOMMERCIAL</w:t>
      </w:r>
      <w:r>
        <w:rPr>
          <w:spacing w:val="3"/>
        </w:rPr>
        <w:t> </w:t>
      </w:r>
      <w:r>
        <w:rPr/>
        <w:t>ALLOWANCE</w:t>
        <w:tab/>
        <w:t>0723</w:t>
      </w:r>
    </w:p>
    <w:p>
      <w:pPr>
        <w:pStyle w:val="BodyText"/>
        <w:ind w:left="100"/>
      </w:pPr>
      <w:r>
        <w:rPr>
          <w:shd w:fill="FFFF00" w:color="auto" w:val="clear"/>
        </w:rPr>
        <w:t>(Reviewed 2/2015)</w:t>
      </w:r>
    </w:p>
    <w:p>
      <w:pPr>
        <w:pStyle w:val="BodyText"/>
        <w:spacing w:before="275"/>
        <w:ind w:left="100" w:right="202"/>
      </w:pPr>
      <w:r>
        <w:rPr/>
        <w:t>This rate may be claimed by employees for out-of-pocket expenses incurred when staying with friends or relatives, when using their personal travel trailers, camping equipment, vans, or other noncommercial facilities. The employee may claim the noncommercial rate, beginning on the first day of travel. Partial days of noncommercial travel are paid as follows: Less than 12 hours- one half the noncommercial rate; 12-24 hours- full noncommercial rate. This rate is for meal and incidental allowances only.</w:t>
      </w:r>
    </w:p>
    <w:p>
      <w:pPr>
        <w:spacing w:after="0"/>
        <w:sectPr>
          <w:headerReference w:type="default" r:id="rId28"/>
          <w:footerReference w:type="default" r:id="rId29"/>
          <w:pgSz w:w="12240" w:h="15840"/>
          <w:pgMar w:header="724" w:footer="791" w:top="980" w:bottom="980" w:left="1340" w:right="1320"/>
        </w:sectPr>
      </w:pPr>
    </w:p>
    <w:p>
      <w:pPr>
        <w:pStyle w:val="Heading1"/>
        <w:tabs>
          <w:tab w:pos="9462" w:val="right" w:leader="none"/>
        </w:tabs>
        <w:spacing w:before="444"/>
        <w:ind w:left="100"/>
      </w:pPr>
      <w:r>
        <w:rPr/>
        <w:t>OVERTIME</w:t>
      </w:r>
      <w:r>
        <w:rPr>
          <w:spacing w:val="-1"/>
        </w:rPr>
        <w:t> </w:t>
      </w:r>
      <w:r>
        <w:rPr/>
        <w:t>MEALS</w:t>
        <w:tab/>
        <w:t>0728</w:t>
      </w:r>
    </w:p>
    <w:p>
      <w:pPr>
        <w:pStyle w:val="BodyText"/>
        <w:ind w:left="100"/>
      </w:pPr>
      <w:r>
        <w:rPr>
          <w:shd w:fill="FFFF00" w:color="auto" w:val="clear"/>
        </w:rPr>
        <w:t>(Reviewed 2/2015)</w:t>
      </w:r>
    </w:p>
    <w:p>
      <w:pPr>
        <w:pStyle w:val="BodyText"/>
        <w:spacing w:before="275"/>
        <w:ind w:left="100" w:right="202"/>
      </w:pPr>
      <w:r>
        <w:rPr/>
        <w:t>Nonrepresented employees may be paid for an overtime meal when they are required to work before or after a regularly scheduled work day and can't be expected to return home for the meal. Represented employees may be paid for an overtime meal in accordance with the MOU. The overtime meal allowance is to enable employees to continue working overtime. Agencies may either provide the meal or grant a meal allowance. An added meal allowance may be granted for each additional six hours worked to a maximum of three overtime meal allowances in any 24-hour period.</w:t>
      </w:r>
    </w:p>
    <w:p>
      <w:pPr>
        <w:spacing w:after="0"/>
        <w:sectPr>
          <w:pgSz w:w="12240" w:h="15840"/>
          <w:pgMar w:header="724" w:footer="791" w:top="980" w:bottom="980" w:left="1340" w:right="1320"/>
        </w:sectPr>
      </w:pPr>
    </w:p>
    <w:p>
      <w:pPr>
        <w:pStyle w:val="Heading1"/>
        <w:tabs>
          <w:tab w:pos="9462" w:val="right" w:leader="none"/>
        </w:tabs>
        <w:spacing w:before="444"/>
        <w:ind w:left="100"/>
      </w:pPr>
      <w:r>
        <w:rPr/>
        <w:t>TRANSPORTATION</w:t>
        <w:tab/>
        <w:t>0730</w:t>
      </w:r>
    </w:p>
    <w:p>
      <w:pPr>
        <w:pStyle w:val="BodyText"/>
        <w:ind w:left="100"/>
      </w:pPr>
      <w:r>
        <w:rPr>
          <w:shd w:fill="FFFF00" w:color="auto" w:val="clear"/>
        </w:rPr>
        <w:t>(Reviewed 2/2015)</w:t>
      </w:r>
    </w:p>
    <w:p>
      <w:pPr>
        <w:pStyle w:val="BodyText"/>
        <w:spacing w:before="275"/>
        <w:ind w:left="100" w:right="202"/>
      </w:pPr>
      <w:r>
        <w:rPr/>
        <w:t>Travel should be done in the most efficient and least costly manner. An employee may use a more costly form of transportation, but they are paid at the less costly rate. In such cases a cost-comparison must be done to determine the least costly rate.</w:t>
      </w:r>
    </w:p>
    <w:p>
      <w:pPr>
        <w:spacing w:after="0"/>
        <w:sectPr>
          <w:pgSz w:w="12240" w:h="15840"/>
          <w:pgMar w:header="724" w:footer="791" w:top="980" w:bottom="980" w:left="1340" w:right="1320"/>
        </w:sectPr>
      </w:pPr>
    </w:p>
    <w:p>
      <w:pPr>
        <w:pStyle w:val="Heading1"/>
        <w:tabs>
          <w:tab w:pos="9462" w:val="right" w:leader="none"/>
        </w:tabs>
        <w:spacing w:before="444"/>
        <w:ind w:left="100"/>
      </w:pPr>
      <w:r>
        <w:rPr/>
        <w:t>TRAVEL EXPENSES OUTSIDE</w:t>
      </w:r>
      <w:r>
        <w:rPr>
          <w:spacing w:val="-3"/>
        </w:rPr>
        <w:t> </w:t>
      </w:r>
      <w:r>
        <w:rPr/>
        <w:t>WORKING</w:t>
      </w:r>
      <w:r>
        <w:rPr>
          <w:spacing w:val="-2"/>
        </w:rPr>
        <w:t> </w:t>
      </w:r>
      <w:r>
        <w:rPr/>
        <w:t>HOURS</w:t>
        <w:tab/>
        <w:t>0731</w:t>
      </w:r>
    </w:p>
    <w:p>
      <w:pPr>
        <w:pStyle w:val="BodyText"/>
        <w:ind w:left="100"/>
      </w:pPr>
      <w:r>
        <w:rPr>
          <w:shd w:fill="FFFF00" w:color="auto" w:val="clear"/>
        </w:rPr>
        <w:t>(Reviewed 2/2015)</w:t>
      </w:r>
    </w:p>
    <w:p>
      <w:pPr>
        <w:pStyle w:val="BodyText"/>
        <w:spacing w:before="11"/>
        <w:rPr>
          <w:sz w:val="23"/>
        </w:rPr>
      </w:pPr>
    </w:p>
    <w:p>
      <w:pPr>
        <w:pStyle w:val="BodyText"/>
        <w:ind w:left="100" w:right="202"/>
      </w:pPr>
      <w:r>
        <w:rPr/>
        <w:t>Per CALHR Rule </w:t>
      </w:r>
      <w:hyperlink r:id="rId30">
        <w:r>
          <w:rPr>
            <w:color w:val="0000FF"/>
            <w:u w:val="single" w:color="0000FF"/>
          </w:rPr>
          <w:t>599.626</w:t>
        </w:r>
      </w:hyperlink>
      <w:r>
        <w:rPr/>
        <w:t>, Represented employees may claim travel expenses related to call-back for overtime work which requires more than one trip to the assignment on a normal work day or any call-back on an employee’s normal day off.  Pre-scheduled work on an employee’s normal day off is not considered to be a call-back. Refer to the applicable MOU for provisions that may supersede this regulation.</w:t>
      </w:r>
    </w:p>
    <w:p>
      <w:pPr>
        <w:pStyle w:val="BodyText"/>
        <w:spacing w:before="11"/>
        <w:rPr>
          <w:sz w:val="23"/>
        </w:rPr>
      </w:pPr>
    </w:p>
    <w:p>
      <w:pPr>
        <w:pStyle w:val="BodyText"/>
        <w:ind w:left="100" w:right="199"/>
        <w:jc w:val="both"/>
      </w:pPr>
      <w:r>
        <w:rPr/>
        <w:t>Per CALHR Rule </w:t>
      </w:r>
      <w:hyperlink r:id="rId31">
        <w:r>
          <w:rPr>
            <w:color w:val="0000FF"/>
            <w:u w:val="single" w:color="0000FF"/>
          </w:rPr>
          <w:t>599.626.1</w:t>
        </w:r>
      </w:hyperlink>
      <w:r>
        <w:rPr/>
        <w:t>, Excluded employees may claim travel expenses related to call-back to work which requires more than one trip to the assignment on a normal</w:t>
      </w:r>
      <w:r>
        <w:rPr>
          <w:spacing w:val="-38"/>
        </w:rPr>
        <w:t> </w:t>
      </w:r>
      <w:r>
        <w:rPr/>
        <w:t>work day or any call-back or pre-scheduled work on an employee’s normal day</w:t>
      </w:r>
      <w:r>
        <w:rPr>
          <w:spacing w:val="-16"/>
        </w:rPr>
        <w:t> </w:t>
      </w:r>
      <w:r>
        <w:rPr/>
        <w:t>off.</w:t>
      </w:r>
    </w:p>
    <w:p>
      <w:pPr>
        <w:spacing w:after="0"/>
        <w:jc w:val="both"/>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TRAVEL</w:t>
      </w:r>
      <w:r>
        <w:rPr>
          <w:spacing w:val="-1"/>
        </w:rPr>
        <w:t> </w:t>
      </w:r>
      <w:r>
        <w:rPr/>
        <w:t>BY</w:t>
      </w:r>
      <w:r>
        <w:rPr>
          <w:spacing w:val="2"/>
        </w:rPr>
        <w:t> </w:t>
      </w:r>
      <w:r>
        <w:rPr/>
        <w:t>AIRCRAFT</w:t>
        <w:tab/>
        <w:t>0740</w:t>
      </w:r>
    </w:p>
    <w:p>
      <w:pPr>
        <w:pStyle w:val="BodyText"/>
        <w:ind w:left="100"/>
      </w:pPr>
      <w:r>
        <w:rPr>
          <w:shd w:fill="FFFF00" w:color="auto" w:val="clear"/>
        </w:rPr>
        <w:t>(Reviewed 2/2015)</w:t>
      </w:r>
    </w:p>
    <w:p>
      <w:pPr>
        <w:pStyle w:val="BodyText"/>
        <w:spacing w:before="275"/>
        <w:ind w:left="100"/>
      </w:pPr>
      <w:r>
        <w:rPr/>
        <w:t>Employees should travel by aircraft when it is the most efficient and least costly method for conducting official State business.</w:t>
      </w:r>
    </w:p>
    <w:p>
      <w:pPr>
        <w:spacing w:after="0"/>
        <w:sectPr>
          <w:pgSz w:w="12240" w:h="15840"/>
          <w:pgMar w:header="724" w:footer="791" w:top="980" w:bottom="980" w:left="1340" w:right="1320"/>
        </w:sectPr>
      </w:pPr>
    </w:p>
    <w:p>
      <w:pPr>
        <w:pStyle w:val="Heading1"/>
        <w:tabs>
          <w:tab w:pos="9462" w:val="right" w:leader="none"/>
        </w:tabs>
        <w:spacing w:before="444"/>
        <w:ind w:left="100"/>
      </w:pPr>
      <w:r>
        <w:rPr/>
        <w:t>COMMERCIAL</w:t>
      </w:r>
      <w:r>
        <w:rPr>
          <w:spacing w:val="3"/>
        </w:rPr>
        <w:t> </w:t>
      </w:r>
      <w:r>
        <w:rPr/>
        <w:t>AIR</w:t>
      </w:r>
      <w:r>
        <w:rPr>
          <w:spacing w:val="-1"/>
        </w:rPr>
        <w:t> </w:t>
      </w:r>
      <w:r>
        <w:rPr/>
        <w:t>TRAVEL</w:t>
        <w:tab/>
        <w:t>0741</w:t>
      </w:r>
    </w:p>
    <w:p>
      <w:pPr>
        <w:pStyle w:val="BodyText"/>
        <w:ind w:left="100"/>
      </w:pPr>
      <w:r>
        <w:rPr>
          <w:shd w:fill="FFFF00" w:color="auto" w:val="clear"/>
        </w:rPr>
        <w:t>(Reviewed 2/2015)</w:t>
      </w:r>
    </w:p>
    <w:p>
      <w:pPr>
        <w:pStyle w:val="BodyText"/>
        <w:spacing w:before="275"/>
        <w:ind w:left="100" w:right="202"/>
      </w:pPr>
      <w:r>
        <w:rPr/>
        <w:t>Employees will travel by the least costly class and take advantage of discounts whenever possible. Refer to the current Department of General Services Management Memo for Discounted Air Fares for Official Business. If an employee travels in other than the least costly class, full explanation must be submitted with the claim. See SAM Section </w:t>
      </w:r>
      <w:hyperlink r:id="rId19">
        <w:r>
          <w:rPr>
            <w:color w:val="0000FF"/>
            <w:u w:val="single" w:color="0000FF"/>
          </w:rPr>
          <w:t>8422.115</w:t>
        </w:r>
      </w:hyperlink>
      <w:r>
        <w:rPr/>
        <w:t>.</w:t>
      </w:r>
    </w:p>
    <w:p>
      <w:pPr>
        <w:pStyle w:val="BodyText"/>
        <w:spacing w:before="275"/>
        <w:ind w:left="100" w:right="202"/>
      </w:pPr>
      <w:r>
        <w:rPr/>
        <w:t>Frequent Flier Points/Premiums/Vouchers received by the employee because of travel on official State business are the property of the employee.</w:t>
      </w:r>
    </w:p>
    <w:p>
      <w:pPr>
        <w:pStyle w:val="BodyText"/>
        <w:spacing w:before="275"/>
        <w:ind w:left="100" w:right="202"/>
      </w:pPr>
      <w:r>
        <w:rPr/>
        <w:t>Departments that currently have programs in place which require employees to turn these premiums back to the State for future use may continue to do so.</w:t>
      </w:r>
    </w:p>
    <w:p>
      <w:pPr>
        <w:spacing w:after="0"/>
        <w:sectPr>
          <w:pgSz w:w="12240" w:h="15840"/>
          <w:pgMar w:header="724" w:footer="791" w:top="980" w:bottom="980" w:left="1340" w:right="1320"/>
        </w:sectPr>
      </w:pPr>
    </w:p>
    <w:p>
      <w:pPr>
        <w:pStyle w:val="Heading1"/>
        <w:tabs>
          <w:tab w:pos="9462" w:val="right" w:leader="none"/>
        </w:tabs>
        <w:spacing w:before="444"/>
        <w:ind w:left="100"/>
      </w:pPr>
      <w:r>
        <w:rPr/>
        <w:t>USE OF AGENCY</w:t>
      </w:r>
      <w:r>
        <w:rPr>
          <w:spacing w:val="-2"/>
        </w:rPr>
        <w:t> </w:t>
      </w:r>
      <w:r>
        <w:rPr/>
        <w:t>OWNED/LEASED</w:t>
      </w:r>
      <w:r>
        <w:rPr>
          <w:spacing w:val="3"/>
        </w:rPr>
        <w:t> </w:t>
      </w:r>
      <w:r>
        <w:rPr/>
        <w:t>AIRCRAFT</w:t>
        <w:tab/>
        <w:t>0742</w:t>
      </w:r>
    </w:p>
    <w:p>
      <w:pPr>
        <w:pStyle w:val="BodyText"/>
        <w:ind w:left="100"/>
      </w:pPr>
      <w:r>
        <w:rPr>
          <w:shd w:fill="FFFF00" w:color="auto" w:val="clear"/>
        </w:rPr>
        <w:t>(Reviewed 2/2015)</w:t>
      </w:r>
    </w:p>
    <w:p>
      <w:pPr>
        <w:pStyle w:val="BodyText"/>
        <w:spacing w:before="11"/>
        <w:rPr>
          <w:sz w:val="23"/>
        </w:rPr>
      </w:pPr>
    </w:p>
    <w:p>
      <w:pPr>
        <w:pStyle w:val="BodyText"/>
        <w:ind w:left="100" w:right="532"/>
        <w:jc w:val="both"/>
      </w:pPr>
      <w:r>
        <w:rPr/>
        <w:t>Use is limited to official State business. Do not use aircraft for executive travel if the destination is within two hours driving time or a regular commercial airline serves</w:t>
      </w:r>
      <w:r>
        <w:rPr>
          <w:spacing w:val="-29"/>
        </w:rPr>
        <w:t> </w:t>
      </w:r>
      <w:r>
        <w:rPr/>
        <w:t>the location.</w:t>
      </w:r>
    </w:p>
    <w:p>
      <w:pPr>
        <w:pStyle w:val="BodyText"/>
        <w:spacing w:before="11"/>
        <w:rPr>
          <w:sz w:val="23"/>
        </w:rPr>
      </w:pPr>
    </w:p>
    <w:p>
      <w:pPr>
        <w:pStyle w:val="BodyText"/>
        <w:ind w:left="100" w:right="202"/>
      </w:pPr>
      <w:r>
        <w:rPr/>
        <w:t>Section 0748 outlines exceptions to this policy. Agencies may adopt more strict guidelines. Agency Secretaries ensure that the interpretation and application of the policy is consistent throughout their agencies.</w:t>
      </w:r>
    </w:p>
    <w:p>
      <w:pPr>
        <w:pStyle w:val="BodyText"/>
        <w:spacing w:before="11"/>
        <w:rPr>
          <w:sz w:val="23"/>
        </w:rPr>
      </w:pPr>
    </w:p>
    <w:p>
      <w:pPr>
        <w:pStyle w:val="BodyText"/>
        <w:ind w:left="100"/>
      </w:pPr>
      <w:r>
        <w:rPr/>
        <w:t>When feasible, agency aircraft may be used on a charter basis by other state State agencies or for official governmental activities. This is billed by the agency at full cost, including the expense of the pilot.  The agency's policies regarding passengers apply.</w:t>
      </w:r>
    </w:p>
    <w:p>
      <w:pPr>
        <w:spacing w:after="0"/>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PRIVATELY-OWNED</w:t>
      </w:r>
      <w:r>
        <w:rPr>
          <w:spacing w:val="-1"/>
        </w:rPr>
        <w:t> </w:t>
      </w:r>
      <w:r>
        <w:rPr/>
        <w:t>AIRCRAFT</w:t>
        <w:tab/>
        <w:t>0743</w:t>
      </w:r>
    </w:p>
    <w:p>
      <w:pPr>
        <w:pStyle w:val="BodyText"/>
        <w:ind w:left="100"/>
      </w:pPr>
      <w:r>
        <w:rPr>
          <w:shd w:fill="FFFF00" w:color="auto" w:val="clear"/>
        </w:rPr>
        <w:t>(Reviewed 2/2015)</w:t>
      </w:r>
    </w:p>
    <w:p>
      <w:pPr>
        <w:pStyle w:val="BodyText"/>
        <w:spacing w:before="11"/>
        <w:rPr>
          <w:sz w:val="23"/>
        </w:rPr>
      </w:pPr>
    </w:p>
    <w:p>
      <w:pPr>
        <w:pStyle w:val="BodyText"/>
        <w:ind w:left="100" w:right="202"/>
      </w:pPr>
      <w:r>
        <w:rPr/>
        <w:t>Privately-owned aircraft may be used for official travel when it is the least costly means or is in the best interest of the State.  Employees must obtain approval of the agency.</w:t>
      </w:r>
    </w:p>
    <w:p>
      <w:pPr>
        <w:pStyle w:val="BodyText"/>
        <w:spacing w:before="11"/>
        <w:rPr>
          <w:sz w:val="23"/>
        </w:rPr>
      </w:pPr>
    </w:p>
    <w:p>
      <w:pPr>
        <w:pStyle w:val="BodyText"/>
        <w:ind w:left="100" w:right="182"/>
      </w:pPr>
      <w:r>
        <w:rPr/>
        <w:t>Aircraft must have Federal Aviation Agency (</w:t>
      </w:r>
      <w:hyperlink r:id="rId32">
        <w:r>
          <w:rPr>
            <w:color w:val="0000FF"/>
            <w:u w:val="single" w:color="0000FF"/>
          </w:rPr>
          <w:t>FAA</w:t>
        </w:r>
      </w:hyperlink>
      <w:r>
        <w:rPr/>
        <w:t>) certification and approved equipment.  Aircraft must have adequate insurance.  This is certified by the employee on an Insurance Verification and Authorization to Operate Privately- Owned/Rented/Leased Aircraft on State Business form, </w:t>
      </w:r>
      <w:hyperlink r:id="rId33">
        <w:r>
          <w:rPr>
            <w:color w:val="0000FF"/>
            <w:u w:val="single" w:color="0000FF"/>
          </w:rPr>
          <w:t>STD. 265</w:t>
        </w:r>
      </w:hyperlink>
      <w:r>
        <w:rPr/>
        <w:t>.  See Appendix A-2 for preparation instructions. Employees who pilot aircraft on official business must meet pilot qualifications outlined in SAM Section</w:t>
      </w:r>
      <w:r>
        <w:rPr>
          <w:spacing w:val="-19"/>
        </w:rPr>
        <w:t> </w:t>
      </w:r>
      <w:r>
        <w:rPr/>
        <w:t>0747.</w:t>
      </w:r>
    </w:p>
    <w:p>
      <w:pPr>
        <w:spacing w:after="0"/>
        <w:sectPr>
          <w:pgSz w:w="12240" w:h="15840"/>
          <w:pgMar w:header="724" w:footer="791" w:top="980" w:bottom="980" w:left="1340" w:right="1320"/>
        </w:sectPr>
      </w:pPr>
    </w:p>
    <w:p>
      <w:pPr>
        <w:pStyle w:val="BodyText"/>
        <w:rPr>
          <w:sz w:val="20"/>
        </w:rPr>
      </w:pPr>
    </w:p>
    <w:sdt>
      <w:sdtPr>
        <w:docPartObj>
          <w:docPartGallery w:val="Table of Contents"/>
          <w:docPartUnique/>
        </w:docPartObj>
      </w:sdtPr>
      <w:sdtEndPr/>
      <w:sdtContent>
        <w:p>
          <w:pPr>
            <w:pStyle w:val="TOC1"/>
            <w:tabs>
              <w:tab w:pos="9261" w:val="right" w:leader="none"/>
            </w:tabs>
          </w:pPr>
          <w:r>
            <w:rPr/>
            <w:t>REIMBURSEMENT FOR USE OF</w:t>
          </w:r>
          <w:r>
            <w:rPr>
              <w:spacing w:val="-4"/>
            </w:rPr>
            <w:t> </w:t>
          </w:r>
          <w:r>
            <w:rPr/>
            <w:t>PRIVATELY-OWNED</w:t>
          </w:r>
          <w:r>
            <w:rPr>
              <w:spacing w:val="1"/>
            </w:rPr>
            <w:t> </w:t>
          </w:r>
          <w:r>
            <w:rPr/>
            <w:t>AIRCRAFT</w:t>
            <w:tab/>
            <w:t>0744</w:t>
          </w:r>
        </w:p>
        <w:p>
          <w:pPr>
            <w:pStyle w:val="TOC2"/>
          </w:pPr>
          <w:r>
            <w:rPr>
              <w:shd w:fill="FFFF00" w:color="auto" w:val="clear"/>
            </w:rPr>
            <w:t>(Reviewed 2/2015)</w:t>
          </w:r>
        </w:p>
        <w:p>
          <w:pPr>
            <w:pStyle w:val="TOC2"/>
            <w:spacing w:before="275"/>
          </w:pPr>
          <w:r>
            <w:rPr/>
            <w:t>The reimbursement rate for employee privately-owned aircraft is 50 cents per statute mile. Mileage is computed on the shortest air route from origin to destination, using airways whenever possible. Enter "Air Miles" and mileage on the TEC. For expenses other than mileage, substantiate the expense with a voucher. Landing and parking fees are paid except at the site where the aircraft is normally stored.</w:t>
          </w:r>
        </w:p>
      </w:sdtContent>
    </w:sdt>
    <w:p>
      <w:pPr>
        <w:spacing w:after="0"/>
        <w:sectPr>
          <w:pgSz w:w="12240" w:h="15840"/>
          <w:pgMar w:header="724" w:footer="791" w:top="980" w:bottom="980" w:left="1340" w:right="1400"/>
        </w:sectPr>
      </w:pPr>
    </w:p>
    <w:p>
      <w:pPr>
        <w:pStyle w:val="Heading1"/>
        <w:tabs>
          <w:tab w:pos="9462" w:val="right" w:leader="none"/>
        </w:tabs>
        <w:spacing w:before="444"/>
        <w:ind w:left="100"/>
      </w:pPr>
      <w:r>
        <w:rPr/>
        <w:t>AGENCY-RENTED</w:t>
      </w:r>
      <w:r>
        <w:rPr>
          <w:spacing w:val="3"/>
        </w:rPr>
        <w:t> </w:t>
      </w:r>
      <w:r>
        <w:rPr/>
        <w:t>AIRCRAFT</w:t>
        <w:tab/>
        <w:t>0745</w:t>
      </w:r>
    </w:p>
    <w:p>
      <w:pPr>
        <w:pStyle w:val="BodyText"/>
        <w:ind w:left="100"/>
      </w:pPr>
      <w:r>
        <w:rPr>
          <w:shd w:fill="FFFF00" w:color="auto" w:val="clear"/>
        </w:rPr>
        <w:t>(Reviewed 2/2015)</w:t>
      </w:r>
    </w:p>
    <w:p>
      <w:pPr>
        <w:pStyle w:val="BodyText"/>
        <w:spacing w:before="275"/>
        <w:ind w:left="100"/>
      </w:pPr>
      <w:r>
        <w:rPr/>
        <w:t>When necessary or in the best interest of the State, an aircraft may be rented. This requires approval of the head of the agency. Obtain advance approval by the Cabinet Section of the Governor's Office in any of these situations: the aircraft is multi-engined; the aircraft is single engined with power exceeding 250 h.p.; the aircraft is of a special type helicopter, seaplane, etc.; or the aircraft is rented with a pilot. Use a memo to the Cabinet Section as an approval request. Clearly explain the nature, cost, and necessity for the rental of the aircraft. If one of the official travelers is the pilot, they must meet the requirements of SAM Section 0747.</w:t>
      </w:r>
    </w:p>
    <w:p>
      <w:pPr>
        <w:spacing w:after="0"/>
        <w:sectPr>
          <w:pgSz w:w="12240" w:h="15840"/>
          <w:pgMar w:header="724" w:footer="791" w:top="980" w:bottom="980" w:left="1340" w:right="1320"/>
        </w:sectPr>
      </w:pPr>
    </w:p>
    <w:p>
      <w:pPr>
        <w:pStyle w:val="Heading1"/>
        <w:spacing w:before="444"/>
        <w:ind w:left="100"/>
      </w:pPr>
      <w:r>
        <w:rPr/>
        <w:t>TRANSPORTATION SELECTION AUTHORIZATION</w:t>
      </w:r>
    </w:p>
    <w:p>
      <w:pPr>
        <w:pStyle w:val="Heading1"/>
        <w:tabs>
          <w:tab w:pos="8929" w:val="left" w:leader="none"/>
        </w:tabs>
        <w:spacing w:before="0"/>
        <w:ind w:left="100"/>
      </w:pPr>
      <w:r>
        <w:rPr/>
        <w:t>AND ACCOUNTABILITY</w:t>
        <w:tab/>
        <w:t>0748</w:t>
      </w:r>
    </w:p>
    <w:p>
      <w:pPr>
        <w:pStyle w:val="BodyText"/>
        <w:spacing w:line="480" w:lineRule="auto"/>
        <w:ind w:left="100" w:right="5951"/>
      </w:pPr>
      <w:r>
        <w:rPr>
          <w:shd w:fill="FFFF00" w:color="auto" w:val="clear"/>
        </w:rPr>
        <w:t>(Reviewed 2/2015) </w:t>
      </w:r>
      <w:r>
        <w:rPr/>
        <w:t>Transportation Selection Criteria:</w:t>
      </w:r>
    </w:p>
    <w:p>
      <w:pPr>
        <w:pStyle w:val="ListParagraph"/>
        <w:numPr>
          <w:ilvl w:val="0"/>
          <w:numId w:val="6"/>
        </w:numPr>
        <w:tabs>
          <w:tab w:pos="461" w:val="left" w:leader="none"/>
        </w:tabs>
        <w:spacing w:line="240" w:lineRule="auto" w:before="8" w:after="0"/>
        <w:ind w:left="460" w:right="199" w:hanging="360"/>
        <w:jc w:val="left"/>
        <w:rPr>
          <w:sz w:val="24"/>
        </w:rPr>
      </w:pPr>
      <w:r>
        <w:rPr>
          <w:sz w:val="24"/>
        </w:rPr>
        <w:t>Select the least costly method of transportation. Consider direct expense and employee time away from the office. Commercial transportation will be used whenever its total cost is less than agency provided aircraft. Agency aircraft may be used when it proves to be the least costly method. Consider and document these criteria when</w:t>
      </w:r>
      <w:r>
        <w:rPr>
          <w:spacing w:val="-8"/>
          <w:sz w:val="24"/>
        </w:rPr>
        <w:t> </w:t>
      </w:r>
      <w:r>
        <w:rPr>
          <w:sz w:val="24"/>
        </w:rPr>
        <w:t>deciding:</w:t>
      </w:r>
    </w:p>
    <w:p>
      <w:pPr>
        <w:pStyle w:val="ListParagraph"/>
        <w:numPr>
          <w:ilvl w:val="1"/>
          <w:numId w:val="6"/>
        </w:numPr>
        <w:tabs>
          <w:tab w:pos="1181" w:val="left" w:leader="none"/>
        </w:tabs>
        <w:spacing w:line="240" w:lineRule="auto" w:before="163" w:after="0"/>
        <w:ind w:left="1180" w:right="0" w:hanging="360"/>
        <w:jc w:val="left"/>
        <w:rPr>
          <w:sz w:val="24"/>
        </w:rPr>
      </w:pPr>
      <w:r>
        <w:rPr>
          <w:sz w:val="24"/>
        </w:rPr>
        <w:t>The cost of personnel hours lost in</w:t>
      </w:r>
      <w:r>
        <w:rPr>
          <w:spacing w:val="-16"/>
          <w:sz w:val="24"/>
        </w:rPr>
        <w:t> </w:t>
      </w:r>
      <w:r>
        <w:rPr>
          <w:sz w:val="24"/>
        </w:rPr>
        <w:t>travel.</w:t>
      </w:r>
    </w:p>
    <w:p>
      <w:pPr>
        <w:pStyle w:val="ListParagraph"/>
        <w:numPr>
          <w:ilvl w:val="1"/>
          <w:numId w:val="6"/>
        </w:numPr>
        <w:tabs>
          <w:tab w:pos="1181" w:val="left" w:leader="none"/>
        </w:tabs>
        <w:spacing w:line="240" w:lineRule="auto" w:before="41" w:after="0"/>
        <w:ind w:left="1180" w:right="0" w:hanging="360"/>
        <w:jc w:val="left"/>
        <w:rPr>
          <w:sz w:val="24"/>
        </w:rPr>
      </w:pPr>
      <w:r>
        <w:rPr>
          <w:sz w:val="24"/>
        </w:rPr>
        <w:t>Total commercial travel costs (airlines, rental vehicle, taxi,</w:t>
      </w:r>
      <w:r>
        <w:rPr>
          <w:spacing w:val="-21"/>
          <w:sz w:val="24"/>
        </w:rPr>
        <w:t> </w:t>
      </w:r>
      <w:r>
        <w:rPr>
          <w:sz w:val="24"/>
        </w:rPr>
        <w:t>etc.).</w:t>
      </w:r>
    </w:p>
    <w:p>
      <w:pPr>
        <w:pStyle w:val="ListParagraph"/>
        <w:numPr>
          <w:ilvl w:val="1"/>
          <w:numId w:val="6"/>
        </w:numPr>
        <w:tabs>
          <w:tab w:pos="1181" w:val="left" w:leader="none"/>
        </w:tabs>
        <w:spacing w:line="240" w:lineRule="auto" w:before="41" w:after="0"/>
        <w:ind w:left="1180" w:right="0" w:hanging="360"/>
        <w:jc w:val="left"/>
        <w:rPr>
          <w:sz w:val="24"/>
        </w:rPr>
      </w:pPr>
      <w:r>
        <w:rPr>
          <w:sz w:val="24"/>
        </w:rPr>
        <w:t>Added per diem</w:t>
      </w:r>
      <w:r>
        <w:rPr>
          <w:spacing w:val="-7"/>
          <w:sz w:val="24"/>
        </w:rPr>
        <w:t> </w:t>
      </w:r>
      <w:r>
        <w:rPr>
          <w:sz w:val="24"/>
        </w:rPr>
        <w:t>costs.</w:t>
      </w:r>
    </w:p>
    <w:p>
      <w:pPr>
        <w:pStyle w:val="ListParagraph"/>
        <w:numPr>
          <w:ilvl w:val="1"/>
          <w:numId w:val="6"/>
        </w:numPr>
        <w:tabs>
          <w:tab w:pos="1181" w:val="left" w:leader="none"/>
        </w:tabs>
        <w:spacing w:line="240" w:lineRule="auto" w:before="40" w:after="0"/>
        <w:ind w:left="1180" w:right="0" w:hanging="360"/>
        <w:jc w:val="left"/>
        <w:rPr>
          <w:sz w:val="24"/>
        </w:rPr>
      </w:pPr>
      <w:r>
        <w:rPr>
          <w:sz w:val="24"/>
        </w:rPr>
        <w:t>Accessibility and/or urgency of the</w:t>
      </w:r>
      <w:r>
        <w:rPr>
          <w:spacing w:val="-14"/>
          <w:sz w:val="24"/>
        </w:rPr>
        <w:t> </w:t>
      </w:r>
      <w:r>
        <w:rPr>
          <w:sz w:val="24"/>
        </w:rPr>
        <w:t>situation.</w:t>
      </w:r>
    </w:p>
    <w:p>
      <w:pPr>
        <w:pStyle w:val="ListParagraph"/>
        <w:numPr>
          <w:ilvl w:val="1"/>
          <w:numId w:val="6"/>
        </w:numPr>
        <w:tabs>
          <w:tab w:pos="1181" w:val="left" w:leader="none"/>
        </w:tabs>
        <w:spacing w:line="240" w:lineRule="auto" w:before="43" w:after="0"/>
        <w:ind w:left="1180" w:right="0" w:hanging="360"/>
        <w:jc w:val="left"/>
        <w:rPr>
          <w:sz w:val="24"/>
        </w:rPr>
      </w:pPr>
      <w:r>
        <w:rPr>
          <w:sz w:val="24"/>
        </w:rPr>
        <w:t>Scheduling demand and</w:t>
      </w:r>
      <w:r>
        <w:rPr>
          <w:spacing w:val="-15"/>
          <w:sz w:val="24"/>
        </w:rPr>
        <w:t> </w:t>
      </w:r>
      <w:r>
        <w:rPr>
          <w:sz w:val="24"/>
        </w:rPr>
        <w:t>limitations.</w:t>
      </w:r>
    </w:p>
    <w:p>
      <w:pPr>
        <w:pStyle w:val="ListParagraph"/>
        <w:numPr>
          <w:ilvl w:val="1"/>
          <w:numId w:val="6"/>
        </w:numPr>
        <w:tabs>
          <w:tab w:pos="1180" w:val="left" w:leader="none"/>
          <w:tab w:pos="1181" w:val="left" w:leader="none"/>
        </w:tabs>
        <w:spacing w:line="240" w:lineRule="auto" w:before="41" w:after="0"/>
        <w:ind w:left="1180" w:right="0" w:hanging="360"/>
        <w:jc w:val="left"/>
        <w:rPr>
          <w:sz w:val="24"/>
        </w:rPr>
      </w:pPr>
      <w:r>
        <w:rPr>
          <w:sz w:val="24"/>
        </w:rPr>
        <w:t>Driving time to location would exceed two hours one</w:t>
      </w:r>
      <w:r>
        <w:rPr>
          <w:spacing w:val="-24"/>
          <w:sz w:val="24"/>
        </w:rPr>
        <w:t> </w:t>
      </w:r>
      <w:r>
        <w:rPr>
          <w:sz w:val="24"/>
        </w:rPr>
        <w:t>way.</w:t>
      </w:r>
    </w:p>
    <w:p>
      <w:pPr>
        <w:pStyle w:val="ListParagraph"/>
        <w:numPr>
          <w:ilvl w:val="1"/>
          <w:numId w:val="6"/>
        </w:numPr>
        <w:tabs>
          <w:tab w:pos="1181" w:val="left" w:leader="none"/>
        </w:tabs>
        <w:spacing w:line="276" w:lineRule="auto" w:before="41" w:after="0"/>
        <w:ind w:left="1180" w:right="904" w:hanging="360"/>
        <w:jc w:val="left"/>
        <w:rPr>
          <w:sz w:val="24"/>
        </w:rPr>
      </w:pPr>
      <w:r>
        <w:rPr>
          <w:sz w:val="24"/>
        </w:rPr>
        <w:t>Commercial airline service and schedules between points of origin</w:t>
      </w:r>
      <w:r>
        <w:rPr>
          <w:spacing w:val="-27"/>
          <w:sz w:val="24"/>
        </w:rPr>
        <w:t> </w:t>
      </w:r>
      <w:r>
        <w:rPr>
          <w:sz w:val="24"/>
        </w:rPr>
        <w:t>and destination including any intermediate stops or</w:t>
      </w:r>
      <w:r>
        <w:rPr>
          <w:spacing w:val="-23"/>
          <w:sz w:val="24"/>
        </w:rPr>
        <w:t> </w:t>
      </w:r>
      <w:r>
        <w:rPr>
          <w:sz w:val="24"/>
        </w:rPr>
        <w:t>layovers.</w:t>
      </w:r>
    </w:p>
    <w:p>
      <w:pPr>
        <w:pStyle w:val="BodyText"/>
      </w:pPr>
    </w:p>
    <w:p>
      <w:pPr>
        <w:pStyle w:val="ListParagraph"/>
        <w:numPr>
          <w:ilvl w:val="0"/>
          <w:numId w:val="6"/>
        </w:numPr>
        <w:tabs>
          <w:tab w:pos="461" w:val="left" w:leader="none"/>
        </w:tabs>
        <w:spacing w:line="240" w:lineRule="auto" w:before="0" w:after="0"/>
        <w:ind w:left="460" w:right="0" w:hanging="360"/>
        <w:jc w:val="left"/>
        <w:rPr>
          <w:sz w:val="24"/>
        </w:rPr>
      </w:pPr>
      <w:r>
        <w:rPr>
          <w:sz w:val="24"/>
        </w:rPr>
        <w:t>To find the cost of agency aircraft include the following</w:t>
      </w:r>
      <w:r>
        <w:rPr>
          <w:spacing w:val="-22"/>
          <w:sz w:val="24"/>
        </w:rPr>
        <w:t> </w:t>
      </w:r>
      <w:r>
        <w:rPr>
          <w:sz w:val="24"/>
        </w:rPr>
        <w:t>estimates:</w:t>
      </w:r>
    </w:p>
    <w:p>
      <w:pPr>
        <w:pStyle w:val="ListParagraph"/>
        <w:numPr>
          <w:ilvl w:val="1"/>
          <w:numId w:val="6"/>
        </w:numPr>
        <w:tabs>
          <w:tab w:pos="1181" w:val="left" w:leader="none"/>
        </w:tabs>
        <w:spacing w:line="240" w:lineRule="auto" w:before="198" w:after="0"/>
        <w:ind w:left="1180" w:right="0" w:hanging="360"/>
        <w:jc w:val="left"/>
        <w:rPr>
          <w:sz w:val="24"/>
        </w:rPr>
      </w:pPr>
      <w:r>
        <w:rPr>
          <w:sz w:val="24"/>
        </w:rPr>
        <w:t>Pilot cost (wages and benefits) per</w:t>
      </w:r>
      <w:r>
        <w:rPr>
          <w:spacing w:val="-15"/>
          <w:sz w:val="24"/>
        </w:rPr>
        <w:t> </w:t>
      </w:r>
      <w:r>
        <w:rPr>
          <w:sz w:val="24"/>
        </w:rPr>
        <w:t>hour.</w:t>
      </w:r>
    </w:p>
    <w:p>
      <w:pPr>
        <w:pStyle w:val="ListParagraph"/>
        <w:numPr>
          <w:ilvl w:val="1"/>
          <w:numId w:val="6"/>
        </w:numPr>
        <w:tabs>
          <w:tab w:pos="1181" w:val="left" w:leader="none"/>
        </w:tabs>
        <w:spacing w:line="240" w:lineRule="auto" w:before="0" w:after="0"/>
        <w:ind w:left="1180" w:right="0" w:hanging="360"/>
        <w:jc w:val="left"/>
        <w:rPr>
          <w:sz w:val="24"/>
        </w:rPr>
      </w:pPr>
      <w:r>
        <w:rPr>
          <w:sz w:val="24"/>
        </w:rPr>
        <w:t>Total operational costs of the aircraft per</w:t>
      </w:r>
      <w:r>
        <w:rPr>
          <w:spacing w:val="-18"/>
          <w:sz w:val="24"/>
        </w:rPr>
        <w:t> </w:t>
      </w:r>
      <w:r>
        <w:rPr>
          <w:sz w:val="24"/>
        </w:rPr>
        <w:t>hour.</w:t>
      </w:r>
    </w:p>
    <w:p>
      <w:pPr>
        <w:pStyle w:val="BodyText"/>
      </w:pPr>
    </w:p>
    <w:p>
      <w:pPr>
        <w:pStyle w:val="BodyText"/>
        <w:spacing w:before="1"/>
        <w:ind w:left="100"/>
      </w:pPr>
      <w:r>
        <w:rPr/>
        <w:t>Authorization:</w:t>
      </w:r>
    </w:p>
    <w:p>
      <w:pPr>
        <w:pStyle w:val="BodyText"/>
        <w:spacing w:before="2"/>
      </w:pPr>
    </w:p>
    <w:p>
      <w:pPr>
        <w:pStyle w:val="BodyText"/>
        <w:spacing w:line="410" w:lineRule="auto"/>
        <w:ind w:left="100" w:firstLine="360"/>
      </w:pPr>
      <w:r>
        <w:rPr/>
        <w:t>The agency director or designee is solely responsible for authorizing flights. (Continued)</w:t>
      </w:r>
    </w:p>
    <w:p>
      <w:pPr>
        <w:spacing w:after="0" w:line="410" w:lineRule="auto"/>
        <w:sectPr>
          <w:pgSz w:w="12240" w:h="15840"/>
          <w:pgMar w:header="724" w:footer="791" w:top="980" w:bottom="980" w:left="1340" w:right="1320"/>
        </w:sectPr>
      </w:pPr>
    </w:p>
    <w:p>
      <w:pPr>
        <w:pStyle w:val="BodyText"/>
        <w:rPr>
          <w:sz w:val="20"/>
        </w:rPr>
      </w:pPr>
    </w:p>
    <w:p>
      <w:pPr>
        <w:pStyle w:val="BodyText"/>
        <w:spacing w:before="214"/>
        <w:ind w:left="100"/>
      </w:pPr>
      <w:r>
        <w:rPr/>
        <w:t>(Continued)</w:t>
      </w:r>
    </w:p>
    <w:p>
      <w:pPr>
        <w:pStyle w:val="Heading1"/>
        <w:spacing w:before="0"/>
        <w:ind w:left="100"/>
      </w:pPr>
      <w:r>
        <w:rPr/>
        <w:t>TRANSPORTATION SELECTION AUTHORIZATION</w:t>
      </w:r>
    </w:p>
    <w:p>
      <w:pPr>
        <w:tabs>
          <w:tab w:pos="7928" w:val="left" w:leader="none"/>
        </w:tabs>
        <w:spacing w:before="0"/>
        <w:ind w:left="100" w:right="0" w:firstLine="0"/>
        <w:jc w:val="left"/>
        <w:rPr>
          <w:sz w:val="24"/>
        </w:rPr>
      </w:pPr>
      <w:r>
        <w:rPr>
          <w:b/>
          <w:sz w:val="24"/>
        </w:rPr>
        <w:t>AND ACCOUNTABILITY</w:t>
        <w:tab/>
        <w:t>0748 </w:t>
      </w:r>
      <w:r>
        <w:rPr>
          <w:sz w:val="24"/>
        </w:rPr>
        <w:t>(Cont.</w:t>
      </w:r>
      <w:r>
        <w:rPr>
          <w:spacing w:val="-5"/>
          <w:sz w:val="24"/>
        </w:rPr>
        <w:t> </w:t>
      </w:r>
      <w:r>
        <w:rPr>
          <w:sz w:val="24"/>
        </w:rPr>
        <w:t>1)</w:t>
      </w:r>
    </w:p>
    <w:p>
      <w:pPr>
        <w:pStyle w:val="BodyText"/>
        <w:spacing w:line="480" w:lineRule="auto"/>
        <w:ind w:left="100" w:right="7445"/>
      </w:pPr>
      <w:r>
        <w:rPr>
          <w:shd w:fill="FFFF00" w:color="auto" w:val="clear"/>
        </w:rPr>
        <w:t>(Reviewed 2/2015) </w:t>
      </w:r>
      <w:r>
        <w:rPr/>
        <w:t>Accountability:</w:t>
      </w:r>
    </w:p>
    <w:p>
      <w:pPr>
        <w:pStyle w:val="ListParagraph"/>
        <w:numPr>
          <w:ilvl w:val="0"/>
          <w:numId w:val="7"/>
        </w:numPr>
        <w:tabs>
          <w:tab w:pos="461" w:val="left" w:leader="none"/>
        </w:tabs>
        <w:spacing w:line="242" w:lineRule="auto" w:before="7" w:after="0"/>
        <w:ind w:left="460" w:right="796" w:hanging="360"/>
        <w:jc w:val="left"/>
        <w:rPr>
          <w:sz w:val="24"/>
        </w:rPr>
      </w:pPr>
      <w:r>
        <w:rPr>
          <w:sz w:val="24"/>
        </w:rPr>
        <w:t>Submit approval request in writing to the agency approval authority as soon</w:t>
      </w:r>
      <w:r>
        <w:rPr>
          <w:spacing w:val="-31"/>
          <w:sz w:val="24"/>
        </w:rPr>
        <w:t> </w:t>
      </w:r>
      <w:r>
        <w:rPr>
          <w:sz w:val="24"/>
        </w:rPr>
        <w:t>as possible but not less than 24 hours before the</w:t>
      </w:r>
      <w:r>
        <w:rPr>
          <w:spacing w:val="-22"/>
          <w:sz w:val="24"/>
        </w:rPr>
        <w:t> </w:t>
      </w:r>
      <w:r>
        <w:rPr>
          <w:sz w:val="24"/>
        </w:rPr>
        <w:t>flight.</w:t>
      </w:r>
    </w:p>
    <w:p>
      <w:pPr>
        <w:pStyle w:val="ListParagraph"/>
        <w:numPr>
          <w:ilvl w:val="0"/>
          <w:numId w:val="7"/>
        </w:numPr>
        <w:tabs>
          <w:tab w:pos="461" w:val="left" w:leader="none"/>
        </w:tabs>
        <w:spacing w:line="242" w:lineRule="auto" w:before="193" w:after="0"/>
        <w:ind w:left="460" w:right="153" w:hanging="360"/>
        <w:jc w:val="left"/>
        <w:rPr>
          <w:sz w:val="24"/>
        </w:rPr>
      </w:pPr>
      <w:r>
        <w:rPr>
          <w:sz w:val="24"/>
        </w:rPr>
        <w:t>Immediate or unanticipated requests can be made verbally. File a confirming written request within 24 hours of trip</w:t>
      </w:r>
      <w:r>
        <w:rPr>
          <w:spacing w:val="-18"/>
          <w:sz w:val="24"/>
        </w:rPr>
        <w:t> </w:t>
      </w:r>
      <w:r>
        <w:rPr>
          <w:sz w:val="24"/>
        </w:rPr>
        <w:t>completion.</w:t>
      </w:r>
    </w:p>
    <w:p>
      <w:pPr>
        <w:pStyle w:val="ListParagraph"/>
        <w:numPr>
          <w:ilvl w:val="0"/>
          <w:numId w:val="7"/>
        </w:numPr>
        <w:tabs>
          <w:tab w:pos="461" w:val="left" w:leader="none"/>
        </w:tabs>
        <w:spacing w:line="240" w:lineRule="auto" w:before="198" w:after="0"/>
        <w:ind w:left="460" w:right="0" w:hanging="360"/>
        <w:jc w:val="left"/>
        <w:rPr>
          <w:sz w:val="24"/>
        </w:rPr>
      </w:pPr>
      <w:r>
        <w:rPr>
          <w:sz w:val="24"/>
        </w:rPr>
        <w:t>Requests will</w:t>
      </w:r>
      <w:r>
        <w:rPr>
          <w:spacing w:val="-5"/>
          <w:sz w:val="24"/>
        </w:rPr>
        <w:t> </w:t>
      </w:r>
      <w:r>
        <w:rPr>
          <w:sz w:val="24"/>
        </w:rPr>
        <w:t>contain:</w:t>
      </w:r>
    </w:p>
    <w:p>
      <w:pPr>
        <w:pStyle w:val="ListParagraph"/>
        <w:numPr>
          <w:ilvl w:val="1"/>
          <w:numId w:val="7"/>
        </w:numPr>
        <w:tabs>
          <w:tab w:pos="1181" w:val="left" w:leader="none"/>
        </w:tabs>
        <w:spacing w:line="240" w:lineRule="auto" w:before="199" w:after="0"/>
        <w:ind w:left="1180" w:right="0" w:hanging="360"/>
        <w:jc w:val="left"/>
        <w:rPr>
          <w:sz w:val="24"/>
        </w:rPr>
      </w:pPr>
      <w:r>
        <w:rPr>
          <w:sz w:val="24"/>
        </w:rPr>
        <w:t>Date, time, and name/title of</w:t>
      </w:r>
      <w:r>
        <w:rPr>
          <w:spacing w:val="-13"/>
          <w:sz w:val="24"/>
        </w:rPr>
        <w:t> </w:t>
      </w:r>
      <w:r>
        <w:rPr>
          <w:sz w:val="24"/>
        </w:rPr>
        <w:t>requester.</w:t>
      </w:r>
    </w:p>
    <w:p>
      <w:pPr>
        <w:pStyle w:val="ListParagraph"/>
        <w:numPr>
          <w:ilvl w:val="1"/>
          <w:numId w:val="7"/>
        </w:numPr>
        <w:tabs>
          <w:tab w:pos="1181" w:val="left" w:leader="none"/>
        </w:tabs>
        <w:spacing w:line="240" w:lineRule="auto" w:before="40" w:after="0"/>
        <w:ind w:left="1180" w:right="0" w:hanging="360"/>
        <w:jc w:val="left"/>
        <w:rPr>
          <w:sz w:val="24"/>
        </w:rPr>
      </w:pPr>
      <w:r>
        <w:rPr>
          <w:sz w:val="24"/>
        </w:rPr>
        <w:t>Date(s) and itinerary of requested</w:t>
      </w:r>
      <w:r>
        <w:rPr>
          <w:spacing w:val="-15"/>
          <w:sz w:val="24"/>
        </w:rPr>
        <w:t> </w:t>
      </w:r>
      <w:r>
        <w:rPr>
          <w:sz w:val="24"/>
        </w:rPr>
        <w:t>flight(s).</w:t>
      </w:r>
    </w:p>
    <w:p>
      <w:pPr>
        <w:pStyle w:val="ListParagraph"/>
        <w:numPr>
          <w:ilvl w:val="1"/>
          <w:numId w:val="7"/>
        </w:numPr>
        <w:tabs>
          <w:tab w:pos="1181" w:val="left" w:leader="none"/>
        </w:tabs>
        <w:spacing w:line="240" w:lineRule="auto" w:before="40" w:after="0"/>
        <w:ind w:left="1180" w:right="0" w:hanging="360"/>
        <w:jc w:val="left"/>
        <w:rPr>
          <w:sz w:val="24"/>
        </w:rPr>
      </w:pPr>
      <w:r>
        <w:rPr>
          <w:sz w:val="24"/>
        </w:rPr>
        <w:t>Purpose of</w:t>
      </w:r>
      <w:r>
        <w:rPr>
          <w:spacing w:val="-5"/>
          <w:sz w:val="24"/>
        </w:rPr>
        <w:t> </w:t>
      </w:r>
      <w:r>
        <w:rPr>
          <w:sz w:val="24"/>
        </w:rPr>
        <w:t>trip.</w:t>
      </w:r>
    </w:p>
    <w:p>
      <w:pPr>
        <w:pStyle w:val="ListParagraph"/>
        <w:numPr>
          <w:ilvl w:val="1"/>
          <w:numId w:val="7"/>
        </w:numPr>
        <w:tabs>
          <w:tab w:pos="1181" w:val="left" w:leader="none"/>
        </w:tabs>
        <w:spacing w:line="240" w:lineRule="auto" w:before="42" w:after="0"/>
        <w:ind w:left="1180" w:right="0" w:hanging="360"/>
        <w:jc w:val="left"/>
        <w:rPr>
          <w:sz w:val="24"/>
        </w:rPr>
      </w:pPr>
      <w:r>
        <w:rPr>
          <w:sz w:val="24"/>
        </w:rPr>
        <w:t>Passengers (include title and</w:t>
      </w:r>
      <w:r>
        <w:rPr>
          <w:spacing w:val="-16"/>
          <w:sz w:val="24"/>
        </w:rPr>
        <w:t> </w:t>
      </w:r>
      <w:r>
        <w:rPr>
          <w:sz w:val="24"/>
        </w:rPr>
        <w:t>organization).</w:t>
      </w:r>
    </w:p>
    <w:p>
      <w:pPr>
        <w:pStyle w:val="ListParagraph"/>
        <w:numPr>
          <w:ilvl w:val="1"/>
          <w:numId w:val="7"/>
        </w:numPr>
        <w:tabs>
          <w:tab w:pos="1181" w:val="left" w:leader="none"/>
        </w:tabs>
        <w:spacing w:line="240" w:lineRule="auto" w:before="40" w:after="0"/>
        <w:ind w:left="1180" w:right="0" w:hanging="360"/>
        <w:jc w:val="left"/>
        <w:rPr>
          <w:b/>
          <w:sz w:val="24"/>
        </w:rPr>
      </w:pPr>
      <w:r>
        <w:rPr>
          <w:sz w:val="24"/>
        </w:rPr>
        <w:t>Transportation selection criteria</w:t>
      </w:r>
      <w:r>
        <w:rPr>
          <w:spacing w:val="-10"/>
          <w:sz w:val="24"/>
        </w:rPr>
        <w:t> </w:t>
      </w:r>
      <w:r>
        <w:rPr>
          <w:sz w:val="24"/>
        </w:rPr>
        <w:t>justification</w:t>
      </w:r>
      <w:r>
        <w:rPr>
          <w:b/>
          <w:sz w:val="24"/>
        </w:rPr>
        <w:t>.</w:t>
      </w:r>
    </w:p>
    <w:p>
      <w:pPr>
        <w:pStyle w:val="BodyText"/>
        <w:spacing w:before="3"/>
        <w:rPr>
          <w:b/>
          <w:sz w:val="27"/>
        </w:rPr>
      </w:pPr>
    </w:p>
    <w:p>
      <w:pPr>
        <w:pStyle w:val="ListParagraph"/>
        <w:numPr>
          <w:ilvl w:val="0"/>
          <w:numId w:val="7"/>
        </w:numPr>
        <w:tabs>
          <w:tab w:pos="461" w:val="left" w:leader="none"/>
        </w:tabs>
        <w:spacing w:line="240" w:lineRule="auto" w:before="1" w:after="0"/>
        <w:ind w:left="460" w:right="282" w:hanging="360"/>
        <w:jc w:val="left"/>
        <w:rPr>
          <w:sz w:val="24"/>
        </w:rPr>
      </w:pPr>
      <w:r>
        <w:rPr>
          <w:sz w:val="24"/>
        </w:rPr>
        <w:t>Administrative units that provide aircraft services shall evaluate requests for compliance with the transportation selection criteria. They will maintain a record of the aviation activities and prepare a monthly report. The report will be sent to the director or authorized designee and will include the</w:t>
      </w:r>
      <w:r>
        <w:rPr>
          <w:spacing w:val="-24"/>
          <w:sz w:val="24"/>
        </w:rPr>
        <w:t> </w:t>
      </w:r>
      <w:r>
        <w:rPr>
          <w:sz w:val="24"/>
        </w:rPr>
        <w:t>following:</w:t>
      </w:r>
    </w:p>
    <w:p>
      <w:pPr>
        <w:pStyle w:val="ListParagraph"/>
        <w:numPr>
          <w:ilvl w:val="1"/>
          <w:numId w:val="7"/>
        </w:numPr>
        <w:tabs>
          <w:tab w:pos="1181" w:val="left" w:leader="none"/>
        </w:tabs>
        <w:spacing w:line="240" w:lineRule="auto" w:before="199" w:after="0"/>
        <w:ind w:left="1180" w:right="0" w:hanging="360"/>
        <w:jc w:val="left"/>
        <w:rPr>
          <w:sz w:val="24"/>
        </w:rPr>
      </w:pPr>
      <w:r>
        <w:rPr>
          <w:sz w:val="24"/>
        </w:rPr>
        <w:t>Dates of</w:t>
      </w:r>
      <w:r>
        <w:rPr>
          <w:spacing w:val="-5"/>
          <w:sz w:val="24"/>
        </w:rPr>
        <w:t> </w:t>
      </w:r>
      <w:r>
        <w:rPr>
          <w:sz w:val="24"/>
        </w:rPr>
        <w:t>flight.</w:t>
      </w:r>
    </w:p>
    <w:p>
      <w:pPr>
        <w:pStyle w:val="ListParagraph"/>
        <w:numPr>
          <w:ilvl w:val="1"/>
          <w:numId w:val="7"/>
        </w:numPr>
        <w:tabs>
          <w:tab w:pos="1181" w:val="left" w:leader="none"/>
        </w:tabs>
        <w:spacing w:line="240" w:lineRule="auto" w:before="42" w:after="0"/>
        <w:ind w:left="1180" w:right="0" w:hanging="360"/>
        <w:jc w:val="left"/>
        <w:rPr>
          <w:sz w:val="24"/>
        </w:rPr>
      </w:pPr>
      <w:r>
        <w:rPr>
          <w:sz w:val="24"/>
        </w:rPr>
        <w:t>Pilot (or company if</w:t>
      </w:r>
      <w:r>
        <w:rPr>
          <w:spacing w:val="-10"/>
          <w:sz w:val="24"/>
        </w:rPr>
        <w:t> </w:t>
      </w:r>
      <w:r>
        <w:rPr>
          <w:sz w:val="24"/>
        </w:rPr>
        <w:t>chartered).</w:t>
      </w:r>
    </w:p>
    <w:p>
      <w:pPr>
        <w:pStyle w:val="ListParagraph"/>
        <w:numPr>
          <w:ilvl w:val="1"/>
          <w:numId w:val="7"/>
        </w:numPr>
        <w:tabs>
          <w:tab w:pos="1181" w:val="left" w:leader="none"/>
        </w:tabs>
        <w:spacing w:line="240" w:lineRule="auto" w:before="40" w:after="0"/>
        <w:ind w:left="1180" w:right="0" w:hanging="360"/>
        <w:jc w:val="left"/>
        <w:rPr>
          <w:sz w:val="24"/>
        </w:rPr>
      </w:pPr>
      <w:r>
        <w:rPr>
          <w:sz w:val="24"/>
        </w:rPr>
        <w:t>Hours</w:t>
      </w:r>
      <w:r>
        <w:rPr>
          <w:spacing w:val="-4"/>
          <w:sz w:val="24"/>
        </w:rPr>
        <w:t> </w:t>
      </w:r>
      <w:r>
        <w:rPr>
          <w:sz w:val="24"/>
        </w:rPr>
        <w:t>flown.</w:t>
      </w:r>
    </w:p>
    <w:p>
      <w:pPr>
        <w:pStyle w:val="ListParagraph"/>
        <w:numPr>
          <w:ilvl w:val="1"/>
          <w:numId w:val="7"/>
        </w:numPr>
        <w:tabs>
          <w:tab w:pos="1181" w:val="left" w:leader="none"/>
        </w:tabs>
        <w:spacing w:line="240" w:lineRule="auto" w:before="40" w:after="0"/>
        <w:ind w:left="1180" w:right="0" w:hanging="360"/>
        <w:jc w:val="left"/>
        <w:rPr>
          <w:sz w:val="24"/>
        </w:rPr>
      </w:pPr>
      <w:r>
        <w:rPr>
          <w:sz w:val="24"/>
        </w:rPr>
        <w:t>Type of</w:t>
      </w:r>
      <w:r>
        <w:rPr>
          <w:spacing w:val="-6"/>
          <w:sz w:val="24"/>
        </w:rPr>
        <w:t> </w:t>
      </w:r>
      <w:r>
        <w:rPr>
          <w:sz w:val="24"/>
        </w:rPr>
        <w:t>aircraft.</w:t>
      </w:r>
    </w:p>
    <w:p>
      <w:pPr>
        <w:pStyle w:val="ListParagraph"/>
        <w:numPr>
          <w:ilvl w:val="1"/>
          <w:numId w:val="7"/>
        </w:numPr>
        <w:tabs>
          <w:tab w:pos="1181" w:val="left" w:leader="none"/>
        </w:tabs>
        <w:spacing w:line="240" w:lineRule="auto" w:before="40" w:after="0"/>
        <w:ind w:left="1180" w:right="0" w:hanging="360"/>
        <w:jc w:val="left"/>
        <w:rPr>
          <w:sz w:val="24"/>
        </w:rPr>
      </w:pPr>
      <w:r>
        <w:rPr>
          <w:sz w:val="24"/>
        </w:rPr>
        <w:t>Rate.</w:t>
      </w:r>
    </w:p>
    <w:p>
      <w:pPr>
        <w:pStyle w:val="ListParagraph"/>
        <w:numPr>
          <w:ilvl w:val="1"/>
          <w:numId w:val="7"/>
        </w:numPr>
        <w:tabs>
          <w:tab w:pos="1180" w:val="left" w:leader="none"/>
          <w:tab w:pos="1181" w:val="left" w:leader="none"/>
        </w:tabs>
        <w:spacing w:line="240" w:lineRule="auto" w:before="43" w:after="0"/>
        <w:ind w:left="1180" w:right="0" w:hanging="360"/>
        <w:jc w:val="left"/>
        <w:rPr>
          <w:sz w:val="24"/>
        </w:rPr>
      </w:pPr>
      <w:r>
        <w:rPr>
          <w:sz w:val="24"/>
        </w:rPr>
        <w:t>Total</w:t>
      </w:r>
      <w:r>
        <w:rPr>
          <w:spacing w:val="-2"/>
          <w:sz w:val="24"/>
        </w:rPr>
        <w:t> </w:t>
      </w:r>
      <w:r>
        <w:rPr>
          <w:sz w:val="24"/>
        </w:rPr>
        <w:t>cost.</w:t>
      </w:r>
    </w:p>
    <w:p>
      <w:pPr>
        <w:pStyle w:val="ListParagraph"/>
        <w:numPr>
          <w:ilvl w:val="1"/>
          <w:numId w:val="7"/>
        </w:numPr>
        <w:tabs>
          <w:tab w:pos="1181" w:val="left" w:leader="none"/>
        </w:tabs>
        <w:spacing w:line="240" w:lineRule="auto" w:before="41" w:after="0"/>
        <w:ind w:left="1180" w:right="0" w:hanging="360"/>
        <w:jc w:val="left"/>
        <w:rPr>
          <w:sz w:val="24"/>
        </w:rPr>
      </w:pPr>
      <w:r>
        <w:rPr>
          <w:sz w:val="24"/>
        </w:rPr>
        <w:t>Short explanation of</w:t>
      </w:r>
      <w:r>
        <w:rPr>
          <w:spacing w:val="-11"/>
          <w:sz w:val="24"/>
        </w:rPr>
        <w:t> </w:t>
      </w:r>
      <w:r>
        <w:rPr>
          <w:sz w:val="24"/>
        </w:rPr>
        <w:t>purpose.</w:t>
      </w:r>
    </w:p>
    <w:p>
      <w:pPr>
        <w:pStyle w:val="ListParagraph"/>
        <w:numPr>
          <w:ilvl w:val="1"/>
          <w:numId w:val="7"/>
        </w:numPr>
        <w:tabs>
          <w:tab w:pos="1181" w:val="left" w:leader="none"/>
        </w:tabs>
        <w:spacing w:line="240" w:lineRule="auto" w:before="41" w:after="0"/>
        <w:ind w:left="1180" w:right="0" w:hanging="360"/>
        <w:jc w:val="left"/>
        <w:rPr>
          <w:sz w:val="24"/>
        </w:rPr>
      </w:pPr>
      <w:r>
        <w:rPr>
          <w:sz w:val="24"/>
        </w:rPr>
        <w:t>Destination and</w:t>
      </w:r>
      <w:r>
        <w:rPr>
          <w:spacing w:val="-10"/>
          <w:sz w:val="24"/>
        </w:rPr>
        <w:t> </w:t>
      </w:r>
      <w:r>
        <w:rPr>
          <w:sz w:val="24"/>
        </w:rPr>
        <w:t>stopovers.</w:t>
      </w:r>
    </w:p>
    <w:p>
      <w:pPr>
        <w:pStyle w:val="BodyText"/>
        <w:spacing w:before="1"/>
        <w:rPr>
          <w:sz w:val="31"/>
        </w:rPr>
      </w:pPr>
    </w:p>
    <w:p>
      <w:pPr>
        <w:pStyle w:val="ListParagraph"/>
        <w:numPr>
          <w:ilvl w:val="0"/>
          <w:numId w:val="7"/>
        </w:numPr>
        <w:tabs>
          <w:tab w:pos="461" w:val="left" w:leader="none"/>
        </w:tabs>
        <w:spacing w:line="240" w:lineRule="auto" w:before="0" w:after="0"/>
        <w:ind w:left="460" w:right="434" w:hanging="360"/>
        <w:jc w:val="both"/>
        <w:rPr>
          <w:sz w:val="24"/>
        </w:rPr>
      </w:pPr>
      <w:r>
        <w:rPr>
          <w:sz w:val="24"/>
        </w:rPr>
        <w:t>Maintain a flight log for each State-owned or leased aircraft. Include in the log the use of the aircraft, passenger names, dates, destinations, and purposes of flights. Retain logs for four years or until audited, whichever occurs</w:t>
      </w:r>
      <w:r>
        <w:rPr>
          <w:spacing w:val="-23"/>
          <w:sz w:val="24"/>
        </w:rPr>
        <w:t> </w:t>
      </w:r>
      <w:r>
        <w:rPr>
          <w:sz w:val="24"/>
        </w:rPr>
        <w:t>first.</w:t>
      </w:r>
    </w:p>
    <w:p>
      <w:pPr>
        <w:spacing w:after="0" w:line="240" w:lineRule="auto"/>
        <w:jc w:val="both"/>
        <w:rPr>
          <w:sz w:val="24"/>
        </w:rPr>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VEHICLE</w:t>
      </w:r>
      <w:r>
        <w:rPr>
          <w:spacing w:val="-1"/>
        </w:rPr>
        <w:t> </w:t>
      </w:r>
      <w:r>
        <w:rPr/>
        <w:t>USE</w:t>
        <w:tab/>
        <w:t>0750</w:t>
      </w:r>
    </w:p>
    <w:p>
      <w:pPr>
        <w:pStyle w:val="BodyText"/>
        <w:ind w:left="100"/>
      </w:pPr>
      <w:r>
        <w:rPr>
          <w:shd w:fill="FFFF00" w:color="auto" w:val="clear"/>
        </w:rPr>
        <w:t>(Reviewed 2/2015)</w:t>
      </w:r>
    </w:p>
    <w:p>
      <w:pPr>
        <w:pStyle w:val="BodyText"/>
        <w:spacing w:before="11"/>
        <w:rPr>
          <w:sz w:val="23"/>
        </w:rPr>
      </w:pPr>
    </w:p>
    <w:p>
      <w:pPr>
        <w:pStyle w:val="BodyText"/>
        <w:ind w:left="100"/>
      </w:pPr>
      <w:r>
        <w:rPr/>
        <w:t>Agencies determine who will drive on official State business and the vehicle types to be used:  State-owned, privately-owned, or commercially-owned vehicles.</w:t>
      </w:r>
    </w:p>
    <w:p>
      <w:pPr>
        <w:pStyle w:val="BodyText"/>
        <w:spacing w:before="11"/>
        <w:rPr>
          <w:sz w:val="23"/>
        </w:rPr>
      </w:pPr>
    </w:p>
    <w:p>
      <w:pPr>
        <w:pStyle w:val="BodyText"/>
        <w:ind w:left="100" w:right="188"/>
      </w:pPr>
      <w:r>
        <w:rPr>
          <w:b/>
          <w:i/>
        </w:rPr>
        <w:t>State Vehicles. </w:t>
      </w:r>
      <w:r>
        <w:rPr/>
        <w:t>These may be authorized when two or more employees are traveling together. The trip includes intermediate stops not feasible for public transportation; the schedule of public carriers does not fit the itinerary; transportation is not available at the destination; an employee must carry specialized tools, books, etc.</w:t>
      </w:r>
    </w:p>
    <w:p>
      <w:pPr>
        <w:pStyle w:val="BodyText"/>
        <w:spacing w:before="11"/>
        <w:rPr>
          <w:sz w:val="23"/>
        </w:rPr>
      </w:pPr>
    </w:p>
    <w:p>
      <w:pPr>
        <w:pStyle w:val="BodyText"/>
        <w:ind w:left="100"/>
      </w:pPr>
      <w:r>
        <w:rPr>
          <w:b/>
          <w:i/>
        </w:rPr>
        <w:t>Rental Vehicles. </w:t>
      </w:r>
      <w:r>
        <w:rPr/>
        <w:t>You may rent a vehicle when a State vehicle is not available and automobile travel is essential. Refer to the current </w:t>
      </w:r>
      <w:hyperlink r:id="rId34">
        <w:r>
          <w:rPr>
            <w:color w:val="0000FF"/>
            <w:u w:val="single" w:color="0000FF"/>
          </w:rPr>
          <w:t>DGS Rental Car </w:t>
        </w:r>
      </w:hyperlink>
      <w:r>
        <w:rPr/>
        <w:t>contract in order to ensure adherence to State policy.</w:t>
      </w:r>
    </w:p>
    <w:p>
      <w:pPr>
        <w:pStyle w:val="BodyText"/>
        <w:spacing w:before="11"/>
        <w:rPr>
          <w:sz w:val="23"/>
        </w:rPr>
      </w:pPr>
    </w:p>
    <w:p>
      <w:pPr>
        <w:pStyle w:val="BodyText"/>
        <w:ind w:left="100" w:right="195"/>
        <w:jc w:val="both"/>
      </w:pPr>
      <w:r>
        <w:rPr>
          <w:b/>
          <w:i/>
        </w:rPr>
        <w:t>Privately-Owned Vehicles. </w:t>
      </w:r>
      <w:r>
        <w:rPr/>
        <w:t>Employees may use their privately-owned automobiles on official State business if this is approved by the agency. If the use is not less costly, the supervisor may authorize the use, but the payment will be for the less costly alternative. No agency will require an employee to use their privately-owned vehicle unless this is a formal condition for employment.</w:t>
      </w:r>
    </w:p>
    <w:p>
      <w:pPr>
        <w:spacing w:after="0"/>
        <w:jc w:val="both"/>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AUTHORIZATION TO USE</w:t>
      </w:r>
      <w:r>
        <w:rPr>
          <w:spacing w:val="-1"/>
        </w:rPr>
        <w:t> </w:t>
      </w:r>
      <w:r>
        <w:rPr/>
        <w:t>PRIVATELY-OWNED</w:t>
      </w:r>
      <w:r>
        <w:rPr>
          <w:spacing w:val="-1"/>
        </w:rPr>
        <w:t> </w:t>
      </w:r>
      <w:r>
        <w:rPr/>
        <w:t>VEHICLE</w:t>
        <w:tab/>
        <w:t>0753</w:t>
      </w:r>
    </w:p>
    <w:p>
      <w:pPr>
        <w:pStyle w:val="BodyText"/>
        <w:ind w:left="100"/>
      </w:pPr>
      <w:r>
        <w:rPr>
          <w:shd w:fill="FFFF00" w:color="auto" w:val="clear"/>
        </w:rPr>
        <w:t>(Reviewed 2/2015)</w:t>
      </w:r>
    </w:p>
    <w:p>
      <w:pPr>
        <w:pStyle w:val="BodyText"/>
        <w:spacing w:before="11"/>
        <w:rPr>
          <w:sz w:val="23"/>
        </w:rPr>
      </w:pPr>
    </w:p>
    <w:p>
      <w:pPr>
        <w:pStyle w:val="BodyText"/>
        <w:ind w:left="100" w:right="775"/>
      </w:pPr>
      <w:r>
        <w:rPr/>
        <w:t>Agencies are responsible for determining who will be authorized to drive privately- owned vehicles while conducting official State business.</w:t>
      </w:r>
    </w:p>
    <w:p>
      <w:pPr>
        <w:pStyle w:val="BodyText"/>
        <w:spacing w:before="11"/>
        <w:rPr>
          <w:sz w:val="23"/>
        </w:rPr>
      </w:pPr>
    </w:p>
    <w:p>
      <w:pPr>
        <w:pStyle w:val="BodyText"/>
        <w:tabs>
          <w:tab w:pos="8937" w:val="left" w:leader="none"/>
        </w:tabs>
        <w:ind w:left="100" w:right="224"/>
      </w:pPr>
      <w:r>
        <w:rPr/>
        <w:t>See Appendix A-3 for instructions on preparing Authorization to Use Privately-Owned Vehicle form, </w:t>
      </w:r>
      <w:hyperlink r:id="rId35">
        <w:r>
          <w:rPr>
            <w:color w:val="0000FF"/>
            <w:u w:val="single" w:color="0000FF"/>
          </w:rPr>
          <w:t>STD. 261</w:t>
        </w:r>
      </w:hyperlink>
      <w:r>
        <w:rPr/>
        <w:t>. An employee must certify in writing the vehicle will always be covered by liability insurance at the following levels: $15,000 for personal injury to, or death of, one person; $30,000 for personal injury to two or more persons in one accident, and $5,000 for property damage.  The vehicle is adequate for</w:t>
      </w:r>
      <w:r>
        <w:rPr>
          <w:spacing w:val="-27"/>
        </w:rPr>
        <w:t> </w:t>
      </w:r>
      <w:r>
        <w:rPr/>
        <w:t>the</w:t>
      </w:r>
      <w:r>
        <w:rPr>
          <w:spacing w:val="-4"/>
        </w:rPr>
        <w:t> </w:t>
      </w:r>
      <w:r>
        <w:rPr/>
        <w:t>work.</w:t>
        <w:tab/>
        <w:t>The vehicle is equipped with operating safety belts. The vehicle is in safe mechanical condition.</w:t>
      </w:r>
    </w:p>
    <w:p>
      <w:pPr>
        <w:pStyle w:val="BodyText"/>
      </w:pPr>
    </w:p>
    <w:p>
      <w:pPr>
        <w:pStyle w:val="BodyText"/>
        <w:ind w:left="100"/>
      </w:pPr>
      <w:r>
        <w:rPr/>
        <w:t>Complete the certification on STD. 261. The authorizing supervisor retains STD. 261. Each year the form must be verified and resigned. Supervisors verify that there is a current STD. 261 on file for an employee before signing a Travel Expense Claim.</w:t>
      </w:r>
    </w:p>
    <w:p>
      <w:pPr>
        <w:pStyle w:val="BodyText"/>
        <w:spacing w:before="11"/>
        <w:rPr>
          <w:sz w:val="23"/>
        </w:rPr>
      </w:pPr>
    </w:p>
    <w:p>
      <w:pPr>
        <w:pStyle w:val="BodyText"/>
        <w:ind w:left="100" w:right="148"/>
      </w:pPr>
      <w:r>
        <w:rPr/>
        <w:t>Employees should be aware that the insurance maintained by the state is for the liability above the amount of the employees' policies. Mileage rates paid to employees include an amount that reimburses employees for maintaining minimum insurance coverage.</w:t>
      </w:r>
    </w:p>
    <w:p>
      <w:pPr>
        <w:spacing w:after="0"/>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REIMBURSEMENT FOR</w:t>
      </w:r>
      <w:r>
        <w:rPr>
          <w:spacing w:val="-1"/>
        </w:rPr>
        <w:t> </w:t>
      </w:r>
      <w:r>
        <w:rPr/>
        <w:t>PARKING</w:t>
      </w:r>
      <w:r>
        <w:rPr>
          <w:spacing w:val="-1"/>
        </w:rPr>
        <w:t> </w:t>
      </w:r>
      <w:r>
        <w:rPr/>
        <w:t>CHARGES</w:t>
        <w:tab/>
        <w:t>0755</w:t>
      </w:r>
    </w:p>
    <w:p>
      <w:pPr>
        <w:pStyle w:val="BodyText"/>
        <w:ind w:left="100"/>
      </w:pPr>
      <w:r>
        <w:rPr>
          <w:shd w:fill="FFFF00" w:color="auto" w:val="clear"/>
        </w:rPr>
        <w:t>(Reviewed 2/2015)</w:t>
      </w:r>
    </w:p>
    <w:p>
      <w:pPr>
        <w:pStyle w:val="BodyText"/>
        <w:spacing w:before="11"/>
        <w:rPr>
          <w:sz w:val="23"/>
        </w:rPr>
      </w:pPr>
    </w:p>
    <w:p>
      <w:pPr>
        <w:pStyle w:val="BodyText"/>
        <w:ind w:left="100" w:right="615"/>
      </w:pPr>
      <w:r>
        <w:rPr/>
        <w:t>Employees using State-owned vehicles or privately-owned vehicles on official State business may be reimbursed for certain parking charges.  These charges are:</w:t>
      </w:r>
    </w:p>
    <w:p>
      <w:pPr>
        <w:pStyle w:val="BodyText"/>
        <w:spacing w:before="2"/>
      </w:pPr>
    </w:p>
    <w:p>
      <w:pPr>
        <w:pStyle w:val="ListParagraph"/>
        <w:numPr>
          <w:ilvl w:val="0"/>
          <w:numId w:val="8"/>
        </w:numPr>
        <w:tabs>
          <w:tab w:pos="821" w:val="left" w:leader="none"/>
        </w:tabs>
        <w:spacing w:line="240" w:lineRule="auto" w:before="0" w:after="0"/>
        <w:ind w:left="820" w:right="0" w:hanging="360"/>
        <w:jc w:val="left"/>
        <w:rPr>
          <w:sz w:val="24"/>
        </w:rPr>
      </w:pPr>
      <w:r>
        <w:rPr>
          <w:sz w:val="24"/>
        </w:rPr>
        <w:t>For day parking when on trips away from their headquarters office and</w:t>
      </w:r>
      <w:r>
        <w:rPr>
          <w:spacing w:val="-32"/>
          <w:sz w:val="24"/>
        </w:rPr>
        <w:t> </w:t>
      </w:r>
      <w:r>
        <w:rPr>
          <w:sz w:val="24"/>
        </w:rPr>
        <w:t>residence.</w:t>
      </w:r>
    </w:p>
    <w:p>
      <w:pPr>
        <w:pStyle w:val="ListParagraph"/>
        <w:numPr>
          <w:ilvl w:val="0"/>
          <w:numId w:val="8"/>
        </w:numPr>
        <w:tabs>
          <w:tab w:pos="821" w:val="left" w:leader="none"/>
        </w:tabs>
        <w:spacing w:line="276" w:lineRule="auto" w:before="40" w:after="0"/>
        <w:ind w:left="820" w:right="360" w:hanging="360"/>
        <w:jc w:val="left"/>
        <w:rPr>
          <w:sz w:val="24"/>
        </w:rPr>
      </w:pPr>
      <w:r>
        <w:rPr>
          <w:sz w:val="24"/>
        </w:rPr>
        <w:t>For overnight public parking when on trips away from the headquarters city</w:t>
      </w:r>
      <w:r>
        <w:rPr>
          <w:spacing w:val="-32"/>
          <w:sz w:val="24"/>
        </w:rPr>
        <w:t> </w:t>
      </w:r>
      <w:r>
        <w:rPr>
          <w:sz w:val="24"/>
        </w:rPr>
        <w:t>and city of residence. Claims are not allowed if expense-free overnight parking is conveniently</w:t>
      </w:r>
      <w:r>
        <w:rPr>
          <w:spacing w:val="-9"/>
          <w:sz w:val="24"/>
        </w:rPr>
        <w:t> </w:t>
      </w:r>
      <w:r>
        <w:rPr>
          <w:sz w:val="24"/>
        </w:rPr>
        <w:t>available.</w:t>
      </w:r>
    </w:p>
    <w:p>
      <w:pPr>
        <w:pStyle w:val="ListParagraph"/>
        <w:numPr>
          <w:ilvl w:val="0"/>
          <w:numId w:val="8"/>
        </w:numPr>
        <w:tabs>
          <w:tab w:pos="821" w:val="left" w:leader="none"/>
        </w:tabs>
        <w:spacing w:line="276" w:lineRule="auto" w:before="0" w:after="0"/>
        <w:ind w:left="820" w:right="513" w:hanging="360"/>
        <w:jc w:val="left"/>
        <w:rPr>
          <w:sz w:val="24"/>
        </w:rPr>
      </w:pPr>
      <w:r>
        <w:rPr>
          <w:sz w:val="24"/>
        </w:rPr>
        <w:t>For day parking next to their headquarters, provided they have other reimbursable vehicle expenses for the same day or are using a State vehicle. This is for employees who spend most of their time on field assignments and report to their headquarters offices occasionally. Other examples of payable expenses are expenses due to a call-back or scheduled overtime on a normal day</w:t>
      </w:r>
      <w:r>
        <w:rPr>
          <w:spacing w:val="-1"/>
          <w:sz w:val="24"/>
        </w:rPr>
        <w:t> </w:t>
      </w:r>
      <w:r>
        <w:rPr>
          <w:sz w:val="24"/>
        </w:rPr>
        <w:t>off.</w:t>
      </w:r>
    </w:p>
    <w:p>
      <w:pPr>
        <w:pStyle w:val="BodyText"/>
        <w:ind w:left="100" w:right="869"/>
      </w:pPr>
      <w:r>
        <w:rPr/>
        <w:t>Employees parking at airports must use the less expensive peripheral parking, or adequately justify excessive parking charges.</w:t>
      </w:r>
    </w:p>
    <w:p>
      <w:pPr>
        <w:pStyle w:val="BodyText"/>
        <w:spacing w:before="1"/>
      </w:pPr>
    </w:p>
    <w:p>
      <w:pPr>
        <w:pStyle w:val="BodyText"/>
        <w:spacing w:before="1"/>
        <w:ind w:left="100"/>
      </w:pPr>
      <w:r>
        <w:rPr/>
        <w:t>Submit claims for parking on a TEC. Attach a receipt to claims exceeding 10 dollars for one continuous period. Regardless of the cost, the appointing authority may require submission of receipts for parking costs claimed.</w:t>
      </w:r>
    </w:p>
    <w:p>
      <w:pPr>
        <w:spacing w:after="0"/>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REIMBURSEMENT FOR POOL</w:t>
      </w:r>
      <w:r>
        <w:rPr>
          <w:spacing w:val="-1"/>
        </w:rPr>
        <w:t> </w:t>
      </w:r>
      <w:r>
        <w:rPr/>
        <w:t>VEHICLE</w:t>
      </w:r>
      <w:r>
        <w:rPr>
          <w:spacing w:val="-1"/>
        </w:rPr>
        <w:t> </w:t>
      </w:r>
      <w:r>
        <w:rPr/>
        <w:t>EXPENSES</w:t>
        <w:tab/>
        <w:t>0756</w:t>
      </w:r>
    </w:p>
    <w:p>
      <w:pPr>
        <w:pStyle w:val="BodyText"/>
        <w:ind w:left="100"/>
      </w:pPr>
      <w:r>
        <w:rPr>
          <w:shd w:fill="FFFF00" w:color="auto" w:val="clear"/>
        </w:rPr>
        <w:t>(Reviewed 2/2015)</w:t>
      </w:r>
    </w:p>
    <w:p>
      <w:pPr>
        <w:pStyle w:val="BodyText"/>
        <w:spacing w:before="275"/>
        <w:ind w:left="100"/>
      </w:pPr>
      <w:r>
        <w:rPr/>
        <w:t>If a traveler pays for emergency repairs or items included in the pool vehicle rental charges, the traveler can be paid.  See SAM Chapter </w:t>
      </w:r>
      <w:hyperlink r:id="rId36">
        <w:r>
          <w:rPr>
            <w:color w:val="0000FF"/>
            <w:u w:val="single" w:color="0000FF"/>
          </w:rPr>
          <w:t>4100</w:t>
        </w:r>
      </w:hyperlink>
      <w:r>
        <w:rPr/>
        <w:t>.</w:t>
      </w:r>
    </w:p>
    <w:p>
      <w:pPr>
        <w:spacing w:after="0"/>
        <w:sectPr>
          <w:pgSz w:w="12240" w:h="15840"/>
          <w:pgMar w:header="724" w:footer="791" w:top="980" w:bottom="980" w:left="1340" w:right="1320"/>
        </w:sectPr>
      </w:pPr>
    </w:p>
    <w:p>
      <w:pPr>
        <w:pStyle w:val="Heading1"/>
        <w:tabs>
          <w:tab w:pos="9462" w:val="right" w:leader="none"/>
        </w:tabs>
        <w:spacing w:before="444"/>
        <w:ind w:left="100"/>
      </w:pPr>
      <w:r>
        <w:rPr/>
        <w:t>REIMBURSEMENT FOR DAMAGE TO COMMERCIAL</w:t>
      </w:r>
      <w:r>
        <w:rPr>
          <w:spacing w:val="-5"/>
        </w:rPr>
        <w:t> </w:t>
      </w:r>
      <w:r>
        <w:rPr/>
        <w:t>VEHICLE</w:t>
      </w:r>
      <w:r>
        <w:rPr>
          <w:spacing w:val="-2"/>
        </w:rPr>
        <w:t> </w:t>
      </w:r>
      <w:r>
        <w:rPr/>
        <w:t>RENTAL</w:t>
        <w:tab/>
        <w:t>0758</w:t>
      </w:r>
    </w:p>
    <w:p>
      <w:pPr>
        <w:pStyle w:val="BodyText"/>
        <w:ind w:left="100"/>
      </w:pPr>
      <w:r>
        <w:rPr>
          <w:shd w:fill="FFFF00" w:color="auto" w:val="clear"/>
        </w:rPr>
        <w:t>(Reviewed 2/2015)</w:t>
      </w:r>
    </w:p>
    <w:p>
      <w:pPr>
        <w:pStyle w:val="BodyText"/>
        <w:spacing w:before="11"/>
        <w:rPr>
          <w:sz w:val="23"/>
        </w:rPr>
      </w:pPr>
    </w:p>
    <w:p>
      <w:pPr>
        <w:pStyle w:val="BodyText"/>
        <w:ind w:left="100" w:right="202"/>
      </w:pPr>
      <w:r>
        <w:rPr/>
        <w:t>An employee cannot be reimbursed for the collision damage waiver costs for a rental vehicle. Should a rental vehicle sustain damages and the rental company makes demand against the employee, submit the claim in the manner described in Section 0780. Insert the following in TEC, Remarks Section: "I hereby certify that this expense was incurred by me as a result of damage to a commercial rental vehicle used on official State business by me. This expense is not reimbursable through the insurance coverage of any of the parties involved in the accident."</w:t>
      </w:r>
    </w:p>
    <w:p>
      <w:pPr>
        <w:pStyle w:val="BodyText"/>
        <w:spacing w:before="11"/>
        <w:rPr>
          <w:sz w:val="23"/>
        </w:rPr>
      </w:pPr>
    </w:p>
    <w:p>
      <w:pPr>
        <w:pStyle w:val="BodyText"/>
        <w:ind w:left="100"/>
      </w:pPr>
      <w:r>
        <w:rPr/>
        <w:t>In some instances the rental company may bill the State directly for damages.</w:t>
      </w:r>
    </w:p>
    <w:p>
      <w:pPr>
        <w:spacing w:after="0"/>
        <w:sectPr>
          <w:pgSz w:w="12240" w:h="15840"/>
          <w:pgMar w:header="724" w:footer="791" w:top="980" w:bottom="980" w:left="1340" w:right="1320"/>
        </w:sectPr>
      </w:pPr>
    </w:p>
    <w:p>
      <w:pPr>
        <w:pStyle w:val="BodyText"/>
        <w:rPr>
          <w:sz w:val="20"/>
        </w:rPr>
      </w:pPr>
    </w:p>
    <w:p>
      <w:pPr>
        <w:pStyle w:val="Heading1"/>
        <w:tabs>
          <w:tab w:pos="9462" w:val="right" w:leader="none"/>
        </w:tabs>
        <w:spacing w:before="214"/>
        <w:ind w:left="100"/>
      </w:pPr>
      <w:r>
        <w:rPr/>
        <w:t>PRIVATELY-OWNED</w:t>
      </w:r>
      <w:r>
        <w:rPr>
          <w:spacing w:val="-1"/>
        </w:rPr>
        <w:t> </w:t>
      </w:r>
      <w:r>
        <w:rPr/>
        <w:t>MOTORCYCLES</w:t>
        <w:tab/>
        <w:t>0759</w:t>
      </w:r>
    </w:p>
    <w:p>
      <w:pPr>
        <w:pStyle w:val="BodyText"/>
        <w:ind w:left="100"/>
      </w:pPr>
      <w:r>
        <w:rPr>
          <w:shd w:fill="FFFF00" w:color="auto" w:val="clear"/>
        </w:rPr>
        <w:t>(Reviewed 2/2015)</w:t>
      </w:r>
    </w:p>
    <w:p>
      <w:pPr>
        <w:pStyle w:val="BodyText"/>
        <w:spacing w:before="275"/>
        <w:ind w:left="100" w:right="335"/>
      </w:pPr>
      <w:r>
        <w:rPr/>
        <w:t>Privately-owned motorcycles and motor-driven bicycles are not an authorized mode of transportation for official business. There is no reimbursement for mileage or transportation expenses for these modes.</w:t>
      </w:r>
    </w:p>
    <w:p>
      <w:pPr>
        <w:spacing w:after="0"/>
        <w:sectPr>
          <w:pgSz w:w="12240" w:h="15840"/>
          <w:pgMar w:header="724" w:footer="791" w:top="980" w:bottom="980" w:left="1340" w:right="1320"/>
        </w:sectPr>
      </w:pPr>
    </w:p>
    <w:p>
      <w:pPr>
        <w:spacing w:before="415"/>
        <w:ind w:left="300" w:right="0" w:firstLine="0"/>
        <w:jc w:val="left"/>
        <w:rPr>
          <w:b/>
          <w:sz w:val="24"/>
        </w:rPr>
      </w:pPr>
      <w:bookmarkStart w:name="TravelGuide1500 (AuthorDraft)" w:id="4"/>
      <w:bookmarkEnd w:id="4"/>
      <w:r>
        <w:rPr/>
      </w:r>
      <w:r>
        <w:rPr>
          <w:b/>
          <w:sz w:val="24"/>
        </w:rPr>
        <w:t>VEHICLE SELF-INSURANCE COVERAGE 1500</w:t>
      </w:r>
    </w:p>
    <w:p>
      <w:pPr>
        <w:pStyle w:val="BodyText"/>
        <w:rPr>
          <w:b/>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13"/>
        <w:gridCol w:w="7846"/>
      </w:tblGrid>
      <w:tr>
        <w:trPr>
          <w:trHeight w:val="1648" w:hRule="exact"/>
        </w:trPr>
        <w:tc>
          <w:tcPr>
            <w:tcW w:w="1813" w:type="dxa"/>
          </w:tcPr>
          <w:p>
            <w:pPr>
              <w:pStyle w:val="TableParagraph"/>
              <w:spacing w:line="268" w:lineRule="exact"/>
              <w:ind w:left="200"/>
              <w:rPr>
                <w:b/>
                <w:sz w:val="24"/>
              </w:rPr>
            </w:pPr>
            <w:r>
              <w:rPr>
                <w:b/>
                <w:sz w:val="24"/>
              </w:rPr>
              <w:t>Overview</w:t>
            </w:r>
          </w:p>
        </w:tc>
        <w:tc>
          <w:tcPr>
            <w:tcW w:w="7846" w:type="dxa"/>
          </w:tcPr>
          <w:p>
            <w:pPr>
              <w:pStyle w:val="TableParagraph"/>
              <w:ind w:left="547" w:right="167"/>
              <w:rPr>
                <w:sz w:val="24"/>
              </w:rPr>
            </w:pPr>
            <w:r>
              <w:rPr>
                <w:sz w:val="24"/>
              </w:rPr>
              <w:t>Claims against the State or an employee for personal injury or property damage because of the use of a self-propelled land vehicle are self-insured through the State Motor Vehicle Insurance Account </w:t>
            </w:r>
            <w:r>
              <w:rPr>
                <w:color w:val="FF0000"/>
                <w:sz w:val="24"/>
              </w:rPr>
              <w:t>(SMVIA*). </w:t>
            </w:r>
            <w:r>
              <w:rPr>
                <w:sz w:val="24"/>
              </w:rPr>
              <w:t>The Office of Risk and Insurance Management administers SMVIA and assesses a premium for liability coverage to the owning department.</w:t>
            </w:r>
          </w:p>
        </w:tc>
      </w:tr>
    </w:tbl>
    <w:p>
      <w:pPr>
        <w:pStyle w:val="BodyText"/>
        <w:spacing w:before="7" w:after="1"/>
        <w:rPr>
          <w:b/>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09"/>
        <w:gridCol w:w="7667"/>
      </w:tblGrid>
      <w:tr>
        <w:trPr>
          <w:trHeight w:val="962" w:hRule="exact"/>
        </w:trPr>
        <w:tc>
          <w:tcPr>
            <w:tcW w:w="2009" w:type="dxa"/>
          </w:tcPr>
          <w:p>
            <w:pPr>
              <w:pStyle w:val="TableParagraph"/>
              <w:ind w:left="200" w:right="481"/>
              <w:rPr>
                <w:b/>
                <w:sz w:val="24"/>
              </w:rPr>
            </w:pPr>
            <w:r>
              <w:rPr>
                <w:b/>
                <w:sz w:val="24"/>
              </w:rPr>
              <w:t>Vehicle Liability Coverages:</w:t>
            </w:r>
          </w:p>
        </w:tc>
        <w:tc>
          <w:tcPr>
            <w:tcW w:w="7667" w:type="dxa"/>
          </w:tcPr>
          <w:p>
            <w:pPr/>
          </w:p>
        </w:tc>
      </w:tr>
      <w:tr>
        <w:trPr>
          <w:trHeight w:val="1380" w:hRule="exact"/>
        </w:trPr>
        <w:tc>
          <w:tcPr>
            <w:tcW w:w="2009" w:type="dxa"/>
          </w:tcPr>
          <w:p>
            <w:pPr>
              <w:pStyle w:val="TableParagraph"/>
              <w:spacing w:before="134"/>
              <w:ind w:left="200"/>
              <w:rPr>
                <w:b/>
                <w:sz w:val="24"/>
              </w:rPr>
            </w:pPr>
            <w:r>
              <w:rPr>
                <w:b/>
                <w:sz w:val="24"/>
              </w:rPr>
              <w:t>State Owned</w:t>
            </w:r>
          </w:p>
        </w:tc>
        <w:tc>
          <w:tcPr>
            <w:tcW w:w="7667" w:type="dxa"/>
          </w:tcPr>
          <w:p>
            <w:pPr>
              <w:pStyle w:val="TableParagraph"/>
              <w:spacing w:before="134"/>
              <w:ind w:left="350" w:right="221"/>
              <w:rPr>
                <w:sz w:val="24"/>
              </w:rPr>
            </w:pPr>
            <w:r>
              <w:rPr>
                <w:sz w:val="24"/>
              </w:rPr>
              <w:t>SMVIA covers responsible drivers of self-propelled land vehicles. This applies to State employees or anyone operating the vehicle with the State's permission. It covers the State, the agency owning the vehicle or employing the driver, and the driver.</w:t>
            </w:r>
          </w:p>
        </w:tc>
      </w:tr>
      <w:tr>
        <w:trPr>
          <w:trHeight w:val="1380" w:hRule="exact"/>
        </w:trPr>
        <w:tc>
          <w:tcPr>
            <w:tcW w:w="2009" w:type="dxa"/>
          </w:tcPr>
          <w:p>
            <w:pPr>
              <w:pStyle w:val="TableParagraph"/>
              <w:spacing w:before="134"/>
              <w:ind w:left="200" w:right="788"/>
              <w:rPr>
                <w:b/>
                <w:sz w:val="24"/>
              </w:rPr>
            </w:pPr>
            <w:r>
              <w:rPr>
                <w:b/>
                <w:sz w:val="24"/>
              </w:rPr>
              <w:t>Privately Owned Vehicles</w:t>
            </w:r>
          </w:p>
        </w:tc>
        <w:tc>
          <w:tcPr>
            <w:tcW w:w="7667" w:type="dxa"/>
          </w:tcPr>
          <w:p>
            <w:pPr>
              <w:pStyle w:val="TableParagraph"/>
              <w:spacing w:before="134"/>
              <w:ind w:left="350" w:right="221"/>
              <w:rPr>
                <w:sz w:val="24"/>
              </w:rPr>
            </w:pPr>
            <w:r>
              <w:rPr>
                <w:sz w:val="24"/>
              </w:rPr>
              <w:t>The employee's own policy limits must be exceeded before SMVIA provides coverage when employees use private vehicles for State business. Drivers complete STD. </w:t>
            </w:r>
            <w:hyperlink r:id="rId39">
              <w:r>
                <w:rPr>
                  <w:color w:val="0000FF"/>
                  <w:sz w:val="24"/>
                  <w:u w:val="single" w:color="0000FF"/>
                </w:rPr>
                <w:t>261 </w:t>
              </w:r>
            </w:hyperlink>
            <w:r>
              <w:rPr>
                <w:sz w:val="24"/>
              </w:rPr>
              <w:t>yearly to confirm vehicle liability coverage.</w:t>
            </w:r>
          </w:p>
        </w:tc>
      </w:tr>
      <w:tr>
        <w:trPr>
          <w:trHeight w:val="828" w:hRule="exact"/>
        </w:trPr>
        <w:tc>
          <w:tcPr>
            <w:tcW w:w="2009" w:type="dxa"/>
          </w:tcPr>
          <w:p>
            <w:pPr>
              <w:pStyle w:val="TableParagraph"/>
              <w:spacing w:before="134"/>
              <w:ind w:left="200" w:right="815"/>
              <w:rPr>
                <w:b/>
                <w:sz w:val="24"/>
              </w:rPr>
            </w:pPr>
            <w:r>
              <w:rPr>
                <w:b/>
                <w:sz w:val="24"/>
              </w:rPr>
              <w:t>Rental Vehicles</w:t>
            </w:r>
          </w:p>
        </w:tc>
        <w:tc>
          <w:tcPr>
            <w:tcW w:w="7667" w:type="dxa"/>
          </w:tcPr>
          <w:p>
            <w:pPr>
              <w:pStyle w:val="TableParagraph"/>
              <w:spacing w:before="134"/>
              <w:ind w:left="350" w:right="974"/>
              <w:rPr>
                <w:sz w:val="24"/>
              </w:rPr>
            </w:pPr>
            <w:r>
              <w:rPr>
                <w:sz w:val="24"/>
              </w:rPr>
              <w:t>SMVIA covers the employee driving a rental car if the rental company is uninsured or underinsured.</w:t>
            </w:r>
          </w:p>
        </w:tc>
      </w:tr>
      <w:tr>
        <w:trPr>
          <w:trHeight w:val="1104" w:hRule="exact"/>
        </w:trPr>
        <w:tc>
          <w:tcPr>
            <w:tcW w:w="2009" w:type="dxa"/>
          </w:tcPr>
          <w:p>
            <w:pPr>
              <w:pStyle w:val="TableParagraph"/>
              <w:spacing w:before="134"/>
              <w:ind w:left="200" w:right="815"/>
              <w:rPr>
                <w:b/>
                <w:sz w:val="24"/>
              </w:rPr>
            </w:pPr>
            <w:r>
              <w:rPr>
                <w:b/>
                <w:sz w:val="24"/>
              </w:rPr>
              <w:t>Physical Damage</w:t>
            </w:r>
          </w:p>
        </w:tc>
        <w:tc>
          <w:tcPr>
            <w:tcW w:w="7667" w:type="dxa"/>
          </w:tcPr>
          <w:p>
            <w:pPr>
              <w:pStyle w:val="TableParagraph"/>
              <w:spacing w:before="134"/>
              <w:ind w:left="350" w:right="212"/>
              <w:jc w:val="both"/>
              <w:rPr>
                <w:sz w:val="24"/>
              </w:rPr>
            </w:pPr>
            <w:r>
              <w:rPr>
                <w:sz w:val="24"/>
              </w:rPr>
              <w:t>This is collision and comprehensive coverage. Physical damage is not provided for State vehicles or privately owned vehicles used on State Business.</w:t>
            </w:r>
          </w:p>
        </w:tc>
      </w:tr>
      <w:tr>
        <w:trPr>
          <w:trHeight w:val="2066" w:hRule="exact"/>
        </w:trPr>
        <w:tc>
          <w:tcPr>
            <w:tcW w:w="2009" w:type="dxa"/>
          </w:tcPr>
          <w:p>
            <w:pPr>
              <w:pStyle w:val="TableParagraph"/>
              <w:spacing w:before="134"/>
              <w:ind w:left="200" w:right="535"/>
              <w:rPr>
                <w:b/>
                <w:sz w:val="24"/>
              </w:rPr>
            </w:pPr>
            <w:r>
              <w:rPr>
                <w:b/>
                <w:sz w:val="24"/>
              </w:rPr>
              <w:t>Other Non- Covered</w:t>
            </w:r>
          </w:p>
        </w:tc>
        <w:tc>
          <w:tcPr>
            <w:tcW w:w="7667" w:type="dxa"/>
          </w:tcPr>
          <w:p>
            <w:pPr>
              <w:pStyle w:val="TableParagraph"/>
              <w:spacing w:before="134"/>
              <w:ind w:left="350" w:right="221"/>
              <w:rPr>
                <w:sz w:val="24"/>
              </w:rPr>
            </w:pPr>
            <w:r>
              <w:rPr>
                <w:sz w:val="24"/>
              </w:rPr>
              <w:t>There is no coverage for uninsured or underinsured motorist or medical payments under SMVIA.  There is no coverage for disability or death benefits. Disability and death benefits are provided by other agencies. These include: the Public Employees Retirement System, the Department of Human Resources, the State Compensation Insurance Fund or Employment Development Department.</w:t>
            </w:r>
          </w:p>
        </w:tc>
      </w:tr>
    </w:tbl>
    <w:p>
      <w:pPr>
        <w:pStyle w:val="BodyText"/>
        <w:rPr>
          <w:b/>
          <w:sz w:val="26"/>
        </w:rPr>
      </w:pPr>
    </w:p>
    <w:p>
      <w:pPr>
        <w:pStyle w:val="BodyText"/>
        <w:rPr>
          <w:b/>
          <w:sz w:val="22"/>
        </w:rPr>
      </w:pPr>
    </w:p>
    <w:p>
      <w:pPr>
        <w:spacing w:before="0"/>
        <w:ind w:left="300" w:right="0" w:firstLine="0"/>
        <w:jc w:val="left"/>
        <w:rPr>
          <w:sz w:val="24"/>
        </w:rPr>
      </w:pPr>
      <w:r>
        <w:rPr>
          <w:b/>
          <w:color w:val="FF0000"/>
          <w:sz w:val="24"/>
        </w:rPr>
        <w:t>* For additional information concerning </w:t>
      </w:r>
      <w:hyperlink r:id="rId10">
        <w:r>
          <w:rPr>
            <w:b/>
            <w:color w:val="FF0000"/>
            <w:sz w:val="24"/>
            <w:u w:val="thick" w:color="FF0000"/>
          </w:rPr>
          <w:t>SMVIA </w:t>
        </w:r>
      </w:hyperlink>
      <w:r>
        <w:rPr>
          <w:b/>
          <w:color w:val="FF0000"/>
          <w:sz w:val="24"/>
        </w:rPr>
        <w:t>please click the link *</w:t>
      </w:r>
      <w:r>
        <w:rPr>
          <w:color w:val="FF0000"/>
          <w:sz w:val="24"/>
        </w:rPr>
        <w:t>*</w:t>
      </w:r>
    </w:p>
    <w:p>
      <w:pPr>
        <w:spacing w:after="0"/>
        <w:jc w:val="left"/>
        <w:rPr>
          <w:sz w:val="24"/>
        </w:rPr>
        <w:sectPr>
          <w:headerReference w:type="default" r:id="rId37"/>
          <w:footerReference w:type="default" r:id="rId38"/>
          <w:pgSz w:w="12240" w:h="15840"/>
          <w:pgMar w:header="724" w:footer="0" w:top="980" w:bottom="280" w:left="1140" w:right="1220"/>
        </w:sectPr>
      </w:pPr>
    </w:p>
    <w:p>
      <w:pPr>
        <w:pStyle w:val="BodyText"/>
        <w:rPr>
          <w:sz w:val="20"/>
        </w:rPr>
      </w:pPr>
    </w:p>
    <w:p>
      <w:pPr>
        <w:spacing w:before="214"/>
        <w:ind w:left="300" w:right="0" w:firstLine="0"/>
        <w:jc w:val="left"/>
        <w:rPr>
          <w:sz w:val="24"/>
        </w:rPr>
      </w:pPr>
      <w:r>
        <w:rPr>
          <w:b/>
          <w:sz w:val="24"/>
        </w:rPr>
        <w:t>VEHICLE SELF-INSURANCE COVERAGE 1500 </w:t>
      </w:r>
      <w:r>
        <w:rPr>
          <w:sz w:val="24"/>
        </w:rPr>
        <w:t>(Cont. 1)</w:t>
      </w:r>
    </w:p>
    <w:p>
      <w:pPr>
        <w:pStyle w:val="BodyText"/>
        <w:spacing w:before="7" w:after="1"/>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986"/>
        <w:gridCol w:w="7351"/>
      </w:tblGrid>
      <w:tr>
        <w:trPr>
          <w:trHeight w:val="842" w:hRule="exact"/>
        </w:trPr>
        <w:tc>
          <w:tcPr>
            <w:tcW w:w="1986" w:type="dxa"/>
          </w:tcPr>
          <w:p>
            <w:pPr>
              <w:pStyle w:val="TableParagraph"/>
              <w:ind w:left="200" w:right="352"/>
              <w:rPr>
                <w:b/>
                <w:sz w:val="24"/>
              </w:rPr>
            </w:pPr>
            <w:r>
              <w:rPr>
                <w:b/>
                <w:sz w:val="24"/>
              </w:rPr>
              <w:t>Government Card Assistance</w:t>
            </w:r>
          </w:p>
        </w:tc>
        <w:tc>
          <w:tcPr>
            <w:tcW w:w="7351" w:type="dxa"/>
          </w:tcPr>
          <w:p>
            <w:pPr>
              <w:pStyle w:val="TableParagraph"/>
              <w:spacing w:line="268" w:lineRule="exact"/>
              <w:ind w:left="374"/>
              <w:rPr>
                <w:sz w:val="24"/>
              </w:rPr>
            </w:pPr>
            <w:r>
              <w:rPr>
                <w:sz w:val="24"/>
              </w:rPr>
              <w:t>American Express 24-hour customer services:</w:t>
            </w:r>
          </w:p>
          <w:p>
            <w:pPr>
              <w:pStyle w:val="TableParagraph"/>
              <w:ind w:left="374" w:right="234"/>
              <w:rPr>
                <w:sz w:val="24"/>
              </w:rPr>
            </w:pPr>
            <w:r>
              <w:rPr>
                <w:sz w:val="24"/>
              </w:rPr>
              <w:t>(800) 528-2122 (to report lost or stolen cards or for problems or questions)</w:t>
            </w:r>
          </w:p>
        </w:tc>
      </w:tr>
      <w:tr>
        <w:trPr>
          <w:trHeight w:val="726" w:hRule="exact"/>
        </w:trPr>
        <w:tc>
          <w:tcPr>
            <w:tcW w:w="1986" w:type="dxa"/>
          </w:tcPr>
          <w:p>
            <w:pPr/>
          </w:p>
        </w:tc>
        <w:tc>
          <w:tcPr>
            <w:tcW w:w="7351" w:type="dxa"/>
          </w:tcPr>
          <w:p>
            <w:pPr>
              <w:pStyle w:val="TableParagraph"/>
              <w:spacing w:before="14"/>
              <w:ind w:left="374" w:right="1595"/>
              <w:rPr>
                <w:sz w:val="24"/>
              </w:rPr>
            </w:pPr>
            <w:r>
              <w:rPr>
                <w:sz w:val="24"/>
              </w:rPr>
              <w:t>American Express Emergency Card Replacement: (800) 992-3403 (24x7, 7 days a week)</w:t>
            </w:r>
          </w:p>
        </w:tc>
      </w:tr>
      <w:tr>
        <w:trPr>
          <w:trHeight w:val="864" w:hRule="exact"/>
        </w:trPr>
        <w:tc>
          <w:tcPr>
            <w:tcW w:w="1986" w:type="dxa"/>
          </w:tcPr>
          <w:p>
            <w:pPr/>
          </w:p>
        </w:tc>
        <w:tc>
          <w:tcPr>
            <w:tcW w:w="7351" w:type="dxa"/>
          </w:tcPr>
          <w:p>
            <w:pPr>
              <w:pStyle w:val="TableParagraph"/>
              <w:spacing w:before="152"/>
              <w:ind w:left="374" w:right="807"/>
              <w:rPr>
                <w:sz w:val="24"/>
              </w:rPr>
            </w:pPr>
            <w:r>
              <w:rPr>
                <w:sz w:val="24"/>
              </w:rPr>
              <w:t>American Express Application Status and Decline Hotline: (888) 800-7325 (M-F, 6a.m. to 4 p.m., Mountain Time)</w:t>
            </w:r>
          </w:p>
        </w:tc>
      </w:tr>
      <w:tr>
        <w:trPr>
          <w:trHeight w:val="1532" w:hRule="exact"/>
        </w:trPr>
        <w:tc>
          <w:tcPr>
            <w:tcW w:w="1986" w:type="dxa"/>
          </w:tcPr>
          <w:p>
            <w:pPr/>
          </w:p>
        </w:tc>
        <w:tc>
          <w:tcPr>
            <w:tcW w:w="7351" w:type="dxa"/>
          </w:tcPr>
          <w:p>
            <w:pPr>
              <w:pStyle w:val="TableParagraph"/>
              <w:spacing w:before="152"/>
              <w:ind w:left="374" w:right="181"/>
              <w:rPr>
                <w:sz w:val="24"/>
              </w:rPr>
            </w:pPr>
            <w:r>
              <w:rPr>
                <w:sz w:val="24"/>
              </w:rPr>
              <w:t>You may contact the Statewide Travel Program Administrator at Department of General Services,</w:t>
            </w:r>
          </w:p>
          <w:p>
            <w:pPr>
              <w:pStyle w:val="TableParagraph"/>
              <w:ind w:left="374" w:right="2795"/>
              <w:rPr>
                <w:sz w:val="24"/>
              </w:rPr>
            </w:pPr>
            <w:r>
              <w:rPr>
                <w:sz w:val="24"/>
              </w:rPr>
              <w:t>Office of Fleet and Asset Management, 1700 National Drive, Sacramento, CA</w:t>
            </w:r>
          </w:p>
          <w:p>
            <w:pPr>
              <w:pStyle w:val="TableParagraph"/>
              <w:ind w:left="374"/>
              <w:rPr>
                <w:sz w:val="24"/>
              </w:rPr>
            </w:pPr>
            <w:r>
              <w:rPr>
                <w:sz w:val="24"/>
              </w:rPr>
              <w:t>95834, </w:t>
            </w:r>
            <w:hyperlink r:id="rId42">
              <w:r>
                <w:rPr>
                  <w:color w:val="0000FF"/>
                  <w:sz w:val="24"/>
                  <w:u w:val="single" w:color="0000FF"/>
                </w:rPr>
                <w:t>StatewideTravelProgram@dgs.ca.gov</w:t>
              </w:r>
            </w:hyperlink>
          </w:p>
        </w:tc>
      </w:tr>
    </w:tbl>
    <w:p>
      <w:pPr>
        <w:pStyle w:val="BodyText"/>
      </w:pPr>
    </w:p>
    <w:p>
      <w:pPr>
        <w:pStyle w:val="BodyText"/>
        <w:ind w:left="300" w:right="2430"/>
      </w:pPr>
      <w:r>
        <w:rPr/>
        <w:t>Discount Air Fares for Official State Business, (See State Travel Portal </w:t>
      </w:r>
      <w:hyperlink r:id="rId43">
        <w:r>
          <w:rPr>
            <w:color w:val="0000FF"/>
            <w:u w:val="single" w:color="0000FF"/>
          </w:rPr>
          <w:t>www.travel.dgs.ca.gov</w:t>
        </w:r>
      </w:hyperlink>
      <w:r>
        <w:rPr/>
        <w:t>.  Airline tab, for current fares)</w:t>
      </w:r>
    </w:p>
    <w:p>
      <w:pPr>
        <w:pStyle w:val="BodyText"/>
        <w:spacing w:before="11"/>
        <w:rPr>
          <w:sz w:val="15"/>
        </w:rPr>
      </w:pPr>
    </w:p>
    <w:p>
      <w:pPr>
        <w:pStyle w:val="BodyText"/>
        <w:spacing w:line="480" w:lineRule="auto" w:before="92"/>
        <w:ind w:left="300" w:right="950"/>
      </w:pPr>
      <w:r>
        <w:rPr/>
        <w:t>Commercial Car Rental Contracts, (See Management Memo for current rates) Hotel/Motel Transient Occupancy Tax Waiver, (std. </w:t>
      </w:r>
      <w:hyperlink r:id="rId44">
        <w:r>
          <w:rPr>
            <w:color w:val="0000FF"/>
            <w:u w:val="single" w:color="0000FF"/>
          </w:rPr>
          <w:t>236 </w:t>
        </w:r>
      </w:hyperlink>
      <w:r>
        <w:rPr/>
        <w:t>form)</w:t>
      </w:r>
    </w:p>
    <w:p>
      <w:pPr>
        <w:pStyle w:val="BodyText"/>
        <w:spacing w:before="7"/>
        <w:ind w:left="300"/>
      </w:pPr>
      <w:r>
        <w:rPr/>
        <w:t>Per Diem, (See current MOU’s)</w:t>
      </w:r>
    </w:p>
    <w:p>
      <w:pPr>
        <w:spacing w:after="0"/>
        <w:sectPr>
          <w:headerReference w:type="default" r:id="rId40"/>
          <w:footerReference w:type="default" r:id="rId41"/>
          <w:pgSz w:w="12240" w:h="15840"/>
          <w:pgMar w:header="724" w:footer="0" w:top="980" w:bottom="280" w:left="1140" w:right="1560"/>
        </w:sectPr>
      </w:pPr>
    </w:p>
    <w:p>
      <w:pPr>
        <w:pStyle w:val="BodyText"/>
        <w:spacing w:before="2"/>
        <w:rPr>
          <w:sz w:val="16"/>
        </w:rPr>
      </w:pPr>
    </w:p>
    <w:p>
      <w:pPr>
        <w:spacing w:before="93"/>
        <w:ind w:left="7765" w:right="0" w:firstLine="0"/>
        <w:jc w:val="left"/>
        <w:rPr>
          <w:b/>
          <w:sz w:val="24"/>
        </w:rPr>
      </w:pPr>
      <w:r>
        <w:rPr/>
        <w:pict>
          <v:group style="position:absolute;margin-left:63.008999pt;margin-top:301.180847pt;width:.75pt;height:14.55pt;mso-position-horizontal-relative:page;mso-position-vertical-relative:paragraph;z-index:-109096" coordorigin="1260,6024" coordsize="15,291">
            <v:line style="position:absolute" from="1268,6031" to="1268,6307" stroked="true" strokeweight=".72pt" strokecolor="#000000">
              <v:stroke dashstyle="solid"/>
            </v:line>
            <v:line style="position:absolute" from="1268,6031" to="1268,6307" stroked="true" strokeweight=".72pt" strokecolor="#000000">
              <v:stroke dashstyle="solid"/>
            </v:line>
            <w10:wrap type="none"/>
          </v:group>
        </w:pict>
      </w:r>
      <w:bookmarkStart w:name="1300 (FinalAuthorDraft)" w:id="5"/>
      <w:bookmarkEnd w:id="5"/>
      <w:r>
        <w:rPr/>
      </w:r>
      <w:r>
        <w:rPr>
          <w:b/>
          <w:sz w:val="24"/>
        </w:rPr>
        <w:t>Chapter 1300 INDEX</w:t>
      </w:r>
    </w:p>
    <w:p>
      <w:pPr>
        <w:pStyle w:val="BodyText"/>
        <w:spacing w:before="4" w:after="1"/>
        <w:rPr>
          <w:b/>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5"/>
        <w:gridCol w:w="8493"/>
        <w:gridCol w:w="1085"/>
      </w:tblGrid>
      <w:tr>
        <w:trPr>
          <w:trHeight w:val="437" w:hRule="exact"/>
        </w:trPr>
        <w:tc>
          <w:tcPr>
            <w:tcW w:w="65" w:type="dxa"/>
            <w:vMerge w:val="restart"/>
          </w:tcPr>
          <w:p>
            <w:pPr/>
          </w:p>
        </w:tc>
        <w:tc>
          <w:tcPr>
            <w:tcW w:w="8493" w:type="dxa"/>
            <w:tcBorders>
              <w:bottom w:val="single" w:sz="4" w:space="0" w:color="000000"/>
              <w:right w:val="single" w:sz="4" w:space="0" w:color="000000"/>
            </w:tcBorders>
          </w:tcPr>
          <w:p>
            <w:pPr>
              <w:pStyle w:val="TableParagraph"/>
              <w:spacing w:before="72"/>
              <w:ind w:left="108"/>
              <w:rPr>
                <w:b/>
                <w:sz w:val="24"/>
              </w:rPr>
            </w:pPr>
            <w:r>
              <w:rPr>
                <w:b/>
                <w:sz w:val="24"/>
              </w:rPr>
              <w:t>PROGRAM SUMMARY, RESOURCES, AND CONTACTS</w:t>
            </w:r>
          </w:p>
        </w:tc>
        <w:tc>
          <w:tcPr>
            <w:tcW w:w="1085" w:type="dxa"/>
            <w:tcBorders>
              <w:left w:val="single" w:sz="4" w:space="0" w:color="000000"/>
              <w:bottom w:val="single" w:sz="4" w:space="0" w:color="000000"/>
            </w:tcBorders>
          </w:tcPr>
          <w:p>
            <w:pPr>
              <w:pStyle w:val="TableParagraph"/>
              <w:spacing w:before="72"/>
              <w:rPr>
                <w:b/>
                <w:sz w:val="24"/>
              </w:rPr>
            </w:pPr>
            <w:r>
              <w:rPr>
                <w:b/>
                <w:sz w:val="24"/>
              </w:rPr>
              <w:t>1300</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ORGANIZATIONAL STRUCTURE</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1301</w:t>
            </w:r>
          </w:p>
        </w:tc>
      </w:tr>
      <w:tr>
        <w:trPr>
          <w:trHeight w:val="442" w:hRule="exact"/>
        </w:trPr>
        <w:tc>
          <w:tcPr>
            <w:tcW w:w="9642" w:type="dxa"/>
            <w:gridSpan w:val="3"/>
            <w:tcBorders>
              <w:top w:val="single" w:sz="4" w:space="0" w:color="000000"/>
              <w:bottom w:val="single" w:sz="4" w:space="0" w:color="000000"/>
            </w:tcBorders>
          </w:tcPr>
          <w:p>
            <w:pPr>
              <w:pStyle w:val="TableParagraph"/>
              <w:spacing w:before="75"/>
              <w:ind w:left="2993"/>
              <w:rPr>
                <w:b/>
                <w:sz w:val="24"/>
              </w:rPr>
            </w:pPr>
            <w:r>
              <w:rPr>
                <w:b/>
                <w:sz w:val="24"/>
              </w:rPr>
              <w:t>ASSET MANAGEMENT BRANCH</w:t>
            </w:r>
          </w:p>
        </w:tc>
      </w:tr>
      <w:tr>
        <w:trPr>
          <w:trHeight w:val="442" w:hRule="exact"/>
        </w:trPr>
        <w:tc>
          <w:tcPr>
            <w:tcW w:w="65" w:type="dxa"/>
            <w:vMerge w:val="restart"/>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Program Summary, Resources, And Contacts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1310</w:t>
            </w:r>
          </w:p>
        </w:tc>
      </w:tr>
      <w:tr>
        <w:trPr>
          <w:trHeight w:val="444"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Organizational Structure</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1310.1</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2"/>
              <w:ind w:left="108"/>
              <w:rPr>
                <w:b/>
                <w:sz w:val="24"/>
              </w:rPr>
            </w:pPr>
            <w:r>
              <w:rPr>
                <w:b/>
                <w:sz w:val="24"/>
              </w:rPr>
              <w:t>Portfolio Management Section</w:t>
            </w:r>
          </w:p>
        </w:tc>
        <w:tc>
          <w:tcPr>
            <w:tcW w:w="1085"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1310.2</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2"/>
              <w:ind w:left="108"/>
              <w:rPr>
                <w:b/>
                <w:sz w:val="24"/>
              </w:rPr>
            </w:pPr>
            <w:r>
              <w:rPr>
                <w:b/>
                <w:sz w:val="24"/>
              </w:rPr>
              <w:t>Terms and Definitions</w:t>
            </w:r>
          </w:p>
        </w:tc>
        <w:tc>
          <w:tcPr>
            <w:tcW w:w="1085"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1310.3</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Local Government Assessments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1310.4</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Asset Enhancement Sections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1310.5</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Managing Surplus State Lands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1310.6</w:t>
            </w:r>
          </w:p>
        </w:tc>
      </w:tr>
      <w:tr>
        <w:trPr>
          <w:trHeight w:val="444"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Statewide Real Property Inventory</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1310.7</w:t>
            </w:r>
          </w:p>
        </w:tc>
      </w:tr>
      <w:tr>
        <w:trPr>
          <w:trHeight w:val="442" w:hRule="exact"/>
        </w:trPr>
        <w:tc>
          <w:tcPr>
            <w:tcW w:w="9642" w:type="dxa"/>
            <w:gridSpan w:val="3"/>
            <w:tcBorders>
              <w:top w:val="single" w:sz="4" w:space="0" w:color="000000"/>
              <w:bottom w:val="single" w:sz="4" w:space="0" w:color="000000"/>
            </w:tcBorders>
          </w:tcPr>
          <w:p>
            <w:pPr>
              <w:pStyle w:val="TableParagraph"/>
              <w:spacing w:before="72"/>
              <w:ind w:left="1583"/>
              <w:rPr>
                <w:b/>
                <w:sz w:val="24"/>
              </w:rPr>
            </w:pPr>
            <w:r>
              <w:rPr>
                <w:b/>
                <w:sz w:val="24"/>
              </w:rPr>
              <w:t>PROJECT MANAGEMENT AND DEVELOPMENT BRANCH</w:t>
            </w:r>
          </w:p>
        </w:tc>
      </w:tr>
      <w:tr>
        <w:trPr>
          <w:trHeight w:val="442" w:hRule="exact"/>
        </w:trPr>
        <w:tc>
          <w:tcPr>
            <w:tcW w:w="65" w:type="dxa"/>
            <w:vMerge w:val="restart"/>
          </w:tcPr>
          <w:p>
            <w:pPr>
              <w:pStyle w:val="TableParagraph"/>
              <w:ind w:left="0"/>
              <w:rPr>
                <w:b/>
                <w:sz w:val="20"/>
              </w:rPr>
            </w:pPr>
          </w:p>
          <w:p>
            <w:pPr>
              <w:pStyle w:val="TableParagraph"/>
              <w:ind w:left="0"/>
              <w:rPr>
                <w:b/>
                <w:sz w:val="20"/>
              </w:rPr>
            </w:pPr>
          </w:p>
          <w:p>
            <w:pPr>
              <w:pStyle w:val="TableParagraph"/>
              <w:ind w:left="0"/>
              <w:rPr>
                <w:b/>
                <w:sz w:val="20"/>
              </w:rPr>
            </w:pPr>
          </w:p>
          <w:p>
            <w:pPr>
              <w:pStyle w:val="TableParagraph"/>
              <w:spacing w:before="9"/>
              <w:ind w:left="0"/>
              <w:rPr>
                <w:b/>
                <w:sz w:val="16"/>
              </w:rPr>
            </w:pPr>
          </w:p>
        </w:tc>
        <w:tc>
          <w:tcPr>
            <w:tcW w:w="8493" w:type="dxa"/>
            <w:tcBorders>
              <w:top w:val="single" w:sz="4" w:space="0" w:color="000000"/>
              <w:bottom w:val="single" w:sz="4" w:space="0" w:color="000000"/>
              <w:right w:val="single" w:sz="4" w:space="0" w:color="000000"/>
            </w:tcBorders>
          </w:tcPr>
          <w:p>
            <w:pPr>
              <w:pStyle w:val="TableParagraph"/>
              <w:spacing w:before="72"/>
              <w:ind w:left="108"/>
              <w:rPr>
                <w:b/>
                <w:sz w:val="24"/>
              </w:rPr>
            </w:pPr>
            <w:r>
              <w:rPr>
                <w:b/>
                <w:strike/>
                <w:color w:val="FF0000"/>
                <w:sz w:val="24"/>
              </w:rPr>
              <w:t>PROGRAM SUMMARY, RESOURCES, AND CONTACTS</w:t>
            </w:r>
          </w:p>
        </w:tc>
        <w:tc>
          <w:tcPr>
            <w:tcW w:w="1085" w:type="dxa"/>
            <w:tcBorders>
              <w:top w:val="single" w:sz="4" w:space="0" w:color="000000"/>
              <w:left w:val="single" w:sz="4" w:space="0" w:color="000000"/>
              <w:bottom w:val="single" w:sz="4" w:space="0" w:color="000000"/>
            </w:tcBorders>
          </w:tcPr>
          <w:p>
            <w:pPr>
              <w:pStyle w:val="TableParagraph"/>
              <w:spacing w:before="72"/>
              <w:rPr>
                <w:b/>
                <w:sz w:val="24"/>
              </w:rPr>
            </w:pPr>
            <w:r>
              <w:rPr>
                <w:b/>
                <w:strike/>
                <w:color w:val="FF0000"/>
                <w:sz w:val="24"/>
              </w:rPr>
              <w:t>1315</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827"/>
              <w:rPr>
                <w:b/>
                <w:sz w:val="24"/>
              </w:rPr>
            </w:pPr>
            <w:r>
              <w:rPr>
                <w:b/>
                <w:strike/>
                <w:color w:val="0000FF"/>
                <w:sz w:val="24"/>
              </w:rPr>
              <w:t>Capital Outlay Projects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trike/>
                <w:color w:val="0000FF"/>
                <w:sz w:val="24"/>
              </w:rPr>
              <w:t>1315.1</w:t>
            </w:r>
          </w:p>
        </w:tc>
      </w:tr>
      <w:tr>
        <w:trPr>
          <w:trHeight w:val="442" w:hRule="exact"/>
        </w:trPr>
        <w:tc>
          <w:tcPr>
            <w:tcW w:w="9642" w:type="dxa"/>
            <w:gridSpan w:val="3"/>
            <w:tcBorders>
              <w:top w:val="single" w:sz="4" w:space="0" w:color="000000"/>
              <w:left w:val="single" w:sz="6" w:space="0" w:color="000000"/>
              <w:bottom w:val="single" w:sz="4" w:space="0" w:color="000000"/>
            </w:tcBorders>
          </w:tcPr>
          <w:p>
            <w:pPr>
              <w:pStyle w:val="TableParagraph"/>
              <w:spacing w:before="75"/>
              <w:ind w:left="2705"/>
              <w:rPr>
                <w:b/>
                <w:sz w:val="24"/>
              </w:rPr>
            </w:pPr>
            <w:r>
              <w:rPr>
                <w:b/>
                <w:strike/>
                <w:color w:val="0000FF"/>
                <w:sz w:val="24"/>
              </w:rPr>
              <w:t>PROFESSIONAL SERVICES BRANCH</w:t>
            </w:r>
          </w:p>
        </w:tc>
      </w:tr>
      <w:tr>
        <w:trPr>
          <w:trHeight w:val="442" w:hRule="exact"/>
        </w:trPr>
        <w:tc>
          <w:tcPr>
            <w:tcW w:w="65" w:type="dxa"/>
            <w:vMerge w:val="restart"/>
          </w:tcPr>
          <w:p>
            <w:pPr/>
          </w:p>
        </w:tc>
        <w:tc>
          <w:tcPr>
            <w:tcW w:w="8493" w:type="dxa"/>
            <w:tcBorders>
              <w:top w:val="single" w:sz="4" w:space="0" w:color="000000"/>
              <w:bottom w:val="single" w:sz="4" w:space="0" w:color="000000"/>
              <w:right w:val="single" w:sz="4" w:space="0" w:color="000000"/>
            </w:tcBorders>
          </w:tcPr>
          <w:p>
            <w:pPr>
              <w:pStyle w:val="TableParagraph"/>
              <w:spacing w:before="75"/>
              <w:ind w:left="108"/>
              <w:rPr>
                <w:b/>
                <w:sz w:val="24"/>
              </w:rPr>
            </w:pPr>
            <w:r>
              <w:rPr>
                <w:b/>
                <w:sz w:val="24"/>
              </w:rPr>
              <w:t>PROGRAM SUMMARY, RESOURCES, AND CONTACTS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1320</w:t>
            </w:r>
          </w:p>
        </w:tc>
      </w:tr>
      <w:tr>
        <w:trPr>
          <w:trHeight w:val="444"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827"/>
              <w:rPr>
                <w:b/>
                <w:sz w:val="24"/>
              </w:rPr>
            </w:pPr>
            <w:r>
              <w:rPr>
                <w:b/>
                <w:sz w:val="24"/>
              </w:rPr>
              <w:t>Organizational Structure</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1320.1</w:t>
            </w:r>
          </w:p>
        </w:tc>
      </w:tr>
      <w:tr>
        <w:trPr>
          <w:trHeight w:val="442" w:hRule="exact"/>
        </w:trPr>
        <w:tc>
          <w:tcPr>
            <w:tcW w:w="9642" w:type="dxa"/>
            <w:gridSpan w:val="3"/>
            <w:tcBorders>
              <w:top w:val="single" w:sz="4" w:space="0" w:color="000000"/>
              <w:left w:val="single" w:sz="6" w:space="0" w:color="000000"/>
              <w:bottom w:val="single" w:sz="4" w:space="0" w:color="000000"/>
            </w:tcBorders>
          </w:tcPr>
          <w:p>
            <w:pPr>
              <w:pStyle w:val="TableParagraph"/>
              <w:spacing w:before="72"/>
              <w:ind w:left="3178"/>
              <w:rPr>
                <w:b/>
                <w:sz w:val="24"/>
              </w:rPr>
            </w:pPr>
            <w:r>
              <w:rPr>
                <w:b/>
                <w:strike/>
                <w:color w:val="0000FF"/>
                <w:sz w:val="24"/>
              </w:rPr>
              <w:t>DESIGN SERVICES SECTION</w:t>
            </w:r>
          </w:p>
        </w:tc>
      </w:tr>
      <w:tr>
        <w:trPr>
          <w:trHeight w:val="442" w:hRule="exact"/>
        </w:trPr>
        <w:tc>
          <w:tcPr>
            <w:tcW w:w="65" w:type="dxa"/>
            <w:vMerge w:val="restart"/>
          </w:tcPr>
          <w:p>
            <w:pPr/>
          </w:p>
        </w:tc>
        <w:tc>
          <w:tcPr>
            <w:tcW w:w="8493" w:type="dxa"/>
            <w:tcBorders>
              <w:top w:val="single" w:sz="4" w:space="0" w:color="000000"/>
              <w:bottom w:val="single" w:sz="4" w:space="0" w:color="000000"/>
              <w:right w:val="single" w:sz="4" w:space="0" w:color="000000"/>
            </w:tcBorders>
          </w:tcPr>
          <w:p>
            <w:pPr>
              <w:pStyle w:val="TableParagraph"/>
              <w:spacing w:before="72"/>
              <w:ind w:left="108"/>
              <w:rPr>
                <w:b/>
                <w:sz w:val="24"/>
              </w:rPr>
            </w:pPr>
            <w:r>
              <w:rPr>
                <w:b/>
                <w:strike/>
                <w:color w:val="FF0000"/>
                <w:sz w:val="24"/>
              </w:rPr>
              <w:t>PROGRAM SUMMARY, RESOURCES, AND CONTACTS</w:t>
            </w:r>
          </w:p>
        </w:tc>
        <w:tc>
          <w:tcPr>
            <w:tcW w:w="1085" w:type="dxa"/>
            <w:tcBorders>
              <w:top w:val="single" w:sz="4" w:space="0" w:color="000000"/>
              <w:left w:val="single" w:sz="4" w:space="0" w:color="000000"/>
              <w:bottom w:val="single" w:sz="4" w:space="0" w:color="000000"/>
            </w:tcBorders>
          </w:tcPr>
          <w:p>
            <w:pPr>
              <w:pStyle w:val="TableParagraph"/>
              <w:spacing w:before="72"/>
              <w:rPr>
                <w:b/>
                <w:sz w:val="24"/>
              </w:rPr>
            </w:pPr>
            <w:r>
              <w:rPr>
                <w:b/>
                <w:strike/>
                <w:color w:val="FF0000"/>
                <w:sz w:val="24"/>
              </w:rPr>
              <w:t>1321</w:t>
            </w:r>
          </w:p>
        </w:tc>
      </w:tr>
      <w:tr>
        <w:trPr>
          <w:trHeight w:val="56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ind w:left="827" w:right="1360"/>
              <w:rPr>
                <w:b/>
                <w:sz w:val="24"/>
              </w:rPr>
            </w:pPr>
            <w:r>
              <w:rPr>
                <w:b/>
                <w:sz w:val="24"/>
              </w:rPr>
              <w:t>Transfer Of Funds To The Architecture Revolving Fund (RESD Form 22)</w:t>
            </w:r>
          </w:p>
        </w:tc>
        <w:tc>
          <w:tcPr>
            <w:tcW w:w="1085" w:type="dxa"/>
            <w:tcBorders>
              <w:top w:val="single" w:sz="4" w:space="0" w:color="000000"/>
              <w:left w:val="single" w:sz="4" w:space="0" w:color="000000"/>
              <w:bottom w:val="single" w:sz="4" w:space="0" w:color="000000"/>
            </w:tcBorders>
          </w:tcPr>
          <w:p>
            <w:pPr>
              <w:pStyle w:val="TableParagraph"/>
              <w:spacing w:before="135"/>
              <w:rPr>
                <w:b/>
                <w:sz w:val="24"/>
              </w:rPr>
            </w:pPr>
            <w:r>
              <w:rPr>
                <w:b/>
                <w:sz w:val="24"/>
              </w:rPr>
              <w:t>1321.1</w:t>
            </w:r>
          </w:p>
        </w:tc>
      </w:tr>
      <w:tr>
        <w:trPr>
          <w:trHeight w:val="56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ind w:left="827" w:right="1360"/>
              <w:rPr>
                <w:b/>
                <w:sz w:val="24"/>
              </w:rPr>
            </w:pPr>
            <w:r>
              <w:rPr>
                <w:b/>
                <w:sz w:val="24"/>
              </w:rPr>
              <w:t>Request For Project Undertaking By State Agency (RESD Form 23)</w:t>
            </w:r>
          </w:p>
        </w:tc>
        <w:tc>
          <w:tcPr>
            <w:tcW w:w="1085" w:type="dxa"/>
            <w:tcBorders>
              <w:top w:val="single" w:sz="4" w:space="0" w:color="000000"/>
              <w:left w:val="single" w:sz="4" w:space="0" w:color="000000"/>
              <w:bottom w:val="single" w:sz="4" w:space="0" w:color="000000"/>
            </w:tcBorders>
          </w:tcPr>
          <w:p>
            <w:pPr>
              <w:pStyle w:val="TableParagraph"/>
              <w:spacing w:before="135"/>
              <w:rPr>
                <w:b/>
                <w:sz w:val="24"/>
              </w:rPr>
            </w:pPr>
            <w:r>
              <w:rPr>
                <w:b/>
                <w:sz w:val="24"/>
              </w:rPr>
              <w:t>1321.12</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827"/>
              <w:rPr>
                <w:b/>
                <w:sz w:val="24"/>
              </w:rPr>
            </w:pPr>
            <w:r>
              <w:rPr>
                <w:b/>
                <w:sz w:val="24"/>
              </w:rPr>
              <w:t>Agencies With Separate Authority To Undertake Projects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1321.13</w:t>
            </w:r>
          </w:p>
        </w:tc>
      </w:tr>
      <w:tr>
        <w:trPr>
          <w:trHeight w:val="445"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827"/>
              <w:rPr>
                <w:b/>
                <w:sz w:val="24"/>
              </w:rPr>
            </w:pPr>
            <w:r>
              <w:rPr>
                <w:b/>
                <w:sz w:val="24"/>
              </w:rPr>
              <w:t>State Space Allowance Standards</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1321.14</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2"/>
              <w:ind w:left="827"/>
              <w:rPr>
                <w:b/>
                <w:sz w:val="24"/>
              </w:rPr>
            </w:pPr>
            <w:r>
              <w:rPr>
                <w:b/>
                <w:sz w:val="24"/>
              </w:rPr>
              <w:t>Alternative Office Strategies</w:t>
            </w:r>
          </w:p>
        </w:tc>
        <w:tc>
          <w:tcPr>
            <w:tcW w:w="1085"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1321.15</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2"/>
              <w:ind w:left="827"/>
              <w:rPr>
                <w:b/>
                <w:sz w:val="24"/>
              </w:rPr>
            </w:pPr>
            <w:r>
              <w:rPr>
                <w:b/>
                <w:sz w:val="24"/>
              </w:rPr>
              <w:t>Requests For Planning Strategies</w:t>
            </w:r>
          </w:p>
        </w:tc>
        <w:tc>
          <w:tcPr>
            <w:tcW w:w="1085" w:type="dxa"/>
            <w:tcBorders>
              <w:top w:val="single" w:sz="4" w:space="0" w:color="000000"/>
              <w:left w:val="single" w:sz="4" w:space="0" w:color="000000"/>
              <w:bottom w:val="single" w:sz="4" w:space="0" w:color="000000"/>
            </w:tcBorders>
          </w:tcPr>
          <w:p>
            <w:pPr>
              <w:pStyle w:val="TableParagraph"/>
              <w:spacing w:before="72"/>
              <w:rPr>
                <w:b/>
                <w:sz w:val="24"/>
              </w:rPr>
            </w:pPr>
            <w:r>
              <w:rPr>
                <w:b/>
                <w:sz w:val="24"/>
              </w:rPr>
              <w:t>1321.16</w:t>
            </w:r>
          </w:p>
        </w:tc>
      </w:tr>
      <w:tr>
        <w:trPr>
          <w:trHeight w:val="442" w:hRule="exact"/>
        </w:trPr>
        <w:tc>
          <w:tcPr>
            <w:tcW w:w="65" w:type="dxa"/>
            <w:vMerge/>
          </w:tcPr>
          <w:p>
            <w:pPr/>
          </w:p>
        </w:tc>
        <w:tc>
          <w:tcPr>
            <w:tcW w:w="8493" w:type="dxa"/>
            <w:tcBorders>
              <w:top w:val="single" w:sz="4" w:space="0" w:color="000000"/>
              <w:bottom w:val="single" w:sz="4" w:space="0" w:color="000000"/>
              <w:right w:val="single" w:sz="4" w:space="0" w:color="000000"/>
            </w:tcBorders>
          </w:tcPr>
          <w:p>
            <w:pPr>
              <w:pStyle w:val="TableParagraph"/>
              <w:spacing w:before="75"/>
              <w:ind w:left="827"/>
              <w:rPr>
                <w:b/>
                <w:sz w:val="24"/>
              </w:rPr>
            </w:pPr>
            <w:r>
              <w:rPr>
                <w:b/>
                <w:sz w:val="24"/>
              </w:rPr>
              <w:t>Request For Modular System Furniture</w:t>
            </w:r>
          </w:p>
        </w:tc>
        <w:tc>
          <w:tcPr>
            <w:tcW w:w="1085" w:type="dxa"/>
            <w:tcBorders>
              <w:top w:val="single" w:sz="4" w:space="0" w:color="000000"/>
              <w:left w:val="single" w:sz="4" w:space="0" w:color="000000"/>
              <w:bottom w:val="single" w:sz="4" w:space="0" w:color="000000"/>
            </w:tcBorders>
          </w:tcPr>
          <w:p>
            <w:pPr>
              <w:pStyle w:val="TableParagraph"/>
              <w:spacing w:before="75"/>
              <w:rPr>
                <w:b/>
                <w:sz w:val="24"/>
              </w:rPr>
            </w:pPr>
            <w:r>
              <w:rPr>
                <w:b/>
                <w:sz w:val="24"/>
              </w:rPr>
              <w:t>1321.17</w:t>
            </w:r>
          </w:p>
        </w:tc>
      </w:tr>
      <w:tr>
        <w:trPr>
          <w:trHeight w:val="557" w:hRule="exact"/>
        </w:trPr>
        <w:tc>
          <w:tcPr>
            <w:tcW w:w="65" w:type="dxa"/>
            <w:vMerge/>
          </w:tcPr>
          <w:p>
            <w:pPr/>
          </w:p>
        </w:tc>
        <w:tc>
          <w:tcPr>
            <w:tcW w:w="8493" w:type="dxa"/>
            <w:tcBorders>
              <w:top w:val="single" w:sz="4" w:space="0" w:color="000000"/>
              <w:right w:val="single" w:sz="4" w:space="0" w:color="000000"/>
            </w:tcBorders>
          </w:tcPr>
          <w:p>
            <w:pPr>
              <w:pStyle w:val="TableParagraph"/>
              <w:spacing w:line="276" w:lineRule="exact"/>
              <w:ind w:left="827" w:right="920"/>
              <w:rPr>
                <w:b/>
                <w:sz w:val="24"/>
              </w:rPr>
            </w:pPr>
            <w:r>
              <w:rPr>
                <w:b/>
                <w:sz w:val="24"/>
              </w:rPr>
              <w:t>Code Requirements For State-Controlled And State-Owned Facilities</w:t>
            </w:r>
          </w:p>
        </w:tc>
        <w:tc>
          <w:tcPr>
            <w:tcW w:w="1085" w:type="dxa"/>
            <w:tcBorders>
              <w:top w:val="single" w:sz="4" w:space="0" w:color="000000"/>
              <w:left w:val="single" w:sz="4" w:space="0" w:color="000000"/>
            </w:tcBorders>
          </w:tcPr>
          <w:p>
            <w:pPr>
              <w:pStyle w:val="TableParagraph"/>
              <w:spacing w:before="135"/>
              <w:rPr>
                <w:b/>
                <w:sz w:val="24"/>
              </w:rPr>
            </w:pPr>
            <w:r>
              <w:rPr>
                <w:b/>
                <w:sz w:val="24"/>
              </w:rPr>
              <w:t>1321.18</w:t>
            </w:r>
          </w:p>
        </w:tc>
      </w:tr>
    </w:tbl>
    <w:p>
      <w:pPr>
        <w:pStyle w:val="BodyText"/>
        <w:spacing w:before="7"/>
        <w:rPr>
          <w:b/>
          <w:sz w:val="23"/>
        </w:rPr>
      </w:pPr>
    </w:p>
    <w:p>
      <w:pPr>
        <w:pStyle w:val="BodyText"/>
        <w:ind w:left="280"/>
      </w:pPr>
      <w:r>
        <w:rPr/>
        <w:t>(Continued)</w:t>
      </w:r>
    </w:p>
    <w:p>
      <w:pPr>
        <w:spacing w:after="0"/>
        <w:sectPr>
          <w:headerReference w:type="default" r:id="rId45"/>
          <w:footerReference w:type="default" r:id="rId46"/>
          <w:pgSz w:w="12240" w:h="15840"/>
          <w:pgMar w:header="724" w:footer="791" w:top="980" w:bottom="980" w:left="1160" w:right="900"/>
        </w:sectPr>
      </w:pPr>
    </w:p>
    <w:p>
      <w:pPr>
        <w:pStyle w:val="BodyText"/>
        <w:spacing w:before="11"/>
        <w:rPr>
          <w:sz w:val="15"/>
        </w:rPr>
      </w:pPr>
    </w:p>
    <w:p>
      <w:pPr>
        <w:tabs>
          <w:tab w:pos="6028" w:val="left" w:leader="none"/>
        </w:tabs>
        <w:spacing w:before="92"/>
        <w:ind w:left="36" w:right="0" w:firstLine="0"/>
        <w:jc w:val="center"/>
        <w:rPr>
          <w:b/>
          <w:sz w:val="24"/>
        </w:rPr>
      </w:pPr>
      <w:r>
        <w:rPr>
          <w:sz w:val="24"/>
        </w:rPr>
        <w:t>(Continued)</w:t>
        <w:tab/>
      </w:r>
      <w:r>
        <w:rPr>
          <w:b/>
          <w:sz w:val="24"/>
        </w:rPr>
        <w:t>Chapter 1300 INDEX (Cont.</w:t>
      </w:r>
      <w:r>
        <w:rPr>
          <w:b/>
          <w:spacing w:val="-10"/>
          <w:sz w:val="24"/>
        </w:rPr>
        <w:t> </w:t>
      </w:r>
      <w:r>
        <w:rPr>
          <w:b/>
          <w:sz w:val="24"/>
        </w:rPr>
        <w:t>1)</w:t>
      </w:r>
    </w:p>
    <w:p>
      <w:pPr>
        <w:pStyle w:val="BodyText"/>
        <w:spacing w:before="11"/>
        <w:rPr>
          <w:b/>
          <w:sz w:val="23"/>
        </w:rPr>
      </w:pPr>
    </w:p>
    <w:p>
      <w:pPr>
        <w:pStyle w:val="Heading1"/>
        <w:spacing w:before="0" w:after="4"/>
        <w:ind w:left="62"/>
        <w:jc w:val="center"/>
      </w:pPr>
      <w:r>
        <w:rPr/>
        <w:pict>
          <v:line style="position:absolute;mso-position-horizontal-relative:page;mso-position-vertical-relative:paragraph;z-index:1048" from="63.383999pt,.21585pt" to="63.383999pt,14.01585pt" stroked="true" strokeweight=".72pt" strokecolor="#000000">
            <v:stroke dashstyle="solid"/>
            <w10:wrap type="none"/>
          </v:line>
        </w:pict>
      </w:r>
      <w:r>
        <w:rPr/>
        <w:t>REAL ESTATE LEASING AND </w:t>
      </w:r>
      <w:r>
        <w:rPr>
          <w:strike/>
          <w:color w:val="0000FF"/>
        </w:rPr>
        <w:t>MANAGEMENT </w:t>
      </w:r>
      <w:r>
        <w:rPr>
          <w:strike w:val="0"/>
          <w:color w:val="0000FF"/>
          <w:u w:val="thick" w:color="0000FF"/>
        </w:rPr>
        <w:t>PLANNING </w:t>
      </w:r>
      <w:r>
        <w:rPr>
          <w:strike w:val="0"/>
        </w:rPr>
        <w:t>SECTION</w:t>
      </w: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3"/>
        <w:gridCol w:w="1085"/>
      </w:tblGrid>
      <w:tr>
        <w:trPr>
          <w:trHeight w:val="442" w:hRule="exact"/>
        </w:trPr>
        <w:tc>
          <w:tcPr>
            <w:tcW w:w="8493" w:type="dxa"/>
            <w:tcBorders>
              <w:left w:val="nil"/>
            </w:tcBorders>
          </w:tcPr>
          <w:p>
            <w:pPr>
              <w:pStyle w:val="TableParagraph"/>
              <w:spacing w:before="75"/>
              <w:ind w:left="108"/>
              <w:rPr>
                <w:b/>
                <w:sz w:val="24"/>
              </w:rPr>
            </w:pPr>
            <w:r>
              <w:rPr>
                <w:b/>
                <w:sz w:val="24"/>
              </w:rPr>
              <w:t>PROGRAM SUMMARY, RESOURCES, AND CONTACTS</w:t>
            </w:r>
          </w:p>
        </w:tc>
        <w:tc>
          <w:tcPr>
            <w:tcW w:w="1085" w:type="dxa"/>
            <w:tcBorders>
              <w:right w:val="nil"/>
            </w:tcBorders>
          </w:tcPr>
          <w:p>
            <w:pPr>
              <w:pStyle w:val="TableParagraph"/>
              <w:spacing w:before="75"/>
              <w:rPr>
                <w:b/>
                <w:sz w:val="24"/>
              </w:rPr>
            </w:pPr>
            <w:r>
              <w:rPr>
                <w:b/>
                <w:sz w:val="24"/>
              </w:rPr>
              <w:t>1322</w:t>
            </w:r>
          </w:p>
        </w:tc>
      </w:tr>
      <w:tr>
        <w:trPr>
          <w:trHeight w:val="442" w:hRule="exact"/>
        </w:trPr>
        <w:tc>
          <w:tcPr>
            <w:tcW w:w="8493" w:type="dxa"/>
            <w:tcBorders>
              <w:left w:val="nil"/>
            </w:tcBorders>
          </w:tcPr>
          <w:p>
            <w:pPr>
              <w:pStyle w:val="TableParagraph"/>
              <w:spacing w:before="75"/>
              <w:ind w:left="827"/>
              <w:rPr>
                <w:b/>
                <w:sz w:val="24"/>
              </w:rPr>
            </w:pPr>
            <w:r>
              <w:rPr>
                <w:b/>
                <w:sz w:val="24"/>
              </w:rPr>
              <w:t>Leasing Services Unit</w:t>
            </w:r>
          </w:p>
        </w:tc>
        <w:tc>
          <w:tcPr>
            <w:tcW w:w="1085" w:type="dxa"/>
            <w:tcBorders>
              <w:right w:val="nil"/>
            </w:tcBorders>
          </w:tcPr>
          <w:p>
            <w:pPr>
              <w:pStyle w:val="TableParagraph"/>
              <w:spacing w:before="75"/>
              <w:rPr>
                <w:b/>
                <w:sz w:val="24"/>
              </w:rPr>
            </w:pPr>
            <w:r>
              <w:rPr>
                <w:b/>
                <w:sz w:val="24"/>
              </w:rPr>
              <w:t>1322.1</w:t>
            </w:r>
          </w:p>
        </w:tc>
      </w:tr>
      <w:tr>
        <w:trPr>
          <w:trHeight w:val="442" w:hRule="exact"/>
        </w:trPr>
        <w:tc>
          <w:tcPr>
            <w:tcW w:w="8493" w:type="dxa"/>
            <w:tcBorders>
              <w:left w:val="nil"/>
            </w:tcBorders>
          </w:tcPr>
          <w:p>
            <w:pPr>
              <w:pStyle w:val="TableParagraph"/>
              <w:spacing w:before="75"/>
              <w:ind w:left="827"/>
              <w:rPr>
                <w:b/>
                <w:sz w:val="24"/>
              </w:rPr>
            </w:pPr>
            <w:r>
              <w:rPr>
                <w:b/>
                <w:sz w:val="24"/>
              </w:rPr>
              <w:t>Lease Management Unit</w:t>
            </w:r>
          </w:p>
        </w:tc>
        <w:tc>
          <w:tcPr>
            <w:tcW w:w="1085" w:type="dxa"/>
            <w:tcBorders>
              <w:right w:val="nil"/>
            </w:tcBorders>
          </w:tcPr>
          <w:p>
            <w:pPr>
              <w:pStyle w:val="TableParagraph"/>
              <w:spacing w:before="75"/>
              <w:rPr>
                <w:b/>
                <w:sz w:val="24"/>
              </w:rPr>
            </w:pPr>
            <w:r>
              <w:rPr>
                <w:b/>
                <w:sz w:val="24"/>
              </w:rPr>
              <w:t>1322.12</w:t>
            </w:r>
          </w:p>
        </w:tc>
      </w:tr>
    </w:tbl>
    <w:p>
      <w:pPr>
        <w:spacing w:before="75"/>
        <w:ind w:left="59" w:right="0" w:firstLine="0"/>
        <w:jc w:val="center"/>
        <w:rPr>
          <w:b/>
          <w:sz w:val="24"/>
        </w:rPr>
      </w:pPr>
      <w:r>
        <w:rPr>
          <w:b/>
          <w:sz w:val="24"/>
        </w:rPr>
        <w:t>REAL PROPERTY SERVICES SECTION</w:t>
      </w:r>
    </w:p>
    <w:p>
      <w:pPr>
        <w:pStyle w:val="BodyText"/>
        <w:spacing w:before="3"/>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3"/>
        <w:gridCol w:w="1085"/>
      </w:tblGrid>
      <w:tr>
        <w:trPr>
          <w:trHeight w:val="442" w:hRule="exact"/>
        </w:trPr>
        <w:tc>
          <w:tcPr>
            <w:tcW w:w="8493" w:type="dxa"/>
            <w:tcBorders>
              <w:left w:val="nil"/>
            </w:tcBorders>
          </w:tcPr>
          <w:p>
            <w:pPr>
              <w:pStyle w:val="TableParagraph"/>
              <w:spacing w:before="72"/>
              <w:ind w:left="108"/>
              <w:rPr>
                <w:b/>
                <w:sz w:val="24"/>
              </w:rPr>
            </w:pPr>
            <w:r>
              <w:rPr>
                <w:b/>
                <w:sz w:val="24"/>
              </w:rPr>
              <w:t>PROGRAM SUMMARY, RESOURCES, AND CONTACTS</w:t>
            </w:r>
          </w:p>
        </w:tc>
        <w:tc>
          <w:tcPr>
            <w:tcW w:w="1085" w:type="dxa"/>
            <w:tcBorders>
              <w:right w:val="nil"/>
            </w:tcBorders>
          </w:tcPr>
          <w:p>
            <w:pPr>
              <w:pStyle w:val="TableParagraph"/>
              <w:spacing w:before="72"/>
              <w:rPr>
                <w:b/>
                <w:sz w:val="24"/>
              </w:rPr>
            </w:pPr>
            <w:r>
              <w:rPr>
                <w:b/>
                <w:sz w:val="24"/>
              </w:rPr>
              <w:t>1323</w:t>
            </w:r>
          </w:p>
        </w:tc>
      </w:tr>
      <w:tr>
        <w:trPr>
          <w:trHeight w:val="442" w:hRule="exact"/>
        </w:trPr>
        <w:tc>
          <w:tcPr>
            <w:tcW w:w="8493" w:type="dxa"/>
            <w:tcBorders>
              <w:left w:val="nil"/>
            </w:tcBorders>
          </w:tcPr>
          <w:p>
            <w:pPr>
              <w:pStyle w:val="TableParagraph"/>
              <w:spacing w:before="72"/>
              <w:ind w:left="827"/>
              <w:rPr>
                <w:b/>
                <w:sz w:val="24"/>
              </w:rPr>
            </w:pPr>
            <w:r>
              <w:rPr>
                <w:b/>
                <w:sz w:val="24"/>
              </w:rPr>
              <w:t>Leases On State Property</w:t>
            </w:r>
          </w:p>
        </w:tc>
        <w:tc>
          <w:tcPr>
            <w:tcW w:w="1085" w:type="dxa"/>
            <w:tcBorders>
              <w:right w:val="nil"/>
            </w:tcBorders>
          </w:tcPr>
          <w:p>
            <w:pPr>
              <w:pStyle w:val="TableParagraph"/>
              <w:spacing w:before="72"/>
              <w:rPr>
                <w:b/>
                <w:sz w:val="24"/>
              </w:rPr>
            </w:pPr>
            <w:r>
              <w:rPr>
                <w:b/>
                <w:sz w:val="24"/>
              </w:rPr>
              <w:t>1323.1</w:t>
            </w:r>
          </w:p>
        </w:tc>
      </w:tr>
      <w:tr>
        <w:trPr>
          <w:trHeight w:val="442" w:hRule="exact"/>
        </w:trPr>
        <w:tc>
          <w:tcPr>
            <w:tcW w:w="8493" w:type="dxa"/>
            <w:tcBorders>
              <w:left w:val="nil"/>
            </w:tcBorders>
          </w:tcPr>
          <w:p>
            <w:pPr>
              <w:pStyle w:val="TableParagraph"/>
              <w:spacing w:before="75"/>
              <w:ind w:left="827"/>
              <w:rPr>
                <w:b/>
                <w:sz w:val="24"/>
              </w:rPr>
            </w:pPr>
            <w:r>
              <w:rPr>
                <w:b/>
                <w:sz w:val="24"/>
              </w:rPr>
              <w:t>Acquisition Of Real Property</w:t>
            </w:r>
          </w:p>
        </w:tc>
        <w:tc>
          <w:tcPr>
            <w:tcW w:w="1085" w:type="dxa"/>
            <w:tcBorders>
              <w:right w:val="nil"/>
            </w:tcBorders>
          </w:tcPr>
          <w:p>
            <w:pPr>
              <w:pStyle w:val="TableParagraph"/>
              <w:spacing w:before="75"/>
              <w:rPr>
                <w:b/>
                <w:sz w:val="24"/>
              </w:rPr>
            </w:pPr>
            <w:r>
              <w:rPr>
                <w:b/>
                <w:sz w:val="24"/>
              </w:rPr>
              <w:t>1323.12</w:t>
            </w:r>
          </w:p>
        </w:tc>
      </w:tr>
      <w:tr>
        <w:trPr>
          <w:trHeight w:val="442" w:hRule="exact"/>
        </w:trPr>
        <w:tc>
          <w:tcPr>
            <w:tcW w:w="8493" w:type="dxa"/>
            <w:tcBorders>
              <w:left w:val="nil"/>
            </w:tcBorders>
          </w:tcPr>
          <w:p>
            <w:pPr>
              <w:pStyle w:val="TableParagraph"/>
              <w:spacing w:before="75"/>
              <w:ind w:left="827"/>
              <w:rPr>
                <w:b/>
                <w:sz w:val="24"/>
              </w:rPr>
            </w:pPr>
            <w:r>
              <w:rPr>
                <w:b/>
                <w:sz w:val="24"/>
              </w:rPr>
              <w:t>Posting Of State Property</w:t>
            </w:r>
          </w:p>
        </w:tc>
        <w:tc>
          <w:tcPr>
            <w:tcW w:w="1085" w:type="dxa"/>
            <w:tcBorders>
              <w:right w:val="nil"/>
            </w:tcBorders>
          </w:tcPr>
          <w:p>
            <w:pPr>
              <w:pStyle w:val="TableParagraph"/>
              <w:spacing w:before="75"/>
              <w:rPr>
                <w:b/>
                <w:sz w:val="24"/>
              </w:rPr>
            </w:pPr>
            <w:r>
              <w:rPr>
                <w:b/>
                <w:sz w:val="24"/>
              </w:rPr>
              <w:t>1323.13</w:t>
            </w:r>
          </w:p>
        </w:tc>
      </w:tr>
      <w:tr>
        <w:trPr>
          <w:trHeight w:val="442" w:hRule="exact"/>
        </w:trPr>
        <w:tc>
          <w:tcPr>
            <w:tcW w:w="8493" w:type="dxa"/>
            <w:tcBorders>
              <w:left w:val="nil"/>
            </w:tcBorders>
          </w:tcPr>
          <w:p>
            <w:pPr>
              <w:pStyle w:val="TableParagraph"/>
              <w:spacing w:before="75"/>
              <w:ind w:left="827"/>
              <w:rPr>
                <w:b/>
                <w:sz w:val="24"/>
              </w:rPr>
            </w:pPr>
            <w:r>
              <w:rPr>
                <w:b/>
                <w:sz w:val="24"/>
              </w:rPr>
              <w:t>State Property Easements</w:t>
            </w:r>
          </w:p>
        </w:tc>
        <w:tc>
          <w:tcPr>
            <w:tcW w:w="1085" w:type="dxa"/>
            <w:tcBorders>
              <w:right w:val="nil"/>
            </w:tcBorders>
          </w:tcPr>
          <w:p>
            <w:pPr>
              <w:pStyle w:val="TableParagraph"/>
              <w:spacing w:before="75"/>
              <w:rPr>
                <w:b/>
                <w:sz w:val="24"/>
              </w:rPr>
            </w:pPr>
            <w:r>
              <w:rPr>
                <w:b/>
                <w:sz w:val="24"/>
              </w:rPr>
              <w:t>1323.14</w:t>
            </w:r>
          </w:p>
        </w:tc>
      </w:tr>
    </w:tbl>
    <w:p>
      <w:pPr>
        <w:spacing w:before="75"/>
        <w:ind w:left="3187" w:right="0" w:firstLine="0"/>
        <w:jc w:val="left"/>
        <w:rPr>
          <w:b/>
          <w:sz w:val="24"/>
        </w:rPr>
      </w:pPr>
      <w:r>
        <w:rPr/>
        <w:pict>
          <v:line style="position:absolute;mso-position-horizontal-relative:page;mso-position-vertical-relative:paragraph;z-index:1072" from="63.383999pt,3.965864pt" to="63.383999pt,17.765864pt" stroked="true" strokeweight=".72pt" strokecolor="#000000">
            <v:stroke dashstyle="solid"/>
            <w10:wrap type="none"/>
          </v:line>
        </w:pict>
      </w:r>
      <w:r>
        <w:rPr/>
        <w:pict>
          <v:group style="position:absolute;margin-left:63.008999pt;margin-top:25.670864pt;width:.75pt;height:14.55pt;mso-position-horizontal-relative:page;mso-position-vertical-relative:paragraph;z-index:1096" coordorigin="1260,513" coordsize="15,291">
            <v:line style="position:absolute" from="1268,521" to="1268,797" stroked="true" strokeweight=".72pt" strokecolor="#000000">
              <v:stroke dashstyle="solid"/>
            </v:line>
            <v:line style="position:absolute" from="1268,521" to="1268,797" stroked="true" strokeweight=".72pt" strokecolor="#000000">
              <v:stroke dashstyle="solid"/>
            </v:line>
            <w10:wrap type="none"/>
          </v:group>
        </w:pict>
      </w:r>
      <w:r>
        <w:rPr/>
        <w:pict>
          <v:group style="position:absolute;margin-left:63.008999pt;margin-top:47.750866pt;width:.75pt;height:14.55pt;mso-position-horizontal-relative:page;mso-position-vertical-relative:paragraph;z-index:1120" coordorigin="1260,955" coordsize="15,291">
            <v:line style="position:absolute" from="1268,963" to="1268,1239" stroked="true" strokeweight=".72pt" strokecolor="#000000">
              <v:stroke dashstyle="solid"/>
            </v:line>
            <v:line style="position:absolute" from="1268,963" to="1268,1239" stroked="true" strokeweight=".72pt" strokecolor="#000000">
              <v:stroke dashstyle="solid"/>
            </v:line>
            <w10:wrap type="none"/>
          </v:group>
        </w:pict>
      </w:r>
      <w:r>
        <w:rPr>
          <w:b/>
          <w:strike/>
          <w:color w:val="0000FF"/>
          <w:sz w:val="24"/>
        </w:rPr>
        <w:t>COST ENGINEERING SECTION</w:t>
      </w:r>
    </w:p>
    <w:p>
      <w:pPr>
        <w:pStyle w:val="BodyText"/>
        <w:spacing w:before="3"/>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3"/>
        <w:gridCol w:w="1085"/>
      </w:tblGrid>
      <w:tr>
        <w:trPr>
          <w:trHeight w:val="442" w:hRule="exact"/>
        </w:trPr>
        <w:tc>
          <w:tcPr>
            <w:tcW w:w="8493" w:type="dxa"/>
            <w:tcBorders>
              <w:left w:val="nil"/>
            </w:tcBorders>
          </w:tcPr>
          <w:p>
            <w:pPr>
              <w:pStyle w:val="TableParagraph"/>
              <w:spacing w:before="72"/>
              <w:ind w:left="108"/>
              <w:rPr>
                <w:b/>
                <w:sz w:val="24"/>
              </w:rPr>
            </w:pPr>
            <w:r>
              <w:rPr>
                <w:b/>
                <w:strike/>
                <w:color w:val="0000FF"/>
                <w:sz w:val="24"/>
              </w:rPr>
              <w:t>PROGRAM SUMMARY, RESOURCES, AND CONTACTS</w:t>
            </w:r>
          </w:p>
        </w:tc>
        <w:tc>
          <w:tcPr>
            <w:tcW w:w="1085" w:type="dxa"/>
            <w:tcBorders>
              <w:right w:val="nil"/>
            </w:tcBorders>
          </w:tcPr>
          <w:p>
            <w:pPr>
              <w:pStyle w:val="TableParagraph"/>
              <w:spacing w:before="72"/>
              <w:rPr>
                <w:b/>
                <w:sz w:val="24"/>
              </w:rPr>
            </w:pPr>
            <w:r>
              <w:rPr>
                <w:b/>
                <w:strike/>
                <w:color w:val="0000FF"/>
                <w:sz w:val="24"/>
              </w:rPr>
              <w:t>1324</w:t>
            </w:r>
          </w:p>
        </w:tc>
      </w:tr>
      <w:tr>
        <w:trPr>
          <w:trHeight w:val="442" w:hRule="exact"/>
        </w:trPr>
        <w:tc>
          <w:tcPr>
            <w:tcW w:w="8493" w:type="dxa"/>
            <w:tcBorders>
              <w:left w:val="nil"/>
            </w:tcBorders>
          </w:tcPr>
          <w:p>
            <w:pPr>
              <w:pStyle w:val="TableParagraph"/>
              <w:spacing w:before="72"/>
              <w:ind w:left="827"/>
              <w:rPr>
                <w:b/>
                <w:sz w:val="24"/>
              </w:rPr>
            </w:pPr>
            <w:r>
              <w:rPr>
                <w:b/>
                <w:strike/>
                <w:color w:val="0000FF"/>
                <w:sz w:val="24"/>
              </w:rPr>
              <w:t>Project Estimating Unit</w:t>
            </w:r>
          </w:p>
        </w:tc>
        <w:tc>
          <w:tcPr>
            <w:tcW w:w="1085" w:type="dxa"/>
            <w:tcBorders>
              <w:right w:val="nil"/>
            </w:tcBorders>
          </w:tcPr>
          <w:p>
            <w:pPr>
              <w:pStyle w:val="TableParagraph"/>
              <w:spacing w:before="72"/>
              <w:rPr>
                <w:b/>
                <w:sz w:val="24"/>
              </w:rPr>
            </w:pPr>
            <w:r>
              <w:rPr>
                <w:b/>
                <w:strike/>
                <w:color w:val="0000FF"/>
                <w:sz w:val="24"/>
              </w:rPr>
              <w:t>1324.1</w:t>
            </w:r>
          </w:p>
        </w:tc>
      </w:tr>
      <w:tr>
        <w:trPr>
          <w:trHeight w:val="442" w:hRule="exact"/>
        </w:trPr>
        <w:tc>
          <w:tcPr>
            <w:tcW w:w="8493" w:type="dxa"/>
            <w:tcBorders>
              <w:left w:val="nil"/>
            </w:tcBorders>
          </w:tcPr>
          <w:p>
            <w:pPr>
              <w:pStyle w:val="TableParagraph"/>
              <w:spacing w:before="75"/>
              <w:ind w:left="827"/>
              <w:rPr>
                <w:b/>
                <w:sz w:val="24"/>
              </w:rPr>
            </w:pPr>
            <w:r>
              <w:rPr>
                <w:b/>
                <w:strike/>
                <w:color w:val="0000FF"/>
                <w:sz w:val="24"/>
              </w:rPr>
              <w:t>Scheduling Unit</w:t>
            </w:r>
          </w:p>
        </w:tc>
        <w:tc>
          <w:tcPr>
            <w:tcW w:w="1085" w:type="dxa"/>
            <w:tcBorders>
              <w:right w:val="nil"/>
            </w:tcBorders>
          </w:tcPr>
          <w:p>
            <w:pPr>
              <w:pStyle w:val="TableParagraph"/>
              <w:spacing w:before="75"/>
              <w:rPr>
                <w:b/>
                <w:sz w:val="24"/>
              </w:rPr>
            </w:pPr>
            <w:r>
              <w:rPr>
                <w:b/>
                <w:strike/>
                <w:color w:val="0000FF"/>
                <w:sz w:val="24"/>
              </w:rPr>
              <w:t>1324.12</w:t>
            </w:r>
          </w:p>
        </w:tc>
      </w:tr>
      <w:tr>
        <w:trPr>
          <w:trHeight w:val="442" w:hRule="exact"/>
        </w:trPr>
        <w:tc>
          <w:tcPr>
            <w:tcW w:w="8493" w:type="dxa"/>
            <w:tcBorders>
              <w:left w:val="nil"/>
            </w:tcBorders>
          </w:tcPr>
          <w:p>
            <w:pPr>
              <w:pStyle w:val="TableParagraph"/>
              <w:spacing w:before="75"/>
              <w:ind w:left="827"/>
              <w:rPr>
                <w:b/>
                <w:sz w:val="24"/>
              </w:rPr>
            </w:pPr>
            <w:r>
              <w:rPr>
                <w:b/>
                <w:strike/>
                <w:color w:val="0000FF"/>
                <w:sz w:val="24"/>
              </w:rPr>
              <w:t>Cost Analysis Unit</w:t>
            </w:r>
          </w:p>
        </w:tc>
        <w:tc>
          <w:tcPr>
            <w:tcW w:w="1085" w:type="dxa"/>
            <w:tcBorders>
              <w:right w:val="nil"/>
            </w:tcBorders>
          </w:tcPr>
          <w:p>
            <w:pPr>
              <w:pStyle w:val="TableParagraph"/>
              <w:spacing w:before="75"/>
              <w:rPr>
                <w:b/>
                <w:sz w:val="24"/>
              </w:rPr>
            </w:pPr>
            <w:r>
              <w:rPr>
                <w:b/>
                <w:strike/>
                <w:color w:val="0000FF"/>
                <w:sz w:val="24"/>
              </w:rPr>
              <w:t>1324.13</w:t>
            </w:r>
          </w:p>
        </w:tc>
      </w:tr>
    </w:tbl>
    <w:p>
      <w:pPr>
        <w:spacing w:before="75"/>
        <w:ind w:left="52" w:right="0" w:firstLine="0"/>
        <w:jc w:val="center"/>
        <w:rPr>
          <w:b/>
          <w:sz w:val="24"/>
        </w:rPr>
      </w:pPr>
      <w:r>
        <w:rPr/>
        <w:pict>
          <v:group style="position:absolute;margin-left:63.008999pt;margin-top:-40.569157pt;width:.75pt;height:14.55pt;mso-position-horizontal-relative:page;mso-position-vertical-relative:paragraph;z-index:1144" coordorigin="1260,-811" coordsize="15,291">
            <v:line style="position:absolute" from="1268,-804" to="1268,-528" stroked="true" strokeweight=".72pt" strokecolor="#000000">
              <v:stroke dashstyle="solid"/>
            </v:line>
            <v:line style="position:absolute" from="1268,-804" to="1268,-528" stroked="true" strokeweight=".72pt" strokecolor="#000000">
              <v:stroke dashstyle="solid"/>
            </v:line>
            <w10:wrap type="none"/>
          </v:group>
        </w:pict>
      </w:r>
      <w:r>
        <w:rPr/>
        <w:pict>
          <v:group style="position:absolute;margin-left:63.008999pt;margin-top:-18.489155pt;width:.75pt;height:14.55pt;mso-position-horizontal-relative:page;mso-position-vertical-relative:paragraph;z-index:1168" coordorigin="1260,-370" coordsize="15,291">
            <v:line style="position:absolute" from="1268,-362" to="1268,-86" stroked="true" strokeweight=".72pt" strokecolor="#000000">
              <v:stroke dashstyle="solid"/>
            </v:line>
            <v:line style="position:absolute" from="1268,-362" to="1268,-86" stroked="true" strokeweight=".72pt" strokecolor="#000000">
              <v:stroke dashstyle="solid"/>
            </v:line>
            <w10:wrap type="none"/>
          </v:group>
        </w:pict>
      </w:r>
      <w:r>
        <w:rPr>
          <w:b/>
          <w:sz w:val="24"/>
          <w:shd w:fill="FFFF00" w:color="auto" w:val="clear"/>
        </w:rPr>
        <w:t>ENERGY AND SUSTAINABILITY PROGRAM</w:t>
      </w:r>
    </w:p>
    <w:p>
      <w:pPr>
        <w:pStyle w:val="BodyText"/>
        <w:spacing w:before="1"/>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3"/>
        <w:gridCol w:w="1085"/>
      </w:tblGrid>
      <w:tr>
        <w:trPr>
          <w:trHeight w:val="444" w:hRule="exact"/>
        </w:trPr>
        <w:tc>
          <w:tcPr>
            <w:tcW w:w="8493" w:type="dxa"/>
            <w:tcBorders>
              <w:left w:val="nil"/>
            </w:tcBorders>
          </w:tcPr>
          <w:p>
            <w:pPr>
              <w:pStyle w:val="TableParagraph"/>
              <w:spacing w:before="75"/>
              <w:ind w:left="108"/>
              <w:rPr>
                <w:b/>
                <w:sz w:val="24"/>
              </w:rPr>
            </w:pPr>
            <w:r>
              <w:rPr>
                <w:b/>
                <w:sz w:val="24"/>
                <w:shd w:fill="FFFF00" w:color="auto" w:val="clear"/>
              </w:rPr>
              <w:t>PROGRAM SUMMARY</w:t>
            </w:r>
          </w:p>
        </w:tc>
        <w:tc>
          <w:tcPr>
            <w:tcW w:w="1085" w:type="dxa"/>
            <w:tcBorders>
              <w:right w:val="nil"/>
            </w:tcBorders>
          </w:tcPr>
          <w:p>
            <w:pPr>
              <w:pStyle w:val="TableParagraph"/>
              <w:spacing w:before="75"/>
              <w:rPr>
                <w:b/>
                <w:sz w:val="24"/>
              </w:rPr>
            </w:pPr>
            <w:r>
              <w:rPr>
                <w:b/>
                <w:sz w:val="24"/>
                <w:shd w:fill="FFFF00" w:color="auto" w:val="clear"/>
              </w:rPr>
              <w:t>1325</w:t>
            </w:r>
          </w:p>
        </w:tc>
      </w:tr>
    </w:tbl>
    <w:p>
      <w:pPr>
        <w:spacing w:before="72"/>
        <w:ind w:left="64" w:right="0" w:firstLine="0"/>
        <w:jc w:val="center"/>
        <w:rPr>
          <w:b/>
          <w:sz w:val="24"/>
        </w:rPr>
      </w:pPr>
      <w:r>
        <w:rPr/>
        <w:pict>
          <v:line style="position:absolute;mso-position-horizontal-relative:page;mso-position-vertical-relative:paragraph;z-index:1192" from="63.383999pt,3.815852pt" to="63.383999pt,17.615852pt" stroked="true" strokeweight=".72pt" strokecolor="#000000">
            <v:stroke dashstyle="solid"/>
            <w10:wrap type="none"/>
          </v:line>
        </w:pict>
      </w:r>
      <w:r>
        <w:rPr>
          <w:b/>
          <w:sz w:val="24"/>
        </w:rPr>
        <w:t>ENVIRONMENTAL SERVICES </w:t>
      </w:r>
      <w:r>
        <w:rPr>
          <w:b/>
          <w:strike/>
          <w:color w:val="0000FF"/>
          <w:sz w:val="24"/>
        </w:rPr>
        <w:t>SECTION</w:t>
      </w:r>
    </w:p>
    <w:p>
      <w:pPr>
        <w:pStyle w:val="BodyText"/>
        <w:spacing w:before="2"/>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3"/>
        <w:gridCol w:w="1085"/>
      </w:tblGrid>
      <w:tr>
        <w:trPr>
          <w:trHeight w:val="442" w:hRule="exact"/>
        </w:trPr>
        <w:tc>
          <w:tcPr>
            <w:tcW w:w="8493" w:type="dxa"/>
            <w:tcBorders>
              <w:left w:val="nil"/>
            </w:tcBorders>
          </w:tcPr>
          <w:p>
            <w:pPr>
              <w:pStyle w:val="TableParagraph"/>
              <w:spacing w:before="72"/>
              <w:ind w:left="108"/>
              <w:rPr>
                <w:b/>
                <w:sz w:val="24"/>
              </w:rPr>
            </w:pPr>
            <w:r>
              <w:rPr>
                <w:b/>
                <w:sz w:val="24"/>
              </w:rPr>
              <w:t>PROGRAM SUMMARY, RESOURCES, AND CONTACTS</w:t>
            </w:r>
          </w:p>
        </w:tc>
        <w:tc>
          <w:tcPr>
            <w:tcW w:w="1085" w:type="dxa"/>
            <w:tcBorders>
              <w:right w:val="nil"/>
            </w:tcBorders>
          </w:tcPr>
          <w:p>
            <w:pPr>
              <w:pStyle w:val="TableParagraph"/>
              <w:spacing w:before="72"/>
              <w:rPr>
                <w:b/>
                <w:sz w:val="24"/>
              </w:rPr>
            </w:pPr>
            <w:r>
              <w:rPr>
                <w:b/>
                <w:sz w:val="24"/>
              </w:rPr>
              <w:t>1326</w:t>
            </w:r>
          </w:p>
        </w:tc>
      </w:tr>
    </w:tbl>
    <w:p>
      <w:pPr>
        <w:spacing w:before="75"/>
        <w:ind w:left="62" w:right="0" w:firstLine="0"/>
        <w:jc w:val="center"/>
        <w:rPr>
          <w:b/>
          <w:sz w:val="24"/>
        </w:rPr>
      </w:pPr>
      <w:r>
        <w:rPr/>
        <w:pict>
          <v:line style="position:absolute;mso-position-horizontal-relative:page;mso-position-vertical-relative:paragraph;z-index:1216" from="63.383999pt,3.965853pt" to="63.383999pt,17.765853pt" stroked="true" strokeweight=".72pt" strokecolor="#000000">
            <v:stroke dashstyle="solid"/>
            <w10:wrap type="none"/>
          </v:line>
        </w:pict>
      </w:r>
      <w:r>
        <w:rPr/>
        <w:pict>
          <v:group style="position:absolute;margin-left:63.008999pt;margin-top:25.670853pt;width:.75pt;height:14.55pt;mso-position-horizontal-relative:page;mso-position-vertical-relative:paragraph;z-index:1240" coordorigin="1260,513" coordsize="15,291">
            <v:line style="position:absolute" from="1268,521" to="1268,797" stroked="true" strokeweight=".72pt" strokecolor="#000000">
              <v:stroke dashstyle="solid"/>
            </v:line>
            <v:line style="position:absolute" from="1268,521" to="1268,797" stroked="true" strokeweight=".72pt" strokecolor="#000000">
              <v:stroke dashstyle="solid"/>
            </v:line>
            <w10:wrap type="none"/>
          </v:group>
        </w:pict>
      </w:r>
      <w:r>
        <w:rPr/>
        <w:pict>
          <v:group style="position:absolute;margin-left:63.008999pt;margin-top:47.750854pt;width:.75pt;height:14.55pt;mso-position-horizontal-relative:page;mso-position-vertical-relative:paragraph;z-index:1264" coordorigin="1260,955" coordsize="15,291">
            <v:line style="position:absolute" from="1268,963" to="1268,1239" stroked="true" strokeweight=".72pt" strokecolor="#000000">
              <v:stroke dashstyle="solid"/>
            </v:line>
            <v:line style="position:absolute" from="1268,963" to="1268,1239" stroked="true" strokeweight=".72pt" strokecolor="#000000">
              <v:stroke dashstyle="solid"/>
            </v:line>
            <w10:wrap type="none"/>
          </v:group>
        </w:pict>
      </w:r>
      <w:r>
        <w:rPr/>
        <w:pict>
          <v:group style="position:absolute;margin-left:63.008999pt;margin-top:69.830856pt;width:.75pt;height:14.55pt;mso-position-horizontal-relative:page;mso-position-vertical-relative:paragraph;z-index:1288" coordorigin="1260,1397" coordsize="15,291">
            <v:line style="position:absolute" from="1268,1404" to="1268,1680" stroked="true" strokeweight=".72pt" strokecolor="#000000">
              <v:stroke dashstyle="solid"/>
            </v:line>
            <v:line style="position:absolute" from="1268,1404" to="1268,1680" stroked="true" strokeweight=".72pt" strokecolor="#000000">
              <v:stroke dashstyle="solid"/>
            </v:line>
            <w10:wrap type="none"/>
          </v:group>
        </w:pict>
      </w:r>
      <w:r>
        <w:rPr>
          <w:b/>
          <w:strike/>
          <w:color w:val="FF0000"/>
          <w:sz w:val="24"/>
        </w:rPr>
        <w:t>SPECIAL PROGRAMS SECTION</w:t>
      </w:r>
    </w:p>
    <w:p>
      <w:pPr>
        <w:pStyle w:val="BodyText"/>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93"/>
        <w:gridCol w:w="1085"/>
      </w:tblGrid>
      <w:tr>
        <w:trPr>
          <w:trHeight w:val="442" w:hRule="exact"/>
        </w:trPr>
        <w:tc>
          <w:tcPr>
            <w:tcW w:w="8493" w:type="dxa"/>
            <w:tcBorders>
              <w:left w:val="nil"/>
            </w:tcBorders>
          </w:tcPr>
          <w:p>
            <w:pPr>
              <w:pStyle w:val="TableParagraph"/>
              <w:spacing w:before="75"/>
              <w:ind w:left="108"/>
              <w:rPr>
                <w:b/>
                <w:sz w:val="24"/>
              </w:rPr>
            </w:pPr>
            <w:r>
              <w:rPr>
                <w:b/>
                <w:strike/>
                <w:color w:val="FF0000"/>
                <w:sz w:val="24"/>
              </w:rPr>
              <w:t>PROGRAM SUMMARY, RESOURCES, AND CONTACTS</w:t>
            </w:r>
          </w:p>
        </w:tc>
        <w:tc>
          <w:tcPr>
            <w:tcW w:w="1085" w:type="dxa"/>
            <w:tcBorders>
              <w:right w:val="nil"/>
            </w:tcBorders>
          </w:tcPr>
          <w:p>
            <w:pPr>
              <w:pStyle w:val="TableParagraph"/>
              <w:spacing w:before="75"/>
              <w:rPr>
                <w:b/>
                <w:sz w:val="24"/>
              </w:rPr>
            </w:pPr>
            <w:r>
              <w:rPr>
                <w:b/>
                <w:strike/>
                <w:color w:val="FF0000"/>
                <w:sz w:val="24"/>
              </w:rPr>
              <w:t>1327</w:t>
            </w:r>
          </w:p>
        </w:tc>
      </w:tr>
      <w:tr>
        <w:trPr>
          <w:trHeight w:val="442" w:hRule="exact"/>
        </w:trPr>
        <w:tc>
          <w:tcPr>
            <w:tcW w:w="8493" w:type="dxa"/>
            <w:tcBorders>
              <w:left w:val="nil"/>
            </w:tcBorders>
          </w:tcPr>
          <w:p>
            <w:pPr>
              <w:pStyle w:val="TableParagraph"/>
              <w:spacing w:before="75"/>
              <w:ind w:left="827"/>
              <w:rPr>
                <w:b/>
                <w:sz w:val="24"/>
              </w:rPr>
            </w:pPr>
            <w:r>
              <w:rPr>
                <w:b/>
                <w:strike/>
                <w:color w:val="FF0000"/>
                <w:sz w:val="24"/>
              </w:rPr>
              <w:t>Seismic Building Program</w:t>
            </w:r>
          </w:p>
        </w:tc>
        <w:tc>
          <w:tcPr>
            <w:tcW w:w="1085" w:type="dxa"/>
            <w:tcBorders>
              <w:right w:val="nil"/>
            </w:tcBorders>
          </w:tcPr>
          <w:p>
            <w:pPr>
              <w:pStyle w:val="TableParagraph"/>
              <w:spacing w:before="75"/>
              <w:rPr>
                <w:b/>
                <w:sz w:val="24"/>
              </w:rPr>
            </w:pPr>
            <w:r>
              <w:rPr>
                <w:b/>
                <w:strike/>
                <w:color w:val="FF0000"/>
                <w:sz w:val="24"/>
              </w:rPr>
              <w:t>1327.1</w:t>
            </w:r>
          </w:p>
        </w:tc>
      </w:tr>
      <w:tr>
        <w:trPr>
          <w:trHeight w:val="444" w:hRule="exact"/>
        </w:trPr>
        <w:tc>
          <w:tcPr>
            <w:tcW w:w="8493" w:type="dxa"/>
            <w:tcBorders>
              <w:left w:val="nil"/>
            </w:tcBorders>
          </w:tcPr>
          <w:p>
            <w:pPr>
              <w:pStyle w:val="TableParagraph"/>
              <w:spacing w:before="75"/>
              <w:ind w:left="827"/>
              <w:rPr>
                <w:b/>
                <w:sz w:val="24"/>
              </w:rPr>
            </w:pPr>
            <w:r>
              <w:rPr>
                <w:b/>
                <w:strike/>
                <w:color w:val="FF0000"/>
                <w:sz w:val="24"/>
              </w:rPr>
              <w:t>Asbestos Program</w:t>
            </w:r>
          </w:p>
        </w:tc>
        <w:tc>
          <w:tcPr>
            <w:tcW w:w="1085" w:type="dxa"/>
            <w:tcBorders>
              <w:right w:val="nil"/>
            </w:tcBorders>
          </w:tcPr>
          <w:p>
            <w:pPr>
              <w:pStyle w:val="TableParagraph"/>
              <w:spacing w:before="75"/>
              <w:rPr>
                <w:b/>
                <w:sz w:val="24"/>
              </w:rPr>
            </w:pPr>
            <w:r>
              <w:rPr>
                <w:b/>
                <w:strike/>
                <w:color w:val="FF0000"/>
                <w:sz w:val="24"/>
              </w:rPr>
              <w:t>1327.12</w:t>
            </w:r>
          </w:p>
        </w:tc>
      </w:tr>
      <w:tr>
        <w:trPr>
          <w:trHeight w:val="442" w:hRule="exact"/>
        </w:trPr>
        <w:tc>
          <w:tcPr>
            <w:tcW w:w="8493" w:type="dxa"/>
            <w:tcBorders>
              <w:left w:val="nil"/>
            </w:tcBorders>
          </w:tcPr>
          <w:p>
            <w:pPr>
              <w:pStyle w:val="TableParagraph"/>
              <w:spacing w:before="72"/>
              <w:ind w:left="827"/>
              <w:rPr>
                <w:b/>
                <w:sz w:val="24"/>
              </w:rPr>
            </w:pPr>
            <w:r>
              <w:rPr>
                <w:b/>
                <w:strike/>
                <w:color w:val="FF0000"/>
                <w:sz w:val="24"/>
              </w:rPr>
              <w:t>Polychlorinated Biphenyls Program</w:t>
            </w:r>
          </w:p>
        </w:tc>
        <w:tc>
          <w:tcPr>
            <w:tcW w:w="1085" w:type="dxa"/>
            <w:tcBorders>
              <w:right w:val="nil"/>
            </w:tcBorders>
          </w:tcPr>
          <w:p>
            <w:pPr>
              <w:pStyle w:val="TableParagraph"/>
              <w:spacing w:before="72"/>
              <w:rPr>
                <w:b/>
                <w:sz w:val="24"/>
              </w:rPr>
            </w:pPr>
            <w:r>
              <w:rPr>
                <w:b/>
                <w:strike/>
                <w:color w:val="FF0000"/>
                <w:sz w:val="24"/>
              </w:rPr>
              <w:t>1327.13</w:t>
            </w:r>
          </w:p>
        </w:tc>
      </w:tr>
      <w:tr>
        <w:trPr>
          <w:trHeight w:val="437" w:hRule="exact"/>
        </w:trPr>
        <w:tc>
          <w:tcPr>
            <w:tcW w:w="8493" w:type="dxa"/>
            <w:tcBorders>
              <w:left w:val="nil"/>
              <w:bottom w:val="nil"/>
            </w:tcBorders>
          </w:tcPr>
          <w:p>
            <w:pPr>
              <w:pStyle w:val="TableParagraph"/>
              <w:spacing w:before="72"/>
              <w:ind w:left="827"/>
              <w:rPr>
                <w:b/>
                <w:sz w:val="24"/>
              </w:rPr>
            </w:pPr>
            <w:r>
              <w:rPr>
                <w:b/>
                <w:strike/>
                <w:color w:val="FF0000"/>
                <w:sz w:val="24"/>
              </w:rPr>
              <w:t>Underground Storage Tanks Program</w:t>
            </w:r>
          </w:p>
        </w:tc>
        <w:tc>
          <w:tcPr>
            <w:tcW w:w="1085" w:type="dxa"/>
            <w:tcBorders>
              <w:bottom w:val="nil"/>
              <w:right w:val="nil"/>
            </w:tcBorders>
          </w:tcPr>
          <w:p>
            <w:pPr>
              <w:pStyle w:val="TableParagraph"/>
              <w:spacing w:before="72"/>
              <w:rPr>
                <w:b/>
                <w:sz w:val="24"/>
              </w:rPr>
            </w:pPr>
            <w:r>
              <w:rPr>
                <w:b/>
                <w:strike/>
                <w:color w:val="FF0000"/>
                <w:sz w:val="24"/>
              </w:rPr>
              <w:t>1327.14</w:t>
            </w:r>
          </w:p>
        </w:tc>
      </w:tr>
    </w:tbl>
    <w:p>
      <w:pPr>
        <w:pStyle w:val="BodyText"/>
        <w:spacing w:before="7"/>
        <w:rPr>
          <w:b/>
          <w:sz w:val="23"/>
        </w:rPr>
      </w:pPr>
    </w:p>
    <w:p>
      <w:pPr>
        <w:pStyle w:val="BodyText"/>
        <w:ind w:left="280"/>
      </w:pPr>
      <w:r>
        <w:rPr/>
        <w:pict>
          <v:group style="position:absolute;margin-left:63.008999pt;margin-top:-53.829136pt;width:.75pt;height:14.55pt;mso-position-horizontal-relative:page;mso-position-vertical-relative:paragraph;z-index:1312" coordorigin="1260,-1077" coordsize="15,291">
            <v:line style="position:absolute" from="1268,-1069" to="1268,-793" stroked="true" strokeweight=".72pt" strokecolor="#000000">
              <v:stroke dashstyle="solid"/>
            </v:line>
            <v:line style="position:absolute" from="1268,-1069" to="1268,-793" stroked="true" strokeweight=".72pt" strokecolor="#000000">
              <v:stroke dashstyle="solid"/>
            </v:line>
            <w10:wrap type="none"/>
          </v:group>
        </w:pict>
      </w:r>
      <w:r>
        <w:rPr/>
        <w:pict>
          <v:group style="position:absolute;margin-left:63.008999pt;margin-top:-31.719137pt;width:.75pt;height:14.55pt;mso-position-horizontal-relative:page;mso-position-vertical-relative:paragraph;z-index:1336" coordorigin="1260,-634" coordsize="15,291">
            <v:line style="position:absolute" from="1268,-627" to="1268,-351" stroked="true" strokeweight=".72pt" strokecolor="#000000">
              <v:stroke dashstyle="solid"/>
            </v:line>
            <v:line style="position:absolute" from="1268,-627" to="1268,-351" stroked="true" strokeweight=".72pt" strokecolor="#000000">
              <v:stroke dashstyle="solid"/>
            </v:line>
            <w10:wrap type="none"/>
          </v:group>
        </w:pict>
      </w:r>
      <w:r>
        <w:rPr/>
        <w:t>(Continued)</w:t>
      </w:r>
    </w:p>
    <w:p>
      <w:pPr>
        <w:spacing w:after="0"/>
        <w:sectPr>
          <w:pgSz w:w="12240" w:h="15840"/>
          <w:pgMar w:header="724" w:footer="791" w:top="980" w:bottom="980" w:left="1160" w:right="1220"/>
        </w:sectPr>
      </w:pPr>
    </w:p>
    <w:p>
      <w:pPr>
        <w:pStyle w:val="BodyText"/>
        <w:spacing w:before="11"/>
        <w:rPr>
          <w:sz w:val="15"/>
        </w:rPr>
      </w:pPr>
    </w:p>
    <w:p>
      <w:pPr>
        <w:spacing w:before="92"/>
        <w:ind w:left="280" w:right="0" w:firstLine="0"/>
        <w:jc w:val="left"/>
        <w:rPr>
          <w:b/>
          <w:sz w:val="24"/>
        </w:rPr>
      </w:pPr>
      <w:r>
        <w:rPr/>
        <w:pict>
          <v:group style="position:absolute;margin-left:63.008999pt;margin-top:4.440845pt;width:.75pt;height:345.8pt;mso-position-horizontal-relative:page;mso-position-vertical-relative:paragraph;z-index:1360" coordorigin="1260,89" coordsize="15,6916">
            <v:line style="position:absolute" from="1268,96" to="1268,372" stroked="true" strokeweight=".72pt" strokecolor="#000000">
              <v:stroke dashstyle="solid"/>
            </v:line>
            <v:line style="position:absolute" from="1268,372" to="1268,649" stroked="true" strokeweight=".72pt" strokecolor="#000000">
              <v:stroke dashstyle="solid"/>
            </v:line>
            <v:line style="position:absolute" from="1268,649" to="1268,925" stroked="true" strokeweight=".72pt" strokecolor="#000000">
              <v:stroke dashstyle="solid"/>
            </v:line>
            <v:line style="position:absolute" from="1268,925" to="1268,1201" stroked="true" strokeweight=".72pt" strokecolor="#000000">
              <v:stroke dashstyle="solid"/>
            </v:line>
            <v:line style="position:absolute" from="1268,1201" to="1268,1477" stroked="true" strokeweight=".72pt" strokecolor="#000000">
              <v:stroke dashstyle="solid"/>
            </v:line>
            <v:line style="position:absolute" from="1268,1477" to="1268,1753" stroked="true" strokeweight=".72pt" strokecolor="#000000">
              <v:stroke dashstyle="solid"/>
            </v:line>
            <v:line style="position:absolute" from="1268,1753" to="1268,2029" stroked="true" strokeweight=".72pt" strokecolor="#000000">
              <v:stroke dashstyle="solid"/>
            </v:line>
            <v:line style="position:absolute" from="1268,2029" to="1268,2305" stroked="true" strokeweight=".72pt" strokecolor="#000000">
              <v:stroke dashstyle="solid"/>
            </v:line>
            <v:line style="position:absolute" from="1268,2305" to="1268,2581" stroked="true" strokeweight=".72pt" strokecolor="#000000">
              <v:stroke dashstyle="solid"/>
            </v:line>
            <v:line style="position:absolute" from="1268,2581" to="1268,2857" stroked="true" strokeweight=".72pt" strokecolor="#000000">
              <v:stroke dashstyle="solid"/>
            </v:line>
            <v:line style="position:absolute" from="1268,2857" to="1268,3133" stroked="true" strokeweight=".72pt" strokecolor="#000000">
              <v:stroke dashstyle="solid"/>
            </v:line>
            <v:line style="position:absolute" from="1268,3133" to="1268,3409" stroked="true" strokeweight=".72pt" strokecolor="#000000">
              <v:stroke dashstyle="solid"/>
            </v:line>
            <v:line style="position:absolute" from="1268,3409" to="1268,3685" stroked="true" strokeweight=".72pt" strokecolor="#000000">
              <v:stroke dashstyle="solid"/>
            </v:line>
            <v:line style="position:absolute" from="1268,3685" to="1268,3961" stroked="true" strokeweight=".72pt" strokecolor="#000000">
              <v:stroke dashstyle="solid"/>
            </v:line>
            <v:line style="position:absolute" from="1268,3961" to="1268,4237" stroked="true" strokeweight=".72pt" strokecolor="#000000">
              <v:stroke dashstyle="solid"/>
            </v:line>
            <v:line style="position:absolute" from="1268,4237" to="1268,4513" stroked="true" strokeweight=".72pt" strokecolor="#000000">
              <v:stroke dashstyle="solid"/>
            </v:line>
            <v:line style="position:absolute" from="1268,4513" to="1268,4789" stroked="true" strokeweight=".72pt" strokecolor="#000000">
              <v:stroke dashstyle="solid"/>
            </v:line>
            <v:line style="position:absolute" from="1268,4789" to="1268,5065" stroked="true" strokeweight=".72pt" strokecolor="#000000">
              <v:stroke dashstyle="solid"/>
            </v:line>
            <v:line style="position:absolute" from="1268,5065" to="1268,5341" stroked="true" strokeweight=".72pt" strokecolor="#000000">
              <v:stroke dashstyle="solid"/>
            </v:line>
            <v:line style="position:absolute" from="1268,5341" to="1268,5617" stroked="true" strokeweight=".72pt" strokecolor="#000000">
              <v:stroke dashstyle="solid"/>
            </v:line>
            <v:line style="position:absolute" from="1268,5617" to="1268,5893" stroked="true" strokeweight=".72pt" strokecolor="#000000">
              <v:stroke dashstyle="solid"/>
            </v:line>
            <v:line style="position:absolute" from="1268,5893" to="1268,6169" stroked="true" strokeweight=".72pt" strokecolor="#000000">
              <v:stroke dashstyle="solid"/>
            </v:line>
            <v:line style="position:absolute" from="1268,6169" to="1268,6445" stroked="true" strokeweight=".72pt" strokecolor="#000000">
              <v:stroke dashstyle="solid"/>
            </v:line>
            <v:line style="position:absolute" from="1268,6445" to="1268,6721" stroked="true" strokeweight=".72pt" strokecolor="#000000">
              <v:stroke dashstyle="solid"/>
            </v:line>
            <v:line style="position:absolute" from="1268,6721" to="1268,6997" stroked="true" strokeweight=".72pt" strokecolor="#000000">
              <v:stroke dashstyle="solid"/>
            </v:line>
            <v:line style="position:absolute" from="1268,5617" to="1268,5893" stroked="true" strokeweight=".72pt" strokecolor="#000000">
              <v:stroke dashstyle="solid"/>
            </v:line>
            <v:line style="position:absolute" from="1268,5893" to="1268,6169" stroked="true" strokeweight=".72pt" strokecolor="#000000">
              <v:stroke dashstyle="solid"/>
            </v:line>
            <v:line style="position:absolute" from="1268,6169" to="1268,6445" stroked="true" strokeweight=".72pt" strokecolor="#000000">
              <v:stroke dashstyle="solid"/>
            </v:line>
            <v:line style="position:absolute" from="1268,6445" to="1268,6721" stroked="true" strokeweight=".72pt" strokecolor="#000000">
              <v:stroke dashstyle="solid"/>
            </v:line>
            <v:line style="position:absolute" from="1268,6721" to="1268,6997" stroked="true" strokeweight=".72pt" strokecolor="#000000">
              <v:stroke dashstyle="solid"/>
            </v:line>
            <w10:wrap type="none"/>
          </v:group>
        </w:pict>
      </w:r>
      <w:r>
        <w:rPr>
          <w:b/>
          <w:strike/>
          <w:color w:val="FF0000"/>
          <w:sz w:val="24"/>
        </w:rPr>
        <w:t>PROJECT MANAGEMENT BRANCH</w:t>
      </w:r>
    </w:p>
    <w:p>
      <w:pPr>
        <w:pStyle w:val="BodyText"/>
        <w:spacing w:before="11"/>
        <w:rPr>
          <w:b/>
          <w:sz w:val="15"/>
        </w:rPr>
      </w:pPr>
    </w:p>
    <w:p>
      <w:pPr>
        <w:tabs>
          <w:tab w:pos="10091" w:val="right" w:leader="none"/>
        </w:tabs>
        <w:spacing w:before="92"/>
        <w:ind w:left="280" w:right="0" w:firstLine="0"/>
        <w:jc w:val="left"/>
        <w:rPr>
          <w:b/>
          <w:sz w:val="24"/>
        </w:rPr>
      </w:pPr>
      <w:r>
        <w:rPr/>
        <w:pict>
          <v:line style="position:absolute;mso-position-horizontal-relative:page;mso-position-vertical-relative:paragraph;z-index:-108736" from="72.024002pt,13.035845pt" to="562.654002pt,13.035845pt" stroked="true" strokeweight=".600010pt" strokecolor="#ff0000">
            <v:stroke dashstyle="solid"/>
            <w10:wrap type="none"/>
          </v:line>
        </w:pict>
      </w:r>
      <w:r>
        <w:rPr>
          <w:b/>
          <w:color w:val="FF0000"/>
          <w:sz w:val="24"/>
        </w:rPr>
        <w:t>PROGRAM SUMMARY, RESOURCES, AND</w:t>
      </w:r>
      <w:r>
        <w:rPr>
          <w:b/>
          <w:color w:val="FF0000"/>
          <w:spacing w:val="-1"/>
          <w:sz w:val="24"/>
        </w:rPr>
        <w:t> </w:t>
      </w:r>
      <w:r>
        <w:rPr>
          <w:b/>
          <w:color w:val="FF0000"/>
          <w:sz w:val="24"/>
        </w:rPr>
        <w:t>CONTACTS</w:t>
        <w:tab/>
        <w:t>1315</w:t>
      </w:r>
    </w:p>
    <w:p>
      <w:pPr>
        <w:pStyle w:val="BodyText"/>
        <w:ind w:left="280"/>
      </w:pPr>
      <w:r>
        <w:rPr>
          <w:strike/>
          <w:color w:val="FF0000"/>
        </w:rPr>
        <w:t>(Revised 06/05)</w:t>
      </w:r>
    </w:p>
    <w:p>
      <w:pPr>
        <w:pStyle w:val="BodyText"/>
        <w:spacing w:before="276"/>
        <w:ind w:left="280" w:right="148"/>
      </w:pPr>
      <w:r>
        <w:rPr>
          <w:strike/>
          <w:color w:val="FF0000"/>
        </w:rPr>
        <w:t>The mission of the Project Management Branch (PMB) within the RESD is to deliver capital projects and major leasing projects within the scope, budget, and schedule that meet the facilities requirements of our clients. This may be done either through the capital outlay process or alternative forms of financing. The PMB is also responsible for the management of the design and construction of major capital outlay and major leasing projects.</w:t>
      </w:r>
    </w:p>
    <w:p>
      <w:pPr>
        <w:pStyle w:val="BodyText"/>
        <w:spacing w:before="275"/>
        <w:ind w:left="280" w:right="335"/>
      </w:pPr>
      <w:r>
        <w:rPr>
          <w:strike/>
          <w:color w:val="FF0000"/>
        </w:rPr>
        <w:t>The RESD’s CAMB is the initial point of entry for requesting new services. Clients wishing to engage the services of the PMB should contact their RESD CAM or they may call the CAMB at (916) 376-1800 or CALNET 480-1800. For more information about the CAMB, see SAM Section 1305.</w:t>
      </w:r>
    </w:p>
    <w:p>
      <w:pPr>
        <w:pStyle w:val="BodyText"/>
        <w:spacing w:before="275"/>
        <w:ind w:left="280" w:right="335"/>
      </w:pPr>
      <w:r>
        <w:rPr>
          <w:strike/>
          <w:color w:val="FF0000"/>
        </w:rPr>
        <w:t>Additional information on PMB’s services and operations may be accessed from our home page located at </w:t>
      </w:r>
      <w:hyperlink r:id="rId48">
        <w:r>
          <w:rPr>
            <w:strike/>
            <w:color w:val="FF0000"/>
          </w:rPr>
          <w:t>http://www.dgs.ca.gov/resd/pmb/main.asp. If you wish to write or call us,</w:t>
        </w:r>
      </w:hyperlink>
      <w:r>
        <w:rPr>
          <w:strike/>
          <w:color w:val="FF0000"/>
        </w:rPr>
        <w:t> our mailing address and telephone numbers are:</w:t>
      </w:r>
    </w:p>
    <w:p>
      <w:pPr>
        <w:pStyle w:val="BodyText"/>
        <w:spacing w:before="7"/>
      </w:pPr>
    </w:p>
    <w:tbl>
      <w:tblPr>
        <w:tblW w:w="0" w:type="auto"/>
        <w:jc w:val="left"/>
        <w:tblInd w:w="8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476"/>
        <w:gridCol w:w="3601"/>
      </w:tblGrid>
      <w:tr>
        <w:trPr>
          <w:trHeight w:val="1372" w:hRule="exact"/>
        </w:trPr>
        <w:tc>
          <w:tcPr>
            <w:tcW w:w="3476" w:type="dxa"/>
          </w:tcPr>
          <w:p>
            <w:pPr>
              <w:pStyle w:val="TableParagraph"/>
              <w:spacing w:line="232" w:lineRule="auto"/>
              <w:ind w:left="200" w:right="28"/>
              <w:rPr>
                <w:sz w:val="24"/>
              </w:rPr>
            </w:pPr>
            <w:r>
              <w:rPr>
                <w:strike/>
                <w:color w:val="FF0000"/>
                <w:sz w:val="24"/>
              </w:rPr>
              <w:t>Project Management Branch Real Estate Services Division 707 Third Street, 3</w:t>
            </w:r>
            <w:r>
              <w:rPr>
                <w:strike/>
                <w:color w:val="FF0000"/>
                <w:position w:val="11"/>
                <w:sz w:val="16"/>
              </w:rPr>
              <w:t>rd </w:t>
            </w:r>
            <w:r>
              <w:rPr>
                <w:strike/>
                <w:color w:val="FF0000"/>
                <w:sz w:val="24"/>
              </w:rPr>
              <w:t>Floor West Sacramento, CA 95605 (IMS Code Z-1)</w:t>
            </w:r>
          </w:p>
        </w:tc>
        <w:tc>
          <w:tcPr>
            <w:tcW w:w="3601" w:type="dxa"/>
          </w:tcPr>
          <w:p>
            <w:pPr>
              <w:pStyle w:val="TableParagraph"/>
              <w:ind w:left="144" w:right="9"/>
              <w:rPr>
                <w:sz w:val="24"/>
              </w:rPr>
            </w:pPr>
            <w:r>
              <w:rPr>
                <w:strike/>
                <w:color w:val="FF0000"/>
                <w:sz w:val="24"/>
              </w:rPr>
              <w:t>Telephone: (916) 376-1700 or CALNET 480-1700</w:t>
            </w:r>
          </w:p>
          <w:p>
            <w:pPr>
              <w:pStyle w:val="TableParagraph"/>
              <w:spacing w:before="8"/>
              <w:ind w:left="144" w:right="9"/>
              <w:rPr>
                <w:sz w:val="24"/>
              </w:rPr>
            </w:pPr>
            <w:r>
              <w:rPr>
                <w:strike/>
                <w:color w:val="FF0000"/>
                <w:sz w:val="24"/>
              </w:rPr>
              <w:t>FAX: (916) 376-1677 or CALNET 480-1677</w:t>
            </w:r>
          </w:p>
        </w:tc>
      </w:tr>
    </w:tbl>
    <w:p>
      <w:pPr>
        <w:spacing w:after="0"/>
        <w:rPr>
          <w:sz w:val="24"/>
        </w:rPr>
        <w:sectPr>
          <w:footerReference w:type="default" r:id="rId47"/>
          <w:pgSz w:w="12240" w:h="15840"/>
          <w:pgMar w:footer="791" w:header="724" w:top="980" w:bottom="980" w:left="1160" w:right="880"/>
        </w:sectPr>
      </w:pPr>
    </w:p>
    <w:p>
      <w:pPr>
        <w:pStyle w:val="BodyText"/>
        <w:rPr>
          <w:sz w:val="20"/>
        </w:rPr>
      </w:pPr>
    </w:p>
    <w:p>
      <w:pPr>
        <w:pStyle w:val="BodyText"/>
        <w:rPr>
          <w:sz w:val="20"/>
        </w:rPr>
      </w:pPr>
    </w:p>
    <w:p>
      <w:pPr>
        <w:tabs>
          <w:tab w:pos="10093" w:val="right" w:leader="none"/>
        </w:tabs>
        <w:spacing w:before="92"/>
        <w:ind w:left="280" w:right="0" w:firstLine="0"/>
        <w:jc w:val="left"/>
        <w:rPr>
          <w:b/>
          <w:sz w:val="24"/>
        </w:rPr>
      </w:pPr>
      <w:r>
        <w:rPr/>
        <w:pict>
          <v:line style="position:absolute;mso-position-horizontal-relative:page;mso-position-vertical-relative:paragraph;z-index:-108712" from="72.024002pt,13.015838pt" to="562.654002pt,13.015838pt" stroked="true" strokeweight=".6pt" strokecolor="#0000ff">
            <v:stroke dashstyle="solid"/>
            <w10:wrap type="none"/>
          </v:line>
        </w:pict>
      </w:r>
      <w:r>
        <w:rPr/>
        <w:pict>
          <v:group style="position:absolute;margin-left:63.008999pt;margin-top:4.416837pt;width:.75pt;height:125pt;mso-position-horizontal-relative:page;mso-position-vertical-relative:paragraph;z-index:1432" coordorigin="1260,88" coordsize="15,2500">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2" stroked="true" strokeweight=".72pt" strokecolor="#000000">
              <v:stroke dashstyle="solid"/>
            </v:line>
            <v:line style="position:absolute" from="1268,1752" to="1268,2028" stroked="true" strokeweight=".72pt" strokecolor="#000000">
              <v:stroke dashstyle="solid"/>
            </v:line>
            <v:line style="position:absolute" from="1268,2028" to="1268,2304" stroked="true" strokeweight=".72pt" strokecolor="#000000">
              <v:stroke dashstyle="solid"/>
            </v:line>
            <v:line style="position:absolute" from="1268,2304" to="1268,2580" stroked="true" strokeweight=".72pt" strokecolor="#000000">
              <v:stroke dashstyle="solid"/>
            </v:line>
            <w10:wrap type="none"/>
          </v:group>
        </w:pict>
      </w:r>
      <w:r>
        <w:rPr>
          <w:b/>
          <w:color w:val="0000FF"/>
          <w:sz w:val="24"/>
        </w:rPr>
        <w:t>CAPITAL</w:t>
      </w:r>
      <w:r>
        <w:rPr>
          <w:b/>
          <w:color w:val="0000FF"/>
          <w:spacing w:val="-1"/>
          <w:sz w:val="24"/>
        </w:rPr>
        <w:t> </w:t>
      </w:r>
      <w:r>
        <w:rPr>
          <w:b/>
          <w:color w:val="0000FF"/>
          <w:sz w:val="24"/>
        </w:rPr>
        <w:t>OUTLAY</w:t>
      </w:r>
      <w:r>
        <w:rPr>
          <w:b/>
          <w:color w:val="0000FF"/>
          <w:spacing w:val="-1"/>
          <w:sz w:val="24"/>
        </w:rPr>
        <w:t> </w:t>
      </w:r>
      <w:r>
        <w:rPr>
          <w:b/>
          <w:color w:val="0000FF"/>
          <w:sz w:val="24"/>
        </w:rPr>
        <w:t>PROJECTS</w:t>
        <w:tab/>
        <w:t>1315.1</w:t>
      </w:r>
    </w:p>
    <w:p>
      <w:pPr>
        <w:pStyle w:val="BodyText"/>
        <w:ind w:left="280"/>
      </w:pPr>
      <w:r>
        <w:rPr>
          <w:strike/>
          <w:color w:val="0000FF"/>
        </w:rPr>
        <w:t>(New 3/00</w:t>
      </w:r>
      <w:r>
        <w:rPr>
          <w:strike/>
          <w:color w:val="0000FF"/>
          <w:u w:val="single" w:color="FF0000"/>
        </w:rPr>
        <w:t>Revised 12/2014</w:t>
      </w:r>
      <w:r>
        <w:rPr>
          <w:strike/>
          <w:color w:val="0000FF"/>
        </w:rPr>
        <w:t>)</w:t>
      </w:r>
    </w:p>
    <w:p>
      <w:pPr>
        <w:pStyle w:val="BodyText"/>
        <w:spacing w:before="276"/>
        <w:ind w:left="280" w:right="509"/>
        <w:jc w:val="both"/>
      </w:pPr>
      <w:r>
        <w:rPr>
          <w:strike/>
          <w:color w:val="0000FF"/>
        </w:rPr>
        <w:t>The PMB </w:t>
      </w:r>
      <w:r>
        <w:rPr>
          <w:strike/>
          <w:color w:val="0000FF"/>
          <w:u w:val="single" w:color="FF0000"/>
        </w:rPr>
        <w:t>PMDB </w:t>
      </w:r>
      <w:r>
        <w:rPr>
          <w:strike/>
          <w:color w:val="0000FF"/>
        </w:rPr>
        <w:t>manages the planning, design, and construction of projects that are the responsibility of the Director of DGS. The PMB </w:t>
      </w:r>
      <w:r>
        <w:rPr>
          <w:strike/>
          <w:color w:val="0000FF"/>
          <w:u w:val="single" w:color="FF0000"/>
        </w:rPr>
        <w:t>PMDB </w:t>
      </w:r>
      <w:r>
        <w:rPr>
          <w:strike/>
          <w:color w:val="0000FF"/>
        </w:rPr>
        <w:t>also directs planning, design, and construction for facilities funded through means other than capital outlay.</w:t>
      </w:r>
    </w:p>
    <w:p>
      <w:pPr>
        <w:pStyle w:val="BodyText"/>
        <w:spacing w:before="275"/>
        <w:ind w:left="280" w:right="427"/>
      </w:pPr>
      <w:r>
        <w:rPr>
          <w:strike/>
          <w:color w:val="0000FF"/>
        </w:rPr>
        <w:t>The SAM Sections </w:t>
      </w:r>
      <w:r>
        <w:rPr>
          <w:strike/>
          <w:color w:val="0000FF"/>
          <w:u w:val="single" w:color="0000FF"/>
        </w:rPr>
        <w:t>6801 through 6899 </w:t>
      </w:r>
      <w:r>
        <w:rPr>
          <w:strike/>
          <w:color w:val="0000FF"/>
        </w:rPr>
        <w:t>provide a detailed explanation of PMB’s role in the state’s capital outlay process.</w:t>
      </w:r>
    </w:p>
    <w:p>
      <w:pPr>
        <w:spacing w:after="0"/>
        <w:sectPr>
          <w:footerReference w:type="default" r:id="rId49"/>
          <w:pgSz w:w="12240" w:h="15840"/>
          <w:pgMar w:footer="791" w:header="724" w:top="980" w:bottom="980" w:left="1160" w:right="880"/>
        </w:sectPr>
      </w:pPr>
    </w:p>
    <w:p>
      <w:pPr>
        <w:pStyle w:val="BodyText"/>
      </w:pPr>
    </w:p>
    <w:p>
      <w:pPr>
        <w:spacing w:before="0"/>
        <w:ind w:left="280" w:right="0" w:firstLine="0"/>
        <w:jc w:val="left"/>
        <w:rPr>
          <w:b/>
          <w:sz w:val="24"/>
        </w:rPr>
      </w:pPr>
      <w:r>
        <w:rPr>
          <w:b/>
          <w:sz w:val="24"/>
        </w:rPr>
        <w:t>PROFESSIONAL SERVICES BRANCH</w:t>
      </w:r>
    </w:p>
    <w:p>
      <w:pPr>
        <w:tabs>
          <w:tab w:pos="10094" w:val="right" w:leader="none"/>
        </w:tabs>
        <w:spacing w:before="276"/>
        <w:ind w:left="280" w:right="0" w:firstLine="0"/>
        <w:jc w:val="left"/>
        <w:rPr>
          <w:b/>
          <w:sz w:val="24"/>
        </w:rPr>
      </w:pPr>
      <w:r>
        <w:rPr/>
        <w:pict>
          <v:line style="position:absolute;mso-position-horizontal-relative:page;mso-position-vertical-relative:paragraph;z-index:1480" from="63.383999pt,27.815849pt" to="63.383999pt,41.615849pt" stroked="true" strokeweight=".72pt" strokecolor="#000000">
            <v:stroke dashstyle="solid"/>
            <w10:wrap type="none"/>
          </v:line>
        </w:pict>
      </w:r>
      <w:r>
        <w:rPr>
          <w:b/>
          <w:sz w:val="24"/>
        </w:rPr>
        <w:t>PROGRAM SUMMARY, RESOURCES, AND</w:t>
      </w:r>
      <w:r>
        <w:rPr>
          <w:b/>
          <w:spacing w:val="-1"/>
          <w:sz w:val="24"/>
        </w:rPr>
        <w:t> </w:t>
      </w:r>
      <w:r>
        <w:rPr>
          <w:b/>
          <w:sz w:val="24"/>
        </w:rPr>
        <w:t>CONTACTS</w:t>
        <w:tab/>
        <w:t>1320</w:t>
      </w:r>
    </w:p>
    <w:p>
      <w:pPr>
        <w:pStyle w:val="BodyText"/>
        <w:ind w:left="280"/>
      </w:pPr>
      <w:r>
        <w:rPr/>
        <w:t>(Revised </w:t>
      </w:r>
      <w:r>
        <w:rPr>
          <w:strike/>
          <w:color w:val="FF0000"/>
        </w:rPr>
        <w:t>06/05</w:t>
      </w:r>
      <w:r>
        <w:rPr>
          <w:strike w:val="0"/>
          <w:color w:val="FF0000"/>
          <w:u w:val="single" w:color="FF0000"/>
        </w:rPr>
        <w:t>12/2014</w:t>
      </w:r>
      <w:r>
        <w:rPr>
          <w:strike w:val="0"/>
        </w:rPr>
        <w:t>)</w:t>
      </w:r>
    </w:p>
    <w:p>
      <w:pPr>
        <w:pStyle w:val="BodyText"/>
      </w:pPr>
    </w:p>
    <w:p>
      <w:pPr>
        <w:pStyle w:val="BodyText"/>
        <w:ind w:left="280" w:right="148"/>
      </w:pPr>
      <w:r>
        <w:rPr/>
        <w:pict>
          <v:group style="position:absolute;margin-left:63.008999pt;margin-top:-.159114pt;width:.75pt;height:428.6pt;mso-position-horizontal-relative:page;mso-position-vertical-relative:paragraph;z-index:1504" coordorigin="1260,-3" coordsize="15,8572">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0" stroked="true" strokeweight=".72pt" strokecolor="#000000">
              <v:stroke dashstyle="solid"/>
            </v:line>
            <v:line style="position:absolute" from="1268,1660" to="1268,1936" stroked="true" strokeweight=".72pt" strokecolor="#000000">
              <v:stroke dashstyle="solid"/>
            </v:line>
            <v:line style="position:absolute" from="1268,1936" to="1268,2212" stroked="true" strokeweight=".72pt" strokecolor="#000000">
              <v:stroke dashstyle="solid"/>
            </v:line>
            <v:line style="position:absolute" from="1268,2212" to="1268,2488" stroked="true" strokeweight=".72pt" strokecolor="#000000">
              <v:stroke dashstyle="solid"/>
            </v:line>
            <v:line style="position:absolute" from="1268,2488" to="1268,2765" stroked="true" strokeweight=".72pt" strokecolor="#000000">
              <v:stroke dashstyle="solid"/>
            </v:line>
            <v:line style="position:absolute" from="1268,2765" to="1268,3041" stroked="true" strokeweight=".72pt" strokecolor="#000000">
              <v:stroke dashstyle="solid"/>
            </v:line>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v:line style="position:absolute" from="1268,3869" to="1268,4145" stroked="true" strokeweight=".72pt" strokecolor="#000000">
              <v:stroke dashstyle="solid"/>
            </v:line>
            <v:line style="position:absolute" from="1268,4145" to="1268,4421" stroked="true" strokeweight=".72pt" strokecolor="#000000">
              <v:stroke dashstyle="solid"/>
            </v:line>
            <v:line style="position:absolute" from="1268,4421" to="1268,4697" stroked="true" strokeweight=".72pt" strokecolor="#000000">
              <v:stroke dashstyle="solid"/>
            </v:line>
            <v:line style="position:absolute" from="1268,4697" to="1268,4973" stroked="true" strokeweight=".72pt" strokecolor="#000000">
              <v:stroke dashstyle="solid"/>
            </v:line>
            <v:line style="position:absolute" from="1268,4973" to="1268,5249" stroked="true" strokeweight=".72pt" strokecolor="#000000">
              <v:stroke dashstyle="solid"/>
            </v:line>
            <v:line style="position:absolute" from="1268,5249" to="1268,5525" stroked="true" strokeweight=".72pt" strokecolor="#000000">
              <v:stroke dashstyle="solid"/>
            </v:line>
            <v:line style="position:absolute" from="1268,5525" to="1268,5801" stroked="true" strokeweight=".72pt" strokecolor="#000000">
              <v:stroke dashstyle="solid"/>
            </v:line>
            <v:line style="position:absolute" from="1268,5801" to="1268,6077" stroked="true" strokeweight=".72pt" strokecolor="#000000">
              <v:stroke dashstyle="solid"/>
            </v:line>
            <v:line style="position:absolute" from="1268,6077" to="1268,6353" stroked="true" strokeweight=".72pt" strokecolor="#000000">
              <v:stroke dashstyle="solid"/>
            </v:line>
            <v:line style="position:absolute" from="1268,6353" to="1268,6629" stroked="true" strokeweight=".72pt" strokecolor="#000000">
              <v:stroke dashstyle="solid"/>
            </v:line>
            <v:line style="position:absolute" from="1268,6629" to="1268,6905" stroked="true" strokeweight=".72pt" strokecolor="#000000">
              <v:stroke dashstyle="solid"/>
            </v:line>
            <v:line style="position:absolute" from="1268,6905" to="1268,7181" stroked="true" strokeweight=".72pt" strokecolor="#000000">
              <v:stroke dashstyle="solid"/>
            </v:line>
            <v:line style="position:absolute" from="1268,7181" to="1268,7457" stroked="true" strokeweight=".72pt" strokecolor="#000000">
              <v:stroke dashstyle="solid"/>
            </v:line>
            <v:line style="position:absolute" from="1268,7457" to="1268,7733" stroked="true" strokeweight=".72pt" strokecolor="#000000">
              <v:stroke dashstyle="solid"/>
            </v:line>
            <v:line style="position:absolute" from="1268,7733" to="1268,8009" stroked="true" strokeweight=".72pt" strokecolor="#000000">
              <v:stroke dashstyle="solid"/>
            </v:line>
            <v:line style="position:absolute" from="1268,8009" to="1268,8285" stroked="true" strokeweight=".72pt" strokecolor="#000000">
              <v:stroke dashstyle="solid"/>
            </v:line>
            <v:line style="position:absolute" from="1268,8285" to="1268,8561" stroked="true" strokeweight=".72pt" strokecolor="#000000">
              <v:stroke dashstyle="solid"/>
            </v:line>
            <w10:wrap type="none"/>
          </v:group>
        </w:pict>
      </w:r>
      <w:r>
        <w:rPr/>
        <w:pict>
          <v:line style="position:absolute;mso-position-horizontal-relative:page;mso-position-vertical-relative:paragraph;z-index:-108592" from="259.609985pt,49.83588pt" to="262.969985pt,49.83588pt" stroked="true" strokeweight=".600010pt" strokecolor="#0000ff">
            <v:stroke dashstyle="solid"/>
            <w10:wrap type="none"/>
          </v:line>
        </w:pict>
      </w:r>
      <w:r>
        <w:rPr/>
        <w:pict>
          <v:line style="position:absolute;mso-position-horizontal-relative:page;mso-position-vertical-relative:paragraph;z-index:-108568" from="120.139999pt,63.635891pt" to="123.499999pt,63.635891pt" stroked="true" strokeweight=".59999pt" strokecolor="#0000ff">
            <v:stroke dashstyle="solid"/>
            <w10:wrap type="none"/>
          </v:line>
        </w:pict>
      </w:r>
      <w:r>
        <w:rPr>
          <w:color w:val="FF0000"/>
          <w:u w:val="single" w:color="FF0000"/>
        </w:rPr>
        <w:t>The mission of the Project Management and Development Branch (PMDB) within the RESD is to deliver quality, cost effective and timely real estate services to State Agencies. This includes management of the planning, design and construction of major and minor capital </w:t>
      </w:r>
      <w:r>
        <w:rPr>
          <w:color w:val="0000FF"/>
          <w:u w:val="single" w:color="0000FF"/>
        </w:rPr>
        <w:t>outlay </w:t>
      </w:r>
      <w:r>
        <w:rPr>
          <w:color w:val="FF0000"/>
          <w:u w:val="single" w:color="0000FF"/>
        </w:rPr>
        <w:t>projects and leasing projects</w:t>
      </w:r>
      <w:r>
        <w:rPr>
          <w:color w:val="0000FF"/>
          <w:u w:val="single" w:color="0000FF"/>
        </w:rPr>
        <w:t>,</w:t>
      </w:r>
      <w:r>
        <w:rPr>
          <w:color w:val="FF0000"/>
          <w:u w:val="single" w:color="0000FF"/>
        </w:rPr>
        <w:t>within the scope, budget, and schedule that meet the </w:t>
      </w:r>
      <w:r>
        <w:rPr>
          <w:color w:val="FF0000"/>
          <w:u w:val="single" w:color="FF0000"/>
        </w:rPr>
        <w:t>program requirements of our clients and the authorization of the Legislature This may be done either through the capital outlay process or alternative forms of delivery. The PMDB services also include architectural and engineering, space planning and interior design, leasing and lease management, real estate sales, appraisals, acquisitions, and environmental services (including  toxic site investigation and remediation) etc.</w:t>
      </w:r>
    </w:p>
    <w:p>
      <w:pPr>
        <w:pStyle w:val="BodyText"/>
        <w:ind w:left="280" w:right="254"/>
      </w:pPr>
      <w:r>
        <w:rPr>
          <w:color w:val="FF0000"/>
          <w:u w:val="single" w:color="FF0000"/>
        </w:rPr>
        <w:t>The SAM Sections </w:t>
      </w:r>
      <w:hyperlink r:id="rId51">
        <w:r>
          <w:rPr>
            <w:color w:val="FF0000"/>
            <w:u w:val="single" w:color="FF0000"/>
          </w:rPr>
          <w:t>6801 through 6899</w:t>
        </w:r>
      </w:hyperlink>
      <w:r>
        <w:rPr>
          <w:color w:val="FF0000"/>
          <w:u w:val="single" w:color="FF0000"/>
        </w:rPr>
        <w:t> provide a detailed explanation of PMDB’s role in the state’s capital outlay process.</w:t>
      </w:r>
    </w:p>
    <w:p>
      <w:pPr>
        <w:pStyle w:val="BodyText"/>
        <w:ind w:left="280" w:right="282"/>
      </w:pPr>
      <w:r>
        <w:rPr/>
        <w:pict>
          <v:line style="position:absolute;mso-position-horizontal-relative:page;mso-position-vertical-relative:paragraph;z-index:-108544" from="198.889999pt,22.235865pt" to="202.249999pt,22.235865pt" stroked="true" strokeweight=".600010pt" strokecolor="#0000ff">
            <v:stroke dashstyle="solid"/>
            <w10:wrap type="none"/>
          </v:line>
        </w:pict>
      </w:r>
      <w:r>
        <w:rPr/>
        <w:pict>
          <v:line style="position:absolute;mso-position-horizontal-relative:page;mso-position-vertical-relative:paragraph;z-index:-108520" from="306.170013pt,54.39587pt" to="309.530013pt,54.39587pt" stroked="true" strokeweight=".84pt" strokecolor="#0000ff">
            <v:stroke dashstyle="solid"/>
            <w10:wrap type="none"/>
          </v:line>
        </w:pict>
      </w:r>
      <w:r>
        <w:rPr/>
        <w:pict>
          <v:line style="position:absolute;mso-position-horizontal-relative:page;mso-position-vertical-relative:paragraph;z-index:-108496" from="302.809998pt,49.835865pt" to="306.169998pt,49.835865pt" stroked="true" strokeweight=".600010pt" strokecolor="#0000ff">
            <v:stroke dashstyle="solid"/>
            <w10:wrap type="none"/>
          </v:line>
        </w:pict>
      </w:r>
      <w:r>
        <w:rPr>
          <w:color w:val="FF0000"/>
          <w:u w:val="single" w:color="FF0000"/>
        </w:rPr>
        <w:t>The RESD’s Asset Management Branch AMB is the initial point of entry for requesting new services </w:t>
      </w:r>
      <w:r>
        <w:rPr>
          <w:color w:val="0000FF"/>
          <w:u w:val="single" w:color="FF0000"/>
        </w:rPr>
        <w:t>online </w:t>
      </w:r>
      <w:r>
        <w:rPr>
          <w:color w:val="FF0000"/>
          <w:u w:val="single" w:color="FF0000"/>
        </w:rPr>
        <w:t>through CRUISE (Customer Requests: Upgraded Information Sharing Environment</w:t>
      </w:r>
      <w:r>
        <w:rPr>
          <w:strike/>
          <w:color w:val="0000FF"/>
          <w:u w:val="single" w:color="FF0000"/>
        </w:rPr>
        <w:t>) is the DGS/RESD web based electronic business application located at</w:t>
      </w:r>
      <w:r>
        <w:rPr>
          <w:strike w:val="0"/>
          <w:color w:val="FF0000"/>
          <w:u w:val="single" w:color="FF0000"/>
        </w:rPr>
        <w:t>: </w:t>
      </w:r>
      <w:hyperlink r:id="rId52">
        <w:r>
          <w:rPr>
            <w:strike w:val="0"/>
            <w:color w:val="FF0000"/>
            <w:u w:val="single" w:color="FF0000"/>
          </w:rPr>
          <w:t>http://www.webapps.dgs.ca.gov/resd/cruise</w:t>
        </w:r>
        <w:r>
          <w:rPr>
            <w:strike w:val="0"/>
            <w:color w:val="0000FF"/>
            <w:u w:val="single" w:color="FF0000"/>
          </w:rPr>
          <w:t>/                    </w:t>
        </w:r>
        <w:r>
          <w:rPr>
            <w:strike/>
            <w:color w:val="0000FF"/>
            <w:u w:val="single" w:color="FF0000"/>
          </w:rPr>
          <w:t>Common/CRUISE-FAQ.PDF</w:t>
        </w:r>
      </w:hyperlink>
      <w:r>
        <w:rPr>
          <w:strike/>
          <w:color w:val="0000FF"/>
          <w:u w:val="single" w:color="FF0000"/>
        </w:rPr>
        <w:t> </w:t>
      </w:r>
      <w:r>
        <w:rPr>
          <w:strike w:val="0"/>
          <w:color w:val="FF0000"/>
          <w:u w:val="single" w:color="FF0000"/>
        </w:rPr>
        <w:t>State Agencies use CRUISE to submit requests for </w:t>
      </w:r>
      <w:r>
        <w:rPr>
          <w:strike/>
          <w:color w:val="0000FF"/>
          <w:u w:val="single" w:color="FF0000"/>
        </w:rPr>
        <w:t>real estate</w:t>
      </w:r>
      <w:r>
        <w:rPr>
          <w:strike w:val="0"/>
          <w:color w:val="0000FF"/>
          <w:u w:val="single" w:color="FF0000"/>
        </w:rPr>
        <w:t>RESD </w:t>
      </w:r>
      <w:r>
        <w:rPr>
          <w:strike w:val="0"/>
          <w:color w:val="FF0000"/>
          <w:u w:val="single" w:color="FF0000"/>
        </w:rPr>
        <w:t>services.</w:t>
      </w:r>
    </w:p>
    <w:p>
      <w:pPr>
        <w:pStyle w:val="BodyText"/>
        <w:ind w:left="280" w:right="108"/>
      </w:pPr>
      <w:r>
        <w:rPr>
          <w:color w:val="FF0000"/>
          <w:u w:val="single" w:color="FF0000"/>
        </w:rPr>
        <w:t>Additional information on PMDB’s services and operations may be accessed from the RESD home page located at </w:t>
      </w:r>
      <w:hyperlink r:id="rId53">
        <w:r>
          <w:rPr>
            <w:color w:val="FF0000"/>
            <w:u w:val="single" w:color="FF0000"/>
          </w:rPr>
          <w:t>www.dgs.ca.gov/resd</w:t>
        </w:r>
      </w:hyperlink>
      <w:r>
        <w:rPr>
          <w:color w:val="FF0000"/>
          <w:u w:val="single" w:color="FF0000"/>
        </w:rPr>
        <w:t> . </w:t>
      </w:r>
      <w:r>
        <w:rPr>
          <w:strike/>
          <w:color w:val="0000FF"/>
          <w:u w:val="single" w:color="FF0000"/>
        </w:rPr>
        <w:t>If you wish to write or call us, our mailing address and telephone numbers are:</w:t>
      </w:r>
      <w:r>
        <w:rPr>
          <w:strike w:val="0"/>
          <w:color w:val="0000FF"/>
          <w:u w:val="single" w:color="FF0000"/>
        </w:rPr>
        <w:t>PMDB contact information :</w:t>
      </w:r>
    </w:p>
    <w:p>
      <w:pPr>
        <w:pStyle w:val="BodyText"/>
        <w:ind w:left="280" w:right="227"/>
      </w:pPr>
      <w:r>
        <w:rPr>
          <w:strike/>
          <w:color w:val="FF0000"/>
        </w:rPr>
        <w:t>The Professional Services Branch (PSB) provides quality, cost effective, and timely professional real estate and property management services to all state agencies. These services include architectural and engineering services, space planning and interior design, leasing and lease management, real estate sales, appraisals, and acquisitions, environmental services, and other related competencies such as seismic retrofits and toxic site investigation and remediation. The RESD’s CAMB is the initial point of entry for requesting new services. Clients wishing to engage the services of the PSB should contact their RESD CAM or they may call CAMB at (916) 376-1800 or CALNET 480-1800.  For more information about the CAMB, see SAM Section 1305.</w:t>
      </w:r>
    </w:p>
    <w:p>
      <w:pPr>
        <w:pStyle w:val="BodyText"/>
        <w:rPr>
          <w:sz w:val="16"/>
        </w:rPr>
      </w:pPr>
    </w:p>
    <w:p>
      <w:pPr>
        <w:pStyle w:val="BodyText"/>
        <w:spacing w:before="92"/>
        <w:ind w:left="280" w:right="241"/>
      </w:pPr>
      <w:r>
        <w:rPr/>
        <w:pict>
          <v:group style="position:absolute;margin-left:63.008999pt;margin-top:45.840855pt;width:.75pt;height:69.8pt;mso-position-horizontal-relative:page;mso-position-vertical-relative:paragraph;z-index:1648" coordorigin="1260,917" coordsize="15,1396">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3"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3" stroked="true" strokeweight=".72pt" strokecolor="#000000">
              <v:stroke dashstyle="solid"/>
            </v:line>
            <v:line style="position:absolute" from="1268,1753" to="1268,2029" stroked="true" strokeweight=".72pt" strokecolor="#000000">
              <v:stroke dashstyle="solid"/>
            </v:line>
            <v:line style="position:absolute" from="1268,2029" to="1268,2305" stroked="true" strokeweight=".72pt" strokecolor="#000000">
              <v:stroke dashstyle="solid"/>
            </v:line>
            <w10:wrap type="none"/>
          </v:group>
        </w:pict>
      </w:r>
      <w:r>
        <w:rPr>
          <w:strike/>
          <w:color w:val="FF0000"/>
        </w:rPr>
        <w:t>Additional information on the PSB services and operations may be obtained from our home page located at </w:t>
      </w:r>
      <w:hyperlink r:id="rId54">
        <w:r>
          <w:rPr>
            <w:strike/>
            <w:color w:val="FF0000"/>
          </w:rPr>
          <w:t>http://www.dgs.ca.gov/resd/psb/main.asp. You may also contact PSB at:</w:t>
        </w:r>
      </w:hyperlink>
    </w:p>
    <w:p>
      <w:pPr>
        <w:pStyle w:val="BodyText"/>
        <w:spacing w:before="3"/>
        <w:rPr>
          <w:sz w:val="21"/>
        </w:rPr>
      </w:pPr>
      <w:r>
        <w:rPr/>
        <w:pict>
          <v:line style="position:absolute;mso-position-horizontal-relative:page;mso-position-vertical-relative:paragraph;z-index:1456;mso-wrap-distance-left:0;mso-wrap-distance-right:0" from="63.383999pt,96.835037pt" to="63.383999pt,110.635037pt" stroked="true" strokeweight=".72pt" strokecolor="#000000">
            <v:stroke dashstyle="solid"/>
            <w10:wrap type="topAndBottom"/>
          </v:line>
        </w:pict>
      </w:r>
      <w:r>
        <w:rPr/>
        <w:pict>
          <v:shape style="position:absolute;margin-left:98.019997pt;margin-top:14.181753pt;width:411.7pt;height:96.25pt;mso-position-horizontal-relative:page;mso-position-vertical-relative:paragraph;z-index:0;mso-wrap-distance-left:0;mso-wrap-distance-right: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909"/>
                    <w:gridCol w:w="4325"/>
                  </w:tblGrid>
                  <w:tr>
                    <w:trPr>
                      <w:trHeight w:val="1925" w:hRule="exact"/>
                    </w:trPr>
                    <w:tc>
                      <w:tcPr>
                        <w:tcW w:w="3909" w:type="dxa"/>
                      </w:tcPr>
                      <w:p>
                        <w:pPr>
                          <w:pStyle w:val="TableParagraph"/>
                          <w:ind w:left="200" w:right="247"/>
                          <w:rPr>
                            <w:sz w:val="24"/>
                          </w:rPr>
                        </w:pPr>
                        <w:r>
                          <w:rPr>
                            <w:strike/>
                            <w:color w:val="FF0000"/>
                            <w:sz w:val="24"/>
                          </w:rPr>
                          <w:t>Professional Services Branch</w:t>
                        </w:r>
                        <w:r>
                          <w:rPr>
                            <w:strike w:val="0"/>
                            <w:color w:val="FF0000"/>
                            <w:sz w:val="24"/>
                            <w:u w:val="single" w:color="FF0000"/>
                          </w:rPr>
                          <w:t>Project Management and Development Branch</w:t>
                        </w:r>
                      </w:p>
                      <w:p>
                        <w:pPr>
                          <w:pStyle w:val="TableParagraph"/>
                          <w:spacing w:line="276" w:lineRule="exact" w:before="12"/>
                          <w:ind w:left="200" w:right="554"/>
                          <w:rPr>
                            <w:sz w:val="24"/>
                          </w:rPr>
                        </w:pPr>
                        <w:r>
                          <w:rPr>
                            <w:sz w:val="24"/>
                          </w:rPr>
                          <w:t>Real Estate Services Division 707 Third Street, 4</w:t>
                        </w:r>
                        <w:r>
                          <w:rPr>
                            <w:position w:val="11"/>
                            <w:sz w:val="16"/>
                          </w:rPr>
                          <w:t>th </w:t>
                        </w:r>
                        <w:r>
                          <w:rPr>
                            <w:sz w:val="24"/>
                          </w:rPr>
                          <w:t>Floor West Sacramento, CA 95605 (IMS Code Z-</w:t>
                        </w:r>
                        <w:r>
                          <w:rPr>
                            <w:color w:val="FF0000"/>
                            <w:sz w:val="24"/>
                            <w:u w:val="single" w:color="FF0000"/>
                          </w:rPr>
                          <w:t>0</w:t>
                        </w:r>
                        <w:r>
                          <w:rPr>
                            <w:sz w:val="24"/>
                          </w:rPr>
                          <w:t>1)</w:t>
                        </w:r>
                      </w:p>
                    </w:tc>
                    <w:tc>
                      <w:tcPr>
                        <w:tcW w:w="4325" w:type="dxa"/>
                      </w:tcPr>
                      <w:p>
                        <w:pPr>
                          <w:pStyle w:val="TableParagraph"/>
                          <w:spacing w:line="268" w:lineRule="exact"/>
                          <w:ind w:left="268"/>
                          <w:rPr>
                            <w:sz w:val="24"/>
                          </w:rPr>
                        </w:pPr>
                        <w:r>
                          <w:rPr>
                            <w:sz w:val="24"/>
                          </w:rPr>
                          <w:t>Telephone (916) </w:t>
                        </w:r>
                        <w:r>
                          <w:rPr>
                            <w:strike/>
                            <w:color w:val="FF0000"/>
                            <w:sz w:val="24"/>
                          </w:rPr>
                          <w:t>375-4700</w:t>
                        </w:r>
                        <w:r>
                          <w:rPr>
                            <w:strike w:val="0"/>
                            <w:color w:val="FF0000"/>
                            <w:sz w:val="24"/>
                            <w:u w:val="single" w:color="FF0000"/>
                          </w:rPr>
                          <w:t>376-1700</w:t>
                        </w:r>
                      </w:p>
                      <w:p>
                        <w:pPr>
                          <w:pStyle w:val="TableParagraph"/>
                          <w:ind w:left="268"/>
                          <w:rPr>
                            <w:sz w:val="24"/>
                          </w:rPr>
                        </w:pPr>
                        <w:r>
                          <w:rPr>
                            <w:strike/>
                            <w:color w:val="FF0000"/>
                            <w:sz w:val="24"/>
                          </w:rPr>
                          <w:t>or</w:t>
                        </w:r>
                      </w:p>
                      <w:p>
                        <w:pPr>
                          <w:pStyle w:val="TableParagraph"/>
                          <w:ind w:left="268" w:right="1495"/>
                          <w:rPr>
                            <w:sz w:val="24"/>
                          </w:rPr>
                        </w:pPr>
                        <w:r>
                          <w:rPr>
                            <w:strike/>
                            <w:color w:val="FF0000"/>
                            <w:sz w:val="24"/>
                          </w:rPr>
                          <w:t>CALNET 480-4700 FAX: (916) 375-4704 or CALNET</w:t>
                        </w:r>
                        <w:r>
                          <w:rPr>
                            <w:strike/>
                            <w:color w:val="FF0000"/>
                            <w:spacing w:val="-4"/>
                            <w:sz w:val="24"/>
                          </w:rPr>
                          <w:t> </w:t>
                        </w:r>
                        <w:r>
                          <w:rPr>
                            <w:strike/>
                            <w:color w:val="FF0000"/>
                            <w:sz w:val="24"/>
                          </w:rPr>
                          <w:t>480-4704</w:t>
                        </w:r>
                      </w:p>
                    </w:tc>
                  </w:tr>
                </w:tbl>
                <w:p>
                  <w:pPr>
                    <w:pStyle w:val="BodyText"/>
                  </w:pPr>
                </w:p>
              </w:txbxContent>
            </v:textbox>
            <w10:wrap type="topAndBottom"/>
          </v:shape>
        </w:pict>
      </w:r>
    </w:p>
    <w:p>
      <w:pPr>
        <w:spacing w:after="0"/>
        <w:rPr>
          <w:sz w:val="21"/>
        </w:rPr>
        <w:sectPr>
          <w:footerReference w:type="default" r:id="rId50"/>
          <w:pgSz w:w="12240" w:h="15840"/>
          <w:pgMar w:footer="791" w:header="724" w:top="980" w:bottom="980" w:left="1160" w:right="880"/>
        </w:sectPr>
      </w:pPr>
    </w:p>
    <w:p>
      <w:pPr>
        <w:pStyle w:val="BodyText"/>
        <w:spacing w:before="11"/>
        <w:rPr>
          <w:sz w:val="15"/>
        </w:rPr>
      </w:pPr>
    </w:p>
    <w:p>
      <w:pPr>
        <w:pStyle w:val="Heading1"/>
        <w:tabs>
          <w:tab w:pos="10093" w:val="right" w:leader="none"/>
        </w:tabs>
        <w:spacing w:before="92"/>
        <w:ind w:left="280"/>
      </w:pPr>
      <w:r>
        <w:rPr/>
        <w:pict>
          <v:line style="position:absolute;mso-position-horizontal-relative:page;mso-position-vertical-relative:paragraph;z-index:1672" from="63.383999pt,18.611845pt" to="63.383999pt,32.435845pt" stroked="true" strokeweight=".72pt" strokecolor="#000000">
            <v:stroke dashstyle="solid"/>
            <w10:wrap type="none"/>
          </v:line>
        </w:pict>
      </w:r>
      <w:r>
        <w:rPr/>
        <w:t>ORGANIZATIONAL</w:t>
      </w:r>
      <w:r>
        <w:rPr>
          <w:spacing w:val="-1"/>
        </w:rPr>
        <w:t> </w:t>
      </w:r>
      <w:r>
        <w:rPr/>
        <w:t>STRUCTURE</w:t>
        <w:tab/>
        <w:t>1320.1</w:t>
      </w:r>
    </w:p>
    <w:p>
      <w:pPr>
        <w:pStyle w:val="BodyText"/>
        <w:ind w:left="280"/>
      </w:pPr>
      <w:r>
        <w:rPr/>
        <w:t>(Revised </w:t>
      </w:r>
      <w:r>
        <w:rPr>
          <w:strike/>
          <w:color w:val="FF0000"/>
        </w:rPr>
        <w:t>06/05</w:t>
      </w:r>
      <w:r>
        <w:rPr>
          <w:strike w:val="0"/>
          <w:color w:val="FF0000"/>
          <w:u w:val="single" w:color="FF0000"/>
        </w:rPr>
        <w:t>12/2014</w:t>
      </w:r>
      <w:r>
        <w:rPr>
          <w:strike w:val="0"/>
        </w:rPr>
        <w:t>)</w:t>
      </w:r>
    </w:p>
    <w:p>
      <w:pPr>
        <w:pStyle w:val="BodyText"/>
        <w:spacing w:before="276"/>
        <w:ind w:left="280"/>
      </w:pPr>
      <w:r>
        <w:rPr/>
        <w:pict>
          <v:line style="position:absolute;mso-position-horizontal-relative:page;mso-position-vertical-relative:paragraph;z-index:1696" from="63.383999pt,14.015862pt" to="63.383999pt,27.815862pt" stroked="true" strokeweight=".72pt" strokecolor="#000000">
            <v:stroke dashstyle="solid"/>
            <w10:wrap type="none"/>
          </v:line>
        </w:pict>
      </w:r>
      <w:r>
        <w:rPr/>
        <w:t>The services provided by </w:t>
      </w:r>
      <w:r>
        <w:rPr>
          <w:strike/>
          <w:color w:val="FF0000"/>
        </w:rPr>
        <w:t>the six section of the PSB are as follows</w:t>
      </w:r>
      <w:r>
        <w:rPr>
          <w:strike w:val="0"/>
          <w:color w:val="FF0000"/>
          <w:u w:val="single" w:color="FF0000"/>
        </w:rPr>
        <w:t>PMDB include</w:t>
      </w:r>
      <w:r>
        <w:rPr>
          <w:strike w:val="0"/>
        </w:rPr>
        <w:t>:</w:t>
      </w:r>
    </w:p>
    <w:p>
      <w:pPr>
        <w:pStyle w:val="BodyText"/>
        <w:spacing w:before="276"/>
        <w:ind w:left="280"/>
      </w:pPr>
      <w:r>
        <w:rPr/>
        <w:pict>
          <v:group style="position:absolute;margin-left:63.008999pt;margin-top:13.640886pt;width:.75pt;height:28.35pt;mso-position-horizontal-relative:page;mso-position-vertical-relative:paragraph;z-index:1720" coordorigin="1260,273" coordsize="15,567">
            <v:line style="position:absolute" from="1268,280" to="1268,556" stroked="true" strokeweight=".72pt" strokecolor="#000000">
              <v:stroke dashstyle="solid"/>
            </v:line>
            <v:line style="position:absolute" from="1268,556" to="1268,832" stroked="true" strokeweight=".72pt" strokecolor="#000000">
              <v:stroke dashstyle="solid"/>
            </v:line>
            <w10:wrap type="none"/>
          </v:group>
        </w:pict>
      </w:r>
      <w:r>
        <w:rPr>
          <w:strike/>
          <w:color w:val="FF0000"/>
        </w:rPr>
        <w:t>Design Services Section. Provides architectural, engineering, space planning, and interior design services.  See SAM Section 1321 for more details.</w:t>
      </w:r>
    </w:p>
    <w:p>
      <w:pPr>
        <w:pStyle w:val="BodyText"/>
      </w:pPr>
    </w:p>
    <w:p>
      <w:pPr>
        <w:pStyle w:val="BodyText"/>
        <w:ind w:left="280"/>
      </w:pPr>
      <w:r>
        <w:rPr/>
        <w:pict>
          <v:group style="position:absolute;margin-left:63.008999pt;margin-top:-.159138pt;width:.75pt;height:97.4pt;mso-position-horizontal-relative:page;mso-position-vertical-relative:paragraph;z-index:1744" coordorigin="1260,-3" coordsize="15,1948">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0" stroked="true" strokeweight=".72pt" strokecolor="#000000">
              <v:stroke dashstyle="solid"/>
            </v:line>
            <v:line style="position:absolute" from="1268,1660" to="1268,1937" stroked="true" strokeweight=".72pt" strokecolor="#000000">
              <v:stroke dashstyle="solid"/>
            </v:line>
            <w10:wrap type="none"/>
          </v:group>
        </w:pict>
      </w:r>
      <w:r>
        <w:rPr/>
        <w:t>Real Estate Leasing and Management </w:t>
      </w:r>
      <w:r>
        <w:rPr>
          <w:strike/>
          <w:color w:val="FF0000"/>
        </w:rPr>
        <w:t>Section</w:t>
      </w:r>
      <w:r>
        <w:rPr>
          <w:strike w:val="0"/>
          <w:color w:val="FF0000"/>
          <w:u w:val="single" w:color="FF0000"/>
        </w:rPr>
        <w:t>Planning</w:t>
      </w:r>
      <w:r>
        <w:rPr>
          <w:strike w:val="0"/>
        </w:rPr>
        <w:t>.</w:t>
      </w:r>
    </w:p>
    <w:p>
      <w:pPr>
        <w:pStyle w:val="BodyText"/>
        <w:ind w:left="280" w:right="148"/>
      </w:pPr>
      <w:r>
        <w:rPr>
          <w:color w:val="FF0000"/>
          <w:u w:val="single" w:color="FF0000"/>
        </w:rPr>
        <w:t>Provides services to assist state agencies in acquiring leases for office, warehouse, labs, and other specialized facilities in privately owned buildings. These services include space planning, lease negotiation, execution and lease management services.</w:t>
      </w:r>
    </w:p>
    <w:p>
      <w:pPr>
        <w:pStyle w:val="BodyText"/>
        <w:ind w:left="280" w:right="148"/>
      </w:pPr>
      <w:r>
        <w:rPr>
          <w:strike/>
          <w:color w:val="FF0000"/>
        </w:rPr>
        <w:t>Provides services to assist state agencies in acquiring leases for office, warehouse, labs, and other specialized facilities in privately owned buildings. These services also include lease negotiation, execution and lease management services. </w:t>
      </w:r>
      <w:r>
        <w:rPr>
          <w:strike w:val="0"/>
        </w:rPr>
        <w:t>See SAM Section 1322 for more details.</w:t>
      </w:r>
    </w:p>
    <w:p>
      <w:pPr>
        <w:pStyle w:val="BodyText"/>
        <w:spacing w:before="11"/>
        <w:rPr>
          <w:sz w:val="23"/>
        </w:rPr>
      </w:pPr>
    </w:p>
    <w:p>
      <w:pPr>
        <w:pStyle w:val="BodyText"/>
        <w:ind w:left="280"/>
      </w:pPr>
      <w:r>
        <w:rPr/>
        <w:pict>
          <v:group style="position:absolute;margin-left:63.008999pt;margin-top:-.159149pt;width:.75pt;height:97.35pt;mso-position-horizontal-relative:page;mso-position-vertical-relative:paragraph;z-index:1768" coordorigin="1260,-3" coordsize="15,1947">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0" stroked="true" strokeweight=".72pt" strokecolor="#000000">
              <v:stroke dashstyle="solid"/>
            </v:line>
            <v:line style="position:absolute" from="1268,1660" to="1268,1936" stroked="true" strokeweight=".72pt" strokecolor="#000000">
              <v:stroke dashstyle="solid"/>
            </v:line>
            <w10:wrap type="none"/>
          </v:group>
        </w:pict>
      </w:r>
      <w:r>
        <w:rPr/>
        <w:t>Real Property Services </w:t>
      </w:r>
      <w:r>
        <w:rPr>
          <w:strike/>
          <w:color w:val="0000FF"/>
        </w:rPr>
        <w:t>Section</w:t>
      </w:r>
      <w:r>
        <w:rPr>
          <w:strike w:val="0"/>
        </w:rPr>
        <w:t>.</w:t>
      </w:r>
    </w:p>
    <w:p>
      <w:pPr>
        <w:pStyle w:val="BodyText"/>
        <w:ind w:left="280"/>
      </w:pPr>
      <w:r>
        <w:rPr>
          <w:color w:val="0000FF"/>
          <w:u w:val="single" w:color="0000FF"/>
        </w:rPr>
        <w:t>Provides appraisal services, appraisal review, acquisition services, real property transaction review, leases of State-owned property, and telecommunications leases to State agencies, and executes the sale of surplus state-owned property. See SAM Section 1323 for more details.</w:t>
      </w:r>
    </w:p>
    <w:p>
      <w:pPr>
        <w:pStyle w:val="BodyText"/>
        <w:ind w:left="280" w:right="134"/>
      </w:pPr>
      <w:r>
        <w:rPr>
          <w:strike/>
          <w:color w:val="0000FF"/>
        </w:rPr>
        <w:t>Provides appraisal, appraisal review, and acquisition services to state agencies, and executes the sale of surplus state-owned property.  See SAM Section 1323 for more details.</w:t>
      </w:r>
    </w:p>
    <w:p>
      <w:pPr>
        <w:pStyle w:val="BodyText"/>
        <w:spacing w:before="11"/>
        <w:rPr>
          <w:sz w:val="15"/>
        </w:rPr>
      </w:pPr>
    </w:p>
    <w:p>
      <w:pPr>
        <w:pStyle w:val="BodyText"/>
        <w:spacing w:before="92"/>
        <w:ind w:left="280"/>
      </w:pPr>
      <w:r>
        <w:rPr/>
        <w:pict>
          <v:group style="position:absolute;margin-left:63.008999pt;margin-top:4.440857pt;width:.75pt;height:310.4pt;mso-position-horizontal-relative:page;mso-position-vertical-relative:paragraph;z-index:1792" coordorigin="1260,89" coordsize="15,6208">
            <v:line style="position:absolute" from="1268,96" to="1268,372" stroked="true" strokeweight=".72pt" strokecolor="#000000">
              <v:stroke dashstyle="solid"/>
            </v:line>
            <v:line style="position:absolute" from="1268,372" to="1268,649" stroked="true" strokeweight=".72pt" strokecolor="#000000">
              <v:stroke dashstyle="solid"/>
            </v:line>
            <v:line style="position:absolute" from="1268,649" to="1268,925" stroked="true" strokeweight=".72pt" strokecolor="#000000">
              <v:stroke dashstyle="solid"/>
            </v:line>
            <v:line style="position:absolute" from="1268,925" to="1268,1201" stroked="true" strokeweight=".72pt" strokecolor="#000000">
              <v:stroke dashstyle="solid"/>
            </v:line>
            <v:line style="position:absolute" from="1268,1201" to="1268,1477" stroked="true" strokeweight=".72pt" strokecolor="#000000">
              <v:stroke dashstyle="solid"/>
            </v:line>
            <v:line style="position:absolute" from="1268,1477" to="1268,1753" stroked="true" strokeweight=".72pt" strokecolor="#000000">
              <v:stroke dashstyle="solid"/>
            </v:line>
            <v:line style="position:absolute" from="1268,1753" to="1268,2029" stroked="true" strokeweight=".72pt" strokecolor="#000000">
              <v:stroke dashstyle="solid"/>
            </v:line>
            <v:line style="position:absolute" from="1268,2029" to="1268,2305" stroked="true" strokeweight=".72pt" strokecolor="#000000">
              <v:stroke dashstyle="solid"/>
            </v:line>
            <v:line style="position:absolute" from="1268,2305" to="1268,2581" stroked="true" strokeweight=".72pt" strokecolor="#000000">
              <v:stroke dashstyle="solid"/>
            </v:line>
            <v:line style="position:absolute" from="1268,2581" to="1268,2857" stroked="true" strokeweight=".72pt" strokecolor="#000000">
              <v:stroke dashstyle="solid"/>
            </v:line>
            <v:line style="position:absolute" from="1268,2857" to="1268,3133" stroked="true" strokeweight=".72pt" strokecolor="#000000">
              <v:stroke dashstyle="solid"/>
            </v:line>
            <v:line style="position:absolute" from="1268,3133" to="1268,3529" stroked="true" strokeweight=".72pt" strokecolor="#000000">
              <v:stroke dashstyle="solid"/>
            </v:line>
            <v:line style="position:absolute" from="1268,3529" to="1268,3805" stroked="true" strokeweight=".72pt" strokecolor="#000000">
              <v:stroke dashstyle="solid"/>
            </v:line>
            <v:line style="position:absolute" from="1268,3805" to="1268,4081" stroked="true" strokeweight=".72pt" strokecolor="#000000">
              <v:stroke dashstyle="solid"/>
            </v:line>
            <v:line style="position:absolute" from="1268,4081" to="1268,4357" stroked="true" strokeweight=".72pt" strokecolor="#000000">
              <v:stroke dashstyle="solid"/>
            </v:line>
            <v:line style="position:absolute" from="1268,4357" to="1268,4633" stroked="true" strokeweight=".72pt" strokecolor="#000000">
              <v:stroke dashstyle="solid"/>
            </v:line>
            <v:line style="position:absolute" from="1268,4633" to="1268,4909" stroked="true" strokeweight=".72pt" strokecolor="#000000">
              <v:stroke dashstyle="solid"/>
            </v:line>
            <v:line style="position:absolute" from="1268,4909" to="1268,5185" stroked="true" strokeweight=".72pt" strokecolor="#000000">
              <v:stroke dashstyle="solid"/>
            </v:line>
            <v:line style="position:absolute" from="1268,5185" to="1268,5461" stroked="true" strokeweight=".72pt" strokecolor="#000000">
              <v:stroke dashstyle="solid"/>
            </v:line>
            <v:line style="position:absolute" from="1268,5461" to="1268,5737" stroked="true" strokeweight=".72pt" strokecolor="#000000">
              <v:stroke dashstyle="solid"/>
            </v:line>
            <v:line style="position:absolute" from="1268,5737" to="1268,6013" stroked="true" strokeweight=".72pt" strokecolor="#000000">
              <v:stroke dashstyle="solid"/>
            </v:line>
            <v:line style="position:absolute" from="1268,6013" to="1268,6289" stroked="true" strokeweight=".72pt" strokecolor="#000000">
              <v:stroke dashstyle="solid"/>
            </v:line>
            <w10:wrap type="none"/>
          </v:group>
        </w:pict>
      </w:r>
      <w:r>
        <w:rPr>
          <w:color w:val="FF0000"/>
          <w:u w:val="single" w:color="FF0000"/>
        </w:rPr>
        <w:t>Architecture and Engineering Services</w:t>
      </w:r>
    </w:p>
    <w:p>
      <w:pPr>
        <w:pStyle w:val="BodyText"/>
        <w:ind w:left="280" w:right="507"/>
      </w:pPr>
      <w:r>
        <w:rPr>
          <w:color w:val="FF0000"/>
          <w:u w:val="single" w:color="FF0000"/>
        </w:rPr>
        <w:t>Provides in-house architectural services, civil engineering, structural engineering, mechanical engineering, electrical engineering</w:t>
      </w:r>
      <w:r>
        <w:rPr>
          <w:color w:val="0000FF"/>
          <w:u w:val="single" w:color="FF0000"/>
        </w:rPr>
        <w:t>. PMDB prepares cost estimates for all </w:t>
      </w:r>
      <w:r>
        <w:rPr>
          <w:color w:val="0000FF"/>
          <w:u w:val="single" w:color="0000FF"/>
        </w:rPr>
        <w:t>phases of construction projects including change order estimates, value engineering and estimates of project fees.</w:t>
      </w:r>
    </w:p>
    <w:p>
      <w:pPr>
        <w:pStyle w:val="BodyText"/>
        <w:rPr>
          <w:sz w:val="16"/>
        </w:rPr>
      </w:pPr>
    </w:p>
    <w:p>
      <w:pPr>
        <w:pStyle w:val="BodyText"/>
        <w:spacing w:before="92"/>
        <w:ind w:left="280"/>
      </w:pPr>
      <w:r>
        <w:rPr>
          <w:color w:val="FF0000"/>
          <w:u w:val="single" w:color="FF0000"/>
        </w:rPr>
        <w:t>Program and Project Management</w:t>
      </w:r>
    </w:p>
    <w:p>
      <w:pPr>
        <w:pStyle w:val="BodyText"/>
        <w:ind w:left="280" w:right="148"/>
      </w:pPr>
      <w:r>
        <w:rPr>
          <w:color w:val="FF0000"/>
          <w:u w:val="single" w:color="FF0000"/>
        </w:rPr>
        <w:t>Provides management of large and/or complex projects and programs including capital outlay projects and programs, design-build, lease build-to-suit, special repairs, hazardous materials assessments and remediation, underground storage tank programs, and energy projects.  Strategic planning, budgeting, estimating,</w:t>
      </w:r>
    </w:p>
    <w:p>
      <w:pPr>
        <w:pStyle w:val="BodyText"/>
        <w:spacing w:before="5"/>
        <w:rPr>
          <w:sz w:val="26"/>
        </w:rPr>
      </w:pPr>
    </w:p>
    <w:p>
      <w:pPr>
        <w:pStyle w:val="BodyText"/>
        <w:spacing w:before="92"/>
        <w:ind w:left="280"/>
      </w:pPr>
      <w:r>
        <w:rPr>
          <w:color w:val="FF0000"/>
          <w:u w:val="single" w:color="FF0000"/>
        </w:rPr>
        <w:t>Energy and Sustainability</w:t>
      </w:r>
    </w:p>
    <w:p>
      <w:pPr>
        <w:pStyle w:val="BodyText"/>
        <w:ind w:left="280" w:right="176"/>
      </w:pPr>
      <w:r>
        <w:rPr>
          <w:color w:val="FF0000"/>
          <w:u w:val="single" w:color="FF0000"/>
        </w:rPr>
        <w:t>The Energy and Sustainability program’s mission is to progressively move state agencies towards compliance with the Administration’s sustainability initiatives. Services include research and project implementation for green and sustainable projects and buildings, Clean Renewable Energy Projects, Power Purchase Agreement (PPA) Programs, Energy Retrofit Projects/Programs, Zero Net Energy (ZNE) Building Design Program, Electric Vehicle Charging Program, State/Investor-Owned Utility Partnership Liaison, and LEED and Sustainability Consultation.  See SAM Section 1325 for more</w:t>
      </w:r>
      <w:r>
        <w:rPr>
          <w:color w:val="FF0000"/>
          <w:spacing w:val="-19"/>
          <w:u w:val="single" w:color="FF0000"/>
        </w:rPr>
        <w:t> </w:t>
      </w:r>
      <w:r>
        <w:rPr>
          <w:color w:val="FF0000"/>
          <w:u w:val="single" w:color="FF0000"/>
        </w:rPr>
        <w:t>details.</w:t>
      </w:r>
    </w:p>
    <w:p>
      <w:pPr>
        <w:pStyle w:val="BodyText"/>
        <w:spacing w:before="11"/>
        <w:rPr>
          <w:sz w:val="15"/>
        </w:rPr>
      </w:pPr>
    </w:p>
    <w:p>
      <w:pPr>
        <w:pStyle w:val="BodyText"/>
        <w:spacing w:before="92"/>
        <w:ind w:left="280"/>
      </w:pPr>
      <w:r>
        <w:rPr>
          <w:color w:val="FF0000"/>
          <w:u w:val="single" w:color="FF0000"/>
        </w:rPr>
        <w:t>Environmental Services</w:t>
      </w:r>
    </w:p>
    <w:p>
      <w:pPr>
        <w:spacing w:after="0"/>
        <w:sectPr>
          <w:pgSz w:w="12240" w:h="15840"/>
          <w:pgMar w:header="724" w:footer="791" w:top="980" w:bottom="980" w:left="1160" w:right="880"/>
        </w:sectPr>
      </w:pPr>
    </w:p>
    <w:p>
      <w:pPr>
        <w:pStyle w:val="BodyText"/>
        <w:spacing w:before="3"/>
        <w:ind w:left="280" w:right="96"/>
      </w:pPr>
      <w:r>
        <w:rPr/>
        <w:pict>
          <v:group style="position:absolute;margin-left:63.008999pt;margin-top:-.009167pt;width:.75pt;height:318.2pt;mso-position-horizontal-relative:page;mso-position-vertical-relative:paragraph;z-index:1816" coordorigin="1260,0" coordsize="15,6364">
            <v:line style="position:absolute" from="1268,7" to="1268,283" stroked="true" strokeweight=".72pt" strokecolor="#000000">
              <v:stroke dashstyle="solid"/>
            </v:line>
            <v:line style="position:absolute" from="1268,283" to="1268,559" stroked="true" strokeweight=".72pt" strokecolor="#000000">
              <v:stroke dashstyle="solid"/>
            </v:line>
            <v:line style="position:absolute" from="1268,559" to="1268,836" stroked="true" strokeweight=".72pt" strokecolor="#000000">
              <v:stroke dashstyle="solid"/>
            </v:line>
            <v:line style="position:absolute" from="1268,836" to="1268,1112" stroked="true" strokeweight=".72pt" strokecolor="#000000">
              <v:stroke dashstyle="solid"/>
            </v:line>
            <v:line style="position:absolute" from="1268,1112" to="1268,1388" stroked="true" strokeweight=".72pt" strokecolor="#000000">
              <v:stroke dashstyle="solid"/>
            </v:line>
            <v:line style="position:absolute" from="1268,1388" to="1268,1664" stroked="true" strokeweight=".72pt" strokecolor="#000000">
              <v:stroke dashstyle="solid"/>
            </v:line>
            <v:line style="position:absolute" from="1268,1664" to="1268,1940" stroked="true" strokeweight=".72pt" strokecolor="#000000">
              <v:stroke dashstyle="solid"/>
            </v:line>
            <v:line style="position:absolute" from="1268,1940" to="1268,2216" stroked="true" strokeweight=".72pt" strokecolor="#000000">
              <v:stroke dashstyle="solid"/>
            </v:line>
            <v:line style="position:absolute" from="1268,2216" to="1268,2492" stroked="true" strokeweight=".72pt" strokecolor="#000000">
              <v:stroke dashstyle="solid"/>
            </v:line>
            <v:line style="position:absolute" from="1268,2492" to="1268,2768" stroked="true" strokeweight=".72pt" strokecolor="#000000">
              <v:stroke dashstyle="solid"/>
            </v:line>
            <v:line style="position:absolute" from="1268,2768" to="1268,3044" stroked="true" strokeweight=".72pt" strokecolor="#000000">
              <v:stroke dashstyle="solid"/>
            </v:line>
            <v:line style="position:absolute" from="1268,3044" to="1268,3320" stroked="true" strokeweight=".72pt" strokecolor="#000000">
              <v:stroke dashstyle="solid"/>
            </v:line>
            <v:line style="position:absolute" from="1268,3320" to="1268,3596" stroked="true" strokeweight=".72pt" strokecolor="#000000">
              <v:stroke dashstyle="solid"/>
            </v:line>
            <v:line style="position:absolute" from="1268,3596" to="1268,3872" stroked="true" strokeweight=".72pt" strokecolor="#000000">
              <v:stroke dashstyle="solid"/>
            </v:line>
            <v:line style="position:absolute" from="1268,3872" to="1268,4148" stroked="true" strokeweight=".72pt" strokecolor="#000000">
              <v:stroke dashstyle="solid"/>
            </v:line>
            <v:line style="position:absolute" from="1268,4148" to="1268,4424" stroked="true" strokeweight=".72pt" strokecolor="#000000">
              <v:stroke dashstyle="solid"/>
            </v:line>
            <v:line style="position:absolute" from="1268,4424" to="1268,4700" stroked="true" strokeweight=".72pt" strokecolor="#000000">
              <v:stroke dashstyle="solid"/>
            </v:line>
            <v:line style="position:absolute" from="1268,4700" to="1268,4976" stroked="true" strokeweight=".72pt" strokecolor="#000000">
              <v:stroke dashstyle="solid"/>
            </v:line>
            <v:line style="position:absolute" from="1268,4976" to="1268,5252" stroked="true" strokeweight=".72pt" strokecolor="#000000">
              <v:stroke dashstyle="solid"/>
            </v:line>
            <v:line style="position:absolute" from="1268,5252" to="1268,5528" stroked="true" strokeweight=".72pt" strokecolor="#000000">
              <v:stroke dashstyle="solid"/>
            </v:line>
            <v:line style="position:absolute" from="1268,5528" to="1268,5804" stroked="true" strokeweight=".72pt" strokecolor="#000000">
              <v:stroke dashstyle="solid"/>
            </v:line>
            <v:line style="position:absolute" from="1268,5804" to="1268,6080" stroked="true" strokeweight=".72pt" strokecolor="#000000">
              <v:stroke dashstyle="solid"/>
            </v:line>
            <v:line style="position:absolute" from="1268,6080" to="1268,6356" stroked="true" strokeweight=".72pt" strokecolor="#000000">
              <v:stroke dashstyle="solid"/>
            </v:line>
            <w10:wrap type="none"/>
          </v:group>
        </w:pict>
      </w:r>
      <w:r>
        <w:rPr>
          <w:color w:val="FF0000"/>
          <w:u w:val="single" w:color="FF0000"/>
        </w:rPr>
        <w:t>The Environmental Services program provides environmental due diligence studies and compliance, including the preparation, review and oversight of Environmental Impact Reports/Statements, Initial Studies/Negative Declarations, and permits as required by the California Environmental Quality Act (CEQA), the National Environmental Policy Act (NEPA), and other environmental laws, hazardous materials assessments and remediation, consultation/permitting with regulatory agencies, and construction monitoring. See SAM Section 1325 for more details.</w:t>
      </w:r>
      <w:r>
        <w:rPr>
          <w:strike/>
          <w:color w:val="FF0000"/>
        </w:rPr>
        <w:t>Cost Engineering Section. Provides project estimating, scheduling, and cost analysis. This section is responsible for receiving and tracking all projects brought to the PSB.  See SAM Section 1324 for more details.</w:t>
      </w:r>
    </w:p>
    <w:p>
      <w:pPr>
        <w:pStyle w:val="BodyText"/>
        <w:spacing w:before="9"/>
        <w:rPr>
          <w:sz w:val="15"/>
        </w:rPr>
      </w:pPr>
    </w:p>
    <w:p>
      <w:pPr>
        <w:pStyle w:val="BodyText"/>
        <w:spacing w:before="92"/>
        <w:ind w:left="280"/>
      </w:pPr>
      <w:r>
        <w:rPr>
          <w:strike/>
          <w:color w:val="FF0000"/>
        </w:rPr>
        <w:t>Environmental Services Section. Provides a full range of environmental plannin</w:t>
      </w:r>
      <w:r>
        <w:rPr>
          <w:i/>
          <w:strike/>
          <w:color w:val="FF0000"/>
        </w:rPr>
        <w:t>g </w:t>
      </w:r>
      <w:r>
        <w:rPr>
          <w:strike/>
          <w:color w:val="FF0000"/>
        </w:rPr>
        <w:t>services including environmental documents required by state and federal laws; preparation of site investigation and selection studies (sensitive species, land-use compatibility, geotechnical, traffic, etc.); environmental restoration studies; assistance with public consultation and workshops; and obtaining project development permits. This section has the capability of providing environmental documents as required by the California Environmental Quality Act and the National Environmental Policy Act on a wide variety of capital improvement projects and related activities.  See SAM Section 1326 for more details.</w:t>
      </w:r>
    </w:p>
    <w:p>
      <w:pPr>
        <w:pStyle w:val="BodyText"/>
        <w:spacing w:before="11"/>
        <w:rPr>
          <w:sz w:val="15"/>
        </w:rPr>
      </w:pPr>
    </w:p>
    <w:p>
      <w:pPr>
        <w:pStyle w:val="BodyText"/>
        <w:spacing w:before="92"/>
        <w:ind w:left="280" w:right="81"/>
      </w:pPr>
      <w:r>
        <w:rPr>
          <w:strike/>
          <w:color w:val="FF0000"/>
        </w:rPr>
        <w:t>Special Programs Section. Provides programs for hazardous materials assessments of facilities and structures with emphasis on mitigation of asbestos, PCB, underground storage tanks, and other toxic materials.  The seismic unit administers legislatively mandated seismic programs.  See SAM Section 1327 for more details.</w:t>
      </w:r>
    </w:p>
    <w:p>
      <w:pPr>
        <w:spacing w:after="0"/>
        <w:sectPr>
          <w:pgSz w:w="12240" w:h="15840"/>
          <w:pgMar w:header="724" w:footer="791" w:top="980" w:bottom="980" w:left="1160" w:right="960"/>
        </w:sectPr>
      </w:pPr>
    </w:p>
    <w:p>
      <w:pPr>
        <w:pStyle w:val="BodyText"/>
        <w:spacing w:before="11"/>
        <w:rPr>
          <w:sz w:val="15"/>
        </w:rPr>
      </w:pPr>
    </w:p>
    <w:p>
      <w:pPr>
        <w:pStyle w:val="Heading1"/>
        <w:spacing w:before="92"/>
        <w:ind w:left="280"/>
      </w:pPr>
      <w:r>
        <w:rPr/>
        <w:pict>
          <v:group style="position:absolute;margin-left:63.008999pt;margin-top:4.440845pt;width:.75pt;height:125pt;mso-position-horizontal-relative:page;mso-position-vertical-relative:paragraph;z-index:1840" coordorigin="1260,89" coordsize="15,2500">
            <v:line style="position:absolute" from="1268,96" to="1268,372" stroked="true" strokeweight=".72pt" strokecolor="#000000">
              <v:stroke dashstyle="solid"/>
            </v:line>
            <v:line style="position:absolute" from="1268,372" to="1268,649" stroked="true" strokeweight=".72pt" strokecolor="#000000">
              <v:stroke dashstyle="solid"/>
            </v:line>
            <v:line style="position:absolute" from="1268,649" to="1268,925" stroked="true" strokeweight=".72pt" strokecolor="#000000">
              <v:stroke dashstyle="solid"/>
            </v:line>
            <v:line style="position:absolute" from="1268,925" to="1268,1201" stroked="true" strokeweight=".72pt" strokecolor="#000000">
              <v:stroke dashstyle="solid"/>
            </v:line>
            <v:line style="position:absolute" from="1268,1201" to="1268,1477" stroked="true" strokeweight=".72pt" strokecolor="#000000">
              <v:stroke dashstyle="solid"/>
            </v:line>
            <v:line style="position:absolute" from="1268,1477" to="1268,1753" stroked="true" strokeweight=".72pt" strokecolor="#000000">
              <v:stroke dashstyle="solid"/>
            </v:line>
            <v:line style="position:absolute" from="1268,1753" to="1268,2029" stroked="true" strokeweight=".72pt" strokecolor="#000000">
              <v:stroke dashstyle="solid"/>
            </v:line>
            <v:line style="position:absolute" from="1268,2029" to="1268,2305" stroked="true" strokeweight=".72pt" strokecolor="#000000">
              <v:stroke dashstyle="solid"/>
            </v:line>
            <v:line style="position:absolute" from="1268,2305" to="1268,2581" stroked="true" strokeweight=".72pt" strokecolor="#000000">
              <v:stroke dashstyle="solid"/>
            </v:line>
            <w10:wrap type="none"/>
          </v:group>
        </w:pict>
      </w:r>
      <w:r>
        <w:rPr>
          <w:strike/>
          <w:color w:val="FF0000"/>
        </w:rPr>
        <w:t>DESIGN SERVICES SECTION</w:t>
      </w:r>
    </w:p>
    <w:p>
      <w:pPr>
        <w:pStyle w:val="BodyText"/>
        <w:spacing w:before="11"/>
        <w:rPr>
          <w:b/>
          <w:sz w:val="15"/>
        </w:rPr>
      </w:pPr>
    </w:p>
    <w:p>
      <w:pPr>
        <w:tabs>
          <w:tab w:pos="10091" w:val="right" w:leader="none"/>
        </w:tabs>
        <w:spacing w:before="92"/>
        <w:ind w:left="280" w:right="0" w:firstLine="0"/>
        <w:jc w:val="left"/>
        <w:rPr>
          <w:b/>
          <w:sz w:val="24"/>
        </w:rPr>
      </w:pPr>
      <w:r>
        <w:rPr/>
        <w:pict>
          <v:line style="position:absolute;mso-position-horizontal-relative:page;mso-position-vertical-relative:paragraph;z-index:-108256" from="72.024002pt,13.035845pt" to="562.654002pt,13.035845pt" stroked="true" strokeweight=".600010pt" strokecolor="#ff0000">
            <v:stroke dashstyle="solid"/>
            <w10:wrap type="none"/>
          </v:line>
        </w:pict>
      </w:r>
      <w:r>
        <w:rPr>
          <w:b/>
          <w:color w:val="FF0000"/>
          <w:sz w:val="24"/>
        </w:rPr>
        <w:t>PROGRAM SUMMARY, RESOURCES AND CONTACTS</w:t>
        <w:tab/>
        <w:t>1321</w:t>
      </w:r>
    </w:p>
    <w:p>
      <w:pPr>
        <w:pStyle w:val="BodyText"/>
        <w:ind w:left="280"/>
      </w:pPr>
      <w:r>
        <w:rPr>
          <w:strike/>
          <w:color w:val="FF0000"/>
        </w:rPr>
        <w:t>(Revised 06/05)</w:t>
      </w:r>
    </w:p>
    <w:p>
      <w:pPr>
        <w:pStyle w:val="BodyText"/>
        <w:spacing w:before="276"/>
        <w:ind w:left="280"/>
      </w:pPr>
      <w:r>
        <w:rPr>
          <w:strike/>
          <w:color w:val="FF0000"/>
        </w:rPr>
        <w:t>The Design Services Section (DSS) is the state’s in-house planning, architectural and engineering organization. Its mission is to ensure quality, cost effective and timely architectural, engineering, space planning, and other related services as requested by client agencies.</w:t>
      </w:r>
    </w:p>
    <w:p>
      <w:pPr>
        <w:spacing w:after="0"/>
        <w:sectPr>
          <w:pgSz w:w="12240" w:h="15840"/>
          <w:pgMar w:header="724" w:footer="791" w:top="980" w:bottom="980" w:left="1160" w:right="880"/>
        </w:sectPr>
      </w:pPr>
    </w:p>
    <w:p>
      <w:pPr>
        <w:pStyle w:val="Heading1"/>
        <w:tabs>
          <w:tab w:pos="10093" w:val="right" w:leader="none"/>
        </w:tabs>
        <w:spacing w:before="552"/>
        <w:ind w:left="280"/>
      </w:pPr>
      <w:r>
        <w:rPr/>
        <w:t>REQUESTS FOR</w:t>
      </w:r>
      <w:r>
        <w:rPr>
          <w:spacing w:val="-1"/>
        </w:rPr>
        <w:t> </w:t>
      </w:r>
      <w:r>
        <w:rPr/>
        <w:t>PLANNING</w:t>
      </w:r>
      <w:r>
        <w:rPr>
          <w:spacing w:val="-1"/>
        </w:rPr>
        <w:t> </w:t>
      </w:r>
      <w:r>
        <w:rPr/>
        <w:t>SERVICES</w:t>
        <w:tab/>
        <w:t>1321.16</w:t>
      </w:r>
    </w:p>
    <w:p>
      <w:pPr>
        <w:pStyle w:val="BodyText"/>
        <w:ind w:left="280"/>
      </w:pPr>
      <w:r>
        <w:rPr/>
        <w:t>(Revised 06/05)</w:t>
      </w:r>
    </w:p>
    <w:p>
      <w:pPr>
        <w:pStyle w:val="BodyText"/>
        <w:spacing w:before="276"/>
        <w:ind w:left="280" w:right="148"/>
      </w:pPr>
      <w:r>
        <w:rPr/>
        <w:pict>
          <v:line style="position:absolute;mso-position-horizontal-relative:page;mso-position-vertical-relative:paragraph;z-index:1888" from="63.383999pt,41.615875pt" to="63.383999pt,55.415875pt" stroked="true" strokeweight=".72pt" strokecolor="#000000">
            <v:stroke dashstyle="solid"/>
            <w10:wrap type="none"/>
          </v:line>
        </w:pict>
      </w:r>
      <w:r>
        <w:rPr/>
        <w:pict>
          <v:group style="position:absolute;margin-left:63.008999pt;margin-top:68.840874pt;width:.75pt;height:28.35pt;mso-position-horizontal-relative:page;mso-position-vertical-relative:paragraph;z-index:1912" coordorigin="1260,1377" coordsize="15,567">
            <v:line style="position:absolute" from="1268,1384" to="1268,1660" stroked="true" strokeweight=".72pt" strokecolor="#000000">
              <v:stroke dashstyle="solid"/>
            </v:line>
            <v:line style="position:absolute" from="1268,1660" to="1268,1936" stroked="true" strokeweight=".72pt" strokecolor="#000000">
              <v:stroke dashstyle="solid"/>
            </v:line>
            <w10:wrap type="none"/>
          </v:group>
        </w:pict>
      </w:r>
      <w:r>
        <w:rPr/>
        <w:t>Requests for space planning and alteration design services (excluding maintenance or repair) to state-leased or state-owned office and warehouse space, relocatable buildings, and trailers shall be submitted to </w:t>
      </w:r>
      <w:r>
        <w:rPr>
          <w:strike/>
          <w:color w:val="0000FF"/>
        </w:rPr>
        <w:t>CAMB on STD. Form 9</w:t>
      </w:r>
      <w:r>
        <w:rPr>
          <w:strike w:val="0"/>
          <w:color w:val="0000FF"/>
          <w:u w:val="single" w:color="0000FF"/>
        </w:rPr>
        <w:t>AMB via CRUISE</w:t>
      </w:r>
      <w:r>
        <w:rPr>
          <w:strike w:val="0"/>
        </w:rPr>
        <w:t>. Requests to increase or decrease space shall be accompanied by a Space Planning Data form, RESD Form 4083. </w:t>
      </w:r>
      <w:r>
        <w:rPr>
          <w:strike/>
          <w:color w:val="0000FF"/>
        </w:rPr>
        <w:t>Requests may also be submitted to the RESD on-line. Your CAM can assist in getting you started.</w:t>
      </w:r>
    </w:p>
    <w:p>
      <w:pPr>
        <w:spacing w:after="0"/>
        <w:sectPr>
          <w:pgSz w:w="12240" w:h="15840"/>
          <w:pgMar w:header="724" w:footer="791" w:top="980" w:bottom="980" w:left="1160" w:right="880"/>
        </w:sectPr>
      </w:pPr>
    </w:p>
    <w:p>
      <w:pPr>
        <w:pStyle w:val="Heading1"/>
        <w:tabs>
          <w:tab w:pos="10093" w:val="right" w:leader="none"/>
        </w:tabs>
        <w:spacing w:before="276"/>
        <w:ind w:left="280"/>
      </w:pPr>
      <w:r>
        <w:rPr/>
        <w:t>REQUESTS FOR MODULAR SYSTEMS</w:t>
      </w:r>
      <w:r>
        <w:rPr>
          <w:spacing w:val="-1"/>
        </w:rPr>
        <w:t> </w:t>
      </w:r>
      <w:r>
        <w:rPr/>
        <w:t>FURNITURE</w:t>
        <w:tab/>
        <w:t>1321.17</w:t>
      </w:r>
    </w:p>
    <w:p>
      <w:pPr>
        <w:pStyle w:val="BodyText"/>
        <w:ind w:left="280"/>
      </w:pPr>
      <w:r>
        <w:rPr/>
        <w:t>(Revised and Re-numbered 06/05)</w:t>
      </w:r>
    </w:p>
    <w:p>
      <w:pPr>
        <w:pStyle w:val="BodyText"/>
        <w:spacing w:before="275"/>
        <w:ind w:left="280" w:right="108"/>
      </w:pPr>
      <w:r>
        <w:rPr/>
        <w:pict>
          <v:line style="position:absolute;mso-position-horizontal-relative:page;mso-position-vertical-relative:paragraph;z-index:1936" from="63.383999pt,41.565861pt" to="63.383999pt,55.365861pt" stroked="true" strokeweight=".72pt" strokecolor="#000000">
            <v:stroke dashstyle="solid"/>
            <w10:wrap type="none"/>
          </v:line>
        </w:pict>
      </w:r>
      <w:r>
        <w:rPr/>
        <w:t>Requests for Modular Systems Furniture (MSF) design, plan review, and/or processing of MSF orders from Prison Industry Authority, or the current contract vendor, should be submitted to </w:t>
      </w:r>
      <w:r>
        <w:rPr>
          <w:strike/>
          <w:color w:val="0000FF"/>
        </w:rPr>
        <w:t>CAMB on a STD. Form 9</w:t>
      </w:r>
      <w:r>
        <w:rPr>
          <w:strike w:val="0"/>
          <w:color w:val="0000FF"/>
          <w:u w:val="single" w:color="0000FF"/>
        </w:rPr>
        <w:t>AMB via CRUISE</w:t>
      </w:r>
      <w:r>
        <w:rPr>
          <w:strike w:val="0"/>
        </w:rPr>
        <w:t>. Tenants are cautioned about altering or redesigning office layouts without the assistance of RESD to prevent code violations (Fire and Life Safety Codes, Americans with Disabilities Act or Industrial Relations regulations) and to maintain the functional integrity of the office plan.</w:t>
      </w:r>
    </w:p>
    <w:p>
      <w:pPr>
        <w:spacing w:after="0"/>
        <w:sectPr>
          <w:pgSz w:w="12240" w:h="15840"/>
          <w:pgMar w:header="724" w:footer="791" w:top="980" w:bottom="980" w:left="1160" w:right="880"/>
        </w:sectPr>
      </w:pPr>
    </w:p>
    <w:p>
      <w:pPr>
        <w:pStyle w:val="Heading1"/>
        <w:spacing w:before="75"/>
        <w:ind w:left="2755"/>
      </w:pPr>
      <w:r>
        <w:rPr/>
        <w:t>SAM—REAL ESTATE SERVICES DIVISION</w:t>
      </w:r>
    </w:p>
    <w:p>
      <w:pPr>
        <w:pStyle w:val="Heading1"/>
        <w:spacing w:before="275"/>
        <w:ind w:left="280"/>
      </w:pPr>
      <w:r>
        <w:rPr/>
        <w:t>CODE REQUIREMENTS FOR STATE–CONTROLLED AND</w:t>
      </w:r>
    </w:p>
    <w:p>
      <w:pPr>
        <w:pStyle w:val="Heading1"/>
        <w:tabs>
          <w:tab w:pos="9224" w:val="left" w:leader="none"/>
        </w:tabs>
        <w:spacing w:before="0"/>
        <w:ind w:left="280"/>
      </w:pPr>
      <w:r>
        <w:rPr/>
        <w:t>STATE–OWNED</w:t>
      </w:r>
      <w:r>
        <w:rPr>
          <w:spacing w:val="-3"/>
        </w:rPr>
        <w:t> </w:t>
      </w:r>
      <w:r>
        <w:rPr/>
        <w:t>FACILITIES</w:t>
        <w:tab/>
        <w:t>1321.18</w:t>
      </w:r>
    </w:p>
    <w:p>
      <w:pPr>
        <w:pStyle w:val="BodyText"/>
        <w:ind w:left="280"/>
      </w:pPr>
      <w:r>
        <w:rPr/>
        <w:t>(Revised and Re-numbered 06/05)</w:t>
      </w:r>
    </w:p>
    <w:p>
      <w:pPr>
        <w:pStyle w:val="BodyText"/>
        <w:spacing w:before="199"/>
        <w:ind w:left="280" w:right="139"/>
      </w:pPr>
      <w:r>
        <w:rPr/>
        <w:pict>
          <v:line style="position:absolute;mso-position-horizontal-relative:page;mso-position-vertical-relative:paragraph;z-index:1960" from="63.383999pt,37.765839pt" to="63.383999pt,51.565839pt" stroked="true" strokeweight=".72pt" strokecolor="#000000">
            <v:stroke dashstyle="solid"/>
            <w10:wrap type="none"/>
          </v:line>
        </w:pict>
      </w:r>
      <w:r>
        <w:rPr/>
        <w:t>State Fire Marshal. Plans and specifications for new space and for alterations to existing space must be submitted to the State Fire Marshal for code compliance review and</w:t>
      </w:r>
      <w:r>
        <w:rPr>
          <w:spacing w:val="-31"/>
        </w:rPr>
        <w:t> </w:t>
      </w:r>
      <w:r>
        <w:rPr/>
        <w:t>approval before commencement of alterations.  </w:t>
      </w:r>
      <w:r>
        <w:rPr>
          <w:strike/>
          <w:color w:val="0000FF"/>
        </w:rPr>
        <w:t>The DSS</w:t>
      </w:r>
      <w:r>
        <w:rPr>
          <w:strike w:val="0"/>
          <w:color w:val="0000FF"/>
          <w:u w:val="single" w:color="0000FF"/>
        </w:rPr>
        <w:t>PMDB </w:t>
      </w:r>
      <w:r>
        <w:rPr>
          <w:strike w:val="0"/>
        </w:rPr>
        <w:t>obtains approval for all projects that it</w:t>
      </w:r>
      <w:r>
        <w:rPr>
          <w:strike w:val="0"/>
          <w:spacing w:val="-2"/>
        </w:rPr>
        <w:t> </w:t>
      </w:r>
      <w:r>
        <w:rPr>
          <w:strike w:val="0"/>
        </w:rPr>
        <w:t>executes.</w:t>
      </w:r>
    </w:p>
    <w:p>
      <w:pPr>
        <w:pStyle w:val="BodyText"/>
        <w:spacing w:before="119"/>
        <w:ind w:left="280" w:right="148"/>
      </w:pPr>
      <w:r>
        <w:rPr/>
        <w:pict>
          <v:line style="position:absolute;mso-position-horizontal-relative:page;mso-position-vertical-relative:paragraph;z-index:1984" from="63.383999pt,61.365891pt" to="63.383999pt,81.165891pt" stroked="true" strokeweight=".72pt" strokecolor="#000000">
            <v:stroke dashstyle="solid"/>
            <w10:wrap type="none"/>
          </v:line>
        </w:pict>
      </w:r>
      <w:r>
        <w:rPr/>
        <w:t>Health and Safety Code Compliance. Projects undertaken by the RESD meet all applicable regulations of the Department of Industrial Relations, Department of Health Services, and the Occupational Safety and Health Agency. The RESD’s state leased space complies with local building and fire codes and state-owned space complies with Title 24 as administered by the State Fire Marshal.  </w:t>
      </w:r>
      <w:r>
        <w:rPr>
          <w:strike/>
          <w:color w:val="0000FF"/>
        </w:rPr>
        <w:t>Your CAM can assist you in getting more information.</w:t>
      </w:r>
    </w:p>
    <w:p>
      <w:pPr>
        <w:pStyle w:val="BodyText"/>
        <w:spacing w:before="120"/>
        <w:ind w:left="280" w:right="108"/>
      </w:pPr>
      <w:r>
        <w:rPr/>
        <w:t>Seismic Certification. All buildings considered for occupancy by the state must meet a seismic performance objective of substantial life safety as outlined in FEMA 178, or meet 75 percent of the current building code.</w:t>
      </w:r>
    </w:p>
    <w:p>
      <w:pPr>
        <w:pStyle w:val="BodyText"/>
        <w:spacing w:before="120"/>
        <w:ind w:left="280"/>
      </w:pPr>
      <w:r>
        <w:rPr/>
        <w:pict>
          <v:group style="position:absolute;margin-left:63.008999pt;margin-top:47.240864pt;width:.75pt;height:28.35pt;mso-position-horizontal-relative:page;mso-position-vertical-relative:paragraph;z-index:2008" coordorigin="1260,945" coordsize="15,567">
            <v:line style="position:absolute" from="1268,952" to="1268,1228" stroked="true" strokeweight=".72pt" strokecolor="#000000">
              <v:stroke dashstyle="solid"/>
            </v:line>
            <v:line style="position:absolute" from="1268,1228" to="1268,1504" stroked="true" strokeweight=".72pt" strokecolor="#000000">
              <v:stroke dashstyle="solid"/>
            </v:line>
            <w10:wrap type="none"/>
          </v:group>
        </w:pict>
      </w:r>
      <w:r>
        <w:rPr/>
        <w:t>American with Disabilities Act Requirements. All state facilities must comply with the requirements of the Americans with Disabilities Act (ADA) access guidelines and Title 24 accessibility requirements. Current regulations are found in the California Administrative Code, Title 24, State Building Standards, and the Americans with Disabilities Act. </w:t>
      </w:r>
      <w:r>
        <w:rPr>
          <w:strike/>
          <w:color w:val="0000FF"/>
        </w:rPr>
        <w:t>The DSS</w:t>
      </w:r>
      <w:r>
        <w:rPr>
          <w:strike w:val="0"/>
          <w:color w:val="0000FF"/>
          <w:u w:val="single" w:color="0000FF"/>
        </w:rPr>
        <w:t>PMDB </w:t>
      </w:r>
      <w:r>
        <w:rPr>
          <w:strike w:val="0"/>
        </w:rPr>
        <w:t>coordinates the review and approval of plans by the Division of State Architect’s Access Compliance Unit for projects in state-owned facilities.</w:t>
      </w:r>
    </w:p>
    <w:p>
      <w:pPr>
        <w:pStyle w:val="BodyText"/>
        <w:spacing w:before="120"/>
        <w:ind w:left="280" w:right="255"/>
      </w:pPr>
      <w:r>
        <w:rPr/>
        <w:pict>
          <v:line style="position:absolute;mso-position-horizontal-relative:page;mso-position-vertical-relative:paragraph;z-index:2032" from="63.383999pt,6.215847pt" to="63.383999pt,20.015847pt" stroked="true" strokeweight=".72pt" strokecolor="#000000">
            <v:stroke dashstyle="solid"/>
            <w10:wrap type="none"/>
          </v:line>
        </w:pict>
      </w:r>
      <w:r>
        <w:rPr/>
        <w:t>Projects in leased facilities are reviewed by </w:t>
      </w:r>
      <w:r>
        <w:rPr>
          <w:strike/>
          <w:color w:val="0000FF"/>
        </w:rPr>
        <w:t>DSS </w:t>
      </w:r>
      <w:r>
        <w:rPr>
          <w:strike w:val="0"/>
          <w:color w:val="0000FF"/>
          <w:u w:val="single" w:color="0000FF"/>
        </w:rPr>
        <w:t>PMDB </w:t>
      </w:r>
      <w:r>
        <w:rPr>
          <w:strike w:val="0"/>
        </w:rPr>
        <w:t>for conceptual compliance with the ADA and Title 24 during the preparation of preliminary plans. Final compliance of the construction documents and completed facility is the responsibility of the building owner/lessor.</w:t>
      </w:r>
    </w:p>
    <w:p>
      <w:pPr>
        <w:spacing w:after="0"/>
        <w:sectPr>
          <w:headerReference w:type="default" r:id="rId55"/>
          <w:footerReference w:type="default" r:id="rId56"/>
          <w:pgSz w:w="12240" w:h="15840"/>
          <w:pgMar w:header="0" w:footer="791" w:top="640" w:bottom="980" w:left="1160" w:right="880"/>
        </w:sectPr>
      </w:pPr>
    </w:p>
    <w:p>
      <w:pPr>
        <w:pStyle w:val="BodyText"/>
        <w:spacing w:before="11"/>
        <w:rPr>
          <w:sz w:val="15"/>
        </w:rPr>
      </w:pPr>
    </w:p>
    <w:p>
      <w:pPr>
        <w:spacing w:before="92"/>
        <w:ind w:left="280" w:right="0" w:firstLine="0"/>
        <w:jc w:val="left"/>
        <w:rPr>
          <w:b/>
          <w:sz w:val="24"/>
        </w:rPr>
      </w:pPr>
      <w:r>
        <w:rPr/>
        <w:pict>
          <v:line style="position:absolute;mso-position-horizontal-relative:page;mso-position-vertical-relative:paragraph;z-index:2056" from="63.383999pt,4.815845pt" to="63.383999pt,18.615845pt" stroked="true" strokeweight=".72pt" strokecolor="#000000">
            <v:stroke dashstyle="solid"/>
            <w10:wrap type="none"/>
          </v:line>
        </w:pict>
      </w:r>
      <w:r>
        <w:rPr>
          <w:b/>
          <w:sz w:val="24"/>
        </w:rPr>
        <w:t>REAL ESTATE LEASING AND </w:t>
      </w:r>
      <w:r>
        <w:rPr>
          <w:b/>
          <w:strike/>
          <w:color w:val="0000FF"/>
          <w:sz w:val="24"/>
        </w:rPr>
        <w:t>MANAGEMENT </w:t>
      </w:r>
      <w:r>
        <w:rPr>
          <w:b/>
          <w:strike w:val="0"/>
          <w:color w:val="0000FF"/>
          <w:sz w:val="24"/>
          <w:u w:val="thick" w:color="0000FF"/>
        </w:rPr>
        <w:t>PLANNING </w:t>
      </w:r>
      <w:r>
        <w:rPr>
          <w:b/>
          <w:strike w:val="0"/>
          <w:sz w:val="24"/>
        </w:rPr>
        <w:t>SECTION</w:t>
      </w:r>
    </w:p>
    <w:p>
      <w:pPr>
        <w:pStyle w:val="BodyText"/>
        <w:spacing w:before="11"/>
        <w:rPr>
          <w:b/>
          <w:sz w:val="15"/>
        </w:rPr>
      </w:pPr>
    </w:p>
    <w:p>
      <w:pPr>
        <w:tabs>
          <w:tab w:pos="10094" w:val="right" w:leader="none"/>
        </w:tabs>
        <w:spacing w:before="92"/>
        <w:ind w:left="280" w:right="0" w:firstLine="0"/>
        <w:jc w:val="left"/>
        <w:rPr>
          <w:b/>
          <w:sz w:val="24"/>
        </w:rPr>
      </w:pPr>
      <w:r>
        <w:rPr>
          <w:b/>
          <w:sz w:val="24"/>
        </w:rPr>
        <w:t>PROGRAM SUMMARY, RESOURCES, AND</w:t>
      </w:r>
      <w:r>
        <w:rPr>
          <w:b/>
          <w:spacing w:val="-1"/>
          <w:sz w:val="24"/>
        </w:rPr>
        <w:t> </w:t>
      </w:r>
      <w:r>
        <w:rPr>
          <w:b/>
          <w:sz w:val="24"/>
        </w:rPr>
        <w:t>CONTACTS</w:t>
        <w:tab/>
        <w:t>1322</w:t>
      </w:r>
    </w:p>
    <w:p>
      <w:pPr>
        <w:pStyle w:val="BodyText"/>
        <w:ind w:left="280"/>
      </w:pPr>
      <w:r>
        <w:rPr/>
        <w:t>(Revised 06/05)</w:t>
      </w:r>
    </w:p>
    <w:p>
      <w:pPr>
        <w:pStyle w:val="BodyText"/>
      </w:pPr>
    </w:p>
    <w:p>
      <w:pPr>
        <w:pStyle w:val="BodyText"/>
        <w:ind w:left="280" w:right="148"/>
      </w:pPr>
      <w:r>
        <w:rPr/>
        <w:pict>
          <v:line style="position:absolute;mso-position-horizontal-relative:page;mso-position-vertical-relative:paragraph;z-index:2080" from="63.383999pt,.215886pt" to="63.383999pt,14.015886pt" stroked="true" strokeweight=".72pt" strokecolor="#000000">
            <v:stroke dashstyle="solid"/>
            <w10:wrap type="none"/>
          </v:line>
        </w:pict>
      </w:r>
      <w:r>
        <w:rPr/>
        <w:pict>
          <v:group style="position:absolute;margin-left:63.008999pt;margin-top:27.440886pt;width:.75pt;height:28.35pt;mso-position-horizontal-relative:page;mso-position-vertical-relative:paragraph;z-index:2104" coordorigin="1260,549" coordsize="15,567">
            <v:line style="position:absolute" from="1268,556" to="1268,832" stroked="true" strokeweight=".72pt" strokecolor="#000000">
              <v:stroke dashstyle="solid"/>
            </v:line>
            <v:line style="position:absolute" from="1268,832" to="1268,1108" stroked="true" strokeweight=".72pt" strokecolor="#000000">
              <v:stroke dashstyle="solid"/>
            </v:line>
            <w10:wrap type="none"/>
          </v:group>
        </w:pict>
      </w:r>
      <w:r>
        <w:rPr/>
        <w:t>The Real Estate Leasing and </w:t>
      </w:r>
      <w:r>
        <w:rPr>
          <w:strike/>
          <w:color w:val="0000FF"/>
        </w:rPr>
        <w:t>Management </w:t>
      </w:r>
      <w:r>
        <w:rPr>
          <w:strike w:val="0"/>
          <w:color w:val="0000FF"/>
          <w:u w:val="single" w:color="0000FF"/>
        </w:rPr>
        <w:t>Planning </w:t>
      </w:r>
      <w:r>
        <w:rPr>
          <w:strike w:val="0"/>
        </w:rPr>
        <w:t>Section (</w:t>
      </w:r>
      <w:r>
        <w:rPr>
          <w:strike/>
          <w:color w:val="0000FF"/>
        </w:rPr>
        <w:t>RELMS</w:t>
      </w:r>
      <w:r>
        <w:rPr>
          <w:strike w:val="0"/>
          <w:color w:val="0000FF"/>
          <w:u w:val="single" w:color="0000FF"/>
        </w:rPr>
        <w:t>RELPS</w:t>
      </w:r>
      <w:r>
        <w:rPr>
          <w:strike w:val="0"/>
        </w:rPr>
        <w:t>) provides real estate services under the broad authority assigned to DGS for centralized business management functions. </w:t>
      </w:r>
      <w:r>
        <w:rPr>
          <w:strike/>
          <w:color w:val="0000FF"/>
        </w:rPr>
        <w:t>The RELMS</w:t>
      </w:r>
      <w:r>
        <w:rPr>
          <w:strike w:val="0"/>
          <w:color w:val="0000FF"/>
          <w:u w:val="single" w:color="0000FF"/>
        </w:rPr>
        <w:t>RELPS </w:t>
      </w:r>
      <w:r>
        <w:rPr>
          <w:strike w:val="0"/>
        </w:rPr>
        <w:t>consists of two primary units: Leasing Services and Lease Management Services. </w:t>
      </w:r>
      <w:r>
        <w:rPr>
          <w:strike/>
          <w:color w:val="0000FF"/>
        </w:rPr>
        <w:t>The RELMS</w:t>
      </w:r>
      <w:r>
        <w:rPr>
          <w:strike w:val="0"/>
          <w:color w:val="0000FF"/>
          <w:u w:val="single" w:color="0000FF"/>
        </w:rPr>
        <w:t>RELPS </w:t>
      </w:r>
      <w:r>
        <w:rPr>
          <w:strike w:val="0"/>
        </w:rPr>
        <w:t>mission is to contribute to the success of customer agencies and to the prosperity of all Californians by making the best use of the state’s real estate assets and providing quality facilities for state operations in the most effective manner.</w:t>
      </w:r>
    </w:p>
    <w:p>
      <w:pPr>
        <w:pStyle w:val="BodyText"/>
        <w:spacing w:before="11"/>
        <w:rPr>
          <w:sz w:val="23"/>
        </w:rPr>
      </w:pPr>
    </w:p>
    <w:p>
      <w:pPr>
        <w:pStyle w:val="BodyText"/>
        <w:ind w:left="280" w:right="227"/>
      </w:pPr>
      <w:r>
        <w:rPr/>
        <w:pict>
          <v:line style="position:absolute;mso-position-horizontal-relative:page;mso-position-vertical-relative:paragraph;z-index:2128" from="63.383999pt,.215862pt" to="63.383999pt,14.015862pt" stroked="true" strokeweight=".72pt" strokecolor="#000000">
            <v:stroke dashstyle="solid"/>
            <w10:wrap type="none"/>
          </v:line>
        </w:pict>
      </w:r>
      <w:r>
        <w:rPr/>
        <w:pict>
          <v:group style="position:absolute;margin-left:63.008999pt;margin-top:27.470861pt;width:.75pt;height:69.75pt;mso-position-horizontal-relative:page;mso-position-vertical-relative:paragraph;z-index:2152" coordorigin="1260,549" coordsize="15,1395">
            <v:line style="position:absolute" from="1268,557" to="1268,833" stroked="true" strokeweight=".72pt" strokecolor="#000000">
              <v:stroke dashstyle="solid"/>
            </v:line>
            <v:line style="position:absolute" from="1268,833" to="1268,1109" stroked="true" strokeweight=".72pt" strokecolor="#000000">
              <v:stroke dashstyle="solid"/>
            </v:line>
            <v:line style="position:absolute" from="1268,1109" to="1268,1385" stroked="true" strokeweight=".72pt" strokecolor="#000000">
              <v:stroke dashstyle="solid"/>
            </v:line>
            <v:line style="position:absolute" from="1268,1385" to="1268,1661" stroked="true" strokeweight=".72pt" strokecolor="#000000">
              <v:stroke dashstyle="solid"/>
            </v:line>
            <v:line style="position:absolute" from="1268,1661" to="1268,1937" stroked="true" strokeweight=".72pt" strokecolor="#000000">
              <v:stroke dashstyle="solid"/>
            </v:line>
            <w10:wrap type="none"/>
          </v:group>
        </w:pict>
      </w:r>
      <w:r>
        <w:rPr/>
        <w:pict>
          <v:group style="position:absolute;margin-left:63.008999pt;margin-top:151.670868pt;width:.75pt;height:42.2pt;mso-position-horizontal-relative:page;mso-position-vertical-relative:paragraph;z-index:2176" coordorigin="1260,3033" coordsize="15,844">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w10:wrap type="none"/>
          </v:group>
        </w:pict>
      </w:r>
      <w:r>
        <w:rPr>
          <w:strike/>
          <w:color w:val="0000FF"/>
        </w:rPr>
        <w:t>The CAMB</w:t>
      </w:r>
      <w:r>
        <w:rPr>
          <w:strike w:val="0"/>
          <w:color w:val="0000FF"/>
          <w:u w:val="single" w:color="0000FF"/>
        </w:rPr>
        <w:t>AMB </w:t>
      </w:r>
      <w:r>
        <w:rPr>
          <w:strike w:val="0"/>
        </w:rPr>
        <w:t>is the initial point of entry for requesting leasing services. Request for new leases, amendments to existing leases, or renewals for offices, warehouses, or other facilities are to be submitted </w:t>
      </w:r>
      <w:r>
        <w:rPr>
          <w:strike/>
          <w:color w:val="0000FF"/>
        </w:rPr>
        <w:t>on a STD. Form 9</w:t>
      </w:r>
      <w:r>
        <w:rPr>
          <w:strike w:val="0"/>
          <w:color w:val="0000FF"/>
          <w:u w:val="single" w:color="0000FF"/>
        </w:rPr>
        <w:t>via CRUISE</w:t>
      </w:r>
      <w:r>
        <w:rPr>
          <w:strike w:val="0"/>
        </w:rPr>
        <w:t>, </w:t>
      </w:r>
      <w:r>
        <w:rPr>
          <w:strike/>
          <w:color w:val="0000FF"/>
        </w:rPr>
        <w:t>signed </w:t>
      </w:r>
      <w:r>
        <w:rPr>
          <w:strike w:val="0"/>
          <w:color w:val="0000FF"/>
          <w:u w:val="single" w:color="0000FF"/>
        </w:rPr>
        <w:t>approved </w:t>
      </w:r>
      <w:r>
        <w:rPr>
          <w:strike w:val="0"/>
        </w:rPr>
        <w:t>by someone specifically authorized by the requesting agency. </w:t>
      </w:r>
      <w:r>
        <w:rPr>
          <w:strike/>
          <w:color w:val="0000FF"/>
        </w:rPr>
        <w:t>The STD. Form 9 should be submitted to the CAMB. </w:t>
      </w:r>
      <w:r>
        <w:rPr>
          <w:strike w:val="0"/>
          <w:color w:val="0000FF"/>
          <w:u w:val="single" w:color="0000FF"/>
        </w:rPr>
        <w:t>For assistance with Global CRUISE, contact the AMB Customer Services Management Unit at 916-376-1800. </w:t>
      </w:r>
      <w:r>
        <w:rPr>
          <w:strike/>
          <w:color w:val="0000FF"/>
        </w:rPr>
        <w:t>For additional information, clients should contact their RESD CAM or they may call the CAMB at (916) 376-1800 or CALNET 480-1800. </w:t>
      </w:r>
      <w:r>
        <w:rPr>
          <w:strike w:val="0"/>
        </w:rPr>
        <w:t>Agencies should allow as much lead time as possible when submitting their request (18 months for new existing space and 36 months for a build to suit) and they should provide full information about staffing, functions to be conducted, and any special requirements or equipment to be housed.  Staffing information and rental budget may require confirmation by the Department of Finance (DOF). </w:t>
      </w:r>
      <w:r>
        <w:rPr>
          <w:strike/>
          <w:color w:val="0000FF"/>
        </w:rPr>
        <w:t>The CAMB will assist in developing the information required by the DOF. Requests can also be submitted on-line. Contact your CAM to get started.</w:t>
      </w:r>
    </w:p>
    <w:p>
      <w:pPr>
        <w:spacing w:after="0"/>
        <w:sectPr>
          <w:headerReference w:type="default" r:id="rId57"/>
          <w:pgSz w:w="12240" w:h="15840"/>
          <w:pgMar w:header="724" w:footer="791" w:top="980" w:bottom="980" w:left="1160" w:right="880"/>
        </w:sectPr>
      </w:pPr>
    </w:p>
    <w:p>
      <w:pPr>
        <w:pStyle w:val="BodyText"/>
        <w:spacing w:before="11"/>
        <w:rPr>
          <w:sz w:val="15"/>
        </w:rPr>
      </w:pPr>
    </w:p>
    <w:p>
      <w:pPr>
        <w:tabs>
          <w:tab w:pos="10093" w:val="right" w:leader="none"/>
        </w:tabs>
        <w:spacing w:before="92"/>
        <w:ind w:left="280" w:right="0" w:firstLine="0"/>
        <w:jc w:val="left"/>
        <w:rPr>
          <w:b/>
          <w:sz w:val="24"/>
        </w:rPr>
      </w:pPr>
      <w:r>
        <w:rPr>
          <w:b/>
          <w:sz w:val="24"/>
        </w:rPr>
        <w:t>LEASING</w:t>
      </w:r>
      <w:r>
        <w:rPr>
          <w:b/>
          <w:spacing w:val="-1"/>
          <w:sz w:val="24"/>
        </w:rPr>
        <w:t> </w:t>
      </w:r>
      <w:r>
        <w:rPr>
          <w:b/>
          <w:sz w:val="24"/>
        </w:rPr>
        <w:t>SERVICES</w:t>
      </w:r>
      <w:r>
        <w:rPr>
          <w:b/>
          <w:spacing w:val="-3"/>
          <w:sz w:val="24"/>
        </w:rPr>
        <w:t> </w:t>
      </w:r>
      <w:r>
        <w:rPr>
          <w:b/>
          <w:sz w:val="24"/>
        </w:rPr>
        <w:t>UNIT</w:t>
        <w:tab/>
        <w:t>1322.1</w:t>
      </w:r>
    </w:p>
    <w:p>
      <w:pPr>
        <w:pStyle w:val="BodyText"/>
        <w:ind w:left="280"/>
      </w:pPr>
      <w:r>
        <w:rPr/>
        <w:t>(Revised 06/06)</w:t>
      </w:r>
    </w:p>
    <w:p>
      <w:pPr>
        <w:pStyle w:val="BodyText"/>
      </w:pPr>
    </w:p>
    <w:p>
      <w:pPr>
        <w:pStyle w:val="BodyText"/>
        <w:ind w:left="280" w:right="181"/>
      </w:pPr>
      <w:r>
        <w:rPr/>
        <w:t>Privately owned space. The RELMS Leasing Services Unit provides services to assist state agencies in leasing office, warehouse, labs and other specialized facilities in privately owned buildings pursuant to the statutory authority contained in Government Code Section 14669. In carrying out RELM’s responsibility for leasing privately owned space, the Leasing Services Unit performs the following</w:t>
      </w:r>
      <w:r>
        <w:rPr>
          <w:spacing w:val="-17"/>
        </w:rPr>
        <w:t> </w:t>
      </w:r>
      <w:r>
        <w:rPr/>
        <w:t>functions:</w:t>
      </w:r>
    </w:p>
    <w:p>
      <w:pPr>
        <w:pStyle w:val="BodyText"/>
        <w:spacing w:before="11"/>
        <w:rPr>
          <w:sz w:val="23"/>
        </w:rPr>
      </w:pPr>
    </w:p>
    <w:p>
      <w:pPr>
        <w:pStyle w:val="ListParagraph"/>
        <w:numPr>
          <w:ilvl w:val="0"/>
          <w:numId w:val="9"/>
        </w:numPr>
        <w:tabs>
          <w:tab w:pos="641" w:val="left" w:leader="none"/>
        </w:tabs>
        <w:spacing w:line="240" w:lineRule="auto" w:before="0" w:after="0"/>
        <w:ind w:left="640" w:right="730" w:hanging="360"/>
        <w:jc w:val="left"/>
        <w:rPr>
          <w:sz w:val="24"/>
        </w:rPr>
      </w:pPr>
      <w:r>
        <w:rPr>
          <w:sz w:val="24"/>
        </w:rPr>
        <w:t>Initiates, negotiates, bids, and executes leases of real property for use by state agencies, including lessor financed, build to suit projects, and related</w:t>
      </w:r>
      <w:r>
        <w:rPr>
          <w:spacing w:val="-29"/>
          <w:sz w:val="24"/>
        </w:rPr>
        <w:t> </w:t>
      </w:r>
      <w:r>
        <w:rPr>
          <w:sz w:val="24"/>
        </w:rPr>
        <w:t>amendments, extensions, and terminations related</w:t>
      </w:r>
      <w:r>
        <w:rPr>
          <w:spacing w:val="-18"/>
          <w:sz w:val="24"/>
        </w:rPr>
        <w:t> </w:t>
      </w:r>
      <w:r>
        <w:rPr>
          <w:sz w:val="24"/>
        </w:rPr>
        <w:t>thereto.</w:t>
      </w:r>
    </w:p>
    <w:p>
      <w:pPr>
        <w:pStyle w:val="ListParagraph"/>
        <w:numPr>
          <w:ilvl w:val="0"/>
          <w:numId w:val="9"/>
        </w:numPr>
        <w:tabs>
          <w:tab w:pos="641" w:val="left" w:leader="none"/>
        </w:tabs>
        <w:spacing w:line="242" w:lineRule="auto" w:before="196" w:after="0"/>
        <w:ind w:left="640" w:right="396" w:hanging="360"/>
        <w:jc w:val="left"/>
        <w:rPr>
          <w:sz w:val="24"/>
        </w:rPr>
      </w:pPr>
      <w:r>
        <w:rPr>
          <w:sz w:val="24"/>
        </w:rPr>
        <w:t>Performs ongoing administration of leases to enforce compliance with lease terms</w:t>
      </w:r>
      <w:r>
        <w:rPr>
          <w:spacing w:val="-31"/>
          <w:sz w:val="24"/>
        </w:rPr>
        <w:t> </w:t>
      </w:r>
      <w:r>
        <w:rPr>
          <w:sz w:val="24"/>
        </w:rPr>
        <w:t>and conditions.</w:t>
      </w:r>
    </w:p>
    <w:p>
      <w:pPr>
        <w:pStyle w:val="ListParagraph"/>
        <w:numPr>
          <w:ilvl w:val="0"/>
          <w:numId w:val="9"/>
        </w:numPr>
        <w:tabs>
          <w:tab w:pos="641" w:val="left" w:leader="none"/>
        </w:tabs>
        <w:spacing w:line="242" w:lineRule="auto" w:before="196" w:after="0"/>
        <w:ind w:left="640" w:right="931" w:hanging="360"/>
        <w:jc w:val="left"/>
        <w:rPr>
          <w:sz w:val="24"/>
        </w:rPr>
      </w:pPr>
      <w:r>
        <w:rPr>
          <w:sz w:val="24"/>
        </w:rPr>
        <w:t>Initiates, negotiates, bids, and executes leases with purchase options for</w:t>
      </w:r>
      <w:r>
        <w:rPr>
          <w:spacing w:val="-32"/>
          <w:sz w:val="24"/>
        </w:rPr>
        <w:t> </w:t>
      </w:r>
      <w:r>
        <w:rPr>
          <w:sz w:val="24"/>
        </w:rPr>
        <w:t>modular buildings.</w:t>
      </w:r>
    </w:p>
    <w:p>
      <w:pPr>
        <w:pStyle w:val="BodyText"/>
        <w:spacing w:before="194"/>
        <w:ind w:left="280" w:right="335"/>
      </w:pPr>
      <w:r>
        <w:rPr/>
        <w:pict>
          <v:group style="position:absolute;margin-left:63.008999pt;margin-top:23.34087pt;width:.75pt;height:28.35pt;mso-position-horizontal-relative:page;mso-position-vertical-relative:paragraph;z-index:2200" coordorigin="1260,467" coordsize="15,567">
            <v:line style="position:absolute" from="1268,474" to="1268,750" stroked="true" strokeweight=".72pt" strokecolor="#000000">
              <v:stroke dashstyle="solid"/>
            </v:line>
            <v:line style="position:absolute" from="1268,750" to="1268,1026" stroked="true" strokeweight=".72pt" strokecolor="#000000">
              <v:stroke dashstyle="solid"/>
            </v:line>
            <w10:wrap type="none"/>
          </v:group>
        </w:pict>
      </w:r>
      <w:r>
        <w:rPr/>
        <w:t>State-owned space. Responsibility for the assignment, design, and alteration of space in state-owned office buildings controlled by DGS is assigned to the RESD </w:t>
      </w:r>
      <w:r>
        <w:rPr>
          <w:strike/>
          <w:color w:val="0000FF"/>
        </w:rPr>
        <w:t>PSB, DSS</w:t>
      </w:r>
      <w:r>
        <w:rPr>
          <w:strike w:val="0"/>
          <w:color w:val="0000FF"/>
          <w:u w:val="single" w:color="0000FF"/>
        </w:rPr>
        <w:t>PMDB</w:t>
      </w:r>
      <w:r>
        <w:rPr>
          <w:strike w:val="0"/>
        </w:rPr>
        <w:t>, (SAM Section 132</w:t>
      </w:r>
      <w:r>
        <w:rPr>
          <w:strike w:val="0"/>
          <w:color w:val="0000FF"/>
          <w:u w:val="single" w:color="0000FF"/>
        </w:rPr>
        <w:t>0</w:t>
      </w:r>
      <w:r>
        <w:rPr>
          <w:strike/>
          <w:color w:val="0000FF"/>
        </w:rPr>
        <w:t>1</w:t>
      </w:r>
      <w:r>
        <w:rPr>
          <w:strike w:val="0"/>
        </w:rPr>
        <w:t>) in coordination with the </w:t>
      </w:r>
      <w:r>
        <w:rPr>
          <w:strike/>
          <w:color w:val="0000FF"/>
        </w:rPr>
        <w:t>APEB </w:t>
      </w:r>
      <w:r>
        <w:rPr>
          <w:strike w:val="0"/>
          <w:color w:val="0000FF"/>
          <w:u w:val="single" w:color="0000FF"/>
        </w:rPr>
        <w:t>AMB </w:t>
      </w:r>
      <w:r>
        <w:rPr>
          <w:strike w:val="0"/>
        </w:rPr>
        <w:t>and the BPMB. See SAM Sections 1310 and 1330 for information on these Branches.</w:t>
      </w:r>
    </w:p>
    <w:p>
      <w:pPr>
        <w:pStyle w:val="BodyText"/>
      </w:pPr>
    </w:p>
    <w:p>
      <w:pPr>
        <w:pStyle w:val="BodyText"/>
        <w:ind w:left="280"/>
      </w:pPr>
      <w:r>
        <w:rPr/>
        <w:t>Department of Finance Approval</w:t>
      </w:r>
    </w:p>
    <w:p>
      <w:pPr>
        <w:pStyle w:val="BodyText"/>
      </w:pPr>
    </w:p>
    <w:p>
      <w:pPr>
        <w:pStyle w:val="BodyText"/>
        <w:ind w:left="280"/>
      </w:pPr>
      <w:r>
        <w:rPr/>
        <w:pict>
          <v:line style="position:absolute;mso-position-horizontal-relative:page;mso-position-vertical-relative:paragraph;z-index:2224" from="63.383999pt,.215863pt" to="63.383999pt,14.015863pt" stroked="true" strokeweight=".72pt" strokecolor="#000000">
            <v:stroke dashstyle="solid"/>
            <w10:wrap type="none"/>
          </v:line>
        </w:pict>
      </w:r>
      <w:r>
        <w:rPr>
          <w:strike/>
          <w:color w:val="0000FF"/>
        </w:rPr>
        <w:t>The </w:t>
      </w:r>
      <w:r>
        <w:rPr>
          <w:strike w:val="0"/>
        </w:rPr>
        <w:t>DOF approval </w:t>
      </w:r>
      <w:r>
        <w:rPr>
          <w:strike/>
          <w:color w:val="0000FF"/>
        </w:rPr>
        <w:t>of STD. 9 </w:t>
      </w:r>
      <w:r>
        <w:rPr>
          <w:strike w:val="0"/>
        </w:rPr>
        <w:t>is required if either of the following conditions exist:</w:t>
      </w:r>
    </w:p>
    <w:p>
      <w:pPr>
        <w:pStyle w:val="BodyText"/>
        <w:rPr>
          <w:sz w:val="16"/>
        </w:rPr>
      </w:pPr>
    </w:p>
    <w:p>
      <w:pPr>
        <w:pStyle w:val="ListParagraph"/>
        <w:numPr>
          <w:ilvl w:val="0"/>
          <w:numId w:val="10"/>
        </w:numPr>
        <w:tabs>
          <w:tab w:pos="641" w:val="left" w:leader="none"/>
        </w:tabs>
        <w:spacing w:line="240" w:lineRule="auto" w:before="92" w:after="0"/>
        <w:ind w:left="640" w:right="333" w:hanging="360"/>
        <w:jc w:val="left"/>
        <w:rPr>
          <w:sz w:val="24"/>
        </w:rPr>
      </w:pPr>
      <w:r>
        <w:rPr>
          <w:sz w:val="24"/>
        </w:rPr>
        <w:t>Rental costs (excluding one-time costs) as determined by RELMS are estimated to exceed $300,000 in any year of the firm term of the lease. (Lease renewals are</w:t>
      </w:r>
      <w:r>
        <w:rPr>
          <w:spacing w:val="-40"/>
          <w:sz w:val="24"/>
        </w:rPr>
        <w:t> </w:t>
      </w:r>
      <w:r>
        <w:rPr>
          <w:sz w:val="24"/>
        </w:rPr>
        <w:t>exempt unless a 10 percent or greater space increase or budget augmentation is</w:t>
      </w:r>
      <w:r>
        <w:rPr>
          <w:spacing w:val="-34"/>
          <w:sz w:val="24"/>
        </w:rPr>
        <w:t> </w:t>
      </w:r>
      <w:r>
        <w:rPr>
          <w:sz w:val="24"/>
        </w:rPr>
        <w:t>required.)</w:t>
      </w:r>
    </w:p>
    <w:p>
      <w:pPr>
        <w:pStyle w:val="BodyText"/>
        <w:rPr>
          <w:sz w:val="26"/>
        </w:rPr>
      </w:pPr>
    </w:p>
    <w:p>
      <w:pPr>
        <w:pStyle w:val="ListParagraph"/>
        <w:numPr>
          <w:ilvl w:val="0"/>
          <w:numId w:val="10"/>
        </w:numPr>
        <w:tabs>
          <w:tab w:pos="641" w:val="left" w:leader="none"/>
        </w:tabs>
        <w:spacing w:line="240" w:lineRule="auto" w:before="173" w:after="0"/>
        <w:ind w:left="640" w:right="122" w:hanging="360"/>
        <w:jc w:val="left"/>
        <w:rPr>
          <w:sz w:val="24"/>
        </w:rPr>
      </w:pPr>
      <w:r>
        <w:rPr>
          <w:sz w:val="24"/>
        </w:rPr>
        <w:t>The requesting agency will require a budget augmentation for any year within the firm term of the proposed lease. One-time costs associated with the space request, including moving, equipment, furniture, telephones, and data processing related costs must be considered.</w:t>
      </w:r>
    </w:p>
    <w:p>
      <w:pPr>
        <w:pStyle w:val="BodyText"/>
        <w:spacing w:before="196"/>
        <w:ind w:left="280" w:right="174"/>
      </w:pPr>
      <w:r>
        <w:rPr/>
        <w:t>During the development of a project, if it is determined that the actual costs are going to exceed DOF approved level initially estimated by RELMS, additional review and approval of DOF is required prior to execution of the lease.</w:t>
      </w:r>
    </w:p>
    <w:p>
      <w:pPr>
        <w:pStyle w:val="BodyText"/>
      </w:pPr>
    </w:p>
    <w:p>
      <w:pPr>
        <w:pStyle w:val="BodyText"/>
        <w:ind w:left="280"/>
      </w:pPr>
      <w:r>
        <w:rPr/>
        <w:t>(Continued)</w:t>
      </w:r>
    </w:p>
    <w:p>
      <w:pPr>
        <w:spacing w:after="0"/>
        <w:sectPr>
          <w:footerReference w:type="default" r:id="rId58"/>
          <w:pgSz w:w="12240" w:h="15840"/>
          <w:pgMar w:footer="791" w:header="724" w:top="980" w:bottom="980" w:left="1160" w:right="880"/>
        </w:sectPr>
      </w:pPr>
    </w:p>
    <w:p>
      <w:pPr>
        <w:pStyle w:val="BodyText"/>
        <w:spacing w:before="11"/>
        <w:rPr>
          <w:sz w:val="15"/>
        </w:rPr>
      </w:pPr>
    </w:p>
    <w:p>
      <w:pPr>
        <w:pStyle w:val="BodyText"/>
        <w:spacing w:before="92"/>
        <w:ind w:left="280"/>
      </w:pPr>
      <w:r>
        <w:rPr/>
        <w:t>(Continued)</w:t>
      </w:r>
    </w:p>
    <w:p>
      <w:pPr>
        <w:tabs>
          <w:tab w:pos="8357" w:val="left" w:leader="none"/>
        </w:tabs>
        <w:spacing w:before="0"/>
        <w:ind w:left="280" w:right="0" w:firstLine="0"/>
        <w:jc w:val="left"/>
        <w:rPr>
          <w:sz w:val="24"/>
        </w:rPr>
      </w:pPr>
      <w:r>
        <w:rPr>
          <w:b/>
          <w:sz w:val="24"/>
        </w:rPr>
        <w:t>LEASING</w:t>
      </w:r>
      <w:r>
        <w:rPr>
          <w:b/>
          <w:spacing w:val="-1"/>
          <w:sz w:val="24"/>
        </w:rPr>
        <w:t> </w:t>
      </w:r>
      <w:r>
        <w:rPr>
          <w:b/>
          <w:sz w:val="24"/>
        </w:rPr>
        <w:t>SERVICES</w:t>
      </w:r>
      <w:r>
        <w:rPr>
          <w:b/>
          <w:spacing w:val="-3"/>
          <w:sz w:val="24"/>
        </w:rPr>
        <w:t> </w:t>
      </w:r>
      <w:r>
        <w:rPr>
          <w:b/>
          <w:sz w:val="24"/>
        </w:rPr>
        <w:t>UNIT</w:t>
        <w:tab/>
        <w:t>1322.1 </w:t>
      </w:r>
      <w:r>
        <w:rPr>
          <w:sz w:val="24"/>
        </w:rPr>
        <w:t>(Cont.</w:t>
      </w:r>
      <w:r>
        <w:rPr>
          <w:spacing w:val="-7"/>
          <w:sz w:val="24"/>
        </w:rPr>
        <w:t> </w:t>
      </w:r>
      <w:r>
        <w:rPr>
          <w:sz w:val="24"/>
        </w:rPr>
        <w:t>1)</w:t>
      </w:r>
    </w:p>
    <w:p>
      <w:pPr>
        <w:pStyle w:val="BodyText"/>
        <w:ind w:left="280"/>
      </w:pPr>
      <w:r>
        <w:rPr/>
        <w:t>(Revised 06/06)</w:t>
      </w:r>
    </w:p>
    <w:p>
      <w:pPr>
        <w:pStyle w:val="BodyText"/>
        <w:spacing w:before="11"/>
        <w:rPr>
          <w:sz w:val="23"/>
        </w:rPr>
      </w:pPr>
    </w:p>
    <w:p>
      <w:pPr>
        <w:pStyle w:val="BodyText"/>
        <w:ind w:left="280" w:right="254"/>
      </w:pPr>
      <w:r>
        <w:rPr/>
        <w:pict>
          <v:line style="position:absolute;mso-position-horizontal-relative:page;mso-position-vertical-relative:paragraph;z-index:2248" from="63.383999pt,55.415874pt" to="63.383999pt,69.215874pt" stroked="true" strokeweight=".72pt" strokecolor="#000000">
            <v:stroke dashstyle="solid"/>
            <w10:wrap type="none"/>
          </v:line>
        </w:pict>
      </w:r>
      <w:r>
        <w:rPr/>
        <w:t>Sublease of State-Leased Space–Leased space that becomes excess to the tenant agency’s operations may be considered for sublease to other governmental or private sector tenants only after it has been determined that the space cannot be used by another state agency and the lease cannot be terminated by the state. Requests for subleasing space should be submitted to </w:t>
      </w:r>
      <w:r>
        <w:rPr>
          <w:strike/>
          <w:color w:val="0000FF"/>
        </w:rPr>
        <w:t>CAMB on a STD. Form 9</w:t>
      </w:r>
      <w:r>
        <w:rPr>
          <w:strike w:val="0"/>
          <w:color w:val="0000FF"/>
          <w:u w:val="single" w:color="0000FF"/>
        </w:rPr>
        <w:t>AMB via CRUISE</w:t>
      </w:r>
      <w:r>
        <w:rPr>
          <w:strike w:val="0"/>
        </w:rPr>
        <w:t>.</w:t>
      </w:r>
    </w:p>
    <w:p>
      <w:pPr>
        <w:pStyle w:val="BodyText"/>
        <w:spacing w:before="11"/>
        <w:rPr>
          <w:sz w:val="15"/>
        </w:rPr>
      </w:pPr>
    </w:p>
    <w:p>
      <w:pPr>
        <w:pStyle w:val="BodyText"/>
        <w:spacing w:before="92"/>
        <w:ind w:left="280" w:right="120"/>
      </w:pPr>
      <w:r>
        <w:rPr/>
        <w:pict>
          <v:line style="position:absolute;mso-position-horizontal-relative:page;mso-position-vertical-relative:paragraph;z-index:-107848" from="554.380005pt,31.395882pt" to="557.740005pt,31.395882pt" stroked="true" strokeweight=".84001pt" strokecolor="#0000ff">
            <v:stroke dashstyle="solid"/>
            <w10:wrap type="none"/>
          </v:line>
        </w:pict>
      </w:r>
      <w:r>
        <w:rPr/>
        <w:pict>
          <v:line style="position:absolute;mso-position-horizontal-relative:page;mso-position-vertical-relative:paragraph;z-index:-107824" from="557.73999pt,26.835892pt" to="561.099990pt,26.835892pt" stroked="true" strokeweight=".59999pt" strokecolor="#0000ff">
            <v:stroke dashstyle="solid"/>
            <w10:wrap type="none"/>
          </v:line>
        </w:pict>
      </w:r>
      <w:r>
        <w:rPr/>
        <w:pict>
          <v:group style="position:absolute;margin-left:63.008999pt;margin-top:18.240887pt;width:.75pt;height:42.15pt;mso-position-horizontal-relative:page;mso-position-vertical-relative:paragraph;z-index:2320" coordorigin="1260,365" coordsize="15,843">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w10:wrap type="none"/>
          </v:group>
        </w:pict>
      </w:r>
      <w:r>
        <w:rPr/>
        <w:t>Interagency Agreement–An agency proposing to make a portion of its leased space available to another state agency should prepare an Interagency Agreement form, STD. 13</w:t>
      </w:r>
      <w:r>
        <w:rPr>
          <w:color w:val="0000FF"/>
        </w:rPr>
        <w:t>., </w:t>
      </w:r>
      <w:r>
        <w:rPr>
          <w:strike/>
          <w:color w:val="0000FF"/>
        </w:rPr>
        <w:t>and submit it to CAMB for processing. The CAMB will then forward it to RELMS for review and approval.</w:t>
      </w:r>
    </w:p>
    <w:p>
      <w:pPr>
        <w:pStyle w:val="BodyText"/>
        <w:rPr>
          <w:sz w:val="16"/>
        </w:rPr>
      </w:pPr>
    </w:p>
    <w:p>
      <w:pPr>
        <w:pStyle w:val="BodyText"/>
        <w:spacing w:before="92"/>
        <w:ind w:left="280" w:right="108"/>
      </w:pPr>
      <w:r>
        <w:rPr/>
        <w:pict>
          <v:group style="position:absolute;margin-left:63.008999pt;margin-top:4.440857pt;width:.75pt;height:28.35pt;mso-position-horizontal-relative:page;mso-position-vertical-relative:paragraph;z-index:2344" coordorigin="1260,89" coordsize="15,567">
            <v:line style="position:absolute" from="1268,96" to="1268,372" stroked="true" strokeweight=".72pt" strokecolor="#000000">
              <v:stroke dashstyle="solid"/>
            </v:line>
            <v:line style="position:absolute" from="1268,372" to="1268,648" stroked="true" strokeweight=".72pt" strokecolor="#000000">
              <v:stroke dashstyle="solid"/>
            </v:line>
            <w10:wrap type="none"/>
          </v:group>
        </w:pict>
      </w:r>
      <w:r>
        <w:rPr/>
        <w:t>Requests for Warehouse or Storage Space</w:t>
      </w:r>
      <w:r>
        <w:rPr>
          <w:b/>
        </w:rPr>
        <w:t>–</w:t>
      </w:r>
      <w:r>
        <w:rPr/>
        <w:t>All </w:t>
      </w:r>
      <w:r>
        <w:rPr>
          <w:strike/>
          <w:color w:val="0000FF"/>
        </w:rPr>
        <w:t>STD. Form 9 </w:t>
      </w:r>
      <w:r>
        <w:rPr>
          <w:strike w:val="0"/>
        </w:rPr>
        <w:t>requests for new warehouse or storage space exceeding 2,000 square feet will be reviewed by </w:t>
      </w:r>
      <w:r>
        <w:rPr>
          <w:strike/>
          <w:color w:val="0000FF"/>
        </w:rPr>
        <w:t>RELMS </w:t>
      </w:r>
      <w:r>
        <w:rPr>
          <w:strike w:val="0"/>
          <w:color w:val="0000FF"/>
          <w:u w:val="single" w:color="0000FF"/>
        </w:rPr>
        <w:t>RELPS </w:t>
      </w:r>
      <w:r>
        <w:rPr>
          <w:strike w:val="0"/>
        </w:rPr>
        <w:t>and the DGS Procurement Division, Material Services Section. They determine how an agency’s needs can be accommodated, or if other alternatives exist, for example, the use of DGS Transit Storage warehousing services.</w:t>
      </w:r>
    </w:p>
    <w:p>
      <w:pPr>
        <w:pStyle w:val="BodyText"/>
        <w:spacing w:before="11"/>
        <w:rPr>
          <w:sz w:val="23"/>
        </w:rPr>
      </w:pPr>
    </w:p>
    <w:p>
      <w:pPr>
        <w:pStyle w:val="BodyText"/>
        <w:ind w:left="280" w:right="242"/>
      </w:pPr>
      <w:r>
        <w:rPr/>
        <w:pict>
          <v:line style="position:absolute;mso-position-horizontal-relative:page;mso-position-vertical-relative:paragraph;z-index:2368" from="63.383999pt,.215869pt" to="63.383999pt,14.015869pt" stroked="true" strokeweight=".72pt" strokecolor="#000000">
            <v:stroke dashstyle="solid"/>
            <w10:wrap type="none"/>
          </v:line>
        </w:pict>
      </w:r>
      <w:r>
        <w:rPr/>
        <w:t>Leasing Market Information–REL</w:t>
      </w:r>
      <w:r>
        <w:rPr>
          <w:color w:val="0000FF"/>
          <w:u w:val="single" w:color="0000FF"/>
        </w:rPr>
        <w:t>P</w:t>
      </w:r>
      <w:r>
        <w:rPr>
          <w:strike/>
          <w:color w:val="0000FF"/>
        </w:rPr>
        <w:t>M</w:t>
      </w:r>
      <w:r>
        <w:rPr>
          <w:strike w:val="0"/>
        </w:rPr>
        <w:t>S leasing staff are familiar with rental rates and market conditions in most locations throughout the state, and often are knowledgeable about specific properties. In addition, RELMS has contracted with private brokerage firms in metropolitan areas to assist in the solicitation and selection of potential buildings for state agencies.</w:t>
      </w:r>
    </w:p>
    <w:p>
      <w:pPr>
        <w:pStyle w:val="BodyText"/>
      </w:pPr>
    </w:p>
    <w:p>
      <w:pPr>
        <w:pStyle w:val="BodyText"/>
        <w:ind w:left="280" w:right="335"/>
      </w:pPr>
      <w:r>
        <w:rPr/>
        <w:t>Food Preparation and Vending Machines–The Department of Rehabilitation (DOR) has priority for providing all food service facilities on state property. Tenant agencies must pay all costs for the construction of the facility, the monthly rental for the space, and utilities.</w:t>
      </w:r>
    </w:p>
    <w:p>
      <w:pPr>
        <w:pStyle w:val="BodyText"/>
        <w:ind w:left="280"/>
      </w:pPr>
      <w:r>
        <w:rPr/>
        <w:t>Before vending machines may be installed in space that is controlled by the state, the department with control of the space must contact the Business Enterprise Program (BEP) located in the DOR. If the BEP elects not to provide the service, vending machines may be installed by another entity. All vending machine income, including commissions from those machines, must be forwarded to BEP pursuant to Welfare and Institutions Code Sections 19625 and 19630. A copy of the contract with the vending machine operator must be forwarded to DOR as soon as it is fully executed.</w:t>
      </w:r>
    </w:p>
    <w:p>
      <w:pPr>
        <w:pStyle w:val="BodyText"/>
      </w:pPr>
    </w:p>
    <w:p>
      <w:pPr>
        <w:pStyle w:val="BodyText"/>
        <w:ind w:left="280" w:right="254"/>
      </w:pPr>
      <w:r>
        <w:rPr/>
        <w:pict>
          <v:group style="position:absolute;margin-left:63.008999pt;margin-top:41.270859pt;width:.75pt;height:42.15pt;mso-position-horizontal-relative:page;mso-position-vertical-relative:paragraph;z-index:2392" coordorigin="1260,825" coordsize="15,843">
            <v:line style="position:absolute" from="1268,833" to="1268,1109" stroked="true" strokeweight=".72pt" strokecolor="#000000">
              <v:stroke dashstyle="solid"/>
            </v:line>
            <v:line style="position:absolute" from="1268,1109" to="1268,1385" stroked="true" strokeweight=".72pt" strokecolor="#000000">
              <v:stroke dashstyle="solid"/>
            </v:line>
            <v:line style="position:absolute" from="1268,1385" to="1268,1661" stroked="true" strokeweight=".72pt" strokecolor="#000000">
              <v:stroke dashstyle="solid"/>
            </v:line>
            <w10:wrap type="none"/>
          </v:group>
        </w:pict>
      </w:r>
      <w:r>
        <w:rPr/>
        <w:t>California Environmental Quality Act (CEQA)–The CEQA requires consideration of the environmental impact of specific state projects, which includes office leasing. It is generally the responsibility of the requesting agency (lead agency) to comply. Refer to the California Administrative Code Section 13000 et seq. The Environmental Services Section of </w:t>
      </w:r>
      <w:r>
        <w:rPr>
          <w:strike/>
          <w:color w:val="0000FF"/>
        </w:rPr>
        <w:t>the PSB</w:t>
      </w:r>
      <w:r>
        <w:rPr>
          <w:strike w:val="0"/>
          <w:color w:val="0000FF"/>
          <w:u w:val="single" w:color="0000FF"/>
        </w:rPr>
        <w:t>PMDB </w:t>
      </w:r>
      <w:r>
        <w:rPr>
          <w:strike w:val="0"/>
        </w:rPr>
        <w:t>is available on a fee basis to handle CEQA filing requirements. See SAM Section 132</w:t>
      </w:r>
      <w:r>
        <w:rPr>
          <w:strike w:val="0"/>
          <w:color w:val="0000FF"/>
          <w:u w:val="single" w:color="0000FF"/>
        </w:rPr>
        <w:t>0</w:t>
      </w:r>
      <w:r>
        <w:rPr>
          <w:strike/>
          <w:color w:val="0000FF"/>
        </w:rPr>
        <w:t>6 </w:t>
      </w:r>
      <w:r>
        <w:rPr>
          <w:strike w:val="0"/>
        </w:rPr>
        <w:t>for more details.</w:t>
      </w:r>
    </w:p>
    <w:p>
      <w:pPr>
        <w:spacing w:after="0"/>
        <w:sectPr>
          <w:pgSz w:w="12240" w:h="15840"/>
          <w:pgMar w:header="724" w:footer="791" w:top="980" w:bottom="980" w:left="1160" w:right="880"/>
        </w:sectPr>
      </w:pPr>
    </w:p>
    <w:p>
      <w:pPr>
        <w:pStyle w:val="BodyText"/>
        <w:spacing w:before="11"/>
        <w:rPr>
          <w:sz w:val="15"/>
        </w:rPr>
      </w:pPr>
    </w:p>
    <w:p>
      <w:pPr>
        <w:tabs>
          <w:tab w:pos="9671" w:val="right" w:leader="none"/>
        </w:tabs>
        <w:spacing w:before="92"/>
        <w:ind w:left="280" w:right="0" w:firstLine="0"/>
        <w:jc w:val="left"/>
        <w:rPr>
          <w:b/>
          <w:sz w:val="24"/>
        </w:rPr>
      </w:pPr>
      <w:r>
        <w:rPr>
          <w:b/>
          <w:sz w:val="24"/>
        </w:rPr>
        <w:t>LEASE</w:t>
      </w:r>
      <w:r>
        <w:rPr>
          <w:b/>
          <w:spacing w:val="-1"/>
          <w:sz w:val="24"/>
        </w:rPr>
        <w:t> </w:t>
      </w:r>
      <w:r>
        <w:rPr>
          <w:b/>
          <w:sz w:val="24"/>
        </w:rPr>
        <w:t>MANAGEMENT</w:t>
      </w:r>
      <w:r>
        <w:rPr>
          <w:b/>
          <w:spacing w:val="-1"/>
          <w:sz w:val="24"/>
        </w:rPr>
        <w:t> </w:t>
      </w:r>
      <w:r>
        <w:rPr>
          <w:b/>
          <w:sz w:val="24"/>
        </w:rPr>
        <w:t>UNIT</w:t>
        <w:tab/>
        <w:t>1322.12</w:t>
      </w:r>
    </w:p>
    <w:p>
      <w:pPr>
        <w:pStyle w:val="BodyText"/>
        <w:ind w:left="280"/>
      </w:pPr>
      <w:r>
        <w:rPr/>
        <w:t>(New 06/05)</w:t>
      </w:r>
    </w:p>
    <w:p>
      <w:pPr>
        <w:pStyle w:val="BodyText"/>
      </w:pPr>
    </w:p>
    <w:p>
      <w:pPr>
        <w:pStyle w:val="BodyText"/>
        <w:ind w:left="280"/>
      </w:pPr>
      <w:r>
        <w:rPr/>
        <w:pict>
          <v:line style="position:absolute;mso-position-horizontal-relative:page;mso-position-vertical-relative:paragraph;z-index:2416" from="63.383999pt,.215862pt" to="63.383999pt,14.015862pt" stroked="true" strokeweight=".72pt" strokecolor="#000000">
            <v:stroke dashstyle="solid"/>
            <w10:wrap type="none"/>
          </v:line>
        </w:pict>
      </w:r>
      <w:r>
        <w:rPr/>
        <w:pict>
          <v:line style="position:absolute;mso-position-horizontal-relative:page;mso-position-vertical-relative:paragraph;z-index:2440" from="63.383999pt,69.215858pt" to="63.383999pt,83.015858pt" stroked="true" strokeweight=".72pt" strokecolor="#000000">
            <v:stroke dashstyle="solid"/>
            <w10:wrap type="none"/>
          </v:line>
        </w:pict>
      </w:r>
      <w:r>
        <w:rPr/>
        <w:t>The REL</w:t>
      </w:r>
      <w:r>
        <w:rPr>
          <w:color w:val="0000FF"/>
          <w:u w:val="single" w:color="0000FF"/>
        </w:rPr>
        <w:t>P</w:t>
      </w:r>
      <w:r>
        <w:rPr>
          <w:strike/>
          <w:color w:val="0000FF"/>
        </w:rPr>
        <w:t>M</w:t>
      </w:r>
      <w:r>
        <w:rPr>
          <w:strike w:val="0"/>
        </w:rPr>
        <w:t>S manages all leases executed by DGS on behalf of state agencies. This includes post occupancy activities that are necessary to ensure lease compliance by lessor and state agencies, the administration of escalation clauses, and the legal administration of ownership changes, address changes, and assignments. In emergency situations involving the health and safety of tenants, the agency should take immediate and necessary action to address the situation, contacting REL</w:t>
      </w:r>
      <w:r>
        <w:rPr>
          <w:strike w:val="0"/>
          <w:color w:val="0000FF"/>
          <w:u w:val="single" w:color="0000FF"/>
        </w:rPr>
        <w:t>P</w:t>
      </w:r>
      <w:r>
        <w:rPr>
          <w:strike/>
          <w:color w:val="0000FF"/>
        </w:rPr>
        <w:t>M</w:t>
      </w:r>
      <w:r>
        <w:rPr>
          <w:strike w:val="0"/>
        </w:rPr>
        <w:t>S as soon as practical. Examples of such emergencies are: fire; broken water pipes and plumbing overflows; the presence of toxic, explosive, or noxious fumes or vapors; vandalism, and broken locks or glass.</w:t>
      </w:r>
    </w:p>
    <w:p>
      <w:pPr>
        <w:pStyle w:val="BodyText"/>
        <w:spacing w:before="120"/>
        <w:ind w:left="280" w:right="88"/>
      </w:pPr>
      <w:r>
        <w:rPr/>
        <w:pict>
          <v:line style="position:absolute;mso-position-horizontal-relative:page;mso-position-vertical-relative:paragraph;z-index:2464" from="63.383999pt,47.645836pt" to="63.383999pt,61.445836pt" stroked="true" strokeweight=".72pt" strokecolor="#000000">
            <v:stroke dashstyle="solid"/>
            <w10:wrap type="none"/>
          </v:line>
        </w:pict>
      </w:r>
      <w:r>
        <w:rPr/>
        <w:pict>
          <v:line style="position:absolute;mso-position-horizontal-relative:page;mso-position-vertical-relative:paragraph;z-index:2488" from="63.383999pt,89.045837pt" to="63.383999pt,102.845837pt" stroked="true" strokeweight=".72pt" strokecolor="#000000">
            <v:stroke dashstyle="solid"/>
            <w10:wrap type="none"/>
          </v:line>
        </w:pict>
      </w:r>
      <w:r>
        <w:rPr/>
        <w:t>Facilities Development Overview Training for Client Agency Personnel – Training that covers information and instructions on procedures to request new or additional leased space is recommended. It is available in a two-day course specifically designed for state agencies’ business and facilities staff assigned to work with REL</w:t>
      </w:r>
      <w:r>
        <w:rPr>
          <w:color w:val="0000FF"/>
          <w:u w:val="single" w:color="0000FF"/>
        </w:rPr>
        <w:t>P</w:t>
      </w:r>
      <w:r>
        <w:rPr>
          <w:strike/>
          <w:color w:val="0000FF"/>
        </w:rPr>
        <w:t>M</w:t>
      </w:r>
      <w:r>
        <w:rPr>
          <w:strike w:val="0"/>
        </w:rPr>
        <w:t>S in the development of leased space. A course manual is available which provides detailed information for all aspects of leased facilities development. For more information about this course, contact RESD Training Coordinator at (916) 376-1853 or 376-1854 </w:t>
      </w:r>
      <w:r>
        <w:rPr>
          <w:strike/>
          <w:color w:val="0000FF"/>
        </w:rPr>
        <w:t>or CALNET 480-1853</w:t>
      </w:r>
      <w:r>
        <w:rPr>
          <w:strike w:val="0"/>
        </w:rPr>
        <w:t>.</w:t>
      </w:r>
    </w:p>
    <w:p>
      <w:pPr>
        <w:spacing w:after="0"/>
        <w:sectPr>
          <w:footerReference w:type="default" r:id="rId59"/>
          <w:pgSz w:w="12240" w:h="15840"/>
          <w:pgMar w:footer="791" w:header="724" w:top="980" w:bottom="980" w:left="1160" w:right="980"/>
        </w:sectPr>
      </w:pPr>
    </w:p>
    <w:p>
      <w:pPr>
        <w:pStyle w:val="BodyText"/>
        <w:spacing w:before="11"/>
        <w:rPr>
          <w:sz w:val="15"/>
        </w:rPr>
      </w:pPr>
    </w:p>
    <w:p>
      <w:pPr>
        <w:pStyle w:val="BodyText"/>
        <w:spacing w:before="92"/>
        <w:ind w:left="280" w:right="228"/>
      </w:pPr>
      <w:r>
        <w:rPr/>
        <w:pict>
          <v:group style="position:absolute;margin-left:63.008999pt;margin-top:4.440862pt;width:.75pt;height:55.95pt;mso-position-horizontal-relative:page;mso-position-vertical-relative:paragraph;z-index:2512" coordorigin="1260,89" coordsize="15,1119">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w10:wrap type="none"/>
          </v:group>
        </w:pict>
      </w:r>
      <w:r>
        <w:rPr>
          <w:strike/>
          <w:color w:val="0000FF"/>
        </w:rPr>
        <w:t>The CAMB</w:t>
      </w:r>
      <w:r>
        <w:rPr>
          <w:strike w:val="0"/>
          <w:color w:val="0000FF"/>
          <w:u w:val="single" w:color="0000FF"/>
        </w:rPr>
        <w:t>AMB </w:t>
      </w:r>
      <w:r>
        <w:rPr>
          <w:strike w:val="0"/>
        </w:rPr>
        <w:t>is the initial point of entry for real estate services. To request real estate services other than leasing of privately owned space, agencies submit a </w:t>
      </w:r>
      <w:r>
        <w:rPr>
          <w:strike/>
          <w:color w:val="0000FF"/>
        </w:rPr>
        <w:t>STD. </w:t>
      </w:r>
      <w:r>
        <w:rPr>
          <w:strike/>
          <w:color w:val="0000FF"/>
          <w:u w:val="single" w:color="0000FF"/>
        </w:rPr>
        <w:t>29 </w:t>
      </w:r>
      <w:r>
        <w:rPr>
          <w:strike/>
          <w:color w:val="0000FF"/>
        </w:rPr>
        <w:t>to CAMB. Copies of STD. </w:t>
      </w:r>
      <w:r>
        <w:rPr>
          <w:strike/>
          <w:color w:val="0000FF"/>
          <w:u w:val="single" w:color="0000FF"/>
        </w:rPr>
        <w:t>29 </w:t>
      </w:r>
      <w:r>
        <w:rPr>
          <w:strike/>
          <w:color w:val="0000FF"/>
        </w:rPr>
        <w:t>may be obtained from CAMB at (916) 376-1800 or CALNET 480- 1800</w:t>
      </w:r>
      <w:r>
        <w:rPr>
          <w:strike w:val="0"/>
          <w:color w:val="0000FF"/>
          <w:u w:val="single" w:color="0000FF"/>
        </w:rPr>
        <w:t>request via CRUISE</w:t>
      </w:r>
      <w:r>
        <w:rPr>
          <w:strike w:val="0"/>
        </w:rPr>
        <w:t>. </w:t>
      </w:r>
      <w:r>
        <w:rPr>
          <w:strike w:val="0"/>
          <w:color w:val="0000FF"/>
          <w:u w:val="single" w:color="0000FF"/>
        </w:rPr>
        <w:t>See Section 1300 and 1310.</w:t>
      </w:r>
    </w:p>
    <w:p>
      <w:pPr>
        <w:pStyle w:val="BodyText"/>
        <w:spacing w:before="215"/>
        <w:ind w:left="280"/>
      </w:pPr>
      <w:r>
        <w:rPr/>
        <w:t>Leasing State-Owned Real Property to Others.</w:t>
      </w:r>
    </w:p>
    <w:p>
      <w:pPr>
        <w:pStyle w:val="BodyText"/>
        <w:spacing w:before="5"/>
        <w:rPr>
          <w:sz w:val="22"/>
        </w:rPr>
      </w:pPr>
    </w:p>
    <w:p>
      <w:pPr>
        <w:pStyle w:val="BodyText"/>
        <w:ind w:left="280" w:right="294"/>
      </w:pPr>
      <w:r>
        <w:rPr/>
        <w:t>The Director of DGS, with the consent of the state agency concerned, may lease state- owned real property to others for a period not to exceed five years. Leases of state-owned property are required to reflect fair market rental, with certain exceptions. Leases of state- owned real property for radio and television purposes (telecommunications leases) and other specified uses may exceed the five-year limit. When space permits, agencies may request that space in state facilities be leased to financial institutions in order to provide for Automated Teller Machines.</w:t>
      </w:r>
    </w:p>
    <w:p>
      <w:pPr>
        <w:pStyle w:val="BodyText"/>
        <w:spacing w:before="215"/>
        <w:ind w:left="280"/>
      </w:pPr>
      <w:r>
        <w:rPr/>
        <w:t>General Competitive Bidding Requirement for Leases of State-Owned Property.</w:t>
      </w:r>
    </w:p>
    <w:p>
      <w:pPr>
        <w:pStyle w:val="BodyText"/>
        <w:spacing w:before="6"/>
        <w:rPr>
          <w:sz w:val="22"/>
        </w:rPr>
      </w:pPr>
    </w:p>
    <w:p>
      <w:pPr>
        <w:pStyle w:val="BodyText"/>
        <w:ind w:left="280" w:right="655"/>
      </w:pPr>
      <w:r>
        <w:rPr/>
        <w:t>Competitive bids shall be solicited for new leases or renewal of existing leases of state- owned real property, except for the following:</w:t>
      </w:r>
    </w:p>
    <w:p>
      <w:pPr>
        <w:pStyle w:val="ListParagraph"/>
        <w:numPr>
          <w:ilvl w:val="0"/>
          <w:numId w:val="11"/>
        </w:numPr>
        <w:tabs>
          <w:tab w:pos="641" w:val="left" w:leader="none"/>
        </w:tabs>
        <w:spacing w:line="240" w:lineRule="auto" w:before="120" w:after="0"/>
        <w:ind w:left="640" w:right="456" w:hanging="360"/>
        <w:jc w:val="left"/>
        <w:rPr>
          <w:sz w:val="24"/>
        </w:rPr>
      </w:pPr>
      <w:r>
        <w:rPr>
          <w:sz w:val="24"/>
        </w:rPr>
        <w:t>Leases where the agency has received prior approval from the RPSS to lease without solicitation.</w:t>
      </w:r>
    </w:p>
    <w:p>
      <w:pPr>
        <w:pStyle w:val="ListParagraph"/>
        <w:numPr>
          <w:ilvl w:val="0"/>
          <w:numId w:val="11"/>
        </w:numPr>
        <w:tabs>
          <w:tab w:pos="641" w:val="left" w:leader="none"/>
        </w:tabs>
        <w:spacing w:line="240" w:lineRule="auto" w:before="0" w:after="0"/>
        <w:ind w:left="640" w:right="0" w:hanging="360"/>
        <w:jc w:val="left"/>
        <w:rPr>
          <w:sz w:val="24"/>
        </w:rPr>
      </w:pPr>
      <w:r>
        <w:rPr>
          <w:sz w:val="24"/>
        </w:rPr>
        <w:t>Leases to nonprofit organizations and governmental</w:t>
      </w:r>
      <w:r>
        <w:rPr>
          <w:spacing w:val="-26"/>
          <w:sz w:val="24"/>
        </w:rPr>
        <w:t> </w:t>
      </w:r>
      <w:r>
        <w:rPr>
          <w:sz w:val="24"/>
        </w:rPr>
        <w:t>agencies.</w:t>
      </w:r>
    </w:p>
    <w:p>
      <w:pPr>
        <w:pStyle w:val="ListParagraph"/>
        <w:numPr>
          <w:ilvl w:val="0"/>
          <w:numId w:val="11"/>
        </w:numPr>
        <w:tabs>
          <w:tab w:pos="641" w:val="left" w:leader="none"/>
        </w:tabs>
        <w:spacing w:line="345" w:lineRule="auto" w:before="0" w:after="0"/>
        <w:ind w:left="280" w:right="6529" w:firstLine="0"/>
        <w:jc w:val="left"/>
        <w:rPr>
          <w:sz w:val="24"/>
        </w:rPr>
      </w:pPr>
      <w:r>
        <w:rPr>
          <w:sz w:val="24"/>
        </w:rPr>
        <w:t>Telecommunications leases. Commercial Advertising</w:t>
      </w:r>
      <w:r>
        <w:rPr>
          <w:spacing w:val="-12"/>
          <w:sz w:val="24"/>
        </w:rPr>
        <w:t> </w:t>
      </w:r>
      <w:r>
        <w:rPr>
          <w:sz w:val="24"/>
        </w:rPr>
        <w:t>Signs.</w:t>
      </w:r>
    </w:p>
    <w:p>
      <w:pPr>
        <w:pStyle w:val="BodyText"/>
        <w:spacing w:before="158"/>
        <w:ind w:left="280" w:right="655"/>
      </w:pPr>
      <w:r>
        <w:rPr/>
        <w:pict>
          <v:group style="position:absolute;margin-left:63.008999pt;margin-top:21.540867pt;width:.75pt;height:28.35pt;mso-position-horizontal-relative:page;mso-position-vertical-relative:paragraph;z-index:2536" coordorigin="1260,431" coordsize="15,567">
            <v:line style="position:absolute" from="1268,438" to="1268,714" stroked="true" strokeweight=".72pt" strokecolor="#000000">
              <v:stroke dashstyle="solid"/>
            </v:line>
            <v:line style="position:absolute" from="1268,714" to="1268,990" stroked="true" strokeweight=".72pt" strokecolor="#000000">
              <v:stroke dashstyle="solid"/>
            </v:line>
            <w10:wrap type="none"/>
          </v:group>
        </w:pict>
      </w:r>
      <w:r>
        <w:rPr/>
        <w:t>There are restrictions regarding commercial advertising signs on state property. To obtain guidelines before entering into a lease for signage, clients may contact </w:t>
      </w:r>
      <w:r>
        <w:rPr>
          <w:strike/>
          <w:color w:val="0000FF"/>
        </w:rPr>
        <w:t>their RESD CAM.</w:t>
      </w:r>
      <w:r>
        <w:rPr>
          <w:strike w:val="0"/>
          <w:color w:val="0000FF"/>
          <w:u w:val="single" w:color="0000FF"/>
        </w:rPr>
        <w:t>Real Property Services.</w:t>
      </w:r>
    </w:p>
    <w:p>
      <w:pPr>
        <w:spacing w:after="0"/>
        <w:sectPr>
          <w:headerReference w:type="default" r:id="rId60"/>
          <w:pgSz w:w="12240" w:h="15840"/>
          <w:pgMar w:header="724" w:footer="791" w:top="1820" w:bottom="980" w:left="1160" w:right="880"/>
        </w:sectPr>
      </w:pPr>
    </w:p>
    <w:p>
      <w:pPr>
        <w:pStyle w:val="BodyText"/>
        <w:spacing w:before="11"/>
        <w:rPr>
          <w:sz w:val="15"/>
        </w:rPr>
      </w:pPr>
    </w:p>
    <w:p>
      <w:pPr>
        <w:pStyle w:val="BodyText"/>
        <w:spacing w:before="92"/>
        <w:ind w:left="280" w:right="181"/>
      </w:pPr>
      <w:r>
        <w:rPr/>
        <w:t>Agencies are required to submit any proposed acquisitions of easements requiring execution or approval by the Director of DGS to RPSS. Acquisition of easements where the total amount to be paid by the state is less than $1,000 are exempt, as long as the agency uses an agreement Form previously approved in writing by RPSS.</w:t>
      </w:r>
    </w:p>
    <w:p>
      <w:pPr>
        <w:pStyle w:val="BodyText"/>
        <w:spacing w:before="11"/>
        <w:rPr>
          <w:sz w:val="23"/>
        </w:rPr>
      </w:pPr>
    </w:p>
    <w:p>
      <w:pPr>
        <w:pStyle w:val="BodyText"/>
        <w:ind w:left="280" w:right="227"/>
      </w:pPr>
      <w:r>
        <w:rPr/>
        <w:t>Requests to grant easements across state property generally require execution or approval of the Director of DGS. When such approval is required agencies should not negotiate with the grantee about the terms and conditions of the proposed grant until the RPSS determines the consideration for the grant.</w:t>
      </w:r>
    </w:p>
    <w:p>
      <w:pPr>
        <w:pStyle w:val="BodyText"/>
      </w:pPr>
    </w:p>
    <w:p>
      <w:pPr>
        <w:pStyle w:val="BodyText"/>
        <w:ind w:left="280" w:right="240"/>
      </w:pPr>
      <w:r>
        <w:rPr/>
        <w:pict>
          <v:group style="position:absolute;margin-left:63.008999pt;margin-top:27.470861pt;width:.75pt;height:28.35pt;mso-position-horizontal-relative:page;mso-position-vertical-relative:paragraph;z-index:2560" coordorigin="1260,549" coordsize="15,567">
            <v:line style="position:absolute" from="1268,557" to="1268,833" stroked="true" strokeweight=".72pt" strokecolor="#000000">
              <v:stroke dashstyle="solid"/>
            </v:line>
            <v:line style="position:absolute" from="1268,833" to="1268,1109" stroked="true" strokeweight=".72pt" strokecolor="#000000">
              <v:stroke dashstyle="solid"/>
            </v:line>
            <w10:wrap type="none"/>
          </v:group>
        </w:pict>
      </w:r>
      <w:r>
        <w:rPr/>
        <w:t>Landholding agencies shall consider the effect of the proposed grant upon the environment and provide RPSS with the appropriate environmental document (s). RESD can assist agencies in developing the necessary environmental documents. </w:t>
      </w:r>
      <w:r>
        <w:rPr>
          <w:strike/>
          <w:color w:val="0000FF"/>
        </w:rPr>
        <w:t>You may contact your CAM for assistance.</w:t>
      </w:r>
    </w:p>
    <w:p>
      <w:pPr>
        <w:pStyle w:val="BodyText"/>
        <w:spacing w:before="11"/>
        <w:rPr>
          <w:sz w:val="15"/>
        </w:rPr>
      </w:pPr>
    </w:p>
    <w:p>
      <w:pPr>
        <w:pStyle w:val="BodyText"/>
        <w:spacing w:before="92"/>
        <w:ind w:left="280" w:right="1067"/>
      </w:pPr>
      <w:r>
        <w:rPr/>
        <w:t>Agencies shall not permit potential grantee use of state lands until authorized by an executed document.</w:t>
      </w:r>
    </w:p>
    <w:p>
      <w:pPr>
        <w:spacing w:after="0"/>
        <w:sectPr>
          <w:headerReference w:type="default" r:id="rId61"/>
          <w:pgSz w:w="12240" w:h="15840"/>
          <w:pgMar w:header="724" w:footer="791" w:top="1820" w:bottom="980" w:left="1160" w:right="880"/>
        </w:sectPr>
      </w:pPr>
    </w:p>
    <w:p>
      <w:pPr>
        <w:pStyle w:val="BodyText"/>
        <w:spacing w:before="11"/>
        <w:rPr>
          <w:sz w:val="15"/>
        </w:rPr>
      </w:pPr>
    </w:p>
    <w:p>
      <w:pPr>
        <w:tabs>
          <w:tab w:pos="10093" w:val="right" w:leader="none"/>
        </w:tabs>
        <w:spacing w:before="92"/>
        <w:ind w:left="280" w:right="0" w:firstLine="0"/>
        <w:jc w:val="left"/>
        <w:rPr>
          <w:b/>
          <w:sz w:val="24"/>
        </w:rPr>
      </w:pPr>
      <w:r>
        <w:rPr>
          <w:b/>
          <w:sz w:val="24"/>
        </w:rPr>
        <w:t>STATE</w:t>
      </w:r>
      <w:r>
        <w:rPr>
          <w:b/>
          <w:spacing w:val="-1"/>
          <w:sz w:val="24"/>
        </w:rPr>
        <w:t> </w:t>
      </w:r>
      <w:r>
        <w:rPr>
          <w:b/>
          <w:sz w:val="24"/>
        </w:rPr>
        <w:t>PROPERTY</w:t>
      </w:r>
      <w:r>
        <w:rPr>
          <w:b/>
          <w:spacing w:val="-4"/>
          <w:sz w:val="24"/>
        </w:rPr>
        <w:t> </w:t>
      </w:r>
      <w:r>
        <w:rPr>
          <w:b/>
          <w:sz w:val="24"/>
        </w:rPr>
        <w:t>EASEMENTS</w:t>
        <w:tab/>
        <w:t>1323.15</w:t>
      </w:r>
    </w:p>
    <w:p>
      <w:pPr>
        <w:pStyle w:val="BodyText"/>
        <w:ind w:left="280"/>
      </w:pPr>
      <w:r>
        <w:rPr/>
        <w:t>(Revised and Renumbered 06/05)</w:t>
      </w:r>
    </w:p>
    <w:p>
      <w:pPr>
        <w:pStyle w:val="BodyText"/>
      </w:pPr>
    </w:p>
    <w:p>
      <w:pPr>
        <w:pStyle w:val="BodyText"/>
        <w:ind w:left="280" w:right="181"/>
      </w:pPr>
      <w:r>
        <w:rPr/>
        <w:t>Agencies are required to submit any proposed acquisitions of easements requiring execution or approval by the Director of DGS to RPSS. Acquisition of easements where the total amount to be paid by the state is less than $1,000 are exempt, as long as the agency uses an agreement Form previously approved in writing by RPSS.</w:t>
      </w:r>
    </w:p>
    <w:p>
      <w:pPr>
        <w:pStyle w:val="BodyText"/>
        <w:spacing w:before="11"/>
        <w:rPr>
          <w:sz w:val="23"/>
        </w:rPr>
      </w:pPr>
    </w:p>
    <w:p>
      <w:pPr>
        <w:pStyle w:val="BodyText"/>
        <w:ind w:left="280" w:right="227"/>
      </w:pPr>
      <w:r>
        <w:rPr/>
        <w:t>Requests to grant easements across state property generally require execution or approval of the Director of DGS. When such approval is required agencies should not negotiate with the grantee about the terms and conditions of the proposed grant until the RPSS determines the consideration for the grant.</w:t>
      </w:r>
    </w:p>
    <w:p>
      <w:pPr>
        <w:pStyle w:val="BodyText"/>
        <w:spacing w:before="11"/>
        <w:rPr>
          <w:sz w:val="23"/>
        </w:rPr>
      </w:pPr>
    </w:p>
    <w:p>
      <w:pPr>
        <w:pStyle w:val="BodyText"/>
        <w:ind w:left="280" w:right="148"/>
      </w:pPr>
      <w:r>
        <w:rPr/>
        <w:pict>
          <v:group style="position:absolute;margin-left:63.008999pt;margin-top:27.470861pt;width:.75pt;height:28.35pt;mso-position-horizontal-relative:page;mso-position-vertical-relative:paragraph;z-index:2584" coordorigin="1260,549" coordsize="15,567">
            <v:line style="position:absolute" from="1268,557" to="1268,833" stroked="true" strokeweight=".72pt" strokecolor="#000000">
              <v:stroke dashstyle="solid"/>
            </v:line>
            <v:line style="position:absolute" from="1268,833" to="1268,1109" stroked="true" strokeweight=".72pt" strokecolor="#000000">
              <v:stroke dashstyle="solid"/>
            </v:line>
            <w10:wrap type="none"/>
          </v:group>
        </w:pict>
      </w:r>
      <w:r>
        <w:rPr/>
        <w:t>Landholding agencies shall consider the effect of the proposed grant upon the environment and provide RPSS with the appropriate environmental document (s). RESD can assist agencies in developing the necessary environmental documents. </w:t>
      </w:r>
      <w:r>
        <w:rPr>
          <w:strike/>
          <w:color w:val="0000FF"/>
        </w:rPr>
        <w:t>You may contact your CAM for assistance.</w:t>
      </w:r>
    </w:p>
    <w:p>
      <w:pPr>
        <w:pStyle w:val="BodyText"/>
        <w:spacing w:before="11"/>
        <w:rPr>
          <w:sz w:val="15"/>
        </w:rPr>
      </w:pPr>
    </w:p>
    <w:p>
      <w:pPr>
        <w:pStyle w:val="BodyText"/>
        <w:spacing w:before="92"/>
        <w:ind w:left="280" w:right="148"/>
      </w:pPr>
      <w:r>
        <w:rPr/>
        <w:t>Agencies shall not permit potential grantee use of state lands until authorized by an executed document.</w:t>
      </w:r>
    </w:p>
    <w:p>
      <w:pPr>
        <w:spacing w:after="0"/>
        <w:sectPr>
          <w:headerReference w:type="default" r:id="rId62"/>
          <w:footerReference w:type="default" r:id="rId63"/>
          <w:pgSz w:w="12240" w:h="15840"/>
          <w:pgMar w:header="724" w:footer="791" w:top="980" w:bottom="980" w:left="1160" w:right="880"/>
        </w:sectPr>
      </w:pPr>
    </w:p>
    <w:p>
      <w:pPr>
        <w:pStyle w:val="BodyText"/>
        <w:spacing w:before="2"/>
        <w:rPr>
          <w:sz w:val="16"/>
        </w:rPr>
      </w:pPr>
    </w:p>
    <w:p>
      <w:pPr>
        <w:spacing w:before="93"/>
        <w:ind w:left="280" w:right="0" w:firstLine="0"/>
        <w:jc w:val="left"/>
        <w:rPr>
          <w:b/>
          <w:sz w:val="24"/>
        </w:rPr>
      </w:pPr>
      <w:r>
        <w:rPr/>
        <w:pict>
          <v:group style="position:absolute;margin-left:63.008999pt;margin-top:4.490845pt;width:.75pt;height:164.6pt;mso-position-horizontal-relative:page;mso-position-vertical-relative:paragraph;z-index:2608" coordorigin="1260,90" coordsize="15,3292">
            <v:line style="position:absolute" from="1268,97" to="1268,373" stroked="true" strokeweight=".72pt" strokecolor="#000000">
              <v:stroke dashstyle="solid"/>
            </v:line>
            <v:line style="position:absolute" from="1268,373" to="1268,650" stroked="true" strokeweight=".72pt" strokecolor="#000000">
              <v:stroke dashstyle="solid"/>
            </v:line>
            <v:line style="position:absolute" from="1268,650" to="1268,926" stroked="true" strokeweight=".72pt" strokecolor="#000000">
              <v:stroke dashstyle="solid"/>
            </v:line>
            <v:line style="position:absolute" from="1268,926" to="1268,1202" stroked="true" strokeweight=".72pt" strokecolor="#000000">
              <v:stroke dashstyle="solid"/>
            </v:line>
            <v:line style="position:absolute" from="1268,1202" to="1268,1478" stroked="true" strokeweight=".72pt" strokecolor="#000000">
              <v:stroke dashstyle="solid"/>
            </v:line>
            <v:line style="position:absolute" from="1268,1478" to="1268,1754" stroked="true" strokeweight=".72pt" strokecolor="#000000">
              <v:stroke dashstyle="solid"/>
            </v:line>
            <v:line style="position:absolute" from="1268,1754" to="1268,2030" stroked="true" strokeweight=".72pt" strokecolor="#000000">
              <v:stroke dashstyle="solid"/>
            </v:line>
            <v:line style="position:absolute" from="1268,2030" to="1268,2306" stroked="true" strokeweight=".72pt" strokecolor="#000000">
              <v:stroke dashstyle="solid"/>
            </v:line>
            <v:line style="position:absolute" from="1268,2306" to="1268,2582" stroked="true" strokeweight=".72pt" strokecolor="#000000">
              <v:stroke dashstyle="solid"/>
            </v:line>
            <v:line style="position:absolute" from="1268,2582" to="1268,2858" stroked="true" strokeweight=".72pt" strokecolor="#000000">
              <v:stroke dashstyle="solid"/>
            </v:line>
            <v:line style="position:absolute" from="1268,2858" to="1268,3374" stroked="true" strokeweight=".72pt" strokecolor="#000000">
              <v:stroke dashstyle="solid"/>
            </v:line>
            <w10:wrap type="none"/>
          </v:group>
        </w:pict>
      </w:r>
      <w:r>
        <w:rPr>
          <w:b/>
          <w:strike/>
          <w:color w:val="0000FF"/>
          <w:sz w:val="24"/>
        </w:rPr>
        <w:t>COST ENGINEERING SECTION</w:t>
      </w:r>
    </w:p>
    <w:p>
      <w:pPr>
        <w:pStyle w:val="BodyText"/>
        <w:rPr>
          <w:b/>
          <w:sz w:val="16"/>
        </w:rPr>
      </w:pPr>
    </w:p>
    <w:p>
      <w:pPr>
        <w:tabs>
          <w:tab w:pos="10094" w:val="right" w:leader="none"/>
        </w:tabs>
        <w:spacing w:before="92"/>
        <w:ind w:left="280" w:right="0" w:firstLine="0"/>
        <w:jc w:val="left"/>
        <w:rPr>
          <w:b/>
          <w:sz w:val="24"/>
        </w:rPr>
      </w:pPr>
      <w:r>
        <w:rPr/>
        <w:pict>
          <v:line style="position:absolute;mso-position-horizontal-relative:page;mso-position-vertical-relative:paragraph;z-index:-107488" from="72.024002pt,13.035845pt" to="562.654002pt,13.035845pt" stroked="true" strokeweight=".600010pt" strokecolor="#0000ff">
            <v:stroke dashstyle="solid"/>
            <w10:wrap type="none"/>
          </v:line>
        </w:pict>
      </w:r>
      <w:r>
        <w:rPr>
          <w:b/>
          <w:color w:val="0000FF"/>
          <w:sz w:val="24"/>
        </w:rPr>
        <w:t>PROGRAM SUMMARY, RESOURCES, AND</w:t>
      </w:r>
      <w:r>
        <w:rPr>
          <w:b/>
          <w:color w:val="0000FF"/>
          <w:spacing w:val="-1"/>
          <w:sz w:val="24"/>
        </w:rPr>
        <w:t> </w:t>
      </w:r>
      <w:r>
        <w:rPr>
          <w:b/>
          <w:color w:val="0000FF"/>
          <w:sz w:val="24"/>
        </w:rPr>
        <w:t>CONTACTS</w:t>
        <w:tab/>
        <w:t>1324</w:t>
      </w:r>
    </w:p>
    <w:p>
      <w:pPr>
        <w:pStyle w:val="BodyText"/>
        <w:ind w:left="280"/>
      </w:pPr>
      <w:r>
        <w:rPr>
          <w:strike/>
          <w:color w:val="0000FF"/>
        </w:rPr>
        <w:t>(Revised 06/05)</w:t>
      </w:r>
    </w:p>
    <w:p>
      <w:pPr>
        <w:pStyle w:val="BodyText"/>
        <w:spacing w:before="276"/>
        <w:ind w:left="280" w:right="148"/>
      </w:pPr>
      <w:r>
        <w:rPr>
          <w:strike/>
          <w:color w:val="0000FF"/>
        </w:rPr>
        <w:t>The Cost Engineering Section provides the project managers and project team members with information and support to help them to complete projects within budget and on schedule and to provide project status information to client agencies and management. It focuses on all aspects of cost control for the PSB. Services provided by the Cost Engineering Section include project estimating and budgeting, project scheduling, and cost analysis.</w:t>
      </w:r>
    </w:p>
    <w:p>
      <w:pPr>
        <w:spacing w:after="0"/>
        <w:sectPr>
          <w:headerReference w:type="default" r:id="rId64"/>
          <w:pgSz w:w="12240" w:h="15840"/>
          <w:pgMar w:header="724" w:footer="791" w:top="980" w:bottom="980" w:left="1160" w:right="880"/>
        </w:sectPr>
      </w:pPr>
    </w:p>
    <w:p>
      <w:pPr>
        <w:pStyle w:val="Heading1"/>
        <w:tabs>
          <w:tab w:pos="10093" w:val="right" w:leader="none"/>
        </w:tabs>
        <w:spacing w:before="552"/>
        <w:ind w:left="280"/>
      </w:pPr>
      <w:r>
        <w:rPr/>
        <w:pict>
          <v:line style="position:absolute;mso-position-horizontal-relative:page;mso-position-vertical-relative:paragraph;z-index:-107464" from="72.024002pt,36.015839pt" to="562.654002pt,36.015839pt" stroked="true" strokeweight=".6pt" strokecolor="#0000ff">
            <v:stroke dashstyle="solid"/>
            <w10:wrap type="none"/>
          </v:line>
        </w:pict>
      </w:r>
      <w:r>
        <w:rPr/>
        <w:pict>
          <v:group style="position:absolute;margin-left:63.008999pt;margin-top:27.416838pt;width:.75pt;height:69.8pt;mso-position-horizontal-relative:page;mso-position-vertical-relative:paragraph;z-index:2680" coordorigin="1260,548" coordsize="15,1396">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0" stroked="true" strokeweight=".72pt" strokecolor="#000000">
              <v:stroke dashstyle="solid"/>
            </v:line>
            <v:line style="position:absolute" from="1268,1660" to="1268,1936" stroked="true" strokeweight=".72pt" strokecolor="#000000">
              <v:stroke dashstyle="solid"/>
            </v:line>
            <w10:wrap type="none"/>
          </v:group>
        </w:pict>
      </w:r>
      <w:r>
        <w:rPr>
          <w:color w:val="0000FF"/>
        </w:rPr>
        <w:t>PROJECT</w:t>
      </w:r>
      <w:r>
        <w:rPr>
          <w:color w:val="0000FF"/>
          <w:spacing w:val="-1"/>
        </w:rPr>
        <w:t> </w:t>
      </w:r>
      <w:r>
        <w:rPr>
          <w:color w:val="0000FF"/>
        </w:rPr>
        <w:t>ESTIMATING</w:t>
      </w:r>
      <w:r>
        <w:rPr>
          <w:color w:val="0000FF"/>
          <w:spacing w:val="1"/>
        </w:rPr>
        <w:t> </w:t>
      </w:r>
      <w:r>
        <w:rPr>
          <w:color w:val="0000FF"/>
        </w:rPr>
        <w:t>UNIT</w:t>
        <w:tab/>
        <w:t>1324.1</w:t>
      </w:r>
    </w:p>
    <w:p>
      <w:pPr>
        <w:pStyle w:val="BodyText"/>
        <w:ind w:left="280"/>
      </w:pPr>
      <w:r>
        <w:rPr>
          <w:strike/>
          <w:color w:val="0000FF"/>
        </w:rPr>
        <w:t>(New 3/00)</w:t>
      </w:r>
    </w:p>
    <w:p>
      <w:pPr>
        <w:pStyle w:val="BodyText"/>
        <w:spacing w:before="276"/>
        <w:ind w:left="280" w:right="349"/>
      </w:pPr>
      <w:r>
        <w:rPr>
          <w:strike/>
          <w:color w:val="0000FF"/>
        </w:rPr>
        <w:t>The Project Estimating Unit prepares cost estimates for all phases of construction projects including change order estimates, value engineering and estimates of project fees.</w:t>
      </w:r>
    </w:p>
    <w:p>
      <w:pPr>
        <w:spacing w:after="0"/>
        <w:sectPr>
          <w:footerReference w:type="default" r:id="rId65"/>
          <w:pgSz w:w="12240" w:h="15840"/>
          <w:pgMar w:footer="791" w:header="724" w:top="980" w:bottom="980" w:left="1160" w:right="880"/>
        </w:sectPr>
      </w:pPr>
    </w:p>
    <w:p>
      <w:pPr>
        <w:pStyle w:val="Heading1"/>
        <w:tabs>
          <w:tab w:pos="10093" w:val="right" w:leader="none"/>
        </w:tabs>
        <w:spacing w:before="276"/>
        <w:ind w:left="280"/>
      </w:pPr>
      <w:r>
        <w:rPr/>
        <w:pict>
          <v:line style="position:absolute;mso-position-horizontal-relative:page;mso-position-vertical-relative:paragraph;z-index:-107416" from="72.024002pt,22.235846pt" to="562.654002pt,22.235846pt" stroked="true" strokeweight=".6pt" strokecolor="#0000ff">
            <v:stroke dashstyle="solid"/>
            <w10:wrap type="none"/>
          </v:line>
        </w:pict>
      </w:r>
      <w:r>
        <w:rPr/>
        <w:pict>
          <v:group style="position:absolute;margin-left:63.008999pt;margin-top:13.640844pt;width:.75pt;height:83.6pt;mso-position-horizontal-relative:page;mso-position-vertical-relative:paragraph;z-index:2728" coordorigin="1260,273" coordsize="15,1672">
            <v:line style="position:absolute" from="1268,280" to="1268,556" stroked="true" strokeweight=".72pt" strokecolor="#000000">
              <v:stroke dashstyle="solid"/>
            </v:line>
            <v:line style="position:absolute" from="1268,556" to="1268,833" stroked="true" strokeweight=".72pt" strokecolor="#000000">
              <v:stroke dashstyle="solid"/>
            </v:line>
            <v:line style="position:absolute" from="1268,833" to="1268,1109" stroked="true" strokeweight=".72pt" strokecolor="#000000">
              <v:stroke dashstyle="solid"/>
            </v:line>
            <v:line style="position:absolute" from="1268,1109" to="1268,1385" stroked="true" strokeweight=".72pt" strokecolor="#000000">
              <v:stroke dashstyle="solid"/>
            </v:line>
            <v:line style="position:absolute" from="1268,1385" to="1268,1661" stroked="true" strokeweight=".72pt" strokecolor="#000000">
              <v:stroke dashstyle="solid"/>
            </v:line>
            <v:line style="position:absolute" from="1268,1661" to="1268,1937" stroked="true" strokeweight=".72pt" strokecolor="#000000">
              <v:stroke dashstyle="solid"/>
            </v:line>
            <w10:wrap type="none"/>
          </v:group>
        </w:pict>
      </w:r>
      <w:r>
        <w:rPr>
          <w:color w:val="0000FF"/>
        </w:rPr>
        <w:t>SCHEDULING</w:t>
      </w:r>
      <w:r>
        <w:rPr>
          <w:color w:val="0000FF"/>
          <w:spacing w:val="-1"/>
        </w:rPr>
        <w:t> </w:t>
      </w:r>
      <w:r>
        <w:rPr>
          <w:color w:val="0000FF"/>
        </w:rPr>
        <w:t>UNIT</w:t>
        <w:tab/>
        <w:t>1324.12</w:t>
      </w:r>
    </w:p>
    <w:p>
      <w:pPr>
        <w:pStyle w:val="BodyText"/>
        <w:ind w:left="280"/>
      </w:pPr>
      <w:r>
        <w:rPr>
          <w:strike/>
          <w:color w:val="0000FF"/>
        </w:rPr>
        <w:t>(New 3/00)</w:t>
      </w:r>
    </w:p>
    <w:p>
      <w:pPr>
        <w:pStyle w:val="BodyText"/>
        <w:spacing w:before="275"/>
        <w:ind w:left="280" w:right="254"/>
      </w:pPr>
      <w:r>
        <w:rPr>
          <w:strike/>
          <w:color w:val="0000FF"/>
        </w:rPr>
        <w:t>The Scheduling Unit prepares the office-wide master schedule, helps the project managers to prepare project schedules, monitors and tracks project progress, forecasts potential project delays, and recommends possible options for corrective action.</w:t>
      </w:r>
    </w:p>
    <w:p>
      <w:pPr>
        <w:spacing w:after="0"/>
        <w:sectPr>
          <w:pgSz w:w="12240" w:h="15840"/>
          <w:pgMar w:header="724" w:footer="791" w:top="980" w:bottom="980" w:left="1160" w:right="880"/>
        </w:sectPr>
      </w:pPr>
    </w:p>
    <w:p>
      <w:pPr>
        <w:pStyle w:val="Heading1"/>
        <w:tabs>
          <w:tab w:pos="10093" w:val="right" w:leader="none"/>
        </w:tabs>
        <w:spacing w:before="396"/>
        <w:ind w:left="280"/>
      </w:pPr>
      <w:r>
        <w:rPr/>
        <w:pict>
          <v:line style="position:absolute;mso-position-horizontal-relative:page;mso-position-vertical-relative:paragraph;z-index:-107368" from="72.024002pt,28.235846pt" to="562.654002pt,28.235846pt" stroked="true" strokeweight=".6pt" strokecolor="#0000ff">
            <v:stroke dashstyle="solid"/>
            <w10:wrap type="none"/>
          </v:line>
        </w:pict>
      </w:r>
      <w:r>
        <w:rPr/>
        <w:pict>
          <v:group style="position:absolute;margin-left:63.008999pt;margin-top:19.640844pt;width:.75pt;height:137pt;mso-position-horizontal-relative:page;mso-position-vertical-relative:paragraph;z-index:2776" coordorigin="1260,393" coordsize="15,2740">
            <v:line style="position:absolute" from="1268,400" to="1268,676" stroked="true" strokeweight=".72pt" strokecolor="#000000">
              <v:stroke dashstyle="solid"/>
            </v:line>
            <v:line style="position:absolute" from="1268,676" to="1268,953" stroked="true" strokeweight=".72pt" strokecolor="#000000">
              <v:stroke dashstyle="solid"/>
            </v:line>
            <v:line style="position:absolute" from="1268,953" to="1268,1229" stroked="true" strokeweight=".72pt" strokecolor="#000000">
              <v:stroke dashstyle="solid"/>
            </v:line>
            <v:line style="position:absolute" from="1268,1229" to="1268,1505" stroked="true" strokeweight=".72pt" strokecolor="#000000">
              <v:stroke dashstyle="solid"/>
            </v:line>
            <v:line style="position:absolute" from="1268,1505" to="1268,1781" stroked="true" strokeweight=".72pt" strokecolor="#000000">
              <v:stroke dashstyle="solid"/>
            </v:line>
            <v:line style="position:absolute" from="1268,1781" to="1268,2057" stroked="true" strokeweight=".72pt" strokecolor="#000000">
              <v:stroke dashstyle="solid"/>
            </v:line>
            <v:line style="position:absolute" from="1268,2057" to="1268,2333" stroked="true" strokeweight=".72pt" strokecolor="#000000">
              <v:stroke dashstyle="solid"/>
            </v:line>
            <v:line style="position:absolute" from="1268,2333" to="1268,2609" stroked="true" strokeweight=".72pt" strokecolor="#000000">
              <v:stroke dashstyle="solid"/>
            </v:line>
            <v:line style="position:absolute" from="1268,2609" to="1268,3125" stroked="true" strokeweight=".72pt" strokecolor="#000000">
              <v:stroke dashstyle="solid"/>
            </v:line>
            <w10:wrap type="none"/>
          </v:group>
        </w:pict>
      </w:r>
      <w:r>
        <w:rPr>
          <w:color w:val="0000FF"/>
        </w:rPr>
        <w:t>COST</w:t>
      </w:r>
      <w:r>
        <w:rPr>
          <w:color w:val="0000FF"/>
          <w:spacing w:val="1"/>
        </w:rPr>
        <w:t> </w:t>
      </w:r>
      <w:r>
        <w:rPr>
          <w:color w:val="0000FF"/>
        </w:rPr>
        <w:t>ANALYSIS UNIT</w:t>
        <w:tab/>
        <w:t>1324.13</w:t>
      </w:r>
    </w:p>
    <w:p>
      <w:pPr>
        <w:pStyle w:val="BodyText"/>
        <w:ind w:left="280"/>
      </w:pPr>
      <w:r>
        <w:rPr>
          <w:strike/>
          <w:color w:val="0000FF"/>
        </w:rPr>
        <w:t>(New 3/00)</w:t>
      </w:r>
    </w:p>
    <w:p>
      <w:pPr>
        <w:pStyle w:val="BodyText"/>
        <w:spacing w:before="275"/>
        <w:ind w:left="280" w:right="148"/>
      </w:pPr>
      <w:r>
        <w:rPr>
          <w:strike/>
          <w:color w:val="0000FF"/>
        </w:rPr>
        <w:t>The Cost Analysis Unit assists Project Managers on issues involving scope, cost and schedule. Other functions performed by the unit involve project administration and workload development for the Design Services Section, Special Programs Section, and the Construction Services Section.  The Project Scheduling and Cost Analysis Units provide cost accounting reports for the Professional Services Branch and prepare financial and project status reports for their customers.</w:t>
      </w:r>
    </w:p>
    <w:p>
      <w:pPr>
        <w:spacing w:after="0"/>
        <w:sectPr>
          <w:pgSz w:w="12240" w:h="15840"/>
          <w:pgMar w:header="724" w:footer="791" w:top="980" w:bottom="980" w:left="1160" w:right="880"/>
        </w:sectPr>
      </w:pPr>
    </w:p>
    <w:p>
      <w:pPr>
        <w:spacing w:before="0"/>
        <w:ind w:left="100" w:right="0" w:firstLine="0"/>
        <w:jc w:val="left"/>
        <w:rPr>
          <w:b/>
          <w:sz w:val="24"/>
        </w:rPr>
      </w:pPr>
      <w:r>
        <w:rPr>
          <w:b/>
          <w:sz w:val="24"/>
          <w:shd w:fill="FFFF00" w:color="auto" w:val="clear"/>
        </w:rPr>
        <w:t>ENERGY AND SUSTAINABILITY PROGRAM</w:t>
      </w:r>
    </w:p>
    <w:p>
      <w:pPr>
        <w:pStyle w:val="BodyText"/>
        <w:spacing w:before="552"/>
        <w:ind w:left="100"/>
      </w:pPr>
      <w:r>
        <w:rPr/>
        <w:pict>
          <v:shape style="position:absolute;margin-left:72.024002pt;margin-top:13.99185pt;width:464.85pt;height:13.85pt;mso-position-horizontal-relative:page;mso-position-vertical-relative:paragraph;z-index:-107320" type="#_x0000_t202" filled="true" fillcolor="#ffff00" stroked="false">
            <v:textbox inset="0,0,0,0">
              <w:txbxContent>
                <w:p>
                  <w:pPr>
                    <w:tabs>
                      <w:tab w:pos="9297" w:val="right" w:leader="none"/>
                    </w:tabs>
                    <w:spacing w:line="272" w:lineRule="exact" w:before="0"/>
                    <w:ind w:left="0" w:right="-2" w:firstLine="0"/>
                    <w:jc w:val="left"/>
                    <w:rPr>
                      <w:b/>
                      <w:sz w:val="24"/>
                    </w:rPr>
                  </w:pPr>
                  <w:r>
                    <w:rPr>
                      <w:b/>
                      <w:sz w:val="24"/>
                    </w:rPr>
                    <w:t>PROGRAM</w:t>
                  </w:r>
                  <w:r>
                    <w:rPr>
                      <w:b/>
                      <w:spacing w:val="-2"/>
                      <w:sz w:val="24"/>
                    </w:rPr>
                    <w:t> </w:t>
                  </w:r>
                  <w:r>
                    <w:rPr>
                      <w:b/>
                      <w:sz w:val="24"/>
                    </w:rPr>
                    <w:t>SUMMARY</w:t>
                    <w:tab/>
                    <w:t>1325</w:t>
                  </w:r>
                </w:p>
              </w:txbxContent>
            </v:textbox>
            <v:fill type="solid"/>
            <w10:wrap type="none"/>
          </v:shape>
        </w:pict>
      </w:r>
      <w:r>
        <w:rPr>
          <w:shd w:fill="FFFF00" w:color="auto" w:val="clear"/>
        </w:rPr>
        <w:t>(New 12/2014)</w:t>
      </w:r>
    </w:p>
    <w:p>
      <w:pPr>
        <w:pStyle w:val="BodyText"/>
        <w:spacing w:before="551"/>
        <w:ind w:left="100" w:right="202"/>
      </w:pPr>
      <w:r>
        <w:rPr>
          <w:shd w:fill="FFFF00" w:color="auto" w:val="clear"/>
        </w:rPr>
        <w:t>The Energy and Sustainability Program provides research and project implementation for green and sustainable projects and buildings. The program’s mission is to progressively move state agencies towards compliance with the Administration’s sustainability initiatives.</w:t>
      </w:r>
    </w:p>
    <w:p>
      <w:pPr>
        <w:pStyle w:val="BodyText"/>
        <w:spacing w:before="10"/>
        <w:rPr>
          <w:sz w:val="23"/>
        </w:rPr>
      </w:pPr>
    </w:p>
    <w:p>
      <w:pPr>
        <w:pStyle w:val="ListParagraph"/>
        <w:numPr>
          <w:ilvl w:val="1"/>
          <w:numId w:val="11"/>
        </w:numPr>
        <w:tabs>
          <w:tab w:pos="820" w:val="left" w:leader="none"/>
          <w:tab w:pos="821" w:val="left" w:leader="none"/>
        </w:tabs>
        <w:spacing w:line="240" w:lineRule="auto" w:before="1" w:after="0"/>
        <w:ind w:left="820" w:right="180" w:hanging="360"/>
        <w:jc w:val="left"/>
        <w:rPr>
          <w:sz w:val="24"/>
        </w:rPr>
      </w:pPr>
      <w:r>
        <w:rPr>
          <w:b/>
          <w:sz w:val="24"/>
          <w:shd w:fill="FFFF00" w:color="auto" w:val="clear"/>
        </w:rPr>
        <w:t>Clean Renewable Energy Projects </w:t>
      </w:r>
      <w:r>
        <w:rPr>
          <w:sz w:val="24"/>
          <w:shd w:fill="FFFF00" w:color="auto" w:val="clear"/>
        </w:rPr>
        <w:t>– Consultation and management of projects involving clean renewable energy sources including solar photovoltaic systems and wind</w:t>
      </w:r>
      <w:r>
        <w:rPr>
          <w:spacing w:val="-4"/>
          <w:sz w:val="24"/>
          <w:shd w:fill="FFFF00" w:color="auto" w:val="clear"/>
        </w:rPr>
        <w:t> </w:t>
      </w:r>
      <w:r>
        <w:rPr>
          <w:sz w:val="24"/>
          <w:shd w:fill="FFFF00" w:color="auto" w:val="clear"/>
        </w:rPr>
        <w:t>turbines.</w:t>
      </w:r>
    </w:p>
    <w:p>
      <w:pPr>
        <w:pStyle w:val="ListParagraph"/>
        <w:numPr>
          <w:ilvl w:val="1"/>
          <w:numId w:val="11"/>
        </w:numPr>
        <w:tabs>
          <w:tab w:pos="820" w:val="left" w:leader="none"/>
          <w:tab w:pos="821" w:val="left" w:leader="none"/>
        </w:tabs>
        <w:spacing w:line="240" w:lineRule="auto" w:before="197" w:after="0"/>
        <w:ind w:left="820" w:right="146" w:hanging="360"/>
        <w:jc w:val="left"/>
        <w:rPr>
          <w:sz w:val="24"/>
        </w:rPr>
      </w:pPr>
      <w:r>
        <w:rPr>
          <w:b/>
          <w:sz w:val="24"/>
          <w:shd w:fill="FFFF00" w:color="auto" w:val="clear"/>
        </w:rPr>
        <w:t>Power Purchase Agreement (PPA) Programs </w:t>
      </w:r>
      <w:r>
        <w:rPr>
          <w:sz w:val="24"/>
          <w:shd w:fill="FFFF00" w:color="auto" w:val="clear"/>
        </w:rPr>
        <w:t>– Statewide program that provides clean renewable on-site solar and wind energy that does not require </w:t>
      </w:r>
      <w:r>
        <w:rPr>
          <w:spacing w:val="2"/>
          <w:sz w:val="24"/>
          <w:shd w:fill="FFFF00" w:color="auto" w:val="clear"/>
        </w:rPr>
        <w:t>up- </w:t>
      </w:r>
      <w:r>
        <w:rPr>
          <w:sz w:val="24"/>
          <w:shd w:fill="FFFF00" w:color="auto" w:val="clear"/>
        </w:rPr>
        <w:t>front capital and generally costs less than grid-based</w:t>
      </w:r>
      <w:r>
        <w:rPr>
          <w:spacing w:val="-26"/>
          <w:sz w:val="24"/>
          <w:shd w:fill="FFFF00" w:color="auto" w:val="clear"/>
        </w:rPr>
        <w:t> </w:t>
      </w:r>
      <w:r>
        <w:rPr>
          <w:sz w:val="24"/>
          <w:shd w:fill="FFFF00" w:color="auto" w:val="clear"/>
        </w:rPr>
        <w:t>energy.</w:t>
      </w:r>
    </w:p>
    <w:p>
      <w:pPr>
        <w:pStyle w:val="ListParagraph"/>
        <w:numPr>
          <w:ilvl w:val="1"/>
          <w:numId w:val="11"/>
        </w:numPr>
        <w:tabs>
          <w:tab w:pos="820" w:val="left" w:leader="none"/>
          <w:tab w:pos="821" w:val="left" w:leader="none"/>
        </w:tabs>
        <w:spacing w:line="240" w:lineRule="auto" w:before="196" w:after="0"/>
        <w:ind w:left="820" w:right="327" w:hanging="360"/>
        <w:jc w:val="left"/>
        <w:rPr>
          <w:sz w:val="24"/>
        </w:rPr>
      </w:pPr>
      <w:r>
        <w:rPr>
          <w:b/>
          <w:sz w:val="24"/>
          <w:shd w:fill="FFFF00" w:color="auto" w:val="clear"/>
        </w:rPr>
        <w:t>Energy Retrofit Projects/Programs – </w:t>
      </w:r>
      <w:r>
        <w:rPr>
          <w:sz w:val="24"/>
          <w:shd w:fill="FFFF00" w:color="auto" w:val="clear"/>
        </w:rPr>
        <w:t>Statewide program that offers a no up- front capital, budget-neutral opportunity to participating agencies to reduce</w:t>
      </w:r>
      <w:r>
        <w:rPr>
          <w:spacing w:val="-30"/>
          <w:sz w:val="24"/>
          <w:shd w:fill="FFFF00" w:color="auto" w:val="clear"/>
        </w:rPr>
        <w:t> </w:t>
      </w:r>
      <w:r>
        <w:rPr>
          <w:sz w:val="24"/>
          <w:shd w:fill="FFFF00" w:color="auto" w:val="clear"/>
        </w:rPr>
        <w:t>their electricity, gas and water consumption while addressing deferred maintenance and improving the environment of state</w:t>
      </w:r>
      <w:r>
        <w:rPr>
          <w:spacing w:val="-21"/>
          <w:sz w:val="24"/>
          <w:shd w:fill="FFFF00" w:color="auto" w:val="clear"/>
        </w:rPr>
        <w:t> </w:t>
      </w:r>
      <w:r>
        <w:rPr>
          <w:sz w:val="24"/>
          <w:shd w:fill="FFFF00" w:color="auto" w:val="clear"/>
        </w:rPr>
        <w:t>facilities.</w:t>
      </w:r>
    </w:p>
    <w:p>
      <w:pPr>
        <w:pStyle w:val="BodyText"/>
        <w:spacing w:before="11"/>
        <w:rPr>
          <w:sz w:val="15"/>
        </w:rPr>
      </w:pPr>
    </w:p>
    <w:p>
      <w:pPr>
        <w:pStyle w:val="ListParagraph"/>
        <w:numPr>
          <w:ilvl w:val="1"/>
          <w:numId w:val="11"/>
        </w:numPr>
        <w:tabs>
          <w:tab w:pos="820" w:val="left" w:leader="none"/>
          <w:tab w:pos="821" w:val="left" w:leader="none"/>
        </w:tabs>
        <w:spacing w:line="240" w:lineRule="auto" w:before="92" w:after="0"/>
        <w:ind w:left="820" w:right="299" w:hanging="360"/>
        <w:jc w:val="left"/>
        <w:rPr>
          <w:sz w:val="24"/>
        </w:rPr>
      </w:pPr>
      <w:r>
        <w:rPr>
          <w:b/>
          <w:sz w:val="24"/>
          <w:shd w:fill="FFFF00" w:color="auto" w:val="clear"/>
        </w:rPr>
        <w:t>Zero Net Energy (ZNE) Building Program </w:t>
      </w:r>
      <w:r>
        <w:rPr>
          <w:sz w:val="24"/>
          <w:shd w:fill="FFFF00" w:color="auto" w:val="clear"/>
        </w:rPr>
        <w:t>– Project consultation program where a new or existing building is designed to produce as much on-site energy as it consumes over the course of a</w:t>
      </w:r>
      <w:r>
        <w:rPr>
          <w:spacing w:val="-14"/>
          <w:sz w:val="24"/>
          <w:shd w:fill="FFFF00" w:color="auto" w:val="clear"/>
        </w:rPr>
        <w:t> </w:t>
      </w:r>
      <w:r>
        <w:rPr>
          <w:sz w:val="24"/>
          <w:shd w:fill="FFFF00" w:color="auto" w:val="clear"/>
        </w:rPr>
        <w:t>year.</w:t>
      </w:r>
    </w:p>
    <w:p>
      <w:pPr>
        <w:pStyle w:val="BodyText"/>
        <w:rPr>
          <w:sz w:val="16"/>
        </w:rPr>
      </w:pPr>
    </w:p>
    <w:p>
      <w:pPr>
        <w:pStyle w:val="ListParagraph"/>
        <w:numPr>
          <w:ilvl w:val="1"/>
          <w:numId w:val="11"/>
        </w:numPr>
        <w:tabs>
          <w:tab w:pos="820" w:val="left" w:leader="none"/>
          <w:tab w:pos="821" w:val="left" w:leader="none"/>
        </w:tabs>
        <w:spacing w:line="240" w:lineRule="auto" w:before="92" w:after="0"/>
        <w:ind w:left="820" w:right="1007" w:hanging="360"/>
        <w:jc w:val="left"/>
        <w:rPr>
          <w:sz w:val="24"/>
        </w:rPr>
      </w:pPr>
      <w:r>
        <w:rPr>
          <w:b/>
          <w:sz w:val="24"/>
          <w:shd w:fill="FFFF00" w:color="auto" w:val="clear"/>
        </w:rPr>
        <w:t>Electric Vehicle Charging Program </w:t>
      </w:r>
      <w:r>
        <w:rPr>
          <w:sz w:val="24"/>
          <w:shd w:fill="FFFF00" w:color="auto" w:val="clear"/>
        </w:rPr>
        <w:t>– Consultation and management of projects for the installation of electric vehicle charging</w:t>
      </w:r>
      <w:r>
        <w:rPr>
          <w:spacing w:val="-16"/>
          <w:sz w:val="24"/>
          <w:shd w:fill="FFFF00" w:color="auto" w:val="clear"/>
        </w:rPr>
        <w:t> </w:t>
      </w:r>
      <w:r>
        <w:rPr>
          <w:sz w:val="24"/>
          <w:shd w:fill="FFFF00" w:color="auto" w:val="clear"/>
        </w:rPr>
        <w:t>stations.</w:t>
      </w:r>
    </w:p>
    <w:p>
      <w:pPr>
        <w:pStyle w:val="BodyText"/>
        <w:spacing w:before="11"/>
        <w:rPr>
          <w:sz w:val="15"/>
        </w:rPr>
      </w:pPr>
    </w:p>
    <w:p>
      <w:pPr>
        <w:pStyle w:val="ListParagraph"/>
        <w:numPr>
          <w:ilvl w:val="1"/>
          <w:numId w:val="11"/>
        </w:numPr>
        <w:tabs>
          <w:tab w:pos="821" w:val="left" w:leader="none"/>
        </w:tabs>
        <w:spacing w:line="240" w:lineRule="auto" w:before="92" w:after="0"/>
        <w:ind w:left="820" w:right="178" w:hanging="360"/>
        <w:jc w:val="both"/>
        <w:rPr>
          <w:sz w:val="24"/>
        </w:rPr>
      </w:pPr>
      <w:r>
        <w:rPr>
          <w:b/>
          <w:sz w:val="24"/>
          <w:shd w:fill="FFFF00" w:color="auto" w:val="clear"/>
        </w:rPr>
        <w:t>State/Investor-Owned Utility (IOU) Partnership Liaison </w:t>
      </w:r>
      <w:r>
        <w:rPr>
          <w:sz w:val="24"/>
          <w:shd w:fill="FFFF00" w:color="auto" w:val="clear"/>
        </w:rPr>
        <w:t>– Liaison with the IOU companies regarding incentive programs, Demand Response (DR), grid stability, and renewable energy</w:t>
      </w:r>
      <w:r>
        <w:rPr>
          <w:spacing w:val="-17"/>
          <w:sz w:val="24"/>
          <w:shd w:fill="FFFF00" w:color="auto" w:val="clear"/>
        </w:rPr>
        <w:t> </w:t>
      </w:r>
      <w:r>
        <w:rPr>
          <w:sz w:val="24"/>
          <w:shd w:fill="FFFF00" w:color="auto" w:val="clear"/>
        </w:rPr>
        <w:t>interconnections.</w:t>
      </w:r>
    </w:p>
    <w:p>
      <w:pPr>
        <w:pStyle w:val="BodyText"/>
        <w:spacing w:before="11"/>
        <w:rPr>
          <w:sz w:val="15"/>
        </w:rPr>
      </w:pPr>
    </w:p>
    <w:p>
      <w:pPr>
        <w:pStyle w:val="ListParagraph"/>
        <w:numPr>
          <w:ilvl w:val="1"/>
          <w:numId w:val="11"/>
        </w:numPr>
        <w:tabs>
          <w:tab w:pos="820" w:val="left" w:leader="none"/>
          <w:tab w:pos="821" w:val="left" w:leader="none"/>
        </w:tabs>
        <w:spacing w:line="242" w:lineRule="auto" w:before="92" w:after="0"/>
        <w:ind w:left="820" w:right="1395" w:hanging="360"/>
        <w:jc w:val="left"/>
        <w:rPr>
          <w:sz w:val="24"/>
        </w:rPr>
      </w:pPr>
      <w:r>
        <w:rPr>
          <w:b/>
          <w:sz w:val="24"/>
          <w:shd w:fill="FFFF00" w:color="auto" w:val="clear"/>
        </w:rPr>
        <w:t>LEED and Sustainability </w:t>
      </w:r>
      <w:r>
        <w:rPr>
          <w:sz w:val="24"/>
          <w:shd w:fill="FFFF00" w:color="auto" w:val="clear"/>
        </w:rPr>
        <w:t>– Consultation on achieving LEED</w:t>
      </w:r>
      <w:r>
        <w:rPr>
          <w:spacing w:val="-19"/>
          <w:sz w:val="24"/>
          <w:shd w:fill="FFFF00" w:color="auto" w:val="clear"/>
        </w:rPr>
        <w:t> </w:t>
      </w:r>
      <w:r>
        <w:rPr>
          <w:sz w:val="24"/>
          <w:shd w:fill="FFFF00" w:color="auto" w:val="clear"/>
        </w:rPr>
        <w:t>building certification and other sustainable</w:t>
      </w:r>
      <w:r>
        <w:rPr>
          <w:spacing w:val="-14"/>
          <w:sz w:val="24"/>
          <w:shd w:fill="FFFF00" w:color="auto" w:val="clear"/>
        </w:rPr>
        <w:t> </w:t>
      </w:r>
      <w:r>
        <w:rPr>
          <w:sz w:val="24"/>
          <w:shd w:fill="FFFF00" w:color="auto" w:val="clear"/>
        </w:rPr>
        <w:t>measures.</w:t>
      </w:r>
    </w:p>
    <w:p>
      <w:pPr>
        <w:spacing w:after="0" w:line="242" w:lineRule="auto"/>
        <w:jc w:val="left"/>
        <w:rPr>
          <w:sz w:val="24"/>
        </w:rPr>
        <w:sectPr>
          <w:footerReference w:type="default" r:id="rId66"/>
          <w:pgSz w:w="12240" w:h="15840"/>
          <w:pgMar w:footer="786" w:header="724" w:top="980" w:bottom="980" w:left="1340" w:right="1320"/>
        </w:sectPr>
      </w:pPr>
    </w:p>
    <w:p>
      <w:pPr>
        <w:pStyle w:val="Heading1"/>
        <w:spacing w:before="0"/>
        <w:ind w:left="280"/>
      </w:pPr>
      <w:r>
        <w:rPr/>
        <w:pict>
          <v:line style="position:absolute;mso-position-horizontal-relative:page;mso-position-vertical-relative:paragraph;z-index:2824" from="63.383999pt,.215833pt" to="63.383999pt,14.015833pt" stroked="true" strokeweight=".72pt" strokecolor="#000000">
            <v:stroke dashstyle="solid"/>
            <w10:wrap type="none"/>
          </v:line>
        </w:pict>
      </w:r>
      <w:r>
        <w:rPr/>
        <w:t>ENVIRONMENTAL SERVICES </w:t>
      </w:r>
      <w:r>
        <w:rPr>
          <w:strike/>
          <w:color w:val="FF0000"/>
        </w:rPr>
        <w:t>SECTION</w:t>
      </w:r>
    </w:p>
    <w:p>
      <w:pPr>
        <w:pStyle w:val="BodyText"/>
        <w:rPr>
          <w:b/>
          <w:sz w:val="16"/>
        </w:rPr>
      </w:pPr>
    </w:p>
    <w:p>
      <w:pPr>
        <w:tabs>
          <w:tab w:pos="10094" w:val="right" w:leader="none"/>
        </w:tabs>
        <w:spacing w:before="92"/>
        <w:ind w:left="280" w:right="0" w:firstLine="0"/>
        <w:jc w:val="left"/>
        <w:rPr>
          <w:b/>
          <w:sz w:val="24"/>
        </w:rPr>
      </w:pPr>
      <w:r>
        <w:rPr/>
        <w:pict>
          <v:group style="position:absolute;margin-left:63.008999pt;margin-top:4.416837pt;width:.75pt;height:28.4pt;mso-position-horizontal-relative:page;mso-position-vertical-relative:paragraph;z-index:2848" coordorigin="1260,88" coordsize="15,568">
            <v:line style="position:absolute" from="1268,96" to="1268,372" stroked="true" strokeweight=".72pt" strokecolor="#000000">
              <v:stroke dashstyle="solid"/>
            </v:line>
            <v:line style="position:absolute" from="1268,372" to="1268,648" stroked="true" strokeweight=".72pt" strokecolor="#000000">
              <v:stroke dashstyle="solid"/>
            </v:line>
            <w10:wrap type="none"/>
          </v:group>
        </w:pict>
      </w:r>
      <w:r>
        <w:rPr>
          <w:b/>
          <w:sz w:val="24"/>
        </w:rPr>
        <w:t>PROGRAM SUMMARY</w:t>
      </w:r>
      <w:r>
        <w:rPr>
          <w:b/>
          <w:strike/>
          <w:color w:val="FF0000"/>
          <w:sz w:val="24"/>
        </w:rPr>
        <w:t>, RESOURCES,</w:t>
      </w:r>
      <w:r>
        <w:rPr>
          <w:b/>
          <w:strike/>
          <w:color w:val="FF0000"/>
          <w:spacing w:val="1"/>
          <w:sz w:val="24"/>
        </w:rPr>
        <w:t> </w:t>
      </w:r>
      <w:r>
        <w:rPr>
          <w:b/>
          <w:strike/>
          <w:color w:val="FF0000"/>
          <w:sz w:val="24"/>
        </w:rPr>
        <w:t>AND</w:t>
      </w:r>
      <w:r>
        <w:rPr>
          <w:b/>
          <w:strike/>
          <w:color w:val="FF0000"/>
          <w:spacing w:val="-1"/>
          <w:sz w:val="24"/>
        </w:rPr>
        <w:t> </w:t>
      </w:r>
      <w:r>
        <w:rPr>
          <w:b/>
          <w:strike/>
          <w:color w:val="FF0000"/>
          <w:sz w:val="24"/>
        </w:rPr>
        <w:t>CONTACTS</w:t>
      </w:r>
      <w:r>
        <w:rPr>
          <w:b/>
          <w:strike w:val="0"/>
          <w:sz w:val="24"/>
        </w:rPr>
        <w:tab/>
        <w:t>1326</w:t>
      </w:r>
    </w:p>
    <w:p>
      <w:pPr>
        <w:pStyle w:val="BodyText"/>
        <w:ind w:left="280"/>
      </w:pPr>
      <w:r>
        <w:rPr/>
        <w:t>(Revised </w:t>
      </w:r>
      <w:r>
        <w:rPr>
          <w:strike/>
          <w:color w:val="FF0000"/>
        </w:rPr>
        <w:t>06/05</w:t>
      </w:r>
      <w:r>
        <w:rPr>
          <w:strike w:val="0"/>
          <w:color w:val="FF0000"/>
          <w:u w:val="single" w:color="FF0000"/>
        </w:rPr>
        <w:t>12/2014</w:t>
      </w:r>
      <w:r>
        <w:rPr>
          <w:strike w:val="0"/>
        </w:rPr>
        <w:t>)</w:t>
      </w:r>
    </w:p>
    <w:p>
      <w:pPr>
        <w:pStyle w:val="BodyText"/>
        <w:spacing w:before="276"/>
        <w:ind w:left="280" w:right="655"/>
      </w:pPr>
      <w:r>
        <w:rPr/>
        <w:pict>
          <v:group style="position:absolute;margin-left:63.008999pt;margin-top:13.640874pt;width:.75pt;height:221.6pt;mso-position-horizontal-relative:page;mso-position-vertical-relative:paragraph;z-index:2872" coordorigin="1260,273" coordsize="15,4432">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0" stroked="true" strokeweight=".72pt" strokecolor="#000000">
              <v:stroke dashstyle="solid"/>
            </v:line>
            <v:line style="position:absolute" from="1268,1660" to="1268,1936" stroked="true" strokeweight=".72pt" strokecolor="#000000">
              <v:stroke dashstyle="solid"/>
            </v:line>
            <v:line style="position:absolute" from="1268,1936" to="1268,2212" stroked="true" strokeweight=".72pt" strokecolor="#000000">
              <v:stroke dashstyle="solid"/>
            </v:line>
            <v:line style="position:absolute" from="1268,2212" to="1268,2488" stroked="true" strokeweight=".72pt" strokecolor="#000000">
              <v:stroke dashstyle="solid"/>
            </v:line>
            <v:line style="position:absolute" from="1268,2488" to="1268,2764" stroked="true" strokeweight=".72pt" strokecolor="#000000">
              <v:stroke dashstyle="solid"/>
            </v:line>
            <v:line style="position:absolute" from="1268,2764" to="1268,3040" stroked="true" strokeweight=".72pt" strokecolor="#000000">
              <v:stroke dashstyle="solid"/>
            </v:line>
            <v:line style="position:absolute" from="1268,3040"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v:line style="position:absolute" from="1268,3869" to="1268,4145" stroked="true" strokeweight=".72pt" strokecolor="#000000">
              <v:stroke dashstyle="solid"/>
            </v:line>
            <v:line style="position:absolute" from="1268,4145" to="1268,4421" stroked="true" strokeweight=".72pt" strokecolor="#000000">
              <v:stroke dashstyle="solid"/>
            </v:line>
            <v:line style="position:absolute" from="1268,4421" to="1268,4697" stroked="true" strokeweight=".72pt" strokecolor="#000000">
              <v:stroke dashstyle="solid"/>
            </v:line>
            <w10:wrap type="none"/>
          </v:group>
        </w:pict>
      </w:r>
      <w:r>
        <w:rPr>
          <w:color w:val="FF0000"/>
          <w:u w:val="single" w:color="FF0000"/>
        </w:rPr>
        <w:t>The Environmental Services program has extensive experience in environmental due diligence including the preparation, review and oversight of environmental studies and documents, environmental impact reports/statements, and permits as required by the California Environmental Quality Act (CEQA),the National Environmental Policy Act (NEPA), and other environmental laws. Environmental Services staff prepares environmental documents and analyses for a full range of projects and programs such as State facilities (e.g., offices, communication towers, fire stations, hospitals, parks, museums, hatcheries, and laboratories), infrastructure improvements, environmental restoration, and regulatory programs.</w:t>
      </w:r>
    </w:p>
    <w:p>
      <w:pPr>
        <w:pStyle w:val="BodyText"/>
        <w:ind w:left="280" w:right="615"/>
      </w:pPr>
      <w:r>
        <w:rPr>
          <w:strike/>
          <w:color w:val="FF0000"/>
        </w:rPr>
        <w:t>The Environmental Services Section (ESS) has extensive experience in the preparation of environmental documents including environmental impact reports/statements, as required by the California Environmental Quality Act (CEQA) and the National Environmental Policy Act (NEPA).  The ESS staff prepares environmental documents on a full range of projects such as institutional facilities (offices, fire stations, hospitals, armories, correctional facilities, parks, and museums) infrastructure improvements, environmental restoration, and regulatory programs.</w:t>
      </w:r>
    </w:p>
    <w:p>
      <w:pPr>
        <w:pStyle w:val="BodyText"/>
      </w:pPr>
    </w:p>
    <w:p>
      <w:pPr>
        <w:pStyle w:val="BodyText"/>
        <w:ind w:left="280" w:right="655"/>
      </w:pPr>
      <w:r>
        <w:rPr/>
        <w:pict>
          <v:group style="position:absolute;margin-left:63.008999pt;margin-top:-.159131pt;width:.75pt;height:304.4pt;mso-position-horizontal-relative:page;mso-position-vertical-relative:paragraph;z-index:2896" coordorigin="1260,-3" coordsize="15,6088">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1" stroked="true" strokeweight=".72pt" strokecolor="#000000">
              <v:stroke dashstyle="solid"/>
            </v:line>
            <v:line style="position:absolute" from="1268,1661" to="1268,1937" stroked="true" strokeweight=".72pt" strokecolor="#000000">
              <v:stroke dashstyle="solid"/>
            </v:line>
            <v:line style="position:absolute" from="1268,1937" to="1268,2213" stroked="true" strokeweight=".72pt" strokecolor="#000000">
              <v:stroke dashstyle="solid"/>
            </v:line>
            <v:line style="position:absolute" from="1268,2213" to="1268,2489" stroked="true" strokeweight=".72pt" strokecolor="#000000">
              <v:stroke dashstyle="solid"/>
            </v:line>
            <v:line style="position:absolute" from="1268,2489" to="1268,2765" stroked="true" strokeweight=".72pt" strokecolor="#000000">
              <v:stroke dashstyle="solid"/>
            </v:line>
            <v:line style="position:absolute" from="1268,2765" to="1268,3041" stroked="true" strokeweight=".72pt" strokecolor="#000000">
              <v:stroke dashstyle="solid"/>
            </v:line>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v:line style="position:absolute" from="1268,3869" to="1268,4145" stroked="true" strokeweight=".72pt" strokecolor="#000000">
              <v:stroke dashstyle="solid"/>
            </v:line>
            <v:line style="position:absolute" from="1268,4145" to="1268,4421" stroked="true" strokeweight=".72pt" strokecolor="#000000">
              <v:stroke dashstyle="solid"/>
            </v:line>
            <v:line style="position:absolute" from="1268,4421" to="1268,4697" stroked="true" strokeweight=".72pt" strokecolor="#000000">
              <v:stroke dashstyle="solid"/>
            </v:line>
            <v:line style="position:absolute" from="1268,4697" to="1268,4973" stroked="true" strokeweight=".72pt" strokecolor="#000000">
              <v:stroke dashstyle="solid"/>
            </v:line>
            <v:line style="position:absolute" from="1268,4973" to="1268,5249" stroked="true" strokeweight=".72pt" strokecolor="#000000">
              <v:stroke dashstyle="solid"/>
            </v:line>
            <v:line style="position:absolute" from="1268,5249" to="1268,5525" stroked="true" strokeweight=".72pt" strokecolor="#000000">
              <v:stroke dashstyle="solid"/>
            </v:line>
            <v:line style="position:absolute" from="1268,5525" to="1268,5801" stroked="true" strokeweight=".72pt" strokecolor="#000000">
              <v:stroke dashstyle="solid"/>
            </v:line>
            <v:line style="position:absolute" from="1268,5801" to="1268,6077" stroked="true" strokeweight=".72pt" strokecolor="#000000">
              <v:stroke dashstyle="solid"/>
            </v:line>
            <w10:wrap type="none"/>
          </v:group>
        </w:pict>
      </w:r>
      <w:r>
        <w:rPr>
          <w:color w:val="FF0000"/>
          <w:u w:val="single" w:color="FF0000"/>
        </w:rPr>
        <w:t>The Environmental Services program has extensive experience in environmental due diligence including the preparation, review and oversight of environmental studies and documents, environmental impact reports/statements, and permits as required by the California Environmental Quality Act (</w:t>
      </w:r>
      <w:hyperlink r:id="rId67">
        <w:r>
          <w:rPr>
            <w:color w:val="FF0000"/>
            <w:u w:val="single" w:color="FF0000"/>
          </w:rPr>
          <w:t>CEQA</w:t>
        </w:r>
      </w:hyperlink>
      <w:r>
        <w:rPr>
          <w:color w:val="FF0000"/>
          <w:u w:val="single" w:color="FF0000"/>
        </w:rPr>
        <w:t>),the National Environmental Policy Act (</w:t>
      </w:r>
      <w:hyperlink r:id="rId68">
        <w:r>
          <w:rPr>
            <w:color w:val="FF0000"/>
            <w:u w:val="single" w:color="FF0000"/>
          </w:rPr>
          <w:t>NEPA</w:t>
        </w:r>
      </w:hyperlink>
      <w:r>
        <w:rPr>
          <w:color w:val="FF0000"/>
          <w:u w:val="single" w:color="FF0000"/>
        </w:rPr>
        <w:t>), and other environmental laws. Environmental Services staff prepares environmental documents and analyses for a full range of projects and programs such as State facilities (e.g., offices, communication towers, fire stations, hospitals, parks, museums, hatcheries, and laboratories), infrastructure improvements, environmental restoration, and regulatory programs.</w:t>
      </w:r>
    </w:p>
    <w:p>
      <w:pPr>
        <w:pStyle w:val="BodyText"/>
        <w:ind w:left="280" w:right="507"/>
      </w:pPr>
      <w:r>
        <w:rPr>
          <w:color w:val="FF0000"/>
          <w:u w:val="single" w:color="FF0000"/>
        </w:rPr>
        <w:t>CEQA requires consideration of the environmental impacts of public projects, including but not limited to those involving public works, improvements to public structures, leases and permits, and laws and plans involving such projects. It is the responsibility of the requesting agency (lead agency) to comply. Refer to the Public Resources Code </w:t>
      </w:r>
      <w:hyperlink r:id="rId69">
        <w:r>
          <w:rPr>
            <w:color w:val="FF0000"/>
            <w:u w:val="single" w:color="FF0000"/>
          </w:rPr>
          <w:t>21000</w:t>
        </w:r>
      </w:hyperlink>
      <w:r>
        <w:rPr>
          <w:color w:val="FF0000"/>
          <w:u w:val="single" w:color="FF0000"/>
        </w:rPr>
        <w:t> et seq. for more information. The Environmental Services staff are available on a fee basis to complete environmental studies, compliance, and State and federal requirements.  Specialized services include:</w:t>
      </w:r>
    </w:p>
    <w:p>
      <w:pPr>
        <w:pStyle w:val="BodyText"/>
        <w:ind w:left="280" w:right="583"/>
      </w:pPr>
      <w:r>
        <w:rPr>
          <w:strike/>
          <w:color w:val="FF0000"/>
        </w:rPr>
        <w:t>The CEQA requires consideration of the environmental impact of specific state projects, including the leasing of office space. It is generally the responsibility of the requesting agency (lead agency) to comply. Refer to the California Administrative Code Section 1300 et seq. for more information.  The Environmental Services Section is available on a fee basis to handle CEQA filing requirements. Please contact your Customer Account Manager to obtain this service. Specialized services</w:t>
      </w:r>
      <w:r>
        <w:rPr>
          <w:strike/>
          <w:color w:val="FF0000"/>
          <w:spacing w:val="-21"/>
        </w:rPr>
        <w:t> </w:t>
      </w:r>
      <w:r>
        <w:rPr>
          <w:strike/>
          <w:color w:val="FF0000"/>
        </w:rPr>
        <w:t>include:</w:t>
      </w:r>
    </w:p>
    <w:p>
      <w:pPr>
        <w:pStyle w:val="BodyText"/>
        <w:spacing w:before="10"/>
        <w:rPr>
          <w:sz w:val="15"/>
        </w:rPr>
      </w:pPr>
    </w:p>
    <w:p>
      <w:pPr>
        <w:pStyle w:val="ListParagraph"/>
        <w:numPr>
          <w:ilvl w:val="0"/>
          <w:numId w:val="12"/>
        </w:numPr>
        <w:tabs>
          <w:tab w:pos="1001" w:val="left" w:leader="none"/>
        </w:tabs>
        <w:spacing w:line="240" w:lineRule="auto" w:before="93" w:after="0"/>
        <w:ind w:left="1000" w:right="834" w:hanging="360"/>
        <w:jc w:val="left"/>
        <w:rPr>
          <w:sz w:val="24"/>
        </w:rPr>
      </w:pPr>
      <w:r>
        <w:rPr>
          <w:color w:val="FF0000"/>
          <w:sz w:val="24"/>
          <w:u w:val="single" w:color="FF0000"/>
        </w:rPr>
        <w:t>Permits and/or consultation with regulatory and environmental agencies, including SHPO, US Army Corps of Engineers, US Dept of Fish and Wildlife, California Dept of Fish and Wildlife, Coastal Conservancy, FAA, Water Quality Control Board, Dept. of Toxic Substances Control, local and regional</w:t>
      </w:r>
      <w:r>
        <w:rPr>
          <w:color w:val="FF0000"/>
          <w:spacing w:val="-18"/>
          <w:sz w:val="24"/>
          <w:u w:val="single" w:color="FF0000"/>
        </w:rPr>
        <w:t> </w:t>
      </w:r>
      <w:r>
        <w:rPr>
          <w:color w:val="FF0000"/>
          <w:sz w:val="24"/>
          <w:u w:val="single" w:color="FF0000"/>
        </w:rPr>
        <w:t>agencies.</w:t>
      </w:r>
    </w:p>
    <w:p>
      <w:pPr>
        <w:pStyle w:val="ListParagraph"/>
        <w:numPr>
          <w:ilvl w:val="0"/>
          <w:numId w:val="12"/>
        </w:numPr>
        <w:tabs>
          <w:tab w:pos="1001" w:val="left" w:leader="none"/>
        </w:tabs>
        <w:spacing w:line="240" w:lineRule="auto" w:before="0" w:after="0"/>
        <w:ind w:left="1000" w:right="0" w:hanging="360"/>
        <w:jc w:val="left"/>
        <w:rPr>
          <w:sz w:val="24"/>
        </w:rPr>
      </w:pPr>
      <w:r>
        <w:rPr>
          <w:color w:val="FF0000"/>
          <w:sz w:val="24"/>
          <w:u w:val="single" w:color="FF0000"/>
        </w:rPr>
        <w:t>Site suitability studies as part of site selection and</w:t>
      </w:r>
      <w:r>
        <w:rPr>
          <w:color w:val="FF0000"/>
          <w:spacing w:val="-19"/>
          <w:sz w:val="24"/>
          <w:u w:val="single" w:color="FF0000"/>
        </w:rPr>
        <w:t> </w:t>
      </w:r>
      <w:r>
        <w:rPr>
          <w:color w:val="FF0000"/>
          <w:sz w:val="24"/>
          <w:u w:val="single" w:color="FF0000"/>
        </w:rPr>
        <w:t>acquisition.</w:t>
      </w:r>
    </w:p>
    <w:p>
      <w:pPr>
        <w:spacing w:after="0" w:line="240" w:lineRule="auto"/>
        <w:jc w:val="left"/>
        <w:rPr>
          <w:sz w:val="24"/>
        </w:rPr>
        <w:sectPr>
          <w:pgSz w:w="12240" w:h="15840"/>
          <w:pgMar w:header="724" w:footer="786" w:top="980" w:bottom="980" w:left="1160" w:right="880"/>
        </w:sectPr>
      </w:pPr>
    </w:p>
    <w:p>
      <w:pPr>
        <w:pStyle w:val="ListParagraph"/>
        <w:numPr>
          <w:ilvl w:val="0"/>
          <w:numId w:val="12"/>
        </w:numPr>
        <w:tabs>
          <w:tab w:pos="821" w:val="left" w:leader="none"/>
        </w:tabs>
        <w:spacing w:line="240" w:lineRule="auto" w:before="0" w:after="0"/>
        <w:ind w:left="820" w:right="1129" w:hanging="360"/>
        <w:jc w:val="left"/>
        <w:rPr>
          <w:sz w:val="24"/>
        </w:rPr>
      </w:pPr>
      <w:r>
        <w:rPr>
          <w:color w:val="FF0000"/>
          <w:sz w:val="24"/>
          <w:u w:val="single" w:color="FF0000"/>
        </w:rPr>
        <w:t>Community planning meetings, consensus building, public outreach</w:t>
      </w:r>
      <w:r>
        <w:rPr>
          <w:color w:val="FF0000"/>
          <w:spacing w:val="-21"/>
          <w:sz w:val="24"/>
          <w:u w:val="single" w:color="FF0000"/>
        </w:rPr>
        <w:t> </w:t>
      </w:r>
      <w:r>
        <w:rPr>
          <w:color w:val="FF0000"/>
          <w:sz w:val="24"/>
          <w:u w:val="single" w:color="FF0000"/>
        </w:rPr>
        <w:t>and involvement.</w:t>
      </w:r>
    </w:p>
    <w:p>
      <w:pPr>
        <w:pStyle w:val="ListParagraph"/>
        <w:numPr>
          <w:ilvl w:val="0"/>
          <w:numId w:val="12"/>
        </w:numPr>
        <w:tabs>
          <w:tab w:pos="821" w:val="left" w:leader="none"/>
        </w:tabs>
        <w:spacing w:line="240" w:lineRule="auto" w:before="120" w:after="0"/>
        <w:ind w:left="820" w:right="343" w:hanging="360"/>
        <w:jc w:val="left"/>
        <w:rPr>
          <w:sz w:val="24"/>
        </w:rPr>
      </w:pPr>
      <w:r>
        <w:rPr>
          <w:color w:val="FF0000"/>
          <w:sz w:val="24"/>
          <w:u w:val="single" w:color="FF0000"/>
        </w:rPr>
        <w:t>Studies and assessments include cultural resources (archaeology,</w:t>
      </w:r>
      <w:r>
        <w:rPr>
          <w:color w:val="FF0000"/>
          <w:spacing w:val="-21"/>
          <w:sz w:val="24"/>
          <w:u w:val="single" w:color="FF0000"/>
        </w:rPr>
        <w:t> </w:t>
      </w:r>
      <w:r>
        <w:rPr>
          <w:color w:val="FF0000"/>
          <w:sz w:val="24"/>
          <w:u w:val="single" w:color="FF0000"/>
        </w:rPr>
        <w:t>architectural history, historic</w:t>
      </w:r>
      <w:r>
        <w:rPr>
          <w:color w:val="FF0000"/>
          <w:spacing w:val="-12"/>
          <w:sz w:val="24"/>
          <w:u w:val="single" w:color="FF0000"/>
        </w:rPr>
        <w:t> </w:t>
      </w:r>
      <w:r>
        <w:rPr>
          <w:color w:val="FF0000"/>
          <w:sz w:val="24"/>
          <w:u w:val="single" w:color="FF0000"/>
        </w:rPr>
        <w:t>resources),</w:t>
      </w:r>
    </w:p>
    <w:p>
      <w:pPr>
        <w:pStyle w:val="BodyText"/>
        <w:ind w:left="820" w:right="456"/>
      </w:pPr>
      <w:r>
        <w:rPr>
          <w:color w:val="FF0000"/>
          <w:u w:val="single" w:color="FF0000"/>
        </w:rPr>
        <w:t>biological resources (wetlands, endangered species, stream crossings), visual impacts, traffic, air</w:t>
      </w:r>
    </w:p>
    <w:p>
      <w:pPr>
        <w:pStyle w:val="BodyText"/>
        <w:ind w:left="820" w:right="202"/>
      </w:pPr>
      <w:r>
        <w:rPr>
          <w:color w:val="FF0000"/>
          <w:u w:val="single" w:color="FF0000"/>
        </w:rPr>
        <w:t>quality/greenhouse gas emissions, geology/soils, , hydrology/water quality, toxics.</w:t>
      </w:r>
    </w:p>
    <w:p>
      <w:pPr>
        <w:pStyle w:val="ListParagraph"/>
        <w:numPr>
          <w:ilvl w:val="0"/>
          <w:numId w:val="12"/>
        </w:numPr>
        <w:tabs>
          <w:tab w:pos="821" w:val="left" w:leader="none"/>
        </w:tabs>
        <w:spacing w:line="240" w:lineRule="auto" w:before="119" w:after="0"/>
        <w:ind w:left="820" w:right="0" w:hanging="360"/>
        <w:jc w:val="left"/>
        <w:rPr>
          <w:sz w:val="24"/>
        </w:rPr>
      </w:pPr>
      <w:r>
        <w:rPr>
          <w:color w:val="FF0000"/>
          <w:sz w:val="24"/>
          <w:u w:val="single" w:color="FF0000"/>
        </w:rPr>
        <w:t>Environmental project management, planning,</w:t>
      </w:r>
      <w:r>
        <w:rPr>
          <w:color w:val="FF0000"/>
          <w:spacing w:val="-28"/>
          <w:sz w:val="24"/>
          <w:u w:val="single" w:color="FF0000"/>
        </w:rPr>
        <w:t> </w:t>
      </w:r>
      <w:r>
        <w:rPr>
          <w:color w:val="FF0000"/>
          <w:sz w:val="24"/>
          <w:u w:val="single" w:color="FF0000"/>
        </w:rPr>
        <w:t>budgeting.</w:t>
      </w:r>
    </w:p>
    <w:p>
      <w:pPr>
        <w:pStyle w:val="ListParagraph"/>
        <w:numPr>
          <w:ilvl w:val="0"/>
          <w:numId w:val="12"/>
        </w:numPr>
        <w:tabs>
          <w:tab w:pos="821" w:val="left" w:leader="none"/>
        </w:tabs>
        <w:spacing w:line="240" w:lineRule="auto" w:before="119" w:after="0"/>
        <w:ind w:left="820" w:right="330" w:hanging="360"/>
        <w:jc w:val="left"/>
        <w:rPr>
          <w:sz w:val="24"/>
        </w:rPr>
      </w:pPr>
      <w:r>
        <w:rPr>
          <w:color w:val="FF0000"/>
          <w:sz w:val="24"/>
          <w:u w:val="single" w:color="FF0000"/>
        </w:rPr>
        <w:t>Hazardous Materials investigation and remediation, Underground Storage</w:t>
      </w:r>
      <w:r>
        <w:rPr>
          <w:color w:val="FF0000"/>
          <w:spacing w:val="-29"/>
          <w:sz w:val="24"/>
          <w:u w:val="single" w:color="FF0000"/>
        </w:rPr>
        <w:t> </w:t>
      </w:r>
      <w:r>
        <w:rPr>
          <w:color w:val="FF0000"/>
          <w:sz w:val="24"/>
          <w:u w:val="single" w:color="FF0000"/>
        </w:rPr>
        <w:t>Tank Compliance</w:t>
      </w:r>
    </w:p>
    <w:p>
      <w:pPr>
        <w:pStyle w:val="ListParagraph"/>
        <w:numPr>
          <w:ilvl w:val="0"/>
          <w:numId w:val="12"/>
        </w:numPr>
        <w:tabs>
          <w:tab w:pos="821" w:val="left" w:leader="none"/>
        </w:tabs>
        <w:spacing w:line="240" w:lineRule="auto" w:before="119" w:after="0"/>
        <w:ind w:left="820" w:right="0" w:hanging="360"/>
        <w:jc w:val="left"/>
        <w:rPr>
          <w:sz w:val="24"/>
        </w:rPr>
      </w:pPr>
      <w:r>
        <w:rPr>
          <w:color w:val="FF0000"/>
          <w:sz w:val="24"/>
          <w:u w:val="single" w:color="FF0000"/>
        </w:rPr>
        <w:t>Construction monitoring, SWPPP, Mitigation Monitoring and Reporting</w:t>
      </w:r>
      <w:r>
        <w:rPr>
          <w:color w:val="FF0000"/>
          <w:spacing w:val="44"/>
          <w:sz w:val="24"/>
          <w:u w:val="single" w:color="FF0000"/>
        </w:rPr>
        <w:t> </w:t>
      </w:r>
      <w:r>
        <w:rPr>
          <w:color w:val="FF0000"/>
          <w:sz w:val="24"/>
          <w:u w:val="single" w:color="FF0000"/>
        </w:rPr>
        <w:t>Plans</w:t>
      </w:r>
    </w:p>
    <w:p>
      <w:pPr>
        <w:spacing w:after="0" w:line="240" w:lineRule="auto"/>
        <w:jc w:val="left"/>
        <w:rPr>
          <w:sz w:val="24"/>
        </w:rPr>
        <w:sectPr>
          <w:pgSz w:w="12240" w:h="15840"/>
          <w:pgMar w:header="724" w:footer="786" w:top="980" w:bottom="980" w:left="1340" w:right="1320"/>
        </w:sectPr>
      </w:pPr>
    </w:p>
    <w:p>
      <w:pPr>
        <w:pStyle w:val="BodyText"/>
        <w:rPr>
          <w:sz w:val="20"/>
        </w:rPr>
      </w:pPr>
    </w:p>
    <w:p>
      <w:pPr>
        <w:pStyle w:val="BodyText"/>
        <w:rPr>
          <w:sz w:val="20"/>
        </w:rPr>
      </w:pPr>
    </w:p>
    <w:p>
      <w:pPr>
        <w:spacing w:before="92"/>
        <w:ind w:left="280" w:right="0" w:firstLine="0"/>
        <w:jc w:val="left"/>
        <w:rPr>
          <w:b/>
          <w:sz w:val="24"/>
        </w:rPr>
      </w:pPr>
      <w:r>
        <w:rPr/>
        <w:pict>
          <v:group style="position:absolute;margin-left:63.008999pt;margin-top:4.416837pt;width:.75pt;height:277.2pt;mso-position-horizontal-relative:page;mso-position-vertical-relative:paragraph;z-index:2920" coordorigin="1260,88" coordsize="15,5544">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2" stroked="true" strokeweight=".72pt" strokecolor="#000000">
              <v:stroke dashstyle="solid"/>
            </v:line>
            <v:line style="position:absolute" from="1268,1752" to="1268,2028" stroked="true" strokeweight=".72pt" strokecolor="#000000">
              <v:stroke dashstyle="solid"/>
            </v:line>
            <v:line style="position:absolute" from="1268,2028" to="1268,2304" stroked="true" strokeweight=".72pt" strokecolor="#000000">
              <v:stroke dashstyle="solid"/>
            </v:line>
            <v:line style="position:absolute" from="1268,2304" to="1268,2700" stroked="true" strokeweight=".72pt" strokecolor="#000000">
              <v:stroke dashstyle="solid"/>
            </v:line>
            <v:line style="position:absolute" from="1268,2700" to="1268,3096" stroked="true" strokeweight=".72pt" strokecolor="#000000">
              <v:stroke dashstyle="solid"/>
            </v:line>
            <v:line style="position:absolute" from="1268,3096" to="1268,3492" stroked="true" strokeweight=".72pt" strokecolor="#000000">
              <v:stroke dashstyle="solid"/>
            </v:line>
            <v:line style="position:absolute" from="1268,3492" to="1268,3968" stroked="true" strokeweight=".72pt" strokecolor="#000000">
              <v:stroke dashstyle="solid"/>
            </v:line>
            <v:line style="position:absolute" from="1268,3968" to="1268,4244" stroked="true" strokeweight=".72pt" strokecolor="#000000">
              <v:stroke dashstyle="solid"/>
            </v:line>
            <v:line style="position:absolute" from="1268,4244" to="1268,4520" stroked="true" strokeweight=".72pt" strokecolor="#000000">
              <v:stroke dashstyle="solid"/>
            </v:line>
            <v:line style="position:absolute" from="1268,4520" to="1268,4796" stroked="true" strokeweight=".72pt" strokecolor="#000000">
              <v:stroke dashstyle="solid"/>
            </v:line>
            <v:line style="position:absolute" from="1268,4796" to="1268,5072" stroked="true" strokeweight=".72pt" strokecolor="#000000">
              <v:stroke dashstyle="solid"/>
            </v:line>
            <v:line style="position:absolute" from="1268,5072" to="1268,5348" stroked="true" strokeweight=".72pt" strokecolor="#000000">
              <v:stroke dashstyle="solid"/>
            </v:line>
            <v:line style="position:absolute" from="1268,5348" to="1268,5624" stroked="true" strokeweight=".72pt" strokecolor="#000000">
              <v:stroke dashstyle="solid"/>
            </v:line>
            <w10:wrap type="none"/>
          </v:group>
        </w:pict>
      </w:r>
      <w:r>
        <w:rPr>
          <w:b/>
          <w:strike/>
          <w:color w:val="FF0000"/>
          <w:sz w:val="24"/>
        </w:rPr>
        <w:t>SPECIAL PROGRAMS SECTION</w:t>
      </w:r>
    </w:p>
    <w:p>
      <w:pPr>
        <w:pStyle w:val="BodyText"/>
        <w:spacing w:before="10"/>
        <w:rPr>
          <w:b/>
          <w:sz w:val="15"/>
        </w:rPr>
      </w:pPr>
    </w:p>
    <w:p>
      <w:pPr>
        <w:tabs>
          <w:tab w:pos="10094" w:val="right" w:leader="none"/>
        </w:tabs>
        <w:spacing w:before="93"/>
        <w:ind w:left="280" w:right="0" w:firstLine="0"/>
        <w:jc w:val="left"/>
        <w:rPr>
          <w:b/>
          <w:sz w:val="24"/>
        </w:rPr>
      </w:pPr>
      <w:r>
        <w:rPr/>
        <w:pict>
          <v:line style="position:absolute;mso-position-horizontal-relative:page;mso-position-vertical-relative:paragraph;z-index:-107176" from="72.024002pt,13.085862pt" to="562.654002pt,13.085862pt" stroked="true" strokeweight=".6pt" strokecolor="#ff0000">
            <v:stroke dashstyle="solid"/>
            <w10:wrap type="none"/>
          </v:line>
        </w:pict>
      </w:r>
      <w:r>
        <w:rPr>
          <w:b/>
          <w:color w:val="FF0000"/>
          <w:sz w:val="24"/>
        </w:rPr>
        <w:t>PROGRAM SUMMARY, RESOURCES, AND</w:t>
      </w:r>
      <w:r>
        <w:rPr>
          <w:b/>
          <w:color w:val="FF0000"/>
          <w:spacing w:val="-1"/>
          <w:sz w:val="24"/>
        </w:rPr>
        <w:t> </w:t>
      </w:r>
      <w:r>
        <w:rPr>
          <w:b/>
          <w:color w:val="FF0000"/>
          <w:sz w:val="24"/>
        </w:rPr>
        <w:t>CONTACTS</w:t>
        <w:tab/>
        <w:t>1327</w:t>
      </w:r>
    </w:p>
    <w:p>
      <w:pPr>
        <w:pStyle w:val="BodyText"/>
        <w:ind w:left="280"/>
      </w:pPr>
      <w:r>
        <w:rPr>
          <w:strike/>
          <w:color w:val="FF0000"/>
        </w:rPr>
        <w:t>(New 3/00)</w:t>
      </w:r>
    </w:p>
    <w:p>
      <w:pPr>
        <w:pStyle w:val="BodyText"/>
        <w:spacing w:before="276"/>
        <w:ind w:left="280" w:right="148"/>
      </w:pPr>
      <w:r>
        <w:rPr>
          <w:strike/>
          <w:color w:val="FF0000"/>
        </w:rPr>
        <w:t>The Special Programs Section is responsible for managing the following mandated programs:</w:t>
      </w:r>
    </w:p>
    <w:p>
      <w:pPr>
        <w:pStyle w:val="BodyText"/>
        <w:spacing w:before="11"/>
        <w:rPr>
          <w:sz w:val="23"/>
        </w:rPr>
      </w:pPr>
    </w:p>
    <w:p>
      <w:pPr>
        <w:pStyle w:val="BodyText"/>
        <w:spacing w:line="343" w:lineRule="auto"/>
        <w:ind w:left="280" w:right="6725"/>
      </w:pPr>
      <w:r>
        <w:rPr>
          <w:strike/>
          <w:color w:val="FF0000"/>
        </w:rPr>
        <w:t>1. Seismic Building Program 2.  Asbestos Program</w:t>
      </w:r>
    </w:p>
    <w:p>
      <w:pPr>
        <w:pStyle w:val="ListParagraph"/>
        <w:numPr>
          <w:ilvl w:val="0"/>
          <w:numId w:val="13"/>
        </w:numPr>
        <w:tabs>
          <w:tab w:pos="641" w:val="left" w:leader="none"/>
        </w:tabs>
        <w:spacing w:line="240" w:lineRule="auto" w:before="4" w:after="0"/>
        <w:ind w:left="640" w:right="0" w:hanging="360"/>
        <w:jc w:val="left"/>
        <w:rPr>
          <w:sz w:val="24"/>
        </w:rPr>
      </w:pPr>
      <w:r>
        <w:rPr>
          <w:strike/>
          <w:color w:val="FF0000"/>
          <w:sz w:val="24"/>
        </w:rPr>
        <w:t>Polychlorinated Biphenyl</w:t>
      </w:r>
      <w:r>
        <w:rPr>
          <w:strike/>
          <w:color w:val="FF0000"/>
          <w:spacing w:val="-12"/>
          <w:sz w:val="24"/>
        </w:rPr>
        <w:t> </w:t>
      </w:r>
      <w:r>
        <w:rPr>
          <w:strike/>
          <w:color w:val="FF0000"/>
          <w:sz w:val="24"/>
        </w:rPr>
        <w:t>Program</w:t>
      </w:r>
    </w:p>
    <w:p>
      <w:pPr>
        <w:pStyle w:val="ListParagraph"/>
        <w:numPr>
          <w:ilvl w:val="0"/>
          <w:numId w:val="13"/>
        </w:numPr>
        <w:tabs>
          <w:tab w:pos="641" w:val="left" w:leader="none"/>
        </w:tabs>
        <w:spacing w:line="240" w:lineRule="auto" w:before="122" w:after="0"/>
        <w:ind w:left="640" w:right="0" w:hanging="360"/>
        <w:jc w:val="left"/>
        <w:rPr>
          <w:sz w:val="24"/>
        </w:rPr>
      </w:pPr>
      <w:r>
        <w:rPr>
          <w:strike/>
          <w:color w:val="FF0000"/>
          <w:sz w:val="24"/>
        </w:rPr>
        <w:t>Underground Storage Tanks</w:t>
      </w:r>
      <w:r>
        <w:rPr>
          <w:strike/>
          <w:color w:val="FF0000"/>
          <w:spacing w:val="-11"/>
          <w:sz w:val="24"/>
        </w:rPr>
        <w:t> </w:t>
      </w:r>
      <w:r>
        <w:rPr>
          <w:strike/>
          <w:color w:val="FF0000"/>
          <w:sz w:val="24"/>
        </w:rPr>
        <w:t>Program</w:t>
      </w:r>
    </w:p>
    <w:p>
      <w:pPr>
        <w:pStyle w:val="BodyText"/>
        <w:spacing w:before="197"/>
        <w:ind w:left="280" w:right="1175"/>
      </w:pPr>
      <w:r>
        <w:rPr>
          <w:strike/>
          <w:color w:val="FF0000"/>
        </w:rPr>
        <w:t>The Special Programs Section is also responsible for the Local Government Grant Program, the Earthquake Activated</w:t>
      </w:r>
    </w:p>
    <w:p>
      <w:pPr>
        <w:pStyle w:val="BodyText"/>
        <w:ind w:left="280" w:right="1883"/>
      </w:pPr>
      <w:r>
        <w:rPr>
          <w:strike/>
          <w:color w:val="FF0000"/>
        </w:rPr>
        <w:t>Gas Shut-off Devices Program, the Water Heater Bracing Program, and the Emergency Response Management Program.</w:t>
      </w:r>
    </w:p>
    <w:p>
      <w:pPr>
        <w:spacing w:after="0"/>
        <w:sectPr>
          <w:footerReference w:type="default" r:id="rId70"/>
          <w:pgSz w:w="12240" w:h="15840"/>
          <w:pgMar w:footer="791" w:header="724" w:top="980" w:bottom="980" w:left="1160" w:right="880"/>
        </w:sectPr>
      </w:pPr>
    </w:p>
    <w:p>
      <w:pPr>
        <w:pStyle w:val="BodyText"/>
        <w:rPr>
          <w:sz w:val="20"/>
        </w:rPr>
      </w:pPr>
    </w:p>
    <w:p>
      <w:pPr>
        <w:pStyle w:val="BodyText"/>
        <w:spacing w:before="3"/>
        <w:rPr>
          <w:sz w:val="20"/>
        </w:rPr>
      </w:pPr>
    </w:p>
    <w:p>
      <w:pPr>
        <w:pStyle w:val="Heading1"/>
        <w:tabs>
          <w:tab w:pos="10093" w:val="right" w:leader="none"/>
        </w:tabs>
        <w:spacing w:before="92"/>
        <w:ind w:left="280"/>
      </w:pPr>
      <w:r>
        <w:rPr/>
        <w:pict>
          <v:group style="position:absolute;margin-left:63.008999pt;margin-top:-23.179163pt;width:.75pt;height:204.2pt;mso-position-horizontal-relative:page;mso-position-vertical-relative:paragraph;z-index:2968" coordorigin="1260,-464" coordsize="15,4084">
            <v:line style="position:absolute" from="1268,-456" to="1268,-180" stroked="true" strokeweight=".72pt" strokecolor="#000000">
              <v:stroke dashstyle="solid"/>
            </v:line>
            <v:line style="position:absolute" from="1268,-180" to="1268,96" stroked="true" strokeweight=".72pt" strokecolor="#000000">
              <v:stroke dashstyle="solid"/>
            </v:line>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2" stroked="true" strokeweight=".72pt" strokecolor="#000000">
              <v:stroke dashstyle="solid"/>
            </v:line>
            <v:line style="position:absolute" from="1268,1752" to="1268,2028" stroked="true" strokeweight=".72pt" strokecolor="#000000">
              <v:stroke dashstyle="solid"/>
            </v:line>
            <v:line style="position:absolute" from="1268,2028" to="1268,2424" stroked="true" strokeweight=".72pt" strokecolor="#000000">
              <v:stroke dashstyle="solid"/>
            </v:line>
            <v:line style="position:absolute" from="1268,2424" to="1268,2820" stroked="true" strokeweight=".72pt" strokecolor="#000000">
              <v:stroke dashstyle="solid"/>
            </v:line>
            <v:line style="position:absolute" from="1268,2820" to="1268,3216" stroked="true" strokeweight=".72pt" strokecolor="#000000">
              <v:stroke dashstyle="solid"/>
            </v:line>
            <v:line style="position:absolute" from="1268,3216" to="1268,3612" stroked="true" strokeweight=".72pt" strokecolor="#000000">
              <v:stroke dashstyle="solid"/>
            </v:line>
            <w10:wrap type="none"/>
          </v:group>
        </w:pict>
      </w:r>
      <w:r>
        <w:rPr/>
        <w:pict>
          <v:line style="position:absolute;mso-position-horizontal-relative:page;mso-position-vertical-relative:paragraph;z-index:-107128" from="72.024002pt,13.015838pt" to="562.654002pt,13.015838pt" stroked="true" strokeweight=".6pt" strokecolor="#ff0000">
            <v:stroke dashstyle="solid"/>
            <w10:wrap type="none"/>
          </v:line>
        </w:pict>
      </w:r>
      <w:r>
        <w:rPr>
          <w:color w:val="FF0000"/>
        </w:rPr>
        <w:t>SEISMIC</w:t>
      </w:r>
      <w:r>
        <w:rPr>
          <w:color w:val="FF0000"/>
          <w:spacing w:val="-1"/>
        </w:rPr>
        <w:t> </w:t>
      </w:r>
      <w:r>
        <w:rPr>
          <w:color w:val="FF0000"/>
        </w:rPr>
        <w:t>BUILDING</w:t>
      </w:r>
      <w:r>
        <w:rPr>
          <w:color w:val="FF0000"/>
          <w:spacing w:val="-1"/>
        </w:rPr>
        <w:t> </w:t>
      </w:r>
      <w:r>
        <w:rPr>
          <w:color w:val="FF0000"/>
        </w:rPr>
        <w:t>PROGRAM</w:t>
        <w:tab/>
        <w:t>1327.1</w:t>
      </w:r>
    </w:p>
    <w:p>
      <w:pPr>
        <w:pStyle w:val="BodyText"/>
        <w:ind w:left="280"/>
      </w:pPr>
      <w:r>
        <w:rPr>
          <w:strike/>
          <w:color w:val="FF0000"/>
        </w:rPr>
        <w:t>(New 3/00)</w:t>
      </w:r>
    </w:p>
    <w:p>
      <w:pPr>
        <w:pStyle w:val="BodyText"/>
        <w:spacing w:before="276"/>
        <w:ind w:left="280"/>
      </w:pPr>
      <w:r>
        <w:rPr>
          <w:strike/>
          <w:color w:val="FF0000"/>
        </w:rPr>
        <w:t>The State Seismic Building Program involves the categorization and seismic structural evaluation of state facilities and determination of which buildings will be retrofit. Services provided include:</w:t>
      </w:r>
    </w:p>
    <w:p>
      <w:pPr>
        <w:pStyle w:val="BodyText"/>
        <w:spacing w:before="11"/>
        <w:rPr>
          <w:sz w:val="23"/>
        </w:rPr>
      </w:pPr>
    </w:p>
    <w:p>
      <w:pPr>
        <w:pStyle w:val="ListParagraph"/>
        <w:numPr>
          <w:ilvl w:val="0"/>
          <w:numId w:val="14"/>
        </w:numPr>
        <w:tabs>
          <w:tab w:pos="641" w:val="left" w:leader="none"/>
        </w:tabs>
        <w:spacing w:line="240" w:lineRule="auto" w:before="0" w:after="0"/>
        <w:ind w:left="280" w:right="0" w:firstLine="0"/>
        <w:jc w:val="left"/>
        <w:rPr>
          <w:sz w:val="24"/>
        </w:rPr>
      </w:pPr>
      <w:r>
        <w:rPr>
          <w:strike/>
          <w:color w:val="FF0000"/>
          <w:sz w:val="24"/>
        </w:rPr>
        <w:t>Evaluations of</w:t>
      </w:r>
      <w:r>
        <w:rPr>
          <w:strike/>
          <w:color w:val="FF0000"/>
          <w:spacing w:val="-8"/>
          <w:sz w:val="24"/>
        </w:rPr>
        <w:t> </w:t>
      </w:r>
      <w:r>
        <w:rPr>
          <w:strike/>
          <w:color w:val="FF0000"/>
          <w:sz w:val="24"/>
        </w:rPr>
        <w:t>buildings</w:t>
      </w:r>
    </w:p>
    <w:p>
      <w:pPr>
        <w:pStyle w:val="ListParagraph"/>
        <w:numPr>
          <w:ilvl w:val="0"/>
          <w:numId w:val="14"/>
        </w:numPr>
        <w:tabs>
          <w:tab w:pos="641" w:val="left" w:leader="none"/>
        </w:tabs>
        <w:spacing w:line="343" w:lineRule="auto" w:before="119" w:after="0"/>
        <w:ind w:left="280" w:right="3569" w:firstLine="0"/>
        <w:jc w:val="left"/>
        <w:rPr>
          <w:sz w:val="24"/>
        </w:rPr>
      </w:pPr>
      <w:r>
        <w:rPr>
          <w:strike/>
          <w:color w:val="FF0000"/>
          <w:sz w:val="24"/>
        </w:rPr>
        <w:t>Development of conceptual solutions and cost</w:t>
      </w:r>
      <w:r>
        <w:rPr>
          <w:strike/>
          <w:color w:val="FF0000"/>
          <w:spacing w:val="-18"/>
          <w:sz w:val="24"/>
        </w:rPr>
        <w:t> </w:t>
      </w:r>
      <w:r>
        <w:rPr>
          <w:strike/>
          <w:color w:val="FF0000"/>
          <w:sz w:val="24"/>
        </w:rPr>
        <w:t>estimates 3.  Management of retrofit project</w:t>
      </w:r>
      <w:r>
        <w:rPr>
          <w:strike/>
          <w:color w:val="FF0000"/>
          <w:spacing w:val="6"/>
          <w:sz w:val="24"/>
        </w:rPr>
        <w:t> </w:t>
      </w:r>
      <w:r>
        <w:rPr>
          <w:strike/>
          <w:color w:val="FF0000"/>
          <w:sz w:val="24"/>
        </w:rPr>
        <w:t>implementation</w:t>
      </w:r>
    </w:p>
    <w:p>
      <w:pPr>
        <w:pStyle w:val="BodyText"/>
        <w:spacing w:before="4"/>
        <w:ind w:left="280"/>
      </w:pPr>
      <w:r>
        <w:rPr>
          <w:strike/>
          <w:color w:val="FF0000"/>
        </w:rPr>
        <w:t>4.  Database information on statewide seismic inventory</w:t>
      </w:r>
    </w:p>
    <w:p>
      <w:pPr>
        <w:spacing w:after="0"/>
        <w:sectPr>
          <w:pgSz w:w="12240" w:h="15840"/>
          <w:pgMar w:header="724" w:footer="791" w:top="980" w:bottom="980" w:left="1160" w:right="880"/>
        </w:sectPr>
      </w:pPr>
    </w:p>
    <w:p>
      <w:pPr>
        <w:pStyle w:val="BodyText"/>
        <w:rPr>
          <w:sz w:val="20"/>
        </w:rPr>
      </w:pPr>
    </w:p>
    <w:p>
      <w:pPr>
        <w:pStyle w:val="BodyText"/>
        <w:rPr>
          <w:sz w:val="20"/>
        </w:rPr>
      </w:pPr>
    </w:p>
    <w:p>
      <w:pPr>
        <w:pStyle w:val="Heading1"/>
        <w:tabs>
          <w:tab w:pos="10093" w:val="right" w:leader="none"/>
        </w:tabs>
        <w:spacing w:before="92"/>
        <w:ind w:left="280"/>
      </w:pPr>
      <w:r>
        <w:rPr/>
        <w:pict>
          <v:line style="position:absolute;mso-position-horizontal-relative:page;mso-position-vertical-relative:paragraph;z-index:-107104" from="72.024002pt,13.015838pt" to="562.654002pt,13.015838pt" stroked="true" strokeweight=".6pt" strokecolor="#ff0000">
            <v:stroke dashstyle="solid"/>
            <w10:wrap type="none"/>
          </v:line>
        </w:pict>
      </w:r>
      <w:r>
        <w:rPr/>
        <w:pict>
          <v:group style="position:absolute;margin-left:63.008999pt;margin-top:4.416837pt;width:.75pt;height:180.8pt;mso-position-horizontal-relative:page;mso-position-vertical-relative:paragraph;z-index:3040" coordorigin="1260,88" coordsize="15,3616">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952" stroked="true" strokeweight=".72pt" strokecolor="#000000">
              <v:stroke dashstyle="solid"/>
            </v:line>
            <v:line style="position:absolute" from="1268,1952" to="1268,2429" stroked="true" strokeweight=".72pt" strokecolor="#000000">
              <v:stroke dashstyle="solid"/>
            </v:line>
            <v:line style="position:absolute" from="1268,2429" to="1268,2904" stroked="true" strokeweight=".72pt" strokecolor="#000000">
              <v:stroke dashstyle="solid"/>
            </v:line>
            <v:line style="position:absolute" from="1268,2904" to="1268,3420" stroked="true" strokeweight=".72pt" strokecolor="#000000">
              <v:stroke dashstyle="solid"/>
            </v:line>
            <v:line style="position:absolute" from="1268,3420" to="1268,3696" stroked="true" strokeweight=".72pt" strokecolor="#000000">
              <v:stroke dashstyle="solid"/>
            </v:line>
            <w10:wrap type="none"/>
          </v:group>
        </w:pict>
      </w:r>
      <w:r>
        <w:rPr>
          <w:color w:val="FF0000"/>
        </w:rPr>
        <w:t>ASBESTOS</w:t>
      </w:r>
      <w:r>
        <w:rPr>
          <w:color w:val="FF0000"/>
          <w:spacing w:val="-1"/>
        </w:rPr>
        <w:t> </w:t>
      </w:r>
      <w:r>
        <w:rPr>
          <w:color w:val="FF0000"/>
        </w:rPr>
        <w:t>PROGRAM</w:t>
        <w:tab/>
        <w:t>1327.12</w:t>
      </w:r>
    </w:p>
    <w:p>
      <w:pPr>
        <w:pStyle w:val="BodyText"/>
        <w:ind w:left="280"/>
      </w:pPr>
      <w:r>
        <w:rPr>
          <w:strike/>
          <w:color w:val="FF0000"/>
        </w:rPr>
        <w:t>(New 3/00)</w:t>
      </w:r>
    </w:p>
    <w:p>
      <w:pPr>
        <w:pStyle w:val="BodyText"/>
        <w:spacing w:before="276"/>
        <w:ind w:left="280"/>
      </w:pPr>
      <w:r>
        <w:rPr>
          <w:strike/>
          <w:color w:val="FF0000"/>
        </w:rPr>
        <w:t>The State Asbestos Program comprises four functions:</w:t>
      </w:r>
    </w:p>
    <w:p>
      <w:pPr>
        <w:pStyle w:val="BodyText"/>
        <w:spacing w:before="2"/>
      </w:pPr>
    </w:p>
    <w:p>
      <w:pPr>
        <w:pStyle w:val="BodyText"/>
        <w:spacing w:line="412" w:lineRule="auto"/>
        <w:ind w:left="280" w:right="6231"/>
      </w:pPr>
      <w:r>
        <w:rPr>
          <w:strike/>
          <w:color w:val="FF0000"/>
        </w:rPr>
        <w:t>1. Asbestos survey and reporting 2.  Asbestos abatement</w:t>
      </w:r>
    </w:p>
    <w:p>
      <w:pPr>
        <w:pStyle w:val="ListParagraph"/>
        <w:numPr>
          <w:ilvl w:val="0"/>
          <w:numId w:val="15"/>
        </w:numPr>
        <w:tabs>
          <w:tab w:pos="641" w:val="left" w:leader="none"/>
        </w:tabs>
        <w:spacing w:line="240" w:lineRule="auto" w:before="8" w:after="0"/>
        <w:ind w:left="640" w:right="0" w:hanging="360"/>
        <w:jc w:val="left"/>
        <w:rPr>
          <w:sz w:val="24"/>
        </w:rPr>
      </w:pPr>
      <w:r>
        <w:rPr>
          <w:strike/>
          <w:color w:val="FF0000"/>
          <w:sz w:val="24"/>
        </w:rPr>
        <w:t>Operation and</w:t>
      </w:r>
      <w:r>
        <w:rPr>
          <w:strike/>
          <w:color w:val="FF0000"/>
          <w:spacing w:val="-10"/>
          <w:sz w:val="24"/>
        </w:rPr>
        <w:t> </w:t>
      </w:r>
      <w:r>
        <w:rPr>
          <w:strike/>
          <w:color w:val="FF0000"/>
          <w:sz w:val="24"/>
        </w:rPr>
        <w:t>maintenance</w:t>
      </w:r>
    </w:p>
    <w:p>
      <w:pPr>
        <w:pStyle w:val="ListParagraph"/>
        <w:numPr>
          <w:ilvl w:val="0"/>
          <w:numId w:val="15"/>
        </w:numPr>
        <w:tabs>
          <w:tab w:pos="641" w:val="left" w:leader="none"/>
        </w:tabs>
        <w:spacing w:line="240" w:lineRule="auto" w:before="196" w:after="0"/>
        <w:ind w:left="640" w:right="0" w:hanging="360"/>
        <w:jc w:val="left"/>
        <w:rPr>
          <w:sz w:val="24"/>
        </w:rPr>
      </w:pPr>
      <w:r>
        <w:rPr>
          <w:strike/>
          <w:color w:val="FF0000"/>
          <w:sz w:val="24"/>
        </w:rPr>
        <w:t>Property damage claims</w:t>
      </w:r>
      <w:r>
        <w:rPr>
          <w:strike/>
          <w:color w:val="FF0000"/>
          <w:spacing w:val="-12"/>
          <w:sz w:val="24"/>
        </w:rPr>
        <w:t> </w:t>
      </w:r>
      <w:r>
        <w:rPr>
          <w:strike/>
          <w:color w:val="FF0000"/>
          <w:sz w:val="24"/>
        </w:rPr>
        <w:t>program</w:t>
      </w:r>
    </w:p>
    <w:p>
      <w:pPr>
        <w:spacing w:after="0" w:line="240" w:lineRule="auto"/>
        <w:jc w:val="left"/>
        <w:rPr>
          <w:sz w:val="24"/>
        </w:rPr>
        <w:sectPr>
          <w:pgSz w:w="12240" w:h="15840"/>
          <w:pgMar w:header="724" w:footer="791" w:top="980" w:bottom="980" w:left="1160" w:right="880"/>
        </w:sectPr>
      </w:pPr>
    </w:p>
    <w:p>
      <w:pPr>
        <w:pStyle w:val="BodyText"/>
        <w:rPr>
          <w:sz w:val="20"/>
        </w:rPr>
      </w:pPr>
    </w:p>
    <w:p>
      <w:pPr>
        <w:pStyle w:val="BodyText"/>
        <w:spacing w:before="3"/>
        <w:rPr>
          <w:sz w:val="20"/>
        </w:rPr>
      </w:pPr>
    </w:p>
    <w:p>
      <w:pPr>
        <w:pStyle w:val="Heading1"/>
        <w:tabs>
          <w:tab w:pos="10093" w:val="right" w:leader="none"/>
        </w:tabs>
        <w:spacing w:before="92"/>
        <w:ind w:left="280"/>
      </w:pPr>
      <w:r>
        <w:rPr/>
        <w:pict>
          <v:group style="position:absolute;margin-left:63.008999pt;margin-top:-23.179163pt;width:.75pt;height:166.4pt;mso-position-horizontal-relative:page;mso-position-vertical-relative:paragraph;z-index:3064" coordorigin="1260,-464" coordsize="15,3328">
            <v:line style="position:absolute" from="1268,-456" to="1268,-180" stroked="true" strokeweight=".72pt" strokecolor="#000000">
              <v:stroke dashstyle="solid"/>
            </v:line>
            <v:line style="position:absolute" from="1268,-180" to="1268,96" stroked="true" strokeweight=".72pt" strokecolor="#000000">
              <v:stroke dashstyle="solid"/>
            </v:line>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2" stroked="true" strokeweight=".72pt" strokecolor="#000000">
              <v:stroke dashstyle="solid"/>
            </v:line>
            <v:line style="position:absolute" from="1268,1752" to="1268,2028" stroked="true" strokeweight=".72pt" strokecolor="#000000">
              <v:stroke dashstyle="solid"/>
            </v:line>
            <v:line style="position:absolute" from="1268,2028" to="1268,2304" stroked="true" strokeweight=".72pt" strokecolor="#000000">
              <v:stroke dashstyle="solid"/>
            </v:line>
            <v:line style="position:absolute" from="1268,2304" to="1268,2580" stroked="true" strokeweight=".72pt" strokecolor="#000000">
              <v:stroke dashstyle="solid"/>
            </v:line>
            <v:line style="position:absolute" from="1268,2580" to="1268,2856" stroked="true" strokeweight=".72pt" strokecolor="#000000">
              <v:stroke dashstyle="solid"/>
            </v:line>
            <w10:wrap type="none"/>
          </v:group>
        </w:pict>
      </w:r>
      <w:r>
        <w:rPr/>
        <w:pict>
          <v:line style="position:absolute;mso-position-horizontal-relative:page;mso-position-vertical-relative:paragraph;z-index:-107032" from="72.024002pt,13.015838pt" to="562.654002pt,13.015838pt" stroked="true" strokeweight=".6pt" strokecolor="#ff0000">
            <v:stroke dashstyle="solid"/>
            <w10:wrap type="none"/>
          </v:line>
        </w:pict>
      </w:r>
      <w:r>
        <w:rPr>
          <w:color w:val="FF0000"/>
        </w:rPr>
        <w:t>POLYCHLORINATED BIPHENYLS</w:t>
      </w:r>
      <w:r>
        <w:rPr>
          <w:color w:val="FF0000"/>
          <w:spacing w:val="-1"/>
        </w:rPr>
        <w:t> </w:t>
      </w:r>
      <w:r>
        <w:rPr>
          <w:color w:val="FF0000"/>
        </w:rPr>
        <w:t>PROGRAM</w:t>
        <w:tab/>
        <w:t>1327.13</w:t>
      </w:r>
    </w:p>
    <w:p>
      <w:pPr>
        <w:pStyle w:val="BodyText"/>
        <w:ind w:left="280"/>
      </w:pPr>
      <w:r>
        <w:rPr>
          <w:strike/>
          <w:color w:val="FF0000"/>
        </w:rPr>
        <w:t>(New 3/00)</w:t>
      </w:r>
    </w:p>
    <w:p>
      <w:pPr>
        <w:pStyle w:val="BodyText"/>
        <w:spacing w:before="276"/>
        <w:ind w:left="280" w:right="148"/>
      </w:pPr>
      <w:r>
        <w:rPr>
          <w:strike/>
          <w:color w:val="FF0000"/>
        </w:rPr>
        <w:t>The Polychlorinated Biphenyls (PCB) Program is a program of remediation to comply with the Federal Toxic Substances Control Act of 1976 (40 CFR 761). Services include surveys and sampling of fluid filled electrical equipment to identify PCB contamination; development of contract plans and specifications to remove and replace hazardous PCB contaminated equipment; plans and specifications for the transportation and approved disposal of PCB contaminated equipment and articles including PCB contaminated fluorescent lighting ballasts.</w:t>
      </w:r>
    </w:p>
    <w:p>
      <w:pPr>
        <w:spacing w:after="0"/>
        <w:sectPr>
          <w:pgSz w:w="12240" w:h="15840"/>
          <w:pgMar w:header="724" w:footer="791" w:top="980" w:bottom="980" w:left="1160" w:right="880"/>
        </w:sectPr>
      </w:pPr>
    </w:p>
    <w:p>
      <w:pPr>
        <w:pStyle w:val="Heading1"/>
        <w:tabs>
          <w:tab w:pos="10093" w:val="right" w:leader="none"/>
        </w:tabs>
        <w:spacing w:before="396"/>
        <w:ind w:left="280"/>
      </w:pPr>
      <w:r>
        <w:rPr/>
        <w:pict>
          <v:line style="position:absolute;mso-position-horizontal-relative:page;mso-position-vertical-relative:paragraph;z-index:-107008" from="72.024002pt,28.235846pt" to="562.654002pt,28.235846pt" stroked="true" strokeweight=".6pt" strokecolor="#ff0000">
            <v:stroke dashstyle="solid"/>
            <w10:wrap type="none"/>
          </v:line>
        </w:pict>
      </w:r>
      <w:r>
        <w:rPr/>
        <w:pict>
          <v:group style="position:absolute;margin-left:63.008999pt;margin-top:19.640844pt;width:.75pt;height:109.4pt;mso-position-horizontal-relative:page;mso-position-vertical-relative:paragraph;z-index:3136" coordorigin="1260,393" coordsize="15,2188">
            <v:line style="position:absolute" from="1268,400" to="1268,676" stroked="true" strokeweight=".72pt" strokecolor="#000000">
              <v:stroke dashstyle="solid"/>
            </v:line>
            <v:line style="position:absolute" from="1268,676" to="1268,953" stroked="true" strokeweight=".72pt" strokecolor="#000000">
              <v:stroke dashstyle="solid"/>
            </v:line>
            <v:line style="position:absolute" from="1268,953" to="1268,1229" stroked="true" strokeweight=".72pt" strokecolor="#000000">
              <v:stroke dashstyle="solid"/>
            </v:line>
            <v:line style="position:absolute" from="1268,1229" to="1268,1505" stroked="true" strokeweight=".72pt" strokecolor="#000000">
              <v:stroke dashstyle="solid"/>
            </v:line>
            <v:line style="position:absolute" from="1268,1505" to="1268,1781" stroked="true" strokeweight=".72pt" strokecolor="#000000">
              <v:stroke dashstyle="solid"/>
            </v:line>
            <v:line style="position:absolute" from="1268,1781" to="1268,2057" stroked="true" strokeweight=".72pt" strokecolor="#000000">
              <v:stroke dashstyle="solid"/>
            </v:line>
            <v:line style="position:absolute" from="1268,2057" to="1268,2573" stroked="true" strokeweight=".72pt" strokecolor="#000000">
              <v:stroke dashstyle="solid"/>
            </v:line>
            <w10:wrap type="none"/>
          </v:group>
        </w:pict>
      </w:r>
      <w:r>
        <w:rPr>
          <w:color w:val="FF0000"/>
        </w:rPr>
        <w:t>UNDERGROUND STORAGE TANKS</w:t>
      </w:r>
      <w:r>
        <w:rPr>
          <w:color w:val="FF0000"/>
          <w:spacing w:val="-1"/>
        </w:rPr>
        <w:t> </w:t>
      </w:r>
      <w:r>
        <w:rPr>
          <w:color w:val="FF0000"/>
        </w:rPr>
        <w:t>PROGRAM</w:t>
        <w:tab/>
        <w:t>1327.14</w:t>
      </w:r>
    </w:p>
    <w:p>
      <w:pPr>
        <w:pStyle w:val="BodyText"/>
        <w:ind w:left="280"/>
      </w:pPr>
      <w:r>
        <w:rPr>
          <w:strike/>
          <w:color w:val="FF0000"/>
        </w:rPr>
        <w:t>(New 3/00)</w:t>
      </w:r>
    </w:p>
    <w:p>
      <w:pPr>
        <w:pStyle w:val="BodyText"/>
        <w:spacing w:before="275"/>
        <w:ind w:left="280" w:right="121"/>
      </w:pPr>
      <w:r>
        <w:rPr>
          <w:strike/>
          <w:color w:val="FF0000"/>
        </w:rPr>
        <w:t>The Underground Storage Tanks (UST) Program is responsible for bringing the state-owned underground storage tanks into compliance with federal and state requirements. It also provides engineering and construction services for sites believed to be contaminated with toxics and/or hazardous wastes.</w:t>
      </w:r>
    </w:p>
    <w:p>
      <w:pPr>
        <w:spacing w:after="0"/>
        <w:sectPr>
          <w:pgSz w:w="12240" w:h="15840"/>
          <w:pgMar w:header="724" w:footer="791" w:top="980" w:bottom="980" w:left="1160" w:right="880"/>
        </w:sectPr>
      </w:pPr>
    </w:p>
    <w:p>
      <w:pPr>
        <w:pStyle w:val="Heading1"/>
        <w:tabs>
          <w:tab w:pos="9723" w:val="right" w:leader="none"/>
        </w:tabs>
        <w:spacing w:before="516"/>
        <w:ind w:left="280"/>
      </w:pPr>
      <w:r>
        <w:rPr/>
        <w:pict>
          <v:line style="position:absolute;mso-position-horizontal-relative:page;mso-position-vertical-relative:paragraph;z-index:3160" from="63.383999pt,26.011845pt" to="63.383999pt,39.835845pt" stroked="true" strokeweight=".72pt" strokecolor="#000000">
            <v:stroke dashstyle="solid"/>
            <w10:wrap type="none"/>
          </v:line>
        </w:pict>
      </w:r>
      <w:r>
        <w:rPr/>
        <w:t>CONSTRUCTION</w:t>
      </w:r>
      <w:r>
        <w:rPr>
          <w:spacing w:val="-1"/>
        </w:rPr>
        <w:t> </w:t>
      </w:r>
      <w:r>
        <w:rPr/>
        <w:t>SERVICES</w:t>
      </w:r>
      <w:r>
        <w:rPr>
          <w:spacing w:val="-1"/>
        </w:rPr>
        <w:t> </w:t>
      </w:r>
      <w:r>
        <w:rPr>
          <w:strike/>
          <w:color w:val="0000FF"/>
        </w:rPr>
        <w:t>SECTION</w:t>
      </w:r>
      <w:r>
        <w:rPr>
          <w:strike w:val="0"/>
        </w:rPr>
        <w:tab/>
        <w:t>1328.1</w:t>
      </w:r>
    </w:p>
    <w:p>
      <w:pPr>
        <w:pStyle w:val="BodyText"/>
        <w:spacing w:line="480" w:lineRule="auto"/>
        <w:ind w:left="280" w:right="7865"/>
      </w:pPr>
      <w:r>
        <w:rPr/>
        <w:t>(Revised 3/14) </w:t>
      </w:r>
      <w:r>
        <w:rPr>
          <w:u w:val="single"/>
        </w:rPr>
        <w:t>Statutory Authority</w:t>
      </w:r>
    </w:p>
    <w:p>
      <w:pPr>
        <w:pStyle w:val="BodyText"/>
        <w:spacing w:before="7"/>
        <w:ind w:left="280" w:right="154"/>
      </w:pPr>
      <w:hyperlink r:id="rId72">
        <w:r>
          <w:rPr>
            <w:color w:val="0000FF"/>
            <w:u w:val="single" w:color="0000FF"/>
          </w:rPr>
          <w:t>Government Code Section 14951 </w:t>
        </w:r>
      </w:hyperlink>
      <w:r>
        <w:rPr/>
        <w:t>states: “The State Architect has general charge, under the DGS, of the erection of all state buildings and shall have an inspector assigned to each building during its construction.” Responsibility for this inspection has been delegated to CSB by the State Architect.</w:t>
      </w:r>
    </w:p>
    <w:p>
      <w:pPr>
        <w:pStyle w:val="BodyText"/>
        <w:spacing w:before="11"/>
        <w:rPr>
          <w:sz w:val="23"/>
        </w:rPr>
      </w:pPr>
    </w:p>
    <w:p>
      <w:pPr>
        <w:pStyle w:val="BodyText"/>
        <w:ind w:left="280" w:right="21"/>
      </w:pPr>
      <w:r>
        <w:rPr/>
        <w:t>The focus of the Construction Management and Inspection Unit (CMIU) is to ensure that state building and related facilities are constructed in accordance with approved design and contract documents, in compliance and applicable codes and regulations, and to the highest quality standards. The CMIU headquarters is located in Sacramento but area offices are strategically located throughout the state.</w:t>
      </w:r>
    </w:p>
    <w:p>
      <w:pPr>
        <w:pStyle w:val="BodyText"/>
        <w:spacing w:before="11"/>
        <w:rPr>
          <w:sz w:val="23"/>
        </w:rPr>
      </w:pPr>
    </w:p>
    <w:p>
      <w:pPr>
        <w:pStyle w:val="BodyText"/>
        <w:ind w:left="280"/>
      </w:pPr>
      <w:r>
        <w:rPr/>
        <w:t>The CMIU offers the following services:</w:t>
      </w:r>
    </w:p>
    <w:p>
      <w:pPr>
        <w:pStyle w:val="BodyText"/>
        <w:spacing w:before="11"/>
        <w:rPr>
          <w:sz w:val="23"/>
        </w:rPr>
      </w:pPr>
    </w:p>
    <w:p>
      <w:pPr>
        <w:pStyle w:val="ListParagraph"/>
        <w:numPr>
          <w:ilvl w:val="1"/>
          <w:numId w:val="15"/>
        </w:numPr>
        <w:tabs>
          <w:tab w:pos="1001" w:val="left" w:leader="none"/>
        </w:tabs>
        <w:spacing w:line="240" w:lineRule="auto" w:before="0" w:after="0"/>
        <w:ind w:left="1000" w:right="0" w:hanging="360"/>
        <w:jc w:val="left"/>
        <w:rPr>
          <w:sz w:val="24"/>
        </w:rPr>
      </w:pPr>
      <w:r>
        <w:rPr>
          <w:sz w:val="24"/>
        </w:rPr>
        <w:t>Quality assurance inspection and</w:t>
      </w:r>
      <w:r>
        <w:rPr>
          <w:spacing w:val="-14"/>
          <w:sz w:val="24"/>
        </w:rPr>
        <w:t> </w:t>
      </w:r>
      <w:r>
        <w:rPr>
          <w:sz w:val="24"/>
        </w:rPr>
        <w:t>testing</w:t>
      </w:r>
    </w:p>
    <w:p>
      <w:pPr>
        <w:pStyle w:val="ListParagraph"/>
        <w:numPr>
          <w:ilvl w:val="1"/>
          <w:numId w:val="15"/>
        </w:numPr>
        <w:tabs>
          <w:tab w:pos="1001" w:val="left" w:leader="none"/>
        </w:tabs>
        <w:spacing w:line="240" w:lineRule="auto" w:before="0" w:after="0"/>
        <w:ind w:left="1000" w:right="0" w:hanging="360"/>
        <w:jc w:val="left"/>
        <w:rPr>
          <w:sz w:val="24"/>
        </w:rPr>
      </w:pPr>
      <w:r>
        <w:rPr>
          <w:sz w:val="24"/>
        </w:rPr>
        <w:t>Code inspection to ensure compliance with building codes and</w:t>
      </w:r>
      <w:r>
        <w:rPr>
          <w:spacing w:val="-18"/>
          <w:sz w:val="24"/>
        </w:rPr>
        <w:t> </w:t>
      </w:r>
      <w:r>
        <w:rPr>
          <w:sz w:val="24"/>
        </w:rPr>
        <w:t>regulations</w:t>
      </w:r>
    </w:p>
    <w:p>
      <w:pPr>
        <w:pStyle w:val="ListParagraph"/>
        <w:numPr>
          <w:ilvl w:val="1"/>
          <w:numId w:val="15"/>
        </w:numPr>
        <w:tabs>
          <w:tab w:pos="1001" w:val="left" w:leader="none"/>
        </w:tabs>
        <w:spacing w:line="240" w:lineRule="auto" w:before="0" w:after="0"/>
        <w:ind w:left="1000" w:right="0" w:hanging="360"/>
        <w:jc w:val="left"/>
        <w:rPr>
          <w:sz w:val="24"/>
        </w:rPr>
      </w:pPr>
      <w:r>
        <w:rPr>
          <w:sz w:val="24"/>
        </w:rPr>
        <w:t>Construction management</w:t>
      </w:r>
      <w:r>
        <w:rPr>
          <w:spacing w:val="-10"/>
          <w:sz w:val="24"/>
        </w:rPr>
        <w:t> </w:t>
      </w:r>
      <w:r>
        <w:rPr>
          <w:sz w:val="24"/>
        </w:rPr>
        <w:t>services</w:t>
      </w:r>
    </w:p>
    <w:p>
      <w:pPr>
        <w:pStyle w:val="ListParagraph"/>
        <w:numPr>
          <w:ilvl w:val="1"/>
          <w:numId w:val="15"/>
        </w:numPr>
        <w:tabs>
          <w:tab w:pos="1001" w:val="left" w:leader="none"/>
        </w:tabs>
        <w:spacing w:line="240" w:lineRule="auto" w:before="0" w:after="0"/>
        <w:ind w:left="1000" w:right="0" w:hanging="360"/>
        <w:jc w:val="left"/>
        <w:rPr>
          <w:sz w:val="24"/>
        </w:rPr>
      </w:pPr>
      <w:r>
        <w:rPr>
          <w:sz w:val="24"/>
        </w:rPr>
        <w:t>After-contract guarantee</w:t>
      </w:r>
      <w:r>
        <w:rPr>
          <w:spacing w:val="-15"/>
          <w:sz w:val="24"/>
        </w:rPr>
        <w:t> </w:t>
      </w:r>
      <w:r>
        <w:rPr>
          <w:sz w:val="24"/>
        </w:rPr>
        <w:t>enforcement</w:t>
      </w:r>
    </w:p>
    <w:p>
      <w:pPr>
        <w:pStyle w:val="ListParagraph"/>
        <w:numPr>
          <w:ilvl w:val="1"/>
          <w:numId w:val="15"/>
        </w:numPr>
        <w:tabs>
          <w:tab w:pos="1001" w:val="left" w:leader="none"/>
        </w:tabs>
        <w:spacing w:line="240" w:lineRule="auto" w:before="0" w:after="0"/>
        <w:ind w:left="1000" w:right="0" w:hanging="360"/>
        <w:jc w:val="left"/>
        <w:rPr>
          <w:sz w:val="24"/>
        </w:rPr>
      </w:pPr>
      <w:r>
        <w:rPr>
          <w:sz w:val="24"/>
        </w:rPr>
        <w:t>After-contract dispute</w:t>
      </w:r>
      <w:r>
        <w:rPr>
          <w:spacing w:val="-10"/>
          <w:sz w:val="24"/>
        </w:rPr>
        <w:t> </w:t>
      </w:r>
      <w:r>
        <w:rPr>
          <w:sz w:val="24"/>
        </w:rPr>
        <w:t>resolution</w:t>
      </w:r>
    </w:p>
    <w:p>
      <w:pPr>
        <w:spacing w:after="0" w:line="240" w:lineRule="auto"/>
        <w:jc w:val="left"/>
        <w:rPr>
          <w:sz w:val="24"/>
        </w:rPr>
        <w:sectPr>
          <w:footerReference w:type="default" r:id="rId71"/>
          <w:pgSz w:w="12240" w:h="15840"/>
          <w:pgMar w:footer="791" w:header="724" w:top="980" w:bottom="980" w:left="1160" w:right="940"/>
        </w:sectPr>
      </w:pPr>
    </w:p>
    <w:p>
      <w:pPr>
        <w:pStyle w:val="BodyText"/>
        <w:spacing w:before="11"/>
        <w:rPr>
          <w:sz w:val="15"/>
        </w:rPr>
      </w:pPr>
    </w:p>
    <w:p>
      <w:pPr>
        <w:pStyle w:val="Heading1"/>
        <w:spacing w:before="92"/>
        <w:ind w:left="280"/>
      </w:pPr>
      <w:r>
        <w:rPr/>
        <w:t>BUILDING AND PROPERTY MANAGEMENT BRANCH</w:t>
      </w:r>
    </w:p>
    <w:p>
      <w:pPr>
        <w:tabs>
          <w:tab w:pos="10094" w:val="right" w:leader="none"/>
        </w:tabs>
        <w:spacing w:before="276"/>
        <w:ind w:left="280" w:right="0" w:firstLine="0"/>
        <w:jc w:val="left"/>
        <w:rPr>
          <w:b/>
          <w:sz w:val="24"/>
        </w:rPr>
      </w:pPr>
      <w:r>
        <w:rPr/>
        <w:pict>
          <v:group style="position:absolute;margin-left:63.008999pt;margin-top:13.64085pt;width:.75pt;height:28.35pt;mso-position-horizontal-relative:page;mso-position-vertical-relative:paragraph;z-index:3184" coordorigin="1260,273" coordsize="15,567">
            <v:line style="position:absolute" from="1268,280" to="1268,556" stroked="true" strokeweight=".72pt" strokecolor="#000000">
              <v:stroke dashstyle="solid"/>
            </v:line>
            <v:line style="position:absolute" from="1268,556" to="1268,832" stroked="true" strokeweight=".72pt" strokecolor="#000000">
              <v:stroke dashstyle="solid"/>
            </v:line>
            <w10:wrap type="none"/>
          </v:group>
        </w:pict>
      </w:r>
      <w:r>
        <w:rPr>
          <w:b/>
          <w:sz w:val="24"/>
        </w:rPr>
        <w:t>PROGRAM SUMMARY</w:t>
      </w:r>
      <w:r>
        <w:rPr>
          <w:b/>
          <w:strike/>
          <w:color w:val="FF0000"/>
          <w:sz w:val="24"/>
        </w:rPr>
        <w:t>, RESOURCES,</w:t>
      </w:r>
      <w:r>
        <w:rPr>
          <w:b/>
          <w:strike/>
          <w:color w:val="FF0000"/>
          <w:spacing w:val="1"/>
          <w:sz w:val="24"/>
        </w:rPr>
        <w:t> </w:t>
      </w:r>
      <w:r>
        <w:rPr>
          <w:b/>
          <w:strike/>
          <w:color w:val="FF0000"/>
          <w:sz w:val="24"/>
        </w:rPr>
        <w:t>AND</w:t>
      </w:r>
      <w:r>
        <w:rPr>
          <w:b/>
          <w:strike/>
          <w:color w:val="FF0000"/>
          <w:spacing w:val="-1"/>
          <w:sz w:val="24"/>
        </w:rPr>
        <w:t> </w:t>
      </w:r>
      <w:r>
        <w:rPr>
          <w:b/>
          <w:strike/>
          <w:color w:val="FF0000"/>
          <w:sz w:val="24"/>
        </w:rPr>
        <w:t>CONTACTS</w:t>
      </w:r>
      <w:r>
        <w:rPr>
          <w:b/>
          <w:strike w:val="0"/>
          <w:sz w:val="24"/>
        </w:rPr>
        <w:tab/>
        <w:t>1330</w:t>
      </w:r>
    </w:p>
    <w:p>
      <w:pPr>
        <w:pStyle w:val="BodyText"/>
        <w:ind w:left="280"/>
      </w:pPr>
      <w:r>
        <w:rPr/>
        <w:t>(Revised </w:t>
      </w:r>
      <w:r>
        <w:rPr>
          <w:strike/>
          <w:color w:val="FF0000"/>
        </w:rPr>
        <w:t>06/05</w:t>
      </w:r>
      <w:r>
        <w:rPr>
          <w:strike w:val="0"/>
          <w:color w:val="FF0000"/>
          <w:u w:val="single" w:color="FF0000"/>
        </w:rPr>
        <w:t>12/2014</w:t>
      </w:r>
      <w:r>
        <w:rPr>
          <w:strike w:val="0"/>
        </w:rPr>
        <w:t>)</w:t>
      </w:r>
    </w:p>
    <w:p>
      <w:pPr>
        <w:pStyle w:val="BodyText"/>
        <w:spacing w:before="11"/>
        <w:rPr>
          <w:sz w:val="23"/>
        </w:rPr>
      </w:pPr>
    </w:p>
    <w:p>
      <w:pPr>
        <w:pStyle w:val="BodyText"/>
        <w:ind w:left="280" w:right="148"/>
      </w:pPr>
      <w:r>
        <w:rPr/>
        <w:t>The Building and Property Management Branch (BPMB) manages, maintains, and operates state buildings and grounds. BPMB is a statewide operation with management units located in major cities throughout California. Its mission is to provide tenants and the public with a safe and healthy environment in which to conduct business, and to preserve the state’s investment in real property and equipment through an efficient and effective centralized maintenance and operations program. BPMB offers full building and grounds maintenance and operations, including all labor, materials, and equipment, in most locations where services are provided.</w:t>
      </w:r>
    </w:p>
    <w:p>
      <w:pPr>
        <w:pStyle w:val="BodyText"/>
      </w:pPr>
    </w:p>
    <w:p>
      <w:pPr>
        <w:pStyle w:val="BodyText"/>
        <w:ind w:left="280"/>
      </w:pPr>
      <w:r>
        <w:rPr/>
        <w:t>BPM services include:</w:t>
      </w:r>
    </w:p>
    <w:p>
      <w:pPr>
        <w:pStyle w:val="BodyText"/>
        <w:spacing w:before="4"/>
      </w:pPr>
    </w:p>
    <w:tbl>
      <w:tblPr>
        <w:tblW w:w="0" w:type="auto"/>
        <w:jc w:val="left"/>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3872"/>
      </w:tblGrid>
      <w:tr>
        <w:trPr>
          <w:trHeight w:val="838" w:hRule="exact"/>
        </w:trPr>
        <w:tc>
          <w:tcPr>
            <w:tcW w:w="4681" w:type="dxa"/>
          </w:tcPr>
          <w:p>
            <w:pPr>
              <w:pStyle w:val="TableParagraph"/>
              <w:spacing w:before="7"/>
              <w:ind w:left="0"/>
              <w:rPr>
                <w:sz w:val="23"/>
              </w:rPr>
            </w:pPr>
          </w:p>
          <w:p>
            <w:pPr>
              <w:pStyle w:val="TableParagraph"/>
              <w:rPr>
                <w:sz w:val="24"/>
              </w:rPr>
            </w:pPr>
            <w:r>
              <w:rPr>
                <w:sz w:val="24"/>
              </w:rPr>
              <w:t>Building Cleaning</w:t>
            </w:r>
          </w:p>
        </w:tc>
        <w:tc>
          <w:tcPr>
            <w:tcW w:w="3872" w:type="dxa"/>
          </w:tcPr>
          <w:p>
            <w:pPr>
              <w:pStyle w:val="TableParagraph"/>
              <w:ind w:right="777"/>
              <w:rPr>
                <w:sz w:val="24"/>
              </w:rPr>
            </w:pPr>
            <w:r>
              <w:rPr>
                <w:sz w:val="24"/>
              </w:rPr>
              <w:t>Contract Administration and Management:</w:t>
            </w:r>
          </w:p>
          <w:p>
            <w:pPr>
              <w:pStyle w:val="TableParagraph"/>
              <w:spacing w:before="4"/>
              <w:rPr>
                <w:sz w:val="24"/>
              </w:rPr>
            </w:pPr>
            <w:r>
              <w:rPr>
                <w:sz w:val="24"/>
              </w:rPr>
              <w:t>- Security Guard Service</w:t>
            </w:r>
          </w:p>
        </w:tc>
      </w:tr>
      <w:tr>
        <w:trPr>
          <w:trHeight w:val="3010" w:hRule="exact"/>
        </w:trPr>
        <w:tc>
          <w:tcPr>
            <w:tcW w:w="4681" w:type="dxa"/>
          </w:tcPr>
          <w:p>
            <w:pPr>
              <w:pStyle w:val="TableParagraph"/>
              <w:ind w:left="0"/>
              <w:rPr>
                <w:sz w:val="26"/>
              </w:rPr>
            </w:pPr>
          </w:p>
          <w:p>
            <w:pPr>
              <w:pStyle w:val="TableParagraph"/>
              <w:ind w:left="0"/>
              <w:rPr>
                <w:sz w:val="26"/>
              </w:rPr>
            </w:pPr>
          </w:p>
          <w:p>
            <w:pPr>
              <w:pStyle w:val="TableParagraph"/>
              <w:spacing w:before="189"/>
              <w:ind w:left="463" w:right="1332" w:hanging="360"/>
              <w:rPr>
                <w:sz w:val="24"/>
              </w:rPr>
            </w:pPr>
            <w:r>
              <w:rPr>
                <w:sz w:val="24"/>
              </w:rPr>
              <w:t>Routine Building Management Inspections</w:t>
            </w:r>
          </w:p>
          <w:p>
            <w:pPr>
              <w:pStyle w:val="TableParagraph"/>
              <w:numPr>
                <w:ilvl w:val="0"/>
                <w:numId w:val="16"/>
              </w:numPr>
              <w:tabs>
                <w:tab w:pos="250" w:val="left" w:leader="none"/>
              </w:tabs>
              <w:spacing w:line="240" w:lineRule="auto" w:before="0" w:after="0"/>
              <w:ind w:left="463" w:right="846" w:hanging="360"/>
              <w:jc w:val="left"/>
              <w:rPr>
                <w:sz w:val="24"/>
              </w:rPr>
            </w:pPr>
            <w:r>
              <w:rPr>
                <w:sz w:val="24"/>
              </w:rPr>
              <w:t>Assess conditions of material</w:t>
            </w:r>
            <w:r>
              <w:rPr>
                <w:spacing w:val="-10"/>
                <w:sz w:val="24"/>
              </w:rPr>
              <w:t> </w:t>
            </w:r>
            <w:r>
              <w:rPr>
                <w:sz w:val="24"/>
              </w:rPr>
              <w:t>and equipment</w:t>
            </w:r>
          </w:p>
          <w:p>
            <w:pPr>
              <w:pStyle w:val="TableParagraph"/>
              <w:numPr>
                <w:ilvl w:val="0"/>
                <w:numId w:val="16"/>
              </w:numPr>
              <w:tabs>
                <w:tab w:pos="250" w:val="left" w:leader="none"/>
              </w:tabs>
              <w:spacing w:line="240" w:lineRule="auto" w:before="0" w:after="0"/>
              <w:ind w:left="249" w:right="0" w:hanging="146"/>
              <w:jc w:val="left"/>
              <w:rPr>
                <w:sz w:val="24"/>
              </w:rPr>
            </w:pPr>
            <w:r>
              <w:rPr>
                <w:sz w:val="24"/>
              </w:rPr>
              <w:t>Detect</w:t>
            </w:r>
            <w:r>
              <w:rPr>
                <w:spacing w:val="-7"/>
                <w:sz w:val="24"/>
              </w:rPr>
              <w:t> </w:t>
            </w:r>
            <w:r>
              <w:rPr>
                <w:sz w:val="24"/>
              </w:rPr>
              <w:t>deterioration</w:t>
            </w:r>
          </w:p>
          <w:p>
            <w:pPr>
              <w:pStyle w:val="TableParagraph"/>
              <w:numPr>
                <w:ilvl w:val="0"/>
                <w:numId w:val="16"/>
              </w:numPr>
              <w:tabs>
                <w:tab w:pos="250" w:val="left" w:leader="none"/>
              </w:tabs>
              <w:spacing w:line="240" w:lineRule="auto" w:before="0" w:after="0"/>
              <w:ind w:left="463" w:right="497" w:hanging="360"/>
              <w:jc w:val="left"/>
              <w:rPr>
                <w:sz w:val="24"/>
              </w:rPr>
            </w:pPr>
            <w:r>
              <w:rPr>
                <w:sz w:val="24"/>
              </w:rPr>
              <w:t>Follow-up and evaluate maintenance and</w:t>
            </w:r>
            <w:r>
              <w:rPr>
                <w:spacing w:val="-5"/>
                <w:sz w:val="24"/>
              </w:rPr>
              <w:t> </w:t>
            </w:r>
            <w:r>
              <w:rPr>
                <w:sz w:val="24"/>
              </w:rPr>
              <w:t>repairs</w:t>
            </w:r>
          </w:p>
        </w:tc>
        <w:tc>
          <w:tcPr>
            <w:tcW w:w="3872" w:type="dxa"/>
          </w:tcPr>
          <w:p>
            <w:pPr>
              <w:pStyle w:val="TableParagraph"/>
              <w:ind w:left="0"/>
              <w:rPr>
                <w:sz w:val="34"/>
              </w:rPr>
            </w:pPr>
          </w:p>
          <w:p>
            <w:pPr>
              <w:pStyle w:val="TableParagraph"/>
              <w:numPr>
                <w:ilvl w:val="0"/>
                <w:numId w:val="17"/>
              </w:numPr>
              <w:tabs>
                <w:tab w:pos="250" w:val="left" w:leader="none"/>
              </w:tabs>
              <w:spacing w:line="240" w:lineRule="auto" w:before="0" w:after="0"/>
              <w:ind w:left="103" w:right="0" w:firstLine="0"/>
              <w:jc w:val="left"/>
              <w:rPr>
                <w:sz w:val="24"/>
              </w:rPr>
            </w:pPr>
            <w:r>
              <w:rPr>
                <w:sz w:val="24"/>
              </w:rPr>
              <w:t>Elevator Maintenance</w:t>
            </w:r>
            <w:r>
              <w:rPr>
                <w:spacing w:val="-12"/>
                <w:sz w:val="24"/>
              </w:rPr>
              <w:t> </w:t>
            </w:r>
            <w:r>
              <w:rPr>
                <w:sz w:val="24"/>
              </w:rPr>
              <w:t>Service</w:t>
            </w:r>
          </w:p>
          <w:p>
            <w:pPr>
              <w:pStyle w:val="TableParagraph"/>
              <w:numPr>
                <w:ilvl w:val="0"/>
                <w:numId w:val="17"/>
              </w:numPr>
              <w:tabs>
                <w:tab w:pos="245" w:val="left" w:leader="none"/>
              </w:tabs>
              <w:spacing w:line="240" w:lineRule="auto" w:before="0" w:after="0"/>
              <w:ind w:left="244" w:right="0" w:hanging="141"/>
              <w:jc w:val="left"/>
              <w:rPr>
                <w:sz w:val="24"/>
              </w:rPr>
            </w:pPr>
            <w:r>
              <w:rPr>
                <w:sz w:val="24"/>
              </w:rPr>
              <w:t>Window</w:t>
            </w:r>
            <w:r>
              <w:rPr>
                <w:spacing w:val="2"/>
                <w:sz w:val="24"/>
              </w:rPr>
              <w:t> </w:t>
            </w:r>
            <w:r>
              <w:rPr>
                <w:sz w:val="24"/>
              </w:rPr>
              <w:t>Cleaning</w:t>
            </w:r>
          </w:p>
          <w:p>
            <w:pPr>
              <w:pStyle w:val="TableParagraph"/>
              <w:numPr>
                <w:ilvl w:val="0"/>
                <w:numId w:val="17"/>
              </w:numPr>
              <w:tabs>
                <w:tab w:pos="250" w:val="left" w:leader="none"/>
              </w:tabs>
              <w:spacing w:line="240" w:lineRule="auto" w:before="0" w:after="0"/>
              <w:ind w:left="103" w:right="529" w:firstLine="0"/>
              <w:jc w:val="left"/>
              <w:rPr>
                <w:sz w:val="24"/>
              </w:rPr>
            </w:pPr>
            <w:r>
              <w:rPr>
                <w:sz w:val="24"/>
              </w:rPr>
              <w:t>Projects and Repairs Oversight and Routine</w:t>
            </w:r>
            <w:r>
              <w:rPr>
                <w:spacing w:val="-13"/>
                <w:sz w:val="24"/>
              </w:rPr>
              <w:t> </w:t>
            </w:r>
            <w:r>
              <w:rPr>
                <w:sz w:val="24"/>
              </w:rPr>
              <w:t>testing:</w:t>
            </w:r>
          </w:p>
          <w:p>
            <w:pPr>
              <w:pStyle w:val="TableParagraph"/>
              <w:numPr>
                <w:ilvl w:val="0"/>
                <w:numId w:val="17"/>
              </w:numPr>
              <w:tabs>
                <w:tab w:pos="250" w:val="left" w:leader="none"/>
              </w:tabs>
              <w:spacing w:line="240" w:lineRule="auto" w:before="0" w:after="0"/>
              <w:ind w:left="249" w:right="0" w:hanging="146"/>
              <w:jc w:val="left"/>
              <w:rPr>
                <w:sz w:val="24"/>
              </w:rPr>
            </w:pPr>
            <w:r>
              <w:rPr>
                <w:sz w:val="24"/>
              </w:rPr>
              <w:t>Security</w:t>
            </w:r>
            <w:r>
              <w:rPr>
                <w:spacing w:val="-6"/>
                <w:sz w:val="24"/>
              </w:rPr>
              <w:t> </w:t>
            </w:r>
            <w:r>
              <w:rPr>
                <w:sz w:val="24"/>
              </w:rPr>
              <w:t>Systems</w:t>
            </w:r>
          </w:p>
          <w:p>
            <w:pPr>
              <w:pStyle w:val="TableParagraph"/>
              <w:numPr>
                <w:ilvl w:val="0"/>
                <w:numId w:val="17"/>
              </w:numPr>
              <w:tabs>
                <w:tab w:pos="250" w:val="left" w:leader="none"/>
              </w:tabs>
              <w:spacing w:line="240" w:lineRule="auto" w:before="0" w:after="0"/>
              <w:ind w:left="249" w:right="0" w:hanging="146"/>
              <w:jc w:val="left"/>
              <w:rPr>
                <w:sz w:val="24"/>
              </w:rPr>
            </w:pPr>
            <w:r>
              <w:rPr>
                <w:sz w:val="24"/>
              </w:rPr>
              <w:t>Switch</w:t>
            </w:r>
            <w:r>
              <w:rPr>
                <w:spacing w:val="-4"/>
                <w:sz w:val="24"/>
              </w:rPr>
              <w:t> </w:t>
            </w:r>
            <w:r>
              <w:rPr>
                <w:sz w:val="24"/>
              </w:rPr>
              <w:t>Gear</w:t>
            </w:r>
          </w:p>
          <w:p>
            <w:pPr>
              <w:pStyle w:val="TableParagraph"/>
              <w:rPr>
                <w:sz w:val="24"/>
              </w:rPr>
            </w:pPr>
            <w:r>
              <w:rPr>
                <w:sz w:val="24"/>
              </w:rPr>
              <w:t>-Fire Life Safety Systems</w:t>
            </w:r>
          </w:p>
          <w:p>
            <w:pPr>
              <w:pStyle w:val="TableParagraph"/>
              <w:numPr>
                <w:ilvl w:val="0"/>
                <w:numId w:val="17"/>
              </w:numPr>
              <w:tabs>
                <w:tab w:pos="250" w:val="left" w:leader="none"/>
              </w:tabs>
              <w:spacing w:line="240" w:lineRule="auto" w:before="0" w:after="0"/>
              <w:ind w:left="249" w:right="0" w:hanging="146"/>
              <w:jc w:val="left"/>
              <w:rPr>
                <w:sz w:val="24"/>
              </w:rPr>
            </w:pPr>
            <w:r>
              <w:rPr>
                <w:sz w:val="24"/>
              </w:rPr>
              <w:t>Energy Management</w:t>
            </w:r>
            <w:r>
              <w:rPr>
                <w:spacing w:val="-12"/>
                <w:sz w:val="24"/>
              </w:rPr>
              <w:t> </w:t>
            </w:r>
            <w:r>
              <w:rPr>
                <w:sz w:val="24"/>
              </w:rPr>
              <w:t>Systems</w:t>
            </w:r>
          </w:p>
        </w:tc>
      </w:tr>
      <w:tr>
        <w:trPr>
          <w:trHeight w:val="958" w:hRule="exact"/>
        </w:trPr>
        <w:tc>
          <w:tcPr>
            <w:tcW w:w="4681" w:type="dxa"/>
          </w:tcPr>
          <w:p>
            <w:pPr>
              <w:pStyle w:val="TableParagraph"/>
              <w:spacing w:before="9"/>
              <w:ind w:left="0"/>
              <w:rPr>
                <w:sz w:val="28"/>
              </w:rPr>
            </w:pPr>
          </w:p>
          <w:p>
            <w:pPr>
              <w:pStyle w:val="TableParagraph"/>
              <w:rPr>
                <w:sz w:val="24"/>
              </w:rPr>
            </w:pPr>
            <w:r>
              <w:rPr>
                <w:sz w:val="24"/>
              </w:rPr>
              <w:t>Groundskeeping</w:t>
            </w:r>
          </w:p>
        </w:tc>
        <w:tc>
          <w:tcPr>
            <w:tcW w:w="3872" w:type="dxa"/>
          </w:tcPr>
          <w:p>
            <w:pPr>
              <w:pStyle w:val="TableParagraph"/>
              <w:ind w:left="463" w:right="497" w:hanging="360"/>
              <w:rPr>
                <w:sz w:val="24"/>
              </w:rPr>
            </w:pPr>
            <w:r>
              <w:rPr>
                <w:sz w:val="24"/>
              </w:rPr>
              <w:t>Equipment Operation, Maintenance and Warranty Compliance</w:t>
            </w:r>
          </w:p>
        </w:tc>
      </w:tr>
      <w:tr>
        <w:trPr>
          <w:trHeight w:val="562" w:hRule="exact"/>
        </w:trPr>
        <w:tc>
          <w:tcPr>
            <w:tcW w:w="4681" w:type="dxa"/>
          </w:tcPr>
          <w:p>
            <w:pPr>
              <w:pStyle w:val="TableParagraph"/>
              <w:spacing w:before="135"/>
              <w:rPr>
                <w:sz w:val="24"/>
              </w:rPr>
            </w:pPr>
            <w:r>
              <w:rPr>
                <w:sz w:val="24"/>
              </w:rPr>
              <w:t>Facility Operation and Maintenance</w:t>
            </w:r>
          </w:p>
        </w:tc>
        <w:tc>
          <w:tcPr>
            <w:tcW w:w="3872" w:type="dxa"/>
          </w:tcPr>
          <w:p>
            <w:pPr>
              <w:pStyle w:val="TableParagraph"/>
              <w:ind w:left="463" w:right="830" w:hanging="360"/>
              <w:rPr>
                <w:sz w:val="24"/>
              </w:rPr>
            </w:pPr>
            <w:r>
              <w:rPr>
                <w:sz w:val="24"/>
              </w:rPr>
              <w:t>Heating, Ventilating and Air Conditioning</w:t>
            </w:r>
          </w:p>
        </w:tc>
      </w:tr>
      <w:tr>
        <w:trPr>
          <w:trHeight w:val="286" w:hRule="exact"/>
        </w:trPr>
        <w:tc>
          <w:tcPr>
            <w:tcW w:w="4681" w:type="dxa"/>
          </w:tcPr>
          <w:p>
            <w:pPr>
              <w:pStyle w:val="TableParagraph"/>
              <w:spacing w:line="272" w:lineRule="exact"/>
              <w:rPr>
                <w:sz w:val="24"/>
              </w:rPr>
            </w:pPr>
            <w:r>
              <w:rPr>
                <w:sz w:val="24"/>
              </w:rPr>
              <w:t>Trades, Crafts and Engineering Services</w:t>
            </w:r>
          </w:p>
        </w:tc>
        <w:tc>
          <w:tcPr>
            <w:tcW w:w="3872" w:type="dxa"/>
          </w:tcPr>
          <w:p>
            <w:pPr>
              <w:pStyle w:val="TableParagraph"/>
              <w:spacing w:line="272" w:lineRule="exact"/>
              <w:rPr>
                <w:sz w:val="24"/>
              </w:rPr>
            </w:pPr>
            <w:r>
              <w:rPr>
                <w:sz w:val="24"/>
              </w:rPr>
              <w:t>Energy Management</w:t>
            </w:r>
          </w:p>
        </w:tc>
      </w:tr>
      <w:tr>
        <w:trPr>
          <w:trHeight w:val="288" w:hRule="exact"/>
        </w:trPr>
        <w:tc>
          <w:tcPr>
            <w:tcW w:w="4681" w:type="dxa"/>
          </w:tcPr>
          <w:p>
            <w:pPr>
              <w:pStyle w:val="TableParagraph"/>
              <w:spacing w:line="274" w:lineRule="exact"/>
              <w:rPr>
                <w:sz w:val="24"/>
              </w:rPr>
            </w:pPr>
            <w:r>
              <w:rPr>
                <w:sz w:val="24"/>
              </w:rPr>
              <w:t>Emergency Preparedness and Response</w:t>
            </w:r>
          </w:p>
        </w:tc>
        <w:tc>
          <w:tcPr>
            <w:tcW w:w="3872" w:type="dxa"/>
          </w:tcPr>
          <w:p>
            <w:pPr>
              <w:pStyle w:val="TableParagraph"/>
              <w:spacing w:line="274" w:lineRule="exact"/>
              <w:rPr>
                <w:sz w:val="24"/>
              </w:rPr>
            </w:pPr>
            <w:r>
              <w:rPr>
                <w:sz w:val="24"/>
              </w:rPr>
              <w:t>Special Repair Projects</w:t>
            </w:r>
          </w:p>
        </w:tc>
      </w:tr>
      <w:tr>
        <w:trPr>
          <w:trHeight w:val="562" w:hRule="exact"/>
        </w:trPr>
        <w:tc>
          <w:tcPr>
            <w:tcW w:w="4681" w:type="dxa"/>
          </w:tcPr>
          <w:p>
            <w:pPr>
              <w:pStyle w:val="TableParagraph"/>
              <w:ind w:right="1039"/>
              <w:rPr>
                <w:sz w:val="24"/>
              </w:rPr>
            </w:pPr>
            <w:r>
              <w:rPr>
                <w:sz w:val="24"/>
              </w:rPr>
              <w:t>Environmental Health and Safety Management</w:t>
            </w:r>
          </w:p>
        </w:tc>
        <w:tc>
          <w:tcPr>
            <w:tcW w:w="3872" w:type="dxa"/>
          </w:tcPr>
          <w:p>
            <w:pPr>
              <w:pStyle w:val="TableParagraph"/>
              <w:spacing w:before="72"/>
              <w:rPr>
                <w:sz w:val="24"/>
              </w:rPr>
            </w:pPr>
            <w:r>
              <w:rPr>
                <w:sz w:val="24"/>
              </w:rPr>
              <w:t>Structural Maintenance</w:t>
            </w:r>
          </w:p>
        </w:tc>
      </w:tr>
      <w:tr>
        <w:trPr>
          <w:trHeight w:val="286" w:hRule="exact"/>
        </w:trPr>
        <w:tc>
          <w:tcPr>
            <w:tcW w:w="4681" w:type="dxa"/>
          </w:tcPr>
          <w:p>
            <w:pPr/>
          </w:p>
        </w:tc>
        <w:tc>
          <w:tcPr>
            <w:tcW w:w="3872" w:type="dxa"/>
          </w:tcPr>
          <w:p>
            <w:pPr>
              <w:pStyle w:val="TableParagraph"/>
              <w:spacing w:line="272" w:lineRule="exact"/>
              <w:rPr>
                <w:sz w:val="24"/>
              </w:rPr>
            </w:pPr>
            <w:r>
              <w:rPr>
                <w:sz w:val="24"/>
              </w:rPr>
              <w:t>Tenant Space Changes</w:t>
            </w:r>
          </w:p>
        </w:tc>
      </w:tr>
    </w:tbl>
    <w:p>
      <w:pPr>
        <w:pStyle w:val="BodyText"/>
        <w:rPr>
          <w:sz w:val="34"/>
        </w:rPr>
      </w:pPr>
    </w:p>
    <w:p>
      <w:pPr>
        <w:pStyle w:val="BodyText"/>
        <w:ind w:left="280"/>
      </w:pPr>
      <w:r>
        <w:rPr/>
        <w:t>(Continued)</w:t>
      </w:r>
    </w:p>
    <w:p>
      <w:pPr>
        <w:spacing w:after="0"/>
        <w:sectPr>
          <w:pgSz w:w="12240" w:h="15840"/>
          <w:pgMar w:header="724" w:footer="791" w:top="980" w:bottom="980" w:left="1160" w:right="880"/>
        </w:sectPr>
      </w:pPr>
    </w:p>
    <w:p>
      <w:pPr>
        <w:pStyle w:val="BodyText"/>
        <w:ind w:left="280"/>
      </w:pPr>
      <w:r>
        <w:rPr/>
        <w:pict>
          <v:group style="position:absolute;margin-left:63.008999pt;margin-top:13.640833pt;width:.75pt;height:28.4pt;mso-position-horizontal-relative:page;mso-position-vertical-relative:paragraph;z-index:3208" coordorigin="1260,273" coordsize="15,568">
            <v:line style="position:absolute" from="1268,280" to="1268,556" stroked="true" strokeweight=".72pt" strokecolor="#000000">
              <v:stroke dashstyle="solid"/>
            </v:line>
            <v:line style="position:absolute" from="1268,556" to="1268,833" stroked="true" strokeweight=".72pt" strokecolor="#000000">
              <v:stroke dashstyle="solid"/>
            </v:line>
            <w10:wrap type="none"/>
          </v:group>
        </w:pict>
      </w:r>
      <w:r>
        <w:rPr/>
        <w:pict>
          <v:line style="position:absolute;mso-position-horizontal-relative:page;mso-position-vertical-relative:page;z-index:-106840" from="210.649994pt,393.470001pt" to="241.249994pt,393.470001pt" stroked="true" strokeweight=".600010pt" strokecolor="#ff0000">
            <v:stroke dashstyle="solid"/>
            <w10:wrap type="none"/>
          </v:line>
        </w:pict>
      </w:r>
      <w:r>
        <w:rPr/>
        <w:t>(Continued)</w:t>
      </w:r>
    </w:p>
    <w:p>
      <w:pPr>
        <w:pStyle w:val="Heading1"/>
        <w:tabs>
          <w:tab w:pos="8559" w:val="left" w:leader="none"/>
        </w:tabs>
        <w:spacing w:before="0"/>
        <w:ind w:left="280"/>
        <w:rPr>
          <w:b w:val="0"/>
        </w:rPr>
      </w:pPr>
      <w:r>
        <w:rPr/>
        <w:t>PROGRAM SUMMARY</w:t>
      </w:r>
      <w:r>
        <w:rPr>
          <w:strike/>
          <w:color w:val="FF0000"/>
        </w:rPr>
        <w:t>, RESOURCES,</w:t>
      </w:r>
      <w:r>
        <w:rPr>
          <w:strike/>
          <w:color w:val="FF0000"/>
          <w:spacing w:val="-5"/>
        </w:rPr>
        <w:t> </w:t>
      </w:r>
      <w:r>
        <w:rPr>
          <w:strike/>
          <w:color w:val="FF0000"/>
        </w:rPr>
        <w:t>AND</w:t>
      </w:r>
      <w:r>
        <w:rPr>
          <w:strike/>
          <w:color w:val="FF0000"/>
          <w:spacing w:val="-3"/>
        </w:rPr>
        <w:t> </w:t>
      </w:r>
      <w:r>
        <w:rPr>
          <w:strike/>
          <w:color w:val="FF0000"/>
        </w:rPr>
        <w:t>CONTACTS</w:t>
      </w:r>
      <w:r>
        <w:rPr>
          <w:strike w:val="0"/>
          <w:color w:val="FF0000"/>
        </w:rPr>
        <w:tab/>
      </w:r>
      <w:r>
        <w:rPr>
          <w:strike w:val="0"/>
        </w:rPr>
        <w:t>1330 </w:t>
      </w:r>
      <w:r>
        <w:rPr>
          <w:b w:val="0"/>
          <w:strike w:val="0"/>
        </w:rPr>
        <w:t>(Cont.</w:t>
      </w:r>
      <w:r>
        <w:rPr>
          <w:b w:val="0"/>
          <w:strike w:val="0"/>
          <w:spacing w:val="-5"/>
        </w:rPr>
        <w:t> </w:t>
      </w:r>
      <w:r>
        <w:rPr>
          <w:b w:val="0"/>
          <w:strike w:val="0"/>
        </w:rPr>
        <w:t>1)</w:t>
      </w:r>
    </w:p>
    <w:p>
      <w:pPr>
        <w:pStyle w:val="BodyText"/>
        <w:ind w:left="280"/>
      </w:pPr>
      <w:r>
        <w:rPr/>
        <w:t>(Revised </w:t>
      </w:r>
      <w:r>
        <w:rPr>
          <w:strike/>
          <w:color w:val="FF0000"/>
        </w:rPr>
        <w:t>06/05</w:t>
      </w:r>
      <w:r>
        <w:rPr>
          <w:strike w:val="0"/>
          <w:color w:val="FF0000"/>
          <w:u w:val="single" w:color="FF0000"/>
        </w:rPr>
        <w:t>12/2014</w:t>
      </w:r>
      <w:r>
        <w:rPr>
          <w:strike w:val="0"/>
        </w:rPr>
        <w:t>)</w:t>
      </w:r>
    </w:p>
    <w:p>
      <w:pPr>
        <w:pStyle w:val="BodyText"/>
        <w:spacing w:before="10"/>
        <w:rPr>
          <w:sz w:val="15"/>
        </w:rPr>
      </w:pPr>
    </w:p>
    <w:p>
      <w:pPr>
        <w:pStyle w:val="BodyText"/>
        <w:spacing w:before="93"/>
        <w:ind w:left="280" w:right="215"/>
      </w:pPr>
      <w:r>
        <w:rPr/>
        <w:pict>
          <v:group style="position:absolute;margin-left:63.008999pt;margin-top:4.490862pt;width:.75pt;height:55.95pt;mso-position-horizontal-relative:page;mso-position-vertical-relative:paragraph;z-index:3232" coordorigin="1260,90" coordsize="15,1119">
            <v:line style="position:absolute" from="1268,97" to="1268,373" stroked="true" strokeweight=".72pt" strokecolor="#000000">
              <v:stroke dashstyle="solid"/>
            </v:line>
            <v:line style="position:absolute" from="1268,373" to="1268,649" stroked="true" strokeweight=".72pt" strokecolor="#000000">
              <v:stroke dashstyle="solid"/>
            </v:line>
            <v:line style="position:absolute" from="1268,649" to="1268,925" stroked="true" strokeweight=".72pt" strokecolor="#000000">
              <v:stroke dashstyle="solid"/>
            </v:line>
            <v:line style="position:absolute" from="1268,925" to="1268,1201" stroked="true" strokeweight=".72pt" strokecolor="#000000">
              <v:stroke dashstyle="solid"/>
            </v:line>
            <w10:wrap type="none"/>
          </v:group>
        </w:pict>
      </w:r>
      <w:r>
        <w:rPr>
          <w:strike/>
          <w:color w:val="0000FF"/>
        </w:rPr>
        <w:t>The RESD’S CAMB is the initial point of entry for requesting new services. Clients wishing to engage the services of BPMB should contact their RESD CAM or they may call CAMB at (916) 376-1800 or CALNET 480-1800. For more information about CAMB, see SAM Section 1305.</w:t>
      </w:r>
    </w:p>
    <w:p>
      <w:pPr>
        <w:pStyle w:val="BodyText"/>
        <w:spacing w:before="11"/>
        <w:rPr>
          <w:sz w:val="15"/>
        </w:rPr>
      </w:pPr>
    </w:p>
    <w:p>
      <w:pPr>
        <w:pStyle w:val="BodyText"/>
        <w:spacing w:before="92"/>
        <w:ind w:left="280"/>
      </w:pPr>
      <w:r>
        <w:rPr/>
        <w:t>Information pertaining to the location and/or use of a building’s facilities and amenities (e.g., auditoriums, conference rooms, atriums, cafeteria, breakrooms, restrooms, concession stands, and other rooms); building directory services and bulletin boards; building services such as elevators, office temperatures, and lighting; hazardous or dangerous conditions and other related facility related areas can be directed to the building manager’s office.</w:t>
      </w:r>
    </w:p>
    <w:p>
      <w:pPr>
        <w:pStyle w:val="BodyText"/>
        <w:spacing w:before="119"/>
        <w:ind w:left="280" w:right="175"/>
      </w:pPr>
      <w:r>
        <w:rPr/>
        <w:pict>
          <v:group style="position:absolute;margin-left:63.008999pt;margin-top:73.020859pt;width:.75pt;height:138.8pt;mso-position-horizontal-relative:page;mso-position-vertical-relative:paragraph;z-index:3256" coordorigin="1260,1460" coordsize="15,2776">
            <v:line style="position:absolute" from="1268,1468" to="1268,1744" stroked="true" strokeweight=".72pt" strokecolor="#000000">
              <v:stroke dashstyle="solid"/>
            </v:line>
            <v:line style="position:absolute" from="1268,1744" to="1268,2020" stroked="true" strokeweight=".72pt" strokecolor="#000000">
              <v:stroke dashstyle="solid"/>
            </v:line>
            <v:line style="position:absolute" from="1268,2020" to="1268,2296" stroked="true" strokeweight=".72pt" strokecolor="#000000">
              <v:stroke dashstyle="solid"/>
            </v:line>
            <v:line style="position:absolute" from="1268,2296" to="1268,2572" stroked="true" strokeweight=".72pt" strokecolor="#000000">
              <v:stroke dashstyle="solid"/>
            </v:line>
            <v:line style="position:absolute" from="1268,2572" to="1268,2848" stroked="true" strokeweight=".72pt" strokecolor="#000000">
              <v:stroke dashstyle="solid"/>
            </v:line>
            <v:line style="position:absolute" from="1268,2848" to="1268,3124" stroked="true" strokeweight=".72pt" strokecolor="#000000">
              <v:stroke dashstyle="solid"/>
            </v:line>
            <v:line style="position:absolute" from="1268,3124" to="1268,3400" stroked="true" strokeweight=".72pt" strokecolor="#000000">
              <v:stroke dashstyle="solid"/>
            </v:line>
            <v:line style="position:absolute" from="1268,3400" to="1268,3676" stroked="true" strokeweight=".72pt" strokecolor="#000000">
              <v:stroke dashstyle="solid"/>
            </v:line>
            <v:line style="position:absolute" from="1268,3676" to="1268,3952" stroked="true" strokeweight=".72pt" strokecolor="#000000">
              <v:stroke dashstyle="solid"/>
            </v:line>
            <v:line style="position:absolute" from="1268,3952" to="1268,4228" stroked="true" strokeweight=".72pt" strokecolor="#000000">
              <v:stroke dashstyle="solid"/>
            </v:line>
            <w10:wrap type="none"/>
          </v:group>
        </w:pict>
      </w:r>
      <w:r>
        <w:rPr/>
        <w:t>Additional information on BPMB’s services and operations may be accessed from our home page located at </w:t>
      </w:r>
      <w:hyperlink r:id="rId73">
        <w:r>
          <w:rPr>
            <w:color w:val="0000FF"/>
          </w:rPr>
          <w:t>http://www.dgs.ca.gov/resd/bpm/main.asp</w:t>
        </w:r>
      </w:hyperlink>
      <w:r>
        <w:rPr/>
        <w:t>.  If you wish to write or call us, our mailing address and telephone number are:</w:t>
      </w:r>
    </w:p>
    <w:p>
      <w:pPr>
        <w:pStyle w:val="BodyText"/>
        <w:rPr>
          <w:sz w:val="20"/>
        </w:rPr>
      </w:pPr>
    </w:p>
    <w:p>
      <w:pPr>
        <w:pStyle w:val="BodyText"/>
        <w:spacing w:before="5" w:after="1"/>
        <w:rPr>
          <w:sz w:val="25"/>
        </w:rPr>
      </w:pPr>
    </w:p>
    <w:tbl>
      <w:tblPr>
        <w:tblW w:w="0" w:type="auto"/>
        <w:jc w:val="left"/>
        <w:tblInd w:w="72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115"/>
        <w:gridCol w:w="3610"/>
      </w:tblGrid>
      <w:tr>
        <w:trPr>
          <w:trHeight w:val="548" w:hRule="exact"/>
        </w:trPr>
        <w:tc>
          <w:tcPr>
            <w:tcW w:w="4115" w:type="dxa"/>
          </w:tcPr>
          <w:p>
            <w:pPr>
              <w:pStyle w:val="TableParagraph"/>
              <w:ind w:left="200" w:right="133"/>
              <w:rPr>
                <w:sz w:val="24"/>
              </w:rPr>
            </w:pPr>
            <w:r>
              <w:rPr>
                <w:sz w:val="24"/>
              </w:rPr>
              <w:t>Building and Property Management Branch</w:t>
            </w:r>
          </w:p>
        </w:tc>
        <w:tc>
          <w:tcPr>
            <w:tcW w:w="3610" w:type="dxa"/>
          </w:tcPr>
          <w:p>
            <w:pPr>
              <w:pStyle w:val="TableParagraph"/>
              <w:ind w:left="153"/>
              <w:rPr>
                <w:sz w:val="24"/>
              </w:rPr>
            </w:pPr>
            <w:r>
              <w:rPr>
                <w:strike/>
                <w:color w:val="FF0000"/>
                <w:sz w:val="24"/>
              </w:rPr>
              <w:t>Telephone: (916) 375-4967 or CALNET 480-4967</w:t>
            </w:r>
          </w:p>
        </w:tc>
      </w:tr>
      <w:tr>
        <w:trPr>
          <w:trHeight w:val="801" w:hRule="exact"/>
        </w:trPr>
        <w:tc>
          <w:tcPr>
            <w:tcW w:w="4115" w:type="dxa"/>
          </w:tcPr>
          <w:p>
            <w:pPr>
              <w:pStyle w:val="TableParagraph"/>
              <w:spacing w:before="7"/>
              <w:ind w:left="0"/>
              <w:rPr>
                <w:sz w:val="23"/>
              </w:rPr>
            </w:pPr>
          </w:p>
          <w:p>
            <w:pPr>
              <w:pStyle w:val="TableParagraph"/>
              <w:ind w:left="200"/>
              <w:rPr>
                <w:sz w:val="24"/>
              </w:rPr>
            </w:pPr>
            <w:r>
              <w:rPr>
                <w:sz w:val="24"/>
              </w:rPr>
              <w:t>Real Estate Services Division</w:t>
            </w:r>
          </w:p>
        </w:tc>
        <w:tc>
          <w:tcPr>
            <w:tcW w:w="3610" w:type="dxa"/>
          </w:tcPr>
          <w:p>
            <w:pPr>
              <w:pStyle w:val="TableParagraph"/>
              <w:tabs>
                <w:tab w:pos="819" w:val="left" w:leader="none"/>
              </w:tabs>
              <w:spacing w:line="272" w:lineRule="exact"/>
              <w:ind w:left="153"/>
              <w:rPr>
                <w:sz w:val="24"/>
              </w:rPr>
            </w:pPr>
            <w:r>
              <w:rPr>
                <w:sz w:val="24"/>
              </w:rPr>
              <w:t>Fax:</w:t>
              <w:tab/>
              <w:t>(916)</w:t>
            </w:r>
            <w:r>
              <w:rPr>
                <w:spacing w:val="-4"/>
                <w:sz w:val="24"/>
              </w:rPr>
              <w:t> </w:t>
            </w:r>
            <w:r>
              <w:rPr>
                <w:sz w:val="24"/>
              </w:rPr>
              <w:t>375-4968</w:t>
            </w:r>
          </w:p>
          <w:p>
            <w:pPr>
              <w:pStyle w:val="TableParagraph"/>
              <w:ind w:left="153"/>
              <w:rPr>
                <w:sz w:val="24"/>
              </w:rPr>
            </w:pPr>
            <w:r>
              <w:rPr>
                <w:strike/>
                <w:color w:val="FF0000"/>
                <w:sz w:val="24"/>
              </w:rPr>
              <w:t>or</w:t>
            </w:r>
          </w:p>
          <w:p>
            <w:pPr>
              <w:pStyle w:val="TableParagraph"/>
              <w:ind w:left="153"/>
              <w:rPr>
                <w:sz w:val="24"/>
              </w:rPr>
            </w:pPr>
            <w:r>
              <w:rPr>
                <w:strike/>
                <w:color w:val="FF0000"/>
                <w:sz w:val="24"/>
              </w:rPr>
              <w:t>CALNET 480-4980</w:t>
            </w:r>
          </w:p>
        </w:tc>
      </w:tr>
      <w:tr>
        <w:trPr>
          <w:trHeight w:val="579" w:hRule="exact"/>
        </w:trPr>
        <w:tc>
          <w:tcPr>
            <w:tcW w:w="4115" w:type="dxa"/>
          </w:tcPr>
          <w:p>
            <w:pPr>
              <w:pStyle w:val="TableParagraph"/>
              <w:ind w:left="200" w:right="133"/>
              <w:rPr>
                <w:sz w:val="24"/>
              </w:rPr>
            </w:pPr>
            <w:r>
              <w:rPr>
                <w:strike/>
                <w:color w:val="FF0000"/>
                <w:sz w:val="24"/>
              </w:rPr>
              <w:t>707 Third Street, 5</w:t>
            </w:r>
            <w:r>
              <w:rPr>
                <w:strike/>
                <w:color w:val="FF0000"/>
                <w:position w:val="11"/>
                <w:sz w:val="16"/>
              </w:rPr>
              <w:t>th </w:t>
            </w:r>
            <w:r>
              <w:rPr>
                <w:strike w:val="0"/>
                <w:color w:val="FF0000"/>
                <w:sz w:val="24"/>
              </w:rPr>
              <w:t>Floor</w:t>
            </w:r>
            <w:r>
              <w:rPr>
                <w:strike w:val="0"/>
                <w:color w:val="FF0000"/>
                <w:sz w:val="24"/>
                <w:u w:val="single" w:color="FF0000"/>
              </w:rPr>
              <w:t>1304 O Street</w:t>
            </w:r>
          </w:p>
        </w:tc>
        <w:tc>
          <w:tcPr>
            <w:tcW w:w="3610" w:type="dxa"/>
          </w:tcPr>
          <w:p>
            <w:pPr/>
          </w:p>
        </w:tc>
      </w:tr>
      <w:tr>
        <w:trPr>
          <w:trHeight w:val="552" w:hRule="exact"/>
        </w:trPr>
        <w:tc>
          <w:tcPr>
            <w:tcW w:w="4115" w:type="dxa"/>
          </w:tcPr>
          <w:p>
            <w:pPr>
              <w:pStyle w:val="TableParagraph"/>
              <w:ind w:left="200" w:right="707"/>
              <w:rPr>
                <w:sz w:val="24"/>
              </w:rPr>
            </w:pPr>
            <w:r>
              <w:rPr>
                <w:strike/>
                <w:color w:val="FF0000"/>
                <w:sz w:val="24"/>
              </w:rPr>
              <w:t>West </w:t>
            </w:r>
            <w:r>
              <w:rPr>
                <w:strike w:val="0"/>
                <w:sz w:val="24"/>
              </w:rPr>
              <w:t>Sacramento, CA </w:t>
            </w:r>
            <w:r>
              <w:rPr>
                <w:strike w:val="0"/>
                <w:color w:val="FF0000"/>
                <w:sz w:val="24"/>
                <w:u w:val="single" w:color="FF0000"/>
              </w:rPr>
              <w:t>95814- 5906</w:t>
            </w:r>
            <w:r>
              <w:rPr>
                <w:strike/>
                <w:color w:val="FF0000"/>
                <w:sz w:val="24"/>
              </w:rPr>
              <w:t>95605</w:t>
            </w:r>
          </w:p>
        </w:tc>
        <w:tc>
          <w:tcPr>
            <w:tcW w:w="3610" w:type="dxa"/>
          </w:tcPr>
          <w:p>
            <w:pPr/>
          </w:p>
        </w:tc>
      </w:tr>
      <w:tr>
        <w:trPr>
          <w:trHeight w:val="272" w:hRule="exact"/>
        </w:trPr>
        <w:tc>
          <w:tcPr>
            <w:tcW w:w="4115" w:type="dxa"/>
          </w:tcPr>
          <w:p>
            <w:pPr>
              <w:pStyle w:val="TableParagraph"/>
              <w:spacing w:line="272" w:lineRule="exact"/>
              <w:ind w:left="200"/>
              <w:rPr>
                <w:sz w:val="24"/>
              </w:rPr>
            </w:pPr>
            <w:r>
              <w:rPr>
                <w:strike/>
                <w:color w:val="FF0000"/>
                <w:sz w:val="24"/>
              </w:rPr>
              <w:t>(IMS Code Z-1)</w:t>
            </w:r>
          </w:p>
        </w:tc>
        <w:tc>
          <w:tcPr>
            <w:tcW w:w="3610" w:type="dxa"/>
          </w:tcPr>
          <w:p>
            <w:pPr/>
          </w:p>
        </w:tc>
      </w:tr>
    </w:tbl>
    <w:p>
      <w:pPr>
        <w:spacing w:after="0"/>
        <w:sectPr>
          <w:pgSz w:w="12240" w:h="15840"/>
          <w:pgMar w:header="724" w:footer="791" w:top="980" w:bottom="980" w:left="1160" w:right="880"/>
        </w:sectPr>
      </w:pPr>
    </w:p>
    <w:p>
      <w:pPr>
        <w:spacing w:before="75"/>
        <w:ind w:left="100" w:right="0" w:firstLine="0"/>
        <w:jc w:val="left"/>
        <w:rPr>
          <w:b/>
          <w:sz w:val="23"/>
        </w:rPr>
      </w:pPr>
      <w:bookmarkStart w:name="1321.12 (FinalAuthorDraft)" w:id="6"/>
      <w:bookmarkEnd w:id="6"/>
      <w:r>
        <w:rPr/>
      </w:r>
      <w:r>
        <w:rPr>
          <w:b/>
          <w:sz w:val="23"/>
        </w:rPr>
        <w:t>REQUEST FOR PROJECT UNDERTAKING BY STATE AGENCY (RESD. FORM 23) 1321.12</w:t>
      </w:r>
    </w:p>
    <w:p>
      <w:pPr>
        <w:spacing w:before="1"/>
        <w:ind w:left="100" w:right="0" w:firstLine="0"/>
        <w:jc w:val="left"/>
        <w:rPr>
          <w:sz w:val="23"/>
        </w:rPr>
      </w:pPr>
      <w:r>
        <w:rPr>
          <w:sz w:val="23"/>
        </w:rPr>
        <w:t>(Revision Date TBD)</w:t>
      </w:r>
    </w:p>
    <w:p>
      <w:pPr>
        <w:pStyle w:val="BodyText"/>
        <w:spacing w:before="1"/>
        <w:rPr>
          <w:sz w:val="23"/>
        </w:rPr>
      </w:pPr>
    </w:p>
    <w:p>
      <w:pPr>
        <w:spacing w:before="0"/>
        <w:ind w:left="100" w:right="0" w:firstLine="0"/>
        <w:jc w:val="left"/>
        <w:rPr>
          <w:sz w:val="23"/>
        </w:rPr>
      </w:pPr>
      <w:r>
        <w:rPr>
          <w:color w:val="FF0000"/>
          <w:sz w:val="23"/>
        </w:rPr>
        <w:t>Except as otherwise noted in Public Contract Code Section 10107, t</w:t>
      </w:r>
      <w:r>
        <w:rPr>
          <w:sz w:val="23"/>
        </w:rPr>
        <w:t>he erection, construction, alteration, repair, or improvement of any state structure, building, road, or other state improvement of any kind is generally under the sole charge and direct control of DGS </w:t>
      </w:r>
      <w:r>
        <w:rPr>
          <w:strike/>
          <w:sz w:val="23"/>
        </w:rPr>
        <w:t>as authorized by Public Contract Code Section </w:t>
      </w:r>
      <w:r>
        <w:rPr>
          <w:strike/>
          <w:color w:val="FF0000"/>
          <w:sz w:val="23"/>
        </w:rPr>
        <w:t>10108 10105</w:t>
      </w:r>
      <w:r>
        <w:rPr>
          <w:strike w:val="0"/>
          <w:sz w:val="23"/>
        </w:rPr>
        <w:t>.</w:t>
      </w:r>
    </w:p>
    <w:p>
      <w:pPr>
        <w:spacing w:before="0"/>
        <w:ind w:left="100" w:right="0" w:firstLine="0"/>
        <w:jc w:val="left"/>
        <w:rPr>
          <w:sz w:val="23"/>
        </w:rPr>
      </w:pPr>
      <w:r>
        <w:rPr>
          <w:b/>
          <w:i/>
          <w:sz w:val="23"/>
        </w:rPr>
        <w:t>Exceptions </w:t>
      </w:r>
      <w:r>
        <w:rPr>
          <w:sz w:val="23"/>
        </w:rPr>
        <w:t>from this requirement may be granted if DGS determines its services in connection with such projects are not required.</w:t>
      </w:r>
    </w:p>
    <w:p>
      <w:pPr>
        <w:pStyle w:val="BodyText"/>
        <w:spacing w:before="8"/>
        <w:rPr>
          <w:sz w:val="22"/>
        </w:rPr>
      </w:pPr>
    </w:p>
    <w:p>
      <w:pPr>
        <w:spacing w:before="0"/>
        <w:ind w:left="100" w:right="0" w:firstLine="0"/>
        <w:jc w:val="left"/>
        <w:rPr>
          <w:sz w:val="23"/>
        </w:rPr>
      </w:pPr>
      <w:r>
        <w:rPr>
          <w:sz w:val="23"/>
        </w:rPr>
        <w:t>When state agencies request authorization to carry out a project </w:t>
      </w:r>
      <w:r>
        <w:rPr>
          <w:strike/>
          <w:sz w:val="23"/>
        </w:rPr>
        <w:t>costing between</w:t>
      </w:r>
    </w:p>
    <w:p>
      <w:pPr>
        <w:spacing w:line="278" w:lineRule="auto" w:before="39"/>
        <w:ind w:left="100" w:right="122" w:firstLine="0"/>
        <w:jc w:val="left"/>
        <w:rPr>
          <w:sz w:val="23"/>
        </w:rPr>
      </w:pPr>
      <w:r>
        <w:rPr>
          <w:strike/>
          <w:sz w:val="23"/>
        </w:rPr>
        <w:t>$111,000 and $250,000 </w:t>
      </w:r>
      <w:r>
        <w:rPr>
          <w:strike w:val="0"/>
          <w:sz w:val="23"/>
        </w:rPr>
        <w:t>that meets the requirements of Public Contract Code Section 10108 </w:t>
      </w:r>
      <w:r>
        <w:rPr>
          <w:strike w:val="0"/>
          <w:color w:val="FF0000"/>
          <w:sz w:val="23"/>
        </w:rPr>
        <w:t>or 10108.5 </w:t>
      </w:r>
      <w:r>
        <w:rPr>
          <w:strike/>
          <w:sz w:val="23"/>
        </w:rPr>
        <w:t>themselves</w:t>
      </w:r>
      <w:r>
        <w:rPr>
          <w:strike w:val="0"/>
          <w:sz w:val="23"/>
        </w:rPr>
        <w:t>, they must use the Request for Project Undertaking by State Agency (RESD Form 23). </w:t>
      </w:r>
      <w:r>
        <w:rPr>
          <w:strike/>
          <w:sz w:val="23"/>
        </w:rPr>
        <w:t>Departments within the Resources Agency must request RESD Form 23 authorization to undertake a project with a value of between $111,000 and $500,000. </w:t>
      </w:r>
      <w:r>
        <w:rPr>
          <w:i/>
          <w:strike w:val="0"/>
          <w:sz w:val="23"/>
        </w:rPr>
        <w:t>Note: All projects must be reviewed and </w:t>
      </w:r>
      <w:r>
        <w:rPr>
          <w:i/>
          <w:strike w:val="0"/>
          <w:sz w:val="23"/>
        </w:rPr>
        <w:t>signed by the appropriate requesting agencies before the Form 23 is submitted to DGS. See SAM Appendix A-2 for a copy of the </w:t>
      </w:r>
      <w:hyperlink r:id="rId76">
        <w:r>
          <w:rPr>
            <w:strike w:val="0"/>
            <w:color w:val="0000FF"/>
            <w:sz w:val="23"/>
          </w:rPr>
          <w:t>Request For Project Undertaking By</w:t>
        </w:r>
      </w:hyperlink>
      <w:r>
        <w:rPr>
          <w:strike w:val="0"/>
          <w:color w:val="0000FF"/>
          <w:sz w:val="23"/>
        </w:rPr>
        <w:t> </w:t>
      </w:r>
      <w:hyperlink r:id="rId76">
        <w:r>
          <w:rPr>
            <w:strike w:val="0"/>
            <w:color w:val="0000FF"/>
            <w:sz w:val="23"/>
          </w:rPr>
          <w:t>State Agency (RESD Form 23)</w:t>
        </w:r>
      </w:hyperlink>
      <w:r>
        <w:rPr>
          <w:strike w:val="0"/>
          <w:color w:val="0000FF"/>
          <w:sz w:val="23"/>
        </w:rPr>
        <w:t>.   </w:t>
      </w:r>
      <w:hyperlink r:id="rId77">
        <w:r>
          <w:rPr>
            <w:strike w:val="0"/>
            <w:color w:val="0000FF"/>
            <w:sz w:val="23"/>
            <w:u w:val="single" w:color="0000FF"/>
          </w:rPr>
          <w:t>Click here for instructions on completion of the</w:t>
        </w:r>
      </w:hyperlink>
      <w:r>
        <w:rPr>
          <w:strike w:val="0"/>
          <w:color w:val="0000FF"/>
          <w:sz w:val="23"/>
          <w:u w:val="single" w:color="0000FF"/>
        </w:rPr>
        <w:t> </w:t>
      </w:r>
      <w:hyperlink r:id="rId77">
        <w:r>
          <w:rPr>
            <w:strike w:val="0"/>
            <w:color w:val="0000FF"/>
            <w:sz w:val="23"/>
            <w:u w:val="single" w:color="0000FF"/>
          </w:rPr>
          <w:t>Form 23</w:t>
        </w:r>
      </w:hyperlink>
      <w:r>
        <w:rPr>
          <w:strike w:val="0"/>
          <w:sz w:val="23"/>
        </w:rPr>
        <w:t>.</w:t>
      </w:r>
    </w:p>
    <w:p>
      <w:pPr>
        <w:spacing w:after="0" w:line="278" w:lineRule="auto"/>
        <w:jc w:val="left"/>
        <w:rPr>
          <w:sz w:val="23"/>
        </w:rPr>
        <w:sectPr>
          <w:headerReference w:type="default" r:id="rId74"/>
          <w:footerReference w:type="default" r:id="rId75"/>
          <w:pgSz w:w="12240" w:h="15840"/>
          <w:pgMar w:header="0" w:footer="0" w:top="1360" w:bottom="280" w:left="1700" w:right="1720"/>
        </w:sectPr>
      </w:pPr>
    </w:p>
    <w:p>
      <w:pPr>
        <w:pStyle w:val="BodyText"/>
        <w:spacing w:before="3"/>
        <w:rPr>
          <w:sz w:val="13"/>
        </w:rPr>
      </w:pPr>
      <w:r>
        <w:rPr/>
        <w:pict>
          <v:group style="position:absolute;margin-left:35.985001pt;margin-top:483.295013pt;width:.75pt;height:28.35pt;mso-position-horizontal-relative:page;mso-position-vertical-relative:page;z-index:3304" coordorigin="720,9666" coordsize="15,567">
            <v:line style="position:absolute" from="727,9673" to="727,9949" stroked="true" strokeweight=".72pt" strokecolor="#000000">
              <v:stroke dashstyle="solid"/>
            </v:line>
            <v:line style="position:absolute" from="727,9949" to="727,10225" stroked="true" strokeweight=".72pt" strokecolor="#000000">
              <v:stroke dashstyle="solid"/>
            </v:line>
            <w10:wrap type="none"/>
          </v:group>
        </w:pict>
      </w:r>
    </w:p>
    <w:p>
      <w:pPr>
        <w:spacing w:before="92"/>
        <w:ind w:left="0" w:right="115" w:firstLine="0"/>
        <w:jc w:val="right"/>
        <w:rPr>
          <w:b/>
          <w:sz w:val="24"/>
        </w:rPr>
      </w:pPr>
      <w:bookmarkStart w:name="1745 (FinalAuthorDraft)" w:id="7"/>
      <w:bookmarkEnd w:id="7"/>
      <w:r>
        <w:rPr/>
      </w:r>
      <w:r>
        <w:rPr>
          <w:b/>
          <w:sz w:val="24"/>
        </w:rPr>
        <w:t>CHAPTER 1700 INDEX</w:t>
      </w:r>
    </w:p>
    <w:p>
      <w:pPr>
        <w:pStyle w:val="BodyText"/>
        <w:rPr>
          <w:b/>
        </w:rPr>
      </w:pPr>
    </w:p>
    <w:p>
      <w:pPr>
        <w:pStyle w:val="BodyText"/>
        <w:ind w:left="280"/>
      </w:pPr>
      <w:r>
        <w:rPr/>
        <w:t>This chapter describes the state’s Forms Management Program and statutory requirements.</w:t>
      </w:r>
    </w:p>
    <w:p>
      <w:pPr>
        <w:pStyle w:val="BodyText"/>
        <w:rPr>
          <w:sz w:val="20"/>
        </w:rPr>
      </w:pPr>
    </w:p>
    <w:p>
      <w:pPr>
        <w:pStyle w:val="BodyText"/>
        <w:rPr>
          <w:sz w:val="20"/>
        </w:rPr>
      </w:pPr>
    </w:p>
    <w:p>
      <w:pPr>
        <w:pStyle w:val="BodyText"/>
        <w:rPr>
          <w:sz w:val="20"/>
        </w:rPr>
      </w:pPr>
    </w:p>
    <w:p>
      <w:pPr>
        <w:pStyle w:val="BodyText"/>
        <w:spacing w:before="4"/>
        <w:rPr>
          <w:sz w:val="12"/>
        </w:rPr>
      </w:pPr>
    </w:p>
    <w:tbl>
      <w:tblPr>
        <w:tblW w:w="0" w:type="auto"/>
        <w:jc w:val="left"/>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9"/>
        <w:gridCol w:w="919"/>
      </w:tblGrid>
      <w:tr>
        <w:trPr>
          <w:trHeight w:val="437" w:hRule="exact"/>
        </w:trPr>
        <w:tc>
          <w:tcPr>
            <w:tcW w:w="8659" w:type="dxa"/>
            <w:tcBorders>
              <w:top w:val="nil"/>
              <w:left w:val="nil"/>
            </w:tcBorders>
          </w:tcPr>
          <w:p>
            <w:pPr>
              <w:pStyle w:val="TableParagraph"/>
              <w:spacing w:before="75"/>
              <w:ind w:left="108"/>
              <w:rPr>
                <w:b/>
                <w:sz w:val="24"/>
              </w:rPr>
            </w:pPr>
            <w:r>
              <w:rPr>
                <w:b/>
                <w:sz w:val="24"/>
              </w:rPr>
              <w:t>PROGRAM SUMMARY, RESOURCES, AND CONTACTS</w:t>
            </w:r>
          </w:p>
        </w:tc>
        <w:tc>
          <w:tcPr>
            <w:tcW w:w="919" w:type="dxa"/>
            <w:tcBorders>
              <w:top w:val="nil"/>
              <w:right w:val="nil"/>
            </w:tcBorders>
          </w:tcPr>
          <w:p>
            <w:pPr>
              <w:pStyle w:val="TableParagraph"/>
              <w:spacing w:before="75"/>
              <w:rPr>
                <w:b/>
                <w:sz w:val="24"/>
              </w:rPr>
            </w:pPr>
            <w:r>
              <w:rPr>
                <w:b/>
                <w:sz w:val="24"/>
              </w:rPr>
              <w:t>1700</w:t>
            </w:r>
          </w:p>
        </w:tc>
      </w:tr>
      <w:tr>
        <w:trPr>
          <w:trHeight w:val="442" w:hRule="exact"/>
        </w:trPr>
        <w:tc>
          <w:tcPr>
            <w:tcW w:w="8659" w:type="dxa"/>
            <w:tcBorders>
              <w:left w:val="nil"/>
            </w:tcBorders>
          </w:tcPr>
          <w:p>
            <w:pPr>
              <w:pStyle w:val="TableParagraph"/>
              <w:spacing w:before="75"/>
              <w:ind w:left="108"/>
              <w:rPr>
                <w:b/>
                <w:sz w:val="24"/>
              </w:rPr>
            </w:pPr>
            <w:r>
              <w:rPr>
                <w:b/>
                <w:sz w:val="24"/>
              </w:rPr>
              <w:t>STATUTORY AUTHORITY</w:t>
            </w:r>
          </w:p>
        </w:tc>
        <w:tc>
          <w:tcPr>
            <w:tcW w:w="919" w:type="dxa"/>
            <w:tcBorders>
              <w:right w:val="nil"/>
            </w:tcBorders>
          </w:tcPr>
          <w:p>
            <w:pPr>
              <w:pStyle w:val="TableParagraph"/>
              <w:spacing w:before="75"/>
              <w:rPr>
                <w:b/>
                <w:sz w:val="24"/>
              </w:rPr>
            </w:pPr>
            <w:r>
              <w:rPr>
                <w:b/>
                <w:sz w:val="24"/>
              </w:rPr>
              <w:t>1701</w:t>
            </w:r>
          </w:p>
        </w:tc>
      </w:tr>
      <w:tr>
        <w:trPr>
          <w:trHeight w:val="442" w:hRule="exact"/>
        </w:trPr>
        <w:tc>
          <w:tcPr>
            <w:tcW w:w="8659" w:type="dxa"/>
            <w:tcBorders>
              <w:left w:val="nil"/>
            </w:tcBorders>
          </w:tcPr>
          <w:p>
            <w:pPr>
              <w:pStyle w:val="TableParagraph"/>
              <w:spacing w:before="75"/>
              <w:ind w:left="108"/>
              <w:rPr>
                <w:b/>
                <w:sz w:val="24"/>
              </w:rPr>
            </w:pPr>
            <w:r>
              <w:rPr>
                <w:b/>
                <w:sz w:val="24"/>
              </w:rPr>
              <w:t>RESPONSIBILITIES OF THE FORMS MANAGEMENT CENTER</w:t>
            </w:r>
          </w:p>
        </w:tc>
        <w:tc>
          <w:tcPr>
            <w:tcW w:w="919" w:type="dxa"/>
            <w:tcBorders>
              <w:right w:val="nil"/>
            </w:tcBorders>
          </w:tcPr>
          <w:p>
            <w:pPr>
              <w:pStyle w:val="TableParagraph"/>
              <w:spacing w:before="75"/>
              <w:rPr>
                <w:b/>
                <w:sz w:val="24"/>
              </w:rPr>
            </w:pPr>
            <w:r>
              <w:rPr>
                <w:b/>
                <w:sz w:val="24"/>
              </w:rPr>
              <w:t>1702</w:t>
            </w:r>
          </w:p>
        </w:tc>
      </w:tr>
      <w:tr>
        <w:trPr>
          <w:trHeight w:val="444" w:hRule="exact"/>
        </w:trPr>
        <w:tc>
          <w:tcPr>
            <w:tcW w:w="8659" w:type="dxa"/>
            <w:tcBorders>
              <w:left w:val="nil"/>
            </w:tcBorders>
          </w:tcPr>
          <w:p>
            <w:pPr>
              <w:pStyle w:val="TableParagraph"/>
              <w:spacing w:before="75"/>
              <w:ind w:left="108"/>
              <w:rPr>
                <w:b/>
                <w:sz w:val="24"/>
              </w:rPr>
            </w:pPr>
            <w:r>
              <w:rPr>
                <w:b/>
                <w:sz w:val="24"/>
              </w:rPr>
              <w:t>ESTABLISHING THE AGENCY PROGRAM</w:t>
            </w:r>
          </w:p>
        </w:tc>
        <w:tc>
          <w:tcPr>
            <w:tcW w:w="919" w:type="dxa"/>
            <w:tcBorders>
              <w:right w:val="nil"/>
            </w:tcBorders>
          </w:tcPr>
          <w:p>
            <w:pPr>
              <w:pStyle w:val="TableParagraph"/>
              <w:spacing w:before="75"/>
              <w:rPr>
                <w:b/>
                <w:sz w:val="24"/>
              </w:rPr>
            </w:pPr>
            <w:r>
              <w:rPr>
                <w:b/>
                <w:sz w:val="24"/>
              </w:rPr>
              <w:t>1705</w:t>
            </w:r>
          </w:p>
        </w:tc>
      </w:tr>
      <w:tr>
        <w:trPr>
          <w:trHeight w:val="562" w:hRule="exact"/>
        </w:trPr>
        <w:tc>
          <w:tcPr>
            <w:tcW w:w="8659" w:type="dxa"/>
            <w:tcBorders>
              <w:left w:val="nil"/>
            </w:tcBorders>
          </w:tcPr>
          <w:p>
            <w:pPr>
              <w:pStyle w:val="TableParagraph"/>
              <w:ind w:left="108" w:right="552"/>
              <w:rPr>
                <w:b/>
                <w:sz w:val="24"/>
              </w:rPr>
            </w:pPr>
            <w:r>
              <w:rPr>
                <w:b/>
                <w:sz w:val="24"/>
              </w:rPr>
              <w:t>RESPONSIBILITIES OF THE DEPARTMENTAL FORMS MANAGEMENT REPRESENTATIVE (FMR) AND FORMS COORDINATOR (DFC)</w:t>
            </w:r>
          </w:p>
        </w:tc>
        <w:tc>
          <w:tcPr>
            <w:tcW w:w="919" w:type="dxa"/>
            <w:tcBorders>
              <w:right w:val="nil"/>
            </w:tcBorders>
          </w:tcPr>
          <w:p>
            <w:pPr>
              <w:pStyle w:val="TableParagraph"/>
              <w:spacing w:before="132"/>
              <w:rPr>
                <w:b/>
                <w:sz w:val="24"/>
              </w:rPr>
            </w:pPr>
            <w:r>
              <w:rPr>
                <w:b/>
                <w:sz w:val="24"/>
              </w:rPr>
              <w:t>1706</w:t>
            </w:r>
          </w:p>
        </w:tc>
      </w:tr>
      <w:tr>
        <w:trPr>
          <w:trHeight w:val="442" w:hRule="exact"/>
        </w:trPr>
        <w:tc>
          <w:tcPr>
            <w:tcW w:w="8659" w:type="dxa"/>
            <w:tcBorders>
              <w:left w:val="nil"/>
            </w:tcBorders>
          </w:tcPr>
          <w:p>
            <w:pPr>
              <w:pStyle w:val="TableParagraph"/>
              <w:spacing w:before="72"/>
              <w:ind w:left="108"/>
              <w:rPr>
                <w:b/>
                <w:sz w:val="24"/>
              </w:rPr>
            </w:pPr>
            <w:r>
              <w:rPr>
                <w:b/>
                <w:sz w:val="24"/>
              </w:rPr>
              <w:t>TERMS AND DEFINITIONS</w:t>
            </w:r>
          </w:p>
        </w:tc>
        <w:tc>
          <w:tcPr>
            <w:tcW w:w="919" w:type="dxa"/>
            <w:tcBorders>
              <w:right w:val="nil"/>
            </w:tcBorders>
          </w:tcPr>
          <w:p>
            <w:pPr>
              <w:pStyle w:val="TableParagraph"/>
              <w:spacing w:before="72"/>
              <w:rPr>
                <w:b/>
                <w:sz w:val="24"/>
              </w:rPr>
            </w:pPr>
            <w:r>
              <w:rPr>
                <w:b/>
                <w:sz w:val="24"/>
              </w:rPr>
              <w:t>1710</w:t>
            </w:r>
          </w:p>
        </w:tc>
      </w:tr>
      <w:tr>
        <w:trPr>
          <w:trHeight w:val="442" w:hRule="exact"/>
        </w:trPr>
        <w:tc>
          <w:tcPr>
            <w:tcW w:w="8659" w:type="dxa"/>
            <w:tcBorders>
              <w:left w:val="nil"/>
            </w:tcBorders>
          </w:tcPr>
          <w:p>
            <w:pPr>
              <w:pStyle w:val="TableParagraph"/>
              <w:spacing w:before="75"/>
              <w:ind w:left="108"/>
              <w:rPr>
                <w:b/>
                <w:sz w:val="24"/>
              </w:rPr>
            </w:pPr>
            <w:r>
              <w:rPr>
                <w:b/>
                <w:sz w:val="24"/>
              </w:rPr>
              <w:t>FORMS MANAGEMENT TRAINING AND GUIDELINES</w:t>
            </w:r>
          </w:p>
        </w:tc>
        <w:tc>
          <w:tcPr>
            <w:tcW w:w="919" w:type="dxa"/>
            <w:tcBorders>
              <w:right w:val="nil"/>
            </w:tcBorders>
          </w:tcPr>
          <w:p>
            <w:pPr>
              <w:pStyle w:val="TableParagraph"/>
              <w:spacing w:before="75"/>
              <w:rPr>
                <w:b/>
                <w:sz w:val="24"/>
              </w:rPr>
            </w:pPr>
            <w:r>
              <w:rPr>
                <w:b/>
                <w:sz w:val="24"/>
              </w:rPr>
              <w:t>1715</w:t>
            </w:r>
          </w:p>
        </w:tc>
      </w:tr>
      <w:tr>
        <w:trPr>
          <w:trHeight w:val="442" w:hRule="exact"/>
        </w:trPr>
        <w:tc>
          <w:tcPr>
            <w:tcW w:w="8659" w:type="dxa"/>
            <w:tcBorders>
              <w:left w:val="nil"/>
            </w:tcBorders>
          </w:tcPr>
          <w:p>
            <w:pPr>
              <w:pStyle w:val="TableParagraph"/>
              <w:spacing w:before="75"/>
              <w:ind w:left="108"/>
              <w:rPr>
                <w:b/>
                <w:sz w:val="24"/>
              </w:rPr>
            </w:pPr>
            <w:r>
              <w:rPr>
                <w:b/>
                <w:sz w:val="24"/>
              </w:rPr>
              <w:t>FORMS DESIGN STANDARDS</w:t>
            </w:r>
          </w:p>
        </w:tc>
        <w:tc>
          <w:tcPr>
            <w:tcW w:w="919" w:type="dxa"/>
            <w:tcBorders>
              <w:right w:val="nil"/>
            </w:tcBorders>
          </w:tcPr>
          <w:p>
            <w:pPr>
              <w:pStyle w:val="TableParagraph"/>
              <w:spacing w:before="75"/>
              <w:rPr>
                <w:b/>
                <w:sz w:val="24"/>
              </w:rPr>
            </w:pPr>
            <w:r>
              <w:rPr>
                <w:b/>
                <w:sz w:val="24"/>
              </w:rPr>
              <w:t>1720</w:t>
            </w:r>
          </w:p>
        </w:tc>
      </w:tr>
      <w:tr>
        <w:trPr>
          <w:trHeight w:val="442" w:hRule="exact"/>
        </w:trPr>
        <w:tc>
          <w:tcPr>
            <w:tcW w:w="8659" w:type="dxa"/>
            <w:tcBorders>
              <w:left w:val="nil"/>
            </w:tcBorders>
          </w:tcPr>
          <w:p>
            <w:pPr>
              <w:pStyle w:val="TableParagraph"/>
              <w:spacing w:before="75"/>
              <w:ind w:left="108"/>
              <w:rPr>
                <w:b/>
                <w:sz w:val="24"/>
              </w:rPr>
            </w:pPr>
            <w:r>
              <w:rPr>
                <w:b/>
                <w:sz w:val="24"/>
              </w:rPr>
              <w:t>FORMS REVIEW PROCESSES</w:t>
            </w:r>
          </w:p>
        </w:tc>
        <w:tc>
          <w:tcPr>
            <w:tcW w:w="919" w:type="dxa"/>
            <w:tcBorders>
              <w:right w:val="nil"/>
            </w:tcBorders>
          </w:tcPr>
          <w:p>
            <w:pPr>
              <w:pStyle w:val="TableParagraph"/>
              <w:spacing w:before="75"/>
              <w:rPr>
                <w:b/>
                <w:sz w:val="24"/>
              </w:rPr>
            </w:pPr>
            <w:r>
              <w:rPr>
                <w:b/>
                <w:sz w:val="24"/>
              </w:rPr>
              <w:t>1725</w:t>
            </w:r>
          </w:p>
        </w:tc>
      </w:tr>
      <w:tr>
        <w:trPr>
          <w:trHeight w:val="444" w:hRule="exact"/>
        </w:trPr>
        <w:tc>
          <w:tcPr>
            <w:tcW w:w="8659" w:type="dxa"/>
            <w:tcBorders>
              <w:left w:val="nil"/>
            </w:tcBorders>
          </w:tcPr>
          <w:p>
            <w:pPr>
              <w:pStyle w:val="TableParagraph"/>
              <w:spacing w:before="75"/>
              <w:ind w:left="108"/>
              <w:rPr>
                <w:b/>
                <w:sz w:val="24"/>
              </w:rPr>
            </w:pPr>
            <w:r>
              <w:rPr>
                <w:b/>
                <w:sz w:val="24"/>
              </w:rPr>
              <w:t>STATE STANDARD (STD.) FORMS</w:t>
            </w:r>
          </w:p>
        </w:tc>
        <w:tc>
          <w:tcPr>
            <w:tcW w:w="919" w:type="dxa"/>
            <w:tcBorders>
              <w:right w:val="nil"/>
            </w:tcBorders>
          </w:tcPr>
          <w:p>
            <w:pPr>
              <w:pStyle w:val="TableParagraph"/>
              <w:spacing w:before="75"/>
              <w:rPr>
                <w:b/>
                <w:sz w:val="24"/>
              </w:rPr>
            </w:pPr>
            <w:r>
              <w:rPr>
                <w:b/>
                <w:sz w:val="24"/>
              </w:rPr>
              <w:t>1730</w:t>
            </w:r>
          </w:p>
        </w:tc>
      </w:tr>
      <w:tr>
        <w:trPr>
          <w:trHeight w:val="442" w:hRule="exact"/>
        </w:trPr>
        <w:tc>
          <w:tcPr>
            <w:tcW w:w="8659" w:type="dxa"/>
            <w:tcBorders>
              <w:left w:val="nil"/>
            </w:tcBorders>
          </w:tcPr>
          <w:p>
            <w:pPr>
              <w:pStyle w:val="TableParagraph"/>
              <w:spacing w:before="72"/>
              <w:ind w:left="108"/>
              <w:rPr>
                <w:b/>
                <w:sz w:val="24"/>
              </w:rPr>
            </w:pPr>
            <w:r>
              <w:rPr>
                <w:b/>
                <w:sz w:val="24"/>
              </w:rPr>
              <w:t>STD. FORMS IDENTIFICATION</w:t>
            </w:r>
          </w:p>
        </w:tc>
        <w:tc>
          <w:tcPr>
            <w:tcW w:w="919" w:type="dxa"/>
            <w:tcBorders>
              <w:right w:val="nil"/>
            </w:tcBorders>
          </w:tcPr>
          <w:p>
            <w:pPr>
              <w:pStyle w:val="TableParagraph"/>
              <w:spacing w:before="72"/>
              <w:rPr>
                <w:b/>
                <w:sz w:val="24"/>
              </w:rPr>
            </w:pPr>
            <w:r>
              <w:rPr>
                <w:b/>
                <w:sz w:val="24"/>
              </w:rPr>
              <w:t>1731</w:t>
            </w:r>
          </w:p>
        </w:tc>
      </w:tr>
      <w:tr>
        <w:trPr>
          <w:trHeight w:val="442" w:hRule="exact"/>
        </w:trPr>
        <w:tc>
          <w:tcPr>
            <w:tcW w:w="8659" w:type="dxa"/>
            <w:tcBorders>
              <w:left w:val="nil"/>
            </w:tcBorders>
          </w:tcPr>
          <w:p>
            <w:pPr>
              <w:pStyle w:val="TableParagraph"/>
              <w:spacing w:before="72"/>
              <w:ind w:left="108"/>
              <w:rPr>
                <w:b/>
                <w:sz w:val="24"/>
              </w:rPr>
            </w:pPr>
            <w:r>
              <w:rPr>
                <w:b/>
                <w:sz w:val="24"/>
              </w:rPr>
              <w:t>STD. FORMS SECURITY</w:t>
            </w:r>
          </w:p>
        </w:tc>
        <w:tc>
          <w:tcPr>
            <w:tcW w:w="919" w:type="dxa"/>
            <w:tcBorders>
              <w:right w:val="nil"/>
            </w:tcBorders>
          </w:tcPr>
          <w:p>
            <w:pPr>
              <w:pStyle w:val="TableParagraph"/>
              <w:spacing w:before="72"/>
              <w:rPr>
                <w:b/>
                <w:sz w:val="24"/>
              </w:rPr>
            </w:pPr>
            <w:r>
              <w:rPr>
                <w:b/>
                <w:sz w:val="24"/>
              </w:rPr>
              <w:t>1732</w:t>
            </w:r>
          </w:p>
        </w:tc>
      </w:tr>
      <w:tr>
        <w:trPr>
          <w:trHeight w:val="442" w:hRule="exact"/>
        </w:trPr>
        <w:tc>
          <w:tcPr>
            <w:tcW w:w="8659" w:type="dxa"/>
            <w:tcBorders>
              <w:left w:val="nil"/>
            </w:tcBorders>
          </w:tcPr>
          <w:p>
            <w:pPr>
              <w:pStyle w:val="TableParagraph"/>
              <w:spacing w:before="75"/>
              <w:ind w:left="108"/>
              <w:rPr>
                <w:b/>
                <w:sz w:val="24"/>
              </w:rPr>
            </w:pPr>
            <w:r>
              <w:rPr>
                <w:b/>
                <w:sz w:val="24"/>
              </w:rPr>
              <w:t>MODIFIED STD. FORMS</w:t>
            </w:r>
          </w:p>
        </w:tc>
        <w:tc>
          <w:tcPr>
            <w:tcW w:w="919" w:type="dxa"/>
            <w:tcBorders>
              <w:right w:val="nil"/>
            </w:tcBorders>
          </w:tcPr>
          <w:p>
            <w:pPr>
              <w:pStyle w:val="TableParagraph"/>
              <w:spacing w:before="75"/>
              <w:rPr>
                <w:b/>
                <w:sz w:val="24"/>
              </w:rPr>
            </w:pPr>
            <w:r>
              <w:rPr>
                <w:b/>
                <w:sz w:val="24"/>
              </w:rPr>
              <w:t>1733</w:t>
            </w:r>
          </w:p>
        </w:tc>
      </w:tr>
      <w:tr>
        <w:trPr>
          <w:trHeight w:val="442" w:hRule="exact"/>
        </w:trPr>
        <w:tc>
          <w:tcPr>
            <w:tcW w:w="8659" w:type="dxa"/>
            <w:tcBorders>
              <w:left w:val="nil"/>
            </w:tcBorders>
          </w:tcPr>
          <w:p>
            <w:pPr>
              <w:pStyle w:val="TableParagraph"/>
              <w:spacing w:before="75"/>
              <w:ind w:left="108"/>
              <w:rPr>
                <w:b/>
                <w:sz w:val="24"/>
              </w:rPr>
            </w:pPr>
            <w:r>
              <w:rPr>
                <w:b/>
                <w:sz w:val="24"/>
              </w:rPr>
              <w:t>BUSINESS-USE INVENTORY</w:t>
            </w:r>
          </w:p>
        </w:tc>
        <w:tc>
          <w:tcPr>
            <w:tcW w:w="919" w:type="dxa"/>
            <w:tcBorders>
              <w:right w:val="nil"/>
            </w:tcBorders>
          </w:tcPr>
          <w:p>
            <w:pPr>
              <w:pStyle w:val="TableParagraph"/>
              <w:spacing w:before="75"/>
              <w:rPr>
                <w:b/>
                <w:sz w:val="24"/>
              </w:rPr>
            </w:pPr>
            <w:r>
              <w:rPr>
                <w:b/>
                <w:sz w:val="24"/>
              </w:rPr>
              <w:t>1735</w:t>
            </w:r>
          </w:p>
        </w:tc>
      </w:tr>
      <w:tr>
        <w:trPr>
          <w:trHeight w:val="442" w:hRule="exact"/>
        </w:trPr>
        <w:tc>
          <w:tcPr>
            <w:tcW w:w="8659" w:type="dxa"/>
            <w:tcBorders>
              <w:left w:val="nil"/>
            </w:tcBorders>
          </w:tcPr>
          <w:p>
            <w:pPr>
              <w:pStyle w:val="TableParagraph"/>
              <w:spacing w:before="75"/>
              <w:ind w:left="108"/>
              <w:rPr>
                <w:b/>
                <w:sz w:val="24"/>
              </w:rPr>
            </w:pPr>
            <w:r>
              <w:rPr>
                <w:b/>
                <w:sz w:val="24"/>
              </w:rPr>
              <w:t>PUBLIC-USE FORMS INVENTORY</w:t>
            </w:r>
          </w:p>
        </w:tc>
        <w:tc>
          <w:tcPr>
            <w:tcW w:w="919" w:type="dxa"/>
            <w:tcBorders>
              <w:right w:val="nil"/>
            </w:tcBorders>
          </w:tcPr>
          <w:p>
            <w:pPr>
              <w:pStyle w:val="TableParagraph"/>
              <w:spacing w:before="75"/>
              <w:rPr>
                <w:b/>
                <w:sz w:val="24"/>
              </w:rPr>
            </w:pPr>
            <w:r>
              <w:rPr>
                <w:b/>
                <w:sz w:val="24"/>
              </w:rPr>
              <w:t>1740</w:t>
            </w:r>
          </w:p>
        </w:tc>
      </w:tr>
      <w:tr>
        <w:trPr>
          <w:trHeight w:val="564" w:hRule="exact"/>
        </w:trPr>
        <w:tc>
          <w:tcPr>
            <w:tcW w:w="8659" w:type="dxa"/>
            <w:tcBorders>
              <w:left w:val="nil"/>
            </w:tcBorders>
          </w:tcPr>
          <w:p>
            <w:pPr>
              <w:pStyle w:val="TableParagraph"/>
              <w:ind w:left="108" w:right="552"/>
              <w:rPr>
                <w:b/>
                <w:sz w:val="24"/>
              </w:rPr>
            </w:pPr>
            <w:r>
              <w:rPr>
                <w:b/>
                <w:strike/>
                <w:color w:val="FF0000"/>
                <w:sz w:val="24"/>
              </w:rPr>
              <w:t>PRIVACY AND DISCLOSURE</w:t>
            </w:r>
            <w:r>
              <w:rPr>
                <w:b/>
                <w:strike w:val="0"/>
                <w:color w:val="FF0000"/>
                <w:sz w:val="24"/>
                <w:u w:val="thick" w:color="FF0000"/>
              </w:rPr>
              <w:t>OTHER APPLICABLE FORM REQUIREMENTS</w:t>
            </w:r>
          </w:p>
        </w:tc>
        <w:tc>
          <w:tcPr>
            <w:tcW w:w="919" w:type="dxa"/>
            <w:tcBorders>
              <w:right w:val="nil"/>
            </w:tcBorders>
          </w:tcPr>
          <w:p>
            <w:pPr>
              <w:pStyle w:val="TableParagraph"/>
              <w:spacing w:before="135"/>
              <w:rPr>
                <w:b/>
                <w:sz w:val="24"/>
              </w:rPr>
            </w:pPr>
            <w:r>
              <w:rPr>
                <w:b/>
                <w:sz w:val="24"/>
              </w:rPr>
              <w:t>1745</w:t>
            </w:r>
          </w:p>
        </w:tc>
      </w:tr>
      <w:tr>
        <w:trPr>
          <w:trHeight w:val="437" w:hRule="exact"/>
        </w:trPr>
        <w:tc>
          <w:tcPr>
            <w:tcW w:w="8659" w:type="dxa"/>
            <w:tcBorders>
              <w:left w:val="nil"/>
              <w:bottom w:val="nil"/>
            </w:tcBorders>
          </w:tcPr>
          <w:p>
            <w:pPr>
              <w:pStyle w:val="TableParagraph"/>
              <w:spacing w:before="72"/>
              <w:ind w:left="108"/>
              <w:rPr>
                <w:b/>
                <w:sz w:val="24"/>
              </w:rPr>
            </w:pPr>
            <w:r>
              <w:rPr>
                <w:b/>
                <w:sz w:val="24"/>
              </w:rPr>
              <w:t>DISPOSAL OF UNUSED ACCOUNTABLE FORMS</w:t>
            </w:r>
          </w:p>
        </w:tc>
        <w:tc>
          <w:tcPr>
            <w:tcW w:w="919" w:type="dxa"/>
            <w:tcBorders>
              <w:bottom w:val="nil"/>
              <w:right w:val="nil"/>
            </w:tcBorders>
          </w:tcPr>
          <w:p>
            <w:pPr>
              <w:pStyle w:val="TableParagraph"/>
              <w:spacing w:before="72"/>
              <w:rPr>
                <w:b/>
                <w:sz w:val="24"/>
              </w:rPr>
            </w:pPr>
            <w:r>
              <w:rPr>
                <w:b/>
                <w:sz w:val="24"/>
              </w:rPr>
              <w:t>1750</w:t>
            </w:r>
          </w:p>
        </w:tc>
      </w:tr>
    </w:tbl>
    <w:p>
      <w:pPr>
        <w:spacing w:after="0"/>
        <w:rPr>
          <w:sz w:val="24"/>
        </w:rPr>
        <w:sectPr>
          <w:headerReference w:type="default" r:id="rId78"/>
          <w:footerReference w:type="default" r:id="rId79"/>
          <w:pgSz w:w="12240" w:h="15840"/>
          <w:pgMar w:header="748" w:footer="820" w:top="1000" w:bottom="1020" w:left="620" w:right="980"/>
        </w:sectPr>
      </w:pPr>
    </w:p>
    <w:p>
      <w:pPr>
        <w:pStyle w:val="Heading1"/>
        <w:spacing w:before="180"/>
        <w:ind w:left="380" w:right="1732"/>
      </w:pPr>
      <w:r>
        <w:rPr/>
        <w:pict>
          <v:line style="position:absolute;mso-position-horizontal-relative:page;mso-position-vertical-relative:paragraph;z-index:3352" from="42.360001pt,8.975882pt" to="42.360001pt,23.015882pt" stroked="true" strokeweight=".72pt" strokecolor="#000000">
            <v:stroke dashstyle="solid"/>
            <w10:wrap type="none"/>
          </v:line>
        </w:pict>
      </w:r>
      <w:r>
        <w:rPr/>
        <w:pict>
          <v:line style="position:absolute;mso-position-horizontal-relative:page;mso-position-vertical-relative:paragraph;z-index:3376" from="42.360001pt,36.835880pt" to="42.360001pt,50.63588pt" stroked="true" strokeweight=".72pt" strokecolor="#000000">
            <v:stroke dashstyle="solid"/>
            <w10:wrap type="none"/>
          </v:line>
        </w:pict>
      </w:r>
      <w:r>
        <w:rPr>
          <w:strike/>
          <w:color w:val="FF0000"/>
        </w:rPr>
        <w:t>PRIVACY AND DISCLOSURE</w:t>
      </w:r>
      <w:r>
        <w:rPr>
          <w:strike w:val="0"/>
          <w:color w:val="FF0000"/>
          <w:u w:val="thick" w:color="FF0000"/>
        </w:rPr>
        <w:t>OTHER APPLICABLE FORM REQUIREMENTS </w:t>
      </w:r>
      <w:r>
        <w:rPr>
          <w:strike w:val="0"/>
        </w:rPr>
        <w:t>1745</w:t>
      </w:r>
    </w:p>
    <w:p>
      <w:pPr>
        <w:pStyle w:val="BodyText"/>
        <w:ind w:left="380"/>
      </w:pPr>
      <w:r>
        <w:rPr/>
        <w:t>(Reviewed </w:t>
      </w:r>
      <w:r>
        <w:rPr>
          <w:strike/>
          <w:color w:val="FF0000"/>
        </w:rPr>
        <w:t>7/2014</w:t>
      </w:r>
      <w:r>
        <w:rPr>
          <w:strike w:val="0"/>
          <w:color w:val="FF0000"/>
          <w:u w:val="single" w:color="FF0000"/>
        </w:rPr>
        <w:t>1/2015</w:t>
      </w:r>
      <w:r>
        <w:rPr>
          <w:strike w:val="0"/>
        </w:rPr>
        <w:t>)</w:t>
      </w:r>
    </w:p>
    <w:p>
      <w:pPr>
        <w:pStyle w:val="BodyText"/>
        <w:spacing w:before="8"/>
        <w:rPr>
          <w:sz w:val="16"/>
        </w:rPr>
      </w:pPr>
    </w:p>
    <w:p>
      <w:pPr>
        <w:spacing w:before="93"/>
        <w:ind w:left="280" w:right="229" w:firstLine="0"/>
        <w:jc w:val="left"/>
        <w:rPr>
          <w:sz w:val="23"/>
        </w:rPr>
      </w:pPr>
      <w:r>
        <w:rPr/>
        <w:pict>
          <v:group style="position:absolute;margin-left:41.985001pt;margin-top:4.381855pt;width:.75pt;height:615.85pt;mso-position-horizontal-relative:page;mso-position-vertical-relative:paragraph;z-index:3400" coordorigin="840,88" coordsize="15,12317">
            <v:line style="position:absolute" from="847,95" to="847,359" stroked="true" strokeweight=".72pt" strokecolor="#000000">
              <v:stroke dashstyle="solid"/>
            </v:line>
            <v:line style="position:absolute" from="847,359" to="847,623" stroked="true" strokeweight=".72pt" strokecolor="#000000">
              <v:stroke dashstyle="solid"/>
            </v:line>
            <v:line style="position:absolute" from="847,623" to="847,890" stroked="true" strokeweight=".72pt" strokecolor="#000000">
              <v:stroke dashstyle="solid"/>
            </v:line>
            <v:line style="position:absolute" from="847,890" to="847,1154" stroked="true" strokeweight=".72pt" strokecolor="#000000">
              <v:stroke dashstyle="solid"/>
            </v:line>
            <v:line style="position:absolute" from="847,1154" to="847,1418" stroked="true" strokeweight=".72pt" strokecolor="#000000">
              <v:stroke dashstyle="solid"/>
            </v:line>
            <v:line style="position:absolute" from="847,1418" to="847,1682" stroked="true" strokeweight=".72pt" strokecolor="#000000">
              <v:stroke dashstyle="solid"/>
            </v:line>
            <v:line style="position:absolute" from="847,1682" to="847,1962" stroked="true" strokeweight=".72pt" strokecolor="#000000">
              <v:stroke dashstyle="solid"/>
            </v:line>
            <v:line style="position:absolute" from="847,1962" to="847,2241" stroked="true" strokeweight=".72pt" strokecolor="#000000">
              <v:stroke dashstyle="solid"/>
            </v:line>
            <v:line style="position:absolute" from="847,2241" to="847,2507" stroked="true" strokeweight=".72pt" strokecolor="#000000">
              <v:stroke dashstyle="solid"/>
            </v:line>
            <v:line style="position:absolute" from="847,2507" to="847,2771" stroked="true" strokeweight=".72pt" strokecolor="#000000">
              <v:stroke dashstyle="solid"/>
            </v:line>
            <v:line style="position:absolute" from="847,2771" to="847,3036" stroked="true" strokeweight=".72pt" strokecolor="#000000">
              <v:stroke dashstyle="solid"/>
            </v:line>
            <v:line style="position:absolute" from="847,3036" to="847,3300" stroked="true" strokeweight=".72pt" strokecolor="#000000">
              <v:stroke dashstyle="solid"/>
            </v:line>
            <v:line style="position:absolute" from="847,3300" to="847,3564" stroked="true" strokeweight=".72pt" strokecolor="#000000">
              <v:stroke dashstyle="solid"/>
            </v:line>
            <v:line style="position:absolute" from="847,3564" to="847,3830" stroked="true" strokeweight=".72pt" strokecolor="#000000">
              <v:stroke dashstyle="solid"/>
            </v:line>
            <v:line style="position:absolute" from="847,3830" to="847,4094" stroked="true" strokeweight=".72pt" strokecolor="#000000">
              <v:stroke dashstyle="solid"/>
            </v:line>
            <v:line style="position:absolute" from="847,4094" to="847,4358" stroked="true" strokeweight=".72pt" strokecolor="#000000">
              <v:stroke dashstyle="solid"/>
            </v:line>
            <v:line style="position:absolute" from="847,4358" to="847,4622" stroked="true" strokeweight=".72pt" strokecolor="#000000">
              <v:stroke dashstyle="solid"/>
            </v:line>
            <v:line style="position:absolute" from="847,4622" to="847,4886" stroked="true" strokeweight=".72pt" strokecolor="#000000">
              <v:stroke dashstyle="solid"/>
            </v:line>
            <v:line style="position:absolute" from="847,4886" to="847,5153" stroked="true" strokeweight=".72pt" strokecolor="#000000">
              <v:stroke dashstyle="solid"/>
            </v:line>
            <v:line style="position:absolute" from="847,5153" to="847,5417" stroked="true" strokeweight=".72pt" strokecolor="#000000">
              <v:stroke dashstyle="solid"/>
            </v:line>
            <v:line style="position:absolute" from="847,5417" to="847,5681" stroked="true" strokeweight=".72pt" strokecolor="#000000">
              <v:stroke dashstyle="solid"/>
            </v:line>
            <v:line style="position:absolute" from="847,5681" to="847,5945" stroked="true" strokeweight=".72pt" strokecolor="#000000">
              <v:stroke dashstyle="solid"/>
            </v:line>
            <v:line style="position:absolute" from="847,5945" to="847,6225" stroked="true" strokeweight=".72pt" strokecolor="#000000">
              <v:stroke dashstyle="solid"/>
            </v:line>
            <v:line style="position:absolute" from="847,6225" to="847,6507" stroked="true" strokeweight=".72pt" strokecolor="#000000">
              <v:stroke dashstyle="solid"/>
            </v:line>
            <v:line style="position:absolute" from="847,6507" to="847,6785" stroked="true" strokeweight=".72pt" strokecolor="#000000">
              <v:stroke dashstyle="solid"/>
            </v:line>
            <v:line style="position:absolute" from="847,6785" to="847,7066" stroked="true" strokeweight=".72pt" strokecolor="#000000">
              <v:stroke dashstyle="solid"/>
            </v:line>
            <v:line style="position:absolute" from="847,7066" to="847,7342" stroked="true" strokeweight=".72pt" strokecolor="#000000">
              <v:stroke dashstyle="solid"/>
            </v:line>
            <v:line style="position:absolute" from="847,7342" to="847,7618" stroked="true" strokeweight=".72pt" strokecolor="#000000">
              <v:stroke dashstyle="solid"/>
            </v:line>
            <v:line style="position:absolute" from="847,7618" to="847,7894" stroked="true" strokeweight=".72pt" strokecolor="#000000">
              <v:stroke dashstyle="solid"/>
            </v:line>
            <v:line style="position:absolute" from="847,7894" to="847,8187" stroked="true" strokeweight=".72pt" strokecolor="#000000">
              <v:stroke dashstyle="solid"/>
            </v:line>
            <v:line style="position:absolute" from="847,8187" to="847,8463" stroked="true" strokeweight=".72pt" strokecolor="#000000">
              <v:stroke dashstyle="solid"/>
            </v:line>
            <v:line style="position:absolute" from="847,8463" to="847,8748" stroked="true" strokeweight=".72pt" strokecolor="#000000">
              <v:stroke dashstyle="solid"/>
            </v:line>
            <v:line style="position:absolute" from="847,8748" to="847,9024" stroked="true" strokeweight=".72pt" strokecolor="#000000">
              <v:stroke dashstyle="solid"/>
            </v:line>
            <v:line style="position:absolute" from="847,9024" to="847,9307" stroked="true" strokeweight=".72pt" strokecolor="#000000">
              <v:stroke dashstyle="solid"/>
            </v:line>
            <v:line style="position:absolute" from="847,9307" to="847,9583" stroked="true" strokeweight=".72pt" strokecolor="#000000">
              <v:stroke dashstyle="solid"/>
            </v:line>
            <v:line style="position:absolute" from="847,9583" to="847,9871" stroked="true" strokeweight=".72pt" strokecolor="#000000">
              <v:stroke dashstyle="solid"/>
            </v:line>
            <v:line style="position:absolute" from="847,9871" to="847,10148" stroked="true" strokeweight=".72pt" strokecolor="#000000">
              <v:stroke dashstyle="solid"/>
            </v:line>
            <v:line style="position:absolute" from="847,10148" to="847,10436" stroked="true" strokeweight=".72pt" strokecolor="#000000">
              <v:stroke dashstyle="solid"/>
            </v:line>
            <v:line style="position:absolute" from="847,10436" to="847,10712" stroked="true" strokeweight=".72pt" strokecolor="#000000">
              <v:stroke dashstyle="solid"/>
            </v:line>
            <v:line style="position:absolute" from="847,10712" to="847,10995" stroked="true" strokeweight=".72pt" strokecolor="#000000">
              <v:stroke dashstyle="solid"/>
            </v:line>
            <v:line style="position:absolute" from="847,10995" to="847,11271" stroked="true" strokeweight=".72pt" strokecolor="#000000">
              <v:stroke dashstyle="solid"/>
            </v:line>
            <v:line style="position:absolute" from="847,11271" to="847,11557" stroked="true" strokeweight=".72pt" strokecolor="#000000">
              <v:stroke dashstyle="solid"/>
            </v:line>
            <v:line style="position:absolute" from="847,11557" to="847,11833" stroked="true" strokeweight=".72pt" strokecolor="#000000">
              <v:stroke dashstyle="solid"/>
            </v:line>
            <v:line style="position:absolute" from="847,11833" to="847,12121" stroked="true" strokeweight=".72pt" strokecolor="#000000">
              <v:stroke dashstyle="solid"/>
            </v:line>
            <v:line style="position:absolute" from="847,12121" to="847,12397" stroked="true" strokeweight=".72pt" strokecolor="#000000">
              <v:stroke dashstyle="solid"/>
            </v:line>
            <w10:wrap type="none"/>
          </v:group>
        </w:pict>
      </w:r>
      <w:r>
        <w:rPr>
          <w:color w:val="FF0000"/>
          <w:sz w:val="23"/>
          <w:u w:val="single" w:color="FF0000"/>
        </w:rPr>
        <w:t>There are other pertinent laws and/or directives regarding forms to consider. This includes, but is not limited to: </w:t>
      </w:r>
    </w:p>
    <w:p>
      <w:pPr>
        <w:pStyle w:val="BodyText"/>
        <w:spacing w:before="9"/>
        <w:rPr>
          <w:sz w:val="14"/>
        </w:rPr>
      </w:pPr>
    </w:p>
    <w:p>
      <w:pPr>
        <w:spacing w:before="93"/>
        <w:ind w:left="280" w:right="0" w:firstLine="0"/>
        <w:jc w:val="left"/>
        <w:rPr>
          <w:b/>
          <w:sz w:val="23"/>
        </w:rPr>
      </w:pPr>
      <w:r>
        <w:rPr>
          <w:b/>
          <w:color w:val="FF0000"/>
          <w:sz w:val="23"/>
          <w:u w:val="thick" w:color="FF0000"/>
        </w:rPr>
        <w:t>Americans with Disabilities Act (ADA)</w:t>
      </w:r>
    </w:p>
    <w:p>
      <w:pPr>
        <w:spacing w:before="1"/>
        <w:ind w:left="280" w:right="0" w:firstLine="0"/>
        <w:jc w:val="left"/>
        <w:rPr>
          <w:sz w:val="23"/>
        </w:rPr>
      </w:pPr>
      <w:r>
        <w:rPr>
          <w:color w:val="FF0000"/>
          <w:sz w:val="23"/>
          <w:u w:val="single" w:color="FF0000"/>
        </w:rPr>
        <w:t>Section 508 of the Rehabilitation Act requires electronic and information technology to be accessible to people with disabilities, including employees and members of the public. </w:t>
      </w:r>
    </w:p>
    <w:p>
      <w:pPr>
        <w:pStyle w:val="ListParagraph"/>
        <w:numPr>
          <w:ilvl w:val="0"/>
          <w:numId w:val="18"/>
        </w:numPr>
        <w:tabs>
          <w:tab w:pos="1000" w:val="left" w:leader="none"/>
          <w:tab w:pos="1001" w:val="left" w:leader="none"/>
        </w:tabs>
        <w:spacing w:line="280" w:lineRule="exact" w:before="0" w:after="0"/>
        <w:ind w:left="1000" w:right="0" w:hanging="360"/>
        <w:jc w:val="left"/>
        <w:rPr>
          <w:sz w:val="23"/>
        </w:rPr>
      </w:pPr>
      <w:r>
        <w:rPr>
          <w:color w:val="FF0000"/>
          <w:sz w:val="23"/>
          <w:u w:val="single" w:color="FF0000"/>
        </w:rPr>
        <w:t>The Rehabilitation Act: </w:t>
      </w:r>
      <w:hyperlink r:id="rId80">
        <w:r>
          <w:rPr>
            <w:color w:val="FF0000"/>
            <w:sz w:val="23"/>
            <w:u w:val="single" w:color="FF0000"/>
          </w:rPr>
          <w:t>Full</w:t>
        </w:r>
        <w:r>
          <w:rPr>
            <w:color w:val="FF0000"/>
            <w:spacing w:val="-11"/>
            <w:sz w:val="23"/>
            <w:u w:val="single" w:color="FF0000"/>
          </w:rPr>
          <w:t> </w:t>
        </w:r>
        <w:r>
          <w:rPr>
            <w:color w:val="FF0000"/>
            <w:sz w:val="23"/>
            <w:u w:val="single" w:color="FF0000"/>
          </w:rPr>
          <w:t>text</w:t>
        </w:r>
      </w:hyperlink>
    </w:p>
    <w:p>
      <w:pPr>
        <w:pStyle w:val="ListParagraph"/>
        <w:numPr>
          <w:ilvl w:val="0"/>
          <w:numId w:val="18"/>
        </w:numPr>
        <w:tabs>
          <w:tab w:pos="1000" w:val="left" w:leader="none"/>
          <w:tab w:pos="1001" w:val="left" w:leader="none"/>
        </w:tabs>
        <w:spacing w:line="281" w:lineRule="exact" w:before="0" w:after="0"/>
        <w:ind w:left="1000" w:right="0" w:hanging="360"/>
        <w:jc w:val="left"/>
        <w:rPr>
          <w:sz w:val="23"/>
        </w:rPr>
      </w:pPr>
      <w:r>
        <w:rPr>
          <w:color w:val="FF0000"/>
          <w:sz w:val="23"/>
          <w:u w:val="single" w:color="FF0000"/>
        </w:rPr>
        <w:t>US Department of Justice, Civil Rights Division: </w:t>
      </w:r>
      <w:hyperlink r:id="rId81">
        <w:r>
          <w:rPr>
            <w:color w:val="FF0000"/>
            <w:sz w:val="23"/>
            <w:u w:val="single" w:color="FF0000"/>
          </w:rPr>
          <w:t>Overview of Section</w:t>
        </w:r>
        <w:r>
          <w:rPr>
            <w:color w:val="FF0000"/>
            <w:spacing w:val="-16"/>
            <w:sz w:val="23"/>
            <w:u w:val="single" w:color="FF0000"/>
          </w:rPr>
          <w:t> </w:t>
        </w:r>
        <w:r>
          <w:rPr>
            <w:color w:val="FF0000"/>
            <w:sz w:val="23"/>
            <w:u w:val="single" w:color="FF0000"/>
          </w:rPr>
          <w:t>508</w:t>
        </w:r>
      </w:hyperlink>
    </w:p>
    <w:p>
      <w:pPr>
        <w:pStyle w:val="BodyText"/>
        <w:spacing w:before="2"/>
        <w:rPr>
          <w:sz w:val="17"/>
        </w:rPr>
      </w:pPr>
      <w:r>
        <w:rPr/>
        <w:pict>
          <v:line style="position:absolute;mso-position-horizontal-relative:page;mso-position-vertical-relative:paragraph;z-index:3328;mso-wrap-distance-left:0;mso-wrap-distance-right:0" from="51pt,12.272741pt" to="54.24pt,12.272741pt" stroked="true" strokeweight=".84pt" strokecolor="#ff0000">
            <v:stroke dashstyle="solid"/>
            <w10:wrap type="topAndBottom"/>
          </v:line>
        </w:pict>
      </w:r>
    </w:p>
    <w:p>
      <w:pPr>
        <w:spacing w:line="243" w:lineRule="exact" w:before="0"/>
        <w:ind w:left="280" w:right="0" w:firstLine="0"/>
        <w:jc w:val="left"/>
        <w:rPr>
          <w:b/>
          <w:sz w:val="23"/>
        </w:rPr>
      </w:pPr>
      <w:r>
        <w:rPr>
          <w:b/>
          <w:color w:val="FF0000"/>
          <w:sz w:val="23"/>
          <w:u w:val="thick" w:color="FF0000"/>
        </w:rPr>
        <w:t>Savable Documents</w:t>
      </w:r>
    </w:p>
    <w:p>
      <w:pPr>
        <w:spacing w:before="2"/>
        <w:ind w:left="280" w:right="37" w:firstLine="0"/>
        <w:jc w:val="left"/>
        <w:rPr>
          <w:sz w:val="23"/>
        </w:rPr>
      </w:pPr>
      <w:r>
        <w:rPr>
          <w:color w:val="FF0000"/>
          <w:sz w:val="23"/>
          <w:u w:val="single" w:color="FF0000"/>
        </w:rPr>
        <w:t>The </w:t>
      </w:r>
      <w:hyperlink r:id="rId82">
        <w:r>
          <w:rPr>
            <w:color w:val="FF0000"/>
            <w:sz w:val="23"/>
            <w:u w:val="single" w:color="FF0000"/>
          </w:rPr>
          <w:t>Form Modernization Initiative</w:t>
        </w:r>
      </w:hyperlink>
      <w:r>
        <w:rPr>
          <w:color w:val="FF0000"/>
          <w:sz w:val="23"/>
          <w:u w:val="single" w:color="FF0000"/>
        </w:rPr>
        <w:t>, introduced by the Governor’s Office of Business and Economic Development (GO-Biz) and the Government Operations Agency (GovOps) focuses on making state forms fillable and savable online. This will help reduce errors, processing delays and enhance the user experience by providing a more efficient method to communicate with government.</w:t>
      </w:r>
    </w:p>
    <w:p>
      <w:pPr>
        <w:pStyle w:val="BodyText"/>
        <w:rPr>
          <w:sz w:val="20"/>
        </w:rPr>
      </w:pPr>
    </w:p>
    <w:p>
      <w:pPr>
        <w:pStyle w:val="BodyText"/>
        <w:spacing w:before="9"/>
        <w:rPr>
          <w:sz w:val="17"/>
        </w:rPr>
      </w:pPr>
    </w:p>
    <w:p>
      <w:pPr>
        <w:spacing w:before="93"/>
        <w:ind w:left="280" w:right="0" w:firstLine="0"/>
        <w:jc w:val="left"/>
        <w:rPr>
          <w:b/>
          <w:sz w:val="23"/>
        </w:rPr>
      </w:pPr>
      <w:r>
        <w:rPr>
          <w:b/>
          <w:color w:val="FF0000"/>
          <w:sz w:val="23"/>
          <w:u w:val="thick" w:color="FF0000"/>
        </w:rPr>
        <w:t>Privacy and Disclosure </w:t>
      </w:r>
    </w:p>
    <w:p>
      <w:pPr>
        <w:spacing w:before="1"/>
        <w:ind w:left="280" w:right="37" w:firstLine="0"/>
        <w:jc w:val="left"/>
        <w:rPr>
          <w:sz w:val="23"/>
        </w:rPr>
      </w:pPr>
      <w:r>
        <w:rPr>
          <w:color w:val="FF0000"/>
          <w:sz w:val="23"/>
          <w:u w:val="single" w:color="FF0000"/>
        </w:rPr>
        <w:t>State and federal laws protect people's privacy and confidential information. An agency must obey these laws when gathering or disclosing information about an individual. These laws include requirements concerning the kind of information a form can request, the information that is provided by the individual, how to store the forms and their information; and disclosing the data on the forms. </w:t>
      </w:r>
    </w:p>
    <w:p>
      <w:pPr>
        <w:pStyle w:val="BodyText"/>
        <w:spacing w:before="8"/>
        <w:rPr>
          <w:sz w:val="22"/>
        </w:rPr>
      </w:pPr>
    </w:p>
    <w:p>
      <w:pPr>
        <w:pStyle w:val="ListParagraph"/>
        <w:numPr>
          <w:ilvl w:val="0"/>
          <w:numId w:val="18"/>
        </w:numPr>
        <w:tabs>
          <w:tab w:pos="1000" w:val="left" w:leader="none"/>
          <w:tab w:pos="1001" w:val="left" w:leader="none"/>
        </w:tabs>
        <w:spacing w:line="281" w:lineRule="exact" w:before="0" w:after="0"/>
        <w:ind w:left="1000" w:right="0" w:hanging="360"/>
        <w:jc w:val="left"/>
        <w:rPr>
          <w:sz w:val="23"/>
        </w:rPr>
      </w:pPr>
      <w:hyperlink r:id="rId83">
        <w:r>
          <w:rPr>
            <w:color w:val="FF0000"/>
            <w:sz w:val="23"/>
            <w:u w:val="single" w:color="FF0000"/>
          </w:rPr>
          <w:t>Federal Privacy Act, Public Law</w:t>
        </w:r>
        <w:r>
          <w:rPr>
            <w:color w:val="FF0000"/>
            <w:spacing w:val="-12"/>
            <w:sz w:val="23"/>
            <w:u w:val="single" w:color="FF0000"/>
          </w:rPr>
          <w:t> </w:t>
        </w:r>
        <w:r>
          <w:rPr>
            <w:color w:val="FF0000"/>
            <w:sz w:val="23"/>
            <w:u w:val="single" w:color="FF0000"/>
          </w:rPr>
          <w:t>93-579</w:t>
        </w:r>
      </w:hyperlink>
    </w:p>
    <w:p>
      <w:pPr>
        <w:pStyle w:val="ListParagraph"/>
        <w:numPr>
          <w:ilvl w:val="0"/>
          <w:numId w:val="18"/>
        </w:numPr>
        <w:tabs>
          <w:tab w:pos="1000" w:val="left" w:leader="none"/>
          <w:tab w:pos="1001" w:val="left" w:leader="none"/>
        </w:tabs>
        <w:spacing w:line="281" w:lineRule="exact" w:before="0" w:after="0"/>
        <w:ind w:left="1000" w:right="0" w:hanging="360"/>
        <w:jc w:val="left"/>
        <w:rPr>
          <w:sz w:val="23"/>
        </w:rPr>
      </w:pPr>
      <w:hyperlink r:id="rId84">
        <w:r>
          <w:rPr>
            <w:color w:val="FF0000"/>
            <w:sz w:val="23"/>
            <w:u w:val="single" w:color="FF0000"/>
          </w:rPr>
          <w:t>Freedom of Information Act, 5 U.S.C.</w:t>
        </w:r>
        <w:r>
          <w:rPr>
            <w:color w:val="FF0000"/>
            <w:spacing w:val="-14"/>
            <w:sz w:val="23"/>
            <w:u w:val="single" w:color="FF0000"/>
          </w:rPr>
          <w:t> </w:t>
        </w:r>
        <w:r>
          <w:rPr>
            <w:color w:val="FF0000"/>
            <w:sz w:val="23"/>
            <w:u w:val="single" w:color="FF0000"/>
          </w:rPr>
          <w:t>552(b)(6)</w:t>
        </w:r>
      </w:hyperlink>
    </w:p>
    <w:p>
      <w:pPr>
        <w:pStyle w:val="ListParagraph"/>
        <w:numPr>
          <w:ilvl w:val="0"/>
          <w:numId w:val="18"/>
        </w:numPr>
        <w:tabs>
          <w:tab w:pos="1000" w:val="left" w:leader="none"/>
          <w:tab w:pos="1001" w:val="left" w:leader="none"/>
        </w:tabs>
        <w:spacing w:line="280" w:lineRule="exact" w:before="0" w:after="0"/>
        <w:ind w:left="1000" w:right="0" w:hanging="360"/>
        <w:jc w:val="left"/>
        <w:rPr>
          <w:sz w:val="23"/>
        </w:rPr>
      </w:pPr>
      <w:hyperlink r:id="rId85">
        <w:r>
          <w:rPr>
            <w:color w:val="FF0000"/>
            <w:sz w:val="23"/>
            <w:u w:val="single" w:color="FF0000"/>
          </w:rPr>
          <w:t>Information Practices Act, California Civil Code Section 1798 et</w:t>
        </w:r>
        <w:r>
          <w:rPr>
            <w:color w:val="FF0000"/>
            <w:spacing w:val="-18"/>
            <w:sz w:val="23"/>
            <w:u w:val="single" w:color="FF0000"/>
          </w:rPr>
          <w:t> </w:t>
        </w:r>
        <w:r>
          <w:rPr>
            <w:color w:val="FF0000"/>
            <w:sz w:val="23"/>
            <w:u w:val="single" w:color="FF0000"/>
          </w:rPr>
          <w:t>seq.</w:t>
        </w:r>
      </w:hyperlink>
    </w:p>
    <w:p>
      <w:pPr>
        <w:pStyle w:val="ListParagraph"/>
        <w:numPr>
          <w:ilvl w:val="0"/>
          <w:numId w:val="18"/>
        </w:numPr>
        <w:tabs>
          <w:tab w:pos="1000" w:val="left" w:leader="none"/>
          <w:tab w:pos="1001" w:val="left" w:leader="none"/>
        </w:tabs>
        <w:spacing w:line="279" w:lineRule="exact" w:before="0" w:after="0"/>
        <w:ind w:left="1000" w:right="0" w:hanging="360"/>
        <w:jc w:val="left"/>
        <w:rPr>
          <w:sz w:val="23"/>
        </w:rPr>
      </w:pPr>
      <w:hyperlink r:id="rId86">
        <w:r>
          <w:rPr>
            <w:color w:val="FF0000"/>
            <w:sz w:val="23"/>
            <w:u w:val="single" w:color="FF0000"/>
          </w:rPr>
          <w:t>California Public Records Act, Government Code Section 6250 et</w:t>
        </w:r>
        <w:r>
          <w:rPr>
            <w:color w:val="FF0000"/>
            <w:spacing w:val="-14"/>
            <w:sz w:val="23"/>
            <w:u w:val="single" w:color="FF0000"/>
          </w:rPr>
          <w:t> </w:t>
        </w:r>
        <w:r>
          <w:rPr>
            <w:color w:val="FF0000"/>
            <w:sz w:val="23"/>
            <w:u w:val="single" w:color="FF0000"/>
          </w:rPr>
          <w:t>seq.</w:t>
        </w:r>
      </w:hyperlink>
    </w:p>
    <w:p>
      <w:pPr>
        <w:pStyle w:val="BodyText"/>
        <w:ind w:left="380" w:right="487"/>
        <w:jc w:val="both"/>
      </w:pPr>
      <w:r>
        <w:rPr>
          <w:strike/>
          <w:color w:val="FF0000"/>
        </w:rPr>
        <w:t>State and federal laws protect people's privacy and confidential information. An agency  must obey these laws when gathering or disclosing information about an individual. These laws include requirements</w:t>
      </w:r>
      <w:r>
        <w:rPr>
          <w:strike/>
          <w:color w:val="FF0000"/>
          <w:spacing w:val="-48"/>
        </w:rPr>
        <w:t> </w:t>
      </w:r>
      <w:r>
        <w:rPr>
          <w:strike/>
          <w:color w:val="FF0000"/>
        </w:rPr>
        <w:t>concerning:</w:t>
      </w:r>
    </w:p>
    <w:p>
      <w:pPr>
        <w:pStyle w:val="BodyText"/>
        <w:spacing w:before="5"/>
        <w:rPr>
          <w:sz w:val="17"/>
        </w:rPr>
      </w:pPr>
    </w:p>
    <w:p>
      <w:pPr>
        <w:pStyle w:val="ListParagraph"/>
        <w:numPr>
          <w:ilvl w:val="2"/>
          <w:numId w:val="15"/>
        </w:numPr>
        <w:tabs>
          <w:tab w:pos="1102" w:val="left" w:leader="none"/>
        </w:tabs>
        <w:spacing w:line="240" w:lineRule="auto" w:before="92" w:after="0"/>
        <w:ind w:left="1101" w:right="0" w:hanging="360"/>
        <w:jc w:val="left"/>
        <w:rPr>
          <w:sz w:val="24"/>
        </w:rPr>
      </w:pPr>
      <w:r>
        <w:rPr>
          <w:strike/>
          <w:color w:val="FF0000"/>
          <w:sz w:val="24"/>
        </w:rPr>
        <w:t>The</w:t>
      </w:r>
      <w:r>
        <w:rPr>
          <w:strike/>
          <w:color w:val="FF0000"/>
          <w:spacing w:val="-8"/>
          <w:sz w:val="24"/>
        </w:rPr>
        <w:t> </w:t>
      </w:r>
      <w:r>
        <w:rPr>
          <w:strike/>
          <w:color w:val="FF0000"/>
          <w:sz w:val="24"/>
        </w:rPr>
        <w:t>kind</w:t>
      </w:r>
      <w:r>
        <w:rPr>
          <w:strike/>
          <w:color w:val="FF0000"/>
          <w:spacing w:val="-8"/>
          <w:sz w:val="24"/>
        </w:rPr>
        <w:t> </w:t>
      </w:r>
      <w:r>
        <w:rPr>
          <w:strike/>
          <w:color w:val="FF0000"/>
          <w:sz w:val="24"/>
        </w:rPr>
        <w:t>of</w:t>
      </w:r>
      <w:r>
        <w:rPr>
          <w:strike/>
          <w:color w:val="FF0000"/>
          <w:spacing w:val="-8"/>
          <w:sz w:val="24"/>
        </w:rPr>
        <w:t> </w:t>
      </w:r>
      <w:r>
        <w:rPr>
          <w:strike/>
          <w:color w:val="FF0000"/>
          <w:sz w:val="24"/>
        </w:rPr>
        <w:t>information</w:t>
      </w:r>
      <w:r>
        <w:rPr>
          <w:strike/>
          <w:color w:val="FF0000"/>
          <w:spacing w:val="-9"/>
          <w:sz w:val="24"/>
        </w:rPr>
        <w:t> </w:t>
      </w:r>
      <w:r>
        <w:rPr>
          <w:strike/>
          <w:color w:val="FF0000"/>
          <w:sz w:val="24"/>
        </w:rPr>
        <w:t>a</w:t>
      </w:r>
      <w:r>
        <w:rPr>
          <w:strike/>
          <w:color w:val="FF0000"/>
          <w:spacing w:val="-8"/>
          <w:sz w:val="24"/>
        </w:rPr>
        <w:t> </w:t>
      </w:r>
      <w:r>
        <w:rPr>
          <w:strike/>
          <w:color w:val="FF0000"/>
          <w:sz w:val="24"/>
        </w:rPr>
        <w:t>form</w:t>
      </w:r>
      <w:r>
        <w:rPr>
          <w:strike/>
          <w:color w:val="FF0000"/>
          <w:spacing w:val="-11"/>
          <w:sz w:val="24"/>
        </w:rPr>
        <w:t> </w:t>
      </w:r>
      <w:r>
        <w:rPr>
          <w:strike/>
          <w:color w:val="FF0000"/>
          <w:sz w:val="24"/>
        </w:rPr>
        <w:t>can</w:t>
      </w:r>
      <w:r>
        <w:rPr>
          <w:strike/>
          <w:color w:val="FF0000"/>
          <w:spacing w:val="-9"/>
          <w:sz w:val="24"/>
        </w:rPr>
        <w:t> </w:t>
      </w:r>
      <w:r>
        <w:rPr>
          <w:strike/>
          <w:color w:val="FF0000"/>
          <w:sz w:val="24"/>
        </w:rPr>
        <w:t>request;</w:t>
      </w:r>
    </w:p>
    <w:p>
      <w:pPr>
        <w:pStyle w:val="BodyText"/>
        <w:spacing w:before="8"/>
        <w:rPr>
          <w:sz w:val="16"/>
        </w:rPr>
      </w:pPr>
    </w:p>
    <w:p>
      <w:pPr>
        <w:pStyle w:val="ListParagraph"/>
        <w:numPr>
          <w:ilvl w:val="2"/>
          <w:numId w:val="15"/>
        </w:numPr>
        <w:tabs>
          <w:tab w:pos="1102" w:val="left" w:leader="none"/>
        </w:tabs>
        <w:spacing w:line="240" w:lineRule="auto" w:before="93" w:after="0"/>
        <w:ind w:left="1101" w:right="0" w:hanging="360"/>
        <w:jc w:val="left"/>
        <w:rPr>
          <w:sz w:val="24"/>
        </w:rPr>
      </w:pPr>
      <w:r>
        <w:rPr>
          <w:strike/>
          <w:color w:val="FF0000"/>
          <w:sz w:val="24"/>
        </w:rPr>
        <w:t>The</w:t>
      </w:r>
      <w:r>
        <w:rPr>
          <w:strike/>
          <w:color w:val="FF0000"/>
          <w:spacing w:val="-11"/>
          <w:sz w:val="24"/>
        </w:rPr>
        <w:t> </w:t>
      </w:r>
      <w:r>
        <w:rPr>
          <w:strike/>
          <w:color w:val="FF0000"/>
          <w:sz w:val="24"/>
        </w:rPr>
        <w:t>information</w:t>
      </w:r>
      <w:r>
        <w:rPr>
          <w:strike/>
          <w:color w:val="FF0000"/>
          <w:spacing w:val="-11"/>
          <w:sz w:val="24"/>
        </w:rPr>
        <w:t> </w:t>
      </w:r>
      <w:r>
        <w:rPr>
          <w:strike/>
          <w:color w:val="FF0000"/>
          <w:sz w:val="24"/>
        </w:rPr>
        <w:t>that</w:t>
      </w:r>
      <w:r>
        <w:rPr>
          <w:strike/>
          <w:color w:val="FF0000"/>
          <w:spacing w:val="-11"/>
          <w:sz w:val="24"/>
        </w:rPr>
        <w:t> </w:t>
      </w:r>
      <w:r>
        <w:rPr>
          <w:strike/>
          <w:color w:val="FF0000"/>
          <w:sz w:val="24"/>
        </w:rPr>
        <w:t>is</w:t>
      </w:r>
      <w:r>
        <w:rPr>
          <w:strike/>
          <w:color w:val="FF0000"/>
          <w:spacing w:val="-12"/>
          <w:sz w:val="24"/>
        </w:rPr>
        <w:t> </w:t>
      </w:r>
      <w:r>
        <w:rPr>
          <w:strike/>
          <w:color w:val="FF0000"/>
          <w:sz w:val="24"/>
        </w:rPr>
        <w:t>provided</w:t>
      </w:r>
      <w:r>
        <w:rPr>
          <w:strike/>
          <w:color w:val="FF0000"/>
          <w:spacing w:val="-8"/>
          <w:sz w:val="24"/>
        </w:rPr>
        <w:t> </w:t>
      </w:r>
      <w:r>
        <w:rPr>
          <w:strike/>
          <w:color w:val="FF0000"/>
          <w:sz w:val="24"/>
        </w:rPr>
        <w:t>by</w:t>
      </w:r>
      <w:r>
        <w:rPr>
          <w:strike/>
          <w:color w:val="FF0000"/>
          <w:spacing w:val="-17"/>
          <w:sz w:val="24"/>
        </w:rPr>
        <w:t> </w:t>
      </w:r>
      <w:r>
        <w:rPr>
          <w:strike/>
          <w:color w:val="FF0000"/>
          <w:sz w:val="24"/>
        </w:rPr>
        <w:t>the</w:t>
      </w:r>
      <w:r>
        <w:rPr>
          <w:strike/>
          <w:color w:val="FF0000"/>
          <w:spacing w:val="-11"/>
          <w:sz w:val="24"/>
        </w:rPr>
        <w:t> </w:t>
      </w:r>
      <w:r>
        <w:rPr>
          <w:strike/>
          <w:color w:val="FF0000"/>
          <w:sz w:val="24"/>
        </w:rPr>
        <w:t>individual;</w:t>
      </w:r>
    </w:p>
    <w:p>
      <w:pPr>
        <w:pStyle w:val="BodyText"/>
        <w:spacing w:before="7"/>
        <w:rPr>
          <w:sz w:val="16"/>
        </w:rPr>
      </w:pPr>
    </w:p>
    <w:p>
      <w:pPr>
        <w:pStyle w:val="ListParagraph"/>
        <w:numPr>
          <w:ilvl w:val="2"/>
          <w:numId w:val="15"/>
        </w:numPr>
        <w:tabs>
          <w:tab w:pos="1102" w:val="left" w:leader="none"/>
        </w:tabs>
        <w:spacing w:line="240" w:lineRule="auto" w:before="92" w:after="0"/>
        <w:ind w:left="1101" w:right="0" w:hanging="360"/>
        <w:jc w:val="left"/>
        <w:rPr>
          <w:sz w:val="24"/>
        </w:rPr>
      </w:pPr>
      <w:r>
        <w:rPr>
          <w:strike/>
          <w:color w:val="FF0000"/>
          <w:sz w:val="24"/>
        </w:rPr>
        <w:t>How</w:t>
      </w:r>
      <w:r>
        <w:rPr>
          <w:strike/>
          <w:color w:val="FF0000"/>
          <w:spacing w:val="-15"/>
          <w:sz w:val="24"/>
        </w:rPr>
        <w:t> </w:t>
      </w:r>
      <w:r>
        <w:rPr>
          <w:strike/>
          <w:color w:val="FF0000"/>
          <w:sz w:val="24"/>
        </w:rPr>
        <w:t>to</w:t>
      </w:r>
      <w:r>
        <w:rPr>
          <w:strike/>
          <w:color w:val="FF0000"/>
          <w:spacing w:val="-5"/>
          <w:sz w:val="24"/>
        </w:rPr>
        <w:t> </w:t>
      </w:r>
      <w:r>
        <w:rPr>
          <w:strike/>
          <w:color w:val="FF0000"/>
          <w:sz w:val="24"/>
        </w:rPr>
        <w:t>store</w:t>
      </w:r>
      <w:r>
        <w:rPr>
          <w:strike/>
          <w:color w:val="FF0000"/>
          <w:spacing w:val="-10"/>
          <w:sz w:val="24"/>
        </w:rPr>
        <w:t> </w:t>
      </w:r>
      <w:r>
        <w:rPr>
          <w:strike/>
          <w:color w:val="FF0000"/>
          <w:sz w:val="24"/>
        </w:rPr>
        <w:t>the</w:t>
      </w:r>
      <w:r>
        <w:rPr>
          <w:strike/>
          <w:color w:val="FF0000"/>
          <w:spacing w:val="-8"/>
          <w:sz w:val="24"/>
        </w:rPr>
        <w:t> </w:t>
      </w:r>
      <w:r>
        <w:rPr>
          <w:strike/>
          <w:color w:val="FF0000"/>
          <w:sz w:val="24"/>
        </w:rPr>
        <w:t>forms</w:t>
      </w:r>
      <w:r>
        <w:rPr>
          <w:strike/>
          <w:color w:val="FF0000"/>
          <w:spacing w:val="-12"/>
          <w:sz w:val="24"/>
        </w:rPr>
        <w:t> </w:t>
      </w:r>
      <w:r>
        <w:rPr>
          <w:strike/>
          <w:color w:val="FF0000"/>
          <w:sz w:val="24"/>
        </w:rPr>
        <w:t>and</w:t>
      </w:r>
      <w:r>
        <w:rPr>
          <w:strike/>
          <w:color w:val="FF0000"/>
          <w:spacing w:val="-8"/>
          <w:sz w:val="24"/>
        </w:rPr>
        <w:t> </w:t>
      </w:r>
      <w:r>
        <w:rPr>
          <w:strike/>
          <w:color w:val="FF0000"/>
          <w:sz w:val="24"/>
        </w:rPr>
        <w:t>their</w:t>
      </w:r>
      <w:r>
        <w:rPr>
          <w:strike/>
          <w:color w:val="FF0000"/>
          <w:spacing w:val="-10"/>
          <w:sz w:val="24"/>
        </w:rPr>
        <w:t> </w:t>
      </w:r>
      <w:r>
        <w:rPr>
          <w:strike/>
          <w:color w:val="FF0000"/>
          <w:sz w:val="24"/>
        </w:rPr>
        <w:t>information;</w:t>
      </w:r>
      <w:r>
        <w:rPr>
          <w:strike/>
          <w:color w:val="FF0000"/>
          <w:spacing w:val="-10"/>
          <w:sz w:val="24"/>
        </w:rPr>
        <w:t> </w:t>
      </w:r>
      <w:r>
        <w:rPr>
          <w:strike/>
          <w:color w:val="FF0000"/>
          <w:sz w:val="24"/>
        </w:rPr>
        <w:t>and</w:t>
      </w:r>
    </w:p>
    <w:p>
      <w:pPr>
        <w:pStyle w:val="BodyText"/>
        <w:rPr>
          <w:sz w:val="17"/>
        </w:rPr>
      </w:pPr>
    </w:p>
    <w:p>
      <w:pPr>
        <w:pStyle w:val="ListParagraph"/>
        <w:numPr>
          <w:ilvl w:val="2"/>
          <w:numId w:val="15"/>
        </w:numPr>
        <w:tabs>
          <w:tab w:pos="1102" w:val="left" w:leader="none"/>
        </w:tabs>
        <w:spacing w:line="240" w:lineRule="auto" w:before="93" w:after="0"/>
        <w:ind w:left="1101" w:right="0" w:hanging="360"/>
        <w:jc w:val="left"/>
        <w:rPr>
          <w:sz w:val="24"/>
        </w:rPr>
      </w:pPr>
      <w:r>
        <w:rPr>
          <w:strike/>
          <w:color w:val="FF0000"/>
          <w:sz w:val="24"/>
        </w:rPr>
        <w:t>Disclosing the data on the</w:t>
      </w:r>
      <w:r>
        <w:rPr>
          <w:strike/>
          <w:color w:val="FF0000"/>
          <w:spacing w:val="-43"/>
          <w:sz w:val="24"/>
        </w:rPr>
        <w:t> </w:t>
      </w:r>
      <w:r>
        <w:rPr>
          <w:strike/>
          <w:color w:val="FF0000"/>
          <w:sz w:val="24"/>
        </w:rPr>
        <w:t>forms.</w:t>
      </w:r>
    </w:p>
    <w:p>
      <w:pPr>
        <w:pStyle w:val="BodyText"/>
        <w:rPr>
          <w:sz w:val="17"/>
        </w:rPr>
      </w:pPr>
    </w:p>
    <w:p>
      <w:pPr>
        <w:pStyle w:val="BodyText"/>
        <w:spacing w:before="92"/>
        <w:ind w:left="380"/>
      </w:pPr>
      <w:r>
        <w:rPr>
          <w:strike/>
          <w:color w:val="FF0000"/>
        </w:rPr>
        <w:t>You can find out more about the privacy and disclosure laws and regulations from the following:</w:t>
      </w:r>
    </w:p>
    <w:p>
      <w:pPr>
        <w:pStyle w:val="BodyText"/>
        <w:spacing w:before="6"/>
        <w:rPr>
          <w:sz w:val="16"/>
        </w:rPr>
      </w:pPr>
    </w:p>
    <w:p>
      <w:pPr>
        <w:pStyle w:val="ListParagraph"/>
        <w:numPr>
          <w:ilvl w:val="0"/>
          <w:numId w:val="19"/>
        </w:numPr>
        <w:tabs>
          <w:tab w:pos="1102" w:val="left" w:leader="none"/>
        </w:tabs>
        <w:spacing w:line="240" w:lineRule="auto" w:before="92" w:after="0"/>
        <w:ind w:left="1101" w:right="0" w:hanging="360"/>
        <w:jc w:val="left"/>
        <w:rPr>
          <w:sz w:val="24"/>
        </w:rPr>
      </w:pPr>
      <w:r>
        <w:rPr>
          <w:strike/>
          <w:color w:val="FF0000"/>
          <w:sz w:val="24"/>
          <w:u w:val="single" w:color="FF0000"/>
        </w:rPr>
        <w:t>Federal</w:t>
      </w:r>
      <w:r>
        <w:rPr>
          <w:strike/>
          <w:color w:val="FF0000"/>
          <w:spacing w:val="-12"/>
          <w:sz w:val="24"/>
          <w:u w:val="single" w:color="FF0000"/>
        </w:rPr>
        <w:t> </w:t>
      </w:r>
      <w:r>
        <w:rPr>
          <w:strike/>
          <w:color w:val="FF0000"/>
          <w:sz w:val="24"/>
          <w:u w:val="single" w:color="FF0000"/>
        </w:rPr>
        <w:t>Privacy</w:t>
      </w:r>
      <w:r>
        <w:rPr>
          <w:strike/>
          <w:color w:val="FF0000"/>
          <w:spacing w:val="-12"/>
          <w:sz w:val="24"/>
          <w:u w:val="single" w:color="FF0000"/>
        </w:rPr>
        <w:t> </w:t>
      </w:r>
      <w:r>
        <w:rPr>
          <w:strike/>
          <w:color w:val="FF0000"/>
          <w:sz w:val="24"/>
          <w:u w:val="single" w:color="FF0000"/>
        </w:rPr>
        <w:t>Act,</w:t>
      </w:r>
      <w:r>
        <w:rPr>
          <w:strike/>
          <w:color w:val="FF0000"/>
          <w:spacing w:val="-9"/>
          <w:sz w:val="24"/>
          <w:u w:val="single" w:color="FF0000"/>
        </w:rPr>
        <w:t> </w:t>
      </w:r>
      <w:r>
        <w:rPr>
          <w:strike/>
          <w:color w:val="FF0000"/>
          <w:sz w:val="24"/>
          <w:u w:val="single" w:color="FF0000"/>
        </w:rPr>
        <w:t>Public</w:t>
      </w:r>
      <w:r>
        <w:rPr>
          <w:strike/>
          <w:color w:val="FF0000"/>
          <w:spacing w:val="-7"/>
          <w:sz w:val="24"/>
          <w:u w:val="single" w:color="FF0000"/>
        </w:rPr>
        <w:t> </w:t>
      </w:r>
      <w:r>
        <w:rPr>
          <w:strike/>
          <w:color w:val="FF0000"/>
          <w:sz w:val="24"/>
          <w:u w:val="single" w:color="FF0000"/>
        </w:rPr>
        <w:t>Law</w:t>
      </w:r>
      <w:r>
        <w:rPr>
          <w:strike/>
          <w:color w:val="FF0000"/>
          <w:spacing w:val="-18"/>
          <w:sz w:val="24"/>
          <w:u w:val="single" w:color="FF0000"/>
        </w:rPr>
        <w:t> </w:t>
      </w:r>
      <w:r>
        <w:rPr>
          <w:strike/>
          <w:color w:val="FF0000"/>
          <w:sz w:val="24"/>
          <w:u w:val="single" w:color="FF0000"/>
        </w:rPr>
        <w:t>93-579</w:t>
      </w:r>
      <w:r>
        <w:rPr>
          <w:strike/>
          <w:color w:val="FF0000"/>
          <w:sz w:val="24"/>
        </w:rPr>
        <w:t>;</w:t>
      </w:r>
    </w:p>
    <w:p>
      <w:pPr>
        <w:pStyle w:val="BodyText"/>
        <w:spacing w:before="8"/>
        <w:rPr>
          <w:sz w:val="16"/>
        </w:rPr>
      </w:pPr>
    </w:p>
    <w:p>
      <w:pPr>
        <w:pStyle w:val="ListParagraph"/>
        <w:numPr>
          <w:ilvl w:val="0"/>
          <w:numId w:val="19"/>
        </w:numPr>
        <w:tabs>
          <w:tab w:pos="1102" w:val="left" w:leader="none"/>
        </w:tabs>
        <w:spacing w:line="240" w:lineRule="auto" w:before="93" w:after="0"/>
        <w:ind w:left="1101" w:right="0" w:hanging="360"/>
        <w:jc w:val="left"/>
        <w:rPr>
          <w:sz w:val="24"/>
        </w:rPr>
      </w:pPr>
      <w:r>
        <w:rPr>
          <w:strike/>
          <w:color w:val="FF0000"/>
          <w:sz w:val="24"/>
          <w:u w:val="single" w:color="FF0000"/>
        </w:rPr>
        <w:t>Freedom</w:t>
      </w:r>
      <w:r>
        <w:rPr>
          <w:strike/>
          <w:color w:val="FF0000"/>
          <w:spacing w:val="-12"/>
          <w:sz w:val="24"/>
          <w:u w:val="single" w:color="FF0000"/>
        </w:rPr>
        <w:t> </w:t>
      </w:r>
      <w:r>
        <w:rPr>
          <w:strike/>
          <w:color w:val="FF0000"/>
          <w:sz w:val="24"/>
          <w:u w:val="single" w:color="FF0000"/>
        </w:rPr>
        <w:t>of</w:t>
      </w:r>
      <w:r>
        <w:rPr>
          <w:strike/>
          <w:color w:val="FF0000"/>
          <w:spacing w:val="-12"/>
          <w:sz w:val="24"/>
          <w:u w:val="single" w:color="FF0000"/>
        </w:rPr>
        <w:t> </w:t>
      </w:r>
      <w:r>
        <w:rPr>
          <w:strike/>
          <w:color w:val="FF0000"/>
          <w:sz w:val="24"/>
          <w:u w:val="single" w:color="FF0000"/>
        </w:rPr>
        <w:t>Information</w:t>
      </w:r>
      <w:r>
        <w:rPr>
          <w:strike/>
          <w:color w:val="FF0000"/>
          <w:spacing w:val="-8"/>
          <w:sz w:val="24"/>
          <w:u w:val="single" w:color="FF0000"/>
        </w:rPr>
        <w:t> </w:t>
      </w:r>
      <w:r>
        <w:rPr>
          <w:strike/>
          <w:color w:val="FF0000"/>
          <w:sz w:val="24"/>
          <w:u w:val="single" w:color="FF0000"/>
        </w:rPr>
        <w:t>Act,</w:t>
      </w:r>
      <w:r>
        <w:rPr>
          <w:strike/>
          <w:color w:val="FF0000"/>
          <w:spacing w:val="-12"/>
          <w:sz w:val="24"/>
          <w:u w:val="single" w:color="FF0000"/>
        </w:rPr>
        <w:t> </w:t>
      </w:r>
      <w:r>
        <w:rPr>
          <w:strike/>
          <w:color w:val="FF0000"/>
          <w:sz w:val="24"/>
          <w:u w:val="single" w:color="FF0000"/>
        </w:rPr>
        <w:t>5</w:t>
      </w:r>
      <w:r>
        <w:rPr>
          <w:strike/>
          <w:color w:val="FF0000"/>
          <w:spacing w:val="-11"/>
          <w:sz w:val="24"/>
          <w:u w:val="single" w:color="FF0000"/>
        </w:rPr>
        <w:t> </w:t>
      </w:r>
      <w:r>
        <w:rPr>
          <w:strike/>
          <w:color w:val="FF0000"/>
          <w:sz w:val="24"/>
          <w:u w:val="single" w:color="FF0000"/>
        </w:rPr>
        <w:t>U.S.C.</w:t>
      </w:r>
      <w:r>
        <w:rPr>
          <w:strike/>
          <w:color w:val="FF0000"/>
          <w:spacing w:val="-12"/>
          <w:sz w:val="24"/>
          <w:u w:val="single" w:color="FF0000"/>
        </w:rPr>
        <w:t> </w:t>
      </w:r>
      <w:r>
        <w:rPr>
          <w:strike/>
          <w:color w:val="FF0000"/>
          <w:sz w:val="24"/>
          <w:u w:val="single" w:color="FF0000"/>
        </w:rPr>
        <w:t>552(b)(6)</w:t>
      </w:r>
      <w:r>
        <w:rPr>
          <w:strike/>
          <w:color w:val="FF0000"/>
          <w:sz w:val="24"/>
        </w:rPr>
        <w:t>;</w:t>
      </w:r>
    </w:p>
    <w:p>
      <w:pPr>
        <w:pStyle w:val="BodyText"/>
        <w:rPr>
          <w:sz w:val="17"/>
        </w:rPr>
      </w:pPr>
    </w:p>
    <w:p>
      <w:pPr>
        <w:pStyle w:val="ListParagraph"/>
        <w:numPr>
          <w:ilvl w:val="0"/>
          <w:numId w:val="19"/>
        </w:numPr>
        <w:tabs>
          <w:tab w:pos="1102" w:val="left" w:leader="none"/>
        </w:tabs>
        <w:spacing w:line="240" w:lineRule="auto" w:before="92" w:after="0"/>
        <w:ind w:left="1101" w:right="0" w:hanging="360"/>
        <w:jc w:val="left"/>
        <w:rPr>
          <w:sz w:val="24"/>
        </w:rPr>
      </w:pPr>
      <w:r>
        <w:rPr>
          <w:strike/>
          <w:color w:val="FF0000"/>
          <w:sz w:val="24"/>
          <w:u w:val="single" w:color="FF0000"/>
        </w:rPr>
        <w:t>Information Practices Act, California Civil Code Section 1798 et seq.</w:t>
      </w:r>
      <w:r>
        <w:rPr>
          <w:strike/>
          <w:color w:val="FF0000"/>
          <w:sz w:val="24"/>
        </w:rPr>
        <w:t>;</w:t>
      </w:r>
      <w:r>
        <w:rPr>
          <w:strike/>
          <w:color w:val="FF0000"/>
          <w:spacing w:val="-36"/>
          <w:sz w:val="24"/>
        </w:rPr>
        <w:t> </w:t>
      </w:r>
      <w:r>
        <w:rPr>
          <w:strike/>
          <w:color w:val="FF0000"/>
          <w:sz w:val="24"/>
        </w:rPr>
        <w:t>and</w:t>
      </w:r>
    </w:p>
    <w:p>
      <w:pPr>
        <w:spacing w:after="0" w:line="240" w:lineRule="auto"/>
        <w:jc w:val="left"/>
        <w:rPr>
          <w:sz w:val="24"/>
        </w:rPr>
        <w:sectPr>
          <w:pgSz w:w="12240" w:h="15840"/>
          <w:pgMar w:header="748" w:footer="820" w:top="1000" w:bottom="1020" w:left="740" w:right="860"/>
        </w:sectPr>
      </w:pPr>
    </w:p>
    <w:p>
      <w:pPr>
        <w:pStyle w:val="BodyText"/>
        <w:spacing w:before="2"/>
        <w:rPr>
          <w:sz w:val="17"/>
        </w:rPr>
      </w:pPr>
    </w:p>
    <w:p>
      <w:pPr>
        <w:pStyle w:val="ListParagraph"/>
        <w:numPr>
          <w:ilvl w:val="0"/>
          <w:numId w:val="19"/>
        </w:numPr>
        <w:tabs>
          <w:tab w:pos="1102" w:val="left" w:leader="none"/>
        </w:tabs>
        <w:spacing w:line="240" w:lineRule="auto" w:before="93" w:after="0"/>
        <w:ind w:left="1101" w:right="0" w:hanging="360"/>
        <w:jc w:val="left"/>
        <w:rPr>
          <w:sz w:val="24"/>
        </w:rPr>
      </w:pPr>
      <w:r>
        <w:rPr/>
        <w:pict>
          <v:group style="position:absolute;margin-left:41.985001pt;margin-top:-9.669138pt;width:.75pt;height:28.75pt;mso-position-horizontal-relative:page;mso-position-vertical-relative:paragraph;z-index:3424" coordorigin="840,-193" coordsize="15,575">
            <v:line style="position:absolute" from="847,-186" to="847,97" stroked="true" strokeweight=".72pt" strokecolor="#000000">
              <v:stroke dashstyle="solid"/>
            </v:line>
            <v:line style="position:absolute" from="847,97" to="847,373" stroked="true" strokeweight=".72pt" strokecolor="#000000">
              <v:stroke dashstyle="solid"/>
            </v:line>
            <w10:wrap type="none"/>
          </v:group>
        </w:pict>
      </w:r>
      <w:r>
        <w:rPr>
          <w:strike/>
          <w:color w:val="FF0000"/>
          <w:sz w:val="24"/>
          <w:u w:val="single" w:color="FF0000"/>
        </w:rPr>
        <w:t>California</w:t>
      </w:r>
      <w:r>
        <w:rPr>
          <w:strike/>
          <w:color w:val="FF0000"/>
          <w:spacing w:val="-12"/>
          <w:sz w:val="24"/>
          <w:u w:val="single" w:color="FF0000"/>
        </w:rPr>
        <w:t> </w:t>
      </w:r>
      <w:r>
        <w:rPr>
          <w:strike/>
          <w:color w:val="FF0000"/>
          <w:sz w:val="24"/>
          <w:u w:val="single" w:color="FF0000"/>
        </w:rPr>
        <w:t>Public</w:t>
      </w:r>
      <w:r>
        <w:rPr>
          <w:strike/>
          <w:color w:val="FF0000"/>
          <w:spacing w:val="-12"/>
          <w:sz w:val="24"/>
          <w:u w:val="single" w:color="FF0000"/>
        </w:rPr>
        <w:t> </w:t>
      </w:r>
      <w:r>
        <w:rPr>
          <w:strike/>
          <w:color w:val="FF0000"/>
          <w:sz w:val="24"/>
          <w:u w:val="single" w:color="FF0000"/>
        </w:rPr>
        <w:t>Records</w:t>
      </w:r>
      <w:r>
        <w:rPr>
          <w:strike/>
          <w:color w:val="FF0000"/>
          <w:spacing w:val="-10"/>
          <w:sz w:val="24"/>
          <w:u w:val="single" w:color="FF0000"/>
        </w:rPr>
        <w:t> </w:t>
      </w:r>
      <w:r>
        <w:rPr>
          <w:strike/>
          <w:color w:val="FF0000"/>
          <w:sz w:val="24"/>
          <w:u w:val="single" w:color="FF0000"/>
        </w:rPr>
        <w:t>Act,</w:t>
      </w:r>
      <w:r>
        <w:rPr>
          <w:strike/>
          <w:color w:val="FF0000"/>
          <w:spacing w:val="-12"/>
          <w:sz w:val="24"/>
          <w:u w:val="single" w:color="FF0000"/>
        </w:rPr>
        <w:t> </w:t>
      </w:r>
      <w:r>
        <w:rPr>
          <w:strike/>
          <w:color w:val="FF0000"/>
          <w:sz w:val="24"/>
          <w:u w:val="single" w:color="FF0000"/>
        </w:rPr>
        <w:t>Government</w:t>
      </w:r>
      <w:r>
        <w:rPr>
          <w:strike/>
          <w:color w:val="FF0000"/>
          <w:spacing w:val="-9"/>
          <w:sz w:val="24"/>
          <w:u w:val="single" w:color="FF0000"/>
        </w:rPr>
        <w:t> </w:t>
      </w:r>
      <w:r>
        <w:rPr>
          <w:strike/>
          <w:color w:val="FF0000"/>
          <w:sz w:val="24"/>
          <w:u w:val="single" w:color="FF0000"/>
        </w:rPr>
        <w:t>Code</w:t>
      </w:r>
      <w:r>
        <w:rPr>
          <w:strike/>
          <w:color w:val="FF0000"/>
          <w:spacing w:val="-12"/>
          <w:sz w:val="24"/>
          <w:u w:val="single" w:color="FF0000"/>
        </w:rPr>
        <w:t> </w:t>
      </w:r>
      <w:r>
        <w:rPr>
          <w:strike/>
          <w:color w:val="FF0000"/>
          <w:sz w:val="24"/>
          <w:u w:val="single" w:color="FF0000"/>
        </w:rPr>
        <w:t>Section</w:t>
      </w:r>
      <w:r>
        <w:rPr>
          <w:strike/>
          <w:color w:val="FF0000"/>
          <w:spacing w:val="-12"/>
          <w:sz w:val="24"/>
          <w:u w:val="single" w:color="FF0000"/>
        </w:rPr>
        <w:t> </w:t>
      </w:r>
      <w:r>
        <w:rPr>
          <w:strike/>
          <w:color w:val="FF0000"/>
          <w:sz w:val="24"/>
          <w:u w:val="single" w:color="FF0000"/>
        </w:rPr>
        <w:t>6250</w:t>
      </w:r>
      <w:r>
        <w:rPr>
          <w:strike/>
          <w:color w:val="FF0000"/>
          <w:spacing w:val="-10"/>
          <w:sz w:val="24"/>
          <w:u w:val="single" w:color="FF0000"/>
        </w:rPr>
        <w:t> </w:t>
      </w:r>
      <w:r>
        <w:rPr>
          <w:strike/>
          <w:color w:val="FF0000"/>
          <w:sz w:val="24"/>
          <w:u w:val="single" w:color="FF0000"/>
        </w:rPr>
        <w:t>et</w:t>
      </w:r>
      <w:r>
        <w:rPr>
          <w:strike/>
          <w:color w:val="FF0000"/>
          <w:spacing w:val="-12"/>
          <w:sz w:val="24"/>
          <w:u w:val="single" w:color="FF0000"/>
        </w:rPr>
        <w:t> </w:t>
      </w:r>
      <w:r>
        <w:rPr>
          <w:strike/>
          <w:color w:val="FF0000"/>
          <w:sz w:val="24"/>
          <w:u w:val="single" w:color="FF0000"/>
        </w:rPr>
        <w:t>seq.</w:t>
      </w:r>
    </w:p>
    <w:p>
      <w:pPr>
        <w:spacing w:after="0" w:line="240" w:lineRule="auto"/>
        <w:jc w:val="left"/>
        <w:rPr>
          <w:sz w:val="24"/>
        </w:rPr>
        <w:sectPr>
          <w:pgSz w:w="12240" w:h="15840"/>
          <w:pgMar w:header="748" w:footer="820" w:top="1000" w:bottom="1020" w:left="740" w:right="1720"/>
        </w:sectPr>
      </w:pPr>
    </w:p>
    <w:p>
      <w:pPr>
        <w:pStyle w:val="BodyText"/>
        <w:spacing w:before="11"/>
        <w:rPr>
          <w:sz w:val="14"/>
        </w:rPr>
      </w:pPr>
    </w:p>
    <w:p>
      <w:pPr>
        <w:pStyle w:val="BodyText"/>
        <w:spacing w:before="92"/>
        <w:ind w:left="280"/>
      </w:pPr>
      <w:bookmarkStart w:name="1930.5-.6 and .10 (FinalAuthorDraft)" w:id="8"/>
      <w:bookmarkEnd w:id="8"/>
      <w:r>
        <w:rPr/>
      </w:r>
      <w:r>
        <w:rPr/>
        <w:t>Food waste is one of the largest single disposed materials in California landfills.</w:t>
      </w:r>
    </w:p>
    <w:p>
      <w:pPr>
        <w:pStyle w:val="BodyText"/>
        <w:spacing w:before="11"/>
        <w:rPr>
          <w:sz w:val="23"/>
        </w:rPr>
      </w:pPr>
    </w:p>
    <w:p>
      <w:pPr>
        <w:pStyle w:val="BodyText"/>
        <w:ind w:left="280" w:right="125"/>
      </w:pPr>
      <w:r>
        <w:rPr/>
        <w:pict>
          <v:group style="position:absolute;margin-left:63.008999pt;margin-top:41.24086pt;width:.75pt;height:55.95pt;mso-position-horizontal-relative:page;mso-position-vertical-relative:paragraph;z-index:3448" coordorigin="1260,825" coordsize="15,1119">
            <v:line style="position:absolute" from="1268,832" to="1268,1108" stroked="true" strokeweight=".72pt" strokecolor="#000000">
              <v:stroke dashstyle="solid"/>
            </v:line>
            <v:line style="position:absolute" from="1268,1108" to="1268,1384" stroked="true" strokeweight=".72pt" strokecolor="#000000">
              <v:stroke dashstyle="solid"/>
            </v:line>
            <v:line style="position:absolute" from="1268,1384" to="1268,1660" stroked="true" strokeweight=".72pt" strokecolor="#000000">
              <v:stroke dashstyle="solid"/>
            </v:line>
            <v:line style="position:absolute" from="1268,1660" to="1268,1936" stroked="true" strokeweight=".72pt" strokecolor="#000000">
              <v:stroke dashstyle="solid"/>
            </v:line>
            <w10:wrap type="none"/>
          </v:group>
        </w:pict>
      </w:r>
      <w:r>
        <w:rPr/>
        <w:pict>
          <v:group style="position:absolute;margin-left:63.008999pt;margin-top:124.070862pt;width:.75pt;height:111.15pt;mso-position-horizontal-relative:page;mso-position-vertical-relative:paragraph;z-index:3472" coordorigin="1260,2481" coordsize="15,2223">
            <v:line style="position:absolute" from="1268,2489" to="1268,2765" stroked="true" strokeweight=".72pt" strokecolor="#000000">
              <v:stroke dashstyle="solid"/>
            </v:line>
            <v:line style="position:absolute" from="1268,2765" to="1268,3041" stroked="true" strokeweight=".72pt" strokecolor="#000000">
              <v:stroke dashstyle="solid"/>
            </v:line>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v:line style="position:absolute" from="1268,3869" to="1268,4145" stroked="true" strokeweight=".72pt" strokecolor="#000000">
              <v:stroke dashstyle="solid"/>
            </v:line>
            <v:line style="position:absolute" from="1268,4145" to="1268,4421" stroked="true" strokeweight=".72pt" strokecolor="#000000">
              <v:stroke dashstyle="solid"/>
            </v:line>
            <v:line style="position:absolute" from="1268,4421" to="1268,4697" stroked="true" strokeweight=".72pt" strokecolor="#000000">
              <v:stroke dashstyle="solid"/>
            </v:line>
            <w10:wrap type="none"/>
          </v:group>
        </w:pict>
      </w:r>
      <w:r>
        <w:rPr/>
        <w:t>All state agencies with food preparation/dining service (either state or contractor operated), shall explore options that reduce or prevent the landfill disposal of food waste. Reducing the generation of food waste is always preferable. In regions where programs exist, state agencies can participate in local or regional efforts to </w:t>
      </w:r>
      <w:r>
        <w:rPr>
          <w:color w:val="FF0000"/>
          <w:u w:val="single" w:color="FF0000"/>
        </w:rPr>
        <w:t>donate unspoiled edible food for human or animal consumption before it is disposed. State agencies can direct that</w:t>
      </w:r>
      <w:r>
        <w:rPr>
          <w:strike/>
          <w:color w:val="FF0000"/>
        </w:rPr>
        <w:t>separate </w:t>
      </w:r>
      <w:r>
        <w:rPr>
          <w:strike w:val="0"/>
        </w:rPr>
        <w:t>food waste </w:t>
      </w:r>
      <w:r>
        <w:rPr>
          <w:strike w:val="0"/>
          <w:color w:val="FF0000"/>
          <w:u w:val="single" w:color="FF0000"/>
        </w:rPr>
        <w:t>be separated from other waste material </w:t>
      </w:r>
      <w:r>
        <w:rPr>
          <w:strike w:val="0"/>
        </w:rPr>
        <w:t>and divert</w:t>
      </w:r>
      <w:r>
        <w:rPr>
          <w:strike w:val="0"/>
          <w:color w:val="FF0000"/>
          <w:u w:val="single" w:color="FF0000"/>
        </w:rPr>
        <w:t>ed </w:t>
      </w:r>
      <w:r>
        <w:rPr>
          <w:strike/>
          <w:color w:val="FF0000"/>
        </w:rPr>
        <w:t>it </w:t>
      </w:r>
      <w:r>
        <w:rPr>
          <w:strike w:val="0"/>
        </w:rPr>
        <w:t>to facilities where it </w:t>
      </w:r>
      <w:r>
        <w:rPr>
          <w:strike/>
          <w:color w:val="FF0000"/>
        </w:rPr>
        <w:t>can be</w:t>
      </w:r>
      <w:r>
        <w:rPr>
          <w:strike w:val="0"/>
          <w:color w:val="FF0000"/>
          <w:u w:val="single" w:color="FF0000"/>
        </w:rPr>
        <w:t>is </w:t>
      </w:r>
      <w:r>
        <w:rPr>
          <w:strike w:val="0"/>
        </w:rPr>
        <w:t>composted, digested or otherwise processed. Because food waste degrades quickly and can produce odors or attract vectors, state agencies should consult with CalRecycle staff to explore available source reduction and recycling options, </w:t>
      </w:r>
      <w:r>
        <w:rPr>
          <w:strike/>
          <w:color w:val="FF0000"/>
        </w:rPr>
        <w:t>how to comply </w:t>
      </w:r>
      <w:r>
        <w:rPr>
          <w:strike w:val="0"/>
          <w:color w:val="FF0000"/>
          <w:u w:val="single" w:color="FF0000"/>
        </w:rPr>
        <w:t>compliance </w:t>
      </w:r>
      <w:r>
        <w:rPr>
          <w:strike w:val="0"/>
        </w:rPr>
        <w:t>with </w:t>
      </w:r>
      <w:r>
        <w:rPr>
          <w:strike w:val="0"/>
          <w:color w:val="FF0000"/>
          <w:u w:val="single" w:color="FF0000"/>
        </w:rPr>
        <w:t>solid </w:t>
      </w:r>
      <w:r>
        <w:rPr>
          <w:strike/>
          <w:color w:val="FF0000"/>
        </w:rPr>
        <w:t>regulations concerning food </w:t>
      </w:r>
      <w:r>
        <w:rPr>
          <w:strike w:val="0"/>
        </w:rPr>
        <w:t>waste handling </w:t>
      </w:r>
      <w:r>
        <w:rPr>
          <w:strike w:val="0"/>
          <w:color w:val="FF0000"/>
          <w:u w:val="single" w:color="FF0000"/>
        </w:rPr>
        <w:t>regulations</w:t>
      </w:r>
      <w:r>
        <w:rPr>
          <w:strike w:val="0"/>
        </w:rPr>
        <w:t>, </w:t>
      </w:r>
      <w:r>
        <w:rPr>
          <w:strike w:val="0"/>
          <w:color w:val="FF0000"/>
          <w:u w:val="single" w:color="FF0000"/>
        </w:rPr>
        <w:t>laws and regulations regarding mandatory organics recycling, </w:t>
      </w:r>
      <w:r>
        <w:rPr>
          <w:strike w:val="0"/>
        </w:rPr>
        <w:t>as well as any permits which may be required if the option selected includes on-site food waste </w:t>
      </w:r>
      <w:r>
        <w:rPr>
          <w:strike/>
          <w:color w:val="FF0000"/>
        </w:rPr>
        <w:t>reduction </w:t>
      </w:r>
      <w:r>
        <w:rPr>
          <w:strike w:val="0"/>
          <w:color w:val="FF0000"/>
          <w:u w:val="single" w:color="FF0000"/>
        </w:rPr>
        <w:t>recycling </w:t>
      </w:r>
      <w:r>
        <w:rPr>
          <w:strike w:val="0"/>
        </w:rPr>
        <w:t>solutions. </w:t>
      </w:r>
      <w:r>
        <w:rPr>
          <w:strike w:val="0"/>
          <w:color w:val="FF0000"/>
          <w:u w:val="single" w:color="FF0000"/>
        </w:rPr>
        <w:t>Collection of pre-consumer food waste generated at adult correctional institutions may be managed through a master agreement. Example food waste collection contract language for other state agencies is available on the CalRecycle’s web site: </w:t>
      </w:r>
      <w:hyperlink r:id="rId89">
        <w:r>
          <w:rPr>
            <w:strike w:val="0"/>
            <w:color w:val="FF0000"/>
            <w:u w:val="single" w:color="FF0000"/>
          </w:rPr>
          <w:t>http://www.calrecycle.ca.gov/reducewaste/business/officepaper/Contracts.htm</w:t>
        </w:r>
      </w:hyperlink>
      <w:r>
        <w:rPr>
          <w:strike w:val="0"/>
          <w:color w:val="FF0000"/>
          <w:u w:val="single" w:color="FF0000"/>
        </w:rPr>
        <w:t>.</w:t>
      </w:r>
    </w:p>
    <w:p>
      <w:pPr>
        <w:pStyle w:val="BodyText"/>
        <w:spacing w:before="11"/>
        <w:rPr>
          <w:sz w:val="15"/>
        </w:rPr>
      </w:pPr>
    </w:p>
    <w:p>
      <w:pPr>
        <w:pStyle w:val="BodyText"/>
        <w:spacing w:before="92"/>
        <w:ind w:left="280"/>
      </w:pPr>
      <w:r>
        <w:rPr/>
        <w:t>For more information on food waste recovery: </w:t>
      </w:r>
      <w:hyperlink r:id="rId90">
        <w:r>
          <w:rPr>
            <w:color w:val="0000FF"/>
            <w:u w:val="single" w:color="0000FF"/>
          </w:rPr>
          <w:t>http://www.calrecycle.ca.gov/Organics/Food/</w:t>
        </w:r>
      </w:hyperlink>
    </w:p>
    <w:p>
      <w:pPr>
        <w:spacing w:after="0"/>
        <w:sectPr>
          <w:headerReference w:type="default" r:id="rId87"/>
          <w:footerReference w:type="default" r:id="rId88"/>
          <w:pgSz w:w="12240" w:h="15840"/>
          <w:pgMar w:header="724" w:footer="791" w:top="1980" w:bottom="980" w:left="1160" w:right="1360"/>
        </w:sectPr>
      </w:pPr>
    </w:p>
    <w:p>
      <w:pPr>
        <w:pStyle w:val="BodyText"/>
        <w:spacing w:before="11"/>
        <w:rPr>
          <w:sz w:val="14"/>
        </w:rPr>
      </w:pPr>
    </w:p>
    <w:p>
      <w:pPr>
        <w:pStyle w:val="BodyText"/>
        <w:spacing w:before="92"/>
        <w:ind w:left="280" w:right="185"/>
      </w:pPr>
      <w:r>
        <w:rPr/>
        <w:pict>
          <v:line style="position:absolute;mso-position-horizontal-relative:page;mso-position-vertical-relative:paragraph;z-index:3496" from="63.383999pt,32.415836pt" to="63.383999pt,46.215836pt" stroked="true" strokeweight=".72pt" strokecolor="#000000">
            <v:stroke dashstyle="solid"/>
            <w10:wrap type="none"/>
          </v:line>
        </w:pict>
      </w:r>
      <w:r>
        <w:rPr/>
        <w:t>Although mattresses are bulky, hard-to-manage products, many of their components can be recycled. In fact, according to a 2012 </w:t>
      </w:r>
      <w:hyperlink r:id="rId92">
        <w:r>
          <w:rPr>
            <w:color w:val="0000FF"/>
            <w:u w:val="single" w:color="0000FF"/>
          </w:rPr>
          <w:t>CalRecycle-commissioned mattress case</w:t>
        </w:r>
      </w:hyperlink>
      <w:r>
        <w:rPr>
          <w:color w:val="0000FF"/>
          <w:u w:val="single" w:color="0000FF"/>
        </w:rPr>
        <w:t> </w:t>
      </w:r>
      <w:hyperlink r:id="rId92">
        <w:r>
          <w:rPr>
            <w:color w:val="0000FF"/>
            <w:u w:val="single" w:color="0000FF"/>
          </w:rPr>
          <w:t>study </w:t>
        </w:r>
      </w:hyperlink>
      <w:r>
        <w:rPr/>
        <w:t>recycling mattresses saves landfill space and is estimated to offset 45</w:t>
      </w:r>
      <w:r>
        <w:rPr>
          <w:strike/>
          <w:color w:val="FF0000"/>
        </w:rPr>
        <w:t>% </w:t>
      </w:r>
      <w:r>
        <w:rPr>
          <w:strike w:val="0"/>
          <w:color w:val="FF0000"/>
          <w:u w:val="single" w:color="FF0000"/>
        </w:rPr>
        <w:t>percent </w:t>
      </w:r>
      <w:r>
        <w:rPr>
          <w:strike w:val="0"/>
        </w:rPr>
        <w:t>of Greenhouse Gas (GHG) emissions associated with the production and landfilling of these products.</w:t>
      </w:r>
    </w:p>
    <w:p>
      <w:pPr>
        <w:pStyle w:val="BodyText"/>
        <w:spacing w:before="11"/>
        <w:rPr>
          <w:sz w:val="23"/>
        </w:rPr>
      </w:pPr>
    </w:p>
    <w:p>
      <w:pPr>
        <w:pStyle w:val="BodyText"/>
        <w:ind w:left="280" w:right="276"/>
      </w:pPr>
      <w:r>
        <w:rPr/>
        <w:pict>
          <v:group style="position:absolute;margin-left:63.008999pt;margin-top:-.159150pt;width:.75pt;height:387.2pt;mso-position-horizontal-relative:page;mso-position-vertical-relative:paragraph;z-index:3520" coordorigin="1260,-3" coordsize="15,7744">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5" stroked="true" strokeweight=".72pt" strokecolor="#000000">
              <v:stroke dashstyle="solid"/>
            </v:line>
            <v:line style="position:absolute" from="1268,1385" to="1268,1661" stroked="true" strokeweight=".72pt" strokecolor="#000000">
              <v:stroke dashstyle="solid"/>
            </v:line>
            <v:line style="position:absolute" from="1268,1661" to="1268,1937" stroked="true" strokeweight=".72pt" strokecolor="#000000">
              <v:stroke dashstyle="solid"/>
            </v:line>
            <v:line style="position:absolute" from="1268,1937" to="1268,2213" stroked="true" strokeweight=".72pt" strokecolor="#000000">
              <v:stroke dashstyle="solid"/>
            </v:line>
            <v:line style="position:absolute" from="1268,2213" to="1268,2489" stroked="true" strokeweight=".72pt" strokecolor="#000000">
              <v:stroke dashstyle="solid"/>
            </v:line>
            <v:line style="position:absolute" from="1268,2489" to="1268,2765" stroked="true" strokeweight=".72pt" strokecolor="#000000">
              <v:stroke dashstyle="solid"/>
            </v:line>
            <v:line style="position:absolute" from="1268,2765" to="1268,3041" stroked="true" strokeweight=".72pt" strokecolor="#000000">
              <v:stroke dashstyle="solid"/>
            </v:line>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v:line style="position:absolute" from="1268,3869" to="1268,4145" stroked="true" strokeweight=".72pt" strokecolor="#000000">
              <v:stroke dashstyle="solid"/>
            </v:line>
            <v:line style="position:absolute" from="1268,4145" to="1268,4421" stroked="true" strokeweight=".72pt" strokecolor="#000000">
              <v:stroke dashstyle="solid"/>
            </v:line>
            <v:line style="position:absolute" from="1268,4421" to="1268,4697" stroked="true" strokeweight=".72pt" strokecolor="#000000">
              <v:stroke dashstyle="solid"/>
            </v:line>
            <v:line style="position:absolute" from="1268,4697" to="1268,4973" stroked="true" strokeweight=".72pt" strokecolor="#000000">
              <v:stroke dashstyle="solid"/>
            </v:line>
            <v:line style="position:absolute" from="1268,4973" to="1268,5249" stroked="true" strokeweight=".72pt" strokecolor="#000000">
              <v:stroke dashstyle="solid"/>
            </v:line>
            <v:line style="position:absolute" from="1268,5249" to="1268,5525" stroked="true" strokeweight=".72pt" strokecolor="#000000">
              <v:stroke dashstyle="solid"/>
            </v:line>
            <v:line style="position:absolute" from="1268,5525" to="1268,5801" stroked="true" strokeweight=".72pt" strokecolor="#000000">
              <v:stroke dashstyle="solid"/>
            </v:line>
            <v:line style="position:absolute" from="1268,5801" to="1268,6077" stroked="true" strokeweight=".72pt" strokecolor="#000000">
              <v:stroke dashstyle="solid"/>
            </v:line>
            <v:line style="position:absolute" from="1268,6077" to="1268,6353" stroked="true" strokeweight=".72pt" strokecolor="#000000">
              <v:stroke dashstyle="solid"/>
            </v:line>
            <v:line style="position:absolute" from="1268,6353" to="1268,6629" stroked="true" strokeweight=".72pt" strokecolor="#000000">
              <v:stroke dashstyle="solid"/>
            </v:line>
            <v:line style="position:absolute" from="1268,6629" to="1268,6905" stroked="true" strokeweight=".72pt" strokecolor="#000000">
              <v:stroke dashstyle="solid"/>
            </v:line>
            <v:line style="position:absolute" from="1268,6905" to="1268,7181" stroked="true" strokeweight=".72pt" strokecolor="#000000">
              <v:stroke dashstyle="solid"/>
            </v:line>
            <v:line style="position:absolute" from="1268,7181" to="1268,7457" stroked="true" strokeweight=".72pt" strokecolor="#000000">
              <v:stroke dashstyle="solid"/>
            </v:line>
            <v:line style="position:absolute" from="1268,7457" to="1268,7733" stroked="true" strokeweight=".72pt" strokecolor="#000000">
              <v:stroke dashstyle="solid"/>
            </v:line>
            <w10:wrap type="none"/>
          </v:group>
        </w:pict>
      </w:r>
      <w:r>
        <w:rPr>
          <w:color w:val="FF0000"/>
          <w:u w:val="single" w:color="FF0000"/>
        </w:rPr>
        <w:t>The California Used Mattress Recovery and Recycling Act (SB 254, Hancock, Chapter 388, Statutes of 2013) aims to reduce illegal dumping, increase recycling, and substantially reduce public agency costs for the end-of-use management of used mattresses.</w:t>
      </w:r>
    </w:p>
    <w:p>
      <w:pPr>
        <w:pStyle w:val="BodyText"/>
        <w:rPr>
          <w:sz w:val="16"/>
        </w:rPr>
      </w:pPr>
    </w:p>
    <w:p>
      <w:pPr>
        <w:pStyle w:val="BodyText"/>
        <w:spacing w:before="92"/>
        <w:ind w:left="280" w:right="88"/>
      </w:pPr>
      <w:r>
        <w:rPr>
          <w:color w:val="FF0000"/>
          <w:u w:val="single" w:color="FF0000"/>
        </w:rPr>
        <w:t>This law requires a non-profit mattress recycling organization (MRO) to design and implement the Mattress Stewardship Program. The MRO’s plan will outline how it intends to fulfill its responsibilities under the law and communicates a course of action to stakeholders and the public.  CalRecycle is required to approve the stewardship plan and provide oversight and enforcement to ensure a level playing field among program participants. The approved stewardship plan and a list of compliant mattress manufacturers and brands will be posted and made available to the public on CalRecycle’s website. The mattress program is expected to be fully operational in early 2016.</w:t>
      </w:r>
    </w:p>
    <w:p>
      <w:pPr>
        <w:pStyle w:val="BodyText"/>
        <w:spacing w:before="10"/>
        <w:rPr>
          <w:sz w:val="15"/>
        </w:rPr>
      </w:pPr>
    </w:p>
    <w:p>
      <w:pPr>
        <w:pStyle w:val="BodyText"/>
        <w:spacing w:before="93"/>
        <w:ind w:left="280" w:right="342"/>
      </w:pPr>
      <w:r>
        <w:rPr>
          <w:color w:val="FF0000"/>
          <w:u w:val="single" w:color="FF0000"/>
        </w:rPr>
        <w:t>Mattresses manufactured by the Prison Industry Authority (PIA) and purchased by the state or its agencies are exempt from the Act’s recycling charge and any end-of-life incentives that may be established by the MRO, as noted in Public Resources Code Section 42989.2.1. Mattresses sold subject to this exemption shall be permanently marked or labeled to clearly identify them as having been manufactured by PIA.</w:t>
      </w:r>
    </w:p>
    <w:p>
      <w:pPr>
        <w:pStyle w:val="BodyText"/>
        <w:spacing w:before="11"/>
        <w:rPr>
          <w:sz w:val="15"/>
        </w:rPr>
      </w:pPr>
    </w:p>
    <w:p>
      <w:pPr>
        <w:pStyle w:val="BodyText"/>
        <w:spacing w:before="92"/>
        <w:ind w:left="280" w:right="185"/>
      </w:pPr>
      <w:r>
        <w:rPr>
          <w:color w:val="FF0000"/>
          <w:u w:val="single" w:color="FF0000"/>
        </w:rPr>
        <w:t>More information can be found on CalRecycle’s Mattress Product Management webpage: </w:t>
      </w:r>
      <w:hyperlink r:id="rId93">
        <w:r>
          <w:rPr>
            <w:color w:val="FF0000"/>
            <w:u w:val="single" w:color="FF0000"/>
          </w:rPr>
          <w:t>http://www.calrecycle.ca.gov/mattresses</w:t>
        </w:r>
      </w:hyperlink>
      <w:r>
        <w:rPr>
          <w:color w:val="FF0000"/>
          <w:u w:val="single" w:color="FF0000"/>
        </w:rPr>
        <w:t>/ </w:t>
      </w:r>
      <w:r>
        <w:rPr>
          <w:strike/>
          <w:color w:val="FF0000"/>
        </w:rPr>
        <w:t>State agencies shall check with vendors of new mattresses to see if they can pick up old mattresses for recycling or disposal.</w:t>
      </w:r>
    </w:p>
    <w:p>
      <w:pPr>
        <w:pStyle w:val="BodyText"/>
        <w:spacing w:before="10"/>
        <w:rPr>
          <w:sz w:val="15"/>
        </w:rPr>
      </w:pPr>
    </w:p>
    <w:p>
      <w:pPr>
        <w:pStyle w:val="BodyText"/>
        <w:spacing w:before="93"/>
        <w:ind w:left="280" w:right="185"/>
      </w:pPr>
      <w:r>
        <w:rPr>
          <w:strike/>
          <w:color w:val="FF0000"/>
        </w:rPr>
        <w:t>Check current state laws for additional requirements, if applicable. See: </w:t>
      </w:r>
      <w:hyperlink r:id="rId94">
        <w:r>
          <w:rPr>
            <w:strike/>
            <w:color w:val="FF0000"/>
            <w:u w:val="single" w:color="FF0000"/>
          </w:rPr>
          <w:t>http://www.calrecycle.ca.gov/Recycle/</w:t>
        </w:r>
      </w:hyperlink>
    </w:p>
    <w:p>
      <w:pPr>
        <w:spacing w:after="0"/>
        <w:sectPr>
          <w:headerReference w:type="default" r:id="rId91"/>
          <w:pgSz w:w="12240" w:h="15840"/>
          <w:pgMar w:header="724" w:footer="791" w:top="1980" w:bottom="980" w:left="1160" w:right="1340"/>
        </w:sectPr>
      </w:pPr>
    </w:p>
    <w:p>
      <w:pPr>
        <w:pStyle w:val="BodyText"/>
        <w:spacing w:before="11"/>
        <w:rPr>
          <w:sz w:val="14"/>
        </w:rPr>
      </w:pPr>
    </w:p>
    <w:p>
      <w:pPr>
        <w:pStyle w:val="BodyText"/>
        <w:spacing w:before="92"/>
        <w:ind w:left="280" w:right="113"/>
      </w:pPr>
      <w:r>
        <w:rPr/>
        <w:pict>
          <v:group style="position:absolute;margin-left:63.008999pt;margin-top:18.240837pt;width:.75pt;height:55.95pt;mso-position-horizontal-relative:page;mso-position-vertical-relative:paragraph;z-index:3544" coordorigin="1260,365" coordsize="15,1119">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w10:wrap type="none"/>
          </v:group>
        </w:pict>
      </w:r>
      <w:r>
        <w:rPr/>
        <w:t>Paper and paperboard products make up around 20% of office or business disposal in California. </w:t>
      </w:r>
      <w:r>
        <w:rPr>
          <w:color w:val="FF0000"/>
          <w:u w:val="single" w:color="FF0000"/>
        </w:rPr>
        <w:t>State agencies should reduce the amount of paper consumed by implementing paper waste prevention activities such as the use of electronic filing systems, setting printer defaults to duplex printing mode, and establishing paper reuse areas for one-sided paper. </w:t>
      </w:r>
      <w:r>
        <w:rPr/>
        <w:t>Many State agencies already have paper and cardboard recycling programs, because paper products comprise the greatest volume of recyclables for the typical office. The most common paper types generated in state offices are: white ledger (copier and printer paper), colored paper, newsprint, magazines, phone books and directories, paper bags, and cardboard. Mixed paper is what occurs when these commodities are not sorted. Sorting white paper from other types could produce revenue depending on the amount generated, market prices, and how well it is sorted.  Some facilities mix paper and other recyclables into a single bin that is sorted at a material recovery facility. The single bin concept creates convenience for staff, but produces a lower grade of recycled paper that will produce little or no revenue. Recycling paper, even mixed paper, avoids disposal costs and helps agencies meet their 50% diversion requirement. These recycling programs also support the State of California’s 75% statewide waste diversion goal, in accordance with the provisions of </w:t>
      </w:r>
      <w:hyperlink r:id="rId96">
        <w:r>
          <w:rPr>
            <w:color w:val="0000FF"/>
            <w:u w:val="single" w:color="0000FF"/>
          </w:rPr>
          <w:t>AB 341 (2011)</w:t>
        </w:r>
      </w:hyperlink>
      <w:r>
        <w:rPr/>
        <w:t>. For recycling non-confidential records, the shredded paper should be bagged to avoid litter.</w:t>
      </w:r>
    </w:p>
    <w:p>
      <w:pPr>
        <w:pStyle w:val="BodyText"/>
        <w:spacing w:before="11"/>
        <w:rPr>
          <w:sz w:val="23"/>
        </w:rPr>
      </w:pPr>
    </w:p>
    <w:p>
      <w:pPr>
        <w:pStyle w:val="BodyText"/>
        <w:ind w:left="280" w:right="1969"/>
      </w:pPr>
      <w:r>
        <w:rPr/>
        <w:pict>
          <v:group style="position:absolute;margin-left:63.008999pt;margin-top:-.159131pt;width:.75pt;height:28.35pt;mso-position-horizontal-relative:page;mso-position-vertical-relative:paragraph;z-index:3568" coordorigin="1260,-3" coordsize="15,567">
            <v:line style="position:absolute" from="1268,4" to="1268,280" stroked="true" strokeweight=".72pt" strokecolor="#000000">
              <v:stroke dashstyle="solid"/>
            </v:line>
            <v:line style="position:absolute" from="1268,280" to="1268,556" stroked="true" strokeweight=".72pt" strokecolor="#000000">
              <v:stroke dashstyle="solid"/>
            </v:line>
            <w10:wrap type="none"/>
          </v:group>
        </w:pict>
      </w:r>
      <w:r>
        <w:rPr/>
        <w:t>For more information on paper </w:t>
      </w:r>
      <w:r>
        <w:rPr>
          <w:color w:val="FF0000"/>
          <w:u w:val="single" w:color="FF0000"/>
        </w:rPr>
        <w:t>waste prevention, reuse, and </w:t>
      </w:r>
      <w:r>
        <w:rPr/>
        <w:t>recycling: </w:t>
      </w:r>
      <w:hyperlink r:id="rId97">
        <w:r>
          <w:rPr>
            <w:color w:val="0000FF"/>
            <w:u w:val="single" w:color="0000FF"/>
          </w:rPr>
          <w:t>http://www.calrecycle.ca.gov/Paper/</w:t>
        </w:r>
      </w:hyperlink>
    </w:p>
    <w:p>
      <w:pPr>
        <w:pStyle w:val="BodyText"/>
        <w:spacing w:before="10"/>
        <w:rPr>
          <w:sz w:val="27"/>
        </w:rPr>
      </w:pPr>
    </w:p>
    <w:p>
      <w:pPr>
        <w:pStyle w:val="BodyText"/>
        <w:spacing w:before="92"/>
        <w:ind w:left="280" w:right="328"/>
      </w:pPr>
      <w:r>
        <w:rPr/>
        <w:t>CalRecycle manages a paper and beverage container recycling contract that provides free service to participating state agencies in the Sacramento area. For more information on CalRecycle’ s recycling contracts: </w:t>
      </w:r>
      <w:hyperlink r:id="rId98">
        <w:r>
          <w:rPr>
            <w:color w:val="0000FF"/>
            <w:u w:val="single" w:color="0000FF"/>
          </w:rPr>
          <w:t>http://www.calrecycle.ca.gov/StateAgency/Assistance/Contracts.htm</w:t>
        </w:r>
      </w:hyperlink>
    </w:p>
    <w:p>
      <w:pPr>
        <w:pStyle w:val="BodyText"/>
        <w:spacing w:before="1"/>
        <w:rPr>
          <w:sz w:val="16"/>
        </w:rPr>
      </w:pPr>
    </w:p>
    <w:p>
      <w:pPr>
        <w:pStyle w:val="BodyText"/>
        <w:spacing w:before="92"/>
        <w:ind w:left="280"/>
      </w:pPr>
      <w:r>
        <w:rPr/>
        <w:t>For more information on Confidential Records Destruction, see </w:t>
      </w:r>
      <w:hyperlink r:id="rId99">
        <w:r>
          <w:rPr>
            <w:color w:val="0000FF"/>
            <w:u w:val="single" w:color="0000FF"/>
          </w:rPr>
          <w:t>SAM 1600</w:t>
        </w:r>
      </w:hyperlink>
    </w:p>
    <w:p>
      <w:pPr>
        <w:spacing w:after="0"/>
        <w:sectPr>
          <w:headerReference w:type="default" r:id="rId95"/>
          <w:pgSz w:w="12240" w:h="15840"/>
          <w:pgMar w:header="724" w:footer="791" w:top="1980" w:bottom="980" w:left="1160" w:right="1340"/>
        </w:sectPr>
      </w:pPr>
    </w:p>
    <w:p>
      <w:pPr>
        <w:tabs>
          <w:tab w:pos="9109" w:val="left" w:leader="none"/>
        </w:tabs>
        <w:spacing w:before="67"/>
        <w:ind w:left="280" w:right="0" w:firstLine="0"/>
        <w:jc w:val="left"/>
        <w:rPr>
          <w:b/>
          <w:sz w:val="24"/>
        </w:rPr>
      </w:pPr>
      <w:r>
        <w:rPr/>
        <w:pict>
          <v:line style="position:absolute;mso-position-horizontal-relative:page;mso-position-vertical-relative:paragraph;z-index:3592" from="63.383999pt,17.361845pt" to="63.383999pt,31.185845pt" stroked="true" strokeweight=".72pt" strokecolor="#000000">
            <v:stroke dashstyle="solid"/>
            <w10:wrap type="none"/>
          </v:line>
        </w:pict>
      </w:r>
      <w:bookmarkStart w:name="4806 (FinalAuthorDraft)" w:id="9"/>
      <w:bookmarkEnd w:id="9"/>
      <w:r>
        <w:rPr/>
      </w:r>
      <w:r>
        <w:rPr>
          <w:b/>
          <w:sz w:val="24"/>
        </w:rPr>
        <w:t>ACCESS TO INFORMATION BY THE CALIFORNIA</w:t>
      </w:r>
      <w:r>
        <w:rPr>
          <w:b/>
          <w:spacing w:val="-13"/>
          <w:sz w:val="24"/>
        </w:rPr>
        <w:t> </w:t>
      </w:r>
      <w:r>
        <w:rPr>
          <w:b/>
          <w:sz w:val="24"/>
        </w:rPr>
        <w:t>STATE</w:t>
      </w:r>
      <w:r>
        <w:rPr>
          <w:b/>
          <w:spacing w:val="3"/>
          <w:sz w:val="24"/>
        </w:rPr>
        <w:t> </w:t>
      </w:r>
      <w:r>
        <w:rPr>
          <w:b/>
          <w:sz w:val="24"/>
        </w:rPr>
        <w:t>AUDITOR</w:t>
        <w:tab/>
        <w:t>4806</w:t>
      </w:r>
    </w:p>
    <w:p>
      <w:pPr>
        <w:pStyle w:val="BodyText"/>
        <w:ind w:left="280"/>
      </w:pPr>
      <w:r>
        <w:rPr/>
        <w:t>(</w:t>
      </w:r>
      <w:r>
        <w:rPr>
          <w:strike/>
          <w:color w:val="FF0000"/>
        </w:rPr>
        <w:t>Reviewed 3/2011</w:t>
      </w:r>
      <w:r>
        <w:rPr>
          <w:strike w:val="0"/>
          <w:color w:val="FF0000"/>
          <w:u w:val="single" w:color="FF0000"/>
        </w:rPr>
        <w:t>Revised 3/2015</w:t>
      </w:r>
      <w:r>
        <w:rPr>
          <w:strike w:val="0"/>
        </w:rPr>
        <w:t>)</w:t>
      </w:r>
    </w:p>
    <w:p>
      <w:pPr>
        <w:pStyle w:val="BodyText"/>
        <w:rPr>
          <w:sz w:val="16"/>
        </w:rPr>
      </w:pPr>
    </w:p>
    <w:p>
      <w:pPr>
        <w:pStyle w:val="BodyText"/>
        <w:spacing w:before="92"/>
        <w:ind w:left="280" w:right="189"/>
      </w:pPr>
      <w:r>
        <w:rPr/>
        <w:pict>
          <v:line style="position:absolute;mso-position-horizontal-relative:page;mso-position-vertical-relative:paragraph;z-index:3616" from="63.383999pt,4.815862pt" to="63.383999pt,18.615862pt" stroked="true" strokeweight=".72pt" strokecolor="#000000">
            <v:stroke dashstyle="solid"/>
            <w10:wrap type="none"/>
          </v:line>
        </w:pict>
      </w:r>
      <w:r>
        <w:rPr/>
        <w:pict>
          <v:line style="position:absolute;mso-position-horizontal-relative:page;mso-position-vertical-relative:paragraph;z-index:3640" from="63.383999pt,32.415863pt" to="63.383999pt,46.215863pt" stroked="true" strokeweight=".72pt" strokecolor="#000000">
            <v:stroke dashstyle="solid"/>
            <w10:wrap type="none"/>
          </v:line>
        </w:pict>
      </w:r>
      <w:r>
        <w:rPr/>
        <w:pict>
          <v:line style="position:absolute;mso-position-horizontal-relative:page;mso-position-vertical-relative:paragraph;z-index:3664" from="63.383999pt,60.015862pt" to="63.383999pt,73.815862pt" stroked="true" strokeweight=".72pt" strokecolor="#000000">
            <v:stroke dashstyle="solid"/>
            <w10:wrap type="none"/>
          </v:line>
        </w:pict>
      </w:r>
      <w:r>
        <w:rPr/>
        <w:t>Section </w:t>
      </w:r>
      <w:hyperlink r:id="rId102">
        <w:r>
          <w:rPr>
            <w:color w:val="FF0000"/>
            <w:u w:val="single" w:color="FF0000"/>
          </w:rPr>
          <w:t>11534</w:t>
        </w:r>
      </w:hyperlink>
      <w:r>
        <w:rPr/>
        <w:t>(f) of the Government Code requires that procedures be published in SAM to allow the Auditor General in the conduct of his audit to use data in, or products of, state data processing information systems. Section </w:t>
      </w:r>
      <w:hyperlink r:id="rId103">
        <w:r>
          <w:rPr>
            <w:color w:val="FF0000"/>
            <w:u w:val="single" w:color="FF0000"/>
          </w:rPr>
          <w:t>8545.2</w:t>
        </w:r>
      </w:hyperlink>
      <w:r>
        <w:rPr>
          <w:color w:val="FF0000"/>
          <w:u w:val="single" w:color="FF0000"/>
        </w:rPr>
        <w:t> </w:t>
      </w:r>
      <w:r>
        <w:rPr/>
        <w:t>of the Government Code provides that the Auditor General shall have access to, and authority to examine, records of any state agency. Section </w:t>
      </w:r>
      <w:r>
        <w:rPr>
          <w:strike/>
          <w:color w:val="FF0000"/>
        </w:rPr>
        <w:t>10528 </w:t>
      </w:r>
      <w:r>
        <w:rPr>
          <w:strike w:val="0"/>
          <w:color w:val="FF0000"/>
          <w:u w:val="single" w:color="FF0000"/>
        </w:rPr>
        <w:t>8545.2 </w:t>
      </w:r>
      <w:r>
        <w:rPr>
          <w:strike w:val="0"/>
        </w:rPr>
        <w:t>of the Government Code provides that the Auditor General shall examine and report annually upon the financial statements of the state and make special audits and investigations, including performance audits, of any state agency.</w:t>
      </w:r>
    </w:p>
    <w:p>
      <w:pPr>
        <w:pStyle w:val="BodyText"/>
        <w:spacing w:before="11"/>
        <w:rPr>
          <w:sz w:val="23"/>
        </w:rPr>
      </w:pPr>
    </w:p>
    <w:p>
      <w:pPr>
        <w:pStyle w:val="BodyText"/>
        <w:ind w:left="280"/>
      </w:pPr>
      <w:r>
        <w:rPr/>
        <w:t>In order for the Auditor General to conduct these audits in an expeditious manner, any department operating a statewide information system shall, upon receiving a written request, allow the Auditor General "read only" access to any relevant data contained in the system's master files, transaction files, history files and/or other appropriate automated files.</w:t>
      </w:r>
    </w:p>
    <w:p>
      <w:pPr>
        <w:pStyle w:val="BodyText"/>
        <w:spacing w:before="11"/>
        <w:rPr>
          <w:sz w:val="23"/>
        </w:rPr>
      </w:pPr>
    </w:p>
    <w:p>
      <w:pPr>
        <w:pStyle w:val="BodyText"/>
        <w:ind w:left="280"/>
      </w:pPr>
      <w:r>
        <w:rPr/>
        <w:t>The department operating the information system is authorized to require the Auditor General to reimburse it for any additional costs incurred as a direct result of the Auditor General's acquisition of data from the system.</w:t>
      </w:r>
    </w:p>
    <w:p>
      <w:pPr>
        <w:pStyle w:val="BodyText"/>
        <w:spacing w:before="11"/>
        <w:rPr>
          <w:sz w:val="23"/>
        </w:rPr>
      </w:pPr>
    </w:p>
    <w:p>
      <w:pPr>
        <w:pStyle w:val="BodyText"/>
        <w:ind w:left="280" w:right="189"/>
      </w:pPr>
      <w:r>
        <w:rPr/>
        <w:t>It is the Auditor General's responsibility to check with the individual state entities to whom the information pertains to ensure that any data acquired under these provisions are accurate and up-to-date.</w:t>
      </w:r>
    </w:p>
    <w:p>
      <w:pPr>
        <w:pStyle w:val="BodyText"/>
        <w:spacing w:before="11"/>
        <w:rPr>
          <w:sz w:val="23"/>
        </w:rPr>
      </w:pPr>
    </w:p>
    <w:p>
      <w:pPr>
        <w:pStyle w:val="BodyText"/>
        <w:ind w:left="280" w:right="189"/>
      </w:pPr>
      <w:r>
        <w:rPr/>
        <w:t>Any confidential information obtained by the Auditor General under these provisions shall remain confidential.</w:t>
      </w:r>
    </w:p>
    <w:p>
      <w:pPr>
        <w:spacing w:after="0"/>
        <w:sectPr>
          <w:headerReference w:type="default" r:id="rId100"/>
          <w:footerReference w:type="default" r:id="rId101"/>
          <w:pgSz w:w="12240" w:h="15840"/>
          <w:pgMar w:header="0" w:footer="791" w:top="1200" w:bottom="980" w:left="1160" w:right="1320"/>
        </w:sectPr>
      </w:pPr>
    </w:p>
    <w:p>
      <w:pPr>
        <w:pStyle w:val="BodyText"/>
        <w:spacing w:before="75"/>
        <w:ind w:left="280"/>
      </w:pPr>
      <w:bookmarkStart w:name="4989-4989.2 &amp; 4989.8 (FinalAuthorDraft)" w:id="10"/>
      <w:bookmarkEnd w:id="10"/>
      <w:r>
        <w:rPr/>
      </w:r>
      <w:r>
        <w:rPr/>
        <w:t>(Continued)</w:t>
      </w:r>
    </w:p>
    <w:p>
      <w:pPr>
        <w:spacing w:before="0"/>
        <w:ind w:left="6079" w:right="0" w:firstLine="0"/>
        <w:jc w:val="left"/>
        <w:rPr>
          <w:sz w:val="24"/>
        </w:rPr>
      </w:pPr>
      <w:r>
        <w:rPr>
          <w:b/>
          <w:sz w:val="24"/>
        </w:rPr>
        <w:t>CHAPTER 4900 INDEX </w:t>
      </w:r>
      <w:r>
        <w:rPr>
          <w:sz w:val="24"/>
        </w:rPr>
        <w:t>(Cont. 1)</w:t>
      </w:r>
    </w:p>
    <w:p>
      <w:pPr>
        <w:pStyle w:val="BodyText"/>
        <w:spacing w:before="4" w:after="1"/>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0"/>
        <w:gridCol w:w="1008"/>
      </w:tblGrid>
      <w:tr>
        <w:trPr>
          <w:trHeight w:val="557" w:hRule="exact"/>
        </w:trPr>
        <w:tc>
          <w:tcPr>
            <w:tcW w:w="8570" w:type="dxa"/>
            <w:tcBorders>
              <w:top w:val="nil"/>
              <w:left w:val="nil"/>
            </w:tcBorders>
          </w:tcPr>
          <w:p>
            <w:pPr>
              <w:pStyle w:val="TableParagraph"/>
              <w:ind w:left="108"/>
              <w:rPr>
                <w:b/>
                <w:sz w:val="24"/>
              </w:rPr>
            </w:pPr>
            <w:r>
              <w:rPr>
                <w:b/>
                <w:sz w:val="24"/>
              </w:rPr>
              <w:t>PROJECT OVERSIGHT AND PROJECT IMPLEMENTATION AND EVALUATION POLICY</w:t>
            </w:r>
          </w:p>
        </w:tc>
        <w:tc>
          <w:tcPr>
            <w:tcW w:w="1008" w:type="dxa"/>
            <w:tcBorders>
              <w:top w:val="nil"/>
              <w:right w:val="nil"/>
            </w:tcBorders>
          </w:tcPr>
          <w:p>
            <w:pPr>
              <w:pStyle w:val="TableParagraph"/>
              <w:spacing w:before="133"/>
              <w:rPr>
                <w:b/>
                <w:sz w:val="24"/>
              </w:rPr>
            </w:pPr>
            <w:r>
              <w:rPr>
                <w:b/>
                <w:sz w:val="24"/>
              </w:rPr>
              <w:t>4940</w:t>
            </w:r>
          </w:p>
        </w:tc>
      </w:tr>
      <w:tr>
        <w:trPr>
          <w:trHeight w:val="442" w:hRule="exact"/>
        </w:trPr>
        <w:tc>
          <w:tcPr>
            <w:tcW w:w="8570" w:type="dxa"/>
            <w:tcBorders>
              <w:left w:val="nil"/>
            </w:tcBorders>
          </w:tcPr>
          <w:p>
            <w:pPr>
              <w:pStyle w:val="TableParagraph"/>
              <w:spacing w:before="75"/>
              <w:ind w:left="108"/>
              <w:rPr>
                <w:b/>
                <w:sz w:val="24"/>
              </w:rPr>
            </w:pPr>
            <w:r>
              <w:rPr>
                <w:b/>
                <w:sz w:val="24"/>
              </w:rPr>
              <w:t>OVERVIEW</w:t>
            </w:r>
          </w:p>
        </w:tc>
        <w:tc>
          <w:tcPr>
            <w:tcW w:w="1008" w:type="dxa"/>
            <w:tcBorders>
              <w:right w:val="nil"/>
            </w:tcBorders>
          </w:tcPr>
          <w:p>
            <w:pPr>
              <w:pStyle w:val="TableParagraph"/>
              <w:spacing w:before="75"/>
              <w:rPr>
                <w:b/>
                <w:sz w:val="24"/>
              </w:rPr>
            </w:pPr>
            <w:r>
              <w:rPr>
                <w:b/>
                <w:sz w:val="24"/>
              </w:rPr>
              <w:t>4941</w:t>
            </w:r>
          </w:p>
        </w:tc>
      </w:tr>
      <w:tr>
        <w:trPr>
          <w:trHeight w:val="442" w:hRule="exact"/>
        </w:trPr>
        <w:tc>
          <w:tcPr>
            <w:tcW w:w="8570" w:type="dxa"/>
            <w:tcBorders>
              <w:left w:val="nil"/>
            </w:tcBorders>
          </w:tcPr>
          <w:p>
            <w:pPr>
              <w:pStyle w:val="TableParagraph"/>
              <w:spacing w:before="75"/>
              <w:ind w:left="108"/>
              <w:rPr>
                <w:b/>
                <w:sz w:val="24"/>
              </w:rPr>
            </w:pPr>
            <w:r>
              <w:rPr>
                <w:b/>
                <w:sz w:val="24"/>
              </w:rPr>
              <w:t>COMPLIANCE REVIEW</w:t>
            </w:r>
          </w:p>
        </w:tc>
        <w:tc>
          <w:tcPr>
            <w:tcW w:w="1008" w:type="dxa"/>
            <w:tcBorders>
              <w:right w:val="nil"/>
            </w:tcBorders>
          </w:tcPr>
          <w:p>
            <w:pPr>
              <w:pStyle w:val="TableParagraph"/>
              <w:spacing w:before="75"/>
              <w:rPr>
                <w:b/>
                <w:sz w:val="24"/>
              </w:rPr>
            </w:pPr>
            <w:r>
              <w:rPr>
                <w:b/>
                <w:sz w:val="24"/>
              </w:rPr>
              <w:t>4942</w:t>
            </w:r>
          </w:p>
        </w:tc>
      </w:tr>
      <w:tr>
        <w:trPr>
          <w:trHeight w:val="442" w:hRule="exact"/>
        </w:trPr>
        <w:tc>
          <w:tcPr>
            <w:tcW w:w="8570" w:type="dxa"/>
            <w:tcBorders>
              <w:left w:val="nil"/>
            </w:tcBorders>
          </w:tcPr>
          <w:p>
            <w:pPr>
              <w:pStyle w:val="TableParagraph"/>
              <w:spacing w:before="75"/>
              <w:ind w:left="108"/>
              <w:rPr>
                <w:b/>
                <w:sz w:val="24"/>
              </w:rPr>
            </w:pPr>
            <w:r>
              <w:rPr>
                <w:b/>
                <w:sz w:val="24"/>
              </w:rPr>
              <w:t>AUDIT OF INFORMATION TECHNOLOGY PROJECTS</w:t>
            </w:r>
          </w:p>
        </w:tc>
        <w:tc>
          <w:tcPr>
            <w:tcW w:w="1008" w:type="dxa"/>
            <w:tcBorders>
              <w:right w:val="nil"/>
            </w:tcBorders>
          </w:tcPr>
          <w:p>
            <w:pPr>
              <w:pStyle w:val="TableParagraph"/>
              <w:spacing w:before="75"/>
              <w:rPr>
                <w:b/>
                <w:sz w:val="24"/>
              </w:rPr>
            </w:pPr>
            <w:r>
              <w:rPr>
                <w:b/>
                <w:sz w:val="24"/>
              </w:rPr>
              <w:t>4943</w:t>
            </w:r>
          </w:p>
        </w:tc>
      </w:tr>
      <w:tr>
        <w:trPr>
          <w:trHeight w:val="444" w:hRule="exact"/>
        </w:trPr>
        <w:tc>
          <w:tcPr>
            <w:tcW w:w="8570" w:type="dxa"/>
            <w:tcBorders>
              <w:left w:val="nil"/>
            </w:tcBorders>
          </w:tcPr>
          <w:p>
            <w:pPr>
              <w:pStyle w:val="TableParagraph"/>
              <w:spacing w:before="75"/>
              <w:ind w:left="108"/>
              <w:rPr>
                <w:b/>
                <w:sz w:val="24"/>
              </w:rPr>
            </w:pPr>
            <w:r>
              <w:rPr>
                <w:b/>
                <w:sz w:val="24"/>
              </w:rPr>
              <w:t>PERIODIC PROJECT REVIEWS AND REPORTS</w:t>
            </w:r>
          </w:p>
        </w:tc>
        <w:tc>
          <w:tcPr>
            <w:tcW w:w="1008" w:type="dxa"/>
            <w:tcBorders>
              <w:right w:val="nil"/>
            </w:tcBorders>
          </w:tcPr>
          <w:p>
            <w:pPr>
              <w:pStyle w:val="TableParagraph"/>
              <w:spacing w:before="75"/>
              <w:rPr>
                <w:b/>
                <w:sz w:val="24"/>
              </w:rPr>
            </w:pPr>
            <w:r>
              <w:rPr>
                <w:b/>
                <w:sz w:val="24"/>
              </w:rPr>
              <w:t>4944</w:t>
            </w:r>
          </w:p>
        </w:tc>
      </w:tr>
      <w:tr>
        <w:trPr>
          <w:trHeight w:val="442" w:hRule="exact"/>
        </w:trPr>
        <w:tc>
          <w:tcPr>
            <w:tcW w:w="8570" w:type="dxa"/>
            <w:tcBorders>
              <w:left w:val="nil"/>
            </w:tcBorders>
          </w:tcPr>
          <w:p>
            <w:pPr>
              <w:pStyle w:val="TableParagraph"/>
              <w:spacing w:before="72"/>
              <w:ind w:left="108"/>
              <w:rPr>
                <w:b/>
                <w:sz w:val="24"/>
              </w:rPr>
            </w:pPr>
            <w:r>
              <w:rPr>
                <w:b/>
                <w:sz w:val="24"/>
              </w:rPr>
              <w:t>SPECIAL PROJECT REPORT – GENERAL REPORTING REQUIREMENTS</w:t>
            </w:r>
          </w:p>
        </w:tc>
        <w:tc>
          <w:tcPr>
            <w:tcW w:w="1008" w:type="dxa"/>
            <w:tcBorders>
              <w:right w:val="nil"/>
            </w:tcBorders>
          </w:tcPr>
          <w:p>
            <w:pPr>
              <w:pStyle w:val="TableParagraph"/>
              <w:spacing w:before="72"/>
              <w:rPr>
                <w:b/>
                <w:sz w:val="24"/>
              </w:rPr>
            </w:pPr>
            <w:r>
              <w:rPr>
                <w:b/>
                <w:sz w:val="24"/>
              </w:rPr>
              <w:t>4945</w:t>
            </w:r>
          </w:p>
        </w:tc>
      </w:tr>
      <w:tr>
        <w:trPr>
          <w:trHeight w:val="442" w:hRule="exact"/>
        </w:trPr>
        <w:tc>
          <w:tcPr>
            <w:tcW w:w="8570" w:type="dxa"/>
            <w:tcBorders>
              <w:left w:val="nil"/>
            </w:tcBorders>
          </w:tcPr>
          <w:p>
            <w:pPr>
              <w:pStyle w:val="TableParagraph"/>
              <w:spacing w:before="72"/>
              <w:ind w:left="827"/>
              <w:rPr>
                <w:b/>
                <w:sz w:val="24"/>
              </w:rPr>
            </w:pPr>
            <w:r>
              <w:rPr>
                <w:b/>
                <w:sz w:val="24"/>
              </w:rPr>
              <w:t>Special Project Report – Content And Format</w:t>
            </w:r>
          </w:p>
        </w:tc>
        <w:tc>
          <w:tcPr>
            <w:tcW w:w="1008" w:type="dxa"/>
            <w:tcBorders>
              <w:right w:val="nil"/>
            </w:tcBorders>
          </w:tcPr>
          <w:p>
            <w:pPr>
              <w:pStyle w:val="TableParagraph"/>
              <w:spacing w:before="72"/>
              <w:rPr>
                <w:b/>
                <w:sz w:val="24"/>
              </w:rPr>
            </w:pPr>
            <w:r>
              <w:rPr>
                <w:b/>
                <w:sz w:val="24"/>
              </w:rPr>
              <w:t>4945.2</w:t>
            </w:r>
          </w:p>
        </w:tc>
      </w:tr>
      <w:tr>
        <w:trPr>
          <w:trHeight w:val="442" w:hRule="exact"/>
        </w:trPr>
        <w:tc>
          <w:tcPr>
            <w:tcW w:w="8570" w:type="dxa"/>
            <w:tcBorders>
              <w:left w:val="nil"/>
            </w:tcBorders>
          </w:tcPr>
          <w:p>
            <w:pPr>
              <w:pStyle w:val="TableParagraph"/>
              <w:spacing w:before="75"/>
              <w:ind w:left="108"/>
              <w:rPr>
                <w:b/>
                <w:sz w:val="24"/>
              </w:rPr>
            </w:pPr>
            <w:r>
              <w:rPr>
                <w:b/>
                <w:sz w:val="24"/>
              </w:rPr>
              <w:t>MAINTENANCE AND OPERATIONS PLAN POLICY</w:t>
            </w:r>
          </w:p>
        </w:tc>
        <w:tc>
          <w:tcPr>
            <w:tcW w:w="1008" w:type="dxa"/>
            <w:tcBorders>
              <w:right w:val="nil"/>
            </w:tcBorders>
          </w:tcPr>
          <w:p>
            <w:pPr>
              <w:pStyle w:val="TableParagraph"/>
              <w:spacing w:before="75"/>
              <w:rPr>
                <w:b/>
                <w:sz w:val="24"/>
              </w:rPr>
            </w:pPr>
            <w:r>
              <w:rPr>
                <w:b/>
                <w:sz w:val="24"/>
              </w:rPr>
              <w:t>4946</w:t>
            </w:r>
          </w:p>
        </w:tc>
      </w:tr>
      <w:tr>
        <w:trPr>
          <w:trHeight w:val="442" w:hRule="exact"/>
        </w:trPr>
        <w:tc>
          <w:tcPr>
            <w:tcW w:w="8570" w:type="dxa"/>
            <w:tcBorders>
              <w:left w:val="nil"/>
            </w:tcBorders>
          </w:tcPr>
          <w:p>
            <w:pPr>
              <w:pStyle w:val="TableParagraph"/>
              <w:spacing w:before="75"/>
              <w:ind w:left="108"/>
              <w:rPr>
                <w:b/>
                <w:sz w:val="24"/>
              </w:rPr>
            </w:pPr>
            <w:r>
              <w:rPr>
                <w:b/>
                <w:sz w:val="24"/>
              </w:rPr>
              <w:t>POST – IMPLEMENTATION EVALUATION REPORT</w:t>
            </w:r>
          </w:p>
        </w:tc>
        <w:tc>
          <w:tcPr>
            <w:tcW w:w="1008" w:type="dxa"/>
            <w:tcBorders>
              <w:right w:val="nil"/>
            </w:tcBorders>
          </w:tcPr>
          <w:p>
            <w:pPr>
              <w:pStyle w:val="TableParagraph"/>
              <w:spacing w:before="75"/>
              <w:rPr>
                <w:b/>
                <w:sz w:val="24"/>
              </w:rPr>
            </w:pPr>
            <w:r>
              <w:rPr>
                <w:b/>
                <w:sz w:val="24"/>
              </w:rPr>
              <w:t>4947</w:t>
            </w:r>
          </w:p>
        </w:tc>
      </w:tr>
      <w:tr>
        <w:trPr>
          <w:trHeight w:val="442" w:hRule="exact"/>
        </w:trPr>
        <w:tc>
          <w:tcPr>
            <w:tcW w:w="8570" w:type="dxa"/>
            <w:tcBorders>
              <w:left w:val="nil"/>
            </w:tcBorders>
          </w:tcPr>
          <w:p>
            <w:pPr>
              <w:pStyle w:val="TableParagraph"/>
              <w:spacing w:before="75"/>
              <w:ind w:left="827"/>
              <w:rPr>
                <w:b/>
                <w:sz w:val="24"/>
              </w:rPr>
            </w:pPr>
            <w:r>
              <w:rPr>
                <w:b/>
                <w:sz w:val="24"/>
              </w:rPr>
              <w:t>Post – Implementation Evaluation Report – Content And Format</w:t>
            </w:r>
          </w:p>
        </w:tc>
        <w:tc>
          <w:tcPr>
            <w:tcW w:w="1008" w:type="dxa"/>
            <w:tcBorders>
              <w:right w:val="nil"/>
            </w:tcBorders>
          </w:tcPr>
          <w:p>
            <w:pPr>
              <w:pStyle w:val="TableParagraph"/>
              <w:spacing w:before="75"/>
              <w:rPr>
                <w:b/>
                <w:sz w:val="24"/>
              </w:rPr>
            </w:pPr>
            <w:r>
              <w:rPr>
                <w:b/>
                <w:sz w:val="24"/>
              </w:rPr>
              <w:t>4947.2</w:t>
            </w:r>
          </w:p>
        </w:tc>
      </w:tr>
    </w:tbl>
    <w:p>
      <w:pPr>
        <w:pStyle w:val="Heading1"/>
        <w:spacing w:before="75"/>
        <w:ind w:left="63"/>
        <w:jc w:val="center"/>
      </w:pPr>
      <w:r>
        <w:rPr/>
        <w:t>TECHNOLOGICAL ALTERNATIVES – SELECTION CRITERIA</w:t>
      </w:r>
    </w:p>
    <w:p>
      <w:pPr>
        <w:pStyle w:val="BodyText"/>
        <w:spacing w:before="3"/>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0"/>
        <w:gridCol w:w="1008"/>
      </w:tblGrid>
      <w:tr>
        <w:trPr>
          <w:trHeight w:val="442" w:hRule="exact"/>
        </w:trPr>
        <w:tc>
          <w:tcPr>
            <w:tcW w:w="8570" w:type="dxa"/>
            <w:tcBorders>
              <w:left w:val="nil"/>
            </w:tcBorders>
          </w:tcPr>
          <w:p>
            <w:pPr>
              <w:pStyle w:val="TableParagraph"/>
              <w:spacing w:before="72"/>
              <w:ind w:left="108"/>
              <w:rPr>
                <w:b/>
                <w:sz w:val="24"/>
              </w:rPr>
            </w:pPr>
            <w:r>
              <w:rPr>
                <w:b/>
                <w:sz w:val="24"/>
              </w:rPr>
              <w:t>INTRODUCTION</w:t>
            </w:r>
          </w:p>
        </w:tc>
        <w:tc>
          <w:tcPr>
            <w:tcW w:w="1008" w:type="dxa"/>
            <w:tcBorders>
              <w:right w:val="nil"/>
            </w:tcBorders>
          </w:tcPr>
          <w:p>
            <w:pPr>
              <w:pStyle w:val="TableParagraph"/>
              <w:spacing w:before="72"/>
              <w:rPr>
                <w:b/>
                <w:sz w:val="24"/>
              </w:rPr>
            </w:pPr>
            <w:r>
              <w:rPr>
                <w:b/>
                <w:sz w:val="24"/>
              </w:rPr>
              <w:t>4981</w:t>
            </w:r>
          </w:p>
        </w:tc>
      </w:tr>
      <w:tr>
        <w:trPr>
          <w:trHeight w:val="442" w:hRule="exact"/>
        </w:trPr>
        <w:tc>
          <w:tcPr>
            <w:tcW w:w="8570" w:type="dxa"/>
            <w:tcBorders>
              <w:left w:val="nil"/>
            </w:tcBorders>
          </w:tcPr>
          <w:p>
            <w:pPr>
              <w:pStyle w:val="TableParagraph"/>
              <w:spacing w:before="72"/>
              <w:ind w:left="827"/>
              <w:rPr>
                <w:b/>
                <w:sz w:val="24"/>
              </w:rPr>
            </w:pPr>
            <w:r>
              <w:rPr>
                <w:b/>
                <w:sz w:val="24"/>
              </w:rPr>
              <w:t>Policy</w:t>
            </w:r>
          </w:p>
        </w:tc>
        <w:tc>
          <w:tcPr>
            <w:tcW w:w="1008" w:type="dxa"/>
            <w:tcBorders>
              <w:right w:val="nil"/>
            </w:tcBorders>
          </w:tcPr>
          <w:p>
            <w:pPr>
              <w:pStyle w:val="TableParagraph"/>
              <w:spacing w:before="72"/>
              <w:rPr>
                <w:b/>
                <w:sz w:val="24"/>
              </w:rPr>
            </w:pPr>
            <w:r>
              <w:rPr>
                <w:b/>
                <w:sz w:val="24"/>
              </w:rPr>
              <w:t>4981.1</w:t>
            </w:r>
          </w:p>
        </w:tc>
      </w:tr>
    </w:tbl>
    <w:p>
      <w:pPr>
        <w:spacing w:before="75"/>
        <w:ind w:left="55" w:right="0" w:firstLine="0"/>
        <w:jc w:val="center"/>
        <w:rPr>
          <w:b/>
          <w:sz w:val="24"/>
        </w:rPr>
      </w:pPr>
      <w:r>
        <w:rPr>
          <w:b/>
          <w:sz w:val="24"/>
        </w:rPr>
        <w:t>TECHNOLOGICAL ALTERNATIVES – DATA CENTERS</w:t>
      </w:r>
    </w:p>
    <w:p>
      <w:pPr>
        <w:pStyle w:val="BodyText"/>
        <w:rPr>
          <w:b/>
          <w:sz w:val="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0"/>
        <w:gridCol w:w="1008"/>
      </w:tblGrid>
      <w:tr>
        <w:trPr>
          <w:trHeight w:val="442" w:hRule="exact"/>
        </w:trPr>
        <w:tc>
          <w:tcPr>
            <w:tcW w:w="8570" w:type="dxa"/>
            <w:tcBorders>
              <w:left w:val="nil"/>
            </w:tcBorders>
          </w:tcPr>
          <w:p>
            <w:pPr>
              <w:pStyle w:val="TableParagraph"/>
              <w:spacing w:before="75"/>
              <w:ind w:left="108"/>
              <w:rPr>
                <w:b/>
                <w:sz w:val="24"/>
              </w:rPr>
            </w:pPr>
            <w:r>
              <w:rPr>
                <w:b/>
                <w:sz w:val="24"/>
              </w:rPr>
              <w:t>INTRODUCTION</w:t>
            </w:r>
          </w:p>
        </w:tc>
        <w:tc>
          <w:tcPr>
            <w:tcW w:w="1008" w:type="dxa"/>
            <w:tcBorders>
              <w:right w:val="nil"/>
            </w:tcBorders>
          </w:tcPr>
          <w:p>
            <w:pPr>
              <w:pStyle w:val="TableParagraph"/>
              <w:spacing w:before="75"/>
              <w:rPr>
                <w:b/>
                <w:sz w:val="24"/>
              </w:rPr>
            </w:pPr>
            <w:r>
              <w:rPr>
                <w:b/>
                <w:sz w:val="24"/>
              </w:rPr>
              <w:t>4982</w:t>
            </w:r>
          </w:p>
        </w:tc>
      </w:tr>
      <w:tr>
        <w:trPr>
          <w:trHeight w:val="562" w:hRule="exact"/>
        </w:trPr>
        <w:tc>
          <w:tcPr>
            <w:tcW w:w="8570" w:type="dxa"/>
            <w:tcBorders>
              <w:left w:val="nil"/>
            </w:tcBorders>
          </w:tcPr>
          <w:p>
            <w:pPr>
              <w:pStyle w:val="TableParagraph"/>
              <w:ind w:left="827"/>
              <w:rPr>
                <w:b/>
                <w:sz w:val="24"/>
              </w:rPr>
            </w:pPr>
            <w:r>
              <w:rPr>
                <w:b/>
                <w:sz w:val="24"/>
              </w:rPr>
              <w:t>Data Center Consolidation And Determination Of Agency - Data Center Assignments</w:t>
            </w:r>
          </w:p>
        </w:tc>
        <w:tc>
          <w:tcPr>
            <w:tcW w:w="1008" w:type="dxa"/>
            <w:tcBorders>
              <w:right w:val="nil"/>
            </w:tcBorders>
          </w:tcPr>
          <w:p>
            <w:pPr>
              <w:pStyle w:val="TableParagraph"/>
              <w:spacing w:before="135"/>
              <w:rPr>
                <w:b/>
                <w:sz w:val="24"/>
              </w:rPr>
            </w:pPr>
            <w:r>
              <w:rPr>
                <w:b/>
                <w:sz w:val="24"/>
              </w:rPr>
              <w:t>4982.1</w:t>
            </w:r>
          </w:p>
        </w:tc>
      </w:tr>
      <w:tr>
        <w:trPr>
          <w:trHeight w:val="444" w:hRule="exact"/>
        </w:trPr>
        <w:tc>
          <w:tcPr>
            <w:tcW w:w="8570" w:type="dxa"/>
            <w:tcBorders>
              <w:left w:val="nil"/>
            </w:tcBorders>
          </w:tcPr>
          <w:p>
            <w:pPr>
              <w:pStyle w:val="TableParagraph"/>
              <w:spacing w:before="75"/>
              <w:ind w:left="827"/>
              <w:rPr>
                <w:b/>
                <w:sz w:val="24"/>
              </w:rPr>
            </w:pPr>
            <w:r>
              <w:rPr>
                <w:b/>
                <w:sz w:val="24"/>
              </w:rPr>
              <w:t>Policies For Data Center Management</w:t>
            </w:r>
          </w:p>
        </w:tc>
        <w:tc>
          <w:tcPr>
            <w:tcW w:w="1008" w:type="dxa"/>
            <w:tcBorders>
              <w:right w:val="nil"/>
            </w:tcBorders>
          </w:tcPr>
          <w:p>
            <w:pPr>
              <w:pStyle w:val="TableParagraph"/>
              <w:spacing w:before="75"/>
              <w:rPr>
                <w:b/>
                <w:sz w:val="24"/>
              </w:rPr>
            </w:pPr>
            <w:r>
              <w:rPr>
                <w:b/>
                <w:sz w:val="24"/>
              </w:rPr>
              <w:t>4982.2</w:t>
            </w:r>
          </w:p>
        </w:tc>
      </w:tr>
    </w:tbl>
    <w:p>
      <w:pPr>
        <w:spacing w:before="0"/>
        <w:ind w:left="59" w:right="0" w:firstLine="0"/>
        <w:jc w:val="center"/>
        <w:rPr>
          <w:b/>
          <w:sz w:val="24"/>
        </w:rPr>
      </w:pPr>
      <w:r>
        <w:rPr/>
        <w:pict>
          <v:line style="position:absolute;mso-position-horizontal-relative:page;mso-position-vertical-relative:paragraph;z-index:3688" from="63.383999pt,14.015848pt" to="63.383999pt,27.815848pt" stroked="true" strokeweight=".72pt" strokecolor="#000000">
            <v:stroke dashstyle="solid"/>
            <w10:wrap type="none"/>
          </v:line>
        </w:pict>
      </w:r>
      <w:r>
        <w:rPr>
          <w:b/>
          <w:sz w:val="24"/>
        </w:rPr>
        <w:t>TECHNOLOGICAL ALTERNATIVES –</w:t>
      </w:r>
    </w:p>
    <w:p>
      <w:pPr>
        <w:spacing w:before="0" w:after="4"/>
        <w:ind w:left="63" w:right="0" w:firstLine="0"/>
        <w:jc w:val="center"/>
        <w:rPr>
          <w:b/>
          <w:sz w:val="24"/>
        </w:rPr>
      </w:pPr>
      <w:r>
        <w:rPr>
          <w:b/>
          <w:strike/>
          <w:color w:val="0000FF"/>
          <w:sz w:val="24"/>
        </w:rPr>
        <w:t>STATEWIDE WORKGROUP</w:t>
      </w:r>
      <w:r>
        <w:rPr>
          <w:b/>
          <w:strike w:val="0"/>
          <w:color w:val="0000FF"/>
          <w:sz w:val="24"/>
          <w:u w:val="thick" w:color="0000FF"/>
        </w:rPr>
        <w:t>DESKTOP AND MOBILE </w:t>
      </w:r>
      <w:r>
        <w:rPr>
          <w:b/>
          <w:strike w:val="0"/>
          <w:sz w:val="24"/>
        </w:rPr>
        <w:t>COMPUTING POLICY</w:t>
      </w: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0"/>
        <w:gridCol w:w="1008"/>
      </w:tblGrid>
      <w:tr>
        <w:trPr>
          <w:trHeight w:val="442" w:hRule="exact"/>
        </w:trPr>
        <w:tc>
          <w:tcPr>
            <w:tcW w:w="8570" w:type="dxa"/>
            <w:tcBorders>
              <w:left w:val="nil"/>
            </w:tcBorders>
          </w:tcPr>
          <w:p>
            <w:pPr>
              <w:pStyle w:val="TableParagraph"/>
              <w:spacing w:before="72"/>
              <w:ind w:left="108"/>
              <w:rPr>
                <w:b/>
                <w:sz w:val="24"/>
              </w:rPr>
            </w:pPr>
            <w:r>
              <w:rPr>
                <w:b/>
                <w:sz w:val="24"/>
              </w:rPr>
              <w:t>DESKTOP AND MOBILE COMPUTING</w:t>
            </w:r>
          </w:p>
        </w:tc>
        <w:tc>
          <w:tcPr>
            <w:tcW w:w="1008" w:type="dxa"/>
            <w:tcBorders>
              <w:right w:val="nil"/>
            </w:tcBorders>
          </w:tcPr>
          <w:p>
            <w:pPr>
              <w:pStyle w:val="TableParagraph"/>
              <w:spacing w:before="72"/>
              <w:rPr>
                <w:b/>
                <w:sz w:val="24"/>
              </w:rPr>
            </w:pPr>
            <w:r>
              <w:rPr>
                <w:b/>
                <w:sz w:val="24"/>
              </w:rPr>
              <w:t>4989</w:t>
            </w:r>
          </w:p>
        </w:tc>
      </w:tr>
      <w:tr>
        <w:trPr>
          <w:trHeight w:val="442" w:hRule="exact"/>
        </w:trPr>
        <w:tc>
          <w:tcPr>
            <w:tcW w:w="8570" w:type="dxa"/>
            <w:tcBorders>
              <w:left w:val="nil"/>
            </w:tcBorders>
          </w:tcPr>
          <w:p>
            <w:pPr>
              <w:pStyle w:val="TableParagraph"/>
              <w:spacing w:before="75"/>
              <w:ind w:left="827"/>
              <w:rPr>
                <w:b/>
                <w:sz w:val="24"/>
              </w:rPr>
            </w:pPr>
            <w:r>
              <w:rPr>
                <w:b/>
                <w:sz w:val="24"/>
              </w:rPr>
              <w:t>Definition Of Desktop And Mobile Computing</w:t>
            </w:r>
          </w:p>
        </w:tc>
        <w:tc>
          <w:tcPr>
            <w:tcW w:w="1008" w:type="dxa"/>
            <w:tcBorders>
              <w:right w:val="nil"/>
            </w:tcBorders>
          </w:tcPr>
          <w:p>
            <w:pPr>
              <w:pStyle w:val="TableParagraph"/>
              <w:spacing w:before="75"/>
              <w:rPr>
                <w:b/>
                <w:sz w:val="24"/>
              </w:rPr>
            </w:pPr>
            <w:r>
              <w:rPr>
                <w:b/>
                <w:sz w:val="24"/>
              </w:rPr>
              <w:t>4989.1</w:t>
            </w:r>
          </w:p>
        </w:tc>
      </w:tr>
      <w:tr>
        <w:trPr>
          <w:trHeight w:val="442" w:hRule="exact"/>
        </w:trPr>
        <w:tc>
          <w:tcPr>
            <w:tcW w:w="8570" w:type="dxa"/>
            <w:tcBorders>
              <w:left w:val="nil"/>
            </w:tcBorders>
          </w:tcPr>
          <w:p>
            <w:pPr>
              <w:pStyle w:val="TableParagraph"/>
              <w:spacing w:before="75"/>
              <w:ind w:left="827"/>
              <w:rPr>
                <w:b/>
                <w:sz w:val="24"/>
              </w:rPr>
            </w:pPr>
            <w:r>
              <w:rPr>
                <w:b/>
                <w:sz w:val="24"/>
              </w:rPr>
              <w:t>Exclusions</w:t>
            </w:r>
          </w:p>
        </w:tc>
        <w:tc>
          <w:tcPr>
            <w:tcW w:w="1008" w:type="dxa"/>
            <w:tcBorders>
              <w:right w:val="nil"/>
            </w:tcBorders>
          </w:tcPr>
          <w:p>
            <w:pPr>
              <w:pStyle w:val="TableParagraph"/>
              <w:spacing w:before="75"/>
              <w:rPr>
                <w:b/>
                <w:sz w:val="24"/>
              </w:rPr>
            </w:pPr>
            <w:r>
              <w:rPr>
                <w:b/>
                <w:sz w:val="24"/>
              </w:rPr>
              <w:t>4989.2</w:t>
            </w:r>
          </w:p>
        </w:tc>
      </w:tr>
      <w:tr>
        <w:trPr>
          <w:trHeight w:val="442" w:hRule="exact"/>
        </w:trPr>
        <w:tc>
          <w:tcPr>
            <w:tcW w:w="8570" w:type="dxa"/>
            <w:tcBorders>
              <w:left w:val="nil"/>
            </w:tcBorders>
          </w:tcPr>
          <w:p>
            <w:pPr>
              <w:pStyle w:val="TableParagraph"/>
              <w:spacing w:before="75"/>
              <w:ind w:left="827"/>
              <w:rPr>
                <w:b/>
                <w:sz w:val="24"/>
              </w:rPr>
            </w:pPr>
            <w:r>
              <w:rPr>
                <w:b/>
                <w:sz w:val="24"/>
              </w:rPr>
              <w:t>Agency Roles And Responsibilities</w:t>
            </w:r>
          </w:p>
        </w:tc>
        <w:tc>
          <w:tcPr>
            <w:tcW w:w="1008" w:type="dxa"/>
            <w:tcBorders>
              <w:right w:val="nil"/>
            </w:tcBorders>
          </w:tcPr>
          <w:p>
            <w:pPr>
              <w:pStyle w:val="TableParagraph"/>
              <w:spacing w:before="75"/>
              <w:rPr>
                <w:b/>
                <w:sz w:val="24"/>
              </w:rPr>
            </w:pPr>
            <w:r>
              <w:rPr>
                <w:b/>
                <w:sz w:val="24"/>
              </w:rPr>
              <w:t>4989.3</w:t>
            </w:r>
          </w:p>
        </w:tc>
      </w:tr>
      <w:tr>
        <w:trPr>
          <w:trHeight w:val="439" w:hRule="exact"/>
        </w:trPr>
        <w:tc>
          <w:tcPr>
            <w:tcW w:w="8570" w:type="dxa"/>
            <w:tcBorders>
              <w:left w:val="nil"/>
              <w:bottom w:val="nil"/>
            </w:tcBorders>
          </w:tcPr>
          <w:p>
            <w:pPr>
              <w:pStyle w:val="TableParagraph"/>
              <w:spacing w:before="75"/>
              <w:ind w:left="827"/>
              <w:rPr>
                <w:b/>
                <w:sz w:val="24"/>
              </w:rPr>
            </w:pPr>
            <w:r>
              <w:rPr>
                <w:b/>
                <w:sz w:val="24"/>
              </w:rPr>
              <w:t>Policy Compliance</w:t>
            </w:r>
          </w:p>
        </w:tc>
        <w:tc>
          <w:tcPr>
            <w:tcW w:w="1008" w:type="dxa"/>
            <w:tcBorders>
              <w:bottom w:val="nil"/>
              <w:right w:val="nil"/>
            </w:tcBorders>
          </w:tcPr>
          <w:p>
            <w:pPr>
              <w:pStyle w:val="TableParagraph"/>
              <w:spacing w:before="75"/>
              <w:rPr>
                <w:b/>
                <w:sz w:val="24"/>
              </w:rPr>
            </w:pPr>
            <w:r>
              <w:rPr>
                <w:b/>
                <w:sz w:val="24"/>
              </w:rPr>
              <w:t>4989.8</w:t>
            </w:r>
          </w:p>
        </w:tc>
      </w:tr>
    </w:tbl>
    <w:p>
      <w:pPr>
        <w:spacing w:after="0"/>
        <w:rPr>
          <w:sz w:val="24"/>
        </w:rPr>
        <w:sectPr>
          <w:headerReference w:type="default" r:id="rId104"/>
          <w:footerReference w:type="default" r:id="rId105"/>
          <w:pgSz w:w="12240" w:h="15840"/>
          <w:pgMar w:header="0" w:footer="791" w:top="640" w:bottom="980" w:left="1160" w:right="1220"/>
          <w:pgNumType w:start="41"/>
        </w:sectPr>
      </w:pPr>
    </w:p>
    <w:p>
      <w:pPr>
        <w:tabs>
          <w:tab w:pos="9058" w:val="left" w:leader="none"/>
        </w:tabs>
        <w:spacing w:before="75"/>
        <w:ind w:left="280" w:right="0" w:firstLine="0"/>
        <w:jc w:val="left"/>
        <w:rPr>
          <w:b/>
          <w:sz w:val="24"/>
        </w:rPr>
      </w:pPr>
      <w:r>
        <w:rPr/>
        <w:pict>
          <v:line style="position:absolute;mso-position-horizontal-relative:page;mso-position-vertical-relative:paragraph;z-index:3712" from="63.383999pt,17.765881pt" to="63.383999pt,31.565881pt" stroked="true" strokeweight=".72pt" strokecolor="#000000">
            <v:stroke dashstyle="solid"/>
            <w10:wrap type="none"/>
          </v:line>
        </w:pict>
      </w:r>
      <w:r>
        <w:rPr>
          <w:b/>
          <w:sz w:val="24"/>
        </w:rPr>
        <w:t>DESKTOP AND MOBILE</w:t>
      </w:r>
      <w:r>
        <w:rPr>
          <w:b/>
          <w:spacing w:val="-3"/>
          <w:sz w:val="24"/>
        </w:rPr>
        <w:t> </w:t>
      </w:r>
      <w:r>
        <w:rPr>
          <w:b/>
          <w:sz w:val="24"/>
        </w:rPr>
        <w:t>COMPUTING</w:t>
      </w:r>
      <w:r>
        <w:rPr>
          <w:b/>
          <w:spacing w:val="-2"/>
          <w:sz w:val="24"/>
        </w:rPr>
        <w:t> </w:t>
      </w:r>
      <w:r>
        <w:rPr>
          <w:b/>
          <w:sz w:val="24"/>
        </w:rPr>
        <w:t>POLICY</w:t>
        <w:tab/>
        <w:t>4989</w:t>
      </w:r>
    </w:p>
    <w:p>
      <w:pPr>
        <w:pStyle w:val="BodyText"/>
        <w:ind w:left="280"/>
      </w:pPr>
      <w:r>
        <w:rPr/>
        <w:t>(Revised </w:t>
      </w:r>
      <w:r>
        <w:rPr>
          <w:strike/>
          <w:color w:val="0000FF"/>
        </w:rPr>
        <w:t>7</w:t>
      </w:r>
      <w:r>
        <w:rPr>
          <w:strike w:val="0"/>
          <w:color w:val="0000FF"/>
          <w:u w:val="single" w:color="0000FF"/>
        </w:rPr>
        <w:t>12</w:t>
      </w:r>
      <w:r>
        <w:rPr>
          <w:strike w:val="0"/>
        </w:rPr>
        <w:t>/2014)</w:t>
      </w:r>
    </w:p>
    <w:p>
      <w:pPr>
        <w:pStyle w:val="BodyText"/>
        <w:rPr>
          <w:sz w:val="16"/>
        </w:rPr>
      </w:pPr>
    </w:p>
    <w:p>
      <w:pPr>
        <w:pStyle w:val="BodyText"/>
        <w:spacing w:before="93"/>
        <w:ind w:left="280" w:right="374"/>
      </w:pPr>
      <w:r>
        <w:rPr/>
        <w:t>In lieu of a Feasibility Study Report submitted to the California Department of Technology (</w:t>
      </w:r>
      <w:hyperlink r:id="rId108">
        <w:r>
          <w:rPr>
            <w:color w:val="0000FF"/>
            <w:u w:val="single" w:color="0000FF"/>
          </w:rPr>
          <w:t>Department of Technology</w:t>
        </w:r>
      </w:hyperlink>
      <w:r>
        <w:rPr/>
        <w:t>), the Department of Technology delegates authority to acquire desktop and mobile computer commodities to Agencies/state entities that have submitted acceptable Technology Recovery Plans or Technology Recovery Plan certifications, maintain compliance with all applicable state IT security provisions as defined in SAM Sections </w:t>
      </w:r>
      <w:hyperlink r:id="rId109">
        <w:r>
          <w:rPr>
            <w:color w:val="0000FF"/>
            <w:u w:val="single" w:color="0000FF"/>
          </w:rPr>
          <w:t>5300-5399</w:t>
        </w:r>
      </w:hyperlink>
      <w:r>
        <w:rPr/>
        <w:t>, and have appropriate plans for the use of desktop and mobile computing commodities.</w:t>
      </w:r>
    </w:p>
    <w:p>
      <w:pPr>
        <w:pStyle w:val="BodyText"/>
        <w:spacing w:before="11"/>
        <w:rPr>
          <w:sz w:val="23"/>
        </w:rPr>
      </w:pPr>
    </w:p>
    <w:p>
      <w:pPr>
        <w:pStyle w:val="BodyText"/>
        <w:ind w:left="280" w:right="118"/>
        <w:jc w:val="both"/>
      </w:pPr>
      <w:r>
        <w:rPr/>
        <w:pict>
          <v:group style="position:absolute;margin-left:63.008999pt;margin-top:-.159126pt;width:.75pt;height:55.95pt;mso-position-horizontal-relative:page;mso-position-vertical-relative:paragraph;z-index:3736" coordorigin="1260,-3" coordsize="15,1119">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w10:wrap type="none"/>
          </v:group>
        </w:pict>
      </w:r>
      <w:r>
        <w:rPr/>
        <w:pict>
          <v:group style="position:absolute;margin-left:63.008999pt;margin-top:68.84687pt;width:.75pt;height:440.4pt;mso-position-horizontal-relative:page;mso-position-vertical-relative:paragraph;z-index:3760" coordorigin="1260,1377" coordsize="15,8808">
            <v:line style="position:absolute" from="1268,1384" to="1268,1661" stroked="true" strokeweight=".72pt" strokecolor="#000000">
              <v:stroke dashstyle="solid"/>
            </v:line>
            <v:line style="position:absolute" from="1268,1661" to="1268,1937" stroked="true" strokeweight=".72pt" strokecolor="#000000">
              <v:stroke dashstyle="solid"/>
            </v:line>
            <v:line style="position:absolute" from="1268,1937" to="1268,2213" stroked="true" strokeweight=".72pt" strokecolor="#000000">
              <v:stroke dashstyle="solid"/>
            </v:line>
            <v:line style="position:absolute" from="1268,2213" to="1268,2489" stroked="true" strokeweight=".72pt" strokecolor="#000000">
              <v:stroke dashstyle="solid"/>
            </v:line>
            <v:line style="position:absolute" from="1268,2489" to="1268,2765" stroked="true" strokeweight=".72pt" strokecolor="#000000">
              <v:stroke dashstyle="solid"/>
            </v:line>
            <v:line style="position:absolute" from="1268,2765" to="1268,3041" stroked="true" strokeweight=".72pt" strokecolor="#000000">
              <v:stroke dashstyle="solid"/>
            </v:line>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v:line style="position:absolute" from="1268,3869" to="1268,4145" stroked="true" strokeweight=".72pt" strokecolor="#000000">
              <v:stroke dashstyle="solid"/>
            </v:line>
            <v:line style="position:absolute" from="1268,4145" to="1268,4421" stroked="true" strokeweight=".72pt" strokecolor="#000000">
              <v:stroke dashstyle="solid"/>
            </v:line>
            <v:line style="position:absolute" from="1268,4421" to="1268,4697" stroked="true" strokeweight=".72pt" strokecolor="#000000">
              <v:stroke dashstyle="solid"/>
            </v:line>
            <v:line style="position:absolute" from="1268,4697" to="1268,4973" stroked="true" strokeweight=".72pt" strokecolor="#000000">
              <v:stroke dashstyle="solid"/>
            </v:line>
            <v:line style="position:absolute" from="1268,4973" to="1268,5249" stroked="true" strokeweight=".72pt" strokecolor="#000000">
              <v:stroke dashstyle="solid"/>
            </v:line>
            <v:line style="position:absolute" from="1268,5249" to="1268,5525" stroked="true" strokeweight=".72pt" strokecolor="#000000">
              <v:stroke dashstyle="solid"/>
            </v:line>
            <v:line style="position:absolute" from="1268,5525" to="1268,5859" stroked="true" strokeweight=".72pt" strokecolor="#000000">
              <v:stroke dashstyle="solid"/>
            </v:line>
            <v:line style="position:absolute" from="1268,5859" to="1268,6193" stroked="true" strokeweight=".72pt" strokecolor="#000000">
              <v:stroke dashstyle="solid"/>
            </v:line>
            <v:line style="position:absolute" from="1268,6193" to="1268,6526" stroked="true" strokeweight=".72pt" strokecolor="#000000">
              <v:stroke dashstyle="solid"/>
            </v:line>
            <v:line style="position:absolute" from="1268,6526" to="1268,6843" stroked="true" strokeweight=".72pt" strokecolor="#000000">
              <v:stroke dashstyle="solid"/>
            </v:line>
            <v:line style="position:absolute" from="1268,6843" to="1268,7177" stroked="true" strokeweight=".72pt" strokecolor="#000000">
              <v:stroke dashstyle="solid"/>
            </v:line>
            <v:line style="position:absolute" from="1268,7177" to="1268,7693" stroked="true" strokeweight=".72pt" strokecolor="#000000">
              <v:stroke dashstyle="solid"/>
            </v:line>
            <v:line style="position:absolute" from="1268,7693" to="1268,7969" stroked="true" strokeweight=".72pt" strokecolor="#000000">
              <v:stroke dashstyle="solid"/>
            </v:line>
            <v:line style="position:absolute" from="1268,7969" to="1268,8245" stroked="true" strokeweight=".72pt" strokecolor="#000000">
              <v:stroke dashstyle="solid"/>
            </v:line>
            <v:line style="position:absolute" from="1268,8245" to="1268,8521" stroked="true" strokeweight=".72pt" strokecolor="#000000">
              <v:stroke dashstyle="solid"/>
            </v:line>
            <v:line style="position:absolute" from="1268,8521" to="1268,8797" stroked="true" strokeweight=".72pt" strokecolor="#000000">
              <v:stroke dashstyle="solid"/>
            </v:line>
            <v:line style="position:absolute" from="1268,8797" to="1268,9073" stroked="true" strokeweight=".72pt" strokecolor="#000000">
              <v:stroke dashstyle="solid"/>
            </v:line>
            <v:line style="position:absolute" from="1268,9073" to="1268,9349" stroked="true" strokeweight=".72pt" strokecolor="#000000">
              <v:stroke dashstyle="solid"/>
            </v:line>
            <v:line style="position:absolute" from="1268,9349" to="1268,9625" stroked="true" strokeweight=".72pt" strokecolor="#000000">
              <v:stroke dashstyle="solid"/>
            </v:line>
            <v:line style="position:absolute" from="1268,9625" to="1268,9901" stroked="true" strokeweight=".72pt" strokecolor="#000000">
              <v:stroke dashstyle="solid"/>
            </v:line>
            <v:line style="position:absolute" from="1268,9901" to="1268,10177" stroked="true" strokeweight=".72pt" strokecolor="#000000">
              <v:stroke dashstyle="solid"/>
            </v:line>
            <w10:wrap type="none"/>
          </v:group>
        </w:pict>
      </w:r>
      <w:r>
        <w:rPr/>
        <w:t>Under the Desktop and Mobile Computing Policy, Agencies/state entities </w:t>
      </w:r>
      <w:r>
        <w:rPr>
          <w:strike/>
          <w:color w:val="0000FF"/>
        </w:rPr>
        <w:t>may acquire desktop and mobile computing commodities necessary to support the Agency/state entity’s programmatic functions and business needs. This includes acquiring</w:t>
      </w:r>
      <w:r>
        <w:rPr>
          <w:strike w:val="0"/>
          <w:color w:val="0000FF"/>
          <w:u w:val="single" w:color="0000FF"/>
        </w:rPr>
        <w:t>are delegated the authority to acquire </w:t>
      </w:r>
      <w:r>
        <w:rPr>
          <w:strike w:val="0"/>
        </w:rPr>
        <w:t>desktop and mobile computing commodities to support increased staffing, as well as the ongoing replacement of obsolete or nonfunctioning desktop and mobile computing commodities.</w:t>
      </w:r>
    </w:p>
    <w:p>
      <w:pPr>
        <w:pStyle w:val="BodyText"/>
        <w:spacing w:before="10"/>
        <w:rPr>
          <w:sz w:val="15"/>
        </w:rPr>
      </w:pPr>
    </w:p>
    <w:p>
      <w:pPr>
        <w:pStyle w:val="BodyText"/>
        <w:spacing w:before="93"/>
        <w:ind w:left="280" w:right="115"/>
        <w:jc w:val="both"/>
      </w:pPr>
      <w:r>
        <w:rPr>
          <w:color w:val="0000FF"/>
          <w:u w:val="single" w:color="0000FF"/>
        </w:rPr>
        <w:t>All acquisitions related to desktop and mobile computing must be consistent with the Agency/state entity’s overall strategy for the use of information technology, as expressed in its current Agency Information Management Strategy (AIMS) (See SAM Sections 4900.2 - 4900.6). Many desktop and mobile computing commodities are targeted to consumers rather than business users. While these consumer-based commodities are effective as consumer devices, they may not be well-suited for many business uses. To ensure commodities support business productivity and enterprise capabilities, Agency/state entities must understand their security and architecture requirements and acquire the right tools to meet those requirements. </w:t>
      </w:r>
      <w:r>
        <w:rPr/>
        <w:t>Desktop and mobile computing configurations </w:t>
      </w:r>
      <w:r>
        <w:rPr>
          <w:color w:val="0000FF"/>
          <w:u w:val="single" w:color="0000FF"/>
        </w:rPr>
        <w:t>must</w:t>
      </w:r>
      <w:r>
        <w:rPr>
          <w:strike/>
          <w:color w:val="0000FF"/>
        </w:rPr>
        <w:t>are expected to </w:t>
      </w:r>
      <w:r>
        <w:rPr>
          <w:strike w:val="0"/>
        </w:rPr>
        <w:t>make use of proven, "off-the- shelf" hardware and software </w:t>
      </w:r>
      <w:r>
        <w:rPr>
          <w:strike w:val="0"/>
          <w:color w:val="0000FF"/>
          <w:u w:val="single" w:color="0000FF"/>
        </w:rPr>
        <w:t>and must support business productivity and enterprise capabilities such</w:t>
      </w:r>
      <w:r>
        <w:rPr>
          <w:strike w:val="0"/>
          <w:color w:val="0000FF"/>
          <w:spacing w:val="-5"/>
          <w:u w:val="single" w:color="0000FF"/>
        </w:rPr>
        <w:t> </w:t>
      </w:r>
      <w:r>
        <w:rPr>
          <w:strike w:val="0"/>
          <w:color w:val="0000FF"/>
          <w:u w:val="single" w:color="0000FF"/>
        </w:rPr>
        <w:t>as:</w:t>
      </w:r>
    </w:p>
    <w:p>
      <w:pPr>
        <w:pStyle w:val="BodyText"/>
      </w:pPr>
    </w:p>
    <w:p>
      <w:pPr>
        <w:pStyle w:val="ListParagraph"/>
        <w:numPr>
          <w:ilvl w:val="1"/>
          <w:numId w:val="19"/>
        </w:numPr>
        <w:tabs>
          <w:tab w:pos="1189" w:val="left" w:leader="none"/>
          <w:tab w:pos="1190" w:val="left" w:leader="none"/>
        </w:tabs>
        <w:spacing w:line="240" w:lineRule="auto" w:before="0" w:after="0"/>
        <w:ind w:left="1190" w:right="0" w:hanging="360"/>
        <w:jc w:val="left"/>
        <w:rPr>
          <w:sz w:val="24"/>
        </w:rPr>
      </w:pPr>
      <w:r>
        <w:rPr>
          <w:color w:val="0000FF"/>
          <w:sz w:val="24"/>
          <w:u w:val="single" w:color="0000FF"/>
        </w:rPr>
        <w:t>Enterprise Productivity (MS</w:t>
      </w:r>
      <w:r>
        <w:rPr>
          <w:color w:val="0000FF"/>
          <w:spacing w:val="-8"/>
          <w:sz w:val="24"/>
          <w:u w:val="single" w:color="0000FF"/>
        </w:rPr>
        <w:t> </w:t>
      </w:r>
      <w:r>
        <w:rPr>
          <w:color w:val="0000FF"/>
          <w:sz w:val="24"/>
          <w:u w:val="single" w:color="0000FF"/>
        </w:rPr>
        <w:t>Office)</w:t>
      </w:r>
    </w:p>
    <w:p>
      <w:pPr>
        <w:pStyle w:val="ListParagraph"/>
        <w:numPr>
          <w:ilvl w:val="1"/>
          <w:numId w:val="19"/>
        </w:numPr>
        <w:tabs>
          <w:tab w:pos="1189" w:val="left" w:leader="none"/>
          <w:tab w:pos="1190" w:val="left" w:leader="none"/>
        </w:tabs>
        <w:spacing w:line="240" w:lineRule="auto" w:before="39" w:after="0"/>
        <w:ind w:left="1190" w:right="0" w:hanging="360"/>
        <w:jc w:val="left"/>
        <w:rPr>
          <w:sz w:val="24"/>
        </w:rPr>
      </w:pPr>
      <w:r>
        <w:rPr>
          <w:color w:val="0000FF"/>
          <w:sz w:val="24"/>
          <w:u w:val="single" w:color="0000FF"/>
        </w:rPr>
        <w:t>Access to Corporate Servers (File/Print, Active Directory,</w:t>
      </w:r>
      <w:r>
        <w:rPr>
          <w:color w:val="0000FF"/>
          <w:spacing w:val="-21"/>
          <w:sz w:val="24"/>
          <w:u w:val="single" w:color="0000FF"/>
        </w:rPr>
        <w:t> </w:t>
      </w:r>
      <w:r>
        <w:rPr>
          <w:color w:val="0000FF"/>
          <w:sz w:val="24"/>
          <w:u w:val="single" w:color="0000FF"/>
        </w:rPr>
        <w:t>etc.)</w:t>
      </w:r>
    </w:p>
    <w:p>
      <w:pPr>
        <w:pStyle w:val="ListParagraph"/>
        <w:numPr>
          <w:ilvl w:val="1"/>
          <w:numId w:val="19"/>
        </w:numPr>
        <w:tabs>
          <w:tab w:pos="1189" w:val="left" w:leader="none"/>
          <w:tab w:pos="1190" w:val="left" w:leader="none"/>
        </w:tabs>
        <w:spacing w:line="273" w:lineRule="auto" w:before="39" w:after="0"/>
        <w:ind w:left="1190" w:right="582" w:hanging="360"/>
        <w:jc w:val="left"/>
        <w:rPr>
          <w:sz w:val="24"/>
        </w:rPr>
      </w:pPr>
      <w:r>
        <w:rPr>
          <w:color w:val="0000FF"/>
          <w:sz w:val="24"/>
          <w:u w:val="single" w:color="0000FF"/>
        </w:rPr>
        <w:t>Enterprise Class Applications (Geographic Information Systems,</w:t>
      </w:r>
      <w:r>
        <w:rPr>
          <w:color w:val="0000FF"/>
          <w:spacing w:val="-23"/>
          <w:sz w:val="24"/>
          <w:u w:val="single" w:color="0000FF"/>
        </w:rPr>
        <w:t> </w:t>
      </w:r>
      <w:r>
        <w:rPr>
          <w:color w:val="0000FF"/>
          <w:sz w:val="24"/>
          <w:u w:val="single" w:color="0000FF"/>
        </w:rPr>
        <w:t>Enterprise Resource Planning,</w:t>
      </w:r>
      <w:r>
        <w:rPr>
          <w:color w:val="0000FF"/>
          <w:spacing w:val="-10"/>
          <w:sz w:val="24"/>
          <w:u w:val="single" w:color="0000FF"/>
        </w:rPr>
        <w:t> </w:t>
      </w:r>
      <w:r>
        <w:rPr>
          <w:color w:val="0000FF"/>
          <w:sz w:val="24"/>
          <w:u w:val="single" w:color="0000FF"/>
        </w:rPr>
        <w:t>etc.)</w:t>
      </w:r>
    </w:p>
    <w:p>
      <w:pPr>
        <w:pStyle w:val="ListParagraph"/>
        <w:numPr>
          <w:ilvl w:val="1"/>
          <w:numId w:val="19"/>
        </w:numPr>
        <w:tabs>
          <w:tab w:pos="1189" w:val="left" w:leader="none"/>
          <w:tab w:pos="1190" w:val="left" w:leader="none"/>
        </w:tabs>
        <w:spacing w:line="273" w:lineRule="auto" w:before="1" w:after="0"/>
        <w:ind w:left="1190" w:right="1262" w:hanging="360"/>
        <w:jc w:val="left"/>
        <w:rPr>
          <w:sz w:val="24"/>
        </w:rPr>
      </w:pPr>
      <w:r>
        <w:rPr>
          <w:color w:val="0000FF"/>
          <w:sz w:val="24"/>
          <w:u w:val="single" w:color="0000FF"/>
        </w:rPr>
        <w:t>Enterprise Security (VPN, Active Directory Authentication,</w:t>
      </w:r>
      <w:r>
        <w:rPr>
          <w:color w:val="0000FF"/>
          <w:spacing w:val="-22"/>
          <w:sz w:val="24"/>
          <w:u w:val="single" w:color="0000FF"/>
        </w:rPr>
        <w:t> </w:t>
      </w:r>
      <w:r>
        <w:rPr>
          <w:color w:val="0000FF"/>
          <w:sz w:val="24"/>
          <w:u w:val="single" w:color="0000FF"/>
        </w:rPr>
        <w:t>Multifactor Authentication,</w:t>
      </w:r>
      <w:r>
        <w:rPr>
          <w:color w:val="0000FF"/>
          <w:spacing w:val="-5"/>
          <w:sz w:val="24"/>
          <w:u w:val="single" w:color="0000FF"/>
        </w:rPr>
        <w:t> </w:t>
      </w:r>
      <w:r>
        <w:rPr>
          <w:color w:val="0000FF"/>
          <w:sz w:val="24"/>
          <w:u w:val="single" w:color="0000FF"/>
        </w:rPr>
        <w:t>etc.)</w:t>
      </w:r>
    </w:p>
    <w:p>
      <w:pPr>
        <w:pStyle w:val="BodyText"/>
        <w:spacing w:before="200"/>
        <w:ind w:left="280"/>
      </w:pPr>
      <w:r>
        <w:rPr>
          <w:strike/>
          <w:color w:val="0000FF"/>
        </w:rPr>
        <w:t>.  Specific exclusions from this policy are listed in Section 4989.2 below.</w:t>
      </w:r>
    </w:p>
    <w:p>
      <w:pPr>
        <w:pStyle w:val="BodyText"/>
        <w:ind w:left="280" w:right="388"/>
      </w:pPr>
      <w:r>
        <w:rPr>
          <w:color w:val="0000FF"/>
          <w:u w:val="single" w:color="0000FF"/>
        </w:rPr>
        <w:t>The acquisition of new mobile computing devices for existing staff should replace existing desktop computers or mobile computing devices (for example a new laptop should replace a desktop computer), not be purchased in addition to a desktop computer. As such, the acquisition of mobile computing devices which result in a net increase to the Agency/state entities’ overall desktop computer and mobile computing device inventory must be approved by the Department of Technology (see SIMM 47).</w:t>
      </w:r>
    </w:p>
    <w:p>
      <w:pPr>
        <w:pStyle w:val="BodyText"/>
        <w:rPr>
          <w:sz w:val="20"/>
        </w:rPr>
      </w:pPr>
    </w:p>
    <w:p>
      <w:pPr>
        <w:pStyle w:val="BodyText"/>
        <w:spacing w:before="11"/>
        <w:rPr>
          <w:sz w:val="19"/>
        </w:rPr>
      </w:pPr>
    </w:p>
    <w:p>
      <w:pPr>
        <w:pStyle w:val="BodyText"/>
        <w:spacing w:before="92"/>
        <w:ind w:left="280" w:right="361"/>
      </w:pPr>
      <w:r>
        <w:rPr/>
        <w:t>Replacement of desktop and mobile computing commodities acquired as part of a previously approved IT project, as defined in SAM Section </w:t>
      </w:r>
      <w:hyperlink r:id="rId14">
        <w:r>
          <w:rPr>
            <w:color w:val="0000FF"/>
            <w:u w:val="single" w:color="0000FF"/>
          </w:rPr>
          <w:t>4819.2</w:t>
        </w:r>
      </w:hyperlink>
      <w:r>
        <w:rPr/>
        <w:t>, may be included in</w:t>
      </w:r>
    </w:p>
    <w:p>
      <w:pPr>
        <w:spacing w:after="0"/>
        <w:sectPr>
          <w:headerReference w:type="default" r:id="rId106"/>
          <w:footerReference w:type="default" r:id="rId107"/>
          <w:pgSz w:w="12240" w:h="15840"/>
          <w:pgMar w:header="0" w:footer="791" w:top="640" w:bottom="980" w:left="1160" w:right="1320"/>
        </w:sectPr>
      </w:pPr>
    </w:p>
    <w:p>
      <w:pPr>
        <w:pStyle w:val="BodyText"/>
        <w:spacing w:before="75"/>
        <w:ind w:left="100" w:right="88"/>
      </w:pPr>
      <w:r>
        <w:rPr/>
        <w:t>this policy as such commodities are incorporated into and are no longer distinguishable from the Agency/state entity’s IT infrastructure.</w:t>
      </w:r>
    </w:p>
    <w:p>
      <w:pPr>
        <w:spacing w:after="0"/>
        <w:sectPr>
          <w:headerReference w:type="default" r:id="rId110"/>
          <w:footerReference w:type="default" r:id="rId111"/>
          <w:pgSz w:w="12240" w:h="15840"/>
          <w:pgMar w:header="0" w:footer="791" w:top="640" w:bottom="980" w:left="1340" w:right="1460"/>
        </w:sectPr>
      </w:pPr>
    </w:p>
    <w:p>
      <w:pPr>
        <w:tabs>
          <w:tab w:pos="9592" w:val="right" w:leader="none"/>
        </w:tabs>
        <w:spacing w:before="75"/>
        <w:ind w:left="280" w:right="0" w:firstLine="0"/>
        <w:jc w:val="left"/>
        <w:rPr>
          <w:b/>
          <w:sz w:val="24"/>
        </w:rPr>
      </w:pPr>
      <w:r>
        <w:rPr/>
        <w:pict>
          <v:line style="position:absolute;mso-position-horizontal-relative:page;mso-position-vertical-relative:paragraph;z-index:3784" from="63.383999pt,17.765881pt" to="63.383999pt,31.565881pt" stroked="true" strokeweight=".72pt" strokecolor="#000000">
            <v:stroke dashstyle="solid"/>
            <w10:wrap type="none"/>
          </v:line>
        </w:pict>
      </w:r>
      <w:r>
        <w:rPr>
          <w:b/>
          <w:sz w:val="24"/>
        </w:rPr>
        <w:t>DEFINITION OF DESKTOP AND MOBILE</w:t>
      </w:r>
      <w:r>
        <w:rPr>
          <w:b/>
          <w:spacing w:val="2"/>
          <w:sz w:val="24"/>
        </w:rPr>
        <w:t> </w:t>
      </w:r>
      <w:r>
        <w:rPr>
          <w:b/>
          <w:sz w:val="24"/>
        </w:rPr>
        <w:t>COMPUTING</w:t>
        <w:tab/>
        <w:t>4989.1</w:t>
      </w:r>
    </w:p>
    <w:p>
      <w:pPr>
        <w:pStyle w:val="BodyText"/>
        <w:ind w:left="280"/>
      </w:pPr>
      <w:r>
        <w:rPr/>
        <w:t>(Revised </w:t>
      </w:r>
      <w:r>
        <w:rPr>
          <w:strike/>
          <w:color w:val="0000FF"/>
        </w:rPr>
        <w:t>3</w:t>
      </w:r>
      <w:r>
        <w:rPr>
          <w:strike w:val="0"/>
          <w:color w:val="0000FF"/>
          <w:u w:val="single" w:color="0000FF"/>
        </w:rPr>
        <w:t>12</w:t>
      </w:r>
      <w:r>
        <w:rPr>
          <w:strike w:val="0"/>
        </w:rPr>
        <w:t>/201</w:t>
      </w:r>
      <w:r>
        <w:rPr>
          <w:strike w:val="0"/>
          <w:color w:val="0000FF"/>
          <w:u w:val="single" w:color="0000FF"/>
        </w:rPr>
        <w:t>4</w:t>
      </w:r>
      <w:r>
        <w:rPr>
          <w:strike/>
          <w:color w:val="0000FF"/>
        </w:rPr>
        <w:t>1</w:t>
      </w:r>
      <w:r>
        <w:rPr>
          <w:strike w:val="0"/>
        </w:rPr>
        <w:t>)</w:t>
      </w:r>
    </w:p>
    <w:p>
      <w:pPr>
        <w:pStyle w:val="BodyText"/>
        <w:spacing w:before="1"/>
      </w:pPr>
    </w:p>
    <w:p>
      <w:pPr>
        <w:pStyle w:val="BodyText"/>
        <w:ind w:left="280" w:right="501"/>
      </w:pPr>
      <w:r>
        <w:rPr>
          <w:b/>
        </w:rPr>
        <w:t>Communication </w:t>
      </w:r>
      <w:r>
        <w:rPr/>
        <w:t>– For the purpose of interpreting this policy, communication is the requesting, sending, transmitting, or receiving of electronic data via cable, telephone wire, wireless, or other communication facility.</w:t>
      </w:r>
    </w:p>
    <w:p>
      <w:pPr>
        <w:pStyle w:val="BodyText"/>
        <w:spacing w:before="11"/>
        <w:rPr>
          <w:sz w:val="23"/>
        </w:rPr>
      </w:pPr>
    </w:p>
    <w:p>
      <w:pPr>
        <w:spacing w:before="0"/>
        <w:ind w:left="280" w:right="91" w:firstLine="0"/>
        <w:jc w:val="left"/>
        <w:rPr>
          <w:sz w:val="24"/>
        </w:rPr>
      </w:pPr>
      <w:r>
        <w:rPr>
          <w:b/>
          <w:sz w:val="24"/>
        </w:rPr>
        <w:t>Desktop and Mobile Computer Software </w:t>
      </w:r>
      <w:r>
        <w:rPr>
          <w:sz w:val="24"/>
        </w:rPr>
        <w:t>– Commercially licensed software necessary for the operation, use, and/or security of desktop and mobile computers.</w:t>
      </w:r>
    </w:p>
    <w:p>
      <w:pPr>
        <w:pStyle w:val="BodyText"/>
        <w:spacing w:before="11"/>
        <w:rPr>
          <w:sz w:val="23"/>
        </w:rPr>
      </w:pPr>
    </w:p>
    <w:p>
      <w:pPr>
        <w:spacing w:before="0"/>
        <w:ind w:left="280" w:right="410" w:firstLine="0"/>
        <w:jc w:val="left"/>
        <w:rPr>
          <w:sz w:val="24"/>
        </w:rPr>
      </w:pPr>
      <w:r>
        <w:rPr>
          <w:b/>
          <w:sz w:val="24"/>
        </w:rPr>
        <w:t>Desktop and Mobile Computer Supplies </w:t>
      </w:r>
      <w:r>
        <w:rPr>
          <w:sz w:val="24"/>
        </w:rPr>
        <w:t>– Consumable commodities used for data storage, printing, and/or other IT supplies as defined in SAM Section </w:t>
      </w:r>
      <w:hyperlink r:id="rId14">
        <w:r>
          <w:rPr>
            <w:color w:val="0000FF"/>
            <w:sz w:val="24"/>
            <w:u w:val="single" w:color="0000FF"/>
          </w:rPr>
          <w:t>4819.2</w:t>
        </w:r>
      </w:hyperlink>
      <w:r>
        <w:rPr>
          <w:sz w:val="24"/>
        </w:rPr>
        <w:t>.</w:t>
      </w:r>
    </w:p>
    <w:p>
      <w:pPr>
        <w:pStyle w:val="BodyText"/>
        <w:spacing w:before="11"/>
        <w:rPr>
          <w:sz w:val="15"/>
        </w:rPr>
      </w:pPr>
    </w:p>
    <w:p>
      <w:pPr>
        <w:pStyle w:val="BodyText"/>
        <w:spacing w:before="92"/>
        <w:ind w:left="280" w:right="88"/>
      </w:pPr>
      <w:r>
        <w:rPr>
          <w:b/>
        </w:rPr>
        <w:t>Desktop and Mobile Computing </w:t>
      </w:r>
      <w:r>
        <w:rPr/>
        <w:t>– For the purposes of this policy, desktop and mobile computing is the use of desktop and mobile computing commodities in support of state agencies’ business operations.</w:t>
      </w:r>
    </w:p>
    <w:p>
      <w:pPr>
        <w:pStyle w:val="BodyText"/>
      </w:pPr>
    </w:p>
    <w:p>
      <w:pPr>
        <w:pStyle w:val="BodyText"/>
        <w:ind w:left="280" w:right="344"/>
      </w:pPr>
      <w:r>
        <w:rPr/>
        <w:pict>
          <v:group style="position:absolute;margin-left:63.008999pt;margin-top:27.440857pt;width:.75pt;height:28.35pt;mso-position-horizontal-relative:page;mso-position-vertical-relative:paragraph;z-index:3808" coordorigin="1260,549" coordsize="15,567">
            <v:line style="position:absolute" from="1268,556" to="1268,832" stroked="true" strokeweight=".72pt" strokecolor="#000000">
              <v:stroke dashstyle="solid"/>
            </v:line>
            <v:line style="position:absolute" from="1268,832" to="1268,1108" stroked="true" strokeweight=".72pt" strokecolor="#000000">
              <v:stroke dashstyle="solid"/>
            </v:line>
            <w10:wrap type="none"/>
          </v:group>
        </w:pict>
      </w:r>
      <w:r>
        <w:rPr>
          <w:b/>
        </w:rPr>
        <w:t>Desktop and Mobile Computing Commodities </w:t>
      </w:r>
      <w:r>
        <w:rPr/>
        <w:t>– Hardware and software commonly required for most state employees to perform daily business transactions such as desktop computers, mobile computers (e.g., </w:t>
      </w:r>
      <w:r>
        <w:rPr>
          <w:strike/>
          <w:color w:val="0000FF"/>
        </w:rPr>
        <w:t>personal digital assistants</w:t>
      </w:r>
      <w:r>
        <w:rPr>
          <w:strike w:val="0"/>
          <w:color w:val="0000FF"/>
          <w:u w:val="single" w:color="0000FF"/>
        </w:rPr>
        <w:t>tablet devices</w:t>
      </w:r>
      <w:r>
        <w:rPr>
          <w:strike w:val="0"/>
        </w:rPr>
        <w:t>, laptop computers</w:t>
      </w:r>
      <w:r>
        <w:rPr>
          <w:strike/>
          <w:color w:val="0000FF"/>
        </w:rPr>
        <w:t>, smartphones</w:t>
      </w:r>
      <w:r>
        <w:rPr>
          <w:strike w:val="0"/>
        </w:rPr>
        <w:t>), desktop and mobile computer software, servers, server software, peripheral devices (e.g., printers), supplies, and LAN infrastructure.</w:t>
      </w:r>
    </w:p>
    <w:p>
      <w:pPr>
        <w:pStyle w:val="BodyText"/>
        <w:spacing w:before="11"/>
        <w:rPr>
          <w:sz w:val="23"/>
        </w:rPr>
      </w:pPr>
    </w:p>
    <w:p>
      <w:pPr>
        <w:spacing w:before="0"/>
        <w:ind w:left="280" w:right="811" w:firstLine="0"/>
        <w:jc w:val="left"/>
        <w:rPr>
          <w:sz w:val="24"/>
        </w:rPr>
      </w:pPr>
      <w:r>
        <w:rPr>
          <w:b/>
          <w:sz w:val="24"/>
        </w:rPr>
        <w:t>Desktop and Mobile Computing Servers </w:t>
      </w:r>
      <w:r>
        <w:rPr>
          <w:sz w:val="24"/>
        </w:rPr>
        <w:t>– Computer servers necessary for the operation, use, and/or security of desktop and mobile computers.</w:t>
      </w:r>
    </w:p>
    <w:p>
      <w:pPr>
        <w:pStyle w:val="BodyText"/>
        <w:spacing w:before="11"/>
        <w:rPr>
          <w:sz w:val="23"/>
        </w:rPr>
      </w:pPr>
    </w:p>
    <w:p>
      <w:pPr>
        <w:spacing w:before="0"/>
        <w:ind w:left="280" w:right="185" w:firstLine="0"/>
        <w:jc w:val="left"/>
        <w:rPr>
          <w:sz w:val="24"/>
        </w:rPr>
      </w:pPr>
      <w:r>
        <w:rPr>
          <w:b/>
          <w:sz w:val="24"/>
        </w:rPr>
        <w:t>Desktop and Mobile Server Software </w:t>
      </w:r>
      <w:r>
        <w:rPr>
          <w:sz w:val="24"/>
        </w:rPr>
        <w:t>– Commercially licensed server software necessary for the operation, use, and/or security of desktop and mobile computers.</w:t>
      </w:r>
    </w:p>
    <w:p>
      <w:pPr>
        <w:pStyle w:val="BodyText"/>
      </w:pPr>
    </w:p>
    <w:p>
      <w:pPr>
        <w:pStyle w:val="BodyText"/>
        <w:ind w:left="280" w:right="185"/>
      </w:pPr>
      <w:r>
        <w:rPr/>
        <w:pict>
          <v:line style="position:absolute;mso-position-horizontal-relative:page;mso-position-vertical-relative:paragraph;z-index:3832" from="63.383999pt,.215862pt" to="63.383999pt,14.015862pt" stroked="true" strokeweight=".72pt" strokecolor="#000000">
            <v:stroke dashstyle="solid"/>
            <w10:wrap type="none"/>
          </v:line>
        </w:pict>
      </w:r>
      <w:r>
        <w:rPr>
          <w:b/>
        </w:rPr>
        <w:t>Desktop Computers </w:t>
      </w:r>
      <w:r>
        <w:rPr/>
        <w:t>– </w:t>
      </w:r>
      <w:r>
        <w:rPr>
          <w:strike/>
          <w:color w:val="0000FF"/>
        </w:rPr>
        <w:t>Computing devices</w:t>
      </w:r>
      <w:r>
        <w:rPr>
          <w:strike w:val="0"/>
          <w:color w:val="0000FF"/>
          <w:u w:val="single" w:color="0000FF"/>
        </w:rPr>
        <w:t>Personal Computer (PC)</w:t>
      </w:r>
      <w:r>
        <w:rPr>
          <w:strike w:val="0"/>
        </w:rPr>
        <w:t>, generally designed to remain in a fixed location, that can connect by cable, telephone wire, wireless transmission, or via any Internet connection to an agency’s IT infrastructure and/or data systems.</w:t>
      </w:r>
    </w:p>
    <w:p>
      <w:pPr>
        <w:pStyle w:val="BodyText"/>
        <w:spacing w:before="11"/>
        <w:rPr>
          <w:sz w:val="23"/>
        </w:rPr>
      </w:pPr>
    </w:p>
    <w:p>
      <w:pPr>
        <w:pStyle w:val="BodyText"/>
        <w:ind w:left="280" w:right="316"/>
      </w:pPr>
      <w:r>
        <w:rPr>
          <w:b/>
        </w:rPr>
        <w:t>Information Technology Asset Management </w:t>
      </w:r>
      <w:r>
        <w:rPr/>
        <w:t>– The effective tracking and managing of IT assets for an agency’s program and enterprise IT infrastructure and production systems, including the ability to identify and classify agency-owned hardware and software, telecommunications, maintenance costs and expenditures, support requirements (e.g., state staff, vendor support), and the ongoing refresh activities necessary to maintain the agency’s IT assets.</w:t>
      </w:r>
    </w:p>
    <w:p>
      <w:pPr>
        <w:pStyle w:val="BodyText"/>
      </w:pPr>
    </w:p>
    <w:p>
      <w:pPr>
        <w:pStyle w:val="BodyText"/>
        <w:ind w:left="280"/>
      </w:pPr>
      <w:r>
        <w:rPr/>
        <w:t>(Continued)</w:t>
      </w:r>
    </w:p>
    <w:p>
      <w:pPr>
        <w:spacing w:after="0"/>
        <w:sectPr>
          <w:headerReference w:type="default" r:id="rId112"/>
          <w:footerReference w:type="default" r:id="rId113"/>
          <w:pgSz w:w="12240" w:h="15840"/>
          <w:pgMar w:header="0" w:footer="791" w:top="640" w:bottom="980" w:left="1160" w:right="1340"/>
        </w:sectPr>
      </w:pPr>
    </w:p>
    <w:p>
      <w:pPr>
        <w:pStyle w:val="BodyText"/>
        <w:spacing w:before="75"/>
        <w:ind w:left="280"/>
      </w:pPr>
      <w:r>
        <w:rPr/>
        <w:t>(Continued)</w:t>
      </w:r>
    </w:p>
    <w:p>
      <w:pPr>
        <w:pStyle w:val="Heading1"/>
        <w:tabs>
          <w:tab w:pos="7858" w:val="left" w:leader="none"/>
        </w:tabs>
        <w:spacing w:before="0"/>
        <w:ind w:left="280"/>
        <w:rPr>
          <w:b w:val="0"/>
        </w:rPr>
      </w:pPr>
      <w:r>
        <w:rPr/>
        <w:pict>
          <v:line style="position:absolute;mso-position-horizontal-relative:page;mso-position-vertical-relative:paragraph;z-index:3856" from="63.383999pt,14.015833pt" to="63.383999pt,27.815833pt" stroked="true" strokeweight=".72pt" strokecolor="#000000">
            <v:stroke dashstyle="solid"/>
            <w10:wrap type="none"/>
          </v:line>
        </w:pict>
      </w:r>
      <w:r>
        <w:rPr/>
        <w:t>DEFINITION OF DESKTOP AND</w:t>
      </w:r>
      <w:r>
        <w:rPr>
          <w:spacing w:val="-4"/>
        </w:rPr>
        <w:t> </w:t>
      </w:r>
      <w:r>
        <w:rPr/>
        <w:t>MOBILE</w:t>
      </w:r>
      <w:r>
        <w:rPr>
          <w:spacing w:val="1"/>
        </w:rPr>
        <w:t> </w:t>
      </w:r>
      <w:r>
        <w:rPr/>
        <w:t>COMPUTING</w:t>
        <w:tab/>
        <w:t>4989.1 </w:t>
      </w:r>
      <w:r>
        <w:rPr>
          <w:b w:val="0"/>
        </w:rPr>
        <w:t>(Cont.</w:t>
      </w:r>
      <w:r>
        <w:rPr>
          <w:b w:val="0"/>
          <w:spacing w:val="-7"/>
        </w:rPr>
        <w:t> </w:t>
      </w:r>
      <w:r>
        <w:rPr>
          <w:b w:val="0"/>
        </w:rPr>
        <w:t>1)</w:t>
      </w:r>
    </w:p>
    <w:p>
      <w:pPr>
        <w:pStyle w:val="BodyText"/>
        <w:ind w:left="280"/>
      </w:pPr>
      <w:r>
        <w:rPr/>
        <w:t>(Revised </w:t>
      </w:r>
      <w:r>
        <w:rPr>
          <w:color w:val="0000FF"/>
          <w:u w:val="single" w:color="0000FF"/>
        </w:rPr>
        <w:t>12</w:t>
      </w:r>
      <w:r>
        <w:rPr>
          <w:strike/>
          <w:color w:val="0000FF"/>
        </w:rPr>
        <w:t>3</w:t>
      </w:r>
      <w:r>
        <w:rPr>
          <w:strike w:val="0"/>
        </w:rPr>
        <w:t>/201</w:t>
      </w:r>
      <w:r>
        <w:rPr>
          <w:strike w:val="0"/>
          <w:color w:val="0000FF"/>
          <w:u w:val="single" w:color="0000FF"/>
        </w:rPr>
        <w:t>4</w:t>
      </w:r>
      <w:r>
        <w:rPr>
          <w:strike/>
          <w:color w:val="0000FF"/>
        </w:rPr>
        <w:t>1</w:t>
      </w:r>
      <w:r>
        <w:rPr>
          <w:strike w:val="0"/>
        </w:rPr>
        <w:t>)</w:t>
      </w:r>
    </w:p>
    <w:p>
      <w:pPr>
        <w:pStyle w:val="BodyText"/>
        <w:spacing w:before="11"/>
        <w:rPr>
          <w:sz w:val="15"/>
        </w:rPr>
      </w:pPr>
    </w:p>
    <w:p>
      <w:pPr>
        <w:pStyle w:val="BodyText"/>
        <w:spacing w:before="92"/>
        <w:ind w:left="280" w:right="101"/>
      </w:pPr>
      <w:r>
        <w:rPr>
          <w:b/>
        </w:rPr>
        <w:t>Information Technology Infrastructure </w:t>
      </w:r>
      <w:r>
        <w:rPr/>
        <w:t>– An agency's platform for the delivery of information to support agency programs and management. Included in the infrastructure are equipment, software, communications, rules, and vision.</w:t>
      </w:r>
    </w:p>
    <w:p>
      <w:pPr>
        <w:pStyle w:val="BodyText"/>
        <w:spacing w:before="11"/>
        <w:rPr>
          <w:sz w:val="23"/>
        </w:rPr>
      </w:pPr>
    </w:p>
    <w:p>
      <w:pPr>
        <w:pStyle w:val="BodyText"/>
        <w:ind w:left="280" w:right="88"/>
      </w:pPr>
      <w:r>
        <w:rPr>
          <w:b/>
        </w:rPr>
        <w:t>Local Area Network (LAN) </w:t>
      </w:r>
      <w:r>
        <w:rPr/>
        <w:t>– Two or more desktop or mobile computers at the same site connected by cable, telephone wire, wireless or other communication facility providing the ability to communicate or to access shared data storage, printers, or other desktop and mobile computing commodities.</w:t>
      </w:r>
    </w:p>
    <w:p>
      <w:pPr>
        <w:pStyle w:val="BodyText"/>
        <w:spacing w:before="11"/>
        <w:rPr>
          <w:sz w:val="23"/>
        </w:rPr>
      </w:pPr>
    </w:p>
    <w:p>
      <w:pPr>
        <w:pStyle w:val="BodyText"/>
        <w:ind w:left="280" w:right="142"/>
      </w:pPr>
      <w:r>
        <w:rPr/>
        <w:pict>
          <v:group style="position:absolute;margin-left:63.008999pt;margin-top:13.640838pt;width:.75pt;height:42.2pt;mso-position-horizontal-relative:page;mso-position-vertical-relative:paragraph;z-index:3880" coordorigin="1260,273" coordsize="15,844">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9" stroked="true" strokeweight=".72pt" strokecolor="#000000">
              <v:stroke dashstyle="solid"/>
            </v:line>
            <w10:wrap type="none"/>
          </v:group>
        </w:pict>
      </w:r>
      <w:r>
        <w:rPr>
          <w:b/>
        </w:rPr>
        <w:t>Mobile Computers </w:t>
      </w:r>
      <w:r>
        <w:rPr/>
        <w:t>– Portable-computing devices that can connect by cable, telephone wire, wireless transmission, or via any Internet connection to an </w:t>
      </w:r>
      <w:r>
        <w:rPr>
          <w:color w:val="0000FF"/>
          <w:u w:val="single" w:color="0000FF"/>
        </w:rPr>
        <w:t>Agency/state entity</w:t>
      </w:r>
      <w:r>
        <w:rPr>
          <w:strike/>
          <w:color w:val="0000FF"/>
        </w:rPr>
        <w:t>agency</w:t>
      </w:r>
      <w:r>
        <w:rPr>
          <w:strike w:val="0"/>
        </w:rPr>
        <w:t>’s IT infrastructure and/or data systems. </w:t>
      </w:r>
      <w:r>
        <w:rPr>
          <w:strike w:val="0"/>
          <w:color w:val="0000FF"/>
          <w:u w:val="single" w:color="0000FF"/>
        </w:rPr>
        <w:t>The following devices are considered mobile computers:</w:t>
      </w:r>
    </w:p>
    <w:p>
      <w:pPr>
        <w:pStyle w:val="BodyText"/>
        <w:spacing w:before="11"/>
        <w:rPr>
          <w:sz w:val="15"/>
        </w:rPr>
      </w:pPr>
    </w:p>
    <w:p>
      <w:pPr>
        <w:pStyle w:val="BodyText"/>
        <w:spacing w:before="92"/>
        <w:ind w:left="1000" w:right="185"/>
      </w:pPr>
      <w:r>
        <w:rPr/>
        <w:pict>
          <v:group style="position:absolute;margin-left:63.008999pt;margin-top:4.440869pt;width:.75pt;height:346.8pt;mso-position-horizontal-relative:page;mso-position-vertical-relative:paragraph;z-index:3904" coordorigin="1260,89" coordsize="15,6936">
            <v:line style="position:absolute" from="1268,96" to="1268,372" stroked="true" strokeweight=".72pt" strokecolor="#000000">
              <v:stroke dashstyle="solid"/>
            </v:line>
            <v:line style="position:absolute" from="1268,372" to="1268,648" stroked="true" strokeweight=".72pt" strokecolor="#000000">
              <v:stroke dashstyle="solid"/>
            </v:line>
            <v:line style="position:absolute" from="1268,648" to="1268,924" stroked="true" strokeweight=".72pt" strokecolor="#000000">
              <v:stroke dashstyle="solid"/>
            </v:line>
            <v:line style="position:absolute" from="1268,924" to="1268,1200" stroked="true" strokeweight=".72pt" strokecolor="#000000">
              <v:stroke dashstyle="solid"/>
            </v:line>
            <v:line style="position:absolute" from="1268,1200" to="1268,1476" stroked="true" strokeweight=".72pt" strokecolor="#000000">
              <v:stroke dashstyle="solid"/>
            </v:line>
            <v:line style="position:absolute" from="1268,1476" to="1268,1752" stroked="true" strokeweight=".72pt" strokecolor="#000000">
              <v:stroke dashstyle="solid"/>
            </v:line>
            <v:line style="position:absolute" from="1268,1752" to="1268,2069" stroked="true" strokeweight=".72pt" strokecolor="#000000">
              <v:stroke dashstyle="solid"/>
            </v:line>
            <v:line style="position:absolute" from="1268,2069" to="1268,2386" stroked="true" strokeweight=".72pt" strokecolor="#000000">
              <v:stroke dashstyle="solid"/>
            </v:line>
            <v:line style="position:absolute" from="1268,2386" to="1268,2703" stroked="true" strokeweight=".72pt" strokecolor="#000000">
              <v:stroke dashstyle="solid"/>
            </v:line>
            <v:line style="position:absolute" from="1268,2703" to="1268,3022" stroked="true" strokeweight=".72pt" strokecolor="#000000">
              <v:stroke dashstyle="solid"/>
            </v:line>
            <v:line style="position:absolute" from="1268,3022" to="1268,3339" stroked="true" strokeweight=".72pt" strokecolor="#000000">
              <v:stroke dashstyle="solid"/>
            </v:line>
            <v:line style="position:absolute" from="1268,3339" to="1268,3656" stroked="true" strokeweight=".72pt" strokecolor="#000000">
              <v:stroke dashstyle="solid"/>
            </v:line>
            <v:line style="position:absolute" from="1268,3656" to="1268,3973" stroked="true" strokeweight=".72pt" strokecolor="#000000">
              <v:stroke dashstyle="solid"/>
            </v:line>
            <v:line style="position:absolute" from="1268,3973" to="1268,4292" stroked="true" strokeweight=".72pt" strokecolor="#000000">
              <v:stroke dashstyle="solid"/>
            </v:line>
            <v:line style="position:absolute" from="1268,4292" to="1268,4808" stroked="true" strokeweight=".72pt" strokecolor="#000000">
              <v:stroke dashstyle="solid"/>
            </v:line>
            <v:line style="position:absolute" from="1268,4808" to="1268,5084" stroked="true" strokeweight=".72pt" strokecolor="#000000">
              <v:stroke dashstyle="solid"/>
            </v:line>
            <v:line style="position:absolute" from="1268,5084" to="1268,5360" stroked="true" strokeweight=".72pt" strokecolor="#000000">
              <v:stroke dashstyle="solid"/>
            </v:line>
            <v:line style="position:absolute" from="1268,5360" to="1268,5636" stroked="true" strokeweight=".72pt" strokecolor="#000000">
              <v:stroke dashstyle="solid"/>
            </v:line>
            <v:line style="position:absolute" from="1268,5636" to="1268,5912" stroked="true" strokeweight=".72pt" strokecolor="#000000">
              <v:stroke dashstyle="solid"/>
            </v:line>
            <v:line style="position:absolute" from="1268,5912" to="1268,6188" stroked="true" strokeweight=".72pt" strokecolor="#000000">
              <v:stroke dashstyle="solid"/>
            </v:line>
            <v:line style="position:absolute" from="1268,6188" to="1268,6464" stroked="true" strokeweight=".72pt" strokecolor="#000000">
              <v:stroke dashstyle="solid"/>
            </v:line>
            <v:line style="position:absolute" from="1268,6464" to="1268,6741" stroked="true" strokeweight=".72pt" strokecolor="#000000">
              <v:stroke dashstyle="solid"/>
            </v:line>
            <v:line style="position:absolute" from="1268,6741" to="1268,7017" stroked="true" strokeweight=".72pt" strokecolor="#000000">
              <v:stroke dashstyle="solid"/>
            </v:line>
            <w10:wrap type="none"/>
          </v:group>
        </w:pict>
      </w:r>
      <w:r>
        <w:rPr>
          <w:b/>
          <w:color w:val="0000FF"/>
          <w:u w:val="single" w:color="0000FF"/>
        </w:rPr>
        <w:t>Laptop/Notebook </w:t>
      </w:r>
      <w:r>
        <w:rPr>
          <w:color w:val="0000FF"/>
          <w:u w:val="single" w:color="0000FF"/>
        </w:rPr>
        <w:t>– A portable Personal Computer (PC) with a clamshell form factor that combines many desktop computer external components into a single device, such as display, speakers, keyboard, and pointing devices. These devices typically run standard PC operating systems. Laptop/Notebook category includes several variations and form factors which include the following:</w:t>
      </w:r>
    </w:p>
    <w:p>
      <w:pPr>
        <w:pStyle w:val="BodyText"/>
        <w:spacing w:before="2"/>
        <w:rPr>
          <w:sz w:val="16"/>
        </w:rPr>
      </w:pPr>
    </w:p>
    <w:p>
      <w:pPr>
        <w:pStyle w:val="BodyText"/>
        <w:spacing w:line="276" w:lineRule="auto" w:before="92"/>
        <w:ind w:left="1360" w:right="185"/>
      </w:pPr>
      <w:r>
        <w:rPr>
          <w:b/>
          <w:color w:val="0000FF"/>
          <w:u w:val="single" w:color="0000FF"/>
        </w:rPr>
        <w:t>Clamshell </w:t>
      </w:r>
      <w:r>
        <w:rPr>
          <w:color w:val="0000FF"/>
          <w:u w:val="single" w:color="0000FF"/>
        </w:rPr>
        <w:t>- traditional laptop/notebook form factor. All the same attributes/components of a PC, but with the keyboard and monitor attached, and of a size that enables for mobile use.</w:t>
      </w:r>
    </w:p>
    <w:p>
      <w:pPr>
        <w:pStyle w:val="BodyText"/>
        <w:spacing w:before="9"/>
        <w:rPr>
          <w:sz w:val="19"/>
        </w:rPr>
      </w:pPr>
    </w:p>
    <w:p>
      <w:pPr>
        <w:pStyle w:val="BodyText"/>
        <w:spacing w:line="276" w:lineRule="auto" w:before="92"/>
        <w:ind w:left="1360" w:right="155"/>
      </w:pPr>
      <w:r>
        <w:rPr>
          <w:b/>
          <w:color w:val="0000FF"/>
          <w:u w:val="single" w:color="0000FF"/>
        </w:rPr>
        <w:t>Ultrabook </w:t>
      </w:r>
      <w:r>
        <w:rPr>
          <w:color w:val="0000FF"/>
          <w:u w:val="single" w:color="0000FF"/>
        </w:rPr>
        <w:t>- laptops that are thinner with longer battery life and touchscreen, wireless display.  The Ultrabook category includes 2-in-1 devices that have the ability to convert their look and feel from a traditional clamshell laptop to a tablet/slate. The conversion can be accomplished by detaching, sliding, folding, twisting, etc.</w:t>
      </w:r>
    </w:p>
    <w:p>
      <w:pPr>
        <w:pStyle w:val="BodyText"/>
        <w:spacing w:before="197"/>
        <w:ind w:left="1000" w:right="139"/>
      </w:pPr>
      <w:r>
        <w:rPr>
          <w:b/>
          <w:color w:val="0000FF"/>
          <w:u w:val="single" w:color="0000FF"/>
        </w:rPr>
        <w:t>Tablet/Slate</w:t>
      </w:r>
      <w:r>
        <w:rPr>
          <w:color w:val="0000FF"/>
          <w:u w:val="single" w:color="0000FF"/>
        </w:rPr>
        <w:t>– A one-piece mobile computer usually equipped with a</w:t>
      </w:r>
      <w:r>
        <w:rPr>
          <w:color w:val="0000FF"/>
          <w:spacing w:val="-24"/>
          <w:u w:val="single" w:color="0000FF"/>
        </w:rPr>
        <w:t> </w:t>
      </w:r>
      <w:r>
        <w:rPr>
          <w:color w:val="0000FF"/>
          <w:u w:val="single" w:color="0000FF"/>
        </w:rPr>
        <w:t>touchscreen and an on-screen, hide-able virtual keyboard.  Touch is the primary user interface for a tablet/slate device. These devices are typically larger than smartphones and generally have larger screen size and greater computing capabilities. Tablet/Slate devices often have device-specific operating systems such as Apple IOS, Android, or Windows</w:t>
      </w:r>
      <w:r>
        <w:rPr>
          <w:color w:val="0000FF"/>
          <w:spacing w:val="-16"/>
          <w:u w:val="single" w:color="0000FF"/>
        </w:rPr>
        <w:t> </w:t>
      </w:r>
      <w:r>
        <w:rPr>
          <w:color w:val="0000FF"/>
          <w:u w:val="single" w:color="0000FF"/>
        </w:rPr>
        <w:t>RT.</w:t>
      </w:r>
    </w:p>
    <w:p>
      <w:pPr>
        <w:pStyle w:val="BodyText"/>
        <w:rPr>
          <w:sz w:val="20"/>
        </w:rPr>
      </w:pPr>
    </w:p>
    <w:p>
      <w:pPr>
        <w:pStyle w:val="BodyText"/>
        <w:rPr>
          <w:sz w:val="20"/>
        </w:rPr>
      </w:pPr>
    </w:p>
    <w:p>
      <w:pPr>
        <w:pStyle w:val="BodyText"/>
        <w:spacing w:before="93"/>
        <w:ind w:left="280" w:right="88"/>
      </w:pPr>
      <w:r>
        <w:rPr>
          <w:b/>
        </w:rPr>
        <w:t>Remote Access </w:t>
      </w:r>
      <w:r>
        <w:rPr/>
        <w:t>– The connection of an information asset from an off-site location to an information asset on state IT infrastructure.</w:t>
      </w:r>
    </w:p>
    <w:p>
      <w:pPr>
        <w:pStyle w:val="BodyText"/>
      </w:pPr>
    </w:p>
    <w:p>
      <w:pPr>
        <w:pStyle w:val="BodyText"/>
        <w:ind w:left="280" w:right="88"/>
      </w:pPr>
      <w:r>
        <w:rPr/>
        <w:pict>
          <v:group style="position:absolute;margin-left:63.008999pt;margin-top:-.159142pt;width:.75pt;height:55.95pt;mso-position-horizontal-relative:page;mso-position-vertical-relative:paragraph;z-index:3928" coordorigin="1260,-3" coordsize="15,1119">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w10:wrap type="none"/>
          </v:group>
        </w:pict>
      </w:r>
      <w:r>
        <w:rPr>
          <w:b/>
          <w:strike/>
          <w:color w:val="0000FF"/>
        </w:rPr>
        <w:t>Smartphone – </w:t>
      </w:r>
      <w:r>
        <w:rPr>
          <w:strike/>
          <w:color w:val="0000FF"/>
        </w:rPr>
        <w:t>A mobile computing device that provides advanced computing capability and connectivity, and runs a complete operating system and platform for application developers and users to install and run more advanced applications.</w:t>
      </w:r>
    </w:p>
    <w:p>
      <w:pPr>
        <w:spacing w:after="0"/>
        <w:sectPr>
          <w:headerReference w:type="default" r:id="rId114"/>
          <w:footerReference w:type="default" r:id="rId115"/>
          <w:pgSz w:w="12240" w:h="15840"/>
          <w:pgMar w:header="0" w:footer="791" w:top="640" w:bottom="980" w:left="1160" w:right="1340"/>
        </w:sectPr>
      </w:pPr>
    </w:p>
    <w:p>
      <w:pPr>
        <w:pStyle w:val="BodyText"/>
        <w:spacing w:before="75"/>
        <w:ind w:left="280"/>
      </w:pPr>
      <w:r>
        <w:rPr/>
        <w:pict>
          <v:group style="position:absolute;margin-left:63.008999pt;margin-top:3.590881pt;width:.75pt;height:83.6pt;mso-position-horizontal-relative:page;mso-position-vertical-relative:paragraph;z-index:3976" coordorigin="1260,72" coordsize="15,1672">
            <v:line style="position:absolute" from="1268,79" to="1268,355" stroked="true" strokeweight=".72pt" strokecolor="#000000">
              <v:stroke dashstyle="solid"/>
            </v:line>
            <v:line style="position:absolute" from="1268,355" to="1268,631" stroked="true" strokeweight=".72pt" strokecolor="#000000">
              <v:stroke dashstyle="solid"/>
            </v:line>
            <v:line style="position:absolute" from="1268,631" to="1268,907" stroked="true" strokeweight=".72pt" strokecolor="#000000">
              <v:stroke dashstyle="solid"/>
            </v:line>
            <v:line style="position:absolute" from="1268,907" to="1268,1184" stroked="true" strokeweight=".72pt" strokecolor="#000000">
              <v:stroke dashstyle="solid"/>
            </v:line>
            <v:line style="position:absolute" from="1268,1184" to="1268,1460" stroked="true" strokeweight=".72pt" strokecolor="#000000">
              <v:stroke dashstyle="solid"/>
            </v:line>
            <v:line style="position:absolute" from="1268,1460" to="1268,1736" stroked="true" strokeweight=".72pt" strokecolor="#000000">
              <v:stroke dashstyle="solid"/>
            </v:line>
            <w10:wrap type="none"/>
          </v:group>
        </w:pict>
      </w:r>
      <w:r>
        <w:rPr>
          <w:b/>
          <w:color w:val="0000FF"/>
          <w:u w:val="single" w:color="0000FF"/>
        </w:rPr>
        <w:t>Mobile Phone </w:t>
      </w:r>
      <w:r>
        <w:rPr>
          <w:color w:val="0000FF"/>
          <w:u w:val="single" w:color="0000FF"/>
        </w:rPr>
        <w:t>– A device that can make and receive telephone calls over a cellular network. Mobile phones include smartphone devices which are computing devices that provide advanced computing capability and connectivity, and run a complete operating system and platform for application developers and users to install and run more advanced applications. The use of a mobile phone device must be approved by the Department of Technology prior to purchase (see SIMM 48).</w:t>
      </w:r>
    </w:p>
    <w:p>
      <w:pPr>
        <w:pStyle w:val="BodyText"/>
        <w:spacing w:before="3"/>
        <w:rPr>
          <w:sz w:val="20"/>
        </w:rPr>
      </w:pPr>
      <w:r>
        <w:rPr/>
        <w:pict>
          <v:line style="position:absolute;mso-position-horizontal-relative:page;mso-position-vertical-relative:paragraph;z-index:3952;mso-wrap-distance-left:0;mso-wrap-distance-right:0" from="63.383999pt,13.982915pt" to="63.383999pt,27.782915pt" stroked="true" strokeweight=".72pt" strokecolor="#000000">
            <v:stroke dashstyle="solid"/>
            <w10:wrap type="topAndBottom"/>
          </v:line>
        </w:pict>
      </w:r>
    </w:p>
    <w:p>
      <w:pPr>
        <w:spacing w:line="235" w:lineRule="exact" w:before="0"/>
        <w:ind w:left="280" w:right="0" w:firstLine="0"/>
        <w:jc w:val="left"/>
        <w:rPr>
          <w:sz w:val="24"/>
        </w:rPr>
      </w:pPr>
      <w:r>
        <w:rPr>
          <w:b/>
          <w:sz w:val="24"/>
        </w:rPr>
        <w:t>Wide Area Network (WAN) </w:t>
      </w:r>
      <w:r>
        <w:rPr>
          <w:sz w:val="24"/>
        </w:rPr>
        <w:t>– Two or more physical locations connected by cable, wire,</w:t>
      </w:r>
    </w:p>
    <w:p>
      <w:pPr>
        <w:pStyle w:val="BodyText"/>
        <w:ind w:left="280" w:right="289"/>
      </w:pPr>
      <w:r>
        <w:rPr/>
        <w:pict>
          <v:group style="position:absolute;margin-left:63.008999pt;margin-top:27.440849pt;width:.75pt;height:28.35pt;mso-position-horizontal-relative:page;mso-position-vertical-relative:paragraph;z-index:4000" coordorigin="1260,549" coordsize="15,567">
            <v:line style="position:absolute" from="1268,556" to="1268,832" stroked="true" strokeweight=".72pt" strokecolor="#000000">
              <v:stroke dashstyle="solid"/>
            </v:line>
            <v:line style="position:absolute" from="1268,832" to="1268,1108" stroked="true" strokeweight=".72pt" strokecolor="#000000">
              <v:stroke dashstyle="solid"/>
            </v:line>
            <w10:wrap type="none"/>
          </v:group>
        </w:pict>
      </w:r>
      <w:r>
        <w:rPr/>
        <w:t>or other wireless transmission, providing the ability to communicate between locations and/or Internet connectivity.</w:t>
      </w:r>
    </w:p>
    <w:p>
      <w:pPr>
        <w:spacing w:after="0"/>
        <w:sectPr>
          <w:headerReference w:type="default" r:id="rId116"/>
          <w:footerReference w:type="default" r:id="rId117"/>
          <w:pgSz w:w="12240" w:h="15840"/>
          <w:pgMar w:header="0" w:footer="791" w:top="640" w:bottom="980" w:left="1160" w:right="1380"/>
        </w:sectPr>
      </w:pPr>
    </w:p>
    <w:p>
      <w:pPr>
        <w:tabs>
          <w:tab w:pos="9577" w:val="right" w:leader="none"/>
        </w:tabs>
        <w:spacing w:before="75"/>
        <w:ind w:left="280" w:right="0" w:firstLine="0"/>
        <w:jc w:val="left"/>
        <w:rPr>
          <w:b/>
          <w:sz w:val="24"/>
        </w:rPr>
      </w:pPr>
      <w:r>
        <w:rPr/>
        <w:pict>
          <v:line style="position:absolute;mso-position-horizontal-relative:page;mso-position-vertical-relative:paragraph;z-index:4024" from="63.383999pt,17.765881pt" to="63.383999pt,31.565881pt" stroked="true" strokeweight=".72pt" strokecolor="#000000">
            <v:stroke dashstyle="solid"/>
            <w10:wrap type="none"/>
          </v:line>
        </w:pict>
      </w:r>
      <w:r>
        <w:rPr>
          <w:b/>
          <w:sz w:val="24"/>
        </w:rPr>
        <w:t>EXCLUSIONS</w:t>
        <w:tab/>
        <w:t>4989.2</w:t>
      </w:r>
    </w:p>
    <w:p>
      <w:pPr>
        <w:pStyle w:val="BodyText"/>
        <w:ind w:left="280"/>
      </w:pPr>
      <w:r>
        <w:rPr/>
        <w:t>(Revised </w:t>
      </w:r>
      <w:r>
        <w:rPr>
          <w:color w:val="0000FF"/>
          <w:u w:val="single" w:color="0000FF"/>
        </w:rPr>
        <w:t>12</w:t>
      </w:r>
      <w:r>
        <w:rPr>
          <w:strike/>
          <w:color w:val="0000FF"/>
        </w:rPr>
        <w:t>7</w:t>
      </w:r>
      <w:r>
        <w:rPr>
          <w:strike w:val="0"/>
        </w:rPr>
        <w:t>/2014)</w:t>
      </w:r>
    </w:p>
    <w:p>
      <w:pPr>
        <w:pStyle w:val="Heading1"/>
        <w:spacing w:before="277"/>
        <w:ind w:left="280" w:right="189"/>
      </w:pPr>
      <w:r>
        <w:rPr/>
        <w:pict>
          <v:group style="position:absolute;margin-left:63.008999pt;margin-top:13.666838pt;width:.75pt;height:56pt;mso-position-horizontal-relative:page;mso-position-vertical-relative:paragraph;z-index:4048" coordorigin="1260,273" coordsize="15,1120">
            <v:line style="position:absolute" from="1268,281" to="1268,557" stroked="true" strokeweight=".72pt" strokecolor="#000000">
              <v:stroke dashstyle="solid"/>
            </v:line>
            <v:line style="position:absolute" from="1268,557" to="1268,833" stroked="true" strokeweight=".72pt" strokecolor="#000000">
              <v:stroke dashstyle="solid"/>
            </v:line>
            <v:line style="position:absolute" from="1268,833" to="1268,1109" stroked="true" strokeweight=".72pt" strokecolor="#000000">
              <v:stroke dashstyle="solid"/>
            </v:line>
            <v:line style="position:absolute" from="1268,1109" to="1268,1385" stroked="true" strokeweight=".72pt" strokecolor="#000000">
              <v:stroke dashstyle="solid"/>
            </v:line>
            <w10:wrap type="none"/>
          </v:group>
        </w:pict>
      </w:r>
      <w:r>
        <w:rPr/>
        <w:t>The following activities </w:t>
      </w:r>
      <w:r>
        <w:rPr>
          <w:strike/>
          <w:color w:val="0000FF"/>
        </w:rPr>
        <w:t>are </w:t>
      </w:r>
      <w:r>
        <w:rPr>
          <w:strike w:val="0"/>
          <w:color w:val="0000FF"/>
          <w:u w:val="thick" w:color="0000FF"/>
        </w:rPr>
        <w:t>require prior approval from the Department of Technology and are </w:t>
      </w:r>
      <w:r>
        <w:rPr>
          <w:strike w:val="0"/>
        </w:rPr>
        <w:t>excluded from </w:t>
      </w:r>
      <w:r>
        <w:rPr>
          <w:strike w:val="0"/>
          <w:color w:val="0000FF"/>
          <w:u w:val="thick" w:color="0000FF"/>
        </w:rPr>
        <w:t>the delegation authority to acquire desktop and mobile computing commodities. </w:t>
      </w:r>
      <w:r>
        <w:rPr>
          <w:strike/>
          <w:color w:val="0000FF"/>
        </w:rPr>
        <w:t>the Desktop and Mobile Computing Policy and </w:t>
      </w:r>
      <w:r>
        <w:rPr>
          <w:strike w:val="0"/>
          <w:color w:val="0000FF"/>
          <w:u w:val="thick" w:color="0000FF"/>
        </w:rPr>
        <w:t>These activities </w:t>
      </w:r>
      <w:r>
        <w:rPr>
          <w:strike w:val="0"/>
        </w:rPr>
        <w:t>must be treated in accordance with SAM Sections </w:t>
      </w:r>
      <w:hyperlink r:id="rId14">
        <w:r>
          <w:rPr>
            <w:b w:val="0"/>
            <w:strike w:val="0"/>
            <w:color w:val="0000FF"/>
            <w:u w:val="single" w:color="0000FF"/>
          </w:rPr>
          <w:t>4819.3</w:t>
        </w:r>
      </w:hyperlink>
      <w:r>
        <w:rPr>
          <w:b w:val="0"/>
          <w:strike w:val="0"/>
          <w:color w:val="0000FF"/>
          <w:u w:val="single" w:color="0000FF"/>
        </w:rPr>
        <w:t> </w:t>
      </w:r>
      <w:hyperlink r:id="rId14">
        <w:r>
          <w:rPr>
            <w:b w:val="0"/>
            <w:strike w:val="0"/>
            <w:color w:val="0000FF"/>
            <w:u w:val="single" w:color="0000FF"/>
          </w:rPr>
          <w:t>through 4819.42</w:t>
        </w:r>
      </w:hyperlink>
      <w:r>
        <w:rPr>
          <w:strike w:val="0"/>
        </w:rPr>
        <w:t>.</w:t>
      </w:r>
    </w:p>
    <w:p>
      <w:pPr>
        <w:pStyle w:val="BodyText"/>
        <w:spacing w:before="11"/>
        <w:rPr>
          <w:b/>
          <w:sz w:val="23"/>
        </w:rPr>
      </w:pPr>
    </w:p>
    <w:p>
      <w:pPr>
        <w:pStyle w:val="BodyText"/>
        <w:ind w:left="280" w:right="189"/>
      </w:pPr>
      <w:r>
        <w:rPr>
          <w:b/>
        </w:rPr>
        <w:t>IT Projects </w:t>
      </w:r>
      <w:r>
        <w:rPr/>
        <w:t>– As defined in SAM Section </w:t>
      </w:r>
      <w:hyperlink r:id="rId14">
        <w:r>
          <w:rPr>
            <w:color w:val="0000FF"/>
            <w:u w:val="single" w:color="0000FF"/>
          </w:rPr>
          <w:t>4819.2</w:t>
        </w:r>
      </w:hyperlink>
      <w:r>
        <w:rPr/>
        <w:t>, beyond the acquisition, installation, and operation of </w:t>
      </w:r>
      <w:r>
        <w:rPr>
          <w:b/>
        </w:rPr>
        <w:t>Desktop and Mobile Computing Policy </w:t>
      </w:r>
      <w:r>
        <w:rPr/>
        <w:t>commodities as defined in this policy. The acquisition of desktop and mobile computing commodities required for an IT project, whether reportable or delegated, must be included within the project scope and acquired under the approved project’s authority. Use of this policy to circumvent IT project reporting requirements or to make an otherwise reportable project fall within delegated thresholds is expressly prohibited.</w:t>
      </w:r>
    </w:p>
    <w:p>
      <w:pPr>
        <w:pStyle w:val="BodyText"/>
      </w:pPr>
    </w:p>
    <w:p>
      <w:pPr>
        <w:pStyle w:val="BodyText"/>
        <w:ind w:left="280" w:right="228"/>
      </w:pPr>
      <w:r>
        <w:rPr>
          <w:b/>
        </w:rPr>
        <w:t>Budget Actions </w:t>
      </w:r>
      <w:r>
        <w:rPr/>
        <w:t>– Any acquisition, maintenance, or support of desktop and mobile computing commodities which requires a Budget Change Proposal, a Budget Revision, or other budget action is not covered by the Desktop and Mobile Computing Policy.</w:t>
      </w:r>
    </w:p>
    <w:p>
      <w:pPr>
        <w:pStyle w:val="BodyText"/>
        <w:ind w:left="280" w:right="348"/>
      </w:pPr>
      <w:r>
        <w:rPr/>
        <w:t>However, this policy may be used to acquire the standard complement of desktop and mobile computing commodities as approved by the Department of Finance for new positions.</w:t>
      </w:r>
    </w:p>
    <w:p>
      <w:pPr>
        <w:pStyle w:val="BodyText"/>
      </w:pPr>
    </w:p>
    <w:p>
      <w:pPr>
        <w:pStyle w:val="BodyText"/>
        <w:ind w:left="280" w:right="136"/>
      </w:pPr>
      <w:r>
        <w:rPr>
          <w:b/>
        </w:rPr>
        <w:t>Specialized or Single-Purpose Systems </w:t>
      </w:r>
      <w:r>
        <w:rPr/>
        <w:t>– Acquiring any specialized, single-purpose, non-modifiable system, such as computer-aided design systems, desktop publishing systems, programmer workbench systems, or artificial intelligence systems is excluded from the policy. However, software-based applications used on a general-purpose personal computer may be covered by the policy. For example, desktop publishing employing word processing, graphics, and page layout software packages on a general- purpose personal computer falls within this policy; desktop publishing employing a specialized computer system that has been developed and marketed for the sole purpose of doing desktop publishing does not. A specialized, single-purpose system that allows some connectivity to an Agency/state entity’s existing systems, such as electronic mail, is still considered a specialized or single-purpose system for the purposes of this</w:t>
      </w:r>
      <w:r>
        <w:rPr>
          <w:spacing w:val="-11"/>
        </w:rPr>
        <w:t> </w:t>
      </w:r>
      <w:r>
        <w:rPr/>
        <w:t>policy.</w:t>
      </w:r>
    </w:p>
    <w:p>
      <w:pPr>
        <w:pStyle w:val="BodyText"/>
        <w:spacing w:before="11"/>
        <w:rPr>
          <w:sz w:val="23"/>
        </w:rPr>
      </w:pPr>
    </w:p>
    <w:p>
      <w:pPr>
        <w:pStyle w:val="BodyText"/>
        <w:ind w:left="280" w:right="113"/>
        <w:jc w:val="both"/>
      </w:pPr>
      <w:r>
        <w:rPr/>
        <w:pict>
          <v:group style="position:absolute;margin-left:63.008999pt;margin-top:-.159147pt;width:.75pt;height:194pt;mso-position-horizontal-relative:page;mso-position-vertical-relative:paragraph;z-index:4072" coordorigin="1260,-3" coordsize="15,3880">
            <v:line style="position:absolute" from="1268,4" to="1268,280" stroked="true" strokeweight=".72pt" strokecolor="#000000">
              <v:stroke dashstyle="solid"/>
            </v:line>
            <v:line style="position:absolute" from="1268,280" to="1268,556" stroked="true" strokeweight=".72pt" strokecolor="#000000">
              <v:stroke dashstyle="solid"/>
            </v:line>
            <v:line style="position:absolute" from="1268,556" to="1268,832" stroked="true" strokeweight=".72pt" strokecolor="#000000">
              <v:stroke dashstyle="solid"/>
            </v:line>
            <v:line style="position:absolute" from="1268,832" to="1268,1108" stroked="true" strokeweight=".72pt" strokecolor="#000000">
              <v:stroke dashstyle="solid"/>
            </v:line>
            <v:line style="position:absolute" from="1268,1108" to="1268,1385" stroked="true" strokeweight=".72pt" strokecolor="#000000">
              <v:stroke dashstyle="solid"/>
            </v:line>
            <v:line style="position:absolute" from="1268,1385" to="1268,1661" stroked="true" strokeweight=".72pt" strokecolor="#000000">
              <v:stroke dashstyle="solid"/>
            </v:line>
            <v:line style="position:absolute" from="1268,1661" to="1268,1937" stroked="true" strokeweight=".72pt" strokecolor="#000000">
              <v:stroke dashstyle="solid"/>
            </v:line>
            <v:line style="position:absolute" from="1268,1937" to="1268,2213" stroked="true" strokeweight=".72pt" strokecolor="#000000">
              <v:stroke dashstyle="solid"/>
            </v:line>
            <v:line style="position:absolute" from="1268,2213" to="1268,2489" stroked="true" strokeweight=".72pt" strokecolor="#000000">
              <v:stroke dashstyle="solid"/>
            </v:line>
            <v:line style="position:absolute" from="1268,2489" to="1268,2765" stroked="true" strokeweight=".72pt" strokecolor="#000000">
              <v:stroke dashstyle="solid"/>
            </v:line>
            <v:line style="position:absolute" from="1268,2765" to="1268,3041" stroked="true" strokeweight=".72pt" strokecolor="#000000">
              <v:stroke dashstyle="solid"/>
            </v:line>
            <v:line style="position:absolute" from="1268,3041" to="1268,3317" stroked="true" strokeweight=".72pt" strokecolor="#000000">
              <v:stroke dashstyle="solid"/>
            </v:line>
            <v:line style="position:absolute" from="1268,3317" to="1268,3593" stroked="true" strokeweight=".72pt" strokecolor="#000000">
              <v:stroke dashstyle="solid"/>
            </v:line>
            <v:line style="position:absolute" from="1268,3593" to="1268,3869" stroked="true" strokeweight=".72pt" strokecolor="#000000">
              <v:stroke dashstyle="solid"/>
            </v:line>
            <w10:wrap type="none"/>
          </v:group>
        </w:pict>
      </w:r>
      <w:r>
        <w:rPr>
          <w:b/>
          <w:color w:val="0000FF"/>
          <w:u w:val="thick" w:color="0000FF"/>
        </w:rPr>
        <w:t>Increase in Net Mobile Computing Devices </w:t>
      </w:r>
      <w:r>
        <w:rPr>
          <w:color w:val="0000FF"/>
          <w:u w:val="thick" w:color="0000FF"/>
        </w:rPr>
        <w:t>- Acquisition of mobile computers which </w:t>
      </w:r>
      <w:r>
        <w:rPr>
          <w:color w:val="0000FF"/>
          <w:u w:val="single" w:color="0000FF"/>
        </w:rPr>
        <w:t>result in a net increase to an Agency/state entity’s overall Desktop Computer or Mobile Computing Device inventory must be approved by the Department of Technology prior to purchase (see SIMM</w:t>
      </w:r>
      <w:r>
        <w:rPr>
          <w:color w:val="0000FF"/>
          <w:spacing w:val="-4"/>
          <w:u w:val="single" w:color="0000FF"/>
        </w:rPr>
        <w:t> </w:t>
      </w:r>
      <w:r>
        <w:rPr>
          <w:color w:val="0000FF"/>
          <w:u w:val="single" w:color="0000FF"/>
        </w:rPr>
        <w:t>47).</w:t>
      </w:r>
    </w:p>
    <w:p>
      <w:pPr>
        <w:pStyle w:val="BodyText"/>
        <w:rPr>
          <w:sz w:val="16"/>
        </w:rPr>
      </w:pPr>
    </w:p>
    <w:p>
      <w:pPr>
        <w:pStyle w:val="BodyText"/>
        <w:spacing w:before="92"/>
        <w:ind w:left="280" w:right="114"/>
        <w:jc w:val="both"/>
      </w:pPr>
      <w:r>
        <w:rPr>
          <w:b/>
          <w:color w:val="0000FF"/>
          <w:u w:val="thick" w:color="0000FF"/>
        </w:rPr>
        <w:t>Wholesale Replacement or Upgrade of Existing Mobile Computing Devices </w:t>
      </w:r>
      <w:r>
        <w:rPr>
          <w:color w:val="0000FF"/>
          <w:u w:val="thick" w:color="0000FF"/>
        </w:rPr>
        <w:t>– Any </w:t>
      </w:r>
      <w:r>
        <w:rPr>
          <w:color w:val="0000FF"/>
          <w:u w:val="single" w:color="0000FF"/>
        </w:rPr>
        <w:t>Agency/state entity wholesale replacement or upgrade of existing mobile computing devices (i.e. Microsoft Surfaces to iPads). Agencies/state entities must verify that the number of current devices is equivalent to the number of new requested devices to validate that they are only replacing existing mobile computing devices.</w:t>
      </w:r>
    </w:p>
    <w:p>
      <w:pPr>
        <w:pStyle w:val="BodyText"/>
        <w:spacing w:before="11"/>
        <w:rPr>
          <w:sz w:val="15"/>
        </w:rPr>
      </w:pPr>
    </w:p>
    <w:p>
      <w:pPr>
        <w:pStyle w:val="BodyText"/>
        <w:spacing w:before="92"/>
        <w:ind w:left="280" w:right="8205"/>
      </w:pPr>
      <w:r>
        <w:rPr>
          <w:color w:val="008000"/>
          <w:u w:val="thick" w:color="008000"/>
        </w:rPr>
        <w:t>(Continued) (Continued)</w:t>
      </w:r>
    </w:p>
    <w:p>
      <w:pPr>
        <w:tabs>
          <w:tab w:pos="7844" w:val="left" w:leader="none"/>
        </w:tabs>
        <w:spacing w:before="0"/>
        <w:ind w:left="280" w:right="0" w:firstLine="0"/>
        <w:jc w:val="left"/>
        <w:rPr>
          <w:sz w:val="24"/>
        </w:rPr>
      </w:pPr>
      <w:r>
        <w:rPr/>
        <w:pict>
          <v:group style="position:absolute;margin-left:71.723999pt;margin-top:11.735868pt;width:465.45pt;height:2.2pt;mso-position-horizontal-relative:page;mso-position-vertical-relative:paragraph;z-index:-106024" coordorigin="1434,235" coordsize="9309,44">
            <v:line style="position:absolute" from="1440,241" to="10737,241" stroked="true" strokeweight=".599980pt" strokecolor="#008000">
              <v:stroke dashstyle="solid"/>
            </v:line>
            <v:line style="position:absolute" from="1440,272" to="10737,272" stroked="true" strokeweight=".599980pt" strokecolor="#008000">
              <v:stroke dashstyle="solid"/>
            </v:line>
            <w10:wrap type="none"/>
          </v:group>
        </w:pict>
      </w:r>
      <w:r>
        <w:rPr>
          <w:b/>
          <w:color w:val="008000"/>
          <w:sz w:val="24"/>
        </w:rPr>
        <w:t>EXCLUSIONS</w:t>
        <w:tab/>
        <w:t>4989.2 </w:t>
      </w:r>
      <w:r>
        <w:rPr>
          <w:color w:val="008000"/>
          <w:sz w:val="24"/>
        </w:rPr>
        <w:t>(Cont.</w:t>
      </w:r>
      <w:r>
        <w:rPr>
          <w:color w:val="008000"/>
          <w:spacing w:val="-9"/>
          <w:sz w:val="24"/>
        </w:rPr>
        <w:t> </w:t>
      </w:r>
      <w:r>
        <w:rPr>
          <w:color w:val="008000"/>
          <w:sz w:val="24"/>
        </w:rPr>
        <w:t>1)</w:t>
      </w:r>
    </w:p>
    <w:p>
      <w:pPr>
        <w:spacing w:after="0"/>
        <w:jc w:val="left"/>
        <w:rPr>
          <w:sz w:val="24"/>
        </w:rPr>
        <w:sectPr>
          <w:headerReference w:type="default" r:id="rId118"/>
          <w:footerReference w:type="default" r:id="rId119"/>
          <w:pgSz w:w="12240" w:h="15840"/>
          <w:pgMar w:header="0" w:footer="786" w:top="640" w:bottom="980" w:left="1160" w:right="1320"/>
        </w:sectPr>
      </w:pPr>
    </w:p>
    <w:p>
      <w:pPr>
        <w:pStyle w:val="BodyText"/>
        <w:spacing w:before="75"/>
        <w:ind w:left="280"/>
      </w:pPr>
      <w:r>
        <w:rPr/>
        <w:pict>
          <v:group style="position:absolute;margin-left:63.008999pt;margin-top:3.590881pt;width:.75pt;height:138.8pt;mso-position-horizontal-relative:page;mso-position-vertical-relative:paragraph;z-index:4120" coordorigin="1260,72" coordsize="15,2776">
            <v:line style="position:absolute" from="1268,79" to="1268,355" stroked="true" strokeweight=".72pt" strokecolor="#000000">
              <v:stroke dashstyle="solid"/>
            </v:line>
            <v:line style="position:absolute" from="1268,355" to="1268,631" stroked="true" strokeweight=".72pt" strokecolor="#000000">
              <v:stroke dashstyle="solid"/>
            </v:line>
            <v:line style="position:absolute" from="1268,631" to="1268,907" stroked="true" strokeweight=".72pt" strokecolor="#000000">
              <v:stroke dashstyle="solid"/>
            </v:line>
            <v:line style="position:absolute" from="1268,907" to="1268,1184" stroked="true" strokeweight=".72pt" strokecolor="#000000">
              <v:stroke dashstyle="solid"/>
            </v:line>
            <v:line style="position:absolute" from="1268,1184" to="1268,1460" stroked="true" strokeweight=".72pt" strokecolor="#000000">
              <v:stroke dashstyle="solid"/>
            </v:line>
            <v:line style="position:absolute" from="1268,1460" to="1268,1736" stroked="true" strokeweight=".72pt" strokecolor="#000000">
              <v:stroke dashstyle="solid"/>
            </v:line>
            <v:line style="position:absolute" from="1268,1736" to="1268,2012" stroked="true" strokeweight=".72pt" strokecolor="#000000">
              <v:stroke dashstyle="solid"/>
            </v:line>
            <v:line style="position:absolute" from="1268,2012" to="1268,2288" stroked="true" strokeweight=".72pt" strokecolor="#000000">
              <v:stroke dashstyle="solid"/>
            </v:line>
            <v:line style="position:absolute" from="1268,2288" to="1268,2564" stroked="true" strokeweight=".72pt" strokecolor="#000000">
              <v:stroke dashstyle="solid"/>
            </v:line>
            <v:line style="position:absolute" from="1268,2564" to="1268,2840" stroked="true" strokeweight=".72pt" strokecolor="#000000">
              <v:stroke dashstyle="solid"/>
            </v:line>
            <w10:wrap type="none"/>
          </v:group>
        </w:pict>
      </w:r>
      <w:r>
        <w:rPr>
          <w:color w:val="008000"/>
          <w:u w:val="thick" w:color="008000"/>
        </w:rPr>
        <w:t>(Revised 7/2014)</w:t>
      </w:r>
    </w:p>
    <w:p>
      <w:pPr>
        <w:pStyle w:val="BodyText"/>
        <w:spacing w:before="10"/>
        <w:rPr>
          <w:sz w:val="15"/>
        </w:rPr>
      </w:pPr>
    </w:p>
    <w:p>
      <w:pPr>
        <w:pStyle w:val="BodyText"/>
        <w:spacing w:before="93"/>
        <w:ind w:left="280" w:right="116"/>
        <w:jc w:val="both"/>
      </w:pPr>
      <w:r>
        <w:rPr>
          <w:b/>
          <w:color w:val="0000FF"/>
          <w:u w:val="single" w:color="0000FF"/>
        </w:rPr>
        <w:t>Mobile Phone </w:t>
      </w:r>
      <w:r>
        <w:rPr>
          <w:color w:val="0000FF"/>
          <w:u w:val="single" w:color="0000FF"/>
        </w:rPr>
        <w:t>– Acquisition of a mobile phone device, which result in an increase in a state entities allocation of mobile phones, must be approved by the Department of Technology prior to purchase (see SIMM 48).</w:t>
      </w:r>
    </w:p>
    <w:p>
      <w:pPr>
        <w:pStyle w:val="BodyText"/>
        <w:rPr>
          <w:sz w:val="16"/>
        </w:rPr>
      </w:pPr>
    </w:p>
    <w:p>
      <w:pPr>
        <w:pStyle w:val="BodyText"/>
        <w:spacing w:before="92"/>
        <w:ind w:left="280" w:right="8205"/>
      </w:pPr>
      <w:r>
        <w:rPr>
          <w:strike/>
          <w:color w:val="008000"/>
        </w:rPr>
        <w:t>(Continued) (Continued)</w:t>
      </w:r>
    </w:p>
    <w:p>
      <w:pPr>
        <w:tabs>
          <w:tab w:pos="7844" w:val="left" w:leader="none"/>
        </w:tabs>
        <w:spacing w:before="0"/>
        <w:ind w:left="280" w:right="0" w:firstLine="0"/>
        <w:jc w:val="left"/>
        <w:rPr>
          <w:sz w:val="24"/>
        </w:rPr>
      </w:pPr>
      <w:r>
        <w:rPr/>
        <w:pict>
          <v:group style="position:absolute;margin-left:71.723999pt;margin-top:7.535842pt;width:465.45pt;height:1.8pt;mso-position-horizontal-relative:page;mso-position-vertical-relative:paragraph;z-index:-105976" coordorigin="1434,151" coordsize="9309,36">
            <v:line style="position:absolute" from="1440,181" to="10737,181" stroked="true" strokeweight=".600010pt" strokecolor="#008000">
              <v:stroke dashstyle="solid"/>
            </v:line>
            <v:line style="position:absolute" from="1440,157" to="10737,157" stroked="true" strokeweight=".59999pt" strokecolor="#008000">
              <v:stroke dashstyle="solid"/>
            </v:line>
            <w10:wrap type="none"/>
          </v:group>
        </w:pict>
      </w:r>
      <w:r>
        <w:rPr>
          <w:b/>
          <w:color w:val="008000"/>
          <w:sz w:val="24"/>
        </w:rPr>
        <w:t>EXCLUSIONS</w:t>
        <w:tab/>
        <w:t>4989.2 </w:t>
      </w:r>
      <w:r>
        <w:rPr>
          <w:color w:val="008000"/>
          <w:sz w:val="24"/>
        </w:rPr>
        <w:t>(Cont.</w:t>
      </w:r>
      <w:r>
        <w:rPr>
          <w:color w:val="008000"/>
          <w:spacing w:val="-9"/>
          <w:sz w:val="24"/>
        </w:rPr>
        <w:t> </w:t>
      </w:r>
      <w:r>
        <w:rPr>
          <w:color w:val="008000"/>
          <w:sz w:val="24"/>
        </w:rPr>
        <w:t>1)</w:t>
      </w:r>
    </w:p>
    <w:p>
      <w:pPr>
        <w:pStyle w:val="BodyText"/>
        <w:ind w:left="280"/>
      </w:pPr>
      <w:r>
        <w:rPr>
          <w:strike/>
          <w:color w:val="008000"/>
        </w:rPr>
        <w:t>(Revised 7/2014)</w:t>
      </w:r>
    </w:p>
    <w:p>
      <w:pPr>
        <w:pStyle w:val="BodyText"/>
        <w:ind w:left="280" w:right="136"/>
      </w:pPr>
      <w:r>
        <w:rPr>
          <w:b/>
        </w:rPr>
        <w:t>Infrastructure or Platform Migration </w:t>
      </w:r>
      <w:r>
        <w:rPr/>
        <w:t>– Acquisitions associated with or mandated by a change in an Agency/state entity’s standard technical architecture for servers, desktops and/or mobile computing platforms are excluded from the policy. Migrating to a newer version within the existing standard’s product family is not considered an infrastructure or platform migration.</w:t>
      </w:r>
    </w:p>
    <w:p>
      <w:pPr>
        <w:pStyle w:val="BodyText"/>
      </w:pPr>
    </w:p>
    <w:p>
      <w:pPr>
        <w:pStyle w:val="BodyText"/>
        <w:spacing w:before="1"/>
        <w:ind w:left="280" w:right="374"/>
      </w:pPr>
      <w:r>
        <w:rPr>
          <w:b/>
        </w:rPr>
        <w:t>Wide Area Networks (WAN) </w:t>
      </w:r>
      <w:r>
        <w:rPr/>
        <w:t>– The acquisition, maintenance, or support of desktop and mobile computing commodities specifically to install or operate a WAN are excluded from the policy. These activities for WANs are considered IT projects, or components of IT projects, for the purposes of this policy. However, upgrading the capacity of a previously approved WAN project may fall within the definition of a previously approved project. (See SAM Section </w:t>
      </w:r>
      <w:hyperlink r:id="rId14">
        <w:r>
          <w:rPr>
            <w:color w:val="0000FF"/>
            <w:u w:val="single" w:color="0000FF"/>
          </w:rPr>
          <w:t>4819.2</w:t>
        </w:r>
      </w:hyperlink>
      <w:r>
        <w:rPr/>
        <w:t>: “Previously Approved Effort/Project”.)</w:t>
      </w:r>
    </w:p>
    <w:p>
      <w:pPr>
        <w:pStyle w:val="BodyText"/>
      </w:pPr>
    </w:p>
    <w:p>
      <w:pPr>
        <w:pStyle w:val="BodyText"/>
        <w:ind w:left="280" w:right="254"/>
      </w:pPr>
      <w:r>
        <w:rPr/>
        <w:t>While the acquisition of desktop and mobile computing commodities specifically for or required by the above-mentioned activities is specifically prohibited under this policy, existing desktop and mobile computing commodities purchased under this policy may be used for some of these purposes. For example, existing desktop computers purchased under this policy may be used in the development of a reportable IT project.</w:t>
      </w:r>
    </w:p>
    <w:p>
      <w:pPr>
        <w:pStyle w:val="BodyText"/>
      </w:pPr>
    </w:p>
    <w:p>
      <w:pPr>
        <w:pStyle w:val="BodyText"/>
        <w:ind w:left="280" w:right="250"/>
        <w:jc w:val="both"/>
      </w:pPr>
      <w:r>
        <w:rPr/>
        <w:t>Whenever an Agency/state entity is uncertain as to whether a proposed use of desktop and mobile computing commodities falls within the scope of this policy, it should seek</w:t>
      </w:r>
      <w:r>
        <w:rPr>
          <w:spacing w:val="-32"/>
        </w:rPr>
        <w:t> </w:t>
      </w:r>
      <w:r>
        <w:rPr/>
        <w:t>a determination from the California Department of</w:t>
      </w:r>
      <w:r>
        <w:rPr>
          <w:spacing w:val="-21"/>
        </w:rPr>
        <w:t> </w:t>
      </w:r>
      <w:r>
        <w:rPr/>
        <w:t>Technology.</w:t>
      </w:r>
    </w:p>
    <w:p>
      <w:pPr>
        <w:spacing w:after="0"/>
        <w:jc w:val="both"/>
        <w:sectPr>
          <w:headerReference w:type="default" r:id="rId120"/>
          <w:footerReference w:type="default" r:id="rId121"/>
          <w:pgSz w:w="12240" w:h="15840"/>
          <w:pgMar w:header="0" w:footer="791" w:top="640" w:bottom="980" w:left="1160" w:right="1320"/>
        </w:sectPr>
      </w:pPr>
    </w:p>
    <w:p>
      <w:pPr>
        <w:tabs>
          <w:tab w:pos="9591" w:val="right" w:leader="none"/>
        </w:tabs>
        <w:spacing w:before="75"/>
        <w:ind w:left="280" w:right="0" w:firstLine="0"/>
        <w:jc w:val="left"/>
        <w:rPr>
          <w:b/>
          <w:sz w:val="24"/>
        </w:rPr>
      </w:pPr>
      <w:r>
        <w:rPr/>
        <w:pict>
          <v:line style="position:absolute;mso-position-horizontal-relative:page;mso-position-vertical-relative:paragraph;z-index:4168" from="63.383999pt,17.765881pt" to="63.383999pt,31.565881pt" stroked="true" strokeweight=".72pt" strokecolor="#000000">
            <v:stroke dashstyle="solid"/>
            <w10:wrap type="none"/>
          </v:line>
        </w:pict>
      </w:r>
      <w:r>
        <w:rPr>
          <w:b/>
          <w:sz w:val="24"/>
        </w:rPr>
        <w:t>POLICY</w:t>
      </w:r>
      <w:r>
        <w:rPr>
          <w:b/>
          <w:spacing w:val="-4"/>
          <w:sz w:val="24"/>
        </w:rPr>
        <w:t> </w:t>
      </w:r>
      <w:r>
        <w:rPr>
          <w:b/>
          <w:sz w:val="24"/>
        </w:rPr>
        <w:t>COMPLIANCE</w:t>
        <w:tab/>
        <w:t>4989.8</w:t>
      </w:r>
    </w:p>
    <w:p>
      <w:pPr>
        <w:pStyle w:val="BodyText"/>
        <w:ind w:left="280"/>
      </w:pPr>
      <w:r>
        <w:rPr/>
        <w:t>(Reviewed </w:t>
      </w:r>
      <w:r>
        <w:rPr>
          <w:color w:val="0000FF"/>
          <w:u w:val="single" w:color="0000FF"/>
        </w:rPr>
        <w:t>12</w:t>
      </w:r>
      <w:r>
        <w:rPr>
          <w:strike/>
          <w:color w:val="0000FF"/>
        </w:rPr>
        <w:t>3</w:t>
      </w:r>
      <w:r>
        <w:rPr>
          <w:strike w:val="0"/>
        </w:rPr>
        <w:t>/201</w:t>
      </w:r>
      <w:r>
        <w:rPr>
          <w:strike w:val="0"/>
          <w:color w:val="0000FF"/>
          <w:u w:val="single" w:color="0000FF"/>
        </w:rPr>
        <w:t>4</w:t>
      </w:r>
      <w:r>
        <w:rPr>
          <w:strike/>
          <w:color w:val="0000FF"/>
        </w:rPr>
        <w:t>1</w:t>
      </w:r>
      <w:r>
        <w:rPr>
          <w:strike w:val="0"/>
        </w:rPr>
        <w:t>)</w:t>
      </w:r>
    </w:p>
    <w:p>
      <w:pPr>
        <w:pStyle w:val="BodyText"/>
        <w:spacing w:before="277"/>
        <w:ind w:left="280" w:right="442"/>
      </w:pPr>
      <w:r>
        <w:rPr/>
        <w:pict>
          <v:group style="position:absolute;margin-left:63.008999pt;margin-top:13.666838pt;width:.75pt;height:28.4pt;mso-position-horizontal-relative:page;mso-position-vertical-relative:paragraph;z-index:4192" coordorigin="1260,273" coordsize="15,568">
            <v:line style="position:absolute" from="1268,281" to="1268,557" stroked="true" strokeweight=".72pt" strokecolor="#000000">
              <v:stroke dashstyle="solid"/>
            </v:line>
            <v:line style="position:absolute" from="1268,557" to="1268,833" stroked="true" strokeweight=".72pt" strokecolor="#000000">
              <v:stroke dashstyle="solid"/>
            </v:line>
            <w10:wrap type="none"/>
          </v:group>
        </w:pict>
      </w:r>
      <w:r>
        <w:rPr/>
        <w:pict>
          <v:group style="position:absolute;margin-left:63.008999pt;margin-top:68.890839pt;width:.75pt;height:28.35pt;mso-position-horizontal-relative:page;mso-position-vertical-relative:paragraph;z-index:4216" coordorigin="1260,1378" coordsize="15,567">
            <v:line style="position:absolute" from="1268,1385" to="1268,1661" stroked="true" strokeweight=".72pt" strokecolor="#000000">
              <v:stroke dashstyle="solid"/>
            </v:line>
            <v:line style="position:absolute" from="1268,1661" to="1268,1937" stroked="true" strokeweight=".72pt" strokecolor="#000000">
              <v:stroke dashstyle="solid"/>
            </v:line>
            <w10:wrap type="none"/>
          </v:group>
        </w:pict>
      </w:r>
      <w:r>
        <w:rPr/>
        <w:t>If </w:t>
      </w:r>
      <w:r>
        <w:rPr>
          <w:strike/>
          <w:color w:val="0000FF"/>
        </w:rPr>
        <w:t>Finance </w:t>
      </w:r>
      <w:r>
        <w:rPr>
          <w:strike w:val="0"/>
          <w:color w:val="0000FF"/>
          <w:u w:val="single" w:color="0000FF"/>
        </w:rPr>
        <w:t>the Department of Technology </w:t>
      </w:r>
      <w:r>
        <w:rPr>
          <w:strike w:val="0"/>
        </w:rPr>
        <w:t>determines that an agency's procedures or practices are not consistent with the </w:t>
      </w:r>
      <w:r>
        <w:rPr>
          <w:strike/>
          <w:color w:val="0000FF"/>
        </w:rPr>
        <w:t>Statewide Workgroup</w:t>
      </w:r>
      <w:r>
        <w:rPr>
          <w:strike w:val="0"/>
          <w:color w:val="0000FF"/>
          <w:u w:val="single" w:color="0000FF"/>
        </w:rPr>
        <w:t>Desktop and Mobile </w:t>
      </w:r>
      <w:r>
        <w:rPr>
          <w:strike w:val="0"/>
        </w:rPr>
        <w:t>Computing Policy or with the agency's own approved policy, delegation of approval authority will be rescinded and the agency will be deemed not to have an approved </w:t>
      </w:r>
      <w:r>
        <w:rPr>
          <w:strike/>
          <w:color w:val="0000FF"/>
        </w:rPr>
        <w:t>Workgroup </w:t>
      </w:r>
      <w:r>
        <w:rPr>
          <w:strike w:val="0"/>
          <w:color w:val="0000FF"/>
          <w:u w:val="single" w:color="0000FF"/>
        </w:rPr>
        <w:t>Desktop and Mobile </w:t>
      </w:r>
      <w:r>
        <w:rPr>
          <w:strike w:val="0"/>
        </w:rPr>
        <w:t>Computing Policy until such time as it can assure </w:t>
      </w:r>
      <w:r>
        <w:rPr>
          <w:strike/>
          <w:color w:val="0000FF"/>
        </w:rPr>
        <w:t>Finance </w:t>
      </w:r>
      <w:r>
        <w:rPr>
          <w:strike w:val="0"/>
          <w:color w:val="0000FF"/>
          <w:u w:val="single" w:color="0000FF"/>
        </w:rPr>
        <w:t>the Department of Technology </w:t>
      </w:r>
      <w:r>
        <w:rPr>
          <w:strike w:val="0"/>
        </w:rPr>
        <w:t>of compliance with an approved policy.</w:t>
      </w:r>
    </w:p>
    <w:p>
      <w:pPr>
        <w:spacing w:after="0"/>
        <w:sectPr>
          <w:headerReference w:type="default" r:id="rId122"/>
          <w:footerReference w:type="default" r:id="rId123"/>
          <w:pgSz w:w="12240" w:h="15840"/>
          <w:pgMar w:header="0" w:footer="791" w:top="640" w:bottom="980" w:left="1160" w:right="1380"/>
        </w:sectPr>
      </w:pPr>
    </w:p>
    <w:p>
      <w:pPr>
        <w:pStyle w:val="BodyText"/>
        <w:ind w:left="280"/>
      </w:pPr>
      <w:bookmarkStart w:name="5900 (FinalAuthorDraft)" w:id="11"/>
      <w:bookmarkEnd w:id="11"/>
      <w:r>
        <w:rPr/>
      </w:r>
      <w:r>
        <w:rPr/>
        <w:t>(Revised </w:t>
      </w:r>
      <w:r>
        <w:rPr>
          <w:strike/>
          <w:color w:val="0000FF"/>
        </w:rPr>
        <w:t>12/06 </w:t>
      </w:r>
      <w:r>
        <w:rPr>
          <w:strike w:val="0"/>
          <w:color w:val="0000FF"/>
          <w:u w:val="single" w:color="0000FF"/>
        </w:rPr>
        <w:t>2/15</w:t>
      </w:r>
      <w:r>
        <w:rPr>
          <w:strike w:val="0"/>
        </w:rPr>
        <w:t>)</w:t>
      </w:r>
    </w:p>
    <w:p>
      <w:pPr>
        <w:pStyle w:val="BodyText"/>
        <w:spacing w:before="276"/>
        <w:ind w:left="280" w:right="908"/>
      </w:pPr>
      <w:r>
        <w:rPr/>
        <w:pict>
          <v:line style="position:absolute;mso-position-horizontal-relative:page;mso-position-vertical-relative:paragraph;z-index:4240" from="81.384003pt,55.415836pt" to="81.384003pt,69.215836pt" stroked="true" strokeweight=".72pt" strokecolor="#000000">
            <v:stroke dashstyle="solid"/>
            <w10:wrap type="none"/>
          </v:line>
        </w:pict>
      </w:r>
      <w:r>
        <w:rPr/>
        <w:t>Salvage value of state-owned IT equipment (SAM Section </w:t>
      </w:r>
      <w:hyperlink r:id="rId14">
        <w:r>
          <w:rPr>
            <w:color w:val="0000FF"/>
            <w:u w:val="single" w:color="0000FF"/>
          </w:rPr>
          <w:t>4819.2</w:t>
        </w:r>
      </w:hyperlink>
      <w:r>
        <w:rPr/>
        <w:t>) and purchase option credits for leased IT equipment are a source of value to the State. Each agency must ensure that such value is received to the extent that doing so is in the best interest of the </w:t>
      </w:r>
      <w:r>
        <w:rPr>
          <w:strike/>
          <w:color w:val="0000FF"/>
        </w:rPr>
        <w:t>State</w:t>
      </w:r>
      <w:r>
        <w:rPr>
          <w:strike w:val="0"/>
          <w:color w:val="0000FF"/>
          <w:u w:val="single" w:color="0000FF"/>
        </w:rPr>
        <w:t>state</w:t>
      </w:r>
      <w:r>
        <w:rPr>
          <w:strike w:val="0"/>
        </w:rPr>
        <w:t>.</w:t>
      </w:r>
    </w:p>
    <w:p>
      <w:pPr>
        <w:spacing w:after="0"/>
        <w:sectPr>
          <w:headerReference w:type="default" r:id="rId124"/>
          <w:footerReference w:type="default" r:id="rId125"/>
          <w:pgSz w:w="12240" w:h="15840"/>
          <w:pgMar w:header="724" w:footer="801" w:top="1980" w:bottom="1000" w:left="1520" w:right="960"/>
        </w:sectPr>
      </w:pPr>
    </w:p>
    <w:p>
      <w:pPr>
        <w:pStyle w:val="BodyText"/>
        <w:spacing w:before="264"/>
        <w:ind w:left="280" w:right="1309"/>
      </w:pPr>
      <w:r>
        <w:rPr/>
        <w:pict>
          <v:line style="position:absolute;mso-position-horizontal-relative:page;mso-position-vertical-relative:paragraph;z-index:4264" from="81.384003pt,27.215837pt" to="81.384003pt,41.015837pt" stroked="true" strokeweight=".72pt" strokecolor="#000000">
            <v:stroke dashstyle="solid"/>
            <w10:wrap type="none"/>
          </v:line>
        </w:pict>
      </w:r>
      <w:r>
        <w:rPr/>
        <w:t>The disposition of surplus IT equipment must be in accordance with the most economical and practical manner for the </w:t>
      </w:r>
      <w:r>
        <w:rPr>
          <w:strike/>
          <w:color w:val="0000FF"/>
        </w:rPr>
        <w:t>State </w:t>
      </w:r>
      <w:r>
        <w:rPr>
          <w:strike w:val="0"/>
          <w:color w:val="0000FF"/>
          <w:u w:val="single" w:color="0000FF"/>
        </w:rPr>
        <w:t>state </w:t>
      </w:r>
      <w:r>
        <w:rPr>
          <w:strike w:val="0"/>
        </w:rPr>
        <w:t>as a whole.</w:t>
      </w:r>
    </w:p>
    <w:p>
      <w:pPr>
        <w:pStyle w:val="BodyText"/>
        <w:spacing w:before="275"/>
        <w:ind w:left="280" w:right="873"/>
      </w:pPr>
      <w:r>
        <w:rPr/>
        <w:pict>
          <v:group style="position:absolute;margin-left:81.009003pt;margin-top:41.190872pt;width:.75pt;height:28.35pt;mso-position-horizontal-relative:page;mso-position-vertical-relative:paragraph;z-index:4288" coordorigin="1620,824" coordsize="15,567">
            <v:line style="position:absolute" from="1628,831" to="1628,1107" stroked="true" strokeweight=".72pt" strokecolor="#000000">
              <v:stroke dashstyle="solid"/>
            </v:line>
            <v:line style="position:absolute" from="1628,1107" to="1628,1383" stroked="true" strokeweight=".72pt" strokecolor="#000000">
              <v:stroke dashstyle="solid"/>
            </v:line>
            <w10:wrap type="none"/>
          </v:group>
        </w:pict>
      </w:r>
      <w:r>
        <w:rPr/>
        <w:t>Government Code Sections </w:t>
      </w:r>
      <w:hyperlink r:id="rId127">
        <w:r>
          <w:rPr>
            <w:color w:val="0000FF"/>
            <w:u w:val="single" w:color="0000FF"/>
          </w:rPr>
          <w:t>14674–14675 </w:t>
        </w:r>
      </w:hyperlink>
      <w:r>
        <w:rPr/>
        <w:t>authorize the Director, Department of General Services, to approve the competitive sale, exchange, or interagency transfer of personal property owned by the </w:t>
      </w:r>
      <w:r>
        <w:rPr>
          <w:strike/>
          <w:color w:val="0000FF"/>
        </w:rPr>
        <w:t>State </w:t>
      </w:r>
      <w:r>
        <w:rPr>
          <w:strike w:val="0"/>
          <w:color w:val="0000FF"/>
          <w:u w:val="single" w:color="0000FF"/>
        </w:rPr>
        <w:t>state </w:t>
      </w:r>
      <w:r>
        <w:rPr>
          <w:strike w:val="0"/>
        </w:rPr>
        <w:t>if such action is in the best interest of the </w:t>
      </w:r>
      <w:r>
        <w:rPr>
          <w:strike/>
          <w:color w:val="0000FF"/>
        </w:rPr>
        <w:t>State</w:t>
      </w:r>
      <w:r>
        <w:rPr>
          <w:strike w:val="0"/>
          <w:color w:val="0000FF"/>
          <w:u w:val="single" w:color="0000FF"/>
        </w:rPr>
        <w:t>state</w:t>
      </w:r>
      <w:r>
        <w:rPr>
          <w:strike w:val="0"/>
        </w:rPr>
        <w:t>. Each agency must receive approval from the Department of General Services, Office of Surplus Property and Reutilization (</w:t>
      </w:r>
      <w:hyperlink r:id="rId128">
        <w:r>
          <w:rPr>
            <w:strike w:val="0"/>
            <w:color w:val="0000FF"/>
            <w:u w:val="single" w:color="0000FF"/>
          </w:rPr>
          <w:t>OSPR</w:t>
        </w:r>
      </w:hyperlink>
      <w:r>
        <w:rPr>
          <w:strike w:val="0"/>
        </w:rPr>
        <w:t>), Interagency Support Division, prior to disposing of surplus IT equipment.</w:t>
      </w:r>
    </w:p>
    <w:p>
      <w:pPr>
        <w:spacing w:after="0"/>
        <w:sectPr>
          <w:headerReference w:type="default" r:id="rId126"/>
          <w:pgSz w:w="12240" w:h="15840"/>
          <w:pgMar w:header="724" w:footer="801" w:top="1980" w:bottom="1000" w:left="1520" w:right="960"/>
        </w:sectPr>
      </w:pPr>
    </w:p>
    <w:p>
      <w:pPr>
        <w:pStyle w:val="BodyText"/>
        <w:spacing w:before="11"/>
        <w:rPr>
          <w:sz w:val="14"/>
        </w:rPr>
      </w:pPr>
    </w:p>
    <w:p>
      <w:pPr>
        <w:pStyle w:val="BodyText"/>
        <w:spacing w:before="92"/>
        <w:ind w:left="280" w:right="388"/>
      </w:pPr>
      <w:r>
        <w:rPr/>
        <w:t>Each agency is responsible for ensuring that any residual value in surplus IT equipment is realized. Each agency must explore the reutilization of surplus IT equipment prior to requesting approval for disposal or attempting to use the equipment as a credit toward the purchase or lease of new equipment.</w:t>
      </w:r>
    </w:p>
    <w:p>
      <w:pPr>
        <w:pStyle w:val="BodyText"/>
        <w:spacing w:before="11"/>
        <w:rPr>
          <w:sz w:val="23"/>
        </w:rPr>
      </w:pPr>
    </w:p>
    <w:p>
      <w:pPr>
        <w:pStyle w:val="BodyText"/>
        <w:ind w:left="280"/>
      </w:pPr>
      <w:r>
        <w:rPr/>
        <w:t>The agency must submit a completed Property Survey Report (Standard Form</w:t>
      </w:r>
    </w:p>
    <w:p>
      <w:pPr>
        <w:pStyle w:val="ListParagraph"/>
        <w:numPr>
          <w:ilvl w:val="0"/>
          <w:numId w:val="20"/>
        </w:numPr>
        <w:tabs>
          <w:tab w:pos="831" w:val="left" w:leader="none"/>
        </w:tabs>
        <w:spacing w:line="240" w:lineRule="auto" w:before="0" w:after="0"/>
        <w:ind w:left="280" w:right="1492" w:firstLine="0"/>
        <w:jc w:val="left"/>
        <w:rPr>
          <w:sz w:val="24"/>
        </w:rPr>
      </w:pPr>
      <w:r>
        <w:rPr>
          <w:sz w:val="24"/>
        </w:rPr>
        <w:t>to the Department of General Services, Office of Surplus Property</w:t>
      </w:r>
      <w:r>
        <w:rPr>
          <w:spacing w:val="-34"/>
          <w:sz w:val="24"/>
        </w:rPr>
        <w:t> </w:t>
      </w:r>
      <w:r>
        <w:rPr>
          <w:sz w:val="24"/>
        </w:rPr>
        <w:t>and Reutilization (</w:t>
      </w:r>
      <w:hyperlink r:id="rId128">
        <w:r>
          <w:rPr>
            <w:color w:val="0000FF"/>
            <w:sz w:val="24"/>
            <w:u w:val="single" w:color="0000FF"/>
          </w:rPr>
          <w:t>OSPR</w:t>
        </w:r>
      </w:hyperlink>
      <w:r>
        <w:rPr>
          <w:sz w:val="24"/>
        </w:rPr>
        <w:t>), at least 30 days prior to the disposal of surplus IT equipment.</w:t>
      </w:r>
    </w:p>
    <w:p>
      <w:pPr>
        <w:pStyle w:val="BodyText"/>
      </w:pPr>
    </w:p>
    <w:p>
      <w:pPr>
        <w:pStyle w:val="BodyText"/>
        <w:ind w:left="280" w:right="908"/>
      </w:pPr>
      <w:r>
        <w:rPr/>
        <w:pict>
          <v:line style="position:absolute;mso-position-horizontal-relative:page;mso-position-vertical-relative:paragraph;z-index:4312" from="81.384003pt,.191869pt" to="81.384003pt,14.015869pt" stroked="true" strokeweight=".72pt" strokecolor="#000000">
            <v:stroke dashstyle="solid"/>
            <w10:wrap type="none"/>
          </v:line>
        </w:pict>
      </w:r>
      <w:r>
        <w:rPr/>
        <w:t>Each agency must comply with the </w:t>
      </w:r>
      <w:r>
        <w:rPr>
          <w:strike/>
          <w:color w:val="0000FF"/>
        </w:rPr>
        <w:t>State </w:t>
      </w:r>
      <w:r>
        <w:rPr>
          <w:strike w:val="0"/>
          <w:color w:val="0000FF"/>
          <w:u w:val="single" w:color="0000FF"/>
        </w:rPr>
        <w:t>state </w:t>
      </w:r>
      <w:r>
        <w:rPr>
          <w:strike w:val="0"/>
        </w:rPr>
        <w:t>property accounting requirements described in SAM Section </w:t>
      </w:r>
      <w:hyperlink r:id="rId130">
        <w:r>
          <w:rPr>
            <w:strike w:val="0"/>
            <w:color w:val="0000FF"/>
            <w:u w:val="single" w:color="0000FF"/>
          </w:rPr>
          <w:t>8633 and 8640–8642 </w:t>
        </w:r>
      </w:hyperlink>
      <w:r>
        <w:rPr>
          <w:strike w:val="0"/>
        </w:rPr>
        <w:t>when disposing of surplus IT equipment.</w:t>
      </w:r>
    </w:p>
    <w:p>
      <w:pPr>
        <w:spacing w:after="0"/>
        <w:sectPr>
          <w:headerReference w:type="default" r:id="rId129"/>
          <w:pgSz w:w="12240" w:h="15840"/>
          <w:pgMar w:header="724" w:footer="801" w:top="1980" w:bottom="1000" w:left="1520" w:right="960"/>
        </w:sectPr>
      </w:pPr>
    </w:p>
    <w:p>
      <w:pPr>
        <w:pStyle w:val="BodyText"/>
        <w:spacing w:before="11"/>
        <w:rPr>
          <w:sz w:val="14"/>
        </w:rPr>
      </w:pPr>
    </w:p>
    <w:p>
      <w:pPr>
        <w:pStyle w:val="BodyText"/>
        <w:spacing w:before="92"/>
        <w:ind w:left="280" w:right="1309"/>
      </w:pPr>
      <w:r>
        <w:rPr/>
        <w:pict>
          <v:line style="position:absolute;mso-position-horizontal-relative:page;mso-position-vertical-relative:paragraph;z-index:4336" from="81.384003pt,4.815837pt" to="81.384003pt,18.615837pt" stroked="true" strokeweight=".72pt" strokecolor="#000000">
            <v:stroke dashstyle="solid"/>
            <w10:wrap type="none"/>
          </v:line>
        </w:pict>
      </w:r>
      <w:r>
        <w:rPr/>
        <w:pict>
          <v:line style="position:absolute;mso-position-horizontal-relative:page;mso-position-vertical-relative:paragraph;z-index:4360" from="81.384003pt,32.415836pt" to="81.384003pt,46.215836pt" stroked="true" strokeweight=".72pt" strokecolor="#000000">
            <v:stroke dashstyle="solid"/>
            <w10:wrap type="none"/>
          </v:line>
        </w:pict>
      </w:r>
      <w:r>
        <w:rPr/>
        <w:t>The </w:t>
      </w:r>
      <w:r>
        <w:rPr>
          <w:strike/>
          <w:color w:val="0000FF"/>
        </w:rPr>
        <w:t>State </w:t>
      </w:r>
      <w:r>
        <w:rPr>
          <w:strike w:val="0"/>
          <w:color w:val="0000FF"/>
          <w:u w:val="single" w:color="0000FF"/>
        </w:rPr>
        <w:t>state </w:t>
      </w:r>
      <w:r>
        <w:rPr>
          <w:strike w:val="0"/>
        </w:rPr>
        <w:t>realizes salvage value from the IT supplies (SAM Section </w:t>
      </w:r>
      <w:hyperlink r:id="rId14">
        <w:r>
          <w:rPr>
            <w:strike w:val="0"/>
            <w:color w:val="0000FF"/>
            <w:u w:val="single" w:color="0000FF"/>
          </w:rPr>
          <w:t>4819.2</w:t>
        </w:r>
      </w:hyperlink>
      <w:r>
        <w:rPr>
          <w:strike w:val="0"/>
        </w:rPr>
        <w:t>) it owns. Each agency must ensure that such value is received to the extent that doing so is in the best interest of the </w:t>
      </w:r>
      <w:r>
        <w:rPr>
          <w:strike/>
          <w:color w:val="0000FF"/>
        </w:rPr>
        <w:t>State</w:t>
      </w:r>
      <w:r>
        <w:rPr>
          <w:strike w:val="0"/>
          <w:color w:val="0000FF"/>
          <w:u w:val="single" w:color="0000FF"/>
        </w:rPr>
        <w:t>state</w:t>
      </w:r>
      <w:r>
        <w:rPr>
          <w:strike w:val="0"/>
        </w:rPr>
        <w:t>.</w:t>
      </w:r>
    </w:p>
    <w:p>
      <w:pPr>
        <w:spacing w:after="0"/>
        <w:sectPr>
          <w:headerReference w:type="default" r:id="rId131"/>
          <w:pgSz w:w="12240" w:h="15840"/>
          <w:pgMar w:header="724" w:footer="801" w:top="1980" w:bottom="1000" w:left="1520" w:right="960"/>
        </w:sectPr>
      </w:pPr>
    </w:p>
    <w:p>
      <w:pPr>
        <w:pStyle w:val="BodyText"/>
        <w:spacing w:before="11"/>
        <w:rPr>
          <w:sz w:val="14"/>
        </w:rPr>
      </w:pPr>
    </w:p>
    <w:p>
      <w:pPr>
        <w:pStyle w:val="BodyText"/>
        <w:spacing w:before="92"/>
        <w:ind w:left="280" w:right="1549"/>
      </w:pPr>
      <w:r>
        <w:rPr/>
        <w:pict>
          <v:line style="position:absolute;mso-position-horizontal-relative:page;mso-position-vertical-relative:paragraph;z-index:4384" from="81.384003pt,18.615837pt" to="81.384003pt,32.415837pt" stroked="true" strokeweight=".72pt" strokecolor="#000000">
            <v:stroke dashstyle="solid"/>
            <w10:wrap type="none"/>
          </v:line>
        </w:pict>
      </w:r>
      <w:r>
        <w:rPr/>
        <w:t>The disposition of surplus IT supplies must be in accordance with the most economical and practical manner for the </w:t>
      </w:r>
      <w:r>
        <w:rPr>
          <w:strike/>
          <w:color w:val="0000FF"/>
        </w:rPr>
        <w:t>State </w:t>
      </w:r>
      <w:r>
        <w:rPr>
          <w:strike w:val="0"/>
          <w:color w:val="0000FF"/>
          <w:u w:val="single" w:color="0000FF"/>
        </w:rPr>
        <w:t>state </w:t>
      </w:r>
      <w:r>
        <w:rPr>
          <w:strike w:val="0"/>
        </w:rPr>
        <w:t>as a whole.</w:t>
      </w:r>
    </w:p>
    <w:p>
      <w:pPr>
        <w:spacing w:after="0"/>
        <w:sectPr>
          <w:headerReference w:type="default" r:id="rId132"/>
          <w:pgSz w:w="12240" w:h="15840"/>
          <w:pgMar w:header="724" w:footer="801" w:top="1980" w:bottom="1000" w:left="1520" w:right="960"/>
        </w:sectPr>
      </w:pPr>
    </w:p>
    <w:p>
      <w:pPr>
        <w:pStyle w:val="BodyText"/>
        <w:ind w:left="280"/>
      </w:pPr>
      <w:r>
        <w:rPr/>
        <w:pict>
          <v:line style="position:absolute;mso-position-horizontal-relative:page;mso-position-vertical-relative:paragraph;z-index:4408" from="81.384003pt,.191874pt" to="81.384003pt,14.015874pt" stroked="true" strokeweight=".72pt" strokecolor="#000000">
            <v:stroke dashstyle="solid"/>
            <w10:wrap type="none"/>
          </v:line>
        </w:pict>
      </w:r>
      <w:r>
        <w:rPr/>
        <w:t>(Revised </w:t>
      </w:r>
      <w:r>
        <w:rPr>
          <w:color w:val="0000FF"/>
          <w:u w:val="single" w:color="0000FF"/>
        </w:rPr>
        <w:t>2/15</w:t>
      </w:r>
      <w:r>
        <w:rPr>
          <w:color w:val="0000FF"/>
          <w:spacing w:val="62"/>
          <w:u w:val="single" w:color="0000FF"/>
        </w:rPr>
        <w:t> </w:t>
      </w:r>
      <w:r>
        <w:rPr>
          <w:strike/>
          <w:color w:val="0000FF"/>
        </w:rPr>
        <w:t>12</w:t>
      </w:r>
      <w:r>
        <w:rPr>
          <w:strike/>
          <w:color w:val="800080"/>
        </w:rPr>
        <w:t>/06</w:t>
      </w:r>
      <w:r>
        <w:rPr>
          <w:strike w:val="0"/>
        </w:rPr>
        <w:t>)</w:t>
      </w:r>
    </w:p>
    <w:p>
      <w:pPr>
        <w:pStyle w:val="BodyText"/>
        <w:spacing w:before="10"/>
        <w:rPr>
          <w:sz w:val="15"/>
        </w:rPr>
      </w:pPr>
    </w:p>
    <w:p>
      <w:pPr>
        <w:pStyle w:val="BodyText"/>
        <w:spacing w:before="93"/>
        <w:ind w:left="280" w:right="921"/>
      </w:pPr>
      <w:r>
        <w:rPr/>
        <w:pict>
          <v:line style="position:absolute;mso-position-horizontal-relative:page;mso-position-vertical-relative:paragraph;z-index:4432" from="81.384003pt,18.665838pt" to="81.384003pt,32.465838pt" stroked="true" strokeweight=".72pt" strokecolor="#000000">
            <v:stroke dashstyle="solid"/>
            <w10:wrap type="none"/>
          </v:line>
        </w:pict>
      </w:r>
      <w:r>
        <w:rPr/>
        <w:pict>
          <v:line style="position:absolute;mso-position-horizontal-relative:page;mso-position-vertical-relative:paragraph;z-index:4456" from="81.384003pt,73.865837pt" to="81.384003pt,87.665837pt" stroked="true" strokeweight=".72pt" strokecolor="#000000">
            <v:stroke dashstyle="solid"/>
            <w10:wrap type="none"/>
          </v:line>
        </w:pict>
      </w:r>
      <w:r>
        <w:rPr/>
        <w:t>Each agency is responsible for ensuring that any residual value in surplus IT supplies is realized. Each agency must comply with the </w:t>
      </w:r>
      <w:r>
        <w:rPr>
          <w:strike/>
          <w:color w:val="0000FF"/>
        </w:rPr>
        <w:t>State </w:t>
      </w:r>
      <w:r>
        <w:rPr>
          <w:strike w:val="0"/>
          <w:color w:val="0000FF"/>
          <w:u w:val="single" w:color="0000FF"/>
        </w:rPr>
        <w:t>state </w:t>
      </w:r>
      <w:r>
        <w:rPr>
          <w:strike w:val="0"/>
        </w:rPr>
        <w:t>property accounting requirements described in SAM Sections </w:t>
      </w:r>
      <w:hyperlink r:id="rId130">
        <w:r>
          <w:rPr>
            <w:strike w:val="0"/>
            <w:color w:val="0000FF"/>
            <w:u w:val="single" w:color="0000FF"/>
          </w:rPr>
          <w:t>8633 and 8640–8642 </w:t>
        </w:r>
      </w:hyperlink>
      <w:r>
        <w:rPr>
          <w:strike w:val="0"/>
        </w:rPr>
        <w:t>when disposing of surplus IT supplies. The agency must prepare and maintain a Property Survey Report (Standard Form </w:t>
      </w:r>
      <w:hyperlink r:id="rId134">
        <w:r>
          <w:rPr>
            <w:strike w:val="0"/>
            <w:color w:val="0000FF"/>
            <w:u w:val="single" w:color="0000FF"/>
          </w:rPr>
          <w:t>152</w:t>
        </w:r>
      </w:hyperlink>
      <w:r>
        <w:rPr>
          <w:strike w:val="0"/>
        </w:rPr>
        <w:t>) when disposing of surplus IT supplies.  </w:t>
      </w:r>
      <w:r>
        <w:rPr>
          <w:strike w:val="0"/>
          <w:color w:val="0000FF"/>
          <w:u w:val="single" w:color="0000FF"/>
        </w:rPr>
        <w:t>The agency must certify that all memory assets have been sanitized.</w:t>
      </w:r>
    </w:p>
    <w:p>
      <w:pPr>
        <w:pStyle w:val="BodyText"/>
        <w:spacing w:before="11"/>
        <w:rPr>
          <w:sz w:val="15"/>
        </w:rPr>
      </w:pPr>
    </w:p>
    <w:p>
      <w:pPr>
        <w:pStyle w:val="BodyText"/>
        <w:spacing w:before="92"/>
        <w:ind w:left="280" w:right="908"/>
      </w:pPr>
      <w:r>
        <w:rPr/>
        <w:t>A diligent effort must be made to secure at least three competitive bids for the supplies. If three bids cannot be obtained, a list or organizations or individuals solicited must be prepared and signed by an authorized representative of the agency. The list and the bids received must be attached to the Property Survey Report.</w:t>
      </w:r>
    </w:p>
    <w:p>
      <w:pPr>
        <w:pStyle w:val="BodyText"/>
        <w:spacing w:before="11"/>
        <w:rPr>
          <w:sz w:val="23"/>
        </w:rPr>
      </w:pPr>
    </w:p>
    <w:p>
      <w:pPr>
        <w:pStyle w:val="BodyText"/>
        <w:ind w:left="280" w:right="908"/>
      </w:pPr>
      <w:r>
        <w:rPr/>
        <w:t>IT paper goods, e.g., computer printouts, punch cards, and pre-numbered forms, must be disposed of in accordance with SAM Section </w:t>
      </w:r>
      <w:hyperlink r:id="rId135">
        <w:r>
          <w:rPr>
            <w:color w:val="0000FF"/>
            <w:u w:val="single" w:color="0000FF"/>
          </w:rPr>
          <w:t>1600</w:t>
        </w:r>
      </w:hyperlink>
      <w:r>
        <w:rPr/>
        <w:t>.</w:t>
      </w:r>
    </w:p>
    <w:p>
      <w:pPr>
        <w:pStyle w:val="BodyText"/>
        <w:spacing w:before="11"/>
        <w:rPr>
          <w:sz w:val="15"/>
        </w:rPr>
      </w:pPr>
    </w:p>
    <w:p>
      <w:pPr>
        <w:pStyle w:val="BodyText"/>
        <w:spacing w:before="92"/>
        <w:ind w:left="280" w:right="908"/>
      </w:pPr>
      <w:r>
        <w:rPr/>
        <w:pict>
          <v:line style="position:absolute;mso-position-horizontal-relative:page;mso-position-vertical-relative:paragraph;z-index:4480" from="81.384003pt,46.215851pt" to="81.384003pt,60.015851pt" stroked="true" strokeweight=".72pt" strokecolor="#000000">
            <v:stroke dashstyle="solid"/>
            <w10:wrap type="none"/>
          </v:line>
        </w:pict>
      </w:r>
      <w:r>
        <w:rPr/>
        <w:t>Magnetic media for data processing devices, e.g., magnetic tapes and disk packs, must be disposed of in accordance with the procedures of this section. If sale is not possible, the magnetic media may be disposed of through any organization that will retrieve them without charge to the </w:t>
      </w:r>
      <w:r>
        <w:rPr>
          <w:strike/>
          <w:color w:val="0000FF"/>
        </w:rPr>
        <w:t>State</w:t>
      </w:r>
      <w:r>
        <w:rPr>
          <w:strike w:val="0"/>
          <w:color w:val="0000FF"/>
          <w:u w:val="single" w:color="0000FF"/>
        </w:rPr>
        <w:t>state</w:t>
      </w:r>
      <w:r>
        <w:rPr>
          <w:strike w:val="0"/>
        </w:rPr>
        <w:t>.</w:t>
      </w:r>
    </w:p>
    <w:p>
      <w:pPr>
        <w:pStyle w:val="BodyText"/>
        <w:spacing w:before="10"/>
        <w:rPr>
          <w:sz w:val="15"/>
        </w:rPr>
      </w:pPr>
    </w:p>
    <w:p>
      <w:pPr>
        <w:pStyle w:val="BodyText"/>
        <w:spacing w:before="93"/>
        <w:ind w:left="280" w:right="882"/>
      </w:pPr>
      <w:r>
        <w:rPr/>
        <w:pict>
          <v:line style="position:absolute;mso-position-horizontal-relative:page;mso-position-vertical-relative:paragraph;z-index:4504" from="81.384003pt,18.665852pt" to="81.384003pt,32.465852pt" stroked="true" strokeweight=".72pt" strokecolor="#000000">
            <v:stroke dashstyle="solid"/>
            <w10:wrap type="none"/>
          </v:line>
        </w:pict>
      </w:r>
      <w:r>
        <w:rPr/>
        <w:pict>
          <v:line style="position:absolute;mso-position-horizontal-relative:page;mso-position-vertical-relative:paragraph;z-index:-105592" from="195.529999pt,72.865852pt" to="198.889999pt,72.865852pt" stroked="true" strokeweight=".84pt" strokecolor="#800080">
            <v:stroke dashstyle="solid"/>
            <w10:wrap type="none"/>
          </v:line>
        </w:pict>
      </w:r>
      <w:r>
        <w:rPr/>
        <w:pict>
          <v:line style="position:absolute;mso-position-horizontal-relative:page;mso-position-vertical-relative:paragraph;z-index:-105568" from="205.490005pt,68.305847pt" to="208.730005pt,68.305847pt" stroked="true" strokeweight=".600010pt" strokecolor="#0000ff">
            <v:stroke dashstyle="solid"/>
            <w10:wrap type="none"/>
          </v:line>
        </w:pict>
      </w:r>
      <w:r>
        <w:rPr/>
        <w:pict>
          <v:group style="position:absolute;margin-left:81.009003pt;margin-top:59.71085pt;width:.75pt;height:138.75pt;mso-position-horizontal-relative:page;mso-position-vertical-relative:paragraph;z-index:4576" coordorigin="1620,1194" coordsize="15,2775">
            <v:line style="position:absolute" from="1628,1202" to="1628,1478" stroked="true" strokeweight=".72pt" strokecolor="#000000">
              <v:stroke dashstyle="solid"/>
            </v:line>
            <v:line style="position:absolute" from="1628,1478" to="1628,1754" stroked="true" strokeweight=".72pt" strokecolor="#000000">
              <v:stroke dashstyle="solid"/>
            </v:line>
            <v:line style="position:absolute" from="1628,1754" to="1628,2030" stroked="true" strokeweight=".72pt" strokecolor="#000000">
              <v:stroke dashstyle="solid"/>
            </v:line>
            <v:line style="position:absolute" from="1628,2030" to="1628,2306" stroked="true" strokeweight=".72pt" strokecolor="#000000">
              <v:stroke dashstyle="solid"/>
            </v:line>
            <v:line style="position:absolute" from="1628,2306" to="1628,2582" stroked="true" strokeweight=".72pt" strokecolor="#000000">
              <v:stroke dashstyle="solid"/>
            </v:line>
            <v:line style="position:absolute" from="1628,2582" to="1628,2858" stroked="true" strokeweight=".72pt" strokecolor="#000000">
              <v:stroke dashstyle="solid"/>
            </v:line>
            <v:line style="position:absolute" from="1628,2858" to="1628,3134" stroked="true" strokeweight=".72pt" strokecolor="#000000">
              <v:stroke dashstyle="solid"/>
            </v:line>
            <v:line style="position:absolute" from="1628,3134" to="1628,3410" stroked="true" strokeweight=".72pt" strokecolor="#000000">
              <v:stroke dashstyle="solid"/>
            </v:line>
            <v:line style="position:absolute" from="1628,3410" to="1628,3686" stroked="true" strokeweight=".72pt" strokecolor="#000000">
              <v:stroke dashstyle="solid"/>
            </v:line>
            <v:line style="position:absolute" from="1628,3686" to="1628,3962" stroked="true" strokeweight=".72pt" strokecolor="#000000">
              <v:stroke dashstyle="solid"/>
            </v:line>
            <w10:wrap type="none"/>
          </v:group>
        </w:pict>
      </w:r>
      <w:r>
        <w:rPr/>
        <w:pict>
          <v:line style="position:absolute;mso-position-horizontal-relative:page;mso-position-vertical-relative:paragraph;z-index:-105520" from="167.539993pt,164.905853pt" to="170.899993pt,164.905853pt" stroked="true" strokeweight=".599980pt" strokecolor="#0000ff">
            <v:stroke dashstyle="solid"/>
            <w10:wrap type="none"/>
          </v:line>
        </w:pict>
      </w:r>
      <w:r>
        <w:rPr/>
        <w:pict>
          <v:line style="position:absolute;mso-position-horizontal-relative:page;mso-position-vertical-relative:paragraph;z-index:-105496" from="244.970001pt,178.705826pt" to="248.210001pt,178.705826pt" stroked="true" strokeweight=".60004pt" strokecolor="#800080">
            <v:stroke dashstyle="solid"/>
            <w10:wrap type="none"/>
          </v:line>
        </w:pict>
      </w:r>
      <w:r>
        <w:rPr/>
        <w:t>The handling and disposal of IT supplies containing information classified as confidential or sensitive as defined in SAM Section </w:t>
      </w:r>
      <w:hyperlink r:id="rId14">
        <w:r>
          <w:rPr>
            <w:strike/>
            <w:color w:val="0000FF"/>
            <w:u w:val="single" w:color="0000FF"/>
          </w:rPr>
          <w:t>4800 </w:t>
        </w:r>
      </w:hyperlink>
      <w:r>
        <w:rPr>
          <w:strike w:val="0"/>
          <w:color w:val="0000FF"/>
          <w:u w:val="single" w:color="0000FF"/>
        </w:rPr>
        <w:t>5300 </w:t>
      </w:r>
      <w:r>
        <w:rPr>
          <w:strike w:val="0"/>
        </w:rPr>
        <w:t>must be conducted according to the policies stated in SAM Section 1600 and the procedures established by the agency program having ownership responsibility for such information</w:t>
      </w:r>
      <w:r>
        <w:rPr>
          <w:strike w:val="0"/>
          <w:color w:val="800080"/>
        </w:rPr>
        <w:t>. </w:t>
      </w:r>
      <w:r>
        <w:rPr>
          <w:strike w:val="0"/>
          <w:color w:val="800080"/>
          <w:u w:val="single" w:color="0000FF"/>
        </w:rPr>
        <w:t>Agencies must ensure that all information assets or </w:t>
      </w:r>
      <w:r>
        <w:rPr>
          <w:strike w:val="0"/>
          <w:color w:val="800080"/>
          <w:u w:val="single" w:color="800080"/>
        </w:rPr>
        <w:t>computing devises with digital memory and storage capacity are completely sanitized prior to disposal</w:t>
      </w:r>
      <w:r>
        <w:rPr>
          <w:strike w:val="0"/>
          <w:color w:val="0000FF"/>
          <w:u w:val="single" w:color="800080"/>
        </w:rPr>
        <w:t>. Should DGS find confidential, sensitive or personal </w:t>
      </w:r>
      <w:r>
        <w:rPr>
          <w:strike w:val="0"/>
          <w:color w:val="0000FF"/>
          <w:u w:val="single" w:color="0000FF"/>
        </w:rPr>
        <w:t>information in state-owned surplus personal property, the disposing agency must retrieve the materials immediately, and is responsible for incident notification and filing of any necessary reports related to any security event or incident that occurred (SAM Section 5340 for Agency Information Security Incident Management). </w:t>
      </w:r>
      <w:r>
        <w:rPr>
          <w:strike/>
          <w:color w:val="800080"/>
        </w:rPr>
        <w:t>(SAM Section 4841.5) </w:t>
      </w:r>
      <w:r>
        <w:rPr>
          <w:strike w:val="0"/>
          <w:color w:val="800080"/>
          <w:u w:val="single" w:color="800080"/>
        </w:rPr>
        <w:t>(</w:t>
      </w:r>
      <w:hyperlink r:id="rId136">
        <w:r>
          <w:rPr>
            <w:strike w:val="0"/>
            <w:color w:val="0000FF"/>
            <w:u w:val="single" w:color="800080"/>
          </w:rPr>
          <w:t>Management Memos #12-01</w:t>
        </w:r>
      </w:hyperlink>
      <w:r>
        <w:rPr>
          <w:strike w:val="0"/>
          <w:color w:val="0000FF"/>
          <w:u w:val="single" w:color="800080"/>
        </w:rPr>
        <w:t> </w:t>
      </w:r>
      <w:r>
        <w:rPr>
          <w:strike w:val="0"/>
          <w:color w:val="800080"/>
          <w:u w:val="single" w:color="800080"/>
        </w:rPr>
        <w:t>and </w:t>
      </w:r>
      <w:hyperlink r:id="rId137">
        <w:r>
          <w:rPr>
            <w:strike w:val="0"/>
            <w:color w:val="0000FF"/>
            <w:u w:val="single" w:color="0000FF"/>
          </w:rPr>
          <w:t>Management Memo #12-02</w:t>
        </w:r>
      </w:hyperlink>
      <w:r>
        <w:rPr>
          <w:strike w:val="0"/>
          <w:color w:val="800080"/>
          <w:u w:val="single" w:color="0000FF"/>
        </w:rPr>
        <w:t>).</w:t>
      </w:r>
      <w:r>
        <w:rPr>
          <w:strike w:val="0"/>
          <w:color w:val="800080"/>
        </w:rPr>
        <w:t>.</w:t>
      </w:r>
    </w:p>
    <w:p>
      <w:pPr>
        <w:spacing w:after="0"/>
        <w:sectPr>
          <w:headerReference w:type="default" r:id="rId133"/>
          <w:pgSz w:w="12240" w:h="15840"/>
          <w:pgMar w:header="724" w:footer="801" w:top="1700" w:bottom="1000" w:left="1520" w:right="960"/>
        </w:sectPr>
      </w:pPr>
    </w:p>
    <w:p>
      <w:pPr>
        <w:pStyle w:val="BodyText"/>
        <w:spacing w:before="4"/>
        <w:rPr>
          <w:sz w:val="10"/>
        </w:rPr>
      </w:pPr>
    </w:p>
    <w:p>
      <w:pPr>
        <w:spacing w:before="93"/>
        <w:ind w:left="3180" w:right="3001" w:firstLine="0"/>
        <w:jc w:val="center"/>
        <w:rPr>
          <w:b/>
          <w:sz w:val="23"/>
        </w:rPr>
      </w:pPr>
      <w:r>
        <w:rPr/>
        <w:pict>
          <v:group style="position:absolute;margin-left:63.008999pt;margin-top:17.70186pt;width:.75pt;height:27.75pt;mso-position-horizontal-relative:page;mso-position-vertical-relative:paragraph;z-index:4672" coordorigin="1260,354" coordsize="15,555">
            <v:line style="position:absolute" from="1268,362" to="1268,638" stroked="true" strokeweight=".72pt" strokecolor="#000000">
              <v:stroke dashstyle="solid"/>
            </v:line>
            <v:line style="position:absolute" from="1268,638" to="1268,902" stroked="true" strokeweight=".72pt" strokecolor="#000000">
              <v:stroke dashstyle="solid"/>
            </v:line>
            <w10:wrap type="none"/>
          </v:group>
        </w:pict>
      </w:r>
      <w:bookmarkStart w:name="8034.1 (FinalAuthorDraft)" w:id="12"/>
      <w:bookmarkEnd w:id="12"/>
      <w:r>
        <w:rPr/>
      </w:r>
      <w:r>
        <w:rPr>
          <w:b/>
          <w:sz w:val="23"/>
        </w:rPr>
        <w:t>SAM - CASH</w:t>
      </w:r>
    </w:p>
    <w:p>
      <w:pPr>
        <w:pStyle w:val="BodyText"/>
        <w:spacing w:before="10"/>
        <w:rPr>
          <w:b/>
          <w:sz w:val="15"/>
        </w:rPr>
      </w:pPr>
    </w:p>
    <w:p>
      <w:pPr>
        <w:spacing w:before="93"/>
        <w:ind w:left="280" w:right="0" w:firstLine="0"/>
        <w:jc w:val="left"/>
        <w:rPr>
          <w:b/>
          <w:sz w:val="23"/>
        </w:rPr>
      </w:pPr>
      <w:r>
        <w:rPr>
          <w:b/>
          <w:strike/>
          <w:color w:val="FF0000"/>
          <w:w w:val="100"/>
          <w:sz w:val="23"/>
        </w:rPr>
        <w:t> </w:t>
      </w:r>
      <w:r>
        <w:rPr>
          <w:b/>
          <w:strike/>
          <w:color w:val="FF0000"/>
          <w:sz w:val="23"/>
        </w:rPr>
        <w:t>Rev. 419</w:t>
      </w:r>
    </w:p>
    <w:p>
      <w:pPr>
        <w:pStyle w:val="BodyText"/>
        <w:spacing w:before="10"/>
        <w:rPr>
          <w:b/>
          <w:sz w:val="15"/>
        </w:rPr>
      </w:pPr>
    </w:p>
    <w:p>
      <w:pPr>
        <w:tabs>
          <w:tab w:pos="8921" w:val="left" w:leader="none"/>
        </w:tabs>
        <w:spacing w:before="93"/>
        <w:ind w:left="347" w:right="0" w:firstLine="0"/>
        <w:jc w:val="left"/>
        <w:rPr>
          <w:b/>
          <w:sz w:val="23"/>
        </w:rPr>
      </w:pPr>
      <w:r>
        <w:rPr/>
        <w:pict>
          <v:line style="position:absolute;mso-position-horizontal-relative:page;mso-position-vertical-relative:paragraph;z-index:-105424" from="72.024002pt,12.616865pt" to="75.384002pt,12.616865pt" stroked="true" strokeweight=".59999pt" strokecolor="#ff0000">
            <v:stroke dashstyle="solid"/>
            <w10:wrap type="none"/>
          </v:line>
        </w:pict>
      </w:r>
      <w:r>
        <w:rPr/>
        <w:pict>
          <v:group style="position:absolute;margin-left:63.008999pt;margin-top:4.50186pt;width:.75pt;height:27.3pt;mso-position-horizontal-relative:page;mso-position-vertical-relative:paragraph;z-index:4720" coordorigin="1260,90" coordsize="15,546">
            <v:line style="position:absolute" from="1268,98" to="1268,364" stroked="true" strokeweight=".72pt" strokecolor="#000000">
              <v:stroke dashstyle="solid"/>
            </v:line>
            <v:line style="position:absolute" from="1268,364" to="1268,628" stroked="true" strokeweight=".72pt" strokecolor="#000000">
              <v:stroke dashstyle="solid"/>
            </v:line>
            <w10:wrap type="none"/>
          </v:group>
        </w:pict>
      </w:r>
      <w:r>
        <w:rPr>
          <w:b/>
          <w:sz w:val="23"/>
        </w:rPr>
        <w:t>GENERAL</w:t>
      </w:r>
      <w:r>
        <w:rPr>
          <w:b/>
          <w:spacing w:val="-2"/>
          <w:sz w:val="23"/>
        </w:rPr>
        <w:t> </w:t>
      </w:r>
      <w:r>
        <w:rPr>
          <w:b/>
          <w:sz w:val="23"/>
        </w:rPr>
        <w:t>ENDORSEMENT</w:t>
      </w:r>
      <w:r>
        <w:rPr>
          <w:b/>
          <w:spacing w:val="-7"/>
          <w:sz w:val="23"/>
        </w:rPr>
        <w:t> </w:t>
      </w:r>
      <w:r>
        <w:rPr>
          <w:b/>
          <w:sz w:val="23"/>
        </w:rPr>
        <w:t>INSTRUCTIONS</w:t>
      </w:r>
      <w:r>
        <w:rPr>
          <w:b/>
          <w:sz w:val="23"/>
          <w:u w:val="thick" w:color="FF0000"/>
        </w:rPr>
        <w:t> </w:t>
        <w:tab/>
      </w:r>
      <w:r>
        <w:rPr>
          <w:b/>
          <w:sz w:val="23"/>
        </w:rPr>
        <w:t>8034.1</w:t>
      </w:r>
    </w:p>
    <w:p>
      <w:pPr>
        <w:spacing w:before="4"/>
        <w:ind w:left="280" w:right="0" w:firstLine="0"/>
        <w:jc w:val="left"/>
        <w:rPr>
          <w:sz w:val="23"/>
        </w:rPr>
      </w:pPr>
      <w:r>
        <w:rPr>
          <w:sz w:val="23"/>
        </w:rPr>
        <w:t>(Revised </w:t>
      </w:r>
      <w:r>
        <w:rPr>
          <w:color w:val="FF0000"/>
          <w:sz w:val="23"/>
          <w:u w:val="single" w:color="FF0000"/>
        </w:rPr>
        <w:t>2</w:t>
      </w:r>
      <w:r>
        <w:rPr>
          <w:strike/>
          <w:color w:val="FF0000"/>
          <w:sz w:val="23"/>
        </w:rPr>
        <w:t>09</w:t>
      </w:r>
      <w:r>
        <w:rPr>
          <w:strike w:val="0"/>
          <w:sz w:val="23"/>
        </w:rPr>
        <w:t>/201</w:t>
      </w:r>
      <w:r>
        <w:rPr>
          <w:strike/>
          <w:color w:val="FF0000"/>
          <w:sz w:val="23"/>
        </w:rPr>
        <w:t>2</w:t>
      </w:r>
      <w:r>
        <w:rPr>
          <w:strike w:val="0"/>
          <w:color w:val="FF0000"/>
          <w:sz w:val="23"/>
          <w:u w:val="single" w:color="FF0000"/>
        </w:rPr>
        <w:t>5</w:t>
      </w:r>
      <w:r>
        <w:rPr>
          <w:strike w:val="0"/>
          <w:sz w:val="23"/>
        </w:rPr>
        <w:t>)</w:t>
      </w:r>
    </w:p>
    <w:p>
      <w:pPr>
        <w:pStyle w:val="BodyText"/>
        <w:spacing w:before="9"/>
        <w:rPr>
          <w:sz w:val="14"/>
        </w:rPr>
      </w:pPr>
    </w:p>
    <w:p>
      <w:pPr>
        <w:spacing w:before="93"/>
        <w:ind w:left="280" w:right="134" w:firstLine="0"/>
        <w:jc w:val="left"/>
        <w:rPr>
          <w:sz w:val="23"/>
        </w:rPr>
      </w:pPr>
      <w:r>
        <w:rPr/>
        <w:pict>
          <v:group style="position:absolute;margin-left:63.008999pt;margin-top:17.581894pt;width:.75pt;height:53.7pt;mso-position-horizontal-relative:page;mso-position-vertical-relative:paragraph;z-index:4744" coordorigin="1260,352" coordsize="15,1074">
            <v:line style="position:absolute" from="1268,359" to="1268,623" stroked="true" strokeweight=".72pt" strokecolor="#000000">
              <v:stroke dashstyle="solid"/>
            </v:line>
            <v:line style="position:absolute" from="1268,623" to="1268,890" stroked="true" strokeweight=".72pt" strokecolor="#000000">
              <v:stroke dashstyle="solid"/>
            </v:line>
            <v:line style="position:absolute" from="1268,890" to="1268,1154" stroked="true" strokeweight=".72pt" strokecolor="#000000">
              <v:stroke dashstyle="solid"/>
            </v:line>
            <v:line style="position:absolute" from="1268,1154" to="1268,1418" stroked="true" strokeweight=".72pt" strokecolor="#000000">
              <v:stroke dashstyle="solid"/>
            </v:line>
            <w10:wrap type="none"/>
          </v:group>
        </w:pict>
      </w:r>
      <w:r>
        <w:rPr>
          <w:sz w:val="23"/>
        </w:rPr>
        <w:t>Departments will endorse checks, warrants, money orders, and other negotiable instruments </w:t>
      </w:r>
      <w:r>
        <w:rPr>
          <w:strike/>
          <w:color w:val="FF0000"/>
          <w:sz w:val="23"/>
        </w:rPr>
        <w:t>on the day they are received. Timely endorsements serve </w:t>
      </w:r>
      <w:r>
        <w:rPr>
          <w:strike w:val="0"/>
          <w:color w:val="FF0000"/>
          <w:sz w:val="23"/>
          <w:u w:val="single" w:color="FF0000"/>
        </w:rPr>
        <w:t>that are being physically deposited on the day they are received, </w:t>
      </w:r>
      <w:r>
        <w:rPr>
          <w:strike w:val="0"/>
          <w:sz w:val="23"/>
        </w:rPr>
        <w:t>to </w:t>
      </w:r>
      <w:r>
        <w:rPr>
          <w:strike/>
          <w:color w:val="FF0000"/>
          <w:sz w:val="23"/>
        </w:rPr>
        <w:t>discourage </w:t>
      </w:r>
      <w:r>
        <w:rPr>
          <w:strike w:val="0"/>
          <w:color w:val="FF0000"/>
          <w:sz w:val="23"/>
          <w:u w:val="single" w:color="FF0000"/>
        </w:rPr>
        <w:t>prevent </w:t>
      </w:r>
      <w:r>
        <w:rPr>
          <w:strike w:val="0"/>
          <w:sz w:val="23"/>
        </w:rPr>
        <w:t>the</w:t>
      </w:r>
      <w:r>
        <w:rPr>
          <w:strike w:val="0"/>
          <w:color w:val="FF0000"/>
          <w:sz w:val="23"/>
          <w:u w:val="single" w:color="FF0000"/>
        </w:rPr>
        <w:t>m </w:t>
      </w:r>
      <w:r>
        <w:rPr>
          <w:strike/>
          <w:color w:val="FF0000"/>
          <w:sz w:val="23"/>
        </w:rPr>
        <w:t>use of lost or stolen negotiable instruments </w:t>
      </w:r>
      <w:r>
        <w:rPr>
          <w:strike w:val="0"/>
          <w:color w:val="FF0000"/>
          <w:sz w:val="23"/>
          <w:u w:val="single" w:color="FF0000"/>
        </w:rPr>
        <w:t>from being negotiated or endorsed </w:t>
      </w:r>
      <w:r>
        <w:rPr>
          <w:strike w:val="0"/>
          <w:sz w:val="23"/>
        </w:rPr>
        <w:t>by someone other than the </w:t>
      </w:r>
      <w:r>
        <w:rPr>
          <w:strike/>
          <w:color w:val="FF0000"/>
          <w:sz w:val="23"/>
        </w:rPr>
        <w:t>state </w:t>
      </w:r>
      <w:r>
        <w:rPr>
          <w:strike w:val="0"/>
          <w:sz w:val="23"/>
        </w:rPr>
        <w:t>department. Endorsements will contain the following</w:t>
      </w:r>
      <w:r>
        <w:rPr>
          <w:strike w:val="0"/>
          <w:spacing w:val="-25"/>
          <w:sz w:val="23"/>
        </w:rPr>
        <w:t> </w:t>
      </w:r>
      <w:r>
        <w:rPr>
          <w:strike w:val="0"/>
          <w:sz w:val="23"/>
        </w:rPr>
        <w:t>information:</w:t>
      </w:r>
    </w:p>
    <w:p>
      <w:pPr>
        <w:pStyle w:val="BodyText"/>
        <w:spacing w:before="10"/>
        <w:rPr>
          <w:sz w:val="14"/>
        </w:rPr>
      </w:pPr>
    </w:p>
    <w:p>
      <w:pPr>
        <w:pStyle w:val="ListParagraph"/>
        <w:numPr>
          <w:ilvl w:val="1"/>
          <w:numId w:val="20"/>
        </w:numPr>
        <w:tabs>
          <w:tab w:pos="1001" w:val="left" w:leader="none"/>
        </w:tabs>
        <w:spacing w:line="240" w:lineRule="auto" w:before="93" w:after="0"/>
        <w:ind w:left="1000" w:right="173" w:hanging="360"/>
        <w:jc w:val="left"/>
        <w:rPr>
          <w:sz w:val="23"/>
        </w:rPr>
      </w:pPr>
      <w:r>
        <w:rPr/>
        <w:pict>
          <v:group style="position:absolute;margin-left:63.008999pt;margin-top:4.357858pt;width:.75pt;height:27.3pt;mso-position-horizontal-relative:page;mso-position-vertical-relative:paragraph;z-index:4768" coordorigin="1260,87" coordsize="15,546">
            <v:line style="position:absolute" from="1268,95" to="1268,359" stroked="true" strokeweight=".72pt" strokecolor="#000000">
              <v:stroke dashstyle="solid"/>
            </v:line>
            <v:line style="position:absolute" from="1268,359" to="1268,626" stroked="true" strokeweight=".72pt" strokecolor="#000000">
              <v:stroke dashstyle="solid"/>
            </v:line>
            <w10:wrap type="none"/>
          </v:group>
        </w:pict>
      </w:r>
      <w:r>
        <w:rPr>
          <w:strike/>
          <w:color w:val="FF0000"/>
          <w:sz w:val="23"/>
        </w:rPr>
        <w:t>1. </w:t>
      </w:r>
      <w:r>
        <w:rPr>
          <w:strike w:val="0"/>
          <w:sz w:val="23"/>
        </w:rPr>
        <w:t>The name of the bank in which the deposit is made </w:t>
      </w:r>
      <w:r>
        <w:rPr>
          <w:strike/>
          <w:color w:val="FF0000"/>
          <w:sz w:val="23"/>
        </w:rPr>
        <w:t>and the branch number of</w:t>
      </w:r>
      <w:r>
        <w:rPr>
          <w:strike/>
          <w:color w:val="FF0000"/>
          <w:spacing w:val="-24"/>
          <w:sz w:val="23"/>
        </w:rPr>
        <w:t> </w:t>
      </w:r>
      <w:r>
        <w:rPr>
          <w:strike/>
          <w:color w:val="FF0000"/>
          <w:sz w:val="23"/>
        </w:rPr>
        <w:t>this bank</w:t>
      </w:r>
      <w:r>
        <w:rPr>
          <w:strike w:val="0"/>
          <w:sz w:val="23"/>
        </w:rPr>
        <w:t>. Exempt from this requirement are departments which process checks by presort machines that do not have multi-endorsement capabilities (presort departments).</w:t>
      </w:r>
    </w:p>
    <w:p>
      <w:pPr>
        <w:pStyle w:val="BodyText"/>
        <w:spacing w:before="10"/>
        <w:rPr>
          <w:sz w:val="22"/>
        </w:rPr>
      </w:pPr>
    </w:p>
    <w:p>
      <w:pPr>
        <w:pStyle w:val="ListParagraph"/>
        <w:numPr>
          <w:ilvl w:val="1"/>
          <w:numId w:val="20"/>
        </w:numPr>
        <w:tabs>
          <w:tab w:pos="1001" w:val="left" w:leader="none"/>
        </w:tabs>
        <w:spacing w:line="240" w:lineRule="auto" w:before="0" w:after="0"/>
        <w:ind w:left="1000" w:right="0" w:hanging="360"/>
        <w:jc w:val="left"/>
        <w:rPr>
          <w:sz w:val="23"/>
        </w:rPr>
      </w:pPr>
      <w:r>
        <w:rPr/>
        <w:pict>
          <v:line style="position:absolute;mso-position-horizontal-relative:page;mso-position-vertical-relative:paragraph;z-index:4792" from="63.383999pt,.106863pt" to="63.383999pt,13.306863pt" stroked="true" strokeweight=".72pt" strokecolor="#000000">
            <v:stroke dashstyle="solid"/>
            <w10:wrap type="none"/>
          </v:line>
        </w:pict>
      </w:r>
      <w:r>
        <w:rPr>
          <w:strike/>
          <w:color w:val="FF0000"/>
          <w:sz w:val="23"/>
        </w:rPr>
        <w:t>2. </w:t>
      </w:r>
      <w:r>
        <w:rPr>
          <w:strike w:val="0"/>
          <w:sz w:val="23"/>
        </w:rPr>
        <w:t>A statement which credits the deposit to the</w:t>
      </w:r>
      <w:r>
        <w:rPr>
          <w:strike w:val="0"/>
          <w:spacing w:val="-17"/>
          <w:sz w:val="23"/>
        </w:rPr>
        <w:t> </w:t>
      </w:r>
      <w:r>
        <w:rPr>
          <w:strike w:val="0"/>
          <w:sz w:val="23"/>
        </w:rPr>
        <w:t>state.</w:t>
      </w:r>
    </w:p>
    <w:p>
      <w:pPr>
        <w:pStyle w:val="BodyText"/>
        <w:rPr>
          <w:sz w:val="15"/>
        </w:rPr>
      </w:pPr>
    </w:p>
    <w:p>
      <w:pPr>
        <w:spacing w:line="264" w:lineRule="exact" w:before="93"/>
        <w:ind w:left="1000" w:right="0" w:firstLine="0"/>
        <w:jc w:val="left"/>
        <w:rPr>
          <w:sz w:val="23"/>
        </w:rPr>
      </w:pPr>
      <w:r>
        <w:rPr/>
        <w:pict>
          <v:line style="position:absolute;mso-position-horizontal-relative:page;mso-position-vertical-relative:paragraph;z-index:4816" from="63.383999pt,17.956873pt" to="63.383999pt,31.156873pt" stroked="true" strokeweight=".72pt" strokecolor="#000000">
            <v:stroke dashstyle="solid"/>
            <w10:wrap type="none"/>
          </v:line>
        </w:pict>
      </w:r>
      <w:r>
        <w:rPr>
          <w:sz w:val="23"/>
        </w:rPr>
        <w:t>Example: For Deposit Only</w:t>
      </w:r>
    </w:p>
    <w:p>
      <w:pPr>
        <w:tabs>
          <w:tab w:pos="2041" w:val="left" w:leader="none"/>
        </w:tabs>
        <w:spacing w:line="264" w:lineRule="exact" w:before="0"/>
        <w:ind w:left="1720" w:right="0" w:firstLine="0"/>
        <w:jc w:val="left"/>
        <w:rPr>
          <w:sz w:val="23"/>
        </w:rPr>
      </w:pPr>
      <w:r>
        <w:rPr>
          <w:w w:val="100"/>
          <w:sz w:val="23"/>
          <w:u w:val="single" w:color="FF0000"/>
        </w:rPr>
        <w:t> </w:t>
      </w:r>
      <w:r>
        <w:rPr>
          <w:sz w:val="23"/>
          <w:u w:val="single" w:color="FF0000"/>
        </w:rPr>
        <w:tab/>
      </w:r>
      <w:r>
        <w:rPr>
          <w:sz w:val="23"/>
        </w:rPr>
        <w:t>California State</w:t>
      </w:r>
      <w:r>
        <w:rPr>
          <w:spacing w:val="-7"/>
          <w:sz w:val="23"/>
        </w:rPr>
        <w:t> </w:t>
      </w:r>
      <w:r>
        <w:rPr>
          <w:sz w:val="23"/>
        </w:rPr>
        <w:t>Treasurer</w:t>
      </w:r>
    </w:p>
    <w:p>
      <w:pPr>
        <w:pStyle w:val="BodyText"/>
        <w:spacing w:before="9"/>
        <w:rPr>
          <w:sz w:val="14"/>
        </w:rPr>
      </w:pPr>
    </w:p>
    <w:p>
      <w:pPr>
        <w:pStyle w:val="ListParagraph"/>
        <w:numPr>
          <w:ilvl w:val="1"/>
          <w:numId w:val="20"/>
        </w:numPr>
        <w:tabs>
          <w:tab w:pos="1001" w:val="left" w:leader="none"/>
        </w:tabs>
        <w:spacing w:line="240" w:lineRule="auto" w:before="93" w:after="0"/>
        <w:ind w:left="1000" w:right="0" w:hanging="360"/>
        <w:jc w:val="left"/>
        <w:rPr>
          <w:color w:val="FF0000"/>
          <w:sz w:val="23"/>
        </w:rPr>
      </w:pPr>
      <w:r>
        <w:rPr/>
        <w:pict>
          <v:line style="position:absolute;mso-position-horizontal-relative:page;mso-position-vertical-relative:paragraph;z-index:4840" from="63.383999pt,4.756868pt" to="63.383999pt,17.956868pt" stroked="true" strokeweight=".72pt" strokecolor="#000000">
            <v:stroke dashstyle="solid"/>
            <w10:wrap type="none"/>
          </v:line>
        </w:pict>
      </w:r>
      <w:r>
        <w:rPr>
          <w:strike/>
          <w:color w:val="FF0000"/>
          <w:sz w:val="23"/>
        </w:rPr>
        <w:t>3. </w:t>
      </w:r>
      <w:r>
        <w:rPr>
          <w:strike w:val="0"/>
          <w:sz w:val="23"/>
        </w:rPr>
        <w:t>The name of the </w:t>
      </w:r>
      <w:r>
        <w:rPr>
          <w:strike/>
          <w:color w:val="FF0000"/>
          <w:sz w:val="23"/>
        </w:rPr>
        <w:t>state </w:t>
      </w:r>
      <w:r>
        <w:rPr>
          <w:strike w:val="0"/>
          <w:sz w:val="23"/>
        </w:rPr>
        <w:t>department making the</w:t>
      </w:r>
      <w:r>
        <w:rPr>
          <w:strike w:val="0"/>
          <w:spacing w:val="-17"/>
          <w:sz w:val="23"/>
        </w:rPr>
        <w:t> </w:t>
      </w:r>
      <w:r>
        <w:rPr>
          <w:strike w:val="0"/>
          <w:sz w:val="23"/>
        </w:rPr>
        <w:t>deposit.</w:t>
      </w:r>
    </w:p>
    <w:p>
      <w:pPr>
        <w:pStyle w:val="BodyText"/>
        <w:rPr>
          <w:sz w:val="15"/>
        </w:rPr>
      </w:pPr>
    </w:p>
    <w:p>
      <w:pPr>
        <w:pStyle w:val="ListParagraph"/>
        <w:numPr>
          <w:ilvl w:val="1"/>
          <w:numId w:val="20"/>
        </w:numPr>
        <w:tabs>
          <w:tab w:pos="1001" w:val="left" w:leader="none"/>
        </w:tabs>
        <w:spacing w:line="240" w:lineRule="auto" w:before="93" w:after="0"/>
        <w:ind w:left="1000" w:right="158" w:hanging="360"/>
        <w:jc w:val="left"/>
        <w:rPr>
          <w:color w:val="FF0000"/>
          <w:sz w:val="23"/>
        </w:rPr>
      </w:pPr>
      <w:r>
        <w:rPr/>
        <w:pict>
          <v:group style="position:absolute;margin-left:63.008999pt;margin-top:4.381879pt;width:.75pt;height:27.2pt;mso-position-horizontal-relative:page;mso-position-vertical-relative:paragraph;z-index:4864" coordorigin="1260,88" coordsize="15,544">
            <v:line style="position:absolute" from="1268,95" to="1268,359" stroked="true" strokeweight=".72pt" strokecolor="#000000">
              <v:stroke dashstyle="solid"/>
            </v:line>
            <v:line style="position:absolute" from="1268,359" to="1268,624" stroked="true" strokeweight=".72pt" strokecolor="#000000">
              <v:stroke dashstyle="solid"/>
            </v:line>
            <w10:wrap type="none"/>
          </v:group>
        </w:pict>
      </w:r>
      <w:r>
        <w:rPr>
          <w:strike/>
          <w:color w:val="FF0000"/>
          <w:sz w:val="23"/>
        </w:rPr>
        <w:t>4. </w:t>
      </w:r>
      <w:r>
        <w:rPr>
          <w:strike w:val="0"/>
          <w:sz w:val="23"/>
        </w:rPr>
        <w:t>A statement guaranteeing the validity of the endorsement. </w:t>
      </w:r>
      <w:r>
        <w:rPr>
          <w:strike w:val="0"/>
          <w:color w:val="FF0000"/>
          <w:sz w:val="23"/>
          <w:u w:val="single" w:color="FF0000"/>
        </w:rPr>
        <w:t>For example: Absence of Prior Endorsement</w:t>
      </w:r>
      <w:r>
        <w:rPr>
          <w:strike w:val="0"/>
          <w:color w:val="FF0000"/>
          <w:spacing w:val="-7"/>
          <w:sz w:val="23"/>
          <w:u w:val="single" w:color="FF0000"/>
        </w:rPr>
        <w:t> </w:t>
      </w:r>
      <w:r>
        <w:rPr>
          <w:strike w:val="0"/>
          <w:color w:val="FF0000"/>
          <w:sz w:val="23"/>
          <w:u w:val="single" w:color="FF0000"/>
        </w:rPr>
        <w:t>Guaranteed</w:t>
      </w:r>
    </w:p>
    <w:p>
      <w:pPr>
        <w:pStyle w:val="BodyText"/>
        <w:spacing w:before="9"/>
        <w:rPr>
          <w:sz w:val="14"/>
        </w:rPr>
      </w:pPr>
    </w:p>
    <w:p>
      <w:pPr>
        <w:spacing w:line="264" w:lineRule="exact" w:before="93"/>
        <w:ind w:left="280" w:right="0" w:firstLine="0"/>
        <w:jc w:val="left"/>
        <w:rPr>
          <w:sz w:val="23"/>
        </w:rPr>
      </w:pPr>
      <w:r>
        <w:rPr/>
        <w:pict>
          <v:group style="position:absolute;margin-left:63.008999pt;margin-top:4.381853pt;width:.75pt;height:27.3pt;mso-position-horizontal-relative:page;mso-position-vertical-relative:paragraph;z-index:4888" coordorigin="1260,88" coordsize="15,546">
            <v:line style="position:absolute" from="1268,95" to="1268,359" stroked="true" strokeweight=".72pt" strokecolor="#000000">
              <v:stroke dashstyle="solid"/>
            </v:line>
            <v:line style="position:absolute" from="1268,359" to="1268,626" stroked="true" strokeweight=".72pt" strokecolor="#000000">
              <v:stroke dashstyle="solid"/>
            </v:line>
            <w10:wrap type="none"/>
          </v:group>
        </w:pict>
      </w:r>
      <w:r>
        <w:rPr>
          <w:strike/>
          <w:color w:val="FF0000"/>
          <w:sz w:val="23"/>
        </w:rPr>
        <w:t>Example: Absence of Prior Endorsement Guaranteed</w:t>
      </w:r>
    </w:p>
    <w:p>
      <w:pPr>
        <w:spacing w:line="264" w:lineRule="exact" w:before="0"/>
        <w:ind w:left="280" w:right="0" w:firstLine="0"/>
        <w:jc w:val="left"/>
        <w:rPr>
          <w:sz w:val="23"/>
        </w:rPr>
      </w:pPr>
      <w:r>
        <w:rPr>
          <w:sz w:val="23"/>
        </w:rPr>
        <w:t>The following is an example which satisfies the state’s requirements:</w:t>
      </w:r>
    </w:p>
    <w:p>
      <w:pPr>
        <w:pStyle w:val="BodyText"/>
        <w:spacing w:before="1"/>
        <w:rPr>
          <w:sz w:val="15"/>
        </w:rPr>
      </w:pPr>
    </w:p>
    <w:p>
      <w:pPr>
        <w:spacing w:before="93"/>
        <w:ind w:left="3180" w:right="2998" w:firstLine="0"/>
        <w:jc w:val="center"/>
        <w:rPr>
          <w:sz w:val="23"/>
        </w:rPr>
      </w:pPr>
      <w:r>
        <w:rPr/>
        <w:pict>
          <v:line style="position:absolute;mso-position-horizontal-relative:page;mso-position-vertical-relative:paragraph;z-index:4912" from="63.383999pt,4.756852pt" to="63.383999pt,17.956852pt" stroked="true" strokeweight=".72pt" strokecolor="#000000">
            <v:stroke dashstyle="solid"/>
            <w10:wrap type="none"/>
          </v:line>
        </w:pict>
      </w:r>
      <w:r>
        <w:rPr>
          <w:sz w:val="23"/>
        </w:rPr>
        <w:t>(Bank Name </w:t>
      </w:r>
      <w:r>
        <w:rPr>
          <w:strike/>
          <w:color w:val="FF0000"/>
          <w:sz w:val="23"/>
        </w:rPr>
        <w:t>and Branch Number</w:t>
      </w:r>
      <w:r>
        <w:rPr>
          <w:strike w:val="0"/>
          <w:sz w:val="23"/>
        </w:rPr>
        <w:t>) For Deposit Only</w:t>
      </w:r>
    </w:p>
    <w:p>
      <w:pPr>
        <w:spacing w:before="0"/>
        <w:ind w:left="3180" w:right="2999" w:firstLine="0"/>
        <w:jc w:val="center"/>
        <w:rPr>
          <w:sz w:val="23"/>
        </w:rPr>
      </w:pPr>
      <w:r>
        <w:rPr/>
        <w:pict>
          <v:line style="position:absolute;mso-position-horizontal-relative:page;mso-position-vertical-relative:paragraph;z-index:4936" from="63.383999pt,26.626858pt" to="63.383999pt,39.826858pt" stroked="true" strokeweight=".72pt" strokecolor="#000000">
            <v:stroke dashstyle="solid"/>
            <w10:wrap type="none"/>
          </v:line>
        </w:pict>
      </w:r>
      <w:r>
        <w:rPr>
          <w:sz w:val="23"/>
        </w:rPr>
        <w:t>California State Treasurer (Department Name)</w:t>
      </w:r>
    </w:p>
    <w:p>
      <w:pPr>
        <w:spacing w:before="2"/>
        <w:ind w:left="3180" w:right="3004" w:firstLine="0"/>
        <w:jc w:val="center"/>
        <w:rPr>
          <w:sz w:val="23"/>
        </w:rPr>
      </w:pPr>
      <w:r>
        <w:rPr>
          <w:sz w:val="23"/>
        </w:rPr>
        <w:t>Absence of Prior End. Guaranteed</w:t>
      </w:r>
    </w:p>
    <w:p>
      <w:pPr>
        <w:pStyle w:val="BodyText"/>
        <w:spacing w:before="9"/>
        <w:rPr>
          <w:sz w:val="14"/>
        </w:rPr>
      </w:pPr>
    </w:p>
    <w:p>
      <w:pPr>
        <w:spacing w:before="93"/>
        <w:ind w:left="280" w:right="185" w:firstLine="0"/>
        <w:jc w:val="left"/>
        <w:rPr>
          <w:sz w:val="23"/>
        </w:rPr>
      </w:pPr>
      <w:r>
        <w:rPr/>
        <w:pict>
          <v:group style="position:absolute;margin-left:63.008999pt;margin-top:4.381860pt;width:.75pt;height:27.15pt;mso-position-horizontal-relative:page;mso-position-vertical-relative:paragraph;z-index:4960" coordorigin="1260,88" coordsize="15,543">
            <v:line style="position:absolute" from="1268,95" to="1268,359" stroked="true" strokeweight=".72pt" strokecolor="#000000">
              <v:stroke dashstyle="solid"/>
            </v:line>
            <v:line style="position:absolute" from="1268,359" to="1268,623" stroked="true" strokeweight=".72pt" strokecolor="#000000">
              <v:stroke dashstyle="solid"/>
            </v:line>
            <w10:wrap type="none"/>
          </v:group>
        </w:pict>
      </w:r>
      <w:r>
        <w:rPr>
          <w:sz w:val="23"/>
        </w:rPr>
        <w:t>Current endorsement stamp</w:t>
      </w:r>
      <w:r>
        <w:rPr>
          <w:color w:val="FF0000"/>
          <w:sz w:val="23"/>
          <w:u w:val="single" w:color="FF0000"/>
        </w:rPr>
        <w:t>s</w:t>
      </w:r>
      <w:r>
        <w:rPr>
          <w:sz w:val="23"/>
        </w:rPr>
        <w:t>/plates need not be altered or replaced. However, all new or replacement stamps/plates will include the preceding information.</w:t>
      </w:r>
    </w:p>
    <w:p>
      <w:pPr>
        <w:pStyle w:val="BodyText"/>
        <w:spacing w:before="1"/>
        <w:rPr>
          <w:sz w:val="15"/>
        </w:rPr>
      </w:pPr>
    </w:p>
    <w:p>
      <w:pPr>
        <w:spacing w:before="93"/>
        <w:ind w:left="280" w:right="447" w:firstLine="0"/>
        <w:jc w:val="both"/>
        <w:rPr>
          <w:sz w:val="23"/>
        </w:rPr>
      </w:pPr>
      <w:r>
        <w:rPr/>
        <w:pict>
          <v:group style="position:absolute;margin-left:63.008999pt;margin-top:17.58186pt;width:.75pt;height:27.65pt;mso-position-horizontal-relative:page;mso-position-vertical-relative:paragraph;z-index:4984" coordorigin="1260,352" coordsize="15,553">
            <v:line style="position:absolute" from="1268,359" to="1268,633" stroked="true" strokeweight=".72pt" strokecolor="#000000">
              <v:stroke dashstyle="solid"/>
            </v:line>
            <v:line style="position:absolute" from="1268,633" to="1268,897" stroked="true" strokeweight=".72pt" strokecolor="#000000">
              <v:stroke dashstyle="solid"/>
            </v:line>
            <w10:wrap type="none"/>
          </v:group>
        </w:pict>
      </w:r>
      <w:r>
        <w:rPr>
          <w:sz w:val="23"/>
        </w:rPr>
        <w:t>If special circumstances prevent departments from including the preceding information in their endorsements, contact the </w:t>
      </w:r>
      <w:r>
        <w:rPr>
          <w:color w:val="FF0000"/>
          <w:sz w:val="23"/>
          <w:u w:val="single" w:color="FF0000"/>
        </w:rPr>
        <w:t>State Treasurer’s Office (</w:t>
      </w:r>
      <w:hyperlink r:id="rId140">
        <w:r>
          <w:rPr>
            <w:rFonts w:ascii="Calibri" w:hAnsi="Calibri"/>
            <w:color w:val="FF0000"/>
            <w:sz w:val="22"/>
            <w:u w:val="single" w:color="FF0000"/>
          </w:rPr>
          <w:t>STO</w:t>
        </w:r>
      </w:hyperlink>
      <w:r>
        <w:rPr>
          <w:color w:val="FF0000"/>
          <w:sz w:val="23"/>
          <w:u w:val="single" w:color="FF0000"/>
        </w:rPr>
        <w:t>)</w:t>
      </w:r>
      <w:r>
        <w:rPr>
          <w:sz w:val="23"/>
        </w:rPr>
        <w:t>, Centralized Treasury and Securities Management Division, </w:t>
      </w:r>
      <w:r>
        <w:rPr>
          <w:color w:val="FF0000"/>
          <w:sz w:val="23"/>
          <w:u w:val="single" w:color="FF0000"/>
        </w:rPr>
        <w:t>at </w:t>
      </w:r>
      <w:hyperlink r:id="rId141">
        <w:r>
          <w:rPr>
            <w:color w:val="FF0000"/>
            <w:sz w:val="23"/>
            <w:u w:val="single" w:color="FF0000"/>
          </w:rPr>
          <w:t>bankrec@sto.ca.gov</w:t>
        </w:r>
      </w:hyperlink>
      <w:r>
        <w:rPr>
          <w:color w:val="FF0000"/>
          <w:sz w:val="23"/>
          <w:u w:val="single" w:color="FF0000"/>
        </w:rPr>
        <w:t> </w:t>
      </w:r>
      <w:r>
        <w:rPr>
          <w:sz w:val="23"/>
        </w:rPr>
        <w:t>for assistance.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spacing w:before="93"/>
        <w:ind w:left="280" w:right="0" w:firstLine="0"/>
        <w:jc w:val="left"/>
        <w:rPr>
          <w:b/>
          <w:sz w:val="23"/>
        </w:rPr>
      </w:pPr>
      <w:r>
        <w:rPr/>
        <w:pict>
          <v:group style="position:absolute;margin-left:63.008999pt;margin-top:4.501866pt;width:.75pt;height:24.4pt;mso-position-horizontal-relative:page;mso-position-vertical-relative:paragraph;z-index:4648" coordorigin="1260,90" coordsize="15,488">
            <v:line style="position:absolute" from="1268,98" to="1268,364" stroked="true" strokeweight=".72pt" strokecolor="#000000">
              <v:stroke dashstyle="solid"/>
            </v:line>
            <v:line style="position:absolute" from="1268,364" to="1268,570" stroked="true" strokeweight=".72pt" strokecolor="#000000">
              <v:stroke dashstyle="solid"/>
            </v:line>
            <w10:wrap type="none"/>
          </v:group>
        </w:pict>
      </w:r>
      <w:r>
        <w:rPr>
          <w:b/>
          <w:color w:val="FF0000"/>
          <w:sz w:val="23"/>
          <w:u w:val="thick" w:color="FF0000"/>
        </w:rPr>
        <w:t>Rev. 429</w:t>
      </w:r>
    </w:p>
    <w:p>
      <w:pPr>
        <w:spacing w:after="0"/>
        <w:jc w:val="left"/>
        <w:rPr>
          <w:sz w:val="23"/>
        </w:rPr>
        <w:sectPr>
          <w:headerReference w:type="default" r:id="rId138"/>
          <w:footerReference w:type="default" r:id="rId139"/>
          <w:pgSz w:w="12240" w:h="15840"/>
          <w:pgMar w:header="0" w:footer="0" w:top="1500" w:bottom="280" w:left="1160" w:right="1340"/>
        </w:sectPr>
      </w:pPr>
    </w:p>
    <w:p>
      <w:pPr>
        <w:pStyle w:val="BodyText"/>
        <w:rPr>
          <w:b/>
          <w:sz w:val="20"/>
        </w:rPr>
      </w:pPr>
    </w:p>
    <w:p>
      <w:pPr>
        <w:pStyle w:val="BodyText"/>
        <w:spacing w:before="1"/>
        <w:rPr>
          <w:b/>
          <w:sz w:val="20"/>
        </w:rPr>
      </w:pPr>
    </w:p>
    <w:p>
      <w:pPr>
        <w:spacing w:before="93"/>
        <w:ind w:left="285" w:right="0" w:firstLine="0"/>
        <w:jc w:val="left"/>
        <w:rPr>
          <w:b/>
          <w:sz w:val="23"/>
        </w:rPr>
      </w:pPr>
      <w:r>
        <w:rPr/>
        <w:pict>
          <v:line style="position:absolute;mso-position-horizontal-relative:page;mso-position-vertical-relative:paragraph;z-index:5008" from="50.639999pt,18.077847pt" to="50.639999pt,31.276847pt" stroked="true" strokeweight=".72pt" strokecolor="#000000">
            <v:stroke dashstyle="solid"/>
            <w10:wrap type="none"/>
          </v:line>
        </w:pict>
      </w:r>
      <w:bookmarkStart w:name="8422.1 &amp; 8422.106 (FinalAuthorDraft)" w:id="13"/>
      <w:bookmarkEnd w:id="13"/>
      <w:r>
        <w:rPr/>
      </w:r>
      <w:bookmarkStart w:name="8422.1 (AuthorDraftV1)" w:id="14"/>
      <w:bookmarkEnd w:id="14"/>
      <w:r>
        <w:rPr/>
      </w:r>
      <w:r>
        <w:rPr>
          <w:b/>
          <w:sz w:val="23"/>
        </w:rPr>
        <w:t>INVOICES AND VOUCHERS 8422.1</w:t>
      </w:r>
    </w:p>
    <w:p>
      <w:pPr>
        <w:spacing w:before="2"/>
        <w:ind w:left="285" w:right="0" w:firstLine="0"/>
        <w:jc w:val="left"/>
        <w:rPr>
          <w:sz w:val="23"/>
        </w:rPr>
      </w:pPr>
      <w:r>
        <w:rPr>
          <w:sz w:val="23"/>
        </w:rPr>
        <w:t>(Revised </w:t>
      </w:r>
      <w:r>
        <w:rPr>
          <w:strike/>
          <w:color w:val="FF0101"/>
          <w:sz w:val="23"/>
        </w:rPr>
        <w:t>06</w:t>
      </w:r>
      <w:r>
        <w:rPr>
          <w:strike w:val="0"/>
          <w:color w:val="FF0101"/>
          <w:sz w:val="23"/>
          <w:u w:val="single" w:color="FF0101"/>
        </w:rPr>
        <w:t>2</w:t>
      </w:r>
      <w:r>
        <w:rPr>
          <w:strike w:val="0"/>
          <w:sz w:val="23"/>
        </w:rPr>
        <w:t>/20</w:t>
      </w:r>
      <w:r>
        <w:rPr>
          <w:strike/>
          <w:color w:val="FF0101"/>
          <w:sz w:val="23"/>
        </w:rPr>
        <w:t>08</w:t>
      </w:r>
      <w:r>
        <w:rPr>
          <w:strike w:val="0"/>
          <w:color w:val="FF0101"/>
          <w:sz w:val="23"/>
          <w:u w:val="single" w:color="FF0101"/>
        </w:rPr>
        <w:t>15</w:t>
      </w:r>
      <w:r>
        <w:rPr>
          <w:strike w:val="0"/>
          <w:sz w:val="23"/>
        </w:rPr>
        <w:t>)</w:t>
      </w:r>
    </w:p>
    <w:p>
      <w:pPr>
        <w:pStyle w:val="BodyText"/>
        <w:spacing w:before="9"/>
        <w:rPr>
          <w:sz w:val="14"/>
        </w:rPr>
      </w:pPr>
    </w:p>
    <w:p>
      <w:pPr>
        <w:spacing w:before="93"/>
        <w:ind w:left="285" w:right="93" w:firstLine="0"/>
        <w:jc w:val="left"/>
        <w:rPr>
          <w:sz w:val="23"/>
        </w:rPr>
      </w:pPr>
      <w:r>
        <w:rPr/>
        <w:pict>
          <v:shape style="position:absolute;margin-left:50.639999pt;margin-top:17.954922pt;width:.1pt;height:26.55pt;mso-position-horizontal-relative:page;mso-position-vertical-relative:paragraph;z-index:5032" coordorigin="1013,359" coordsize="0,531" path="m1013,359l1013,625m1013,626l1013,889e" filled="false" stroked="true" strokeweight=".72pt" strokecolor="#000000">
            <v:path arrowok="t"/>
            <v:stroke dashstyle="solid"/>
            <w10:wrap type="none"/>
          </v:shape>
        </w:pict>
      </w:r>
      <w:r>
        <w:rPr>
          <w:sz w:val="23"/>
        </w:rPr>
        <w:t>Original invoices will be included in claims presented to the State Controller's Office (</w:t>
      </w:r>
      <w:hyperlink r:id="rId144">
        <w:r>
          <w:rPr>
            <w:color w:val="0000FF"/>
            <w:sz w:val="23"/>
            <w:u w:val="single" w:color="0000FF"/>
          </w:rPr>
          <w:t>SCO</w:t>
        </w:r>
      </w:hyperlink>
      <w:r>
        <w:rPr>
          <w:sz w:val="23"/>
        </w:rPr>
        <w:t>). If </w:t>
      </w:r>
      <w:r>
        <w:rPr>
          <w:strike/>
          <w:color w:val="FF0101"/>
          <w:sz w:val="23"/>
        </w:rPr>
        <w:t>agencies </w:t>
      </w:r>
      <w:r>
        <w:rPr>
          <w:strike w:val="0"/>
          <w:color w:val="FF0101"/>
          <w:sz w:val="23"/>
          <w:u w:val="single" w:color="FF0101"/>
        </w:rPr>
        <w:t>departments </w:t>
      </w:r>
      <w:r>
        <w:rPr>
          <w:strike w:val="0"/>
          <w:sz w:val="23"/>
        </w:rPr>
        <w:t>cannot obtain original invoices, the SCO will accept </w:t>
      </w:r>
      <w:r>
        <w:rPr>
          <w:strike/>
          <w:color w:val="FF0101"/>
          <w:sz w:val="23"/>
        </w:rPr>
        <w:t>carbon copies or </w:t>
      </w:r>
      <w:r>
        <w:rPr>
          <w:strike w:val="0"/>
          <w:sz w:val="23"/>
        </w:rPr>
        <w:t>photocopies. Invoices marked </w:t>
      </w:r>
      <w:r>
        <w:rPr>
          <w:strike/>
          <w:color w:val="FF0101"/>
          <w:sz w:val="23"/>
        </w:rPr>
        <w:t>"Office Copy," "Packing Copy," or "Duplicate Copy"</w:t>
      </w:r>
      <w:r>
        <w:rPr>
          <w:strike w:val="0"/>
          <w:color w:val="FF0101"/>
          <w:sz w:val="23"/>
          <w:u w:val="single" w:color="FF0101"/>
        </w:rPr>
        <w:t>as copies </w:t>
      </w:r>
      <w:r>
        <w:rPr>
          <w:strike w:val="0"/>
          <w:sz w:val="23"/>
        </w:rPr>
        <w:t>will include the same detailed information as provided on the original invoice, such as items purchased, quantity, delivery address, etc. In addition, the copies will be accepted by the SCO only if the following information is placed on the copy:</w:t>
      </w:r>
    </w:p>
    <w:p>
      <w:pPr>
        <w:pStyle w:val="BodyText"/>
        <w:rPr>
          <w:sz w:val="23"/>
        </w:rPr>
      </w:pPr>
    </w:p>
    <w:p>
      <w:pPr>
        <w:spacing w:before="0"/>
        <w:ind w:left="1005" w:right="93" w:firstLine="0"/>
        <w:jc w:val="left"/>
        <w:rPr>
          <w:sz w:val="23"/>
        </w:rPr>
      </w:pPr>
      <w:r>
        <w:rPr>
          <w:sz w:val="23"/>
        </w:rPr>
        <w:t>This bill has been checked against our records and found to be the original one presented for payment and has not been paid. We have recorded this payment so as to prevent a later duplicate payment.</w:t>
      </w:r>
    </w:p>
    <w:p>
      <w:pPr>
        <w:pStyle w:val="BodyText"/>
        <w:spacing w:before="9"/>
        <w:rPr>
          <w:sz w:val="22"/>
        </w:rPr>
      </w:pPr>
    </w:p>
    <w:p>
      <w:pPr>
        <w:tabs>
          <w:tab w:pos="4787" w:val="left" w:leader="none"/>
        </w:tabs>
        <w:spacing w:before="1"/>
        <w:ind w:left="1005" w:right="0" w:firstLine="0"/>
        <w:jc w:val="left"/>
        <w:rPr>
          <w:sz w:val="23"/>
        </w:rPr>
      </w:pPr>
      <w:r>
        <w:rPr>
          <w:sz w:val="23"/>
        </w:rPr>
        <w:t>Signed:</w:t>
      </w:r>
      <w:r>
        <w:rPr>
          <w:sz w:val="23"/>
          <w:u w:val="single"/>
        </w:rPr>
        <w:t> </w:t>
        <w:tab/>
      </w:r>
      <w:r>
        <w:rPr>
          <w:sz w:val="23"/>
        </w:rPr>
        <w:t>_</w:t>
      </w:r>
    </w:p>
    <w:p>
      <w:pPr>
        <w:spacing w:before="2"/>
        <w:ind w:left="2445" w:right="0" w:firstLine="0"/>
        <w:jc w:val="left"/>
        <w:rPr>
          <w:sz w:val="23"/>
        </w:rPr>
      </w:pPr>
      <w:r>
        <w:rPr>
          <w:sz w:val="23"/>
        </w:rPr>
        <w:t>Accounting Officer</w:t>
      </w:r>
    </w:p>
    <w:p>
      <w:pPr>
        <w:pStyle w:val="BodyText"/>
        <w:spacing w:before="10"/>
        <w:rPr>
          <w:sz w:val="22"/>
        </w:rPr>
      </w:pPr>
    </w:p>
    <w:p>
      <w:pPr>
        <w:spacing w:before="0"/>
        <w:ind w:left="285" w:right="303" w:firstLine="0"/>
        <w:jc w:val="left"/>
        <w:rPr>
          <w:sz w:val="23"/>
        </w:rPr>
      </w:pPr>
      <w:r>
        <w:rPr/>
        <w:pict>
          <v:shape style="position:absolute;margin-left:50.639999pt;margin-top:13.306871pt;width:.1pt;height:52.95pt;mso-position-horizontal-relative:page;mso-position-vertical-relative:paragraph;z-index:5056" coordorigin="1013,266" coordsize="0,1059" path="m1013,266l1013,530m1013,530l1013,797m1013,797l1013,1061m1013,1061l1013,1325e" filled="false" stroked="true" strokeweight=".72pt" strokecolor="#000000">
            <v:path arrowok="t"/>
            <v:stroke dashstyle="solid"/>
            <w10:wrap type="none"/>
          </v:shape>
        </w:pict>
      </w:r>
      <w:r>
        <w:rPr>
          <w:sz w:val="23"/>
        </w:rPr>
        <w:t>The first step in the claim procedure is determining that invoices are proper for submission to the SCO for payment. Invoices will comply in form and content with </w:t>
      </w:r>
      <w:r>
        <w:rPr>
          <w:color w:val="FF0101"/>
          <w:sz w:val="23"/>
          <w:u w:val="single" w:color="FF0101"/>
        </w:rPr>
        <w:t>the Victim Compensation and Government Claims Board regulations found in </w:t>
      </w:r>
      <w:r>
        <w:rPr>
          <w:sz w:val="23"/>
        </w:rPr>
        <w:t>the </w:t>
      </w:r>
      <w:hyperlink r:id="rId145">
        <w:r>
          <w:rPr>
            <w:color w:val="FF0101"/>
            <w:sz w:val="23"/>
            <w:u w:val="single" w:color="FF0101"/>
          </w:rPr>
          <w:t>California Code of Regulations </w:t>
        </w:r>
      </w:hyperlink>
      <w:r>
        <w:rPr>
          <w:color w:val="FF0101"/>
          <w:sz w:val="23"/>
          <w:u w:val="single" w:color="FF0101"/>
        </w:rPr>
        <w:t>Title 2, Division 2, Chapter 1, Article 7, Section 677</w:t>
      </w:r>
      <w:r>
        <w:rPr>
          <w:strike/>
          <w:color w:val="FF0101"/>
          <w:sz w:val="23"/>
        </w:rPr>
        <w:t>rules and regulations of the Victim Compensation and Government Claims Board</w:t>
      </w:r>
      <w:r>
        <w:rPr>
          <w:strike w:val="0"/>
          <w:sz w:val="23"/>
        </w:rPr>
        <w:t>. Also, the </w:t>
      </w:r>
      <w:r>
        <w:rPr>
          <w:strike/>
          <w:color w:val="FF0101"/>
          <w:sz w:val="23"/>
        </w:rPr>
        <w:t>agency </w:t>
      </w:r>
      <w:r>
        <w:rPr>
          <w:strike w:val="0"/>
          <w:color w:val="FF0101"/>
          <w:sz w:val="23"/>
          <w:u w:val="single" w:color="FF0101"/>
        </w:rPr>
        <w:t>department </w:t>
      </w:r>
      <w:r>
        <w:rPr>
          <w:strike w:val="0"/>
          <w:sz w:val="23"/>
        </w:rPr>
        <w:t>will determine that:</w:t>
      </w:r>
    </w:p>
    <w:p>
      <w:pPr>
        <w:pStyle w:val="BodyText"/>
        <w:spacing w:before="4"/>
        <w:rPr>
          <w:sz w:val="17"/>
        </w:rPr>
      </w:pPr>
    </w:p>
    <w:p>
      <w:pPr>
        <w:pStyle w:val="ListParagraph"/>
        <w:numPr>
          <w:ilvl w:val="0"/>
          <w:numId w:val="21"/>
        </w:numPr>
        <w:tabs>
          <w:tab w:pos="1005" w:val="left" w:leader="none"/>
          <w:tab w:pos="1006" w:val="left" w:leader="none"/>
        </w:tabs>
        <w:spacing w:line="264" w:lineRule="exact" w:before="121" w:after="0"/>
        <w:ind w:left="1005" w:right="318" w:hanging="360"/>
        <w:jc w:val="left"/>
        <w:rPr>
          <w:sz w:val="23"/>
        </w:rPr>
      </w:pPr>
      <w:r>
        <w:rPr>
          <w:sz w:val="23"/>
        </w:rPr>
        <w:t>Items or services invoiced have been received or provided, as evidenced by stock</w:t>
      </w:r>
      <w:r>
        <w:rPr>
          <w:spacing w:val="-27"/>
          <w:sz w:val="23"/>
        </w:rPr>
        <w:t> </w:t>
      </w:r>
      <w:r>
        <w:rPr>
          <w:sz w:val="23"/>
        </w:rPr>
        <w:t>received reports or similar documents or employee</w:t>
      </w:r>
      <w:r>
        <w:rPr>
          <w:spacing w:val="-18"/>
          <w:sz w:val="23"/>
        </w:rPr>
        <w:t> </w:t>
      </w:r>
      <w:r>
        <w:rPr>
          <w:sz w:val="23"/>
        </w:rPr>
        <w:t>verification.</w:t>
      </w:r>
    </w:p>
    <w:p>
      <w:pPr>
        <w:pStyle w:val="ListParagraph"/>
        <w:numPr>
          <w:ilvl w:val="0"/>
          <w:numId w:val="21"/>
        </w:numPr>
        <w:tabs>
          <w:tab w:pos="1005" w:val="left" w:leader="none"/>
          <w:tab w:pos="1006" w:val="left" w:leader="none"/>
        </w:tabs>
        <w:spacing w:line="240" w:lineRule="auto" w:before="33" w:after="0"/>
        <w:ind w:left="1005" w:right="876" w:hanging="360"/>
        <w:jc w:val="left"/>
        <w:rPr>
          <w:sz w:val="23"/>
        </w:rPr>
      </w:pPr>
      <w:r>
        <w:rPr/>
        <w:pict>
          <v:line style="position:absolute;mso-position-horizontal-relative:page;mso-position-vertical-relative:paragraph;z-index:5080" from="50.639999pt,15.852774pt" to="50.639999pt,30.851774pt" stroked="true" strokeweight=".72pt" strokecolor="#000000">
            <v:stroke dashstyle="solid"/>
            <w10:wrap type="none"/>
          </v:line>
        </w:pict>
      </w:r>
      <w:r>
        <w:rPr>
          <w:sz w:val="23"/>
        </w:rPr>
        <w:t>Payment has not previously been made (this may be accomplished by referring to the </w:t>
      </w:r>
      <w:r>
        <w:rPr>
          <w:strike/>
          <w:color w:val="FF0101"/>
          <w:sz w:val="23"/>
        </w:rPr>
        <w:t>agency</w:t>
      </w:r>
      <w:r>
        <w:rPr>
          <w:strike w:val="0"/>
          <w:color w:val="FF0101"/>
          <w:sz w:val="23"/>
          <w:u w:val="single" w:color="FF0101"/>
        </w:rPr>
        <w:t>department</w:t>
      </w:r>
      <w:r>
        <w:rPr>
          <w:strike w:val="0"/>
          <w:sz w:val="23"/>
        </w:rPr>
        <w:t>'s remittance advice file or other </w:t>
      </w:r>
      <w:r>
        <w:rPr>
          <w:strike/>
          <w:color w:val="FF0101"/>
          <w:sz w:val="23"/>
        </w:rPr>
        <w:t>agency </w:t>
      </w:r>
      <w:r>
        <w:rPr>
          <w:strike w:val="0"/>
          <w:color w:val="FF0101"/>
          <w:sz w:val="23"/>
          <w:u w:val="single" w:color="FF0101"/>
        </w:rPr>
        <w:t>department</w:t>
      </w:r>
      <w:r>
        <w:rPr>
          <w:strike w:val="0"/>
          <w:color w:val="FF0101"/>
          <w:spacing w:val="-19"/>
          <w:sz w:val="23"/>
          <w:u w:val="single" w:color="FF0101"/>
        </w:rPr>
        <w:t> </w:t>
      </w:r>
      <w:r>
        <w:rPr>
          <w:strike w:val="0"/>
          <w:sz w:val="23"/>
        </w:rPr>
        <w:t>records).</w:t>
      </w:r>
    </w:p>
    <w:p>
      <w:pPr>
        <w:pStyle w:val="ListParagraph"/>
        <w:numPr>
          <w:ilvl w:val="0"/>
          <w:numId w:val="21"/>
        </w:numPr>
        <w:tabs>
          <w:tab w:pos="1005" w:val="left" w:leader="none"/>
          <w:tab w:pos="1006" w:val="left" w:leader="none"/>
        </w:tabs>
        <w:spacing w:line="240" w:lineRule="auto" w:before="34" w:after="0"/>
        <w:ind w:left="1005" w:right="226" w:hanging="360"/>
        <w:jc w:val="left"/>
        <w:rPr>
          <w:sz w:val="23"/>
        </w:rPr>
      </w:pPr>
      <w:r>
        <w:rPr>
          <w:sz w:val="23"/>
        </w:rPr>
        <w:t>Invoices comply with provisions of purchase orders, sub-purchase orders, contracts, leases, service agreements, grants,</w:t>
      </w:r>
      <w:r>
        <w:rPr>
          <w:spacing w:val="-6"/>
          <w:sz w:val="23"/>
        </w:rPr>
        <w:t> </w:t>
      </w:r>
      <w:r>
        <w:rPr>
          <w:sz w:val="23"/>
        </w:rPr>
        <w:t>etc.</w:t>
      </w:r>
    </w:p>
    <w:p>
      <w:pPr>
        <w:pStyle w:val="ListParagraph"/>
        <w:numPr>
          <w:ilvl w:val="0"/>
          <w:numId w:val="21"/>
        </w:numPr>
        <w:tabs>
          <w:tab w:pos="1005" w:val="left" w:leader="none"/>
          <w:tab w:pos="1006" w:val="left" w:leader="none"/>
        </w:tabs>
        <w:spacing w:line="240" w:lineRule="auto" w:before="36" w:after="0"/>
        <w:ind w:left="1005" w:right="0" w:hanging="360"/>
        <w:jc w:val="left"/>
        <w:rPr>
          <w:sz w:val="23"/>
        </w:rPr>
      </w:pPr>
      <w:r>
        <w:rPr>
          <w:sz w:val="23"/>
        </w:rPr>
        <w:t>Cash discounts have been taken, if</w:t>
      </w:r>
      <w:r>
        <w:rPr>
          <w:spacing w:val="-15"/>
          <w:sz w:val="23"/>
        </w:rPr>
        <w:t> </w:t>
      </w:r>
      <w:r>
        <w:rPr>
          <w:sz w:val="23"/>
        </w:rPr>
        <w:t>applicable.</w:t>
      </w:r>
    </w:p>
    <w:p>
      <w:pPr>
        <w:pStyle w:val="ListParagraph"/>
        <w:numPr>
          <w:ilvl w:val="0"/>
          <w:numId w:val="21"/>
        </w:numPr>
        <w:tabs>
          <w:tab w:pos="1005" w:val="left" w:leader="none"/>
          <w:tab w:pos="1006" w:val="left" w:leader="none"/>
        </w:tabs>
        <w:spacing w:line="240" w:lineRule="auto" w:before="37" w:after="0"/>
        <w:ind w:left="1005" w:right="0" w:hanging="360"/>
        <w:jc w:val="left"/>
        <w:rPr>
          <w:sz w:val="23"/>
        </w:rPr>
      </w:pPr>
      <w:r>
        <w:rPr>
          <w:sz w:val="23"/>
        </w:rPr>
        <w:t>Authority exists to obtain the goods or</w:t>
      </w:r>
      <w:r>
        <w:rPr>
          <w:spacing w:val="-18"/>
          <w:sz w:val="23"/>
        </w:rPr>
        <w:t> </w:t>
      </w:r>
      <w:r>
        <w:rPr>
          <w:sz w:val="23"/>
        </w:rPr>
        <w:t>services.</w:t>
      </w:r>
    </w:p>
    <w:p>
      <w:pPr>
        <w:pStyle w:val="ListParagraph"/>
        <w:numPr>
          <w:ilvl w:val="0"/>
          <w:numId w:val="21"/>
        </w:numPr>
        <w:tabs>
          <w:tab w:pos="1004" w:val="left" w:leader="none"/>
          <w:tab w:pos="1006" w:val="left" w:leader="none"/>
        </w:tabs>
        <w:spacing w:line="264" w:lineRule="exact" w:before="52" w:after="0"/>
        <w:ind w:left="1005" w:right="372" w:hanging="360"/>
        <w:jc w:val="left"/>
        <w:rPr>
          <w:sz w:val="23"/>
        </w:rPr>
      </w:pPr>
      <w:r>
        <w:rPr>
          <w:sz w:val="23"/>
        </w:rPr>
        <w:t>Freight charges of more than $50 must have supporting prepaid freight bills included in</w:t>
      </w:r>
      <w:r>
        <w:rPr>
          <w:spacing w:val="-29"/>
          <w:sz w:val="23"/>
        </w:rPr>
        <w:t> </w:t>
      </w:r>
      <w:r>
        <w:rPr>
          <w:sz w:val="23"/>
        </w:rPr>
        <w:t>the claim schedule to the</w:t>
      </w:r>
      <w:r>
        <w:rPr>
          <w:spacing w:val="-7"/>
          <w:sz w:val="23"/>
        </w:rPr>
        <w:t> </w:t>
      </w:r>
      <w:r>
        <w:rPr>
          <w:sz w:val="23"/>
        </w:rPr>
        <w:t>SCO.</w:t>
      </w:r>
    </w:p>
    <w:p>
      <w:pPr>
        <w:pStyle w:val="ListParagraph"/>
        <w:numPr>
          <w:ilvl w:val="0"/>
          <w:numId w:val="21"/>
        </w:numPr>
        <w:tabs>
          <w:tab w:pos="1005" w:val="left" w:leader="none"/>
          <w:tab w:pos="1006" w:val="left" w:leader="none"/>
        </w:tabs>
        <w:spacing w:line="240" w:lineRule="auto" w:before="32" w:after="0"/>
        <w:ind w:left="1005" w:right="792" w:hanging="360"/>
        <w:jc w:val="left"/>
        <w:rPr>
          <w:sz w:val="23"/>
        </w:rPr>
      </w:pPr>
      <w:r>
        <w:rPr/>
        <w:pict>
          <v:shape style="position:absolute;margin-left:50.639999pt;margin-top:1.76176pt;width:.1pt;height:27.25pt;mso-position-horizontal-relative:page;mso-position-vertical-relative:paragraph;z-index:5104" coordorigin="1013,35" coordsize="0,545" path="m1013,35l1013,316m1013,316l1013,580e" filled="false" stroked="true" strokeweight=".72pt" strokecolor="#000000">
            <v:path arrowok="t"/>
            <v:stroke dashstyle="solid"/>
            <w10:wrap type="none"/>
          </v:shape>
        </w:pict>
      </w:r>
      <w:r>
        <w:rPr>
          <w:sz w:val="23"/>
        </w:rPr>
        <w:t>Freight charges </w:t>
      </w:r>
      <w:r>
        <w:rPr>
          <w:color w:val="FF0101"/>
          <w:sz w:val="23"/>
          <w:u w:val="single" w:color="FF0101"/>
        </w:rPr>
        <w:t>of </w:t>
      </w:r>
      <w:r>
        <w:rPr>
          <w:sz w:val="23"/>
        </w:rPr>
        <w:t>more than $500 have been approved by the Department of</w:t>
      </w:r>
      <w:r>
        <w:rPr>
          <w:spacing w:val="-25"/>
          <w:sz w:val="23"/>
        </w:rPr>
        <w:t> </w:t>
      </w:r>
      <w:r>
        <w:rPr>
          <w:sz w:val="23"/>
        </w:rPr>
        <w:t>General Services (</w:t>
      </w:r>
      <w:hyperlink r:id="rId146">
        <w:r>
          <w:rPr>
            <w:color w:val="0000FF"/>
            <w:sz w:val="23"/>
            <w:u w:val="single" w:color="0000FF"/>
          </w:rPr>
          <w:t>DGS</w:t>
        </w:r>
      </w:hyperlink>
      <w:r>
        <w:rPr>
          <w:sz w:val="23"/>
        </w:rPr>
        <w:t>), Transportation Management Unit (see SAM </w:t>
      </w:r>
      <w:r>
        <w:rPr>
          <w:strike/>
          <w:color w:val="FF0101"/>
          <w:sz w:val="23"/>
        </w:rPr>
        <w:t>S</w:t>
      </w:r>
      <w:r>
        <w:rPr>
          <w:strike w:val="0"/>
          <w:color w:val="FF0101"/>
          <w:sz w:val="23"/>
          <w:u w:val="single" w:color="FF0101"/>
        </w:rPr>
        <w:t>s</w:t>
      </w:r>
      <w:r>
        <w:rPr>
          <w:strike w:val="0"/>
          <w:sz w:val="23"/>
        </w:rPr>
        <w:t>ection</w:t>
      </w:r>
      <w:r>
        <w:rPr>
          <w:strike w:val="0"/>
          <w:spacing w:val="-23"/>
          <w:sz w:val="23"/>
        </w:rPr>
        <w:t> </w:t>
      </w:r>
      <w:r>
        <w:rPr>
          <w:strike/>
          <w:color w:val="FF0101"/>
          <w:sz w:val="23"/>
        </w:rPr>
        <w:t>3852</w:t>
      </w:r>
      <w:hyperlink r:id="rId147">
        <w:r>
          <w:rPr>
            <w:strike w:val="0"/>
            <w:color w:val="FF0101"/>
            <w:sz w:val="23"/>
            <w:u w:val="single" w:color="FF0101"/>
          </w:rPr>
          <w:t>3851</w:t>
        </w:r>
      </w:hyperlink>
      <w:r>
        <w:rPr>
          <w:strike w:val="0"/>
          <w:sz w:val="23"/>
        </w:rPr>
        <w:t>).</w:t>
      </w:r>
    </w:p>
    <w:p>
      <w:pPr>
        <w:pStyle w:val="BodyText"/>
        <w:spacing w:before="9"/>
        <w:rPr>
          <w:sz w:val="14"/>
        </w:rPr>
      </w:pPr>
    </w:p>
    <w:p>
      <w:pPr>
        <w:spacing w:before="93"/>
        <w:ind w:left="285" w:right="482" w:firstLine="0"/>
        <w:jc w:val="left"/>
        <w:rPr>
          <w:sz w:val="23"/>
        </w:rPr>
      </w:pPr>
      <w:r>
        <w:rPr/>
        <w:pict>
          <v:line style="position:absolute;mso-position-horizontal-relative:page;mso-position-vertical-relative:paragraph;z-index:5128" from="50.639999pt,4.756872pt" to="50.639999pt,17.956872pt" stroked="true" strokeweight=".72pt" strokecolor="#000000">
            <v:stroke dashstyle="solid"/>
            <w10:wrap type="none"/>
          </v:line>
        </w:pict>
      </w:r>
      <w:r>
        <w:rPr>
          <w:strike/>
          <w:color w:val="FF0101"/>
          <w:sz w:val="23"/>
        </w:rPr>
        <w:t>Agencies </w:t>
      </w:r>
      <w:r>
        <w:rPr>
          <w:strike w:val="0"/>
          <w:color w:val="FF0101"/>
          <w:sz w:val="23"/>
          <w:u w:val="single" w:color="FF0101"/>
        </w:rPr>
        <w:t>Departments </w:t>
      </w:r>
      <w:r>
        <w:rPr>
          <w:strike w:val="0"/>
          <w:sz w:val="23"/>
        </w:rPr>
        <w:t>will verify the calculation of discounts, if applicable, price extensions, and sales tax and the arithmetical accuracy of totals on all invoices, including travel expense claims.</w:t>
      </w:r>
    </w:p>
    <w:p>
      <w:pPr>
        <w:pStyle w:val="BodyText"/>
        <w:rPr>
          <w:sz w:val="26"/>
        </w:rPr>
      </w:pPr>
    </w:p>
    <w:p>
      <w:pPr>
        <w:pStyle w:val="BodyText"/>
        <w:rPr>
          <w:sz w:val="26"/>
        </w:rPr>
      </w:pPr>
    </w:p>
    <w:p>
      <w:pPr>
        <w:spacing w:before="195"/>
        <w:ind w:left="285" w:right="0" w:firstLine="0"/>
        <w:jc w:val="left"/>
        <w:rPr>
          <w:sz w:val="23"/>
        </w:rPr>
      </w:pPr>
      <w:r>
        <w:rPr>
          <w:sz w:val="23"/>
        </w:rPr>
        <w:t>(Continued)</w:t>
      </w:r>
    </w:p>
    <w:p>
      <w:pPr>
        <w:spacing w:after="0"/>
        <w:jc w:val="left"/>
        <w:rPr>
          <w:sz w:val="23"/>
        </w:rPr>
        <w:sectPr>
          <w:headerReference w:type="default" r:id="rId142"/>
          <w:footerReference w:type="default" r:id="rId143"/>
          <w:pgSz w:w="12240" w:h="15840"/>
          <w:pgMar w:header="1423" w:footer="779" w:top="1680" w:bottom="960" w:left="900" w:right="760"/>
        </w:sectPr>
      </w:pPr>
    </w:p>
    <w:p>
      <w:pPr>
        <w:pStyle w:val="BodyText"/>
        <w:rPr>
          <w:sz w:val="20"/>
        </w:rPr>
      </w:pPr>
    </w:p>
    <w:p>
      <w:pPr>
        <w:pStyle w:val="BodyText"/>
        <w:rPr>
          <w:sz w:val="18"/>
        </w:rPr>
      </w:pPr>
    </w:p>
    <w:p>
      <w:pPr>
        <w:spacing w:line="263" w:lineRule="exact" w:before="93"/>
        <w:ind w:left="285" w:right="0" w:firstLine="0"/>
        <w:jc w:val="left"/>
        <w:rPr>
          <w:sz w:val="23"/>
        </w:rPr>
      </w:pPr>
      <w:r>
        <w:rPr>
          <w:sz w:val="23"/>
        </w:rPr>
        <w:t>(Continued)</w:t>
      </w:r>
    </w:p>
    <w:p>
      <w:pPr>
        <w:tabs>
          <w:tab w:pos="8205" w:val="left" w:leader="none"/>
        </w:tabs>
        <w:spacing w:line="263" w:lineRule="exact" w:before="0"/>
        <w:ind w:left="285" w:right="0" w:firstLine="0"/>
        <w:jc w:val="left"/>
        <w:rPr>
          <w:sz w:val="23"/>
        </w:rPr>
      </w:pPr>
      <w:r>
        <w:rPr/>
        <w:pict>
          <v:line style="position:absolute;mso-position-horizontal-relative:page;mso-position-vertical-relative:paragraph;z-index:5152" from="50.639999pt,13.356368pt" to="50.639999pt,26.676368pt" stroked="true" strokeweight=".72pt" strokecolor="#000000">
            <v:stroke dashstyle="solid"/>
            <w10:wrap type="none"/>
          </v:line>
        </w:pict>
      </w:r>
      <w:r>
        <w:rPr>
          <w:b/>
          <w:sz w:val="23"/>
        </w:rPr>
        <w:t>INVOICES</w:t>
      </w:r>
      <w:r>
        <w:rPr>
          <w:b/>
          <w:spacing w:val="-1"/>
          <w:sz w:val="23"/>
        </w:rPr>
        <w:t> </w:t>
      </w:r>
      <w:r>
        <w:rPr>
          <w:b/>
          <w:spacing w:val="-3"/>
          <w:sz w:val="23"/>
        </w:rPr>
        <w:t>AND</w:t>
      </w:r>
      <w:r>
        <w:rPr>
          <w:b/>
          <w:spacing w:val="-1"/>
          <w:sz w:val="23"/>
        </w:rPr>
        <w:t> </w:t>
      </w:r>
      <w:r>
        <w:rPr>
          <w:b/>
          <w:sz w:val="23"/>
        </w:rPr>
        <w:t>VOUCHERS</w:t>
        <w:tab/>
        <w:t>8422.1 </w:t>
      </w:r>
      <w:r>
        <w:rPr>
          <w:sz w:val="23"/>
        </w:rPr>
        <w:t>(Cont.</w:t>
      </w:r>
      <w:r>
        <w:rPr>
          <w:spacing w:val="-6"/>
          <w:sz w:val="23"/>
        </w:rPr>
        <w:t> </w:t>
      </w:r>
      <w:r>
        <w:rPr>
          <w:sz w:val="23"/>
        </w:rPr>
        <w:t>1)</w:t>
      </w:r>
    </w:p>
    <w:p>
      <w:pPr>
        <w:spacing w:before="2"/>
        <w:ind w:left="285" w:right="0" w:firstLine="0"/>
        <w:jc w:val="left"/>
        <w:rPr>
          <w:sz w:val="23"/>
        </w:rPr>
      </w:pPr>
      <w:r>
        <w:rPr>
          <w:sz w:val="23"/>
        </w:rPr>
        <w:t>(Revised </w:t>
      </w:r>
      <w:r>
        <w:rPr>
          <w:strike/>
          <w:color w:val="FF0101"/>
          <w:sz w:val="23"/>
        </w:rPr>
        <w:t>06</w:t>
      </w:r>
      <w:r>
        <w:rPr>
          <w:strike w:val="0"/>
          <w:color w:val="FF0101"/>
          <w:sz w:val="23"/>
          <w:u w:val="single" w:color="FF0101"/>
        </w:rPr>
        <w:t>2</w:t>
      </w:r>
      <w:r>
        <w:rPr>
          <w:strike w:val="0"/>
          <w:sz w:val="23"/>
        </w:rPr>
        <w:t>/20</w:t>
      </w:r>
      <w:r>
        <w:rPr>
          <w:strike/>
          <w:color w:val="FF0101"/>
          <w:sz w:val="23"/>
        </w:rPr>
        <w:t>08</w:t>
      </w:r>
      <w:r>
        <w:rPr>
          <w:strike w:val="0"/>
          <w:color w:val="FF0101"/>
          <w:sz w:val="23"/>
          <w:u w:val="single" w:color="FF0101"/>
        </w:rPr>
        <w:t>15</w:t>
      </w:r>
      <w:r>
        <w:rPr>
          <w:strike w:val="0"/>
          <w:sz w:val="23"/>
        </w:rPr>
        <w:t>)</w:t>
      </w:r>
    </w:p>
    <w:p>
      <w:pPr>
        <w:pStyle w:val="BodyText"/>
        <w:rPr>
          <w:sz w:val="15"/>
        </w:rPr>
      </w:pPr>
    </w:p>
    <w:p>
      <w:pPr>
        <w:spacing w:before="93"/>
        <w:ind w:left="285" w:right="162" w:firstLine="0"/>
        <w:jc w:val="left"/>
        <w:rPr>
          <w:sz w:val="23"/>
        </w:rPr>
      </w:pPr>
      <w:r>
        <w:rPr>
          <w:sz w:val="23"/>
        </w:rPr>
        <w:t>The document number providing the purchase authority (e.g. purchase order number, contract number, sub-purchase order number, lease number) will be shown on original invoices submitted to the SCO.</w:t>
      </w:r>
    </w:p>
    <w:p>
      <w:pPr>
        <w:pStyle w:val="BodyText"/>
        <w:rPr>
          <w:sz w:val="23"/>
        </w:rPr>
      </w:pPr>
    </w:p>
    <w:p>
      <w:pPr>
        <w:spacing w:before="0"/>
        <w:ind w:left="285" w:right="162" w:firstLine="0"/>
        <w:jc w:val="left"/>
        <w:rPr>
          <w:sz w:val="23"/>
        </w:rPr>
      </w:pPr>
      <w:r>
        <w:rPr/>
        <w:pict>
          <v:shape style="position:absolute;margin-left:50.639999pt;margin-top:.106885pt;width:.1pt;height:39.6pt;mso-position-horizontal-relative:page;mso-position-vertical-relative:paragraph;z-index:5176" coordorigin="1013,2" coordsize="0,792" path="m1013,2l1013,266m1013,266l1013,530m1013,530l1013,794e" filled="false" stroked="true" strokeweight=".72pt" strokecolor="#000000">
            <v:path arrowok="t"/>
            <v:stroke dashstyle="solid"/>
            <w10:wrap type="none"/>
          </v:shape>
        </w:pict>
      </w:r>
      <w:r>
        <w:rPr/>
        <w:pict>
          <v:line style="position:absolute;mso-position-horizontal-relative:page;mso-position-vertical-relative:paragraph;z-index:-104920" from="171.119995pt,38.806885pt" to="174.359995pt,38.806885pt" stroked="true" strokeweight=".84pt" strokecolor="#ff0101">
            <v:stroke dashstyle="solid"/>
            <w10:wrap type="none"/>
          </v:line>
        </w:pict>
      </w:r>
      <w:r>
        <w:rPr>
          <w:sz w:val="23"/>
        </w:rPr>
        <w:t>The </w:t>
      </w:r>
      <w:r>
        <w:rPr>
          <w:strike/>
          <w:color w:val="FF0101"/>
          <w:sz w:val="23"/>
        </w:rPr>
        <w:t>agency </w:t>
      </w:r>
      <w:r>
        <w:rPr>
          <w:strike w:val="0"/>
          <w:color w:val="FF0101"/>
          <w:sz w:val="23"/>
          <w:u w:val="single" w:color="FF0101"/>
        </w:rPr>
        <w:t>department </w:t>
      </w:r>
      <w:r>
        <w:rPr>
          <w:strike w:val="0"/>
          <w:sz w:val="23"/>
        </w:rPr>
        <w:t>may notify the vendor/claimant of any corrections to invoices by a Notice of Correction of Invoice, </w:t>
      </w:r>
      <w:hyperlink r:id="rId149">
        <w:r>
          <w:rPr>
            <w:strike w:val="0"/>
            <w:color w:val="0000FF"/>
            <w:sz w:val="23"/>
            <w:u w:val="single" w:color="0000FF"/>
          </w:rPr>
          <w:t>STD. 107</w:t>
        </w:r>
      </w:hyperlink>
      <w:r>
        <w:rPr>
          <w:strike w:val="0"/>
          <w:sz w:val="23"/>
        </w:rPr>
        <w:t>. However, the </w:t>
      </w:r>
      <w:r>
        <w:rPr>
          <w:strike/>
          <w:color w:val="FF0101"/>
          <w:sz w:val="23"/>
        </w:rPr>
        <w:t>agency </w:t>
      </w:r>
      <w:r>
        <w:rPr>
          <w:strike w:val="0"/>
          <w:color w:val="FF0101"/>
          <w:sz w:val="23"/>
          <w:u w:val="single" w:color="FF0101"/>
        </w:rPr>
        <w:t>department </w:t>
      </w:r>
      <w:r>
        <w:rPr>
          <w:strike w:val="0"/>
          <w:sz w:val="23"/>
        </w:rPr>
        <w:t>must send an Invoice Dispute Notification, </w:t>
      </w:r>
      <w:hyperlink r:id="rId150">
        <w:r>
          <w:rPr>
            <w:strike w:val="0"/>
            <w:color w:val="0000FF"/>
            <w:sz w:val="23"/>
            <w:u w:val="single" w:color="0000FF"/>
          </w:rPr>
          <w:t>STD. 209</w:t>
        </w:r>
      </w:hyperlink>
      <w:r>
        <w:rPr>
          <w:strike w:val="0"/>
          <w:color w:val="FF0101"/>
          <w:sz w:val="23"/>
        </w:rPr>
        <w:t>, </w:t>
      </w:r>
      <w:r>
        <w:rPr>
          <w:strike w:val="0"/>
          <w:sz w:val="23"/>
        </w:rPr>
        <w:t>as described in SAM </w:t>
      </w:r>
      <w:r>
        <w:rPr>
          <w:strike/>
          <w:color w:val="FF0101"/>
          <w:sz w:val="23"/>
        </w:rPr>
        <w:t>S</w:t>
      </w:r>
      <w:r>
        <w:rPr>
          <w:strike w:val="0"/>
          <w:color w:val="FF0101"/>
          <w:sz w:val="23"/>
          <w:u w:val="single" w:color="FF0101"/>
        </w:rPr>
        <w:t>s</w:t>
      </w:r>
      <w:r>
        <w:rPr>
          <w:strike w:val="0"/>
          <w:sz w:val="23"/>
        </w:rPr>
        <w:t>ection </w:t>
      </w:r>
      <w:r>
        <w:rPr>
          <w:strike/>
          <w:color w:val="FF0101"/>
          <w:sz w:val="23"/>
        </w:rPr>
        <w:t>8474.1</w:t>
      </w:r>
      <w:hyperlink r:id="rId151">
        <w:r>
          <w:rPr>
            <w:strike w:val="0"/>
            <w:color w:val="FF0101"/>
            <w:sz w:val="23"/>
            <w:u w:val="single" w:color="FF0101"/>
          </w:rPr>
          <w:t>8474.1</w:t>
        </w:r>
      </w:hyperlink>
      <w:r>
        <w:rPr>
          <w:strike w:val="0"/>
          <w:sz w:val="23"/>
        </w:rPr>
        <w:t>.</w:t>
      </w:r>
    </w:p>
    <w:p>
      <w:pPr>
        <w:pStyle w:val="BodyText"/>
        <w:spacing w:before="8"/>
        <w:rPr>
          <w:sz w:val="14"/>
        </w:rPr>
      </w:pPr>
    </w:p>
    <w:p>
      <w:pPr>
        <w:spacing w:before="93"/>
        <w:ind w:left="285" w:right="99" w:firstLine="0"/>
        <w:jc w:val="left"/>
        <w:rPr>
          <w:sz w:val="23"/>
        </w:rPr>
      </w:pPr>
      <w:r>
        <w:rPr/>
        <w:pict>
          <v:shape style="position:absolute;margin-left:50.639999pt;margin-top:18.076836pt;width:.1pt;height:26.4pt;mso-position-horizontal-relative:page;mso-position-vertical-relative:paragraph;z-index:5224" coordorigin="1013,362" coordsize="0,528" path="m1013,362l1013,626m1013,626l1013,890e" filled="false" stroked="true" strokeweight=".72pt" strokecolor="#000000">
            <v:path arrowok="t"/>
            <v:stroke dashstyle="solid"/>
            <w10:wrap type="none"/>
          </v:shape>
        </w:pict>
      </w:r>
      <w:r>
        <w:rPr>
          <w:sz w:val="23"/>
        </w:rPr>
        <w:t>Utility services invoices may contain a service period that overlaps two calendar months. This billing procedure does not cause any problems except at the end of a fiscal year. For uniformity, </w:t>
      </w:r>
      <w:r>
        <w:rPr>
          <w:strike/>
          <w:color w:val="FF0101"/>
          <w:sz w:val="23"/>
        </w:rPr>
        <w:t>agencies </w:t>
      </w:r>
      <w:r>
        <w:rPr>
          <w:strike w:val="0"/>
          <w:color w:val="FF0101"/>
          <w:sz w:val="23"/>
          <w:u w:val="single" w:color="FF0101"/>
        </w:rPr>
        <w:t>departments </w:t>
      </w:r>
      <w:r>
        <w:rPr>
          <w:strike w:val="0"/>
          <w:sz w:val="23"/>
        </w:rPr>
        <w:t>will charge utility invoices to the fiscal year in which the majority of the service falls. For example, if the service period is from June 10 through July 9, the total amount of the invoice will be charged to the fiscal year just ended. If the service period is from June 21 through July 20, the total amount of the invoice will be charged to the new fiscal year. If the period of service is of equal duration in each fiscal year, the invoice may be charged to either fiscal year.</w:t>
      </w:r>
    </w:p>
    <w:p>
      <w:pPr>
        <w:pStyle w:val="BodyText"/>
        <w:spacing w:before="9"/>
        <w:rPr>
          <w:sz w:val="22"/>
        </w:rPr>
      </w:pPr>
    </w:p>
    <w:p>
      <w:pPr>
        <w:spacing w:before="0"/>
        <w:ind w:left="285" w:right="558" w:firstLine="0"/>
        <w:jc w:val="left"/>
        <w:rPr>
          <w:sz w:val="23"/>
        </w:rPr>
      </w:pPr>
      <w:r>
        <w:rPr>
          <w:sz w:val="23"/>
        </w:rPr>
        <w:t>Fleet services are billed by DGS on a calendar month basis. Occasionally minor amounts representing adjustments and delayed billings of the prior year are included in an invoice for the current year. Under these circumstances, the entire invoice may be charged to the current year appropriation.</w:t>
      </w:r>
    </w:p>
    <w:p>
      <w:pPr>
        <w:pStyle w:val="BodyText"/>
        <w:spacing w:before="9"/>
        <w:rPr>
          <w:sz w:val="22"/>
        </w:rPr>
      </w:pPr>
    </w:p>
    <w:p>
      <w:pPr>
        <w:spacing w:line="264" w:lineRule="exact" w:before="0"/>
        <w:ind w:left="285" w:right="0" w:firstLine="0"/>
        <w:jc w:val="left"/>
        <w:rPr>
          <w:sz w:val="23"/>
        </w:rPr>
      </w:pPr>
      <w:r>
        <w:rPr/>
        <w:pict>
          <v:line style="position:absolute;mso-position-horizontal-relative:page;mso-position-vertical-relative:paragraph;z-index:5248" from="50.639999pt,.107875pt" to="50.639999pt,13.306875pt" stroked="true" strokeweight=".72pt" strokecolor="#000000">
            <v:stroke dashstyle="solid"/>
            <w10:wrap type="none"/>
          </v:line>
        </w:pict>
      </w:r>
      <w:r>
        <w:rPr>
          <w:sz w:val="23"/>
        </w:rPr>
        <w:t>For additional information, see the following SAM </w:t>
      </w:r>
      <w:r>
        <w:rPr>
          <w:strike/>
          <w:color w:val="FF0101"/>
          <w:sz w:val="23"/>
        </w:rPr>
        <w:t>S</w:t>
      </w:r>
      <w:r>
        <w:rPr>
          <w:strike w:val="0"/>
          <w:color w:val="FF0101"/>
          <w:sz w:val="23"/>
          <w:u w:val="single" w:color="FF0101"/>
        </w:rPr>
        <w:t>s</w:t>
      </w:r>
      <w:r>
        <w:rPr>
          <w:strike w:val="0"/>
          <w:sz w:val="23"/>
        </w:rPr>
        <w:t>ections:</w:t>
      </w:r>
    </w:p>
    <w:p>
      <w:pPr>
        <w:pStyle w:val="ListParagraph"/>
        <w:numPr>
          <w:ilvl w:val="0"/>
          <w:numId w:val="21"/>
        </w:numPr>
        <w:tabs>
          <w:tab w:pos="1005" w:val="left" w:leader="none"/>
          <w:tab w:pos="1006" w:val="left" w:leader="none"/>
        </w:tabs>
        <w:spacing w:line="281" w:lineRule="exact" w:before="0" w:after="0"/>
        <w:ind w:left="1005" w:right="0" w:hanging="360"/>
        <w:jc w:val="left"/>
        <w:rPr>
          <w:sz w:val="23"/>
        </w:rPr>
      </w:pPr>
      <w:hyperlink r:id="rId152">
        <w:r>
          <w:rPr>
            <w:color w:val="0000FF"/>
            <w:sz w:val="23"/>
            <w:u w:val="single" w:color="0000FF"/>
          </w:rPr>
          <w:t>0700 </w:t>
        </w:r>
      </w:hyperlink>
      <w:r>
        <w:rPr>
          <w:sz w:val="23"/>
        </w:rPr>
        <w:t>et seq. for</w:t>
      </w:r>
      <w:r>
        <w:rPr>
          <w:spacing w:val="-6"/>
          <w:sz w:val="23"/>
        </w:rPr>
        <w:t> </w:t>
      </w:r>
      <w:r>
        <w:rPr>
          <w:sz w:val="23"/>
        </w:rPr>
        <w:t>travel</w:t>
      </w:r>
    </w:p>
    <w:p>
      <w:pPr>
        <w:pStyle w:val="ListParagraph"/>
        <w:numPr>
          <w:ilvl w:val="0"/>
          <w:numId w:val="21"/>
        </w:numPr>
        <w:tabs>
          <w:tab w:pos="1005" w:val="left" w:leader="none"/>
          <w:tab w:pos="1006" w:val="left" w:leader="none"/>
        </w:tabs>
        <w:spacing w:line="240" w:lineRule="auto" w:before="33" w:after="0"/>
        <w:ind w:left="1005" w:right="0" w:hanging="360"/>
        <w:jc w:val="left"/>
        <w:rPr>
          <w:sz w:val="23"/>
        </w:rPr>
      </w:pPr>
      <w:r>
        <w:rPr/>
        <w:pict>
          <v:shape style="position:absolute;margin-left:50.639999pt;margin-top:1.811854pt;width:.1pt;height:45.25pt;mso-position-horizontal-relative:page;mso-position-vertical-relative:paragraph;z-index:5272" coordorigin="1013,36" coordsize="0,905" path="m1013,36l1013,348m1013,348l1013,660m1013,660l1013,941e" filled="false" stroked="true" strokeweight=".72pt" strokecolor="#000000">
            <v:path arrowok="t"/>
            <v:stroke dashstyle="solid"/>
            <w10:wrap type="none"/>
          </v:shape>
        </w:pict>
      </w:r>
      <w:hyperlink r:id="rId153">
        <w:r>
          <w:rPr>
            <w:color w:val="0000FF"/>
            <w:sz w:val="23"/>
            <w:u w:val="single" w:color="0000FF"/>
          </w:rPr>
          <w:t>3800 </w:t>
        </w:r>
      </w:hyperlink>
      <w:r>
        <w:rPr>
          <w:sz w:val="23"/>
        </w:rPr>
        <w:t>et seq. for transportation management (</w:t>
      </w:r>
      <w:r>
        <w:rPr>
          <w:color w:val="FF0101"/>
          <w:sz w:val="23"/>
          <w:u w:val="single" w:color="FF0101"/>
        </w:rPr>
        <w:t>including </w:t>
      </w:r>
      <w:r>
        <w:rPr>
          <w:sz w:val="23"/>
        </w:rPr>
        <w:t>freight</w:t>
      </w:r>
      <w:r>
        <w:rPr>
          <w:spacing w:val="-13"/>
          <w:sz w:val="23"/>
        </w:rPr>
        <w:t> </w:t>
      </w:r>
      <w:r>
        <w:rPr>
          <w:sz w:val="23"/>
        </w:rPr>
        <w:t>charges)</w:t>
      </w:r>
    </w:p>
    <w:p>
      <w:pPr>
        <w:pStyle w:val="ListParagraph"/>
        <w:numPr>
          <w:ilvl w:val="0"/>
          <w:numId w:val="21"/>
        </w:numPr>
        <w:tabs>
          <w:tab w:pos="1005" w:val="left" w:leader="none"/>
          <w:tab w:pos="1006" w:val="left" w:leader="none"/>
        </w:tabs>
        <w:spacing w:line="240" w:lineRule="auto" w:before="30" w:after="0"/>
        <w:ind w:left="1005" w:right="0" w:hanging="360"/>
        <w:jc w:val="left"/>
        <w:rPr>
          <w:sz w:val="23"/>
        </w:rPr>
      </w:pPr>
      <w:r>
        <w:rPr>
          <w:strike/>
          <w:color w:val="FF0101"/>
          <w:sz w:val="23"/>
        </w:rPr>
        <w:t>8113</w:t>
      </w:r>
      <w:hyperlink r:id="rId154">
        <w:r>
          <w:rPr>
            <w:strike w:val="0"/>
            <w:color w:val="FF0101"/>
            <w:sz w:val="23"/>
            <w:u w:val="single" w:color="FF0101"/>
          </w:rPr>
          <w:t>8113 </w:t>
        </w:r>
      </w:hyperlink>
      <w:r>
        <w:rPr>
          <w:strike w:val="0"/>
          <w:sz w:val="23"/>
        </w:rPr>
        <w:t>for additional information on discount</w:t>
      </w:r>
      <w:r>
        <w:rPr>
          <w:strike w:val="0"/>
          <w:spacing w:val="-15"/>
          <w:sz w:val="23"/>
        </w:rPr>
        <w:t> </w:t>
      </w:r>
      <w:r>
        <w:rPr>
          <w:strike w:val="0"/>
          <w:sz w:val="23"/>
        </w:rPr>
        <w:t>invoices</w:t>
      </w:r>
    </w:p>
    <w:p>
      <w:pPr>
        <w:pStyle w:val="ListParagraph"/>
        <w:numPr>
          <w:ilvl w:val="0"/>
          <w:numId w:val="21"/>
        </w:numPr>
        <w:tabs>
          <w:tab w:pos="1005" w:val="left" w:leader="none"/>
          <w:tab w:pos="1006" w:val="left" w:leader="none"/>
        </w:tabs>
        <w:spacing w:line="240" w:lineRule="auto" w:before="30" w:after="0"/>
        <w:ind w:left="1005" w:right="0" w:hanging="360"/>
        <w:jc w:val="left"/>
        <w:rPr>
          <w:sz w:val="23"/>
        </w:rPr>
      </w:pPr>
      <w:r>
        <w:rPr>
          <w:strike/>
          <w:color w:val="FF0101"/>
          <w:sz w:val="23"/>
        </w:rPr>
        <w:t>8780.1</w:t>
      </w:r>
      <w:hyperlink r:id="rId155">
        <w:r>
          <w:rPr>
            <w:strike w:val="0"/>
            <w:color w:val="FF0101"/>
            <w:sz w:val="23"/>
            <w:u w:val="single" w:color="FF0101"/>
          </w:rPr>
          <w:t>8780.1 </w:t>
        </w:r>
      </w:hyperlink>
      <w:r>
        <w:rPr>
          <w:strike w:val="0"/>
          <w:sz w:val="23"/>
        </w:rPr>
        <w:t>for additional information on Workers' Compensation</w:t>
      </w:r>
      <w:r>
        <w:rPr>
          <w:strike w:val="0"/>
          <w:spacing w:val="-24"/>
          <w:sz w:val="23"/>
        </w:rPr>
        <w:t> </w:t>
      </w:r>
      <w:r>
        <w:rPr>
          <w:strike w:val="0"/>
          <w:sz w:val="23"/>
        </w:rPr>
        <w:t>invoices</w:t>
      </w:r>
    </w:p>
    <w:p>
      <w:pPr>
        <w:spacing w:after="0" w:line="240" w:lineRule="auto"/>
        <w:jc w:val="left"/>
        <w:rPr>
          <w:sz w:val="23"/>
        </w:rPr>
        <w:sectPr>
          <w:headerReference w:type="default" r:id="rId148"/>
          <w:pgSz w:w="12240" w:h="15840"/>
          <w:pgMar w:header="1150" w:footer="779" w:top="1400" w:bottom="980" w:left="900" w:right="760"/>
        </w:sectPr>
      </w:pPr>
    </w:p>
    <w:p>
      <w:pPr>
        <w:pStyle w:val="BodyText"/>
        <w:rPr>
          <w:sz w:val="20"/>
        </w:rPr>
      </w:pPr>
    </w:p>
    <w:p>
      <w:pPr>
        <w:pStyle w:val="BodyText"/>
        <w:spacing w:before="10"/>
        <w:rPr>
          <w:sz w:val="19"/>
        </w:rPr>
      </w:pPr>
    </w:p>
    <w:p>
      <w:pPr>
        <w:tabs>
          <w:tab w:pos="9158" w:val="right" w:leader="none"/>
        </w:tabs>
        <w:spacing w:before="93"/>
        <w:ind w:left="280" w:right="0" w:firstLine="0"/>
        <w:jc w:val="left"/>
        <w:rPr>
          <w:b/>
          <w:sz w:val="23"/>
        </w:rPr>
      </w:pPr>
      <w:r>
        <w:rPr/>
        <w:pict>
          <v:line style="position:absolute;mso-position-horizontal-relative:page;mso-position-vertical-relative:paragraph;z-index:5296" from="63.360001pt,18.076893pt" to="63.360001pt,31.396893pt" stroked="true" strokeweight=".72pt" strokecolor="#000000">
            <v:stroke dashstyle="solid"/>
            <w10:wrap type="none"/>
          </v:line>
        </w:pict>
      </w:r>
      <w:bookmarkStart w:name="8422.106 (AuthorDraftV1)" w:id="15"/>
      <w:bookmarkEnd w:id="15"/>
      <w:r>
        <w:rPr/>
      </w:r>
      <w:r>
        <w:rPr>
          <w:b/>
          <w:sz w:val="23"/>
        </w:rPr>
        <w:t>TELEPHONE</w:t>
      </w:r>
      <w:r>
        <w:rPr>
          <w:b/>
          <w:spacing w:val="-1"/>
          <w:sz w:val="23"/>
        </w:rPr>
        <w:t> </w:t>
      </w:r>
      <w:r>
        <w:rPr>
          <w:b/>
          <w:sz w:val="23"/>
        </w:rPr>
        <w:t>INVOICES</w:t>
        <w:tab/>
        <w:t>8422.106</w:t>
      </w:r>
    </w:p>
    <w:p>
      <w:pPr>
        <w:spacing w:before="2"/>
        <w:ind w:left="280" w:right="0" w:firstLine="0"/>
        <w:jc w:val="left"/>
        <w:rPr>
          <w:sz w:val="23"/>
        </w:rPr>
      </w:pPr>
      <w:r>
        <w:rPr>
          <w:sz w:val="23"/>
        </w:rPr>
        <w:t>(Revised </w:t>
      </w:r>
      <w:r>
        <w:rPr>
          <w:color w:val="FF0101"/>
          <w:sz w:val="23"/>
          <w:u w:val="single" w:color="FF0101"/>
        </w:rPr>
        <w:t>2</w:t>
      </w:r>
      <w:r>
        <w:rPr>
          <w:strike/>
          <w:color w:val="FF0101"/>
          <w:sz w:val="23"/>
        </w:rPr>
        <w:t>9</w:t>
      </w:r>
      <w:r>
        <w:rPr>
          <w:strike w:val="0"/>
          <w:sz w:val="23"/>
        </w:rPr>
        <w:t>/</w:t>
      </w:r>
      <w:r>
        <w:rPr>
          <w:strike w:val="0"/>
          <w:color w:val="FF0101"/>
          <w:sz w:val="23"/>
          <w:u w:val="single" w:color="FF0101"/>
        </w:rPr>
        <w:t>2015</w:t>
      </w:r>
      <w:r>
        <w:rPr>
          <w:strike/>
          <w:color w:val="FF0101"/>
          <w:sz w:val="23"/>
        </w:rPr>
        <w:t>1990</w:t>
      </w:r>
      <w:r>
        <w:rPr>
          <w:strike w:val="0"/>
          <w:sz w:val="23"/>
        </w:rPr>
        <w:t>)</w:t>
      </w:r>
    </w:p>
    <w:p>
      <w:pPr>
        <w:spacing w:before="266"/>
        <w:ind w:left="280" w:right="108" w:firstLine="0"/>
        <w:jc w:val="left"/>
        <w:rPr>
          <w:sz w:val="23"/>
        </w:rPr>
      </w:pPr>
      <w:r>
        <w:rPr/>
        <w:pict>
          <v:shape style="position:absolute;margin-left:63.360001pt;margin-top:13.406865pt;width:.1pt;height:39.6pt;mso-position-horizontal-relative:page;mso-position-vertical-relative:paragraph;z-index:5320" coordorigin="1267,268" coordsize="0,792" path="m1267,268l1267,532m1267,532l1267,796m1267,796l1267,1060e" filled="false" stroked="true" strokeweight=".72pt" strokecolor="#000000">
            <v:path arrowok="t"/>
            <v:stroke dashstyle="solid"/>
            <w10:wrap type="none"/>
          </v:shape>
        </w:pict>
      </w:r>
      <w:r>
        <w:rPr/>
        <w:pict>
          <v:shape style="position:absolute;margin-left:63.360001pt;margin-top:66.326866pt;width:.1pt;height:39.6pt;mso-position-horizontal-relative:page;mso-position-vertical-relative:paragraph;z-index:5344" coordorigin="1267,1327" coordsize="0,792" path="m1267,1327l1267,1591m1267,1591l1267,1855m1267,1855l1267,2119e" filled="false" stroked="true" strokeweight=".72pt" strokecolor="#000000">
            <v:path arrowok="t"/>
            <v:stroke dashstyle="solid"/>
            <w10:wrap type="none"/>
          </v:shape>
        </w:pict>
      </w:r>
      <w:r>
        <w:rPr>
          <w:sz w:val="23"/>
        </w:rPr>
        <w:t>Telephone companies will furnish </w:t>
      </w:r>
      <w:r>
        <w:rPr>
          <w:strike/>
          <w:color w:val="FF0101"/>
          <w:sz w:val="23"/>
        </w:rPr>
        <w:t>agencies </w:t>
      </w:r>
      <w:r>
        <w:rPr>
          <w:strike w:val="0"/>
          <w:color w:val="FF0101"/>
          <w:sz w:val="23"/>
          <w:u w:val="single" w:color="FF0101"/>
        </w:rPr>
        <w:t>departments </w:t>
      </w:r>
      <w:r>
        <w:rPr>
          <w:strike w:val="0"/>
          <w:sz w:val="23"/>
        </w:rPr>
        <w:t>with one copy of </w:t>
      </w:r>
      <w:r>
        <w:rPr>
          <w:strike/>
          <w:color w:val="FF0101"/>
          <w:sz w:val="23"/>
        </w:rPr>
        <w:t>toll </w:t>
      </w:r>
      <w:r>
        <w:rPr>
          <w:strike w:val="0"/>
          <w:sz w:val="23"/>
        </w:rPr>
        <w:t>statements </w:t>
      </w:r>
      <w:r>
        <w:rPr>
          <w:strike/>
          <w:color w:val="FF0101"/>
          <w:sz w:val="23"/>
        </w:rPr>
        <w:t>or toll tickets </w:t>
      </w:r>
      <w:r>
        <w:rPr>
          <w:strike w:val="0"/>
          <w:sz w:val="23"/>
        </w:rPr>
        <w:t>for long distance telephone calls in support of their invoices. These documents will be retained by the </w:t>
      </w:r>
      <w:r>
        <w:rPr>
          <w:strike/>
          <w:color w:val="FF0101"/>
          <w:sz w:val="23"/>
        </w:rPr>
        <w:t>agency</w:t>
      </w:r>
      <w:r>
        <w:rPr>
          <w:strike w:val="0"/>
          <w:color w:val="FF0101"/>
          <w:sz w:val="23"/>
          <w:u w:val="single" w:color="FF0101"/>
        </w:rPr>
        <w:t>department </w:t>
      </w:r>
      <w:r>
        <w:rPr>
          <w:strike w:val="0"/>
          <w:sz w:val="23"/>
        </w:rPr>
        <w:t>together with the </w:t>
      </w:r>
      <w:r>
        <w:rPr>
          <w:strike/>
          <w:color w:val="FF0101"/>
          <w:sz w:val="23"/>
        </w:rPr>
        <w:t>agency</w:t>
      </w:r>
      <w:r>
        <w:rPr>
          <w:strike w:val="0"/>
          <w:color w:val="FF0101"/>
          <w:sz w:val="23"/>
          <w:u w:val="single" w:color="FF0101"/>
        </w:rPr>
        <w:t>department</w:t>
      </w:r>
      <w:r>
        <w:rPr>
          <w:strike w:val="0"/>
          <w:sz w:val="23"/>
        </w:rPr>
        <w:t>'s copy of the invoice with the file copy of the claim. The </w:t>
      </w:r>
      <w:hyperlink r:id="rId144">
        <w:r>
          <w:rPr>
            <w:strike w:val="0"/>
            <w:color w:val="0000FF"/>
            <w:sz w:val="23"/>
            <w:u w:val="single" w:color="0000FF"/>
          </w:rPr>
          <w:t>State Controller's Office </w:t>
        </w:r>
      </w:hyperlink>
      <w:r>
        <w:rPr>
          <w:strike w:val="0"/>
          <w:sz w:val="23"/>
        </w:rPr>
        <w:t>will request review of the </w:t>
      </w:r>
      <w:r>
        <w:rPr>
          <w:strike/>
          <w:color w:val="FF0101"/>
          <w:sz w:val="23"/>
        </w:rPr>
        <w:t>toll </w:t>
      </w:r>
      <w:r>
        <w:rPr>
          <w:strike w:val="0"/>
          <w:sz w:val="23"/>
        </w:rPr>
        <w:t>statements </w:t>
      </w:r>
      <w:r>
        <w:rPr>
          <w:strike/>
          <w:color w:val="FF0101"/>
          <w:sz w:val="23"/>
        </w:rPr>
        <w:t>or toll tickets </w:t>
      </w:r>
      <w:r>
        <w:rPr>
          <w:strike w:val="0"/>
          <w:sz w:val="23"/>
        </w:rPr>
        <w:t>in any instance wherein it believes that such verification is required. </w:t>
      </w:r>
      <w:r>
        <w:rPr>
          <w:strike/>
          <w:color w:val="FF0101"/>
          <w:sz w:val="23"/>
        </w:rPr>
        <w:t>(See SAM Section 8422.3 for payment of invoices involving personal telephone calls.)</w:t>
      </w:r>
    </w:p>
    <w:p>
      <w:pPr>
        <w:spacing w:before="263"/>
        <w:ind w:left="280" w:right="87" w:firstLine="0"/>
        <w:jc w:val="left"/>
        <w:rPr>
          <w:sz w:val="23"/>
        </w:rPr>
      </w:pPr>
      <w:r>
        <w:rPr/>
        <w:pict>
          <v:shape style="position:absolute;margin-left:63.360001pt;margin-top:26.577864pt;width:.1pt;height:66.150pt;mso-position-horizontal-relative:page;mso-position-vertical-relative:paragraph;z-index:5368" coordorigin="1267,532" coordsize="0,1323" path="m1267,532l1267,796m1267,796l1267,1060m1267,1060l1267,1324m1267,1324l1267,1588m1267,1588l1267,1854e" filled="false" stroked="true" strokeweight=".72pt" strokecolor="#000000">
            <v:path arrowok="t"/>
            <v:stroke dashstyle="solid"/>
            <w10:wrap type="none"/>
          </v:shape>
        </w:pict>
      </w:r>
      <w:r>
        <w:rPr>
          <w:sz w:val="23"/>
        </w:rPr>
        <w:t>Telephone invoices usually have a service period other than the calendar month. These invoices will be charged the same way as other utilities as described in SAM </w:t>
      </w:r>
      <w:r>
        <w:rPr>
          <w:strike/>
          <w:color w:val="FF0101"/>
          <w:sz w:val="23"/>
        </w:rPr>
        <w:t>S</w:t>
      </w:r>
      <w:r>
        <w:rPr>
          <w:strike w:val="0"/>
          <w:color w:val="FF0101"/>
          <w:sz w:val="23"/>
          <w:u w:val="single" w:color="FF0101"/>
        </w:rPr>
        <w:t>s</w:t>
      </w:r>
      <w:r>
        <w:rPr>
          <w:strike w:val="0"/>
          <w:sz w:val="23"/>
        </w:rPr>
        <w:t>ection 8422.1. </w:t>
      </w:r>
      <w:r>
        <w:rPr>
          <w:strike/>
          <w:color w:val="FF0101"/>
          <w:sz w:val="23"/>
        </w:rPr>
        <w:t>This applies to Department of General Services telephone invoices as well as those telephone invoices sent directly to the agency by the telephone company.</w:t>
      </w:r>
    </w:p>
    <w:p>
      <w:pPr>
        <w:spacing w:before="263"/>
        <w:ind w:left="280" w:right="133" w:firstLine="0"/>
        <w:jc w:val="both"/>
        <w:rPr>
          <w:sz w:val="23"/>
        </w:rPr>
      </w:pPr>
      <w:r>
        <w:rPr/>
        <w:pict>
          <v:line style="position:absolute;mso-position-horizontal-relative:page;mso-position-vertical-relative:paragraph;z-index:5392" from="63.360001pt,39.776871pt" to="63.360001pt,52.976871pt" stroked="true" strokeweight=".72pt" strokecolor="#000000">
            <v:stroke dashstyle="solid"/>
            <w10:wrap type="none"/>
          </v:line>
        </w:pict>
      </w:r>
      <w:r>
        <w:rPr>
          <w:sz w:val="23"/>
        </w:rPr>
        <w:t>Telephone </w:t>
      </w:r>
      <w:r>
        <w:rPr>
          <w:strike/>
          <w:color w:val="FF0101"/>
          <w:sz w:val="23"/>
        </w:rPr>
        <w:t>toll </w:t>
      </w:r>
      <w:r>
        <w:rPr>
          <w:strike w:val="0"/>
          <w:sz w:val="23"/>
        </w:rPr>
        <w:t>statements </w:t>
      </w:r>
      <w:r>
        <w:rPr>
          <w:strike/>
          <w:color w:val="FF0101"/>
          <w:sz w:val="23"/>
        </w:rPr>
        <w:t>and toll tickets</w:t>
      </w:r>
      <w:r>
        <w:rPr>
          <w:strike w:val="0"/>
          <w:sz w:val="23"/>
        </w:rPr>
        <w:t>, including credit card statements, will be</w:t>
      </w:r>
      <w:r>
        <w:rPr>
          <w:strike w:val="0"/>
          <w:spacing w:val="-30"/>
          <w:sz w:val="23"/>
        </w:rPr>
        <w:t> </w:t>
      </w:r>
      <w:r>
        <w:rPr>
          <w:strike w:val="0"/>
          <w:sz w:val="23"/>
        </w:rPr>
        <w:t>approved by the employee making the calls and the employee's supervisor. Any unapproved charges will be collected from the</w:t>
      </w:r>
      <w:r>
        <w:rPr>
          <w:strike w:val="0"/>
          <w:spacing w:val="-17"/>
          <w:sz w:val="23"/>
        </w:rPr>
        <w:t> </w:t>
      </w:r>
      <w:r>
        <w:rPr>
          <w:strike w:val="0"/>
          <w:sz w:val="23"/>
        </w:rPr>
        <w:t>employee.</w:t>
      </w:r>
    </w:p>
    <w:p>
      <w:pPr>
        <w:spacing w:before="263"/>
        <w:ind w:left="280" w:right="163" w:firstLine="0"/>
        <w:jc w:val="left"/>
        <w:rPr>
          <w:sz w:val="23"/>
        </w:rPr>
      </w:pPr>
      <w:r>
        <w:rPr/>
        <w:pict>
          <v:line style="position:absolute;mso-position-horizontal-relative:page;mso-position-vertical-relative:paragraph;z-index:-104704" from="358.320007pt,78.476479pt" to="361.440007pt,78.476479pt" stroked="true" strokeweight=".841pt" strokecolor="#ff0101">
            <v:stroke dashstyle="solid"/>
            <w10:wrap type="none"/>
          </v:line>
        </w:pict>
      </w:r>
      <w:r>
        <w:rPr/>
        <w:pict>
          <v:line style="position:absolute;mso-position-horizontal-relative:page;mso-position-vertical-relative:paragraph;z-index:5440" from="63.360001pt,66.176979pt" to="63.360001pt,79.376979pt" stroked="true" strokeweight=".72pt" strokecolor="#000000">
            <v:stroke dashstyle="solid"/>
            <w10:wrap type="none"/>
          </v:line>
        </w:pict>
      </w:r>
      <w:r>
        <w:rPr>
          <w:sz w:val="23"/>
        </w:rPr>
        <w:t>State departments are not required to pay the surcharge imposed by the California Emergency Telephone Users Surcharge Law (911). If a department receives an invoice from a telephone company which includes the surcharge, delete the surcharge amount and schedule the balance for payment. Departments should inform the telephone companies of the incorrect billings when surcharge assessments recur</w:t>
      </w:r>
      <w:r>
        <w:rPr>
          <w:color w:val="FF0101"/>
          <w:sz w:val="23"/>
        </w:rPr>
        <w:t>.</w:t>
      </w:r>
    </w:p>
    <w:p>
      <w:pPr>
        <w:spacing w:after="0"/>
        <w:jc w:val="left"/>
        <w:rPr>
          <w:sz w:val="23"/>
        </w:rPr>
        <w:sectPr>
          <w:headerReference w:type="default" r:id="rId156"/>
          <w:pgSz w:w="12240" w:h="15840"/>
          <w:pgMar w:header="1719" w:footer="779" w:top="1960" w:bottom="980" w:left="1160" w:right="1360"/>
        </w:sectPr>
      </w:pPr>
    </w:p>
    <w:p>
      <w:pPr>
        <w:tabs>
          <w:tab w:pos="9109" w:val="left" w:leader="none"/>
        </w:tabs>
        <w:spacing w:before="230"/>
        <w:ind w:left="280" w:right="0" w:firstLine="0"/>
        <w:jc w:val="left"/>
        <w:rPr>
          <w:b/>
          <w:sz w:val="24"/>
        </w:rPr>
      </w:pPr>
      <w:r>
        <w:rPr/>
        <w:pict>
          <v:group style="position:absolute;margin-left:63.008999pt;margin-top:25.136873pt;width:.75pt;height:48.2pt;mso-position-horizontal-relative:page;mso-position-vertical-relative:paragraph;z-index:5464" coordorigin="1260,503" coordsize="15,964">
            <v:line style="position:absolute" from="1268,510" to="1268,907" stroked="true" strokeweight=".72pt" strokecolor="#000000">
              <v:stroke dashstyle="solid"/>
            </v:line>
            <v:line style="position:absolute" from="1268,907" to="1268,1183" stroked="true" strokeweight=".72pt" strokecolor="#000000">
              <v:stroke dashstyle="solid"/>
            </v:line>
            <v:line style="position:absolute" from="1268,1183" to="1268,1459" stroked="true" strokeweight=".72pt" strokecolor="#000000">
              <v:stroke dashstyle="solid"/>
            </v:line>
            <w10:wrap type="none"/>
          </v:group>
        </w:pict>
      </w:r>
      <w:bookmarkStart w:name="8740 (FinalAuthorDraft)" w:id="16"/>
      <w:bookmarkEnd w:id="16"/>
      <w:r>
        <w:rPr/>
      </w:r>
      <w:r>
        <w:rPr>
          <w:b/>
          <w:sz w:val="24"/>
        </w:rPr>
        <w:t>BILLING FOR SERVICES OF EMPLOYEES PAID ON</w:t>
      </w:r>
      <w:r>
        <w:rPr>
          <w:b/>
          <w:spacing w:val="-9"/>
          <w:sz w:val="24"/>
        </w:rPr>
        <w:t> </w:t>
      </w:r>
      <w:r>
        <w:rPr>
          <w:b/>
          <w:sz w:val="24"/>
        </w:rPr>
        <w:t>MONTHLY</w:t>
      </w:r>
      <w:r>
        <w:rPr>
          <w:b/>
          <w:spacing w:val="-1"/>
          <w:sz w:val="24"/>
        </w:rPr>
        <w:t> </w:t>
      </w:r>
      <w:r>
        <w:rPr>
          <w:b/>
          <w:sz w:val="24"/>
        </w:rPr>
        <w:t>BASIS</w:t>
        <w:tab/>
        <w:t>8740</w:t>
      </w:r>
    </w:p>
    <w:p>
      <w:pPr>
        <w:pStyle w:val="BodyText"/>
        <w:ind w:left="280"/>
      </w:pPr>
      <w:r>
        <w:rPr/>
        <w:t>(Revised </w:t>
      </w:r>
      <w:r>
        <w:rPr>
          <w:strike/>
          <w:color w:val="FF0000"/>
        </w:rPr>
        <w:t>3/14</w:t>
      </w:r>
      <w:r>
        <w:rPr>
          <w:strike w:val="0"/>
          <w:color w:val="FF0000"/>
          <w:u w:val="single" w:color="FF0000"/>
        </w:rPr>
        <w:t>1/2015</w:t>
      </w:r>
      <w:r>
        <w:rPr>
          <w:strike w:val="0"/>
        </w:rPr>
        <w:t>)</w:t>
      </w:r>
    </w:p>
    <w:p>
      <w:pPr>
        <w:pStyle w:val="BodyText"/>
        <w:spacing w:before="121"/>
        <w:ind w:left="280" w:right="54"/>
      </w:pPr>
      <w:r>
        <w:rPr/>
        <w:t>Below is the formula for determining hourly rates when </w:t>
      </w:r>
      <w:r>
        <w:rPr>
          <w:color w:val="FF0000"/>
          <w:u w:val="single" w:color="FF0000"/>
        </w:rPr>
        <w:t>a </w:t>
      </w:r>
      <w:r>
        <w:rPr/>
        <w:t>department</w:t>
      </w:r>
      <w:r>
        <w:rPr>
          <w:strike/>
          <w:color w:val="FF0000"/>
        </w:rPr>
        <w:t>’s </w:t>
      </w:r>
      <w:r>
        <w:rPr>
          <w:strike w:val="0"/>
        </w:rPr>
        <w:t>bill</w:t>
      </w:r>
      <w:r>
        <w:rPr>
          <w:strike w:val="0"/>
          <w:color w:val="FF0000"/>
          <w:u w:val="single" w:color="FF0000"/>
        </w:rPr>
        <w:t>s </w:t>
      </w:r>
      <w:r>
        <w:rPr>
          <w:strike w:val="0"/>
        </w:rPr>
        <w:t>for services of employees paid on a monthly basis on or after January 1, </w:t>
      </w:r>
      <w:r>
        <w:rPr>
          <w:strike/>
          <w:color w:val="FF0000"/>
        </w:rPr>
        <w:t>2014</w:t>
      </w:r>
      <w:r>
        <w:rPr>
          <w:strike w:val="0"/>
          <w:color w:val="FF0000"/>
          <w:u w:val="single" w:color="FF0000"/>
        </w:rPr>
        <w:t>2015</w:t>
      </w:r>
      <w:r>
        <w:rPr>
          <w:strike w:val="0"/>
        </w:rPr>
        <w:t>. The number of hours to</w:t>
      </w:r>
      <w:r>
        <w:rPr>
          <w:strike w:val="0"/>
          <w:spacing w:val="-10"/>
        </w:rPr>
        <w:t> </w:t>
      </w:r>
      <w:r>
        <w:rPr>
          <w:strike w:val="0"/>
        </w:rPr>
        <w:t>be</w:t>
      </w:r>
      <w:r>
        <w:rPr>
          <w:strike w:val="0"/>
          <w:spacing w:val="-9"/>
        </w:rPr>
        <w:t> </w:t>
      </w:r>
      <w:r>
        <w:rPr>
          <w:strike w:val="0"/>
        </w:rPr>
        <w:t>deducted</w:t>
      </w:r>
      <w:r>
        <w:rPr>
          <w:strike w:val="0"/>
          <w:spacing w:val="-11"/>
        </w:rPr>
        <w:t> </w:t>
      </w:r>
      <w:r>
        <w:rPr>
          <w:strike w:val="0"/>
        </w:rPr>
        <w:t>for</w:t>
      </w:r>
      <w:r>
        <w:rPr>
          <w:strike w:val="0"/>
          <w:spacing w:val="-12"/>
        </w:rPr>
        <w:t> </w:t>
      </w:r>
      <w:r>
        <w:rPr>
          <w:strike w:val="0"/>
        </w:rPr>
        <w:t>Saturdays,</w:t>
      </w:r>
      <w:r>
        <w:rPr>
          <w:strike w:val="0"/>
          <w:spacing w:val="-9"/>
        </w:rPr>
        <w:t> </w:t>
      </w:r>
      <w:r>
        <w:rPr>
          <w:strike w:val="0"/>
        </w:rPr>
        <w:t>Sundays,</w:t>
      </w:r>
      <w:r>
        <w:rPr>
          <w:strike w:val="0"/>
          <w:spacing w:val="-9"/>
        </w:rPr>
        <w:t> </w:t>
      </w:r>
      <w:r>
        <w:rPr>
          <w:strike w:val="0"/>
        </w:rPr>
        <w:t>holidays,</w:t>
      </w:r>
      <w:r>
        <w:rPr>
          <w:strike w:val="0"/>
          <w:spacing w:val="-11"/>
        </w:rPr>
        <w:t> </w:t>
      </w:r>
      <w:r>
        <w:rPr>
          <w:strike w:val="0"/>
        </w:rPr>
        <w:t>and</w:t>
      </w:r>
      <w:r>
        <w:rPr>
          <w:strike w:val="0"/>
          <w:spacing w:val="-11"/>
        </w:rPr>
        <w:t> </w:t>
      </w:r>
      <w:r>
        <w:rPr>
          <w:strike w:val="0"/>
        </w:rPr>
        <w:t>the</w:t>
      </w:r>
      <w:r>
        <w:rPr>
          <w:strike w:val="0"/>
          <w:spacing w:val="-9"/>
        </w:rPr>
        <w:t> </w:t>
      </w:r>
      <w:r>
        <w:rPr>
          <w:strike w:val="0"/>
        </w:rPr>
        <w:t>state</w:t>
      </w:r>
      <w:r>
        <w:rPr>
          <w:strike w:val="0"/>
          <w:spacing w:val="-9"/>
        </w:rPr>
        <w:t> </w:t>
      </w:r>
      <w:r>
        <w:rPr>
          <w:strike w:val="0"/>
        </w:rPr>
        <w:t>contribution</w:t>
      </w:r>
      <w:r>
        <w:rPr>
          <w:strike w:val="0"/>
          <w:spacing w:val="-11"/>
        </w:rPr>
        <w:t> </w:t>
      </w:r>
      <w:r>
        <w:rPr>
          <w:strike w:val="0"/>
        </w:rPr>
        <w:t>for</w:t>
      </w:r>
      <w:r>
        <w:rPr>
          <w:strike w:val="0"/>
          <w:spacing w:val="-10"/>
        </w:rPr>
        <w:t> </w:t>
      </w:r>
      <w:r>
        <w:rPr>
          <w:strike w:val="0"/>
        </w:rPr>
        <w:t>staff</w:t>
      </w:r>
      <w:r>
        <w:rPr>
          <w:strike w:val="0"/>
          <w:spacing w:val="-9"/>
        </w:rPr>
        <w:t> </w:t>
      </w:r>
      <w:r>
        <w:rPr>
          <w:strike w:val="0"/>
        </w:rPr>
        <w:t>benefits are provided. Vacation, annual leave, personal leave program, sick leave, bereavement leave, informal time off, jury duty leave, military leave, furlough leave, and professional development</w:t>
      </w:r>
      <w:r>
        <w:rPr>
          <w:strike w:val="0"/>
          <w:spacing w:val="-10"/>
        </w:rPr>
        <w:t> </w:t>
      </w:r>
      <w:r>
        <w:rPr>
          <w:strike w:val="0"/>
        </w:rPr>
        <w:t>leave</w:t>
      </w:r>
      <w:r>
        <w:rPr>
          <w:strike w:val="0"/>
          <w:spacing w:val="-8"/>
        </w:rPr>
        <w:t> </w:t>
      </w:r>
      <w:r>
        <w:rPr>
          <w:strike w:val="0"/>
        </w:rPr>
        <w:t>will</w:t>
      </w:r>
      <w:r>
        <w:rPr>
          <w:strike w:val="0"/>
          <w:spacing w:val="-11"/>
        </w:rPr>
        <w:t> </w:t>
      </w:r>
      <w:r>
        <w:rPr>
          <w:strike w:val="0"/>
        </w:rPr>
        <w:t>be</w:t>
      </w:r>
      <w:r>
        <w:rPr>
          <w:strike w:val="0"/>
          <w:spacing w:val="-10"/>
        </w:rPr>
        <w:t> </w:t>
      </w:r>
      <w:r>
        <w:rPr>
          <w:strike w:val="0"/>
        </w:rPr>
        <w:t>compiled</w:t>
      </w:r>
      <w:r>
        <w:rPr>
          <w:strike w:val="0"/>
          <w:spacing w:val="-10"/>
        </w:rPr>
        <w:t> </w:t>
      </w:r>
      <w:r>
        <w:rPr>
          <w:strike w:val="0"/>
        </w:rPr>
        <w:t>and</w:t>
      </w:r>
      <w:r>
        <w:rPr>
          <w:strike w:val="0"/>
          <w:spacing w:val="-10"/>
        </w:rPr>
        <w:t> </w:t>
      </w:r>
      <w:r>
        <w:rPr>
          <w:strike w:val="0"/>
        </w:rPr>
        <w:t>averaged</w:t>
      </w:r>
      <w:r>
        <w:rPr>
          <w:strike w:val="0"/>
          <w:spacing w:val="-12"/>
        </w:rPr>
        <w:t> </w:t>
      </w:r>
      <w:r>
        <w:rPr>
          <w:strike w:val="0"/>
        </w:rPr>
        <w:t>by</w:t>
      </w:r>
      <w:r>
        <w:rPr>
          <w:strike w:val="0"/>
          <w:spacing w:val="-11"/>
        </w:rPr>
        <w:t> </w:t>
      </w:r>
      <w:r>
        <w:rPr>
          <w:strike w:val="0"/>
        </w:rPr>
        <w:t>the</w:t>
      </w:r>
      <w:r>
        <w:rPr>
          <w:strike w:val="0"/>
          <w:spacing w:val="-10"/>
        </w:rPr>
        <w:t> </w:t>
      </w:r>
      <w:r>
        <w:rPr>
          <w:strike w:val="0"/>
        </w:rPr>
        <w:t>department</w:t>
      </w:r>
      <w:r>
        <w:rPr>
          <w:strike w:val="0"/>
          <w:spacing w:val="-10"/>
        </w:rPr>
        <w:t> </w:t>
      </w:r>
      <w:r>
        <w:rPr>
          <w:strike w:val="0"/>
        </w:rPr>
        <w:t>for</w:t>
      </w:r>
      <w:r>
        <w:rPr>
          <w:strike w:val="0"/>
          <w:spacing w:val="-11"/>
        </w:rPr>
        <w:t> </w:t>
      </w:r>
      <w:r>
        <w:rPr>
          <w:strike w:val="0"/>
        </w:rPr>
        <w:t>this</w:t>
      </w:r>
      <w:r>
        <w:rPr>
          <w:strike w:val="0"/>
          <w:spacing w:val="-13"/>
        </w:rPr>
        <w:t> </w:t>
      </w:r>
      <w:r>
        <w:rPr>
          <w:strike w:val="0"/>
        </w:rPr>
        <w:t>computation.</w:t>
      </w:r>
    </w:p>
    <w:p>
      <w:pPr>
        <w:pStyle w:val="BodyText"/>
        <w:rPr>
          <w:sz w:val="25"/>
        </w:rPr>
      </w:pPr>
    </w:p>
    <w:p>
      <w:pPr>
        <w:pStyle w:val="BodyText"/>
        <w:ind w:left="280" w:right="117"/>
      </w:pPr>
      <w:r>
        <w:rPr/>
        <w:pict>
          <v:line style="position:absolute;mso-position-horizontal-relative:page;mso-position-vertical-relative:paragraph;z-index:5488" from="63.383999pt,-.144133pt" to="63.383999pt,14.015867pt" stroked="true" strokeweight=".72pt" strokecolor="#000000">
            <v:stroke dashstyle="solid"/>
            <w10:wrap type="none"/>
          </v:line>
        </w:pict>
      </w:r>
      <w:r>
        <w:rPr/>
        <w:t>This formula </w:t>
      </w:r>
      <w:r>
        <w:rPr>
          <w:color w:val="FF0000"/>
          <w:u w:val="single" w:color="FF0000"/>
        </w:rPr>
        <w:t>only </w:t>
      </w:r>
      <w:r>
        <w:rPr/>
        <w:t>provides </w:t>
      </w:r>
      <w:r>
        <w:rPr>
          <w:strike/>
          <w:color w:val="FF0000"/>
        </w:rPr>
        <w:t>for </w:t>
      </w:r>
      <w:r>
        <w:rPr>
          <w:strike w:val="0"/>
        </w:rPr>
        <w:t>billing </w:t>
      </w:r>
      <w:r>
        <w:rPr>
          <w:strike/>
          <w:color w:val="FF0000"/>
        </w:rPr>
        <w:t>only </w:t>
      </w:r>
      <w:r>
        <w:rPr>
          <w:strike w:val="0"/>
        </w:rPr>
        <w:t>for hours actually worked. The formula does not include an amount for such costs as identifiable operating expenses incurred in rendering the</w:t>
      </w:r>
      <w:r>
        <w:rPr>
          <w:strike w:val="0"/>
          <w:spacing w:val="-9"/>
        </w:rPr>
        <w:t> </w:t>
      </w:r>
      <w:r>
        <w:rPr>
          <w:strike w:val="0"/>
        </w:rPr>
        <w:t>service,</w:t>
      </w:r>
      <w:r>
        <w:rPr>
          <w:strike w:val="0"/>
          <w:spacing w:val="-9"/>
        </w:rPr>
        <w:t> </w:t>
      </w:r>
      <w:r>
        <w:rPr>
          <w:strike w:val="0"/>
        </w:rPr>
        <w:t>charges</w:t>
      </w:r>
      <w:r>
        <w:rPr>
          <w:strike w:val="0"/>
          <w:spacing w:val="-12"/>
        </w:rPr>
        <w:t> </w:t>
      </w:r>
      <w:r>
        <w:rPr>
          <w:strike w:val="0"/>
        </w:rPr>
        <w:t>for</w:t>
      </w:r>
      <w:r>
        <w:rPr>
          <w:strike w:val="0"/>
          <w:spacing w:val="-10"/>
        </w:rPr>
        <w:t> </w:t>
      </w:r>
      <w:r>
        <w:rPr>
          <w:strike w:val="0"/>
        </w:rPr>
        <w:t>other</w:t>
      </w:r>
      <w:r>
        <w:rPr>
          <w:strike w:val="0"/>
          <w:spacing w:val="-11"/>
        </w:rPr>
        <w:t> </w:t>
      </w:r>
      <w:r>
        <w:rPr>
          <w:strike w:val="0"/>
        </w:rPr>
        <w:t>than</w:t>
      </w:r>
      <w:r>
        <w:rPr>
          <w:strike w:val="0"/>
          <w:spacing w:val="-8"/>
        </w:rPr>
        <w:t> </w:t>
      </w:r>
      <w:r>
        <w:rPr>
          <w:strike w:val="0"/>
        </w:rPr>
        <w:t>incidental</w:t>
      </w:r>
      <w:r>
        <w:rPr>
          <w:strike w:val="0"/>
          <w:spacing w:val="-10"/>
        </w:rPr>
        <w:t> </w:t>
      </w:r>
      <w:r>
        <w:rPr>
          <w:strike w:val="0"/>
        </w:rPr>
        <w:t>use</w:t>
      </w:r>
      <w:r>
        <w:rPr>
          <w:strike w:val="0"/>
          <w:spacing w:val="-9"/>
        </w:rPr>
        <w:t> </w:t>
      </w:r>
      <w:r>
        <w:rPr>
          <w:strike w:val="0"/>
        </w:rPr>
        <w:t>of</w:t>
      </w:r>
      <w:r>
        <w:rPr>
          <w:strike w:val="0"/>
          <w:spacing w:val="-9"/>
        </w:rPr>
        <w:t> </w:t>
      </w:r>
      <w:r>
        <w:rPr>
          <w:strike w:val="0"/>
        </w:rPr>
        <w:t>equipment,</w:t>
      </w:r>
      <w:r>
        <w:rPr>
          <w:strike w:val="0"/>
          <w:spacing w:val="-9"/>
        </w:rPr>
        <w:t> </w:t>
      </w:r>
      <w:r>
        <w:rPr>
          <w:strike w:val="0"/>
        </w:rPr>
        <w:t>overhead,</w:t>
      </w:r>
      <w:r>
        <w:rPr>
          <w:strike w:val="0"/>
          <w:spacing w:val="-9"/>
        </w:rPr>
        <w:t> </w:t>
      </w:r>
      <w:r>
        <w:rPr>
          <w:strike w:val="0"/>
        </w:rPr>
        <w:t>and</w:t>
      </w:r>
      <w:r>
        <w:rPr>
          <w:strike w:val="0"/>
          <w:spacing w:val="-9"/>
        </w:rPr>
        <w:t> </w:t>
      </w:r>
      <w:r>
        <w:rPr>
          <w:strike w:val="0"/>
        </w:rPr>
        <w:t>other</w:t>
      </w:r>
      <w:r>
        <w:rPr>
          <w:strike w:val="0"/>
          <w:spacing w:val="-10"/>
        </w:rPr>
        <w:t> </w:t>
      </w:r>
      <w:r>
        <w:rPr>
          <w:strike w:val="0"/>
        </w:rPr>
        <w:t>costs. In addition, Workers’ Compensation, Industrial Disability, Unemployment Compensation, and</w:t>
      </w:r>
      <w:r>
        <w:rPr>
          <w:strike w:val="0"/>
          <w:spacing w:val="-10"/>
        </w:rPr>
        <w:t> </w:t>
      </w:r>
      <w:r>
        <w:rPr>
          <w:strike w:val="0"/>
        </w:rPr>
        <w:t>Life</w:t>
      </w:r>
      <w:r>
        <w:rPr>
          <w:strike w:val="0"/>
          <w:spacing w:val="-9"/>
        </w:rPr>
        <w:t> </w:t>
      </w:r>
      <w:r>
        <w:rPr>
          <w:strike w:val="0"/>
        </w:rPr>
        <w:t>Insurance</w:t>
      </w:r>
      <w:r>
        <w:rPr>
          <w:strike w:val="0"/>
          <w:spacing w:val="-8"/>
        </w:rPr>
        <w:t> </w:t>
      </w:r>
      <w:r>
        <w:rPr>
          <w:strike w:val="0"/>
        </w:rPr>
        <w:t>benefits</w:t>
      </w:r>
      <w:r>
        <w:rPr>
          <w:strike w:val="0"/>
          <w:spacing w:val="-8"/>
        </w:rPr>
        <w:t> </w:t>
      </w:r>
      <w:r>
        <w:rPr>
          <w:strike w:val="0"/>
        </w:rPr>
        <w:t>are</w:t>
      </w:r>
      <w:r>
        <w:rPr>
          <w:strike w:val="0"/>
          <w:spacing w:val="-8"/>
        </w:rPr>
        <w:t> </w:t>
      </w:r>
      <w:r>
        <w:rPr>
          <w:strike w:val="0"/>
        </w:rPr>
        <w:t>not</w:t>
      </w:r>
      <w:r>
        <w:rPr>
          <w:strike w:val="0"/>
          <w:spacing w:val="-8"/>
        </w:rPr>
        <w:t> </w:t>
      </w:r>
      <w:r>
        <w:rPr>
          <w:strike w:val="0"/>
        </w:rPr>
        <w:t>included</w:t>
      </w:r>
      <w:r>
        <w:rPr>
          <w:strike w:val="0"/>
          <w:spacing w:val="-8"/>
        </w:rPr>
        <w:t> </w:t>
      </w:r>
      <w:r>
        <w:rPr>
          <w:strike w:val="0"/>
        </w:rPr>
        <w:t>in</w:t>
      </w:r>
      <w:r>
        <w:rPr>
          <w:strike w:val="0"/>
          <w:spacing w:val="-8"/>
        </w:rPr>
        <w:t> </w:t>
      </w:r>
      <w:r>
        <w:rPr>
          <w:strike w:val="0"/>
        </w:rPr>
        <w:t>the</w:t>
      </w:r>
      <w:r>
        <w:rPr>
          <w:strike w:val="0"/>
          <w:spacing w:val="-8"/>
        </w:rPr>
        <w:t> </w:t>
      </w:r>
      <w:r>
        <w:rPr>
          <w:strike w:val="0"/>
        </w:rPr>
        <w:t>formula</w:t>
      </w:r>
      <w:r>
        <w:rPr>
          <w:strike w:val="0"/>
          <w:spacing w:val="-8"/>
        </w:rPr>
        <w:t> </w:t>
      </w:r>
      <w:r>
        <w:rPr>
          <w:strike w:val="0"/>
        </w:rPr>
        <w:t>since</w:t>
      </w:r>
      <w:r>
        <w:rPr>
          <w:strike w:val="0"/>
          <w:spacing w:val="-8"/>
        </w:rPr>
        <w:t> </w:t>
      </w:r>
      <w:r>
        <w:rPr>
          <w:strike w:val="0"/>
        </w:rPr>
        <w:t>these</w:t>
      </w:r>
      <w:r>
        <w:rPr>
          <w:strike w:val="0"/>
          <w:spacing w:val="-8"/>
        </w:rPr>
        <w:t> </w:t>
      </w:r>
      <w:r>
        <w:rPr>
          <w:strike w:val="0"/>
        </w:rPr>
        <w:t>expenses</w:t>
      </w:r>
      <w:r>
        <w:rPr>
          <w:strike w:val="0"/>
          <w:spacing w:val="-8"/>
        </w:rPr>
        <w:t> </w:t>
      </w:r>
      <w:r>
        <w:rPr>
          <w:strike w:val="0"/>
        </w:rPr>
        <w:t>can</w:t>
      </w:r>
      <w:r>
        <w:rPr>
          <w:strike w:val="0"/>
          <w:spacing w:val="-8"/>
        </w:rPr>
        <w:t> </w:t>
      </w:r>
      <w:r>
        <w:rPr>
          <w:strike w:val="0"/>
        </w:rPr>
        <w:t>vary substantially among departments. However, such costs should be included in billing for services</w:t>
      </w:r>
      <w:r>
        <w:rPr>
          <w:strike w:val="0"/>
          <w:spacing w:val="-8"/>
        </w:rPr>
        <w:t> </w:t>
      </w:r>
      <w:r>
        <w:rPr>
          <w:strike w:val="0"/>
        </w:rPr>
        <w:t>in</w:t>
      </w:r>
      <w:r>
        <w:rPr>
          <w:strike w:val="0"/>
          <w:spacing w:val="-12"/>
        </w:rPr>
        <w:t> </w:t>
      </w:r>
      <w:r>
        <w:rPr>
          <w:strike w:val="0"/>
        </w:rPr>
        <w:t>accordance</w:t>
      </w:r>
      <w:r>
        <w:rPr>
          <w:strike w:val="0"/>
          <w:spacing w:val="-10"/>
        </w:rPr>
        <w:t> </w:t>
      </w:r>
      <w:r>
        <w:rPr>
          <w:strike w:val="0"/>
        </w:rPr>
        <w:t>with</w:t>
      </w:r>
      <w:r>
        <w:rPr>
          <w:strike w:val="0"/>
          <w:spacing w:val="-12"/>
        </w:rPr>
        <w:t> </w:t>
      </w:r>
      <w:r>
        <w:rPr>
          <w:strike w:val="0"/>
        </w:rPr>
        <w:t>SAM</w:t>
      </w:r>
      <w:r>
        <w:rPr>
          <w:strike w:val="0"/>
          <w:spacing w:val="-11"/>
        </w:rPr>
        <w:t> </w:t>
      </w:r>
      <w:r>
        <w:rPr>
          <w:strike w:val="0"/>
        </w:rPr>
        <w:t>sections</w:t>
      </w:r>
      <w:r>
        <w:rPr>
          <w:strike w:val="0"/>
          <w:spacing w:val="-9"/>
        </w:rPr>
        <w:t> </w:t>
      </w:r>
      <w:r>
        <w:rPr>
          <w:strike w:val="0"/>
        </w:rPr>
        <w:t>8752.1</w:t>
      </w:r>
      <w:r>
        <w:rPr>
          <w:strike w:val="0"/>
          <w:spacing w:val="-10"/>
        </w:rPr>
        <w:t> </w:t>
      </w:r>
      <w:r>
        <w:rPr>
          <w:strike w:val="0"/>
        </w:rPr>
        <w:t>and</w:t>
      </w:r>
      <w:r>
        <w:rPr>
          <w:strike w:val="0"/>
          <w:spacing w:val="-10"/>
        </w:rPr>
        <w:t> </w:t>
      </w:r>
      <w:r>
        <w:rPr>
          <w:strike w:val="0"/>
        </w:rPr>
        <w:t>8758.</w:t>
      </w:r>
    </w:p>
    <w:p>
      <w:pPr>
        <w:pStyle w:val="BodyText"/>
        <w:spacing w:before="4"/>
      </w:pPr>
    </w:p>
    <w:p>
      <w:pPr>
        <w:pStyle w:val="Heading1"/>
        <w:spacing w:before="0"/>
        <w:ind w:left="280"/>
      </w:pPr>
      <w:r>
        <w:rPr/>
        <w:t>HOURLY BILLING RATE CALCULATIONS</w:t>
      </w:r>
    </w:p>
    <w:p>
      <w:pPr>
        <w:pStyle w:val="BodyText"/>
        <w:spacing w:before="4"/>
        <w:rPr>
          <w:b/>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9"/>
        <w:gridCol w:w="2520"/>
        <w:gridCol w:w="1352"/>
      </w:tblGrid>
      <w:tr>
        <w:trPr>
          <w:trHeight w:val="281" w:hRule="exact"/>
        </w:trPr>
        <w:tc>
          <w:tcPr>
            <w:tcW w:w="4609" w:type="dxa"/>
            <w:tcBorders>
              <w:top w:val="nil"/>
              <w:left w:val="nil"/>
            </w:tcBorders>
          </w:tcPr>
          <w:p>
            <w:pPr>
              <w:pStyle w:val="TableParagraph"/>
              <w:spacing w:line="272" w:lineRule="exact"/>
              <w:ind w:left="108"/>
              <w:rPr>
                <w:sz w:val="24"/>
              </w:rPr>
            </w:pPr>
            <w:r>
              <w:rPr>
                <w:color w:val="FF0000"/>
                <w:sz w:val="24"/>
              </w:rPr>
              <w:t>CALENDAR YEAR</w:t>
            </w:r>
          </w:p>
        </w:tc>
        <w:tc>
          <w:tcPr>
            <w:tcW w:w="2520" w:type="dxa"/>
            <w:tcBorders>
              <w:top w:val="nil"/>
            </w:tcBorders>
          </w:tcPr>
          <w:p>
            <w:pPr>
              <w:pStyle w:val="TableParagraph"/>
              <w:spacing w:line="272" w:lineRule="exact"/>
              <w:ind w:left="136"/>
              <w:rPr>
                <w:sz w:val="24"/>
              </w:rPr>
            </w:pPr>
            <w:r>
              <w:rPr>
                <w:color w:val="FF0000"/>
                <w:sz w:val="24"/>
              </w:rPr>
              <w:t>365 days x 8 hours =</w:t>
            </w:r>
          </w:p>
        </w:tc>
        <w:tc>
          <w:tcPr>
            <w:tcW w:w="1352" w:type="dxa"/>
            <w:tcBorders>
              <w:top w:val="nil"/>
              <w:right w:val="nil"/>
            </w:tcBorders>
          </w:tcPr>
          <w:p>
            <w:pPr>
              <w:pStyle w:val="TableParagraph"/>
              <w:spacing w:line="272" w:lineRule="exact"/>
              <w:ind w:left="150" w:right="156"/>
              <w:jc w:val="center"/>
              <w:rPr>
                <w:sz w:val="24"/>
              </w:rPr>
            </w:pPr>
            <w:r>
              <w:rPr>
                <w:color w:val="FF0000"/>
                <w:sz w:val="24"/>
              </w:rPr>
              <w:t>2920 hrs.</w:t>
            </w:r>
          </w:p>
        </w:tc>
      </w:tr>
      <w:tr>
        <w:trPr>
          <w:trHeight w:val="286" w:hRule="exact"/>
        </w:trPr>
        <w:tc>
          <w:tcPr>
            <w:tcW w:w="4609" w:type="dxa"/>
            <w:tcBorders>
              <w:left w:val="nil"/>
            </w:tcBorders>
          </w:tcPr>
          <w:p>
            <w:pPr>
              <w:pStyle w:val="TableParagraph"/>
              <w:spacing w:line="272" w:lineRule="exact"/>
              <w:ind w:left="108"/>
              <w:rPr>
                <w:sz w:val="24"/>
              </w:rPr>
            </w:pPr>
            <w:r>
              <w:rPr>
                <w:color w:val="FF0000"/>
                <w:sz w:val="24"/>
              </w:rPr>
              <w:t>LESS DEDUCTIONS</w:t>
            </w:r>
          </w:p>
        </w:tc>
        <w:tc>
          <w:tcPr>
            <w:tcW w:w="2520" w:type="dxa"/>
          </w:tcPr>
          <w:p>
            <w:pPr/>
          </w:p>
        </w:tc>
        <w:tc>
          <w:tcPr>
            <w:tcW w:w="1352" w:type="dxa"/>
            <w:tcBorders>
              <w:right w:val="nil"/>
            </w:tcBorders>
          </w:tcPr>
          <w:p>
            <w:pPr/>
          </w:p>
        </w:tc>
      </w:tr>
      <w:tr>
        <w:trPr>
          <w:trHeight w:val="562" w:hRule="exact"/>
        </w:trPr>
        <w:tc>
          <w:tcPr>
            <w:tcW w:w="4609" w:type="dxa"/>
            <w:tcBorders>
              <w:left w:val="nil"/>
            </w:tcBorders>
          </w:tcPr>
          <w:p>
            <w:pPr>
              <w:pStyle w:val="TableParagraph"/>
              <w:ind w:left="468" w:right="3035"/>
              <w:rPr>
                <w:sz w:val="24"/>
              </w:rPr>
            </w:pPr>
            <w:r>
              <w:rPr>
                <w:color w:val="FF0000"/>
                <w:sz w:val="24"/>
              </w:rPr>
              <w:t>Saturdays Sundays</w:t>
            </w:r>
          </w:p>
        </w:tc>
        <w:tc>
          <w:tcPr>
            <w:tcW w:w="2520" w:type="dxa"/>
          </w:tcPr>
          <w:p>
            <w:pPr>
              <w:pStyle w:val="TableParagraph"/>
              <w:spacing w:line="272" w:lineRule="exact"/>
              <w:ind w:left="204"/>
              <w:rPr>
                <w:sz w:val="24"/>
              </w:rPr>
            </w:pPr>
            <w:r>
              <w:rPr>
                <w:color w:val="FF0000"/>
                <w:sz w:val="24"/>
              </w:rPr>
              <w:t>52 days x 8 hours =</w:t>
            </w:r>
          </w:p>
          <w:p>
            <w:pPr>
              <w:pStyle w:val="TableParagraph"/>
              <w:ind w:left="204"/>
              <w:rPr>
                <w:sz w:val="24"/>
              </w:rPr>
            </w:pPr>
            <w:r>
              <w:rPr>
                <w:color w:val="FF0000"/>
                <w:sz w:val="24"/>
              </w:rPr>
              <w:t>52 days x 8 hours =</w:t>
            </w:r>
          </w:p>
        </w:tc>
        <w:tc>
          <w:tcPr>
            <w:tcW w:w="1352" w:type="dxa"/>
            <w:tcBorders>
              <w:right w:val="nil"/>
            </w:tcBorders>
          </w:tcPr>
          <w:p>
            <w:pPr>
              <w:pStyle w:val="TableParagraph"/>
              <w:spacing w:line="272" w:lineRule="exact"/>
              <w:ind w:left="235"/>
              <w:rPr>
                <w:sz w:val="24"/>
              </w:rPr>
            </w:pPr>
            <w:r>
              <w:rPr>
                <w:color w:val="FF0000"/>
                <w:sz w:val="24"/>
              </w:rPr>
              <w:t>416 hrs.</w:t>
            </w:r>
          </w:p>
          <w:p>
            <w:pPr>
              <w:pStyle w:val="TableParagraph"/>
              <w:ind w:left="235"/>
              <w:rPr>
                <w:sz w:val="24"/>
              </w:rPr>
            </w:pPr>
            <w:r>
              <w:rPr>
                <w:color w:val="FF0000"/>
                <w:sz w:val="24"/>
              </w:rPr>
              <w:t>416 hrs.</w:t>
            </w:r>
          </w:p>
        </w:tc>
      </w:tr>
      <w:tr>
        <w:trPr>
          <w:trHeight w:val="3598" w:hRule="exact"/>
        </w:trPr>
        <w:tc>
          <w:tcPr>
            <w:tcW w:w="4609" w:type="dxa"/>
            <w:tcBorders>
              <w:left w:val="nil"/>
            </w:tcBorders>
          </w:tcPr>
          <w:p>
            <w:pPr>
              <w:pStyle w:val="TableParagraph"/>
              <w:spacing w:line="274" w:lineRule="exact"/>
              <w:ind w:left="827"/>
              <w:rPr>
                <w:sz w:val="24"/>
              </w:rPr>
            </w:pPr>
            <w:r>
              <w:rPr>
                <w:color w:val="FF0000"/>
                <w:sz w:val="24"/>
              </w:rPr>
              <w:t>Holidays:</w:t>
            </w:r>
          </w:p>
          <w:p>
            <w:pPr>
              <w:pStyle w:val="TableParagraph"/>
              <w:ind w:left="1099"/>
              <w:rPr>
                <w:sz w:val="24"/>
              </w:rPr>
            </w:pPr>
            <w:r>
              <w:rPr>
                <w:color w:val="FF0000"/>
                <w:sz w:val="24"/>
              </w:rPr>
              <w:t>New Year’s Day</w:t>
            </w:r>
          </w:p>
          <w:p>
            <w:pPr>
              <w:pStyle w:val="TableParagraph"/>
              <w:ind w:left="1099" w:right="696"/>
              <w:rPr>
                <w:sz w:val="24"/>
              </w:rPr>
            </w:pPr>
            <w:r>
              <w:rPr>
                <w:color w:val="FF0000"/>
                <w:sz w:val="24"/>
              </w:rPr>
              <w:t>Martin Luther King Jr. Day President’s Day</w:t>
            </w:r>
          </w:p>
          <w:p>
            <w:pPr>
              <w:pStyle w:val="TableParagraph"/>
              <w:ind w:left="1099" w:right="1469"/>
              <w:rPr>
                <w:sz w:val="24"/>
              </w:rPr>
            </w:pPr>
            <w:r>
              <w:rPr>
                <w:color w:val="FF0000"/>
                <w:sz w:val="24"/>
              </w:rPr>
              <w:t>Cesar Chavez Day Memorial Day Independence Day Labor Day Veteran’s Day Thanksgiving Day</w:t>
            </w:r>
          </w:p>
          <w:p>
            <w:pPr>
              <w:pStyle w:val="TableParagraph"/>
              <w:ind w:left="1099" w:right="1003"/>
              <w:rPr>
                <w:sz w:val="24"/>
              </w:rPr>
            </w:pPr>
            <w:r>
              <w:rPr>
                <w:color w:val="FF0000"/>
                <w:sz w:val="24"/>
              </w:rPr>
              <w:t>Day After Thanksgiving Christmas Day Personal Holiday</w:t>
            </w:r>
          </w:p>
        </w:tc>
        <w:tc>
          <w:tcPr>
            <w:tcW w:w="2520" w:type="dxa"/>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59"/>
              <w:ind w:left="204"/>
              <w:rPr>
                <w:sz w:val="24"/>
              </w:rPr>
            </w:pPr>
            <w:r>
              <w:rPr>
                <w:color w:val="FF0000"/>
                <w:sz w:val="24"/>
              </w:rPr>
              <w:t>12 days x 8 hours =</w:t>
            </w:r>
          </w:p>
        </w:tc>
        <w:tc>
          <w:tcPr>
            <w:tcW w:w="1352" w:type="dxa"/>
            <w:tcBorders>
              <w:right w:val="nil"/>
            </w:tcBorders>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59"/>
              <w:ind w:left="150" w:right="153"/>
              <w:jc w:val="center"/>
              <w:rPr>
                <w:sz w:val="24"/>
              </w:rPr>
            </w:pPr>
            <w:r>
              <w:rPr>
                <w:color w:val="FF0000"/>
                <w:sz w:val="24"/>
              </w:rPr>
              <w:t>96 hrs.</w:t>
            </w:r>
          </w:p>
        </w:tc>
      </w:tr>
      <w:tr>
        <w:trPr>
          <w:trHeight w:val="1940" w:hRule="exact"/>
        </w:trPr>
        <w:tc>
          <w:tcPr>
            <w:tcW w:w="4609" w:type="dxa"/>
            <w:tcBorders>
              <w:left w:val="nil"/>
              <w:bottom w:val="nil"/>
            </w:tcBorders>
          </w:tcPr>
          <w:p>
            <w:pPr>
              <w:pStyle w:val="TableParagraph"/>
              <w:ind w:left="827" w:right="275" w:hanging="720"/>
              <w:rPr>
                <w:sz w:val="24"/>
              </w:rPr>
            </w:pPr>
            <w:r>
              <w:rPr>
                <w:color w:val="FF0000"/>
                <w:sz w:val="24"/>
              </w:rPr>
              <w:t>Other Absences (averages): Vacation/Annual Leave* Personal Leave Program (PLP)* Miscellaneous – Sick, Bereavement, Informal Time Off, Jury Duty, Military, Furlough Off,</w:t>
            </w:r>
          </w:p>
          <w:p>
            <w:pPr>
              <w:pStyle w:val="TableParagraph"/>
              <w:spacing w:before="2"/>
              <w:ind w:left="827"/>
              <w:rPr>
                <w:sz w:val="24"/>
              </w:rPr>
            </w:pPr>
            <w:r>
              <w:rPr>
                <w:color w:val="FF0000"/>
                <w:sz w:val="24"/>
              </w:rPr>
              <w:t>Professional Development Leave*</w:t>
            </w:r>
          </w:p>
        </w:tc>
        <w:tc>
          <w:tcPr>
            <w:tcW w:w="2520" w:type="dxa"/>
            <w:tcBorders>
              <w:bottom w:val="nil"/>
            </w:tcBorders>
          </w:tcPr>
          <w:p>
            <w:pPr/>
          </w:p>
        </w:tc>
        <w:tc>
          <w:tcPr>
            <w:tcW w:w="1352" w:type="dxa"/>
            <w:tcBorders>
              <w:bottom w:val="nil"/>
              <w:right w:val="nil"/>
            </w:tcBorders>
          </w:tcPr>
          <w:p>
            <w:pPr/>
          </w:p>
        </w:tc>
      </w:tr>
    </w:tbl>
    <w:p>
      <w:pPr>
        <w:pStyle w:val="BodyText"/>
        <w:spacing w:before="223"/>
        <w:ind w:left="280"/>
      </w:pPr>
      <w:r>
        <w:rPr/>
        <w:t>(Continued)</w:t>
      </w:r>
    </w:p>
    <w:p>
      <w:pPr>
        <w:spacing w:after="0"/>
        <w:sectPr>
          <w:headerReference w:type="default" r:id="rId157"/>
          <w:pgSz w:w="12240" w:h="15840"/>
          <w:pgMar w:header="724" w:footer="779" w:top="980" w:bottom="960" w:left="1160" w:right="1020"/>
        </w:sectPr>
      </w:pPr>
    </w:p>
    <w:p>
      <w:pPr>
        <w:pStyle w:val="BodyText"/>
        <w:spacing w:before="7" w:after="1"/>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735"/>
        <w:gridCol w:w="3338"/>
      </w:tblGrid>
      <w:tr>
        <w:trPr>
          <w:trHeight w:val="716" w:hRule="exact"/>
        </w:trPr>
        <w:tc>
          <w:tcPr>
            <w:tcW w:w="6735" w:type="dxa"/>
          </w:tcPr>
          <w:p>
            <w:pPr>
              <w:pStyle w:val="TableParagraph"/>
              <w:ind w:left="200" w:right="2713"/>
              <w:rPr>
                <w:sz w:val="24"/>
              </w:rPr>
            </w:pPr>
            <w:r>
              <w:rPr>
                <w:sz w:val="24"/>
              </w:rPr>
              <w:t>Subtotal of Other Absences (Vacation, PLP, and Miscellaneous)</w:t>
            </w:r>
          </w:p>
        </w:tc>
        <w:tc>
          <w:tcPr>
            <w:tcW w:w="3338" w:type="dxa"/>
          </w:tcPr>
          <w:p>
            <w:pPr>
              <w:pStyle w:val="TableParagraph"/>
              <w:spacing w:before="10"/>
              <w:ind w:left="0"/>
              <w:rPr>
                <w:sz w:val="37"/>
              </w:rPr>
            </w:pPr>
          </w:p>
          <w:p>
            <w:pPr>
              <w:pStyle w:val="TableParagraph"/>
              <w:ind w:left="0" w:right="198"/>
              <w:jc w:val="right"/>
              <w:rPr>
                <w:sz w:val="24"/>
              </w:rPr>
            </w:pPr>
            <w:r>
              <w:rPr>
                <w:sz w:val="24"/>
              </w:rPr>
              <w:t>------------------------</w:t>
            </w:r>
          </w:p>
        </w:tc>
      </w:tr>
      <w:tr>
        <w:trPr>
          <w:trHeight w:val="720" w:hRule="exact"/>
        </w:trPr>
        <w:tc>
          <w:tcPr>
            <w:tcW w:w="6735" w:type="dxa"/>
          </w:tcPr>
          <w:p>
            <w:pPr>
              <w:pStyle w:val="TableParagraph"/>
              <w:spacing w:line="272" w:lineRule="exact"/>
              <w:ind w:left="200"/>
              <w:rPr>
                <w:sz w:val="24"/>
              </w:rPr>
            </w:pPr>
            <w:r>
              <w:rPr>
                <w:sz w:val="24"/>
              </w:rPr>
              <w:t>TOTAL DEDUCTIONS</w:t>
            </w:r>
          </w:p>
          <w:p>
            <w:pPr>
              <w:pStyle w:val="TableParagraph"/>
              <w:ind w:left="200"/>
              <w:rPr>
                <w:sz w:val="24"/>
              </w:rPr>
            </w:pPr>
            <w:r>
              <w:rPr>
                <w:sz w:val="24"/>
              </w:rPr>
              <w:t>(include all amounts calculated under Deductions)</w:t>
            </w:r>
          </w:p>
        </w:tc>
        <w:tc>
          <w:tcPr>
            <w:tcW w:w="3338" w:type="dxa"/>
          </w:tcPr>
          <w:p>
            <w:pPr>
              <w:pStyle w:val="TableParagraph"/>
              <w:spacing w:before="3"/>
              <w:ind w:left="0"/>
              <w:rPr>
                <w:sz w:val="38"/>
              </w:rPr>
            </w:pPr>
          </w:p>
          <w:p>
            <w:pPr>
              <w:pStyle w:val="TableParagraph"/>
              <w:ind w:left="0" w:right="198"/>
              <w:jc w:val="right"/>
              <w:rPr>
                <w:sz w:val="24"/>
              </w:rPr>
            </w:pPr>
            <w:r>
              <w:rPr>
                <w:sz w:val="24"/>
              </w:rPr>
              <w:t>------------------------</w:t>
            </w:r>
          </w:p>
        </w:tc>
      </w:tr>
      <w:tr>
        <w:trPr>
          <w:trHeight w:val="716" w:hRule="exact"/>
        </w:trPr>
        <w:tc>
          <w:tcPr>
            <w:tcW w:w="6735" w:type="dxa"/>
          </w:tcPr>
          <w:p>
            <w:pPr>
              <w:pStyle w:val="TableParagraph"/>
              <w:spacing w:line="272" w:lineRule="exact"/>
              <w:ind w:left="200"/>
              <w:rPr>
                <w:sz w:val="24"/>
              </w:rPr>
            </w:pPr>
            <w:r>
              <w:rPr>
                <w:sz w:val="24"/>
              </w:rPr>
              <w:t>TOTAL ACTUAL WORKING TIME PER YEAR</w:t>
            </w:r>
          </w:p>
          <w:p>
            <w:pPr>
              <w:pStyle w:val="TableParagraph"/>
              <w:ind w:left="200"/>
              <w:rPr>
                <w:sz w:val="24"/>
              </w:rPr>
            </w:pPr>
            <w:r>
              <w:rPr>
                <w:sz w:val="24"/>
              </w:rPr>
              <w:t>(2920 hrs. less Total Deductions)</w:t>
            </w:r>
          </w:p>
        </w:tc>
        <w:tc>
          <w:tcPr>
            <w:tcW w:w="3338" w:type="dxa"/>
          </w:tcPr>
          <w:p>
            <w:pPr>
              <w:pStyle w:val="TableParagraph"/>
              <w:spacing w:before="3"/>
              <w:ind w:left="0"/>
              <w:rPr>
                <w:sz w:val="38"/>
              </w:rPr>
            </w:pPr>
          </w:p>
          <w:p>
            <w:pPr>
              <w:pStyle w:val="TableParagraph"/>
              <w:ind w:left="0" w:right="198"/>
              <w:jc w:val="right"/>
              <w:rPr>
                <w:sz w:val="24"/>
              </w:rPr>
            </w:pPr>
            <w:r>
              <w:rPr>
                <w:sz w:val="24"/>
              </w:rPr>
              <w:t>------------------------</w:t>
            </w:r>
          </w:p>
        </w:tc>
      </w:tr>
    </w:tbl>
    <w:p>
      <w:pPr>
        <w:pStyle w:val="BodyText"/>
        <w:rPr>
          <w:sz w:val="20"/>
        </w:rPr>
      </w:pPr>
    </w:p>
    <w:p>
      <w:pPr>
        <w:pStyle w:val="BodyText"/>
        <w:rPr>
          <w:sz w:val="20"/>
        </w:rPr>
      </w:pPr>
    </w:p>
    <w:p>
      <w:pPr>
        <w:pStyle w:val="BodyText"/>
        <w:spacing w:before="10"/>
        <w:rPr>
          <w:sz w:val="20"/>
        </w:rPr>
      </w:pPr>
    </w:p>
    <w:p>
      <w:pPr>
        <w:pStyle w:val="BodyText"/>
        <w:spacing w:before="92"/>
        <w:ind w:left="300"/>
      </w:pPr>
      <w:r>
        <w:rPr/>
        <w:t>*Statewide data is not available. Each department, based on previous experience and expertise, must compile the information for Other Absences. Remember to calculate a separate average for each type of Other Absences (i.e. average vacation/annual leave, average PLP, and average miscellaneous absences).</w:t>
      </w:r>
    </w:p>
    <w:p>
      <w:pPr>
        <w:pStyle w:val="BodyText"/>
        <w:spacing w:before="10"/>
        <w:rPr>
          <w:sz w:val="23"/>
        </w:rPr>
      </w:pPr>
    </w:p>
    <w:p>
      <w:pPr>
        <w:pStyle w:val="BodyText"/>
        <w:spacing w:before="1"/>
        <w:ind w:left="300"/>
      </w:pPr>
      <w:r>
        <w:rPr/>
        <w:pict>
          <v:line style="position:absolute;mso-position-horizontal-relative:page;mso-position-vertical-relative:paragraph;z-index:5512" from="63.383999pt,14.065849pt" to="63.383999pt,33.865849pt" stroked="true" strokeweight=".72pt" strokecolor="#000000">
            <v:stroke dashstyle="solid"/>
            <w10:wrap type="none"/>
          </v:line>
        </w:pict>
      </w:r>
      <w:r>
        <w:rPr/>
        <w:t>STATE’S STAFF BENEFIT CONTRIBUTION PERCENTAGES</w:t>
      </w:r>
    </w:p>
    <w:p>
      <w:pPr>
        <w:pStyle w:val="BodyText"/>
        <w:ind w:left="300"/>
      </w:pPr>
      <w:r>
        <w:rPr/>
        <w:t>(Effective January 1, </w:t>
      </w:r>
      <w:r>
        <w:rPr>
          <w:strike/>
          <w:color w:val="FF0000"/>
        </w:rPr>
        <w:t>2014</w:t>
      </w:r>
      <w:r>
        <w:rPr>
          <w:strike w:val="0"/>
          <w:color w:val="FF0000"/>
          <w:u w:val="single" w:color="FF0000"/>
        </w:rPr>
        <w:t>2015</w:t>
      </w:r>
      <w:r>
        <w:rPr>
          <w:strike w:val="0"/>
        </w:rPr>
        <w:t>)</w:t>
      </w:r>
    </w:p>
    <w:p>
      <w:pPr>
        <w:pStyle w:val="BodyText"/>
        <w:spacing w:before="1"/>
        <w:rPr>
          <w:sz w:val="11"/>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528"/>
        <w:gridCol w:w="1689"/>
      </w:tblGrid>
      <w:tr>
        <w:trPr>
          <w:trHeight w:val="272" w:hRule="exact"/>
        </w:trPr>
        <w:tc>
          <w:tcPr>
            <w:tcW w:w="4528" w:type="dxa"/>
          </w:tcPr>
          <w:p>
            <w:pPr>
              <w:pStyle w:val="TableParagraph"/>
              <w:spacing w:line="268" w:lineRule="exact"/>
              <w:ind w:left="200"/>
              <w:rPr>
                <w:sz w:val="24"/>
              </w:rPr>
            </w:pPr>
            <w:r>
              <w:rPr>
                <w:color w:val="FF0000"/>
                <w:sz w:val="24"/>
              </w:rPr>
              <w:t>Employee’s Retirement</w:t>
            </w:r>
          </w:p>
        </w:tc>
        <w:tc>
          <w:tcPr>
            <w:tcW w:w="1689" w:type="dxa"/>
          </w:tcPr>
          <w:p>
            <w:pPr>
              <w:pStyle w:val="TableParagraph"/>
              <w:spacing w:line="268" w:lineRule="exact"/>
              <w:ind w:left="621"/>
              <w:rPr>
                <w:sz w:val="24"/>
              </w:rPr>
            </w:pPr>
            <w:r>
              <w:rPr>
                <w:color w:val="FF0000"/>
                <w:sz w:val="24"/>
              </w:rPr>
              <w:t>24.28</w:t>
            </w:r>
          </w:p>
        </w:tc>
      </w:tr>
      <w:tr>
        <w:trPr>
          <w:trHeight w:val="276" w:hRule="exact"/>
        </w:trPr>
        <w:tc>
          <w:tcPr>
            <w:tcW w:w="4528" w:type="dxa"/>
          </w:tcPr>
          <w:p>
            <w:pPr>
              <w:pStyle w:val="TableParagraph"/>
              <w:spacing w:line="272" w:lineRule="exact"/>
              <w:ind w:left="200"/>
              <w:rPr>
                <w:sz w:val="24"/>
              </w:rPr>
            </w:pPr>
            <w:r>
              <w:rPr>
                <w:color w:val="FF0000"/>
                <w:sz w:val="24"/>
              </w:rPr>
              <w:t>OASDI</w:t>
            </w:r>
          </w:p>
        </w:tc>
        <w:tc>
          <w:tcPr>
            <w:tcW w:w="1689" w:type="dxa"/>
          </w:tcPr>
          <w:p>
            <w:pPr>
              <w:pStyle w:val="TableParagraph"/>
              <w:spacing w:line="272" w:lineRule="exact"/>
              <w:ind w:left="621"/>
              <w:rPr>
                <w:sz w:val="24"/>
              </w:rPr>
            </w:pPr>
            <w:r>
              <w:rPr>
                <w:color w:val="FF0000"/>
                <w:sz w:val="24"/>
              </w:rPr>
              <w:t>6.20</w:t>
            </w:r>
          </w:p>
        </w:tc>
      </w:tr>
      <w:tr>
        <w:trPr>
          <w:trHeight w:val="276" w:hRule="exact"/>
        </w:trPr>
        <w:tc>
          <w:tcPr>
            <w:tcW w:w="4528" w:type="dxa"/>
          </w:tcPr>
          <w:p>
            <w:pPr>
              <w:pStyle w:val="TableParagraph"/>
              <w:spacing w:line="272" w:lineRule="exact"/>
              <w:ind w:left="200"/>
              <w:rPr>
                <w:sz w:val="24"/>
              </w:rPr>
            </w:pPr>
            <w:r>
              <w:rPr>
                <w:color w:val="FF0000"/>
                <w:sz w:val="24"/>
              </w:rPr>
              <w:t>Medicare</w:t>
            </w:r>
          </w:p>
        </w:tc>
        <w:tc>
          <w:tcPr>
            <w:tcW w:w="1689" w:type="dxa"/>
          </w:tcPr>
          <w:p>
            <w:pPr>
              <w:pStyle w:val="TableParagraph"/>
              <w:spacing w:line="272" w:lineRule="exact"/>
              <w:ind w:left="621"/>
              <w:rPr>
                <w:sz w:val="24"/>
              </w:rPr>
            </w:pPr>
            <w:r>
              <w:rPr>
                <w:color w:val="FF0000"/>
                <w:sz w:val="24"/>
              </w:rPr>
              <w:t>1.45</w:t>
            </w:r>
          </w:p>
        </w:tc>
      </w:tr>
      <w:tr>
        <w:trPr>
          <w:trHeight w:val="414" w:hRule="exact"/>
        </w:trPr>
        <w:tc>
          <w:tcPr>
            <w:tcW w:w="4528" w:type="dxa"/>
          </w:tcPr>
          <w:p>
            <w:pPr>
              <w:pStyle w:val="TableParagraph"/>
              <w:spacing w:line="272" w:lineRule="exact"/>
              <w:ind w:left="200"/>
              <w:rPr>
                <w:sz w:val="24"/>
              </w:rPr>
            </w:pPr>
            <w:r>
              <w:rPr>
                <w:color w:val="FF0000"/>
                <w:sz w:val="24"/>
              </w:rPr>
              <w:t>Health, Vision, and Dental Benefits</w:t>
            </w:r>
          </w:p>
        </w:tc>
        <w:tc>
          <w:tcPr>
            <w:tcW w:w="1689" w:type="dxa"/>
          </w:tcPr>
          <w:p>
            <w:pPr>
              <w:pStyle w:val="TableParagraph"/>
              <w:spacing w:line="272" w:lineRule="exact"/>
              <w:ind w:left="621"/>
              <w:rPr>
                <w:sz w:val="24"/>
              </w:rPr>
            </w:pPr>
            <w:r>
              <w:rPr>
                <w:color w:val="FF0000"/>
                <w:sz w:val="24"/>
              </w:rPr>
              <w:t>14.61</w:t>
            </w:r>
          </w:p>
        </w:tc>
      </w:tr>
      <w:tr>
        <w:trPr>
          <w:trHeight w:val="410" w:hRule="exact"/>
        </w:trPr>
        <w:tc>
          <w:tcPr>
            <w:tcW w:w="4528" w:type="dxa"/>
          </w:tcPr>
          <w:p>
            <w:pPr>
              <w:pStyle w:val="TableParagraph"/>
              <w:spacing w:before="134"/>
              <w:ind w:left="200"/>
              <w:rPr>
                <w:sz w:val="24"/>
              </w:rPr>
            </w:pPr>
            <w:r>
              <w:rPr>
                <w:color w:val="FF0000"/>
                <w:sz w:val="24"/>
              </w:rPr>
              <w:t>Total Percent</w:t>
            </w:r>
          </w:p>
        </w:tc>
        <w:tc>
          <w:tcPr>
            <w:tcW w:w="1689" w:type="dxa"/>
          </w:tcPr>
          <w:p>
            <w:pPr>
              <w:pStyle w:val="TableParagraph"/>
              <w:spacing w:before="134"/>
              <w:ind w:left="621"/>
              <w:rPr>
                <w:sz w:val="24"/>
              </w:rPr>
            </w:pPr>
            <w:r>
              <w:rPr>
                <w:color w:val="FF0000"/>
                <w:sz w:val="24"/>
              </w:rPr>
              <w:t>46.54 1/</w:t>
            </w:r>
          </w:p>
        </w:tc>
      </w:tr>
    </w:tbl>
    <w:p>
      <w:pPr>
        <w:pStyle w:val="BodyText"/>
        <w:rPr>
          <w:sz w:val="26"/>
        </w:rPr>
      </w:pPr>
    </w:p>
    <w:p>
      <w:pPr>
        <w:pStyle w:val="BodyText"/>
        <w:rPr>
          <w:sz w:val="22"/>
        </w:rPr>
      </w:pPr>
    </w:p>
    <w:p>
      <w:pPr>
        <w:pStyle w:val="BodyText"/>
        <w:ind w:left="300"/>
      </w:pPr>
      <w:r>
        <w:rPr/>
        <w:t>(Continued)</w:t>
      </w:r>
    </w:p>
    <w:p>
      <w:pPr>
        <w:spacing w:after="0"/>
        <w:sectPr>
          <w:headerReference w:type="default" r:id="rId158"/>
          <w:pgSz w:w="12240" w:h="15840"/>
          <w:pgMar w:header="724" w:footer="779" w:top="2320" w:bottom="960" w:left="1140" w:right="820"/>
          <w:pgNumType w:start="1"/>
        </w:sectPr>
      </w:pPr>
    </w:p>
    <w:p>
      <w:pPr>
        <w:pStyle w:val="BodyText"/>
        <w:spacing w:before="11"/>
        <w:rPr>
          <w:sz w:val="15"/>
        </w:rPr>
      </w:pPr>
    </w:p>
    <w:p>
      <w:pPr>
        <w:pStyle w:val="Heading1"/>
        <w:spacing w:before="92"/>
        <w:ind w:left="280"/>
      </w:pPr>
      <w:r>
        <w:rPr/>
        <w:t>FORMULA FOR CALCULATING HOURLY BILLING RATE:</w:t>
      </w:r>
    </w:p>
    <w:p>
      <w:pPr>
        <w:pStyle w:val="BodyText"/>
        <w:spacing w:before="6"/>
        <w:rPr>
          <w:b/>
        </w:rPr>
      </w:pPr>
    </w:p>
    <w:p>
      <w:pPr>
        <w:pStyle w:val="BodyText"/>
        <w:ind w:left="280" w:right="4097"/>
      </w:pPr>
      <w:r>
        <w:rPr/>
        <w:pict>
          <v:line style="position:absolute;mso-position-horizontal-relative:page;mso-position-vertical-relative:paragraph;z-index:5536" from="63.383999pt,.215833pt" to="63.383999pt,14.015833pt" stroked="true" strokeweight=".72pt" strokecolor="#000000">
            <v:stroke dashstyle="solid"/>
            <w10:wrap type="none"/>
          </v:line>
        </w:pict>
      </w:r>
      <w:r>
        <w:rPr/>
        <w:t>(Monthly Salary Rate x 1.</w:t>
      </w:r>
      <w:r>
        <w:rPr>
          <w:strike/>
          <w:color w:val="FF0000"/>
        </w:rPr>
        <w:t>4371</w:t>
      </w:r>
      <w:r>
        <w:rPr>
          <w:strike w:val="0"/>
          <w:color w:val="FF0000"/>
          <w:u w:val="single" w:color="FF0000"/>
        </w:rPr>
        <w:t>4654</w:t>
      </w:r>
      <w:r>
        <w:rPr>
          <w:strike w:val="0"/>
        </w:rPr>
        <w:t>) divided by (“Total</w:t>
      </w:r>
      <w:r>
        <w:rPr>
          <w:strike w:val="0"/>
          <w:spacing w:val="-17"/>
        </w:rPr>
        <w:t> </w:t>
      </w:r>
      <w:r>
        <w:rPr>
          <w:strike w:val="0"/>
        </w:rPr>
        <w:t>Actual</w:t>
      </w:r>
      <w:r>
        <w:rPr>
          <w:strike w:val="0"/>
          <w:spacing w:val="-23"/>
        </w:rPr>
        <w:t> </w:t>
      </w:r>
      <w:r>
        <w:rPr>
          <w:strike w:val="0"/>
        </w:rPr>
        <w:t>Working</w:t>
      </w:r>
      <w:r>
        <w:rPr>
          <w:strike w:val="0"/>
          <w:spacing w:val="-16"/>
        </w:rPr>
        <w:t> </w:t>
      </w:r>
      <w:r>
        <w:rPr>
          <w:strike w:val="0"/>
        </w:rPr>
        <w:t>Time</w:t>
      </w:r>
      <w:r>
        <w:rPr>
          <w:strike w:val="0"/>
          <w:spacing w:val="-17"/>
        </w:rPr>
        <w:t> </w:t>
      </w:r>
      <w:r>
        <w:rPr>
          <w:strike w:val="0"/>
        </w:rPr>
        <w:t>per</w:t>
      </w:r>
      <w:r>
        <w:rPr>
          <w:strike w:val="0"/>
          <w:spacing w:val="-14"/>
        </w:rPr>
        <w:t> </w:t>
      </w:r>
      <w:r>
        <w:rPr>
          <w:strike w:val="0"/>
        </w:rPr>
        <w:t>Year”</w:t>
      </w:r>
      <w:r>
        <w:rPr>
          <w:strike w:val="0"/>
          <w:spacing w:val="-17"/>
        </w:rPr>
        <w:t> </w:t>
      </w:r>
      <w:r>
        <w:rPr>
          <w:strike w:val="0"/>
        </w:rPr>
        <w:t>divided</w:t>
      </w:r>
      <w:r>
        <w:rPr>
          <w:strike w:val="0"/>
          <w:spacing w:val="-14"/>
        </w:rPr>
        <w:t> </w:t>
      </w:r>
      <w:r>
        <w:rPr>
          <w:strike w:val="0"/>
        </w:rPr>
        <w:t>by</w:t>
      </w:r>
      <w:r>
        <w:rPr>
          <w:strike w:val="0"/>
          <w:spacing w:val="-18"/>
        </w:rPr>
        <w:t> </w:t>
      </w:r>
      <w:r>
        <w:rPr>
          <w:strike w:val="0"/>
        </w:rPr>
        <w:t>12)</w:t>
      </w:r>
    </w:p>
    <w:p>
      <w:pPr>
        <w:pStyle w:val="BodyText"/>
        <w:spacing w:before="8"/>
      </w:pPr>
    </w:p>
    <w:p>
      <w:pPr>
        <w:pStyle w:val="BodyText"/>
        <w:spacing w:before="1"/>
        <w:ind w:left="280"/>
      </w:pPr>
      <w:r>
        <w:rPr/>
        <w:t>Note: Monthly Salary Rate should be adjusted as necessary to reflect (average) salary reductions for PLPs and  furloughs.</w:t>
      </w:r>
    </w:p>
    <w:p>
      <w:pPr>
        <w:pStyle w:val="BodyText"/>
        <w:spacing w:before="3"/>
        <w:rPr>
          <w:sz w:val="25"/>
        </w:rPr>
      </w:pPr>
    </w:p>
    <w:p>
      <w:pPr>
        <w:pStyle w:val="Heading1"/>
        <w:spacing w:before="0"/>
        <w:ind w:left="280"/>
      </w:pPr>
      <w:r>
        <w:rPr/>
        <w:t>Formula for calculating daily rate for 2,000 hours or less per year:</w:t>
      </w:r>
    </w:p>
    <w:p>
      <w:pPr>
        <w:pStyle w:val="BodyText"/>
        <w:spacing w:before="118"/>
        <w:ind w:left="280" w:right="187"/>
      </w:pPr>
      <w:r>
        <w:rPr/>
        <w:t>The</w:t>
      </w:r>
      <w:r>
        <w:rPr>
          <w:spacing w:val="-8"/>
        </w:rPr>
        <w:t> </w:t>
      </w:r>
      <w:r>
        <w:rPr/>
        <w:t>number</w:t>
      </w:r>
      <w:r>
        <w:rPr>
          <w:spacing w:val="-10"/>
        </w:rPr>
        <w:t> </w:t>
      </w:r>
      <w:r>
        <w:rPr/>
        <w:t>of</w:t>
      </w:r>
      <w:r>
        <w:rPr>
          <w:spacing w:val="-6"/>
        </w:rPr>
        <w:t> </w:t>
      </w:r>
      <w:r>
        <w:rPr/>
        <w:t>working</w:t>
      </w:r>
      <w:r>
        <w:rPr>
          <w:spacing w:val="-10"/>
        </w:rPr>
        <w:t> </w:t>
      </w:r>
      <w:r>
        <w:rPr/>
        <w:t>hours</w:t>
      </w:r>
      <w:r>
        <w:rPr>
          <w:spacing w:val="-8"/>
        </w:rPr>
        <w:t> </w:t>
      </w:r>
      <w:r>
        <w:rPr/>
        <w:t>per</w:t>
      </w:r>
      <w:r>
        <w:rPr>
          <w:spacing w:val="-11"/>
        </w:rPr>
        <w:t> </w:t>
      </w:r>
      <w:r>
        <w:rPr/>
        <w:t>month</w:t>
      </w:r>
      <w:r>
        <w:rPr>
          <w:spacing w:val="-6"/>
        </w:rPr>
        <w:t> </w:t>
      </w:r>
      <w:r>
        <w:rPr/>
        <w:t>is</w:t>
      </w:r>
      <w:r>
        <w:rPr>
          <w:spacing w:val="-9"/>
        </w:rPr>
        <w:t> </w:t>
      </w:r>
      <w:r>
        <w:rPr/>
        <w:t>not</w:t>
      </w:r>
      <w:r>
        <w:rPr>
          <w:spacing w:val="-8"/>
        </w:rPr>
        <w:t> </w:t>
      </w:r>
      <w:r>
        <w:rPr/>
        <w:t>appropriate</w:t>
      </w:r>
      <w:r>
        <w:rPr>
          <w:spacing w:val="-10"/>
        </w:rPr>
        <w:t> </w:t>
      </w:r>
      <w:r>
        <w:rPr/>
        <w:t>for</w:t>
      </w:r>
      <w:r>
        <w:rPr>
          <w:spacing w:val="-11"/>
        </w:rPr>
        <w:t> </w:t>
      </w:r>
      <w:r>
        <w:rPr/>
        <w:t>employees</w:t>
      </w:r>
      <w:r>
        <w:rPr>
          <w:spacing w:val="-3"/>
        </w:rPr>
        <w:t> </w:t>
      </w:r>
      <w:r>
        <w:rPr/>
        <w:t>not</w:t>
      </w:r>
      <w:r>
        <w:rPr>
          <w:spacing w:val="-8"/>
        </w:rPr>
        <w:t> </w:t>
      </w:r>
      <w:r>
        <w:rPr/>
        <w:t>expected</w:t>
      </w:r>
      <w:r>
        <w:rPr>
          <w:spacing w:val="-8"/>
        </w:rPr>
        <w:t> </w:t>
      </w:r>
      <w:r>
        <w:rPr/>
        <w:t>to work</w:t>
      </w:r>
      <w:r>
        <w:rPr>
          <w:spacing w:val="-9"/>
        </w:rPr>
        <w:t> </w:t>
      </w:r>
      <w:r>
        <w:rPr/>
        <w:t>2,000</w:t>
      </w:r>
      <w:r>
        <w:rPr>
          <w:spacing w:val="-8"/>
        </w:rPr>
        <w:t> </w:t>
      </w:r>
      <w:r>
        <w:rPr/>
        <w:t>hours</w:t>
      </w:r>
      <w:r>
        <w:rPr>
          <w:spacing w:val="-8"/>
        </w:rPr>
        <w:t> </w:t>
      </w:r>
      <w:r>
        <w:rPr/>
        <w:t>per</w:t>
      </w:r>
      <w:r>
        <w:rPr>
          <w:spacing w:val="-6"/>
        </w:rPr>
        <w:t> </w:t>
      </w:r>
      <w:r>
        <w:rPr/>
        <w:t>year,</w:t>
      </w:r>
      <w:r>
        <w:rPr>
          <w:spacing w:val="-9"/>
        </w:rPr>
        <w:t> </w:t>
      </w:r>
      <w:r>
        <w:rPr/>
        <w:t>less</w:t>
      </w:r>
      <w:r>
        <w:rPr>
          <w:spacing w:val="-6"/>
        </w:rPr>
        <w:t> </w:t>
      </w:r>
      <w:r>
        <w:rPr/>
        <w:t>vacation</w:t>
      </w:r>
      <w:r>
        <w:rPr>
          <w:spacing w:val="-10"/>
        </w:rPr>
        <w:t> </w:t>
      </w:r>
      <w:r>
        <w:rPr/>
        <w:t>and</w:t>
      </w:r>
      <w:r>
        <w:rPr>
          <w:spacing w:val="-10"/>
        </w:rPr>
        <w:t> </w:t>
      </w:r>
      <w:r>
        <w:rPr/>
        <w:t>sick</w:t>
      </w:r>
      <w:r>
        <w:rPr>
          <w:spacing w:val="-9"/>
        </w:rPr>
        <w:t> </w:t>
      </w:r>
      <w:r>
        <w:rPr/>
        <w:t>leave.</w:t>
      </w:r>
      <w:r>
        <w:rPr>
          <w:spacing w:val="-8"/>
        </w:rPr>
        <w:t> </w:t>
      </w:r>
      <w:r>
        <w:rPr/>
        <w:t>In</w:t>
      </w:r>
      <w:r>
        <w:rPr>
          <w:spacing w:val="-8"/>
        </w:rPr>
        <w:t> </w:t>
      </w:r>
      <w:r>
        <w:rPr/>
        <w:t>such</w:t>
      </w:r>
      <w:r>
        <w:rPr>
          <w:spacing w:val="-8"/>
        </w:rPr>
        <w:t> </w:t>
      </w:r>
      <w:r>
        <w:rPr/>
        <w:t>instances,</w:t>
      </w:r>
      <w:r>
        <w:rPr>
          <w:spacing w:val="-8"/>
        </w:rPr>
        <w:t> </w:t>
      </w:r>
      <w:r>
        <w:rPr/>
        <w:t>an</w:t>
      </w:r>
      <w:r>
        <w:rPr>
          <w:spacing w:val="-10"/>
        </w:rPr>
        <w:t> </w:t>
      </w:r>
      <w:r>
        <w:rPr/>
        <w:t>estimate</w:t>
      </w:r>
      <w:r>
        <w:rPr>
          <w:spacing w:val="-10"/>
        </w:rPr>
        <w:t> </w:t>
      </w:r>
      <w:r>
        <w:rPr/>
        <w:t>of actual working time per month or year, considering average holiday, vacation, and sick leave should be used. For example, billing rates for academic year employees, such as college</w:t>
      </w:r>
      <w:r>
        <w:rPr>
          <w:spacing w:val="-8"/>
        </w:rPr>
        <w:t> </w:t>
      </w:r>
      <w:r>
        <w:rPr/>
        <w:t>instructors,</w:t>
      </w:r>
      <w:r>
        <w:rPr>
          <w:spacing w:val="-6"/>
        </w:rPr>
        <w:t> </w:t>
      </w:r>
      <w:r>
        <w:rPr/>
        <w:t>would</w:t>
      </w:r>
      <w:r>
        <w:rPr>
          <w:spacing w:val="-8"/>
        </w:rPr>
        <w:t> </w:t>
      </w:r>
      <w:r>
        <w:rPr/>
        <w:t>be</w:t>
      </w:r>
      <w:r>
        <w:rPr>
          <w:spacing w:val="-8"/>
        </w:rPr>
        <w:t> </w:t>
      </w:r>
      <w:r>
        <w:rPr/>
        <w:t>computed</w:t>
      </w:r>
      <w:r>
        <w:rPr>
          <w:spacing w:val="-8"/>
        </w:rPr>
        <w:t> </w:t>
      </w:r>
      <w:r>
        <w:rPr/>
        <w:t>on</w:t>
      </w:r>
      <w:r>
        <w:rPr>
          <w:spacing w:val="-8"/>
        </w:rPr>
        <w:t> </w:t>
      </w:r>
      <w:r>
        <w:rPr/>
        <w:t>the</w:t>
      </w:r>
      <w:r>
        <w:rPr>
          <w:spacing w:val="-8"/>
        </w:rPr>
        <w:t> </w:t>
      </w:r>
      <w:r>
        <w:rPr/>
        <w:t>basis</w:t>
      </w:r>
      <w:r>
        <w:rPr>
          <w:spacing w:val="-9"/>
        </w:rPr>
        <w:t> </w:t>
      </w:r>
      <w:r>
        <w:rPr/>
        <w:t>of</w:t>
      </w:r>
      <w:r>
        <w:rPr>
          <w:spacing w:val="-8"/>
        </w:rPr>
        <w:t> </w:t>
      </w:r>
      <w:r>
        <w:rPr/>
        <w:t>the</w:t>
      </w:r>
      <w:r>
        <w:rPr>
          <w:spacing w:val="-8"/>
        </w:rPr>
        <w:t> </w:t>
      </w:r>
      <w:r>
        <w:rPr/>
        <w:t>number</w:t>
      </w:r>
      <w:r>
        <w:rPr>
          <w:spacing w:val="-11"/>
        </w:rPr>
        <w:t> </w:t>
      </w:r>
      <w:r>
        <w:rPr/>
        <w:t>of</w:t>
      </w:r>
      <w:r>
        <w:rPr>
          <w:spacing w:val="-6"/>
        </w:rPr>
        <w:t> </w:t>
      </w:r>
      <w:r>
        <w:rPr/>
        <w:t>workdays</w:t>
      </w:r>
      <w:r>
        <w:rPr>
          <w:spacing w:val="-9"/>
        </w:rPr>
        <w:t> </w:t>
      </w:r>
      <w:r>
        <w:rPr/>
        <w:t>in</w:t>
      </w:r>
      <w:r>
        <w:rPr>
          <w:spacing w:val="-8"/>
        </w:rPr>
        <w:t> </w:t>
      </w:r>
      <w:r>
        <w:rPr/>
        <w:t>a</w:t>
      </w:r>
      <w:r>
        <w:rPr>
          <w:spacing w:val="-8"/>
        </w:rPr>
        <w:t> </w:t>
      </w:r>
      <w:r>
        <w:rPr/>
        <w:t>year, less the average of sick leave usage. (Holidays and vacation are not considered in this instance</w:t>
      </w:r>
      <w:r>
        <w:rPr>
          <w:spacing w:val="-9"/>
        </w:rPr>
        <w:t> </w:t>
      </w:r>
      <w:r>
        <w:rPr/>
        <w:t>since</w:t>
      </w:r>
      <w:r>
        <w:rPr>
          <w:spacing w:val="-9"/>
        </w:rPr>
        <w:t> </w:t>
      </w:r>
      <w:r>
        <w:rPr/>
        <w:t>they</w:t>
      </w:r>
      <w:r>
        <w:rPr>
          <w:spacing w:val="-12"/>
        </w:rPr>
        <w:t> </w:t>
      </w:r>
      <w:r>
        <w:rPr/>
        <w:t>are</w:t>
      </w:r>
      <w:r>
        <w:rPr>
          <w:spacing w:val="-9"/>
        </w:rPr>
        <w:t> </w:t>
      </w:r>
      <w:r>
        <w:rPr/>
        <w:t>considered</w:t>
      </w:r>
      <w:r>
        <w:rPr>
          <w:spacing w:val="-7"/>
        </w:rPr>
        <w:t> </w:t>
      </w:r>
      <w:r>
        <w:rPr/>
        <w:t>in</w:t>
      </w:r>
      <w:r>
        <w:rPr>
          <w:spacing w:val="-11"/>
        </w:rPr>
        <w:t> </w:t>
      </w:r>
      <w:r>
        <w:rPr/>
        <w:t>determining</w:t>
      </w:r>
      <w:r>
        <w:rPr>
          <w:spacing w:val="-11"/>
        </w:rPr>
        <w:t> </w:t>
      </w:r>
      <w:r>
        <w:rPr/>
        <w:t>the</w:t>
      </w:r>
      <w:r>
        <w:rPr>
          <w:spacing w:val="-11"/>
        </w:rPr>
        <w:t> </w:t>
      </w:r>
      <w:r>
        <w:rPr/>
        <w:t>number</w:t>
      </w:r>
      <w:r>
        <w:rPr>
          <w:spacing w:val="-12"/>
        </w:rPr>
        <w:t> </w:t>
      </w:r>
      <w:r>
        <w:rPr/>
        <w:t>of</w:t>
      </w:r>
      <w:r>
        <w:rPr>
          <w:spacing w:val="-7"/>
        </w:rPr>
        <w:t> </w:t>
      </w:r>
      <w:r>
        <w:rPr/>
        <w:t>working</w:t>
      </w:r>
      <w:r>
        <w:rPr>
          <w:spacing w:val="-13"/>
        </w:rPr>
        <w:t> </w:t>
      </w:r>
      <w:r>
        <w:rPr/>
        <w:t>days.)</w:t>
      </w:r>
    </w:p>
    <w:p>
      <w:pPr>
        <w:pStyle w:val="BodyText"/>
        <w:rPr>
          <w:sz w:val="26"/>
        </w:rPr>
      </w:pPr>
    </w:p>
    <w:p>
      <w:pPr>
        <w:pStyle w:val="BodyText"/>
        <w:spacing w:before="219"/>
        <w:ind w:left="280" w:right="688"/>
      </w:pPr>
      <w:r>
        <w:rPr/>
        <w:pict>
          <v:line style="position:absolute;mso-position-horizontal-relative:page;mso-position-vertical-relative:paragraph;z-index:5560" from="63.383999pt,11.165847pt" to="63.383999pt,24.965847pt" stroked="true" strokeweight=".72pt" strokecolor="#000000">
            <v:stroke dashstyle="solid"/>
            <w10:wrap type="none"/>
          </v:line>
        </w:pict>
      </w:r>
      <w:r>
        <w:rPr/>
        <w:t>Daily Rate = (Annual Salary Rate x 1.</w:t>
      </w:r>
      <w:r>
        <w:rPr>
          <w:strike/>
          <w:color w:val="FF0000"/>
        </w:rPr>
        <w:t>4371</w:t>
      </w:r>
      <w:r>
        <w:rPr>
          <w:strike w:val="0"/>
          <w:color w:val="FF0000"/>
          <w:u w:val="single" w:color="FF0000"/>
        </w:rPr>
        <w:t>4654</w:t>
      </w:r>
      <w:r>
        <w:rPr>
          <w:strike w:val="0"/>
        </w:rPr>
        <w:t>) divided by (Working Days per Year - Average Sick Leave Days Used per</w:t>
      </w:r>
      <w:r>
        <w:rPr>
          <w:strike w:val="0"/>
          <w:spacing w:val="59"/>
        </w:rPr>
        <w:t> </w:t>
      </w:r>
      <w:r>
        <w:rPr>
          <w:strike w:val="0"/>
        </w:rPr>
        <w:t>year)</w:t>
      </w:r>
    </w:p>
    <w:p>
      <w:pPr>
        <w:pStyle w:val="BodyText"/>
        <w:spacing w:before="119"/>
        <w:ind w:left="280"/>
      </w:pPr>
      <w:r>
        <w:rPr/>
        <w:t>Hourly Rate = Daily Rate divided by 8</w:t>
      </w:r>
    </w:p>
    <w:p>
      <w:pPr>
        <w:pStyle w:val="BodyText"/>
        <w:rPr>
          <w:sz w:val="35"/>
        </w:rPr>
      </w:pPr>
    </w:p>
    <w:p>
      <w:pPr>
        <w:pStyle w:val="BodyText"/>
        <w:ind w:left="280" w:right="187"/>
      </w:pPr>
      <w:r>
        <w:rPr/>
        <w:pict>
          <v:line style="position:absolute;mso-position-horizontal-relative:page;mso-position-vertical-relative:paragraph;z-index:5584" from="63.383999pt,-5.664139pt" to="63.383999pt,14.015861pt" stroked="true" strokeweight=".72pt" strokecolor="#000000">
            <v:stroke dashstyle="solid"/>
            <w10:wrap type="none"/>
          </v:line>
        </w:pict>
      </w:r>
      <w:r>
        <w:rPr/>
        <w:pict>
          <v:line style="position:absolute;mso-position-horizontal-relative:page;mso-position-vertical-relative:paragraph;z-index:5608" from="63.383999pt,55.415859pt" to="63.383999pt,69.215859pt" stroked="true" strokeweight=".72pt" strokecolor="#000000">
            <v:stroke dashstyle="solid"/>
            <w10:wrap type="none"/>
          </v:line>
        </w:pict>
      </w:r>
      <w:r>
        <w:rPr/>
        <w:pict>
          <v:group style="position:absolute;margin-left:63.008999pt;margin-top:110.24086pt;width:.75pt;height:69.8pt;mso-position-horizontal-relative:page;mso-position-vertical-relative:paragraph;z-index:5632" coordorigin="1260,2205" coordsize="15,1396">
            <v:line style="position:absolute" from="1268,2212" to="1268,2488" stroked="true" strokeweight=".72pt" strokecolor="#000000">
              <v:stroke dashstyle="solid"/>
            </v:line>
            <v:line style="position:absolute" from="1268,2488" to="1268,2764" stroked="true" strokeweight=".72pt" strokecolor="#000000">
              <v:stroke dashstyle="solid"/>
            </v:line>
            <v:line style="position:absolute" from="1268,2764" to="1268,3040" stroked="true" strokeweight=".72pt" strokecolor="#000000">
              <v:stroke dashstyle="solid"/>
            </v:line>
            <v:line style="position:absolute" from="1268,3040" to="1268,3317" stroked="true" strokeweight=".72pt" strokecolor="#000000">
              <v:stroke dashstyle="solid"/>
            </v:line>
            <v:line style="position:absolute" from="1268,3317" to="1268,3593" stroked="true" strokeweight=".72pt" strokecolor="#000000">
              <v:stroke dashstyle="solid"/>
            </v:line>
            <w10:wrap type="none"/>
          </v:group>
        </w:pict>
      </w:r>
      <w:r>
        <w:rPr/>
        <w:t>1/Note: The </w:t>
      </w:r>
      <w:r>
        <w:rPr>
          <w:strike/>
          <w:color w:val="FF0000"/>
        </w:rPr>
        <w:t>43.71</w:t>
      </w:r>
      <w:r>
        <w:rPr>
          <w:strike w:val="0"/>
          <w:color w:val="FF0000"/>
          <w:u w:val="single" w:color="FF0000"/>
        </w:rPr>
        <w:t>46.54 </w:t>
      </w:r>
      <w:r>
        <w:rPr>
          <w:strike w:val="0"/>
        </w:rPr>
        <w:t>percent rate is applicable only to employees who are Miscellaneous Tier 1 members of the Public Employees' Retirement System. For those employees who are not Miscellaneous Tier 1 members, but who still belong to Social Security, their appropriate retirement contribution rate will be substituted for the </w:t>
      </w:r>
      <w:r>
        <w:rPr>
          <w:strike/>
          <w:color w:val="FF0000"/>
        </w:rPr>
        <w:t>21.20</w:t>
      </w:r>
      <w:r>
        <w:rPr>
          <w:strike w:val="0"/>
          <w:color w:val="FF0000"/>
          <w:u w:val="single" w:color="FF0000"/>
        </w:rPr>
        <w:t>24.28 </w:t>
      </w:r>
      <w:r>
        <w:rPr>
          <w:strike w:val="0"/>
        </w:rPr>
        <w:t>percent rate. Those employees who are not Miscellaneous Tier 1 members and who do not belong to Social Security will include their appropriate Medicare and retirement</w:t>
      </w:r>
      <w:r>
        <w:rPr>
          <w:strike w:val="0"/>
          <w:spacing w:val="-10"/>
        </w:rPr>
        <w:t> </w:t>
      </w:r>
      <w:r>
        <w:rPr>
          <w:strike w:val="0"/>
        </w:rPr>
        <w:t>rates,</w:t>
      </w:r>
      <w:r>
        <w:rPr>
          <w:strike w:val="0"/>
          <w:spacing w:val="-10"/>
        </w:rPr>
        <w:t> </w:t>
      </w:r>
      <w:r>
        <w:rPr>
          <w:strike w:val="0"/>
        </w:rPr>
        <w:t>and</w:t>
      </w:r>
      <w:r>
        <w:rPr>
          <w:strike w:val="0"/>
          <w:spacing w:val="-10"/>
        </w:rPr>
        <w:t> </w:t>
      </w:r>
      <w:r>
        <w:rPr>
          <w:strike w:val="0"/>
        </w:rPr>
        <w:t>health,</w:t>
      </w:r>
      <w:r>
        <w:rPr>
          <w:strike w:val="0"/>
          <w:spacing w:val="-8"/>
        </w:rPr>
        <w:t> </w:t>
      </w:r>
      <w:r>
        <w:rPr>
          <w:strike w:val="0"/>
        </w:rPr>
        <w:t>vision,</w:t>
      </w:r>
      <w:r>
        <w:rPr>
          <w:strike w:val="0"/>
          <w:spacing w:val="-10"/>
        </w:rPr>
        <w:t> </w:t>
      </w:r>
      <w:r>
        <w:rPr>
          <w:strike w:val="0"/>
        </w:rPr>
        <w:t>and</w:t>
      </w:r>
      <w:r>
        <w:rPr>
          <w:strike w:val="0"/>
          <w:spacing w:val="-10"/>
        </w:rPr>
        <w:t> </w:t>
      </w:r>
      <w:r>
        <w:rPr>
          <w:strike w:val="0"/>
        </w:rPr>
        <w:t>dental</w:t>
      </w:r>
      <w:r>
        <w:rPr>
          <w:strike w:val="0"/>
          <w:spacing w:val="-11"/>
        </w:rPr>
        <w:t> </w:t>
      </w:r>
      <w:r>
        <w:rPr>
          <w:strike w:val="0"/>
        </w:rPr>
        <w:t>benefit</w:t>
      </w:r>
      <w:r>
        <w:rPr>
          <w:strike w:val="0"/>
          <w:spacing w:val="-10"/>
        </w:rPr>
        <w:t> </w:t>
      </w:r>
      <w:r>
        <w:rPr>
          <w:strike w:val="0"/>
        </w:rPr>
        <w:t>rates.</w:t>
      </w:r>
      <w:r>
        <w:rPr>
          <w:strike w:val="0"/>
          <w:spacing w:val="-10"/>
        </w:rPr>
        <w:t> </w:t>
      </w:r>
      <w:r>
        <w:rPr>
          <w:strike w:val="0"/>
        </w:rPr>
        <w:t>For</w:t>
      </w:r>
      <w:r>
        <w:rPr>
          <w:strike w:val="0"/>
          <w:spacing w:val="-13"/>
        </w:rPr>
        <w:t> </w:t>
      </w:r>
      <w:r>
        <w:rPr>
          <w:strike w:val="0"/>
        </w:rPr>
        <w:t>example,</w:t>
      </w:r>
      <w:r>
        <w:rPr>
          <w:strike w:val="0"/>
          <w:spacing w:val="-10"/>
        </w:rPr>
        <w:t> </w:t>
      </w:r>
      <w:r>
        <w:rPr>
          <w:strike w:val="0"/>
        </w:rPr>
        <w:t>the</w:t>
      </w:r>
      <w:r>
        <w:rPr>
          <w:strike w:val="0"/>
          <w:spacing w:val="-12"/>
        </w:rPr>
        <w:t> </w:t>
      </w:r>
      <w:r>
        <w:rPr>
          <w:strike w:val="0"/>
        </w:rPr>
        <w:t>appropriate total rate for members of the Safety Retirement Category who do not belong to Social Security</w:t>
      </w:r>
      <w:r>
        <w:rPr>
          <w:strike w:val="0"/>
          <w:spacing w:val="-12"/>
        </w:rPr>
        <w:t> </w:t>
      </w:r>
      <w:r>
        <w:rPr>
          <w:strike w:val="0"/>
        </w:rPr>
        <w:t>is</w:t>
      </w:r>
      <w:r>
        <w:rPr>
          <w:strike w:val="0"/>
          <w:spacing w:val="-14"/>
        </w:rPr>
        <w:t> </w:t>
      </w:r>
      <w:r>
        <w:rPr>
          <w:strike/>
          <w:color w:val="FF0000"/>
        </w:rPr>
        <w:t>34.22</w:t>
      </w:r>
      <w:r>
        <w:rPr>
          <w:strike w:val="0"/>
          <w:color w:val="FF0000"/>
          <w:u w:val="single" w:color="FF0000"/>
        </w:rPr>
        <w:t>35.40</w:t>
      </w:r>
      <w:r>
        <w:rPr>
          <w:strike w:val="0"/>
          <w:color w:val="FF0000"/>
          <w:spacing w:val="-11"/>
          <w:u w:val="single" w:color="FF0000"/>
        </w:rPr>
        <w:t> </w:t>
      </w:r>
      <w:r>
        <w:rPr>
          <w:strike w:val="0"/>
        </w:rPr>
        <w:t>percent</w:t>
      </w:r>
      <w:r>
        <w:rPr>
          <w:strike w:val="0"/>
          <w:spacing w:val="-12"/>
        </w:rPr>
        <w:t> </w:t>
      </w:r>
      <w:r>
        <w:rPr>
          <w:strike w:val="0"/>
        </w:rPr>
        <w:t>consisting</w:t>
      </w:r>
      <w:r>
        <w:rPr>
          <w:strike w:val="0"/>
          <w:spacing w:val="-14"/>
        </w:rPr>
        <w:t> </w:t>
      </w:r>
      <w:r>
        <w:rPr>
          <w:strike w:val="0"/>
        </w:rPr>
        <w:t>of:</w:t>
      </w:r>
    </w:p>
    <w:p>
      <w:pPr>
        <w:pStyle w:val="ListParagraph"/>
        <w:numPr>
          <w:ilvl w:val="0"/>
          <w:numId w:val="22"/>
        </w:numPr>
        <w:tabs>
          <w:tab w:pos="648" w:val="left" w:leader="none"/>
        </w:tabs>
        <w:spacing w:line="240" w:lineRule="auto" w:before="0" w:after="0"/>
        <w:ind w:left="280" w:right="558" w:firstLine="0"/>
        <w:jc w:val="left"/>
        <w:rPr>
          <w:sz w:val="24"/>
        </w:rPr>
      </w:pPr>
      <w:r>
        <w:rPr>
          <w:strike/>
          <w:color w:val="FF0000"/>
          <w:spacing w:val="6"/>
          <w:sz w:val="24"/>
        </w:rPr>
        <w:t>17.91 </w:t>
      </w:r>
      <w:r>
        <w:rPr>
          <w:strike/>
          <w:color w:val="FF0000"/>
          <w:sz w:val="24"/>
        </w:rPr>
        <w:t>percent for retirement contributions from the appropriations of the employing departments</w:t>
      </w:r>
    </w:p>
    <w:p>
      <w:pPr>
        <w:pStyle w:val="ListParagraph"/>
        <w:numPr>
          <w:ilvl w:val="0"/>
          <w:numId w:val="22"/>
        </w:numPr>
        <w:tabs>
          <w:tab w:pos="641" w:val="left" w:leader="none"/>
        </w:tabs>
        <w:spacing w:line="240" w:lineRule="auto" w:before="1" w:after="0"/>
        <w:ind w:left="640" w:right="0" w:hanging="360"/>
        <w:jc w:val="left"/>
        <w:rPr>
          <w:sz w:val="24"/>
        </w:rPr>
      </w:pPr>
      <w:r>
        <w:rPr>
          <w:strike/>
          <w:color w:val="FF0000"/>
          <w:sz w:val="24"/>
        </w:rPr>
        <w:t>1.45 percent for</w:t>
      </w:r>
      <w:r>
        <w:rPr>
          <w:strike/>
          <w:color w:val="FF0000"/>
          <w:spacing w:val="9"/>
          <w:sz w:val="24"/>
        </w:rPr>
        <w:t> </w:t>
      </w:r>
      <w:r>
        <w:rPr>
          <w:strike/>
          <w:color w:val="FF0000"/>
          <w:sz w:val="24"/>
        </w:rPr>
        <w:t>Medicare</w:t>
      </w:r>
    </w:p>
    <w:p>
      <w:pPr>
        <w:pStyle w:val="ListParagraph"/>
        <w:numPr>
          <w:ilvl w:val="0"/>
          <w:numId w:val="22"/>
        </w:numPr>
        <w:tabs>
          <w:tab w:pos="653" w:val="left" w:leader="none"/>
        </w:tabs>
        <w:spacing w:line="240" w:lineRule="auto" w:before="0" w:after="0"/>
        <w:ind w:left="652" w:right="0" w:hanging="372"/>
        <w:jc w:val="left"/>
        <w:rPr>
          <w:sz w:val="24"/>
        </w:rPr>
      </w:pPr>
      <w:r>
        <w:rPr>
          <w:strike/>
          <w:color w:val="FF0000"/>
          <w:spacing w:val="9"/>
          <w:sz w:val="24"/>
        </w:rPr>
        <w:t>14.86 </w:t>
      </w:r>
      <w:r>
        <w:rPr>
          <w:strike/>
          <w:color w:val="FF0000"/>
          <w:sz w:val="24"/>
        </w:rPr>
        <w:t>percent for health, vision, and dental</w:t>
      </w:r>
      <w:r>
        <w:rPr>
          <w:strike/>
          <w:color w:val="FF0000"/>
          <w:spacing w:val="27"/>
          <w:sz w:val="24"/>
        </w:rPr>
        <w:t> </w:t>
      </w:r>
      <w:r>
        <w:rPr>
          <w:strike/>
          <w:color w:val="FF0000"/>
          <w:sz w:val="24"/>
        </w:rPr>
        <w:t>benefits</w:t>
      </w:r>
    </w:p>
    <w:p>
      <w:pPr>
        <w:pStyle w:val="BodyText"/>
        <w:spacing w:before="2"/>
        <w:rPr>
          <w:sz w:val="26"/>
        </w:rPr>
      </w:pPr>
    </w:p>
    <w:p>
      <w:pPr>
        <w:pStyle w:val="BodyText"/>
        <w:spacing w:before="92"/>
        <w:ind w:left="280"/>
      </w:pPr>
      <w:r>
        <w:rPr/>
        <w:t>(Continued)</w:t>
      </w:r>
    </w:p>
    <w:p>
      <w:pPr>
        <w:spacing w:after="0"/>
        <w:sectPr>
          <w:pgSz w:w="12240" w:h="15840"/>
          <w:pgMar w:header="724" w:footer="779" w:top="2320" w:bottom="960" w:left="1160" w:right="1040"/>
        </w:sectPr>
      </w:pPr>
    </w:p>
    <w:p>
      <w:pPr>
        <w:pStyle w:val="BodyText"/>
        <w:spacing w:before="7" w:after="1"/>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665"/>
        <w:gridCol w:w="1281"/>
      </w:tblGrid>
      <w:tr>
        <w:trPr>
          <w:trHeight w:val="272" w:hRule="exact"/>
        </w:trPr>
        <w:tc>
          <w:tcPr>
            <w:tcW w:w="4665" w:type="dxa"/>
          </w:tcPr>
          <w:p>
            <w:pPr>
              <w:pStyle w:val="TableParagraph"/>
              <w:spacing w:line="268" w:lineRule="exact"/>
              <w:ind w:left="200"/>
              <w:rPr>
                <w:sz w:val="24"/>
              </w:rPr>
            </w:pPr>
            <w:r>
              <w:rPr>
                <w:color w:val="FF0000"/>
                <w:sz w:val="24"/>
              </w:rPr>
              <w:t>Employee’s Retirement (State Safety)</w:t>
            </w:r>
          </w:p>
        </w:tc>
        <w:tc>
          <w:tcPr>
            <w:tcW w:w="1281" w:type="dxa"/>
          </w:tcPr>
          <w:p>
            <w:pPr>
              <w:pStyle w:val="TableParagraph"/>
              <w:spacing w:line="268" w:lineRule="exact"/>
              <w:ind w:left="484"/>
              <w:rPr>
                <w:sz w:val="24"/>
              </w:rPr>
            </w:pPr>
            <w:r>
              <w:rPr>
                <w:color w:val="FF0000"/>
                <w:sz w:val="24"/>
              </w:rPr>
              <w:t>19.34</w:t>
            </w:r>
          </w:p>
        </w:tc>
      </w:tr>
      <w:tr>
        <w:trPr>
          <w:trHeight w:val="276" w:hRule="exact"/>
        </w:trPr>
        <w:tc>
          <w:tcPr>
            <w:tcW w:w="4665" w:type="dxa"/>
          </w:tcPr>
          <w:p>
            <w:pPr>
              <w:pStyle w:val="TableParagraph"/>
              <w:spacing w:line="272" w:lineRule="exact"/>
              <w:ind w:left="200"/>
              <w:rPr>
                <w:sz w:val="24"/>
              </w:rPr>
            </w:pPr>
            <w:r>
              <w:rPr>
                <w:color w:val="FF0000"/>
                <w:sz w:val="24"/>
              </w:rPr>
              <w:t>Medicare</w:t>
            </w:r>
          </w:p>
        </w:tc>
        <w:tc>
          <w:tcPr>
            <w:tcW w:w="1281" w:type="dxa"/>
          </w:tcPr>
          <w:p>
            <w:pPr>
              <w:pStyle w:val="TableParagraph"/>
              <w:spacing w:line="272" w:lineRule="exact"/>
              <w:ind w:left="484"/>
              <w:rPr>
                <w:sz w:val="24"/>
              </w:rPr>
            </w:pPr>
            <w:r>
              <w:rPr>
                <w:color w:val="FF0000"/>
                <w:sz w:val="24"/>
              </w:rPr>
              <w:t>1.45</w:t>
            </w:r>
          </w:p>
        </w:tc>
      </w:tr>
      <w:tr>
        <w:trPr>
          <w:trHeight w:val="414" w:hRule="exact"/>
        </w:trPr>
        <w:tc>
          <w:tcPr>
            <w:tcW w:w="4665" w:type="dxa"/>
          </w:tcPr>
          <w:p>
            <w:pPr>
              <w:pStyle w:val="TableParagraph"/>
              <w:spacing w:line="272" w:lineRule="exact"/>
              <w:ind w:left="200"/>
              <w:rPr>
                <w:sz w:val="24"/>
              </w:rPr>
            </w:pPr>
            <w:r>
              <w:rPr>
                <w:color w:val="FF0000"/>
                <w:sz w:val="24"/>
              </w:rPr>
              <w:t>Health, Vision, and Dental Benefits</w:t>
            </w:r>
          </w:p>
        </w:tc>
        <w:tc>
          <w:tcPr>
            <w:tcW w:w="1281" w:type="dxa"/>
          </w:tcPr>
          <w:p>
            <w:pPr>
              <w:pStyle w:val="TableParagraph"/>
              <w:spacing w:line="272" w:lineRule="exact"/>
              <w:ind w:left="484"/>
              <w:rPr>
                <w:sz w:val="24"/>
              </w:rPr>
            </w:pPr>
            <w:r>
              <w:rPr>
                <w:color w:val="FF0000"/>
                <w:sz w:val="24"/>
              </w:rPr>
              <w:t>14.61</w:t>
            </w:r>
          </w:p>
        </w:tc>
      </w:tr>
      <w:tr>
        <w:trPr>
          <w:trHeight w:val="410" w:hRule="exact"/>
        </w:trPr>
        <w:tc>
          <w:tcPr>
            <w:tcW w:w="4665" w:type="dxa"/>
          </w:tcPr>
          <w:p>
            <w:pPr>
              <w:pStyle w:val="TableParagraph"/>
              <w:spacing w:before="134"/>
              <w:ind w:left="200"/>
              <w:rPr>
                <w:sz w:val="24"/>
              </w:rPr>
            </w:pPr>
            <w:r>
              <w:rPr>
                <w:color w:val="FF0000"/>
                <w:sz w:val="24"/>
              </w:rPr>
              <w:t>TOTAL PERCENT</w:t>
            </w:r>
          </w:p>
        </w:tc>
        <w:tc>
          <w:tcPr>
            <w:tcW w:w="1281" w:type="dxa"/>
          </w:tcPr>
          <w:p>
            <w:pPr>
              <w:pStyle w:val="TableParagraph"/>
              <w:spacing w:before="134"/>
              <w:ind w:left="484"/>
              <w:rPr>
                <w:sz w:val="24"/>
              </w:rPr>
            </w:pPr>
            <w:r>
              <w:rPr>
                <w:color w:val="FF0000"/>
                <w:sz w:val="24"/>
              </w:rPr>
              <w:t>35.40</w:t>
            </w:r>
          </w:p>
        </w:tc>
      </w:tr>
    </w:tbl>
    <w:p>
      <w:pPr>
        <w:pStyle w:val="BodyText"/>
        <w:rPr>
          <w:sz w:val="20"/>
        </w:rPr>
      </w:pPr>
    </w:p>
    <w:p>
      <w:pPr>
        <w:pStyle w:val="BodyText"/>
        <w:spacing w:before="3"/>
        <w:rPr>
          <w:sz w:val="17"/>
        </w:rPr>
      </w:pPr>
    </w:p>
    <w:p>
      <w:pPr>
        <w:pStyle w:val="BodyText"/>
        <w:spacing w:before="92"/>
        <w:ind w:left="300" w:right="54"/>
      </w:pPr>
      <w:r>
        <w:rPr/>
        <w:pict>
          <v:line style="position:absolute;mso-position-horizontal-relative:page;mso-position-vertical-relative:paragraph;z-index:5656" from="63.383999pt,-1.064124pt" to="63.383999pt,18.615876pt" stroked="true" strokeweight=".72pt" strokecolor="#000000">
            <v:stroke dashstyle="solid"/>
            <w10:wrap type="none"/>
          </v:line>
        </w:pict>
      </w:r>
      <w:r>
        <w:rPr/>
        <w:t>This</w:t>
      </w:r>
      <w:r>
        <w:rPr>
          <w:spacing w:val="-9"/>
        </w:rPr>
        <w:t> </w:t>
      </w:r>
      <w:r>
        <w:rPr>
          <w:strike/>
          <w:color w:val="FF0000"/>
        </w:rPr>
        <w:t>34.22</w:t>
      </w:r>
      <w:r>
        <w:rPr>
          <w:strike w:val="0"/>
          <w:color w:val="FF0000"/>
          <w:u w:val="single" w:color="FF0000"/>
        </w:rPr>
        <w:t>35.40</w:t>
      </w:r>
      <w:r>
        <w:rPr>
          <w:strike w:val="0"/>
          <w:color w:val="FF0000"/>
          <w:spacing w:val="-8"/>
          <w:u w:val="single" w:color="FF0000"/>
        </w:rPr>
        <w:t> </w:t>
      </w:r>
      <w:r>
        <w:rPr>
          <w:strike w:val="0"/>
        </w:rPr>
        <w:t>percent</w:t>
      </w:r>
      <w:r>
        <w:rPr>
          <w:strike w:val="0"/>
          <w:spacing w:val="-10"/>
        </w:rPr>
        <w:t> </w:t>
      </w:r>
      <w:r>
        <w:rPr>
          <w:strike w:val="0"/>
        </w:rPr>
        <w:t>figure</w:t>
      </w:r>
      <w:r>
        <w:rPr>
          <w:strike w:val="0"/>
          <w:spacing w:val="-10"/>
        </w:rPr>
        <w:t> </w:t>
      </w:r>
      <w:r>
        <w:rPr>
          <w:strike w:val="0"/>
        </w:rPr>
        <w:t>will</w:t>
      </w:r>
      <w:r>
        <w:rPr>
          <w:strike w:val="0"/>
          <w:spacing w:val="-10"/>
        </w:rPr>
        <w:t> </w:t>
      </w:r>
      <w:r>
        <w:rPr>
          <w:strike w:val="0"/>
        </w:rPr>
        <w:t>be</w:t>
      </w:r>
      <w:r>
        <w:rPr>
          <w:strike w:val="0"/>
          <w:spacing w:val="-9"/>
        </w:rPr>
        <w:t> </w:t>
      </w:r>
      <w:r>
        <w:rPr>
          <w:strike w:val="0"/>
        </w:rPr>
        <w:t>used</w:t>
      </w:r>
      <w:r>
        <w:rPr>
          <w:strike w:val="0"/>
          <w:spacing w:val="-9"/>
        </w:rPr>
        <w:t> </w:t>
      </w:r>
      <w:r>
        <w:rPr>
          <w:strike w:val="0"/>
        </w:rPr>
        <w:t>in</w:t>
      </w:r>
      <w:r>
        <w:rPr>
          <w:strike w:val="0"/>
          <w:spacing w:val="-9"/>
        </w:rPr>
        <w:t> </w:t>
      </w:r>
      <w:r>
        <w:rPr>
          <w:strike w:val="0"/>
        </w:rPr>
        <w:t>lieu</w:t>
      </w:r>
      <w:r>
        <w:rPr>
          <w:strike w:val="0"/>
          <w:spacing w:val="-9"/>
        </w:rPr>
        <w:t> </w:t>
      </w:r>
      <w:r>
        <w:rPr>
          <w:strike w:val="0"/>
        </w:rPr>
        <w:t>of</w:t>
      </w:r>
      <w:r>
        <w:rPr>
          <w:strike w:val="0"/>
          <w:spacing w:val="-9"/>
        </w:rPr>
        <w:t> </w:t>
      </w:r>
      <w:r>
        <w:rPr>
          <w:strike w:val="0"/>
        </w:rPr>
        <w:t>the</w:t>
      </w:r>
      <w:r>
        <w:rPr>
          <w:strike w:val="0"/>
          <w:spacing w:val="-6"/>
        </w:rPr>
        <w:t> </w:t>
      </w:r>
      <w:r>
        <w:rPr>
          <w:strike/>
          <w:color w:val="FF0000"/>
        </w:rPr>
        <w:t>43.71</w:t>
      </w:r>
      <w:r>
        <w:rPr>
          <w:strike w:val="0"/>
          <w:color w:val="FF0000"/>
          <w:u w:val="single" w:color="FF0000"/>
        </w:rPr>
        <w:t>46.54</w:t>
      </w:r>
      <w:r>
        <w:rPr>
          <w:strike w:val="0"/>
          <w:color w:val="FF0000"/>
          <w:spacing w:val="-8"/>
          <w:u w:val="single" w:color="FF0000"/>
        </w:rPr>
        <w:t> </w:t>
      </w:r>
      <w:r>
        <w:rPr>
          <w:strike w:val="0"/>
        </w:rPr>
        <w:t>percent</w:t>
      </w:r>
      <w:r>
        <w:rPr>
          <w:strike w:val="0"/>
          <w:spacing w:val="-10"/>
        </w:rPr>
        <w:t> </w:t>
      </w:r>
      <w:r>
        <w:rPr>
          <w:strike w:val="0"/>
        </w:rPr>
        <w:t>figure</w:t>
      </w:r>
      <w:r>
        <w:rPr>
          <w:strike w:val="0"/>
          <w:spacing w:val="-10"/>
        </w:rPr>
        <w:t> </w:t>
      </w:r>
      <w:r>
        <w:rPr>
          <w:strike w:val="0"/>
        </w:rPr>
        <w:t>shown above.</w:t>
      </w:r>
      <w:r>
        <w:rPr>
          <w:strike w:val="0"/>
          <w:spacing w:val="-12"/>
        </w:rPr>
        <w:t> </w:t>
      </w:r>
      <w:r>
        <w:rPr>
          <w:strike w:val="0"/>
        </w:rPr>
        <w:t>State</w:t>
      </w:r>
      <w:r>
        <w:rPr>
          <w:strike w:val="0"/>
          <w:spacing w:val="-11"/>
        </w:rPr>
        <w:t> </w:t>
      </w:r>
      <w:r>
        <w:rPr>
          <w:strike w:val="0"/>
        </w:rPr>
        <w:t>departments</w:t>
      </w:r>
      <w:r>
        <w:rPr>
          <w:strike w:val="0"/>
          <w:spacing w:val="-9"/>
        </w:rPr>
        <w:t> </w:t>
      </w:r>
      <w:r>
        <w:rPr>
          <w:strike w:val="0"/>
        </w:rPr>
        <w:t>with</w:t>
      </w:r>
      <w:r>
        <w:rPr>
          <w:strike w:val="0"/>
          <w:spacing w:val="-12"/>
        </w:rPr>
        <w:t> </w:t>
      </w:r>
      <w:r>
        <w:rPr>
          <w:strike w:val="0"/>
        </w:rPr>
        <w:t>employee</w:t>
      </w:r>
      <w:r>
        <w:rPr>
          <w:strike w:val="0"/>
          <w:spacing w:val="-10"/>
        </w:rPr>
        <w:t> </w:t>
      </w:r>
      <w:r>
        <w:rPr>
          <w:strike w:val="0"/>
        </w:rPr>
        <w:t>members</w:t>
      </w:r>
      <w:r>
        <w:rPr>
          <w:strike w:val="0"/>
          <w:spacing w:val="-12"/>
        </w:rPr>
        <w:t> </w:t>
      </w:r>
      <w:r>
        <w:rPr>
          <w:strike w:val="0"/>
        </w:rPr>
        <w:t>in</w:t>
      </w:r>
      <w:r>
        <w:rPr>
          <w:strike w:val="0"/>
          <w:spacing w:val="-10"/>
        </w:rPr>
        <w:t> </w:t>
      </w:r>
      <w:r>
        <w:rPr>
          <w:strike w:val="0"/>
        </w:rPr>
        <w:t>different</w:t>
      </w:r>
      <w:r>
        <w:rPr>
          <w:strike w:val="0"/>
          <w:spacing w:val="-10"/>
        </w:rPr>
        <w:t> </w:t>
      </w:r>
      <w:r>
        <w:rPr>
          <w:strike w:val="0"/>
        </w:rPr>
        <w:t>retirement</w:t>
      </w:r>
      <w:r>
        <w:rPr>
          <w:strike w:val="0"/>
          <w:spacing w:val="-10"/>
        </w:rPr>
        <w:t> </w:t>
      </w:r>
      <w:r>
        <w:rPr>
          <w:strike w:val="0"/>
        </w:rPr>
        <w:t>categories</w:t>
      </w:r>
      <w:r>
        <w:rPr>
          <w:strike w:val="0"/>
          <w:spacing w:val="-10"/>
        </w:rPr>
        <w:t> </w:t>
      </w:r>
      <w:r>
        <w:rPr>
          <w:strike w:val="0"/>
        </w:rPr>
        <w:t>may use a composite employer contribution rate, based on department experience. Also, any department may use other rates for </w:t>
      </w:r>
      <w:hyperlink r:id="rId159">
        <w:r>
          <w:rPr>
            <w:strike w:val="0"/>
            <w:color w:val="0000FF"/>
            <w:u w:val="single" w:color="0000FF"/>
          </w:rPr>
          <w:t>OASDI</w:t>
        </w:r>
      </w:hyperlink>
      <w:r>
        <w:rPr>
          <w:strike w:val="0"/>
        </w:rPr>
        <w:t>, Medicare, and health, vision, and dental benefits if more accurate rates can be determined from the actual experience of their operations.</w:t>
      </w:r>
    </w:p>
    <w:p>
      <w:pPr>
        <w:spacing w:after="0"/>
        <w:sectPr>
          <w:pgSz w:w="12240" w:h="15840"/>
          <w:pgMar w:header="724" w:footer="779" w:top="2320" w:bottom="960" w:left="1140" w:right="1040"/>
        </w:sectPr>
      </w:pPr>
    </w:p>
    <w:p>
      <w:pPr>
        <w:pStyle w:val="BodyText"/>
        <w:rPr>
          <w:sz w:val="20"/>
        </w:rPr>
      </w:pPr>
    </w:p>
    <w:p>
      <w:pPr>
        <w:pStyle w:val="BodyText"/>
        <w:spacing w:before="7"/>
        <w:rPr>
          <w:sz w:val="20"/>
        </w:rPr>
      </w:pPr>
    </w:p>
    <w:p>
      <w:pPr>
        <w:tabs>
          <w:tab w:pos="9096" w:val="left" w:leader="none"/>
        </w:tabs>
        <w:spacing w:before="0"/>
        <w:ind w:left="280" w:right="0" w:firstLine="0"/>
        <w:jc w:val="left"/>
        <w:rPr>
          <w:b/>
          <w:sz w:val="23"/>
        </w:rPr>
      </w:pPr>
      <w:r>
        <w:rPr/>
        <w:pict>
          <v:line style="position:absolute;mso-position-horizontal-relative:page;mso-position-vertical-relative:paragraph;z-index:5680" from="63.360001pt,13.427868pt" to="63.360001pt,26.626868pt" stroked="true" strokeweight=".72pt" strokecolor="#000000">
            <v:stroke dashstyle="solid"/>
            <w10:wrap type="none"/>
          </v:line>
        </w:pict>
      </w:r>
      <w:bookmarkStart w:name="8753, 8755.1 &amp; 8756.1 (FinalAuthorDraft)" w:id="17"/>
      <w:bookmarkEnd w:id="17"/>
      <w:r>
        <w:rPr/>
      </w:r>
      <w:bookmarkStart w:name="8753 (AuthorDraftV1)" w:id="18"/>
      <w:bookmarkEnd w:id="18"/>
      <w:r>
        <w:rPr/>
      </w:r>
      <w:r>
        <w:rPr>
          <w:b/>
          <w:sz w:val="23"/>
        </w:rPr>
        <w:t>CENTRAL</w:t>
      </w:r>
      <w:r>
        <w:rPr>
          <w:b/>
          <w:spacing w:val="-2"/>
          <w:sz w:val="23"/>
        </w:rPr>
        <w:t> </w:t>
      </w:r>
      <w:r>
        <w:rPr>
          <w:b/>
          <w:sz w:val="23"/>
        </w:rPr>
        <w:t>SERVICE</w:t>
      </w:r>
      <w:r>
        <w:rPr>
          <w:b/>
          <w:spacing w:val="-3"/>
          <w:sz w:val="23"/>
        </w:rPr>
        <w:t> </w:t>
      </w:r>
      <w:r>
        <w:rPr>
          <w:b/>
          <w:sz w:val="23"/>
        </w:rPr>
        <w:t>COSTS</w:t>
        <w:tab/>
        <w:t>8753</w:t>
      </w:r>
    </w:p>
    <w:p>
      <w:pPr>
        <w:spacing w:before="2"/>
        <w:ind w:left="280" w:right="0" w:firstLine="0"/>
        <w:jc w:val="left"/>
        <w:rPr>
          <w:sz w:val="23"/>
        </w:rPr>
      </w:pPr>
      <w:r>
        <w:rPr>
          <w:sz w:val="23"/>
        </w:rPr>
        <w:t>(Revised 3/</w:t>
      </w:r>
      <w:r>
        <w:rPr>
          <w:strike/>
          <w:color w:val="FF0101"/>
          <w:sz w:val="23"/>
        </w:rPr>
        <w:t>14</w:t>
      </w:r>
      <w:r>
        <w:rPr>
          <w:strike w:val="0"/>
          <w:color w:val="FF0101"/>
          <w:sz w:val="23"/>
          <w:u w:val="single" w:color="FF0101"/>
        </w:rPr>
        <w:t>15</w:t>
      </w:r>
      <w:r>
        <w:rPr>
          <w:strike w:val="0"/>
          <w:sz w:val="23"/>
        </w:rPr>
        <w:t>)</w:t>
      </w:r>
    </w:p>
    <w:p>
      <w:pPr>
        <w:pStyle w:val="BodyText"/>
        <w:rPr>
          <w:sz w:val="15"/>
        </w:rPr>
      </w:pPr>
    </w:p>
    <w:p>
      <w:pPr>
        <w:spacing w:before="93"/>
        <w:ind w:left="280" w:right="125" w:firstLine="0"/>
        <w:jc w:val="left"/>
        <w:rPr>
          <w:sz w:val="23"/>
        </w:rPr>
      </w:pPr>
      <w:r>
        <w:rPr/>
        <w:pict>
          <v:shape style="position:absolute;margin-left:63.360001pt;margin-top:90.920769pt;width:.1pt;height:13.2pt;mso-position-horizontal-relative:page;mso-position-vertical-relative:paragraph;z-index:5704" coordorigin="1267,1818" coordsize="0,264" path="m1267,1818l1267,2082m1267,1818l1267,2082e" filled="false" stroked="true" strokeweight=".72pt" strokecolor="#000000">
            <v:path arrowok="t"/>
            <v:stroke dashstyle="solid"/>
            <w10:wrap type="none"/>
          </v:shape>
        </w:pict>
      </w:r>
      <w:r>
        <w:rPr/>
        <w:pict>
          <v:shape style="position:absolute;margin-left:63.360001pt;margin-top:115.639771pt;width:.1pt;height:13.2pt;mso-position-horizontal-relative:page;mso-position-vertical-relative:paragraph;z-index:5728" coordorigin="1267,2313" coordsize="0,264" path="m1267,2313l1267,2577m1267,2313l1267,2577e" filled="false" stroked="true" strokeweight=".72pt" strokecolor="#000000">
            <v:path arrowok="t"/>
            <v:stroke dashstyle="solid"/>
            <w10:wrap type="none"/>
          </v:shape>
        </w:pict>
      </w:r>
      <w:r>
        <w:rPr/>
        <w:pict>
          <v:shape style="position:absolute;margin-left:63.360001pt;margin-top:138.079773pt;width:.1pt;height:13.35pt;mso-position-horizontal-relative:page;mso-position-vertical-relative:paragraph;z-index:5752" coordorigin="1267,2762" coordsize="0,267" path="m1267,2762l1267,3028m1267,2762l1267,3028e" filled="false" stroked="true" strokeweight=".72pt" strokecolor="#000000">
            <v:path arrowok="t"/>
            <v:stroke dashstyle="solid"/>
            <w10:wrap type="none"/>
          </v:shape>
        </w:pict>
      </w:r>
      <w:r>
        <w:rPr/>
        <w:pict>
          <v:shape style="position:absolute;margin-left:63.360001pt;margin-top:160.159775pt;width:.1pt;height:52.95pt;mso-position-horizontal-relative:page;mso-position-vertical-relative:paragraph;z-index:5776" coordorigin="1267,3203" coordsize="0,1059" path="m1267,3203l1267,3467m1267,3467l1267,3734m1267,3734l1267,3998m1267,3998l1267,4262m1267,3203l1267,3467m1267,3467l1267,3734m1267,3734l1267,3998m1267,3998l1267,4262e" filled="false" stroked="true" strokeweight=".72pt" strokecolor="#000000">
            <v:path arrowok="t"/>
            <v:stroke dashstyle="solid"/>
            <w10:wrap type="none"/>
          </v:shape>
        </w:pict>
      </w:r>
      <w:r>
        <w:rPr/>
        <w:pict>
          <v:shape style="position:absolute;margin-left:63.360001pt;margin-top:223.159775pt;width:.1pt;height:39.75pt;mso-position-horizontal-relative:page;mso-position-vertical-relative:paragraph;z-index:5800" coordorigin="1267,4463" coordsize="0,795" path="m1267,4463l1267,4727m1267,4727l1267,4994m1267,4994l1267,5258m1267,4463l1267,4727m1267,4727l1267,4994m1267,4994l1267,5258e" filled="false" stroked="true" strokeweight=".72pt" strokecolor="#000000">
            <v:path arrowok="t"/>
            <v:stroke dashstyle="solid"/>
            <w10:wrap type="none"/>
          </v:shape>
        </w:pict>
      </w:r>
      <w:r>
        <w:rPr/>
        <w:pict>
          <v:shape style="position:absolute;margin-left:63.360001pt;margin-top:271.399780pt;width:.1pt;height:30.85pt;mso-position-horizontal-relative:page;mso-position-vertical-relative:paragraph;z-index:-104296" coordorigin="1267,5428" coordsize="0,617" path="m1267,5428l1267,5704m1267,5781l1267,6045m1267,5781l1267,6045e" filled="false" stroked="true" strokeweight=".72pt" strokecolor="#000000">
            <v:path arrowok="t"/>
            <v:stroke dashstyle="solid"/>
            <w10:wrap type="none"/>
          </v:shape>
        </w:pict>
      </w:r>
      <w:r>
        <w:rPr>
          <w:sz w:val="23"/>
        </w:rPr>
        <w:t>Central service costs are those amounts expended by central service departments and the Legislature for overall administration of state government and for providing centralized services to state departments. These functions are necessary for state operations and are centralized to provide efficient and consistent statewide policy and services. Central service departments are:</w:t>
      </w:r>
    </w:p>
    <w:p>
      <w:pPr>
        <w:pStyle w:val="BodyText"/>
        <w:spacing w:before="3"/>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0"/>
        <w:gridCol w:w="4140"/>
      </w:tblGrid>
      <w:tr>
        <w:trPr>
          <w:trHeight w:val="494" w:hRule="exact"/>
        </w:trPr>
        <w:tc>
          <w:tcPr>
            <w:tcW w:w="5040" w:type="dxa"/>
          </w:tcPr>
          <w:p>
            <w:pPr>
              <w:pStyle w:val="TableParagraph"/>
              <w:spacing w:before="113"/>
              <w:ind w:left="211"/>
              <w:rPr>
                <w:sz w:val="23"/>
              </w:rPr>
            </w:pPr>
            <w:r>
              <w:rPr>
                <w:strike/>
                <w:color w:val="FF0101"/>
                <w:sz w:val="23"/>
                <w:u w:val="single" w:color="FF0101"/>
              </w:rPr>
              <w:t>California State Auditor’s Office</w:t>
            </w:r>
          </w:p>
        </w:tc>
        <w:tc>
          <w:tcPr>
            <w:tcW w:w="4140" w:type="dxa"/>
          </w:tcPr>
          <w:p>
            <w:pPr>
              <w:pStyle w:val="TableParagraph"/>
              <w:spacing w:before="113"/>
              <w:ind w:left="211"/>
              <w:rPr>
                <w:sz w:val="23"/>
              </w:rPr>
            </w:pPr>
            <w:r>
              <w:rPr>
                <w:strike/>
                <w:color w:val="FF0101"/>
                <w:sz w:val="23"/>
                <w:u w:val="single" w:color="FF0101"/>
              </w:rPr>
              <w:t>Legislative Counsel Bureau</w:t>
            </w:r>
          </w:p>
        </w:tc>
      </w:tr>
      <w:tr>
        <w:trPr>
          <w:trHeight w:val="449" w:hRule="exact"/>
        </w:trPr>
        <w:tc>
          <w:tcPr>
            <w:tcW w:w="5040" w:type="dxa"/>
          </w:tcPr>
          <w:p>
            <w:pPr>
              <w:pStyle w:val="TableParagraph"/>
              <w:spacing w:before="113"/>
              <w:ind w:left="211"/>
              <w:rPr>
                <w:sz w:val="23"/>
              </w:rPr>
            </w:pPr>
            <w:r>
              <w:rPr>
                <w:strike/>
                <w:color w:val="FF0101"/>
                <w:sz w:val="23"/>
                <w:u w:val="single" w:color="FF0101"/>
              </w:rPr>
              <w:t>California State Library</w:t>
            </w:r>
          </w:p>
        </w:tc>
        <w:tc>
          <w:tcPr>
            <w:tcW w:w="4140" w:type="dxa"/>
          </w:tcPr>
          <w:p>
            <w:pPr>
              <w:pStyle w:val="TableParagraph"/>
              <w:spacing w:before="113"/>
              <w:ind w:left="211"/>
              <w:rPr>
                <w:sz w:val="23"/>
              </w:rPr>
            </w:pPr>
            <w:r>
              <w:rPr>
                <w:strike/>
                <w:color w:val="FF0101"/>
                <w:sz w:val="23"/>
                <w:u w:val="single" w:color="FF0101"/>
              </w:rPr>
              <w:t>Legislature</w:t>
            </w:r>
          </w:p>
        </w:tc>
      </w:tr>
      <w:tr>
        <w:trPr>
          <w:trHeight w:val="442" w:hRule="exact"/>
        </w:trPr>
        <w:tc>
          <w:tcPr>
            <w:tcW w:w="5040" w:type="dxa"/>
          </w:tcPr>
          <w:p>
            <w:pPr>
              <w:pStyle w:val="TableParagraph"/>
              <w:spacing w:before="113"/>
              <w:ind w:left="211"/>
              <w:rPr>
                <w:sz w:val="23"/>
              </w:rPr>
            </w:pPr>
            <w:r>
              <w:rPr>
                <w:strike/>
                <w:color w:val="FF0101"/>
                <w:sz w:val="23"/>
                <w:u w:val="single" w:color="FF0101"/>
              </w:rPr>
              <w:t>California Department of Technology</w:t>
            </w:r>
          </w:p>
        </w:tc>
        <w:tc>
          <w:tcPr>
            <w:tcW w:w="4140" w:type="dxa"/>
          </w:tcPr>
          <w:p>
            <w:pPr>
              <w:pStyle w:val="TableParagraph"/>
              <w:spacing w:before="113"/>
              <w:ind w:left="211"/>
              <w:rPr>
                <w:sz w:val="23"/>
              </w:rPr>
            </w:pPr>
            <w:r>
              <w:rPr>
                <w:strike/>
                <w:color w:val="FF0101"/>
                <w:sz w:val="23"/>
                <w:u w:val="single" w:color="FF0101"/>
              </w:rPr>
              <w:t>Office of Administrative Law</w:t>
            </w:r>
          </w:p>
        </w:tc>
      </w:tr>
      <w:tr>
        <w:trPr>
          <w:trHeight w:val="1260" w:hRule="exact"/>
        </w:trPr>
        <w:tc>
          <w:tcPr>
            <w:tcW w:w="5040" w:type="dxa"/>
          </w:tcPr>
          <w:p>
            <w:pPr>
              <w:pStyle w:val="TableParagraph"/>
              <w:spacing w:before="113"/>
              <w:ind w:left="211" w:right="1298"/>
              <w:rPr>
                <w:sz w:val="23"/>
              </w:rPr>
            </w:pPr>
            <w:r>
              <w:rPr>
                <w:strike/>
                <w:color w:val="FF0101"/>
                <w:sz w:val="23"/>
                <w:u w:val="single" w:color="FF0101"/>
              </w:rPr>
              <w:t>Department of Finance Department of Human Resources Department of Justice</w:t>
            </w:r>
          </w:p>
          <w:p>
            <w:pPr>
              <w:pStyle w:val="TableParagraph"/>
              <w:spacing w:line="264" w:lineRule="exact"/>
              <w:ind w:left="211"/>
              <w:rPr>
                <w:sz w:val="23"/>
              </w:rPr>
            </w:pPr>
            <w:r>
              <w:rPr>
                <w:strike/>
                <w:color w:val="FF0101"/>
                <w:sz w:val="23"/>
                <w:u w:val="single" w:color="FF0101"/>
              </w:rPr>
              <w:t>Financial Information System for California</w:t>
            </w:r>
          </w:p>
        </w:tc>
        <w:tc>
          <w:tcPr>
            <w:tcW w:w="4140" w:type="dxa"/>
          </w:tcPr>
          <w:p>
            <w:pPr>
              <w:pStyle w:val="TableParagraph"/>
              <w:spacing w:before="113"/>
              <w:ind w:left="211" w:right="511"/>
              <w:rPr>
                <w:sz w:val="23"/>
              </w:rPr>
            </w:pPr>
            <w:r>
              <w:rPr>
                <w:strike/>
                <w:color w:val="FF0101"/>
                <w:sz w:val="23"/>
                <w:u w:val="single" w:color="FF0101"/>
              </w:rPr>
              <w:t>Office of Planning and Research Secretary of the California Health and Human Services Agency State Controller’s Office</w:t>
            </w:r>
          </w:p>
        </w:tc>
      </w:tr>
      <w:tr>
        <w:trPr>
          <w:trHeight w:val="1080" w:hRule="exact"/>
        </w:trPr>
        <w:tc>
          <w:tcPr>
            <w:tcW w:w="5040" w:type="dxa"/>
          </w:tcPr>
          <w:p>
            <w:pPr>
              <w:pStyle w:val="TableParagraph"/>
              <w:spacing w:line="264" w:lineRule="exact" w:before="113"/>
              <w:ind w:left="211"/>
              <w:rPr>
                <w:sz w:val="23"/>
              </w:rPr>
            </w:pPr>
            <w:r>
              <w:rPr>
                <w:strike/>
                <w:color w:val="FF0101"/>
                <w:sz w:val="23"/>
                <w:u w:val="single" w:color="FF0101"/>
              </w:rPr>
              <w:t>Governor’s Office</w:t>
            </w:r>
          </w:p>
          <w:p>
            <w:pPr>
              <w:pStyle w:val="TableParagraph"/>
              <w:ind w:left="211" w:right="797"/>
              <w:rPr>
                <w:sz w:val="23"/>
              </w:rPr>
            </w:pPr>
            <w:r>
              <w:rPr>
                <w:strike/>
                <w:color w:val="FF0101"/>
                <w:sz w:val="23"/>
              </w:rPr>
              <w:t>Health Benefits for Annuitants (Retired) Dental Benefits for Annuitants (Retired)</w:t>
            </w:r>
          </w:p>
        </w:tc>
        <w:tc>
          <w:tcPr>
            <w:tcW w:w="4140" w:type="dxa"/>
          </w:tcPr>
          <w:p>
            <w:pPr>
              <w:pStyle w:val="TableParagraph"/>
              <w:spacing w:before="9"/>
              <w:ind w:left="0"/>
              <w:rPr>
                <w:sz w:val="32"/>
              </w:rPr>
            </w:pPr>
          </w:p>
          <w:p>
            <w:pPr>
              <w:pStyle w:val="TableParagraph"/>
              <w:ind w:left="211" w:right="1470"/>
              <w:rPr>
                <w:sz w:val="23"/>
              </w:rPr>
            </w:pPr>
            <w:r>
              <w:rPr>
                <w:strike/>
                <w:color w:val="FF0101"/>
                <w:sz w:val="23"/>
                <w:u w:val="single" w:color="FF0101"/>
              </w:rPr>
              <w:t>State Personnel Board State Treasurer’s Office</w:t>
            </w:r>
          </w:p>
        </w:tc>
      </w:tr>
    </w:tbl>
    <w:p>
      <w:pPr>
        <w:pStyle w:val="BodyText"/>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
        <w:gridCol w:w="4788"/>
        <w:gridCol w:w="4414"/>
      </w:tblGrid>
      <w:tr>
        <w:trPr>
          <w:trHeight w:val="406" w:hRule="exact"/>
        </w:trPr>
        <w:tc>
          <w:tcPr>
            <w:tcW w:w="65" w:type="dxa"/>
            <w:vMerge w:val="restart"/>
            <w:tcBorders>
              <w:top w:val="nil"/>
              <w:left w:val="nil"/>
            </w:tcBorders>
          </w:tcPr>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spacing w:before="8"/>
              <w:ind w:left="0"/>
              <w:rPr>
                <w:sz w:val="26"/>
              </w:rPr>
            </w:pPr>
          </w:p>
        </w:tc>
        <w:tc>
          <w:tcPr>
            <w:tcW w:w="4788" w:type="dxa"/>
          </w:tcPr>
          <w:p>
            <w:pPr>
              <w:pStyle w:val="TableParagraph"/>
              <w:spacing w:before="65"/>
              <w:rPr>
                <w:sz w:val="23"/>
              </w:rPr>
            </w:pPr>
            <w:hyperlink r:id="rId162">
              <w:r>
                <w:rPr>
                  <w:color w:val="FF0101"/>
                  <w:sz w:val="23"/>
                  <w:u w:val="single" w:color="FF0101"/>
                </w:rPr>
                <w:t>California State Auditor’s Office</w:t>
              </w:r>
            </w:hyperlink>
          </w:p>
        </w:tc>
        <w:tc>
          <w:tcPr>
            <w:tcW w:w="4414" w:type="dxa"/>
          </w:tcPr>
          <w:p>
            <w:pPr>
              <w:pStyle w:val="TableParagraph"/>
              <w:spacing w:before="65"/>
              <w:rPr>
                <w:sz w:val="23"/>
              </w:rPr>
            </w:pPr>
            <w:hyperlink r:id="rId163">
              <w:r>
                <w:rPr>
                  <w:color w:val="FF0101"/>
                  <w:sz w:val="23"/>
                  <w:u w:val="single" w:color="FF0101"/>
                </w:rPr>
                <w:t>Legislative Counsel Bureau</w:t>
              </w:r>
            </w:hyperlink>
          </w:p>
        </w:tc>
      </w:tr>
      <w:tr>
        <w:trPr>
          <w:trHeight w:val="449" w:hRule="exact"/>
        </w:trPr>
        <w:tc>
          <w:tcPr>
            <w:tcW w:w="65" w:type="dxa"/>
            <w:vMerge/>
            <w:tcBorders>
              <w:left w:val="nil"/>
            </w:tcBorders>
          </w:tcPr>
          <w:p>
            <w:pPr/>
          </w:p>
        </w:tc>
        <w:tc>
          <w:tcPr>
            <w:tcW w:w="4788" w:type="dxa"/>
          </w:tcPr>
          <w:p>
            <w:pPr>
              <w:pStyle w:val="TableParagraph"/>
              <w:spacing w:before="86"/>
              <w:rPr>
                <w:sz w:val="23"/>
              </w:rPr>
            </w:pPr>
            <w:hyperlink r:id="rId164">
              <w:r>
                <w:rPr>
                  <w:color w:val="FF0101"/>
                  <w:sz w:val="23"/>
                  <w:u w:val="single" w:color="FF0101"/>
                </w:rPr>
                <w:t>California State Library</w:t>
              </w:r>
            </w:hyperlink>
          </w:p>
        </w:tc>
        <w:tc>
          <w:tcPr>
            <w:tcW w:w="4414" w:type="dxa"/>
          </w:tcPr>
          <w:p>
            <w:pPr>
              <w:pStyle w:val="TableParagraph"/>
              <w:spacing w:before="86"/>
              <w:rPr>
                <w:sz w:val="23"/>
              </w:rPr>
            </w:pPr>
            <w:hyperlink r:id="rId165">
              <w:r>
                <w:rPr>
                  <w:color w:val="FF0101"/>
                  <w:sz w:val="23"/>
                  <w:u w:val="single" w:color="FF0101"/>
                </w:rPr>
                <w:t>Legislature</w:t>
              </w:r>
            </w:hyperlink>
          </w:p>
        </w:tc>
      </w:tr>
      <w:tr>
        <w:trPr>
          <w:trHeight w:val="442" w:hRule="exact"/>
        </w:trPr>
        <w:tc>
          <w:tcPr>
            <w:tcW w:w="65" w:type="dxa"/>
            <w:vMerge/>
            <w:tcBorders>
              <w:left w:val="nil"/>
            </w:tcBorders>
          </w:tcPr>
          <w:p>
            <w:pPr/>
          </w:p>
        </w:tc>
        <w:tc>
          <w:tcPr>
            <w:tcW w:w="4788" w:type="dxa"/>
          </w:tcPr>
          <w:p>
            <w:pPr>
              <w:pStyle w:val="TableParagraph"/>
              <w:spacing w:before="82"/>
              <w:rPr>
                <w:sz w:val="23"/>
              </w:rPr>
            </w:pPr>
            <w:hyperlink r:id="rId108">
              <w:r>
                <w:rPr>
                  <w:color w:val="FF0101"/>
                  <w:sz w:val="23"/>
                  <w:u w:val="single" w:color="FF0101"/>
                </w:rPr>
                <w:t>California Department of Technology</w:t>
              </w:r>
            </w:hyperlink>
          </w:p>
        </w:tc>
        <w:tc>
          <w:tcPr>
            <w:tcW w:w="4414" w:type="dxa"/>
          </w:tcPr>
          <w:p>
            <w:pPr>
              <w:pStyle w:val="TableParagraph"/>
              <w:spacing w:before="82"/>
              <w:rPr>
                <w:sz w:val="23"/>
              </w:rPr>
            </w:pPr>
            <w:hyperlink r:id="rId166">
              <w:r>
                <w:rPr>
                  <w:color w:val="FF0101"/>
                  <w:sz w:val="23"/>
                  <w:u w:val="single" w:color="FF0101"/>
                </w:rPr>
                <w:t>Office of Administrative Law</w:t>
              </w:r>
            </w:hyperlink>
          </w:p>
        </w:tc>
      </w:tr>
      <w:tr>
        <w:trPr>
          <w:trHeight w:val="451" w:hRule="exact"/>
        </w:trPr>
        <w:tc>
          <w:tcPr>
            <w:tcW w:w="65" w:type="dxa"/>
            <w:vMerge/>
            <w:tcBorders>
              <w:left w:val="nil"/>
            </w:tcBorders>
          </w:tcPr>
          <w:p>
            <w:pPr/>
          </w:p>
        </w:tc>
        <w:tc>
          <w:tcPr>
            <w:tcW w:w="4788" w:type="dxa"/>
          </w:tcPr>
          <w:p>
            <w:pPr>
              <w:pStyle w:val="TableParagraph"/>
              <w:spacing w:before="86"/>
              <w:rPr>
                <w:sz w:val="23"/>
              </w:rPr>
            </w:pPr>
            <w:hyperlink r:id="rId167">
              <w:r>
                <w:rPr>
                  <w:color w:val="FF0101"/>
                  <w:sz w:val="23"/>
                  <w:u w:val="single" w:color="FF0101"/>
                </w:rPr>
                <w:t>Department of Finance</w:t>
              </w:r>
            </w:hyperlink>
          </w:p>
        </w:tc>
        <w:tc>
          <w:tcPr>
            <w:tcW w:w="4414" w:type="dxa"/>
          </w:tcPr>
          <w:p>
            <w:pPr>
              <w:pStyle w:val="TableParagraph"/>
              <w:spacing w:before="86"/>
              <w:rPr>
                <w:sz w:val="23"/>
              </w:rPr>
            </w:pPr>
            <w:hyperlink r:id="rId168">
              <w:r>
                <w:rPr>
                  <w:color w:val="FF0101"/>
                  <w:sz w:val="23"/>
                  <w:u w:val="single" w:color="FF0101"/>
                </w:rPr>
                <w:t>Office of Planning and Research</w:t>
              </w:r>
            </w:hyperlink>
          </w:p>
        </w:tc>
      </w:tr>
      <w:tr>
        <w:trPr>
          <w:trHeight w:val="449" w:hRule="exact"/>
        </w:trPr>
        <w:tc>
          <w:tcPr>
            <w:tcW w:w="65" w:type="dxa"/>
            <w:vMerge/>
            <w:tcBorders>
              <w:left w:val="nil"/>
            </w:tcBorders>
          </w:tcPr>
          <w:p>
            <w:pPr/>
          </w:p>
        </w:tc>
        <w:tc>
          <w:tcPr>
            <w:tcW w:w="4788" w:type="dxa"/>
          </w:tcPr>
          <w:p>
            <w:pPr>
              <w:pStyle w:val="TableParagraph"/>
              <w:spacing w:before="84"/>
              <w:rPr>
                <w:sz w:val="23"/>
              </w:rPr>
            </w:pPr>
            <w:hyperlink r:id="rId169">
              <w:r>
                <w:rPr>
                  <w:color w:val="FF0101"/>
                  <w:sz w:val="23"/>
                  <w:u w:val="single" w:color="FF0101"/>
                </w:rPr>
                <w:t>Department of Human Resources</w:t>
              </w:r>
            </w:hyperlink>
          </w:p>
        </w:tc>
        <w:tc>
          <w:tcPr>
            <w:tcW w:w="4414" w:type="dxa"/>
            <w:vMerge w:val="restart"/>
          </w:tcPr>
          <w:p>
            <w:pPr>
              <w:pStyle w:val="TableParagraph"/>
              <w:spacing w:before="178"/>
              <w:ind w:right="893"/>
              <w:rPr>
                <w:sz w:val="23"/>
              </w:rPr>
            </w:pPr>
            <w:hyperlink r:id="rId170">
              <w:r>
                <w:rPr>
                  <w:color w:val="FF0101"/>
                  <w:sz w:val="23"/>
                  <w:u w:val="single" w:color="FF0101"/>
                </w:rPr>
                <w:t>Secretary of the California Health</w:t>
              </w:r>
            </w:hyperlink>
            <w:r>
              <w:rPr>
                <w:color w:val="FF0101"/>
                <w:sz w:val="23"/>
                <w:u w:val="single" w:color="FF0101"/>
              </w:rPr>
              <w:t> </w:t>
            </w:r>
            <w:hyperlink r:id="rId170">
              <w:r>
                <w:rPr>
                  <w:color w:val="FF0101"/>
                  <w:sz w:val="23"/>
                  <w:u w:val="single" w:color="FF0101"/>
                </w:rPr>
                <w:t>and Human Services Agency</w:t>
              </w:r>
            </w:hyperlink>
          </w:p>
        </w:tc>
      </w:tr>
      <w:tr>
        <w:trPr>
          <w:trHeight w:val="451" w:hRule="exact"/>
        </w:trPr>
        <w:tc>
          <w:tcPr>
            <w:tcW w:w="65" w:type="dxa"/>
            <w:vMerge/>
            <w:tcBorders>
              <w:left w:val="nil"/>
            </w:tcBorders>
          </w:tcPr>
          <w:p>
            <w:pPr/>
          </w:p>
        </w:tc>
        <w:tc>
          <w:tcPr>
            <w:tcW w:w="4788" w:type="dxa"/>
          </w:tcPr>
          <w:p>
            <w:pPr>
              <w:pStyle w:val="TableParagraph"/>
              <w:spacing w:before="86"/>
              <w:rPr>
                <w:sz w:val="23"/>
              </w:rPr>
            </w:pPr>
            <w:hyperlink r:id="rId171">
              <w:r>
                <w:rPr>
                  <w:color w:val="FF0101"/>
                  <w:sz w:val="23"/>
                  <w:u w:val="single" w:color="FF0101"/>
                </w:rPr>
                <w:t>Department of Justice</w:t>
              </w:r>
            </w:hyperlink>
          </w:p>
        </w:tc>
        <w:tc>
          <w:tcPr>
            <w:tcW w:w="4414" w:type="dxa"/>
            <w:vMerge/>
          </w:tcPr>
          <w:p>
            <w:pPr/>
          </w:p>
        </w:tc>
      </w:tr>
      <w:tr>
        <w:trPr>
          <w:trHeight w:val="449" w:hRule="exact"/>
        </w:trPr>
        <w:tc>
          <w:tcPr>
            <w:tcW w:w="65" w:type="dxa"/>
            <w:vMerge/>
            <w:tcBorders>
              <w:left w:val="nil"/>
            </w:tcBorders>
          </w:tcPr>
          <w:p>
            <w:pPr/>
          </w:p>
        </w:tc>
        <w:tc>
          <w:tcPr>
            <w:tcW w:w="4788" w:type="dxa"/>
          </w:tcPr>
          <w:p>
            <w:pPr>
              <w:pStyle w:val="TableParagraph"/>
              <w:spacing w:before="84"/>
              <w:rPr>
                <w:sz w:val="23"/>
              </w:rPr>
            </w:pPr>
            <w:hyperlink r:id="rId172">
              <w:r>
                <w:rPr>
                  <w:color w:val="FF0101"/>
                  <w:sz w:val="23"/>
                  <w:u w:val="single" w:color="FF0101"/>
                </w:rPr>
                <w:t>Financial Information System for California</w:t>
              </w:r>
            </w:hyperlink>
          </w:p>
        </w:tc>
        <w:tc>
          <w:tcPr>
            <w:tcW w:w="4414" w:type="dxa"/>
          </w:tcPr>
          <w:p>
            <w:pPr>
              <w:pStyle w:val="TableParagraph"/>
              <w:spacing w:before="84"/>
              <w:rPr>
                <w:sz w:val="23"/>
              </w:rPr>
            </w:pPr>
            <w:hyperlink r:id="rId144">
              <w:r>
                <w:rPr>
                  <w:color w:val="FF0101"/>
                  <w:sz w:val="23"/>
                  <w:u w:val="single" w:color="FF0101"/>
                </w:rPr>
                <w:t>State Controller’s Office</w:t>
              </w:r>
            </w:hyperlink>
          </w:p>
        </w:tc>
      </w:tr>
      <w:tr>
        <w:trPr>
          <w:trHeight w:val="370" w:hRule="exact"/>
        </w:trPr>
        <w:tc>
          <w:tcPr>
            <w:tcW w:w="65" w:type="dxa"/>
            <w:vMerge/>
            <w:tcBorders>
              <w:left w:val="nil"/>
            </w:tcBorders>
          </w:tcPr>
          <w:p>
            <w:pPr/>
          </w:p>
        </w:tc>
        <w:tc>
          <w:tcPr>
            <w:tcW w:w="4788" w:type="dxa"/>
          </w:tcPr>
          <w:p>
            <w:pPr>
              <w:pStyle w:val="TableParagraph"/>
              <w:spacing w:before="46"/>
              <w:rPr>
                <w:sz w:val="23"/>
              </w:rPr>
            </w:pPr>
            <w:hyperlink r:id="rId173">
              <w:r>
                <w:rPr>
                  <w:color w:val="FF0101"/>
                  <w:sz w:val="23"/>
                  <w:u w:val="single" w:color="FF0101"/>
                </w:rPr>
                <w:t>Governor’s Office</w:t>
              </w:r>
            </w:hyperlink>
          </w:p>
        </w:tc>
        <w:tc>
          <w:tcPr>
            <w:tcW w:w="4414" w:type="dxa"/>
          </w:tcPr>
          <w:p>
            <w:pPr>
              <w:pStyle w:val="TableParagraph"/>
              <w:spacing w:before="46"/>
              <w:rPr>
                <w:sz w:val="23"/>
              </w:rPr>
            </w:pPr>
            <w:hyperlink r:id="rId174">
              <w:r>
                <w:rPr>
                  <w:color w:val="FF0101"/>
                  <w:sz w:val="23"/>
                  <w:u w:val="single" w:color="FF0101"/>
                </w:rPr>
                <w:t>State Personnel Board</w:t>
              </w:r>
            </w:hyperlink>
          </w:p>
        </w:tc>
      </w:tr>
      <w:tr>
        <w:trPr>
          <w:trHeight w:val="982" w:hRule="exact"/>
        </w:trPr>
        <w:tc>
          <w:tcPr>
            <w:tcW w:w="65" w:type="dxa"/>
            <w:vMerge/>
            <w:tcBorders>
              <w:left w:val="nil"/>
              <w:bottom w:val="nil"/>
            </w:tcBorders>
          </w:tcPr>
          <w:p>
            <w:pPr/>
          </w:p>
        </w:tc>
        <w:tc>
          <w:tcPr>
            <w:tcW w:w="4788" w:type="dxa"/>
          </w:tcPr>
          <w:p>
            <w:pPr>
              <w:pStyle w:val="TableParagraph"/>
              <w:spacing w:before="86"/>
              <w:ind w:right="104"/>
              <w:rPr>
                <w:sz w:val="23"/>
              </w:rPr>
            </w:pPr>
            <w:r>
              <w:rPr>
                <w:color w:val="FF0101"/>
                <w:sz w:val="23"/>
                <w:u w:val="single" w:color="FF0101"/>
              </w:rPr>
              <w:t>Health Benefits for Annuitants (Retired) Dental Benefits for Annuitants (Retired) Health Benefits for Annuitants (Retired CSU)</w:t>
            </w:r>
          </w:p>
        </w:tc>
        <w:tc>
          <w:tcPr>
            <w:tcW w:w="4414" w:type="dxa"/>
          </w:tcPr>
          <w:p>
            <w:pPr>
              <w:pStyle w:val="TableParagraph"/>
              <w:spacing w:before="118"/>
              <w:rPr>
                <w:sz w:val="23"/>
              </w:rPr>
            </w:pPr>
            <w:hyperlink r:id="rId140">
              <w:r>
                <w:rPr>
                  <w:color w:val="FF0101"/>
                  <w:sz w:val="23"/>
                  <w:u w:val="single" w:color="FF0101"/>
                </w:rPr>
                <w:t>State Treasurer’s Office</w:t>
              </w:r>
            </w:hyperlink>
          </w:p>
        </w:tc>
      </w:tr>
      <w:tr>
        <w:trPr>
          <w:trHeight w:val="281" w:hRule="exact"/>
        </w:trPr>
        <w:tc>
          <w:tcPr>
            <w:tcW w:w="9266" w:type="dxa"/>
            <w:gridSpan w:val="3"/>
            <w:tcBorders>
              <w:left w:val="single" w:sz="6" w:space="0" w:color="000000"/>
              <w:bottom w:val="nil"/>
              <w:right w:val="nil"/>
            </w:tcBorders>
          </w:tcPr>
          <w:p>
            <w:pPr/>
          </w:p>
        </w:tc>
      </w:tr>
    </w:tbl>
    <w:p>
      <w:pPr>
        <w:pStyle w:val="BodyText"/>
        <w:spacing w:before="9"/>
        <w:rPr>
          <w:sz w:val="23"/>
        </w:rPr>
      </w:pPr>
    </w:p>
    <w:p>
      <w:pPr>
        <w:spacing w:before="0"/>
        <w:ind w:left="280" w:right="394" w:firstLine="0"/>
        <w:jc w:val="left"/>
        <w:rPr>
          <w:sz w:val="23"/>
        </w:rPr>
      </w:pPr>
      <w:r>
        <w:rPr/>
        <w:pict>
          <v:shape style="position:absolute;margin-left:63.360001pt;margin-top:-225.133133pt;width:.1pt;height:13.2pt;mso-position-horizontal-relative:page;mso-position-vertical-relative:paragraph;z-index:-104272" coordorigin="1267,-4503" coordsize="0,264" path="m1267,-4503l1267,-4239m1267,-4503l1267,-4239e" filled="false" stroked="true" strokeweight=".72pt" strokecolor="#000000">
            <v:path arrowok="t"/>
            <v:stroke dashstyle="solid"/>
            <w10:wrap type="none"/>
          </v:shape>
        </w:pict>
      </w:r>
      <w:r>
        <w:rPr/>
        <w:pict>
          <v:shape style="position:absolute;margin-left:63.360001pt;margin-top:-202.933136pt;width:.1pt;height:13.35pt;mso-position-horizontal-relative:page;mso-position-vertical-relative:paragraph;z-index:-104248" coordorigin="1267,-4059" coordsize="0,267" path="m1267,-4059l1267,-3792m1267,-4059l1267,-3792e" filled="false" stroked="true" strokeweight=".72pt" strokecolor="#000000">
            <v:path arrowok="t"/>
            <v:stroke dashstyle="solid"/>
            <w10:wrap type="none"/>
          </v:shape>
        </w:pict>
      </w:r>
      <w:r>
        <w:rPr/>
        <w:pict>
          <v:shape style="position:absolute;margin-left:63.360001pt;margin-top:-180.613129pt;width:.1pt;height:13.2pt;mso-position-horizontal-relative:page;mso-position-vertical-relative:paragraph;z-index:-104224" coordorigin="1267,-3612" coordsize="0,264" path="m1267,-3612l1267,-3348m1267,-3612l1267,-3348e" filled="false" stroked="true" strokeweight=".72pt" strokecolor="#000000">
            <v:path arrowok="t"/>
            <v:stroke dashstyle="solid"/>
            <w10:wrap type="none"/>
          </v:shape>
        </w:pict>
      </w:r>
      <w:r>
        <w:rPr/>
        <w:pict>
          <v:shape style="position:absolute;margin-left:63.360001pt;margin-top:-158.173126pt;width:.1pt;height:35.8pt;mso-position-horizontal-relative:page;mso-position-vertical-relative:paragraph;z-index:-104200" coordorigin="1267,-3163" coordsize="0,716" path="m1267,-3163l1267,-2897m1267,-3070l1267,-2806m1267,-2806l1267,-2539m1267,-2712l1267,-2448e" filled="false" stroked="true" strokeweight=".72pt" strokecolor="#000000">
            <v:path arrowok="t"/>
            <v:stroke dashstyle="solid"/>
            <w10:wrap type="none"/>
          </v:shape>
        </w:pict>
      </w:r>
      <w:r>
        <w:rPr/>
        <w:pict>
          <v:shape style="position:absolute;margin-left:63.360001pt;margin-top:-113.173134pt;width:.1pt;height:13.35pt;mso-position-horizontal-relative:page;mso-position-vertical-relative:paragraph;z-index:-104176" coordorigin="1267,-2263" coordsize="0,267" path="m1267,-2263l1267,-1997m1267,-2263l1267,-1997e" filled="false" stroked="true" strokeweight=".72pt" strokecolor="#000000">
            <v:path arrowok="t"/>
            <v:stroke dashstyle="solid"/>
            <w10:wrap type="none"/>
          </v:shape>
        </w:pict>
      </w:r>
      <w:r>
        <w:rPr>
          <w:sz w:val="23"/>
        </w:rPr>
        <w:t>Central service costs are funded by the General Fund and the Central Service Cost Recovery Fund appropriations made to each central service department. The central services benefit most funds/departments. For equity, Government Code sections </w:t>
      </w:r>
      <w:hyperlink r:id="rId175">
        <w:r>
          <w:rPr>
            <w:color w:val="0000FF"/>
            <w:sz w:val="23"/>
            <w:u w:val="single" w:color="0000FF"/>
          </w:rPr>
          <w:t>11270–</w:t>
        </w:r>
      </w:hyperlink>
      <w:r>
        <w:rPr>
          <w:color w:val="0000FF"/>
          <w:sz w:val="23"/>
          <w:u w:val="single" w:color="0000FF"/>
        </w:rPr>
        <w:t> </w:t>
      </w:r>
      <w:hyperlink r:id="rId175">
        <w:r>
          <w:rPr>
            <w:color w:val="0000FF"/>
            <w:sz w:val="23"/>
            <w:u w:val="single" w:color="0000FF"/>
          </w:rPr>
          <w:t>11277</w:t>
        </w:r>
      </w:hyperlink>
      <w:r>
        <w:rPr>
          <w:color w:val="0000FF"/>
          <w:sz w:val="23"/>
          <w:u w:val="single" w:color="0000FF"/>
        </w:rPr>
        <w:t> </w:t>
      </w:r>
      <w:r>
        <w:rPr>
          <w:sz w:val="23"/>
        </w:rPr>
        <w:t>and </w:t>
      </w:r>
      <w:hyperlink r:id="rId176">
        <w:r>
          <w:rPr>
            <w:color w:val="0000FF"/>
            <w:sz w:val="23"/>
            <w:u w:val="single" w:color="0000FF"/>
          </w:rPr>
          <w:t>22883 </w:t>
        </w:r>
      </w:hyperlink>
      <w:r>
        <w:rPr>
          <w:sz w:val="23"/>
        </w:rPr>
        <w:t>provide for the sharing of central service costs by funds other than the General Fund and the Central Service Cost Recovery Fund. This cost sharing process is</w:t>
      </w:r>
    </w:p>
    <w:p>
      <w:pPr>
        <w:spacing w:after="0"/>
        <w:jc w:val="left"/>
        <w:rPr>
          <w:sz w:val="23"/>
        </w:rPr>
        <w:sectPr>
          <w:headerReference w:type="default" r:id="rId160"/>
          <w:footerReference w:type="default" r:id="rId161"/>
          <w:pgSz w:w="12240" w:h="15840"/>
          <w:pgMar w:header="722" w:footer="1055" w:top="960" w:bottom="1240" w:left="1160" w:right="1360"/>
        </w:sectPr>
      </w:pPr>
    </w:p>
    <w:p>
      <w:pPr>
        <w:pStyle w:val="BodyText"/>
        <w:rPr>
          <w:sz w:val="20"/>
        </w:rPr>
      </w:pPr>
    </w:p>
    <w:p>
      <w:pPr>
        <w:pStyle w:val="BodyText"/>
        <w:spacing w:before="9"/>
        <w:rPr>
          <w:sz w:val="20"/>
        </w:rPr>
      </w:pPr>
    </w:p>
    <w:p>
      <w:pPr>
        <w:spacing w:before="0"/>
        <w:ind w:left="280" w:right="720" w:firstLine="0"/>
        <w:jc w:val="left"/>
        <w:rPr>
          <w:sz w:val="23"/>
        </w:rPr>
      </w:pPr>
      <w:r>
        <w:rPr>
          <w:sz w:val="23"/>
        </w:rPr>
        <w:t>titled formally as "General Administrative Costs" but is known more commonly as "Pro Rata." See explanation in SAM section 8754.</w:t>
      </w:r>
    </w:p>
    <w:p>
      <w:pPr>
        <w:pStyle w:val="BodyText"/>
        <w:rPr>
          <w:sz w:val="23"/>
        </w:rPr>
      </w:pPr>
    </w:p>
    <w:p>
      <w:pPr>
        <w:spacing w:before="1"/>
        <w:ind w:left="280" w:right="133" w:firstLine="0"/>
        <w:jc w:val="left"/>
        <w:rPr>
          <w:sz w:val="23"/>
        </w:rPr>
      </w:pPr>
      <w:r>
        <w:rPr>
          <w:sz w:val="23"/>
        </w:rPr>
        <w:t>In addition to administering the Pro Rata central service costs sharing, the Department of Finance, Fiscal Systems and Consulting Unit (</w:t>
      </w:r>
      <w:hyperlink r:id="rId177">
        <w:r>
          <w:rPr>
            <w:color w:val="0000FF"/>
            <w:sz w:val="23"/>
            <w:u w:val="single" w:color="0000FF"/>
          </w:rPr>
          <w:t>FSCU</w:t>
        </w:r>
      </w:hyperlink>
      <w:r>
        <w:rPr>
          <w:sz w:val="23"/>
        </w:rPr>
        <w:t>), prepares a Statewide Cost Allocation Plan (</w:t>
      </w:r>
      <w:hyperlink r:id="rId178">
        <w:r>
          <w:rPr>
            <w:color w:val="0000FF"/>
            <w:sz w:val="23"/>
            <w:u w:val="single" w:color="0000FF"/>
          </w:rPr>
          <w:t>SWCAP</w:t>
        </w:r>
      </w:hyperlink>
      <w:r>
        <w:rPr>
          <w:sz w:val="23"/>
        </w:rPr>
        <w:t>) each year. SWCAP is a cost allocation plan which apportions federally allowable central service costs to departments. Therefore, differences exist in the central service costs contained in the two plans.</w:t>
      </w:r>
    </w:p>
    <w:p>
      <w:pPr>
        <w:pStyle w:val="BodyText"/>
        <w:spacing w:before="1"/>
        <w:rPr>
          <w:sz w:val="23"/>
        </w:rPr>
      </w:pPr>
    </w:p>
    <w:p>
      <w:pPr>
        <w:spacing w:before="0"/>
        <w:ind w:left="280" w:right="0" w:firstLine="0"/>
        <w:jc w:val="left"/>
        <w:rPr>
          <w:sz w:val="23"/>
        </w:rPr>
      </w:pPr>
      <w:r>
        <w:rPr>
          <w:sz w:val="23"/>
        </w:rPr>
        <w:t>(Continued)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1"/>
        </w:rPr>
      </w:pPr>
    </w:p>
    <w:p>
      <w:pPr>
        <w:spacing w:line="263" w:lineRule="exact" w:before="0"/>
        <w:ind w:left="280" w:right="0" w:firstLine="0"/>
        <w:jc w:val="left"/>
        <w:rPr>
          <w:sz w:val="23"/>
        </w:rPr>
      </w:pPr>
      <w:r>
        <w:rPr>
          <w:sz w:val="23"/>
        </w:rPr>
        <w:t>(Continued)</w:t>
      </w:r>
    </w:p>
    <w:p>
      <w:pPr>
        <w:tabs>
          <w:tab w:pos="8166" w:val="left" w:leader="none"/>
        </w:tabs>
        <w:spacing w:line="263" w:lineRule="exact" w:before="0"/>
        <w:ind w:left="280" w:right="0" w:firstLine="0"/>
        <w:jc w:val="left"/>
        <w:rPr>
          <w:sz w:val="23"/>
        </w:rPr>
      </w:pPr>
      <w:r>
        <w:rPr/>
        <w:pict>
          <v:line style="position:absolute;mso-position-horizontal-relative:page;mso-position-vertical-relative:paragraph;z-index:5968" from="63.360001pt,13.343898pt" to="63.360001pt,26.663898pt" stroked="true" strokeweight=".72pt" strokecolor="#000000">
            <v:stroke dashstyle="solid"/>
            <w10:wrap type="none"/>
          </v:line>
        </w:pict>
      </w:r>
      <w:r>
        <w:rPr>
          <w:b/>
          <w:sz w:val="23"/>
        </w:rPr>
        <w:t>CENTRAL</w:t>
      </w:r>
      <w:r>
        <w:rPr>
          <w:b/>
          <w:spacing w:val="-2"/>
          <w:sz w:val="23"/>
        </w:rPr>
        <w:t> </w:t>
      </w:r>
      <w:r>
        <w:rPr>
          <w:b/>
          <w:sz w:val="23"/>
        </w:rPr>
        <w:t>SERVICE</w:t>
      </w:r>
      <w:r>
        <w:rPr>
          <w:b/>
          <w:spacing w:val="-3"/>
          <w:sz w:val="23"/>
        </w:rPr>
        <w:t> </w:t>
      </w:r>
      <w:r>
        <w:rPr>
          <w:b/>
          <w:sz w:val="23"/>
        </w:rPr>
        <w:t>COSTS</w:t>
        <w:tab/>
        <w:t>8753 </w:t>
      </w:r>
      <w:r>
        <w:rPr>
          <w:sz w:val="23"/>
        </w:rPr>
        <w:t>(Cont.</w:t>
      </w:r>
      <w:r>
        <w:rPr>
          <w:spacing w:val="-3"/>
          <w:sz w:val="23"/>
        </w:rPr>
        <w:t> </w:t>
      </w:r>
      <w:r>
        <w:rPr>
          <w:sz w:val="23"/>
        </w:rPr>
        <w:t>1)</w:t>
      </w:r>
    </w:p>
    <w:p>
      <w:pPr>
        <w:spacing w:before="2"/>
        <w:ind w:left="280" w:right="0" w:firstLine="0"/>
        <w:jc w:val="left"/>
        <w:rPr>
          <w:sz w:val="23"/>
        </w:rPr>
      </w:pPr>
      <w:r>
        <w:rPr>
          <w:sz w:val="23"/>
        </w:rPr>
        <w:t>(Revised 3/</w:t>
      </w:r>
      <w:r>
        <w:rPr>
          <w:strike/>
          <w:color w:val="FF0101"/>
          <w:sz w:val="23"/>
        </w:rPr>
        <w:t>14</w:t>
      </w:r>
      <w:r>
        <w:rPr>
          <w:strike w:val="0"/>
          <w:color w:val="FF0101"/>
          <w:sz w:val="23"/>
          <w:u w:val="single" w:color="FF0101"/>
        </w:rPr>
        <w:t>15</w:t>
      </w:r>
      <w:r>
        <w:rPr>
          <w:strike w:val="0"/>
          <w:sz w:val="23"/>
        </w:rPr>
        <w:t>)</w:t>
      </w:r>
    </w:p>
    <w:p>
      <w:pPr>
        <w:pStyle w:val="BodyText"/>
        <w:rPr>
          <w:sz w:val="15"/>
        </w:rPr>
      </w:pPr>
    </w:p>
    <w:p>
      <w:pPr>
        <w:spacing w:before="93"/>
        <w:ind w:left="280" w:right="0" w:firstLine="0"/>
        <w:jc w:val="left"/>
        <w:rPr>
          <w:sz w:val="23"/>
        </w:rPr>
      </w:pPr>
      <w:r>
        <w:rPr/>
        <w:pict>
          <v:line style="position:absolute;mso-position-horizontal-relative:page;mso-position-vertical-relative:paragraph;z-index:5992" from="63.360001pt,4.757879pt" to="63.360001pt,17.956879pt" stroked="true" strokeweight=".72pt" strokecolor="#000000">
            <v:stroke dashstyle="solid"/>
            <w10:wrap type="none"/>
          </v:line>
        </w:pict>
      </w:r>
      <w:r>
        <w:rPr>
          <w:sz w:val="23"/>
        </w:rPr>
        <w:t>The central service functions included in </w:t>
      </w:r>
      <w:hyperlink r:id="rId178">
        <w:r>
          <w:rPr>
            <w:color w:val="FF0101"/>
            <w:sz w:val="23"/>
            <w:u w:val="single" w:color="FF0101"/>
          </w:rPr>
          <w:t>Pro Rata </w:t>
        </w:r>
      </w:hyperlink>
      <w:r>
        <w:rPr>
          <w:sz w:val="23"/>
        </w:rPr>
        <w:t>and </w:t>
      </w:r>
      <w:hyperlink r:id="rId178">
        <w:r>
          <w:rPr>
            <w:color w:val="0000FF"/>
            <w:sz w:val="23"/>
            <w:u w:val="single" w:color="0000FF"/>
          </w:rPr>
          <w:t>SWCAP </w:t>
        </w:r>
      </w:hyperlink>
      <w:r>
        <w:rPr>
          <w:sz w:val="23"/>
        </w:rPr>
        <w:t>are listed below:</w:t>
      </w:r>
    </w:p>
    <w:p>
      <w:pPr>
        <w:pStyle w:val="BodyText"/>
        <w:spacing w:before="7"/>
        <w:rPr>
          <w:sz w:val="14"/>
        </w:rPr>
      </w:pPr>
    </w:p>
    <w:p>
      <w:pPr>
        <w:spacing w:before="93"/>
        <w:ind w:left="5329" w:right="0" w:firstLine="0"/>
        <w:jc w:val="left"/>
        <w:rPr>
          <w:b/>
          <w:sz w:val="23"/>
        </w:rPr>
      </w:pPr>
      <w:r>
        <w:rPr>
          <w:b/>
          <w:sz w:val="23"/>
        </w:rPr>
        <w:t>Central Service Plans</w:t>
      </w:r>
    </w:p>
    <w:p>
      <w:pPr>
        <w:pStyle w:val="BodyText"/>
        <w:rPr>
          <w:b/>
          <w:sz w:val="15"/>
        </w:rPr>
      </w:pPr>
    </w:p>
    <w:p>
      <w:pPr>
        <w:spacing w:after="0"/>
        <w:rPr>
          <w:sz w:val="15"/>
        </w:rPr>
        <w:sectPr>
          <w:pgSz w:w="12240" w:h="15840"/>
          <w:pgMar w:header="722" w:footer="1055" w:top="960" w:bottom="1240" w:left="1160" w:right="1340"/>
        </w:sectPr>
      </w:pPr>
    </w:p>
    <w:p>
      <w:pPr>
        <w:tabs>
          <w:tab w:pos="5336" w:val="left" w:leader="none"/>
        </w:tabs>
        <w:spacing w:before="93"/>
        <w:ind w:left="5336" w:right="0" w:hanging="5057"/>
        <w:jc w:val="left"/>
        <w:rPr>
          <w:b/>
          <w:sz w:val="23"/>
        </w:rPr>
      </w:pPr>
      <w:r>
        <w:rPr>
          <w:b/>
          <w:sz w:val="23"/>
        </w:rPr>
        <w:t>Central</w:t>
      </w:r>
      <w:r>
        <w:rPr>
          <w:b/>
          <w:spacing w:val="-2"/>
          <w:sz w:val="23"/>
        </w:rPr>
        <w:t> </w:t>
      </w:r>
      <w:r>
        <w:rPr>
          <w:b/>
          <w:sz w:val="23"/>
        </w:rPr>
        <w:t>Service</w:t>
      </w:r>
      <w:r>
        <w:rPr>
          <w:b/>
          <w:spacing w:val="-4"/>
          <w:sz w:val="23"/>
        </w:rPr>
        <w:t> </w:t>
      </w:r>
      <w:r>
        <w:rPr>
          <w:b/>
          <w:sz w:val="23"/>
        </w:rPr>
        <w:t>Function</w:t>
        <w:tab/>
        <w:t>Pro</w:t>
      </w:r>
      <w:r>
        <w:rPr>
          <w:b/>
          <w:spacing w:val="-2"/>
          <w:sz w:val="23"/>
        </w:rPr>
        <w:t> </w:t>
      </w:r>
      <w:r>
        <w:rPr>
          <w:b/>
          <w:sz w:val="23"/>
        </w:rPr>
        <w:t>Rata</w:t>
      </w:r>
      <w:r>
        <w:rPr>
          <w:b/>
          <w:w w:val="100"/>
          <w:sz w:val="23"/>
        </w:rPr>
        <w:t> </w:t>
      </w:r>
      <w:r>
        <w:rPr>
          <w:b/>
          <w:sz w:val="23"/>
        </w:rPr>
        <w:t>Only</w:t>
      </w:r>
    </w:p>
    <w:p>
      <w:pPr>
        <w:spacing w:line="264" w:lineRule="exact" w:before="93"/>
        <w:ind w:left="280" w:right="0" w:firstLine="0"/>
        <w:jc w:val="left"/>
        <w:rPr>
          <w:b/>
          <w:sz w:val="23"/>
        </w:rPr>
      </w:pPr>
      <w:r>
        <w:rPr/>
        <w:br w:type="column"/>
      </w:r>
      <w:r>
        <w:rPr>
          <w:b/>
          <w:spacing w:val="-1"/>
          <w:sz w:val="23"/>
        </w:rPr>
        <w:t>SWCAP</w:t>
      </w:r>
    </w:p>
    <w:p>
      <w:pPr>
        <w:spacing w:line="264" w:lineRule="exact" w:before="0"/>
        <w:ind w:left="280" w:right="0" w:firstLine="0"/>
        <w:jc w:val="left"/>
        <w:rPr>
          <w:b/>
          <w:sz w:val="23"/>
        </w:rPr>
      </w:pPr>
      <w:r>
        <w:rPr>
          <w:b/>
          <w:sz w:val="23"/>
        </w:rPr>
        <w:t>Only</w:t>
      </w:r>
    </w:p>
    <w:p>
      <w:pPr>
        <w:spacing w:before="93"/>
        <w:ind w:left="280" w:right="0" w:firstLine="0"/>
        <w:jc w:val="left"/>
        <w:rPr>
          <w:b/>
          <w:sz w:val="23"/>
        </w:rPr>
      </w:pPr>
      <w:r>
        <w:rPr/>
        <w:br w:type="column"/>
      </w:r>
      <w:r>
        <w:rPr>
          <w:b/>
          <w:sz w:val="23"/>
        </w:rPr>
        <w:t>Both</w:t>
      </w:r>
    </w:p>
    <w:p>
      <w:pPr>
        <w:spacing w:after="0"/>
        <w:jc w:val="left"/>
        <w:rPr>
          <w:sz w:val="23"/>
        </w:rPr>
        <w:sectPr>
          <w:type w:val="continuous"/>
          <w:pgSz w:w="12240" w:h="15840"/>
          <w:pgMar w:top="820" w:bottom="1060" w:left="1160" w:right="1340"/>
          <w:cols w:num="3" w:equalWidth="0">
            <w:col w:w="6284" w:space="124"/>
            <w:col w:w="1135" w:space="394"/>
            <w:col w:w="1803"/>
          </w:cols>
        </w:sectPr>
      </w:pPr>
    </w:p>
    <w:p>
      <w:pPr>
        <w:spacing w:line="264" w:lineRule="exact" w:before="1"/>
        <w:ind w:left="280" w:right="0" w:firstLine="0"/>
        <w:jc w:val="left"/>
        <w:rPr>
          <w:sz w:val="23"/>
        </w:rPr>
      </w:pPr>
      <w:r>
        <w:rPr>
          <w:sz w:val="23"/>
        </w:rPr>
        <w:t>Department of Finance:</w:t>
      </w:r>
    </w:p>
    <w:p>
      <w:pPr>
        <w:tabs>
          <w:tab w:pos="8533" w:val="left" w:leader="none"/>
        </w:tabs>
        <w:spacing w:line="264" w:lineRule="exact" w:before="0"/>
        <w:ind w:left="666" w:right="0" w:firstLine="0"/>
        <w:jc w:val="left"/>
        <w:rPr>
          <w:sz w:val="23"/>
        </w:rPr>
      </w:pPr>
      <w:r>
        <w:rPr>
          <w:sz w:val="23"/>
        </w:rPr>
        <w:t>Audits</w:t>
        <w:tab/>
        <w:t>X</w:t>
      </w:r>
    </w:p>
    <w:p>
      <w:pPr>
        <w:tabs>
          <w:tab w:pos="8533" w:val="left" w:leader="none"/>
        </w:tabs>
        <w:spacing w:line="264" w:lineRule="exact" w:before="0"/>
        <w:ind w:left="666" w:right="0" w:firstLine="0"/>
        <w:jc w:val="left"/>
        <w:rPr>
          <w:sz w:val="23"/>
        </w:rPr>
      </w:pPr>
      <w:r>
        <w:rPr/>
        <w:pict>
          <v:shape style="position:absolute;margin-left:63.360001pt;margin-top:13.414975pt;width:.1pt;height:66.150pt;mso-position-horizontal-relative:page;mso-position-vertical-relative:paragraph;z-index:6016" coordorigin="1267,268" coordsize="0,1323" path="m1267,268l1267,532m1267,532l1267,796m1267,796l1267,1060m1267,1060l1267,1324m1267,1324l1267,1591e" filled="false" stroked="true" strokeweight=".72pt" strokecolor="#000000">
            <v:path arrowok="t"/>
            <v:stroke dashstyle="solid"/>
            <w10:wrap type="none"/>
          </v:shape>
        </w:pict>
      </w:r>
      <w:r>
        <w:rPr>
          <w:sz w:val="23"/>
        </w:rPr>
        <w:t>Budgets</w:t>
        <w:tab/>
        <w:t>X</w:t>
      </w:r>
    </w:p>
    <w:p>
      <w:pPr>
        <w:tabs>
          <w:tab w:pos="7191" w:val="left" w:leader="none"/>
        </w:tabs>
        <w:spacing w:line="264" w:lineRule="exact" w:before="1"/>
        <w:ind w:left="666" w:right="0" w:firstLine="0"/>
        <w:jc w:val="left"/>
        <w:rPr>
          <w:sz w:val="23"/>
        </w:rPr>
      </w:pPr>
      <w:r>
        <w:rPr>
          <w:strike/>
          <w:color w:val="FF0101"/>
          <w:sz w:val="23"/>
        </w:rPr>
        <w:t>California State Accounting</w:t>
      </w:r>
      <w:r>
        <w:rPr>
          <w:strike/>
          <w:color w:val="FF0101"/>
          <w:spacing w:val="-12"/>
          <w:sz w:val="23"/>
        </w:rPr>
        <w:t> </w:t>
      </w:r>
      <w:r>
        <w:rPr>
          <w:strike/>
          <w:color w:val="FF0101"/>
          <w:sz w:val="23"/>
        </w:rPr>
        <w:t>and</w:t>
      </w:r>
      <w:r>
        <w:rPr>
          <w:strike/>
          <w:color w:val="FF0101"/>
          <w:spacing w:val="-4"/>
          <w:sz w:val="23"/>
        </w:rPr>
        <w:t> </w:t>
      </w:r>
      <w:r>
        <w:rPr>
          <w:strike/>
          <w:color w:val="FF0101"/>
          <w:sz w:val="23"/>
        </w:rPr>
        <w:t>Reporting</w:t>
      </w:r>
      <w:r>
        <w:rPr>
          <w:strike w:val="0"/>
          <w:sz w:val="23"/>
        </w:rPr>
        <w:tab/>
        <w:t>X</w:t>
      </w:r>
    </w:p>
    <w:p>
      <w:pPr>
        <w:tabs>
          <w:tab w:pos="985" w:val="left" w:leader="none"/>
        </w:tabs>
        <w:spacing w:before="0"/>
        <w:ind w:left="280" w:right="4943" w:firstLine="0"/>
        <w:jc w:val="left"/>
        <w:rPr>
          <w:sz w:val="23"/>
        </w:rPr>
      </w:pPr>
      <w:r>
        <w:rPr>
          <w:strike/>
          <w:color w:val="FF0101"/>
          <w:w w:val="100"/>
          <w:sz w:val="23"/>
        </w:rPr>
        <w:t> </w:t>
      </w:r>
      <w:r>
        <w:rPr>
          <w:strike/>
          <w:color w:val="FF0101"/>
          <w:sz w:val="23"/>
        </w:rPr>
        <w:tab/>
        <w:t>System (</w:t>
      </w:r>
      <w:r>
        <w:rPr>
          <w:strike/>
          <w:color w:val="FF0101"/>
          <w:sz w:val="23"/>
          <w:u w:val="single" w:color="FF0101"/>
        </w:rPr>
        <w:t>CALSTARS</w:t>
      </w:r>
      <w:r>
        <w:rPr>
          <w:strike/>
          <w:color w:val="FF0101"/>
          <w:sz w:val="23"/>
        </w:rPr>
        <w:t>)</w:t>
      </w:r>
      <w:r>
        <w:rPr>
          <w:strike/>
          <w:color w:val="FF0101"/>
          <w:spacing w:val="-5"/>
          <w:sz w:val="23"/>
        </w:rPr>
        <w:t> </w:t>
      </w:r>
      <w:r>
        <w:rPr>
          <w:strike w:val="0"/>
          <w:color w:val="FF0101"/>
          <w:sz w:val="23"/>
          <w:u w:val="single" w:color="FF0101"/>
        </w:rPr>
        <w:t>Fiscal</w:t>
      </w:r>
      <w:r>
        <w:rPr>
          <w:strike w:val="0"/>
          <w:color w:val="FF0101"/>
          <w:spacing w:val="-4"/>
          <w:sz w:val="23"/>
          <w:u w:val="single" w:color="FF0101"/>
        </w:rPr>
        <w:t> </w:t>
      </w:r>
      <w:r>
        <w:rPr>
          <w:strike w:val="0"/>
          <w:color w:val="FF0101"/>
          <w:sz w:val="23"/>
          <w:u w:val="single" w:color="FF0101"/>
        </w:rPr>
        <w:t>Systems</w:t>
      </w:r>
      <w:r>
        <w:rPr>
          <w:strike w:val="0"/>
          <w:color w:val="FF0101"/>
          <w:w w:val="100"/>
          <w:sz w:val="23"/>
        </w:rPr>
        <w:t> </w:t>
      </w:r>
      <w:r>
        <w:rPr>
          <w:strike w:val="0"/>
          <w:color w:val="FF0101"/>
          <w:sz w:val="23"/>
          <w:u w:val="single" w:color="FF0101"/>
        </w:rPr>
        <w:t>and Consulting Unit</w:t>
      </w:r>
      <w:r>
        <w:rPr>
          <w:strike w:val="0"/>
          <w:color w:val="FF0101"/>
          <w:spacing w:val="-10"/>
          <w:sz w:val="23"/>
          <w:u w:val="single" w:color="FF0101"/>
        </w:rPr>
        <w:t> </w:t>
      </w:r>
      <w:r>
        <w:rPr>
          <w:strike w:val="0"/>
          <w:color w:val="FF0101"/>
          <w:sz w:val="23"/>
          <w:u w:val="single" w:color="FF0101"/>
        </w:rPr>
        <w:t>(FSCU)</w:t>
      </w:r>
    </w:p>
    <w:p>
      <w:pPr>
        <w:tabs>
          <w:tab w:pos="8533" w:val="left" w:leader="none"/>
        </w:tabs>
        <w:spacing w:before="0"/>
        <w:ind w:left="280" w:right="1050" w:firstLine="0"/>
        <w:jc w:val="left"/>
        <w:rPr>
          <w:sz w:val="23"/>
        </w:rPr>
      </w:pPr>
      <w:r>
        <w:rPr>
          <w:strike/>
          <w:color w:val="FF0101"/>
          <w:sz w:val="23"/>
        </w:rPr>
        <w:t>California Technology</w:t>
      </w:r>
      <w:r>
        <w:rPr>
          <w:strike/>
          <w:color w:val="FF0101"/>
          <w:spacing w:val="-7"/>
          <w:sz w:val="23"/>
        </w:rPr>
        <w:t> </w:t>
      </w:r>
      <w:r>
        <w:rPr>
          <w:strike/>
          <w:color w:val="FF0101"/>
          <w:sz w:val="23"/>
        </w:rPr>
        <w:t>Agency</w:t>
      </w:r>
      <w:r>
        <w:rPr>
          <w:strike w:val="0"/>
          <w:color w:val="FF0101"/>
          <w:sz w:val="23"/>
          <w:u w:val="single" w:color="FF0101"/>
        </w:rPr>
        <w:t>Department</w:t>
      </w:r>
      <w:r>
        <w:rPr>
          <w:strike w:val="0"/>
          <w:color w:val="FF0101"/>
          <w:spacing w:val="-1"/>
          <w:sz w:val="23"/>
          <w:u w:val="single" w:color="FF0101"/>
        </w:rPr>
        <w:t> </w:t>
      </w:r>
      <w:r>
        <w:rPr>
          <w:strike w:val="0"/>
          <w:color w:val="FF0101"/>
          <w:sz w:val="23"/>
          <w:u w:val="single" w:color="FF0101"/>
        </w:rPr>
        <w:t>of</w:t>
      </w:r>
      <w:r>
        <w:rPr>
          <w:strike w:val="0"/>
          <w:sz w:val="23"/>
        </w:rPr>
        <w:tab/>
        <w:t>X </w:t>
      </w:r>
      <w:r>
        <w:rPr>
          <w:strike w:val="0"/>
          <w:color w:val="FF0101"/>
          <w:sz w:val="23"/>
          <w:u w:val="single" w:color="FF0101"/>
        </w:rPr>
        <w:t>Technology</w:t>
      </w:r>
    </w:p>
    <w:p>
      <w:pPr>
        <w:spacing w:before="1"/>
        <w:ind w:left="280" w:right="0" w:firstLine="0"/>
        <w:jc w:val="left"/>
        <w:rPr>
          <w:sz w:val="23"/>
        </w:rPr>
      </w:pPr>
      <w:r>
        <w:rPr/>
        <w:pict>
          <v:shape style="position:absolute;margin-left:63.360001pt;margin-top:13.35786pt;width:.1pt;height:105.75pt;mso-position-horizontal-relative:page;mso-position-vertical-relative:paragraph;z-index:6040" coordorigin="1267,267" coordsize="0,2115" path="m1267,267l1267,531m1267,531l1267,795m1267,795l1267,1059m1267,795l1267,1059m1267,1059l1267,1326m1267,1326l1267,1590m1267,1590l1267,1854m1267,1854l1267,2118m1267,2118l1267,2382e" filled="false" stroked="true" strokeweight=".72pt" strokecolor="#000000">
            <v:path arrowok="t"/>
            <v:stroke dashstyle="solid"/>
            <w10:wrap type="none"/>
          </v:shape>
        </w:pict>
      </w:r>
      <w:r>
        <w:rPr>
          <w:sz w:val="23"/>
        </w:rPr>
        <w:t>State Controller’s Office:</w:t>
      </w:r>
    </w:p>
    <w:p>
      <w:pPr>
        <w:tabs>
          <w:tab w:pos="8533" w:val="left" w:leader="none"/>
        </w:tabs>
        <w:spacing w:line="263" w:lineRule="exact" w:before="0"/>
        <w:ind w:left="666" w:right="0" w:firstLine="0"/>
        <w:jc w:val="left"/>
        <w:rPr>
          <w:sz w:val="23"/>
        </w:rPr>
      </w:pPr>
      <w:r>
        <w:rPr>
          <w:sz w:val="23"/>
        </w:rPr>
        <w:t>Accounting</w:t>
      </w:r>
      <w:r>
        <w:rPr>
          <w:spacing w:val="-3"/>
          <w:sz w:val="23"/>
        </w:rPr>
        <w:t> </w:t>
      </w:r>
      <w:r>
        <w:rPr>
          <w:color w:val="FF0101"/>
          <w:sz w:val="23"/>
          <w:u w:val="single" w:color="FF0101"/>
        </w:rPr>
        <w:t>and</w:t>
      </w:r>
      <w:r>
        <w:rPr>
          <w:color w:val="FF0101"/>
          <w:spacing w:val="-4"/>
          <w:sz w:val="23"/>
          <w:u w:val="single" w:color="FF0101"/>
        </w:rPr>
        <w:t> </w:t>
      </w:r>
      <w:r>
        <w:rPr>
          <w:color w:val="FF0101"/>
          <w:sz w:val="23"/>
          <w:u w:val="single" w:color="FF0101"/>
        </w:rPr>
        <w:t>Reporting</w:t>
      </w:r>
      <w:r>
        <w:rPr>
          <w:sz w:val="23"/>
        </w:rPr>
        <w:tab/>
        <w:t>X</w:t>
      </w:r>
    </w:p>
    <w:p>
      <w:pPr>
        <w:tabs>
          <w:tab w:pos="8533" w:val="left" w:leader="none"/>
        </w:tabs>
        <w:spacing w:line="264" w:lineRule="exact" w:before="0"/>
        <w:ind w:left="666" w:right="0" w:firstLine="0"/>
        <w:jc w:val="left"/>
        <w:rPr>
          <w:sz w:val="23"/>
        </w:rPr>
      </w:pPr>
      <w:r>
        <w:rPr>
          <w:color w:val="FF0101"/>
          <w:sz w:val="23"/>
          <w:u w:val="single" w:color="FF0101"/>
        </w:rPr>
        <w:t>Audits -</w:t>
      </w:r>
      <w:r>
        <w:rPr>
          <w:color w:val="FF0101"/>
          <w:spacing w:val="-8"/>
          <w:sz w:val="23"/>
          <w:u w:val="single" w:color="FF0101"/>
        </w:rPr>
        <w:t> </w:t>
      </w:r>
      <w:r>
        <w:rPr>
          <w:sz w:val="23"/>
        </w:rPr>
        <w:t>Claim</w:t>
      </w:r>
      <w:r>
        <w:rPr>
          <w:spacing w:val="2"/>
          <w:sz w:val="23"/>
        </w:rPr>
        <w:t> </w:t>
      </w:r>
      <w:r>
        <w:rPr>
          <w:sz w:val="23"/>
        </w:rPr>
        <w:t>Audits</w:t>
        <w:tab/>
        <w:t>X</w:t>
      </w:r>
    </w:p>
    <w:p>
      <w:pPr>
        <w:tabs>
          <w:tab w:pos="5336" w:val="left" w:leader="none"/>
          <w:tab w:pos="8533" w:val="left" w:leader="none"/>
        </w:tabs>
        <w:spacing w:before="0"/>
        <w:ind w:left="664" w:right="1050" w:firstLine="2"/>
        <w:jc w:val="left"/>
        <w:rPr>
          <w:sz w:val="23"/>
        </w:rPr>
      </w:pPr>
      <w:r>
        <w:rPr>
          <w:strike/>
          <w:color w:val="FF0101"/>
          <w:sz w:val="23"/>
        </w:rPr>
        <w:t>Payroll</w:t>
      </w:r>
      <w:r>
        <w:rPr>
          <w:strike w:val="0"/>
          <w:color w:val="FF0101"/>
          <w:sz w:val="23"/>
        </w:rPr>
        <w:tab/>
      </w:r>
      <w:r>
        <w:rPr>
          <w:strike/>
          <w:color w:val="FF0101"/>
          <w:sz w:val="23"/>
        </w:rPr>
        <w:tab/>
        <w:t>X General</w:t>
      </w:r>
      <w:r>
        <w:rPr>
          <w:strike/>
          <w:color w:val="FF0101"/>
          <w:spacing w:val="-3"/>
          <w:sz w:val="23"/>
        </w:rPr>
        <w:t> </w:t>
      </w:r>
      <w:r>
        <w:rPr>
          <w:strike w:val="0"/>
          <w:sz w:val="23"/>
        </w:rPr>
        <w:t>Disbursements</w:t>
        <w:tab/>
        <w:tab/>
        <w:t>X</w:t>
      </w:r>
    </w:p>
    <w:p>
      <w:pPr>
        <w:tabs>
          <w:tab w:pos="8533" w:val="left" w:leader="none"/>
        </w:tabs>
        <w:spacing w:before="2"/>
        <w:ind w:left="666" w:right="0" w:firstLine="0"/>
        <w:jc w:val="left"/>
        <w:rPr>
          <w:sz w:val="23"/>
        </w:rPr>
      </w:pPr>
      <w:r>
        <w:rPr>
          <w:color w:val="FF0101"/>
          <w:sz w:val="23"/>
          <w:u w:val="single" w:color="FF0101"/>
        </w:rPr>
        <w:t>Audits -</w:t>
      </w:r>
      <w:r>
        <w:rPr>
          <w:color w:val="FF0101"/>
          <w:spacing w:val="-6"/>
          <w:sz w:val="23"/>
          <w:u w:val="single" w:color="FF0101"/>
        </w:rPr>
        <w:t> </w:t>
      </w:r>
      <w:r>
        <w:rPr>
          <w:sz w:val="23"/>
        </w:rPr>
        <w:t>Field</w:t>
      </w:r>
      <w:r>
        <w:rPr>
          <w:spacing w:val="-3"/>
          <w:sz w:val="23"/>
        </w:rPr>
        <w:t> </w:t>
      </w:r>
      <w:r>
        <w:rPr>
          <w:sz w:val="23"/>
        </w:rPr>
        <w:t>Audits</w:t>
        <w:tab/>
        <w:t>X</w:t>
      </w:r>
    </w:p>
    <w:p>
      <w:pPr>
        <w:tabs>
          <w:tab w:pos="8533" w:val="left" w:leader="none"/>
        </w:tabs>
        <w:spacing w:line="264" w:lineRule="exact" w:before="0"/>
        <w:ind w:left="666" w:right="0" w:firstLine="0"/>
        <w:jc w:val="left"/>
        <w:rPr>
          <w:sz w:val="23"/>
        </w:rPr>
      </w:pPr>
      <w:r>
        <w:rPr>
          <w:sz w:val="23"/>
        </w:rPr>
        <w:t>Personnel/Payroll</w:t>
      </w:r>
      <w:r>
        <w:rPr>
          <w:spacing w:val="-3"/>
          <w:sz w:val="23"/>
        </w:rPr>
        <w:t> </w:t>
      </w:r>
      <w:r>
        <w:rPr>
          <w:strike/>
          <w:color w:val="FF0101"/>
          <w:sz w:val="23"/>
        </w:rPr>
        <w:t>Systems</w:t>
      </w:r>
      <w:r>
        <w:rPr>
          <w:strike/>
          <w:color w:val="FF0101"/>
          <w:spacing w:val="-5"/>
          <w:sz w:val="23"/>
        </w:rPr>
        <w:t> </w:t>
      </w:r>
      <w:r>
        <w:rPr>
          <w:strike/>
          <w:color w:val="FF0101"/>
          <w:sz w:val="23"/>
        </w:rPr>
        <w:t>and</w:t>
      </w:r>
      <w:r>
        <w:rPr>
          <w:strike w:val="0"/>
          <w:sz w:val="23"/>
        </w:rPr>
        <w:tab/>
        <w:t>X</w:t>
      </w:r>
    </w:p>
    <w:p>
      <w:pPr>
        <w:tabs>
          <w:tab w:pos="985" w:val="left" w:leader="none"/>
        </w:tabs>
        <w:spacing w:line="264" w:lineRule="exact" w:before="0"/>
        <w:ind w:left="280" w:right="0" w:firstLine="0"/>
        <w:jc w:val="left"/>
        <w:rPr>
          <w:sz w:val="23"/>
        </w:rPr>
      </w:pPr>
      <w:r>
        <w:rPr>
          <w:strike/>
          <w:color w:val="FF0101"/>
          <w:w w:val="100"/>
          <w:sz w:val="23"/>
        </w:rPr>
        <w:t> </w:t>
      </w:r>
      <w:r>
        <w:rPr>
          <w:strike/>
          <w:color w:val="FF0101"/>
          <w:sz w:val="23"/>
        </w:rPr>
        <w:tab/>
        <w:t>Development </w:t>
      </w:r>
      <w:r>
        <w:rPr>
          <w:strike w:val="0"/>
          <w:color w:val="FF0101"/>
          <w:sz w:val="23"/>
          <w:u w:val="single" w:color="FF0101"/>
        </w:rPr>
        <w:t>Division and</w:t>
      </w:r>
      <w:r>
        <w:rPr>
          <w:strike w:val="0"/>
          <w:color w:val="FF0101"/>
          <w:spacing w:val="-12"/>
          <w:sz w:val="23"/>
          <w:u w:val="single" w:color="FF0101"/>
        </w:rPr>
        <w:t> </w:t>
      </w:r>
      <w:r>
        <w:rPr>
          <w:strike w:val="0"/>
          <w:color w:val="FF0101"/>
          <w:sz w:val="23"/>
          <w:u w:val="single" w:color="FF0101"/>
        </w:rPr>
        <w:t>Information</w:t>
      </w:r>
    </w:p>
    <w:p>
      <w:pPr>
        <w:tabs>
          <w:tab w:pos="985" w:val="left" w:leader="none"/>
        </w:tabs>
        <w:spacing w:before="0"/>
        <w:ind w:left="280" w:right="6965" w:firstLine="0"/>
        <w:jc w:val="left"/>
        <w:rPr>
          <w:sz w:val="23"/>
        </w:rPr>
      </w:pPr>
      <w:r>
        <w:rPr/>
        <w:pict>
          <v:shape style="position:absolute;margin-left:63.360001pt;margin-top:26.626865pt;width:.1pt;height:13.2pt;mso-position-horizontal-relative:page;mso-position-vertical-relative:paragraph;z-index:6064" coordorigin="1267,533" coordsize="0,264" path="m1267,533l1267,797m1267,533l1267,797e" filled="false" stroked="true" strokeweight=".72pt" strokecolor="#000000">
            <v:path arrowok="t"/>
            <v:stroke dashstyle="solid"/>
            <w10:wrap type="none"/>
          </v:shape>
        </w:pict>
      </w:r>
      <w:r>
        <w:rPr>
          <w:color w:val="FF0101"/>
          <w:w w:val="100"/>
          <w:sz w:val="23"/>
          <w:u w:val="single" w:color="FF0101"/>
        </w:rPr>
        <w:t> </w:t>
      </w:r>
      <w:r>
        <w:rPr>
          <w:color w:val="FF0101"/>
          <w:sz w:val="23"/>
          <w:u w:val="single" w:color="FF0101"/>
        </w:rPr>
        <w:tab/>
        <w:t>Systems</w:t>
      </w:r>
      <w:r>
        <w:rPr>
          <w:color w:val="FF0101"/>
          <w:spacing w:val="-10"/>
          <w:sz w:val="23"/>
          <w:u w:val="single" w:color="FF0101"/>
        </w:rPr>
        <w:t> </w:t>
      </w:r>
      <w:r>
        <w:rPr>
          <w:color w:val="FF0101"/>
          <w:sz w:val="23"/>
          <w:u w:val="single" w:color="FF0101"/>
        </w:rPr>
        <w:t>Division</w:t>
      </w:r>
      <w:r>
        <w:rPr>
          <w:color w:val="FF0101"/>
          <w:w w:val="100"/>
          <w:sz w:val="23"/>
        </w:rPr>
        <w:t> </w:t>
      </w:r>
      <w:r>
        <w:rPr>
          <w:sz w:val="23"/>
        </w:rPr>
        <w:t>State Treasurer’s</w:t>
      </w:r>
      <w:r>
        <w:rPr>
          <w:spacing w:val="-7"/>
          <w:sz w:val="23"/>
        </w:rPr>
        <w:t> </w:t>
      </w:r>
      <w:r>
        <w:rPr>
          <w:sz w:val="23"/>
        </w:rPr>
        <w:t>Office:</w:t>
      </w:r>
    </w:p>
    <w:p>
      <w:pPr>
        <w:tabs>
          <w:tab w:pos="663" w:val="left" w:leader="none"/>
          <w:tab w:pos="5336" w:val="left" w:leader="none"/>
          <w:tab w:pos="5850" w:val="left" w:leader="none"/>
        </w:tabs>
        <w:spacing w:before="2"/>
        <w:ind w:left="280" w:right="0" w:firstLine="0"/>
        <w:jc w:val="left"/>
        <w:rPr>
          <w:sz w:val="23"/>
        </w:rPr>
      </w:pPr>
      <w:r>
        <w:rPr>
          <w:strike/>
          <w:color w:val="FF0101"/>
          <w:w w:val="100"/>
          <w:sz w:val="23"/>
        </w:rPr>
        <w:t> </w:t>
      </w:r>
      <w:r>
        <w:rPr>
          <w:strike/>
          <w:color w:val="FF0101"/>
          <w:sz w:val="23"/>
        </w:rPr>
        <w:tab/>
        <w:t>Investment</w:t>
      </w:r>
      <w:r>
        <w:rPr>
          <w:strike w:val="0"/>
          <w:color w:val="FF0101"/>
          <w:sz w:val="23"/>
        </w:rPr>
        <w:tab/>
      </w:r>
      <w:r>
        <w:rPr>
          <w:strike/>
          <w:color w:val="FF0101"/>
          <w:sz w:val="23"/>
        </w:rPr>
        <w:tab/>
        <w:t>X</w:t>
      </w:r>
    </w:p>
    <w:p>
      <w:pPr>
        <w:spacing w:after="0"/>
        <w:jc w:val="left"/>
        <w:rPr>
          <w:sz w:val="23"/>
        </w:rPr>
        <w:sectPr>
          <w:type w:val="continuous"/>
          <w:pgSz w:w="12240" w:h="15840"/>
          <w:pgMar w:top="820" w:bottom="1060" w:left="1160" w:right="1340"/>
        </w:sectPr>
      </w:pPr>
    </w:p>
    <w:p>
      <w:pPr>
        <w:pStyle w:val="BodyText"/>
        <w:rPr>
          <w:sz w:val="20"/>
        </w:rPr>
      </w:pPr>
    </w:p>
    <w:p>
      <w:pPr>
        <w:pStyle w:val="BodyText"/>
        <w:rPr>
          <w:sz w:val="21"/>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278"/>
        <w:gridCol w:w="3502"/>
      </w:tblGrid>
      <w:tr>
        <w:trPr>
          <w:trHeight w:val="266" w:hRule="exact"/>
        </w:trPr>
        <w:tc>
          <w:tcPr>
            <w:tcW w:w="5278" w:type="dxa"/>
            <w:tcBorders>
              <w:left w:val="single" w:sz="6" w:space="0" w:color="000000"/>
            </w:tcBorders>
          </w:tcPr>
          <w:p>
            <w:pPr>
              <w:pStyle w:val="TableParagraph"/>
              <w:spacing w:line="262" w:lineRule="exact"/>
              <w:ind w:left="551"/>
              <w:rPr>
                <w:sz w:val="23"/>
              </w:rPr>
            </w:pPr>
            <w:r>
              <w:rPr>
                <w:strike/>
                <w:color w:val="FF0101"/>
                <w:sz w:val="23"/>
              </w:rPr>
              <w:t>Banking </w:t>
            </w:r>
            <w:r>
              <w:rPr>
                <w:strike w:val="0"/>
                <w:color w:val="FF0101"/>
                <w:sz w:val="23"/>
                <w:u w:val="single" w:color="FF0101"/>
              </w:rPr>
              <w:t>Item Processing</w:t>
            </w:r>
          </w:p>
        </w:tc>
        <w:tc>
          <w:tcPr>
            <w:tcW w:w="3502" w:type="dxa"/>
          </w:tcPr>
          <w:p>
            <w:pPr>
              <w:pStyle w:val="TableParagraph"/>
              <w:spacing w:line="262" w:lineRule="exact"/>
              <w:ind w:left="0" w:right="198"/>
              <w:jc w:val="right"/>
              <w:rPr>
                <w:sz w:val="23"/>
              </w:rPr>
            </w:pPr>
            <w:r>
              <w:rPr>
                <w:w w:val="100"/>
                <w:sz w:val="23"/>
              </w:rPr>
              <w:t>X</w:t>
            </w:r>
          </w:p>
        </w:tc>
      </w:tr>
      <w:tr>
        <w:trPr>
          <w:trHeight w:val="1057" w:hRule="exact"/>
        </w:trPr>
        <w:tc>
          <w:tcPr>
            <w:tcW w:w="5278" w:type="dxa"/>
            <w:tcBorders>
              <w:left w:val="single" w:sz="6" w:space="0" w:color="000000"/>
            </w:tcBorders>
          </w:tcPr>
          <w:p>
            <w:pPr>
              <w:pStyle w:val="TableParagraph"/>
              <w:ind w:left="165" w:right="727" w:firstLine="386"/>
              <w:rPr>
                <w:sz w:val="23"/>
              </w:rPr>
            </w:pPr>
            <w:r>
              <w:rPr>
                <w:strike/>
                <w:color w:val="FF0101"/>
                <w:sz w:val="23"/>
              </w:rPr>
              <w:t>Cash Management and Trust Services</w:t>
            </w:r>
            <w:r>
              <w:rPr>
                <w:strike w:val="0"/>
                <w:color w:val="FF0101"/>
                <w:sz w:val="23"/>
                <w:u w:val="single" w:color="FF0101"/>
              </w:rPr>
              <w:t>Centralized Treasury and Security Management Division and Public Finance Division</w:t>
            </w:r>
          </w:p>
        </w:tc>
        <w:tc>
          <w:tcPr>
            <w:tcW w:w="3502" w:type="dxa"/>
          </w:tcPr>
          <w:p>
            <w:pPr>
              <w:pStyle w:val="TableParagraph"/>
              <w:spacing w:line="261" w:lineRule="exact"/>
              <w:ind w:left="0" w:right="198"/>
              <w:jc w:val="right"/>
              <w:rPr>
                <w:sz w:val="23"/>
              </w:rPr>
            </w:pPr>
            <w:r>
              <w:rPr>
                <w:w w:val="100"/>
                <w:sz w:val="23"/>
              </w:rPr>
              <w:t>X</w:t>
            </w:r>
          </w:p>
        </w:tc>
      </w:tr>
      <w:tr>
        <w:trPr>
          <w:trHeight w:val="266" w:hRule="exact"/>
        </w:trPr>
        <w:tc>
          <w:tcPr>
            <w:tcW w:w="5278" w:type="dxa"/>
          </w:tcPr>
          <w:p>
            <w:pPr>
              <w:pStyle w:val="TableParagraph"/>
              <w:spacing w:line="262" w:lineRule="exact"/>
              <w:ind w:left="172"/>
              <w:rPr>
                <w:sz w:val="23"/>
              </w:rPr>
            </w:pPr>
            <w:r>
              <w:rPr>
                <w:sz w:val="23"/>
              </w:rPr>
              <w:t>Financial Information System for California</w:t>
            </w:r>
          </w:p>
        </w:tc>
        <w:tc>
          <w:tcPr>
            <w:tcW w:w="3502" w:type="dxa"/>
          </w:tcPr>
          <w:p>
            <w:pPr>
              <w:pStyle w:val="TableParagraph"/>
              <w:spacing w:line="262" w:lineRule="exact"/>
              <w:ind w:left="264"/>
              <w:jc w:val="center"/>
              <w:rPr>
                <w:sz w:val="23"/>
              </w:rPr>
            </w:pPr>
            <w:r>
              <w:rPr>
                <w:w w:val="100"/>
                <w:sz w:val="23"/>
              </w:rPr>
              <w:t>X</w:t>
            </w:r>
          </w:p>
        </w:tc>
      </w:tr>
      <w:tr>
        <w:trPr>
          <w:trHeight w:val="264" w:hRule="exact"/>
        </w:trPr>
        <w:tc>
          <w:tcPr>
            <w:tcW w:w="5278" w:type="dxa"/>
          </w:tcPr>
          <w:p>
            <w:pPr>
              <w:pStyle w:val="TableParagraph"/>
              <w:spacing w:line="261" w:lineRule="exact"/>
              <w:ind w:left="172"/>
              <w:rPr>
                <w:sz w:val="23"/>
              </w:rPr>
            </w:pPr>
            <w:r>
              <w:rPr>
                <w:sz w:val="23"/>
              </w:rPr>
              <w:t>State Personnel Board</w:t>
            </w:r>
          </w:p>
        </w:tc>
        <w:tc>
          <w:tcPr>
            <w:tcW w:w="3502" w:type="dxa"/>
          </w:tcPr>
          <w:p>
            <w:pPr>
              <w:pStyle w:val="TableParagraph"/>
              <w:spacing w:line="261" w:lineRule="exact"/>
              <w:ind w:left="0" w:right="198"/>
              <w:jc w:val="right"/>
              <w:rPr>
                <w:sz w:val="23"/>
              </w:rPr>
            </w:pPr>
            <w:r>
              <w:rPr>
                <w:w w:val="100"/>
                <w:sz w:val="23"/>
              </w:rPr>
              <w:t>X</w:t>
            </w:r>
          </w:p>
        </w:tc>
      </w:tr>
      <w:tr>
        <w:trPr>
          <w:trHeight w:val="265" w:hRule="exact"/>
        </w:trPr>
        <w:tc>
          <w:tcPr>
            <w:tcW w:w="5278" w:type="dxa"/>
          </w:tcPr>
          <w:p>
            <w:pPr>
              <w:pStyle w:val="TableParagraph"/>
              <w:spacing w:line="261" w:lineRule="exact"/>
              <w:ind w:left="172"/>
              <w:rPr>
                <w:sz w:val="23"/>
              </w:rPr>
            </w:pPr>
            <w:r>
              <w:rPr>
                <w:sz w:val="23"/>
              </w:rPr>
              <w:t>Department of Human Resources</w:t>
            </w:r>
          </w:p>
        </w:tc>
        <w:tc>
          <w:tcPr>
            <w:tcW w:w="3502" w:type="dxa"/>
          </w:tcPr>
          <w:p>
            <w:pPr>
              <w:pStyle w:val="TableParagraph"/>
              <w:spacing w:line="261" w:lineRule="exact"/>
              <w:ind w:left="0" w:right="198"/>
              <w:jc w:val="right"/>
              <w:rPr>
                <w:sz w:val="23"/>
              </w:rPr>
            </w:pPr>
            <w:r>
              <w:rPr>
                <w:w w:val="100"/>
                <w:sz w:val="23"/>
              </w:rPr>
              <w:t>X</w:t>
            </w:r>
          </w:p>
        </w:tc>
      </w:tr>
      <w:tr>
        <w:trPr>
          <w:trHeight w:val="265" w:hRule="exact"/>
        </w:trPr>
        <w:tc>
          <w:tcPr>
            <w:tcW w:w="5278" w:type="dxa"/>
          </w:tcPr>
          <w:p>
            <w:pPr>
              <w:pStyle w:val="TableParagraph"/>
              <w:spacing w:line="262" w:lineRule="exact"/>
              <w:ind w:left="172"/>
              <w:rPr>
                <w:sz w:val="23"/>
              </w:rPr>
            </w:pPr>
            <w:r>
              <w:rPr>
                <w:sz w:val="23"/>
              </w:rPr>
              <w:t>Office of Administrative Law</w:t>
            </w:r>
          </w:p>
        </w:tc>
        <w:tc>
          <w:tcPr>
            <w:tcW w:w="3502" w:type="dxa"/>
          </w:tcPr>
          <w:p>
            <w:pPr>
              <w:pStyle w:val="TableParagraph"/>
              <w:spacing w:line="262" w:lineRule="exact"/>
              <w:ind w:left="0" w:right="198"/>
              <w:jc w:val="right"/>
              <w:rPr>
                <w:sz w:val="23"/>
              </w:rPr>
            </w:pPr>
            <w:r>
              <w:rPr>
                <w:w w:val="100"/>
                <w:sz w:val="23"/>
              </w:rPr>
              <w:t>X</w:t>
            </w:r>
          </w:p>
        </w:tc>
      </w:tr>
      <w:tr>
        <w:trPr>
          <w:trHeight w:val="264" w:hRule="exact"/>
        </w:trPr>
        <w:tc>
          <w:tcPr>
            <w:tcW w:w="5278" w:type="dxa"/>
          </w:tcPr>
          <w:p>
            <w:pPr>
              <w:pStyle w:val="TableParagraph"/>
              <w:spacing w:line="261" w:lineRule="exact"/>
              <w:ind w:left="172"/>
              <w:rPr>
                <w:sz w:val="23"/>
              </w:rPr>
            </w:pPr>
            <w:r>
              <w:rPr>
                <w:sz w:val="23"/>
              </w:rPr>
              <w:t>California State Library</w:t>
            </w:r>
          </w:p>
        </w:tc>
        <w:tc>
          <w:tcPr>
            <w:tcW w:w="3502" w:type="dxa"/>
          </w:tcPr>
          <w:p>
            <w:pPr>
              <w:pStyle w:val="TableParagraph"/>
              <w:spacing w:line="261" w:lineRule="exact"/>
              <w:ind w:left="0" w:right="198"/>
              <w:jc w:val="right"/>
              <w:rPr>
                <w:sz w:val="23"/>
              </w:rPr>
            </w:pPr>
            <w:r>
              <w:rPr>
                <w:w w:val="100"/>
                <w:sz w:val="23"/>
              </w:rPr>
              <w:t>X</w:t>
            </w:r>
          </w:p>
        </w:tc>
      </w:tr>
      <w:tr>
        <w:trPr>
          <w:trHeight w:val="262" w:hRule="exact"/>
        </w:trPr>
        <w:tc>
          <w:tcPr>
            <w:tcW w:w="5278" w:type="dxa"/>
          </w:tcPr>
          <w:p>
            <w:pPr>
              <w:pStyle w:val="TableParagraph"/>
              <w:spacing w:line="261" w:lineRule="exact"/>
              <w:ind w:left="172"/>
              <w:rPr>
                <w:sz w:val="23"/>
              </w:rPr>
            </w:pPr>
            <w:r>
              <w:rPr>
                <w:sz w:val="23"/>
              </w:rPr>
              <w:t>Health Benefits for Annuitants (Retired)</w:t>
            </w:r>
          </w:p>
        </w:tc>
        <w:tc>
          <w:tcPr>
            <w:tcW w:w="3502" w:type="dxa"/>
          </w:tcPr>
          <w:p>
            <w:pPr>
              <w:pStyle w:val="TableParagraph"/>
              <w:spacing w:line="261" w:lineRule="exact"/>
              <w:ind w:left="0" w:right="198"/>
              <w:jc w:val="right"/>
              <w:rPr>
                <w:sz w:val="23"/>
              </w:rPr>
            </w:pPr>
            <w:r>
              <w:rPr>
                <w:w w:val="100"/>
                <w:sz w:val="23"/>
              </w:rPr>
              <w:t>X</w:t>
            </w:r>
          </w:p>
        </w:tc>
      </w:tr>
      <w:tr>
        <w:trPr>
          <w:trHeight w:val="530" w:hRule="exact"/>
        </w:trPr>
        <w:tc>
          <w:tcPr>
            <w:tcW w:w="5278" w:type="dxa"/>
            <w:tcBorders>
              <w:left w:val="single" w:sz="6" w:space="0" w:color="000000"/>
            </w:tcBorders>
          </w:tcPr>
          <w:p>
            <w:pPr>
              <w:pStyle w:val="TableParagraph"/>
              <w:spacing w:line="262" w:lineRule="exact"/>
              <w:ind w:left="165"/>
              <w:rPr>
                <w:sz w:val="23"/>
              </w:rPr>
            </w:pPr>
            <w:r>
              <w:rPr>
                <w:sz w:val="23"/>
              </w:rPr>
              <w:t>Dental Benefits for Annuitants (Retired)</w:t>
            </w:r>
          </w:p>
          <w:p>
            <w:pPr>
              <w:pStyle w:val="TableParagraph"/>
              <w:tabs>
                <w:tab w:pos="5222" w:val="left" w:leader="none"/>
                <w:tab w:pos="8419" w:val="left" w:leader="none"/>
              </w:tabs>
              <w:spacing w:line="264" w:lineRule="exact"/>
              <w:ind w:left="165" w:right="-3149"/>
              <w:rPr>
                <w:sz w:val="23"/>
              </w:rPr>
            </w:pPr>
            <w:r>
              <w:rPr>
                <w:color w:val="FF0101"/>
                <w:sz w:val="23"/>
                <w:u w:val="single" w:color="FF0101"/>
              </w:rPr>
              <w:t>Health Benefits for Annuitants (Retired</w:t>
            </w:r>
            <w:r>
              <w:rPr>
                <w:color w:val="FF0101"/>
                <w:spacing w:val="-16"/>
                <w:sz w:val="23"/>
                <w:u w:val="single" w:color="FF0101"/>
              </w:rPr>
              <w:t> </w:t>
            </w:r>
            <w:r>
              <w:rPr>
                <w:color w:val="FF0101"/>
                <w:sz w:val="23"/>
                <w:u w:val="single" w:color="FF0101"/>
              </w:rPr>
              <w:t>CSU)</w:t>
            </w:r>
            <w:r>
              <w:rPr>
                <w:color w:val="FF0101"/>
                <w:sz w:val="23"/>
              </w:rPr>
              <w:tab/>
            </w:r>
            <w:r>
              <w:rPr>
                <w:color w:val="FF0101"/>
                <w:w w:val="100"/>
                <w:sz w:val="23"/>
                <w:u w:val="single" w:color="FF0101"/>
              </w:rPr>
              <w:t> </w:t>
            </w:r>
            <w:r>
              <w:rPr>
                <w:color w:val="FF0101"/>
                <w:sz w:val="23"/>
                <w:u w:val="single" w:color="FF0101"/>
              </w:rPr>
              <w:tab/>
            </w:r>
          </w:p>
        </w:tc>
        <w:tc>
          <w:tcPr>
            <w:tcW w:w="3502" w:type="dxa"/>
          </w:tcPr>
          <w:p>
            <w:pPr>
              <w:pStyle w:val="TableParagraph"/>
              <w:spacing w:line="264" w:lineRule="exact" w:before="2"/>
              <w:ind w:left="3016" w:right="198"/>
              <w:jc w:val="right"/>
              <w:rPr>
                <w:sz w:val="23"/>
              </w:rPr>
            </w:pPr>
            <w:r>
              <w:rPr>
                <w:sz w:val="23"/>
              </w:rPr>
              <w:t>X</w:t>
            </w:r>
            <w:r>
              <w:rPr>
                <w:w w:val="100"/>
                <w:sz w:val="23"/>
              </w:rPr>
              <w:t> </w:t>
            </w:r>
            <w:r>
              <w:rPr>
                <w:color w:val="FF0101"/>
                <w:sz w:val="23"/>
                <w:u w:val="single" w:color="FF0101"/>
              </w:rPr>
              <w:t>X</w:t>
            </w:r>
          </w:p>
        </w:tc>
      </w:tr>
      <w:tr>
        <w:trPr>
          <w:trHeight w:val="530" w:hRule="exact"/>
        </w:trPr>
        <w:tc>
          <w:tcPr>
            <w:tcW w:w="5278" w:type="dxa"/>
          </w:tcPr>
          <w:p>
            <w:pPr>
              <w:pStyle w:val="TableParagraph"/>
              <w:spacing w:line="264" w:lineRule="exact" w:before="2"/>
              <w:ind w:left="878" w:right="445" w:hanging="706"/>
              <w:rPr>
                <w:sz w:val="23"/>
              </w:rPr>
            </w:pPr>
            <w:r>
              <w:rPr>
                <w:sz w:val="23"/>
              </w:rPr>
              <w:t>Secretary of the California Health and Human Services Agency</w:t>
            </w:r>
            <w:r>
              <w:rPr>
                <w:w w:val="100"/>
                <w:sz w:val="23"/>
                <w:u w:val="single"/>
              </w:rPr>
              <w:t> </w:t>
            </w:r>
            <w:r>
              <w:rPr>
                <w:sz w:val="23"/>
                <w:u w:val="single"/>
              </w:rPr>
              <w:t> </w:t>
            </w:r>
          </w:p>
        </w:tc>
        <w:tc>
          <w:tcPr>
            <w:tcW w:w="3502" w:type="dxa"/>
          </w:tcPr>
          <w:p>
            <w:pPr>
              <w:pStyle w:val="TableParagraph"/>
              <w:spacing w:line="262" w:lineRule="exact"/>
              <w:ind w:left="0" w:right="198"/>
              <w:jc w:val="right"/>
              <w:rPr>
                <w:sz w:val="23"/>
              </w:rPr>
            </w:pPr>
            <w:r>
              <w:rPr>
                <w:w w:val="100"/>
                <w:sz w:val="23"/>
              </w:rPr>
              <w:t>X</w:t>
            </w:r>
          </w:p>
        </w:tc>
      </w:tr>
      <w:tr>
        <w:trPr>
          <w:trHeight w:val="262" w:hRule="exact"/>
        </w:trPr>
        <w:tc>
          <w:tcPr>
            <w:tcW w:w="5278" w:type="dxa"/>
          </w:tcPr>
          <w:p>
            <w:pPr>
              <w:pStyle w:val="TableParagraph"/>
              <w:spacing w:line="261" w:lineRule="exact"/>
              <w:ind w:left="172"/>
              <w:rPr>
                <w:sz w:val="23"/>
              </w:rPr>
            </w:pPr>
            <w:r>
              <w:rPr>
                <w:sz w:val="23"/>
              </w:rPr>
              <w:t>California State Auditor’s Office</w:t>
            </w:r>
          </w:p>
        </w:tc>
        <w:tc>
          <w:tcPr>
            <w:tcW w:w="3502" w:type="dxa"/>
          </w:tcPr>
          <w:p>
            <w:pPr>
              <w:pStyle w:val="TableParagraph"/>
              <w:spacing w:line="261" w:lineRule="exact"/>
              <w:ind w:left="0" w:right="198"/>
              <w:jc w:val="right"/>
              <w:rPr>
                <w:sz w:val="23"/>
              </w:rPr>
            </w:pPr>
            <w:r>
              <w:rPr>
                <w:w w:val="100"/>
                <w:sz w:val="23"/>
              </w:rPr>
              <w:t>X</w:t>
            </w:r>
          </w:p>
        </w:tc>
      </w:tr>
      <w:tr>
        <w:trPr>
          <w:trHeight w:val="1058" w:hRule="exact"/>
        </w:trPr>
        <w:tc>
          <w:tcPr>
            <w:tcW w:w="5278" w:type="dxa"/>
            <w:tcBorders>
              <w:left w:val="single" w:sz="6" w:space="0" w:color="000000"/>
            </w:tcBorders>
          </w:tcPr>
          <w:p>
            <w:pPr>
              <w:pStyle w:val="TableParagraph"/>
              <w:spacing w:line="262" w:lineRule="exact"/>
              <w:ind w:left="165"/>
              <w:rPr>
                <w:sz w:val="23"/>
              </w:rPr>
            </w:pPr>
            <w:r>
              <w:rPr>
                <w:sz w:val="23"/>
              </w:rPr>
              <w:t>Department of Justice</w:t>
            </w:r>
          </w:p>
          <w:p>
            <w:pPr>
              <w:pStyle w:val="TableParagraph"/>
              <w:tabs>
                <w:tab w:pos="678" w:val="left" w:leader="none"/>
                <w:tab w:pos="5222" w:val="left" w:leader="none"/>
                <w:tab w:pos="7076" w:val="left" w:leader="none"/>
              </w:tabs>
              <w:spacing w:line="264" w:lineRule="exact"/>
              <w:ind w:left="165" w:right="-1806"/>
              <w:rPr>
                <w:sz w:val="23"/>
              </w:rPr>
            </w:pPr>
            <w:r>
              <w:rPr>
                <w:color w:val="FF0101"/>
                <w:w w:val="100"/>
                <w:sz w:val="23"/>
                <w:u w:val="single" w:color="FF0101"/>
              </w:rPr>
              <w:t> </w:t>
            </w:r>
            <w:r>
              <w:rPr>
                <w:color w:val="FF0101"/>
                <w:sz w:val="23"/>
                <w:u w:val="single" w:color="FF0101"/>
              </w:rPr>
              <w:tab/>
              <w:t>Legal</w:t>
            </w:r>
            <w:r>
              <w:rPr>
                <w:color w:val="FF0101"/>
                <w:spacing w:val="-5"/>
                <w:sz w:val="23"/>
                <w:u w:val="single" w:color="FF0101"/>
              </w:rPr>
              <w:t> </w:t>
            </w:r>
            <w:r>
              <w:rPr>
                <w:color w:val="FF0101"/>
                <w:sz w:val="23"/>
                <w:u w:val="single" w:color="FF0101"/>
              </w:rPr>
              <w:t>Costs</w:t>
            </w:r>
            <w:r>
              <w:rPr>
                <w:color w:val="FF0101"/>
                <w:sz w:val="23"/>
              </w:rPr>
              <w:tab/>
            </w:r>
            <w:r>
              <w:rPr>
                <w:color w:val="FF0101"/>
                <w:w w:val="100"/>
                <w:sz w:val="23"/>
                <w:u w:val="single" w:color="FF0101"/>
              </w:rPr>
              <w:t> </w:t>
            </w:r>
            <w:r>
              <w:rPr>
                <w:color w:val="FF0101"/>
                <w:sz w:val="23"/>
                <w:u w:val="single" w:color="FF0101"/>
              </w:rPr>
              <w:tab/>
            </w:r>
          </w:p>
          <w:p>
            <w:pPr>
              <w:pStyle w:val="TableParagraph"/>
              <w:tabs>
                <w:tab w:pos="679" w:val="left" w:leader="none"/>
                <w:tab w:pos="5222" w:val="left" w:leader="none"/>
                <w:tab w:pos="7077" w:val="left" w:leader="none"/>
              </w:tabs>
              <w:spacing w:before="2"/>
              <w:ind w:left="165" w:right="-1807"/>
              <w:rPr>
                <w:sz w:val="23"/>
              </w:rPr>
            </w:pPr>
            <w:r>
              <w:rPr>
                <w:color w:val="FF0101"/>
                <w:w w:val="100"/>
                <w:sz w:val="23"/>
                <w:u w:val="single" w:color="FF0101"/>
              </w:rPr>
              <w:t> </w:t>
            </w:r>
            <w:r>
              <w:rPr>
                <w:color w:val="FF0101"/>
                <w:sz w:val="23"/>
                <w:u w:val="single" w:color="FF0101"/>
              </w:rPr>
              <w:tab/>
              <w:t>Tort</w:t>
            </w:r>
            <w:r>
              <w:rPr>
                <w:color w:val="FF0101"/>
                <w:spacing w:val="-6"/>
                <w:sz w:val="23"/>
                <w:u w:val="single" w:color="FF0101"/>
              </w:rPr>
              <w:t> </w:t>
            </w:r>
            <w:r>
              <w:rPr>
                <w:color w:val="FF0101"/>
                <w:sz w:val="23"/>
                <w:u w:val="single" w:color="FF0101"/>
              </w:rPr>
              <w:t>Liability</w:t>
            </w:r>
            <w:r>
              <w:rPr>
                <w:color w:val="FF0101"/>
                <w:sz w:val="23"/>
              </w:rPr>
              <w:tab/>
            </w:r>
            <w:r>
              <w:rPr>
                <w:color w:val="FF0101"/>
                <w:w w:val="100"/>
                <w:sz w:val="23"/>
                <w:u w:val="single" w:color="FF0101"/>
              </w:rPr>
              <w:t> </w:t>
            </w:r>
            <w:r>
              <w:rPr>
                <w:color w:val="FF0101"/>
                <w:sz w:val="23"/>
                <w:u w:val="single" w:color="FF0101"/>
              </w:rPr>
              <w:tab/>
            </w:r>
          </w:p>
        </w:tc>
        <w:tc>
          <w:tcPr>
            <w:tcW w:w="3502" w:type="dxa"/>
          </w:tcPr>
          <w:p>
            <w:pPr>
              <w:pStyle w:val="TableParagraph"/>
              <w:ind w:left="1805" w:right="1539" w:firstLine="1"/>
              <w:jc w:val="both"/>
              <w:rPr>
                <w:sz w:val="23"/>
              </w:rPr>
            </w:pPr>
            <w:r>
              <w:rPr>
                <w:sz w:val="23"/>
              </w:rPr>
              <w:t>X </w:t>
            </w:r>
            <w:r>
              <w:rPr>
                <w:color w:val="FF0101"/>
                <w:sz w:val="23"/>
                <w:u w:val="single" w:color="FF0101"/>
              </w:rPr>
              <w:t>X X</w:t>
            </w:r>
          </w:p>
        </w:tc>
      </w:tr>
      <w:tr>
        <w:trPr>
          <w:trHeight w:val="1057" w:hRule="exact"/>
        </w:trPr>
        <w:tc>
          <w:tcPr>
            <w:tcW w:w="5278" w:type="dxa"/>
          </w:tcPr>
          <w:p>
            <w:pPr>
              <w:pStyle w:val="TableParagraph"/>
              <w:spacing w:line="262" w:lineRule="exact"/>
              <w:ind w:left="172"/>
              <w:rPr>
                <w:sz w:val="23"/>
              </w:rPr>
            </w:pPr>
            <w:r>
              <w:rPr>
                <w:sz w:val="23"/>
              </w:rPr>
              <w:t>Legislature</w:t>
            </w:r>
          </w:p>
          <w:p>
            <w:pPr>
              <w:pStyle w:val="TableParagraph"/>
              <w:ind w:left="172" w:right="2286"/>
              <w:rPr>
                <w:sz w:val="23"/>
              </w:rPr>
            </w:pPr>
            <w:r>
              <w:rPr>
                <w:sz w:val="23"/>
              </w:rPr>
              <w:t>Legislative Counsel Bureau Governor’s Office</w:t>
            </w:r>
          </w:p>
          <w:p>
            <w:pPr>
              <w:pStyle w:val="TableParagraph"/>
              <w:spacing w:before="2"/>
              <w:ind w:left="172"/>
              <w:rPr>
                <w:sz w:val="23"/>
              </w:rPr>
            </w:pPr>
            <w:r>
              <w:rPr>
                <w:sz w:val="23"/>
              </w:rPr>
              <w:t>Office of Planning and Research</w:t>
            </w:r>
          </w:p>
        </w:tc>
        <w:tc>
          <w:tcPr>
            <w:tcW w:w="3502" w:type="dxa"/>
          </w:tcPr>
          <w:p>
            <w:pPr>
              <w:pStyle w:val="TableParagraph"/>
              <w:ind w:left="464" w:right="2881"/>
              <w:jc w:val="both"/>
              <w:rPr>
                <w:sz w:val="23"/>
              </w:rPr>
            </w:pPr>
            <w:r>
              <w:rPr>
                <w:sz w:val="23"/>
              </w:rPr>
              <w:t>X X X X</w:t>
            </w:r>
          </w:p>
        </w:tc>
      </w:tr>
    </w:tbl>
    <w:p>
      <w:pPr>
        <w:pStyle w:val="BodyText"/>
        <w:rPr>
          <w:sz w:val="20"/>
        </w:rPr>
      </w:pPr>
    </w:p>
    <w:p>
      <w:pPr>
        <w:pStyle w:val="BodyText"/>
        <w:rPr>
          <w:sz w:val="20"/>
        </w:rPr>
      </w:pPr>
    </w:p>
    <w:p>
      <w:pPr>
        <w:pStyle w:val="BodyText"/>
        <w:spacing w:before="9"/>
        <w:rPr>
          <w:sz w:val="22"/>
        </w:rPr>
      </w:pPr>
    </w:p>
    <w:p>
      <w:pPr>
        <w:spacing w:before="93"/>
        <w:ind w:left="280" w:right="7076" w:firstLine="0"/>
        <w:jc w:val="left"/>
        <w:rPr>
          <w:sz w:val="23"/>
        </w:rPr>
      </w:pPr>
      <w:r>
        <w:rPr>
          <w:sz w:val="23"/>
        </w:rPr>
        <w:t>(Continued) (Continued)</w:t>
      </w:r>
    </w:p>
    <w:p>
      <w:pPr>
        <w:tabs>
          <w:tab w:pos="8166" w:val="left" w:leader="none"/>
        </w:tabs>
        <w:spacing w:line="262" w:lineRule="exact" w:before="0"/>
        <w:ind w:left="280" w:right="0" w:firstLine="0"/>
        <w:jc w:val="left"/>
        <w:rPr>
          <w:sz w:val="23"/>
        </w:rPr>
      </w:pPr>
      <w:r>
        <w:rPr>
          <w:b/>
          <w:sz w:val="23"/>
        </w:rPr>
        <w:t>CENTRAL</w:t>
      </w:r>
      <w:r>
        <w:rPr>
          <w:b/>
          <w:spacing w:val="-2"/>
          <w:sz w:val="23"/>
        </w:rPr>
        <w:t> </w:t>
      </w:r>
      <w:r>
        <w:rPr>
          <w:b/>
          <w:sz w:val="23"/>
        </w:rPr>
        <w:t>SERVICE</w:t>
      </w:r>
      <w:r>
        <w:rPr>
          <w:b/>
          <w:spacing w:val="-3"/>
          <w:sz w:val="23"/>
        </w:rPr>
        <w:t> </w:t>
      </w:r>
      <w:r>
        <w:rPr>
          <w:b/>
          <w:sz w:val="23"/>
        </w:rPr>
        <w:t>COSTS</w:t>
        <w:tab/>
        <w:t>8753 </w:t>
      </w:r>
      <w:r>
        <w:rPr>
          <w:sz w:val="23"/>
        </w:rPr>
        <w:t>(Cont.</w:t>
      </w:r>
      <w:r>
        <w:rPr>
          <w:spacing w:val="-3"/>
          <w:sz w:val="23"/>
        </w:rPr>
        <w:t> </w:t>
      </w:r>
      <w:r>
        <w:rPr>
          <w:sz w:val="23"/>
        </w:rPr>
        <w:t>2)</w:t>
      </w:r>
    </w:p>
    <w:p>
      <w:pPr>
        <w:spacing w:before="5"/>
        <w:ind w:left="280" w:right="0" w:firstLine="0"/>
        <w:jc w:val="left"/>
        <w:rPr>
          <w:sz w:val="23"/>
        </w:rPr>
      </w:pPr>
      <w:r>
        <w:rPr>
          <w:sz w:val="23"/>
        </w:rPr>
        <w:t>(Revised 3/14)</w:t>
      </w:r>
    </w:p>
    <w:p>
      <w:pPr>
        <w:pStyle w:val="BodyText"/>
        <w:spacing w:before="10"/>
        <w:rPr>
          <w:sz w:val="22"/>
        </w:rPr>
      </w:pPr>
    </w:p>
    <w:p>
      <w:pPr>
        <w:spacing w:before="0"/>
        <w:ind w:left="279" w:right="121" w:firstLine="0"/>
        <w:jc w:val="left"/>
        <w:rPr>
          <w:sz w:val="23"/>
        </w:rPr>
      </w:pPr>
      <w:r>
        <w:rPr>
          <w:sz w:val="23"/>
        </w:rPr>
        <w:t>The costs of the above central services are apportioned on the basis of services provided. To do this, </w:t>
      </w:r>
      <w:hyperlink r:id="rId177">
        <w:r>
          <w:rPr>
            <w:color w:val="0000FF"/>
            <w:sz w:val="23"/>
            <w:u w:val="single" w:color="0000FF"/>
          </w:rPr>
          <w:t>FSCU </w:t>
        </w:r>
      </w:hyperlink>
      <w:r>
        <w:rPr>
          <w:sz w:val="23"/>
        </w:rPr>
        <w:t>determines the most appropriate workload base for each central service. Actual workload units are accumulated for each department. Then, central service costs are apportioned to the departments/funds on the basis of these workload units.</w:t>
      </w:r>
    </w:p>
    <w:p>
      <w:pPr>
        <w:spacing w:after="0"/>
        <w:jc w:val="left"/>
        <w:rPr>
          <w:sz w:val="23"/>
        </w:rPr>
        <w:sectPr>
          <w:pgSz w:w="12240" w:h="15840"/>
          <w:pgMar w:header="722" w:footer="1055" w:top="960" w:bottom="1240" w:left="1160" w:right="1340"/>
        </w:sectPr>
      </w:pPr>
    </w:p>
    <w:p>
      <w:pPr>
        <w:pStyle w:val="BodyText"/>
        <w:rPr>
          <w:sz w:val="20"/>
        </w:rPr>
      </w:pPr>
    </w:p>
    <w:p>
      <w:pPr>
        <w:tabs>
          <w:tab w:pos="9599" w:val="right" w:leader="none"/>
        </w:tabs>
        <w:spacing w:before="237"/>
        <w:ind w:left="279" w:right="0" w:firstLine="0"/>
        <w:jc w:val="left"/>
        <w:rPr>
          <w:b/>
          <w:sz w:val="22"/>
        </w:rPr>
      </w:pPr>
      <w:r>
        <w:rPr/>
        <w:pict>
          <v:line style="position:absolute;mso-position-horizontal-relative:page;mso-position-vertical-relative:paragraph;z-index:6088" from="63.360001pt,24.686451pt" to="63.360001pt,37.406451pt" stroked="true" strokeweight=".72pt" strokecolor="#000000">
            <v:stroke dashstyle="solid"/>
            <w10:wrap type="none"/>
          </v:line>
        </w:pict>
      </w:r>
      <w:bookmarkStart w:name="8755.1 (AuthorDraftV1)" w:id="19"/>
      <w:bookmarkEnd w:id="19"/>
      <w:r>
        <w:rPr/>
      </w:r>
      <w:r>
        <w:rPr>
          <w:b/>
          <w:sz w:val="22"/>
        </w:rPr>
        <w:t>DEPARTMENTAL</w:t>
      </w:r>
      <w:r>
        <w:rPr>
          <w:b/>
          <w:spacing w:val="-1"/>
          <w:sz w:val="22"/>
        </w:rPr>
        <w:t> </w:t>
      </w:r>
      <w:r>
        <w:rPr>
          <w:b/>
          <w:sz w:val="22"/>
        </w:rPr>
        <w:t>PROCESS</w:t>
        <w:tab/>
        <w:t>8755.1</w:t>
      </w:r>
    </w:p>
    <w:p>
      <w:pPr>
        <w:spacing w:before="1"/>
        <w:ind w:left="280" w:right="0" w:firstLine="0"/>
        <w:jc w:val="left"/>
        <w:rPr>
          <w:sz w:val="22"/>
        </w:rPr>
      </w:pPr>
      <w:r>
        <w:rPr>
          <w:sz w:val="22"/>
        </w:rPr>
        <w:t>(Revised </w:t>
      </w:r>
      <w:r>
        <w:rPr>
          <w:strike/>
          <w:color w:val="FF0101"/>
          <w:sz w:val="22"/>
        </w:rPr>
        <w:t>12/09</w:t>
      </w:r>
      <w:r>
        <w:rPr>
          <w:strike w:val="0"/>
          <w:color w:val="FF0101"/>
          <w:sz w:val="22"/>
          <w:u w:val="single" w:color="FF0101"/>
        </w:rPr>
        <w:t>3/15</w:t>
      </w:r>
      <w:r>
        <w:rPr>
          <w:strike w:val="0"/>
          <w:sz w:val="22"/>
        </w:rPr>
        <w:t>)</w:t>
      </w:r>
    </w:p>
    <w:p>
      <w:pPr>
        <w:pStyle w:val="BodyText"/>
        <w:spacing w:before="11"/>
        <w:rPr>
          <w:sz w:val="21"/>
        </w:rPr>
      </w:pPr>
    </w:p>
    <w:p>
      <w:pPr>
        <w:spacing w:before="0"/>
        <w:ind w:left="280" w:right="0" w:firstLine="0"/>
        <w:jc w:val="left"/>
        <w:rPr>
          <w:sz w:val="22"/>
        </w:rPr>
      </w:pPr>
      <w:r>
        <w:rPr>
          <w:sz w:val="22"/>
        </w:rPr>
        <w:t>Each department receiving federal funds has the responsibility to:</w:t>
      </w:r>
    </w:p>
    <w:p>
      <w:pPr>
        <w:pStyle w:val="BodyText"/>
        <w:spacing w:before="11"/>
        <w:rPr>
          <w:sz w:val="21"/>
        </w:rPr>
      </w:pPr>
    </w:p>
    <w:p>
      <w:pPr>
        <w:pStyle w:val="ListParagraph"/>
        <w:numPr>
          <w:ilvl w:val="0"/>
          <w:numId w:val="23"/>
        </w:numPr>
        <w:tabs>
          <w:tab w:pos="640" w:val="left" w:leader="none"/>
        </w:tabs>
        <w:spacing w:line="240" w:lineRule="auto" w:before="0" w:after="0"/>
        <w:ind w:left="639" w:right="473" w:hanging="359"/>
        <w:jc w:val="left"/>
        <w:rPr>
          <w:sz w:val="22"/>
        </w:rPr>
      </w:pPr>
      <w:r>
        <w:rPr>
          <w:sz w:val="22"/>
        </w:rPr>
        <w:t>File an Indirect Cost Rate Proposal (ICRP), Cost Allocation Plan (CAP) and/or Public Assistance Cost Allocation Plan (PACAP) with the federal government. First, send the ICRP, and/or CAP, or PACAP to Finance, </w:t>
      </w:r>
      <w:hyperlink r:id="rId177">
        <w:r>
          <w:rPr>
            <w:color w:val="0000FF"/>
            <w:sz w:val="22"/>
            <w:u w:val="single" w:color="0000FF"/>
          </w:rPr>
          <w:t>FSCU</w:t>
        </w:r>
      </w:hyperlink>
      <w:r>
        <w:rPr>
          <w:sz w:val="22"/>
        </w:rPr>
        <w:t>, for review and approval. SAM Section 8755.2 discusses ICRPs in</w:t>
      </w:r>
      <w:r>
        <w:rPr>
          <w:spacing w:val="-7"/>
          <w:sz w:val="22"/>
        </w:rPr>
        <w:t> </w:t>
      </w:r>
      <w:r>
        <w:rPr>
          <w:sz w:val="22"/>
        </w:rPr>
        <w:t>detail.</w:t>
      </w:r>
    </w:p>
    <w:p>
      <w:pPr>
        <w:pStyle w:val="BodyText"/>
        <w:spacing w:before="11"/>
        <w:rPr>
          <w:sz w:val="21"/>
        </w:rPr>
      </w:pPr>
    </w:p>
    <w:p>
      <w:pPr>
        <w:pStyle w:val="ListParagraph"/>
        <w:numPr>
          <w:ilvl w:val="0"/>
          <w:numId w:val="23"/>
        </w:numPr>
        <w:tabs>
          <w:tab w:pos="640" w:val="left" w:leader="none"/>
        </w:tabs>
        <w:spacing w:line="240" w:lineRule="auto" w:before="0" w:after="0"/>
        <w:ind w:left="639" w:right="0" w:hanging="359"/>
        <w:jc w:val="left"/>
        <w:rPr>
          <w:sz w:val="22"/>
        </w:rPr>
      </w:pPr>
      <w:r>
        <w:rPr/>
        <w:pict>
          <v:line style="position:absolute;mso-position-horizontal-relative:page;mso-position-vertical-relative:paragraph;z-index:6112" from="63.360001pt,.121235pt" to="63.360001pt,12.721235pt" stroked="true" strokeweight=".72pt" strokecolor="#000000">
            <v:stroke dashstyle="solid"/>
            <w10:wrap type="none"/>
          </v:line>
        </w:pict>
      </w:r>
      <w:r>
        <w:rPr>
          <w:sz w:val="22"/>
        </w:rPr>
        <w:t>Recover full costs (including </w:t>
      </w:r>
      <w:hyperlink r:id="rId178">
        <w:r>
          <w:rPr>
            <w:color w:val="0000FF"/>
            <w:sz w:val="22"/>
            <w:u w:val="single" w:color="0000FF"/>
          </w:rPr>
          <w:t>SWCAP</w:t>
        </w:r>
        <w:r>
          <w:rPr>
            <w:color w:val="0000FF"/>
            <w:spacing w:val="-17"/>
            <w:sz w:val="22"/>
            <w:u w:val="single" w:color="0000FF"/>
          </w:rPr>
          <w:t> </w:t>
        </w:r>
      </w:hyperlink>
      <w:r>
        <w:rPr>
          <w:strike/>
          <w:color w:val="FF0101"/>
          <w:sz w:val="22"/>
        </w:rPr>
        <w:t>costs</w:t>
      </w:r>
      <w:r>
        <w:rPr>
          <w:strike w:val="0"/>
          <w:color w:val="FF0101"/>
          <w:sz w:val="22"/>
          <w:u w:val="single" w:color="FF0101"/>
        </w:rPr>
        <w:t>recoveries</w:t>
      </w:r>
      <w:r>
        <w:rPr>
          <w:strike w:val="0"/>
          <w:sz w:val="22"/>
        </w:rPr>
        <w:t>).</w:t>
      </w:r>
    </w:p>
    <w:p>
      <w:pPr>
        <w:pStyle w:val="BodyText"/>
        <w:spacing w:before="10"/>
        <w:rPr>
          <w:sz w:val="13"/>
        </w:rPr>
      </w:pPr>
    </w:p>
    <w:p>
      <w:pPr>
        <w:pStyle w:val="ListParagraph"/>
        <w:numPr>
          <w:ilvl w:val="0"/>
          <w:numId w:val="23"/>
        </w:numPr>
        <w:tabs>
          <w:tab w:pos="640" w:val="left" w:leader="none"/>
        </w:tabs>
        <w:spacing w:line="240" w:lineRule="auto" w:before="93" w:after="0"/>
        <w:ind w:left="640" w:right="739" w:hanging="360"/>
        <w:jc w:val="left"/>
        <w:rPr>
          <w:sz w:val="22"/>
        </w:rPr>
      </w:pPr>
      <w:r>
        <w:rPr/>
        <w:pict>
          <v:shape style="position:absolute;margin-left:63.360001pt;margin-top:4.767871pt;width:.1pt;height:25.35pt;mso-position-horizontal-relative:page;mso-position-vertical-relative:paragraph;z-index:6136" coordorigin="1267,95" coordsize="0,507" path="m1267,95l1267,347m1267,347l1267,602e" filled="false" stroked="true" strokeweight=".72pt" strokecolor="#000000">
            <v:path arrowok="t"/>
            <v:stroke dashstyle="solid"/>
            <w10:wrap type="none"/>
          </v:shape>
        </w:pict>
      </w:r>
      <w:r>
        <w:rPr>
          <w:sz w:val="22"/>
        </w:rPr>
        <w:t>Transfer SWCAP recoveries to the General Fund </w:t>
      </w:r>
      <w:r>
        <w:rPr>
          <w:color w:val="FF0101"/>
          <w:sz w:val="22"/>
          <w:u w:val="single" w:color="FF0101"/>
        </w:rPr>
        <w:t>within 30 days after the end of each quarter</w:t>
      </w:r>
      <w:r>
        <w:rPr>
          <w:sz w:val="2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4599" w:val="left" w:leader="none"/>
          <w:tab w:pos="6262" w:val="left" w:leader="none"/>
        </w:tabs>
        <w:spacing w:before="213"/>
        <w:ind w:left="280" w:right="0" w:firstLine="0"/>
        <w:jc w:val="left"/>
        <w:rPr>
          <w:b/>
          <w:sz w:val="23"/>
        </w:rPr>
      </w:pPr>
      <w:r>
        <w:rPr/>
        <w:pict>
          <v:line style="position:absolute;mso-position-horizontal-relative:page;mso-position-vertical-relative:paragraph;z-index:6160" from="63.360001pt,10.876864pt" to="63.360001pt,24.076864pt" stroked="true" strokeweight=".72pt" strokecolor="#000000">
            <v:stroke dashstyle="solid"/>
            <w10:wrap type="none"/>
          </v:line>
        </w:pict>
      </w:r>
      <w:r>
        <w:rPr>
          <w:b/>
          <w:sz w:val="23"/>
        </w:rPr>
        <w:t>Rev.</w:t>
      </w:r>
      <w:r>
        <w:rPr>
          <w:b/>
          <w:spacing w:val="-1"/>
          <w:sz w:val="23"/>
        </w:rPr>
        <w:t> </w:t>
      </w:r>
      <w:r>
        <w:rPr>
          <w:b/>
          <w:strike/>
          <w:color w:val="FF0101"/>
          <w:sz w:val="23"/>
        </w:rPr>
        <w:t>408</w:t>
      </w:r>
      <w:r>
        <w:rPr>
          <w:b/>
          <w:strike w:val="0"/>
          <w:color w:val="FF0101"/>
          <w:sz w:val="23"/>
          <w:u w:val="thick" w:color="FF0101"/>
        </w:rPr>
        <w:t>429</w:t>
      </w:r>
      <w:r>
        <w:rPr>
          <w:b/>
          <w:strike w:val="0"/>
          <w:color w:val="FF0101"/>
          <w:sz w:val="23"/>
        </w:rPr>
        <w:tab/>
      </w:r>
      <w:r>
        <w:rPr>
          <w:b/>
          <w:strike w:val="0"/>
          <w:color w:val="FF0101"/>
          <w:sz w:val="23"/>
          <w:u w:val="thick" w:color="FF0101"/>
        </w:rPr>
        <w:t> </w:t>
        <w:tab/>
      </w:r>
      <w:r>
        <w:rPr>
          <w:b/>
          <w:strike/>
          <w:color w:val="FF0101"/>
          <w:sz w:val="23"/>
        </w:rPr>
        <w:t>DECEMBER 2009</w:t>
      </w:r>
      <w:r>
        <w:rPr>
          <w:b/>
          <w:strike w:val="0"/>
          <w:color w:val="FF0101"/>
          <w:sz w:val="23"/>
          <w:u w:val="thick" w:color="FF0101"/>
        </w:rPr>
        <w:t>MARCH</w:t>
      </w:r>
      <w:r>
        <w:rPr>
          <w:b/>
          <w:strike w:val="0"/>
          <w:color w:val="FF0101"/>
          <w:spacing w:val="-9"/>
          <w:sz w:val="23"/>
          <w:u w:val="thick" w:color="FF0101"/>
        </w:rPr>
        <w:t> </w:t>
      </w:r>
      <w:r>
        <w:rPr>
          <w:b/>
          <w:strike w:val="0"/>
          <w:color w:val="FF0101"/>
          <w:sz w:val="23"/>
          <w:u w:val="thick" w:color="FF0101"/>
        </w:rPr>
        <w:t>2015</w:t>
      </w:r>
    </w:p>
    <w:p>
      <w:pPr>
        <w:spacing w:after="0"/>
        <w:jc w:val="left"/>
        <w:rPr>
          <w:sz w:val="23"/>
        </w:rPr>
        <w:sectPr>
          <w:headerReference w:type="default" r:id="rId179"/>
          <w:footerReference w:type="default" r:id="rId180"/>
          <w:pgSz w:w="12240" w:h="15840"/>
          <w:pgMar w:header="722" w:footer="0" w:top="960" w:bottom="280" w:left="1160" w:right="1380"/>
        </w:sectPr>
      </w:pPr>
    </w:p>
    <w:p>
      <w:pPr>
        <w:pStyle w:val="BodyText"/>
        <w:rPr>
          <w:b/>
          <w:sz w:val="20"/>
        </w:rPr>
      </w:pPr>
    </w:p>
    <w:p>
      <w:pPr>
        <w:pStyle w:val="BodyText"/>
        <w:spacing w:before="6"/>
        <w:rPr>
          <w:b/>
          <w:sz w:val="20"/>
        </w:rPr>
      </w:pPr>
    </w:p>
    <w:p>
      <w:pPr>
        <w:spacing w:line="252" w:lineRule="exact" w:before="1"/>
        <w:ind w:left="279" w:right="0" w:firstLine="0"/>
        <w:jc w:val="left"/>
        <w:rPr>
          <w:b/>
          <w:sz w:val="22"/>
        </w:rPr>
      </w:pPr>
      <w:bookmarkStart w:name="8756.1 (AuthorDraftV1)" w:id="20"/>
      <w:bookmarkEnd w:id="20"/>
      <w:r>
        <w:rPr/>
      </w:r>
      <w:r>
        <w:rPr>
          <w:b/>
          <w:sz w:val="22"/>
        </w:rPr>
        <w:t>FEDERAL INDIRECT COST RATE PROPOSAL (ICRP) AND/OR COST</w:t>
      </w:r>
    </w:p>
    <w:p>
      <w:pPr>
        <w:tabs>
          <w:tab w:pos="9623" w:val="right" w:leader="none"/>
        </w:tabs>
        <w:spacing w:line="252" w:lineRule="exact" w:before="0"/>
        <w:ind w:left="279" w:right="0" w:firstLine="0"/>
        <w:jc w:val="left"/>
        <w:rPr>
          <w:b/>
          <w:sz w:val="22"/>
        </w:rPr>
      </w:pPr>
      <w:r>
        <w:rPr/>
        <w:pict>
          <v:line style="position:absolute;mso-position-horizontal-relative:page;mso-position-vertical-relative:paragraph;z-index:6184" from="63.360001pt,12.933647pt" to="63.360001pt,25.533647pt" stroked="true" strokeweight=".72pt" strokecolor="#000000">
            <v:stroke dashstyle="solid"/>
            <w10:wrap type="none"/>
          </v:line>
        </w:pict>
      </w:r>
      <w:r>
        <w:rPr>
          <w:b/>
          <w:sz w:val="22"/>
        </w:rPr>
        <w:t>ALLOCATION</w:t>
      </w:r>
      <w:r>
        <w:rPr>
          <w:b/>
          <w:spacing w:val="-1"/>
          <w:sz w:val="22"/>
        </w:rPr>
        <w:t> </w:t>
      </w:r>
      <w:r>
        <w:rPr>
          <w:b/>
          <w:sz w:val="22"/>
        </w:rPr>
        <w:t>PLANS</w:t>
        <w:tab/>
        <w:t>8756.1</w:t>
      </w:r>
    </w:p>
    <w:p>
      <w:pPr>
        <w:spacing w:before="3"/>
        <w:ind w:left="280" w:right="0" w:firstLine="0"/>
        <w:jc w:val="left"/>
        <w:rPr>
          <w:sz w:val="22"/>
        </w:rPr>
      </w:pPr>
      <w:r>
        <w:rPr>
          <w:sz w:val="22"/>
        </w:rPr>
        <w:t>(Revised </w:t>
      </w:r>
      <w:r>
        <w:rPr>
          <w:strike/>
          <w:color w:val="FF0101"/>
          <w:sz w:val="22"/>
        </w:rPr>
        <w:t>09/10</w:t>
      </w:r>
      <w:r>
        <w:rPr>
          <w:strike w:val="0"/>
          <w:color w:val="FF0101"/>
          <w:sz w:val="22"/>
          <w:u w:val="single" w:color="FF0101"/>
        </w:rPr>
        <w:t>3/15</w:t>
      </w:r>
      <w:r>
        <w:rPr>
          <w:strike w:val="0"/>
          <w:sz w:val="22"/>
        </w:rPr>
        <w:t>)</w:t>
      </w:r>
    </w:p>
    <w:p>
      <w:pPr>
        <w:spacing w:before="252"/>
        <w:ind w:left="280" w:right="190" w:firstLine="0"/>
        <w:jc w:val="left"/>
        <w:rPr>
          <w:sz w:val="22"/>
        </w:rPr>
      </w:pPr>
      <w:r>
        <w:rPr/>
        <w:pict>
          <v:shape style="position:absolute;margin-left:63.360001pt;margin-top:50.637844pt;width:.1pt;height:63.25pt;mso-position-horizontal-relative:page;mso-position-vertical-relative:paragraph;z-index:6208" coordorigin="1267,1013" coordsize="0,1265" path="m1267,1013l1267,1265m1267,1265l1267,1519m1267,1519l1267,1771m1267,1771l1267,2023m1267,2023l1267,2278e" filled="false" stroked="true" strokeweight=".72pt" strokecolor="#000000">
            <v:path arrowok="t"/>
            <v:stroke dashstyle="solid"/>
            <w10:wrap type="none"/>
          </v:shape>
        </w:pict>
      </w:r>
      <w:r>
        <w:rPr/>
        <w:pict>
          <v:line style="position:absolute;mso-position-horizontal-relative:page;mso-position-vertical-relative:paragraph;z-index:6232" from="63.360001pt,126.477844pt" to="63.360001pt,139.197844pt" stroked="true" strokeweight=".72pt" strokecolor="#000000">
            <v:stroke dashstyle="solid"/>
            <w10:wrap type="none"/>
          </v:line>
        </w:pict>
      </w:r>
      <w:r>
        <w:rPr>
          <w:sz w:val="22"/>
        </w:rPr>
        <w:t>Each department that receives federal funds must prepare an ICRP, and/or CAP or PACAP, unless exempted by Finance, FSCU. An ICRP, CAP or PACAP establishes the basis for recovering full costs associated with programs or activities. The ICRP, CAP or PACAP must be prepared in accordance with the Office of Management and Budget (OMB) </w:t>
      </w:r>
      <w:r>
        <w:rPr>
          <w:strike/>
          <w:color w:val="FF0101"/>
          <w:sz w:val="22"/>
        </w:rPr>
        <w:t>Circular A-87, "Cost Principles for State, Local and Indian Tribal Governments" and the guide "Cost Principles and Procedures for Establishing Cost Allocation Plans and Indirect Cost Rates for Agreement with the Federal Government" (ASMB C-10)</w:t>
      </w:r>
      <w:r>
        <w:rPr>
          <w:strike w:val="0"/>
          <w:color w:val="FF0101"/>
          <w:sz w:val="22"/>
          <w:u w:val="single" w:color="FF0101"/>
        </w:rPr>
        <w:t>Guidance at 2 CFR 200, “Uniform Administrative Requirements, Cost Principles, and Audit Requirements for Federal Awards” </w:t>
      </w:r>
      <w:r>
        <w:rPr>
          <w:strike w:val="0"/>
          <w:sz w:val="22"/>
        </w:rPr>
        <w:t>published by the federal Department of Health and Human Services, which is available at: </w:t>
      </w:r>
      <w:r>
        <w:rPr>
          <w:strike/>
          <w:color w:val="FF0101"/>
          <w:sz w:val="22"/>
          <w:u w:val="single" w:color="FF0101"/>
        </w:rPr>
        <w:t>http://www.whitehouse.gov/#.DOCS </w:t>
      </w:r>
      <w:hyperlink r:id="rId183">
        <w:r>
          <w:rPr>
            <w:strike w:val="0"/>
            <w:color w:val="FF0101"/>
            <w:sz w:val="22"/>
            <w:u w:val="single" w:color="FF0101"/>
          </w:rPr>
          <w:t>http://www.ecfr.gov</w:t>
        </w:r>
      </w:hyperlink>
    </w:p>
    <w:p>
      <w:pPr>
        <w:spacing w:before="252"/>
        <w:ind w:left="280" w:right="189" w:firstLine="0"/>
        <w:jc w:val="left"/>
        <w:rPr>
          <w:sz w:val="22"/>
        </w:rPr>
      </w:pPr>
      <w:r>
        <w:rPr>
          <w:sz w:val="22"/>
        </w:rPr>
        <w:t>Every fall, Finance, FSCU, notifies departments with federal funding of the central service costs (</w:t>
      </w:r>
      <w:hyperlink r:id="rId178">
        <w:r>
          <w:rPr>
            <w:color w:val="0000FF"/>
            <w:sz w:val="22"/>
            <w:u w:val="single" w:color="0000FF"/>
          </w:rPr>
          <w:t>SWCAP</w:t>
        </w:r>
      </w:hyperlink>
      <w:r>
        <w:rPr>
          <w:sz w:val="22"/>
        </w:rPr>
        <w:t>) apportioned to them for the next fiscal year. The reports are available at: </w:t>
      </w:r>
      <w:hyperlink r:id="rId178">
        <w:r>
          <w:rPr>
            <w:color w:val="0000FF"/>
            <w:sz w:val="22"/>
            <w:u w:val="single" w:color="0000FF"/>
          </w:rPr>
          <w:t>http://www.dof.ca.gov/accounting/fscu/pro_rata-swcap/</w:t>
        </w:r>
        <w:r>
          <w:rPr>
            <w:sz w:val="22"/>
          </w:rPr>
          <w:t>.</w:t>
        </w:r>
      </w:hyperlink>
    </w:p>
    <w:p>
      <w:pPr>
        <w:spacing w:before="252"/>
        <w:ind w:left="280" w:right="86" w:firstLine="0"/>
        <w:jc w:val="left"/>
        <w:rPr>
          <w:sz w:val="22"/>
        </w:rPr>
      </w:pPr>
      <w:r>
        <w:rPr>
          <w:sz w:val="22"/>
        </w:rPr>
        <w:t>Inclusion of SWCAP costs is required in the department’s ICRP, CAP, or PACAP to allow for the recovery of SWCAP costs apportioned to the department, unless exempted by statute and/or grant provisions.</w:t>
      </w:r>
    </w:p>
    <w:p>
      <w:pPr>
        <w:spacing w:before="250"/>
        <w:ind w:left="279" w:right="185" w:firstLine="0"/>
        <w:jc w:val="left"/>
        <w:rPr>
          <w:sz w:val="22"/>
        </w:rPr>
      </w:pPr>
      <w:r>
        <w:rPr/>
        <w:pict>
          <v:shape style="position:absolute;margin-left:63.360001pt;margin-top:12.617885pt;width:.1pt;height:25.35pt;mso-position-horizontal-relative:page;mso-position-vertical-relative:paragraph;z-index:6256" coordorigin="1267,252" coordsize="0,507" path="m1267,252l1267,507m1267,507l1267,759e" filled="false" stroked="true" strokeweight=".72pt" strokecolor="#000000">
            <v:path arrowok="t"/>
            <v:stroke dashstyle="solid"/>
            <w10:wrap type="none"/>
          </v:shape>
        </w:pict>
      </w:r>
      <w:r>
        <w:rPr/>
        <w:pict>
          <v:shape style="position:absolute;margin-left:63.360001pt;margin-top:75.857887pt;width:.1pt;height:25.35pt;mso-position-horizontal-relative:page;mso-position-vertical-relative:paragraph;z-index:6280" coordorigin="1267,1517" coordsize="0,507" path="m1267,1517l1267,1772m1267,1772l1267,2024e" filled="false" stroked="true" strokeweight=".72pt" strokecolor="#000000">
            <v:path arrowok="t"/>
            <v:stroke dashstyle="solid"/>
            <w10:wrap type="none"/>
          </v:shape>
        </w:pict>
      </w:r>
      <w:r>
        <w:rPr>
          <w:sz w:val="22"/>
        </w:rPr>
        <w:t>For ICRPs only, in addition to the supporting documentation required by OMB </w:t>
      </w:r>
      <w:r>
        <w:rPr>
          <w:strike/>
          <w:color w:val="FF0101"/>
          <w:sz w:val="22"/>
        </w:rPr>
        <w:t>Circular A- 87</w:t>
      </w:r>
      <w:r>
        <w:rPr>
          <w:strike w:val="0"/>
          <w:color w:val="FF0101"/>
          <w:sz w:val="22"/>
          <w:u w:val="single" w:color="FF0101"/>
        </w:rPr>
        <w:t>Guidance at 2 CFR 200</w:t>
      </w:r>
      <w:r>
        <w:rPr>
          <w:strike w:val="0"/>
          <w:sz w:val="22"/>
        </w:rPr>
        <w:t>, departments are required to complete a Finance ICRP Summary Form. This form primarily acts as a checklist for proper preparation of the ICRP and is available at: </w:t>
      </w:r>
      <w:hyperlink r:id="rId184">
        <w:r>
          <w:rPr>
            <w:strike w:val="0"/>
            <w:color w:val="0000FF"/>
            <w:sz w:val="22"/>
            <w:u w:val="single" w:color="0000FF"/>
          </w:rPr>
          <w:t>http://www.dof.ca.gov/FISA/PROSWCAP/ICRPs.HTM</w:t>
        </w:r>
      </w:hyperlink>
      <w:r>
        <w:rPr>
          <w:strike w:val="0"/>
          <w:sz w:val="22"/>
        </w:rPr>
        <w:t>. A summary sheet must also be included in the ICRP identifying the calculation of the indirect cost rate, cross-referenced to the supporting documentation. </w:t>
      </w:r>
      <w:r>
        <w:rPr>
          <w:strike/>
          <w:color w:val="FF0101"/>
          <w:sz w:val="22"/>
        </w:rPr>
        <w:t>A sample calculation</w:t>
      </w:r>
      <w:r>
        <w:rPr>
          <w:strike w:val="0"/>
          <w:color w:val="FF0101"/>
          <w:sz w:val="22"/>
          <w:u w:val="single" w:color="FF0101"/>
        </w:rPr>
        <w:t>The formula used to calculate the indirect cost rate </w:t>
      </w:r>
      <w:r>
        <w:rPr>
          <w:strike w:val="0"/>
          <w:sz w:val="22"/>
        </w:rPr>
        <w:t>is shown in the 8756.1 Illustration.</w:t>
      </w:r>
    </w:p>
    <w:p>
      <w:pPr>
        <w:pStyle w:val="BodyText"/>
        <w:spacing w:before="11"/>
        <w:rPr>
          <w:sz w:val="21"/>
        </w:rPr>
      </w:pPr>
    </w:p>
    <w:p>
      <w:pPr>
        <w:spacing w:before="0"/>
        <w:ind w:left="280" w:right="146" w:firstLine="0"/>
        <w:jc w:val="left"/>
        <w:rPr>
          <w:sz w:val="22"/>
        </w:rPr>
      </w:pPr>
      <w:r>
        <w:rPr>
          <w:sz w:val="22"/>
        </w:rPr>
        <w:t>Departments must submit their ICRPs, and/or CAPs or PACAP's to Finance, FSCU, for review and approval before sending to the federal cognizant agency for approval. ICRPs, CAPS, or PACAPs are typically due to the federal cognizant agency at least six months before the start of the fiscal year to which the ICRP, CAP, or PACAP applies. Generally, the federal agency from which a department receives the most funding is designated as the federal cognizant agency.</w:t>
      </w:r>
    </w:p>
    <w:p>
      <w:pPr>
        <w:pStyle w:val="BodyText"/>
        <w:spacing w:before="11"/>
        <w:rPr>
          <w:sz w:val="21"/>
        </w:rPr>
      </w:pPr>
    </w:p>
    <w:p>
      <w:pPr>
        <w:spacing w:line="276" w:lineRule="auto" w:before="0"/>
        <w:ind w:left="279" w:right="293" w:firstLine="0"/>
        <w:jc w:val="left"/>
        <w:rPr>
          <w:sz w:val="22"/>
        </w:rPr>
      </w:pPr>
      <w:r>
        <w:rPr>
          <w:sz w:val="22"/>
        </w:rPr>
        <w:t>Once the ICRP, CAP, or PACAP is approved by the federal cognizant agency, the department may recover indirect costs from the federal government. Refer to SAM section 8755.2 for requirements to transfer the recoveries to the General Fund.</w:t>
      </w:r>
    </w:p>
    <w:p>
      <w:pPr>
        <w:pStyle w:val="BodyText"/>
      </w:pPr>
    </w:p>
    <w:p>
      <w:pPr>
        <w:pStyle w:val="BodyText"/>
      </w:pPr>
    </w:p>
    <w:p>
      <w:pPr>
        <w:pStyle w:val="BodyText"/>
      </w:pPr>
    </w:p>
    <w:p>
      <w:pPr>
        <w:pStyle w:val="BodyText"/>
      </w:pPr>
    </w:p>
    <w:p>
      <w:pPr>
        <w:pStyle w:val="BodyText"/>
      </w:pPr>
    </w:p>
    <w:p>
      <w:pPr>
        <w:pStyle w:val="BodyText"/>
        <w:spacing w:before="3"/>
        <w:rPr>
          <w:sz w:val="25"/>
        </w:rPr>
      </w:pPr>
    </w:p>
    <w:p>
      <w:pPr>
        <w:tabs>
          <w:tab w:pos="4921" w:val="left" w:leader="none"/>
        </w:tabs>
        <w:spacing w:before="1"/>
        <w:ind w:left="280" w:right="0" w:firstLine="0"/>
        <w:jc w:val="left"/>
        <w:rPr>
          <w:b/>
          <w:sz w:val="23"/>
        </w:rPr>
      </w:pPr>
      <w:r>
        <w:rPr/>
        <w:pict>
          <v:shape style="position:absolute;margin-left:63.360001pt;margin-top:.277868pt;width:.1pt;height:51.15pt;mso-position-horizontal-relative:page;mso-position-vertical-relative:paragraph;z-index:6304" coordorigin="1267,6" coordsize="0,1023" path="m1267,6l1267,270m1267,270l1267,522m1267,522l1267,776m1267,776l1267,1028e" filled="false" stroked="true" strokeweight=".72pt" strokecolor="#000000">
            <v:path arrowok="t"/>
            <v:stroke dashstyle="solid"/>
            <w10:wrap type="none"/>
          </v:shape>
        </w:pict>
      </w:r>
      <w:r>
        <w:rPr>
          <w:b/>
          <w:sz w:val="23"/>
        </w:rPr>
        <w:t>Rev.</w:t>
      </w:r>
      <w:r>
        <w:rPr>
          <w:b/>
          <w:spacing w:val="-1"/>
          <w:sz w:val="23"/>
        </w:rPr>
        <w:t> </w:t>
      </w:r>
      <w:r>
        <w:rPr>
          <w:b/>
          <w:sz w:val="23"/>
        </w:rPr>
        <w:t>4</w:t>
      </w:r>
      <w:r>
        <w:rPr>
          <w:b/>
          <w:color w:val="FF0101"/>
          <w:sz w:val="23"/>
          <w:u w:val="thick" w:color="FF0101"/>
        </w:rPr>
        <w:t>29</w:t>
      </w:r>
      <w:r>
        <w:rPr>
          <w:b/>
          <w:strike/>
          <w:color w:val="FF0101"/>
          <w:sz w:val="23"/>
        </w:rPr>
        <w:t>11</w:t>
      </w:r>
      <w:r>
        <w:rPr>
          <w:b/>
          <w:strike w:val="0"/>
          <w:color w:val="FF0101"/>
          <w:sz w:val="23"/>
        </w:rPr>
        <w:tab/>
      </w:r>
      <w:r>
        <w:rPr>
          <w:b/>
          <w:strike/>
          <w:color w:val="FF0101"/>
          <w:sz w:val="23"/>
        </w:rPr>
        <w:t>SEPTEMBER 2010</w:t>
      </w:r>
      <w:r>
        <w:rPr>
          <w:b/>
          <w:strike w:val="0"/>
          <w:color w:val="FF0101"/>
          <w:sz w:val="23"/>
          <w:u w:val="thick" w:color="FF0101"/>
        </w:rPr>
        <w:t>MARCH</w:t>
      </w:r>
      <w:r>
        <w:rPr>
          <w:b/>
          <w:strike w:val="0"/>
          <w:color w:val="FF0101"/>
          <w:spacing w:val="-8"/>
          <w:sz w:val="23"/>
          <w:u w:val="thick" w:color="FF0101"/>
        </w:rPr>
        <w:t> </w:t>
      </w:r>
      <w:r>
        <w:rPr>
          <w:b/>
          <w:strike w:val="0"/>
          <w:color w:val="FF0101"/>
          <w:sz w:val="23"/>
          <w:u w:val="thick" w:color="FF0101"/>
        </w:rPr>
        <w:t>2015</w:t>
      </w:r>
    </w:p>
    <w:p>
      <w:pPr>
        <w:spacing w:after="0"/>
        <w:jc w:val="left"/>
        <w:rPr>
          <w:sz w:val="23"/>
        </w:rPr>
        <w:sectPr>
          <w:headerReference w:type="default" r:id="rId181"/>
          <w:footerReference w:type="default" r:id="rId182"/>
          <w:pgSz w:w="12240" w:h="15840"/>
          <w:pgMar w:header="722" w:footer="0" w:top="960" w:bottom="280" w:left="1160" w:right="1340"/>
        </w:sectPr>
      </w:pPr>
    </w:p>
    <w:p>
      <w:pPr>
        <w:pStyle w:val="BodyText"/>
        <w:rPr>
          <w:b/>
          <w:sz w:val="20"/>
        </w:rPr>
      </w:pPr>
    </w:p>
    <w:p>
      <w:pPr>
        <w:pStyle w:val="BodyText"/>
        <w:spacing w:before="4"/>
        <w:rPr>
          <w:b/>
          <w:sz w:val="20"/>
        </w:rPr>
      </w:pPr>
    </w:p>
    <w:p>
      <w:pPr>
        <w:pStyle w:val="BodyText"/>
        <w:ind w:left="99"/>
        <w:rPr>
          <w:sz w:val="20"/>
        </w:rPr>
      </w:pPr>
      <w:r>
        <w:rPr>
          <w:sz w:val="20"/>
        </w:rPr>
        <w:pict>
          <v:group style="width:.75pt;height:13.35pt;mso-position-horizontal-relative:char;mso-position-vertical-relative:line" coordorigin="0,0" coordsize="15,267">
            <v:line style="position:absolute" from="8,8" to="8,260" stroked="true" strokeweight=".72pt" strokecolor="#000000">
              <v:stroke dashstyle="solid"/>
            </v:line>
          </v:group>
        </w:pict>
      </w:r>
      <w:r>
        <w:rPr>
          <w:sz w:val="20"/>
        </w:rPr>
      </w:r>
    </w:p>
    <w:p>
      <w:pPr>
        <w:spacing w:line="217" w:lineRule="exact" w:before="0"/>
        <w:ind w:left="280" w:right="0" w:firstLine="0"/>
        <w:jc w:val="left"/>
        <w:rPr>
          <w:b/>
          <w:sz w:val="22"/>
        </w:rPr>
      </w:pPr>
      <w:r>
        <w:rPr/>
        <w:pict>
          <v:shape style="position:absolute;margin-left:63.360001pt;margin-top:23.764999pt;width:.1pt;height:124pt;mso-position-horizontal-relative:page;mso-position-vertical-relative:paragraph;z-index:-103744" coordorigin="1267,475" coordsize="0,2480" path="m1267,475l1267,965m1267,475l1267,965m1267,475l1267,965m1267,475l1267,965m1267,475l1267,965m1267,965l1267,1454m1267,965l1267,1454m1267,965l1267,1217m1267,1217l1267,1706m1267,1454l1267,1942m1267,1454l1267,1942m1267,1942l1267,2196m1267,2196l1267,2448m1267,2448l1267,2702m1267,2702l1267,2954e" filled="false" stroked="true" strokeweight=".72pt" strokecolor="#000000">
            <v:path arrowok="t"/>
            <v:stroke dashstyle="solid"/>
            <w10:wrap type="none"/>
          </v:shape>
        </w:pict>
      </w:r>
      <w:r>
        <w:rPr>
          <w:b/>
          <w:sz w:val="22"/>
        </w:rPr>
        <w:t>CALCULATION OF INDIRECT COST RATE</w:t>
      </w:r>
    </w:p>
    <w:p>
      <w:pPr>
        <w:pStyle w:val="BodyText"/>
        <w:spacing w:before="5"/>
        <w:rPr>
          <w:b/>
          <w:sz w:val="22"/>
        </w:rPr>
      </w:pPr>
    </w:p>
    <w:tbl>
      <w:tblPr>
        <w:tblW w:w="0" w:type="auto"/>
        <w:jc w:val="left"/>
        <w:tblInd w:w="1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128"/>
        <w:gridCol w:w="402"/>
        <w:gridCol w:w="2525"/>
        <w:gridCol w:w="399"/>
        <w:gridCol w:w="2042"/>
      </w:tblGrid>
      <w:tr>
        <w:trPr>
          <w:trHeight w:val="372" w:hRule="exact"/>
        </w:trPr>
        <w:tc>
          <w:tcPr>
            <w:tcW w:w="4128" w:type="dxa"/>
          </w:tcPr>
          <w:p>
            <w:pPr>
              <w:pStyle w:val="TableParagraph"/>
              <w:spacing w:line="251" w:lineRule="exact"/>
              <w:ind w:left="172"/>
              <w:rPr>
                <w:sz w:val="22"/>
              </w:rPr>
            </w:pPr>
            <w:r>
              <w:rPr>
                <w:color w:val="FF0101"/>
                <w:sz w:val="22"/>
                <w:u w:val="single" w:color="FF0101"/>
              </w:rPr>
              <w:t>(1) Net Total Department Indirect Costs</w:t>
            </w:r>
          </w:p>
        </w:tc>
        <w:tc>
          <w:tcPr>
            <w:tcW w:w="402" w:type="dxa"/>
          </w:tcPr>
          <w:p>
            <w:pPr>
              <w:pStyle w:val="TableParagraph"/>
              <w:spacing w:line="251" w:lineRule="exact"/>
              <w:ind w:left="113"/>
              <w:rPr>
                <w:sz w:val="22"/>
              </w:rPr>
            </w:pPr>
            <w:r>
              <w:rPr>
                <w:color w:val="FF0101"/>
                <w:w w:val="100"/>
                <w:sz w:val="22"/>
                <w:u w:val="single" w:color="FF0101"/>
              </w:rPr>
              <w:t>+</w:t>
            </w:r>
          </w:p>
        </w:tc>
        <w:tc>
          <w:tcPr>
            <w:tcW w:w="2525" w:type="dxa"/>
          </w:tcPr>
          <w:p>
            <w:pPr>
              <w:pStyle w:val="TableParagraph"/>
              <w:spacing w:line="251" w:lineRule="exact"/>
              <w:ind w:left="159"/>
              <w:rPr>
                <w:sz w:val="22"/>
              </w:rPr>
            </w:pPr>
            <w:r>
              <w:rPr>
                <w:color w:val="FF0101"/>
                <w:sz w:val="22"/>
                <w:u w:val="single" w:color="FF0101"/>
              </w:rPr>
              <w:t>(2) SWCAP Allocation</w:t>
            </w:r>
          </w:p>
        </w:tc>
        <w:tc>
          <w:tcPr>
            <w:tcW w:w="399" w:type="dxa"/>
          </w:tcPr>
          <w:p>
            <w:pPr/>
          </w:p>
        </w:tc>
        <w:tc>
          <w:tcPr>
            <w:tcW w:w="2042" w:type="dxa"/>
          </w:tcPr>
          <w:p>
            <w:pPr/>
          </w:p>
        </w:tc>
      </w:tr>
      <w:tr>
        <w:trPr>
          <w:trHeight w:val="613" w:hRule="exact"/>
        </w:trPr>
        <w:tc>
          <w:tcPr>
            <w:tcW w:w="7055" w:type="dxa"/>
            <w:gridSpan w:val="3"/>
          </w:tcPr>
          <w:p>
            <w:pPr>
              <w:pStyle w:val="TableParagraph"/>
              <w:ind w:left="0"/>
              <w:rPr>
                <w:b/>
                <w:sz w:val="20"/>
              </w:rPr>
            </w:pPr>
          </w:p>
          <w:p>
            <w:pPr>
              <w:pStyle w:val="TableParagraph"/>
              <w:ind w:left="0"/>
              <w:rPr>
                <w:b/>
                <w:sz w:val="10"/>
              </w:rPr>
            </w:pPr>
          </w:p>
          <w:p>
            <w:pPr>
              <w:pStyle w:val="TableParagraph"/>
              <w:spacing w:line="20" w:lineRule="exact"/>
              <w:ind w:left="164"/>
              <w:rPr>
                <w:sz w:val="2"/>
              </w:rPr>
            </w:pPr>
            <w:r>
              <w:rPr>
                <w:sz w:val="2"/>
              </w:rPr>
              <w:pict>
                <v:group style="width:337.45pt;height:1.05pt;mso-position-horizontal-relative:char;mso-position-vertical-relative:line" coordorigin="0,0" coordsize="6749,21">
                  <v:line style="position:absolute" from="9,9" to="6741,9" stroked="true" strokeweight=".84pt" strokecolor="#ff0101">
                    <v:stroke dashstyle="solid"/>
                  </v:line>
                  <v:line style="position:absolute" from="9,13" to="6736,13" stroked="true" strokeweight=".69552pt" strokecolor="#fe0000">
                    <v:stroke dashstyle="solid"/>
                  </v:line>
                </v:group>
              </w:pict>
            </w:r>
            <w:r>
              <w:rPr>
                <w:sz w:val="2"/>
              </w:rPr>
            </w:r>
          </w:p>
          <w:p>
            <w:pPr>
              <w:pStyle w:val="TableParagraph"/>
              <w:spacing w:before="6"/>
              <w:ind w:left="0"/>
              <w:rPr>
                <w:b/>
                <w:sz w:val="21"/>
              </w:rPr>
            </w:pPr>
          </w:p>
        </w:tc>
        <w:tc>
          <w:tcPr>
            <w:tcW w:w="399" w:type="dxa"/>
          </w:tcPr>
          <w:p>
            <w:pPr>
              <w:pStyle w:val="TableParagraph"/>
              <w:spacing w:before="115"/>
              <w:ind w:left="154"/>
              <w:rPr>
                <w:sz w:val="22"/>
              </w:rPr>
            </w:pPr>
            <w:r>
              <w:rPr>
                <w:color w:val="FF0101"/>
                <w:w w:val="100"/>
                <w:sz w:val="22"/>
                <w:u w:val="single" w:color="FF0101"/>
              </w:rPr>
              <w:t>=</w:t>
            </w:r>
          </w:p>
        </w:tc>
        <w:tc>
          <w:tcPr>
            <w:tcW w:w="2042" w:type="dxa"/>
          </w:tcPr>
          <w:p>
            <w:pPr>
              <w:pStyle w:val="TableParagraph"/>
              <w:spacing w:before="115"/>
              <w:ind w:left="115" w:right="182"/>
              <w:rPr>
                <w:sz w:val="22"/>
              </w:rPr>
            </w:pPr>
            <w:r>
              <w:rPr>
                <w:color w:val="FF0101"/>
                <w:sz w:val="22"/>
                <w:u w:val="single" w:color="FF0101"/>
              </w:rPr>
              <w:t>Proposed Indirect Cost Rate</w:t>
            </w:r>
          </w:p>
        </w:tc>
      </w:tr>
      <w:tr>
        <w:trPr>
          <w:trHeight w:val="244" w:hRule="exact"/>
        </w:trPr>
        <w:tc>
          <w:tcPr>
            <w:tcW w:w="7055" w:type="dxa"/>
            <w:gridSpan w:val="3"/>
          </w:tcPr>
          <w:p>
            <w:pPr>
              <w:pStyle w:val="TableParagraph"/>
              <w:tabs>
                <w:tab w:pos="2740" w:val="left" w:leader="none"/>
              </w:tabs>
              <w:spacing w:line="244" w:lineRule="exact"/>
              <w:ind w:left="172"/>
              <w:rPr>
                <w:sz w:val="22"/>
              </w:rPr>
            </w:pPr>
            <w:r>
              <w:rPr>
                <w:color w:val="FF0101"/>
                <w:w w:val="100"/>
                <w:sz w:val="22"/>
                <w:u w:val="single" w:color="FF0101"/>
              </w:rPr>
              <w:t> </w:t>
            </w:r>
            <w:r>
              <w:rPr>
                <w:color w:val="FF0101"/>
                <w:sz w:val="22"/>
                <w:u w:val="single" w:color="FF0101"/>
              </w:rPr>
              <w:tab/>
              <w:t>(3) Total Direct Cost</w:t>
            </w:r>
            <w:r>
              <w:rPr>
                <w:color w:val="FF0101"/>
                <w:spacing w:val="-7"/>
                <w:sz w:val="22"/>
                <w:u w:val="single" w:color="FF0101"/>
              </w:rPr>
              <w:t> </w:t>
            </w:r>
            <w:r>
              <w:rPr>
                <w:color w:val="FF0101"/>
                <w:sz w:val="22"/>
                <w:u w:val="single" w:color="FF0101"/>
              </w:rPr>
              <w:t>Base</w:t>
            </w:r>
          </w:p>
        </w:tc>
        <w:tc>
          <w:tcPr>
            <w:tcW w:w="399" w:type="dxa"/>
          </w:tcPr>
          <w:p>
            <w:pPr/>
          </w:p>
        </w:tc>
        <w:tc>
          <w:tcPr>
            <w:tcW w:w="2042" w:type="dxa"/>
          </w:tcPr>
          <w:p>
            <w:pPr/>
          </w:p>
        </w:tc>
      </w:tr>
    </w:tbl>
    <w:p>
      <w:pPr>
        <w:pStyle w:val="BodyText"/>
        <w:rPr>
          <w:b/>
        </w:rPr>
      </w:pPr>
    </w:p>
    <w:p>
      <w:pPr>
        <w:spacing w:before="212"/>
        <w:ind w:left="280" w:right="0" w:firstLine="0"/>
        <w:jc w:val="left"/>
        <w:rPr>
          <w:sz w:val="22"/>
        </w:rPr>
      </w:pPr>
      <w:r>
        <w:rPr>
          <w:strike/>
          <w:color w:val="FF0101"/>
          <w:sz w:val="22"/>
        </w:rPr>
        <w:t>(1) Net Total Department Indirect Costs + (2) SWCAP Allocation = Proposed Indirect</w:t>
      </w:r>
    </w:p>
    <w:p>
      <w:pPr>
        <w:pStyle w:val="BodyText"/>
        <w:spacing w:before="9"/>
        <w:rPr>
          <w:sz w:val="13"/>
        </w:rPr>
      </w:pPr>
    </w:p>
    <w:p>
      <w:pPr>
        <w:tabs>
          <w:tab w:pos="7201" w:val="left" w:leader="none"/>
        </w:tabs>
        <w:spacing w:before="94"/>
        <w:ind w:left="1000" w:right="0" w:firstLine="0"/>
        <w:jc w:val="left"/>
        <w:rPr>
          <w:sz w:val="22"/>
        </w:rPr>
      </w:pPr>
      <w:r>
        <w:rPr/>
        <w:pict>
          <v:line style="position:absolute;mso-position-horizontal-relative:page;mso-position-vertical-relative:paragraph;z-index:-103720" from="108pt,12.437891pt" to="466.92pt,12.437891pt" stroked="true" strokeweight=".6pt" strokecolor="#ff0101">
            <v:stroke dashstyle="solid"/>
            <w10:wrap type="none"/>
          </v:line>
        </w:pict>
      </w:r>
      <w:r>
        <w:rPr>
          <w:color w:val="FF0101"/>
          <w:sz w:val="22"/>
        </w:rPr>
        <w:t>(3) Total Direct</w:t>
      </w:r>
      <w:r>
        <w:rPr>
          <w:color w:val="FF0101"/>
          <w:spacing w:val="-5"/>
          <w:sz w:val="22"/>
        </w:rPr>
        <w:t> </w:t>
      </w:r>
      <w:r>
        <w:rPr>
          <w:color w:val="FF0101"/>
          <w:sz w:val="22"/>
        </w:rPr>
        <w:t>Cost Base</w:t>
        <w:tab/>
        <w:t>Cost</w:t>
      </w:r>
      <w:r>
        <w:rPr>
          <w:color w:val="FF0101"/>
          <w:spacing w:val="-3"/>
          <w:sz w:val="22"/>
        </w:rPr>
        <w:t> </w:t>
      </w:r>
      <w:r>
        <w:rPr>
          <w:color w:val="FF0101"/>
          <w:sz w:val="22"/>
        </w:rPr>
        <w:t>Rate</w:t>
      </w:r>
    </w:p>
    <w:p>
      <w:pPr>
        <w:pStyle w:val="BodyText"/>
        <w:rPr>
          <w:sz w:val="20"/>
        </w:rPr>
      </w:pPr>
    </w:p>
    <w:p>
      <w:pPr>
        <w:pStyle w:val="BodyText"/>
        <w:spacing w:before="5"/>
        <w:rPr>
          <w:sz w:val="22"/>
        </w:rPr>
      </w:pPr>
    </w:p>
    <w:p>
      <w:pPr>
        <w:pStyle w:val="ListParagraph"/>
        <w:numPr>
          <w:ilvl w:val="0"/>
          <w:numId w:val="24"/>
        </w:numPr>
        <w:tabs>
          <w:tab w:pos="612" w:val="left" w:leader="none"/>
        </w:tabs>
        <w:spacing w:line="240" w:lineRule="auto" w:before="0" w:after="0"/>
        <w:ind w:left="280" w:right="117" w:firstLine="0"/>
        <w:jc w:val="left"/>
        <w:rPr>
          <w:sz w:val="22"/>
        </w:rPr>
      </w:pPr>
      <w:r>
        <w:rPr/>
        <w:pict>
          <v:line style="position:absolute;mso-position-horizontal-relative:page;mso-position-vertical-relative:paragraph;z-index:6424" from="63.360001pt,12.717874pt" to="63.360001pt,25.437874pt" stroked="true" strokeweight=".72pt" strokecolor="#000000">
            <v:stroke dashstyle="solid"/>
            <w10:wrap type="none"/>
          </v:line>
        </w:pict>
      </w:r>
      <w:r>
        <w:rPr/>
        <w:pict>
          <v:line style="position:absolute;mso-position-horizontal-relative:page;mso-position-vertical-relative:paragraph;z-index:6448" from="63.360001pt,50.637875pt" to="63.360001pt,75.117875pt" stroked="true" strokeweight=".72pt" strokecolor="#000000">
            <v:stroke dashstyle="solid"/>
            <w10:wrap type="none"/>
          </v:line>
        </w:pict>
      </w:r>
      <w:r>
        <w:rPr>
          <w:sz w:val="22"/>
        </w:rPr>
        <w:t>Indirect costs are costs incurred for a joint or common benefit and cannot be identified with a particular program, function, or cost objective. Sometimes known as “overhead</w:t>
      </w:r>
      <w:r>
        <w:rPr>
          <w:color w:val="FF0101"/>
          <w:sz w:val="22"/>
          <w:u w:val="single" w:color="FF0101"/>
        </w:rPr>
        <w:t>,”</w:t>
      </w:r>
      <w:r>
        <w:rPr>
          <w:strike/>
          <w:color w:val="FF0101"/>
          <w:sz w:val="22"/>
        </w:rPr>
        <w:t>”, </w:t>
      </w:r>
      <w:r>
        <w:rPr>
          <w:strike w:val="0"/>
          <w:sz w:val="22"/>
        </w:rPr>
        <w:t>these costs include costs for accounting, budgeting, human resources, etc. The total departmental indirect costs are adjusted for unallowable costs and the addition of costs, such as equipment use allowance, per OMB </w:t>
      </w:r>
      <w:r>
        <w:rPr>
          <w:strike/>
          <w:color w:val="FF0101"/>
          <w:sz w:val="22"/>
        </w:rPr>
        <w:t>Circular A-87</w:t>
      </w:r>
      <w:r>
        <w:rPr>
          <w:strike w:val="0"/>
          <w:color w:val="FF0101"/>
          <w:sz w:val="22"/>
          <w:u w:val="single" w:color="FF0101"/>
        </w:rPr>
        <w:t>Guidance at 2 CFR</w:t>
      </w:r>
      <w:r>
        <w:rPr>
          <w:strike w:val="0"/>
          <w:color w:val="FF0101"/>
          <w:spacing w:val="-20"/>
          <w:sz w:val="22"/>
          <w:u w:val="single" w:color="FF0101"/>
        </w:rPr>
        <w:t> </w:t>
      </w:r>
      <w:r>
        <w:rPr>
          <w:strike w:val="0"/>
          <w:color w:val="FF0101"/>
          <w:sz w:val="22"/>
          <w:u w:val="single" w:color="FF0101"/>
        </w:rPr>
        <w:t>200</w:t>
      </w:r>
      <w:r>
        <w:rPr>
          <w:strike w:val="0"/>
          <w:sz w:val="22"/>
        </w:rPr>
        <w:t>.</w:t>
      </w:r>
    </w:p>
    <w:p>
      <w:pPr>
        <w:pStyle w:val="BodyText"/>
        <w:spacing w:before="6"/>
        <w:rPr>
          <w:sz w:val="20"/>
        </w:rPr>
      </w:pPr>
    </w:p>
    <w:p>
      <w:pPr>
        <w:pStyle w:val="ListParagraph"/>
        <w:numPr>
          <w:ilvl w:val="0"/>
          <w:numId w:val="24"/>
        </w:numPr>
        <w:tabs>
          <w:tab w:pos="612" w:val="left" w:leader="none"/>
        </w:tabs>
        <w:spacing w:line="240" w:lineRule="auto" w:before="0" w:after="0"/>
        <w:ind w:left="611" w:right="0" w:hanging="331"/>
        <w:jc w:val="left"/>
        <w:rPr>
          <w:sz w:val="22"/>
        </w:rPr>
      </w:pPr>
      <w:r>
        <w:rPr>
          <w:sz w:val="22"/>
        </w:rPr>
        <w:t>Indirect costs also include the department’s allocation of central services costs</w:t>
      </w:r>
      <w:r>
        <w:rPr>
          <w:spacing w:val="-34"/>
          <w:sz w:val="22"/>
        </w:rPr>
        <w:t> </w:t>
      </w:r>
      <w:r>
        <w:rPr>
          <w:sz w:val="22"/>
        </w:rPr>
        <w:t>(SWCAP).</w:t>
      </w:r>
    </w:p>
    <w:p>
      <w:pPr>
        <w:pStyle w:val="BodyText"/>
        <w:spacing w:before="6"/>
        <w:rPr>
          <w:sz w:val="20"/>
        </w:rPr>
      </w:pPr>
    </w:p>
    <w:p>
      <w:pPr>
        <w:pStyle w:val="ListParagraph"/>
        <w:numPr>
          <w:ilvl w:val="0"/>
          <w:numId w:val="24"/>
        </w:numPr>
        <w:tabs>
          <w:tab w:pos="614" w:val="left" w:leader="none"/>
        </w:tabs>
        <w:spacing w:line="240" w:lineRule="auto" w:before="0" w:after="0"/>
        <w:ind w:left="280" w:right="476" w:firstLine="0"/>
        <w:jc w:val="left"/>
        <w:rPr>
          <w:sz w:val="22"/>
        </w:rPr>
      </w:pPr>
      <w:r>
        <w:rPr>
          <w:sz w:val="22"/>
        </w:rPr>
        <w:t>Direct costs are costs identified specifically with a particular program, function, or cost objective. Typical direct cost bases include personal services and modified total direct</w:t>
      </w:r>
      <w:r>
        <w:rPr>
          <w:spacing w:val="-36"/>
          <w:sz w:val="22"/>
        </w:rPr>
        <w:t> </w:t>
      </w:r>
      <w:r>
        <w:rPr>
          <w:sz w:val="22"/>
        </w:rPr>
        <w:t>costs.</w:t>
      </w:r>
    </w:p>
    <w:p>
      <w:pPr>
        <w:pStyle w:val="BodyText"/>
        <w:rPr>
          <w:sz w:val="22"/>
        </w:rPr>
      </w:pPr>
    </w:p>
    <w:p>
      <w:pPr>
        <w:spacing w:line="276" w:lineRule="auto" w:before="0"/>
        <w:ind w:left="280" w:right="1434" w:firstLine="0"/>
        <w:jc w:val="left"/>
        <w:rPr>
          <w:sz w:val="22"/>
        </w:rPr>
      </w:pPr>
      <w:r>
        <w:rPr/>
        <w:pict>
          <v:line style="position:absolute;mso-position-horizontal-relative:page;mso-position-vertical-relative:paragraph;z-index:-103648" from="432.839996pt,22.257879pt" to="435.840996pt,22.257879pt" stroked="true" strokeweight=".6pt" strokecolor="#ff0101">
            <v:stroke dashstyle="solid"/>
            <w10:wrap type="none"/>
          </v:line>
        </w:pict>
      </w:r>
      <w:r>
        <w:rPr/>
        <w:pict>
          <v:line style="position:absolute;mso-position-horizontal-relative:page;mso-position-vertical-relative:paragraph;z-index:6496" from="63.360001pt,14.637879pt" to="63.360001pt,39.237879pt" stroked="true" strokeweight=".72pt" strokecolor="#000000">
            <v:stroke dashstyle="solid"/>
            <w10:wrap type="none"/>
          </v:line>
        </w:pict>
      </w:r>
      <w:r>
        <w:rPr>
          <w:sz w:val="22"/>
        </w:rPr>
        <w:t>The components of the indirect cost rate should be cross-referenced to supporting documentation in the ICRP (e.g., budget reports, financial statements, etc.</w:t>
      </w:r>
      <w:r>
        <w:rPr>
          <w:color w:val="FF0101"/>
          <w:sz w:val="22"/>
        </w:rPr>
        <w:t>,</w:t>
      </w:r>
      <w:r>
        <w:rPr>
          <w:sz w:val="22"/>
        </w:rPr>
        <w:t>)</w:t>
      </w:r>
    </w:p>
    <w:p>
      <w:pPr>
        <w:spacing w:after="0" w:line="276" w:lineRule="auto"/>
        <w:jc w:val="left"/>
        <w:rPr>
          <w:sz w:val="22"/>
        </w:rPr>
        <w:sectPr>
          <w:headerReference w:type="default" r:id="rId185"/>
          <w:footerReference w:type="default" r:id="rId186"/>
          <w:pgSz w:w="12240" w:h="15840"/>
          <w:pgMar w:header="722" w:footer="0" w:top="960" w:bottom="280" w:left="116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tabs>
          <w:tab w:pos="4599" w:val="left" w:leader="none"/>
        </w:tabs>
        <w:spacing w:line="264" w:lineRule="exact" w:before="93"/>
        <w:ind w:left="280" w:right="0" w:firstLine="0"/>
        <w:jc w:val="left"/>
        <w:rPr>
          <w:b/>
          <w:sz w:val="23"/>
        </w:rPr>
      </w:pPr>
      <w:r>
        <w:rPr/>
        <w:pict>
          <v:shape style="position:absolute;margin-left:63.360001pt;margin-top:4.876851pt;width:.1pt;height:36.85pt;mso-position-horizontal-relative:page;mso-position-vertical-relative:paragraph;z-index:6520" coordorigin="1267,98" coordsize="0,737" path="m1267,98l1267,362m1267,362l1267,628m1267,628l1267,834e" filled="false" stroked="true" strokeweight=".72pt" strokecolor="#000000">
            <v:path arrowok="t"/>
            <v:stroke dashstyle="solid"/>
            <w10:wrap type="none"/>
          </v:shape>
        </w:pict>
      </w:r>
      <w:r>
        <w:rPr>
          <w:b/>
          <w:sz w:val="23"/>
        </w:rPr>
        <w:t>Rev.</w:t>
      </w:r>
      <w:r>
        <w:rPr>
          <w:b/>
          <w:spacing w:val="-1"/>
          <w:sz w:val="23"/>
        </w:rPr>
        <w:t> </w:t>
      </w:r>
      <w:r>
        <w:rPr>
          <w:b/>
          <w:strike/>
          <w:color w:val="FF0101"/>
          <w:sz w:val="23"/>
        </w:rPr>
        <w:t>411</w:t>
      </w:r>
      <w:r>
        <w:rPr>
          <w:b/>
          <w:strike w:val="0"/>
          <w:color w:val="FF0101"/>
          <w:sz w:val="23"/>
          <w:u w:val="thick" w:color="FF0101"/>
        </w:rPr>
        <w:t>429</w:t>
      </w:r>
      <w:r>
        <w:rPr>
          <w:b/>
          <w:strike w:val="0"/>
          <w:color w:val="FF0101"/>
          <w:sz w:val="23"/>
        </w:rPr>
        <w:tab/>
      </w:r>
      <w:r>
        <w:rPr>
          <w:b/>
          <w:strike w:val="0"/>
          <w:sz w:val="23"/>
        </w:rPr>
        <w:t>8756.1 Illustration </w:t>
      </w:r>
      <w:r>
        <w:rPr>
          <w:b/>
          <w:strike/>
          <w:color w:val="FF0101"/>
          <w:sz w:val="23"/>
        </w:rPr>
        <w:t>SEPTEMBER</w:t>
      </w:r>
      <w:r>
        <w:rPr>
          <w:b/>
          <w:strike/>
          <w:color w:val="FF0101"/>
          <w:spacing w:val="-13"/>
          <w:sz w:val="23"/>
        </w:rPr>
        <w:t> </w:t>
      </w:r>
      <w:r>
        <w:rPr>
          <w:b/>
          <w:strike/>
          <w:color w:val="FF0101"/>
          <w:sz w:val="23"/>
        </w:rPr>
        <w:t>2010</w:t>
      </w:r>
      <w:r>
        <w:rPr>
          <w:b/>
          <w:strike w:val="0"/>
          <w:color w:val="FF0101"/>
          <w:sz w:val="23"/>
          <w:u w:val="thick" w:color="FF0101"/>
        </w:rPr>
        <w:t>MARCH</w:t>
      </w:r>
    </w:p>
    <w:p>
      <w:pPr>
        <w:spacing w:line="264" w:lineRule="exact" w:before="0"/>
        <w:ind w:left="280" w:right="0" w:firstLine="0"/>
        <w:jc w:val="left"/>
        <w:rPr>
          <w:b/>
          <w:sz w:val="23"/>
        </w:rPr>
      </w:pPr>
      <w:r>
        <w:rPr>
          <w:b/>
          <w:color w:val="FF0101"/>
          <w:sz w:val="23"/>
          <w:u w:val="thick" w:color="FF0101"/>
        </w:rPr>
        <w:t>2015</w:t>
      </w:r>
    </w:p>
    <w:p>
      <w:pPr>
        <w:spacing w:after="0" w:line="264" w:lineRule="exact"/>
        <w:jc w:val="left"/>
        <w:rPr>
          <w:sz w:val="23"/>
        </w:rPr>
        <w:sectPr>
          <w:headerReference w:type="default" r:id="rId187"/>
          <w:footerReference w:type="default" r:id="rId188"/>
          <w:pgSz w:w="12240" w:h="15840"/>
          <w:pgMar w:header="722" w:footer="0" w:top="960" w:bottom="280" w:left="1160" w:right="1500"/>
        </w:sectPr>
      </w:pPr>
    </w:p>
    <w:p>
      <w:pPr>
        <w:pStyle w:val="BodyText"/>
        <w:spacing w:before="4"/>
        <w:rPr>
          <w:b/>
          <w:sz w:val="10"/>
        </w:rPr>
      </w:pPr>
    </w:p>
    <w:p>
      <w:pPr>
        <w:spacing w:before="93"/>
        <w:ind w:left="2942" w:right="0" w:firstLine="0"/>
        <w:jc w:val="left"/>
        <w:rPr>
          <w:b/>
          <w:sz w:val="23"/>
        </w:rPr>
      </w:pPr>
      <w:bookmarkStart w:name="10615 (FinalAuthorDraft)" w:id="21"/>
      <w:bookmarkEnd w:id="21"/>
      <w:r>
        <w:rPr/>
      </w:r>
      <w:r>
        <w:rPr>
          <w:b/>
          <w:sz w:val="23"/>
        </w:rPr>
        <w:t>SAM—STANDARD ENTRIES (Cont.d)</w:t>
      </w:r>
    </w:p>
    <w:p>
      <w:pPr>
        <w:pStyle w:val="BodyText"/>
        <w:spacing w:before="10"/>
        <w:rPr>
          <w:b/>
          <w:sz w:val="15"/>
        </w:rPr>
      </w:pPr>
    </w:p>
    <w:p>
      <w:pPr>
        <w:spacing w:before="93"/>
        <w:ind w:left="280" w:right="0" w:firstLine="0"/>
        <w:jc w:val="left"/>
        <w:rPr>
          <w:b/>
          <w:sz w:val="23"/>
        </w:rPr>
      </w:pPr>
      <w:r>
        <w:rPr/>
        <w:pict>
          <v:line style="position:absolute;mso-position-horizontal-relative:page;mso-position-vertical-relative:paragraph;z-index:6544" from="63.383999pt,4.87686pt" to="63.383999pt,18.07686pt" stroked="true" strokeweight=".72pt" strokecolor="#000000">
            <v:stroke dashstyle="solid"/>
            <w10:wrap type="none"/>
          </v:line>
        </w:pict>
      </w:r>
      <w:r>
        <w:rPr>
          <w:b/>
          <w:strike/>
          <w:color w:val="FF0000"/>
          <w:w w:val="100"/>
          <w:sz w:val="23"/>
        </w:rPr>
        <w:t> </w:t>
      </w:r>
      <w:r>
        <w:rPr>
          <w:b/>
          <w:strike/>
          <w:color w:val="FF0000"/>
          <w:sz w:val="23"/>
        </w:rPr>
        <w:t>Rev. 351 MAY 1995</w:t>
      </w:r>
    </w:p>
    <w:p>
      <w:pPr>
        <w:pStyle w:val="BodyText"/>
        <w:spacing w:before="10"/>
        <w:rPr>
          <w:b/>
          <w:sz w:val="15"/>
        </w:rPr>
      </w:pPr>
    </w:p>
    <w:p>
      <w:pPr>
        <w:tabs>
          <w:tab w:pos="8921" w:val="left" w:leader="none"/>
        </w:tabs>
        <w:spacing w:before="93"/>
        <w:ind w:left="347" w:right="0" w:firstLine="0"/>
        <w:jc w:val="left"/>
        <w:rPr>
          <w:b/>
          <w:sz w:val="23"/>
        </w:rPr>
      </w:pPr>
      <w:r>
        <w:rPr/>
        <w:pict>
          <v:line style="position:absolute;mso-position-horizontal-relative:page;mso-position-vertical-relative:paragraph;z-index:-103552" from="72.024002pt,12.616865pt" to="75.384002pt,12.616865pt" stroked="true" strokeweight=".59999pt" strokecolor="#ff0000">
            <v:stroke dashstyle="solid"/>
            <w10:wrap type="none"/>
          </v:line>
        </w:pict>
      </w:r>
      <w:r>
        <w:rPr/>
        <w:pict>
          <v:group style="position:absolute;margin-left:63.008999pt;margin-top:4.50186pt;width:.75pt;height:27.3pt;mso-position-horizontal-relative:page;mso-position-vertical-relative:paragraph;z-index:6592" coordorigin="1260,90" coordsize="15,546">
            <v:line style="position:absolute" from="1268,98" to="1268,364" stroked="true" strokeweight=".72pt" strokecolor="#000000">
              <v:stroke dashstyle="solid"/>
            </v:line>
            <v:line style="position:absolute" from="1268,364" to="1268,628" stroked="true" strokeweight=".72pt" strokecolor="#000000">
              <v:stroke dashstyle="solid"/>
            </v:line>
            <w10:wrap type="none"/>
          </v:group>
        </w:pict>
      </w:r>
      <w:r>
        <w:rPr>
          <w:b/>
          <w:sz w:val="23"/>
        </w:rPr>
        <w:t>ENTRY</w:t>
      </w:r>
      <w:r>
        <w:rPr>
          <w:b/>
          <w:spacing w:val="-3"/>
          <w:sz w:val="23"/>
        </w:rPr>
        <w:t> </w:t>
      </w:r>
      <w:r>
        <w:rPr>
          <w:b/>
          <w:sz w:val="23"/>
        </w:rPr>
        <w:t>NO.</w:t>
      </w:r>
      <w:r>
        <w:rPr>
          <w:b/>
          <w:spacing w:val="-1"/>
          <w:sz w:val="23"/>
        </w:rPr>
        <w:t> </w:t>
      </w:r>
      <w:r>
        <w:rPr>
          <w:b/>
          <w:sz w:val="23"/>
        </w:rPr>
        <w:t>A–13</w:t>
      </w:r>
      <w:r>
        <w:rPr>
          <w:b/>
          <w:sz w:val="23"/>
          <w:u w:val="thick" w:color="FF0000"/>
        </w:rPr>
        <w:t> </w:t>
        <w:tab/>
      </w:r>
      <w:r>
        <w:rPr>
          <w:b/>
          <w:sz w:val="23"/>
        </w:rPr>
        <w:t>10615</w:t>
      </w:r>
    </w:p>
    <w:p>
      <w:pPr>
        <w:spacing w:before="4"/>
        <w:ind w:left="280" w:right="0" w:firstLine="0"/>
        <w:jc w:val="left"/>
        <w:rPr>
          <w:sz w:val="23"/>
        </w:rPr>
      </w:pPr>
      <w:r>
        <w:rPr>
          <w:sz w:val="23"/>
        </w:rPr>
        <w:t>(Re</w:t>
      </w:r>
      <w:r>
        <w:rPr>
          <w:color w:val="FF0000"/>
          <w:sz w:val="23"/>
          <w:u w:val="single" w:color="FF0000"/>
        </w:rPr>
        <w:t>vised 2/2015</w:t>
      </w:r>
      <w:r>
        <w:rPr>
          <w:strike/>
          <w:color w:val="FF0000"/>
          <w:sz w:val="23"/>
        </w:rPr>
        <w:t>numbered 5/95</w:t>
      </w:r>
      <w:r>
        <w:rPr>
          <w:strike w:val="0"/>
          <w:sz w:val="23"/>
        </w:rPr>
        <w:t>)</w:t>
      </w:r>
    </w:p>
    <w:p>
      <w:pPr>
        <w:pStyle w:val="BodyText"/>
        <w:spacing w:before="9"/>
        <w:rPr>
          <w:sz w:val="14"/>
        </w:rPr>
      </w:pPr>
    </w:p>
    <w:p>
      <w:pPr>
        <w:spacing w:before="93"/>
        <w:ind w:left="280" w:right="0" w:firstLine="0"/>
        <w:jc w:val="left"/>
        <w:rPr>
          <w:sz w:val="23"/>
        </w:rPr>
      </w:pPr>
      <w:r>
        <w:rPr/>
        <w:pict>
          <v:line style="position:absolute;mso-position-horizontal-relative:page;mso-position-vertical-relative:paragraph;z-index:6616" from="63.383999pt,4.756895pt" to="63.383999pt,17.956895pt" stroked="true" strokeweight=".72pt" strokecolor="#000000">
            <v:stroke dashstyle="solid"/>
            <w10:wrap type="none"/>
          </v:line>
        </w:pict>
      </w:r>
      <w:r>
        <w:rPr>
          <w:sz w:val="23"/>
        </w:rPr>
        <w:t>Nature of Transaction:</w:t>
      </w:r>
    </w:p>
    <w:p>
      <w:pPr>
        <w:pStyle w:val="BodyText"/>
        <w:spacing w:before="9"/>
        <w:rPr>
          <w:sz w:val="14"/>
        </w:rPr>
      </w:pPr>
    </w:p>
    <w:p>
      <w:pPr>
        <w:spacing w:before="93"/>
        <w:ind w:left="280" w:right="324" w:firstLine="0"/>
        <w:jc w:val="left"/>
        <w:rPr>
          <w:sz w:val="23"/>
        </w:rPr>
      </w:pPr>
      <w:r>
        <w:rPr/>
        <w:pict>
          <v:group style="position:absolute;margin-left:63.008999pt;margin-top:4.38187pt;width:.75pt;height:40.5pt;mso-position-horizontal-relative:page;mso-position-vertical-relative:paragraph;z-index:6640" coordorigin="1260,88" coordsize="15,810">
            <v:line style="position:absolute" from="1268,95" to="1268,362" stroked="true" strokeweight=".72pt" strokecolor="#000000">
              <v:stroke dashstyle="solid"/>
            </v:line>
            <v:line style="position:absolute" from="1268,362" to="1268,626" stroked="true" strokeweight=".72pt" strokecolor="#000000">
              <v:stroke dashstyle="solid"/>
            </v:line>
            <v:line style="position:absolute" from="1268,626" to="1268,890" stroked="true" strokeweight=".72pt" strokecolor="#000000">
              <v:stroke dashstyle="solid"/>
            </v:line>
            <w10:wrap type="none"/>
          </v:group>
        </w:pict>
      </w:r>
      <w:r>
        <w:rPr>
          <w:color w:val="FF0000"/>
          <w:sz w:val="23"/>
          <w:u w:val="single" w:color="FF0000"/>
        </w:rPr>
        <w:t>When a fund is shared by multiple departments, the </w:t>
      </w:r>
      <w:r>
        <w:rPr>
          <w:sz w:val="23"/>
        </w:rPr>
        <w:t>Cash in State Treasury </w:t>
      </w:r>
      <w:r>
        <w:rPr>
          <w:strike/>
          <w:color w:val="FF0000"/>
          <w:sz w:val="23"/>
        </w:rPr>
        <w:t>a</w:t>
      </w:r>
      <w:r>
        <w:rPr>
          <w:strike w:val="0"/>
          <w:color w:val="FF0000"/>
          <w:sz w:val="23"/>
          <w:u w:val="single" w:color="FF0000"/>
        </w:rPr>
        <w:t>A</w:t>
      </w:r>
      <w:r>
        <w:rPr>
          <w:strike w:val="0"/>
          <w:sz w:val="23"/>
        </w:rPr>
        <w:t>ccount </w:t>
      </w:r>
      <w:r>
        <w:rPr>
          <w:strike w:val="0"/>
          <w:color w:val="FF0000"/>
          <w:sz w:val="23"/>
          <w:u w:val="single" w:color="FF0000"/>
        </w:rPr>
        <w:t>No. 1140 </w:t>
      </w:r>
      <w:r>
        <w:rPr>
          <w:strike w:val="0"/>
          <w:sz w:val="23"/>
        </w:rPr>
        <w:t>balance </w:t>
      </w:r>
      <w:r>
        <w:rPr>
          <w:strike/>
          <w:color w:val="FF0000"/>
          <w:sz w:val="23"/>
        </w:rPr>
        <w:t>(for funds not accounted entirely by one agency) </w:t>
      </w:r>
      <w:r>
        <w:rPr>
          <w:strike w:val="0"/>
          <w:sz w:val="23"/>
        </w:rPr>
        <w:t>is transferred to the Fund Balance—Clearing Account to facilitate the closing of nominal accounts at June 30.</w:t>
      </w:r>
    </w:p>
    <w:p>
      <w:pPr>
        <w:pStyle w:val="BodyText"/>
        <w:spacing w:before="9"/>
        <w:rPr>
          <w:sz w:val="14"/>
        </w:rPr>
      </w:pPr>
    </w:p>
    <w:p>
      <w:pPr>
        <w:spacing w:before="93"/>
        <w:ind w:left="280" w:right="0" w:firstLine="0"/>
        <w:jc w:val="left"/>
        <w:rPr>
          <w:sz w:val="23"/>
        </w:rPr>
      </w:pPr>
      <w:r>
        <w:rPr/>
        <w:pict>
          <v:line style="position:absolute;mso-position-horizontal-relative:page;mso-position-vertical-relative:paragraph;z-index:6664" from="63.383999pt,4.732858pt" to="63.383999pt,17.956858pt" stroked="true" strokeweight=".72pt" strokecolor="#000000">
            <v:stroke dashstyle="solid"/>
            <w10:wrap type="none"/>
          </v:line>
        </w:pict>
      </w:r>
      <w:r>
        <w:rPr>
          <w:sz w:val="23"/>
        </w:rPr>
        <w:t>Journal Entry for General Ledger Accounts:</w:t>
      </w:r>
    </w:p>
    <w:p>
      <w:pPr>
        <w:pStyle w:val="BodyText"/>
        <w:spacing w:before="11"/>
        <w:rPr>
          <w:sz w:val="14"/>
        </w:rPr>
      </w:pPr>
    </w:p>
    <w:p>
      <w:pPr>
        <w:spacing w:before="93"/>
        <w:ind w:left="1000" w:right="0" w:firstLine="0"/>
        <w:jc w:val="left"/>
        <w:rPr>
          <w:sz w:val="23"/>
        </w:rPr>
      </w:pPr>
      <w:r>
        <w:rPr/>
        <w:pict>
          <v:line style="position:absolute;mso-position-horizontal-relative:page;mso-position-vertical-relative:paragraph;z-index:6688" from="63.383999pt,4.756869pt" to="63.383999pt,17.956869pt" stroked="true" strokeweight=".72pt" strokecolor="#000000">
            <v:stroke dashstyle="solid"/>
            <w10:wrap type="none"/>
          </v:line>
        </w:pict>
      </w:r>
      <w:r>
        <w:rPr>
          <w:sz w:val="23"/>
        </w:rPr>
        <w:t>Debit:</w:t>
      </w:r>
    </w:p>
    <w:p>
      <w:pPr>
        <w:pStyle w:val="BodyText"/>
        <w:spacing w:before="9"/>
        <w:rPr>
          <w:sz w:val="14"/>
        </w:rPr>
      </w:pPr>
    </w:p>
    <w:p>
      <w:pPr>
        <w:spacing w:before="93"/>
        <w:ind w:left="1000" w:right="0" w:firstLine="0"/>
        <w:jc w:val="left"/>
        <w:rPr>
          <w:sz w:val="23"/>
        </w:rPr>
      </w:pPr>
      <w:r>
        <w:rPr/>
        <w:pict>
          <v:line style="position:absolute;mso-position-horizontal-relative:page;mso-position-vertical-relative:paragraph;z-index:6712" from="63.383999pt,4.756875pt" to="63.383999pt,17.956875pt" stroked="true" strokeweight=".72pt" strokecolor="#000000">
            <v:stroke dashstyle="solid"/>
            <w10:wrap type="none"/>
          </v:line>
        </w:pict>
      </w:r>
      <w:r>
        <w:rPr>
          <w:sz w:val="23"/>
        </w:rPr>
        <w:t>1140 Cash in State Treasury</w:t>
      </w:r>
    </w:p>
    <w:p>
      <w:pPr>
        <w:pStyle w:val="BodyText"/>
        <w:spacing w:before="9"/>
        <w:rPr>
          <w:sz w:val="14"/>
        </w:rPr>
      </w:pPr>
    </w:p>
    <w:p>
      <w:pPr>
        <w:spacing w:before="93"/>
        <w:ind w:left="1720" w:right="0" w:firstLine="0"/>
        <w:jc w:val="left"/>
        <w:rPr>
          <w:sz w:val="23"/>
        </w:rPr>
      </w:pPr>
      <w:r>
        <w:rPr/>
        <w:pict>
          <v:line style="position:absolute;mso-position-horizontal-relative:page;mso-position-vertical-relative:paragraph;z-index:6736" from="63.383999pt,4.756851pt" to="63.383999pt,18.076851pt" stroked="true" strokeweight=".72pt" strokecolor="#000000">
            <v:stroke dashstyle="solid"/>
            <w10:wrap type="none"/>
          </v:line>
        </w:pict>
      </w:r>
      <w:r>
        <w:rPr>
          <w:sz w:val="23"/>
        </w:rPr>
        <w:t>Credit:</w:t>
      </w:r>
    </w:p>
    <w:p>
      <w:pPr>
        <w:pStyle w:val="BodyText"/>
        <w:rPr>
          <w:sz w:val="15"/>
        </w:rPr>
      </w:pPr>
    </w:p>
    <w:p>
      <w:pPr>
        <w:spacing w:before="93"/>
        <w:ind w:left="1720" w:right="0" w:firstLine="0"/>
        <w:jc w:val="left"/>
        <w:rPr>
          <w:sz w:val="23"/>
        </w:rPr>
      </w:pPr>
      <w:r>
        <w:rPr/>
        <w:pict>
          <v:line style="position:absolute;mso-position-horizontal-relative:page;mso-position-vertical-relative:paragraph;z-index:6760" from="63.383999pt,4.756862pt" to="63.383999pt,17.956862pt" stroked="true" strokeweight=".72pt" strokecolor="#000000">
            <v:stroke dashstyle="solid"/>
            <w10:wrap type="none"/>
          </v:line>
        </w:pict>
      </w:r>
      <w:r>
        <w:rPr>
          <w:sz w:val="23"/>
        </w:rPr>
        <w:t>5570 Fund Balance—Clearing Account</w:t>
      </w:r>
    </w:p>
    <w:p>
      <w:pPr>
        <w:pStyle w:val="BodyText"/>
        <w:spacing w:before="9"/>
        <w:rPr>
          <w:sz w:val="14"/>
        </w:rPr>
      </w:pPr>
    </w:p>
    <w:p>
      <w:pPr>
        <w:spacing w:before="93"/>
        <w:ind w:left="280" w:right="0" w:firstLine="0"/>
        <w:jc w:val="left"/>
        <w:rPr>
          <w:sz w:val="23"/>
        </w:rPr>
      </w:pPr>
      <w:r>
        <w:rPr/>
        <w:pict>
          <v:line style="position:absolute;mso-position-horizontal-relative:page;mso-position-vertical-relative:paragraph;z-index:6784" from="63.383999pt,4.756868pt" to="63.383999pt,17.956868pt" stroked="true" strokeweight=".72pt" strokecolor="#000000">
            <v:stroke dashstyle="solid"/>
            <w10:wrap type="none"/>
          </v:line>
        </w:pict>
      </w:r>
      <w:r>
        <w:rPr>
          <w:sz w:val="23"/>
        </w:rPr>
        <w:t>Source:</w:t>
      </w:r>
    </w:p>
    <w:p>
      <w:pPr>
        <w:pStyle w:val="BodyText"/>
        <w:rPr>
          <w:sz w:val="15"/>
        </w:rPr>
      </w:pPr>
    </w:p>
    <w:p>
      <w:pPr>
        <w:spacing w:before="93"/>
        <w:ind w:left="280" w:right="98" w:firstLine="0"/>
        <w:jc w:val="left"/>
        <w:rPr>
          <w:sz w:val="23"/>
        </w:rPr>
      </w:pPr>
      <w:r>
        <w:rPr/>
        <w:pict>
          <v:group style="position:absolute;margin-left:63.008999pt;margin-top:4.381879pt;width:.75pt;height:53.6pt;mso-position-horizontal-relative:page;mso-position-vertical-relative:paragraph;z-index:6808" coordorigin="1260,88" coordsize="15,1072">
            <v:line style="position:absolute" from="1268,95" to="1268,359" stroked="true" strokeweight=".72pt" strokecolor="#000000">
              <v:stroke dashstyle="solid"/>
            </v:line>
            <v:line style="position:absolute" from="1268,359" to="1268,624" stroked="true" strokeweight=".72pt" strokecolor="#000000">
              <v:stroke dashstyle="solid"/>
            </v:line>
            <v:line style="position:absolute" from="1268,624" to="1268,888" stroked="true" strokeweight=".72pt" strokecolor="#000000">
              <v:stroke dashstyle="solid"/>
            </v:line>
            <v:line style="position:absolute" from="1268,888" to="1268,1152" stroked="true" strokeweight=".72pt" strokecolor="#000000">
              <v:stroke dashstyle="solid"/>
            </v:line>
            <w10:wrap type="none"/>
          </v:group>
        </w:pict>
      </w:r>
      <w:r>
        <w:rPr/>
        <w:pict>
          <v:line style="position:absolute;mso-position-horizontal-relative:page;mso-position-vertical-relative:paragraph;z-index:-103288" from="430.029999pt,30.276878pt" to="433.269999pt,30.276878pt" stroked="true" strokeweight=".84pt" strokecolor="#ff0000">
            <v:stroke dashstyle="solid"/>
            <w10:wrap type="none"/>
          </v:line>
        </w:pict>
      </w:r>
      <w:r>
        <w:rPr>
          <w:color w:val="FF0000"/>
          <w:sz w:val="23"/>
          <w:u w:val="single" w:color="FF0000"/>
        </w:rPr>
        <w:t>Department’s</w:t>
      </w:r>
      <w:r>
        <w:rPr>
          <w:strike/>
          <w:color w:val="FF0000"/>
          <w:sz w:val="23"/>
        </w:rPr>
        <w:t>Balance of </w:t>
      </w:r>
      <w:r>
        <w:rPr>
          <w:strike w:val="0"/>
          <w:sz w:val="23"/>
        </w:rPr>
        <w:t>Account No. 1140 </w:t>
      </w:r>
      <w:r>
        <w:rPr>
          <w:strike w:val="0"/>
          <w:color w:val="FF0000"/>
          <w:sz w:val="23"/>
          <w:u w:val="single" w:color="FF0000"/>
        </w:rPr>
        <w:t>balance </w:t>
      </w:r>
      <w:r>
        <w:rPr>
          <w:strike w:val="0"/>
          <w:sz w:val="23"/>
        </w:rPr>
        <w:t>at June 30. (</w:t>
      </w:r>
      <w:r>
        <w:rPr>
          <w:strike w:val="0"/>
          <w:color w:val="FF0000"/>
          <w:sz w:val="23"/>
          <w:u w:val="single" w:color="FF0000"/>
        </w:rPr>
        <w:t>Normally Account No. 1140 for shared funds</w:t>
      </w:r>
      <w:r>
        <w:rPr>
          <w:strike/>
          <w:color w:val="FF0000"/>
          <w:sz w:val="23"/>
        </w:rPr>
        <w:t>In most cases, the account </w:t>
      </w:r>
      <w:r>
        <w:rPr>
          <w:strike w:val="0"/>
          <w:sz w:val="23"/>
        </w:rPr>
        <w:t>will have a credit balance. Should </w:t>
      </w:r>
      <w:r>
        <w:rPr>
          <w:strike w:val="0"/>
          <w:color w:val="FF0000"/>
          <w:sz w:val="23"/>
          <w:u w:val="single" w:color="FF0000"/>
        </w:rPr>
        <w:t>a department’s Account No. 1140 </w:t>
      </w:r>
      <w:r>
        <w:rPr>
          <w:strike/>
          <w:color w:val="FF0000"/>
          <w:sz w:val="23"/>
        </w:rPr>
        <w:t>it </w:t>
      </w:r>
      <w:r>
        <w:rPr>
          <w:strike w:val="0"/>
          <w:sz w:val="23"/>
        </w:rPr>
        <w:t>have a debit balance, the above entry would be reversed.)</w:t>
      </w:r>
    </w:p>
    <w:p>
      <w:pPr>
        <w:pStyle w:val="BodyText"/>
        <w:rPr>
          <w:sz w:val="15"/>
        </w:rPr>
      </w:pPr>
    </w:p>
    <w:p>
      <w:pPr>
        <w:spacing w:before="93"/>
        <w:ind w:left="280" w:right="0" w:firstLine="0"/>
        <w:jc w:val="left"/>
        <w:rPr>
          <w:sz w:val="23"/>
        </w:rPr>
      </w:pPr>
      <w:r>
        <w:rPr/>
        <w:pict>
          <v:line style="position:absolute;mso-position-horizontal-relative:page;mso-position-vertical-relative:paragraph;z-index:6856" from="63.383999pt,4.756864pt" to="63.383999pt,17.956864pt" stroked="true" strokeweight=".72pt" strokecolor="#000000">
            <v:stroke dashstyle="solid"/>
            <w10:wrap type="none"/>
          </v:line>
        </w:pict>
      </w:r>
      <w:r>
        <w:rPr>
          <w:sz w:val="23"/>
        </w:rPr>
        <w:t>Explanation:</w:t>
      </w:r>
    </w:p>
    <w:p>
      <w:pPr>
        <w:pStyle w:val="BodyText"/>
        <w:spacing w:before="9"/>
        <w:rPr>
          <w:sz w:val="14"/>
        </w:rPr>
      </w:pPr>
    </w:p>
    <w:p>
      <w:pPr>
        <w:spacing w:before="93"/>
        <w:ind w:left="280" w:right="88" w:firstLine="0"/>
        <w:jc w:val="left"/>
        <w:rPr>
          <w:sz w:val="23"/>
        </w:rPr>
      </w:pPr>
      <w:r>
        <w:rPr/>
        <w:pict>
          <v:group style="position:absolute;margin-left:63.008999pt;margin-top:4.38187pt;width:.75pt;height:198.55pt;mso-position-horizontal-relative:page;mso-position-vertical-relative:paragraph;z-index:6880" coordorigin="1260,88" coordsize="15,3971">
            <v:line style="position:absolute" from="1268,95" to="1268,359" stroked="true" strokeweight=".72pt" strokecolor="#000000">
              <v:stroke dashstyle="solid"/>
            </v:line>
            <v:line style="position:absolute" from="1268,359" to="1268,623" stroked="true" strokeweight=".72pt" strokecolor="#000000">
              <v:stroke dashstyle="solid"/>
            </v:line>
            <v:line style="position:absolute" from="1268,623" to="1268,890" stroked="true" strokeweight=".72pt" strokecolor="#000000">
              <v:stroke dashstyle="solid"/>
            </v:line>
            <v:line style="position:absolute" from="1268,890" to="1268,1154" stroked="true" strokeweight=".72pt" strokecolor="#000000">
              <v:stroke dashstyle="solid"/>
            </v:line>
            <v:line style="position:absolute" from="1268,1154" to="1268,1418" stroked="true" strokeweight=".72pt" strokecolor="#000000">
              <v:stroke dashstyle="solid"/>
            </v:line>
            <v:line style="position:absolute" from="1268,1418" to="1268,1682" stroked="true" strokeweight=".72pt" strokecolor="#000000">
              <v:stroke dashstyle="solid"/>
            </v:line>
            <v:line style="position:absolute" from="1268,1682" to="1268,1946" stroked="true" strokeweight=".72pt" strokecolor="#000000">
              <v:stroke dashstyle="solid"/>
            </v:line>
            <v:line style="position:absolute" from="1268,1946" to="1268,2213" stroked="true" strokeweight=".72pt" strokecolor="#000000">
              <v:stroke dashstyle="solid"/>
            </v:line>
            <v:line style="position:absolute" from="1268,2213" to="1268,2477" stroked="true" strokeweight=".72pt" strokecolor="#000000">
              <v:stroke dashstyle="solid"/>
            </v:line>
            <v:line style="position:absolute" from="1268,2477" to="1268,2741" stroked="true" strokeweight=".72pt" strokecolor="#000000">
              <v:stroke dashstyle="solid"/>
            </v:line>
            <v:line style="position:absolute" from="1268,2741" to="1268,2993" stroked="true" strokeweight=".72pt" strokecolor="#000000">
              <v:stroke dashstyle="solid"/>
            </v:line>
            <v:line style="position:absolute" from="1268,2993" to="1268,3259" stroked="true" strokeweight=".72pt" strokecolor="#000000">
              <v:stroke dashstyle="solid"/>
            </v:line>
            <v:line style="position:absolute" from="1268,3259" to="1268,3523" stroked="true" strokeweight=".72pt" strokecolor="#000000">
              <v:stroke dashstyle="solid"/>
            </v:line>
            <v:line style="position:absolute" from="1268,3523" to="1268,3787" stroked="true" strokeweight=".72pt" strokecolor="#000000">
              <v:stroke dashstyle="solid"/>
            </v:line>
            <v:line style="position:absolute" from="1268,3787" to="1268,4051" stroked="true" strokeweight=".72pt" strokecolor="#000000">
              <v:stroke dashstyle="solid"/>
            </v:line>
            <w10:wrap type="none"/>
          </v:group>
        </w:pict>
      </w:r>
      <w:r>
        <w:rPr>
          <w:sz w:val="23"/>
        </w:rPr>
        <w:t>For </w:t>
      </w:r>
      <w:r>
        <w:rPr>
          <w:color w:val="FF0000"/>
          <w:sz w:val="23"/>
          <w:u w:val="single" w:color="FF0000"/>
        </w:rPr>
        <w:t>shared </w:t>
      </w:r>
      <w:r>
        <w:rPr>
          <w:sz w:val="23"/>
        </w:rPr>
        <w:t>funds </w:t>
      </w:r>
      <w:r>
        <w:rPr>
          <w:strike/>
          <w:color w:val="FF0000"/>
          <w:sz w:val="23"/>
        </w:rPr>
        <w:t>that are not accounted entirely by one agency</w:t>
      </w:r>
      <w:r>
        <w:rPr>
          <w:strike w:val="0"/>
          <w:sz w:val="23"/>
        </w:rPr>
        <w:t>, Account No. 1140, Cash in State Treasury, </w:t>
      </w:r>
      <w:r>
        <w:rPr>
          <w:strike w:val="0"/>
          <w:color w:val="FF0000"/>
          <w:sz w:val="23"/>
          <w:u w:val="single" w:color="FF0000"/>
        </w:rPr>
        <w:t>only</w:t>
      </w:r>
      <w:r>
        <w:rPr>
          <w:strike/>
          <w:color w:val="FF0000"/>
          <w:sz w:val="23"/>
        </w:rPr>
        <w:t>does not </w:t>
      </w:r>
      <w:r>
        <w:rPr>
          <w:strike w:val="0"/>
          <w:sz w:val="23"/>
        </w:rPr>
        <w:t>show</w:t>
      </w:r>
      <w:r>
        <w:rPr>
          <w:strike w:val="0"/>
          <w:color w:val="FF0000"/>
          <w:sz w:val="23"/>
          <w:u w:val="single" w:color="FF0000"/>
        </w:rPr>
        <w:t>s </w:t>
      </w:r>
      <w:r>
        <w:rPr>
          <w:strike w:val="0"/>
          <w:sz w:val="23"/>
        </w:rPr>
        <w:t>the </w:t>
      </w:r>
      <w:r>
        <w:rPr>
          <w:strike w:val="0"/>
          <w:color w:val="FF0000"/>
          <w:sz w:val="23"/>
          <w:u w:val="single" w:color="FF0000"/>
        </w:rPr>
        <w:t>net </w:t>
      </w:r>
      <w:r>
        <w:rPr>
          <w:strike w:val="0"/>
          <w:sz w:val="23"/>
        </w:rPr>
        <w:t>cash balance in the State Treasury </w:t>
      </w:r>
      <w:r>
        <w:rPr>
          <w:strike w:val="0"/>
          <w:color w:val="FF0000"/>
          <w:sz w:val="23"/>
          <w:u w:val="single" w:color="FF0000"/>
        </w:rPr>
        <w:t>for the fund</w:t>
      </w:r>
      <w:r>
        <w:rPr>
          <w:strike/>
          <w:color w:val="FF0000"/>
          <w:sz w:val="23"/>
        </w:rPr>
        <w:t>to the credit of a particular fund</w:t>
      </w:r>
      <w:r>
        <w:rPr>
          <w:strike w:val="0"/>
          <w:sz w:val="23"/>
        </w:rPr>
        <w:t>. </w:t>
      </w:r>
      <w:r>
        <w:rPr>
          <w:strike/>
          <w:color w:val="FF0000"/>
          <w:sz w:val="23"/>
        </w:rPr>
        <w:t>Instead, Account No. 1140 shows the net agency remittances to (debit balance) or disbursements from (credit balance) the particular fund in State Treasury.  </w:t>
      </w:r>
      <w:r>
        <w:rPr>
          <w:strike w:val="0"/>
          <w:color w:val="FF0000"/>
          <w:sz w:val="23"/>
          <w:u w:val="single" w:color="FF0000"/>
        </w:rPr>
        <w:t>By having the department </w:t>
      </w:r>
      <w:r>
        <w:rPr>
          <w:strike/>
          <w:color w:val="FF0000"/>
          <w:sz w:val="23"/>
        </w:rPr>
        <w:t>By </w:t>
      </w:r>
      <w:r>
        <w:rPr>
          <w:strike w:val="0"/>
          <w:sz w:val="23"/>
        </w:rPr>
        <w:t>transfer</w:t>
      </w:r>
      <w:r>
        <w:rPr>
          <w:strike/>
          <w:color w:val="FF0000"/>
          <w:sz w:val="23"/>
        </w:rPr>
        <w:t>ring </w:t>
      </w:r>
      <w:r>
        <w:rPr>
          <w:strike w:val="0"/>
          <w:sz w:val="23"/>
        </w:rPr>
        <w:t>the</w:t>
      </w:r>
      <w:r>
        <w:rPr>
          <w:strike w:val="0"/>
          <w:color w:val="FF0000"/>
          <w:sz w:val="23"/>
          <w:u w:val="single" w:color="FF0000"/>
        </w:rPr>
        <w:t>ir </w:t>
      </w:r>
      <w:r>
        <w:rPr>
          <w:strike w:val="0"/>
          <w:sz w:val="23"/>
        </w:rPr>
        <w:t>balance of Account No.</w:t>
      </w:r>
    </w:p>
    <w:p>
      <w:pPr>
        <w:spacing w:before="0"/>
        <w:ind w:left="280" w:right="88" w:firstLine="0"/>
        <w:jc w:val="left"/>
        <w:rPr>
          <w:sz w:val="23"/>
        </w:rPr>
      </w:pPr>
      <w:r>
        <w:rPr>
          <w:sz w:val="23"/>
        </w:rPr>
        <w:t>1140</w:t>
      </w:r>
      <w:r>
        <w:rPr>
          <w:color w:val="FF0000"/>
          <w:sz w:val="23"/>
          <w:u w:val="single" w:color="FF0000"/>
        </w:rPr>
        <w:t>, in addition to the </w:t>
      </w:r>
      <w:r>
        <w:rPr>
          <w:strike/>
          <w:color w:val="FF0000"/>
          <w:sz w:val="23"/>
        </w:rPr>
        <w:t>and applying </w:t>
      </w:r>
      <w:r>
        <w:rPr>
          <w:strike w:val="0"/>
          <w:sz w:val="23"/>
        </w:rPr>
        <w:t>closing entries C–1 and C–2 to </w:t>
      </w:r>
      <w:r>
        <w:rPr>
          <w:strike w:val="0"/>
          <w:color w:val="FF0000"/>
          <w:sz w:val="23"/>
          <w:u w:val="single" w:color="FF0000"/>
        </w:rPr>
        <w:t>the </w:t>
      </w:r>
      <w:r>
        <w:rPr>
          <w:strike w:val="0"/>
          <w:sz w:val="23"/>
        </w:rPr>
        <w:t>Account No. 5570, Fund Balance—Clearing Account, </w:t>
      </w:r>
      <w:r>
        <w:rPr>
          <w:strike/>
          <w:color w:val="FF0000"/>
          <w:sz w:val="23"/>
        </w:rPr>
        <w:t>Account No. 5570 will show </w:t>
      </w:r>
      <w:r>
        <w:rPr>
          <w:strike w:val="0"/>
          <w:sz w:val="23"/>
        </w:rPr>
        <w:t>each </w:t>
      </w:r>
      <w:r>
        <w:rPr>
          <w:strike w:val="0"/>
          <w:color w:val="FF0000"/>
          <w:sz w:val="23"/>
          <w:u w:val="single" w:color="FF0000"/>
        </w:rPr>
        <w:t>department will show their</w:t>
      </w:r>
      <w:r>
        <w:rPr>
          <w:strike/>
          <w:color w:val="FF0000"/>
          <w:sz w:val="23"/>
        </w:rPr>
        <w:t>agency's shared </w:t>
      </w:r>
      <w:r>
        <w:rPr>
          <w:strike w:val="0"/>
          <w:sz w:val="23"/>
        </w:rPr>
        <w:t>equity (net assets or liabilities) of </w:t>
      </w:r>
      <w:r>
        <w:rPr>
          <w:strike w:val="0"/>
          <w:color w:val="FF0000"/>
          <w:sz w:val="23"/>
          <w:u w:val="single" w:color="FF0000"/>
        </w:rPr>
        <w:t>the shared</w:t>
      </w:r>
      <w:r>
        <w:rPr>
          <w:strike/>
          <w:color w:val="FF0000"/>
          <w:sz w:val="23"/>
        </w:rPr>
        <w:t>particular </w:t>
      </w:r>
      <w:r>
        <w:rPr>
          <w:strike w:val="0"/>
          <w:sz w:val="23"/>
        </w:rPr>
        <w:t>fund</w:t>
      </w:r>
      <w:r>
        <w:rPr>
          <w:strike/>
          <w:color w:val="FF0000"/>
          <w:sz w:val="23"/>
        </w:rPr>
        <w:t>s in the State Treasury not accounted entirely by our agency.</w:t>
      </w:r>
      <w:r>
        <w:rPr>
          <w:strike w:val="0"/>
          <w:color w:val="FF0000"/>
          <w:sz w:val="23"/>
          <w:u w:val="single" w:color="FF0000"/>
        </w:rPr>
        <w:t>, and SCO’s records will show the net activity for the fund as a whole.</w:t>
      </w:r>
    </w:p>
    <w:p>
      <w:pPr>
        <w:pStyle w:val="BodyText"/>
        <w:spacing w:before="9"/>
        <w:rPr>
          <w:sz w:val="13"/>
        </w:rPr>
      </w:pPr>
    </w:p>
    <w:p>
      <w:pPr>
        <w:spacing w:before="93"/>
        <w:ind w:left="280" w:right="213" w:firstLine="0"/>
        <w:jc w:val="both"/>
        <w:rPr>
          <w:sz w:val="23"/>
        </w:rPr>
      </w:pPr>
      <w:r>
        <w:rPr>
          <w:color w:val="FF0000"/>
          <w:sz w:val="23"/>
          <w:u w:val="single" w:color="FF0000"/>
        </w:rPr>
        <w:t>Prior to the closing of nominal accounts to Fund Balance—Clearing Account and to ensure the accuracy of the department’s financial reports, departments will perform a monthly fund reconciliation to their general ledger account balances. To reconcile the activity in Account No. 1140 for all fund users to SCO’s records as required in SAM section 7921,</w:t>
      </w:r>
    </w:p>
    <w:p>
      <w:pPr>
        <w:spacing w:after="0"/>
        <w:jc w:val="both"/>
        <w:rPr>
          <w:sz w:val="23"/>
        </w:rPr>
        <w:sectPr>
          <w:headerReference w:type="default" r:id="rId189"/>
          <w:footerReference w:type="default" r:id="rId190"/>
          <w:pgSz w:w="12240" w:h="15840"/>
          <w:pgMar w:header="0" w:footer="1204" w:top="1500" w:bottom="1400" w:left="1160" w:right="1340"/>
        </w:sectPr>
      </w:pPr>
    </w:p>
    <w:p>
      <w:pPr>
        <w:spacing w:before="78"/>
        <w:ind w:left="280" w:right="635" w:firstLine="0"/>
        <w:jc w:val="left"/>
        <w:rPr>
          <w:sz w:val="23"/>
        </w:rPr>
      </w:pPr>
      <w:r>
        <w:rPr/>
        <w:pict>
          <v:group style="position:absolute;margin-left:63.008999pt;margin-top:3.631873pt;width:.75pt;height:27.2pt;mso-position-horizontal-relative:page;mso-position-vertical-relative:paragraph;z-index:6904" coordorigin="1260,73" coordsize="15,544">
            <v:line style="position:absolute" from="1268,80" to="1268,344" stroked="true" strokeweight=".72pt" strokecolor="#000000">
              <v:stroke dashstyle="solid"/>
            </v:line>
            <v:line style="position:absolute" from="1268,344" to="1268,609" stroked="true" strokeweight=".72pt" strokecolor="#000000">
              <v:stroke dashstyle="solid"/>
            </v:line>
            <w10:wrap type="none"/>
          </v:group>
        </w:pict>
      </w:r>
      <w:r>
        <w:rPr>
          <w:color w:val="FF0000"/>
          <w:sz w:val="23"/>
          <w:u w:val="single" w:color="FF0000"/>
        </w:rPr>
        <w:t>Reconciliation of Department’s Account Balances with SCO Balances, the fund administrator of a shared fund will obtain the necessary reports from all fund users.</w:t>
      </w:r>
    </w:p>
    <w:sectPr>
      <w:headerReference w:type="default" r:id="rId191"/>
      <w:footerReference w:type="default" r:id="rId192"/>
      <w:pgSz w:w="12240" w:h="15840"/>
      <w:pgMar w:header="0" w:footer="1204" w:top="1360" w:bottom="1400" w:left="11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724091pt;margin-top:737.823486pt;width:54.6pt;height:25.05pt;mso-position-horizontal-relative:page;mso-position-vertical-relative:page;z-index:-109072" type="#_x0000_t202" filled="false" stroked="false">
          <v:textbox inset="0,0,0,0">
            <w:txbxContent>
              <w:p>
                <w:pPr>
                  <w:spacing w:before="12"/>
                  <w:ind w:left="0" w:right="1" w:firstLine="0"/>
                  <w:jc w:val="center"/>
                  <w:rPr>
                    <w:b/>
                    <w:sz w:val="20"/>
                  </w:rPr>
                </w:pPr>
                <w:r>
                  <w:rPr>
                    <w:b/>
                    <w:sz w:val="20"/>
                  </w:rPr>
                  <w:t>Rev. 429</w:t>
                </w:r>
              </w:p>
              <w:p>
                <w:pPr>
                  <w:spacing w:before="7"/>
                  <w:ind w:left="0" w:right="0" w:firstLine="0"/>
                  <w:jc w:val="center"/>
                  <w:rPr>
                    <w:b/>
                    <w:sz w:val="20"/>
                  </w:rPr>
                </w:pPr>
                <w:r>
                  <w:rPr>
                    <w:b/>
                    <w:sz w:val="20"/>
                  </w:rPr>
                  <w:t>Page </w:t>
                </w:r>
                <w:r>
                  <w:rPr/>
                  <w:fldChar w:fldCharType="begin"/>
                </w:r>
                <w:r>
                  <w:rPr>
                    <w:b/>
                    <w:sz w:val="20"/>
                  </w:rPr>
                  <w:instrText> PAGE </w:instrText>
                </w:r>
                <w:r>
                  <w:rPr/>
                  <w:fldChar w:fldCharType="separate"/>
                </w:r>
                <w:r>
                  <w:rPr/>
                  <w:t>1</w:t>
                </w:r>
                <w:r>
                  <w:rPr/>
                  <w:fldChar w:fldCharType="end"/>
                </w:r>
                <w:r>
                  <w:rPr>
                    <w:b/>
                    <w:sz w:val="20"/>
                  </w:rPr>
                  <w:t> of 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736" type="#_x0000_t202" filled="false" stroked="false">
          <v:textbox inset="0,0,0,0">
            <w:txbxContent>
              <w:p>
                <w:pPr>
                  <w:spacing w:before="12"/>
                  <w:ind w:left="20" w:right="0" w:firstLine="0"/>
                  <w:jc w:val="left"/>
                  <w:rPr>
                    <w:b/>
                    <w:sz w:val="24"/>
                  </w:rPr>
                </w:pPr>
                <w:r>
                  <w:rPr>
                    <w:b/>
                    <w:sz w:val="24"/>
                  </w:rPr>
                  <w:t>Rev. 390</w:t>
                </w:r>
              </w:p>
            </w:txbxContent>
          </v:textbox>
          <w10:wrap type="none"/>
        </v:shape>
      </w:pict>
    </w:r>
    <w:r>
      <w:rPr/>
      <w:pict>
        <v:shape style="position:absolute;margin-left:477.059998pt;margin-top:741.472717pt;width:64.1pt;height:15.45pt;mso-position-horizontal-relative:page;mso-position-vertical-relative:page;z-index:-108712" type="#_x0000_t202" filled="false" stroked="false">
          <v:textbox inset="0,0,0,0">
            <w:txbxContent>
              <w:p>
                <w:pPr>
                  <w:spacing w:before="12"/>
                  <w:ind w:left="20" w:right="0" w:firstLine="0"/>
                  <w:jc w:val="left"/>
                  <w:rPr>
                    <w:b/>
                    <w:sz w:val="24"/>
                  </w:rPr>
                </w:pPr>
                <w:r>
                  <w:rPr>
                    <w:b/>
                    <w:sz w:val="24"/>
                  </w:rPr>
                  <w:t>JUNE 2005</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664" type="#_x0000_t202" filled="false" stroked="false">
          <v:textbox inset="0,0,0,0">
            <w:txbxContent>
              <w:p>
                <w:pPr>
                  <w:spacing w:before="12"/>
                  <w:ind w:left="20" w:right="0" w:firstLine="0"/>
                  <w:jc w:val="left"/>
                  <w:rPr>
                    <w:b/>
                    <w:sz w:val="24"/>
                  </w:rPr>
                </w:pPr>
                <w:r>
                  <w:rPr>
                    <w:b/>
                    <w:sz w:val="24"/>
                  </w:rPr>
                  <w:t>Rev. 393</w:t>
                </w:r>
              </w:p>
            </w:txbxContent>
          </v:textbox>
          <w10:wrap type="none"/>
        </v:shape>
      </w:pict>
    </w:r>
    <w:r>
      <w:rPr/>
      <w:pict>
        <v:shape style="position:absolute;margin-left:464.459991pt;margin-top:741.472717pt;width:76.7pt;height:15.45pt;mso-position-horizontal-relative:page;mso-position-vertical-relative:page;z-index:-108640" type="#_x0000_t202" filled="false" stroked="false">
          <v:textbox inset="0,0,0,0">
            <w:txbxContent>
              <w:p>
                <w:pPr>
                  <w:spacing w:before="12"/>
                  <w:ind w:left="20" w:right="0" w:firstLine="0"/>
                  <w:jc w:val="left"/>
                  <w:rPr>
                    <w:b/>
                    <w:sz w:val="24"/>
                  </w:rPr>
                </w:pPr>
                <w:r>
                  <w:rPr>
                    <w:b/>
                    <w:sz w:val="24"/>
                  </w:rPr>
                  <w:t>MARCH 2006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616" type="#_x0000_t202" filled="false" stroked="false">
          <v:textbox inset="0,0,0,0">
            <w:txbxContent>
              <w:p>
                <w:pPr>
                  <w:spacing w:before="12"/>
                  <w:ind w:left="20" w:right="0" w:firstLine="0"/>
                  <w:jc w:val="left"/>
                  <w:rPr>
                    <w:b/>
                    <w:sz w:val="24"/>
                  </w:rPr>
                </w:pPr>
                <w:r>
                  <w:rPr>
                    <w:b/>
                    <w:sz w:val="24"/>
                  </w:rPr>
                  <w:t>Rev. 426</w:t>
                </w:r>
              </w:p>
            </w:txbxContent>
          </v:textbox>
          <w10:wrap type="none"/>
        </v:shape>
      </w:pict>
    </w:r>
    <w:r>
      <w:rPr/>
      <w:pict>
        <v:shape style="position:absolute;margin-left:477.059998pt;margin-top:741.472717pt;width:64.1pt;height:15.45pt;mso-position-horizontal-relative:page;mso-position-vertical-relative:page;z-index:-108592" type="#_x0000_t202" filled="false" stroked="false">
          <v:textbox inset="0,0,0,0">
            <w:txbxContent>
              <w:p>
                <w:pPr>
                  <w:spacing w:before="12"/>
                  <w:ind w:left="20" w:right="0" w:firstLine="0"/>
                  <w:jc w:val="left"/>
                  <w:rPr>
                    <w:b/>
                    <w:sz w:val="24"/>
                  </w:rPr>
                </w:pPr>
                <w:r>
                  <w:rPr>
                    <w:b/>
                    <w:sz w:val="24"/>
                  </w:rPr>
                  <w:t>JUNE 2014</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400" type="#_x0000_t202" filled="false" stroked="false">
          <v:textbox inset="0,0,0,0">
            <w:txbxContent>
              <w:p>
                <w:pPr>
                  <w:spacing w:before="12"/>
                  <w:ind w:left="20" w:right="0" w:firstLine="0"/>
                  <w:jc w:val="left"/>
                  <w:rPr>
                    <w:b/>
                    <w:sz w:val="24"/>
                  </w:rPr>
                </w:pPr>
                <w:r>
                  <w:rPr>
                    <w:b/>
                    <w:sz w:val="24"/>
                  </w:rPr>
                  <w:t>Rev. 390</w:t>
                </w:r>
              </w:p>
            </w:txbxContent>
          </v:textbox>
          <w10:wrap type="none"/>
        </v:shape>
      </w:pict>
    </w:r>
    <w:r>
      <w:rPr/>
      <w:pict>
        <v:shape style="position:absolute;margin-left:477.059998pt;margin-top:741.472717pt;width:64.1pt;height:15.45pt;mso-position-horizontal-relative:page;mso-position-vertical-relative:page;z-index:-108376" type="#_x0000_t202" filled="false" stroked="false">
          <v:textbox inset="0,0,0,0">
            <w:txbxContent>
              <w:p>
                <w:pPr>
                  <w:spacing w:before="12"/>
                  <w:ind w:left="20" w:right="0" w:firstLine="0"/>
                  <w:jc w:val="left"/>
                  <w:rPr>
                    <w:b/>
                    <w:sz w:val="24"/>
                  </w:rPr>
                </w:pPr>
                <w:r>
                  <w:rPr>
                    <w:b/>
                    <w:sz w:val="24"/>
                  </w:rPr>
                  <w:t>JUNE 2005</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328" type="#_x0000_t202" filled="false" stroked="false">
          <v:textbox inset="0,0,0,0">
            <w:txbxContent>
              <w:p>
                <w:pPr>
                  <w:spacing w:before="12"/>
                  <w:ind w:left="20" w:right="0" w:firstLine="0"/>
                  <w:jc w:val="left"/>
                  <w:rPr>
                    <w:b/>
                    <w:sz w:val="24"/>
                  </w:rPr>
                </w:pPr>
                <w:r>
                  <w:rPr>
                    <w:b/>
                    <w:sz w:val="24"/>
                  </w:rPr>
                  <w:t>Rev. 371</w:t>
                </w:r>
              </w:p>
            </w:txbxContent>
          </v:textbox>
          <w10:wrap type="none"/>
        </v:shape>
      </w:pict>
    </w:r>
    <w:r>
      <w:rPr/>
      <w:pict>
        <v:shape style="position:absolute;margin-left:464.459991pt;margin-top:741.472717pt;width:76.7pt;height:15.45pt;mso-position-horizontal-relative:page;mso-position-vertical-relative:page;z-index:-108304" type="#_x0000_t202" filled="false" stroked="false">
          <v:textbox inset="0,0,0,0">
            <w:txbxContent>
              <w:p>
                <w:pPr>
                  <w:spacing w:before="12"/>
                  <w:ind w:left="20" w:right="0" w:firstLine="0"/>
                  <w:jc w:val="left"/>
                  <w:rPr>
                    <w:b/>
                    <w:sz w:val="24"/>
                  </w:rPr>
                </w:pPr>
                <w:r>
                  <w:rPr>
                    <w:b/>
                    <w:sz w:val="24"/>
                  </w:rPr>
                  <w:t>MARCH 2000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280" type="#_x0000_t202" filled="false" stroked="false">
          <v:textbox inset="0,0,0,0">
            <w:txbxContent>
              <w:p>
                <w:pPr>
                  <w:spacing w:before="12"/>
                  <w:ind w:left="20" w:right="0" w:firstLine="0"/>
                  <w:jc w:val="left"/>
                  <w:rPr>
                    <w:b/>
                    <w:sz w:val="24"/>
                  </w:rPr>
                </w:pPr>
                <w:r>
                  <w:rPr>
                    <w:b/>
                    <w:sz w:val="24"/>
                  </w:rPr>
                  <w:t>Rev. 390</w:t>
                </w:r>
              </w:p>
            </w:txbxContent>
          </v:textbox>
          <w10:wrap type="none"/>
        </v:shape>
      </w:pict>
    </w:r>
    <w:r>
      <w:rPr/>
      <w:pict>
        <v:shape style="position:absolute;margin-left:477.059998pt;margin-top:741.472717pt;width:64.1pt;height:15.45pt;mso-position-horizontal-relative:page;mso-position-vertical-relative:page;z-index:-108256" type="#_x0000_t202" filled="false" stroked="false">
          <v:textbox inset="0,0,0,0">
            <w:txbxContent>
              <w:p>
                <w:pPr>
                  <w:spacing w:before="12"/>
                  <w:ind w:left="20" w:right="0" w:firstLine="0"/>
                  <w:jc w:val="left"/>
                  <w:rPr>
                    <w:b/>
                    <w:sz w:val="24"/>
                  </w:rPr>
                </w:pPr>
                <w:r>
                  <w:rPr>
                    <w:b/>
                    <w:sz w:val="24"/>
                  </w:rPr>
                  <w:t>JUNE 2005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232" type="#_x0000_t202" filled="false" stroked="false">
          <v:textbox inset="0,0,0,0">
            <w:txbxContent>
              <w:p>
                <w:pPr>
                  <w:spacing w:before="12"/>
                  <w:ind w:left="20" w:right="0" w:firstLine="0"/>
                  <w:jc w:val="left"/>
                  <w:rPr>
                    <w:b/>
                    <w:sz w:val="24"/>
                  </w:rPr>
                </w:pPr>
                <w:r>
                  <w:rPr>
                    <w:b/>
                    <w:sz w:val="24"/>
                  </w:rPr>
                  <w:t>Rev. 371</w:t>
                </w:r>
              </w:p>
            </w:txbxContent>
          </v:textbox>
          <w10:wrap type="none"/>
        </v:shape>
      </w:pict>
    </w:r>
    <w:r>
      <w:rPr/>
      <w:pict>
        <v:shape style="position:absolute;margin-left:464.459991pt;margin-top:741.472717pt;width:76.7pt;height:15.45pt;mso-position-horizontal-relative:page;mso-position-vertical-relative:page;z-index:-108208" type="#_x0000_t202" filled="false" stroked="false">
          <v:textbox inset="0,0,0,0">
            <w:txbxContent>
              <w:p>
                <w:pPr>
                  <w:spacing w:before="12"/>
                  <w:ind w:left="20" w:right="0" w:firstLine="0"/>
                  <w:jc w:val="left"/>
                  <w:rPr>
                    <w:b/>
                    <w:sz w:val="24"/>
                  </w:rPr>
                </w:pPr>
                <w:r>
                  <w:rPr>
                    <w:b/>
                    <w:sz w:val="24"/>
                  </w:rPr>
                  <w:t>MARCH 2000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184" type="#_x0000_t202" filled="false" stroked="false">
          <v:textbox inset="0,0,0,0">
            <w:txbxContent>
              <w:p>
                <w:pPr>
                  <w:spacing w:before="12"/>
                  <w:ind w:left="20" w:right="0" w:firstLine="0"/>
                  <w:jc w:val="left"/>
                  <w:rPr>
                    <w:b/>
                    <w:sz w:val="24"/>
                  </w:rPr>
                </w:pPr>
                <w:r>
                  <w:rPr>
                    <w:b/>
                    <w:sz w:val="24"/>
                  </w:rPr>
                  <w:t>Rev. 390</w:t>
                </w:r>
              </w:p>
            </w:txbxContent>
          </v:textbox>
          <w10:wrap type="none"/>
        </v:shape>
      </w:pict>
    </w:r>
    <w:r>
      <w:rPr/>
      <w:pict>
        <v:shape style="position:absolute;margin-left:477.059998pt;margin-top:741.472717pt;width:64.1pt;height:15.45pt;mso-position-horizontal-relative:page;mso-position-vertical-relative:page;z-index:-108160" type="#_x0000_t202" filled="false" stroked="false">
          <v:textbox inset="0,0,0,0">
            <w:txbxContent>
              <w:p>
                <w:pPr>
                  <w:spacing w:before="12"/>
                  <w:ind w:left="20" w:right="0" w:firstLine="0"/>
                  <w:jc w:val="left"/>
                  <w:rPr>
                    <w:b/>
                    <w:sz w:val="24"/>
                  </w:rPr>
                </w:pPr>
                <w:r>
                  <w:rPr>
                    <w:b/>
                    <w:sz w:val="24"/>
                  </w:rPr>
                  <w:t>JUNE 2005</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8112" from="36.360001pt,741.335999pt" to="36.360001pt,755.135999pt" stroked="true" strokeweight=".72pt" strokecolor="#000000">
          <v:stroke dashstyle="solid"/>
          <w10:wrap type="none"/>
        </v:line>
      </w:pict>
    </w:r>
    <w:r>
      <w:rPr/>
      <w:pict>
        <v:shape style="position:absolute;margin-left:268.450012pt;margin-top:740.512695pt;width:70.150pt;height:15.45pt;mso-position-horizontal-relative:page;mso-position-vertical-relative:page;z-index:-108088" type="#_x0000_t202" filled="false" stroked="false">
          <v:textbox inset="0,0,0,0">
            <w:txbxContent>
              <w:p>
                <w:pPr>
                  <w:spacing w:before="12"/>
                  <w:ind w:left="20" w:right="0" w:firstLine="0"/>
                  <w:jc w:val="left"/>
                  <w:rPr>
                    <w:b/>
                    <w:sz w:val="24"/>
                  </w:rPr>
                </w:pPr>
                <w:r>
                  <w:rPr>
                    <w:b/>
                    <w:sz w:val="24"/>
                  </w:rPr>
                  <w:t>REV </w:t>
                </w:r>
                <w:r>
                  <w:rPr>
                    <w:b/>
                    <w:strike/>
                    <w:color w:val="FF0000"/>
                    <w:sz w:val="24"/>
                  </w:rPr>
                  <w:t>427</w:t>
                </w:r>
                <w:r>
                  <w:rPr>
                    <w:b/>
                    <w:strike w:val="0"/>
                    <w:color w:val="FF0000"/>
                    <w:sz w:val="24"/>
                    <w:u w:val="thick" w:color="FF0000"/>
                  </w:rPr>
                  <w:t>429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968" type="#_x0000_t202" filled="false" stroked="false">
          <v:textbox inset="0,0,0,0">
            <w:txbxContent>
              <w:p>
                <w:pPr>
                  <w:spacing w:before="12"/>
                  <w:ind w:left="20" w:right="0" w:firstLine="0"/>
                  <w:jc w:val="left"/>
                  <w:rPr>
                    <w:b/>
                    <w:sz w:val="24"/>
                  </w:rPr>
                </w:pPr>
                <w:r>
                  <w:rPr>
                    <w:b/>
                    <w:sz w:val="24"/>
                  </w:rPr>
                  <w:t>Rev. 429</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752"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728" type="#_x0000_t202" filled="false" stroked="false">
          <v:textbox inset="0,0,0,0">
            <w:txbxContent>
              <w:p>
                <w:pPr>
                  <w:spacing w:before="12"/>
                  <w:ind w:left="20" w:right="0" w:firstLine="0"/>
                  <w:jc w:val="left"/>
                  <w:rPr>
                    <w:b/>
                    <w:sz w:val="24"/>
                  </w:rPr>
                </w:pPr>
                <w:r>
                  <w:rPr>
                    <w:b/>
                    <w:sz w:val="24"/>
                  </w:rPr>
                  <w:t>Rev. </w:t>
                </w:r>
                <w:r>
                  <w:rPr/>
                  <w:fldChar w:fldCharType="begin"/>
                </w:r>
                <w:r>
                  <w:rPr>
                    <w:b/>
                    <w:sz w:val="24"/>
                  </w:rPr>
                  <w:instrText> PAGE </w:instrText>
                </w:r>
                <w:r>
                  <w:rPr/>
                  <w:fldChar w:fldCharType="separate"/>
                </w:r>
                <w:r>
                  <w:rPr/>
                  <w:t>41</w:t>
                </w:r>
                <w:r>
                  <w:rPr/>
                  <w:fldChar w:fldCharType="end"/>
                </w:r>
                <w:r>
                  <w:rPr>
                    <w:b/>
                    <w:sz w:val="24"/>
                  </w:rPr>
                  <w:t>3</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704"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680"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656" type="#_x0000_t202" filled="false" stroked="false">
          <v:textbox inset="0,0,0,0">
            <w:txbxContent>
              <w:p>
                <w:pPr>
                  <w:spacing w:before="12"/>
                  <w:ind w:left="20" w:right="0" w:firstLine="0"/>
                  <w:jc w:val="left"/>
                  <w:rPr>
                    <w:b/>
                    <w:sz w:val="24"/>
                  </w:rPr>
                </w:pPr>
                <w:r>
                  <w:rPr>
                    <w:b/>
                    <w:sz w:val="24"/>
                  </w:rPr>
                  <w:t>Rev. 413</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632" type="#_x0000_t202" filled="false" stroked="false">
          <v:textbox inset="0,0,0,0">
            <w:txbxContent>
              <w:p>
                <w:pPr>
                  <w:spacing w:before="12"/>
                  <w:ind w:left="20" w:right="0" w:firstLine="0"/>
                  <w:jc w:val="left"/>
                  <w:rPr>
                    <w:b/>
                    <w:sz w:val="24"/>
                  </w:rPr>
                </w:pPr>
                <w:r>
                  <w:rPr>
                    <w:b/>
                    <w:sz w:val="24"/>
                  </w:rPr>
                  <w:t>Rev. 413</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608" type="#_x0000_t202" filled="false" stroked="false">
          <v:textbox inset="0,0,0,0">
            <w:txbxContent>
              <w:p>
                <w:pPr>
                  <w:spacing w:before="12"/>
                  <w:ind w:left="20" w:right="0" w:firstLine="0"/>
                  <w:jc w:val="left"/>
                  <w:rPr>
                    <w:b/>
                    <w:sz w:val="24"/>
                  </w:rPr>
                </w:pPr>
                <w:r>
                  <w:rPr>
                    <w:b/>
                    <w:sz w:val="24"/>
                  </w:rPr>
                  <w:t>Rev. 413</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584"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560" type="#_x0000_t202" filled="false" stroked="false">
          <v:textbox inset="0,0,0,0">
            <w:txbxContent>
              <w:p>
                <w:pPr>
                  <w:spacing w:before="12"/>
                  <w:ind w:left="20" w:right="0" w:firstLine="0"/>
                  <w:jc w:val="left"/>
                  <w:rPr>
                    <w:b/>
                    <w:sz w:val="24"/>
                  </w:rPr>
                </w:pPr>
                <w:r>
                  <w:rPr>
                    <w:b/>
                    <w:sz w:val="24"/>
                  </w:rPr>
                  <w:t>Rev. 427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9024" type="#_x0000_t202" filled="false" stroked="false">
          <v:textbox inset="0,0,0,0">
            <w:txbxContent>
              <w:p>
                <w:pPr>
                  <w:spacing w:before="12"/>
                  <w:ind w:left="20" w:right="0" w:firstLine="0"/>
                  <w:jc w:val="left"/>
                  <w:rPr>
                    <w:b/>
                    <w:sz w:val="24"/>
                  </w:rPr>
                </w:pPr>
                <w:r>
                  <w:rPr>
                    <w:b/>
                    <w:sz w:val="24"/>
                  </w:rPr>
                  <w:t>Rev. 429</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0.690002pt;margin-top:741.472717pt;width:50.75pt;height:15.45pt;mso-position-horizontal-relative:page;mso-position-vertical-relative:page;z-index:-107536" type="#_x0000_t202" filled="false" stroked="false">
          <v:textbox inset="0,0,0,0">
            <w:txbxContent>
              <w:p>
                <w:pPr>
                  <w:spacing w:before="12"/>
                  <w:ind w:left="20" w:right="0" w:firstLine="0"/>
                  <w:jc w:val="left"/>
                  <w:rPr>
                    <w:b/>
                    <w:sz w:val="24"/>
                  </w:rPr>
                </w:pPr>
                <w:r>
                  <w:rPr>
                    <w:b/>
                    <w:sz w:val="24"/>
                  </w:rPr>
                  <w:t>Rev. 413</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416" from="81.384003pt,742.296021pt" to="81.384003pt,756.096021pt" stroked="true" strokeweight=".72pt" strokecolor="#000000">
          <v:stroke dashstyle="solid"/>
          <w10:wrap type="none"/>
        </v:line>
      </w:pict>
    </w:r>
    <w:r>
      <w:rPr/>
      <w:pict>
        <v:shape style="position:absolute;margin-left:89.024002pt;margin-top:741.472717pt;width:50.65pt;height:15.45pt;mso-position-horizontal-relative:page;mso-position-vertical-relative:page;z-index:-107392" type="#_x0000_t202" filled="false" stroked="false">
          <v:textbox inset="0,0,0,0">
            <w:txbxContent>
              <w:p>
                <w:pPr>
                  <w:spacing w:before="12"/>
                  <w:ind w:left="20" w:right="0" w:firstLine="0"/>
                  <w:jc w:val="left"/>
                  <w:rPr>
                    <w:b/>
                    <w:sz w:val="24"/>
                  </w:rPr>
                </w:pPr>
                <w:r>
                  <w:rPr>
                    <w:b/>
                    <w:sz w:val="24"/>
                  </w:rPr>
                  <w:t>Rev. 396</w:t>
                </w:r>
              </w:p>
            </w:txbxContent>
          </v:textbox>
          <w10:wrap type="none"/>
        </v:shape>
      </w:pict>
    </w:r>
    <w:r>
      <w:rPr/>
      <w:pict>
        <v:shape style="position:absolute;margin-left:344.309998pt;margin-top:741.472717pt;width:178.9pt;height:15.45pt;mso-position-horizontal-relative:page;mso-position-vertical-relative:page;z-index:-107368" type="#_x0000_t202" filled="false" stroked="false">
          <v:textbox inset="0,0,0,0">
            <w:txbxContent>
              <w:p>
                <w:pPr>
                  <w:spacing w:before="12"/>
                  <w:ind w:left="20" w:right="0" w:firstLine="0"/>
                  <w:jc w:val="left"/>
                  <w:rPr>
                    <w:b/>
                    <w:sz w:val="24"/>
                  </w:rPr>
                </w:pPr>
                <w:r>
                  <w:rPr>
                    <w:b/>
                    <w:strike/>
                    <w:color w:val="0000FF"/>
                    <w:sz w:val="24"/>
                  </w:rPr>
                  <w:t>DECEMBER 2006 </w:t>
                </w:r>
                <w:r>
                  <w:rPr>
                    <w:b/>
                    <w:strike w:val="0"/>
                    <w:color w:val="0000FF"/>
                    <w:sz w:val="24"/>
                    <w:u w:val="thick" w:color="0000FF"/>
                  </w:rPr>
                  <w:t>MARCH 2015</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09985pt;margin-top:742.072693pt;width:50.75pt;height:15.45pt;mso-position-horizontal-relative:page;mso-position-vertical-relative:page;z-index:-106912" type="#_x0000_t202" filled="false" stroked="false">
          <v:textbox inset="0,0,0,0">
            <w:txbxContent>
              <w:p>
                <w:pPr>
                  <w:spacing w:before="12"/>
                  <w:ind w:left="20" w:right="0" w:firstLine="0"/>
                  <w:jc w:val="left"/>
                  <w:rPr>
                    <w:b/>
                    <w:sz w:val="24"/>
                  </w:rPr>
                </w:pPr>
                <w:r>
                  <w:rPr>
                    <w:b/>
                    <w:sz w:val="24"/>
                  </w:rPr>
                  <w:t>Rev. 429</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3.360001pt;margin-top:729.601013pt;width:.1pt;height:26.4pt;mso-position-horizontal-relative:page;mso-position-vertical-relative:page;z-index:-106720" coordorigin="1267,14592" coordsize="0,528" path="m1267,14592l1267,14856m1267,14856l1267,15120e" filled="false" stroked="true" strokeweight=".72pt" strokecolor="#000000">
          <v:path arrowok="t"/>
          <v:stroke dashstyle="solid"/>
          <w10:wrap type="none"/>
        </v:shape>
      </w:pict>
    </w:r>
    <w:r>
      <w:rPr/>
      <w:pict>
        <v:line style="position:absolute;mso-position-horizontal-relative:page;mso-position-vertical-relative:page;z-index:-106696" from="99.480003pt,737.46051pt" to="457.441003pt,737.46051pt" stroked="true" strokeweight=".599pt" strokecolor="#ff0101">
          <v:stroke dashstyle="solid"/>
          <w10:wrap type="none"/>
        </v:line>
      </w:pict>
    </w:r>
    <w:r>
      <w:rPr/>
      <w:pict>
        <v:shape style="position:absolute;margin-left:71pt;margin-top:728.731262pt;width:99.15pt;height:28.1pt;mso-position-horizontal-relative:page;mso-position-vertical-relative:page;z-index:-106672" type="#_x0000_t202" filled="false" stroked="false">
          <v:textbox inset="0,0,0,0">
            <w:txbxContent>
              <w:p>
                <w:pPr>
                  <w:spacing w:line="264" w:lineRule="exact" w:before="13"/>
                  <w:ind w:left="20" w:right="0" w:firstLine="0"/>
                  <w:jc w:val="left"/>
                  <w:rPr>
                    <w:b/>
                    <w:sz w:val="23"/>
                  </w:rPr>
                </w:pPr>
                <w:r>
                  <w:rPr>
                    <w:b/>
                    <w:sz w:val="23"/>
                  </w:rPr>
                  <w:t>Rev. </w:t>
                </w:r>
                <w:r>
                  <w:rPr>
                    <w:b/>
                    <w:color w:val="FF0101"/>
                    <w:sz w:val="23"/>
                  </w:rPr>
                  <w:t>425</w:t>
                </w:r>
              </w:p>
              <w:p>
                <w:pPr>
                  <w:spacing w:line="264" w:lineRule="exact" w:before="0"/>
                  <w:ind w:left="20" w:right="0" w:firstLine="0"/>
                  <w:jc w:val="left"/>
                  <w:rPr>
                    <w:b/>
                    <w:sz w:val="23"/>
                  </w:rPr>
                </w:pPr>
                <w:r>
                  <w:rPr>
                    <w:b/>
                    <w:sz w:val="23"/>
                  </w:rPr>
                  <w:t>MARCH </w:t>
                </w:r>
                <w:r>
                  <w:rPr>
                    <w:b/>
                    <w:strike/>
                    <w:color w:val="FF0101"/>
                    <w:sz w:val="23"/>
                  </w:rPr>
                  <w:t>2014</w:t>
                </w:r>
                <w:r>
                  <w:rPr>
                    <w:b/>
                    <w:strike w:val="0"/>
                    <w:color w:val="FF0101"/>
                    <w:sz w:val="23"/>
                    <w:u w:val="thick" w:color="FF0101"/>
                  </w:rPr>
                  <w:t>2015</w:t>
                </w:r>
              </w:p>
            </w:txbxContent>
          </v:textbox>
          <w10:wrap type="none"/>
        </v:shape>
      </w:pict>
    </w:r>
    <w:r>
      <w:rPr/>
      <w:pict>
        <v:shape style="position:absolute;margin-left:456.239197pt;margin-top:728.731262pt;width:21.1pt;height:14.9pt;mso-position-horizontal-relative:page;mso-position-vertical-relative:page;z-index:-106648" type="#_x0000_t202" filled="false" stroked="false">
          <v:textbox inset="0,0,0,0">
            <w:txbxContent>
              <w:p>
                <w:pPr>
                  <w:spacing w:before="13"/>
                  <w:ind w:left="20" w:right="0" w:firstLine="0"/>
                  <w:jc w:val="left"/>
                  <w:rPr>
                    <w:b/>
                    <w:sz w:val="23"/>
                  </w:rPr>
                </w:pPr>
                <w:r>
                  <w:rPr>
                    <w:b/>
                    <w:color w:val="FF0101"/>
                    <w:sz w:val="23"/>
                    <w:u w:val="thick" w:color="FF0101"/>
                  </w:rPr>
                  <w:t>429</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3.023998pt;margin-top:721.776001pt;width:.75pt;height:24.4pt;mso-position-horizontal-relative:page;mso-position-vertical-relative:page;z-index:-106528" coordorigin="1260,14436" coordsize="15,488">
          <v:line style="position:absolute" from="1268,14443" to="1268,14709" stroked="true" strokeweight=".72pt" strokecolor="#000000">
            <v:stroke dashstyle="solid"/>
          </v:line>
          <v:line style="position:absolute" from="1268,14709" to="1268,14916" stroked="true" strokeweight=".72pt" strokecolor="#000000">
            <v:stroke dashstyle="solid"/>
          </v:line>
          <w10:wrap type="none"/>
        </v:group>
      </w:pict>
    </w:r>
    <w:r>
      <w:rPr/>
      <w:pict>
        <v:shape style="position:absolute;margin-left:71.024002pt;margin-top:721.267273pt;width:48.65pt;height:14.9pt;mso-position-horizontal-relative:page;mso-position-vertical-relative:page;z-index:-106504" type="#_x0000_t202" filled="false" stroked="false">
          <v:textbox inset="0,0,0,0">
            <w:txbxContent>
              <w:p>
                <w:pPr>
                  <w:spacing w:before="13"/>
                  <w:ind w:left="20" w:right="0" w:firstLine="0"/>
                  <w:jc w:val="left"/>
                  <w:rPr>
                    <w:b/>
                    <w:sz w:val="23"/>
                  </w:rPr>
                </w:pPr>
                <w:r>
                  <w:rPr>
                    <w:b/>
                    <w:color w:val="FF0000"/>
                    <w:sz w:val="23"/>
                    <w:u w:val="thick" w:color="FF0000"/>
                  </w:rPr>
                  <w:t>Rev. 429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3.023998pt;margin-top:721.776001pt;width:.75pt;height:24.4pt;mso-position-horizontal-relative:page;mso-position-vertical-relative:page;z-index:-106480" coordorigin="1260,14436" coordsize="15,488">
          <v:line style="position:absolute" from="1268,14443" to="1268,14709" stroked="true" strokeweight=".72pt" strokecolor="#000000">
            <v:stroke dashstyle="solid"/>
          </v:line>
          <v:line style="position:absolute" from="1268,14709" to="1268,14916" stroked="true" strokeweight=".72pt" strokecolor="#000000">
            <v:stroke dashstyle="solid"/>
          </v:line>
          <w10:wrap type="none"/>
        </v:group>
      </w:pict>
    </w:r>
    <w:r>
      <w:rPr/>
      <w:pict>
        <v:shape style="position:absolute;margin-left:71.024002pt;margin-top:721.267273pt;width:48.65pt;height:14.9pt;mso-position-horizontal-relative:page;mso-position-vertical-relative:page;z-index:-106456" type="#_x0000_t202" filled="false" stroked="false">
          <v:textbox inset="0,0,0,0">
            <w:txbxContent>
              <w:p>
                <w:pPr>
                  <w:spacing w:before="13"/>
                  <w:ind w:left="20" w:right="0" w:firstLine="0"/>
                  <w:jc w:val="left"/>
                  <w:rPr>
                    <w:b/>
                    <w:sz w:val="23"/>
                  </w:rPr>
                </w:pPr>
                <w:r>
                  <w:rPr>
                    <w:b/>
                    <w:color w:val="FF0000"/>
                    <w:sz w:val="23"/>
                    <w:u w:val="thick" w:color="FF0000"/>
                  </w:rPr>
                  <w:t>Rev. 429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928" type="#_x0000_t202" filled="false" stroked="false">
          <v:textbox inset="0,0,0,0">
            <w:txbxContent>
              <w:p>
                <w:pPr>
                  <w:spacing w:before="12"/>
                  <w:ind w:left="20" w:right="0" w:firstLine="0"/>
                  <w:jc w:val="left"/>
                  <w:rPr>
                    <w:b/>
                    <w:sz w:val="24"/>
                  </w:rPr>
                </w:pPr>
                <w:r>
                  <w:rPr>
                    <w:b/>
                    <w:sz w:val="24"/>
                  </w:rPr>
                  <w:t>Rev. 426</w:t>
                </w:r>
              </w:p>
            </w:txbxContent>
          </v:textbox>
          <w10:wrap type="none"/>
        </v:shape>
      </w:pict>
    </w:r>
    <w:r>
      <w:rPr/>
      <w:pict>
        <v:shape style="position:absolute;margin-left:477.059998pt;margin-top:741.472717pt;width:64.1pt;height:15.45pt;mso-position-horizontal-relative:page;mso-position-vertical-relative:page;z-index:-108904" type="#_x0000_t202" filled="false" stroked="false">
          <v:textbox inset="0,0,0,0">
            <w:txbxContent>
              <w:p>
                <w:pPr>
                  <w:spacing w:before="12"/>
                  <w:ind w:left="20" w:right="0" w:firstLine="0"/>
                  <w:jc w:val="left"/>
                  <w:rPr>
                    <w:b/>
                    <w:sz w:val="24"/>
                  </w:rPr>
                </w:pPr>
                <w:r>
                  <w:rPr>
                    <w:b/>
                    <w:sz w:val="24"/>
                  </w:rPr>
                  <w:t>JUNE 2014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880" type="#_x0000_t202" filled="false" stroked="false">
          <v:textbox inset="0,0,0,0">
            <w:txbxContent>
              <w:p>
                <w:pPr>
                  <w:spacing w:before="12"/>
                  <w:ind w:left="20" w:right="0" w:firstLine="0"/>
                  <w:jc w:val="left"/>
                  <w:rPr>
                    <w:b/>
                    <w:sz w:val="24"/>
                  </w:rPr>
                </w:pPr>
                <w:r>
                  <w:rPr>
                    <w:b/>
                    <w:sz w:val="24"/>
                  </w:rPr>
                  <w:t>Rev. 390</w:t>
                </w:r>
              </w:p>
            </w:txbxContent>
          </v:textbox>
          <w10:wrap type="none"/>
        </v:shape>
      </w:pict>
    </w:r>
    <w:r>
      <w:rPr/>
      <w:pict>
        <v:shape style="position:absolute;margin-left:477.059998pt;margin-top:741.472717pt;width:64.1pt;height:15.45pt;mso-position-horizontal-relative:page;mso-position-vertical-relative:page;z-index:-108856" type="#_x0000_t202" filled="false" stroked="false">
          <v:textbox inset="0,0,0,0">
            <w:txbxContent>
              <w:p>
                <w:pPr>
                  <w:spacing w:before="12"/>
                  <w:ind w:left="20" w:right="0" w:firstLine="0"/>
                  <w:jc w:val="left"/>
                  <w:rPr>
                    <w:b/>
                    <w:sz w:val="24"/>
                  </w:rPr>
                </w:pPr>
                <w:r>
                  <w:rPr>
                    <w:b/>
                    <w:sz w:val="24"/>
                  </w:rPr>
                  <w:t>JUNE 2005</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832" type="#_x0000_t202" filled="false" stroked="false">
          <v:textbox inset="0,0,0,0">
            <w:txbxContent>
              <w:p>
                <w:pPr>
                  <w:spacing w:before="12"/>
                  <w:ind w:left="20" w:right="0" w:firstLine="0"/>
                  <w:jc w:val="left"/>
                  <w:rPr>
                    <w:b/>
                    <w:sz w:val="24"/>
                  </w:rPr>
                </w:pPr>
                <w:r>
                  <w:rPr>
                    <w:b/>
                    <w:sz w:val="24"/>
                  </w:rPr>
                  <w:t>Rev. 371</w:t>
                </w:r>
              </w:p>
            </w:txbxContent>
          </v:textbox>
          <w10:wrap type="none"/>
        </v:shape>
      </w:pict>
    </w:r>
    <w:r>
      <w:rPr/>
      <w:pict>
        <v:shape style="position:absolute;margin-left:464.459991pt;margin-top:741.472717pt;width:76.7pt;height:15.45pt;mso-position-horizontal-relative:page;mso-position-vertical-relative:page;z-index:-108808" type="#_x0000_t202" filled="false" stroked="false">
          <v:textbox inset="0,0,0,0">
            <w:txbxContent>
              <w:p>
                <w:pPr>
                  <w:spacing w:before="12"/>
                  <w:ind w:left="20" w:right="0" w:firstLine="0"/>
                  <w:jc w:val="left"/>
                  <w:rPr>
                    <w:b/>
                    <w:sz w:val="24"/>
                  </w:rPr>
                </w:pPr>
                <w:r>
                  <w:rPr>
                    <w:b/>
                    <w:sz w:val="24"/>
                  </w:rPr>
                  <w:t>MARCH 2000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41.472717pt;width:50.65pt;height:15.45pt;mso-position-horizontal-relative:page;mso-position-vertical-relative:page;z-index:-108784" type="#_x0000_t202" filled="false" stroked="false">
          <v:textbox inset="0,0,0,0">
            <w:txbxContent>
              <w:p>
                <w:pPr>
                  <w:spacing w:before="12"/>
                  <w:ind w:left="20" w:right="0" w:firstLine="0"/>
                  <w:jc w:val="left"/>
                  <w:rPr>
                    <w:b/>
                    <w:sz w:val="24"/>
                  </w:rPr>
                </w:pPr>
                <w:r>
                  <w:rPr>
                    <w:b/>
                    <w:sz w:val="24"/>
                  </w:rPr>
                  <w:t>Rev. 390</w:t>
                </w:r>
              </w:p>
            </w:txbxContent>
          </v:textbox>
          <w10:wrap type="none"/>
        </v:shape>
      </w:pict>
    </w:r>
    <w:r>
      <w:rPr/>
      <w:pict>
        <v:shape style="position:absolute;margin-left:477.059998pt;margin-top:741.472717pt;width:64.1pt;height:15.45pt;mso-position-horizontal-relative:page;mso-position-vertical-relative:page;z-index:-108760" type="#_x0000_t202" filled="false" stroked="false">
          <v:textbox inset="0,0,0,0">
            <w:txbxContent>
              <w:p>
                <w:pPr>
                  <w:spacing w:before="12"/>
                  <w:ind w:left="20" w:right="0" w:firstLine="0"/>
                  <w:jc w:val="left"/>
                  <w:rPr>
                    <w:b/>
                    <w:sz w:val="24"/>
                  </w:rPr>
                </w:pPr>
                <w:r>
                  <w:rPr>
                    <w:b/>
                    <w:sz w:val="24"/>
                  </w:rPr>
                  <w:t>JUNE 2005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7.559998pt;margin-top:29.583477pt;width:136.85pt;height:13.15pt;mso-position-horizontal-relative:page;mso-position-vertical-relative:page;z-index:-109096" type="#_x0000_t202" filled="false" stroked="false">
          <v:textbox inset="0,0,0,0">
            <w:txbxContent>
              <w:p>
                <w:pPr>
                  <w:spacing w:before="12"/>
                  <w:ind w:left="20" w:right="0" w:firstLine="0"/>
                  <w:jc w:val="left"/>
                  <w:rPr>
                    <w:b/>
                    <w:sz w:val="20"/>
                  </w:rPr>
                </w:pPr>
                <w:r>
                  <w:rPr>
                    <w:b/>
                    <w:sz w:val="20"/>
                  </w:rPr>
                  <w:t>SAM – REVISION SUMMARY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770004pt;margin-top:35.176720pt;width:244.1pt;height:15.45pt;mso-position-horizontal-relative:page;mso-position-vertical-relative:page;z-index:-108496" type="#_x0000_t202" filled="false" stroked="false">
          <v:textbox inset="0,0,0,0">
            <w:txbxContent>
              <w:p>
                <w:pPr>
                  <w:spacing w:before="12"/>
                  <w:ind w:left="20" w:right="0" w:firstLine="0"/>
                  <w:jc w:val="left"/>
                  <w:rPr>
                    <w:b/>
                    <w:sz w:val="24"/>
                  </w:rPr>
                </w:pPr>
                <w:r>
                  <w:rPr>
                    <w:b/>
                    <w:sz w:val="24"/>
                  </w:rPr>
                  <w:t>SAM—REAL ESTATE SERVICES DIVISION</w:t>
                </w:r>
              </w:p>
            </w:txbxContent>
          </v:textbox>
          <w10:wrap type="none"/>
        </v:shape>
      </w:pict>
    </w:r>
    <w:r>
      <w:rPr/>
      <w:pict>
        <v:shape style="position:absolute;margin-left:71.024002pt;margin-top:62.776718pt;width:188.65pt;height:29.25pt;mso-position-horizontal-relative:page;mso-position-vertical-relative:page;z-index:-108472" type="#_x0000_t202" filled="false" stroked="false">
          <v:textbox inset="0,0,0,0">
            <w:txbxContent>
              <w:p>
                <w:pPr>
                  <w:spacing w:before="12"/>
                  <w:ind w:left="20" w:right="0" w:firstLine="0"/>
                  <w:jc w:val="left"/>
                  <w:rPr>
                    <w:b/>
                    <w:sz w:val="24"/>
                  </w:rPr>
                </w:pPr>
                <w:r>
                  <w:rPr>
                    <w:b/>
                    <w:sz w:val="24"/>
                  </w:rPr>
                  <w:t>STATE PROPERTY EASEMENTS</w:t>
                </w:r>
              </w:p>
              <w:p>
                <w:pPr>
                  <w:pStyle w:val="BodyText"/>
                  <w:ind w:left="20"/>
                </w:pPr>
                <w:r>
                  <w:rPr/>
                  <w:t>(Reviewed &amp; Renumbered 6/14)</w:t>
                </w:r>
              </w:p>
            </w:txbxContent>
          </v:textbox>
          <w10:wrap type="none"/>
        </v:shape>
      </w:pict>
    </w:r>
    <w:r>
      <w:rPr/>
      <w:pict>
        <v:shape style="position:absolute;margin-left:518.219971pt;margin-top:62.776718pt;width:45.5pt;height:15.45pt;mso-position-horizontal-relative:page;mso-position-vertical-relative:page;z-index:-108448" type="#_x0000_t202" filled="false" stroked="false">
          <v:textbox inset="0,0,0,0">
            <w:txbxContent>
              <w:p>
                <w:pPr>
                  <w:spacing w:before="12"/>
                  <w:ind w:left="20" w:right="0" w:firstLine="0"/>
                  <w:jc w:val="left"/>
                  <w:rPr>
                    <w:b/>
                    <w:sz w:val="24"/>
                  </w:rPr>
                </w:pPr>
                <w:r>
                  <w:rPr>
                    <w:b/>
                    <w:sz w:val="24"/>
                  </w:rPr>
                  <w:t>1323.14</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770004pt;margin-top:35.176720pt;width:244.1pt;height:15.45pt;mso-position-horizontal-relative:page;mso-position-vertical-relative:page;z-index:-108424" type="#_x0000_t202" filled="false" stroked="false">
          <v:textbox inset="0,0,0,0">
            <w:txbxContent>
              <w:p>
                <w:pPr>
                  <w:spacing w:before="12"/>
                  <w:ind w:left="20" w:right="0" w:firstLine="0"/>
                  <w:jc w:val="left"/>
                  <w:rPr>
                    <w:b/>
                    <w:sz w:val="24"/>
                  </w:rPr>
                </w:pPr>
                <w:r>
                  <w:rPr>
                    <w:b/>
                    <w:sz w:val="24"/>
                  </w:rPr>
                  <w:t>SAM—REAL ESTATE SERVICES DIVISION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770004pt;margin-top:35.176720pt;width:244.1pt;height:15.45pt;mso-position-horizontal-relative:page;mso-position-vertical-relative:page;z-index:-108352" type="#_x0000_t202" filled="false" stroked="false">
          <v:textbox inset="0,0,0,0">
            <w:txbxContent>
              <w:p>
                <w:pPr>
                  <w:spacing w:before="12"/>
                  <w:ind w:left="20" w:right="0" w:firstLine="0"/>
                  <w:jc w:val="left"/>
                  <w:rPr>
                    <w:b/>
                    <w:sz w:val="24"/>
                  </w:rPr>
                </w:pPr>
                <w:r>
                  <w:rPr>
                    <w:b/>
                    <w:sz w:val="24"/>
                  </w:rPr>
                  <w:t>SAM—REAL ESTATE SERVICES DIVISION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5.529999pt;margin-top:36.37672pt;width:176pt;height:15.45pt;mso-position-horizontal-relative:page;mso-position-vertical-relative:page;z-index:-108136" type="#_x0000_t202" filled="false" stroked="false">
          <v:textbox inset="0,0,0,0">
            <w:txbxContent>
              <w:p>
                <w:pPr>
                  <w:spacing w:before="12"/>
                  <w:ind w:left="20" w:right="0" w:firstLine="0"/>
                  <w:jc w:val="left"/>
                  <w:rPr>
                    <w:b/>
                    <w:sz w:val="24"/>
                  </w:rPr>
                </w:pPr>
                <w:r>
                  <w:rPr>
                    <w:b/>
                    <w:sz w:val="24"/>
                  </w:rPr>
                  <w:t>SAM – FORMS MANAGEMENT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8064" from="63.383999pt,85.795998pt" to="63.383999pt,99.619998pt" stroked="true" strokeweight=".72pt" strokecolor="#000000">
          <v:stroke dashstyle="solid"/>
          <w10:wrap type="none"/>
        </v:line>
      </w:pict>
    </w:r>
    <w:r>
      <w:rPr/>
      <w:pict>
        <v:shape style="position:absolute;margin-left:82.304001pt;margin-top:35.176720pt;width:447.3pt;height:15.45pt;mso-position-horizontal-relative:page;mso-position-vertical-relative:page;z-index:-108040" type="#_x0000_t202" filled="false" stroked="false">
          <v:textbox inset="0,0,0,0">
            <w:txbxContent>
              <w:p>
                <w:pPr>
                  <w:spacing w:before="12"/>
                  <w:ind w:left="20" w:right="0" w:firstLine="0"/>
                  <w:jc w:val="left"/>
                  <w:rPr>
                    <w:b/>
                    <w:sz w:val="24"/>
                  </w:rPr>
                </w:pPr>
                <w:r>
                  <w:rPr>
                    <w:b/>
                    <w:sz w:val="24"/>
                  </w:rPr>
                  <w:t>SAM – WASTE PREVENTION AND RECYCLING OF NON-HAZARDOUS WASTE</w:t>
                </w:r>
              </w:p>
            </w:txbxContent>
          </v:textbox>
          <w10:wrap type="none"/>
        </v:shape>
      </w:pict>
    </w:r>
    <w:r>
      <w:rPr/>
      <w:pict>
        <v:shape style="position:absolute;margin-left:71.024002pt;margin-top:71.17672pt;width:126.75pt;height:29.25pt;mso-position-horizontal-relative:page;mso-position-vertical-relative:page;z-index:-108016" type="#_x0000_t202" filled="false" stroked="false">
          <v:textbox inset="0,0,0,0">
            <w:txbxContent>
              <w:p>
                <w:pPr>
                  <w:spacing w:before="12"/>
                  <w:ind w:left="20" w:right="0" w:firstLine="0"/>
                  <w:jc w:val="left"/>
                  <w:rPr>
                    <w:b/>
                    <w:sz w:val="24"/>
                  </w:rPr>
                </w:pPr>
                <w:r>
                  <w:rPr>
                    <w:b/>
                    <w:sz w:val="24"/>
                  </w:rPr>
                  <w:t>FOOD WASTE</w:t>
                </w:r>
              </w:p>
              <w:p>
                <w:pPr>
                  <w:pStyle w:val="BodyText"/>
                  <w:ind w:left="20"/>
                </w:pPr>
                <w:r>
                  <w:rPr/>
                  <w:t>(Revised 12/</w:t>
                </w:r>
                <w:r>
                  <w:rPr>
                    <w:strike/>
                    <w:color w:val="FF0000"/>
                  </w:rPr>
                  <w:t>2013</w:t>
                </w:r>
                <w:r>
                  <w:rPr>
                    <w:strike w:val="0"/>
                    <w:color w:val="FF0000"/>
                    <w:u w:val="single" w:color="FF0000"/>
                  </w:rPr>
                  <w:t>2014</w:t>
                </w:r>
                <w:r>
                  <w:rPr>
                    <w:strike w:val="0"/>
                  </w:rPr>
                  <w:t>)</w:t>
                </w:r>
              </w:p>
            </w:txbxContent>
          </v:textbox>
          <w10:wrap type="none"/>
        </v:shape>
      </w:pict>
    </w:r>
    <w:r>
      <w:rPr/>
      <w:pict>
        <v:shape style="position:absolute;margin-left:500.459991pt;margin-top:71.17672pt;width:38.75pt;height:15.45pt;mso-position-horizontal-relative:page;mso-position-vertical-relative:page;z-index:-107992" type="#_x0000_t202" filled="false" stroked="false">
          <v:textbox inset="0,0,0,0">
            <w:txbxContent>
              <w:p>
                <w:pPr>
                  <w:spacing w:before="12"/>
                  <w:ind w:left="20" w:right="0" w:firstLine="0"/>
                  <w:jc w:val="left"/>
                  <w:rPr>
                    <w:b/>
                    <w:sz w:val="24"/>
                  </w:rPr>
                </w:pPr>
                <w:r>
                  <w:rPr>
                    <w:b/>
                    <w:sz w:val="24"/>
                  </w:rPr>
                  <w:t>1930.5</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944" from="63.383999pt,85.795998pt" to="63.383999pt,99.619998pt" stroked="true" strokeweight=".72pt" strokecolor="#000000">
          <v:stroke dashstyle="solid"/>
          <w10:wrap type="none"/>
        </v:line>
      </w:pict>
    </w:r>
    <w:r>
      <w:rPr/>
      <w:pict>
        <v:shape style="position:absolute;margin-left:82.304001pt;margin-top:35.176720pt;width:447.3pt;height:15.45pt;mso-position-horizontal-relative:page;mso-position-vertical-relative:page;z-index:-107920" type="#_x0000_t202" filled="false" stroked="false">
          <v:textbox inset="0,0,0,0">
            <w:txbxContent>
              <w:p>
                <w:pPr>
                  <w:spacing w:before="12"/>
                  <w:ind w:left="20" w:right="0" w:firstLine="0"/>
                  <w:jc w:val="left"/>
                  <w:rPr>
                    <w:b/>
                    <w:sz w:val="24"/>
                  </w:rPr>
                </w:pPr>
                <w:r>
                  <w:rPr>
                    <w:b/>
                    <w:sz w:val="24"/>
                  </w:rPr>
                  <w:t>SAM – WASTE PREVENTION AND RECYCLING OF NON-HAZARDOUS WASTE</w:t>
                </w:r>
              </w:p>
            </w:txbxContent>
          </v:textbox>
          <w10:wrap type="none"/>
        </v:shape>
      </w:pict>
    </w:r>
    <w:r>
      <w:rPr/>
      <w:pict>
        <v:shape style="position:absolute;margin-left:71.024002pt;margin-top:71.17672pt;width:126.75pt;height:29.25pt;mso-position-horizontal-relative:page;mso-position-vertical-relative:page;z-index:-107896" type="#_x0000_t202" filled="false" stroked="false">
          <v:textbox inset="0,0,0,0">
            <w:txbxContent>
              <w:p>
                <w:pPr>
                  <w:spacing w:before="12"/>
                  <w:ind w:left="20" w:right="0" w:firstLine="0"/>
                  <w:jc w:val="left"/>
                  <w:rPr>
                    <w:b/>
                    <w:sz w:val="24"/>
                  </w:rPr>
                </w:pPr>
                <w:r>
                  <w:rPr>
                    <w:b/>
                    <w:sz w:val="24"/>
                  </w:rPr>
                  <w:t>MATTRESS</w:t>
                </w:r>
              </w:p>
              <w:p>
                <w:pPr>
                  <w:pStyle w:val="BodyText"/>
                  <w:ind w:left="20"/>
                </w:pPr>
                <w:r>
                  <w:rPr/>
                  <w:t>(Revised 12/</w:t>
                </w:r>
                <w:r>
                  <w:rPr>
                    <w:strike/>
                    <w:color w:val="FF0000"/>
                  </w:rPr>
                  <w:t>2013</w:t>
                </w:r>
                <w:r>
                  <w:rPr>
                    <w:strike w:val="0"/>
                    <w:color w:val="FF0000"/>
                    <w:u w:val="single" w:color="FF0000"/>
                  </w:rPr>
                  <w:t>2014</w:t>
                </w:r>
                <w:r>
                  <w:rPr>
                    <w:strike w:val="0"/>
                  </w:rPr>
                  <w:t>)</w:t>
                </w:r>
              </w:p>
            </w:txbxContent>
          </v:textbox>
          <w10:wrap type="none"/>
        </v:shape>
      </w:pict>
    </w:r>
    <w:r>
      <w:rPr/>
      <w:pict>
        <v:shape style="position:absolute;margin-left:500.459991pt;margin-top:71.17672pt;width:38.75pt;height:15.45pt;mso-position-horizontal-relative:page;mso-position-vertical-relative:page;z-index:-107872" type="#_x0000_t202" filled="false" stroked="false">
          <v:textbox inset="0,0,0,0">
            <w:txbxContent>
              <w:p>
                <w:pPr>
                  <w:spacing w:before="12"/>
                  <w:ind w:left="20" w:right="0" w:firstLine="0"/>
                  <w:jc w:val="left"/>
                  <w:rPr>
                    <w:b/>
                    <w:sz w:val="24"/>
                  </w:rPr>
                </w:pPr>
                <w:r>
                  <w:rPr>
                    <w:b/>
                    <w:sz w:val="24"/>
                  </w:rPr>
                  <w:t>1930.6</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848" from="63.383999pt,85.795998pt" to="63.383999pt,99.619998pt" stroked="true" strokeweight=".72pt" strokecolor="#000000">
          <v:stroke dashstyle="solid"/>
          <w10:wrap type="none"/>
        </v:line>
      </w:pict>
    </w:r>
    <w:r>
      <w:rPr/>
      <w:pict>
        <v:shape style="position:absolute;margin-left:82.304001pt;margin-top:35.176720pt;width:447.3pt;height:15.45pt;mso-position-horizontal-relative:page;mso-position-vertical-relative:page;z-index:-107824" type="#_x0000_t202" filled="false" stroked="false">
          <v:textbox inset="0,0,0,0">
            <w:txbxContent>
              <w:p>
                <w:pPr>
                  <w:spacing w:before="12"/>
                  <w:ind w:left="20" w:right="0" w:firstLine="0"/>
                  <w:jc w:val="left"/>
                  <w:rPr>
                    <w:b/>
                    <w:sz w:val="24"/>
                  </w:rPr>
                </w:pPr>
                <w:r>
                  <w:rPr>
                    <w:b/>
                    <w:sz w:val="24"/>
                  </w:rPr>
                  <w:t>SAM – WASTE PREVENTION AND RECYCLING OF NON-HAZARDOUS WASTE</w:t>
                </w:r>
              </w:p>
            </w:txbxContent>
          </v:textbox>
          <w10:wrap type="none"/>
        </v:shape>
      </w:pict>
    </w:r>
    <w:r>
      <w:rPr/>
      <w:pict>
        <v:shape style="position:absolute;margin-left:71.024002pt;margin-top:71.17672pt;width:126.75pt;height:29.25pt;mso-position-horizontal-relative:page;mso-position-vertical-relative:page;z-index:-107800" type="#_x0000_t202" filled="false" stroked="false">
          <v:textbox inset="0,0,0,0">
            <w:txbxContent>
              <w:p>
                <w:pPr>
                  <w:spacing w:before="12"/>
                  <w:ind w:left="20" w:right="0" w:firstLine="0"/>
                  <w:jc w:val="left"/>
                  <w:rPr>
                    <w:b/>
                    <w:sz w:val="24"/>
                  </w:rPr>
                </w:pPr>
                <w:r>
                  <w:rPr>
                    <w:b/>
                    <w:sz w:val="24"/>
                  </w:rPr>
                  <w:t>PAPER</w:t>
                </w:r>
              </w:p>
              <w:p>
                <w:pPr>
                  <w:pStyle w:val="BodyText"/>
                  <w:ind w:left="20"/>
                </w:pPr>
                <w:r>
                  <w:rPr/>
                  <w:t>(Revised 12/</w:t>
                </w:r>
                <w:r>
                  <w:rPr>
                    <w:strike/>
                    <w:color w:val="FF0000"/>
                  </w:rPr>
                  <w:t>2013</w:t>
                </w:r>
                <w:r>
                  <w:rPr>
                    <w:strike w:val="0"/>
                    <w:color w:val="FF0000"/>
                    <w:u w:val="single" w:color="FF0000"/>
                  </w:rPr>
                  <w:t>2014</w:t>
                </w:r>
                <w:r>
                  <w:rPr>
                    <w:strike w:val="0"/>
                  </w:rPr>
                  <w:t>)</w:t>
                </w:r>
              </w:p>
            </w:txbxContent>
          </v:textbox>
          <w10:wrap type="none"/>
        </v:shape>
      </w:pict>
    </w:r>
    <w:r>
      <w:rPr/>
      <w:pict>
        <v:shape style="position:absolute;margin-left:494.579987pt;margin-top:71.17672pt;width:45.25pt;height:15.45pt;mso-position-horizontal-relative:page;mso-position-vertical-relative:page;z-index:-107776" type="#_x0000_t202" filled="false" stroked="false">
          <v:textbox inset="0,0,0,0">
            <w:txbxContent>
              <w:p>
                <w:pPr>
                  <w:spacing w:before="12"/>
                  <w:ind w:left="20" w:right="0" w:firstLine="0"/>
                  <w:jc w:val="left"/>
                  <w:rPr>
                    <w:b/>
                    <w:sz w:val="24"/>
                  </w:rPr>
                </w:pPr>
                <w:r>
                  <w:rPr>
                    <w:b/>
                    <w:sz w:val="24"/>
                  </w:rPr>
                  <w:t>1930.10</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512" from="81.384003pt,85.795998pt" to="81.384003pt,99.619998pt" stroked="true" strokeweight=".72pt" strokecolor="#000000">
          <v:stroke dashstyle="solid"/>
          <w10:wrap type="none"/>
        </v:line>
      </w:pict>
    </w:r>
    <w:r>
      <w:rPr/>
      <w:pict>
        <v:shape style="position:absolute;margin-left:198.610001pt;margin-top:35.176720pt;width:214.7pt;height:29.25pt;mso-position-horizontal-relative:page;mso-position-vertical-relative:page;z-index:-107488" type="#_x0000_t202" filled="false" stroked="false">
          <v:textbox inset="0,0,0,0">
            <w:txbxContent>
              <w:p>
                <w:pPr>
                  <w:spacing w:before="12"/>
                  <w:ind w:left="447" w:right="1" w:hanging="428"/>
                  <w:jc w:val="left"/>
                  <w:rPr>
                    <w:b/>
                    <w:sz w:val="24"/>
                  </w:rPr>
                </w:pPr>
                <w:r>
                  <w:rPr>
                    <w:b/>
                    <w:sz w:val="24"/>
                  </w:rPr>
                  <w:t>SAM – INFORMATION TECHNOLOGY DISPOSAL OF IT EQUIPMENT</w:t>
                </w:r>
              </w:p>
            </w:txbxContent>
          </v:textbox>
          <w10:wrap type="none"/>
        </v:shape>
      </w:pict>
    </w:r>
    <w:r>
      <w:rPr/>
      <w:pict>
        <v:shape style="position:absolute;margin-left:89.024002pt;margin-top:71.17672pt;width:60.75pt;height:15.45pt;mso-position-horizontal-relative:page;mso-position-vertical-relative:page;z-index:-107464" type="#_x0000_t202" filled="false" stroked="false">
          <v:textbox inset="0,0,0,0">
            <w:txbxContent>
              <w:p>
                <w:pPr>
                  <w:spacing w:before="12"/>
                  <w:ind w:left="20" w:right="0" w:firstLine="0"/>
                  <w:jc w:val="left"/>
                  <w:rPr>
                    <w:b/>
                    <w:sz w:val="24"/>
                  </w:rPr>
                </w:pPr>
                <w:r>
                  <w:rPr>
                    <w:b/>
                    <w:sz w:val="24"/>
                  </w:rPr>
                  <w:t>PURPOSE</w:t>
                </w:r>
              </w:p>
            </w:txbxContent>
          </v:textbox>
          <w10:wrap type="none"/>
        </v:shape>
      </w:pict>
    </w:r>
    <w:r>
      <w:rPr/>
      <w:pict>
        <v:shape style="position:absolute;margin-left:530.460022pt;margin-top:71.17672pt;width:28.7pt;height:15.45pt;mso-position-horizontal-relative:page;mso-position-vertical-relative:page;z-index:-107440" type="#_x0000_t202" filled="false" stroked="false">
          <v:textbox inset="0,0,0,0">
            <w:txbxContent>
              <w:p>
                <w:pPr>
                  <w:spacing w:before="12"/>
                  <w:ind w:left="20" w:right="0" w:firstLine="0"/>
                  <w:jc w:val="left"/>
                  <w:rPr>
                    <w:b/>
                    <w:sz w:val="24"/>
                  </w:rPr>
                </w:pPr>
                <w:r>
                  <w:rPr>
                    <w:b/>
                    <w:sz w:val="24"/>
                  </w:rPr>
                  <w:t>5901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344" from="81.384003pt,85.795998pt" to="81.384003pt,99.619998pt" stroked="true" strokeweight=".72pt" strokecolor="#000000">
          <v:stroke dashstyle="solid"/>
          <w10:wrap type="none"/>
        </v:line>
      </w:pict>
    </w:r>
    <w:r>
      <w:rPr/>
      <w:pict>
        <v:shape style="position:absolute;margin-left:198.610001pt;margin-top:35.176720pt;width:214.7pt;height:29.25pt;mso-position-horizontal-relative:page;mso-position-vertical-relative:page;z-index:-107320" type="#_x0000_t202" filled="false" stroked="false">
          <v:textbox inset="0,0,0,0">
            <w:txbxContent>
              <w:p>
                <w:pPr>
                  <w:spacing w:before="12"/>
                  <w:ind w:left="447" w:right="1" w:hanging="428"/>
                  <w:jc w:val="left"/>
                  <w:rPr>
                    <w:b/>
                    <w:sz w:val="24"/>
                  </w:rPr>
                </w:pPr>
                <w:r>
                  <w:rPr>
                    <w:b/>
                    <w:sz w:val="24"/>
                  </w:rPr>
                  <w:t>SAM – INFORMATION TECHNOLOGY DISPOSAL OF IT EQUIPMENT</w:t>
                </w:r>
              </w:p>
            </w:txbxContent>
          </v:textbox>
          <w10:wrap type="none"/>
        </v:shape>
      </w:pict>
    </w:r>
    <w:r>
      <w:rPr/>
      <w:pict>
        <v:shape style="position:absolute;margin-left:89.024002pt;margin-top:71.17672pt;width:113.55pt;height:29.25pt;mso-position-horizontal-relative:page;mso-position-vertical-relative:page;z-index:-107296" type="#_x0000_t202" filled="false" stroked="false">
          <v:textbox inset="0,0,0,0">
            <w:txbxContent>
              <w:p>
                <w:pPr>
                  <w:spacing w:before="12"/>
                  <w:ind w:left="20" w:right="0" w:firstLine="0"/>
                  <w:jc w:val="left"/>
                  <w:rPr>
                    <w:b/>
                    <w:sz w:val="24"/>
                  </w:rPr>
                </w:pPr>
                <w:r>
                  <w:rPr>
                    <w:b/>
                    <w:sz w:val="24"/>
                  </w:rPr>
                  <w:t>BASIC POLICY</w:t>
                </w:r>
              </w:p>
              <w:p>
                <w:pPr>
                  <w:pStyle w:val="BodyText"/>
                  <w:ind w:left="20"/>
                </w:pPr>
                <w:r>
                  <w:rPr/>
                  <w:t>(Revised </w:t>
                </w:r>
                <w:r>
                  <w:rPr>
                    <w:strike/>
                    <w:color w:val="0000FF"/>
                  </w:rPr>
                  <w:t>12/06 </w:t>
                </w:r>
                <w:r>
                  <w:rPr>
                    <w:strike w:val="0"/>
                    <w:color w:val="0000FF"/>
                    <w:u w:val="single" w:color="0000FF"/>
                  </w:rPr>
                  <w:t>2/15</w:t>
                </w:r>
                <w:r>
                  <w:rPr>
                    <w:strike w:val="0"/>
                  </w:rPr>
                  <w:t>)</w:t>
                </w:r>
              </w:p>
            </w:txbxContent>
          </v:textbox>
          <w10:wrap type="none"/>
        </v:shape>
      </w:pict>
    </w:r>
    <w:r>
      <w:rPr/>
      <w:pict>
        <v:shape style="position:absolute;margin-left:530.460022pt;margin-top:71.17672pt;width:28.7pt;height:15.45pt;mso-position-horizontal-relative:page;mso-position-vertical-relative:page;z-index:-107272" type="#_x0000_t202" filled="false" stroked="false">
          <v:textbox inset="0,0,0,0">
            <w:txbxContent>
              <w:p>
                <w:pPr>
                  <w:spacing w:before="12"/>
                  <w:ind w:left="20" w:right="0" w:firstLine="0"/>
                  <w:jc w:val="left"/>
                  <w:rPr>
                    <w:b/>
                    <w:sz w:val="24"/>
                  </w:rPr>
                </w:pPr>
                <w:r>
                  <w:rPr>
                    <w:b/>
                    <w:sz w:val="24"/>
                  </w:rPr>
                  <w:t>5902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2.329987pt;margin-top:35.176720pt;width:87.2pt;height:15.45pt;mso-position-horizontal-relative:page;mso-position-vertical-relative:page;z-index:-109048" type="#_x0000_t202" filled="false" stroked="false">
          <v:textbox inset="0,0,0,0">
            <w:txbxContent>
              <w:p>
                <w:pPr>
                  <w:spacing w:before="12"/>
                  <w:ind w:left="20" w:right="0" w:firstLine="0"/>
                  <w:jc w:val="left"/>
                  <w:rPr>
                    <w:b/>
                    <w:sz w:val="24"/>
                  </w:rPr>
                </w:pPr>
                <w:r>
                  <w:rPr>
                    <w:b/>
                    <w:sz w:val="24"/>
                  </w:rPr>
                  <w:t>SAM - TRAVEL</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248" from="81.384003pt,85.795998pt" to="81.384003pt,99.619998pt" stroked="true" strokeweight=".72pt" strokecolor="#000000">
          <v:stroke dashstyle="solid"/>
          <w10:wrap type="none"/>
        </v:line>
      </w:pict>
    </w:r>
    <w:r>
      <w:rPr/>
      <w:pict>
        <v:shape style="position:absolute;margin-left:89.024002pt;margin-top:35.176720pt;width:324.25pt;height:65.25pt;mso-position-horizontal-relative:page;mso-position-vertical-relative:page;z-index:-107224" type="#_x0000_t202" filled="false" stroked="false">
          <v:textbox inset="0,0,0,0">
            <w:txbxContent>
              <w:p>
                <w:pPr>
                  <w:spacing w:before="12"/>
                  <w:ind w:left="2638" w:right="1" w:hanging="428"/>
                  <w:jc w:val="left"/>
                  <w:rPr>
                    <w:b/>
                    <w:sz w:val="24"/>
                  </w:rPr>
                </w:pPr>
                <w:r>
                  <w:rPr>
                    <w:b/>
                    <w:sz w:val="24"/>
                  </w:rPr>
                  <w:t>SAM – INFORMATION TECHNOLOGY DISPOSAL OF IT EQUIPMENT</w:t>
                </w:r>
              </w:p>
              <w:p>
                <w:pPr>
                  <w:spacing w:before="168"/>
                  <w:ind w:left="20" w:right="0" w:firstLine="0"/>
                  <w:jc w:val="left"/>
                  <w:rPr>
                    <w:b/>
                    <w:sz w:val="24"/>
                  </w:rPr>
                </w:pPr>
                <w:r>
                  <w:rPr>
                    <w:b/>
                    <w:sz w:val="24"/>
                  </w:rPr>
                  <w:t>AGENCY RESPONSIBILITY</w:t>
                </w:r>
              </w:p>
              <w:p>
                <w:pPr>
                  <w:pStyle w:val="BodyText"/>
                  <w:ind w:left="20"/>
                </w:pPr>
                <w:r>
                  <w:rPr/>
                  <w:t>(Revised </w:t>
                </w:r>
                <w:r>
                  <w:rPr>
                    <w:strike/>
                    <w:color w:val="0000FF"/>
                  </w:rPr>
                  <w:t>12/06 </w:t>
                </w:r>
                <w:r>
                  <w:rPr>
                    <w:strike w:val="0"/>
                    <w:color w:val="0000FF"/>
                    <w:u w:val="single" w:color="0000FF"/>
                  </w:rPr>
                  <w:t>2/15</w:t>
                </w:r>
                <w:r>
                  <w:rPr>
                    <w:strike w:val="0"/>
                  </w:rPr>
                  <w:t>)</w:t>
                </w:r>
              </w:p>
            </w:txbxContent>
          </v:textbox>
          <w10:wrap type="none"/>
        </v:shape>
      </w:pict>
    </w:r>
    <w:r>
      <w:rPr/>
      <w:pict>
        <v:shape style="position:absolute;margin-left:530.460022pt;margin-top:71.17672pt;width:28.7pt;height:15.45pt;mso-position-horizontal-relative:page;mso-position-vertical-relative:page;z-index:-107200" type="#_x0000_t202" filled="false" stroked="false">
          <v:textbox inset="0,0,0,0">
            <w:txbxContent>
              <w:p>
                <w:pPr>
                  <w:spacing w:before="12"/>
                  <w:ind w:left="20" w:right="0" w:firstLine="0"/>
                  <w:jc w:val="left"/>
                  <w:rPr>
                    <w:b/>
                    <w:sz w:val="24"/>
                  </w:rPr>
                </w:pPr>
                <w:r>
                  <w:rPr>
                    <w:b/>
                    <w:sz w:val="24"/>
                  </w:rPr>
                  <w:t>5903</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176" from="81.384003pt,85.795998pt" to="81.384003pt,99.619998pt" stroked="true" strokeweight=".72pt" strokecolor="#000000">
          <v:stroke dashstyle="solid"/>
          <w10:wrap type="none"/>
        </v:line>
      </w:pict>
    </w:r>
    <w:r>
      <w:rPr/>
      <w:pict>
        <v:shape style="position:absolute;margin-left:198.610001pt;margin-top:35.176720pt;width:214.7pt;height:29.25pt;mso-position-horizontal-relative:page;mso-position-vertical-relative:page;z-index:-107152" type="#_x0000_t202" filled="false" stroked="false">
          <v:textbox inset="0,0,0,0">
            <w:txbxContent>
              <w:p>
                <w:pPr>
                  <w:spacing w:before="12"/>
                  <w:ind w:left="447" w:right="1" w:hanging="428"/>
                  <w:jc w:val="left"/>
                  <w:rPr>
                    <w:b/>
                    <w:sz w:val="24"/>
                  </w:rPr>
                </w:pPr>
                <w:r>
                  <w:rPr>
                    <w:b/>
                    <w:sz w:val="24"/>
                  </w:rPr>
                  <w:t>SAM – INFORMATION TECHNOLOGY DISPOSAL OF IT EQUIPMENT</w:t>
                </w:r>
              </w:p>
            </w:txbxContent>
          </v:textbox>
          <w10:wrap type="none"/>
        </v:shape>
      </w:pict>
    </w:r>
    <w:r>
      <w:rPr/>
      <w:pict>
        <v:shape style="position:absolute;margin-left:89.024002pt;margin-top:71.17672pt;width:113.55pt;height:29.25pt;mso-position-horizontal-relative:page;mso-position-vertical-relative:page;z-index:-107128" type="#_x0000_t202" filled="false" stroked="false">
          <v:textbox inset="0,0,0,0">
            <w:txbxContent>
              <w:p>
                <w:pPr>
                  <w:spacing w:before="12"/>
                  <w:ind w:left="20" w:right="0" w:firstLine="0"/>
                  <w:jc w:val="left"/>
                  <w:rPr>
                    <w:b/>
                    <w:sz w:val="24"/>
                  </w:rPr>
                </w:pPr>
                <w:r>
                  <w:rPr>
                    <w:b/>
                    <w:sz w:val="24"/>
                  </w:rPr>
                  <w:t>PURPOSE</w:t>
                </w:r>
              </w:p>
              <w:p>
                <w:pPr>
                  <w:pStyle w:val="BodyText"/>
                  <w:ind w:left="20"/>
                </w:pPr>
                <w:r>
                  <w:rPr/>
                  <w:t>(Revised </w:t>
                </w:r>
                <w:r>
                  <w:rPr>
                    <w:strike/>
                    <w:color w:val="0000FF"/>
                  </w:rPr>
                  <w:t>12/06 </w:t>
                </w:r>
                <w:r>
                  <w:rPr>
                    <w:strike w:val="0"/>
                    <w:color w:val="0000FF"/>
                    <w:u w:val="single" w:color="0000FF"/>
                  </w:rPr>
                  <w:t>2/15</w:t>
                </w:r>
                <w:r>
                  <w:rPr>
                    <w:strike w:val="0"/>
                  </w:rPr>
                  <w:t>)</w:t>
                </w:r>
              </w:p>
            </w:txbxContent>
          </v:textbox>
          <w10:wrap type="none"/>
        </v:shape>
      </w:pict>
    </w:r>
    <w:r>
      <w:rPr/>
      <w:pict>
        <v:shape style="position:absolute;margin-left:530.460022pt;margin-top:71.17672pt;width:28.7pt;height:15.45pt;mso-position-horizontal-relative:page;mso-position-vertical-relative:page;z-index:-107104" type="#_x0000_t202" filled="false" stroked="false">
          <v:textbox inset="0,0,0,0">
            <w:txbxContent>
              <w:p>
                <w:pPr>
                  <w:spacing w:before="12"/>
                  <w:ind w:left="20" w:right="0" w:firstLine="0"/>
                  <w:jc w:val="left"/>
                  <w:rPr>
                    <w:b/>
                    <w:sz w:val="24"/>
                  </w:rPr>
                </w:pPr>
                <w:r>
                  <w:rPr>
                    <w:b/>
                    <w:sz w:val="24"/>
                  </w:rPr>
                  <w:t>5951</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7080" from="81.384003pt,85.795998pt" to="81.384003pt,99.619998pt" stroked="true" strokeweight=".72pt" strokecolor="#000000">
          <v:stroke dashstyle="solid"/>
          <w10:wrap type="none"/>
        </v:line>
      </w:pict>
    </w:r>
    <w:r>
      <w:rPr/>
      <w:pict>
        <v:shape style="position:absolute;margin-left:198.610001pt;margin-top:35.176720pt;width:214.7pt;height:29.25pt;mso-position-horizontal-relative:page;mso-position-vertical-relative:page;z-index:-107056" type="#_x0000_t202" filled="false" stroked="false">
          <v:textbox inset="0,0,0,0">
            <w:txbxContent>
              <w:p>
                <w:pPr>
                  <w:spacing w:before="12"/>
                  <w:ind w:left="447" w:right="1" w:hanging="428"/>
                  <w:jc w:val="left"/>
                  <w:rPr>
                    <w:b/>
                    <w:sz w:val="24"/>
                  </w:rPr>
                </w:pPr>
                <w:r>
                  <w:rPr>
                    <w:b/>
                    <w:sz w:val="24"/>
                  </w:rPr>
                  <w:t>SAM – INFORMATION TECHNOLOGY DISPOSAL OF IT EQUIPMENT</w:t>
                </w:r>
              </w:p>
            </w:txbxContent>
          </v:textbox>
          <w10:wrap type="none"/>
        </v:shape>
      </w:pict>
    </w:r>
    <w:r>
      <w:rPr/>
      <w:pict>
        <v:shape style="position:absolute;margin-left:89.024002pt;margin-top:71.17672pt;width:113.55pt;height:29.25pt;mso-position-horizontal-relative:page;mso-position-vertical-relative:page;z-index:-107032" type="#_x0000_t202" filled="false" stroked="false">
          <v:textbox inset="0,0,0,0">
            <w:txbxContent>
              <w:p>
                <w:pPr>
                  <w:spacing w:before="12"/>
                  <w:ind w:left="20" w:right="0" w:firstLine="0"/>
                  <w:jc w:val="left"/>
                  <w:rPr>
                    <w:b/>
                    <w:sz w:val="24"/>
                  </w:rPr>
                </w:pPr>
                <w:r>
                  <w:rPr>
                    <w:b/>
                    <w:sz w:val="24"/>
                  </w:rPr>
                  <w:t>BASIC POLICY</w:t>
                </w:r>
              </w:p>
              <w:p>
                <w:pPr>
                  <w:pStyle w:val="BodyText"/>
                  <w:ind w:left="20"/>
                </w:pPr>
                <w:r>
                  <w:rPr/>
                  <w:t>(Revised </w:t>
                </w:r>
                <w:r>
                  <w:rPr>
                    <w:strike/>
                    <w:color w:val="0000FF"/>
                  </w:rPr>
                  <w:t>12/06 </w:t>
                </w:r>
                <w:r>
                  <w:rPr>
                    <w:strike w:val="0"/>
                    <w:color w:val="0000FF"/>
                    <w:u w:val="single" w:color="0000FF"/>
                  </w:rPr>
                  <w:t>2/15</w:t>
                </w:r>
                <w:r>
                  <w:rPr>
                    <w:strike w:val="0"/>
                  </w:rPr>
                  <w:t>)</w:t>
                </w:r>
              </w:p>
            </w:txbxContent>
          </v:textbox>
          <w10:wrap type="none"/>
        </v:shape>
      </w:pict>
    </w:r>
    <w:r>
      <w:rPr/>
      <w:pict>
        <v:shape style="position:absolute;margin-left:530.460022pt;margin-top:71.17672pt;width:28.7pt;height:15.45pt;mso-position-horizontal-relative:page;mso-position-vertical-relative:page;z-index:-107008" type="#_x0000_t202" filled="false" stroked="false">
          <v:textbox inset="0,0,0,0">
            <w:txbxContent>
              <w:p>
                <w:pPr>
                  <w:spacing w:before="12"/>
                  <w:ind w:left="20" w:right="0" w:firstLine="0"/>
                  <w:jc w:val="left"/>
                  <w:rPr>
                    <w:b/>
                    <w:sz w:val="24"/>
                  </w:rPr>
                </w:pPr>
                <w:r>
                  <w:rPr>
                    <w:b/>
                    <w:sz w:val="24"/>
                  </w:rPr>
                  <w:t>5952</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24002pt;margin-top:35.176720pt;width:324.25pt;height:51.45pt;mso-position-horizontal-relative:page;mso-position-vertical-relative:page;z-index:-106984" type="#_x0000_t202" filled="false" stroked="false">
          <v:textbox inset="0,0,0,0">
            <w:txbxContent>
              <w:p>
                <w:pPr>
                  <w:spacing w:before="12"/>
                  <w:ind w:left="2638" w:right="1" w:hanging="428"/>
                  <w:jc w:val="left"/>
                  <w:rPr>
                    <w:b/>
                    <w:sz w:val="24"/>
                  </w:rPr>
                </w:pPr>
                <w:r>
                  <w:rPr>
                    <w:b/>
                    <w:sz w:val="24"/>
                  </w:rPr>
                  <w:t>SAM – INFORMATION TECHNOLOGY DISPOSAL OF IT EQUIPMENT</w:t>
                </w:r>
              </w:p>
              <w:p>
                <w:pPr>
                  <w:spacing w:before="168"/>
                  <w:ind w:left="20" w:right="0" w:firstLine="0"/>
                  <w:jc w:val="left"/>
                  <w:rPr>
                    <w:b/>
                    <w:sz w:val="24"/>
                  </w:rPr>
                </w:pPr>
                <w:r>
                  <w:rPr>
                    <w:b/>
                    <w:sz w:val="24"/>
                  </w:rPr>
                  <w:t>AGENCY RESPONSIBILITY</w:t>
                </w:r>
              </w:p>
            </w:txbxContent>
          </v:textbox>
          <w10:wrap type="none"/>
        </v:shape>
      </w:pict>
    </w:r>
    <w:r>
      <w:rPr/>
      <w:pict>
        <v:shape style="position:absolute;margin-left:530.460022pt;margin-top:71.17672pt;width:28.7pt;height:15.45pt;mso-position-horizontal-relative:page;mso-position-vertical-relative:page;z-index:-106960" type="#_x0000_t202" filled="false" stroked="false">
          <v:textbox inset="0,0,0,0">
            <w:txbxContent>
              <w:p>
                <w:pPr>
                  <w:spacing w:before="12"/>
                  <w:ind w:left="20" w:right="0" w:firstLine="0"/>
                  <w:jc w:val="left"/>
                  <w:rPr>
                    <w:b/>
                    <w:sz w:val="24"/>
                  </w:rPr>
                </w:pPr>
                <w:r>
                  <w:rPr>
                    <w:b/>
                    <w:sz w:val="24"/>
                  </w:rPr>
                  <w:t>5953</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360001pt;margin-top:70.171249pt;width:137.3pt;height:14.9pt;mso-position-horizontal-relative:page;mso-position-vertical-relative:page;z-index:-106936" type="#_x0000_t202" filled="false" stroked="false">
          <v:textbox inset="0,0,0,0">
            <w:txbxContent>
              <w:p>
                <w:pPr>
                  <w:spacing w:before="13"/>
                  <w:ind w:left="20" w:right="0" w:firstLine="0"/>
                  <w:jc w:val="left"/>
                  <w:rPr>
                    <w:b/>
                    <w:sz w:val="23"/>
                  </w:rPr>
                </w:pPr>
                <w:r>
                  <w:rPr>
                    <w:b/>
                    <w:sz w:val="23"/>
                  </w:rPr>
                  <w:t>SAM - DISBURSEMENTS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360001pt;margin-top:56.491249pt;width:137.3pt;height:14.9pt;mso-position-horizontal-relative:page;mso-position-vertical-relative:page;z-index:-106888" type="#_x0000_t202" filled="false" stroked="false">
          <v:textbox inset="0,0,0,0">
            <w:txbxContent>
              <w:p>
                <w:pPr>
                  <w:spacing w:before="13"/>
                  <w:ind w:left="20" w:right="0" w:firstLine="0"/>
                  <w:jc w:val="left"/>
                  <w:rPr>
                    <w:b/>
                    <w:sz w:val="23"/>
                  </w:rPr>
                </w:pPr>
                <w:r>
                  <w:rPr>
                    <w:b/>
                    <w:sz w:val="23"/>
                  </w:rPr>
                  <w:t>SAM - DISBURSEMENTS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320007pt;margin-top:84.931252pt;width:137.3pt;height:14.9pt;mso-position-horizontal-relative:page;mso-position-vertical-relative:page;z-index:-106864" type="#_x0000_t202" filled="false" stroked="false">
          <v:textbox inset="0,0,0,0">
            <w:txbxContent>
              <w:p>
                <w:pPr>
                  <w:spacing w:before="13"/>
                  <w:ind w:left="20" w:right="0" w:firstLine="0"/>
                  <w:jc w:val="left"/>
                  <w:rPr>
                    <w:b/>
                    <w:sz w:val="23"/>
                  </w:rPr>
                </w:pPr>
                <w:r>
                  <w:rPr>
                    <w:b/>
                    <w:sz w:val="23"/>
                  </w:rPr>
                  <w:t>SAM - DISBURSEMENTS</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4.660004pt;margin-top:35.176720pt;width:318.7pt;height:15.45pt;mso-position-horizontal-relative:page;mso-position-vertical-relative:page;z-index:-106840" type="#_x0000_t202" filled="false" stroked="false">
          <v:textbox inset="0,0,0,0">
            <w:txbxContent>
              <w:p>
                <w:pPr>
                  <w:spacing w:before="12"/>
                  <w:ind w:left="20" w:right="0" w:firstLine="0"/>
                  <w:jc w:val="left"/>
                  <w:rPr>
                    <w:b/>
                    <w:sz w:val="24"/>
                  </w:rPr>
                </w:pPr>
                <w:r>
                  <w:rPr>
                    <w:b/>
                    <w:sz w:val="24"/>
                  </w:rPr>
                  <w:t>SAM – MISCELLANEOUS ACCOUNTING PROCEDURES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4.660004pt;margin-top:35.176720pt;width:318.7pt;height:15.45pt;mso-position-horizontal-relative:page;mso-position-vertical-relative:page;z-index:-106816" type="#_x0000_t202" filled="false" stroked="false">
          <v:textbox inset="0,0,0,0">
            <w:txbxContent>
              <w:p>
                <w:pPr>
                  <w:spacing w:before="12"/>
                  <w:ind w:left="20" w:right="0" w:firstLine="0"/>
                  <w:jc w:val="left"/>
                  <w:rPr>
                    <w:b/>
                    <w:sz w:val="24"/>
                  </w:rPr>
                </w:pPr>
                <w:r>
                  <w:rPr>
                    <w:b/>
                    <w:sz w:val="24"/>
                  </w:rPr>
                  <w:t>SAM – MISCELLANEOUS ACCOUNTING PROCEDURES</w:t>
                </w:r>
              </w:p>
            </w:txbxContent>
          </v:textbox>
          <w10:wrap type="none"/>
        </v:shape>
      </w:pict>
    </w:r>
    <w:r>
      <w:rPr/>
      <w:pict>
        <v:shape style="position:absolute;margin-left:71.024002pt;margin-top:60.496719pt;width:293.9pt;height:56.85pt;mso-position-horizontal-relative:page;mso-position-vertical-relative:page;z-index:-106792" type="#_x0000_t202" filled="false" stroked="false">
          <v:textbox inset="0,0,0,0">
            <w:txbxContent>
              <w:p>
                <w:pPr>
                  <w:pStyle w:val="BodyText"/>
                  <w:spacing w:before="12"/>
                  <w:ind w:left="20"/>
                </w:pPr>
                <w:r>
                  <w:rPr/>
                  <w:t>(Continued)</w:t>
                </w:r>
              </w:p>
              <w:p>
                <w:pPr>
                  <w:spacing w:before="0"/>
                  <w:ind w:left="20" w:right="-3" w:firstLine="0"/>
                  <w:jc w:val="left"/>
                  <w:rPr>
                    <w:b/>
                    <w:sz w:val="24"/>
                  </w:rPr>
                </w:pPr>
                <w:r>
                  <w:rPr>
                    <w:b/>
                    <w:sz w:val="24"/>
                  </w:rPr>
                  <w:t>BILLING FOR SERVICES OF EMPLOYEES PAID ON MONTHLY BASIS</w:t>
                </w:r>
              </w:p>
              <w:p>
                <w:pPr>
                  <w:pStyle w:val="BodyText"/>
                  <w:ind w:left="20"/>
                </w:pPr>
                <w:r>
                  <w:rPr>
                    <w:color w:val="FF0000"/>
                  </w:rPr>
                  <w:t>(Revised 1/2015)</w:t>
                </w:r>
              </w:p>
            </w:txbxContent>
          </v:textbox>
          <w10:wrap type="none"/>
        </v:shape>
      </w:pict>
    </w:r>
    <w:r>
      <w:rPr/>
      <w:pict>
        <v:shape style="position:absolute;margin-left:477.179993pt;margin-top:88.116722pt;width:78.7pt;height:15.45pt;mso-position-horizontal-relative:page;mso-position-vertical-relative:page;z-index:-106768" type="#_x0000_t202" filled="false" stroked="false">
          <v:textbox inset="0,0,0,0">
            <w:txbxContent>
              <w:p>
                <w:pPr>
                  <w:spacing w:before="12"/>
                  <w:ind w:left="20" w:right="0" w:firstLine="0"/>
                  <w:jc w:val="left"/>
                  <w:rPr>
                    <w:sz w:val="24"/>
                  </w:rPr>
                </w:pPr>
                <w:r>
                  <w:rPr>
                    <w:b/>
                    <w:sz w:val="24"/>
                  </w:rPr>
                  <w:t>8740 </w:t>
                </w:r>
                <w:r>
                  <w:rPr>
                    <w:sz w:val="24"/>
                  </w:rPr>
                  <w:t>(Cont. </w:t>
                </w:r>
                <w:r>
                  <w:rPr/>
                  <w:fldChar w:fldCharType="begin"/>
                </w:r>
                <w:r>
                  <w:rPr>
                    <w:sz w:val="24"/>
                  </w:rPr>
                  <w:instrText> PAGE </w:instrText>
                </w:r>
                <w:r>
                  <w:rPr/>
                  <w:fldChar w:fldCharType="separate"/>
                </w:r>
                <w:r>
                  <w:rPr/>
                  <w:t>1</w:t>
                </w:r>
                <w:r>
                  <w:rPr/>
                  <w:fldChar w:fldCharType="end"/>
                </w:r>
                <w:r>
                  <w:rPr>
                    <w:sz w:val="24"/>
                  </w:rPr>
                  <w: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320007pt;margin-top:35.176720pt;width:131.3pt;height:15.45pt;mso-position-horizontal-relative:page;mso-position-vertical-relative:page;z-index:-109000" type="#_x0000_t202" filled="false" stroked="false">
          <v:textbox inset="0,0,0,0">
            <w:txbxContent>
              <w:p>
                <w:pPr>
                  <w:spacing w:before="12"/>
                  <w:ind w:left="20" w:right="0" w:firstLine="0"/>
                  <w:jc w:val="left"/>
                  <w:rPr>
                    <w:b/>
                    <w:sz w:val="24"/>
                  </w:rPr>
                </w:pPr>
                <w:r>
                  <w:rPr>
                    <w:b/>
                    <w:sz w:val="24"/>
                  </w:rPr>
                  <w:t>SAM – TRAVEL GUIDE</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4.119995pt;margin-top:35.085781pt;width:283.7pt;height:14.35pt;mso-position-horizontal-relative:page;mso-position-vertical-relative:page;z-index:-106744" type="#_x0000_t202" filled="false" stroked="false">
          <v:textbox inset="0,0,0,0">
            <w:txbxContent>
              <w:p>
                <w:pPr>
                  <w:spacing w:before="13"/>
                  <w:ind w:left="20" w:right="0" w:firstLine="0"/>
                  <w:jc w:val="left"/>
                  <w:rPr>
                    <w:b/>
                    <w:sz w:val="22"/>
                  </w:rPr>
                </w:pPr>
                <w:r>
                  <w:rPr>
                    <w:b/>
                    <w:sz w:val="22"/>
                  </w:rPr>
                  <w:t>SAM-MISCELLANEOUS ACCOUNTING PROCEDURES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4.119995pt;margin-top:35.085781pt;width:283.7pt;height:14.35pt;mso-position-horizontal-relative:page;mso-position-vertical-relative:page;z-index:-106624" type="#_x0000_t202" filled="false" stroked="false">
          <v:textbox inset="0,0,0,0">
            <w:txbxContent>
              <w:p>
                <w:pPr>
                  <w:spacing w:before="13"/>
                  <w:ind w:left="20" w:right="0" w:firstLine="0"/>
                  <w:jc w:val="left"/>
                  <w:rPr>
                    <w:b/>
                    <w:sz w:val="22"/>
                  </w:rPr>
                </w:pPr>
                <w:r>
                  <w:rPr>
                    <w:b/>
                    <w:sz w:val="22"/>
                  </w:rPr>
                  <w:t>SAM-MISCELLANEOUS ACCOUNTING PROCEDURES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4.119995pt;margin-top:35.085781pt;width:283.7pt;height:14.35pt;mso-position-horizontal-relative:page;mso-position-vertical-relative:page;z-index:-106600" type="#_x0000_t202" filled="false" stroked="false">
          <v:textbox inset="0,0,0,0">
            <w:txbxContent>
              <w:p>
                <w:pPr>
                  <w:spacing w:before="13"/>
                  <w:ind w:left="20" w:right="0" w:firstLine="0"/>
                  <w:jc w:val="left"/>
                  <w:rPr>
                    <w:b/>
                    <w:sz w:val="22"/>
                  </w:rPr>
                </w:pPr>
                <w:r>
                  <w:rPr>
                    <w:b/>
                    <w:sz w:val="22"/>
                  </w:rPr>
                  <w:t>SAM-MISCELLANEOUS ACCOUNTING PROCEDURES</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4.119995pt;margin-top:35.085781pt;width:283.7pt;height:14.35pt;mso-position-horizontal-relative:page;mso-position-vertical-relative:page;z-index:-106576" type="#_x0000_t202" filled="false" stroked="false">
          <v:textbox inset="0,0,0,0">
            <w:txbxContent>
              <w:p>
                <w:pPr>
                  <w:spacing w:before="13"/>
                  <w:ind w:left="20" w:right="0" w:firstLine="0"/>
                  <w:jc w:val="left"/>
                  <w:rPr>
                    <w:b/>
                    <w:sz w:val="22"/>
                  </w:rPr>
                </w:pPr>
                <w:r>
                  <w:rPr>
                    <w:b/>
                    <w:sz w:val="22"/>
                  </w:rPr>
                  <w:t>SAM-MISCELLANEOUS ACCOUNTING PROCEDURES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4.119995pt;margin-top:35.085781pt;width:283.7pt;height:14.35pt;mso-position-horizontal-relative:page;mso-position-vertical-relative:page;z-index:-106552" type="#_x0000_t202" filled="false" stroked="false">
          <v:textbox inset="0,0,0,0">
            <w:txbxContent>
              <w:p>
                <w:pPr>
                  <w:spacing w:before="13"/>
                  <w:ind w:left="20" w:right="0" w:firstLine="0"/>
                  <w:jc w:val="left"/>
                  <w:rPr>
                    <w:b/>
                    <w:sz w:val="22"/>
                  </w:rPr>
                </w:pPr>
                <w:r>
                  <w:rPr>
                    <w:b/>
                    <w:sz w:val="22"/>
                  </w:rPr>
                  <w:t>SAM-MISCELLANEOUS ACCOUNTING PROCEDURES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320007pt;margin-top:35.176720pt;width:131.3pt;height:15.45pt;mso-position-horizontal-relative:page;mso-position-vertical-relative:page;z-index:-108976" type="#_x0000_t202" filled="false" stroked="false">
          <v:textbox inset="0,0,0,0">
            <w:txbxContent>
              <w:p>
                <w:pPr>
                  <w:spacing w:before="12"/>
                  <w:ind w:left="20" w:right="0" w:firstLine="0"/>
                  <w:jc w:val="left"/>
                  <w:rPr>
                    <w:b/>
                    <w:sz w:val="24"/>
                  </w:rPr>
                </w:pPr>
                <w:r>
                  <w:rPr>
                    <w:b/>
                    <w:sz w:val="24"/>
                  </w:rPr>
                  <w:t>SAM – TRAVEL GUIDE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770004pt;margin-top:35.176720pt;width:244.1pt;height:15.45pt;mso-position-horizontal-relative:page;mso-position-vertical-relative:page;z-index:-108952" type="#_x0000_t202" filled="false" stroked="false">
          <v:textbox inset="0,0,0,0">
            <w:txbxContent>
              <w:p>
                <w:pPr>
                  <w:spacing w:before="12"/>
                  <w:ind w:left="20" w:right="0" w:firstLine="0"/>
                  <w:jc w:val="left"/>
                  <w:rPr>
                    <w:b/>
                    <w:sz w:val="24"/>
                  </w:rPr>
                </w:pPr>
                <w:r>
                  <w:rPr>
                    <w:b/>
                    <w:sz w:val="24"/>
                  </w:rPr>
                  <w:t>SAM—REAL ESTATE SERVICES DIVISION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770004pt;margin-top:35.176720pt;width:244.1pt;height:15.45pt;mso-position-horizontal-relative:page;mso-position-vertical-relative:page;z-index:-108688" type="#_x0000_t202" filled="false" stroked="false">
          <v:textbox inset="0,0,0,0">
            <w:txbxContent>
              <w:p>
                <w:pPr>
                  <w:spacing w:before="12"/>
                  <w:ind w:left="20" w:right="0" w:firstLine="0"/>
                  <w:jc w:val="left"/>
                  <w:rPr>
                    <w:b/>
                    <w:sz w:val="24"/>
                  </w:rPr>
                </w:pPr>
                <w:r>
                  <w:rPr>
                    <w:b/>
                    <w:sz w:val="24"/>
                  </w:rPr>
                  <w:t>SAM—REAL ESTATE SERVICES DIVISION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770004pt;margin-top:35.176720pt;width:244.1pt;height:15.45pt;mso-position-horizontal-relative:page;mso-position-vertical-relative:page;z-index:-108568" type="#_x0000_t202" filled="false" stroked="false">
          <v:textbox inset="0,0,0,0">
            <w:txbxContent>
              <w:p>
                <w:pPr>
                  <w:spacing w:before="12"/>
                  <w:ind w:left="20" w:right="0" w:firstLine="0"/>
                  <w:jc w:val="left"/>
                  <w:rPr>
                    <w:b/>
                    <w:sz w:val="24"/>
                  </w:rPr>
                </w:pPr>
                <w:r>
                  <w:rPr>
                    <w:b/>
                    <w:sz w:val="24"/>
                  </w:rPr>
                  <w:t>SAM—REAL ESTATE SERVICES DIVISION</w:t>
                </w:r>
              </w:p>
            </w:txbxContent>
          </v:textbox>
          <w10:wrap type="none"/>
        </v:shape>
      </w:pict>
    </w:r>
    <w:r>
      <w:rPr/>
      <w:pict>
        <v:shape style="position:absolute;margin-left:71.024002pt;margin-top:62.776718pt;width:183.5pt;height:29.25pt;mso-position-horizontal-relative:page;mso-position-vertical-relative:page;z-index:-108544" type="#_x0000_t202" filled="false" stroked="false">
          <v:textbox inset="0,0,0,0">
            <w:txbxContent>
              <w:p>
                <w:pPr>
                  <w:spacing w:before="12"/>
                  <w:ind w:left="20" w:right="0" w:firstLine="0"/>
                  <w:jc w:val="left"/>
                  <w:rPr>
                    <w:b/>
                    <w:sz w:val="24"/>
                  </w:rPr>
                </w:pPr>
                <w:r>
                  <w:rPr>
                    <w:b/>
                    <w:sz w:val="24"/>
                  </w:rPr>
                  <w:t>LEASES ON STATE PROPERTY</w:t>
                </w:r>
              </w:p>
              <w:p>
                <w:pPr>
                  <w:pStyle w:val="BodyText"/>
                  <w:ind w:left="20"/>
                </w:pPr>
                <w:r>
                  <w:rPr/>
                  <w:t>(New 06/05)</w:t>
                </w:r>
              </w:p>
            </w:txbxContent>
          </v:textbox>
          <w10:wrap type="none"/>
        </v:shape>
      </w:pict>
    </w:r>
    <w:r>
      <w:rPr/>
      <w:pict>
        <v:shape style="position:absolute;margin-left:524.940002pt;margin-top:62.776718pt;width:38.75pt;height:15.45pt;mso-position-horizontal-relative:page;mso-position-vertical-relative:page;z-index:-108520" type="#_x0000_t202" filled="false" stroked="false">
          <v:textbox inset="0,0,0,0">
            <w:txbxContent>
              <w:p>
                <w:pPr>
                  <w:spacing w:before="12"/>
                  <w:ind w:left="20" w:right="0" w:firstLine="0"/>
                  <w:jc w:val="left"/>
                  <w:rPr>
                    <w:b/>
                    <w:sz w:val="24"/>
                  </w:rPr>
                </w:pPr>
                <w:r>
                  <w:rPr>
                    <w:b/>
                    <w:sz w:val="24"/>
                  </w:rPr>
                  <w:t>1323.1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80" w:hanging="332"/>
        <w:jc w:val="left"/>
      </w:pPr>
      <w:rPr>
        <w:rFonts w:hint="default" w:ascii="Arial" w:hAnsi="Arial" w:eastAsia="Arial" w:cs="Arial"/>
        <w:spacing w:val="-1"/>
        <w:w w:val="100"/>
        <w:sz w:val="22"/>
        <w:szCs w:val="22"/>
      </w:rPr>
    </w:lvl>
    <w:lvl w:ilvl="1">
      <w:start w:val="0"/>
      <w:numFmt w:val="bullet"/>
      <w:lvlText w:val="•"/>
      <w:lvlJc w:val="left"/>
      <w:pPr>
        <w:ind w:left="1224" w:hanging="332"/>
      </w:pPr>
      <w:rPr>
        <w:rFonts w:hint="default"/>
      </w:rPr>
    </w:lvl>
    <w:lvl w:ilvl="2">
      <w:start w:val="0"/>
      <w:numFmt w:val="bullet"/>
      <w:lvlText w:val="•"/>
      <w:lvlJc w:val="left"/>
      <w:pPr>
        <w:ind w:left="2168" w:hanging="332"/>
      </w:pPr>
      <w:rPr>
        <w:rFonts w:hint="default"/>
      </w:rPr>
    </w:lvl>
    <w:lvl w:ilvl="3">
      <w:start w:val="0"/>
      <w:numFmt w:val="bullet"/>
      <w:lvlText w:val="•"/>
      <w:lvlJc w:val="left"/>
      <w:pPr>
        <w:ind w:left="3112" w:hanging="332"/>
      </w:pPr>
      <w:rPr>
        <w:rFonts w:hint="default"/>
      </w:rPr>
    </w:lvl>
    <w:lvl w:ilvl="4">
      <w:start w:val="0"/>
      <w:numFmt w:val="bullet"/>
      <w:lvlText w:val="•"/>
      <w:lvlJc w:val="left"/>
      <w:pPr>
        <w:ind w:left="4056" w:hanging="332"/>
      </w:pPr>
      <w:rPr>
        <w:rFonts w:hint="default"/>
      </w:rPr>
    </w:lvl>
    <w:lvl w:ilvl="5">
      <w:start w:val="0"/>
      <w:numFmt w:val="bullet"/>
      <w:lvlText w:val="•"/>
      <w:lvlJc w:val="left"/>
      <w:pPr>
        <w:ind w:left="5000" w:hanging="332"/>
      </w:pPr>
      <w:rPr>
        <w:rFonts w:hint="default"/>
      </w:rPr>
    </w:lvl>
    <w:lvl w:ilvl="6">
      <w:start w:val="0"/>
      <w:numFmt w:val="bullet"/>
      <w:lvlText w:val="•"/>
      <w:lvlJc w:val="left"/>
      <w:pPr>
        <w:ind w:left="5944" w:hanging="332"/>
      </w:pPr>
      <w:rPr>
        <w:rFonts w:hint="default"/>
      </w:rPr>
    </w:lvl>
    <w:lvl w:ilvl="7">
      <w:start w:val="0"/>
      <w:numFmt w:val="bullet"/>
      <w:lvlText w:val="•"/>
      <w:lvlJc w:val="left"/>
      <w:pPr>
        <w:ind w:left="6888" w:hanging="332"/>
      </w:pPr>
      <w:rPr>
        <w:rFonts w:hint="default"/>
      </w:rPr>
    </w:lvl>
    <w:lvl w:ilvl="8">
      <w:start w:val="0"/>
      <w:numFmt w:val="bullet"/>
      <w:lvlText w:val="•"/>
      <w:lvlJc w:val="left"/>
      <w:pPr>
        <w:ind w:left="7832" w:hanging="332"/>
      </w:pPr>
      <w:rPr>
        <w:rFonts w:hint="default"/>
      </w:rPr>
    </w:lvl>
  </w:abstractNum>
  <w:abstractNum w:abstractNumId="22">
    <w:multiLevelType w:val="hybridMultilevel"/>
    <w:lvl w:ilvl="0">
      <w:start w:val="1"/>
      <w:numFmt w:val="decimal"/>
      <w:lvlText w:val="%1."/>
      <w:lvlJc w:val="left"/>
      <w:pPr>
        <w:ind w:left="639" w:hanging="360"/>
        <w:jc w:val="left"/>
      </w:pPr>
      <w:rPr>
        <w:rFonts w:hint="default" w:ascii="Arial" w:hAnsi="Arial" w:eastAsia="Arial" w:cs="Arial"/>
        <w:spacing w:val="-1"/>
        <w:w w:val="100"/>
        <w:sz w:val="22"/>
        <w:szCs w:val="22"/>
      </w:rPr>
    </w:lvl>
    <w:lvl w:ilvl="1">
      <w:start w:val="0"/>
      <w:numFmt w:val="bullet"/>
      <w:lvlText w:val="•"/>
      <w:lvlJc w:val="left"/>
      <w:pPr>
        <w:ind w:left="1546" w:hanging="360"/>
      </w:pPr>
      <w:rPr>
        <w:rFonts w:hint="default"/>
      </w:rPr>
    </w:lvl>
    <w:lvl w:ilvl="2">
      <w:start w:val="0"/>
      <w:numFmt w:val="bullet"/>
      <w:lvlText w:val="•"/>
      <w:lvlJc w:val="left"/>
      <w:pPr>
        <w:ind w:left="2452" w:hanging="360"/>
      </w:pPr>
      <w:rPr>
        <w:rFonts w:hint="default"/>
      </w:rPr>
    </w:lvl>
    <w:lvl w:ilvl="3">
      <w:start w:val="0"/>
      <w:numFmt w:val="bullet"/>
      <w:lvlText w:val="•"/>
      <w:lvlJc w:val="left"/>
      <w:pPr>
        <w:ind w:left="3358" w:hanging="360"/>
      </w:pPr>
      <w:rPr>
        <w:rFonts w:hint="default"/>
      </w:rPr>
    </w:lvl>
    <w:lvl w:ilvl="4">
      <w:start w:val="0"/>
      <w:numFmt w:val="bullet"/>
      <w:lvlText w:val="•"/>
      <w:lvlJc w:val="left"/>
      <w:pPr>
        <w:ind w:left="4264"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82" w:hanging="360"/>
      </w:pPr>
      <w:rPr>
        <w:rFonts w:hint="default"/>
      </w:rPr>
    </w:lvl>
    <w:lvl w:ilvl="8">
      <w:start w:val="0"/>
      <w:numFmt w:val="bullet"/>
      <w:lvlText w:val="•"/>
      <w:lvlJc w:val="left"/>
      <w:pPr>
        <w:ind w:left="7888" w:hanging="360"/>
      </w:pPr>
      <w:rPr>
        <w:rFonts w:hint="default"/>
      </w:rPr>
    </w:lvl>
  </w:abstractNum>
  <w:abstractNum w:abstractNumId="21">
    <w:multiLevelType w:val="hybridMultilevel"/>
    <w:lvl w:ilvl="0">
      <w:start w:val="1"/>
      <w:numFmt w:val="decimal"/>
      <w:lvlText w:val="(%1)"/>
      <w:lvlJc w:val="left"/>
      <w:pPr>
        <w:ind w:left="280" w:hanging="368"/>
        <w:jc w:val="left"/>
      </w:pPr>
      <w:rPr>
        <w:rFonts w:hint="default"/>
        <w:strike/>
        <w:w w:val="99"/>
      </w:rPr>
    </w:lvl>
    <w:lvl w:ilvl="1">
      <w:start w:val="0"/>
      <w:numFmt w:val="bullet"/>
      <w:lvlText w:val="•"/>
      <w:lvlJc w:val="left"/>
      <w:pPr>
        <w:ind w:left="1256" w:hanging="368"/>
      </w:pPr>
      <w:rPr>
        <w:rFonts w:hint="default"/>
      </w:rPr>
    </w:lvl>
    <w:lvl w:ilvl="2">
      <w:start w:val="0"/>
      <w:numFmt w:val="bullet"/>
      <w:lvlText w:val="•"/>
      <w:lvlJc w:val="left"/>
      <w:pPr>
        <w:ind w:left="2232" w:hanging="368"/>
      </w:pPr>
      <w:rPr>
        <w:rFonts w:hint="default"/>
      </w:rPr>
    </w:lvl>
    <w:lvl w:ilvl="3">
      <w:start w:val="0"/>
      <w:numFmt w:val="bullet"/>
      <w:lvlText w:val="•"/>
      <w:lvlJc w:val="left"/>
      <w:pPr>
        <w:ind w:left="3208" w:hanging="368"/>
      </w:pPr>
      <w:rPr>
        <w:rFonts w:hint="default"/>
      </w:rPr>
    </w:lvl>
    <w:lvl w:ilvl="4">
      <w:start w:val="0"/>
      <w:numFmt w:val="bullet"/>
      <w:lvlText w:val="•"/>
      <w:lvlJc w:val="left"/>
      <w:pPr>
        <w:ind w:left="4184" w:hanging="368"/>
      </w:pPr>
      <w:rPr>
        <w:rFonts w:hint="default"/>
      </w:rPr>
    </w:lvl>
    <w:lvl w:ilvl="5">
      <w:start w:val="0"/>
      <w:numFmt w:val="bullet"/>
      <w:lvlText w:val="•"/>
      <w:lvlJc w:val="left"/>
      <w:pPr>
        <w:ind w:left="5160" w:hanging="368"/>
      </w:pPr>
      <w:rPr>
        <w:rFonts w:hint="default"/>
      </w:rPr>
    </w:lvl>
    <w:lvl w:ilvl="6">
      <w:start w:val="0"/>
      <w:numFmt w:val="bullet"/>
      <w:lvlText w:val="•"/>
      <w:lvlJc w:val="left"/>
      <w:pPr>
        <w:ind w:left="6136" w:hanging="368"/>
      </w:pPr>
      <w:rPr>
        <w:rFonts w:hint="default"/>
      </w:rPr>
    </w:lvl>
    <w:lvl w:ilvl="7">
      <w:start w:val="0"/>
      <w:numFmt w:val="bullet"/>
      <w:lvlText w:val="•"/>
      <w:lvlJc w:val="left"/>
      <w:pPr>
        <w:ind w:left="7112" w:hanging="368"/>
      </w:pPr>
      <w:rPr>
        <w:rFonts w:hint="default"/>
      </w:rPr>
    </w:lvl>
    <w:lvl w:ilvl="8">
      <w:start w:val="0"/>
      <w:numFmt w:val="bullet"/>
      <w:lvlText w:val="•"/>
      <w:lvlJc w:val="left"/>
      <w:pPr>
        <w:ind w:left="8088" w:hanging="368"/>
      </w:pPr>
      <w:rPr>
        <w:rFonts w:hint="default"/>
      </w:rPr>
    </w:lvl>
  </w:abstractNum>
  <w:abstractNum w:abstractNumId="20">
    <w:multiLevelType w:val="hybridMultilevel"/>
    <w:lvl w:ilvl="0">
      <w:start w:val="0"/>
      <w:numFmt w:val="bullet"/>
      <w:lvlText w:val=""/>
      <w:lvlJc w:val="left"/>
      <w:pPr>
        <w:ind w:left="1005" w:hanging="360"/>
      </w:pPr>
      <w:rPr>
        <w:rFonts w:hint="default" w:ascii="Symbol" w:hAnsi="Symbol" w:eastAsia="Symbol" w:cs="Symbol"/>
        <w:w w:val="100"/>
        <w:sz w:val="23"/>
        <w:szCs w:val="23"/>
      </w:rPr>
    </w:lvl>
    <w:lvl w:ilvl="1">
      <w:start w:val="0"/>
      <w:numFmt w:val="bullet"/>
      <w:lvlText w:val="•"/>
      <w:lvlJc w:val="left"/>
      <w:pPr>
        <w:ind w:left="1958" w:hanging="360"/>
      </w:pPr>
      <w:rPr>
        <w:rFonts w:hint="default"/>
      </w:rPr>
    </w:lvl>
    <w:lvl w:ilvl="2">
      <w:start w:val="0"/>
      <w:numFmt w:val="bullet"/>
      <w:lvlText w:val="•"/>
      <w:lvlJc w:val="left"/>
      <w:pPr>
        <w:ind w:left="2916" w:hanging="360"/>
      </w:pPr>
      <w:rPr>
        <w:rFonts w:hint="default"/>
      </w:rPr>
    </w:lvl>
    <w:lvl w:ilvl="3">
      <w:start w:val="0"/>
      <w:numFmt w:val="bullet"/>
      <w:lvlText w:val="•"/>
      <w:lvlJc w:val="left"/>
      <w:pPr>
        <w:ind w:left="3874" w:hanging="360"/>
      </w:pPr>
      <w:rPr>
        <w:rFonts w:hint="default"/>
      </w:rPr>
    </w:lvl>
    <w:lvl w:ilvl="4">
      <w:start w:val="0"/>
      <w:numFmt w:val="bullet"/>
      <w:lvlText w:val="•"/>
      <w:lvlJc w:val="left"/>
      <w:pPr>
        <w:ind w:left="4832"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748" w:hanging="360"/>
      </w:pPr>
      <w:rPr>
        <w:rFonts w:hint="default"/>
      </w:rPr>
    </w:lvl>
    <w:lvl w:ilvl="7">
      <w:start w:val="0"/>
      <w:numFmt w:val="bullet"/>
      <w:lvlText w:val="•"/>
      <w:lvlJc w:val="left"/>
      <w:pPr>
        <w:ind w:left="7706" w:hanging="360"/>
      </w:pPr>
      <w:rPr>
        <w:rFonts w:hint="default"/>
      </w:rPr>
    </w:lvl>
    <w:lvl w:ilvl="8">
      <w:start w:val="0"/>
      <w:numFmt w:val="bullet"/>
      <w:lvlText w:val="•"/>
      <w:lvlJc w:val="left"/>
      <w:pPr>
        <w:ind w:left="8664" w:hanging="360"/>
      </w:pPr>
      <w:rPr>
        <w:rFonts w:hint="default"/>
      </w:rPr>
    </w:lvl>
  </w:abstractNum>
  <w:abstractNum w:abstractNumId="19">
    <w:multiLevelType w:val="hybridMultilevel"/>
    <w:lvl w:ilvl="0">
      <w:start w:val="152"/>
      <w:numFmt w:val="decimal"/>
      <w:lvlText w:val="%1)"/>
      <w:lvlJc w:val="left"/>
      <w:pPr>
        <w:ind w:left="280" w:hanging="550"/>
        <w:jc w:val="left"/>
      </w:pPr>
      <w:rPr>
        <w:rFonts w:hint="default"/>
        <w:spacing w:val="-4"/>
        <w:w w:val="99"/>
        <w:u w:val="single" w:color="0000FF"/>
      </w:rPr>
    </w:lvl>
    <w:lvl w:ilvl="1">
      <w:start w:val="1"/>
      <w:numFmt w:val="decimal"/>
      <w:lvlText w:val="%2."/>
      <w:lvlJc w:val="left"/>
      <w:pPr>
        <w:ind w:left="1000" w:hanging="360"/>
        <w:jc w:val="left"/>
      </w:pPr>
      <w:rPr>
        <w:rFonts w:hint="default"/>
        <w:spacing w:val="-1"/>
        <w:w w:val="100"/>
      </w:rPr>
    </w:lvl>
    <w:lvl w:ilvl="2">
      <w:start w:val="0"/>
      <w:numFmt w:val="bullet"/>
      <w:lvlText w:val="•"/>
      <w:lvlJc w:val="left"/>
      <w:pPr>
        <w:ind w:left="1931" w:hanging="360"/>
      </w:pPr>
      <w:rPr>
        <w:rFonts w:hint="default"/>
      </w:rPr>
    </w:lvl>
    <w:lvl w:ilvl="3">
      <w:start w:val="0"/>
      <w:numFmt w:val="bullet"/>
      <w:lvlText w:val="•"/>
      <w:lvlJc w:val="left"/>
      <w:pPr>
        <w:ind w:left="2862" w:hanging="360"/>
      </w:pPr>
      <w:rPr>
        <w:rFonts w:hint="default"/>
      </w:rPr>
    </w:lvl>
    <w:lvl w:ilvl="4">
      <w:start w:val="0"/>
      <w:numFmt w:val="bullet"/>
      <w:lvlText w:val="•"/>
      <w:lvlJc w:val="left"/>
      <w:pPr>
        <w:ind w:left="3793" w:hanging="360"/>
      </w:pPr>
      <w:rPr>
        <w:rFonts w:hint="default"/>
      </w:rPr>
    </w:lvl>
    <w:lvl w:ilvl="5">
      <w:start w:val="0"/>
      <w:numFmt w:val="bullet"/>
      <w:lvlText w:val="•"/>
      <w:lvlJc w:val="left"/>
      <w:pPr>
        <w:ind w:left="4724" w:hanging="360"/>
      </w:pPr>
      <w:rPr>
        <w:rFonts w:hint="default"/>
      </w:rPr>
    </w:lvl>
    <w:lvl w:ilvl="6">
      <w:start w:val="0"/>
      <w:numFmt w:val="bullet"/>
      <w:lvlText w:val="•"/>
      <w:lvlJc w:val="left"/>
      <w:pPr>
        <w:ind w:left="5655" w:hanging="360"/>
      </w:pPr>
      <w:rPr>
        <w:rFonts w:hint="default"/>
      </w:rPr>
    </w:lvl>
    <w:lvl w:ilvl="7">
      <w:start w:val="0"/>
      <w:numFmt w:val="bullet"/>
      <w:lvlText w:val="•"/>
      <w:lvlJc w:val="left"/>
      <w:pPr>
        <w:ind w:left="6586" w:hanging="360"/>
      </w:pPr>
      <w:rPr>
        <w:rFonts w:hint="default"/>
      </w:rPr>
    </w:lvl>
    <w:lvl w:ilvl="8">
      <w:start w:val="0"/>
      <w:numFmt w:val="bullet"/>
      <w:lvlText w:val="•"/>
      <w:lvlJc w:val="left"/>
      <w:pPr>
        <w:ind w:left="7517" w:hanging="360"/>
      </w:pPr>
      <w:rPr>
        <w:rFonts w:hint="default"/>
      </w:rPr>
    </w:lvl>
  </w:abstractNum>
  <w:abstractNum w:abstractNumId="18">
    <w:multiLevelType w:val="hybridMultilevel"/>
    <w:lvl w:ilvl="0">
      <w:start w:val="1"/>
      <w:numFmt w:val="decimal"/>
      <w:lvlText w:val="%1."/>
      <w:lvlJc w:val="left"/>
      <w:pPr>
        <w:ind w:left="1101" w:hanging="360"/>
        <w:jc w:val="left"/>
      </w:pPr>
      <w:rPr>
        <w:rFonts w:hint="default"/>
        <w:strike/>
        <w:spacing w:val="0"/>
        <w:w w:val="97"/>
      </w:rPr>
    </w:lvl>
    <w:lvl w:ilvl="1">
      <w:start w:val="0"/>
      <w:numFmt w:val="bullet"/>
      <w:lvlText w:val=""/>
      <w:lvlJc w:val="left"/>
      <w:pPr>
        <w:ind w:left="1190" w:hanging="360"/>
      </w:pPr>
      <w:rPr>
        <w:rFonts w:hint="default"/>
        <w:w w:val="100"/>
        <w:u w:val="single" w:color="0000FF"/>
      </w:rPr>
    </w:lvl>
    <w:lvl w:ilvl="2">
      <w:start w:val="0"/>
      <w:numFmt w:val="bullet"/>
      <w:lvlText w:val="•"/>
      <w:lvlJc w:val="left"/>
      <w:pPr>
        <w:ind w:left="215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053" w:hanging="360"/>
      </w:pPr>
      <w:rPr>
        <w:rFonts w:hint="default"/>
      </w:rPr>
    </w:lvl>
    <w:lvl w:ilvl="5">
      <w:start w:val="0"/>
      <w:numFmt w:val="bullet"/>
      <w:lvlText w:val="•"/>
      <w:lvlJc w:val="left"/>
      <w:pPr>
        <w:ind w:left="5004" w:hanging="360"/>
      </w:pPr>
      <w:rPr>
        <w:rFonts w:hint="default"/>
      </w:rPr>
    </w:lvl>
    <w:lvl w:ilvl="6">
      <w:start w:val="0"/>
      <w:numFmt w:val="bullet"/>
      <w:lvlText w:val="•"/>
      <w:lvlJc w:val="left"/>
      <w:pPr>
        <w:ind w:left="5955" w:hanging="360"/>
      </w:pPr>
      <w:rPr>
        <w:rFonts w:hint="default"/>
      </w:rPr>
    </w:lvl>
    <w:lvl w:ilvl="7">
      <w:start w:val="0"/>
      <w:numFmt w:val="bullet"/>
      <w:lvlText w:val="•"/>
      <w:lvlJc w:val="left"/>
      <w:pPr>
        <w:ind w:left="6906" w:hanging="360"/>
      </w:pPr>
      <w:rPr>
        <w:rFonts w:hint="default"/>
      </w:rPr>
    </w:lvl>
    <w:lvl w:ilvl="8">
      <w:start w:val="0"/>
      <w:numFmt w:val="bullet"/>
      <w:lvlText w:val="•"/>
      <w:lvlJc w:val="left"/>
      <w:pPr>
        <w:ind w:left="7857" w:hanging="360"/>
      </w:pPr>
      <w:rPr>
        <w:rFonts w:hint="default"/>
      </w:rPr>
    </w:lvl>
  </w:abstractNum>
  <w:abstractNum w:abstractNumId="17">
    <w:multiLevelType w:val="hybridMultilevel"/>
    <w:lvl w:ilvl="0">
      <w:start w:val="0"/>
      <w:numFmt w:val="bullet"/>
      <w:lvlText w:val=""/>
      <w:lvlJc w:val="left"/>
      <w:pPr>
        <w:ind w:left="1000" w:hanging="360"/>
      </w:pPr>
      <w:rPr>
        <w:rFonts w:hint="default"/>
        <w:w w:val="100"/>
        <w:u w:val="single" w:color="FF0000"/>
      </w:rPr>
    </w:lvl>
    <w:lvl w:ilvl="1">
      <w:start w:val="0"/>
      <w:numFmt w:val="bullet"/>
      <w:lvlText w:val="•"/>
      <w:lvlJc w:val="left"/>
      <w:pPr>
        <w:ind w:left="1964" w:hanging="360"/>
      </w:pPr>
      <w:rPr>
        <w:rFonts w:hint="default"/>
      </w:rPr>
    </w:lvl>
    <w:lvl w:ilvl="2">
      <w:start w:val="0"/>
      <w:numFmt w:val="bullet"/>
      <w:lvlText w:val="•"/>
      <w:lvlJc w:val="left"/>
      <w:pPr>
        <w:ind w:left="2928" w:hanging="360"/>
      </w:pPr>
      <w:rPr>
        <w:rFonts w:hint="default"/>
      </w:rPr>
    </w:lvl>
    <w:lvl w:ilvl="3">
      <w:start w:val="0"/>
      <w:numFmt w:val="bullet"/>
      <w:lvlText w:val="•"/>
      <w:lvlJc w:val="left"/>
      <w:pPr>
        <w:ind w:left="3892" w:hanging="360"/>
      </w:pPr>
      <w:rPr>
        <w:rFonts w:hint="default"/>
      </w:rPr>
    </w:lvl>
    <w:lvl w:ilvl="4">
      <w:start w:val="0"/>
      <w:numFmt w:val="bullet"/>
      <w:lvlText w:val="•"/>
      <w:lvlJc w:val="left"/>
      <w:pPr>
        <w:ind w:left="4856" w:hanging="360"/>
      </w:pPr>
      <w:rPr>
        <w:rFonts w:hint="default"/>
      </w:rPr>
    </w:lvl>
    <w:lvl w:ilvl="5">
      <w:start w:val="0"/>
      <w:numFmt w:val="bullet"/>
      <w:lvlText w:val="•"/>
      <w:lvlJc w:val="left"/>
      <w:pPr>
        <w:ind w:left="5820" w:hanging="360"/>
      </w:pPr>
      <w:rPr>
        <w:rFonts w:hint="default"/>
      </w:rPr>
    </w:lvl>
    <w:lvl w:ilvl="6">
      <w:start w:val="0"/>
      <w:numFmt w:val="bullet"/>
      <w:lvlText w:val="•"/>
      <w:lvlJc w:val="left"/>
      <w:pPr>
        <w:ind w:left="6784" w:hanging="360"/>
      </w:pPr>
      <w:rPr>
        <w:rFonts w:hint="default"/>
      </w:rPr>
    </w:lvl>
    <w:lvl w:ilvl="7">
      <w:start w:val="0"/>
      <w:numFmt w:val="bullet"/>
      <w:lvlText w:val="•"/>
      <w:lvlJc w:val="left"/>
      <w:pPr>
        <w:ind w:left="7748" w:hanging="360"/>
      </w:pPr>
      <w:rPr>
        <w:rFonts w:hint="default"/>
      </w:rPr>
    </w:lvl>
    <w:lvl w:ilvl="8">
      <w:start w:val="0"/>
      <w:numFmt w:val="bullet"/>
      <w:lvlText w:val="•"/>
      <w:lvlJc w:val="left"/>
      <w:pPr>
        <w:ind w:left="8712" w:hanging="360"/>
      </w:pPr>
      <w:rPr>
        <w:rFonts w:hint="default"/>
      </w:rPr>
    </w:lvl>
  </w:abstractNum>
  <w:abstractNum w:abstractNumId="16">
    <w:multiLevelType w:val="hybridMultilevel"/>
    <w:lvl w:ilvl="0">
      <w:start w:val="0"/>
      <w:numFmt w:val="bullet"/>
      <w:lvlText w:val="-"/>
      <w:lvlJc w:val="left"/>
      <w:pPr>
        <w:ind w:left="103" w:hanging="147"/>
      </w:pPr>
      <w:rPr>
        <w:rFonts w:hint="default" w:ascii="Arial" w:hAnsi="Arial" w:eastAsia="Arial" w:cs="Arial"/>
        <w:w w:val="99"/>
        <w:sz w:val="24"/>
        <w:szCs w:val="24"/>
      </w:rPr>
    </w:lvl>
    <w:lvl w:ilvl="1">
      <w:start w:val="0"/>
      <w:numFmt w:val="bullet"/>
      <w:lvlText w:val="•"/>
      <w:lvlJc w:val="left"/>
      <w:pPr>
        <w:ind w:left="476" w:hanging="147"/>
      </w:pPr>
      <w:rPr>
        <w:rFonts w:hint="default"/>
      </w:rPr>
    </w:lvl>
    <w:lvl w:ilvl="2">
      <w:start w:val="0"/>
      <w:numFmt w:val="bullet"/>
      <w:lvlText w:val="•"/>
      <w:lvlJc w:val="left"/>
      <w:pPr>
        <w:ind w:left="852" w:hanging="147"/>
      </w:pPr>
      <w:rPr>
        <w:rFonts w:hint="default"/>
      </w:rPr>
    </w:lvl>
    <w:lvl w:ilvl="3">
      <w:start w:val="0"/>
      <w:numFmt w:val="bullet"/>
      <w:lvlText w:val="•"/>
      <w:lvlJc w:val="left"/>
      <w:pPr>
        <w:ind w:left="1228" w:hanging="147"/>
      </w:pPr>
      <w:rPr>
        <w:rFonts w:hint="default"/>
      </w:rPr>
    </w:lvl>
    <w:lvl w:ilvl="4">
      <w:start w:val="0"/>
      <w:numFmt w:val="bullet"/>
      <w:lvlText w:val="•"/>
      <w:lvlJc w:val="left"/>
      <w:pPr>
        <w:ind w:left="1604" w:hanging="147"/>
      </w:pPr>
      <w:rPr>
        <w:rFonts w:hint="default"/>
      </w:rPr>
    </w:lvl>
    <w:lvl w:ilvl="5">
      <w:start w:val="0"/>
      <w:numFmt w:val="bullet"/>
      <w:lvlText w:val="•"/>
      <w:lvlJc w:val="left"/>
      <w:pPr>
        <w:ind w:left="1981" w:hanging="147"/>
      </w:pPr>
      <w:rPr>
        <w:rFonts w:hint="default"/>
      </w:rPr>
    </w:lvl>
    <w:lvl w:ilvl="6">
      <w:start w:val="0"/>
      <w:numFmt w:val="bullet"/>
      <w:lvlText w:val="•"/>
      <w:lvlJc w:val="left"/>
      <w:pPr>
        <w:ind w:left="2357" w:hanging="147"/>
      </w:pPr>
      <w:rPr>
        <w:rFonts w:hint="default"/>
      </w:rPr>
    </w:lvl>
    <w:lvl w:ilvl="7">
      <w:start w:val="0"/>
      <w:numFmt w:val="bullet"/>
      <w:lvlText w:val="•"/>
      <w:lvlJc w:val="left"/>
      <w:pPr>
        <w:ind w:left="2733" w:hanging="147"/>
      </w:pPr>
      <w:rPr>
        <w:rFonts w:hint="default"/>
      </w:rPr>
    </w:lvl>
    <w:lvl w:ilvl="8">
      <w:start w:val="0"/>
      <w:numFmt w:val="bullet"/>
      <w:lvlText w:val="•"/>
      <w:lvlJc w:val="left"/>
      <w:pPr>
        <w:ind w:left="3109" w:hanging="147"/>
      </w:pPr>
      <w:rPr>
        <w:rFonts w:hint="default"/>
      </w:rPr>
    </w:lvl>
  </w:abstractNum>
  <w:abstractNum w:abstractNumId="15">
    <w:multiLevelType w:val="hybridMultilevel"/>
    <w:lvl w:ilvl="0">
      <w:start w:val="0"/>
      <w:numFmt w:val="bullet"/>
      <w:lvlText w:val="-"/>
      <w:lvlJc w:val="left"/>
      <w:pPr>
        <w:ind w:left="463" w:hanging="147"/>
      </w:pPr>
      <w:rPr>
        <w:rFonts w:hint="default" w:ascii="Arial" w:hAnsi="Arial" w:eastAsia="Arial" w:cs="Arial"/>
        <w:w w:val="99"/>
        <w:sz w:val="24"/>
        <w:szCs w:val="24"/>
      </w:rPr>
    </w:lvl>
    <w:lvl w:ilvl="1">
      <w:start w:val="0"/>
      <w:numFmt w:val="bullet"/>
      <w:lvlText w:val="•"/>
      <w:lvlJc w:val="left"/>
      <w:pPr>
        <w:ind w:left="881" w:hanging="147"/>
      </w:pPr>
      <w:rPr>
        <w:rFonts w:hint="default"/>
      </w:rPr>
    </w:lvl>
    <w:lvl w:ilvl="2">
      <w:start w:val="0"/>
      <w:numFmt w:val="bullet"/>
      <w:lvlText w:val="•"/>
      <w:lvlJc w:val="left"/>
      <w:pPr>
        <w:ind w:left="1302" w:hanging="147"/>
      </w:pPr>
      <w:rPr>
        <w:rFonts w:hint="default"/>
      </w:rPr>
    </w:lvl>
    <w:lvl w:ilvl="3">
      <w:start w:val="0"/>
      <w:numFmt w:val="bullet"/>
      <w:lvlText w:val="•"/>
      <w:lvlJc w:val="left"/>
      <w:pPr>
        <w:ind w:left="1723" w:hanging="147"/>
      </w:pPr>
      <w:rPr>
        <w:rFonts w:hint="default"/>
      </w:rPr>
    </w:lvl>
    <w:lvl w:ilvl="4">
      <w:start w:val="0"/>
      <w:numFmt w:val="bullet"/>
      <w:lvlText w:val="•"/>
      <w:lvlJc w:val="left"/>
      <w:pPr>
        <w:ind w:left="2144" w:hanging="147"/>
      </w:pPr>
      <w:rPr>
        <w:rFonts w:hint="default"/>
      </w:rPr>
    </w:lvl>
    <w:lvl w:ilvl="5">
      <w:start w:val="0"/>
      <w:numFmt w:val="bullet"/>
      <w:lvlText w:val="•"/>
      <w:lvlJc w:val="left"/>
      <w:pPr>
        <w:ind w:left="2565" w:hanging="147"/>
      </w:pPr>
      <w:rPr>
        <w:rFonts w:hint="default"/>
      </w:rPr>
    </w:lvl>
    <w:lvl w:ilvl="6">
      <w:start w:val="0"/>
      <w:numFmt w:val="bullet"/>
      <w:lvlText w:val="•"/>
      <w:lvlJc w:val="left"/>
      <w:pPr>
        <w:ind w:left="2986" w:hanging="147"/>
      </w:pPr>
      <w:rPr>
        <w:rFonts w:hint="default"/>
      </w:rPr>
    </w:lvl>
    <w:lvl w:ilvl="7">
      <w:start w:val="0"/>
      <w:numFmt w:val="bullet"/>
      <w:lvlText w:val="•"/>
      <w:lvlJc w:val="left"/>
      <w:pPr>
        <w:ind w:left="3407" w:hanging="147"/>
      </w:pPr>
      <w:rPr>
        <w:rFonts w:hint="default"/>
      </w:rPr>
    </w:lvl>
    <w:lvl w:ilvl="8">
      <w:start w:val="0"/>
      <w:numFmt w:val="bullet"/>
      <w:lvlText w:val="•"/>
      <w:lvlJc w:val="left"/>
      <w:pPr>
        <w:ind w:left="3829" w:hanging="147"/>
      </w:pPr>
      <w:rPr>
        <w:rFonts w:hint="default"/>
      </w:rPr>
    </w:lvl>
  </w:abstractNum>
  <w:abstractNum w:abstractNumId="14">
    <w:multiLevelType w:val="hybridMultilevel"/>
    <w:lvl w:ilvl="0">
      <w:start w:val="3"/>
      <w:numFmt w:val="decimal"/>
      <w:lvlText w:val="%1."/>
      <w:lvlJc w:val="left"/>
      <w:pPr>
        <w:ind w:left="640" w:hanging="360"/>
        <w:jc w:val="left"/>
      </w:pPr>
      <w:rPr>
        <w:rFonts w:hint="default"/>
        <w:strike/>
        <w:w w:val="99"/>
      </w:rPr>
    </w:lvl>
    <w:lvl w:ilvl="1">
      <w:start w:val="1"/>
      <w:numFmt w:val="decimal"/>
      <w:lvlText w:val="%2."/>
      <w:lvlJc w:val="left"/>
      <w:pPr>
        <w:ind w:left="1000" w:hanging="360"/>
        <w:jc w:val="left"/>
      </w:pPr>
      <w:rPr>
        <w:rFonts w:hint="default" w:ascii="Arial" w:hAnsi="Arial" w:eastAsia="Arial" w:cs="Arial"/>
        <w:spacing w:val="-3"/>
        <w:w w:val="99"/>
        <w:sz w:val="24"/>
        <w:szCs w:val="24"/>
      </w:rPr>
    </w:lvl>
    <w:lvl w:ilvl="2">
      <w:start w:val="1"/>
      <w:numFmt w:val="decimal"/>
      <w:lvlText w:val="%3."/>
      <w:lvlJc w:val="left"/>
      <w:pPr>
        <w:ind w:left="1101" w:hanging="360"/>
        <w:jc w:val="left"/>
      </w:pPr>
      <w:rPr>
        <w:rFonts w:hint="default"/>
        <w:strike/>
        <w:spacing w:val="0"/>
        <w:w w:val="97"/>
      </w:rPr>
    </w:lvl>
    <w:lvl w:ilvl="3">
      <w:start w:val="0"/>
      <w:numFmt w:val="bullet"/>
      <w:lvlText w:val="•"/>
      <w:lvlJc w:val="left"/>
      <w:pPr>
        <w:ind w:left="2230" w:hanging="360"/>
      </w:pPr>
      <w:rPr>
        <w:rFonts w:hint="default"/>
      </w:rPr>
    </w:lvl>
    <w:lvl w:ilvl="4">
      <w:start w:val="0"/>
      <w:numFmt w:val="bullet"/>
      <w:lvlText w:val="•"/>
      <w:lvlJc w:val="left"/>
      <w:pPr>
        <w:ind w:left="3360" w:hanging="360"/>
      </w:pPr>
      <w:rPr>
        <w:rFonts w:hint="default"/>
      </w:rPr>
    </w:lvl>
    <w:lvl w:ilvl="5">
      <w:start w:val="0"/>
      <w:numFmt w:val="bullet"/>
      <w:lvlText w:val="•"/>
      <w:lvlJc w:val="left"/>
      <w:pPr>
        <w:ind w:left="4490" w:hanging="360"/>
      </w:pPr>
      <w:rPr>
        <w:rFonts w:hint="default"/>
      </w:rPr>
    </w:lvl>
    <w:lvl w:ilvl="6">
      <w:start w:val="0"/>
      <w:numFmt w:val="bullet"/>
      <w:lvlText w:val="•"/>
      <w:lvlJc w:val="left"/>
      <w:pPr>
        <w:ind w:left="5620" w:hanging="360"/>
      </w:pPr>
      <w:rPr>
        <w:rFonts w:hint="default"/>
      </w:rPr>
    </w:lvl>
    <w:lvl w:ilvl="7">
      <w:start w:val="0"/>
      <w:numFmt w:val="bullet"/>
      <w:lvlText w:val="•"/>
      <w:lvlJc w:val="left"/>
      <w:pPr>
        <w:ind w:left="6750" w:hanging="360"/>
      </w:pPr>
      <w:rPr>
        <w:rFonts w:hint="default"/>
      </w:rPr>
    </w:lvl>
    <w:lvl w:ilvl="8">
      <w:start w:val="0"/>
      <w:numFmt w:val="bullet"/>
      <w:lvlText w:val="•"/>
      <w:lvlJc w:val="left"/>
      <w:pPr>
        <w:ind w:left="7880" w:hanging="360"/>
      </w:pPr>
      <w:rPr>
        <w:rFonts w:hint="default"/>
      </w:rPr>
    </w:lvl>
  </w:abstractNum>
  <w:abstractNum w:abstractNumId="13">
    <w:multiLevelType w:val="hybridMultilevel"/>
    <w:lvl w:ilvl="0">
      <w:start w:val="1"/>
      <w:numFmt w:val="decimal"/>
      <w:lvlText w:val="%1."/>
      <w:lvlJc w:val="left"/>
      <w:pPr>
        <w:ind w:left="280" w:hanging="360"/>
        <w:jc w:val="left"/>
      </w:pPr>
      <w:rPr>
        <w:rFonts w:hint="default"/>
        <w:strike/>
        <w:w w:val="99"/>
      </w:rPr>
    </w:lvl>
    <w:lvl w:ilvl="1">
      <w:start w:val="0"/>
      <w:numFmt w:val="bullet"/>
      <w:lvlText w:val="•"/>
      <w:lvlJc w:val="left"/>
      <w:pPr>
        <w:ind w:left="1272" w:hanging="360"/>
      </w:pPr>
      <w:rPr>
        <w:rFonts w:hint="default"/>
      </w:rPr>
    </w:lvl>
    <w:lvl w:ilvl="2">
      <w:start w:val="0"/>
      <w:numFmt w:val="bullet"/>
      <w:lvlText w:val="•"/>
      <w:lvlJc w:val="left"/>
      <w:pPr>
        <w:ind w:left="2264" w:hanging="360"/>
      </w:pPr>
      <w:rPr>
        <w:rFonts w:hint="default"/>
      </w:rPr>
    </w:lvl>
    <w:lvl w:ilvl="3">
      <w:start w:val="0"/>
      <w:numFmt w:val="bullet"/>
      <w:lvlText w:val="•"/>
      <w:lvlJc w:val="left"/>
      <w:pPr>
        <w:ind w:left="3256" w:hanging="360"/>
      </w:pPr>
      <w:rPr>
        <w:rFonts w:hint="default"/>
      </w:rPr>
    </w:lvl>
    <w:lvl w:ilvl="4">
      <w:start w:val="0"/>
      <w:numFmt w:val="bullet"/>
      <w:lvlText w:val="•"/>
      <w:lvlJc w:val="left"/>
      <w:pPr>
        <w:ind w:left="4248" w:hanging="360"/>
      </w:pPr>
      <w:rPr>
        <w:rFonts w:hint="default"/>
      </w:rPr>
    </w:lvl>
    <w:lvl w:ilvl="5">
      <w:start w:val="0"/>
      <w:numFmt w:val="bullet"/>
      <w:lvlText w:val="•"/>
      <w:lvlJc w:val="left"/>
      <w:pPr>
        <w:ind w:left="5240" w:hanging="360"/>
      </w:pPr>
      <w:rPr>
        <w:rFonts w:hint="default"/>
      </w:rPr>
    </w:lvl>
    <w:lvl w:ilvl="6">
      <w:start w:val="0"/>
      <w:numFmt w:val="bullet"/>
      <w:lvlText w:val="•"/>
      <w:lvlJc w:val="left"/>
      <w:pPr>
        <w:ind w:left="6232" w:hanging="360"/>
      </w:pPr>
      <w:rPr>
        <w:rFonts w:hint="default"/>
      </w:rPr>
    </w:lvl>
    <w:lvl w:ilvl="7">
      <w:start w:val="0"/>
      <w:numFmt w:val="bullet"/>
      <w:lvlText w:val="•"/>
      <w:lvlJc w:val="left"/>
      <w:pPr>
        <w:ind w:left="7224" w:hanging="360"/>
      </w:pPr>
      <w:rPr>
        <w:rFonts w:hint="default"/>
      </w:rPr>
    </w:lvl>
    <w:lvl w:ilvl="8">
      <w:start w:val="0"/>
      <w:numFmt w:val="bullet"/>
      <w:lvlText w:val="•"/>
      <w:lvlJc w:val="left"/>
      <w:pPr>
        <w:ind w:left="8216" w:hanging="360"/>
      </w:pPr>
      <w:rPr>
        <w:rFonts w:hint="default"/>
      </w:rPr>
    </w:lvl>
  </w:abstractNum>
  <w:abstractNum w:abstractNumId="12">
    <w:multiLevelType w:val="hybridMultilevel"/>
    <w:lvl w:ilvl="0">
      <w:start w:val="3"/>
      <w:numFmt w:val="decimal"/>
      <w:lvlText w:val="%1."/>
      <w:lvlJc w:val="left"/>
      <w:pPr>
        <w:ind w:left="640" w:hanging="360"/>
        <w:jc w:val="left"/>
      </w:pPr>
      <w:rPr>
        <w:rFonts w:hint="default"/>
        <w:strike/>
        <w:w w:val="99"/>
      </w:rPr>
    </w:lvl>
    <w:lvl w:ilvl="1">
      <w:start w:val="0"/>
      <w:numFmt w:val="bullet"/>
      <w:lvlText w:val="•"/>
      <w:lvlJc w:val="left"/>
      <w:pPr>
        <w:ind w:left="1596" w:hanging="360"/>
      </w:pPr>
      <w:rPr>
        <w:rFonts w:hint="default"/>
      </w:rPr>
    </w:lvl>
    <w:lvl w:ilvl="2">
      <w:start w:val="0"/>
      <w:numFmt w:val="bullet"/>
      <w:lvlText w:val="•"/>
      <w:lvlJc w:val="left"/>
      <w:pPr>
        <w:ind w:left="2552" w:hanging="360"/>
      </w:pPr>
      <w:rPr>
        <w:rFonts w:hint="default"/>
      </w:rPr>
    </w:lvl>
    <w:lvl w:ilvl="3">
      <w:start w:val="0"/>
      <w:numFmt w:val="bullet"/>
      <w:lvlText w:val="•"/>
      <w:lvlJc w:val="left"/>
      <w:pPr>
        <w:ind w:left="3508" w:hanging="360"/>
      </w:pPr>
      <w:rPr>
        <w:rFonts w:hint="default"/>
      </w:rPr>
    </w:lvl>
    <w:lvl w:ilvl="4">
      <w:start w:val="0"/>
      <w:numFmt w:val="bullet"/>
      <w:lvlText w:val="•"/>
      <w:lvlJc w:val="left"/>
      <w:pPr>
        <w:ind w:left="4464" w:hanging="360"/>
      </w:pPr>
      <w:rPr>
        <w:rFonts w:hint="default"/>
      </w:rPr>
    </w:lvl>
    <w:lvl w:ilvl="5">
      <w:start w:val="0"/>
      <w:numFmt w:val="bullet"/>
      <w:lvlText w:val="•"/>
      <w:lvlJc w:val="left"/>
      <w:pPr>
        <w:ind w:left="5420" w:hanging="360"/>
      </w:pPr>
      <w:rPr>
        <w:rFonts w:hint="default"/>
      </w:rPr>
    </w:lvl>
    <w:lvl w:ilvl="6">
      <w:start w:val="0"/>
      <w:numFmt w:val="bullet"/>
      <w:lvlText w:val="•"/>
      <w:lvlJc w:val="left"/>
      <w:pPr>
        <w:ind w:left="6376" w:hanging="360"/>
      </w:pPr>
      <w:rPr>
        <w:rFonts w:hint="default"/>
      </w:rPr>
    </w:lvl>
    <w:lvl w:ilvl="7">
      <w:start w:val="0"/>
      <w:numFmt w:val="bullet"/>
      <w:lvlText w:val="•"/>
      <w:lvlJc w:val="left"/>
      <w:pPr>
        <w:ind w:left="7332" w:hanging="360"/>
      </w:pPr>
      <w:rPr>
        <w:rFonts w:hint="default"/>
      </w:rPr>
    </w:lvl>
    <w:lvl w:ilvl="8">
      <w:start w:val="0"/>
      <w:numFmt w:val="bullet"/>
      <w:lvlText w:val="•"/>
      <w:lvlJc w:val="left"/>
      <w:pPr>
        <w:ind w:left="8288" w:hanging="360"/>
      </w:pPr>
      <w:rPr>
        <w:rFonts w:hint="default"/>
      </w:rPr>
    </w:lvl>
  </w:abstractNum>
  <w:abstractNum w:abstractNumId="11">
    <w:multiLevelType w:val="hybridMultilevel"/>
    <w:lvl w:ilvl="0">
      <w:start w:val="1"/>
      <w:numFmt w:val="decimal"/>
      <w:lvlText w:val="%1."/>
      <w:lvlJc w:val="left"/>
      <w:pPr>
        <w:ind w:left="1000" w:hanging="360"/>
        <w:jc w:val="right"/>
      </w:pPr>
      <w:rPr>
        <w:rFonts w:hint="default" w:ascii="Arial" w:hAnsi="Arial" w:eastAsia="Arial" w:cs="Arial"/>
        <w:color w:val="FF0000"/>
        <w:spacing w:val="-7"/>
        <w:w w:val="99"/>
        <w:sz w:val="24"/>
        <w:szCs w:val="24"/>
      </w:rPr>
    </w:lvl>
    <w:lvl w:ilvl="1">
      <w:start w:val="0"/>
      <w:numFmt w:val="bullet"/>
      <w:lvlText w:val="•"/>
      <w:lvlJc w:val="left"/>
      <w:pPr>
        <w:ind w:left="1920" w:hanging="360"/>
      </w:pPr>
      <w:rPr>
        <w:rFonts w:hint="default"/>
      </w:rPr>
    </w:lvl>
    <w:lvl w:ilvl="2">
      <w:start w:val="0"/>
      <w:numFmt w:val="bullet"/>
      <w:lvlText w:val="•"/>
      <w:lvlJc w:val="left"/>
      <w:pPr>
        <w:ind w:left="2840" w:hanging="360"/>
      </w:pPr>
      <w:rPr>
        <w:rFonts w:hint="default"/>
      </w:rPr>
    </w:lvl>
    <w:lvl w:ilvl="3">
      <w:start w:val="0"/>
      <w:numFmt w:val="bullet"/>
      <w:lvlText w:val="•"/>
      <w:lvlJc w:val="left"/>
      <w:pPr>
        <w:ind w:left="3760" w:hanging="360"/>
      </w:pPr>
      <w:rPr>
        <w:rFonts w:hint="default"/>
      </w:rPr>
    </w:lvl>
    <w:lvl w:ilvl="4">
      <w:start w:val="0"/>
      <w:numFmt w:val="bullet"/>
      <w:lvlText w:val="•"/>
      <w:lvlJc w:val="left"/>
      <w:pPr>
        <w:ind w:left="4680" w:hanging="360"/>
      </w:pPr>
      <w:rPr>
        <w:rFonts w:hint="default"/>
      </w:rPr>
    </w:lvl>
    <w:lvl w:ilvl="5">
      <w:start w:val="0"/>
      <w:numFmt w:val="bullet"/>
      <w:lvlText w:val="•"/>
      <w:lvlJc w:val="left"/>
      <w:pPr>
        <w:ind w:left="5600" w:hanging="360"/>
      </w:pPr>
      <w:rPr>
        <w:rFonts w:hint="default"/>
      </w:rPr>
    </w:lvl>
    <w:lvl w:ilvl="6">
      <w:start w:val="0"/>
      <w:numFmt w:val="bullet"/>
      <w:lvlText w:val="•"/>
      <w:lvlJc w:val="left"/>
      <w:pPr>
        <w:ind w:left="6520" w:hanging="360"/>
      </w:pPr>
      <w:rPr>
        <w:rFonts w:hint="default"/>
      </w:rPr>
    </w:lvl>
    <w:lvl w:ilvl="7">
      <w:start w:val="0"/>
      <w:numFmt w:val="bullet"/>
      <w:lvlText w:val="•"/>
      <w:lvlJc w:val="left"/>
      <w:pPr>
        <w:ind w:left="7440" w:hanging="360"/>
      </w:pPr>
      <w:rPr>
        <w:rFonts w:hint="default"/>
      </w:rPr>
    </w:lvl>
    <w:lvl w:ilvl="8">
      <w:start w:val="0"/>
      <w:numFmt w:val="bullet"/>
      <w:lvlText w:val="•"/>
      <w:lvlJc w:val="left"/>
      <w:pPr>
        <w:ind w:left="8360" w:hanging="360"/>
      </w:pPr>
      <w:rPr>
        <w:rFonts w:hint="default"/>
      </w:rPr>
    </w:lvl>
  </w:abstractNum>
  <w:abstractNum w:abstractNumId="10">
    <w:multiLevelType w:val="hybridMultilevel"/>
    <w:lvl w:ilvl="0">
      <w:start w:val="1"/>
      <w:numFmt w:val="decimal"/>
      <w:lvlText w:val="%1."/>
      <w:lvlJc w:val="left"/>
      <w:pPr>
        <w:ind w:left="640" w:hanging="360"/>
        <w:jc w:val="left"/>
      </w:pPr>
      <w:rPr>
        <w:rFonts w:hint="default" w:ascii="Arial" w:hAnsi="Arial" w:eastAsia="Arial" w:cs="Arial"/>
        <w:spacing w:val="-3"/>
        <w:w w:val="99"/>
        <w:sz w:val="24"/>
        <w:szCs w:val="24"/>
      </w:rPr>
    </w:lvl>
    <w:lvl w:ilvl="1">
      <w:start w:val="0"/>
      <w:numFmt w:val="bullet"/>
      <w:lvlText w:val=""/>
      <w:lvlJc w:val="left"/>
      <w:pPr>
        <w:ind w:left="820" w:hanging="360"/>
      </w:pPr>
      <w:rPr>
        <w:rFonts w:hint="default"/>
        <w:w w:val="100"/>
        <w:highlight w:val="yellow"/>
      </w:rPr>
    </w:lvl>
    <w:lvl w:ilvl="2">
      <w:start w:val="0"/>
      <w:numFmt w:val="bullet"/>
      <w:lvlText w:val="•"/>
      <w:lvlJc w:val="left"/>
      <w:pPr>
        <w:ind w:left="1793" w:hanging="360"/>
      </w:pPr>
      <w:rPr>
        <w:rFonts w:hint="default"/>
      </w:rPr>
    </w:lvl>
    <w:lvl w:ilvl="3">
      <w:start w:val="0"/>
      <w:numFmt w:val="bullet"/>
      <w:lvlText w:val="•"/>
      <w:lvlJc w:val="left"/>
      <w:pPr>
        <w:ind w:left="2766" w:hanging="360"/>
      </w:pPr>
      <w:rPr>
        <w:rFonts w:hint="default"/>
      </w:rPr>
    </w:lvl>
    <w:lvl w:ilvl="4">
      <w:start w:val="0"/>
      <w:numFmt w:val="bullet"/>
      <w:lvlText w:val="•"/>
      <w:lvlJc w:val="left"/>
      <w:pPr>
        <w:ind w:left="3740" w:hanging="360"/>
      </w:pPr>
      <w:rPr>
        <w:rFonts w:hint="default"/>
      </w:rPr>
    </w:lvl>
    <w:lvl w:ilvl="5">
      <w:start w:val="0"/>
      <w:numFmt w:val="bullet"/>
      <w:lvlText w:val="•"/>
      <w:lvlJc w:val="left"/>
      <w:pPr>
        <w:ind w:left="4713" w:hanging="360"/>
      </w:pPr>
      <w:rPr>
        <w:rFonts w:hint="default"/>
      </w:rPr>
    </w:lvl>
    <w:lvl w:ilvl="6">
      <w:start w:val="0"/>
      <w:numFmt w:val="bullet"/>
      <w:lvlText w:val="•"/>
      <w:lvlJc w:val="left"/>
      <w:pPr>
        <w:ind w:left="5686" w:hanging="360"/>
      </w:pPr>
      <w:rPr>
        <w:rFonts w:hint="default"/>
      </w:rPr>
    </w:lvl>
    <w:lvl w:ilvl="7">
      <w:start w:val="0"/>
      <w:numFmt w:val="bullet"/>
      <w:lvlText w:val="•"/>
      <w:lvlJc w:val="left"/>
      <w:pPr>
        <w:ind w:left="6660" w:hanging="360"/>
      </w:pPr>
      <w:rPr>
        <w:rFonts w:hint="default"/>
      </w:rPr>
    </w:lvl>
    <w:lvl w:ilvl="8">
      <w:start w:val="0"/>
      <w:numFmt w:val="bullet"/>
      <w:lvlText w:val="•"/>
      <w:lvlJc w:val="left"/>
      <w:pPr>
        <w:ind w:left="7633" w:hanging="360"/>
      </w:pPr>
      <w:rPr>
        <w:rFonts w:hint="default"/>
      </w:rPr>
    </w:lvl>
  </w:abstractNum>
  <w:abstractNum w:abstractNumId="9">
    <w:multiLevelType w:val="hybridMultilevel"/>
    <w:lvl w:ilvl="0">
      <w:start w:val="1"/>
      <w:numFmt w:val="decimal"/>
      <w:lvlText w:val="%1."/>
      <w:lvlJc w:val="left"/>
      <w:pPr>
        <w:ind w:left="640" w:hanging="360"/>
        <w:jc w:val="left"/>
      </w:pPr>
      <w:rPr>
        <w:rFonts w:hint="default" w:ascii="Arial" w:hAnsi="Arial" w:eastAsia="Arial" w:cs="Arial"/>
        <w:spacing w:val="-4"/>
        <w:w w:val="99"/>
        <w:sz w:val="24"/>
        <w:szCs w:val="24"/>
      </w:rPr>
    </w:lvl>
    <w:lvl w:ilvl="1">
      <w:start w:val="0"/>
      <w:numFmt w:val="bullet"/>
      <w:lvlText w:val="•"/>
      <w:lvlJc w:val="left"/>
      <w:pPr>
        <w:ind w:left="1596" w:hanging="360"/>
      </w:pPr>
      <w:rPr>
        <w:rFonts w:hint="default"/>
      </w:rPr>
    </w:lvl>
    <w:lvl w:ilvl="2">
      <w:start w:val="0"/>
      <w:numFmt w:val="bullet"/>
      <w:lvlText w:val="•"/>
      <w:lvlJc w:val="left"/>
      <w:pPr>
        <w:ind w:left="2552" w:hanging="360"/>
      </w:pPr>
      <w:rPr>
        <w:rFonts w:hint="default"/>
      </w:rPr>
    </w:lvl>
    <w:lvl w:ilvl="3">
      <w:start w:val="0"/>
      <w:numFmt w:val="bullet"/>
      <w:lvlText w:val="•"/>
      <w:lvlJc w:val="left"/>
      <w:pPr>
        <w:ind w:left="3508" w:hanging="360"/>
      </w:pPr>
      <w:rPr>
        <w:rFonts w:hint="default"/>
      </w:rPr>
    </w:lvl>
    <w:lvl w:ilvl="4">
      <w:start w:val="0"/>
      <w:numFmt w:val="bullet"/>
      <w:lvlText w:val="•"/>
      <w:lvlJc w:val="left"/>
      <w:pPr>
        <w:ind w:left="4464" w:hanging="360"/>
      </w:pPr>
      <w:rPr>
        <w:rFonts w:hint="default"/>
      </w:rPr>
    </w:lvl>
    <w:lvl w:ilvl="5">
      <w:start w:val="0"/>
      <w:numFmt w:val="bullet"/>
      <w:lvlText w:val="•"/>
      <w:lvlJc w:val="left"/>
      <w:pPr>
        <w:ind w:left="5420" w:hanging="360"/>
      </w:pPr>
      <w:rPr>
        <w:rFonts w:hint="default"/>
      </w:rPr>
    </w:lvl>
    <w:lvl w:ilvl="6">
      <w:start w:val="0"/>
      <w:numFmt w:val="bullet"/>
      <w:lvlText w:val="•"/>
      <w:lvlJc w:val="left"/>
      <w:pPr>
        <w:ind w:left="6376" w:hanging="360"/>
      </w:pPr>
      <w:rPr>
        <w:rFonts w:hint="default"/>
      </w:rPr>
    </w:lvl>
    <w:lvl w:ilvl="7">
      <w:start w:val="0"/>
      <w:numFmt w:val="bullet"/>
      <w:lvlText w:val="•"/>
      <w:lvlJc w:val="left"/>
      <w:pPr>
        <w:ind w:left="7332" w:hanging="360"/>
      </w:pPr>
      <w:rPr>
        <w:rFonts w:hint="default"/>
      </w:rPr>
    </w:lvl>
    <w:lvl w:ilvl="8">
      <w:start w:val="0"/>
      <w:numFmt w:val="bullet"/>
      <w:lvlText w:val="•"/>
      <w:lvlJc w:val="left"/>
      <w:pPr>
        <w:ind w:left="8288" w:hanging="360"/>
      </w:pPr>
      <w:rPr>
        <w:rFonts w:hint="default"/>
      </w:rPr>
    </w:lvl>
  </w:abstractNum>
  <w:abstractNum w:abstractNumId="8">
    <w:multiLevelType w:val="hybridMultilevel"/>
    <w:lvl w:ilvl="0">
      <w:start w:val="1"/>
      <w:numFmt w:val="decimal"/>
      <w:lvlText w:val="%1."/>
      <w:lvlJc w:val="left"/>
      <w:pPr>
        <w:ind w:left="640" w:hanging="360"/>
        <w:jc w:val="left"/>
      </w:pPr>
      <w:rPr>
        <w:rFonts w:hint="default" w:ascii="Arial" w:hAnsi="Arial" w:eastAsia="Arial" w:cs="Arial"/>
        <w:spacing w:val="-4"/>
        <w:w w:val="99"/>
        <w:sz w:val="24"/>
        <w:szCs w:val="24"/>
      </w:rPr>
    </w:lvl>
    <w:lvl w:ilvl="1">
      <w:start w:val="0"/>
      <w:numFmt w:val="bullet"/>
      <w:lvlText w:val="•"/>
      <w:lvlJc w:val="left"/>
      <w:pPr>
        <w:ind w:left="1596" w:hanging="360"/>
      </w:pPr>
      <w:rPr>
        <w:rFonts w:hint="default"/>
      </w:rPr>
    </w:lvl>
    <w:lvl w:ilvl="2">
      <w:start w:val="0"/>
      <w:numFmt w:val="bullet"/>
      <w:lvlText w:val="•"/>
      <w:lvlJc w:val="left"/>
      <w:pPr>
        <w:ind w:left="2552" w:hanging="360"/>
      </w:pPr>
      <w:rPr>
        <w:rFonts w:hint="default"/>
      </w:rPr>
    </w:lvl>
    <w:lvl w:ilvl="3">
      <w:start w:val="0"/>
      <w:numFmt w:val="bullet"/>
      <w:lvlText w:val="•"/>
      <w:lvlJc w:val="left"/>
      <w:pPr>
        <w:ind w:left="3508" w:hanging="360"/>
      </w:pPr>
      <w:rPr>
        <w:rFonts w:hint="default"/>
      </w:rPr>
    </w:lvl>
    <w:lvl w:ilvl="4">
      <w:start w:val="0"/>
      <w:numFmt w:val="bullet"/>
      <w:lvlText w:val="•"/>
      <w:lvlJc w:val="left"/>
      <w:pPr>
        <w:ind w:left="4464" w:hanging="360"/>
      </w:pPr>
      <w:rPr>
        <w:rFonts w:hint="default"/>
      </w:rPr>
    </w:lvl>
    <w:lvl w:ilvl="5">
      <w:start w:val="0"/>
      <w:numFmt w:val="bullet"/>
      <w:lvlText w:val="•"/>
      <w:lvlJc w:val="left"/>
      <w:pPr>
        <w:ind w:left="5420" w:hanging="360"/>
      </w:pPr>
      <w:rPr>
        <w:rFonts w:hint="default"/>
      </w:rPr>
    </w:lvl>
    <w:lvl w:ilvl="6">
      <w:start w:val="0"/>
      <w:numFmt w:val="bullet"/>
      <w:lvlText w:val="•"/>
      <w:lvlJc w:val="left"/>
      <w:pPr>
        <w:ind w:left="6376" w:hanging="360"/>
      </w:pPr>
      <w:rPr>
        <w:rFonts w:hint="default"/>
      </w:rPr>
    </w:lvl>
    <w:lvl w:ilvl="7">
      <w:start w:val="0"/>
      <w:numFmt w:val="bullet"/>
      <w:lvlText w:val="•"/>
      <w:lvlJc w:val="left"/>
      <w:pPr>
        <w:ind w:left="7332" w:hanging="360"/>
      </w:pPr>
      <w:rPr>
        <w:rFonts w:hint="default"/>
      </w:rPr>
    </w:lvl>
    <w:lvl w:ilvl="8">
      <w:start w:val="0"/>
      <w:numFmt w:val="bullet"/>
      <w:lvlText w:val="•"/>
      <w:lvlJc w:val="left"/>
      <w:pPr>
        <w:ind w:left="8288" w:hanging="360"/>
      </w:pPr>
      <w:rPr>
        <w:rFonts w:hint="default"/>
      </w:rPr>
    </w:lvl>
  </w:abstractNum>
  <w:abstractNum w:abstractNumId="7">
    <w:multiLevelType w:val="hybridMultilevel"/>
    <w:lvl w:ilvl="0">
      <w:start w:val="1"/>
      <w:numFmt w:val="decimal"/>
      <w:lvlText w:val="%1."/>
      <w:lvlJc w:val="left"/>
      <w:pPr>
        <w:ind w:left="820" w:hanging="360"/>
        <w:jc w:val="left"/>
      </w:pPr>
      <w:rPr>
        <w:rFonts w:hint="default" w:ascii="Arial" w:hAnsi="Arial" w:eastAsia="Arial" w:cs="Arial"/>
        <w:spacing w:val="-3"/>
        <w:w w:val="99"/>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6">
    <w:multiLevelType w:val="hybridMultilevel"/>
    <w:lvl w:ilvl="0">
      <w:start w:val="1"/>
      <w:numFmt w:val="decimal"/>
      <w:lvlText w:val="%1."/>
      <w:lvlJc w:val="left"/>
      <w:pPr>
        <w:ind w:left="460" w:hanging="360"/>
        <w:jc w:val="left"/>
      </w:pPr>
      <w:rPr>
        <w:rFonts w:hint="default" w:ascii="Arial" w:hAnsi="Arial" w:eastAsia="Arial" w:cs="Arial"/>
        <w:spacing w:val="-3"/>
        <w:w w:val="99"/>
        <w:sz w:val="24"/>
        <w:szCs w:val="24"/>
      </w:rPr>
    </w:lvl>
    <w:lvl w:ilvl="1">
      <w:start w:val="1"/>
      <w:numFmt w:val="lowerLetter"/>
      <w:lvlText w:val="%2)"/>
      <w:lvlJc w:val="left"/>
      <w:pPr>
        <w:ind w:left="1180" w:hanging="360"/>
        <w:jc w:val="left"/>
      </w:pPr>
      <w:rPr>
        <w:rFonts w:hint="default"/>
        <w:w w:val="99"/>
      </w:rPr>
    </w:lvl>
    <w:lvl w:ilvl="2">
      <w:start w:val="0"/>
      <w:numFmt w:val="bullet"/>
      <w:lvlText w:val="•"/>
      <w:lvlJc w:val="left"/>
      <w:pPr>
        <w:ind w:left="2113" w:hanging="360"/>
      </w:pPr>
      <w:rPr>
        <w:rFonts w:hint="default"/>
      </w:rPr>
    </w:lvl>
    <w:lvl w:ilvl="3">
      <w:start w:val="0"/>
      <w:numFmt w:val="bullet"/>
      <w:lvlText w:val="•"/>
      <w:lvlJc w:val="left"/>
      <w:pPr>
        <w:ind w:left="3046" w:hanging="360"/>
      </w:pPr>
      <w:rPr>
        <w:rFonts w:hint="default"/>
      </w:rPr>
    </w:lvl>
    <w:lvl w:ilvl="4">
      <w:start w:val="0"/>
      <w:numFmt w:val="bullet"/>
      <w:lvlText w:val="•"/>
      <w:lvlJc w:val="left"/>
      <w:pPr>
        <w:ind w:left="3980" w:hanging="360"/>
      </w:pPr>
      <w:rPr>
        <w:rFonts w:hint="default"/>
      </w:rPr>
    </w:lvl>
    <w:lvl w:ilvl="5">
      <w:start w:val="0"/>
      <w:numFmt w:val="bullet"/>
      <w:lvlText w:val="•"/>
      <w:lvlJc w:val="left"/>
      <w:pPr>
        <w:ind w:left="4913" w:hanging="360"/>
      </w:pPr>
      <w:rPr>
        <w:rFonts w:hint="default"/>
      </w:rPr>
    </w:lvl>
    <w:lvl w:ilvl="6">
      <w:start w:val="0"/>
      <w:numFmt w:val="bullet"/>
      <w:lvlText w:val="•"/>
      <w:lvlJc w:val="left"/>
      <w:pPr>
        <w:ind w:left="5846" w:hanging="360"/>
      </w:pPr>
      <w:rPr>
        <w:rFonts w:hint="default"/>
      </w:rPr>
    </w:lvl>
    <w:lvl w:ilvl="7">
      <w:start w:val="0"/>
      <w:numFmt w:val="bullet"/>
      <w:lvlText w:val="•"/>
      <w:lvlJc w:val="left"/>
      <w:pPr>
        <w:ind w:left="6780" w:hanging="360"/>
      </w:pPr>
      <w:rPr>
        <w:rFonts w:hint="default"/>
      </w:rPr>
    </w:lvl>
    <w:lvl w:ilvl="8">
      <w:start w:val="0"/>
      <w:numFmt w:val="bullet"/>
      <w:lvlText w:val="•"/>
      <w:lvlJc w:val="left"/>
      <w:pPr>
        <w:ind w:left="7713" w:hanging="360"/>
      </w:pPr>
      <w:rPr>
        <w:rFonts w:hint="default"/>
      </w:rPr>
    </w:lvl>
  </w:abstractNum>
  <w:abstractNum w:abstractNumId="5">
    <w:multiLevelType w:val="hybridMultilevel"/>
    <w:lvl w:ilvl="0">
      <w:start w:val="1"/>
      <w:numFmt w:val="decimal"/>
      <w:lvlText w:val="%1."/>
      <w:lvlJc w:val="left"/>
      <w:pPr>
        <w:ind w:left="460" w:hanging="360"/>
        <w:jc w:val="left"/>
      </w:pPr>
      <w:rPr>
        <w:rFonts w:hint="default" w:ascii="Arial" w:hAnsi="Arial" w:eastAsia="Arial" w:cs="Arial"/>
        <w:spacing w:val="-4"/>
        <w:w w:val="99"/>
        <w:sz w:val="24"/>
        <w:szCs w:val="24"/>
      </w:rPr>
    </w:lvl>
    <w:lvl w:ilvl="1">
      <w:start w:val="1"/>
      <w:numFmt w:val="lowerLetter"/>
      <w:lvlText w:val="%2)"/>
      <w:lvlJc w:val="left"/>
      <w:pPr>
        <w:ind w:left="1180" w:hanging="360"/>
        <w:jc w:val="left"/>
      </w:pPr>
      <w:rPr>
        <w:rFonts w:hint="default" w:ascii="Arial" w:hAnsi="Arial" w:eastAsia="Arial" w:cs="Arial"/>
        <w:w w:val="99"/>
        <w:sz w:val="24"/>
        <w:szCs w:val="24"/>
      </w:rPr>
    </w:lvl>
    <w:lvl w:ilvl="2">
      <w:start w:val="0"/>
      <w:numFmt w:val="bullet"/>
      <w:lvlText w:val="•"/>
      <w:lvlJc w:val="left"/>
      <w:pPr>
        <w:ind w:left="2113" w:hanging="360"/>
      </w:pPr>
      <w:rPr>
        <w:rFonts w:hint="default"/>
      </w:rPr>
    </w:lvl>
    <w:lvl w:ilvl="3">
      <w:start w:val="0"/>
      <w:numFmt w:val="bullet"/>
      <w:lvlText w:val="•"/>
      <w:lvlJc w:val="left"/>
      <w:pPr>
        <w:ind w:left="3046" w:hanging="360"/>
      </w:pPr>
      <w:rPr>
        <w:rFonts w:hint="default"/>
      </w:rPr>
    </w:lvl>
    <w:lvl w:ilvl="4">
      <w:start w:val="0"/>
      <w:numFmt w:val="bullet"/>
      <w:lvlText w:val="•"/>
      <w:lvlJc w:val="left"/>
      <w:pPr>
        <w:ind w:left="3980" w:hanging="360"/>
      </w:pPr>
      <w:rPr>
        <w:rFonts w:hint="default"/>
      </w:rPr>
    </w:lvl>
    <w:lvl w:ilvl="5">
      <w:start w:val="0"/>
      <w:numFmt w:val="bullet"/>
      <w:lvlText w:val="•"/>
      <w:lvlJc w:val="left"/>
      <w:pPr>
        <w:ind w:left="4913" w:hanging="360"/>
      </w:pPr>
      <w:rPr>
        <w:rFonts w:hint="default"/>
      </w:rPr>
    </w:lvl>
    <w:lvl w:ilvl="6">
      <w:start w:val="0"/>
      <w:numFmt w:val="bullet"/>
      <w:lvlText w:val="•"/>
      <w:lvlJc w:val="left"/>
      <w:pPr>
        <w:ind w:left="5846" w:hanging="360"/>
      </w:pPr>
      <w:rPr>
        <w:rFonts w:hint="default"/>
      </w:rPr>
    </w:lvl>
    <w:lvl w:ilvl="7">
      <w:start w:val="0"/>
      <w:numFmt w:val="bullet"/>
      <w:lvlText w:val="•"/>
      <w:lvlJc w:val="left"/>
      <w:pPr>
        <w:ind w:left="6780" w:hanging="360"/>
      </w:pPr>
      <w:rPr>
        <w:rFonts w:hint="default"/>
      </w:rPr>
    </w:lvl>
    <w:lvl w:ilvl="8">
      <w:start w:val="0"/>
      <w:numFmt w:val="bullet"/>
      <w:lvlText w:val="•"/>
      <w:lvlJc w:val="left"/>
      <w:pPr>
        <w:ind w:left="7713" w:hanging="360"/>
      </w:pPr>
      <w:rPr>
        <w:rFonts w:hint="default"/>
      </w:rPr>
    </w:lvl>
  </w:abstractNum>
  <w:abstractNum w:abstractNumId="4">
    <w:multiLevelType w:val="hybridMultilevel"/>
    <w:lvl w:ilvl="0">
      <w:start w:val="0"/>
      <w:numFmt w:val="bullet"/>
      <w:lvlText w:val=""/>
      <w:lvlJc w:val="left"/>
      <w:pPr>
        <w:ind w:left="463" w:hanging="360"/>
      </w:pPr>
      <w:rPr>
        <w:rFonts w:hint="default"/>
        <w:w w:val="100"/>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abstractNum w:abstractNumId="3">
    <w:multiLevelType w:val="hybridMultilevel"/>
    <w:lvl w:ilvl="0">
      <w:start w:val="0"/>
      <w:numFmt w:val="bullet"/>
      <w:lvlText w:val=""/>
      <w:lvlJc w:val="left"/>
      <w:pPr>
        <w:ind w:left="463" w:hanging="360"/>
      </w:pPr>
      <w:rPr>
        <w:rFonts w:hint="default" w:ascii="Symbol" w:hAnsi="Symbol" w:eastAsia="Symbol" w:cs="Symbol"/>
        <w:w w:val="100"/>
        <w:sz w:val="22"/>
        <w:szCs w:val="22"/>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abstractNum w:abstractNumId="2">
    <w:multiLevelType w:val="hybridMultilevel"/>
    <w:lvl w:ilvl="0">
      <w:start w:val="0"/>
      <w:numFmt w:val="bullet"/>
      <w:lvlText w:val=""/>
      <w:lvlJc w:val="left"/>
      <w:pPr>
        <w:ind w:left="463" w:hanging="360"/>
      </w:pPr>
      <w:rPr>
        <w:rFonts w:hint="default"/>
        <w:w w:val="100"/>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abstractNum w:abstractNumId="1">
    <w:multiLevelType w:val="hybridMultilevel"/>
    <w:lvl w:ilvl="0">
      <w:start w:val="0"/>
      <w:numFmt w:val="bullet"/>
      <w:lvlText w:val=""/>
      <w:lvlJc w:val="left"/>
      <w:pPr>
        <w:ind w:left="823" w:hanging="361"/>
      </w:pPr>
      <w:rPr>
        <w:rFonts w:hint="default" w:ascii="Symbol" w:hAnsi="Symbol" w:eastAsia="Symbol" w:cs="Symbol"/>
        <w:w w:val="100"/>
        <w:sz w:val="22"/>
        <w:szCs w:val="22"/>
      </w:rPr>
    </w:lvl>
    <w:lvl w:ilvl="1">
      <w:start w:val="0"/>
      <w:numFmt w:val="bullet"/>
      <w:lvlText w:val="•"/>
      <w:lvlJc w:val="left"/>
      <w:pPr>
        <w:ind w:left="1483" w:hanging="361"/>
      </w:pPr>
      <w:rPr>
        <w:rFonts w:hint="default"/>
      </w:rPr>
    </w:lvl>
    <w:lvl w:ilvl="2">
      <w:start w:val="0"/>
      <w:numFmt w:val="bullet"/>
      <w:lvlText w:val="•"/>
      <w:lvlJc w:val="left"/>
      <w:pPr>
        <w:ind w:left="2147" w:hanging="361"/>
      </w:pPr>
      <w:rPr>
        <w:rFonts w:hint="default"/>
      </w:rPr>
    </w:lvl>
    <w:lvl w:ilvl="3">
      <w:start w:val="0"/>
      <w:numFmt w:val="bullet"/>
      <w:lvlText w:val="•"/>
      <w:lvlJc w:val="left"/>
      <w:pPr>
        <w:ind w:left="2811" w:hanging="361"/>
      </w:pPr>
      <w:rPr>
        <w:rFonts w:hint="default"/>
      </w:rPr>
    </w:lvl>
    <w:lvl w:ilvl="4">
      <w:start w:val="0"/>
      <w:numFmt w:val="bullet"/>
      <w:lvlText w:val="•"/>
      <w:lvlJc w:val="left"/>
      <w:pPr>
        <w:ind w:left="3475" w:hanging="361"/>
      </w:pPr>
      <w:rPr>
        <w:rFonts w:hint="default"/>
      </w:rPr>
    </w:lvl>
    <w:lvl w:ilvl="5">
      <w:start w:val="0"/>
      <w:numFmt w:val="bullet"/>
      <w:lvlText w:val="•"/>
      <w:lvlJc w:val="left"/>
      <w:pPr>
        <w:ind w:left="4139" w:hanging="361"/>
      </w:pPr>
      <w:rPr>
        <w:rFonts w:hint="default"/>
      </w:rPr>
    </w:lvl>
    <w:lvl w:ilvl="6">
      <w:start w:val="0"/>
      <w:numFmt w:val="bullet"/>
      <w:lvlText w:val="•"/>
      <w:lvlJc w:val="left"/>
      <w:pPr>
        <w:ind w:left="4803" w:hanging="361"/>
      </w:pPr>
      <w:rPr>
        <w:rFonts w:hint="default"/>
      </w:rPr>
    </w:lvl>
    <w:lvl w:ilvl="7">
      <w:start w:val="0"/>
      <w:numFmt w:val="bullet"/>
      <w:lvlText w:val="•"/>
      <w:lvlJc w:val="left"/>
      <w:pPr>
        <w:ind w:left="5467" w:hanging="361"/>
      </w:pPr>
      <w:rPr>
        <w:rFonts w:hint="default"/>
      </w:rPr>
    </w:lvl>
    <w:lvl w:ilvl="8">
      <w:start w:val="0"/>
      <w:numFmt w:val="bullet"/>
      <w:lvlText w:val="•"/>
      <w:lvlJc w:val="left"/>
      <w:pPr>
        <w:ind w:left="6131" w:hanging="361"/>
      </w:pPr>
      <w:rPr>
        <w:rFonts w:hint="default"/>
      </w:rPr>
    </w:lvl>
  </w:abstractNum>
  <w:abstractNum w:abstractNumId="0">
    <w:multiLevelType w:val="hybridMultilevel"/>
    <w:lvl w:ilvl="0">
      <w:start w:val="0"/>
      <w:numFmt w:val="bullet"/>
      <w:lvlText w:val=""/>
      <w:lvlJc w:val="left"/>
      <w:pPr>
        <w:ind w:left="463" w:hanging="360"/>
      </w:pPr>
      <w:rPr>
        <w:rFonts w:hint="default" w:ascii="Symbol" w:hAnsi="Symbol" w:eastAsia="Symbol" w:cs="Symbol"/>
        <w:w w:val="100"/>
        <w:sz w:val="22"/>
        <w:szCs w:val="22"/>
      </w:rPr>
    </w:lvl>
    <w:lvl w:ilvl="1">
      <w:start w:val="0"/>
      <w:numFmt w:val="bullet"/>
      <w:lvlText w:val="•"/>
      <w:lvlJc w:val="left"/>
      <w:pPr>
        <w:ind w:left="1159" w:hanging="360"/>
      </w:pPr>
      <w:rPr>
        <w:rFonts w:hint="default"/>
      </w:rPr>
    </w:lvl>
    <w:lvl w:ilvl="2">
      <w:start w:val="0"/>
      <w:numFmt w:val="bullet"/>
      <w:lvlText w:val="•"/>
      <w:lvlJc w:val="left"/>
      <w:pPr>
        <w:ind w:left="1859" w:hanging="360"/>
      </w:pPr>
      <w:rPr>
        <w:rFonts w:hint="default"/>
      </w:rPr>
    </w:lvl>
    <w:lvl w:ilvl="3">
      <w:start w:val="0"/>
      <w:numFmt w:val="bullet"/>
      <w:lvlText w:val="•"/>
      <w:lvlJc w:val="left"/>
      <w:pPr>
        <w:ind w:left="2559"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959" w:hanging="360"/>
      </w:pPr>
      <w:rPr>
        <w:rFonts w:hint="default"/>
      </w:rPr>
    </w:lvl>
    <w:lvl w:ilvl="6">
      <w:start w:val="0"/>
      <w:numFmt w:val="bullet"/>
      <w:lvlText w:val="•"/>
      <w:lvlJc w:val="left"/>
      <w:pPr>
        <w:ind w:left="4659" w:hanging="360"/>
      </w:pPr>
      <w:rPr>
        <w:rFonts w:hint="default"/>
      </w:rPr>
    </w:lvl>
    <w:lvl w:ilvl="7">
      <w:start w:val="0"/>
      <w:numFmt w:val="bullet"/>
      <w:lvlText w:val="•"/>
      <w:lvlJc w:val="left"/>
      <w:pPr>
        <w:ind w:left="5359" w:hanging="360"/>
      </w:pPr>
      <w:rPr>
        <w:rFonts w:hint="default"/>
      </w:rPr>
    </w:lvl>
    <w:lvl w:ilvl="8">
      <w:start w:val="0"/>
      <w:numFmt w:val="bullet"/>
      <w:lvlText w:val="•"/>
      <w:lvlJc w:val="left"/>
      <w:pPr>
        <w:ind w:left="6059" w:hanging="360"/>
      </w:pPr>
      <w:rPr>
        <w:rFonts w:hint="default"/>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14"/>
      <w:ind w:left="100"/>
    </w:pPr>
    <w:rPr>
      <w:rFonts w:ascii="Arial" w:hAnsi="Arial" w:eastAsia="Arial" w:cs="Arial"/>
      <w:b/>
      <w:bCs/>
      <w:sz w:val="24"/>
      <w:szCs w:val="24"/>
    </w:rPr>
  </w:style>
  <w:style w:styleId="TOC2" w:type="paragraph">
    <w:name w:val="TOC 2"/>
    <w:basedOn w:val="Normal"/>
    <w:uiPriority w:val="1"/>
    <w:qFormat/>
    <w:pPr>
      <w:ind w:left="100"/>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2"/>
      <w:ind w:left="20"/>
      <w:outlineLvl w:val="1"/>
    </w:pPr>
    <w:rPr>
      <w:rFonts w:ascii="Arial" w:hAnsi="Arial" w:eastAsia="Arial" w:cs="Arial"/>
      <w:b/>
      <w:bCs/>
      <w:sz w:val="24"/>
      <w:szCs w:val="24"/>
    </w:rPr>
  </w:style>
  <w:style w:styleId="ListParagraph" w:type="paragraph">
    <w:name w:val="List Paragraph"/>
    <w:basedOn w:val="Normal"/>
    <w:uiPriority w:val="1"/>
    <w:qFormat/>
    <w:pPr>
      <w:ind w:left="1180" w:hanging="360"/>
    </w:pPr>
    <w:rPr>
      <w:rFonts w:ascii="Arial" w:hAnsi="Arial" w:eastAsia="Arial" w:cs="Arial"/>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dgs.ca.gov/dgs/Forms.aspx" TargetMode="External"/><Relationship Id="rId8" Type="http://schemas.openxmlformats.org/officeDocument/2006/relationships/hyperlink" Target="http://www.sam.dgs.ca.gov/TOC/1.aspx" TargetMode="External"/><Relationship Id="rId9" Type="http://schemas.openxmlformats.org/officeDocument/2006/relationships/hyperlink" Target="http://www.sam.dgs.ca.gov/TOC/700.aspx" TargetMode="External"/><Relationship Id="rId10" Type="http://schemas.openxmlformats.org/officeDocument/2006/relationships/hyperlink" Target="http://www.documents.dgs.ca.gov/osp/sam/mmemos/MM15_01.pdf" TargetMode="External"/><Relationship Id="rId11" Type="http://schemas.openxmlformats.org/officeDocument/2006/relationships/hyperlink" Target="http://www.sam.dgs.ca.gov/TOC/1300.aspx" TargetMode="External"/><Relationship Id="rId12" Type="http://schemas.openxmlformats.org/officeDocument/2006/relationships/hyperlink" Target="http://www.sam.dgs.ca.gov/TOC/1700.aspx" TargetMode="External"/><Relationship Id="rId13" Type="http://schemas.openxmlformats.org/officeDocument/2006/relationships/hyperlink" Target="http://www.sam.dgs.ca.gov/TOC/1900.aspx" TargetMode="External"/><Relationship Id="rId14" Type="http://schemas.openxmlformats.org/officeDocument/2006/relationships/hyperlink" Target="http://www.sam.dgs.ca.gov/TOC/4800.aspx" TargetMode="External"/><Relationship Id="rId15" Type="http://schemas.openxmlformats.org/officeDocument/2006/relationships/hyperlink" Target="http://www.sam.dgs.ca.gov/TOC/4900.aspx" TargetMode="External"/><Relationship Id="rId16" Type="http://schemas.openxmlformats.org/officeDocument/2006/relationships/hyperlink" Target="http://www.cio.ca.gov/Government/IT_Policy/pdf/TechnologyLetters/TL-14-06-Mobile-Computing-Device-Request.pdf" TargetMode="External"/><Relationship Id="rId17" Type="http://schemas.openxmlformats.org/officeDocument/2006/relationships/hyperlink" Target="http://www.sam.dgs.ca.gov/TOC/5900.aspx" TargetMode="External"/><Relationship Id="rId18" Type="http://schemas.openxmlformats.org/officeDocument/2006/relationships/hyperlink" Target="http://www.sam.dgs.ca.gov/TOC/8000.aspx" TargetMode="External"/><Relationship Id="rId19" Type="http://schemas.openxmlformats.org/officeDocument/2006/relationships/hyperlink" Target="http://www.sam.dgs.ca.gov/TOC/8400.aspx" TargetMode="External"/><Relationship Id="rId20" Type="http://schemas.openxmlformats.org/officeDocument/2006/relationships/hyperlink" Target="http://www.sam.dgs.ca.gov/TOC/8700.aspx" TargetMode="External"/><Relationship Id="rId21" Type="http://schemas.openxmlformats.org/officeDocument/2006/relationships/hyperlink" Target="http://www.sam.dgs.ca.gov/TOC/10600.aspx" TargetMode="Externa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hyperlink" Target="mailto:karena.benskin@dgs.ca.gov" TargetMode="External"/><Relationship Id="rId25" Type="http://schemas.openxmlformats.org/officeDocument/2006/relationships/hyperlink" Target="mailto:Valerie.Keisler@dgs.ca.gov" TargetMode="External"/><Relationship Id="rId26" Type="http://schemas.openxmlformats.org/officeDocument/2006/relationships/hyperlink" Target="mailto:Bob.door@dgs.ca.gov" TargetMode="External"/><Relationship Id="rId27" Type="http://schemas.openxmlformats.org/officeDocument/2006/relationships/hyperlink" Target="http://www.dgs.ca.gov/pd" TargetMode="Externa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hyperlink" Target="https://govt.westlaw.com/calregs/Document/I7C266870D48E11DEBC02831C6D6C108E?viewType=FullText&amp;amp;originationContext=documenttoc&amp;amp;transitionType=CategoryPageItem&amp;amp;contextData=(sc.Default)" TargetMode="External"/><Relationship Id="rId31" Type="http://schemas.openxmlformats.org/officeDocument/2006/relationships/hyperlink" Target="https://govt.westlaw.com/calregs/Document/I7C966850D48E11DEBC02831C6D6C108E?viewType=FullText&amp;amp;originationContext=documenttoc&amp;amp;transitionType=CategoryPageItem&amp;amp;contextData=(sc.Default)" TargetMode="External"/><Relationship Id="rId32" Type="http://schemas.openxmlformats.org/officeDocument/2006/relationships/hyperlink" Target="http://www.faa.gov/" TargetMode="External"/><Relationship Id="rId33" Type="http://schemas.openxmlformats.org/officeDocument/2006/relationships/hyperlink" Target="http://www.documents.dgs.ca.gov/dgs/fmc/pdf/std265.pdf" TargetMode="External"/><Relationship Id="rId34" Type="http://schemas.openxmlformats.org/officeDocument/2006/relationships/hyperlink" Target="http://www.dgs.ca.gov/travel/programs/rentingavehicle.aspx" TargetMode="External"/><Relationship Id="rId35" Type="http://schemas.openxmlformats.org/officeDocument/2006/relationships/hyperlink" Target="http://www.documents.dgs.ca.gov/dgs/fmc/pdf/std261.pdf" TargetMode="External"/><Relationship Id="rId36" Type="http://schemas.openxmlformats.org/officeDocument/2006/relationships/hyperlink" Target="http://www.sam.dgs.ca.gov/TOC/4100.aspx" TargetMode="External"/><Relationship Id="rId37" Type="http://schemas.openxmlformats.org/officeDocument/2006/relationships/header" Target="header4.xml"/><Relationship Id="rId38" Type="http://schemas.openxmlformats.org/officeDocument/2006/relationships/footer" Target="footer4.xml"/><Relationship Id="rId39" Type="http://schemas.openxmlformats.org/officeDocument/2006/relationships/hyperlink" Target="http://www.documents.dgs.ca.gov/osp/pdf/std261.pdf" TargetMode="External"/><Relationship Id="rId40" Type="http://schemas.openxmlformats.org/officeDocument/2006/relationships/header" Target="header5.xml"/><Relationship Id="rId41" Type="http://schemas.openxmlformats.org/officeDocument/2006/relationships/footer" Target="footer5.xml"/><Relationship Id="rId42" Type="http://schemas.openxmlformats.org/officeDocument/2006/relationships/hyperlink" Target="mailto:StatewideTravelProgram@dgs.ca.gov" TargetMode="External"/><Relationship Id="rId43" Type="http://schemas.openxmlformats.org/officeDocument/2006/relationships/hyperlink" Target="http://www.travel.dgs.ca.gov/" TargetMode="External"/><Relationship Id="rId44" Type="http://schemas.openxmlformats.org/officeDocument/2006/relationships/hyperlink" Target="http://www.documents.dgs.ca.gov/osp/pdf/std236.pdf" TargetMode="External"/><Relationship Id="rId45" Type="http://schemas.openxmlformats.org/officeDocument/2006/relationships/header" Target="header6.xml"/><Relationship Id="rId46" Type="http://schemas.openxmlformats.org/officeDocument/2006/relationships/footer" Target="footer6.xml"/><Relationship Id="rId47" Type="http://schemas.openxmlformats.org/officeDocument/2006/relationships/footer" Target="footer7.xml"/><Relationship Id="rId48" Type="http://schemas.openxmlformats.org/officeDocument/2006/relationships/hyperlink" Target="http://www.dgs.ca.gov/resd/pmb/main.asp.Ifyouwishtowriteorcallus" TargetMode="External"/><Relationship Id="rId49" Type="http://schemas.openxmlformats.org/officeDocument/2006/relationships/footer" Target="footer8.xml"/><Relationship Id="rId50" Type="http://schemas.openxmlformats.org/officeDocument/2006/relationships/footer" Target="footer9.xml"/><Relationship Id="rId51" Type="http://schemas.openxmlformats.org/officeDocument/2006/relationships/hyperlink" Target="http://www.sam.dgs.ca.gov/TOC/6000.aspx" TargetMode="External"/><Relationship Id="rId52" Type="http://schemas.openxmlformats.org/officeDocument/2006/relationships/hyperlink" Target="http://www.webapps.dgs.ca.gov/resd/cruise" TargetMode="External"/><Relationship Id="rId53" Type="http://schemas.openxmlformats.org/officeDocument/2006/relationships/hyperlink" Target="file://YO00FIL001/PSB/SPS/Admin/www.dgs.ca.gov/resd" TargetMode="External"/><Relationship Id="rId54" Type="http://schemas.openxmlformats.org/officeDocument/2006/relationships/hyperlink" Target="http://www.dgs.ca.gov/resd/psb/main.asp.YoumayalsocontactPSBat" TargetMode="External"/><Relationship Id="rId55" Type="http://schemas.openxmlformats.org/officeDocument/2006/relationships/header" Target="header7.xml"/><Relationship Id="rId56" Type="http://schemas.openxmlformats.org/officeDocument/2006/relationships/footer" Target="footer10.xml"/><Relationship Id="rId57" Type="http://schemas.openxmlformats.org/officeDocument/2006/relationships/header" Target="header8.xml"/><Relationship Id="rId58" Type="http://schemas.openxmlformats.org/officeDocument/2006/relationships/footer" Target="footer11.xml"/><Relationship Id="rId59" Type="http://schemas.openxmlformats.org/officeDocument/2006/relationships/footer" Target="footer12.xml"/><Relationship Id="rId60" Type="http://schemas.openxmlformats.org/officeDocument/2006/relationships/header" Target="header9.xml"/><Relationship Id="rId61" Type="http://schemas.openxmlformats.org/officeDocument/2006/relationships/header" Target="header10.xml"/><Relationship Id="rId62" Type="http://schemas.openxmlformats.org/officeDocument/2006/relationships/header" Target="header11.xml"/><Relationship Id="rId63" Type="http://schemas.openxmlformats.org/officeDocument/2006/relationships/footer" Target="footer13.xml"/><Relationship Id="rId64" Type="http://schemas.openxmlformats.org/officeDocument/2006/relationships/header" Target="header12.xml"/><Relationship Id="rId65" Type="http://schemas.openxmlformats.org/officeDocument/2006/relationships/footer" Target="footer14.xml"/><Relationship Id="rId66" Type="http://schemas.openxmlformats.org/officeDocument/2006/relationships/footer" Target="footer15.xml"/><Relationship Id="rId67" Type="http://schemas.openxmlformats.org/officeDocument/2006/relationships/hyperlink" Target="http://resources.ca.gov/ceqa/" TargetMode="External"/><Relationship Id="rId68" Type="http://schemas.openxmlformats.org/officeDocument/2006/relationships/hyperlink" Target="http://www.epa.gov/compliance/nepa/" TargetMode="External"/><Relationship Id="rId69" Type="http://schemas.openxmlformats.org/officeDocument/2006/relationships/hyperlink" Target="http://leginfo.legislature.ca.gov/faces/codes_displaySection.xhtml?lawCode=PRC&amp;amp;sectionNum=21000" TargetMode="External"/><Relationship Id="rId70" Type="http://schemas.openxmlformats.org/officeDocument/2006/relationships/footer" Target="footer16.xml"/><Relationship Id="rId71" Type="http://schemas.openxmlformats.org/officeDocument/2006/relationships/footer" Target="footer17.xml"/><Relationship Id="rId72" Type="http://schemas.openxmlformats.org/officeDocument/2006/relationships/hyperlink" Target="http://www.leginfo.ca.gov/cgi-bin/displaycode?section=gov&amp;amp;group=14001-15000&amp;amp;file=14950-14964" TargetMode="External"/><Relationship Id="rId73" Type="http://schemas.openxmlformats.org/officeDocument/2006/relationships/hyperlink" Target="http://www.dgs.ca.gov/resd/bpm/main.asp" TargetMode="External"/><Relationship Id="rId74" Type="http://schemas.openxmlformats.org/officeDocument/2006/relationships/header" Target="header13.xml"/><Relationship Id="rId75" Type="http://schemas.openxmlformats.org/officeDocument/2006/relationships/footer" Target="footer18.xml"/><Relationship Id="rId76" Type="http://schemas.openxmlformats.org/officeDocument/2006/relationships/hyperlink" Target="http://www.documents.dgs.ca.gov/sam/SamPrint/new/sam_master/rev427sept14/chap1300/std23(a-2).pdf" TargetMode="External"/><Relationship Id="rId77" Type="http://schemas.openxmlformats.org/officeDocument/2006/relationships/hyperlink" Target="http://www.documents.dgs.ca.gov/resd/Forms/Form23Instructions.pdf#search%3Dform%2023%26view%3DFitH%26pagemode%3Dnone" TargetMode="External"/><Relationship Id="rId78" Type="http://schemas.openxmlformats.org/officeDocument/2006/relationships/header" Target="header14.xml"/><Relationship Id="rId79" Type="http://schemas.openxmlformats.org/officeDocument/2006/relationships/footer" Target="footer19.xml"/><Relationship Id="rId80" Type="http://schemas.openxmlformats.org/officeDocument/2006/relationships/hyperlink" Target="http://www2.ed.gov/policy/speced/reg/narrative.html" TargetMode="External"/><Relationship Id="rId81" Type="http://schemas.openxmlformats.org/officeDocument/2006/relationships/hyperlink" Target="http://www.justice.gov/crt/508/508home.php" TargetMode="External"/><Relationship Id="rId82" Type="http://schemas.openxmlformats.org/officeDocument/2006/relationships/hyperlink" Target="http://www.documents.dgs.ca.gov/dgs/fmc/pdf/FormModernizationInitiative.pdf" TargetMode="External"/><Relationship Id="rId83" Type="http://schemas.openxmlformats.org/officeDocument/2006/relationships/hyperlink" Target="http://www.gpo.gov/fdsys/pkg/STATUTE-88/pdf/STATUTE-88-Pg1896.pdf" TargetMode="External"/><Relationship Id="rId84" Type="http://schemas.openxmlformats.org/officeDocument/2006/relationships/hyperlink" Target="http://www.justice.gov/sites/default/files/oip/legacy/2014/07/23/amended-foia-redlined-2010.pdf" TargetMode="External"/><Relationship Id="rId85" Type="http://schemas.openxmlformats.org/officeDocument/2006/relationships/hyperlink" Target="http://leginfo.legislature.ca.gov/faces/codes_displaySection.xhtml?lawCode=CIV&amp;amp;sectionNum=1798" TargetMode="External"/><Relationship Id="rId86" Type="http://schemas.openxmlformats.org/officeDocument/2006/relationships/hyperlink" Target="http://leginfo.legislature.ca.gov/faces/codes_displaySection.xhtml?lawCode=GOV&amp;amp;sectionNum=6250" TargetMode="External"/><Relationship Id="rId87" Type="http://schemas.openxmlformats.org/officeDocument/2006/relationships/header" Target="header15.xml"/><Relationship Id="rId88" Type="http://schemas.openxmlformats.org/officeDocument/2006/relationships/footer" Target="footer20.xml"/><Relationship Id="rId89" Type="http://schemas.openxmlformats.org/officeDocument/2006/relationships/hyperlink" Target="http://www.calrecycle.ca.gov/reducewaste/business/officepaper/Contracts.htm" TargetMode="External"/><Relationship Id="rId90" Type="http://schemas.openxmlformats.org/officeDocument/2006/relationships/hyperlink" Target="http://www.calrecycle.ca.gov/Organics/Food/" TargetMode="External"/><Relationship Id="rId91" Type="http://schemas.openxmlformats.org/officeDocument/2006/relationships/header" Target="header16.xml"/><Relationship Id="rId92" Type="http://schemas.openxmlformats.org/officeDocument/2006/relationships/hyperlink" Target="http://www.calrecycle.ca.gov/publications/Detail.aspx?PublicationID=1430" TargetMode="External"/><Relationship Id="rId93" Type="http://schemas.openxmlformats.org/officeDocument/2006/relationships/hyperlink" Target="http://www.calrecycle.ca.gov/mattresses/" TargetMode="External"/><Relationship Id="rId94" Type="http://schemas.openxmlformats.org/officeDocument/2006/relationships/hyperlink" Target="http://www.calrecycle.ca.gov/Recycle/" TargetMode="External"/><Relationship Id="rId95" Type="http://schemas.openxmlformats.org/officeDocument/2006/relationships/header" Target="header17.xml"/><Relationship Id="rId96" Type="http://schemas.openxmlformats.org/officeDocument/2006/relationships/hyperlink" Target="http://leginfo.legislature.ca.gov/faces/billNavClient.xhtml?bill_id=201120120AB341&amp;amp;search_keywords" TargetMode="External"/><Relationship Id="rId97" Type="http://schemas.openxmlformats.org/officeDocument/2006/relationships/hyperlink" Target="http://www.calrecycle.ca.gov/Paper/" TargetMode="External"/><Relationship Id="rId98" Type="http://schemas.openxmlformats.org/officeDocument/2006/relationships/hyperlink" Target="http://www.calrecycle.ca.gov/StateAgency/Assistance/Contracts.htm" TargetMode="External"/><Relationship Id="rId99" Type="http://schemas.openxmlformats.org/officeDocument/2006/relationships/hyperlink" Target="http://sam.dgs.ca.gov/TOC/1600.aspx" TargetMode="External"/><Relationship Id="rId100" Type="http://schemas.openxmlformats.org/officeDocument/2006/relationships/header" Target="header18.xml"/><Relationship Id="rId101" Type="http://schemas.openxmlformats.org/officeDocument/2006/relationships/footer" Target="footer21.xml"/><Relationship Id="rId102" Type="http://schemas.openxmlformats.org/officeDocument/2006/relationships/hyperlink" Target="http://leginfo.legislature.ca.gov/faces/codes_displaySection.xhtml?lawCode=GOV&amp;amp;sectionNum=11534" TargetMode="External"/><Relationship Id="rId103" Type="http://schemas.openxmlformats.org/officeDocument/2006/relationships/hyperlink" Target="http://leginfo.legislature.ca.gov/faces/codes_displaySection.xhtml?lawCode=GOV&amp;amp;sectionNum=8545.2" TargetMode="External"/><Relationship Id="rId104" Type="http://schemas.openxmlformats.org/officeDocument/2006/relationships/header" Target="header19.xml"/><Relationship Id="rId105" Type="http://schemas.openxmlformats.org/officeDocument/2006/relationships/footer" Target="footer22.xml"/><Relationship Id="rId106" Type="http://schemas.openxmlformats.org/officeDocument/2006/relationships/header" Target="header20.xml"/><Relationship Id="rId107" Type="http://schemas.openxmlformats.org/officeDocument/2006/relationships/footer" Target="footer23.xml"/><Relationship Id="rId108" Type="http://schemas.openxmlformats.org/officeDocument/2006/relationships/hyperlink" Target="http://www.cio.ca.gov/" TargetMode="External"/><Relationship Id="rId109" Type="http://schemas.openxmlformats.org/officeDocument/2006/relationships/hyperlink" Target="http://www.sam.dgs.ca.gov/TOC/5300.aspx" TargetMode="External"/><Relationship Id="rId110" Type="http://schemas.openxmlformats.org/officeDocument/2006/relationships/header" Target="header21.xml"/><Relationship Id="rId111" Type="http://schemas.openxmlformats.org/officeDocument/2006/relationships/footer" Target="footer24.xml"/><Relationship Id="rId112" Type="http://schemas.openxmlformats.org/officeDocument/2006/relationships/header" Target="header22.xml"/><Relationship Id="rId113" Type="http://schemas.openxmlformats.org/officeDocument/2006/relationships/footer" Target="footer25.xml"/><Relationship Id="rId114" Type="http://schemas.openxmlformats.org/officeDocument/2006/relationships/header" Target="header23.xml"/><Relationship Id="rId115" Type="http://schemas.openxmlformats.org/officeDocument/2006/relationships/footer" Target="footer26.xml"/><Relationship Id="rId116" Type="http://schemas.openxmlformats.org/officeDocument/2006/relationships/header" Target="header24.xml"/><Relationship Id="rId117" Type="http://schemas.openxmlformats.org/officeDocument/2006/relationships/footer" Target="footer27.xml"/><Relationship Id="rId118" Type="http://schemas.openxmlformats.org/officeDocument/2006/relationships/header" Target="header25.xml"/><Relationship Id="rId119" Type="http://schemas.openxmlformats.org/officeDocument/2006/relationships/footer" Target="footer28.xml"/><Relationship Id="rId120" Type="http://schemas.openxmlformats.org/officeDocument/2006/relationships/header" Target="header26.xml"/><Relationship Id="rId121" Type="http://schemas.openxmlformats.org/officeDocument/2006/relationships/footer" Target="footer29.xml"/><Relationship Id="rId122" Type="http://schemas.openxmlformats.org/officeDocument/2006/relationships/header" Target="header27.xml"/><Relationship Id="rId123" Type="http://schemas.openxmlformats.org/officeDocument/2006/relationships/footer" Target="footer30.xml"/><Relationship Id="rId124" Type="http://schemas.openxmlformats.org/officeDocument/2006/relationships/header" Target="header28.xml"/><Relationship Id="rId125" Type="http://schemas.openxmlformats.org/officeDocument/2006/relationships/footer" Target="footer31.xml"/><Relationship Id="rId126" Type="http://schemas.openxmlformats.org/officeDocument/2006/relationships/header" Target="header29.xml"/><Relationship Id="rId127" Type="http://schemas.openxmlformats.org/officeDocument/2006/relationships/hyperlink" Target="http://leginfo.legislature.ca.gov/faces/codes_displayText.xhtml?lawCode=GOV&amp;amp;division=3.&amp;amp;title=2.&amp;amp;part=5.5.&amp;amp;chapter=2.&amp;amp;article=2" TargetMode="External"/><Relationship Id="rId128" Type="http://schemas.openxmlformats.org/officeDocument/2006/relationships/hyperlink" Target="http://www.dgs.ca.gov/ofam/Programs/StSurplus.aspx" TargetMode="External"/><Relationship Id="rId129" Type="http://schemas.openxmlformats.org/officeDocument/2006/relationships/header" Target="header30.xml"/><Relationship Id="rId130" Type="http://schemas.openxmlformats.org/officeDocument/2006/relationships/hyperlink" Target="http://www.sam.dgs.ca.gov/TOC/8600.aspx" TargetMode="External"/><Relationship Id="rId131" Type="http://schemas.openxmlformats.org/officeDocument/2006/relationships/header" Target="header31.xml"/><Relationship Id="rId132" Type="http://schemas.openxmlformats.org/officeDocument/2006/relationships/header" Target="header32.xml"/><Relationship Id="rId133" Type="http://schemas.openxmlformats.org/officeDocument/2006/relationships/header" Target="header33.xml"/><Relationship Id="rId134" Type="http://schemas.openxmlformats.org/officeDocument/2006/relationships/hyperlink" Target="http://www.documents.dgs.ca.gov/osp/pdf/std152.pdf" TargetMode="External"/><Relationship Id="rId135" Type="http://schemas.openxmlformats.org/officeDocument/2006/relationships/hyperlink" Target="http://www.sam.dgs.ca.gov/TOC/1600.aspx" TargetMode="External"/><Relationship Id="rId136" Type="http://schemas.openxmlformats.org/officeDocument/2006/relationships/hyperlink" Target="http://www.documents.dgs.ca.gov/osp/sam/mmemos/MM12_01.pdf" TargetMode="External"/><Relationship Id="rId137" Type="http://schemas.openxmlformats.org/officeDocument/2006/relationships/hyperlink" Target="http://www.documents.dgs.ca.gov/osp/sam/mmemos/MM12_02.pdf" TargetMode="External"/><Relationship Id="rId138" Type="http://schemas.openxmlformats.org/officeDocument/2006/relationships/header" Target="header34.xml"/><Relationship Id="rId139" Type="http://schemas.openxmlformats.org/officeDocument/2006/relationships/footer" Target="footer32.xml"/><Relationship Id="rId140" Type="http://schemas.openxmlformats.org/officeDocument/2006/relationships/hyperlink" Target="http://www.treasurer.ca.gov/" TargetMode="External"/><Relationship Id="rId141" Type="http://schemas.openxmlformats.org/officeDocument/2006/relationships/hyperlink" Target="mailto:bankrec@sto.ca.gov" TargetMode="External"/><Relationship Id="rId142" Type="http://schemas.openxmlformats.org/officeDocument/2006/relationships/header" Target="header35.xml"/><Relationship Id="rId143" Type="http://schemas.openxmlformats.org/officeDocument/2006/relationships/footer" Target="footer33.xml"/><Relationship Id="rId144" Type="http://schemas.openxmlformats.org/officeDocument/2006/relationships/hyperlink" Target="http://www.sco.ca.gov/" TargetMode="External"/><Relationship Id="rId145" Type="http://schemas.openxmlformats.org/officeDocument/2006/relationships/hyperlink" Target="https://govt.westlaw.com/calregs/Document/I6ECEEC00D48F11DEBC02831C6D6C108E?viewType=FullText&amp;amp;originationContext=documenttoc&amp;amp;transitionType=CategoryPageItem&amp;amp;contextData=(sc.Default)" TargetMode="External"/><Relationship Id="rId146" Type="http://schemas.openxmlformats.org/officeDocument/2006/relationships/hyperlink" Target="http://www.dgs.ca.gov/dgs/Home.aspx" TargetMode="External"/><Relationship Id="rId147" Type="http://schemas.openxmlformats.org/officeDocument/2006/relationships/hyperlink" Target="http://www.documents.dgs.ca.gov/sam/SamPrint/new/sam_master/rev427sept14/chap3800/3851.pdf" TargetMode="External"/><Relationship Id="rId148" Type="http://schemas.openxmlformats.org/officeDocument/2006/relationships/header" Target="header36.xml"/><Relationship Id="rId149" Type="http://schemas.openxmlformats.org/officeDocument/2006/relationships/hyperlink" Target="http://www.dgs.ca.gov/dgs/ProgramsServices/Forms/FMC/search/resultsNumber.aspx?number=107" TargetMode="External"/><Relationship Id="rId150" Type="http://schemas.openxmlformats.org/officeDocument/2006/relationships/hyperlink" Target="http://www.dgs.ca.gov/dgs/ProgramsServices/Forms/FMC/search/resultsNumber.aspx?number=209" TargetMode="External"/><Relationship Id="rId151" Type="http://schemas.openxmlformats.org/officeDocument/2006/relationships/hyperlink" Target="http://www.documents.dgs.ca.gov/sam/SamPrint/new/sam_master/rev428/chap8400/8474.1.pdf" TargetMode="External"/><Relationship Id="rId152" Type="http://schemas.openxmlformats.org/officeDocument/2006/relationships/hyperlink" Target="http://sam.dgs.ca.gov/TOC/700.aspx" TargetMode="External"/><Relationship Id="rId153" Type="http://schemas.openxmlformats.org/officeDocument/2006/relationships/hyperlink" Target="http://sam.dgs.ca.gov/TOC/3800.aspx" TargetMode="External"/><Relationship Id="rId154" Type="http://schemas.openxmlformats.org/officeDocument/2006/relationships/hyperlink" Target="http://www.documents.dgs.ca.gov/sam/SamPrint/new/sam_master/rev428/chap8100/8113.pdf" TargetMode="External"/><Relationship Id="rId155" Type="http://schemas.openxmlformats.org/officeDocument/2006/relationships/hyperlink" Target="http://www.documents.dgs.ca.gov/sam/SamPrint/new/sam_master/rev427sept14/chap8700/8780.1.pdf" TargetMode="External"/><Relationship Id="rId156" Type="http://schemas.openxmlformats.org/officeDocument/2006/relationships/header" Target="header37.xml"/><Relationship Id="rId157" Type="http://schemas.openxmlformats.org/officeDocument/2006/relationships/header" Target="header38.xml"/><Relationship Id="rId158" Type="http://schemas.openxmlformats.org/officeDocument/2006/relationships/header" Target="header39.xml"/><Relationship Id="rId159" Type="http://schemas.openxmlformats.org/officeDocument/2006/relationships/hyperlink" Target="http://www.ssa.gov/policy/docs/quickfacts/prog_highlights/RatesLimits2014.html" TargetMode="External"/><Relationship Id="rId160" Type="http://schemas.openxmlformats.org/officeDocument/2006/relationships/header" Target="header40.xml"/><Relationship Id="rId161" Type="http://schemas.openxmlformats.org/officeDocument/2006/relationships/footer" Target="footer34.xml"/><Relationship Id="rId162" Type="http://schemas.openxmlformats.org/officeDocument/2006/relationships/hyperlink" Target="https://www.auditor.ca.gov/" TargetMode="External"/><Relationship Id="rId163" Type="http://schemas.openxmlformats.org/officeDocument/2006/relationships/hyperlink" Target="http://legislativecounsel.ca.gov/" TargetMode="External"/><Relationship Id="rId164" Type="http://schemas.openxmlformats.org/officeDocument/2006/relationships/hyperlink" Target="http://www.library.ca.gov/" TargetMode="External"/><Relationship Id="rId165" Type="http://schemas.openxmlformats.org/officeDocument/2006/relationships/hyperlink" Target="http://www.legislature.ca.gov/" TargetMode="External"/><Relationship Id="rId166" Type="http://schemas.openxmlformats.org/officeDocument/2006/relationships/hyperlink" Target="http://www.oal.ca.gov/" TargetMode="External"/><Relationship Id="rId167" Type="http://schemas.openxmlformats.org/officeDocument/2006/relationships/hyperlink" Target="http://www.dof.ca.gov/" TargetMode="External"/><Relationship Id="rId168" Type="http://schemas.openxmlformats.org/officeDocument/2006/relationships/hyperlink" Target="http://www.opr.ca.gov/" TargetMode="External"/><Relationship Id="rId169" Type="http://schemas.openxmlformats.org/officeDocument/2006/relationships/hyperlink" Target="http://www.calhr.ca.gov/Pages/home.aspx" TargetMode="External"/><Relationship Id="rId170" Type="http://schemas.openxmlformats.org/officeDocument/2006/relationships/hyperlink" Target="http://www.chhs.ca.gov/Pages/Default.aspx" TargetMode="External"/><Relationship Id="rId171" Type="http://schemas.openxmlformats.org/officeDocument/2006/relationships/hyperlink" Target="http://oag.ca.gov/" TargetMode="External"/><Relationship Id="rId172" Type="http://schemas.openxmlformats.org/officeDocument/2006/relationships/hyperlink" Target="http://www.fiscal.ca.gov/" TargetMode="External"/><Relationship Id="rId173" Type="http://schemas.openxmlformats.org/officeDocument/2006/relationships/hyperlink" Target="http://gov.ca.gov/home.php" TargetMode="External"/><Relationship Id="rId174" Type="http://schemas.openxmlformats.org/officeDocument/2006/relationships/hyperlink" Target="http://www.spb.ca.gov/" TargetMode="External"/><Relationship Id="rId175" Type="http://schemas.openxmlformats.org/officeDocument/2006/relationships/hyperlink" Target="http://leginfo.legislature.ca.gov/faces/codes_displayText.xhtml?lawCode=GOV&amp;amp;division=3.&amp;amp;title=2.&amp;amp;part=1.&amp;amp;chapter=3.&amp;amp;article=2" TargetMode="External"/><Relationship Id="rId176" Type="http://schemas.openxmlformats.org/officeDocument/2006/relationships/hyperlink" Target="http://leginfo.legislature.ca.gov/faces/codes_displaySection.xhtml?lawCode=GOV&amp;amp;sectionNum=22883" TargetMode="External"/><Relationship Id="rId177" Type="http://schemas.openxmlformats.org/officeDocument/2006/relationships/hyperlink" Target="http://www.dof.ca.gov/accounting/fscu/" TargetMode="External"/><Relationship Id="rId178" Type="http://schemas.openxmlformats.org/officeDocument/2006/relationships/hyperlink" Target="http://www.dof.ca.gov/accounting/fscu/pro_rata-swcap/" TargetMode="External"/><Relationship Id="rId179" Type="http://schemas.openxmlformats.org/officeDocument/2006/relationships/header" Target="header41.xml"/><Relationship Id="rId180" Type="http://schemas.openxmlformats.org/officeDocument/2006/relationships/footer" Target="footer35.xml"/><Relationship Id="rId181" Type="http://schemas.openxmlformats.org/officeDocument/2006/relationships/header" Target="header42.xml"/><Relationship Id="rId182" Type="http://schemas.openxmlformats.org/officeDocument/2006/relationships/footer" Target="footer36.xml"/><Relationship Id="rId183" Type="http://schemas.openxmlformats.org/officeDocument/2006/relationships/hyperlink" Target="http://www.ecfr.gov/" TargetMode="External"/><Relationship Id="rId184" Type="http://schemas.openxmlformats.org/officeDocument/2006/relationships/hyperlink" Target="http://www.dof.ca.gov/FISA/PROSWCAP/ICRPs.HTM" TargetMode="External"/><Relationship Id="rId185" Type="http://schemas.openxmlformats.org/officeDocument/2006/relationships/header" Target="header43.xml"/><Relationship Id="rId186" Type="http://schemas.openxmlformats.org/officeDocument/2006/relationships/footer" Target="footer37.xml"/><Relationship Id="rId187" Type="http://schemas.openxmlformats.org/officeDocument/2006/relationships/header" Target="header44.xml"/><Relationship Id="rId188" Type="http://schemas.openxmlformats.org/officeDocument/2006/relationships/footer" Target="footer38.xml"/><Relationship Id="rId189" Type="http://schemas.openxmlformats.org/officeDocument/2006/relationships/header" Target="header45.xml"/><Relationship Id="rId190" Type="http://schemas.openxmlformats.org/officeDocument/2006/relationships/footer" Target="footer39.xml"/><Relationship Id="rId191" Type="http://schemas.openxmlformats.org/officeDocument/2006/relationships/header" Target="header46.xml"/><Relationship Id="rId192" Type="http://schemas.openxmlformats.org/officeDocument/2006/relationships/footer" Target="footer40.xml"/><Relationship Id="rId19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erms:created xsi:type="dcterms:W3CDTF">2020-07-14T08:35:37Z</dcterms:created>
  <dcterms:modified xsi:type="dcterms:W3CDTF">2020-07-14T08:35:37Z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Adobe Acrobat Pro 11.0.6</vt:lpwstr>
  </property>
  <property fmtid="{D5CDD505-2E9C-101B-9397-08002B2CF9AE}" pid="4" name="LastSaved">
    <vt:filetime>2020-07-14T00:00:00Z</vt:filetime>
  </property>
</Properties>
</file>