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Default Extension="jpeg" ContentType="image/jpeg"/>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pStyle w:val="Heading3"/>
        <w:spacing w:before="93"/>
        <w:ind w:left="220"/>
      </w:pPr>
      <w:bookmarkStart w:name="RevSumm(431)" w:id="1"/>
      <w:bookmarkEnd w:id="1"/>
      <w:r>
        <w:rPr/>
      </w:r>
      <w:r>
        <w:rPr/>
        <w:t>Revisions to SAM sections are indicated with the “track changes” display through the revised text on all revised SAM pages. Highlighted content indicates newly added information to that SAM chapter.  “Track Changes” are not inserted for format changes.</w:t>
      </w:r>
    </w:p>
    <w:p>
      <w:pPr>
        <w:pStyle w:val="BodyText"/>
        <w:spacing w:before="11"/>
        <w:rPr>
          <w:sz w:val="22"/>
        </w:rPr>
      </w:pPr>
    </w:p>
    <w:p>
      <w:pPr>
        <w:spacing w:before="0"/>
        <w:ind w:left="2697" w:right="0" w:firstLine="0"/>
        <w:jc w:val="left"/>
        <w:rPr>
          <w:b/>
          <w:i/>
          <w:sz w:val="22"/>
        </w:rPr>
      </w:pPr>
      <w:r>
        <w:rPr>
          <w:b/>
          <w:i/>
          <w:sz w:val="22"/>
        </w:rPr>
        <w:t>** Follow links to SAM chapters **</w:t>
      </w:r>
    </w:p>
    <w:p>
      <w:pPr>
        <w:pStyle w:val="BodyText"/>
        <w:spacing w:before="9"/>
        <w:rPr>
          <w:b/>
          <w:i/>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576" w:hRule="exact"/>
        </w:trPr>
        <w:tc>
          <w:tcPr>
            <w:tcW w:w="1999" w:type="dxa"/>
            <w:shd w:val="clear" w:color="auto" w:fill="F2DBDB"/>
          </w:tcPr>
          <w:p>
            <w:pPr>
              <w:pStyle w:val="TableParagraph"/>
              <w:spacing w:line="247" w:lineRule="auto" w:before="5"/>
              <w:ind w:left="460" w:hanging="77"/>
              <w:jc w:val="left"/>
              <w:rPr>
                <w:b/>
                <w:sz w:val="24"/>
              </w:rPr>
            </w:pPr>
            <w:r>
              <w:rPr>
                <w:b/>
                <w:sz w:val="24"/>
              </w:rPr>
              <w:t>CHAPTER/ SECTION</w:t>
            </w:r>
          </w:p>
        </w:tc>
        <w:tc>
          <w:tcPr>
            <w:tcW w:w="7469" w:type="dxa"/>
            <w:shd w:val="clear" w:color="auto" w:fill="F2DBDB"/>
          </w:tcPr>
          <w:p>
            <w:pPr>
              <w:pStyle w:val="TableParagraph"/>
              <w:spacing w:before="147"/>
              <w:ind w:left="3090" w:right="3089"/>
              <w:rPr>
                <w:b/>
                <w:sz w:val="24"/>
              </w:rPr>
            </w:pPr>
            <w:r>
              <w:rPr>
                <w:b/>
                <w:sz w:val="24"/>
              </w:rPr>
              <w:t>SUMMARY</w:t>
            </w:r>
          </w:p>
        </w:tc>
      </w:tr>
      <w:tr>
        <w:trPr>
          <w:trHeight w:val="298" w:hRule="exact"/>
        </w:trPr>
        <w:tc>
          <w:tcPr>
            <w:tcW w:w="9468" w:type="dxa"/>
            <w:gridSpan w:val="2"/>
            <w:shd w:val="clear" w:color="auto" w:fill="DADADA"/>
          </w:tcPr>
          <w:p>
            <w:pPr>
              <w:pStyle w:val="TableParagraph"/>
              <w:spacing w:before="5"/>
              <w:ind w:left="3828" w:right="3829"/>
              <w:rPr>
                <w:b/>
                <w:sz w:val="24"/>
              </w:rPr>
            </w:pPr>
            <w:hyperlink r:id="rId7">
              <w:r>
                <w:rPr>
                  <w:b/>
                  <w:color w:val="0000FF"/>
                  <w:sz w:val="24"/>
                  <w:u w:val="thick" w:color="0000FF"/>
                </w:rPr>
                <w:t>CHAPTER 1</w:t>
              </w:r>
            </w:hyperlink>
          </w:p>
        </w:tc>
      </w:tr>
      <w:tr>
        <w:trPr>
          <w:trHeight w:val="298" w:hRule="exact"/>
        </w:trPr>
        <w:tc>
          <w:tcPr>
            <w:tcW w:w="1999" w:type="dxa"/>
            <w:vMerge w:val="restart"/>
          </w:tcPr>
          <w:p>
            <w:pPr>
              <w:pStyle w:val="TableParagraph"/>
              <w:spacing w:before="156"/>
              <w:ind w:right="247"/>
              <w:rPr>
                <w:b/>
                <w:sz w:val="24"/>
              </w:rPr>
            </w:pPr>
            <w:r>
              <w:rPr>
                <w:b/>
                <w:sz w:val="24"/>
              </w:rPr>
              <w:t>30</w:t>
            </w:r>
          </w:p>
        </w:tc>
        <w:tc>
          <w:tcPr>
            <w:tcW w:w="7469" w:type="dxa"/>
          </w:tcPr>
          <w:p>
            <w:pPr>
              <w:pStyle w:val="TableParagraph"/>
              <w:spacing w:before="3"/>
              <w:ind w:left="103"/>
              <w:jc w:val="left"/>
              <w:rPr>
                <w:sz w:val="24"/>
              </w:rPr>
            </w:pPr>
            <w:r>
              <w:rPr>
                <w:sz w:val="24"/>
              </w:rPr>
              <w:t>Updated contact information for SAM Chapter 1200</w:t>
            </w:r>
          </w:p>
        </w:tc>
      </w:tr>
      <w:tr>
        <w:trPr>
          <w:trHeight w:val="298" w:hRule="exact"/>
        </w:trPr>
        <w:tc>
          <w:tcPr>
            <w:tcW w:w="1999" w:type="dxa"/>
            <w:vMerge/>
          </w:tcPr>
          <w:p>
            <w:pPr/>
          </w:p>
        </w:tc>
        <w:tc>
          <w:tcPr>
            <w:tcW w:w="7469" w:type="dxa"/>
          </w:tcPr>
          <w:p>
            <w:pPr>
              <w:pStyle w:val="TableParagraph"/>
              <w:spacing w:before="3"/>
              <w:ind w:left="103"/>
              <w:jc w:val="left"/>
              <w:rPr>
                <w:sz w:val="24"/>
              </w:rPr>
            </w:pPr>
            <w:r>
              <w:rPr>
                <w:sz w:val="24"/>
              </w:rPr>
              <w:t>Updated contact information for SAM Chapter 3500, 3600 and 5200</w:t>
            </w:r>
          </w:p>
        </w:tc>
      </w:tr>
      <w:tr>
        <w:trPr>
          <w:trHeight w:val="298" w:hRule="exact"/>
        </w:trPr>
        <w:tc>
          <w:tcPr>
            <w:tcW w:w="9468" w:type="dxa"/>
            <w:gridSpan w:val="2"/>
            <w:shd w:val="clear" w:color="auto" w:fill="DADADA"/>
          </w:tcPr>
          <w:p>
            <w:pPr>
              <w:pStyle w:val="TableParagraph"/>
              <w:spacing w:before="5"/>
              <w:ind w:left="3828" w:right="3829"/>
              <w:rPr>
                <w:b/>
                <w:sz w:val="24"/>
              </w:rPr>
            </w:pPr>
            <w:hyperlink r:id="rId8">
              <w:r>
                <w:rPr>
                  <w:b/>
                  <w:color w:val="0000FF"/>
                  <w:sz w:val="24"/>
                  <w:u w:val="thick" w:color="0000FF"/>
                </w:rPr>
                <w:t>CHAPTER 700</w:t>
              </w:r>
            </w:hyperlink>
          </w:p>
        </w:tc>
      </w:tr>
      <w:tr>
        <w:trPr>
          <w:trHeight w:val="298" w:hRule="exact"/>
        </w:trPr>
        <w:tc>
          <w:tcPr>
            <w:tcW w:w="1999" w:type="dxa"/>
          </w:tcPr>
          <w:p>
            <w:pPr>
              <w:pStyle w:val="TableParagraph"/>
              <w:spacing w:before="7"/>
              <w:ind w:right="247"/>
              <w:rPr>
                <w:b/>
                <w:sz w:val="24"/>
              </w:rPr>
            </w:pPr>
            <w:r>
              <w:rPr>
                <w:b/>
                <w:sz w:val="24"/>
              </w:rPr>
              <w:t>723</w:t>
            </w:r>
          </w:p>
        </w:tc>
        <w:tc>
          <w:tcPr>
            <w:tcW w:w="7469" w:type="dxa"/>
            <w:vMerge w:val="restart"/>
          </w:tcPr>
          <w:p>
            <w:pPr>
              <w:pStyle w:val="TableParagraph"/>
              <w:ind w:left="0"/>
              <w:jc w:val="left"/>
              <w:rPr>
                <w:b/>
                <w:i/>
                <w:sz w:val="26"/>
              </w:rPr>
            </w:pPr>
          </w:p>
          <w:p>
            <w:pPr>
              <w:pStyle w:val="TableParagraph"/>
              <w:ind w:left="0"/>
              <w:jc w:val="left"/>
              <w:rPr>
                <w:b/>
                <w:i/>
                <w:sz w:val="26"/>
              </w:rPr>
            </w:pPr>
          </w:p>
          <w:p>
            <w:pPr>
              <w:pStyle w:val="TableParagraph"/>
              <w:spacing w:before="9"/>
              <w:ind w:left="0"/>
              <w:jc w:val="left"/>
              <w:rPr>
                <w:b/>
                <w:i/>
                <w:sz w:val="38"/>
              </w:rPr>
            </w:pPr>
          </w:p>
          <w:p>
            <w:pPr>
              <w:pStyle w:val="TableParagraph"/>
              <w:ind w:left="103"/>
              <w:jc w:val="left"/>
              <w:rPr>
                <w:sz w:val="24"/>
              </w:rPr>
            </w:pPr>
            <w:r>
              <w:rPr>
                <w:sz w:val="24"/>
              </w:rPr>
              <w:t>Reviewed; content still current</w:t>
            </w:r>
          </w:p>
        </w:tc>
      </w:tr>
      <w:tr>
        <w:trPr>
          <w:trHeight w:val="298" w:hRule="exact"/>
        </w:trPr>
        <w:tc>
          <w:tcPr>
            <w:tcW w:w="1999" w:type="dxa"/>
          </w:tcPr>
          <w:p>
            <w:pPr>
              <w:pStyle w:val="TableParagraph"/>
              <w:spacing w:before="7"/>
              <w:ind w:right="247"/>
              <w:rPr>
                <w:b/>
                <w:sz w:val="24"/>
              </w:rPr>
            </w:pPr>
            <w:r>
              <w:rPr>
                <w:b/>
                <w:sz w:val="24"/>
              </w:rPr>
              <w:t>728-745</w:t>
            </w:r>
          </w:p>
        </w:tc>
        <w:tc>
          <w:tcPr>
            <w:tcW w:w="7469" w:type="dxa"/>
            <w:vMerge/>
          </w:tcPr>
          <w:p>
            <w:pPr/>
          </w:p>
        </w:tc>
      </w:tr>
      <w:tr>
        <w:trPr>
          <w:trHeight w:val="298" w:hRule="exact"/>
        </w:trPr>
        <w:tc>
          <w:tcPr>
            <w:tcW w:w="1999" w:type="dxa"/>
          </w:tcPr>
          <w:p>
            <w:pPr>
              <w:pStyle w:val="TableParagraph"/>
              <w:spacing w:before="7"/>
              <w:ind w:right="247"/>
              <w:rPr>
                <w:b/>
                <w:sz w:val="24"/>
              </w:rPr>
            </w:pPr>
            <w:r>
              <w:rPr>
                <w:b/>
                <w:sz w:val="24"/>
              </w:rPr>
              <w:t>748-750</w:t>
            </w:r>
          </w:p>
        </w:tc>
        <w:tc>
          <w:tcPr>
            <w:tcW w:w="7469" w:type="dxa"/>
            <w:vMerge/>
          </w:tcPr>
          <w:p>
            <w:pPr/>
          </w:p>
        </w:tc>
      </w:tr>
      <w:tr>
        <w:trPr>
          <w:trHeight w:val="298" w:hRule="exact"/>
        </w:trPr>
        <w:tc>
          <w:tcPr>
            <w:tcW w:w="1999" w:type="dxa"/>
          </w:tcPr>
          <w:p>
            <w:pPr>
              <w:pStyle w:val="TableParagraph"/>
              <w:spacing w:before="7"/>
              <w:ind w:right="247"/>
              <w:rPr>
                <w:b/>
                <w:sz w:val="24"/>
              </w:rPr>
            </w:pPr>
            <w:r>
              <w:rPr>
                <w:b/>
                <w:sz w:val="24"/>
              </w:rPr>
              <w:t>753</w:t>
            </w:r>
          </w:p>
        </w:tc>
        <w:tc>
          <w:tcPr>
            <w:tcW w:w="7469" w:type="dxa"/>
            <w:vMerge/>
          </w:tcPr>
          <w:p>
            <w:pPr/>
          </w:p>
        </w:tc>
      </w:tr>
      <w:tr>
        <w:trPr>
          <w:trHeight w:val="298" w:hRule="exact"/>
        </w:trPr>
        <w:tc>
          <w:tcPr>
            <w:tcW w:w="1999" w:type="dxa"/>
          </w:tcPr>
          <w:p>
            <w:pPr>
              <w:pStyle w:val="TableParagraph"/>
              <w:spacing w:before="7"/>
              <w:ind w:right="247"/>
              <w:rPr>
                <w:b/>
                <w:sz w:val="24"/>
              </w:rPr>
            </w:pPr>
            <w:r>
              <w:rPr>
                <w:b/>
                <w:sz w:val="24"/>
              </w:rPr>
              <w:t>755-756</w:t>
            </w:r>
          </w:p>
        </w:tc>
        <w:tc>
          <w:tcPr>
            <w:tcW w:w="7469" w:type="dxa"/>
            <w:vMerge/>
          </w:tcPr>
          <w:p>
            <w:pPr/>
          </w:p>
        </w:tc>
      </w:tr>
      <w:tr>
        <w:trPr>
          <w:trHeight w:val="298" w:hRule="exact"/>
        </w:trPr>
        <w:tc>
          <w:tcPr>
            <w:tcW w:w="1999" w:type="dxa"/>
          </w:tcPr>
          <w:p>
            <w:pPr>
              <w:pStyle w:val="TableParagraph"/>
              <w:spacing w:before="7"/>
              <w:ind w:right="247"/>
              <w:rPr>
                <w:b/>
                <w:sz w:val="24"/>
              </w:rPr>
            </w:pPr>
            <w:r>
              <w:rPr>
                <w:b/>
                <w:sz w:val="24"/>
              </w:rPr>
              <w:t>758-759</w:t>
            </w:r>
          </w:p>
        </w:tc>
        <w:tc>
          <w:tcPr>
            <w:tcW w:w="7469" w:type="dxa"/>
            <w:vMerge/>
          </w:tcPr>
          <w:p>
            <w:pPr/>
          </w:p>
        </w:tc>
      </w:tr>
      <w:tr>
        <w:trPr>
          <w:trHeight w:val="298" w:hRule="exact"/>
        </w:trPr>
        <w:tc>
          <w:tcPr>
            <w:tcW w:w="1999" w:type="dxa"/>
          </w:tcPr>
          <w:p>
            <w:pPr>
              <w:pStyle w:val="TableParagraph"/>
              <w:spacing w:before="7"/>
              <w:ind w:right="247"/>
              <w:rPr>
                <w:b/>
                <w:sz w:val="24"/>
              </w:rPr>
            </w:pPr>
            <w:r>
              <w:rPr>
                <w:b/>
                <w:sz w:val="24"/>
              </w:rPr>
              <w:t>760-765</w:t>
            </w:r>
          </w:p>
        </w:tc>
        <w:tc>
          <w:tcPr>
            <w:tcW w:w="7469" w:type="dxa"/>
            <w:vMerge/>
          </w:tcPr>
          <w:p>
            <w:pPr/>
          </w:p>
        </w:tc>
      </w:tr>
      <w:tr>
        <w:trPr>
          <w:trHeight w:val="299" w:hRule="exact"/>
        </w:trPr>
        <w:tc>
          <w:tcPr>
            <w:tcW w:w="1999" w:type="dxa"/>
          </w:tcPr>
          <w:p>
            <w:pPr>
              <w:pStyle w:val="TableParagraph"/>
              <w:spacing w:before="7"/>
              <w:ind w:right="248"/>
              <w:rPr>
                <w:b/>
                <w:sz w:val="24"/>
              </w:rPr>
            </w:pPr>
            <w:r>
              <w:rPr>
                <w:b/>
                <w:sz w:val="24"/>
              </w:rPr>
              <w:t>Travel Guide</w:t>
            </w:r>
          </w:p>
        </w:tc>
        <w:tc>
          <w:tcPr>
            <w:tcW w:w="7469" w:type="dxa"/>
            <w:vMerge/>
          </w:tcPr>
          <w:p>
            <w:pPr/>
          </w:p>
        </w:tc>
      </w:tr>
      <w:tr>
        <w:trPr>
          <w:trHeight w:val="295" w:hRule="exact"/>
        </w:trPr>
        <w:tc>
          <w:tcPr>
            <w:tcW w:w="9468" w:type="dxa"/>
            <w:gridSpan w:val="2"/>
            <w:shd w:val="clear" w:color="auto" w:fill="DADADA"/>
          </w:tcPr>
          <w:p>
            <w:pPr>
              <w:pStyle w:val="TableParagraph"/>
              <w:spacing w:before="6"/>
              <w:ind w:left="3828" w:right="3829"/>
              <w:rPr>
                <w:b/>
                <w:sz w:val="24"/>
              </w:rPr>
            </w:pPr>
            <w:hyperlink r:id="rId9">
              <w:r>
                <w:rPr>
                  <w:b/>
                  <w:color w:val="0000FF"/>
                  <w:sz w:val="24"/>
                  <w:u w:val="thick" w:color="0000FF"/>
                </w:rPr>
                <w:t>CHAPTER 1300</w:t>
              </w:r>
            </w:hyperlink>
          </w:p>
        </w:tc>
      </w:tr>
      <w:tr>
        <w:trPr>
          <w:trHeight w:val="300" w:hRule="exact"/>
        </w:trPr>
        <w:tc>
          <w:tcPr>
            <w:tcW w:w="1999" w:type="dxa"/>
          </w:tcPr>
          <w:p>
            <w:pPr>
              <w:pStyle w:val="TableParagraph"/>
              <w:spacing w:before="9"/>
              <w:ind w:right="247"/>
              <w:rPr>
                <w:b/>
                <w:sz w:val="24"/>
              </w:rPr>
            </w:pPr>
            <w:r>
              <w:rPr>
                <w:b/>
                <w:sz w:val="24"/>
              </w:rPr>
              <w:t>1321.17</w:t>
            </w:r>
          </w:p>
        </w:tc>
        <w:tc>
          <w:tcPr>
            <w:tcW w:w="7469" w:type="dxa"/>
          </w:tcPr>
          <w:p>
            <w:pPr>
              <w:pStyle w:val="TableParagraph"/>
              <w:spacing w:before="4"/>
              <w:ind w:left="103"/>
              <w:jc w:val="left"/>
              <w:rPr>
                <w:sz w:val="24"/>
              </w:rPr>
            </w:pPr>
            <w:r>
              <w:rPr>
                <w:sz w:val="24"/>
              </w:rPr>
              <w:t>Per </w:t>
            </w:r>
            <w:hyperlink r:id="rId10">
              <w:r>
                <w:rPr>
                  <w:color w:val="0000FF"/>
                  <w:sz w:val="24"/>
                  <w:u w:val="single" w:color="0000FF"/>
                </w:rPr>
                <w:t>MM15-05</w:t>
              </w:r>
            </w:hyperlink>
            <w:r>
              <w:rPr>
                <w:sz w:val="24"/>
              </w:rPr>
              <w:t>, revised content.</w:t>
            </w:r>
          </w:p>
        </w:tc>
      </w:tr>
      <w:tr>
        <w:trPr>
          <w:trHeight w:val="295" w:hRule="exact"/>
        </w:trPr>
        <w:tc>
          <w:tcPr>
            <w:tcW w:w="9468" w:type="dxa"/>
            <w:gridSpan w:val="2"/>
            <w:shd w:val="clear" w:color="auto" w:fill="DADADA"/>
          </w:tcPr>
          <w:p>
            <w:pPr>
              <w:pStyle w:val="TableParagraph"/>
              <w:spacing w:before="6"/>
              <w:ind w:left="3828" w:right="3829"/>
              <w:rPr>
                <w:b/>
                <w:sz w:val="24"/>
              </w:rPr>
            </w:pPr>
            <w:hyperlink r:id="rId11">
              <w:r>
                <w:rPr>
                  <w:b/>
                  <w:color w:val="0000FF"/>
                  <w:sz w:val="24"/>
                  <w:u w:val="thick" w:color="0000FF"/>
                </w:rPr>
                <w:t>CHAPTER 1700</w:t>
              </w:r>
            </w:hyperlink>
          </w:p>
        </w:tc>
      </w:tr>
      <w:tr>
        <w:trPr>
          <w:trHeight w:val="299" w:hRule="exact"/>
        </w:trPr>
        <w:tc>
          <w:tcPr>
            <w:tcW w:w="1999" w:type="dxa"/>
          </w:tcPr>
          <w:p>
            <w:pPr>
              <w:pStyle w:val="TableParagraph"/>
              <w:spacing w:before="9"/>
              <w:ind w:right="247"/>
              <w:rPr>
                <w:b/>
                <w:sz w:val="24"/>
              </w:rPr>
            </w:pPr>
            <w:r>
              <w:rPr>
                <w:b/>
                <w:sz w:val="24"/>
              </w:rPr>
              <w:t>1720</w:t>
            </w:r>
          </w:p>
        </w:tc>
        <w:tc>
          <w:tcPr>
            <w:tcW w:w="7469" w:type="dxa"/>
          </w:tcPr>
          <w:p>
            <w:pPr>
              <w:pStyle w:val="TableParagraph"/>
              <w:spacing w:before="4"/>
              <w:ind w:left="103"/>
              <w:jc w:val="left"/>
              <w:rPr>
                <w:sz w:val="24"/>
              </w:rPr>
            </w:pPr>
            <w:r>
              <w:rPr>
                <w:sz w:val="24"/>
              </w:rPr>
              <w:t>Added citation to SAM 1745</w:t>
            </w:r>
          </w:p>
        </w:tc>
      </w:tr>
      <w:tr>
        <w:trPr>
          <w:trHeight w:val="299" w:hRule="exact"/>
        </w:trPr>
        <w:tc>
          <w:tcPr>
            <w:tcW w:w="1999" w:type="dxa"/>
          </w:tcPr>
          <w:p>
            <w:pPr>
              <w:pStyle w:val="TableParagraph"/>
              <w:spacing w:before="7"/>
              <w:ind w:right="247"/>
              <w:rPr>
                <w:b/>
                <w:sz w:val="24"/>
              </w:rPr>
            </w:pPr>
            <w:r>
              <w:rPr>
                <w:b/>
                <w:sz w:val="24"/>
              </w:rPr>
              <w:t>1745</w:t>
            </w:r>
          </w:p>
        </w:tc>
        <w:tc>
          <w:tcPr>
            <w:tcW w:w="7469" w:type="dxa"/>
          </w:tcPr>
          <w:p>
            <w:pPr>
              <w:pStyle w:val="TableParagraph"/>
              <w:spacing w:before="3"/>
              <w:ind w:left="103"/>
              <w:jc w:val="left"/>
              <w:rPr>
                <w:sz w:val="24"/>
              </w:rPr>
            </w:pPr>
            <w:r>
              <w:rPr>
                <w:sz w:val="24"/>
              </w:rPr>
              <w:t>Defined savable requirements for state online forms.</w:t>
            </w:r>
          </w:p>
        </w:tc>
      </w:tr>
      <w:tr>
        <w:trPr>
          <w:trHeight w:val="295" w:hRule="exact"/>
        </w:trPr>
        <w:tc>
          <w:tcPr>
            <w:tcW w:w="9468" w:type="dxa"/>
            <w:gridSpan w:val="2"/>
            <w:shd w:val="clear" w:color="auto" w:fill="DADADA"/>
          </w:tcPr>
          <w:p>
            <w:pPr>
              <w:pStyle w:val="TableParagraph"/>
              <w:spacing w:before="6"/>
              <w:ind w:left="3828" w:right="3829"/>
              <w:rPr>
                <w:b/>
                <w:sz w:val="24"/>
              </w:rPr>
            </w:pPr>
            <w:hyperlink r:id="rId12">
              <w:r>
                <w:rPr>
                  <w:b/>
                  <w:color w:val="0000FF"/>
                  <w:sz w:val="24"/>
                  <w:u w:val="thick" w:color="0000FF"/>
                </w:rPr>
                <w:t>CHAPTER 1800</w:t>
              </w:r>
            </w:hyperlink>
          </w:p>
        </w:tc>
      </w:tr>
      <w:tr>
        <w:trPr>
          <w:trHeight w:val="299" w:hRule="exact"/>
        </w:trPr>
        <w:tc>
          <w:tcPr>
            <w:tcW w:w="1999" w:type="dxa"/>
          </w:tcPr>
          <w:p>
            <w:pPr>
              <w:pStyle w:val="TableParagraph"/>
              <w:spacing w:before="9"/>
              <w:ind w:right="248"/>
              <w:rPr>
                <w:b/>
                <w:sz w:val="24"/>
              </w:rPr>
            </w:pPr>
            <w:r>
              <w:rPr>
                <w:b/>
                <w:sz w:val="24"/>
              </w:rPr>
              <w:t>1805.1</w:t>
            </w:r>
          </w:p>
        </w:tc>
        <w:tc>
          <w:tcPr>
            <w:tcW w:w="7469" w:type="dxa"/>
            <w:vMerge w:val="restart"/>
          </w:tcPr>
          <w:p>
            <w:pPr>
              <w:pStyle w:val="TableParagraph"/>
              <w:ind w:left="0"/>
              <w:jc w:val="left"/>
              <w:rPr>
                <w:b/>
                <w:i/>
                <w:sz w:val="26"/>
              </w:rPr>
            </w:pPr>
          </w:p>
          <w:p>
            <w:pPr>
              <w:pStyle w:val="TableParagraph"/>
              <w:spacing w:before="1"/>
              <w:ind w:left="0"/>
              <w:jc w:val="left"/>
              <w:rPr>
                <w:b/>
                <w:i/>
                <w:sz w:val="26"/>
              </w:rPr>
            </w:pPr>
          </w:p>
          <w:p>
            <w:pPr>
              <w:pStyle w:val="TableParagraph"/>
              <w:ind w:left="103"/>
              <w:jc w:val="left"/>
              <w:rPr>
                <w:sz w:val="24"/>
              </w:rPr>
            </w:pPr>
            <w:r>
              <w:rPr>
                <w:sz w:val="24"/>
              </w:rPr>
              <w:t>Added hyperlinks to corresponding Management Memos</w:t>
            </w:r>
          </w:p>
        </w:tc>
      </w:tr>
      <w:tr>
        <w:trPr>
          <w:trHeight w:val="298" w:hRule="exact"/>
        </w:trPr>
        <w:tc>
          <w:tcPr>
            <w:tcW w:w="1999" w:type="dxa"/>
          </w:tcPr>
          <w:p>
            <w:pPr>
              <w:pStyle w:val="TableParagraph"/>
              <w:spacing w:before="7"/>
              <w:ind w:right="248"/>
              <w:rPr>
                <w:b/>
                <w:sz w:val="24"/>
              </w:rPr>
            </w:pPr>
            <w:r>
              <w:rPr>
                <w:b/>
                <w:sz w:val="24"/>
              </w:rPr>
              <w:t>1810.1</w:t>
            </w:r>
          </w:p>
        </w:tc>
        <w:tc>
          <w:tcPr>
            <w:tcW w:w="7469" w:type="dxa"/>
            <w:vMerge/>
          </w:tcPr>
          <w:p>
            <w:pPr/>
          </w:p>
        </w:tc>
      </w:tr>
      <w:tr>
        <w:trPr>
          <w:trHeight w:val="298" w:hRule="exact"/>
        </w:trPr>
        <w:tc>
          <w:tcPr>
            <w:tcW w:w="1999" w:type="dxa"/>
          </w:tcPr>
          <w:p>
            <w:pPr>
              <w:pStyle w:val="TableParagraph"/>
              <w:spacing w:before="7"/>
              <w:ind w:right="248"/>
              <w:rPr>
                <w:b/>
                <w:sz w:val="24"/>
              </w:rPr>
            </w:pPr>
            <w:r>
              <w:rPr>
                <w:b/>
                <w:sz w:val="24"/>
              </w:rPr>
              <w:t>1815.1</w:t>
            </w:r>
          </w:p>
        </w:tc>
        <w:tc>
          <w:tcPr>
            <w:tcW w:w="7469" w:type="dxa"/>
            <w:vMerge/>
          </w:tcPr>
          <w:p>
            <w:pPr/>
          </w:p>
        </w:tc>
      </w:tr>
      <w:tr>
        <w:trPr>
          <w:trHeight w:val="298" w:hRule="exact"/>
        </w:trPr>
        <w:tc>
          <w:tcPr>
            <w:tcW w:w="1999" w:type="dxa"/>
          </w:tcPr>
          <w:p>
            <w:pPr>
              <w:pStyle w:val="TableParagraph"/>
              <w:spacing w:before="7"/>
              <w:ind w:right="248"/>
              <w:rPr>
                <w:b/>
                <w:sz w:val="24"/>
              </w:rPr>
            </w:pPr>
            <w:r>
              <w:rPr>
                <w:b/>
                <w:sz w:val="24"/>
              </w:rPr>
              <w:t>1825.1</w:t>
            </w:r>
          </w:p>
        </w:tc>
        <w:tc>
          <w:tcPr>
            <w:tcW w:w="7469" w:type="dxa"/>
            <w:vMerge/>
          </w:tcPr>
          <w:p>
            <w:pPr/>
          </w:p>
        </w:tc>
      </w:tr>
      <w:tr>
        <w:trPr>
          <w:trHeight w:val="299" w:hRule="exact"/>
        </w:trPr>
        <w:tc>
          <w:tcPr>
            <w:tcW w:w="1999" w:type="dxa"/>
          </w:tcPr>
          <w:p>
            <w:pPr>
              <w:pStyle w:val="TableParagraph"/>
              <w:spacing w:before="7"/>
              <w:ind w:right="248"/>
              <w:rPr>
                <w:b/>
                <w:sz w:val="24"/>
              </w:rPr>
            </w:pPr>
            <w:r>
              <w:rPr>
                <w:b/>
                <w:sz w:val="24"/>
              </w:rPr>
              <w:t>1835.1</w:t>
            </w:r>
          </w:p>
        </w:tc>
        <w:tc>
          <w:tcPr>
            <w:tcW w:w="7469" w:type="dxa"/>
            <w:vMerge/>
          </w:tcPr>
          <w:p>
            <w:pPr/>
          </w:p>
        </w:tc>
      </w:tr>
      <w:tr>
        <w:trPr>
          <w:trHeight w:val="295" w:hRule="exact"/>
        </w:trPr>
        <w:tc>
          <w:tcPr>
            <w:tcW w:w="9468" w:type="dxa"/>
            <w:gridSpan w:val="2"/>
            <w:shd w:val="clear" w:color="auto" w:fill="DADADA"/>
          </w:tcPr>
          <w:p>
            <w:pPr>
              <w:pStyle w:val="TableParagraph"/>
              <w:spacing w:before="6"/>
              <w:ind w:left="3828" w:right="3829"/>
              <w:rPr>
                <w:b/>
                <w:sz w:val="24"/>
              </w:rPr>
            </w:pPr>
            <w:hyperlink r:id="rId13">
              <w:r>
                <w:rPr>
                  <w:b/>
                  <w:color w:val="0000FF"/>
                  <w:sz w:val="24"/>
                  <w:u w:val="thick" w:color="0000FF"/>
                </w:rPr>
                <w:t>CHAPTER 1900</w:t>
              </w:r>
            </w:hyperlink>
          </w:p>
        </w:tc>
      </w:tr>
      <w:tr>
        <w:trPr>
          <w:trHeight w:val="299" w:hRule="exact"/>
        </w:trPr>
        <w:tc>
          <w:tcPr>
            <w:tcW w:w="1999" w:type="dxa"/>
          </w:tcPr>
          <w:p>
            <w:pPr>
              <w:pStyle w:val="TableParagraph"/>
              <w:spacing w:before="9"/>
              <w:ind w:right="248"/>
              <w:rPr>
                <w:b/>
                <w:sz w:val="24"/>
              </w:rPr>
            </w:pPr>
            <w:r>
              <w:rPr>
                <w:b/>
                <w:sz w:val="24"/>
              </w:rPr>
              <w:t>1930.5</w:t>
            </w:r>
          </w:p>
        </w:tc>
        <w:tc>
          <w:tcPr>
            <w:tcW w:w="7469" w:type="dxa"/>
            <w:vMerge w:val="restart"/>
          </w:tcPr>
          <w:p>
            <w:pPr>
              <w:pStyle w:val="TableParagraph"/>
              <w:ind w:left="103" w:right="212"/>
              <w:jc w:val="left"/>
              <w:rPr>
                <w:sz w:val="24"/>
              </w:rPr>
            </w:pPr>
            <w:r>
              <w:rPr>
                <w:sz w:val="24"/>
              </w:rPr>
              <w:t>The revisions include new requirements from Assembly Bill 1826 (</w:t>
            </w:r>
            <w:hyperlink r:id="rId14">
              <w:r>
                <w:rPr>
                  <w:color w:val="0000FF"/>
                  <w:sz w:val="24"/>
                  <w:u w:val="single" w:color="0000FF"/>
                </w:rPr>
                <w:t>PRC Sections 42649.8 - 42649.86</w:t>
              </w:r>
            </w:hyperlink>
            <w:r>
              <w:rPr>
                <w:sz w:val="24"/>
              </w:rPr>
              <w:t>) that was passed in September 2014 requiring businesses, including state agencies, which generate certain amounts of organic waste per week to have organic waste recycling programs.</w:t>
            </w:r>
          </w:p>
        </w:tc>
      </w:tr>
      <w:tr>
        <w:trPr>
          <w:trHeight w:val="298" w:hRule="exact"/>
        </w:trPr>
        <w:tc>
          <w:tcPr>
            <w:tcW w:w="1999" w:type="dxa"/>
          </w:tcPr>
          <w:p>
            <w:pPr>
              <w:pStyle w:val="TableParagraph"/>
              <w:spacing w:before="7"/>
              <w:ind w:right="248"/>
              <w:rPr>
                <w:b/>
                <w:sz w:val="24"/>
              </w:rPr>
            </w:pPr>
            <w:r>
              <w:rPr>
                <w:b/>
                <w:sz w:val="24"/>
              </w:rPr>
              <w:t>1930.8</w:t>
            </w:r>
          </w:p>
        </w:tc>
        <w:tc>
          <w:tcPr>
            <w:tcW w:w="7469" w:type="dxa"/>
            <w:vMerge/>
          </w:tcPr>
          <w:p>
            <w:pPr/>
          </w:p>
        </w:tc>
      </w:tr>
      <w:tr>
        <w:trPr>
          <w:trHeight w:val="794" w:hRule="exact"/>
        </w:trPr>
        <w:tc>
          <w:tcPr>
            <w:tcW w:w="1999" w:type="dxa"/>
          </w:tcPr>
          <w:p>
            <w:pPr>
              <w:pStyle w:val="TableParagraph"/>
              <w:spacing w:before="1"/>
              <w:ind w:left="0"/>
              <w:jc w:val="left"/>
              <w:rPr>
                <w:b/>
                <w:i/>
                <w:sz w:val="22"/>
              </w:rPr>
            </w:pPr>
          </w:p>
          <w:p>
            <w:pPr>
              <w:pStyle w:val="TableParagraph"/>
              <w:spacing w:before="1"/>
              <w:ind w:right="247"/>
              <w:rPr>
                <w:b/>
                <w:sz w:val="24"/>
              </w:rPr>
            </w:pPr>
            <w:r>
              <w:rPr>
                <w:b/>
                <w:sz w:val="24"/>
              </w:rPr>
              <w:t>1950</w:t>
            </w:r>
          </w:p>
        </w:tc>
        <w:tc>
          <w:tcPr>
            <w:tcW w:w="7469" w:type="dxa"/>
            <w:vMerge/>
          </w:tcPr>
          <w:p>
            <w:pPr/>
          </w:p>
        </w:tc>
      </w:tr>
    </w:tbl>
    <w:p>
      <w:pPr>
        <w:spacing w:after="0"/>
        <w:sectPr>
          <w:headerReference w:type="default" r:id="rId5"/>
          <w:footerReference w:type="default" r:id="rId6"/>
          <w:type w:val="continuous"/>
          <w:pgSz w:w="12240" w:h="15840"/>
          <w:pgMar w:header="612" w:footer="864" w:top="820" w:bottom="1060" w:left="1220" w:right="1320"/>
          <w:pgNumType w:start="1"/>
        </w:sectPr>
      </w:pPr>
    </w:p>
    <w:p>
      <w:pPr>
        <w:pStyle w:val="BodyText"/>
        <w:rPr>
          <w:rFonts w:ascii="Times New Roman"/>
          <w:sz w:val="20"/>
        </w:rPr>
      </w:pPr>
    </w:p>
    <w:p>
      <w:pPr>
        <w:pStyle w:val="BodyText"/>
        <w:rPr>
          <w:rFonts w:ascii="Times New Roman"/>
          <w:sz w:val="25"/>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295" w:hRule="exact"/>
        </w:trPr>
        <w:tc>
          <w:tcPr>
            <w:tcW w:w="9468" w:type="dxa"/>
            <w:gridSpan w:val="2"/>
            <w:shd w:val="clear" w:color="auto" w:fill="DADADA"/>
          </w:tcPr>
          <w:p>
            <w:pPr>
              <w:pStyle w:val="TableParagraph"/>
              <w:spacing w:before="6"/>
              <w:ind w:left="3828" w:right="3829"/>
              <w:rPr>
                <w:b/>
                <w:sz w:val="24"/>
              </w:rPr>
            </w:pPr>
            <w:hyperlink r:id="rId16">
              <w:r>
                <w:rPr>
                  <w:b/>
                  <w:color w:val="0000FF"/>
                  <w:sz w:val="24"/>
                  <w:u w:val="thick" w:color="0000FF"/>
                </w:rPr>
                <w:t>CHAPTER 5300</w:t>
              </w:r>
            </w:hyperlink>
          </w:p>
        </w:tc>
      </w:tr>
      <w:tr>
        <w:trPr>
          <w:trHeight w:val="839" w:hRule="exact"/>
        </w:trPr>
        <w:tc>
          <w:tcPr>
            <w:tcW w:w="1999" w:type="dxa"/>
          </w:tcPr>
          <w:p>
            <w:pPr>
              <w:pStyle w:val="TableParagraph"/>
              <w:spacing w:before="1"/>
              <w:ind w:left="0"/>
              <w:jc w:val="left"/>
              <w:rPr>
                <w:rFonts w:ascii="Times New Roman"/>
                <w:sz w:val="24"/>
              </w:rPr>
            </w:pPr>
          </w:p>
          <w:p>
            <w:pPr>
              <w:pStyle w:val="TableParagraph"/>
              <w:ind w:right="248"/>
              <w:rPr>
                <w:b/>
                <w:sz w:val="24"/>
              </w:rPr>
            </w:pPr>
            <w:r>
              <w:rPr>
                <w:b/>
                <w:sz w:val="24"/>
              </w:rPr>
              <w:t>5305.1</w:t>
            </w:r>
          </w:p>
        </w:tc>
        <w:tc>
          <w:tcPr>
            <w:tcW w:w="7469" w:type="dxa"/>
          </w:tcPr>
          <w:p>
            <w:pPr>
              <w:pStyle w:val="TableParagraph"/>
              <w:ind w:left="103"/>
              <w:jc w:val="left"/>
              <w:rPr>
                <w:sz w:val="24"/>
              </w:rPr>
            </w:pPr>
            <w:r>
              <w:rPr>
                <w:sz w:val="24"/>
              </w:rPr>
              <w:t>Per </w:t>
            </w:r>
            <w:hyperlink r:id="rId17">
              <w:r>
                <w:rPr>
                  <w:color w:val="0000FF"/>
                  <w:sz w:val="24"/>
                  <w:u w:val="single" w:color="0000FF"/>
                </w:rPr>
                <w:t>TL 15-03</w:t>
              </w:r>
            </w:hyperlink>
            <w:r>
              <w:rPr>
                <w:sz w:val="24"/>
              </w:rPr>
              <w:t>, policy was updated to include the Plan of Action and Milestone process and standardized reporting tool for addressing program deficiencies for information security program management.</w:t>
            </w:r>
          </w:p>
        </w:tc>
      </w:tr>
      <w:tr>
        <w:trPr>
          <w:trHeight w:val="838" w:hRule="exact"/>
        </w:trPr>
        <w:tc>
          <w:tcPr>
            <w:tcW w:w="1999" w:type="dxa"/>
          </w:tcPr>
          <w:p>
            <w:pPr>
              <w:pStyle w:val="TableParagraph"/>
              <w:ind w:left="0"/>
              <w:jc w:val="left"/>
              <w:rPr>
                <w:rFonts w:ascii="Times New Roman"/>
                <w:sz w:val="24"/>
              </w:rPr>
            </w:pPr>
          </w:p>
          <w:p>
            <w:pPr>
              <w:pStyle w:val="TableParagraph"/>
              <w:ind w:right="248"/>
              <w:rPr>
                <w:b/>
                <w:sz w:val="24"/>
              </w:rPr>
            </w:pPr>
            <w:r>
              <w:rPr>
                <w:b/>
                <w:sz w:val="24"/>
              </w:rPr>
              <w:t>5330.2</w:t>
            </w:r>
          </w:p>
        </w:tc>
        <w:tc>
          <w:tcPr>
            <w:tcW w:w="7469" w:type="dxa"/>
          </w:tcPr>
          <w:p>
            <w:pPr>
              <w:pStyle w:val="TableParagraph"/>
              <w:ind w:left="103"/>
              <w:jc w:val="left"/>
              <w:rPr>
                <w:sz w:val="24"/>
              </w:rPr>
            </w:pPr>
            <w:r>
              <w:rPr>
                <w:sz w:val="24"/>
              </w:rPr>
              <w:t>Per </w:t>
            </w:r>
            <w:hyperlink r:id="rId17">
              <w:r>
                <w:rPr>
                  <w:color w:val="0000FF"/>
                  <w:sz w:val="24"/>
                  <w:u w:val="single" w:color="0000FF"/>
                </w:rPr>
                <w:t>TL 15-03</w:t>
              </w:r>
            </w:hyperlink>
            <w:r>
              <w:rPr>
                <w:sz w:val="24"/>
              </w:rPr>
              <w:t>, policy was updated to include the Plan of Action and Milestone process and standardized reporting tool for addressing program deficiencies for compliance reporting.</w:t>
            </w:r>
          </w:p>
        </w:tc>
      </w:tr>
      <w:tr>
        <w:trPr>
          <w:trHeight w:val="839" w:hRule="exact"/>
        </w:trPr>
        <w:tc>
          <w:tcPr>
            <w:tcW w:w="1999" w:type="dxa"/>
          </w:tcPr>
          <w:p>
            <w:pPr>
              <w:pStyle w:val="TableParagraph"/>
              <w:ind w:left="0"/>
              <w:jc w:val="left"/>
              <w:rPr>
                <w:rFonts w:ascii="Times New Roman"/>
                <w:sz w:val="24"/>
              </w:rPr>
            </w:pPr>
          </w:p>
          <w:p>
            <w:pPr>
              <w:pStyle w:val="TableParagraph"/>
              <w:ind w:right="248"/>
              <w:rPr>
                <w:b/>
                <w:sz w:val="24"/>
              </w:rPr>
            </w:pPr>
            <w:r>
              <w:rPr>
                <w:b/>
                <w:sz w:val="24"/>
              </w:rPr>
              <w:t>5340.3</w:t>
            </w:r>
          </w:p>
        </w:tc>
        <w:tc>
          <w:tcPr>
            <w:tcW w:w="7469" w:type="dxa"/>
          </w:tcPr>
          <w:p>
            <w:pPr>
              <w:pStyle w:val="TableParagraph"/>
              <w:ind w:left="103"/>
              <w:jc w:val="left"/>
              <w:rPr>
                <w:sz w:val="24"/>
              </w:rPr>
            </w:pPr>
            <w:r>
              <w:rPr>
                <w:sz w:val="24"/>
              </w:rPr>
              <w:t>Per </w:t>
            </w:r>
            <w:hyperlink r:id="rId17">
              <w:r>
                <w:rPr>
                  <w:color w:val="0000FF"/>
                  <w:sz w:val="24"/>
                  <w:u w:val="single" w:color="0000FF"/>
                </w:rPr>
                <w:t>TL 15-03</w:t>
              </w:r>
            </w:hyperlink>
            <w:r>
              <w:rPr>
                <w:sz w:val="24"/>
              </w:rPr>
              <w:t>, policy was updated to include the Plan of Action and Milestone process and standardized reporting tool for addressing program deficiencies for incident handling.</w:t>
            </w:r>
          </w:p>
        </w:tc>
      </w:tr>
      <w:tr>
        <w:trPr>
          <w:trHeight w:val="295" w:hRule="exact"/>
        </w:trPr>
        <w:tc>
          <w:tcPr>
            <w:tcW w:w="9468" w:type="dxa"/>
            <w:gridSpan w:val="2"/>
            <w:shd w:val="clear" w:color="auto" w:fill="DADADA"/>
          </w:tcPr>
          <w:p>
            <w:pPr>
              <w:pStyle w:val="TableParagraph"/>
              <w:spacing w:before="6"/>
              <w:ind w:left="3828" w:right="3829"/>
              <w:rPr>
                <w:b/>
                <w:sz w:val="24"/>
              </w:rPr>
            </w:pPr>
            <w:hyperlink r:id="rId18">
              <w:r>
                <w:rPr>
                  <w:b/>
                  <w:color w:val="0000FF"/>
                  <w:sz w:val="24"/>
                  <w:u w:val="thick" w:color="0000FF"/>
                </w:rPr>
                <w:t>CHAPTER 7900</w:t>
              </w:r>
            </w:hyperlink>
          </w:p>
        </w:tc>
      </w:tr>
      <w:tr>
        <w:trPr>
          <w:trHeight w:val="839" w:hRule="exact"/>
        </w:trPr>
        <w:tc>
          <w:tcPr>
            <w:tcW w:w="1999" w:type="dxa"/>
          </w:tcPr>
          <w:p>
            <w:pPr>
              <w:pStyle w:val="TableParagraph"/>
              <w:spacing w:before="1"/>
              <w:ind w:left="0"/>
              <w:jc w:val="left"/>
              <w:rPr>
                <w:rFonts w:ascii="Times New Roman"/>
                <w:sz w:val="24"/>
              </w:rPr>
            </w:pPr>
          </w:p>
          <w:p>
            <w:pPr>
              <w:pStyle w:val="TableParagraph"/>
              <w:ind w:right="247"/>
              <w:rPr>
                <w:b/>
                <w:sz w:val="24"/>
              </w:rPr>
            </w:pPr>
            <w:r>
              <w:rPr>
                <w:b/>
                <w:sz w:val="24"/>
              </w:rPr>
              <w:t>7923</w:t>
            </w:r>
          </w:p>
        </w:tc>
        <w:tc>
          <w:tcPr>
            <w:tcW w:w="7469" w:type="dxa"/>
          </w:tcPr>
          <w:p>
            <w:pPr>
              <w:pStyle w:val="TableParagraph"/>
              <w:ind w:left="103" w:right="212"/>
              <w:jc w:val="left"/>
              <w:rPr>
                <w:sz w:val="24"/>
              </w:rPr>
            </w:pPr>
            <w:r>
              <w:rPr>
                <w:sz w:val="24"/>
              </w:rPr>
              <w:t>Updated “bank statement” to “CTS statement” to be consistent with SAM 8060. Also, updated STO contact information, and minor edits.</w:t>
            </w:r>
          </w:p>
        </w:tc>
      </w:tr>
      <w:tr>
        <w:trPr>
          <w:trHeight w:val="1114" w:hRule="exact"/>
        </w:trPr>
        <w:tc>
          <w:tcPr>
            <w:tcW w:w="1999" w:type="dxa"/>
          </w:tcPr>
          <w:p>
            <w:pPr>
              <w:pStyle w:val="TableParagraph"/>
              <w:spacing w:before="1"/>
              <w:ind w:left="0"/>
              <w:jc w:val="left"/>
              <w:rPr>
                <w:rFonts w:ascii="Times New Roman"/>
                <w:sz w:val="36"/>
              </w:rPr>
            </w:pPr>
          </w:p>
          <w:p>
            <w:pPr>
              <w:pStyle w:val="TableParagraph"/>
              <w:ind w:right="247"/>
              <w:rPr>
                <w:b/>
                <w:sz w:val="24"/>
              </w:rPr>
            </w:pPr>
            <w:r>
              <w:rPr>
                <w:b/>
                <w:sz w:val="24"/>
              </w:rPr>
              <w:t>7975</w:t>
            </w:r>
          </w:p>
        </w:tc>
        <w:tc>
          <w:tcPr>
            <w:tcW w:w="7469" w:type="dxa"/>
          </w:tcPr>
          <w:p>
            <w:pPr>
              <w:pStyle w:val="TableParagraph"/>
              <w:ind w:left="103" w:right="38"/>
              <w:jc w:val="left"/>
              <w:rPr>
                <w:sz w:val="24"/>
              </w:rPr>
            </w:pPr>
            <w:r>
              <w:rPr>
                <w:sz w:val="24"/>
              </w:rPr>
              <w:t>Updated “Book balance of account as of June 30” to “Bank balance of account as of June 30” to be consistent with STD. 445 (Rev 9/2014) form. Updated illustration to the latest version of STD. 445 (Rev 9/2014) form.</w:t>
            </w:r>
          </w:p>
        </w:tc>
      </w:tr>
      <w:tr>
        <w:trPr>
          <w:trHeight w:val="298" w:hRule="exact"/>
        </w:trPr>
        <w:tc>
          <w:tcPr>
            <w:tcW w:w="9468" w:type="dxa"/>
            <w:gridSpan w:val="2"/>
            <w:shd w:val="clear" w:color="auto" w:fill="DADADA"/>
          </w:tcPr>
          <w:p>
            <w:pPr>
              <w:pStyle w:val="TableParagraph"/>
              <w:spacing w:before="5"/>
              <w:ind w:left="3828" w:right="3829"/>
              <w:rPr>
                <w:b/>
                <w:sz w:val="24"/>
              </w:rPr>
            </w:pPr>
            <w:hyperlink r:id="rId19">
              <w:r>
                <w:rPr>
                  <w:b/>
                  <w:color w:val="0000FF"/>
                  <w:sz w:val="24"/>
                  <w:u w:val="thick" w:color="0000FF"/>
                </w:rPr>
                <w:t>CHAPTER 8000</w:t>
              </w:r>
            </w:hyperlink>
          </w:p>
        </w:tc>
      </w:tr>
      <w:tr>
        <w:trPr>
          <w:trHeight w:val="298" w:hRule="exact"/>
        </w:trPr>
        <w:tc>
          <w:tcPr>
            <w:tcW w:w="1999" w:type="dxa"/>
          </w:tcPr>
          <w:p>
            <w:pPr>
              <w:pStyle w:val="TableParagraph"/>
              <w:spacing w:before="7"/>
              <w:ind w:right="247"/>
              <w:rPr>
                <w:b/>
                <w:sz w:val="24"/>
              </w:rPr>
            </w:pPr>
            <w:r>
              <w:rPr>
                <w:b/>
                <w:sz w:val="24"/>
              </w:rPr>
              <w:t>8023</w:t>
            </w:r>
          </w:p>
        </w:tc>
        <w:tc>
          <w:tcPr>
            <w:tcW w:w="7469" w:type="dxa"/>
          </w:tcPr>
          <w:p>
            <w:pPr>
              <w:pStyle w:val="TableParagraph"/>
              <w:spacing w:line="274" w:lineRule="exact"/>
              <w:ind w:left="103"/>
              <w:jc w:val="left"/>
              <w:rPr>
                <w:sz w:val="24"/>
              </w:rPr>
            </w:pPr>
            <w:r>
              <w:rPr>
                <w:sz w:val="24"/>
              </w:rPr>
              <w:t>Revised to clarify acceptance of checks and money orders.</w:t>
            </w:r>
          </w:p>
        </w:tc>
      </w:tr>
      <w:tr>
        <w:trPr>
          <w:trHeight w:val="298" w:hRule="exact"/>
        </w:trPr>
        <w:tc>
          <w:tcPr>
            <w:tcW w:w="1999" w:type="dxa"/>
          </w:tcPr>
          <w:p>
            <w:pPr>
              <w:pStyle w:val="TableParagraph"/>
              <w:spacing w:before="7"/>
              <w:ind w:right="248"/>
              <w:rPr>
                <w:b/>
                <w:sz w:val="24"/>
              </w:rPr>
            </w:pPr>
            <w:r>
              <w:rPr>
                <w:b/>
                <w:sz w:val="24"/>
              </w:rPr>
              <w:t>8032.1</w:t>
            </w:r>
          </w:p>
        </w:tc>
        <w:tc>
          <w:tcPr>
            <w:tcW w:w="7469" w:type="dxa"/>
          </w:tcPr>
          <w:p>
            <w:pPr>
              <w:pStyle w:val="TableParagraph"/>
              <w:spacing w:line="274" w:lineRule="exact"/>
              <w:ind w:left="103"/>
              <w:jc w:val="left"/>
              <w:rPr>
                <w:sz w:val="24"/>
              </w:rPr>
            </w:pPr>
            <w:r>
              <w:rPr>
                <w:sz w:val="24"/>
              </w:rPr>
              <w:t>Revised to clarify depositing procedures.</w:t>
            </w:r>
          </w:p>
        </w:tc>
      </w:tr>
      <w:tr>
        <w:trPr>
          <w:trHeight w:val="298" w:hRule="exact"/>
        </w:trPr>
        <w:tc>
          <w:tcPr>
            <w:tcW w:w="1999" w:type="dxa"/>
          </w:tcPr>
          <w:p>
            <w:pPr>
              <w:pStyle w:val="TableParagraph"/>
              <w:spacing w:before="7"/>
              <w:ind w:right="248"/>
              <w:rPr>
                <w:b/>
                <w:sz w:val="24"/>
              </w:rPr>
            </w:pPr>
            <w:r>
              <w:rPr>
                <w:b/>
                <w:sz w:val="24"/>
              </w:rPr>
              <w:t>8032.2</w:t>
            </w:r>
          </w:p>
        </w:tc>
        <w:tc>
          <w:tcPr>
            <w:tcW w:w="7469" w:type="dxa"/>
          </w:tcPr>
          <w:p>
            <w:pPr>
              <w:pStyle w:val="TableParagraph"/>
              <w:spacing w:line="274" w:lineRule="exact"/>
              <w:ind w:left="103"/>
              <w:jc w:val="left"/>
              <w:rPr>
                <w:sz w:val="24"/>
              </w:rPr>
            </w:pPr>
            <w:r>
              <w:rPr>
                <w:sz w:val="24"/>
              </w:rPr>
              <w:t>Updated STO contact information, and minor edits</w:t>
            </w:r>
          </w:p>
        </w:tc>
      </w:tr>
      <w:tr>
        <w:trPr>
          <w:trHeight w:val="298" w:hRule="exact"/>
        </w:trPr>
        <w:tc>
          <w:tcPr>
            <w:tcW w:w="1999" w:type="dxa"/>
          </w:tcPr>
          <w:p>
            <w:pPr>
              <w:pStyle w:val="TableParagraph"/>
              <w:spacing w:before="7"/>
              <w:ind w:right="248"/>
              <w:rPr>
                <w:b/>
                <w:sz w:val="24"/>
              </w:rPr>
            </w:pPr>
            <w:r>
              <w:rPr>
                <w:b/>
                <w:sz w:val="24"/>
              </w:rPr>
              <w:t>8032.3</w:t>
            </w:r>
          </w:p>
        </w:tc>
        <w:tc>
          <w:tcPr>
            <w:tcW w:w="7469" w:type="dxa"/>
          </w:tcPr>
          <w:p>
            <w:pPr>
              <w:pStyle w:val="TableParagraph"/>
              <w:spacing w:line="274" w:lineRule="exact"/>
              <w:ind w:left="103"/>
              <w:jc w:val="left"/>
              <w:rPr>
                <w:sz w:val="24"/>
              </w:rPr>
            </w:pPr>
            <w:r>
              <w:rPr>
                <w:sz w:val="24"/>
              </w:rPr>
              <w:t>Minor edits</w:t>
            </w:r>
          </w:p>
        </w:tc>
      </w:tr>
      <w:tr>
        <w:trPr>
          <w:trHeight w:val="562" w:hRule="exact"/>
        </w:trPr>
        <w:tc>
          <w:tcPr>
            <w:tcW w:w="1999" w:type="dxa"/>
          </w:tcPr>
          <w:p>
            <w:pPr>
              <w:pStyle w:val="TableParagraph"/>
              <w:spacing w:before="139"/>
              <w:ind w:right="248"/>
              <w:rPr>
                <w:b/>
                <w:sz w:val="24"/>
              </w:rPr>
            </w:pPr>
            <w:r>
              <w:rPr>
                <w:b/>
                <w:sz w:val="24"/>
              </w:rPr>
              <w:t>8033.3</w:t>
            </w:r>
          </w:p>
        </w:tc>
        <w:tc>
          <w:tcPr>
            <w:tcW w:w="7469" w:type="dxa"/>
          </w:tcPr>
          <w:p>
            <w:pPr>
              <w:pStyle w:val="TableParagraph"/>
              <w:ind w:left="103"/>
              <w:jc w:val="left"/>
              <w:rPr>
                <w:sz w:val="24"/>
              </w:rPr>
            </w:pPr>
            <w:r>
              <w:rPr>
                <w:sz w:val="24"/>
              </w:rPr>
              <w:t>Revised the adjustment instruction for deposits (both physical and electronic), and minor edits.</w:t>
            </w:r>
          </w:p>
        </w:tc>
      </w:tr>
      <w:tr>
        <w:trPr>
          <w:trHeight w:val="562" w:hRule="exact"/>
        </w:trPr>
        <w:tc>
          <w:tcPr>
            <w:tcW w:w="1999" w:type="dxa"/>
          </w:tcPr>
          <w:p>
            <w:pPr>
              <w:pStyle w:val="TableParagraph"/>
              <w:spacing w:before="139"/>
              <w:ind w:right="248"/>
              <w:rPr>
                <w:b/>
                <w:sz w:val="24"/>
              </w:rPr>
            </w:pPr>
            <w:r>
              <w:rPr>
                <w:b/>
                <w:sz w:val="24"/>
              </w:rPr>
              <w:t>8034.5</w:t>
            </w:r>
          </w:p>
        </w:tc>
        <w:tc>
          <w:tcPr>
            <w:tcW w:w="7469" w:type="dxa"/>
          </w:tcPr>
          <w:p>
            <w:pPr>
              <w:pStyle w:val="TableParagraph"/>
              <w:ind w:left="103" w:right="212"/>
              <w:jc w:val="left"/>
              <w:rPr>
                <w:sz w:val="24"/>
              </w:rPr>
            </w:pPr>
            <w:r>
              <w:rPr>
                <w:sz w:val="24"/>
              </w:rPr>
              <w:t>Revised to add physical endorsements are not required for items that are remotely deposited.</w:t>
            </w:r>
          </w:p>
        </w:tc>
      </w:tr>
      <w:tr>
        <w:trPr>
          <w:trHeight w:val="562" w:hRule="exact"/>
        </w:trPr>
        <w:tc>
          <w:tcPr>
            <w:tcW w:w="1999" w:type="dxa"/>
          </w:tcPr>
          <w:p>
            <w:pPr>
              <w:pStyle w:val="TableParagraph"/>
              <w:spacing w:before="139"/>
              <w:ind w:right="247"/>
              <w:rPr>
                <w:b/>
                <w:sz w:val="24"/>
              </w:rPr>
            </w:pPr>
            <w:r>
              <w:rPr>
                <w:b/>
                <w:sz w:val="24"/>
              </w:rPr>
              <w:t>8035</w:t>
            </w:r>
          </w:p>
        </w:tc>
        <w:tc>
          <w:tcPr>
            <w:tcW w:w="7469" w:type="dxa"/>
          </w:tcPr>
          <w:p>
            <w:pPr>
              <w:pStyle w:val="TableParagraph"/>
              <w:ind w:left="103"/>
              <w:jc w:val="left"/>
              <w:rPr>
                <w:sz w:val="24"/>
              </w:rPr>
            </w:pPr>
            <w:r>
              <w:rPr>
                <w:sz w:val="24"/>
              </w:rPr>
              <w:t>Revised to clarify responsibility on the fault of lost checks, and the handling procedures.</w:t>
            </w:r>
          </w:p>
        </w:tc>
      </w:tr>
      <w:tr>
        <w:trPr>
          <w:trHeight w:val="562" w:hRule="exact"/>
        </w:trPr>
        <w:tc>
          <w:tcPr>
            <w:tcW w:w="1999" w:type="dxa"/>
          </w:tcPr>
          <w:p>
            <w:pPr>
              <w:pStyle w:val="TableParagraph"/>
              <w:spacing w:before="139"/>
              <w:ind w:right="248"/>
              <w:rPr>
                <w:b/>
                <w:sz w:val="24"/>
              </w:rPr>
            </w:pPr>
            <w:r>
              <w:rPr>
                <w:b/>
                <w:sz w:val="24"/>
              </w:rPr>
              <w:t>8035.1</w:t>
            </w:r>
          </w:p>
        </w:tc>
        <w:tc>
          <w:tcPr>
            <w:tcW w:w="7469" w:type="dxa"/>
          </w:tcPr>
          <w:p>
            <w:pPr>
              <w:pStyle w:val="TableParagraph"/>
              <w:ind w:left="103"/>
              <w:jc w:val="left"/>
              <w:rPr>
                <w:sz w:val="24"/>
              </w:rPr>
            </w:pPr>
            <w:r>
              <w:rPr>
                <w:sz w:val="24"/>
              </w:rPr>
              <w:t>Added a new section to clarify retention of checks and files for electronic deposits.</w:t>
            </w:r>
          </w:p>
        </w:tc>
      </w:tr>
      <w:tr>
        <w:trPr>
          <w:trHeight w:val="838" w:hRule="exact"/>
        </w:trPr>
        <w:tc>
          <w:tcPr>
            <w:tcW w:w="1999" w:type="dxa"/>
          </w:tcPr>
          <w:p>
            <w:pPr>
              <w:pStyle w:val="TableParagraph"/>
              <w:ind w:left="0"/>
              <w:jc w:val="left"/>
              <w:rPr>
                <w:rFonts w:ascii="Times New Roman"/>
                <w:sz w:val="24"/>
              </w:rPr>
            </w:pPr>
          </w:p>
          <w:p>
            <w:pPr>
              <w:pStyle w:val="TableParagraph"/>
              <w:ind w:right="247"/>
              <w:rPr>
                <w:b/>
                <w:sz w:val="24"/>
              </w:rPr>
            </w:pPr>
            <w:r>
              <w:rPr>
                <w:b/>
                <w:sz w:val="24"/>
              </w:rPr>
              <w:t>8045</w:t>
            </w:r>
          </w:p>
        </w:tc>
        <w:tc>
          <w:tcPr>
            <w:tcW w:w="7469" w:type="dxa"/>
          </w:tcPr>
          <w:p>
            <w:pPr>
              <w:pStyle w:val="TableParagraph"/>
              <w:ind w:left="103"/>
              <w:jc w:val="left"/>
              <w:rPr>
                <w:sz w:val="24"/>
              </w:rPr>
            </w:pPr>
            <w:r>
              <w:rPr>
                <w:sz w:val="24"/>
              </w:rPr>
              <w:t>Revised to add that either CTS statements or STO’s Agency Paid System can be used to determine if agency checks were previously paid before processing stop payments, and minor edits.</w:t>
            </w:r>
          </w:p>
        </w:tc>
      </w:tr>
      <w:tr>
        <w:trPr>
          <w:trHeight w:val="1390" w:hRule="exact"/>
        </w:trPr>
        <w:tc>
          <w:tcPr>
            <w:tcW w:w="1999" w:type="dxa"/>
          </w:tcPr>
          <w:p>
            <w:pPr>
              <w:pStyle w:val="TableParagraph"/>
              <w:spacing w:before="8"/>
              <w:ind w:left="0"/>
              <w:jc w:val="left"/>
              <w:rPr>
                <w:rFonts w:ascii="Times New Roman"/>
                <w:sz w:val="35"/>
              </w:rPr>
            </w:pPr>
          </w:p>
          <w:p>
            <w:pPr>
              <w:pStyle w:val="TableParagraph"/>
              <w:ind w:right="247"/>
              <w:rPr>
                <w:b/>
                <w:sz w:val="24"/>
              </w:rPr>
            </w:pPr>
            <w:r>
              <w:rPr>
                <w:b/>
                <w:sz w:val="24"/>
              </w:rPr>
              <w:t>8060</w:t>
            </w:r>
          </w:p>
        </w:tc>
        <w:tc>
          <w:tcPr>
            <w:tcW w:w="7469" w:type="dxa"/>
          </w:tcPr>
          <w:p>
            <w:pPr>
              <w:pStyle w:val="TableParagraph"/>
              <w:ind w:left="103" w:right="212"/>
              <w:jc w:val="left"/>
              <w:rPr>
                <w:sz w:val="24"/>
              </w:rPr>
            </w:pPr>
            <w:r>
              <w:rPr>
                <w:sz w:val="24"/>
              </w:rPr>
              <w:t>Revised to add SCO as the contact for any unidentified item on the CTS statement, request departments to notify STO (not the bank) for any error identified on the statement, provide two STO email links for departments to submit information to resolve discrepancy found on the statement, and minor edits.</w:t>
            </w:r>
          </w:p>
        </w:tc>
      </w:tr>
    </w:tbl>
    <w:p>
      <w:pPr>
        <w:spacing w:after="0"/>
        <w:jc w:val="left"/>
        <w:rPr>
          <w:sz w:val="24"/>
        </w:rPr>
        <w:sectPr>
          <w:headerReference w:type="default" r:id="rId15"/>
          <w:pgSz w:w="12240" w:h="15840"/>
          <w:pgMar w:header="612" w:footer="864" w:top="820" w:bottom="1060" w:left="1220" w:right="1320"/>
        </w:sectPr>
      </w:pPr>
    </w:p>
    <w:p>
      <w:pPr>
        <w:pStyle w:val="Heading1"/>
        <w:spacing w:before="75"/>
        <w:ind w:left="5520" w:right="5325"/>
        <w:jc w:val="center"/>
      </w:pPr>
      <w:bookmarkStart w:name="Rev431" w:id="2"/>
      <w:bookmarkEnd w:id="2"/>
      <w:r>
        <w:rPr>
          <w:b w:val="0"/>
        </w:rPr>
      </w:r>
      <w:bookmarkStart w:name="1200, 3500-3600 and 5200 (FinalDraft)" w:id="3"/>
      <w:bookmarkEnd w:id="3"/>
      <w:r>
        <w:rPr>
          <w:b w:val="0"/>
        </w:rPr>
      </w:r>
      <w:r>
        <w:rPr/>
        <w:t>SAM—INTRODUCTION</w:t>
      </w:r>
    </w:p>
    <w:p>
      <w:pPr>
        <w:pStyle w:val="BodyText"/>
        <w:spacing w:before="10"/>
        <w:rPr>
          <w:b/>
          <w:sz w:val="14"/>
        </w:rPr>
      </w:pPr>
    </w:p>
    <w:p>
      <w:pPr>
        <w:tabs>
          <w:tab w:pos="12436" w:val="right" w:leader="none"/>
        </w:tabs>
        <w:spacing w:before="92"/>
        <w:ind w:left="231" w:right="0" w:firstLine="0"/>
        <w:jc w:val="left"/>
        <w:rPr>
          <w:b/>
          <w:sz w:val="24"/>
        </w:rPr>
      </w:pPr>
      <w:r>
        <w:rPr>
          <w:b/>
          <w:sz w:val="24"/>
        </w:rPr>
        <w:t>SAM PUBLICATIONS</w:t>
      </w:r>
      <w:r>
        <w:rPr>
          <w:b/>
          <w:spacing w:val="5"/>
          <w:sz w:val="24"/>
        </w:rPr>
        <w:t> </w:t>
      </w:r>
      <w:r>
        <w:rPr>
          <w:b/>
          <w:spacing w:val="-3"/>
          <w:sz w:val="24"/>
        </w:rPr>
        <w:t>AND</w:t>
      </w:r>
      <w:r>
        <w:rPr>
          <w:b/>
          <w:spacing w:val="-1"/>
          <w:sz w:val="24"/>
        </w:rPr>
        <w:t> </w:t>
      </w:r>
      <w:r>
        <w:rPr>
          <w:b/>
          <w:sz w:val="24"/>
        </w:rPr>
        <w:t>CONTACTS</w:t>
        <w:tab/>
        <w:t>0030</w:t>
      </w:r>
    </w:p>
    <w:p>
      <w:pPr>
        <w:pStyle w:val="Heading3"/>
        <w:ind w:left="231"/>
      </w:pPr>
      <w:r>
        <w:rPr/>
        <w:pict>
          <v:line style="position:absolute;mso-position-horizontal-relative:page;mso-position-vertical-relative:paragraph;z-index:-48352" from="404.450012pt,136.265869pt" to="499.874012pt,136.265869pt" stroked="true" strokeweight=".84pt" strokecolor="#0000ff">
            <v:stroke dashstyle="solid"/>
            <w10:wrap type="none"/>
          </v:line>
        </w:pict>
      </w:r>
      <w:r>
        <w:rPr/>
        <w:pict>
          <v:rect style="position:absolute;margin-left:554.349976pt;margin-top:117.845871pt;width:137.78pt;height:12.72pt;mso-position-horizontal-relative:page;mso-position-vertical-relative:paragraph;z-index:-48328" filled="true" fillcolor="#ffff00" stroked="false">
            <v:fill type="solid"/>
            <w10:wrap type="none"/>
          </v:rect>
        </w:pict>
      </w:r>
      <w:r>
        <w:rPr/>
        <w:pict>
          <v:rect style="position:absolute;margin-left:554.349976pt;margin-top:156.365875pt;width:137.78pt;height:12.6pt;mso-position-horizontal-relative:page;mso-position-vertical-relative:paragraph;z-index:-48304" filled="true" fillcolor="#ffff00" stroked="false">
            <v:fill type="solid"/>
            <w10:wrap type="none"/>
          </v:rect>
        </w:pict>
      </w:r>
      <w:r>
        <w:rPr/>
        <w:pict>
          <v:rect style="position:absolute;margin-left:237.5pt;margin-top:195.005875pt;width:87.504pt;height:12.72pt;mso-position-horizontal-relative:page;mso-position-vertical-relative:paragraph;z-index:-48280" filled="true" fillcolor="#ffff00" stroked="false">
            <v:fill type="solid"/>
            <w10:wrap type="none"/>
          </v:rect>
        </w:pict>
      </w:r>
      <w:r>
        <w:rPr/>
        <w:pict>
          <v:line style="position:absolute;mso-position-horizontal-relative:page;mso-position-vertical-relative:paragraph;z-index:-48256" from="404.450012pt,213.185867pt" to="499.874012pt,213.185867pt" stroked="true" strokeweight=".84pt" strokecolor="#0000ff">
            <v:stroke dashstyle="solid"/>
            <w10:wrap type="none"/>
          </v:line>
        </w:pict>
      </w:r>
      <w:r>
        <w:rPr/>
        <w:pict>
          <v:rect style="position:absolute;margin-left:554.349976pt;margin-top:194.765869pt;width:137.78pt;height:12.72pt;mso-position-horizontal-relative:page;mso-position-vertical-relative:paragraph;z-index:-48232" filled="true" fillcolor="#ffff00" stroked="false">
            <v:fill type="solid"/>
            <w10:wrap type="none"/>
          </v:rect>
        </w:pict>
      </w:r>
      <w:r>
        <w:rPr/>
        <w:pict>
          <v:rect style="position:absolute;margin-left:554.349976pt;margin-top:233.16188pt;width:137.78pt;height:12.744pt;mso-position-horizontal-relative:page;mso-position-vertical-relative:paragraph;z-index:-48208" filled="true" fillcolor="#ffff00" stroked="false">
            <v:fill type="solid"/>
            <w10:wrap type="none"/>
          </v:rect>
        </w:pict>
      </w:r>
      <w:r>
        <w:rPr/>
        <w:t>(Revised 8/2015)</w:t>
      </w:r>
    </w:p>
    <w:p>
      <w:pPr>
        <w:pStyle w:val="BodyText"/>
        <w:spacing w:before="5"/>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4049"/>
        <w:gridCol w:w="2792"/>
        <w:gridCol w:w="4049"/>
      </w:tblGrid>
      <w:tr>
        <w:trPr>
          <w:trHeight w:val="562" w:hRule="exact"/>
        </w:trPr>
        <w:tc>
          <w:tcPr>
            <w:tcW w:w="2360" w:type="dxa"/>
          </w:tcPr>
          <w:p>
            <w:pPr>
              <w:pStyle w:val="TableParagraph"/>
              <w:ind w:left="562" w:right="541"/>
              <w:jc w:val="left"/>
              <w:rPr>
                <w:b/>
                <w:sz w:val="24"/>
              </w:rPr>
            </w:pPr>
            <w:r>
              <w:rPr>
                <w:b/>
                <w:sz w:val="24"/>
              </w:rPr>
              <w:t>CHAPTER/ SECTIONS</w:t>
            </w:r>
          </w:p>
        </w:tc>
        <w:tc>
          <w:tcPr>
            <w:tcW w:w="4049" w:type="dxa"/>
          </w:tcPr>
          <w:p>
            <w:pPr>
              <w:pStyle w:val="TableParagraph"/>
              <w:spacing w:before="132"/>
              <w:ind w:left="1142" w:right="1144"/>
              <w:rPr>
                <w:b/>
                <w:sz w:val="24"/>
              </w:rPr>
            </w:pPr>
            <w:r>
              <w:rPr>
                <w:b/>
                <w:sz w:val="24"/>
              </w:rPr>
              <w:t>DEPT.</w:t>
            </w:r>
          </w:p>
        </w:tc>
        <w:tc>
          <w:tcPr>
            <w:tcW w:w="2792" w:type="dxa"/>
          </w:tcPr>
          <w:p>
            <w:pPr>
              <w:pStyle w:val="TableParagraph"/>
              <w:spacing w:before="132"/>
              <w:ind w:left="394" w:right="400"/>
              <w:rPr>
                <w:b/>
                <w:sz w:val="24"/>
              </w:rPr>
            </w:pPr>
            <w:r>
              <w:rPr>
                <w:b/>
                <w:sz w:val="24"/>
              </w:rPr>
              <w:t>RESOURCES</w:t>
            </w:r>
          </w:p>
        </w:tc>
        <w:tc>
          <w:tcPr>
            <w:tcW w:w="4049" w:type="dxa"/>
          </w:tcPr>
          <w:p>
            <w:pPr>
              <w:pStyle w:val="TableParagraph"/>
              <w:spacing w:before="132"/>
              <w:ind w:left="549"/>
              <w:jc w:val="left"/>
              <w:rPr>
                <w:b/>
                <w:sz w:val="24"/>
              </w:rPr>
            </w:pPr>
            <w:r>
              <w:rPr>
                <w:b/>
                <w:sz w:val="24"/>
              </w:rPr>
              <w:t>CONTACT INFORMATION</w:t>
            </w:r>
          </w:p>
        </w:tc>
      </w:tr>
      <w:tr>
        <w:trPr>
          <w:trHeight w:val="768" w:hRule="exact"/>
        </w:trPr>
        <w:tc>
          <w:tcPr>
            <w:tcW w:w="2360" w:type="dxa"/>
          </w:tcPr>
          <w:p>
            <w:pPr>
              <w:pStyle w:val="TableParagraph"/>
              <w:spacing w:line="252" w:lineRule="exact" w:before="125"/>
              <w:ind w:left="648"/>
              <w:jc w:val="left"/>
              <w:rPr>
                <w:sz w:val="22"/>
              </w:rPr>
            </w:pPr>
            <w:r>
              <w:rPr>
                <w:sz w:val="22"/>
                <w:shd w:fill="FFFF00" w:color="auto" w:val="clear"/>
              </w:rPr>
              <w:t>1200-1233</w:t>
            </w:r>
          </w:p>
          <w:p>
            <w:pPr>
              <w:pStyle w:val="TableParagraph"/>
              <w:spacing w:line="252" w:lineRule="exact"/>
              <w:ind w:left="703"/>
              <w:jc w:val="left"/>
              <w:rPr>
                <w:sz w:val="22"/>
              </w:rPr>
            </w:pPr>
            <w:r>
              <w:rPr>
                <w:sz w:val="22"/>
                <w:shd w:fill="FFFF00" w:color="auto" w:val="clear"/>
              </w:rPr>
              <w:t>Contracts</w:t>
            </w:r>
          </w:p>
        </w:tc>
        <w:tc>
          <w:tcPr>
            <w:tcW w:w="4049" w:type="dxa"/>
          </w:tcPr>
          <w:p>
            <w:pPr>
              <w:pStyle w:val="TableParagraph"/>
              <w:ind w:left="1142" w:right="1147"/>
              <w:rPr>
                <w:sz w:val="22"/>
              </w:rPr>
            </w:pPr>
            <w:r>
              <w:rPr>
                <w:sz w:val="22"/>
                <w:shd w:fill="FFFF00" w:color="auto" w:val="clear"/>
              </w:rPr>
              <w:t>General Services, Legal Services (OLS)</w:t>
            </w:r>
          </w:p>
        </w:tc>
        <w:tc>
          <w:tcPr>
            <w:tcW w:w="2792" w:type="dxa"/>
          </w:tcPr>
          <w:p>
            <w:pPr>
              <w:pStyle w:val="TableParagraph"/>
              <w:spacing w:before="10"/>
              <w:ind w:left="0"/>
              <w:jc w:val="left"/>
              <w:rPr>
                <w:sz w:val="21"/>
              </w:rPr>
            </w:pPr>
          </w:p>
          <w:p>
            <w:pPr>
              <w:pStyle w:val="TableParagraph"/>
              <w:ind w:left="396" w:right="400"/>
              <w:rPr>
                <w:sz w:val="22"/>
              </w:rPr>
            </w:pPr>
            <w:hyperlink r:id="rId22">
              <w:r>
                <w:rPr>
                  <w:color w:val="0000FF"/>
                  <w:sz w:val="22"/>
                  <w:shd w:fill="FFFF00" w:color="auto" w:val="clear"/>
                  <w:u w:val="single" w:color="0000FF"/>
                </w:rPr>
                <w:t>www.dgs.ca.gov/ols</w:t>
              </w:r>
            </w:hyperlink>
          </w:p>
        </w:tc>
        <w:tc>
          <w:tcPr>
            <w:tcW w:w="4049" w:type="dxa"/>
          </w:tcPr>
          <w:p>
            <w:pPr>
              <w:pStyle w:val="TableParagraph"/>
              <w:ind w:left="511" w:right="512" w:hanging="2"/>
              <w:rPr>
                <w:sz w:val="22"/>
              </w:rPr>
            </w:pPr>
            <w:r>
              <w:rPr>
                <w:sz w:val="22"/>
                <w:shd w:fill="FFFF00" w:color="auto" w:val="clear"/>
              </w:rPr>
              <w:t>Richard Goldberg </w:t>
            </w:r>
            <w:hyperlink r:id="rId23">
              <w:r>
                <w:rPr>
                  <w:color w:val="0000FF"/>
                  <w:sz w:val="22"/>
                  <w:shd w:fill="FFFF00" w:color="auto" w:val="clear"/>
                  <w:u w:val="single" w:color="0000FF"/>
                </w:rPr>
                <w:t>Richard.Goldberg@dgs.ca.gov</w:t>
              </w:r>
            </w:hyperlink>
            <w:r>
              <w:rPr>
                <w:color w:val="0000FF"/>
                <w:sz w:val="22"/>
                <w:shd w:fill="FFFF00" w:color="auto" w:val="clear"/>
                <w:u w:val="single" w:color="0000FF"/>
              </w:rPr>
              <w:t> </w:t>
            </w:r>
            <w:r>
              <w:rPr>
                <w:sz w:val="22"/>
                <w:shd w:fill="FFFF00" w:color="auto" w:val="clear"/>
              </w:rPr>
              <w:t>916-376-5108</w:t>
            </w:r>
          </w:p>
        </w:tc>
      </w:tr>
      <w:tr>
        <w:trPr>
          <w:trHeight w:val="758" w:hRule="exact"/>
        </w:trPr>
        <w:tc>
          <w:tcPr>
            <w:tcW w:w="2360" w:type="dxa"/>
            <w:vMerge w:val="restart"/>
          </w:tcPr>
          <w:p>
            <w:pPr>
              <w:pStyle w:val="TableParagraph"/>
              <w:spacing w:before="4"/>
              <w:ind w:left="0"/>
              <w:jc w:val="left"/>
              <w:rPr>
                <w:sz w:val="22"/>
              </w:rPr>
            </w:pPr>
          </w:p>
          <w:p>
            <w:pPr>
              <w:pStyle w:val="TableParagraph"/>
              <w:spacing w:line="252" w:lineRule="exact"/>
              <w:ind w:left="414" w:right="414"/>
              <w:rPr>
                <w:sz w:val="22"/>
              </w:rPr>
            </w:pPr>
            <w:r>
              <w:rPr>
                <w:sz w:val="22"/>
                <w:shd w:fill="FFFF00" w:color="auto" w:val="clear"/>
              </w:rPr>
              <w:t>3500-3515,</w:t>
            </w:r>
          </w:p>
          <w:p>
            <w:pPr>
              <w:pStyle w:val="TableParagraph"/>
              <w:spacing w:line="252" w:lineRule="exact"/>
              <w:ind w:left="415" w:right="414"/>
              <w:rPr>
                <w:sz w:val="22"/>
              </w:rPr>
            </w:pPr>
            <w:r>
              <w:rPr>
                <w:sz w:val="22"/>
                <w:shd w:fill="FFFF00" w:color="auto" w:val="clear"/>
              </w:rPr>
              <w:t>3522.1-3590.5,</w:t>
            </w:r>
          </w:p>
          <w:p>
            <w:pPr>
              <w:pStyle w:val="TableParagraph"/>
              <w:spacing w:before="2"/>
              <w:ind w:left="655" w:right="650" w:hanging="2"/>
              <w:rPr>
                <w:sz w:val="22"/>
              </w:rPr>
            </w:pPr>
            <w:r>
              <w:rPr>
                <w:sz w:val="22"/>
                <w:shd w:fill="FFFF00" w:color="auto" w:val="clear"/>
              </w:rPr>
              <w:t>and 3600 Purchases</w:t>
            </w:r>
          </w:p>
        </w:tc>
        <w:tc>
          <w:tcPr>
            <w:tcW w:w="4049" w:type="dxa"/>
            <w:vMerge w:val="restart"/>
          </w:tcPr>
          <w:p>
            <w:pPr>
              <w:pStyle w:val="TableParagraph"/>
              <w:ind w:left="0"/>
              <w:jc w:val="left"/>
              <w:rPr>
                <w:sz w:val="24"/>
              </w:rPr>
            </w:pPr>
          </w:p>
          <w:p>
            <w:pPr>
              <w:pStyle w:val="TableParagraph"/>
              <w:spacing w:before="3"/>
              <w:ind w:left="0"/>
              <w:jc w:val="left"/>
              <w:rPr>
                <w:sz w:val="20"/>
              </w:rPr>
            </w:pPr>
          </w:p>
          <w:p>
            <w:pPr>
              <w:pStyle w:val="TableParagraph"/>
              <w:ind w:left="1387" w:right="1129" w:hanging="245"/>
              <w:jc w:val="left"/>
              <w:rPr>
                <w:sz w:val="22"/>
              </w:rPr>
            </w:pPr>
            <w:r>
              <w:rPr>
                <w:sz w:val="22"/>
                <w:shd w:fill="FFFF00" w:color="auto" w:val="clear"/>
              </w:rPr>
              <w:t>General Services, Procurement</w:t>
            </w:r>
          </w:p>
        </w:tc>
        <w:tc>
          <w:tcPr>
            <w:tcW w:w="2792" w:type="dxa"/>
            <w:vMerge w:val="restart"/>
          </w:tcPr>
          <w:p>
            <w:pPr>
              <w:pStyle w:val="TableParagraph"/>
              <w:ind w:left="0"/>
              <w:jc w:val="left"/>
              <w:rPr>
                <w:sz w:val="24"/>
              </w:rPr>
            </w:pPr>
          </w:p>
          <w:p>
            <w:pPr>
              <w:pStyle w:val="TableParagraph"/>
              <w:spacing w:before="4"/>
              <w:ind w:left="0"/>
              <w:jc w:val="left"/>
              <w:rPr>
                <w:sz w:val="31"/>
              </w:rPr>
            </w:pPr>
          </w:p>
          <w:p>
            <w:pPr>
              <w:pStyle w:val="TableParagraph"/>
              <w:ind w:left="432"/>
              <w:jc w:val="left"/>
              <w:rPr>
                <w:sz w:val="22"/>
              </w:rPr>
            </w:pPr>
            <w:hyperlink r:id="rId24">
              <w:r>
                <w:rPr>
                  <w:color w:val="0000FF"/>
                  <w:sz w:val="22"/>
                  <w:shd w:fill="FFFF00" w:color="auto" w:val="clear"/>
                </w:rPr>
                <w:t>www.dgs.ca.gov/pd</w:t>
              </w:r>
            </w:hyperlink>
          </w:p>
        </w:tc>
        <w:tc>
          <w:tcPr>
            <w:tcW w:w="4049" w:type="dxa"/>
            <w:tcBorders>
              <w:bottom w:val="thinThickMediumGap" w:sz="7" w:space="0" w:color="0000FF"/>
            </w:tcBorders>
          </w:tcPr>
          <w:p>
            <w:pPr>
              <w:pStyle w:val="TableParagraph"/>
              <w:ind w:left="1264" w:right="1268"/>
              <w:rPr>
                <w:sz w:val="22"/>
              </w:rPr>
            </w:pPr>
            <w:r>
              <w:rPr>
                <w:sz w:val="22"/>
                <w:shd w:fill="FFFF00" w:color="auto" w:val="clear"/>
              </w:rPr>
              <w:t>Shannon Keller 916-375-4606</w:t>
            </w:r>
          </w:p>
          <w:p>
            <w:pPr>
              <w:pStyle w:val="TableParagraph"/>
              <w:spacing w:line="252" w:lineRule="exact"/>
              <w:ind w:left="620" w:right="623"/>
              <w:rPr>
                <w:sz w:val="22"/>
              </w:rPr>
            </w:pPr>
            <w:hyperlink r:id="rId25">
              <w:r>
                <w:rPr>
                  <w:color w:val="0000FF"/>
                  <w:sz w:val="22"/>
                </w:rPr>
                <w:t>Shannon.keller@dgs.ca.gov</w:t>
              </w:r>
            </w:hyperlink>
          </w:p>
        </w:tc>
      </w:tr>
      <w:tr>
        <w:trPr>
          <w:trHeight w:val="781" w:hRule="exact"/>
        </w:trPr>
        <w:tc>
          <w:tcPr>
            <w:tcW w:w="2360" w:type="dxa"/>
            <w:vMerge/>
          </w:tcPr>
          <w:p>
            <w:pPr/>
          </w:p>
        </w:tc>
        <w:tc>
          <w:tcPr>
            <w:tcW w:w="4049" w:type="dxa"/>
            <w:vMerge/>
          </w:tcPr>
          <w:p>
            <w:pPr/>
          </w:p>
        </w:tc>
        <w:tc>
          <w:tcPr>
            <w:tcW w:w="2792" w:type="dxa"/>
            <w:vMerge/>
          </w:tcPr>
          <w:p>
            <w:pPr/>
          </w:p>
        </w:tc>
        <w:tc>
          <w:tcPr>
            <w:tcW w:w="4049" w:type="dxa"/>
            <w:tcBorders>
              <w:top w:val="thickThinMediumGap" w:sz="7" w:space="0" w:color="0000FF"/>
              <w:bottom w:val="thinThickMediumGap" w:sz="7" w:space="0" w:color="0000FF"/>
            </w:tcBorders>
          </w:tcPr>
          <w:p>
            <w:pPr>
              <w:pStyle w:val="TableParagraph"/>
              <w:spacing w:line="252" w:lineRule="exact" w:before="2"/>
              <w:ind w:left="1240" w:right="1244"/>
              <w:rPr>
                <w:sz w:val="22"/>
              </w:rPr>
            </w:pPr>
            <w:r>
              <w:rPr>
                <w:sz w:val="22"/>
                <w:shd w:fill="FFFF00" w:color="auto" w:val="clear"/>
              </w:rPr>
              <w:t>Martin Reynaga 916-375-4354</w:t>
            </w:r>
          </w:p>
          <w:p>
            <w:pPr>
              <w:pStyle w:val="TableParagraph"/>
              <w:spacing w:line="251" w:lineRule="exact"/>
              <w:ind w:left="619" w:right="623"/>
              <w:rPr>
                <w:sz w:val="22"/>
              </w:rPr>
            </w:pPr>
            <w:hyperlink r:id="rId26">
              <w:r>
                <w:rPr>
                  <w:color w:val="0000FF"/>
                  <w:sz w:val="22"/>
                </w:rPr>
                <w:t>Martin.reynaga@dgs.ca.gov</w:t>
              </w:r>
            </w:hyperlink>
          </w:p>
        </w:tc>
      </w:tr>
      <w:tr>
        <w:trPr>
          <w:trHeight w:val="757" w:hRule="exact"/>
        </w:trPr>
        <w:tc>
          <w:tcPr>
            <w:tcW w:w="2360" w:type="dxa"/>
            <w:vMerge w:val="restart"/>
          </w:tcPr>
          <w:p>
            <w:pPr>
              <w:pStyle w:val="TableParagraph"/>
              <w:spacing w:before="2"/>
              <w:ind w:left="0"/>
              <w:jc w:val="left"/>
              <w:rPr>
                <w:sz w:val="33"/>
              </w:rPr>
            </w:pPr>
          </w:p>
          <w:p>
            <w:pPr>
              <w:pStyle w:val="TableParagraph"/>
              <w:ind w:left="413" w:right="414"/>
              <w:rPr>
                <w:sz w:val="22"/>
              </w:rPr>
            </w:pPr>
            <w:r>
              <w:rPr>
                <w:sz w:val="22"/>
                <w:shd w:fill="FFFF00" w:color="auto" w:val="clear"/>
              </w:rPr>
              <w:t>5200</w:t>
            </w:r>
          </w:p>
          <w:p>
            <w:pPr>
              <w:pStyle w:val="TableParagraph"/>
              <w:spacing w:before="1"/>
              <w:ind w:left="605" w:right="603" w:hanging="1"/>
              <w:rPr>
                <w:sz w:val="22"/>
              </w:rPr>
            </w:pPr>
            <w:r>
              <w:rPr>
                <w:sz w:val="22"/>
                <w:shd w:fill="FFFF00" w:color="auto" w:val="clear"/>
              </w:rPr>
              <w:t>Information Technology</w:t>
            </w:r>
          </w:p>
        </w:tc>
        <w:tc>
          <w:tcPr>
            <w:tcW w:w="4049" w:type="dxa"/>
            <w:vMerge w:val="restart"/>
          </w:tcPr>
          <w:p>
            <w:pPr>
              <w:pStyle w:val="TableParagraph"/>
              <w:ind w:left="0"/>
              <w:jc w:val="left"/>
              <w:rPr>
                <w:sz w:val="24"/>
              </w:rPr>
            </w:pPr>
          </w:p>
          <w:p>
            <w:pPr>
              <w:pStyle w:val="TableParagraph"/>
              <w:spacing w:before="2"/>
              <w:ind w:left="0"/>
              <w:jc w:val="left"/>
              <w:rPr>
                <w:sz w:val="20"/>
              </w:rPr>
            </w:pPr>
          </w:p>
          <w:p>
            <w:pPr>
              <w:pStyle w:val="TableParagraph"/>
              <w:spacing w:before="1"/>
              <w:ind w:left="1387" w:right="1129" w:hanging="245"/>
              <w:jc w:val="left"/>
              <w:rPr>
                <w:sz w:val="22"/>
              </w:rPr>
            </w:pPr>
            <w:r>
              <w:rPr>
                <w:sz w:val="22"/>
              </w:rPr>
              <w:t>General Services, </w:t>
            </w:r>
            <w:r>
              <w:rPr>
                <w:sz w:val="22"/>
                <w:shd w:fill="FFFF00" w:color="auto" w:val="clear"/>
              </w:rPr>
              <w:t>Procurement</w:t>
            </w:r>
          </w:p>
        </w:tc>
        <w:tc>
          <w:tcPr>
            <w:tcW w:w="2792" w:type="dxa"/>
            <w:vMerge w:val="restart"/>
          </w:tcPr>
          <w:p>
            <w:pPr>
              <w:pStyle w:val="TableParagraph"/>
              <w:ind w:left="0"/>
              <w:jc w:val="left"/>
              <w:rPr>
                <w:sz w:val="24"/>
              </w:rPr>
            </w:pPr>
          </w:p>
          <w:p>
            <w:pPr>
              <w:pStyle w:val="TableParagraph"/>
              <w:spacing w:before="3"/>
              <w:ind w:left="0"/>
              <w:jc w:val="left"/>
              <w:rPr>
                <w:sz w:val="31"/>
              </w:rPr>
            </w:pPr>
          </w:p>
          <w:p>
            <w:pPr>
              <w:pStyle w:val="TableParagraph"/>
              <w:ind w:left="432"/>
              <w:jc w:val="left"/>
              <w:rPr>
                <w:sz w:val="22"/>
              </w:rPr>
            </w:pPr>
            <w:hyperlink r:id="rId24">
              <w:r>
                <w:rPr>
                  <w:color w:val="0000FF"/>
                  <w:sz w:val="22"/>
                  <w:shd w:fill="FFFF00" w:color="auto" w:val="clear"/>
                </w:rPr>
                <w:t>www.dgs.ca.gov/pd</w:t>
              </w:r>
            </w:hyperlink>
          </w:p>
        </w:tc>
        <w:tc>
          <w:tcPr>
            <w:tcW w:w="4049" w:type="dxa"/>
            <w:tcBorders>
              <w:top w:val="thickThinMediumGap" w:sz="7" w:space="0" w:color="0000FF"/>
              <w:bottom w:val="thinThickMediumGap" w:sz="7" w:space="0" w:color="0000FF"/>
            </w:tcBorders>
          </w:tcPr>
          <w:p>
            <w:pPr>
              <w:pStyle w:val="TableParagraph"/>
              <w:spacing w:line="239" w:lineRule="exact"/>
              <w:ind w:left="1142" w:right="1145"/>
              <w:rPr>
                <w:sz w:val="22"/>
              </w:rPr>
            </w:pPr>
            <w:r>
              <w:rPr>
                <w:sz w:val="22"/>
                <w:shd w:fill="FFFF00" w:color="auto" w:val="clear"/>
              </w:rPr>
              <w:t>Shannon Keller</w:t>
            </w:r>
          </w:p>
          <w:p>
            <w:pPr>
              <w:pStyle w:val="TableParagraph"/>
              <w:spacing w:line="252" w:lineRule="exact" w:before="1"/>
              <w:ind w:left="1142" w:right="1142"/>
              <w:rPr>
                <w:sz w:val="22"/>
              </w:rPr>
            </w:pPr>
            <w:r>
              <w:rPr>
                <w:sz w:val="22"/>
                <w:shd w:fill="FFFF00" w:color="auto" w:val="clear"/>
              </w:rPr>
              <w:t>916-375-4606</w:t>
            </w:r>
          </w:p>
          <w:p>
            <w:pPr>
              <w:pStyle w:val="TableParagraph"/>
              <w:spacing w:line="252" w:lineRule="exact"/>
              <w:ind w:left="620" w:right="623"/>
              <w:rPr>
                <w:sz w:val="22"/>
              </w:rPr>
            </w:pPr>
            <w:hyperlink r:id="rId25">
              <w:r>
                <w:rPr>
                  <w:color w:val="0000FF"/>
                  <w:sz w:val="22"/>
                </w:rPr>
                <w:t>Shannon.keller@dgs.ca.gov</w:t>
              </w:r>
            </w:hyperlink>
          </w:p>
        </w:tc>
      </w:tr>
      <w:tr>
        <w:trPr>
          <w:trHeight w:val="782" w:hRule="exact"/>
        </w:trPr>
        <w:tc>
          <w:tcPr>
            <w:tcW w:w="2360" w:type="dxa"/>
            <w:vMerge/>
          </w:tcPr>
          <w:p>
            <w:pPr/>
          </w:p>
        </w:tc>
        <w:tc>
          <w:tcPr>
            <w:tcW w:w="4049" w:type="dxa"/>
            <w:vMerge/>
          </w:tcPr>
          <w:p>
            <w:pPr/>
          </w:p>
        </w:tc>
        <w:tc>
          <w:tcPr>
            <w:tcW w:w="2792" w:type="dxa"/>
            <w:vMerge/>
          </w:tcPr>
          <w:p>
            <w:pPr/>
          </w:p>
        </w:tc>
        <w:tc>
          <w:tcPr>
            <w:tcW w:w="4049" w:type="dxa"/>
            <w:tcBorders>
              <w:top w:val="thickThinMediumGap" w:sz="7" w:space="0" w:color="0000FF"/>
              <w:bottom w:val="thinThickMediumGap" w:sz="7" w:space="0" w:color="0000FF"/>
            </w:tcBorders>
          </w:tcPr>
          <w:p>
            <w:pPr>
              <w:pStyle w:val="TableParagraph"/>
              <w:spacing w:line="252" w:lineRule="exact" w:before="2"/>
              <w:ind w:left="1240" w:right="1244"/>
              <w:rPr>
                <w:sz w:val="22"/>
              </w:rPr>
            </w:pPr>
            <w:r>
              <w:rPr>
                <w:sz w:val="22"/>
                <w:shd w:fill="FFFF00" w:color="auto" w:val="clear"/>
              </w:rPr>
              <w:t>Martin Reynaga 916-375-4354</w:t>
            </w:r>
          </w:p>
          <w:p>
            <w:pPr>
              <w:pStyle w:val="TableParagraph"/>
              <w:spacing w:line="249" w:lineRule="exact"/>
              <w:ind w:left="619" w:right="623"/>
              <w:rPr>
                <w:sz w:val="22"/>
              </w:rPr>
            </w:pPr>
            <w:hyperlink r:id="rId26">
              <w:r>
                <w:rPr>
                  <w:color w:val="0000FF"/>
                  <w:sz w:val="22"/>
                </w:rPr>
                <w:t>Martin.reynaga@dgs.ca.gov</w:t>
              </w:r>
            </w:hyperlink>
          </w:p>
        </w:tc>
      </w:tr>
    </w:tbl>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4"/>
        </w:rPr>
      </w:pPr>
    </w:p>
    <w:p>
      <w:pPr>
        <w:spacing w:before="0"/>
        <w:ind w:left="5518" w:right="5325" w:firstLine="0"/>
        <w:jc w:val="center"/>
        <w:rPr>
          <w:b/>
          <w:sz w:val="24"/>
        </w:rPr>
      </w:pPr>
      <w:r>
        <w:rPr>
          <w:b/>
          <w:sz w:val="24"/>
        </w:rPr>
        <w:t>Rev. 431</w:t>
      </w:r>
    </w:p>
    <w:p>
      <w:pPr>
        <w:spacing w:after="0"/>
        <w:jc w:val="center"/>
        <w:rPr>
          <w:sz w:val="24"/>
        </w:rPr>
        <w:sectPr>
          <w:headerReference w:type="default" r:id="rId20"/>
          <w:footerReference w:type="default" r:id="rId21"/>
          <w:pgSz w:w="15840" w:h="12240" w:orient="landscape"/>
          <w:pgMar w:header="0" w:footer="0" w:top="640" w:bottom="280" w:left="1120" w:right="1220"/>
        </w:sectPr>
      </w:pPr>
    </w:p>
    <w:p>
      <w:pPr>
        <w:pStyle w:val="BodyText"/>
        <w:rPr>
          <w:b/>
          <w:sz w:val="20"/>
        </w:rPr>
      </w:pPr>
    </w:p>
    <w:p>
      <w:pPr>
        <w:spacing w:after="0"/>
        <w:rPr>
          <w:sz w:val="20"/>
        </w:rPr>
        <w:sectPr>
          <w:headerReference w:type="default" r:id="rId27"/>
          <w:footerReference w:type="default" r:id="rId28"/>
          <w:pgSz w:w="12240" w:h="15840"/>
          <w:pgMar w:header="726" w:footer="790" w:top="980" w:bottom="11623" w:left="1340" w:right="1340"/>
        </w:sectPr>
      </w:pPr>
    </w:p>
    <w:sdt>
      <w:sdtPr>
        <w:docPartObj>
          <w:docPartGallery w:val="Table of Contents"/>
          <w:docPartUnique/>
        </w:docPartObj>
      </w:sdtPr>
      <w:sdtEndPr/>
      <w:sdtContent>
        <w:p>
          <w:pPr>
            <w:pStyle w:val="TOC1"/>
            <w:tabs>
              <w:tab w:pos="9459" w:val="right" w:leader="none"/>
            </w:tabs>
            <w:spacing w:before="214"/>
          </w:pPr>
          <w:bookmarkStart w:name="700(FinalDraft)" w:id="4"/>
          <w:bookmarkEnd w:id="4"/>
          <w:r>
            <w:rPr>
              <w:b w:val="0"/>
            </w:rPr>
          </w:r>
          <w:r>
            <w:rPr/>
            <w:t>NONCOMMERCIAL ALLOWANCE</w:t>
            <w:tab/>
            <w:t>0723</w:t>
          </w:r>
        </w:p>
        <w:p>
          <w:pPr>
            <w:pStyle w:val="TOC2"/>
            <w:spacing w:line="275" w:lineRule="exact"/>
          </w:pPr>
          <w:hyperlink w:history="true" w:anchor="_TOC_250002">
            <w:r>
              <w:rPr>
                <w:shd w:fill="FFFF00" w:color="auto" w:val="clear"/>
              </w:rPr>
              <w:t>(Reviewed 7/2015)</w:t>
            </w:r>
          </w:hyperlink>
        </w:p>
        <w:p>
          <w:pPr>
            <w:pStyle w:val="TOC2"/>
            <w:spacing w:before="276"/>
            <w:ind w:right="195"/>
          </w:pPr>
          <w:r>
            <w:rPr/>
            <w:t>This rate may be claimed by employees for out-of-pocket expenses incurred when staying with friends or relatives, when using their personal travel trailers, camping equipment, vans, or other noncommercial facilities. The employee may claim the noncommercial rate, beginning on the first day of travel. Partial days of noncommercial travel are paid as follows: Less than 12 hours- one half the noncommercial rate; 12-24 hours- full noncommercial rate. This rate is for meal and incidental allowances only.</w:t>
          </w:r>
        </w:p>
        <w:p>
          <w:pPr>
            <w:pStyle w:val="TOC1"/>
            <w:tabs>
              <w:tab w:pos="9459" w:val="right" w:leader="none"/>
            </w:tabs>
          </w:pPr>
          <w:r>
            <w:rPr/>
            <w:t>OVERTIME</w:t>
          </w:r>
          <w:r>
            <w:rPr>
              <w:spacing w:val="-1"/>
            </w:rPr>
            <w:t> </w:t>
          </w:r>
          <w:r>
            <w:rPr/>
            <w:t>MEALS</w:t>
            <w:tab/>
            <w:t>0728</w:t>
          </w:r>
        </w:p>
        <w:p>
          <w:pPr>
            <w:pStyle w:val="TOC2"/>
            <w:spacing w:line="275" w:lineRule="exact"/>
          </w:pPr>
          <w:hyperlink w:history="true" w:anchor="_TOC_250001">
            <w:r>
              <w:rPr>
                <w:shd w:fill="FFFF00" w:color="auto" w:val="clear"/>
              </w:rPr>
              <w:t>(Reviewed 7/2015)</w:t>
            </w:r>
          </w:hyperlink>
        </w:p>
        <w:p>
          <w:pPr>
            <w:pStyle w:val="TOC2"/>
            <w:spacing w:before="276"/>
            <w:ind w:right="341"/>
          </w:pPr>
          <w:r>
            <w:rPr/>
            <w:t>Nonrepresented employees may be paid for an overtime meal when they are required to work before or after a regularly scheduled work day and can't be expected to return home for the meal. Represented employees may be paid for an overtime meal in accordance with the MOU. The overtime meal allowance is to enable employees to continue working overtime. Agencies may either provide the meal or grant a meal allowance. An added meal allowance may be granted for each additional six hours worked to a maximum of three overtime meal allowances in any 24-hour period.</w:t>
          </w:r>
        </w:p>
        <w:p>
          <w:pPr>
            <w:pStyle w:val="TOC1"/>
            <w:tabs>
              <w:tab w:pos="9459" w:val="right" w:leader="none"/>
            </w:tabs>
          </w:pPr>
          <w:r>
            <w:rPr/>
            <w:t>TRANSPORTATION</w:t>
            <w:tab/>
            <w:t>0730</w:t>
          </w:r>
        </w:p>
        <w:p>
          <w:pPr>
            <w:pStyle w:val="TOC2"/>
            <w:spacing w:line="275" w:lineRule="exact"/>
          </w:pPr>
          <w:hyperlink w:history="true" w:anchor="_TOC_250000">
            <w:r>
              <w:rPr>
                <w:shd w:fill="FFFF00" w:color="auto" w:val="clear"/>
              </w:rPr>
              <w:t>(Reviewed 7/2015)</w:t>
            </w:r>
          </w:hyperlink>
        </w:p>
        <w:p>
          <w:pPr>
            <w:pStyle w:val="TOC2"/>
            <w:spacing w:before="276"/>
            <w:ind w:right="195"/>
          </w:pPr>
          <w:r>
            <w:rPr/>
            <w:t>Travel should be done in the most efficient and least costly manner. An employee may use a more costly form of transportation, but they are paid at the less costly rate. In such cases a cost-comparison must be done to determine the least costly rate.</w:t>
          </w:r>
        </w:p>
        <w:p>
          <w:pPr>
            <w:pStyle w:val="TOC1"/>
            <w:tabs>
              <w:tab w:pos="9459" w:val="right" w:leader="none"/>
            </w:tabs>
          </w:pPr>
          <w:r>
            <w:rPr/>
            <w:t>TRAVEL EXPENSES OUTSIDE</w:t>
          </w:r>
          <w:r>
            <w:rPr>
              <w:spacing w:val="-2"/>
            </w:rPr>
            <w:t> </w:t>
          </w:r>
          <w:r>
            <w:rPr/>
            <w:t>WORKING</w:t>
          </w:r>
          <w:r>
            <w:rPr>
              <w:spacing w:val="-1"/>
            </w:rPr>
            <w:t> </w:t>
          </w:r>
          <w:r>
            <w:rPr/>
            <w:t>HOURS</w:t>
            <w:tab/>
            <w:t>0731</w:t>
          </w:r>
        </w:p>
      </w:sdtContent>
    </w:sdt>
    <w:p>
      <w:pPr>
        <w:spacing w:after="0"/>
        <w:sectPr>
          <w:type w:val="continuous"/>
          <w:pgSz w:w="12240" w:h="15840"/>
          <w:pgMar w:top="994" w:bottom="11623" w:left="1340" w:right="1340"/>
        </w:sectPr>
      </w:pPr>
    </w:p>
    <w:p>
      <w:pPr>
        <w:pStyle w:val="Heading3"/>
        <w:spacing w:line="275" w:lineRule="exact"/>
      </w:pPr>
      <w:bookmarkStart w:name="_TOC_250002" w:id="5"/>
      <w:bookmarkEnd w:id="5"/>
      <w:r>
        <w:rPr>
          <w:shd w:fill="FFFF00" w:color="auto" w:val="clear"/>
        </w:rPr>
        <w:t>(Reviewed 7/2015)</w:t>
      </w:r>
    </w:p>
    <w:p>
      <w:pPr>
        <w:pStyle w:val="BodyText"/>
        <w:rPr>
          <w:sz w:val="24"/>
        </w:rPr>
      </w:pPr>
    </w:p>
    <w:p>
      <w:pPr>
        <w:spacing w:before="0"/>
        <w:ind w:left="100" w:right="195" w:firstLine="0"/>
        <w:jc w:val="left"/>
        <w:rPr>
          <w:sz w:val="24"/>
        </w:rPr>
      </w:pPr>
      <w:r>
        <w:rPr>
          <w:sz w:val="24"/>
        </w:rPr>
        <w:t>Per CALHR Rule </w:t>
      </w:r>
      <w:r>
        <w:rPr>
          <w:color w:val="0000FF"/>
          <w:sz w:val="24"/>
          <w:u w:val="single" w:color="0000FF"/>
        </w:rPr>
        <w:t>599.626</w:t>
      </w:r>
      <w:r>
        <w:rPr>
          <w:sz w:val="24"/>
        </w:rPr>
        <w:t>, Represented employees may claim travel expenses related to call-back for overtime work which requires more than one trip to the assignment on a normal work day or any call-back on an employee’s normal day off.  Pre-scheduled work on an employee’s normal day off is not considered to be a call-back. Refer to the applicable MOU for provisions that may supersede this regulation.</w:t>
      </w:r>
    </w:p>
    <w:p>
      <w:pPr>
        <w:pStyle w:val="BodyText"/>
        <w:spacing w:before="11"/>
      </w:pPr>
    </w:p>
    <w:p>
      <w:pPr>
        <w:spacing w:before="0"/>
        <w:ind w:left="100" w:right="172" w:firstLine="0"/>
        <w:jc w:val="both"/>
        <w:rPr>
          <w:sz w:val="24"/>
        </w:rPr>
      </w:pPr>
      <w:r>
        <w:rPr>
          <w:sz w:val="24"/>
        </w:rPr>
        <w:t>Per CALHR Rule </w:t>
      </w:r>
      <w:r>
        <w:rPr>
          <w:color w:val="0000FF"/>
          <w:sz w:val="24"/>
          <w:u w:val="single" w:color="0000FF"/>
        </w:rPr>
        <w:t>599.626.1</w:t>
      </w:r>
      <w:r>
        <w:rPr>
          <w:sz w:val="24"/>
        </w:rPr>
        <w:t>, Excluded employees may claim travel expenses related to call-back to work which requires more than one trip to the assignment on a normal work day or any call-back or pre-scheduled work on an employee’s normal day off.</w:t>
      </w:r>
    </w:p>
    <w:p>
      <w:pPr>
        <w:spacing w:after="0"/>
        <w:jc w:val="both"/>
        <w:rPr>
          <w:sz w:val="24"/>
        </w:rPr>
        <w:sectPr>
          <w:type w:val="continuous"/>
          <w:pgSz w:w="12240" w:h="15840"/>
          <w:pgMar w:top="980" w:bottom="980" w:left="1340" w:right="1340"/>
        </w:sectPr>
      </w:pPr>
    </w:p>
    <w:p>
      <w:pPr>
        <w:pStyle w:val="BodyText"/>
        <w:rPr>
          <w:sz w:val="20"/>
        </w:rPr>
      </w:pPr>
    </w:p>
    <w:p>
      <w:pPr>
        <w:pStyle w:val="Heading1"/>
        <w:tabs>
          <w:tab w:pos="9458" w:val="right" w:leader="none"/>
        </w:tabs>
        <w:spacing w:line="275" w:lineRule="exact" w:before="214"/>
        <w:ind w:left="100"/>
      </w:pPr>
      <w:r>
        <w:rPr/>
        <w:t>TRAVEL</w:t>
      </w:r>
      <w:r>
        <w:rPr>
          <w:spacing w:val="-1"/>
        </w:rPr>
        <w:t> </w:t>
      </w:r>
      <w:r>
        <w:rPr/>
        <w:t>BY</w:t>
      </w:r>
      <w:r>
        <w:rPr>
          <w:spacing w:val="-1"/>
        </w:rPr>
        <w:t> </w:t>
      </w:r>
      <w:r>
        <w:rPr/>
        <w:t>AIRCRAFT</w:t>
        <w:tab/>
        <w:t>0740</w:t>
      </w:r>
    </w:p>
    <w:p>
      <w:pPr>
        <w:pStyle w:val="Heading3"/>
        <w:spacing w:line="275" w:lineRule="exact"/>
      </w:pPr>
      <w:r>
        <w:rPr>
          <w:shd w:fill="FFFF00" w:color="auto" w:val="clear"/>
        </w:rPr>
        <w:t>(Reviewed 7/2015)</w:t>
      </w:r>
    </w:p>
    <w:p>
      <w:pPr>
        <w:pStyle w:val="Heading3"/>
        <w:spacing w:before="276"/>
        <w:ind w:right="168"/>
      </w:pPr>
      <w:r>
        <w:rPr/>
        <w:t>Employees should travel by aircraft when it is the most efficient and least costly method for conducting official State business.</w:t>
      </w:r>
    </w:p>
    <w:p>
      <w:pPr>
        <w:spacing w:after="0"/>
        <w:sectPr>
          <w:pgSz w:w="12240" w:h="15840"/>
          <w:pgMar w:header="726" w:footer="790" w:top="980" w:bottom="980" w:left="1340" w:right="1340"/>
        </w:sectPr>
      </w:pPr>
    </w:p>
    <w:p>
      <w:pPr>
        <w:pStyle w:val="Heading1"/>
        <w:tabs>
          <w:tab w:pos="9459" w:val="right" w:leader="none"/>
        </w:tabs>
        <w:spacing w:line="275" w:lineRule="exact" w:before="444"/>
        <w:ind w:left="100"/>
      </w:pPr>
      <w:r>
        <w:rPr/>
        <w:t>COMMERCIAL</w:t>
      </w:r>
      <w:r>
        <w:rPr>
          <w:spacing w:val="-1"/>
        </w:rPr>
        <w:t> </w:t>
      </w:r>
      <w:r>
        <w:rPr/>
        <w:t>AIR</w:t>
      </w:r>
      <w:r>
        <w:rPr>
          <w:spacing w:val="-1"/>
        </w:rPr>
        <w:t> </w:t>
      </w:r>
      <w:r>
        <w:rPr/>
        <w:t>TRAVEL</w:t>
        <w:tab/>
        <w:t>0741</w:t>
      </w:r>
    </w:p>
    <w:p>
      <w:pPr>
        <w:pStyle w:val="Heading3"/>
        <w:spacing w:line="275" w:lineRule="exact"/>
      </w:pPr>
      <w:r>
        <w:rPr>
          <w:shd w:fill="FFFF00" w:color="auto" w:val="clear"/>
        </w:rPr>
        <w:t>(Reviewed 7/2015)</w:t>
      </w:r>
    </w:p>
    <w:p>
      <w:pPr>
        <w:pStyle w:val="Heading3"/>
        <w:spacing w:before="276"/>
        <w:ind w:right="195"/>
      </w:pPr>
      <w:r>
        <w:rPr/>
        <w:t>Employees will travel by the least costly class and take advantage of discounts whenever possible. Refer to the current Department of General Services Management Memo for Discounted Air Fares for Official Business. If an employee travels in other than the least costly class, full explanation must be submitted with the claim. See SAM Section </w:t>
      </w:r>
      <w:r>
        <w:rPr>
          <w:color w:val="0000FF"/>
          <w:u w:val="single" w:color="0000FF"/>
        </w:rPr>
        <w:t>8422.115</w:t>
      </w:r>
      <w:r>
        <w:rPr/>
        <w:t>.</w:t>
      </w:r>
    </w:p>
    <w:p>
      <w:pPr>
        <w:pStyle w:val="Heading3"/>
        <w:spacing w:before="276"/>
        <w:ind w:right="288"/>
      </w:pPr>
      <w:r>
        <w:rPr/>
        <w:t>Frequent Flier Points/Premiums/Vouchers received by the employee because of travel on official State business are the property of the employee.</w:t>
      </w:r>
    </w:p>
    <w:p>
      <w:pPr>
        <w:pStyle w:val="Heading3"/>
        <w:spacing w:before="276"/>
        <w:ind w:right="582"/>
      </w:pPr>
      <w:r>
        <w:rPr/>
        <w:t>Departments that currently have programs in place which require employees to turn these premiums back to the State for future use may continue to do so.</w:t>
      </w:r>
    </w:p>
    <w:p>
      <w:pPr>
        <w:spacing w:after="0"/>
        <w:sectPr>
          <w:pgSz w:w="12240" w:h="15840"/>
          <w:pgMar w:header="726" w:footer="790" w:top="980" w:bottom="980" w:left="1340" w:right="1340"/>
        </w:sectPr>
      </w:pPr>
    </w:p>
    <w:p>
      <w:pPr>
        <w:pStyle w:val="Heading1"/>
        <w:tabs>
          <w:tab w:pos="9460" w:val="right" w:leader="none"/>
        </w:tabs>
        <w:spacing w:line="275" w:lineRule="exact" w:before="444"/>
        <w:ind w:left="100"/>
      </w:pPr>
      <w:r>
        <w:rPr/>
        <w:t>USE OF AGENCY</w:t>
      </w:r>
      <w:r>
        <w:rPr>
          <w:spacing w:val="-2"/>
        </w:rPr>
        <w:t> </w:t>
      </w:r>
      <w:r>
        <w:rPr/>
        <w:t>OWNED/LEASED</w:t>
      </w:r>
      <w:r>
        <w:rPr>
          <w:spacing w:val="-1"/>
        </w:rPr>
        <w:t> </w:t>
      </w:r>
      <w:r>
        <w:rPr/>
        <w:t>AIRCRAFT</w:t>
        <w:tab/>
        <w:t>0742</w:t>
      </w:r>
    </w:p>
    <w:p>
      <w:pPr>
        <w:pStyle w:val="Heading3"/>
        <w:spacing w:line="275" w:lineRule="exact"/>
      </w:pPr>
      <w:bookmarkStart w:name="_TOC_250001" w:id="6"/>
      <w:bookmarkEnd w:id="6"/>
      <w:r>
        <w:rPr>
          <w:shd w:fill="FFFF00" w:color="auto" w:val="clear"/>
        </w:rPr>
        <w:t>(Reviewed 7/2015)</w:t>
      </w:r>
    </w:p>
    <w:p>
      <w:pPr>
        <w:pStyle w:val="BodyText"/>
        <w:rPr>
          <w:sz w:val="24"/>
        </w:rPr>
      </w:pPr>
    </w:p>
    <w:p>
      <w:pPr>
        <w:spacing w:before="0"/>
        <w:ind w:left="100" w:right="527" w:firstLine="0"/>
        <w:jc w:val="both"/>
        <w:rPr>
          <w:sz w:val="24"/>
        </w:rPr>
      </w:pPr>
      <w:r>
        <w:rPr>
          <w:sz w:val="24"/>
        </w:rPr>
        <w:t>Use is limited to official State business. Do not use aircraft for executive travel if the destination is within two hours driving time or a regular commercial airline serves the location.</w:t>
      </w:r>
    </w:p>
    <w:p>
      <w:pPr>
        <w:pStyle w:val="BodyText"/>
        <w:spacing w:before="11"/>
      </w:pPr>
    </w:p>
    <w:p>
      <w:pPr>
        <w:spacing w:before="0"/>
        <w:ind w:left="100" w:right="195" w:firstLine="0"/>
        <w:jc w:val="left"/>
        <w:rPr>
          <w:sz w:val="24"/>
        </w:rPr>
      </w:pPr>
      <w:r>
        <w:rPr>
          <w:sz w:val="24"/>
        </w:rPr>
        <w:t>Section 0748 outlines exceptions to this policy. Agencies may adopt more strict guidelines. Agency Secretaries ensure that the interpretation and application of the policy is consistent throughout their agencies.</w:t>
      </w:r>
    </w:p>
    <w:p>
      <w:pPr>
        <w:pStyle w:val="BodyText"/>
        <w:spacing w:before="11"/>
      </w:pPr>
    </w:p>
    <w:p>
      <w:pPr>
        <w:spacing w:before="0"/>
        <w:ind w:left="100" w:right="0" w:firstLine="0"/>
        <w:jc w:val="left"/>
        <w:rPr>
          <w:sz w:val="24"/>
        </w:rPr>
      </w:pPr>
      <w:r>
        <w:rPr>
          <w:sz w:val="24"/>
        </w:rPr>
        <w:t>When feasible, agency aircraft may be used on a charter basis by other state State agencies or for official governmental activities. This is billed by the agency at full cost, including the expense of the pilot. The agency's policies regarding passengers apply.</w:t>
      </w:r>
    </w:p>
    <w:p>
      <w:pPr>
        <w:spacing w:after="0"/>
        <w:jc w:val="left"/>
        <w:rPr>
          <w:sz w:val="24"/>
        </w:rPr>
        <w:sectPr>
          <w:pgSz w:w="12240" w:h="15840"/>
          <w:pgMar w:header="726" w:footer="790" w:top="980" w:bottom="980" w:left="1340" w:right="1320"/>
        </w:sectPr>
      </w:pPr>
    </w:p>
    <w:p>
      <w:pPr>
        <w:pStyle w:val="BodyText"/>
        <w:rPr>
          <w:sz w:val="20"/>
        </w:rPr>
      </w:pPr>
    </w:p>
    <w:p>
      <w:pPr>
        <w:tabs>
          <w:tab w:pos="9459" w:val="right" w:leader="none"/>
        </w:tabs>
        <w:spacing w:line="275" w:lineRule="exact" w:before="214"/>
        <w:ind w:left="100" w:right="0" w:firstLine="0"/>
        <w:jc w:val="left"/>
        <w:rPr>
          <w:b/>
          <w:sz w:val="24"/>
        </w:rPr>
      </w:pPr>
      <w:r>
        <w:rPr>
          <w:b/>
          <w:sz w:val="24"/>
        </w:rPr>
        <w:t>PRIVATELY-OWNED</w:t>
      </w:r>
      <w:r>
        <w:rPr>
          <w:b/>
          <w:spacing w:val="-1"/>
          <w:sz w:val="24"/>
        </w:rPr>
        <w:t> </w:t>
      </w:r>
      <w:r>
        <w:rPr>
          <w:b/>
          <w:sz w:val="24"/>
        </w:rPr>
        <w:t>AIRCRAFT</w:t>
        <w:tab/>
        <w:t>0743</w:t>
      </w:r>
    </w:p>
    <w:p>
      <w:pPr>
        <w:pStyle w:val="Heading3"/>
        <w:spacing w:line="275" w:lineRule="exact"/>
      </w:pPr>
      <w:bookmarkStart w:name="_TOC_250000" w:id="7"/>
      <w:bookmarkEnd w:id="7"/>
      <w:r>
        <w:rPr>
          <w:shd w:fill="FFFF00" w:color="auto" w:val="clear"/>
        </w:rPr>
        <w:t>(Reviewed 7/2015)</w:t>
      </w:r>
    </w:p>
    <w:p>
      <w:pPr>
        <w:pStyle w:val="BodyText"/>
        <w:rPr>
          <w:sz w:val="24"/>
        </w:rPr>
      </w:pPr>
    </w:p>
    <w:p>
      <w:pPr>
        <w:spacing w:before="0"/>
        <w:ind w:left="100" w:right="236" w:firstLine="0"/>
        <w:jc w:val="left"/>
        <w:rPr>
          <w:sz w:val="24"/>
        </w:rPr>
      </w:pPr>
      <w:r>
        <w:rPr>
          <w:sz w:val="24"/>
        </w:rPr>
        <w:t>Privately-owned aircraft may be used for official travel when it is the least costly means or is in the best interest of the State.  Employees must obtain approval of the agency.</w:t>
      </w:r>
    </w:p>
    <w:p>
      <w:pPr>
        <w:pStyle w:val="BodyText"/>
        <w:spacing w:before="11"/>
      </w:pPr>
    </w:p>
    <w:p>
      <w:pPr>
        <w:spacing w:before="0"/>
        <w:ind w:left="100" w:right="162" w:firstLine="0"/>
        <w:jc w:val="left"/>
        <w:rPr>
          <w:sz w:val="24"/>
        </w:rPr>
      </w:pPr>
      <w:r>
        <w:rPr>
          <w:sz w:val="24"/>
        </w:rPr>
        <w:t>Aircraft must have Federal Aviation Agency (</w:t>
      </w:r>
      <w:r>
        <w:rPr>
          <w:color w:val="0000FF"/>
          <w:sz w:val="24"/>
          <w:u w:val="single" w:color="0000FF"/>
        </w:rPr>
        <w:t>FAA</w:t>
      </w:r>
      <w:r>
        <w:rPr>
          <w:sz w:val="24"/>
        </w:rPr>
        <w:t>) certification and approved equipment.  Aircraft must have adequate insurance.  This is certified by the employee on an Insurance Verification and Authorization to Operate Privately- Owned/Rented/Leased Aircraft on State Business form, </w:t>
      </w:r>
      <w:r>
        <w:rPr>
          <w:color w:val="0000FF"/>
          <w:sz w:val="24"/>
          <w:u w:val="single" w:color="0000FF"/>
        </w:rPr>
        <w:t>STD. 265</w:t>
      </w:r>
      <w:r>
        <w:rPr>
          <w:sz w:val="24"/>
        </w:rPr>
        <w:t>.  See Appendix A-2 for preparation instructions. Employees who pilot aircraft on official business must meet pilot qualifications outlined in SAM Section</w:t>
      </w:r>
      <w:r>
        <w:rPr>
          <w:spacing w:val="-27"/>
          <w:sz w:val="24"/>
        </w:rPr>
        <w:t> </w:t>
      </w:r>
      <w:r>
        <w:rPr>
          <w:sz w:val="24"/>
        </w:rPr>
        <w:t>0747.</w:t>
      </w:r>
    </w:p>
    <w:p>
      <w:pPr>
        <w:spacing w:after="0"/>
        <w:jc w:val="left"/>
        <w:rPr>
          <w:sz w:val="24"/>
        </w:rPr>
        <w:sectPr>
          <w:pgSz w:w="12240" w:h="15840"/>
          <w:pgMar w:header="726" w:footer="790" w:top="980" w:bottom="980" w:left="1340" w:right="1340"/>
        </w:sectPr>
      </w:pPr>
    </w:p>
    <w:p>
      <w:pPr>
        <w:pStyle w:val="BodyText"/>
        <w:rPr>
          <w:sz w:val="20"/>
        </w:rPr>
      </w:pPr>
    </w:p>
    <w:p>
      <w:pPr>
        <w:pStyle w:val="Heading1"/>
        <w:tabs>
          <w:tab w:pos="9261" w:val="right" w:leader="none"/>
        </w:tabs>
        <w:spacing w:line="275" w:lineRule="exact" w:before="214"/>
        <w:ind w:left="100"/>
      </w:pPr>
      <w:r>
        <w:rPr/>
        <w:t>REIMBURSEMENT FOR USE OF</w:t>
      </w:r>
      <w:r>
        <w:rPr>
          <w:spacing w:val="-6"/>
        </w:rPr>
        <w:t> </w:t>
      </w:r>
      <w:r>
        <w:rPr/>
        <w:t>PRIVATELY-OWNED</w:t>
      </w:r>
      <w:r>
        <w:rPr>
          <w:spacing w:val="-2"/>
        </w:rPr>
        <w:t> </w:t>
      </w:r>
      <w:r>
        <w:rPr/>
        <w:t>AIRCRAFT</w:t>
        <w:tab/>
        <w:t>0744</w:t>
      </w:r>
    </w:p>
    <w:p>
      <w:pPr>
        <w:pStyle w:val="Heading3"/>
        <w:spacing w:line="275" w:lineRule="exact"/>
      </w:pPr>
      <w:r>
        <w:rPr>
          <w:shd w:fill="FFFF00" w:color="auto" w:val="clear"/>
        </w:rPr>
        <w:t>(Reviewed 7/2015)</w:t>
      </w:r>
    </w:p>
    <w:p>
      <w:pPr>
        <w:pStyle w:val="Heading3"/>
        <w:spacing w:before="276"/>
      </w:pPr>
      <w:r>
        <w:rPr/>
        <w:t>The reimbursement rate for employee privately-owned aircraft is 50 cents per statute mile. Mileage is computed on the shortest air route from origin to destination, using airways whenever possible. Enter "Air Miles" and mileage on the TEC. For expenses other than mileage, substantiate the expense with a voucher. Landing and parking fees are paid except at the site where the aircraft is normally stored.</w:t>
      </w:r>
    </w:p>
    <w:p>
      <w:pPr>
        <w:spacing w:after="0"/>
        <w:sectPr>
          <w:pgSz w:w="12240" w:h="15840"/>
          <w:pgMar w:header="726" w:footer="790" w:top="980" w:bottom="980" w:left="1340" w:right="1400"/>
        </w:sectPr>
      </w:pPr>
    </w:p>
    <w:p>
      <w:pPr>
        <w:pStyle w:val="Heading1"/>
        <w:tabs>
          <w:tab w:pos="9459" w:val="right" w:leader="none"/>
        </w:tabs>
        <w:spacing w:line="275" w:lineRule="exact" w:before="444"/>
        <w:ind w:left="100"/>
      </w:pPr>
      <w:r>
        <w:rPr/>
        <w:t>AGENCY-RENTED</w:t>
      </w:r>
      <w:r>
        <w:rPr>
          <w:spacing w:val="-1"/>
        </w:rPr>
        <w:t> </w:t>
      </w:r>
      <w:r>
        <w:rPr/>
        <w:t>AIRCRAFT</w:t>
        <w:tab/>
        <w:t>0745</w:t>
      </w:r>
    </w:p>
    <w:p>
      <w:pPr>
        <w:pStyle w:val="Heading3"/>
        <w:spacing w:line="275" w:lineRule="exact"/>
      </w:pPr>
      <w:r>
        <w:rPr>
          <w:shd w:fill="FFFF00" w:color="auto" w:val="clear"/>
        </w:rPr>
        <w:t>(Reviewed 7/2015)</w:t>
      </w:r>
    </w:p>
    <w:p>
      <w:pPr>
        <w:pStyle w:val="Heading3"/>
        <w:spacing w:before="276"/>
      </w:pPr>
      <w:r>
        <w:rPr/>
        <w:t>When necessary or in the best interest of the State, an aircraft may be rented. This requires approval of the head of the agency. Obtain advance approval by the Cabinet Section of the Governor's Office in any of these situations: the aircraft is multi-engined; the aircraft is single engined with power exceeding 250 h.p.; the aircraft is of a special type helicopter, seaplane, etc.; or the aircraft is rented with a pilot. Use a memo to the Cabinet Section as an approval request. Clearly explain the nature, cost, and necessity for the rental of the aircraft. If one of the official travelers is the pilot, they must meet the requirements of SAM Section 0747.</w:t>
      </w:r>
    </w:p>
    <w:p>
      <w:pPr>
        <w:spacing w:after="0"/>
        <w:sectPr>
          <w:pgSz w:w="12240" w:h="15840"/>
          <w:pgMar w:header="726" w:footer="790" w:top="980" w:bottom="980" w:left="1340" w:right="1340"/>
        </w:sectPr>
      </w:pPr>
    </w:p>
    <w:p>
      <w:pPr>
        <w:pStyle w:val="Heading1"/>
        <w:spacing w:before="444"/>
        <w:ind w:left="100"/>
      </w:pPr>
      <w:r>
        <w:rPr/>
        <w:t>TRANSPORTATION SELECTION AUTHORIZATION</w:t>
      </w:r>
    </w:p>
    <w:p>
      <w:pPr>
        <w:pStyle w:val="Heading1"/>
        <w:tabs>
          <w:tab w:pos="8924" w:val="left" w:leader="none"/>
        </w:tabs>
        <w:spacing w:line="275" w:lineRule="exact" w:before="0"/>
        <w:ind w:left="100"/>
      </w:pPr>
      <w:r>
        <w:rPr/>
        <w:t>AND</w:t>
      </w:r>
      <w:r>
        <w:rPr>
          <w:spacing w:val="-5"/>
        </w:rPr>
        <w:t> </w:t>
      </w:r>
      <w:r>
        <w:rPr/>
        <w:t>ACCOUNTABILITY</w:t>
        <w:tab/>
        <w:t>0748</w:t>
      </w:r>
    </w:p>
    <w:p>
      <w:pPr>
        <w:spacing w:line="480" w:lineRule="auto" w:before="0"/>
        <w:ind w:left="100" w:right="5931" w:firstLine="0"/>
        <w:jc w:val="left"/>
        <w:rPr>
          <w:sz w:val="24"/>
        </w:rPr>
      </w:pPr>
      <w:r>
        <w:rPr>
          <w:sz w:val="24"/>
          <w:shd w:fill="FFFF00" w:color="auto" w:val="clear"/>
        </w:rPr>
        <w:t>(Reviewed 7/2015) </w:t>
      </w:r>
      <w:r>
        <w:rPr>
          <w:sz w:val="24"/>
        </w:rPr>
        <w:t>Transportation Selection Criteria:</w:t>
      </w:r>
    </w:p>
    <w:p>
      <w:pPr>
        <w:pStyle w:val="ListParagraph"/>
        <w:numPr>
          <w:ilvl w:val="0"/>
          <w:numId w:val="1"/>
        </w:numPr>
        <w:tabs>
          <w:tab w:pos="460" w:val="left" w:leader="none"/>
          <w:tab w:pos="5718" w:val="left" w:leader="none"/>
        </w:tabs>
        <w:spacing w:line="240" w:lineRule="auto" w:before="8" w:after="0"/>
        <w:ind w:left="460" w:right="173" w:hanging="360"/>
        <w:jc w:val="left"/>
        <w:rPr>
          <w:sz w:val="24"/>
        </w:rPr>
      </w:pPr>
      <w:r>
        <w:rPr>
          <w:sz w:val="24"/>
        </w:rPr>
        <w:t>Select the least costly method</w:t>
      </w:r>
      <w:r>
        <w:rPr>
          <w:spacing w:val="-11"/>
          <w:sz w:val="24"/>
        </w:rPr>
        <w:t> </w:t>
      </w:r>
      <w:r>
        <w:rPr>
          <w:sz w:val="24"/>
        </w:rPr>
        <w:t>of</w:t>
      </w:r>
      <w:r>
        <w:rPr>
          <w:spacing w:val="-2"/>
          <w:sz w:val="24"/>
        </w:rPr>
        <w:t> </w:t>
      </w:r>
      <w:r>
        <w:rPr>
          <w:sz w:val="24"/>
        </w:rPr>
        <w:t>transportation.</w:t>
        <w:tab/>
        <w:t>Consider direct</w:t>
      </w:r>
      <w:r>
        <w:rPr>
          <w:spacing w:val="-15"/>
          <w:sz w:val="24"/>
        </w:rPr>
        <w:t> </w:t>
      </w:r>
      <w:r>
        <w:rPr>
          <w:sz w:val="24"/>
        </w:rPr>
        <w:t>expense</w:t>
      </w:r>
      <w:r>
        <w:rPr>
          <w:spacing w:val="-8"/>
          <w:sz w:val="24"/>
        </w:rPr>
        <w:t> </w:t>
      </w:r>
      <w:r>
        <w:rPr>
          <w:sz w:val="24"/>
        </w:rPr>
        <w:t>and</w:t>
      </w:r>
      <w:r>
        <w:rPr>
          <w:spacing w:val="-1"/>
          <w:w w:val="99"/>
          <w:sz w:val="24"/>
        </w:rPr>
        <w:t> </w:t>
      </w:r>
      <w:r>
        <w:rPr>
          <w:sz w:val="24"/>
        </w:rPr>
        <w:t>employee time away from the office. Commercial transportation will be used whenever its total cost is less than agency provided aircraft. Agency aircraft may be used when it proves to be the least costly method. Consider and document these criteria when</w:t>
      </w:r>
      <w:r>
        <w:rPr>
          <w:spacing w:val="-19"/>
          <w:sz w:val="24"/>
        </w:rPr>
        <w:t> </w:t>
      </w:r>
      <w:r>
        <w:rPr>
          <w:sz w:val="24"/>
        </w:rPr>
        <w:t>deciding:</w:t>
      </w:r>
    </w:p>
    <w:p>
      <w:pPr>
        <w:pStyle w:val="ListParagraph"/>
        <w:numPr>
          <w:ilvl w:val="1"/>
          <w:numId w:val="1"/>
        </w:numPr>
        <w:tabs>
          <w:tab w:pos="1180" w:val="left" w:leader="none"/>
        </w:tabs>
        <w:spacing w:line="240" w:lineRule="auto" w:before="159" w:after="0"/>
        <w:ind w:left="1180" w:right="0" w:hanging="360"/>
        <w:jc w:val="left"/>
        <w:rPr>
          <w:sz w:val="24"/>
        </w:rPr>
      </w:pPr>
      <w:r>
        <w:rPr>
          <w:sz w:val="24"/>
        </w:rPr>
        <w:t>The cost of personnel hours lost in</w:t>
      </w:r>
      <w:r>
        <w:rPr>
          <w:spacing w:val="-30"/>
          <w:sz w:val="24"/>
        </w:rPr>
        <w:t> </w:t>
      </w:r>
      <w:r>
        <w:rPr>
          <w:sz w:val="24"/>
        </w:rPr>
        <w:t>travel.</w:t>
      </w:r>
    </w:p>
    <w:p>
      <w:pPr>
        <w:pStyle w:val="ListParagraph"/>
        <w:numPr>
          <w:ilvl w:val="1"/>
          <w:numId w:val="1"/>
        </w:numPr>
        <w:tabs>
          <w:tab w:pos="1180" w:val="left" w:leader="none"/>
        </w:tabs>
        <w:spacing w:line="240" w:lineRule="auto" w:before="42" w:after="0"/>
        <w:ind w:left="1179" w:right="0" w:hanging="359"/>
        <w:jc w:val="left"/>
        <w:rPr>
          <w:sz w:val="24"/>
        </w:rPr>
      </w:pPr>
      <w:r>
        <w:rPr>
          <w:sz w:val="24"/>
        </w:rPr>
        <w:t>Total</w:t>
      </w:r>
      <w:r>
        <w:rPr>
          <w:spacing w:val="-7"/>
          <w:sz w:val="24"/>
        </w:rPr>
        <w:t> </w:t>
      </w:r>
      <w:r>
        <w:rPr>
          <w:sz w:val="24"/>
        </w:rPr>
        <w:t>commercial</w:t>
      </w:r>
      <w:r>
        <w:rPr>
          <w:spacing w:val="-7"/>
          <w:sz w:val="24"/>
        </w:rPr>
        <w:t> </w:t>
      </w:r>
      <w:r>
        <w:rPr>
          <w:sz w:val="24"/>
        </w:rPr>
        <w:t>travel</w:t>
      </w:r>
      <w:r>
        <w:rPr>
          <w:spacing w:val="-7"/>
          <w:sz w:val="24"/>
        </w:rPr>
        <w:t> </w:t>
      </w:r>
      <w:r>
        <w:rPr>
          <w:sz w:val="24"/>
        </w:rPr>
        <w:t>costs</w:t>
      </w:r>
      <w:r>
        <w:rPr>
          <w:spacing w:val="-7"/>
          <w:sz w:val="24"/>
        </w:rPr>
        <w:t> </w:t>
      </w:r>
      <w:r>
        <w:rPr>
          <w:sz w:val="24"/>
        </w:rPr>
        <w:t>(airlines,</w:t>
      </w:r>
      <w:r>
        <w:rPr>
          <w:spacing w:val="-7"/>
          <w:sz w:val="24"/>
        </w:rPr>
        <w:t> </w:t>
      </w:r>
      <w:r>
        <w:rPr>
          <w:sz w:val="24"/>
        </w:rPr>
        <w:t>rental</w:t>
      </w:r>
      <w:r>
        <w:rPr>
          <w:spacing w:val="-7"/>
          <w:sz w:val="24"/>
        </w:rPr>
        <w:t> </w:t>
      </w:r>
      <w:r>
        <w:rPr>
          <w:sz w:val="24"/>
        </w:rPr>
        <w:t>vehicle,</w:t>
      </w:r>
      <w:r>
        <w:rPr>
          <w:spacing w:val="-7"/>
          <w:sz w:val="24"/>
        </w:rPr>
        <w:t> </w:t>
      </w:r>
      <w:r>
        <w:rPr>
          <w:sz w:val="24"/>
        </w:rPr>
        <w:t>taxi,</w:t>
      </w:r>
      <w:r>
        <w:rPr>
          <w:spacing w:val="-7"/>
          <w:sz w:val="24"/>
        </w:rPr>
        <w:t> </w:t>
      </w:r>
      <w:r>
        <w:rPr>
          <w:sz w:val="24"/>
        </w:rPr>
        <w:t>etc.).</w:t>
      </w:r>
    </w:p>
    <w:p>
      <w:pPr>
        <w:pStyle w:val="ListParagraph"/>
        <w:numPr>
          <w:ilvl w:val="1"/>
          <w:numId w:val="1"/>
        </w:numPr>
        <w:tabs>
          <w:tab w:pos="1180" w:val="left" w:leader="none"/>
        </w:tabs>
        <w:spacing w:line="240" w:lineRule="auto" w:before="41" w:after="0"/>
        <w:ind w:left="1179" w:right="0" w:hanging="359"/>
        <w:jc w:val="left"/>
        <w:rPr>
          <w:sz w:val="24"/>
        </w:rPr>
      </w:pPr>
      <w:r>
        <w:rPr>
          <w:sz w:val="24"/>
        </w:rPr>
        <w:t>Added per diem</w:t>
      </w:r>
      <w:r>
        <w:rPr>
          <w:spacing w:val="-16"/>
          <w:sz w:val="24"/>
        </w:rPr>
        <w:t> </w:t>
      </w:r>
      <w:r>
        <w:rPr>
          <w:sz w:val="24"/>
        </w:rPr>
        <w:t>costs.</w:t>
      </w:r>
    </w:p>
    <w:p>
      <w:pPr>
        <w:pStyle w:val="ListParagraph"/>
        <w:numPr>
          <w:ilvl w:val="1"/>
          <w:numId w:val="1"/>
        </w:numPr>
        <w:tabs>
          <w:tab w:pos="1180" w:val="left" w:leader="none"/>
        </w:tabs>
        <w:spacing w:line="240" w:lineRule="auto" w:before="42" w:after="0"/>
        <w:ind w:left="1179" w:right="0" w:hanging="359"/>
        <w:jc w:val="left"/>
        <w:rPr>
          <w:sz w:val="24"/>
        </w:rPr>
      </w:pPr>
      <w:r>
        <w:rPr>
          <w:sz w:val="24"/>
        </w:rPr>
        <w:t>Accessibility and/or urgency of the</w:t>
      </w:r>
      <w:r>
        <w:rPr>
          <w:spacing w:val="-19"/>
          <w:sz w:val="24"/>
        </w:rPr>
        <w:t> </w:t>
      </w:r>
      <w:r>
        <w:rPr>
          <w:sz w:val="24"/>
        </w:rPr>
        <w:t>situation.</w:t>
      </w:r>
    </w:p>
    <w:p>
      <w:pPr>
        <w:pStyle w:val="ListParagraph"/>
        <w:numPr>
          <w:ilvl w:val="1"/>
          <w:numId w:val="1"/>
        </w:numPr>
        <w:tabs>
          <w:tab w:pos="1180" w:val="left" w:leader="none"/>
        </w:tabs>
        <w:spacing w:line="240" w:lineRule="auto" w:before="40" w:after="0"/>
        <w:ind w:left="1179" w:right="0" w:hanging="359"/>
        <w:jc w:val="left"/>
        <w:rPr>
          <w:sz w:val="24"/>
        </w:rPr>
      </w:pPr>
      <w:r>
        <w:rPr>
          <w:sz w:val="24"/>
        </w:rPr>
        <w:t>Scheduling demand and</w:t>
      </w:r>
      <w:r>
        <w:rPr>
          <w:spacing w:val="-1"/>
          <w:sz w:val="24"/>
        </w:rPr>
        <w:t> </w:t>
      </w:r>
      <w:r>
        <w:rPr>
          <w:sz w:val="24"/>
        </w:rPr>
        <w:t>limitations.</w:t>
      </w:r>
    </w:p>
    <w:p>
      <w:pPr>
        <w:pStyle w:val="ListParagraph"/>
        <w:numPr>
          <w:ilvl w:val="1"/>
          <w:numId w:val="1"/>
        </w:numPr>
        <w:tabs>
          <w:tab w:pos="1179" w:val="left" w:leader="none"/>
          <w:tab w:pos="1181" w:val="left" w:leader="none"/>
        </w:tabs>
        <w:spacing w:line="240" w:lineRule="auto" w:before="41" w:after="0"/>
        <w:ind w:left="1180" w:right="0" w:hanging="360"/>
        <w:jc w:val="left"/>
        <w:rPr>
          <w:sz w:val="24"/>
        </w:rPr>
      </w:pPr>
      <w:r>
        <w:rPr>
          <w:sz w:val="24"/>
        </w:rPr>
        <w:t>Driving time to location would exceed two hours one</w:t>
      </w:r>
      <w:r>
        <w:rPr>
          <w:spacing w:val="-39"/>
          <w:sz w:val="24"/>
        </w:rPr>
        <w:t> </w:t>
      </w:r>
      <w:r>
        <w:rPr>
          <w:sz w:val="24"/>
        </w:rPr>
        <w:t>way.</w:t>
      </w:r>
    </w:p>
    <w:p>
      <w:pPr>
        <w:pStyle w:val="ListParagraph"/>
        <w:numPr>
          <w:ilvl w:val="1"/>
          <w:numId w:val="1"/>
        </w:numPr>
        <w:tabs>
          <w:tab w:pos="1180" w:val="left" w:leader="none"/>
        </w:tabs>
        <w:spacing w:line="276" w:lineRule="auto" w:before="40" w:after="0"/>
        <w:ind w:left="1180" w:right="880" w:hanging="360"/>
        <w:jc w:val="left"/>
        <w:rPr>
          <w:sz w:val="24"/>
        </w:rPr>
      </w:pPr>
      <w:r>
        <w:rPr>
          <w:sz w:val="24"/>
        </w:rPr>
        <w:t>Commercial airline service and schedules between points of origin and destination including any intermediate stops or</w:t>
      </w:r>
      <w:r>
        <w:rPr>
          <w:spacing w:val="-25"/>
          <w:sz w:val="24"/>
        </w:rPr>
        <w:t> </w:t>
      </w:r>
      <w:r>
        <w:rPr>
          <w:sz w:val="24"/>
        </w:rPr>
        <w:t>layovers.</w:t>
      </w:r>
    </w:p>
    <w:p>
      <w:pPr>
        <w:pStyle w:val="BodyText"/>
        <w:rPr>
          <w:sz w:val="24"/>
        </w:rPr>
      </w:pPr>
    </w:p>
    <w:p>
      <w:pPr>
        <w:pStyle w:val="ListParagraph"/>
        <w:numPr>
          <w:ilvl w:val="0"/>
          <w:numId w:val="1"/>
        </w:numPr>
        <w:tabs>
          <w:tab w:pos="460" w:val="left" w:leader="none"/>
        </w:tabs>
        <w:spacing w:line="240" w:lineRule="auto" w:before="0" w:after="0"/>
        <w:ind w:left="459" w:right="0" w:hanging="359"/>
        <w:jc w:val="left"/>
        <w:rPr>
          <w:sz w:val="24"/>
        </w:rPr>
      </w:pPr>
      <w:r>
        <w:rPr>
          <w:sz w:val="24"/>
        </w:rPr>
        <w:t>To</w:t>
      </w:r>
      <w:r>
        <w:rPr>
          <w:spacing w:val="-5"/>
          <w:sz w:val="24"/>
        </w:rPr>
        <w:t> </w:t>
      </w:r>
      <w:r>
        <w:rPr>
          <w:sz w:val="24"/>
        </w:rPr>
        <w:t>find</w:t>
      </w:r>
      <w:r>
        <w:rPr>
          <w:spacing w:val="-5"/>
          <w:sz w:val="24"/>
        </w:rPr>
        <w:t> </w:t>
      </w:r>
      <w:r>
        <w:rPr>
          <w:sz w:val="24"/>
        </w:rPr>
        <w:t>the</w:t>
      </w:r>
      <w:r>
        <w:rPr>
          <w:spacing w:val="-5"/>
          <w:sz w:val="24"/>
        </w:rPr>
        <w:t> </w:t>
      </w:r>
      <w:r>
        <w:rPr>
          <w:sz w:val="24"/>
        </w:rPr>
        <w:t>cost</w:t>
      </w:r>
      <w:r>
        <w:rPr>
          <w:spacing w:val="-5"/>
          <w:sz w:val="24"/>
        </w:rPr>
        <w:t> </w:t>
      </w:r>
      <w:r>
        <w:rPr>
          <w:sz w:val="24"/>
        </w:rPr>
        <w:t>of</w:t>
      </w:r>
      <w:r>
        <w:rPr>
          <w:spacing w:val="-5"/>
          <w:sz w:val="24"/>
        </w:rPr>
        <w:t> </w:t>
      </w:r>
      <w:r>
        <w:rPr>
          <w:sz w:val="24"/>
        </w:rPr>
        <w:t>agency</w:t>
      </w:r>
      <w:r>
        <w:rPr>
          <w:spacing w:val="-5"/>
          <w:sz w:val="24"/>
        </w:rPr>
        <w:t> </w:t>
      </w:r>
      <w:r>
        <w:rPr>
          <w:sz w:val="24"/>
        </w:rPr>
        <w:t>aircraft</w:t>
      </w:r>
      <w:r>
        <w:rPr>
          <w:spacing w:val="-5"/>
          <w:sz w:val="24"/>
        </w:rPr>
        <w:t> </w:t>
      </w:r>
      <w:r>
        <w:rPr>
          <w:sz w:val="24"/>
        </w:rPr>
        <w:t>include</w:t>
      </w:r>
      <w:r>
        <w:rPr>
          <w:spacing w:val="-5"/>
          <w:sz w:val="24"/>
        </w:rPr>
        <w:t> </w:t>
      </w:r>
      <w:r>
        <w:rPr>
          <w:sz w:val="24"/>
        </w:rPr>
        <w:t>the</w:t>
      </w:r>
      <w:r>
        <w:rPr>
          <w:spacing w:val="-5"/>
          <w:sz w:val="24"/>
        </w:rPr>
        <w:t> </w:t>
      </w:r>
      <w:r>
        <w:rPr>
          <w:sz w:val="24"/>
        </w:rPr>
        <w:t>following</w:t>
      </w:r>
      <w:r>
        <w:rPr>
          <w:spacing w:val="-5"/>
          <w:sz w:val="24"/>
        </w:rPr>
        <w:t> </w:t>
      </w:r>
      <w:r>
        <w:rPr>
          <w:sz w:val="24"/>
        </w:rPr>
        <w:t>estimates:</w:t>
      </w:r>
    </w:p>
    <w:p>
      <w:pPr>
        <w:pStyle w:val="ListParagraph"/>
        <w:numPr>
          <w:ilvl w:val="1"/>
          <w:numId w:val="1"/>
        </w:numPr>
        <w:tabs>
          <w:tab w:pos="1180" w:val="left" w:leader="none"/>
        </w:tabs>
        <w:spacing w:line="240" w:lineRule="auto" w:before="200" w:after="0"/>
        <w:ind w:left="1179" w:right="0" w:hanging="359"/>
        <w:jc w:val="left"/>
        <w:rPr>
          <w:sz w:val="24"/>
        </w:rPr>
      </w:pPr>
      <w:r>
        <w:rPr>
          <w:sz w:val="24"/>
        </w:rPr>
        <w:t>Pilot cost (wages and benefits) per</w:t>
      </w:r>
      <w:r>
        <w:rPr>
          <w:spacing w:val="-30"/>
          <w:sz w:val="24"/>
        </w:rPr>
        <w:t> </w:t>
      </w:r>
      <w:r>
        <w:rPr>
          <w:sz w:val="24"/>
        </w:rPr>
        <w:t>hour.</w:t>
      </w:r>
    </w:p>
    <w:p>
      <w:pPr>
        <w:pStyle w:val="ListParagraph"/>
        <w:numPr>
          <w:ilvl w:val="1"/>
          <w:numId w:val="1"/>
        </w:numPr>
        <w:tabs>
          <w:tab w:pos="1180" w:val="left" w:leader="none"/>
        </w:tabs>
        <w:spacing w:line="240" w:lineRule="auto" w:before="0" w:after="0"/>
        <w:ind w:left="1179" w:right="0" w:hanging="359"/>
        <w:jc w:val="left"/>
        <w:rPr>
          <w:sz w:val="24"/>
        </w:rPr>
      </w:pPr>
      <w:r>
        <w:rPr>
          <w:sz w:val="24"/>
        </w:rPr>
        <w:t>Total operational costs of the aircraft per</w:t>
      </w:r>
      <w:r>
        <w:rPr>
          <w:spacing w:val="-36"/>
          <w:sz w:val="24"/>
        </w:rPr>
        <w:t> </w:t>
      </w:r>
      <w:r>
        <w:rPr>
          <w:sz w:val="24"/>
        </w:rPr>
        <w:t>hour.</w:t>
      </w:r>
    </w:p>
    <w:p>
      <w:pPr>
        <w:pStyle w:val="BodyText"/>
        <w:rPr>
          <w:sz w:val="24"/>
        </w:rPr>
      </w:pPr>
    </w:p>
    <w:p>
      <w:pPr>
        <w:spacing w:before="0"/>
        <w:ind w:left="100" w:right="0" w:firstLine="0"/>
        <w:jc w:val="left"/>
        <w:rPr>
          <w:sz w:val="24"/>
        </w:rPr>
      </w:pPr>
      <w:r>
        <w:rPr>
          <w:sz w:val="24"/>
        </w:rPr>
        <w:t>Authorization:</w:t>
      </w:r>
    </w:p>
    <w:p>
      <w:pPr>
        <w:pStyle w:val="BodyText"/>
        <w:spacing w:before="10"/>
      </w:pPr>
    </w:p>
    <w:p>
      <w:pPr>
        <w:spacing w:line="415" w:lineRule="auto" w:before="0"/>
        <w:ind w:left="100" w:right="0" w:firstLine="360"/>
        <w:jc w:val="left"/>
        <w:rPr>
          <w:sz w:val="24"/>
        </w:rPr>
      </w:pPr>
      <w:r>
        <w:rPr>
          <w:sz w:val="24"/>
        </w:rPr>
        <w:t>The agency director or designee is solely responsible for authorizing flights. (Continued)</w:t>
      </w:r>
    </w:p>
    <w:p>
      <w:pPr>
        <w:spacing w:after="0" w:line="415" w:lineRule="auto"/>
        <w:jc w:val="left"/>
        <w:rPr>
          <w:sz w:val="24"/>
        </w:rPr>
        <w:sectPr>
          <w:pgSz w:w="12240" w:h="15840"/>
          <w:pgMar w:header="726" w:footer="790" w:top="980" w:bottom="980" w:left="1340" w:right="1340"/>
        </w:sectPr>
      </w:pPr>
    </w:p>
    <w:p>
      <w:pPr>
        <w:pStyle w:val="BodyText"/>
        <w:rPr>
          <w:sz w:val="20"/>
        </w:rPr>
      </w:pPr>
    </w:p>
    <w:p>
      <w:pPr>
        <w:spacing w:before="213"/>
        <w:ind w:left="100" w:right="0" w:firstLine="0"/>
        <w:jc w:val="left"/>
        <w:rPr>
          <w:sz w:val="24"/>
        </w:rPr>
      </w:pPr>
      <w:r>
        <w:rPr>
          <w:sz w:val="24"/>
        </w:rPr>
        <w:t>(Continued)</w:t>
      </w:r>
    </w:p>
    <w:p>
      <w:pPr>
        <w:spacing w:line="275" w:lineRule="exact" w:before="1"/>
        <w:ind w:left="100" w:right="0" w:firstLine="0"/>
        <w:jc w:val="left"/>
        <w:rPr>
          <w:b/>
          <w:sz w:val="24"/>
        </w:rPr>
      </w:pPr>
      <w:r>
        <w:rPr>
          <w:b/>
          <w:sz w:val="24"/>
        </w:rPr>
        <w:t>TRANSPORTATION SELECTION AUTHORIZATION</w:t>
      </w:r>
    </w:p>
    <w:p>
      <w:pPr>
        <w:tabs>
          <w:tab w:pos="7924" w:val="left" w:leader="none"/>
        </w:tabs>
        <w:spacing w:line="275" w:lineRule="exact" w:before="0"/>
        <w:ind w:left="100" w:right="0" w:firstLine="0"/>
        <w:jc w:val="left"/>
        <w:rPr>
          <w:sz w:val="24"/>
        </w:rPr>
      </w:pPr>
      <w:r>
        <w:rPr>
          <w:b/>
          <w:sz w:val="24"/>
        </w:rPr>
        <w:t>AND</w:t>
      </w:r>
      <w:r>
        <w:rPr>
          <w:b/>
          <w:spacing w:val="-5"/>
          <w:sz w:val="24"/>
        </w:rPr>
        <w:t> </w:t>
      </w:r>
      <w:r>
        <w:rPr>
          <w:b/>
          <w:sz w:val="24"/>
        </w:rPr>
        <w:t>ACCOUNTABILITY</w:t>
        <w:tab/>
        <w:t>0748 </w:t>
      </w:r>
      <w:r>
        <w:rPr>
          <w:sz w:val="24"/>
        </w:rPr>
        <w:t>(Cont.</w:t>
      </w:r>
      <w:r>
        <w:rPr>
          <w:spacing w:val="-8"/>
          <w:sz w:val="24"/>
        </w:rPr>
        <w:t> </w:t>
      </w:r>
      <w:r>
        <w:rPr>
          <w:sz w:val="24"/>
        </w:rPr>
        <w:t>1)</w:t>
      </w:r>
    </w:p>
    <w:p>
      <w:pPr>
        <w:pStyle w:val="Heading3"/>
        <w:spacing w:line="480" w:lineRule="auto"/>
        <w:ind w:right="7445"/>
      </w:pPr>
      <w:r>
        <w:rPr>
          <w:shd w:fill="FFFF00" w:color="auto" w:val="clear"/>
        </w:rPr>
        <w:t>(Reviewed 7/2015) </w:t>
      </w:r>
      <w:r>
        <w:rPr/>
        <w:t>Accountability:</w:t>
      </w:r>
    </w:p>
    <w:p>
      <w:pPr>
        <w:pStyle w:val="ListParagraph"/>
        <w:numPr>
          <w:ilvl w:val="0"/>
          <w:numId w:val="2"/>
        </w:numPr>
        <w:tabs>
          <w:tab w:pos="460" w:val="left" w:leader="none"/>
        </w:tabs>
        <w:spacing w:line="240" w:lineRule="auto" w:before="7" w:after="0"/>
        <w:ind w:left="460" w:right="792" w:hanging="360"/>
        <w:jc w:val="left"/>
        <w:rPr>
          <w:sz w:val="24"/>
        </w:rPr>
      </w:pPr>
      <w:r>
        <w:rPr>
          <w:sz w:val="24"/>
        </w:rPr>
        <w:t>Submit approval request in writing to the agency approval authority as soon as possible but not less than 24 hours before the</w:t>
      </w:r>
      <w:r>
        <w:rPr>
          <w:spacing w:val="-37"/>
          <w:sz w:val="24"/>
        </w:rPr>
        <w:t> </w:t>
      </w:r>
      <w:r>
        <w:rPr>
          <w:sz w:val="24"/>
        </w:rPr>
        <w:t>flight.</w:t>
      </w:r>
    </w:p>
    <w:p>
      <w:pPr>
        <w:pStyle w:val="ListParagraph"/>
        <w:numPr>
          <w:ilvl w:val="0"/>
          <w:numId w:val="2"/>
        </w:numPr>
        <w:tabs>
          <w:tab w:pos="460" w:val="left" w:leader="none"/>
        </w:tabs>
        <w:spacing w:line="240" w:lineRule="auto" w:before="198" w:after="0"/>
        <w:ind w:left="460" w:right="154" w:hanging="360"/>
        <w:jc w:val="left"/>
        <w:rPr>
          <w:sz w:val="24"/>
        </w:rPr>
      </w:pPr>
      <w:r>
        <w:rPr>
          <w:sz w:val="24"/>
        </w:rPr>
        <w:t>Immediate or unanticipated requests can be made verbally. File a confirming written request within 24 hours of trip</w:t>
      </w:r>
      <w:r>
        <w:rPr>
          <w:spacing w:val="-30"/>
          <w:sz w:val="24"/>
        </w:rPr>
        <w:t> </w:t>
      </w:r>
      <w:r>
        <w:rPr>
          <w:sz w:val="24"/>
        </w:rPr>
        <w:t>completion.</w:t>
      </w:r>
    </w:p>
    <w:p>
      <w:pPr>
        <w:pStyle w:val="ListParagraph"/>
        <w:numPr>
          <w:ilvl w:val="0"/>
          <w:numId w:val="2"/>
        </w:numPr>
        <w:tabs>
          <w:tab w:pos="460" w:val="left" w:leader="none"/>
        </w:tabs>
        <w:spacing w:line="240" w:lineRule="auto" w:before="199" w:after="0"/>
        <w:ind w:left="459" w:right="0" w:hanging="359"/>
        <w:jc w:val="left"/>
        <w:rPr>
          <w:sz w:val="24"/>
        </w:rPr>
      </w:pPr>
      <w:r>
        <w:rPr>
          <w:sz w:val="24"/>
        </w:rPr>
        <w:t>Requests will</w:t>
      </w:r>
      <w:r>
        <w:rPr>
          <w:spacing w:val="-19"/>
          <w:sz w:val="24"/>
        </w:rPr>
        <w:t> </w:t>
      </w:r>
      <w:r>
        <w:rPr>
          <w:sz w:val="24"/>
        </w:rPr>
        <w:t>contain:</w:t>
      </w:r>
    </w:p>
    <w:p>
      <w:pPr>
        <w:pStyle w:val="ListParagraph"/>
        <w:numPr>
          <w:ilvl w:val="1"/>
          <w:numId w:val="2"/>
        </w:numPr>
        <w:tabs>
          <w:tab w:pos="1180" w:val="left" w:leader="none"/>
        </w:tabs>
        <w:spacing w:line="240" w:lineRule="auto" w:before="201" w:after="0"/>
        <w:ind w:left="1179" w:right="0" w:hanging="359"/>
        <w:jc w:val="left"/>
        <w:rPr>
          <w:sz w:val="24"/>
        </w:rPr>
      </w:pPr>
      <w:r>
        <w:rPr>
          <w:sz w:val="24"/>
        </w:rPr>
        <w:t>Date, time, and name/title of</w:t>
      </w:r>
      <w:r>
        <w:rPr>
          <w:spacing w:val="-1"/>
          <w:sz w:val="24"/>
        </w:rPr>
        <w:t> </w:t>
      </w:r>
      <w:r>
        <w:rPr>
          <w:sz w:val="24"/>
        </w:rPr>
        <w:t>requester.</w:t>
      </w:r>
    </w:p>
    <w:p>
      <w:pPr>
        <w:pStyle w:val="ListParagraph"/>
        <w:numPr>
          <w:ilvl w:val="1"/>
          <w:numId w:val="2"/>
        </w:numPr>
        <w:tabs>
          <w:tab w:pos="1180" w:val="left" w:leader="none"/>
        </w:tabs>
        <w:spacing w:line="240" w:lineRule="auto" w:before="41" w:after="0"/>
        <w:ind w:left="1179" w:right="0" w:hanging="359"/>
        <w:jc w:val="left"/>
        <w:rPr>
          <w:sz w:val="24"/>
        </w:rPr>
      </w:pPr>
      <w:r>
        <w:rPr>
          <w:sz w:val="24"/>
        </w:rPr>
        <w:t>Date(s) and itinerary of requested</w:t>
      </w:r>
      <w:r>
        <w:rPr>
          <w:spacing w:val="-36"/>
          <w:sz w:val="24"/>
        </w:rPr>
        <w:t> </w:t>
      </w:r>
      <w:r>
        <w:rPr>
          <w:sz w:val="24"/>
        </w:rPr>
        <w:t>flight(s).</w:t>
      </w:r>
    </w:p>
    <w:p>
      <w:pPr>
        <w:pStyle w:val="ListParagraph"/>
        <w:numPr>
          <w:ilvl w:val="1"/>
          <w:numId w:val="2"/>
        </w:numPr>
        <w:tabs>
          <w:tab w:pos="1180" w:val="left" w:leader="none"/>
        </w:tabs>
        <w:spacing w:line="240" w:lineRule="auto" w:before="42" w:after="0"/>
        <w:ind w:left="1179" w:right="0" w:hanging="359"/>
        <w:jc w:val="left"/>
        <w:rPr>
          <w:sz w:val="24"/>
        </w:rPr>
      </w:pPr>
      <w:r>
        <w:rPr>
          <w:sz w:val="24"/>
        </w:rPr>
        <w:t>Purpose of</w:t>
      </w:r>
      <w:r>
        <w:rPr>
          <w:spacing w:val="-13"/>
          <w:sz w:val="24"/>
        </w:rPr>
        <w:t> </w:t>
      </w:r>
      <w:r>
        <w:rPr>
          <w:sz w:val="24"/>
        </w:rPr>
        <w:t>trip.</w:t>
      </w:r>
    </w:p>
    <w:p>
      <w:pPr>
        <w:pStyle w:val="ListParagraph"/>
        <w:numPr>
          <w:ilvl w:val="1"/>
          <w:numId w:val="2"/>
        </w:numPr>
        <w:tabs>
          <w:tab w:pos="1180" w:val="left" w:leader="none"/>
        </w:tabs>
        <w:spacing w:line="240" w:lineRule="auto" w:before="40" w:after="0"/>
        <w:ind w:left="1179" w:right="0" w:hanging="359"/>
        <w:jc w:val="left"/>
        <w:rPr>
          <w:sz w:val="24"/>
        </w:rPr>
      </w:pPr>
      <w:r>
        <w:rPr>
          <w:sz w:val="24"/>
        </w:rPr>
        <w:t>Passengers (include title and</w:t>
      </w:r>
      <w:r>
        <w:rPr>
          <w:spacing w:val="-37"/>
          <w:sz w:val="24"/>
        </w:rPr>
        <w:t> </w:t>
      </w:r>
      <w:r>
        <w:rPr>
          <w:sz w:val="24"/>
        </w:rPr>
        <w:t>organization).</w:t>
      </w:r>
    </w:p>
    <w:p>
      <w:pPr>
        <w:pStyle w:val="ListParagraph"/>
        <w:numPr>
          <w:ilvl w:val="1"/>
          <w:numId w:val="2"/>
        </w:numPr>
        <w:tabs>
          <w:tab w:pos="1180" w:val="left" w:leader="none"/>
        </w:tabs>
        <w:spacing w:line="240" w:lineRule="auto" w:before="41" w:after="0"/>
        <w:ind w:left="1180" w:right="0" w:hanging="360"/>
        <w:jc w:val="left"/>
        <w:rPr>
          <w:b/>
          <w:sz w:val="24"/>
        </w:rPr>
      </w:pPr>
      <w:r>
        <w:rPr>
          <w:sz w:val="24"/>
        </w:rPr>
        <w:t>Transportation selection criteria</w:t>
      </w:r>
      <w:r>
        <w:rPr>
          <w:spacing w:val="-40"/>
          <w:sz w:val="24"/>
        </w:rPr>
        <w:t> </w:t>
      </w:r>
      <w:r>
        <w:rPr>
          <w:sz w:val="24"/>
        </w:rPr>
        <w:t>justification</w:t>
      </w:r>
      <w:r>
        <w:rPr>
          <w:b/>
          <w:sz w:val="24"/>
        </w:rPr>
        <w:t>.</w:t>
      </w:r>
    </w:p>
    <w:p>
      <w:pPr>
        <w:pStyle w:val="BodyText"/>
        <w:spacing w:before="4"/>
        <w:rPr>
          <w:b/>
          <w:sz w:val="27"/>
        </w:rPr>
      </w:pPr>
    </w:p>
    <w:p>
      <w:pPr>
        <w:pStyle w:val="ListParagraph"/>
        <w:numPr>
          <w:ilvl w:val="0"/>
          <w:numId w:val="2"/>
        </w:numPr>
        <w:tabs>
          <w:tab w:pos="460" w:val="left" w:leader="none"/>
        </w:tabs>
        <w:spacing w:line="240" w:lineRule="auto" w:before="1" w:after="0"/>
        <w:ind w:left="460" w:right="282" w:hanging="360"/>
        <w:jc w:val="left"/>
        <w:rPr>
          <w:sz w:val="24"/>
        </w:rPr>
      </w:pPr>
      <w:r>
        <w:rPr>
          <w:sz w:val="24"/>
        </w:rPr>
        <w:t>Administrative units that provide aircraft services shall evaluate requests for compliance with the transportation selection criteria. They will maintain a record of the aviation activities and prepare a monthly report. The report will be sent to the director</w:t>
      </w:r>
      <w:r>
        <w:rPr>
          <w:spacing w:val="-7"/>
          <w:sz w:val="24"/>
        </w:rPr>
        <w:t> </w:t>
      </w:r>
      <w:r>
        <w:rPr>
          <w:sz w:val="24"/>
        </w:rPr>
        <w:t>or</w:t>
      </w:r>
      <w:r>
        <w:rPr>
          <w:spacing w:val="-7"/>
          <w:sz w:val="24"/>
        </w:rPr>
        <w:t> </w:t>
      </w:r>
      <w:r>
        <w:rPr>
          <w:sz w:val="24"/>
        </w:rPr>
        <w:t>authorized</w:t>
      </w:r>
      <w:r>
        <w:rPr>
          <w:spacing w:val="-6"/>
          <w:sz w:val="24"/>
        </w:rPr>
        <w:t> </w:t>
      </w:r>
      <w:r>
        <w:rPr>
          <w:sz w:val="24"/>
        </w:rPr>
        <w:t>designee</w:t>
      </w:r>
      <w:r>
        <w:rPr>
          <w:spacing w:val="-6"/>
          <w:sz w:val="24"/>
        </w:rPr>
        <w:t> </w:t>
      </w:r>
      <w:r>
        <w:rPr>
          <w:sz w:val="24"/>
        </w:rPr>
        <w:t>and</w:t>
      </w:r>
      <w:r>
        <w:rPr>
          <w:spacing w:val="-6"/>
          <w:sz w:val="24"/>
        </w:rPr>
        <w:t> </w:t>
      </w:r>
      <w:r>
        <w:rPr>
          <w:sz w:val="24"/>
        </w:rPr>
        <w:t>will</w:t>
      </w:r>
      <w:r>
        <w:rPr>
          <w:spacing w:val="-6"/>
          <w:sz w:val="24"/>
        </w:rPr>
        <w:t> </w:t>
      </w:r>
      <w:r>
        <w:rPr>
          <w:sz w:val="24"/>
        </w:rPr>
        <w:t>include</w:t>
      </w:r>
      <w:r>
        <w:rPr>
          <w:spacing w:val="-6"/>
          <w:sz w:val="24"/>
        </w:rPr>
        <w:t> </w:t>
      </w:r>
      <w:r>
        <w:rPr>
          <w:sz w:val="24"/>
        </w:rPr>
        <w:t>the</w:t>
      </w:r>
      <w:r>
        <w:rPr>
          <w:spacing w:val="-6"/>
          <w:sz w:val="24"/>
        </w:rPr>
        <w:t> </w:t>
      </w:r>
      <w:r>
        <w:rPr>
          <w:sz w:val="24"/>
        </w:rPr>
        <w:t>following:</w:t>
      </w:r>
    </w:p>
    <w:p>
      <w:pPr>
        <w:pStyle w:val="ListParagraph"/>
        <w:numPr>
          <w:ilvl w:val="1"/>
          <w:numId w:val="2"/>
        </w:numPr>
        <w:tabs>
          <w:tab w:pos="1180" w:val="left" w:leader="none"/>
        </w:tabs>
        <w:spacing w:line="240" w:lineRule="auto" w:before="202" w:after="0"/>
        <w:ind w:left="1179" w:right="0" w:hanging="359"/>
        <w:jc w:val="left"/>
        <w:rPr>
          <w:sz w:val="24"/>
        </w:rPr>
      </w:pPr>
      <w:r>
        <w:rPr>
          <w:sz w:val="24"/>
        </w:rPr>
        <w:t>Dates of</w:t>
      </w:r>
      <w:r>
        <w:rPr>
          <w:spacing w:val="-1"/>
          <w:sz w:val="24"/>
        </w:rPr>
        <w:t> </w:t>
      </w:r>
      <w:r>
        <w:rPr>
          <w:sz w:val="24"/>
        </w:rPr>
        <w:t>flight.</w:t>
      </w:r>
    </w:p>
    <w:p>
      <w:pPr>
        <w:pStyle w:val="ListParagraph"/>
        <w:numPr>
          <w:ilvl w:val="1"/>
          <w:numId w:val="2"/>
        </w:numPr>
        <w:tabs>
          <w:tab w:pos="1180" w:val="left" w:leader="none"/>
        </w:tabs>
        <w:spacing w:line="240" w:lineRule="auto" w:before="41" w:after="0"/>
        <w:ind w:left="1179" w:right="0" w:hanging="359"/>
        <w:jc w:val="left"/>
        <w:rPr>
          <w:sz w:val="24"/>
        </w:rPr>
      </w:pPr>
      <w:r>
        <w:rPr>
          <w:sz w:val="24"/>
        </w:rPr>
        <w:t>Pilot (or company if</w:t>
      </w:r>
      <w:r>
        <w:rPr>
          <w:spacing w:val="-1"/>
          <w:sz w:val="24"/>
        </w:rPr>
        <w:t> </w:t>
      </w:r>
      <w:r>
        <w:rPr>
          <w:sz w:val="24"/>
        </w:rPr>
        <w:t>chartered).</w:t>
      </w:r>
    </w:p>
    <w:p>
      <w:pPr>
        <w:pStyle w:val="ListParagraph"/>
        <w:numPr>
          <w:ilvl w:val="1"/>
          <w:numId w:val="2"/>
        </w:numPr>
        <w:tabs>
          <w:tab w:pos="1180" w:val="left" w:leader="none"/>
        </w:tabs>
        <w:spacing w:line="240" w:lineRule="auto" w:before="42" w:after="0"/>
        <w:ind w:left="1179" w:right="0" w:hanging="359"/>
        <w:jc w:val="left"/>
        <w:rPr>
          <w:sz w:val="24"/>
        </w:rPr>
      </w:pPr>
      <w:r>
        <w:rPr>
          <w:sz w:val="24"/>
        </w:rPr>
        <w:t>Hours</w:t>
      </w:r>
      <w:r>
        <w:rPr>
          <w:spacing w:val="-1"/>
          <w:sz w:val="24"/>
        </w:rPr>
        <w:t> </w:t>
      </w:r>
      <w:r>
        <w:rPr>
          <w:sz w:val="24"/>
        </w:rPr>
        <w:t>flown.</w:t>
      </w:r>
    </w:p>
    <w:p>
      <w:pPr>
        <w:pStyle w:val="ListParagraph"/>
        <w:numPr>
          <w:ilvl w:val="1"/>
          <w:numId w:val="2"/>
        </w:numPr>
        <w:tabs>
          <w:tab w:pos="1180" w:val="left" w:leader="none"/>
        </w:tabs>
        <w:spacing w:line="240" w:lineRule="auto" w:before="41" w:after="0"/>
        <w:ind w:left="1179" w:right="0" w:hanging="359"/>
        <w:jc w:val="left"/>
        <w:rPr>
          <w:sz w:val="24"/>
        </w:rPr>
      </w:pPr>
      <w:r>
        <w:rPr>
          <w:sz w:val="24"/>
        </w:rPr>
        <w:t>Type of aircraft.</w:t>
      </w:r>
    </w:p>
    <w:p>
      <w:pPr>
        <w:pStyle w:val="ListParagraph"/>
        <w:numPr>
          <w:ilvl w:val="1"/>
          <w:numId w:val="2"/>
        </w:numPr>
        <w:tabs>
          <w:tab w:pos="1180" w:val="left" w:leader="none"/>
        </w:tabs>
        <w:spacing w:line="240" w:lineRule="auto" w:before="42" w:after="0"/>
        <w:ind w:left="1180" w:right="0" w:hanging="360"/>
        <w:jc w:val="left"/>
        <w:rPr>
          <w:sz w:val="24"/>
        </w:rPr>
      </w:pPr>
      <w:r>
        <w:rPr>
          <w:sz w:val="24"/>
        </w:rPr>
        <w:t>Rate.</w:t>
      </w:r>
    </w:p>
    <w:p>
      <w:pPr>
        <w:pStyle w:val="ListParagraph"/>
        <w:numPr>
          <w:ilvl w:val="1"/>
          <w:numId w:val="2"/>
        </w:numPr>
        <w:tabs>
          <w:tab w:pos="1179" w:val="left" w:leader="none"/>
          <w:tab w:pos="1180" w:val="left" w:leader="none"/>
        </w:tabs>
        <w:spacing w:line="240" w:lineRule="auto" w:before="40" w:after="0"/>
        <w:ind w:left="1179" w:right="0" w:hanging="359"/>
        <w:jc w:val="left"/>
        <w:rPr>
          <w:sz w:val="24"/>
        </w:rPr>
      </w:pPr>
      <w:r>
        <w:rPr>
          <w:sz w:val="24"/>
        </w:rPr>
        <w:t>Total cost.</w:t>
      </w:r>
    </w:p>
    <w:p>
      <w:pPr>
        <w:pStyle w:val="ListParagraph"/>
        <w:numPr>
          <w:ilvl w:val="1"/>
          <w:numId w:val="2"/>
        </w:numPr>
        <w:tabs>
          <w:tab w:pos="1180" w:val="left" w:leader="none"/>
        </w:tabs>
        <w:spacing w:line="240" w:lineRule="auto" w:before="41" w:after="0"/>
        <w:ind w:left="1179" w:right="0" w:hanging="359"/>
        <w:jc w:val="left"/>
        <w:rPr>
          <w:sz w:val="24"/>
        </w:rPr>
      </w:pPr>
      <w:r>
        <w:rPr>
          <w:sz w:val="24"/>
        </w:rPr>
        <w:t>Short explanation of</w:t>
      </w:r>
      <w:r>
        <w:rPr>
          <w:spacing w:val="-23"/>
          <w:sz w:val="24"/>
        </w:rPr>
        <w:t> </w:t>
      </w:r>
      <w:r>
        <w:rPr>
          <w:sz w:val="24"/>
        </w:rPr>
        <w:t>purpose.</w:t>
      </w:r>
    </w:p>
    <w:p>
      <w:pPr>
        <w:pStyle w:val="ListParagraph"/>
        <w:numPr>
          <w:ilvl w:val="1"/>
          <w:numId w:val="2"/>
        </w:numPr>
        <w:tabs>
          <w:tab w:pos="1180" w:val="left" w:leader="none"/>
        </w:tabs>
        <w:spacing w:line="240" w:lineRule="auto" w:before="40" w:after="0"/>
        <w:ind w:left="1179" w:right="0" w:hanging="359"/>
        <w:jc w:val="left"/>
        <w:rPr>
          <w:sz w:val="24"/>
        </w:rPr>
      </w:pPr>
      <w:r>
        <w:rPr>
          <w:sz w:val="24"/>
        </w:rPr>
        <w:t>Destination and</w:t>
      </w:r>
      <w:r>
        <w:rPr>
          <w:spacing w:val="-23"/>
          <w:sz w:val="24"/>
        </w:rPr>
        <w:t> </w:t>
      </w:r>
      <w:r>
        <w:rPr>
          <w:sz w:val="24"/>
        </w:rPr>
        <w:t>stopovers.</w:t>
      </w:r>
    </w:p>
    <w:p>
      <w:pPr>
        <w:pStyle w:val="BodyText"/>
        <w:rPr>
          <w:sz w:val="31"/>
        </w:rPr>
      </w:pPr>
    </w:p>
    <w:p>
      <w:pPr>
        <w:pStyle w:val="ListParagraph"/>
        <w:numPr>
          <w:ilvl w:val="0"/>
          <w:numId w:val="2"/>
        </w:numPr>
        <w:tabs>
          <w:tab w:pos="460" w:val="left" w:leader="none"/>
        </w:tabs>
        <w:spacing w:line="240" w:lineRule="auto" w:before="0" w:after="0"/>
        <w:ind w:left="460" w:right="433" w:hanging="360"/>
        <w:jc w:val="both"/>
        <w:rPr>
          <w:sz w:val="24"/>
        </w:rPr>
      </w:pPr>
      <w:r>
        <w:rPr>
          <w:sz w:val="24"/>
        </w:rPr>
        <w:t>Maintain a flight log for each State-owned or leased aircraft. Include in the log the use of the aircraft, passenger names, dates, destinations, and purposes of flights. Retain logs for four years or until audited, whichever occurs</w:t>
      </w:r>
      <w:r>
        <w:rPr>
          <w:spacing w:val="-28"/>
          <w:sz w:val="24"/>
        </w:rPr>
        <w:t> </w:t>
      </w:r>
      <w:r>
        <w:rPr>
          <w:sz w:val="24"/>
        </w:rPr>
        <w:t>first.</w:t>
      </w:r>
    </w:p>
    <w:p>
      <w:pPr>
        <w:spacing w:after="0" w:line="240" w:lineRule="auto"/>
        <w:jc w:val="both"/>
        <w:rPr>
          <w:sz w:val="24"/>
        </w:rPr>
        <w:sectPr>
          <w:pgSz w:w="12240" w:h="15840"/>
          <w:pgMar w:header="726" w:footer="790" w:top="980" w:bottom="980" w:left="1340" w:right="1320"/>
        </w:sectPr>
      </w:pPr>
    </w:p>
    <w:p>
      <w:pPr>
        <w:pStyle w:val="BodyText"/>
        <w:rPr>
          <w:sz w:val="20"/>
        </w:rPr>
      </w:pPr>
    </w:p>
    <w:p>
      <w:pPr>
        <w:tabs>
          <w:tab w:pos="9481" w:val="right" w:leader="none"/>
        </w:tabs>
        <w:spacing w:line="275" w:lineRule="exact" w:before="214"/>
        <w:ind w:left="120" w:right="0" w:firstLine="0"/>
        <w:jc w:val="left"/>
        <w:rPr>
          <w:b/>
          <w:sz w:val="24"/>
        </w:rPr>
      </w:pPr>
      <w:r>
        <w:rPr>
          <w:b/>
          <w:sz w:val="24"/>
        </w:rPr>
        <w:t>VEHICLE</w:t>
      </w:r>
      <w:r>
        <w:rPr>
          <w:b/>
          <w:spacing w:val="-1"/>
          <w:sz w:val="24"/>
        </w:rPr>
        <w:t> </w:t>
      </w:r>
      <w:r>
        <w:rPr>
          <w:b/>
          <w:sz w:val="24"/>
        </w:rPr>
        <w:t>USE</w:t>
        <w:tab/>
        <w:t>0750</w:t>
      </w:r>
    </w:p>
    <w:p>
      <w:pPr>
        <w:spacing w:line="275" w:lineRule="exact" w:before="0"/>
        <w:ind w:left="120" w:right="0" w:firstLine="0"/>
        <w:jc w:val="left"/>
        <w:rPr>
          <w:sz w:val="24"/>
        </w:rPr>
      </w:pPr>
      <w:r>
        <w:rPr>
          <w:sz w:val="24"/>
          <w:shd w:fill="FFFF00" w:color="auto" w:val="clear"/>
        </w:rPr>
        <w:t>(Reviewed 7/2015)</w:t>
      </w:r>
    </w:p>
    <w:p>
      <w:pPr>
        <w:pStyle w:val="BodyText"/>
        <w:rPr>
          <w:sz w:val="24"/>
        </w:rPr>
      </w:pPr>
    </w:p>
    <w:p>
      <w:pPr>
        <w:spacing w:before="0"/>
        <w:ind w:left="120" w:right="201" w:firstLine="0"/>
        <w:jc w:val="left"/>
        <w:rPr>
          <w:sz w:val="24"/>
        </w:rPr>
      </w:pPr>
      <w:r>
        <w:rPr>
          <w:sz w:val="24"/>
        </w:rPr>
        <w:t>Agencies determine who will drive on official State business and the vehicle types to be used: State-owned, privately-owned, or commercially-owned vehicles.</w:t>
      </w:r>
    </w:p>
    <w:p>
      <w:pPr>
        <w:pStyle w:val="BodyText"/>
        <w:spacing w:before="11"/>
      </w:pPr>
    </w:p>
    <w:p>
      <w:pPr>
        <w:spacing w:before="0"/>
        <w:ind w:left="120" w:right="188" w:firstLine="0"/>
        <w:jc w:val="left"/>
        <w:rPr>
          <w:sz w:val="24"/>
        </w:rPr>
      </w:pPr>
      <w:r>
        <w:rPr>
          <w:b/>
          <w:i/>
          <w:sz w:val="24"/>
        </w:rPr>
        <w:t>State Vehicles. </w:t>
      </w:r>
      <w:r>
        <w:rPr>
          <w:sz w:val="24"/>
        </w:rPr>
        <w:t>These may be authorized when two or more employees are traveling together. The trip includes intermediate stops not feasible for public transportation; the schedule of public carriers does not fit the itinerary; transportation is not available at the destination; an employee must carry specialized tools, books, etc.</w:t>
      </w:r>
    </w:p>
    <w:p>
      <w:pPr>
        <w:pStyle w:val="BodyText"/>
        <w:spacing w:before="11"/>
      </w:pPr>
    </w:p>
    <w:p>
      <w:pPr>
        <w:spacing w:before="0"/>
        <w:ind w:left="120" w:right="0" w:firstLine="0"/>
        <w:jc w:val="left"/>
        <w:rPr>
          <w:sz w:val="24"/>
        </w:rPr>
      </w:pPr>
      <w:r>
        <w:rPr>
          <w:b/>
          <w:i/>
          <w:sz w:val="24"/>
        </w:rPr>
        <w:t>Rental Vehicles. </w:t>
      </w:r>
      <w:r>
        <w:rPr>
          <w:sz w:val="24"/>
        </w:rPr>
        <w:t>You may rent a vehicle when a State vehicle is not available and automobile travel is essential. Refer to the current </w:t>
      </w:r>
      <w:r>
        <w:rPr>
          <w:color w:val="0000FF"/>
          <w:sz w:val="24"/>
          <w:u w:val="single" w:color="0000FF"/>
        </w:rPr>
        <w:t>DGS Rental Car </w:t>
      </w:r>
      <w:r>
        <w:rPr>
          <w:sz w:val="24"/>
        </w:rPr>
        <w:t>contract in order to ensure adherence to State policy.</w:t>
      </w:r>
    </w:p>
    <w:p>
      <w:pPr>
        <w:pStyle w:val="BodyText"/>
        <w:spacing w:before="11"/>
      </w:pPr>
    </w:p>
    <w:p>
      <w:pPr>
        <w:spacing w:before="0"/>
        <w:ind w:left="119" w:right="192" w:firstLine="0"/>
        <w:jc w:val="both"/>
        <w:rPr>
          <w:sz w:val="24"/>
        </w:rPr>
      </w:pPr>
      <w:r>
        <w:rPr>
          <w:b/>
          <w:i/>
          <w:sz w:val="24"/>
        </w:rPr>
        <w:t>Privately-Owned Vehicles. </w:t>
      </w:r>
      <w:r>
        <w:rPr>
          <w:sz w:val="24"/>
        </w:rPr>
        <w:t>Employees may use their privately-owned automobiles on official State business if this is approved by the agency. If the use is not less costly, the supervisor may authorize the use, but the payment will be for the less costly alternative. No agency will require an employee to use their privately-owned vehicle unless this is a formal condition for employment.</w:t>
      </w:r>
    </w:p>
    <w:p>
      <w:pPr>
        <w:spacing w:after="0"/>
        <w:jc w:val="both"/>
        <w:rPr>
          <w:sz w:val="24"/>
        </w:rPr>
        <w:sectPr>
          <w:pgSz w:w="12240" w:h="15840"/>
          <w:pgMar w:header="726" w:footer="790" w:top="980" w:bottom="980" w:left="1320" w:right="1320"/>
        </w:sectPr>
      </w:pPr>
    </w:p>
    <w:p>
      <w:pPr>
        <w:pStyle w:val="BodyText"/>
        <w:rPr>
          <w:sz w:val="20"/>
        </w:rPr>
      </w:pPr>
    </w:p>
    <w:p>
      <w:pPr>
        <w:tabs>
          <w:tab w:pos="9478" w:val="right" w:leader="none"/>
        </w:tabs>
        <w:spacing w:line="275" w:lineRule="exact" w:before="214"/>
        <w:ind w:left="120" w:right="0" w:firstLine="0"/>
        <w:jc w:val="left"/>
        <w:rPr>
          <w:b/>
          <w:sz w:val="24"/>
        </w:rPr>
      </w:pPr>
      <w:r>
        <w:rPr>
          <w:b/>
          <w:sz w:val="24"/>
        </w:rPr>
        <w:t>AUTHORIZATION TO USE</w:t>
      </w:r>
      <w:r>
        <w:rPr>
          <w:b/>
          <w:spacing w:val="-3"/>
          <w:sz w:val="24"/>
        </w:rPr>
        <w:t> </w:t>
      </w:r>
      <w:r>
        <w:rPr>
          <w:b/>
          <w:sz w:val="24"/>
        </w:rPr>
        <w:t>PRIVATELY-OWNED</w:t>
      </w:r>
      <w:r>
        <w:rPr>
          <w:b/>
          <w:spacing w:val="-1"/>
          <w:sz w:val="24"/>
        </w:rPr>
        <w:t> </w:t>
      </w:r>
      <w:r>
        <w:rPr>
          <w:b/>
          <w:sz w:val="24"/>
        </w:rPr>
        <w:t>VEHICLE</w:t>
        <w:tab/>
        <w:t>0753</w:t>
      </w:r>
    </w:p>
    <w:p>
      <w:pPr>
        <w:spacing w:line="275" w:lineRule="exact" w:before="0"/>
        <w:ind w:left="120" w:right="0" w:firstLine="0"/>
        <w:jc w:val="left"/>
        <w:rPr>
          <w:sz w:val="24"/>
        </w:rPr>
      </w:pPr>
      <w:r>
        <w:rPr>
          <w:sz w:val="24"/>
          <w:shd w:fill="FFFF00" w:color="auto" w:val="clear"/>
        </w:rPr>
        <w:t>(Reviewed 7/2015)</w:t>
      </w:r>
    </w:p>
    <w:p>
      <w:pPr>
        <w:pStyle w:val="BodyText"/>
        <w:rPr>
          <w:sz w:val="24"/>
        </w:rPr>
      </w:pPr>
    </w:p>
    <w:p>
      <w:pPr>
        <w:spacing w:before="0"/>
        <w:ind w:left="120" w:right="755" w:firstLine="0"/>
        <w:jc w:val="left"/>
        <w:rPr>
          <w:sz w:val="24"/>
        </w:rPr>
      </w:pPr>
      <w:r>
        <w:rPr>
          <w:sz w:val="24"/>
        </w:rPr>
        <w:t>Agencies are responsible for determining who will be authorized to drive privately- owned vehicles while conducting official State business.</w:t>
      </w:r>
    </w:p>
    <w:p>
      <w:pPr>
        <w:pStyle w:val="BodyText"/>
        <w:spacing w:before="11"/>
      </w:pPr>
    </w:p>
    <w:p>
      <w:pPr>
        <w:tabs>
          <w:tab w:pos="8968" w:val="left" w:leader="none"/>
        </w:tabs>
        <w:spacing w:before="0"/>
        <w:ind w:left="119" w:right="195" w:firstLine="0"/>
        <w:jc w:val="left"/>
        <w:rPr>
          <w:sz w:val="24"/>
        </w:rPr>
      </w:pPr>
      <w:r>
        <w:rPr>
          <w:sz w:val="24"/>
        </w:rPr>
        <w:t>See Appendix A-3 for instructions on preparing Authorization to Use Privately-Owned Vehicle form, </w:t>
      </w:r>
      <w:r>
        <w:rPr>
          <w:color w:val="0000FF"/>
          <w:sz w:val="24"/>
          <w:u w:val="single" w:color="0000FF"/>
        </w:rPr>
        <w:t>STD. 261</w:t>
      </w:r>
      <w:r>
        <w:rPr>
          <w:sz w:val="24"/>
        </w:rPr>
        <w:t>. An employee must certify in writing the vehicle will always be covered by liability insurance at the following levels: $15,000 for personal injury to, or death of, one person; $30,000 for personal injury to two or more persons in one accident, and $5,000 for property damage.  The vehicle is adequate for</w:t>
      </w:r>
      <w:r>
        <w:rPr>
          <w:spacing w:val="-28"/>
          <w:sz w:val="24"/>
        </w:rPr>
        <w:t> </w:t>
      </w:r>
      <w:r>
        <w:rPr>
          <w:sz w:val="24"/>
        </w:rPr>
        <w:t>the</w:t>
      </w:r>
      <w:r>
        <w:rPr>
          <w:spacing w:val="-3"/>
          <w:sz w:val="24"/>
        </w:rPr>
        <w:t> </w:t>
      </w:r>
      <w:r>
        <w:rPr>
          <w:sz w:val="24"/>
        </w:rPr>
        <w:t>work.</w:t>
        <w:tab/>
        <w:t>The vehicle is equipped with operating safety belts. The vehicle is in safe mechanical condition.</w:t>
      </w:r>
    </w:p>
    <w:p>
      <w:pPr>
        <w:pStyle w:val="BodyText"/>
        <w:spacing w:before="11"/>
      </w:pPr>
    </w:p>
    <w:p>
      <w:pPr>
        <w:spacing w:before="0"/>
        <w:ind w:left="120" w:right="0" w:firstLine="0"/>
        <w:jc w:val="left"/>
        <w:rPr>
          <w:sz w:val="24"/>
        </w:rPr>
      </w:pPr>
      <w:r>
        <w:rPr>
          <w:sz w:val="24"/>
        </w:rPr>
        <w:t>Complete the certification on STD. 261. The authorizing supervisor retains STD. 261. Each year the form must be verified and resigned. Supervisors verify that there is a current STD. 261 on file for an employee before signing a Travel Expense Claim.</w:t>
      </w:r>
    </w:p>
    <w:p>
      <w:pPr>
        <w:pStyle w:val="BodyText"/>
        <w:spacing w:before="11"/>
      </w:pPr>
    </w:p>
    <w:p>
      <w:pPr>
        <w:spacing w:before="0"/>
        <w:ind w:left="120" w:right="128" w:firstLine="0"/>
        <w:jc w:val="left"/>
        <w:rPr>
          <w:sz w:val="24"/>
        </w:rPr>
      </w:pPr>
      <w:r>
        <w:rPr>
          <w:sz w:val="24"/>
        </w:rPr>
        <w:t>Employees should be aware that the insurance maintained by the state is for the liability above the amount of the employees' policies. Mileage rates paid to employees include an amount that reimburses employees for maintaining minimum insurance coverage.</w:t>
      </w:r>
    </w:p>
    <w:p>
      <w:pPr>
        <w:spacing w:after="0"/>
        <w:jc w:val="left"/>
        <w:rPr>
          <w:sz w:val="24"/>
        </w:rPr>
        <w:sectPr>
          <w:pgSz w:w="12240" w:h="15840"/>
          <w:pgMar w:header="726" w:footer="790" w:top="980" w:bottom="980" w:left="1320" w:right="1340"/>
        </w:sectPr>
      </w:pPr>
    </w:p>
    <w:p>
      <w:pPr>
        <w:pStyle w:val="BodyText"/>
        <w:rPr>
          <w:sz w:val="20"/>
        </w:rPr>
      </w:pPr>
    </w:p>
    <w:p>
      <w:pPr>
        <w:tabs>
          <w:tab w:pos="9458" w:val="right" w:leader="none"/>
        </w:tabs>
        <w:spacing w:line="275" w:lineRule="exact" w:before="214"/>
        <w:ind w:left="100" w:right="0" w:firstLine="0"/>
        <w:jc w:val="left"/>
        <w:rPr>
          <w:b/>
          <w:sz w:val="24"/>
        </w:rPr>
      </w:pPr>
      <w:r>
        <w:rPr>
          <w:b/>
          <w:sz w:val="24"/>
        </w:rPr>
        <w:t>REIMBURSEMENT FOR</w:t>
      </w:r>
      <w:r>
        <w:rPr>
          <w:b/>
          <w:spacing w:val="-1"/>
          <w:sz w:val="24"/>
        </w:rPr>
        <w:t> </w:t>
      </w:r>
      <w:r>
        <w:rPr>
          <w:b/>
          <w:sz w:val="24"/>
        </w:rPr>
        <w:t>PARKING</w:t>
      </w:r>
      <w:r>
        <w:rPr>
          <w:b/>
          <w:spacing w:val="-1"/>
          <w:sz w:val="24"/>
        </w:rPr>
        <w:t> </w:t>
      </w:r>
      <w:r>
        <w:rPr>
          <w:b/>
          <w:sz w:val="24"/>
        </w:rPr>
        <w:t>CHARGES</w:t>
        <w:tab/>
        <w:t>0755</w:t>
      </w:r>
    </w:p>
    <w:p>
      <w:pPr>
        <w:spacing w:line="275" w:lineRule="exact" w:before="0"/>
        <w:ind w:left="100" w:right="0" w:firstLine="0"/>
        <w:jc w:val="left"/>
        <w:rPr>
          <w:sz w:val="24"/>
        </w:rPr>
      </w:pPr>
      <w:r>
        <w:rPr>
          <w:sz w:val="24"/>
          <w:shd w:fill="FFFF00" w:color="auto" w:val="clear"/>
        </w:rPr>
        <w:t>(Reviewed 7/2015)</w:t>
      </w:r>
    </w:p>
    <w:p>
      <w:pPr>
        <w:pStyle w:val="BodyText"/>
        <w:rPr>
          <w:sz w:val="24"/>
        </w:rPr>
      </w:pPr>
    </w:p>
    <w:p>
      <w:pPr>
        <w:spacing w:before="0"/>
        <w:ind w:left="100" w:right="595" w:firstLine="0"/>
        <w:jc w:val="left"/>
        <w:rPr>
          <w:sz w:val="24"/>
        </w:rPr>
      </w:pPr>
      <w:r>
        <w:rPr>
          <w:sz w:val="24"/>
        </w:rPr>
        <w:t>Employees using State-owned vehicles or privately-owned vehicles on official State business may be reimbursed for certain parking charges.  These charges are:</w:t>
      </w:r>
    </w:p>
    <w:p>
      <w:pPr>
        <w:pStyle w:val="BodyText"/>
        <w:spacing w:before="1"/>
        <w:rPr>
          <w:sz w:val="24"/>
        </w:rPr>
      </w:pPr>
    </w:p>
    <w:p>
      <w:pPr>
        <w:pStyle w:val="ListParagraph"/>
        <w:numPr>
          <w:ilvl w:val="0"/>
          <w:numId w:val="3"/>
        </w:numPr>
        <w:tabs>
          <w:tab w:pos="820" w:val="left" w:leader="none"/>
        </w:tabs>
        <w:spacing w:line="240" w:lineRule="auto" w:before="0" w:after="0"/>
        <w:ind w:left="820" w:right="0" w:hanging="360"/>
        <w:jc w:val="left"/>
        <w:rPr>
          <w:sz w:val="24"/>
        </w:rPr>
      </w:pPr>
      <w:r>
        <w:rPr>
          <w:sz w:val="24"/>
        </w:rPr>
        <w:t>For</w:t>
      </w:r>
      <w:r>
        <w:rPr>
          <w:spacing w:val="-5"/>
          <w:sz w:val="24"/>
        </w:rPr>
        <w:t> </w:t>
      </w:r>
      <w:r>
        <w:rPr>
          <w:sz w:val="24"/>
        </w:rPr>
        <w:t>day</w:t>
      </w:r>
      <w:r>
        <w:rPr>
          <w:spacing w:val="-5"/>
          <w:sz w:val="24"/>
        </w:rPr>
        <w:t> </w:t>
      </w:r>
      <w:r>
        <w:rPr>
          <w:sz w:val="24"/>
        </w:rPr>
        <w:t>parking</w:t>
      </w:r>
      <w:r>
        <w:rPr>
          <w:spacing w:val="-5"/>
          <w:sz w:val="24"/>
        </w:rPr>
        <w:t> </w:t>
      </w:r>
      <w:r>
        <w:rPr>
          <w:sz w:val="24"/>
        </w:rPr>
        <w:t>when</w:t>
      </w:r>
      <w:r>
        <w:rPr>
          <w:spacing w:val="-5"/>
          <w:sz w:val="24"/>
        </w:rPr>
        <w:t> </w:t>
      </w:r>
      <w:r>
        <w:rPr>
          <w:sz w:val="24"/>
        </w:rPr>
        <w:t>on</w:t>
      </w:r>
      <w:r>
        <w:rPr>
          <w:spacing w:val="-5"/>
          <w:sz w:val="24"/>
        </w:rPr>
        <w:t> </w:t>
      </w:r>
      <w:r>
        <w:rPr>
          <w:sz w:val="24"/>
        </w:rPr>
        <w:t>trips</w:t>
      </w:r>
      <w:r>
        <w:rPr>
          <w:spacing w:val="-5"/>
          <w:sz w:val="24"/>
        </w:rPr>
        <w:t> </w:t>
      </w:r>
      <w:r>
        <w:rPr>
          <w:sz w:val="24"/>
        </w:rPr>
        <w:t>away</w:t>
      </w:r>
      <w:r>
        <w:rPr>
          <w:spacing w:val="-5"/>
          <w:sz w:val="24"/>
        </w:rPr>
        <w:t> </w:t>
      </w:r>
      <w:r>
        <w:rPr>
          <w:sz w:val="24"/>
        </w:rPr>
        <w:t>from</w:t>
      </w:r>
      <w:r>
        <w:rPr>
          <w:spacing w:val="-7"/>
          <w:sz w:val="24"/>
        </w:rPr>
        <w:t> </w:t>
      </w:r>
      <w:r>
        <w:rPr>
          <w:sz w:val="24"/>
        </w:rPr>
        <w:t>their</w:t>
      </w:r>
      <w:r>
        <w:rPr>
          <w:spacing w:val="-5"/>
          <w:sz w:val="24"/>
        </w:rPr>
        <w:t> </w:t>
      </w:r>
      <w:r>
        <w:rPr>
          <w:sz w:val="24"/>
        </w:rPr>
        <w:t>headquarters</w:t>
      </w:r>
      <w:r>
        <w:rPr>
          <w:spacing w:val="-5"/>
          <w:sz w:val="24"/>
        </w:rPr>
        <w:t> </w:t>
      </w:r>
      <w:r>
        <w:rPr>
          <w:sz w:val="24"/>
        </w:rPr>
        <w:t>office</w:t>
      </w:r>
      <w:r>
        <w:rPr>
          <w:spacing w:val="-5"/>
          <w:sz w:val="24"/>
        </w:rPr>
        <w:t> </w:t>
      </w:r>
      <w:r>
        <w:rPr>
          <w:sz w:val="24"/>
        </w:rPr>
        <w:t>and</w:t>
      </w:r>
      <w:r>
        <w:rPr>
          <w:spacing w:val="-5"/>
          <w:sz w:val="24"/>
        </w:rPr>
        <w:t> </w:t>
      </w:r>
      <w:r>
        <w:rPr>
          <w:sz w:val="24"/>
        </w:rPr>
        <w:t>residence.</w:t>
      </w:r>
    </w:p>
    <w:p>
      <w:pPr>
        <w:pStyle w:val="ListParagraph"/>
        <w:numPr>
          <w:ilvl w:val="0"/>
          <w:numId w:val="3"/>
        </w:numPr>
        <w:tabs>
          <w:tab w:pos="820" w:val="left" w:leader="none"/>
        </w:tabs>
        <w:spacing w:line="276" w:lineRule="auto" w:before="40" w:after="0"/>
        <w:ind w:left="820" w:right="335" w:hanging="360"/>
        <w:jc w:val="left"/>
        <w:rPr>
          <w:sz w:val="24"/>
        </w:rPr>
      </w:pPr>
      <w:r>
        <w:rPr>
          <w:sz w:val="24"/>
        </w:rPr>
        <w:t>For</w:t>
      </w:r>
      <w:r>
        <w:rPr>
          <w:spacing w:val="-5"/>
          <w:sz w:val="24"/>
        </w:rPr>
        <w:t> </w:t>
      </w:r>
      <w:r>
        <w:rPr>
          <w:sz w:val="24"/>
        </w:rPr>
        <w:t>overnight</w:t>
      </w:r>
      <w:r>
        <w:rPr>
          <w:spacing w:val="-5"/>
          <w:sz w:val="24"/>
        </w:rPr>
        <w:t> </w:t>
      </w:r>
      <w:r>
        <w:rPr>
          <w:sz w:val="24"/>
        </w:rPr>
        <w:t>public</w:t>
      </w:r>
      <w:r>
        <w:rPr>
          <w:spacing w:val="-5"/>
          <w:sz w:val="24"/>
        </w:rPr>
        <w:t> </w:t>
      </w:r>
      <w:r>
        <w:rPr>
          <w:sz w:val="24"/>
        </w:rPr>
        <w:t>parking</w:t>
      </w:r>
      <w:r>
        <w:rPr>
          <w:spacing w:val="-5"/>
          <w:sz w:val="24"/>
        </w:rPr>
        <w:t> </w:t>
      </w:r>
      <w:r>
        <w:rPr>
          <w:sz w:val="24"/>
        </w:rPr>
        <w:t>when</w:t>
      </w:r>
      <w:r>
        <w:rPr>
          <w:spacing w:val="-5"/>
          <w:sz w:val="24"/>
        </w:rPr>
        <w:t> </w:t>
      </w:r>
      <w:r>
        <w:rPr>
          <w:sz w:val="24"/>
        </w:rPr>
        <w:t>on</w:t>
      </w:r>
      <w:r>
        <w:rPr>
          <w:spacing w:val="-5"/>
          <w:sz w:val="24"/>
        </w:rPr>
        <w:t> </w:t>
      </w:r>
      <w:r>
        <w:rPr>
          <w:sz w:val="24"/>
        </w:rPr>
        <w:t>trips</w:t>
      </w:r>
      <w:r>
        <w:rPr>
          <w:spacing w:val="-5"/>
          <w:sz w:val="24"/>
        </w:rPr>
        <w:t> </w:t>
      </w:r>
      <w:r>
        <w:rPr>
          <w:sz w:val="24"/>
        </w:rPr>
        <w:t>away</w:t>
      </w:r>
      <w:r>
        <w:rPr>
          <w:spacing w:val="-5"/>
          <w:sz w:val="24"/>
        </w:rPr>
        <w:t> </w:t>
      </w:r>
      <w:r>
        <w:rPr>
          <w:sz w:val="24"/>
        </w:rPr>
        <w:t>from</w:t>
      </w:r>
      <w:r>
        <w:rPr>
          <w:spacing w:val="-5"/>
          <w:sz w:val="24"/>
        </w:rPr>
        <w:t> </w:t>
      </w:r>
      <w:r>
        <w:rPr>
          <w:sz w:val="24"/>
        </w:rPr>
        <w:t>the</w:t>
      </w:r>
      <w:r>
        <w:rPr>
          <w:spacing w:val="-5"/>
          <w:sz w:val="24"/>
        </w:rPr>
        <w:t> </w:t>
      </w:r>
      <w:r>
        <w:rPr>
          <w:sz w:val="24"/>
        </w:rPr>
        <w:t>headquarters</w:t>
      </w:r>
      <w:r>
        <w:rPr>
          <w:spacing w:val="-5"/>
          <w:sz w:val="24"/>
        </w:rPr>
        <w:t> </w:t>
      </w:r>
      <w:r>
        <w:rPr>
          <w:sz w:val="24"/>
        </w:rPr>
        <w:t>city</w:t>
      </w:r>
      <w:r>
        <w:rPr>
          <w:spacing w:val="-5"/>
          <w:sz w:val="24"/>
        </w:rPr>
        <w:t> </w:t>
      </w:r>
      <w:r>
        <w:rPr>
          <w:sz w:val="24"/>
        </w:rPr>
        <w:t>and city of residence. Claims are not allowed if expense-free overnight parking is conveniently</w:t>
      </w:r>
      <w:r>
        <w:rPr>
          <w:spacing w:val="-22"/>
          <w:sz w:val="24"/>
        </w:rPr>
        <w:t> </w:t>
      </w:r>
      <w:r>
        <w:rPr>
          <w:sz w:val="24"/>
        </w:rPr>
        <w:t>available.</w:t>
      </w:r>
    </w:p>
    <w:p>
      <w:pPr>
        <w:pStyle w:val="ListParagraph"/>
        <w:numPr>
          <w:ilvl w:val="0"/>
          <w:numId w:val="3"/>
        </w:numPr>
        <w:tabs>
          <w:tab w:pos="820" w:val="left" w:leader="none"/>
        </w:tabs>
        <w:spacing w:line="276" w:lineRule="auto" w:before="1" w:after="0"/>
        <w:ind w:left="820" w:right="490" w:hanging="360"/>
        <w:jc w:val="left"/>
        <w:rPr>
          <w:sz w:val="24"/>
        </w:rPr>
      </w:pPr>
      <w:r>
        <w:rPr>
          <w:sz w:val="24"/>
        </w:rPr>
        <w:t>For day parking next to their headquarters, provided they have other reimbursable vehicle expenses for the same day or are using a State vehicle. This is for employees who spend most of their time on field assignments and report to their headquarters offices occasionally. Other examples of payable expenses are expenses due to a call-back or scheduled overtime on a normal day off.</w:t>
      </w:r>
    </w:p>
    <w:p>
      <w:pPr>
        <w:spacing w:before="0"/>
        <w:ind w:left="100" w:right="0" w:firstLine="0"/>
        <w:jc w:val="left"/>
        <w:rPr>
          <w:sz w:val="24"/>
        </w:rPr>
      </w:pPr>
      <w:r>
        <w:rPr>
          <w:sz w:val="24"/>
        </w:rPr>
        <w:t>Employees parking at airports must use the less expensive peripheral parking, or adequately justify excessive parking charges.</w:t>
      </w:r>
    </w:p>
    <w:p>
      <w:pPr>
        <w:pStyle w:val="BodyText"/>
        <w:spacing w:before="11"/>
      </w:pPr>
    </w:p>
    <w:p>
      <w:pPr>
        <w:spacing w:before="0"/>
        <w:ind w:left="100" w:right="0" w:firstLine="0"/>
        <w:jc w:val="left"/>
        <w:rPr>
          <w:sz w:val="24"/>
        </w:rPr>
      </w:pPr>
      <w:r>
        <w:rPr>
          <w:sz w:val="24"/>
        </w:rPr>
        <w:t>Submit claims for parking on a TEC. Attach a receipt to claims exceeding 10 dollars for one continuous period. Regardless of the cost, the appointing authority may require submission of receipts for parking costs claimed.</w:t>
      </w:r>
    </w:p>
    <w:p>
      <w:pPr>
        <w:spacing w:after="0"/>
        <w:jc w:val="left"/>
        <w:rPr>
          <w:sz w:val="24"/>
        </w:rPr>
        <w:sectPr>
          <w:pgSz w:w="12240" w:h="15840"/>
          <w:pgMar w:header="726" w:footer="790" w:top="980" w:bottom="980" w:left="1340" w:right="1340"/>
        </w:sectPr>
      </w:pPr>
    </w:p>
    <w:p>
      <w:pPr>
        <w:pStyle w:val="BodyText"/>
        <w:rPr>
          <w:sz w:val="20"/>
        </w:rPr>
      </w:pPr>
    </w:p>
    <w:p>
      <w:pPr>
        <w:pStyle w:val="Heading1"/>
        <w:tabs>
          <w:tab w:pos="9458" w:val="right" w:leader="none"/>
        </w:tabs>
        <w:spacing w:line="275" w:lineRule="exact" w:before="214"/>
        <w:ind w:left="100"/>
      </w:pPr>
      <w:r>
        <w:rPr/>
        <w:t>REIMBURSEMENT FOR POOL</w:t>
      </w:r>
      <w:r>
        <w:rPr>
          <w:spacing w:val="-2"/>
        </w:rPr>
        <w:t> </w:t>
      </w:r>
      <w:r>
        <w:rPr/>
        <w:t>VEHICLE</w:t>
      </w:r>
      <w:r>
        <w:rPr>
          <w:spacing w:val="-2"/>
        </w:rPr>
        <w:t> </w:t>
      </w:r>
      <w:r>
        <w:rPr/>
        <w:t>EXPENSES</w:t>
        <w:tab/>
        <w:t>0756</w:t>
      </w:r>
    </w:p>
    <w:p>
      <w:pPr>
        <w:pStyle w:val="Heading3"/>
        <w:spacing w:line="275" w:lineRule="exact"/>
      </w:pPr>
      <w:r>
        <w:rPr>
          <w:shd w:fill="FFFF00" w:color="auto" w:val="clear"/>
        </w:rPr>
        <w:t>(Reviewed 7/2015)</w:t>
      </w:r>
    </w:p>
    <w:p>
      <w:pPr>
        <w:pStyle w:val="Heading3"/>
        <w:spacing w:before="276"/>
        <w:ind w:right="729"/>
      </w:pPr>
      <w:r>
        <w:rPr/>
        <w:t>If a traveler pays for emergency repairs or items included in the pool vehicle rental charges, the traveler can be paid.  See SAM Chapter </w:t>
      </w:r>
      <w:r>
        <w:rPr>
          <w:color w:val="0000FF"/>
          <w:u w:val="single" w:color="0000FF"/>
        </w:rPr>
        <w:t>4100</w:t>
      </w:r>
      <w:r>
        <w:rPr/>
        <w:t>.</w:t>
      </w:r>
    </w:p>
    <w:p>
      <w:pPr>
        <w:spacing w:after="0"/>
        <w:sectPr>
          <w:pgSz w:w="12240" w:h="15840"/>
          <w:pgMar w:header="726" w:footer="790" w:top="980" w:bottom="980" w:left="1340" w:right="1340"/>
        </w:sectPr>
      </w:pPr>
    </w:p>
    <w:p>
      <w:pPr>
        <w:pStyle w:val="Heading1"/>
        <w:tabs>
          <w:tab w:pos="9479" w:val="right" w:leader="none"/>
        </w:tabs>
        <w:spacing w:line="275" w:lineRule="exact" w:before="444"/>
        <w:ind w:left="120"/>
      </w:pPr>
      <w:r>
        <w:rPr/>
        <w:t>REIMBURSEMENT FOR DAMAGE TO COMMERCIAL</w:t>
      </w:r>
      <w:r>
        <w:rPr>
          <w:spacing w:val="-11"/>
        </w:rPr>
        <w:t> </w:t>
      </w:r>
      <w:r>
        <w:rPr/>
        <w:t>VEHICLE</w:t>
      </w:r>
      <w:r>
        <w:rPr>
          <w:spacing w:val="-3"/>
        </w:rPr>
        <w:t> </w:t>
      </w:r>
      <w:r>
        <w:rPr/>
        <w:t>RENTAL</w:t>
        <w:tab/>
        <w:t>0758</w:t>
      </w:r>
    </w:p>
    <w:p>
      <w:pPr>
        <w:spacing w:line="275" w:lineRule="exact" w:before="0"/>
        <w:ind w:left="120" w:right="0" w:firstLine="0"/>
        <w:jc w:val="left"/>
        <w:rPr>
          <w:sz w:val="24"/>
        </w:rPr>
      </w:pPr>
      <w:r>
        <w:rPr>
          <w:sz w:val="24"/>
          <w:shd w:fill="FFFF00" w:color="auto" w:val="clear"/>
        </w:rPr>
        <w:t>(Reviewed 7/2015)</w:t>
      </w:r>
    </w:p>
    <w:p>
      <w:pPr>
        <w:pStyle w:val="BodyText"/>
        <w:rPr>
          <w:sz w:val="24"/>
        </w:rPr>
      </w:pPr>
    </w:p>
    <w:p>
      <w:pPr>
        <w:spacing w:before="0"/>
        <w:ind w:left="119" w:right="195" w:firstLine="0"/>
        <w:jc w:val="left"/>
        <w:rPr>
          <w:sz w:val="24"/>
        </w:rPr>
      </w:pPr>
      <w:r>
        <w:rPr>
          <w:sz w:val="24"/>
        </w:rPr>
        <w:t>An employee cannot be reimbursed for the collision damage waiver costs for a rental vehicle. Should a rental vehicle sustain damages and the rental company makes demand against the employee, submit the claim in the manner described in Section 0780. Insert the following in TEC, Remarks Section: "I hereby certify that this expense was incurred by me as a result of damage to a commercial rental vehicle used on official State business by me. This expense is not reimbursable through the insurance coverage of any of the parties involved in the accident."</w:t>
      </w:r>
    </w:p>
    <w:p>
      <w:pPr>
        <w:pStyle w:val="BodyText"/>
        <w:spacing w:before="11"/>
      </w:pPr>
    </w:p>
    <w:p>
      <w:pPr>
        <w:spacing w:before="0"/>
        <w:ind w:left="119" w:right="0" w:firstLine="0"/>
        <w:jc w:val="left"/>
        <w:rPr>
          <w:sz w:val="24"/>
        </w:rPr>
      </w:pPr>
      <w:r>
        <w:rPr>
          <w:sz w:val="24"/>
        </w:rPr>
        <w:t>In some instances the rental company may bill the State directly for damages.</w:t>
      </w:r>
    </w:p>
    <w:p>
      <w:pPr>
        <w:spacing w:after="0"/>
        <w:jc w:val="left"/>
        <w:rPr>
          <w:sz w:val="24"/>
        </w:rPr>
        <w:sectPr>
          <w:pgSz w:w="12240" w:h="15840"/>
          <w:pgMar w:header="726" w:footer="790" w:top="980" w:bottom="980" w:left="1320" w:right="1340"/>
        </w:sectPr>
      </w:pPr>
    </w:p>
    <w:p>
      <w:pPr>
        <w:pStyle w:val="BodyText"/>
        <w:rPr>
          <w:sz w:val="20"/>
        </w:rPr>
      </w:pPr>
    </w:p>
    <w:p>
      <w:pPr>
        <w:pStyle w:val="Heading1"/>
        <w:tabs>
          <w:tab w:pos="9457" w:val="right" w:leader="none"/>
        </w:tabs>
        <w:spacing w:line="275" w:lineRule="exact" w:before="214"/>
        <w:ind w:left="100"/>
      </w:pPr>
      <w:r>
        <w:rPr/>
        <w:t>PRIVATELY-OWNED</w:t>
      </w:r>
      <w:r>
        <w:rPr>
          <w:spacing w:val="-1"/>
        </w:rPr>
        <w:t> </w:t>
      </w:r>
      <w:r>
        <w:rPr/>
        <w:t>MOTORCYCLES</w:t>
        <w:tab/>
        <w:t>0759</w:t>
      </w:r>
    </w:p>
    <w:p>
      <w:pPr>
        <w:pStyle w:val="Heading3"/>
        <w:spacing w:line="275" w:lineRule="exact"/>
      </w:pPr>
      <w:r>
        <w:rPr>
          <w:shd w:fill="FFFF00" w:color="auto" w:val="clear"/>
        </w:rPr>
        <w:t>(Reviewed 7/2015)</w:t>
      </w:r>
    </w:p>
    <w:p>
      <w:pPr>
        <w:pStyle w:val="Heading3"/>
        <w:spacing w:before="276"/>
        <w:ind w:right="315"/>
      </w:pPr>
      <w:r>
        <w:rPr/>
        <w:t>Privately-owned motorcycles and motor-driven bicycles are not an authorized mode of transportation for official business. There is no reimbursement for mileage or transportation expenses for these modes.</w:t>
      </w:r>
    </w:p>
    <w:p>
      <w:pPr>
        <w:spacing w:after="0"/>
        <w:sectPr>
          <w:pgSz w:w="12240" w:h="15840"/>
          <w:pgMar w:header="726" w:footer="790" w:top="980" w:bottom="980" w:left="1340" w:right="1340"/>
        </w:sectPr>
      </w:pPr>
    </w:p>
    <w:p>
      <w:pPr>
        <w:pStyle w:val="Heading1"/>
        <w:tabs>
          <w:tab w:pos="9461" w:val="right" w:leader="none"/>
        </w:tabs>
        <w:spacing w:line="275" w:lineRule="exact" w:before="444"/>
        <w:ind w:left="100"/>
      </w:pPr>
      <w:r>
        <w:rPr/>
        <w:t>OUT-OF-STATE TRAVEL</w:t>
        <w:tab/>
        <w:t>0760</w:t>
      </w:r>
    </w:p>
    <w:p>
      <w:pPr>
        <w:spacing w:line="275" w:lineRule="exact" w:before="0"/>
        <w:ind w:left="100" w:right="0" w:firstLine="0"/>
        <w:jc w:val="left"/>
        <w:rPr>
          <w:sz w:val="24"/>
        </w:rPr>
      </w:pPr>
      <w:r>
        <w:rPr>
          <w:sz w:val="24"/>
          <w:shd w:fill="FFFF00" w:color="auto" w:val="clear"/>
        </w:rPr>
        <w:t>(Reviewed 7/2015)</w:t>
      </w:r>
    </w:p>
    <w:p>
      <w:pPr>
        <w:spacing w:before="276"/>
        <w:ind w:left="100" w:right="0" w:firstLine="0"/>
        <w:jc w:val="left"/>
        <w:rPr>
          <w:sz w:val="24"/>
        </w:rPr>
      </w:pPr>
      <w:r>
        <w:rPr>
          <w:color w:val="0000FF"/>
          <w:sz w:val="24"/>
          <w:u w:val="single" w:color="0000FF"/>
        </w:rPr>
        <w:t>Government Code Section 11032 </w:t>
      </w:r>
      <w:r>
        <w:rPr>
          <w:sz w:val="24"/>
        </w:rPr>
        <w:t>outlines out-of-state travel policy.</w:t>
      </w:r>
    </w:p>
    <w:p>
      <w:pPr>
        <w:pStyle w:val="BodyText"/>
        <w:spacing w:before="11"/>
      </w:pPr>
    </w:p>
    <w:p>
      <w:pPr>
        <w:spacing w:before="0"/>
        <w:ind w:left="100" w:right="375" w:firstLine="0"/>
        <w:jc w:val="left"/>
        <w:rPr>
          <w:sz w:val="24"/>
        </w:rPr>
      </w:pPr>
      <w:r>
        <w:rPr>
          <w:sz w:val="24"/>
        </w:rPr>
        <w:t>State time authorized for out-of-state travel is limited to the time necessary to transact business plus actual travel time. The travel time cannot exceed rail time.</w:t>
      </w:r>
    </w:p>
    <w:p>
      <w:pPr>
        <w:pStyle w:val="BodyText"/>
        <w:spacing w:before="11"/>
      </w:pPr>
    </w:p>
    <w:p>
      <w:pPr>
        <w:spacing w:before="0"/>
        <w:ind w:left="100" w:right="108" w:firstLine="0"/>
        <w:jc w:val="left"/>
        <w:rPr>
          <w:sz w:val="24"/>
        </w:rPr>
      </w:pPr>
      <w:r>
        <w:rPr>
          <w:sz w:val="24"/>
        </w:rPr>
        <w:t>State cars must not be used to provide transportation when the trip is funded by sources other than State, federal, or personal funds.</w:t>
      </w:r>
    </w:p>
    <w:p>
      <w:pPr>
        <w:pStyle w:val="BodyText"/>
        <w:spacing w:before="11"/>
      </w:pPr>
    </w:p>
    <w:p>
      <w:pPr>
        <w:spacing w:before="0"/>
        <w:ind w:left="100" w:right="0" w:firstLine="0"/>
        <w:jc w:val="left"/>
        <w:rPr>
          <w:sz w:val="24"/>
        </w:rPr>
      </w:pPr>
      <w:r>
        <w:rPr>
          <w:sz w:val="24"/>
        </w:rPr>
        <w:t>There are two ways to obtain approval for out-of-state travel:</w:t>
      </w:r>
    </w:p>
    <w:p>
      <w:pPr>
        <w:pStyle w:val="BodyText"/>
        <w:rPr>
          <w:sz w:val="24"/>
        </w:rPr>
      </w:pPr>
    </w:p>
    <w:p>
      <w:pPr>
        <w:pStyle w:val="ListParagraph"/>
        <w:numPr>
          <w:ilvl w:val="0"/>
          <w:numId w:val="4"/>
        </w:numPr>
        <w:tabs>
          <w:tab w:pos="460" w:val="left" w:leader="none"/>
        </w:tabs>
        <w:spacing w:line="276" w:lineRule="auto" w:before="0" w:after="0"/>
        <w:ind w:left="460" w:right="166" w:hanging="360"/>
        <w:jc w:val="left"/>
        <w:rPr>
          <w:sz w:val="24"/>
        </w:rPr>
      </w:pPr>
      <w:r>
        <w:rPr>
          <w:sz w:val="24"/>
        </w:rPr>
        <w:t>Advance blanket approval-Annual approval by the Agency Secretary (as applicable), and the Governor's Operations Office of all routine travel identified in your travel plan.  See SAM Section</w:t>
      </w:r>
      <w:r>
        <w:rPr>
          <w:spacing w:val="-19"/>
          <w:sz w:val="24"/>
        </w:rPr>
        <w:t> </w:t>
      </w:r>
      <w:r>
        <w:rPr>
          <w:sz w:val="24"/>
        </w:rPr>
        <w:t>0763.</w:t>
      </w:r>
    </w:p>
    <w:p>
      <w:pPr>
        <w:pStyle w:val="ListParagraph"/>
        <w:numPr>
          <w:ilvl w:val="0"/>
          <w:numId w:val="4"/>
        </w:numPr>
        <w:tabs>
          <w:tab w:pos="460" w:val="left" w:leader="none"/>
        </w:tabs>
        <w:spacing w:line="276" w:lineRule="auto" w:before="0" w:after="0"/>
        <w:ind w:left="460" w:right="259" w:hanging="360"/>
        <w:jc w:val="left"/>
        <w:rPr>
          <w:sz w:val="24"/>
        </w:rPr>
      </w:pPr>
      <w:r>
        <w:rPr>
          <w:sz w:val="24"/>
        </w:rPr>
        <w:t>Individual trip approval- Travel identified in your blanket approval request which has not yet been approved by the Governor's Operations Office or travel that does not meet the criteria outlined in SAM Section</w:t>
      </w:r>
      <w:r>
        <w:rPr>
          <w:spacing w:val="-33"/>
          <w:sz w:val="24"/>
        </w:rPr>
        <w:t> </w:t>
      </w:r>
      <w:r>
        <w:rPr>
          <w:sz w:val="24"/>
        </w:rPr>
        <w:t>0762.</w:t>
      </w:r>
    </w:p>
    <w:p>
      <w:pPr>
        <w:spacing w:after="0" w:line="276" w:lineRule="auto"/>
        <w:jc w:val="left"/>
        <w:rPr>
          <w:sz w:val="24"/>
        </w:rPr>
        <w:sectPr>
          <w:pgSz w:w="12240" w:h="15840"/>
          <w:pgMar w:header="726" w:footer="790" w:top="980" w:bottom="980" w:left="1340" w:right="1320"/>
        </w:sectPr>
      </w:pPr>
    </w:p>
    <w:p>
      <w:pPr>
        <w:pStyle w:val="BodyText"/>
        <w:rPr>
          <w:sz w:val="20"/>
        </w:rPr>
      </w:pPr>
    </w:p>
    <w:p>
      <w:pPr>
        <w:tabs>
          <w:tab w:pos="9479" w:val="right" w:leader="none"/>
        </w:tabs>
        <w:spacing w:line="275" w:lineRule="exact" w:before="214"/>
        <w:ind w:left="120" w:right="0" w:firstLine="0"/>
        <w:jc w:val="left"/>
        <w:rPr>
          <w:b/>
          <w:sz w:val="24"/>
        </w:rPr>
      </w:pPr>
      <w:r>
        <w:rPr>
          <w:b/>
          <w:sz w:val="24"/>
        </w:rPr>
        <w:t>ADVANCE BLANKET APPROVAL</w:t>
        <w:tab/>
        <w:t>0761</w:t>
      </w:r>
    </w:p>
    <w:p>
      <w:pPr>
        <w:spacing w:line="275" w:lineRule="exact" w:before="0"/>
        <w:ind w:left="120" w:right="0" w:firstLine="0"/>
        <w:jc w:val="left"/>
        <w:rPr>
          <w:sz w:val="24"/>
        </w:rPr>
      </w:pPr>
      <w:r>
        <w:rPr>
          <w:sz w:val="24"/>
          <w:shd w:fill="FFFF00" w:color="auto" w:val="clear"/>
        </w:rPr>
        <w:t>(Reviewed 7/2015)</w:t>
      </w:r>
    </w:p>
    <w:p>
      <w:pPr>
        <w:pStyle w:val="BodyText"/>
        <w:rPr>
          <w:sz w:val="24"/>
        </w:rPr>
      </w:pPr>
    </w:p>
    <w:p>
      <w:pPr>
        <w:spacing w:before="0"/>
        <w:ind w:left="120" w:right="155" w:firstLine="0"/>
        <w:jc w:val="left"/>
        <w:rPr>
          <w:sz w:val="24"/>
        </w:rPr>
      </w:pPr>
      <w:r>
        <w:rPr>
          <w:sz w:val="24"/>
        </w:rPr>
        <w:t>The Blanket Approval for Out-of-State Travel form, </w:t>
      </w:r>
      <w:r>
        <w:rPr>
          <w:color w:val="0000FF"/>
          <w:sz w:val="24"/>
          <w:u w:val="single" w:color="0000FF"/>
        </w:rPr>
        <w:t>STD. 260</w:t>
      </w:r>
      <w:r>
        <w:rPr>
          <w:sz w:val="24"/>
        </w:rPr>
        <w:t>, should reach the Governor’s Operations Office by the deadline specified on the annual Budget Letter, along with the Travel Plan in two separate sections.  Section 1 represents mission critical travel as defined in the most recent OST Budget Letter and Section 2 represents trips that an Agency believes represents a benefit to the State. The supporting documents should be assembled in that order. See Appendix A-4 for preparation instruction for STD. 260.</w:t>
      </w:r>
    </w:p>
    <w:p>
      <w:pPr>
        <w:pStyle w:val="BodyText"/>
        <w:spacing w:before="11"/>
      </w:pPr>
    </w:p>
    <w:p>
      <w:pPr>
        <w:spacing w:before="0"/>
        <w:ind w:left="120" w:right="0" w:firstLine="0"/>
        <w:jc w:val="left"/>
        <w:rPr>
          <w:sz w:val="24"/>
        </w:rPr>
      </w:pPr>
      <w:r>
        <w:rPr>
          <w:sz w:val="24"/>
        </w:rPr>
        <w:t>Bordering States (Blanket Trips)</w:t>
      </w:r>
    </w:p>
    <w:p>
      <w:pPr>
        <w:pStyle w:val="BodyText"/>
        <w:spacing w:before="3"/>
        <w:rPr>
          <w:sz w:val="24"/>
        </w:rPr>
      </w:pPr>
    </w:p>
    <w:p>
      <w:pPr>
        <w:tabs>
          <w:tab w:pos="4683" w:val="left" w:leader="none"/>
        </w:tabs>
        <w:spacing w:line="276" w:lineRule="exact" w:before="1"/>
        <w:ind w:left="120" w:right="128" w:firstLine="0"/>
        <w:jc w:val="left"/>
        <w:rPr>
          <w:sz w:val="24"/>
        </w:rPr>
      </w:pPr>
      <w:r>
        <w:rPr/>
        <w:pict>
          <v:line style="position:absolute;mso-position-horizontal-relative:page;mso-position-vertical-relative:paragraph;z-index:-48184" from="72pt,26.600113pt" to="218.7pt,26.600113pt" stroked="true" strokeweight=".90002pt" strokecolor="#0000ff">
            <v:stroke dashstyle="solid"/>
            <w10:wrap type="none"/>
          </v:line>
        </w:pict>
      </w:r>
      <w:r>
        <w:rPr>
          <w:sz w:val="24"/>
        </w:rPr>
        <w:t>Travel into bordering states (SAM Sections 0761 and 0763, and </w:t>
      </w:r>
      <w:r>
        <w:rPr>
          <w:color w:val="0000FF"/>
          <w:sz w:val="24"/>
          <w:u w:val="single" w:color="0000FF"/>
        </w:rPr>
        <w:t>Government Code </w:t>
      </w:r>
      <w:r>
        <w:rPr>
          <w:color w:val="0000FF"/>
          <w:sz w:val="24"/>
        </w:rPr>
        <w:t>Section 11032</w:t>
      </w:r>
      <w:r>
        <w:rPr>
          <w:color w:val="0000FF"/>
          <w:position w:val="11"/>
          <w:sz w:val="16"/>
        </w:rPr>
        <w:t>1/ </w:t>
      </w:r>
      <w:r>
        <w:rPr>
          <w:color w:val="0000FF"/>
          <w:sz w:val="24"/>
        </w:rPr>
        <w:t>and 11033</w:t>
      </w:r>
      <w:r>
        <w:rPr>
          <w:color w:val="0000FF"/>
          <w:position w:val="11"/>
          <w:sz w:val="16"/>
        </w:rPr>
        <w:t>3</w:t>
      </w:r>
      <w:r>
        <w:rPr>
          <w:position w:val="11"/>
          <w:sz w:val="16"/>
        </w:rPr>
        <w:t>/</w:t>
      </w:r>
      <w:r>
        <w:rPr>
          <w:sz w:val="24"/>
        </w:rPr>
        <w:t>) that is for less than five consecutive working days’ duration does not require approval from the Governor’s Operations Office. If such travel exceeds five consecutive working days, approval is required and the process for approving OST blanket or trips</w:t>
      </w:r>
      <w:r>
        <w:rPr>
          <w:spacing w:val="-17"/>
          <w:sz w:val="24"/>
        </w:rPr>
        <w:t> </w:t>
      </w:r>
      <w:r>
        <w:rPr>
          <w:sz w:val="24"/>
        </w:rPr>
        <w:t>will</w:t>
      </w:r>
      <w:r>
        <w:rPr>
          <w:spacing w:val="-4"/>
          <w:sz w:val="24"/>
        </w:rPr>
        <w:t> </w:t>
      </w:r>
      <w:r>
        <w:rPr>
          <w:sz w:val="24"/>
        </w:rPr>
        <w:t>apply.</w:t>
        <w:tab/>
        <w:t>Departments with</w:t>
      </w:r>
      <w:r>
        <w:rPr>
          <w:spacing w:val="-24"/>
          <w:sz w:val="24"/>
        </w:rPr>
        <w:t> </w:t>
      </w:r>
      <w:r>
        <w:rPr>
          <w:sz w:val="24"/>
        </w:rPr>
        <w:t>significant</w:t>
      </w:r>
      <w:r>
        <w:rPr>
          <w:spacing w:val="-12"/>
          <w:sz w:val="24"/>
        </w:rPr>
        <w:t> </w:t>
      </w:r>
      <w:r>
        <w:rPr>
          <w:sz w:val="24"/>
        </w:rPr>
        <w:t>out-of-state</w:t>
      </w:r>
      <w:r>
        <w:rPr>
          <w:spacing w:val="-1"/>
          <w:sz w:val="24"/>
        </w:rPr>
        <w:t> </w:t>
      </w:r>
      <w:r>
        <w:rPr>
          <w:sz w:val="24"/>
        </w:rPr>
        <w:t>travel to states bordering California for more than five consecutive working days may obtain advance approval by using a separate Blanket STD. 260.  Prepare this package in the same manner as outlined in this section. The STD. 260 should be marked "BORDERING STATES" prominently in the space at the top.  The Governor's Operations Office will approve and distribute the</w:t>
      </w:r>
      <w:r>
        <w:rPr>
          <w:spacing w:val="-44"/>
          <w:sz w:val="24"/>
        </w:rPr>
        <w:t> </w:t>
      </w:r>
      <w:r>
        <w:rPr>
          <w:sz w:val="24"/>
        </w:rPr>
        <w:t>package.</w:t>
      </w:r>
    </w:p>
    <w:p>
      <w:pPr>
        <w:pStyle w:val="BodyText"/>
        <w:spacing w:before="7"/>
      </w:pPr>
    </w:p>
    <w:p>
      <w:pPr>
        <w:spacing w:before="0"/>
        <w:ind w:left="120" w:right="169" w:firstLine="0"/>
        <w:jc w:val="left"/>
        <w:rPr>
          <w:sz w:val="24"/>
        </w:rPr>
      </w:pPr>
      <w:r>
        <w:rPr>
          <w:sz w:val="24"/>
        </w:rPr>
        <w:t>Once the OST blanket or trip is approved, the Governor’s Operations Office will forward an original signed copy to the State Controller's Office and a copy to the Agency Secretary (if applicable) and the originating department.</w:t>
      </w:r>
    </w:p>
    <w:p>
      <w:pPr>
        <w:pStyle w:val="BodyText"/>
        <w:spacing w:before="11"/>
      </w:pPr>
    </w:p>
    <w:p>
      <w:pPr>
        <w:spacing w:before="0"/>
        <w:ind w:left="120" w:right="0" w:firstLine="0"/>
        <w:jc w:val="left"/>
        <w:rPr>
          <w:sz w:val="24"/>
        </w:rPr>
      </w:pPr>
      <w:r>
        <w:rPr>
          <w:sz w:val="24"/>
        </w:rPr>
        <w:t>Review and Approval of Blanket Requests</w:t>
      </w:r>
    </w:p>
    <w:p>
      <w:pPr>
        <w:pStyle w:val="BodyText"/>
        <w:spacing w:before="11"/>
      </w:pPr>
    </w:p>
    <w:p>
      <w:pPr>
        <w:spacing w:before="0"/>
        <w:ind w:left="120" w:right="801" w:firstLine="0"/>
        <w:jc w:val="both"/>
        <w:rPr>
          <w:sz w:val="24"/>
        </w:rPr>
      </w:pPr>
      <w:r>
        <w:rPr>
          <w:sz w:val="24"/>
        </w:rPr>
        <w:t>The Advance Blanket Approval package is reviewed by the Agency Secretary (as applicable) and the Governor’s Operations Office. Their recommendations will be shown on the Out-of-State Travel Request form, </w:t>
      </w:r>
      <w:r>
        <w:rPr>
          <w:color w:val="0000FF"/>
          <w:sz w:val="24"/>
          <w:u w:val="single" w:color="0000FF"/>
        </w:rPr>
        <w:t>STD. 257C</w:t>
      </w:r>
      <w:r>
        <w:rPr>
          <w:sz w:val="24"/>
        </w:rPr>
        <w:t>.</w:t>
      </w:r>
    </w:p>
    <w:p>
      <w:pPr>
        <w:pStyle w:val="BodyText"/>
        <w:spacing w:before="11"/>
        <w:rPr>
          <w:sz w:val="15"/>
        </w:rPr>
      </w:pPr>
    </w:p>
    <w:p>
      <w:pPr>
        <w:spacing w:before="92"/>
        <w:ind w:left="120" w:right="195" w:firstLine="0"/>
        <w:jc w:val="left"/>
        <w:rPr>
          <w:sz w:val="24"/>
        </w:rPr>
      </w:pPr>
      <w:r>
        <w:rPr>
          <w:sz w:val="24"/>
        </w:rPr>
        <w:t>The total dollar amount of all approved travel becomes the approved level of expenditure. Indicate this amount on STD. 260 as: "Total Expense of All Trips Not to Exceed" and the amount.</w:t>
      </w:r>
    </w:p>
    <w:p>
      <w:pPr>
        <w:pStyle w:val="BodyText"/>
        <w:spacing w:before="11"/>
      </w:pPr>
    </w:p>
    <w:p>
      <w:pPr>
        <w:spacing w:before="0"/>
        <w:ind w:left="120" w:right="0" w:firstLine="0"/>
        <w:jc w:val="left"/>
        <w:rPr>
          <w:sz w:val="24"/>
        </w:rPr>
      </w:pPr>
      <w:r>
        <w:rPr>
          <w:sz w:val="24"/>
        </w:rPr>
        <w:t>Distribution and Approval of Blanket Requests</w:t>
      </w:r>
    </w:p>
    <w:p>
      <w:pPr>
        <w:pStyle w:val="BodyText"/>
        <w:spacing w:before="11"/>
      </w:pPr>
    </w:p>
    <w:p>
      <w:pPr>
        <w:spacing w:before="0"/>
        <w:ind w:left="120" w:right="0" w:firstLine="0"/>
        <w:jc w:val="left"/>
        <w:rPr>
          <w:sz w:val="24"/>
        </w:rPr>
      </w:pPr>
      <w:r>
        <w:rPr>
          <w:sz w:val="24"/>
        </w:rPr>
        <w:t>The Governor’s Operations Office will retain one copy and will send the approved package to the Agency Secretary (if applicable), or the originating agency. One copy of STD. 260 will be sent to the State Controller's Office by the Agency Secretary (if applicable) or the originating agency.</w:t>
      </w:r>
    </w:p>
    <w:p>
      <w:pPr>
        <w:spacing w:after="0"/>
        <w:jc w:val="left"/>
        <w:rPr>
          <w:sz w:val="24"/>
        </w:rPr>
        <w:sectPr>
          <w:pgSz w:w="12240" w:h="15840"/>
          <w:pgMar w:header="726" w:footer="790" w:top="980" w:bottom="980" w:left="1320" w:right="1340"/>
        </w:sectPr>
      </w:pPr>
    </w:p>
    <w:p>
      <w:pPr>
        <w:pStyle w:val="BodyText"/>
        <w:rPr>
          <w:sz w:val="20"/>
        </w:rPr>
      </w:pPr>
    </w:p>
    <w:p>
      <w:pPr>
        <w:tabs>
          <w:tab w:pos="9481" w:val="right" w:leader="none"/>
        </w:tabs>
        <w:spacing w:line="275" w:lineRule="exact" w:before="214"/>
        <w:ind w:left="120" w:right="0" w:firstLine="0"/>
        <w:jc w:val="left"/>
        <w:rPr>
          <w:b/>
          <w:sz w:val="24"/>
        </w:rPr>
      </w:pPr>
      <w:r>
        <w:rPr>
          <w:b/>
          <w:sz w:val="24"/>
        </w:rPr>
        <w:t>CRITERIA FOR BLANKET APPROVAL OF</w:t>
      </w:r>
      <w:r>
        <w:rPr>
          <w:b/>
          <w:spacing w:val="-6"/>
          <w:sz w:val="24"/>
        </w:rPr>
        <w:t> </w:t>
      </w:r>
      <w:r>
        <w:rPr>
          <w:b/>
          <w:sz w:val="24"/>
        </w:rPr>
        <w:t>OUT-OF-STATE</w:t>
      </w:r>
      <w:r>
        <w:rPr>
          <w:b/>
          <w:spacing w:val="-1"/>
          <w:sz w:val="24"/>
        </w:rPr>
        <w:t> </w:t>
      </w:r>
      <w:r>
        <w:rPr>
          <w:b/>
          <w:sz w:val="24"/>
        </w:rPr>
        <w:t>TRAVEL</w:t>
        <w:tab/>
        <w:t>0762</w:t>
      </w:r>
    </w:p>
    <w:p>
      <w:pPr>
        <w:spacing w:line="275" w:lineRule="exact" w:before="0"/>
        <w:ind w:left="120" w:right="0" w:firstLine="0"/>
        <w:jc w:val="left"/>
        <w:rPr>
          <w:sz w:val="24"/>
        </w:rPr>
      </w:pPr>
      <w:r>
        <w:rPr>
          <w:sz w:val="24"/>
          <w:shd w:fill="FFFF00" w:color="auto" w:val="clear"/>
        </w:rPr>
        <w:t>(Reviewed 7/2015)</w:t>
      </w:r>
    </w:p>
    <w:p>
      <w:pPr>
        <w:pStyle w:val="BodyText"/>
        <w:rPr>
          <w:sz w:val="24"/>
        </w:rPr>
      </w:pPr>
    </w:p>
    <w:p>
      <w:pPr>
        <w:spacing w:before="0"/>
        <w:ind w:left="120" w:right="201" w:firstLine="0"/>
        <w:jc w:val="left"/>
        <w:rPr>
          <w:sz w:val="24"/>
        </w:rPr>
      </w:pPr>
      <w:r>
        <w:rPr>
          <w:sz w:val="24"/>
        </w:rPr>
        <w:t>Blanket approval for out-of-state travel gives the department the authority to approve any travel listed in their travel plan. Each trip listed in the travel plan must meet one of the following criteria.</w:t>
      </w:r>
    </w:p>
    <w:p>
      <w:pPr>
        <w:pStyle w:val="BodyText"/>
        <w:spacing w:before="1"/>
        <w:rPr>
          <w:sz w:val="24"/>
        </w:rPr>
      </w:pPr>
    </w:p>
    <w:p>
      <w:pPr>
        <w:pStyle w:val="ListParagraph"/>
        <w:numPr>
          <w:ilvl w:val="1"/>
          <w:numId w:val="4"/>
        </w:numPr>
        <w:tabs>
          <w:tab w:pos="840" w:val="left" w:leader="none"/>
        </w:tabs>
        <w:spacing w:line="240" w:lineRule="auto" w:before="0" w:after="0"/>
        <w:ind w:left="840" w:right="0" w:hanging="360"/>
        <w:jc w:val="left"/>
        <w:rPr>
          <w:sz w:val="24"/>
        </w:rPr>
      </w:pPr>
      <w:r>
        <w:rPr>
          <w:sz w:val="24"/>
        </w:rPr>
        <w:t>Enforcement</w:t>
      </w:r>
      <w:r>
        <w:rPr>
          <w:spacing w:val="-27"/>
          <w:sz w:val="24"/>
        </w:rPr>
        <w:t> </w:t>
      </w:r>
      <w:r>
        <w:rPr>
          <w:sz w:val="24"/>
        </w:rPr>
        <w:t>responsibilities</w:t>
      </w:r>
    </w:p>
    <w:p>
      <w:pPr>
        <w:pStyle w:val="ListParagraph"/>
        <w:numPr>
          <w:ilvl w:val="1"/>
          <w:numId w:val="4"/>
        </w:numPr>
        <w:tabs>
          <w:tab w:pos="841" w:val="left" w:leader="none"/>
        </w:tabs>
        <w:spacing w:line="240" w:lineRule="auto" w:before="40" w:after="0"/>
        <w:ind w:left="840" w:right="0" w:hanging="360"/>
        <w:jc w:val="left"/>
        <w:rPr>
          <w:sz w:val="24"/>
        </w:rPr>
      </w:pPr>
      <w:r>
        <w:rPr>
          <w:sz w:val="24"/>
        </w:rPr>
        <w:t>Auditing</w:t>
      </w:r>
    </w:p>
    <w:p>
      <w:pPr>
        <w:pStyle w:val="ListParagraph"/>
        <w:numPr>
          <w:ilvl w:val="1"/>
          <w:numId w:val="4"/>
        </w:numPr>
        <w:tabs>
          <w:tab w:pos="840" w:val="left" w:leader="none"/>
        </w:tabs>
        <w:spacing w:line="240" w:lineRule="auto" w:before="41" w:after="0"/>
        <w:ind w:left="839" w:right="0" w:hanging="359"/>
        <w:jc w:val="left"/>
        <w:rPr>
          <w:sz w:val="24"/>
        </w:rPr>
      </w:pPr>
      <w:r>
        <w:rPr>
          <w:sz w:val="24"/>
        </w:rPr>
        <w:t>Revenue</w:t>
      </w:r>
      <w:r>
        <w:rPr>
          <w:spacing w:val="-1"/>
          <w:sz w:val="24"/>
        </w:rPr>
        <w:t> </w:t>
      </w:r>
      <w:r>
        <w:rPr>
          <w:sz w:val="24"/>
        </w:rPr>
        <w:t>collection</w:t>
      </w:r>
    </w:p>
    <w:p>
      <w:pPr>
        <w:pStyle w:val="ListParagraph"/>
        <w:numPr>
          <w:ilvl w:val="1"/>
          <w:numId w:val="4"/>
        </w:numPr>
        <w:tabs>
          <w:tab w:pos="840" w:val="left" w:leader="none"/>
        </w:tabs>
        <w:spacing w:line="240" w:lineRule="auto" w:before="40" w:after="0"/>
        <w:ind w:left="839" w:right="0" w:hanging="359"/>
        <w:jc w:val="left"/>
        <w:rPr>
          <w:sz w:val="24"/>
        </w:rPr>
      </w:pPr>
      <w:r>
        <w:rPr>
          <w:sz w:val="24"/>
        </w:rPr>
        <w:t>A function required by statute, contract, or executive</w:t>
      </w:r>
      <w:r>
        <w:rPr>
          <w:spacing w:val="-45"/>
          <w:sz w:val="24"/>
        </w:rPr>
        <w:t> </w:t>
      </w:r>
      <w:r>
        <w:rPr>
          <w:sz w:val="24"/>
        </w:rPr>
        <w:t>directive</w:t>
      </w:r>
    </w:p>
    <w:p>
      <w:pPr>
        <w:pStyle w:val="ListParagraph"/>
        <w:numPr>
          <w:ilvl w:val="1"/>
          <w:numId w:val="4"/>
        </w:numPr>
        <w:tabs>
          <w:tab w:pos="840" w:val="left" w:leader="none"/>
        </w:tabs>
        <w:spacing w:line="276" w:lineRule="auto" w:before="41" w:after="0"/>
        <w:ind w:left="840" w:right="967" w:hanging="360"/>
        <w:jc w:val="left"/>
        <w:rPr>
          <w:sz w:val="24"/>
        </w:rPr>
      </w:pPr>
      <w:r>
        <w:rPr>
          <w:sz w:val="24"/>
        </w:rPr>
        <w:t>Job-required training necessary to maintain licensure or similar standards required for holding a</w:t>
      </w:r>
      <w:r>
        <w:rPr>
          <w:spacing w:val="-24"/>
          <w:sz w:val="24"/>
        </w:rPr>
        <w:t> </w:t>
      </w:r>
      <w:r>
        <w:rPr>
          <w:sz w:val="24"/>
        </w:rPr>
        <w:t>position</w:t>
      </w:r>
    </w:p>
    <w:p>
      <w:pPr>
        <w:pStyle w:val="ListParagraph"/>
        <w:numPr>
          <w:ilvl w:val="1"/>
          <w:numId w:val="4"/>
        </w:numPr>
        <w:tabs>
          <w:tab w:pos="840" w:val="left" w:leader="none"/>
          <w:tab w:pos="841" w:val="left" w:leader="none"/>
        </w:tabs>
        <w:spacing w:line="240" w:lineRule="auto" w:before="1" w:after="0"/>
        <w:ind w:left="840" w:right="0" w:hanging="360"/>
        <w:jc w:val="left"/>
        <w:rPr>
          <w:sz w:val="24"/>
        </w:rPr>
      </w:pPr>
      <w:r>
        <w:rPr>
          <w:sz w:val="24"/>
        </w:rPr>
        <w:t>Equipment inspection as required by a</w:t>
      </w:r>
      <w:r>
        <w:rPr>
          <w:spacing w:val="-1"/>
          <w:sz w:val="24"/>
        </w:rPr>
        <w:t> </w:t>
      </w:r>
      <w:r>
        <w:rPr>
          <w:sz w:val="24"/>
        </w:rPr>
        <w:t>contract</w:t>
      </w:r>
    </w:p>
    <w:p>
      <w:pPr>
        <w:pStyle w:val="ListParagraph"/>
        <w:numPr>
          <w:ilvl w:val="1"/>
          <w:numId w:val="4"/>
        </w:numPr>
        <w:tabs>
          <w:tab w:pos="840" w:val="left" w:leader="none"/>
        </w:tabs>
        <w:spacing w:line="240" w:lineRule="auto" w:before="40" w:after="0"/>
        <w:ind w:left="839" w:right="0" w:hanging="359"/>
        <w:jc w:val="left"/>
        <w:rPr>
          <w:sz w:val="24"/>
        </w:rPr>
      </w:pPr>
      <w:r>
        <w:rPr>
          <w:sz w:val="24"/>
        </w:rPr>
        <w:t>Meetings or training </w:t>
      </w:r>
      <w:r>
        <w:rPr>
          <w:b/>
          <w:sz w:val="24"/>
        </w:rPr>
        <w:t>required </w:t>
      </w:r>
      <w:r>
        <w:rPr>
          <w:sz w:val="24"/>
        </w:rPr>
        <w:t>by a grant or to maintain grant</w:t>
      </w:r>
      <w:r>
        <w:rPr>
          <w:spacing w:val="-43"/>
          <w:sz w:val="24"/>
        </w:rPr>
        <w:t> </w:t>
      </w:r>
      <w:r>
        <w:rPr>
          <w:sz w:val="24"/>
        </w:rPr>
        <w:t>funding</w:t>
      </w:r>
    </w:p>
    <w:p>
      <w:pPr>
        <w:pStyle w:val="ListParagraph"/>
        <w:numPr>
          <w:ilvl w:val="1"/>
          <w:numId w:val="4"/>
        </w:numPr>
        <w:tabs>
          <w:tab w:pos="840" w:val="left" w:leader="none"/>
        </w:tabs>
        <w:spacing w:line="240" w:lineRule="auto" w:before="41" w:after="0"/>
        <w:ind w:left="839" w:right="0" w:hanging="359"/>
        <w:jc w:val="left"/>
        <w:rPr>
          <w:sz w:val="24"/>
        </w:rPr>
      </w:pPr>
      <w:r>
        <w:rPr>
          <w:sz w:val="24"/>
        </w:rPr>
        <w:t>Litigation related (depositions, discovery,</w:t>
      </w:r>
      <w:r>
        <w:rPr>
          <w:spacing w:val="-20"/>
          <w:sz w:val="24"/>
        </w:rPr>
        <w:t> </w:t>
      </w:r>
      <w:r>
        <w:rPr>
          <w:sz w:val="24"/>
        </w:rPr>
        <w:t>testimony)</w:t>
      </w:r>
    </w:p>
    <w:p>
      <w:pPr>
        <w:pStyle w:val="ListParagraph"/>
        <w:numPr>
          <w:ilvl w:val="1"/>
          <w:numId w:val="4"/>
        </w:numPr>
        <w:tabs>
          <w:tab w:pos="839" w:val="left" w:leader="none"/>
          <w:tab w:pos="840" w:val="left" w:leader="none"/>
        </w:tabs>
        <w:spacing w:line="240" w:lineRule="auto" w:before="40" w:after="0"/>
        <w:ind w:left="839" w:right="0" w:hanging="359"/>
        <w:jc w:val="left"/>
        <w:rPr>
          <w:sz w:val="24"/>
        </w:rPr>
      </w:pPr>
      <w:r>
        <w:rPr>
          <w:sz w:val="24"/>
        </w:rPr>
        <w:t>Request by the Federal Government to appear before</w:t>
      </w:r>
      <w:r>
        <w:rPr>
          <w:spacing w:val="-45"/>
          <w:sz w:val="24"/>
        </w:rPr>
        <w:t> </w:t>
      </w:r>
      <w:r>
        <w:rPr>
          <w:sz w:val="24"/>
        </w:rPr>
        <w:t>committees</w:t>
      </w:r>
    </w:p>
    <w:p>
      <w:pPr>
        <w:pStyle w:val="BodyText"/>
        <w:spacing w:before="5"/>
        <w:rPr>
          <w:sz w:val="27"/>
        </w:rPr>
      </w:pPr>
    </w:p>
    <w:p>
      <w:pPr>
        <w:spacing w:before="1"/>
        <w:ind w:left="119" w:right="343" w:firstLine="0"/>
        <w:jc w:val="left"/>
        <w:rPr>
          <w:sz w:val="24"/>
        </w:rPr>
      </w:pPr>
      <w:r>
        <w:rPr>
          <w:sz w:val="24"/>
        </w:rPr>
        <w:t>Travel must clearly be of benefit to the State. The justification must be complete and show the benefits to the State in terms of the relationship to the department's program and costs.</w:t>
      </w:r>
    </w:p>
    <w:p>
      <w:pPr>
        <w:spacing w:after="0"/>
        <w:jc w:val="left"/>
        <w:rPr>
          <w:sz w:val="24"/>
        </w:rPr>
        <w:sectPr>
          <w:pgSz w:w="12240" w:h="15840"/>
          <w:pgMar w:header="726" w:footer="790" w:top="980" w:bottom="980" w:left="1320" w:right="1320"/>
        </w:sectPr>
      </w:pPr>
    </w:p>
    <w:p>
      <w:pPr>
        <w:pStyle w:val="BodyText"/>
        <w:rPr>
          <w:sz w:val="20"/>
        </w:rPr>
      </w:pPr>
    </w:p>
    <w:p>
      <w:pPr>
        <w:pStyle w:val="Heading1"/>
        <w:tabs>
          <w:tab w:pos="9459" w:val="right" w:leader="none"/>
        </w:tabs>
        <w:spacing w:line="275" w:lineRule="exact" w:before="214"/>
        <w:ind w:left="100"/>
      </w:pPr>
      <w:r>
        <w:rPr/>
        <w:t>TRAVEL</w:t>
      </w:r>
      <w:r>
        <w:rPr>
          <w:spacing w:val="-1"/>
        </w:rPr>
        <w:t> </w:t>
      </w:r>
      <w:r>
        <w:rPr/>
        <w:t>PLAN</w:t>
        <w:tab/>
        <w:t>0763</w:t>
      </w:r>
    </w:p>
    <w:p>
      <w:pPr>
        <w:pStyle w:val="Heading3"/>
        <w:spacing w:line="275" w:lineRule="exact"/>
      </w:pPr>
      <w:r>
        <w:rPr>
          <w:shd w:fill="FFFF00" w:color="auto" w:val="clear"/>
        </w:rPr>
        <w:t>(Reviewed 7/2015)</w:t>
      </w:r>
    </w:p>
    <w:p>
      <w:pPr>
        <w:pStyle w:val="Heading3"/>
        <w:spacing w:before="276"/>
      </w:pPr>
      <w:r>
        <w:rPr/>
        <w:t>Prepare the Travel Plan in the two sections as referenced in the Budget Letter. Include only those trips that meet the criteria outlined in SAM Section 0762. Do not include trips that must receive individual approval by the Governor.  See SAM Section 0764.</w:t>
      </w:r>
    </w:p>
    <w:p>
      <w:pPr>
        <w:spacing w:after="0"/>
        <w:sectPr>
          <w:pgSz w:w="12240" w:h="15840"/>
          <w:pgMar w:header="726" w:footer="790" w:top="980" w:bottom="980" w:left="1340" w:right="1340"/>
        </w:sectPr>
      </w:pPr>
    </w:p>
    <w:p>
      <w:pPr>
        <w:pStyle w:val="Heading1"/>
        <w:tabs>
          <w:tab w:pos="9478" w:val="right" w:leader="none"/>
        </w:tabs>
        <w:spacing w:line="275" w:lineRule="exact" w:before="444"/>
        <w:ind w:left="120"/>
      </w:pPr>
      <w:r>
        <w:rPr/>
        <w:t>INDIVIDUAL</w:t>
      </w:r>
      <w:r>
        <w:rPr>
          <w:spacing w:val="-1"/>
        </w:rPr>
        <w:t> </w:t>
      </w:r>
      <w:r>
        <w:rPr/>
        <w:t>TRIP</w:t>
      </w:r>
      <w:r>
        <w:rPr>
          <w:spacing w:val="-1"/>
        </w:rPr>
        <w:t> </w:t>
      </w:r>
      <w:r>
        <w:rPr/>
        <w:t>APPROVAL</w:t>
        <w:tab/>
        <w:t>0764</w:t>
      </w:r>
    </w:p>
    <w:p>
      <w:pPr>
        <w:spacing w:line="275" w:lineRule="exact" w:before="0"/>
        <w:ind w:left="120" w:right="0" w:firstLine="0"/>
        <w:jc w:val="left"/>
        <w:rPr>
          <w:sz w:val="24"/>
        </w:rPr>
      </w:pPr>
      <w:r>
        <w:rPr>
          <w:sz w:val="24"/>
          <w:shd w:fill="FFFF00" w:color="auto" w:val="clear"/>
        </w:rPr>
        <w:t>(Reviewed 7/2015)</w:t>
      </w:r>
    </w:p>
    <w:p>
      <w:pPr>
        <w:spacing w:before="276"/>
        <w:ind w:left="120" w:right="0" w:firstLine="0"/>
        <w:jc w:val="left"/>
        <w:rPr>
          <w:sz w:val="24"/>
        </w:rPr>
      </w:pPr>
      <w:r>
        <w:rPr>
          <w:sz w:val="24"/>
        </w:rPr>
        <w:t>Use </w:t>
      </w:r>
      <w:r>
        <w:rPr>
          <w:color w:val="0000FF"/>
          <w:sz w:val="24"/>
          <w:u w:val="single" w:color="0000FF"/>
        </w:rPr>
        <w:t>STD. 257 </w:t>
      </w:r>
      <w:r>
        <w:rPr>
          <w:sz w:val="24"/>
        </w:rPr>
        <w:t>for individual trip approval in the following cases:</w:t>
      </w:r>
    </w:p>
    <w:p>
      <w:pPr>
        <w:pStyle w:val="BodyText"/>
        <w:spacing w:before="1"/>
        <w:rPr>
          <w:sz w:val="24"/>
        </w:rPr>
      </w:pPr>
    </w:p>
    <w:p>
      <w:pPr>
        <w:pStyle w:val="ListParagraph"/>
        <w:numPr>
          <w:ilvl w:val="0"/>
          <w:numId w:val="5"/>
        </w:numPr>
        <w:tabs>
          <w:tab w:pos="480" w:val="left" w:leader="none"/>
        </w:tabs>
        <w:spacing w:line="240" w:lineRule="auto" w:before="0" w:after="0"/>
        <w:ind w:left="480" w:right="0" w:hanging="360"/>
        <w:jc w:val="left"/>
        <w:rPr>
          <w:sz w:val="24"/>
        </w:rPr>
      </w:pPr>
      <w:r>
        <w:rPr>
          <w:sz w:val="24"/>
        </w:rPr>
        <w:t>A</w:t>
      </w:r>
      <w:r>
        <w:rPr>
          <w:spacing w:val="-5"/>
          <w:sz w:val="24"/>
        </w:rPr>
        <w:t> </w:t>
      </w:r>
      <w:r>
        <w:rPr>
          <w:sz w:val="24"/>
        </w:rPr>
        <w:t>blanket</w:t>
      </w:r>
      <w:r>
        <w:rPr>
          <w:spacing w:val="-5"/>
          <w:sz w:val="24"/>
        </w:rPr>
        <w:t> </w:t>
      </w:r>
      <w:r>
        <w:rPr>
          <w:sz w:val="24"/>
        </w:rPr>
        <w:t>approval</w:t>
      </w:r>
      <w:r>
        <w:rPr>
          <w:spacing w:val="-5"/>
          <w:sz w:val="24"/>
        </w:rPr>
        <w:t> </w:t>
      </w:r>
      <w:r>
        <w:rPr>
          <w:sz w:val="24"/>
        </w:rPr>
        <w:t>and</w:t>
      </w:r>
      <w:r>
        <w:rPr>
          <w:spacing w:val="-5"/>
          <w:sz w:val="24"/>
        </w:rPr>
        <w:t> </w:t>
      </w:r>
      <w:r>
        <w:rPr>
          <w:sz w:val="24"/>
        </w:rPr>
        <w:t>travel</w:t>
      </w:r>
      <w:r>
        <w:rPr>
          <w:spacing w:val="-5"/>
          <w:sz w:val="24"/>
        </w:rPr>
        <w:t> </w:t>
      </w:r>
      <w:r>
        <w:rPr>
          <w:sz w:val="24"/>
        </w:rPr>
        <w:t>plan</w:t>
      </w:r>
      <w:r>
        <w:rPr>
          <w:spacing w:val="-5"/>
          <w:sz w:val="24"/>
        </w:rPr>
        <w:t> </w:t>
      </w:r>
      <w:r>
        <w:rPr>
          <w:sz w:val="24"/>
        </w:rPr>
        <w:t>have</w:t>
      </w:r>
      <w:r>
        <w:rPr>
          <w:spacing w:val="-5"/>
          <w:sz w:val="24"/>
        </w:rPr>
        <w:t> </w:t>
      </w:r>
      <w:r>
        <w:rPr>
          <w:sz w:val="24"/>
        </w:rPr>
        <w:t>been</w:t>
      </w:r>
      <w:r>
        <w:rPr>
          <w:spacing w:val="-5"/>
          <w:sz w:val="24"/>
        </w:rPr>
        <w:t> </w:t>
      </w:r>
      <w:r>
        <w:rPr>
          <w:sz w:val="24"/>
        </w:rPr>
        <w:t>submitted</w:t>
      </w:r>
      <w:r>
        <w:rPr>
          <w:spacing w:val="-5"/>
          <w:sz w:val="24"/>
        </w:rPr>
        <w:t> </w:t>
      </w:r>
      <w:r>
        <w:rPr>
          <w:sz w:val="24"/>
        </w:rPr>
        <w:t>but</w:t>
      </w:r>
      <w:r>
        <w:rPr>
          <w:spacing w:val="-5"/>
          <w:sz w:val="24"/>
        </w:rPr>
        <w:t> </w:t>
      </w:r>
      <w:r>
        <w:rPr>
          <w:sz w:val="24"/>
        </w:rPr>
        <w:t>not</w:t>
      </w:r>
      <w:r>
        <w:rPr>
          <w:spacing w:val="-5"/>
          <w:sz w:val="24"/>
        </w:rPr>
        <w:t> </w:t>
      </w:r>
      <w:r>
        <w:rPr>
          <w:sz w:val="24"/>
        </w:rPr>
        <w:t>yet</w:t>
      </w:r>
      <w:r>
        <w:rPr>
          <w:spacing w:val="-5"/>
          <w:sz w:val="24"/>
        </w:rPr>
        <w:t> </w:t>
      </w:r>
      <w:r>
        <w:rPr>
          <w:sz w:val="24"/>
        </w:rPr>
        <w:t>approved.</w:t>
      </w:r>
    </w:p>
    <w:p>
      <w:pPr>
        <w:pStyle w:val="ListParagraph"/>
        <w:numPr>
          <w:ilvl w:val="0"/>
          <w:numId w:val="5"/>
        </w:numPr>
        <w:tabs>
          <w:tab w:pos="480" w:val="left" w:leader="none"/>
        </w:tabs>
        <w:spacing w:line="240" w:lineRule="auto" w:before="40" w:after="0"/>
        <w:ind w:left="479" w:right="0" w:hanging="359"/>
        <w:jc w:val="left"/>
        <w:rPr>
          <w:sz w:val="24"/>
        </w:rPr>
      </w:pPr>
      <w:r>
        <w:rPr>
          <w:sz w:val="24"/>
        </w:rPr>
        <w:t>The trip is not covered by SAM Section</w:t>
      </w:r>
      <w:r>
        <w:rPr>
          <w:spacing w:val="-29"/>
          <w:sz w:val="24"/>
        </w:rPr>
        <w:t> </w:t>
      </w:r>
      <w:r>
        <w:rPr>
          <w:sz w:val="24"/>
        </w:rPr>
        <w:t>0762.</w:t>
      </w:r>
    </w:p>
    <w:p>
      <w:pPr>
        <w:pStyle w:val="ListParagraph"/>
        <w:numPr>
          <w:ilvl w:val="0"/>
          <w:numId w:val="5"/>
        </w:numPr>
        <w:tabs>
          <w:tab w:pos="480" w:val="left" w:leader="none"/>
        </w:tabs>
        <w:spacing w:line="276" w:lineRule="auto" w:before="41" w:after="0"/>
        <w:ind w:left="480" w:right="523" w:hanging="360"/>
        <w:jc w:val="both"/>
        <w:rPr>
          <w:sz w:val="24"/>
        </w:rPr>
      </w:pPr>
      <w:r>
        <w:rPr>
          <w:sz w:val="24"/>
        </w:rPr>
        <w:t>The trip involves unusual circumstances, public interest, or possible questions of propriety. Some examples include: trips to Hawaii, Alaska, territorial possession, foreign countries; trips involving an extended period of time; and requests to add persons to a trip listed in the approved blanket travel</w:t>
      </w:r>
      <w:r>
        <w:rPr>
          <w:spacing w:val="-40"/>
          <w:sz w:val="24"/>
        </w:rPr>
        <w:t> </w:t>
      </w:r>
      <w:r>
        <w:rPr>
          <w:sz w:val="24"/>
        </w:rPr>
        <w:t>plan.</w:t>
      </w:r>
    </w:p>
    <w:p>
      <w:pPr>
        <w:pStyle w:val="ListParagraph"/>
        <w:numPr>
          <w:ilvl w:val="0"/>
          <w:numId w:val="5"/>
        </w:numPr>
        <w:tabs>
          <w:tab w:pos="480" w:val="left" w:leader="none"/>
        </w:tabs>
        <w:spacing w:line="240" w:lineRule="auto" w:before="1" w:after="0"/>
        <w:ind w:left="479" w:right="0" w:hanging="359"/>
        <w:jc w:val="left"/>
        <w:rPr>
          <w:sz w:val="24"/>
        </w:rPr>
      </w:pPr>
      <w:r>
        <w:rPr>
          <w:sz w:val="24"/>
        </w:rPr>
        <w:t>The trip is funded from a non-federal</w:t>
      </w:r>
      <w:r>
        <w:rPr>
          <w:spacing w:val="-31"/>
          <w:sz w:val="24"/>
        </w:rPr>
        <w:t> </w:t>
      </w:r>
      <w:r>
        <w:rPr>
          <w:sz w:val="24"/>
        </w:rPr>
        <w:t>grant.</w:t>
      </w:r>
    </w:p>
    <w:p>
      <w:pPr>
        <w:pStyle w:val="BodyText"/>
        <w:spacing w:before="4"/>
        <w:rPr>
          <w:sz w:val="27"/>
        </w:rPr>
      </w:pPr>
    </w:p>
    <w:p>
      <w:pPr>
        <w:spacing w:before="0"/>
        <w:ind w:left="119" w:right="195" w:firstLine="0"/>
        <w:jc w:val="left"/>
        <w:rPr>
          <w:sz w:val="24"/>
        </w:rPr>
      </w:pPr>
      <w:r>
        <w:rPr>
          <w:sz w:val="24"/>
        </w:rPr>
        <w:t>Submit STD. 257 with justification. Attach justification on a separate page. If any of the expenses will be paid with funds other than State or federal, the department must list the amount, source, and the purpose of these funds.</w:t>
      </w:r>
    </w:p>
    <w:p>
      <w:pPr>
        <w:pStyle w:val="BodyText"/>
        <w:spacing w:before="10"/>
      </w:pPr>
    </w:p>
    <w:p>
      <w:pPr>
        <w:spacing w:before="0"/>
        <w:ind w:left="120" w:right="169" w:firstLine="0"/>
        <w:jc w:val="left"/>
        <w:rPr>
          <w:sz w:val="24"/>
        </w:rPr>
      </w:pPr>
      <w:r>
        <w:rPr>
          <w:sz w:val="24"/>
        </w:rPr>
        <w:t>The request must reach the Governor’s Operations Office a minimum of 14 days before the travel is scheduled to begin. Any request submitted to the Governor’s Operations Office without this lead time must have a special justification and may be denied.</w:t>
      </w:r>
    </w:p>
    <w:p>
      <w:pPr>
        <w:pStyle w:val="BodyText"/>
        <w:rPr>
          <w:sz w:val="24"/>
        </w:rPr>
      </w:pPr>
    </w:p>
    <w:p>
      <w:pPr>
        <w:spacing w:before="0"/>
        <w:ind w:left="120" w:right="0" w:firstLine="0"/>
        <w:jc w:val="left"/>
        <w:rPr>
          <w:b/>
          <w:sz w:val="24"/>
        </w:rPr>
      </w:pPr>
      <w:r>
        <w:rPr>
          <w:b/>
          <w:sz w:val="24"/>
        </w:rPr>
        <w:t>Bordering States (Individual Trips)</w:t>
      </w:r>
    </w:p>
    <w:p>
      <w:pPr>
        <w:pStyle w:val="BodyText"/>
        <w:spacing w:before="9"/>
        <w:rPr>
          <w:b/>
        </w:rPr>
      </w:pPr>
    </w:p>
    <w:p>
      <w:pPr>
        <w:spacing w:before="1"/>
        <w:ind w:left="119" w:right="195" w:firstLine="0"/>
        <w:jc w:val="left"/>
        <w:rPr>
          <w:sz w:val="24"/>
        </w:rPr>
      </w:pPr>
      <w:r>
        <w:rPr>
          <w:sz w:val="24"/>
        </w:rPr>
        <w:t>Travel to bordering states that is less than five consecutive working days does not require approval from the Governor’s Operations Office. STD. 257 can be used to request individual trips that exceed five consecutive working days unless exempt per </w:t>
      </w:r>
      <w:r>
        <w:rPr>
          <w:color w:val="0000FF"/>
          <w:sz w:val="24"/>
          <w:u w:val="single" w:color="0000FF"/>
        </w:rPr>
        <w:t>Government Code 11033</w:t>
      </w:r>
      <w:r>
        <w:rPr>
          <w:sz w:val="24"/>
        </w:rPr>
        <w:t>. Enter “Bordering State” prominently in the space at the top and follow the normal routine for requesting approval on OST blanket or trip. The Governor’s Operations Office will approve and distribute the package.</w:t>
      </w:r>
    </w:p>
    <w:p>
      <w:pPr>
        <w:pStyle w:val="BodyText"/>
        <w:spacing w:before="1"/>
        <w:rPr>
          <w:sz w:val="24"/>
        </w:rPr>
      </w:pPr>
    </w:p>
    <w:p>
      <w:pPr>
        <w:spacing w:before="0"/>
        <w:ind w:left="120" w:right="0" w:firstLine="0"/>
        <w:jc w:val="left"/>
        <w:rPr>
          <w:b/>
          <w:sz w:val="24"/>
        </w:rPr>
      </w:pPr>
      <w:r>
        <w:rPr>
          <w:b/>
          <w:sz w:val="24"/>
        </w:rPr>
        <w:t>Distribution and Approval of Individual Trip Requests</w:t>
      </w:r>
    </w:p>
    <w:p>
      <w:pPr>
        <w:pStyle w:val="BodyText"/>
        <w:spacing w:before="10"/>
        <w:rPr>
          <w:b/>
        </w:rPr>
      </w:pPr>
    </w:p>
    <w:p>
      <w:pPr>
        <w:spacing w:before="0"/>
        <w:ind w:left="119" w:right="135" w:firstLine="0"/>
        <w:jc w:val="left"/>
        <w:rPr>
          <w:sz w:val="24"/>
        </w:rPr>
      </w:pPr>
      <w:r>
        <w:rPr>
          <w:sz w:val="24"/>
        </w:rPr>
        <w:t>The requesting department should send one copy of STD. 257 and justification through the Agency Secretary (if applicable) to the Governor’s Operations Office. The Governor’s Operations Office will retain one copy and will send a copy of the approved package to the Agency Secretary (if applicable) or the originating department.  One copy of STD. 257 will be sent to the State Controller's Office by the Agency Secretary (if applicable) or the originating agency.</w:t>
      </w:r>
    </w:p>
    <w:p>
      <w:pPr>
        <w:spacing w:after="0"/>
        <w:jc w:val="left"/>
        <w:rPr>
          <w:sz w:val="24"/>
        </w:rPr>
        <w:sectPr>
          <w:pgSz w:w="12240" w:h="15840"/>
          <w:pgMar w:header="726" w:footer="790" w:top="980" w:bottom="980" w:left="1320" w:right="1340"/>
        </w:sectPr>
      </w:pPr>
    </w:p>
    <w:p>
      <w:pPr>
        <w:pStyle w:val="BodyText"/>
        <w:rPr>
          <w:sz w:val="20"/>
        </w:rPr>
      </w:pPr>
    </w:p>
    <w:p>
      <w:pPr>
        <w:tabs>
          <w:tab w:pos="9479" w:val="right" w:leader="none"/>
        </w:tabs>
        <w:spacing w:line="275" w:lineRule="exact" w:before="214"/>
        <w:ind w:left="120" w:right="0" w:firstLine="0"/>
        <w:jc w:val="left"/>
        <w:rPr>
          <w:b/>
          <w:sz w:val="24"/>
        </w:rPr>
      </w:pPr>
      <w:r>
        <w:rPr>
          <w:b/>
          <w:sz w:val="24"/>
        </w:rPr>
        <w:t>ADMINISTRATION OF</w:t>
      </w:r>
      <w:r>
        <w:rPr>
          <w:b/>
          <w:spacing w:val="-1"/>
          <w:sz w:val="24"/>
        </w:rPr>
        <w:t> </w:t>
      </w:r>
      <w:r>
        <w:rPr>
          <w:b/>
          <w:sz w:val="24"/>
        </w:rPr>
        <w:t>OUT-OF-STATE</w:t>
      </w:r>
      <w:r>
        <w:rPr>
          <w:b/>
          <w:spacing w:val="-1"/>
          <w:sz w:val="24"/>
        </w:rPr>
        <w:t> </w:t>
      </w:r>
      <w:r>
        <w:rPr>
          <w:b/>
          <w:sz w:val="24"/>
        </w:rPr>
        <w:t>TRAVEL</w:t>
        <w:tab/>
        <w:t>0765</w:t>
      </w:r>
    </w:p>
    <w:p>
      <w:pPr>
        <w:spacing w:line="275" w:lineRule="exact" w:before="0"/>
        <w:ind w:left="120" w:right="0" w:firstLine="0"/>
        <w:jc w:val="left"/>
        <w:rPr>
          <w:sz w:val="24"/>
        </w:rPr>
      </w:pPr>
      <w:r>
        <w:rPr>
          <w:sz w:val="24"/>
          <w:shd w:fill="FFFF00" w:color="auto" w:val="clear"/>
        </w:rPr>
        <w:t>(Reviewed 7/2015)</w:t>
      </w:r>
    </w:p>
    <w:p>
      <w:pPr>
        <w:pStyle w:val="BodyText"/>
        <w:spacing w:before="1"/>
        <w:rPr>
          <w:sz w:val="24"/>
        </w:rPr>
      </w:pPr>
    </w:p>
    <w:p>
      <w:pPr>
        <w:spacing w:before="0"/>
        <w:ind w:left="120" w:right="0" w:firstLine="0"/>
        <w:jc w:val="left"/>
        <w:rPr>
          <w:b/>
          <w:sz w:val="24"/>
        </w:rPr>
      </w:pPr>
      <w:r>
        <w:rPr>
          <w:b/>
          <w:sz w:val="24"/>
        </w:rPr>
        <w:t>Departmental Use of STD. 257 When Blanket Has Been Approved</w:t>
      </w:r>
    </w:p>
    <w:p>
      <w:pPr>
        <w:pStyle w:val="BodyText"/>
        <w:spacing w:before="10"/>
        <w:rPr>
          <w:b/>
        </w:rPr>
      </w:pPr>
    </w:p>
    <w:p>
      <w:pPr>
        <w:spacing w:before="0"/>
        <w:ind w:left="119" w:right="249" w:firstLine="0"/>
        <w:jc w:val="left"/>
        <w:rPr>
          <w:sz w:val="24"/>
        </w:rPr>
      </w:pPr>
      <w:r>
        <w:rPr>
          <w:sz w:val="24"/>
        </w:rPr>
        <w:t>Trips that are included in the approved </w:t>
      </w:r>
      <w:r>
        <w:rPr>
          <w:color w:val="0000FF"/>
          <w:sz w:val="24"/>
          <w:u w:val="single" w:color="0000FF"/>
        </w:rPr>
        <w:t>STD. 260 </w:t>
      </w:r>
      <w:r>
        <w:rPr>
          <w:sz w:val="24"/>
        </w:rPr>
        <w:t>and travel plan may be taken upon departmental approval. </w:t>
      </w:r>
      <w:r>
        <w:rPr>
          <w:color w:val="0000FF"/>
          <w:sz w:val="24"/>
          <w:u w:val="single" w:color="0000FF"/>
        </w:rPr>
        <w:t>STD. 257 </w:t>
      </w:r>
      <w:r>
        <w:rPr>
          <w:sz w:val="24"/>
        </w:rPr>
        <w:t>may be used internally for departmental control purposes for such trips but should not be sent to the Agency Secretary, the Governor’s Operations Office, or the State Controller's Office.</w:t>
      </w:r>
    </w:p>
    <w:p>
      <w:pPr>
        <w:pStyle w:val="BodyText"/>
        <w:spacing w:before="11"/>
      </w:pPr>
    </w:p>
    <w:p>
      <w:pPr>
        <w:spacing w:before="0"/>
        <w:ind w:left="119" w:right="0" w:firstLine="0"/>
        <w:jc w:val="left"/>
        <w:rPr>
          <w:sz w:val="24"/>
        </w:rPr>
      </w:pPr>
      <w:r>
        <w:rPr>
          <w:sz w:val="24"/>
        </w:rPr>
        <w:t>The following characteristics of a trip may be changed, without additional approval:</w:t>
      </w:r>
    </w:p>
    <w:p>
      <w:pPr>
        <w:pStyle w:val="BodyText"/>
        <w:rPr>
          <w:sz w:val="24"/>
        </w:rPr>
      </w:pPr>
    </w:p>
    <w:p>
      <w:pPr>
        <w:pStyle w:val="ListParagraph"/>
        <w:numPr>
          <w:ilvl w:val="1"/>
          <w:numId w:val="5"/>
        </w:numPr>
        <w:tabs>
          <w:tab w:pos="840" w:val="left" w:leader="none"/>
        </w:tabs>
        <w:spacing w:line="240" w:lineRule="auto" w:before="0" w:after="0"/>
        <w:ind w:left="840" w:right="0" w:hanging="360"/>
        <w:jc w:val="left"/>
        <w:rPr>
          <w:sz w:val="24"/>
        </w:rPr>
      </w:pPr>
      <w:r>
        <w:rPr>
          <w:sz w:val="24"/>
        </w:rPr>
        <w:t>The person making the</w:t>
      </w:r>
      <w:r>
        <w:rPr>
          <w:spacing w:val="-20"/>
          <w:sz w:val="24"/>
        </w:rPr>
        <w:t> </w:t>
      </w:r>
      <w:r>
        <w:rPr>
          <w:sz w:val="24"/>
        </w:rPr>
        <w:t>trip.</w:t>
      </w:r>
    </w:p>
    <w:p>
      <w:pPr>
        <w:pStyle w:val="ListParagraph"/>
        <w:numPr>
          <w:ilvl w:val="1"/>
          <w:numId w:val="5"/>
        </w:numPr>
        <w:tabs>
          <w:tab w:pos="840" w:val="left" w:leader="none"/>
        </w:tabs>
        <w:spacing w:line="276" w:lineRule="auto" w:before="40" w:after="0"/>
        <w:ind w:left="840" w:right="227" w:hanging="360"/>
        <w:jc w:val="left"/>
        <w:rPr>
          <w:sz w:val="24"/>
        </w:rPr>
      </w:pPr>
      <w:r>
        <w:rPr>
          <w:sz w:val="24"/>
        </w:rPr>
        <w:t>The trip itinerary unless the change results in the trip becoming reportable under SAM</w:t>
      </w:r>
    </w:p>
    <w:p>
      <w:pPr>
        <w:pStyle w:val="ListParagraph"/>
        <w:numPr>
          <w:ilvl w:val="1"/>
          <w:numId w:val="5"/>
        </w:numPr>
        <w:tabs>
          <w:tab w:pos="840" w:val="left" w:leader="none"/>
        </w:tabs>
        <w:spacing w:line="240" w:lineRule="auto" w:before="0" w:after="0"/>
        <w:ind w:left="839" w:right="0" w:hanging="359"/>
        <w:jc w:val="left"/>
        <w:rPr>
          <w:sz w:val="24"/>
        </w:rPr>
      </w:pPr>
      <w:r>
        <w:rPr>
          <w:sz w:val="24"/>
        </w:rPr>
        <w:t>Section</w:t>
      </w:r>
      <w:r>
        <w:rPr>
          <w:spacing w:val="-12"/>
          <w:sz w:val="24"/>
        </w:rPr>
        <w:t> </w:t>
      </w:r>
      <w:r>
        <w:rPr>
          <w:sz w:val="24"/>
        </w:rPr>
        <w:t>0763.</w:t>
      </w:r>
    </w:p>
    <w:p>
      <w:pPr>
        <w:pStyle w:val="ListParagraph"/>
        <w:numPr>
          <w:ilvl w:val="1"/>
          <w:numId w:val="5"/>
        </w:numPr>
        <w:tabs>
          <w:tab w:pos="840" w:val="left" w:leader="none"/>
        </w:tabs>
        <w:spacing w:line="240" w:lineRule="auto" w:before="41" w:after="0"/>
        <w:ind w:left="839" w:right="0" w:hanging="359"/>
        <w:jc w:val="left"/>
        <w:rPr>
          <w:sz w:val="24"/>
        </w:rPr>
      </w:pPr>
      <w:r>
        <w:rPr>
          <w:sz w:val="24"/>
        </w:rPr>
        <w:t>The dates of the</w:t>
      </w:r>
      <w:r>
        <w:rPr>
          <w:spacing w:val="-14"/>
          <w:sz w:val="24"/>
        </w:rPr>
        <w:t> </w:t>
      </w:r>
      <w:r>
        <w:rPr>
          <w:sz w:val="24"/>
        </w:rPr>
        <w:t>trip.</w:t>
      </w:r>
    </w:p>
    <w:p>
      <w:pPr>
        <w:pStyle w:val="ListParagraph"/>
        <w:numPr>
          <w:ilvl w:val="1"/>
          <w:numId w:val="5"/>
        </w:numPr>
        <w:tabs>
          <w:tab w:pos="840" w:val="left" w:leader="none"/>
        </w:tabs>
        <w:spacing w:line="240" w:lineRule="auto" w:before="40" w:after="0"/>
        <w:ind w:left="839" w:right="0" w:hanging="359"/>
        <w:jc w:val="left"/>
        <w:rPr>
          <w:sz w:val="24"/>
        </w:rPr>
      </w:pPr>
      <w:r>
        <w:rPr>
          <w:sz w:val="24"/>
        </w:rPr>
        <w:t>The cost or funding</w:t>
      </w:r>
      <w:r>
        <w:rPr>
          <w:spacing w:val="-20"/>
          <w:sz w:val="24"/>
        </w:rPr>
        <w:t> </w:t>
      </w:r>
      <w:r>
        <w:rPr>
          <w:sz w:val="24"/>
        </w:rPr>
        <w:t>source.</w:t>
      </w:r>
    </w:p>
    <w:p>
      <w:pPr>
        <w:pStyle w:val="ListParagraph"/>
        <w:numPr>
          <w:ilvl w:val="1"/>
          <w:numId w:val="5"/>
        </w:numPr>
        <w:tabs>
          <w:tab w:pos="840" w:val="left" w:leader="none"/>
        </w:tabs>
        <w:spacing w:line="240" w:lineRule="auto" w:before="41" w:after="0"/>
        <w:ind w:left="839" w:right="0" w:hanging="359"/>
        <w:jc w:val="left"/>
        <w:rPr>
          <w:sz w:val="24"/>
        </w:rPr>
      </w:pPr>
      <w:r>
        <w:rPr>
          <w:sz w:val="24"/>
        </w:rPr>
        <w:t>The total cost as long as it does not vary by more than</w:t>
      </w:r>
      <w:r>
        <w:rPr>
          <w:spacing w:val="-17"/>
          <w:sz w:val="24"/>
        </w:rPr>
        <w:t> </w:t>
      </w:r>
      <w:r>
        <w:rPr>
          <w:sz w:val="24"/>
        </w:rPr>
        <w:t>10%</w:t>
      </w:r>
    </w:p>
    <w:p>
      <w:pPr>
        <w:spacing w:after="0" w:line="240" w:lineRule="auto"/>
        <w:jc w:val="left"/>
        <w:rPr>
          <w:sz w:val="24"/>
        </w:rPr>
        <w:sectPr>
          <w:pgSz w:w="12240" w:h="15840"/>
          <w:pgMar w:header="726" w:footer="790" w:top="980" w:bottom="980" w:left="1320" w:right="1340"/>
        </w:sectPr>
      </w:pPr>
    </w:p>
    <w:p>
      <w:pPr>
        <w:pStyle w:val="BodyText"/>
        <w:rPr>
          <w:sz w:val="20"/>
        </w:rPr>
      </w:pPr>
    </w:p>
    <w:p>
      <w:pPr>
        <w:pStyle w:val="BodyText"/>
        <w:rPr>
          <w:sz w:val="20"/>
        </w:rPr>
      </w:pPr>
    </w:p>
    <w:p>
      <w:pPr>
        <w:pStyle w:val="BodyText"/>
        <w:rPr>
          <w:sz w:val="20"/>
        </w:rPr>
      </w:pPr>
    </w:p>
    <w:p>
      <w:pPr>
        <w:pStyle w:val="BodyText"/>
        <w:rPr>
          <w:sz w:val="20"/>
        </w:rPr>
      </w:pPr>
    </w:p>
    <w:p>
      <w:pPr>
        <w:spacing w:before="213"/>
        <w:ind w:left="3259" w:right="3259" w:firstLine="0"/>
        <w:jc w:val="center"/>
        <w:rPr>
          <w:b/>
          <w:sz w:val="24"/>
        </w:rPr>
      </w:pPr>
      <w:r>
        <w:rPr>
          <w:b/>
          <w:sz w:val="24"/>
        </w:rPr>
        <w:t>SAM SUPPLEMENT</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58" w:lineRule="exact" w:before="212"/>
        <w:ind w:left="3259" w:right="3259" w:firstLine="0"/>
        <w:jc w:val="center"/>
        <w:rPr>
          <w:b/>
          <w:sz w:val="24"/>
        </w:rPr>
      </w:pPr>
      <w:r>
        <w:rPr>
          <w:b/>
          <w:sz w:val="24"/>
        </w:rPr>
        <w:t>TRAVEL GUIDE</w:t>
      </w:r>
    </w:p>
    <w:p>
      <w:pPr>
        <w:spacing w:line="258" w:lineRule="exact" w:before="0"/>
        <w:ind w:left="3258" w:right="3259" w:firstLine="0"/>
        <w:jc w:val="center"/>
        <w:rPr>
          <w:b/>
          <w:i/>
          <w:sz w:val="24"/>
        </w:rPr>
      </w:pPr>
      <w:r>
        <w:rPr>
          <w:b/>
          <w:i/>
          <w:sz w:val="24"/>
          <w:shd w:fill="FFFF00" w:color="auto" w:val="clear"/>
        </w:rPr>
        <w:t>(Reviewed 7/2015)</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5"/>
        <w:rPr>
          <w:b/>
          <w:i/>
          <w:sz w:val="18"/>
        </w:rPr>
      </w:pPr>
    </w:p>
    <w:p>
      <w:pPr>
        <w:spacing w:before="92"/>
        <w:ind w:left="3259" w:right="3259" w:firstLine="0"/>
        <w:jc w:val="center"/>
        <w:rPr>
          <w:b/>
          <w:sz w:val="24"/>
        </w:rPr>
      </w:pPr>
      <w:r>
        <w:rPr>
          <w:b/>
          <w:sz w:val="24"/>
        </w:rPr>
        <w:t>Rev. 431</w:t>
      </w:r>
    </w:p>
    <w:p>
      <w:pPr>
        <w:spacing w:before="0"/>
        <w:ind w:left="3259" w:right="3259" w:firstLine="0"/>
        <w:jc w:val="center"/>
        <w:rPr>
          <w:b/>
          <w:i/>
          <w:sz w:val="24"/>
        </w:rPr>
      </w:pPr>
      <w:r>
        <w:rPr>
          <w:b/>
          <w:i/>
          <w:sz w:val="24"/>
        </w:rPr>
        <w:t>(Travel Guide)</w:t>
      </w:r>
    </w:p>
    <w:p>
      <w:pPr>
        <w:spacing w:after="0"/>
        <w:jc w:val="center"/>
        <w:rPr>
          <w:sz w:val="24"/>
        </w:rPr>
        <w:sectPr>
          <w:headerReference w:type="default" r:id="rId29"/>
          <w:footerReference w:type="default" r:id="rId30"/>
          <w:pgSz w:w="12240" w:h="15840"/>
          <w:pgMar w:header="726" w:footer="0" w:top="980" w:bottom="280" w:left="1720" w:right="1720"/>
        </w:sectPr>
      </w:pPr>
    </w:p>
    <w:p>
      <w:pPr>
        <w:pStyle w:val="BodyText"/>
        <w:spacing w:before="11"/>
        <w:rPr>
          <w:b/>
          <w:i/>
          <w:sz w:val="15"/>
        </w:rPr>
      </w:pPr>
    </w:p>
    <w:p>
      <w:pPr>
        <w:tabs>
          <w:tab w:pos="11253" w:val="right" w:leader="none"/>
        </w:tabs>
        <w:spacing w:before="92"/>
        <w:ind w:left="1440" w:right="0" w:firstLine="0"/>
        <w:jc w:val="left"/>
        <w:rPr>
          <w:b/>
          <w:sz w:val="24"/>
        </w:rPr>
      </w:pPr>
      <w:r>
        <w:rPr>
          <w:b/>
          <w:sz w:val="24"/>
        </w:rPr>
        <w:t>ACQUIRING MODULAR</w:t>
      </w:r>
      <w:r>
        <w:rPr>
          <w:b/>
          <w:spacing w:val="1"/>
          <w:sz w:val="24"/>
        </w:rPr>
        <w:t> </w:t>
      </w:r>
      <w:r>
        <w:rPr>
          <w:b/>
          <w:sz w:val="24"/>
        </w:rPr>
        <w:t>SYSTEMS</w:t>
      </w:r>
      <w:r>
        <w:rPr>
          <w:b/>
          <w:spacing w:val="-1"/>
          <w:sz w:val="24"/>
        </w:rPr>
        <w:t> </w:t>
      </w:r>
      <w:r>
        <w:rPr>
          <w:b/>
          <w:sz w:val="24"/>
        </w:rPr>
        <w:t>FURNITURE</w:t>
        <w:tab/>
        <w:t>1321.17</w:t>
      </w:r>
    </w:p>
    <w:p>
      <w:pPr>
        <w:spacing w:before="0"/>
        <w:ind w:left="1440" w:right="0" w:firstLine="0"/>
        <w:jc w:val="left"/>
        <w:rPr>
          <w:sz w:val="24"/>
        </w:rPr>
      </w:pPr>
      <w:r>
        <w:rPr>
          <w:sz w:val="24"/>
        </w:rPr>
        <w:t>(Revised 7/2015)</w:t>
      </w:r>
    </w:p>
    <w:p>
      <w:pPr>
        <w:pStyle w:val="Heading3"/>
        <w:spacing w:before="276"/>
        <w:ind w:left="1440" w:right="335"/>
      </w:pPr>
      <w:r>
        <w:rPr/>
        <w:pict>
          <v:shape style="position:absolute;margin-left:30.35137pt;margin-top:221.147712pt;width:552.9pt;height:165.95pt;mso-position-horizontal-relative:page;mso-position-vertical-relative:paragraph;z-index:-48160;rotation:45" type="#_x0000_t136" fillcolor="#ff0000" stroked="f">
            <o:extrusion v:ext="view" autorotationcenter="t"/>
            <v:textpath style="font-family:&amp;quot;Arial&amp;quot;;font-size:166pt;v-text-kern:t;mso-text-shadow:auto" string="DRAFT"/>
            <v:fill opacity="12850f"/>
            <w10:wrap type="none"/>
          </v:shape>
        </w:pict>
      </w:r>
      <w:r>
        <w:rPr>
          <w:shd w:fill="FFFF00" w:color="auto" w:val="clear"/>
        </w:rPr>
        <w:t>This policy and procedures sets forth for state agencies (departments) wishing to acquire Modular Systems Furniture (MSF). MSF utilizes components including panels, work surfaces, storage, and accessories that can be configured in a variety of combinations to create workstations.</w:t>
      </w:r>
    </w:p>
    <w:p>
      <w:pPr>
        <w:spacing w:before="276"/>
        <w:ind w:left="1440" w:right="0" w:firstLine="0"/>
        <w:jc w:val="left"/>
        <w:rPr>
          <w:sz w:val="24"/>
        </w:rPr>
      </w:pPr>
      <w:r>
        <w:rPr>
          <w:sz w:val="24"/>
          <w:shd w:fill="FFFF00" w:color="auto" w:val="clear"/>
        </w:rPr>
        <w:t>It is the policy that surplus MSF will be utilized to the greatest extent possible by Executive Branch departments wishing to acquire MSF. This policy is in concert with Public Contract Code Section </w:t>
      </w:r>
      <w:hyperlink r:id="rId33">
        <w:r>
          <w:rPr>
            <w:color w:val="0000FF"/>
            <w:sz w:val="24"/>
            <w:shd w:fill="FFFF00" w:color="auto" w:val="clear"/>
            <w:u w:val="single" w:color="0000FF"/>
          </w:rPr>
          <w:t>12153</w:t>
        </w:r>
      </w:hyperlink>
      <w:r>
        <w:rPr>
          <w:color w:val="0000FF"/>
          <w:sz w:val="24"/>
          <w:shd w:fill="FFFF00" w:color="auto" w:val="clear"/>
          <w:u w:val="single" w:color="0000FF"/>
        </w:rPr>
        <w:t> </w:t>
      </w:r>
      <w:r>
        <w:rPr>
          <w:sz w:val="24"/>
          <w:shd w:fill="FFFF00" w:color="auto" w:val="clear"/>
        </w:rPr>
        <w:t>that authorizes the Department of General Services (</w:t>
      </w:r>
      <w:hyperlink r:id="rId34">
        <w:r>
          <w:rPr>
            <w:color w:val="0000FF"/>
            <w:sz w:val="24"/>
            <w:shd w:fill="FFFF00" w:color="auto" w:val="clear"/>
            <w:u w:val="single" w:color="0000FF"/>
          </w:rPr>
          <w:t>DGS</w:t>
        </w:r>
      </w:hyperlink>
      <w:r>
        <w:rPr>
          <w:sz w:val="24"/>
          <w:shd w:fill="FFFF00" w:color="auto" w:val="clear"/>
        </w:rPr>
        <w:t>) “to draft, establish, and implement policies that ensure the procurement and use of recycled resources.”</w:t>
      </w:r>
    </w:p>
    <w:p>
      <w:pPr>
        <w:spacing w:before="276"/>
        <w:ind w:left="1440" w:right="0" w:firstLine="0"/>
        <w:jc w:val="left"/>
        <w:rPr>
          <w:sz w:val="24"/>
        </w:rPr>
      </w:pPr>
      <w:r>
        <w:rPr>
          <w:sz w:val="24"/>
          <w:shd w:fill="FFFF00" w:color="auto" w:val="clear"/>
        </w:rPr>
        <w:t>As described in </w:t>
      </w:r>
      <w:hyperlink r:id="rId35">
        <w:r>
          <w:rPr>
            <w:color w:val="0000FF"/>
            <w:sz w:val="24"/>
            <w:shd w:fill="FFFF00" w:color="auto" w:val="clear"/>
            <w:u w:val="single" w:color="0000FF"/>
          </w:rPr>
          <w:t>Management Memo 11-01</w:t>
        </w:r>
      </w:hyperlink>
      <w:r>
        <w:rPr>
          <w:sz w:val="24"/>
          <w:shd w:fill="FFFF00" w:color="auto" w:val="clear"/>
        </w:rPr>
        <w:t>, “Cost-Effective Use of Surplus Property,” departments wishing to acquire MSF must first contact the DGS Office of Fleet and Asset Management (</w:t>
      </w:r>
      <w:hyperlink r:id="rId36">
        <w:r>
          <w:rPr>
            <w:color w:val="0000FF"/>
            <w:sz w:val="24"/>
            <w:shd w:fill="FFFF00" w:color="auto" w:val="clear"/>
            <w:u w:val="single" w:color="0000FF"/>
          </w:rPr>
          <w:t>OFAM</w:t>
        </w:r>
      </w:hyperlink>
      <w:r>
        <w:rPr>
          <w:sz w:val="24"/>
          <w:shd w:fill="FFFF00" w:color="auto" w:val="clear"/>
        </w:rPr>
        <w:t>) to determine if surplus MSF will meet their needs.</w:t>
      </w:r>
    </w:p>
    <w:p>
      <w:pPr>
        <w:spacing w:before="275"/>
        <w:ind w:left="1440" w:right="335" w:firstLine="0"/>
        <w:jc w:val="left"/>
        <w:rPr>
          <w:sz w:val="24"/>
        </w:rPr>
      </w:pPr>
      <w:r>
        <w:rPr>
          <w:sz w:val="24"/>
          <w:shd w:fill="FFFF00" w:color="auto" w:val="clear"/>
        </w:rPr>
        <w:t>If OFAM notifies the requesting department that its needs cannot be met using surplus furniture, the department is to contact California Prison Industry Authority (</w:t>
      </w:r>
      <w:hyperlink r:id="rId37">
        <w:r>
          <w:rPr>
            <w:color w:val="0000FF"/>
            <w:sz w:val="24"/>
            <w:shd w:fill="FFFF00" w:color="auto" w:val="clear"/>
            <w:u w:val="single" w:color="0000FF"/>
          </w:rPr>
          <w:t>CALPIA</w:t>
        </w:r>
      </w:hyperlink>
      <w:r>
        <w:rPr>
          <w:sz w:val="24"/>
          <w:shd w:fill="FFFF00" w:color="auto" w:val="clear"/>
        </w:rPr>
        <w:t>) for the purchase of revitalized furniture. If CALPIA revitalized furniture is not available, the department will work with the DGS Real Estate Services Division project manager (DGS project manager) to submit a CALPIA form titled, “CALPIA Request for Modular Systems Furniture” to CALPIA.</w:t>
      </w:r>
    </w:p>
    <w:p>
      <w:pPr>
        <w:spacing w:before="275"/>
        <w:ind w:left="1440" w:right="335" w:firstLine="0"/>
        <w:jc w:val="left"/>
        <w:rPr>
          <w:sz w:val="24"/>
        </w:rPr>
      </w:pPr>
      <w:r>
        <w:rPr>
          <w:sz w:val="24"/>
          <w:shd w:fill="FFFF00" w:color="auto" w:val="clear"/>
        </w:rPr>
        <w:t>If CALPIA accepts the project, it will notify the DGS project manager, and the project will then proceed through coordination of the design, purchase, manufacturing, shipping, installation and final completion phases. </w:t>
      </w:r>
      <w:r>
        <w:rPr>
          <w:sz w:val="24"/>
          <w:shd w:fill="00FF00" w:color="auto" w:val="clear"/>
        </w:rPr>
        <w:t>Tenants are cautioned about altering or redesigning office layouts without the assistance of RESD to prevent code violations (Fire and Life Safety Codes, Americans with Disabilities Act or Industrial Relations regulations) and to maintain the functional integrity of the office plan.</w:t>
      </w:r>
    </w:p>
    <w:p>
      <w:pPr>
        <w:spacing w:before="275"/>
        <w:ind w:left="1440" w:right="335" w:firstLine="0"/>
        <w:jc w:val="left"/>
        <w:rPr>
          <w:sz w:val="24"/>
        </w:rPr>
      </w:pPr>
      <w:r>
        <w:rPr>
          <w:sz w:val="24"/>
          <w:shd w:fill="FFFF00" w:color="auto" w:val="clear"/>
        </w:rPr>
        <w:t>CALPIA may indicate on the request form that it is waiving the project because either it cannot meet the department’s needs, or it has scheduled or scope concerns. If CALPIA waives the project, the requesting department, with assistance from the DGS project manager, may contact the MSF vendor designated in the current DGS Open Office Panel Systems contract.</w:t>
      </w:r>
    </w:p>
    <w:p>
      <w:pPr>
        <w:spacing w:after="0"/>
        <w:jc w:val="left"/>
        <w:rPr>
          <w:sz w:val="24"/>
        </w:rPr>
        <w:sectPr>
          <w:headerReference w:type="default" r:id="rId31"/>
          <w:footerReference w:type="default" r:id="rId32"/>
          <w:pgSz w:w="12240" w:h="15840"/>
          <w:pgMar w:header="724" w:footer="791" w:top="980" w:bottom="980" w:left="0" w:right="880"/>
        </w:sectPr>
      </w:pPr>
    </w:p>
    <w:p>
      <w:pPr>
        <w:pStyle w:val="BodyText"/>
        <w:spacing w:before="11"/>
        <w:rPr>
          <w:sz w:val="15"/>
        </w:rPr>
      </w:pPr>
    </w:p>
    <w:p>
      <w:pPr>
        <w:spacing w:before="92"/>
        <w:ind w:left="1440" w:right="0" w:firstLine="0"/>
        <w:jc w:val="left"/>
        <w:rPr>
          <w:b/>
          <w:sz w:val="24"/>
        </w:rPr>
      </w:pPr>
      <w:r>
        <w:rPr>
          <w:b/>
          <w:sz w:val="24"/>
          <w:u w:val="thick"/>
        </w:rPr>
        <w:t>OBTAINING A DGS EXEMPTION</w:t>
      </w:r>
    </w:p>
    <w:p>
      <w:pPr>
        <w:pStyle w:val="BodyText"/>
        <w:spacing w:before="11"/>
        <w:rPr>
          <w:b/>
          <w:sz w:val="15"/>
        </w:rPr>
      </w:pPr>
    </w:p>
    <w:p>
      <w:pPr>
        <w:spacing w:before="92"/>
        <w:ind w:left="1440" w:right="0" w:firstLine="0"/>
        <w:jc w:val="left"/>
        <w:rPr>
          <w:sz w:val="24"/>
        </w:rPr>
      </w:pPr>
      <w:r>
        <w:rPr>
          <w:sz w:val="24"/>
          <w:shd w:fill="FFFF00" w:color="auto" w:val="clear"/>
        </w:rPr>
        <w:t>The process for obtaining a DGS exemption is:</w:t>
      </w:r>
    </w:p>
    <w:p>
      <w:pPr>
        <w:pStyle w:val="BodyText"/>
        <w:spacing w:before="11"/>
        <w:rPr>
          <w:sz w:val="15"/>
        </w:rPr>
      </w:pPr>
    </w:p>
    <w:p>
      <w:pPr>
        <w:pStyle w:val="Heading3"/>
        <w:numPr>
          <w:ilvl w:val="2"/>
          <w:numId w:val="5"/>
        </w:numPr>
        <w:tabs>
          <w:tab w:pos="1801" w:val="left" w:leader="none"/>
        </w:tabs>
        <w:spacing w:line="240" w:lineRule="auto" w:before="92" w:after="0"/>
        <w:ind w:left="1800" w:right="838" w:hanging="360"/>
        <w:jc w:val="left"/>
      </w:pPr>
      <w:r>
        <w:rPr/>
        <w:pict>
          <v:shape style="position:absolute;margin-left:30.35137pt;margin-top:198.147724pt;width:552.9pt;height:165.95pt;mso-position-horizontal-relative:page;mso-position-vertical-relative:paragraph;z-index:-48136;rotation:45" type="#_x0000_t136" fillcolor="#ff0000" stroked="f">
            <o:extrusion v:ext="view" autorotationcenter="t"/>
            <v:textpath style="font-family:&amp;quot;Arial&amp;quot;;font-size:166pt;v-text-kern:t;mso-text-shadow:auto" string="DRAFT"/>
            <v:fill opacity="12850f"/>
            <w10:wrap type="none"/>
          </v:shape>
        </w:pict>
      </w:r>
      <w:r>
        <w:rPr>
          <w:shd w:fill="FFFF00" w:color="auto" w:val="clear"/>
        </w:rPr>
        <w:t>The requesting department sends a written exemption request to the DGS</w:t>
      </w:r>
      <w:r>
        <w:rPr>
          <w:spacing w:val="-37"/>
          <w:shd w:fill="FFFF00" w:color="auto" w:val="clear"/>
        </w:rPr>
        <w:t> </w:t>
      </w:r>
      <w:r>
        <w:rPr>
          <w:shd w:fill="FFFF00" w:color="auto" w:val="clear"/>
        </w:rPr>
        <w:t>project manager. This request</w:t>
      </w:r>
      <w:r>
        <w:rPr>
          <w:spacing w:val="-11"/>
          <w:shd w:fill="FFFF00" w:color="auto" w:val="clear"/>
        </w:rPr>
        <w:t> </w:t>
      </w:r>
      <w:r>
        <w:rPr>
          <w:shd w:fill="FFFF00" w:color="auto" w:val="clear"/>
        </w:rPr>
        <w:t>must:</w:t>
      </w:r>
    </w:p>
    <w:p>
      <w:pPr>
        <w:pStyle w:val="ListParagraph"/>
        <w:numPr>
          <w:ilvl w:val="3"/>
          <w:numId w:val="5"/>
        </w:numPr>
        <w:tabs>
          <w:tab w:pos="2521" w:val="left" w:leader="none"/>
        </w:tabs>
        <w:spacing w:line="240" w:lineRule="auto" w:before="0" w:after="0"/>
        <w:ind w:left="2520" w:right="0" w:hanging="360"/>
        <w:jc w:val="left"/>
        <w:rPr>
          <w:sz w:val="24"/>
        </w:rPr>
      </w:pPr>
      <w:r>
        <w:rPr>
          <w:sz w:val="24"/>
          <w:shd w:fill="FFFF00" w:color="auto" w:val="clear"/>
        </w:rPr>
        <w:t>be addressed to the DGS</w:t>
      </w:r>
      <w:r>
        <w:rPr>
          <w:spacing w:val="-13"/>
          <w:sz w:val="24"/>
          <w:shd w:fill="FFFF00" w:color="auto" w:val="clear"/>
        </w:rPr>
        <w:t> </w:t>
      </w:r>
      <w:r>
        <w:rPr>
          <w:sz w:val="24"/>
          <w:shd w:fill="FFFF00" w:color="auto" w:val="clear"/>
        </w:rPr>
        <w:t>Director;</w:t>
      </w:r>
    </w:p>
    <w:p>
      <w:pPr>
        <w:pStyle w:val="ListParagraph"/>
        <w:numPr>
          <w:ilvl w:val="3"/>
          <w:numId w:val="5"/>
        </w:numPr>
        <w:tabs>
          <w:tab w:pos="2521" w:val="left" w:leader="none"/>
        </w:tabs>
        <w:spacing w:line="240" w:lineRule="auto" w:before="0" w:after="0"/>
        <w:ind w:left="2520" w:right="0" w:hanging="360"/>
        <w:jc w:val="left"/>
        <w:rPr>
          <w:sz w:val="24"/>
        </w:rPr>
      </w:pPr>
      <w:r>
        <w:rPr>
          <w:sz w:val="24"/>
          <w:shd w:fill="FFFF00" w:color="auto" w:val="clear"/>
        </w:rPr>
        <w:t>include a compelling argument for the exemption;</w:t>
      </w:r>
      <w:r>
        <w:rPr>
          <w:spacing w:val="-28"/>
          <w:sz w:val="24"/>
          <w:shd w:fill="FFFF00" w:color="auto" w:val="clear"/>
        </w:rPr>
        <w:t> </w:t>
      </w:r>
      <w:r>
        <w:rPr>
          <w:sz w:val="24"/>
          <w:shd w:fill="FFFF00" w:color="auto" w:val="clear"/>
        </w:rPr>
        <w:t>and</w:t>
      </w:r>
    </w:p>
    <w:p>
      <w:pPr>
        <w:pStyle w:val="ListParagraph"/>
        <w:numPr>
          <w:ilvl w:val="3"/>
          <w:numId w:val="5"/>
        </w:numPr>
        <w:tabs>
          <w:tab w:pos="2521" w:val="left" w:leader="none"/>
        </w:tabs>
        <w:spacing w:line="240" w:lineRule="auto" w:before="0" w:after="0"/>
        <w:ind w:left="2520" w:right="0" w:hanging="360"/>
        <w:jc w:val="left"/>
        <w:rPr>
          <w:sz w:val="24"/>
        </w:rPr>
      </w:pPr>
      <w:r>
        <w:rPr>
          <w:sz w:val="24"/>
          <w:shd w:fill="FFFF00" w:color="auto" w:val="clear"/>
        </w:rPr>
        <w:t>be signed by the requesting department’s director or his/her</w:t>
      </w:r>
      <w:r>
        <w:rPr>
          <w:spacing w:val="-24"/>
          <w:sz w:val="24"/>
          <w:shd w:fill="FFFF00" w:color="auto" w:val="clear"/>
        </w:rPr>
        <w:t> </w:t>
      </w:r>
      <w:r>
        <w:rPr>
          <w:sz w:val="24"/>
          <w:shd w:fill="FFFF00" w:color="auto" w:val="clear"/>
        </w:rPr>
        <w:t>designee.</w:t>
      </w:r>
    </w:p>
    <w:p>
      <w:pPr>
        <w:pStyle w:val="BodyText"/>
        <w:rPr>
          <w:sz w:val="16"/>
        </w:rPr>
      </w:pPr>
    </w:p>
    <w:p>
      <w:pPr>
        <w:spacing w:before="92"/>
        <w:ind w:left="1800" w:right="0" w:firstLine="0"/>
        <w:jc w:val="left"/>
        <w:rPr>
          <w:sz w:val="24"/>
        </w:rPr>
      </w:pPr>
      <w:r>
        <w:rPr>
          <w:sz w:val="24"/>
          <w:shd w:fill="FFFF00" w:color="auto" w:val="clear"/>
        </w:rPr>
        <w:t>The request will be part of the complete package forwarded to the DGS Director for final determination.</w:t>
      </w:r>
    </w:p>
    <w:p>
      <w:pPr>
        <w:pStyle w:val="BodyText"/>
        <w:spacing w:before="11"/>
        <w:rPr>
          <w:sz w:val="15"/>
        </w:rPr>
      </w:pPr>
    </w:p>
    <w:p>
      <w:pPr>
        <w:spacing w:before="92"/>
        <w:ind w:left="1800" w:right="102" w:firstLine="0"/>
        <w:jc w:val="left"/>
        <w:rPr>
          <w:sz w:val="24"/>
        </w:rPr>
      </w:pPr>
      <w:r>
        <w:rPr>
          <w:sz w:val="24"/>
          <w:shd w:fill="FFFF00" w:color="auto" w:val="clear"/>
        </w:rPr>
        <w:t>The requesting department, with assistance from the DGS project manager, determines the cost of the MSF by requesting a Cost Comparison Estimate (CCE) from both CALPIA and the DGS Master Contract Vendor (Vendor). A description of the information that must be provided to CALPIA and the Vendor can be found at: </w:t>
      </w:r>
      <w:hyperlink r:id="rId38">
        <w:r>
          <w:rPr>
            <w:color w:val="0000FF"/>
            <w:sz w:val="24"/>
            <w:shd w:fill="FFFF00" w:color="auto" w:val="clear"/>
            <w:u w:val="single" w:color="0000FF"/>
          </w:rPr>
          <w:t>http://www.documents.dgs.ca.gov/dgs/resd/Cost_Comparison_Estimate_Package.pdf</w:t>
        </w:r>
      </w:hyperlink>
    </w:p>
    <w:p>
      <w:pPr>
        <w:pStyle w:val="BodyText"/>
        <w:spacing w:before="11"/>
        <w:rPr>
          <w:sz w:val="15"/>
        </w:rPr>
      </w:pPr>
    </w:p>
    <w:p>
      <w:pPr>
        <w:pStyle w:val="ListParagraph"/>
        <w:numPr>
          <w:ilvl w:val="2"/>
          <w:numId w:val="5"/>
        </w:numPr>
        <w:tabs>
          <w:tab w:pos="1801" w:val="left" w:leader="none"/>
        </w:tabs>
        <w:spacing w:line="240" w:lineRule="auto" w:before="92" w:after="0"/>
        <w:ind w:left="1800" w:right="183" w:hanging="360"/>
        <w:jc w:val="left"/>
        <w:rPr>
          <w:sz w:val="24"/>
        </w:rPr>
      </w:pPr>
      <w:r>
        <w:rPr>
          <w:sz w:val="24"/>
          <w:shd w:fill="FFFF00" w:color="auto" w:val="clear"/>
        </w:rPr>
        <w:t>The project information referenced above is concurrently submitted to both CALPIA</w:t>
      </w:r>
      <w:r>
        <w:rPr>
          <w:spacing w:val="-36"/>
          <w:sz w:val="24"/>
          <w:shd w:fill="FFFF00" w:color="auto" w:val="clear"/>
        </w:rPr>
        <w:t> </w:t>
      </w:r>
      <w:r>
        <w:rPr>
          <w:sz w:val="24"/>
          <w:shd w:fill="FFFF00" w:color="auto" w:val="clear"/>
        </w:rPr>
        <w:t>and the Vendor via electronic mail</w:t>
      </w:r>
      <w:r>
        <w:rPr>
          <w:spacing w:val="-18"/>
          <w:sz w:val="24"/>
          <w:shd w:fill="FFFF00" w:color="auto" w:val="clear"/>
        </w:rPr>
        <w:t> </w:t>
      </w:r>
      <w:r>
        <w:rPr>
          <w:sz w:val="24"/>
          <w:shd w:fill="FFFF00" w:color="auto" w:val="clear"/>
        </w:rPr>
        <w:t>(email).</w:t>
      </w:r>
    </w:p>
    <w:p>
      <w:pPr>
        <w:pStyle w:val="BodyText"/>
        <w:spacing w:before="11"/>
        <w:rPr>
          <w:sz w:val="15"/>
        </w:rPr>
      </w:pPr>
    </w:p>
    <w:p>
      <w:pPr>
        <w:spacing w:before="92"/>
        <w:ind w:left="1800" w:right="268" w:firstLine="0"/>
        <w:jc w:val="left"/>
        <w:rPr>
          <w:sz w:val="24"/>
        </w:rPr>
      </w:pPr>
      <w:r>
        <w:rPr>
          <w:sz w:val="24"/>
          <w:shd w:fill="FFFF00" w:color="auto" w:val="clear"/>
        </w:rPr>
        <w:t>Within two weeks of the request, and based on the project information provided by the requesting department, CALPIA and the Vendor will each submit a MSF CCE package (for evaluation purposes only) to both the requesting agency and to the DGS project manager. The specific information that must be provided by CALPIA and the Vendor in the CCE package can be found at: </w:t>
      </w:r>
      <w:hyperlink r:id="rId38">
        <w:r>
          <w:rPr>
            <w:color w:val="0000FF"/>
            <w:sz w:val="24"/>
            <w:shd w:fill="FFFF00" w:color="auto" w:val="clear"/>
            <w:u w:val="single" w:color="0000FF"/>
          </w:rPr>
          <w:t>http://www.documents.dgs.ca.gov/dgs/resd/Cost_Comparison_Estimate_Package.pdf</w:t>
        </w:r>
      </w:hyperlink>
    </w:p>
    <w:p>
      <w:pPr>
        <w:pStyle w:val="BodyText"/>
        <w:spacing w:before="11"/>
        <w:rPr>
          <w:sz w:val="15"/>
        </w:rPr>
      </w:pPr>
    </w:p>
    <w:p>
      <w:pPr>
        <w:pStyle w:val="ListParagraph"/>
        <w:numPr>
          <w:ilvl w:val="2"/>
          <w:numId w:val="5"/>
        </w:numPr>
        <w:tabs>
          <w:tab w:pos="1801" w:val="left" w:leader="none"/>
        </w:tabs>
        <w:spacing w:line="240" w:lineRule="auto" w:before="92" w:after="0"/>
        <w:ind w:left="1800" w:right="377" w:hanging="360"/>
        <w:jc w:val="left"/>
        <w:rPr>
          <w:sz w:val="24"/>
        </w:rPr>
      </w:pPr>
      <w:r>
        <w:rPr>
          <w:sz w:val="24"/>
          <w:shd w:fill="FFFF00" w:color="auto" w:val="clear"/>
        </w:rPr>
        <w:t>The MSF CCE package shall be final upon receipt by the requesting department. No subsequent modifications or adjustments to the MSF CCE will be accepted. The unit pricing and discounted rate in the MSF CCE shall be effective for the duration of the designated project. The DGS project manager will assist the requesting department in evaluating the CCE package for procedural</w:t>
      </w:r>
      <w:r>
        <w:rPr>
          <w:spacing w:val="-24"/>
          <w:sz w:val="24"/>
          <w:shd w:fill="FFFF00" w:color="auto" w:val="clear"/>
        </w:rPr>
        <w:t> </w:t>
      </w:r>
      <w:r>
        <w:rPr>
          <w:sz w:val="24"/>
          <w:shd w:fill="FFFF00" w:color="auto" w:val="clear"/>
        </w:rPr>
        <w:t>compliance.</w:t>
      </w:r>
    </w:p>
    <w:p>
      <w:pPr>
        <w:pStyle w:val="BodyText"/>
        <w:spacing w:before="11"/>
        <w:rPr>
          <w:sz w:val="15"/>
        </w:rPr>
      </w:pPr>
    </w:p>
    <w:p>
      <w:pPr>
        <w:pStyle w:val="ListParagraph"/>
        <w:numPr>
          <w:ilvl w:val="2"/>
          <w:numId w:val="5"/>
        </w:numPr>
        <w:tabs>
          <w:tab w:pos="1801" w:val="left" w:leader="none"/>
        </w:tabs>
        <w:spacing w:line="240" w:lineRule="auto" w:before="92" w:after="0"/>
        <w:ind w:left="1800" w:right="298" w:hanging="360"/>
        <w:jc w:val="left"/>
        <w:rPr>
          <w:sz w:val="24"/>
        </w:rPr>
      </w:pPr>
      <w:r>
        <w:rPr>
          <w:sz w:val="24"/>
          <w:shd w:fill="FFFF00" w:color="auto" w:val="clear"/>
        </w:rPr>
        <w:t>After review by the requesting department and the DGS project manager, the two completed CCE packages will be forwarded to the DGS Director or his/her designee, along with the written exemption request from the requesting department, to determine the disposition of the exemption</w:t>
      </w:r>
      <w:r>
        <w:rPr>
          <w:spacing w:val="-13"/>
          <w:sz w:val="24"/>
          <w:shd w:fill="FFFF00" w:color="auto" w:val="clear"/>
        </w:rPr>
        <w:t> </w:t>
      </w:r>
      <w:r>
        <w:rPr>
          <w:sz w:val="24"/>
          <w:shd w:fill="FFFF00" w:color="auto" w:val="clear"/>
        </w:rPr>
        <w:t>request.</w:t>
      </w:r>
    </w:p>
    <w:p>
      <w:pPr>
        <w:pStyle w:val="BodyText"/>
        <w:rPr>
          <w:sz w:val="16"/>
        </w:rPr>
      </w:pPr>
    </w:p>
    <w:p>
      <w:pPr>
        <w:pStyle w:val="ListParagraph"/>
        <w:numPr>
          <w:ilvl w:val="2"/>
          <w:numId w:val="5"/>
        </w:numPr>
        <w:tabs>
          <w:tab w:pos="1801" w:val="left" w:leader="none"/>
        </w:tabs>
        <w:spacing w:line="240" w:lineRule="auto" w:before="92" w:after="0"/>
        <w:ind w:left="1800" w:right="775" w:hanging="360"/>
        <w:jc w:val="left"/>
        <w:rPr>
          <w:sz w:val="24"/>
        </w:rPr>
      </w:pPr>
      <w:r>
        <w:rPr>
          <w:sz w:val="24"/>
          <w:shd w:fill="FFFF00" w:color="auto" w:val="clear"/>
        </w:rPr>
        <w:t>The DGS Director’s decision will be sent to each MSF provider and the requesting department within two weeks of the submittal to DGS Director, unless otherwise instructed by</w:t>
      </w:r>
      <w:r>
        <w:rPr>
          <w:spacing w:val="-8"/>
          <w:sz w:val="24"/>
          <w:shd w:fill="FFFF00" w:color="auto" w:val="clear"/>
        </w:rPr>
        <w:t> </w:t>
      </w:r>
      <w:r>
        <w:rPr>
          <w:sz w:val="24"/>
          <w:shd w:fill="FFFF00" w:color="auto" w:val="clear"/>
        </w:rPr>
        <w:t>DGS.</w:t>
      </w:r>
    </w:p>
    <w:p>
      <w:pPr>
        <w:pStyle w:val="BodyText"/>
        <w:spacing w:before="8"/>
      </w:pPr>
    </w:p>
    <w:p>
      <w:pPr>
        <w:spacing w:before="1"/>
        <w:ind w:left="1800" w:right="0" w:firstLine="0"/>
        <w:jc w:val="left"/>
        <w:rPr>
          <w:i/>
          <w:sz w:val="24"/>
        </w:rPr>
      </w:pPr>
      <w:r>
        <w:rPr>
          <w:i/>
          <w:sz w:val="24"/>
        </w:rPr>
        <w:t>** See </w:t>
      </w:r>
      <w:hyperlink r:id="rId10">
        <w:r>
          <w:rPr>
            <w:i/>
            <w:color w:val="0000FF"/>
            <w:sz w:val="24"/>
            <w:u w:val="single" w:color="0000FF"/>
          </w:rPr>
          <w:t>Management Memo 15-05 </w:t>
        </w:r>
      </w:hyperlink>
      <w:r>
        <w:rPr>
          <w:i/>
          <w:sz w:val="24"/>
        </w:rPr>
        <w:t>for additional information **</w:t>
      </w:r>
    </w:p>
    <w:p>
      <w:pPr>
        <w:spacing w:after="0"/>
        <w:jc w:val="left"/>
        <w:rPr>
          <w:sz w:val="24"/>
        </w:rPr>
        <w:sectPr>
          <w:pgSz w:w="12240" w:h="15840"/>
          <w:pgMar w:header="724" w:footer="791" w:top="980" w:bottom="980" w:left="0" w:right="960"/>
        </w:sectPr>
      </w:pPr>
    </w:p>
    <w:p>
      <w:pPr>
        <w:tabs>
          <w:tab w:pos="9941" w:val="left" w:leader="none"/>
        </w:tabs>
        <w:spacing w:before="63"/>
        <w:ind w:left="380" w:right="0" w:firstLine="0"/>
        <w:jc w:val="left"/>
        <w:rPr>
          <w:b/>
          <w:sz w:val="24"/>
        </w:rPr>
      </w:pPr>
      <w:bookmarkStart w:name="1720 and 1745 (FinalDraft)" w:id="8"/>
      <w:bookmarkEnd w:id="8"/>
      <w:r>
        <w:rPr/>
      </w:r>
      <w:r>
        <w:rPr>
          <w:b/>
          <w:sz w:val="24"/>
        </w:rPr>
        <w:t>FORMS</w:t>
      </w:r>
      <w:r>
        <w:rPr>
          <w:b/>
          <w:spacing w:val="-4"/>
          <w:sz w:val="24"/>
        </w:rPr>
        <w:t> </w:t>
      </w:r>
      <w:r>
        <w:rPr>
          <w:b/>
          <w:sz w:val="24"/>
        </w:rPr>
        <w:t>DESIGN</w:t>
      </w:r>
      <w:r>
        <w:rPr>
          <w:b/>
          <w:spacing w:val="-4"/>
          <w:sz w:val="24"/>
        </w:rPr>
        <w:t> </w:t>
      </w:r>
      <w:r>
        <w:rPr>
          <w:b/>
          <w:sz w:val="24"/>
        </w:rPr>
        <w:t>STANDARDS</w:t>
        <w:tab/>
        <w:t>1720</w:t>
      </w:r>
    </w:p>
    <w:p>
      <w:pPr>
        <w:pStyle w:val="Heading3"/>
        <w:ind w:left="380"/>
      </w:pPr>
      <w:r>
        <w:rPr/>
        <w:t>(Revised 7/2014)</w:t>
      </w:r>
    </w:p>
    <w:p>
      <w:pPr>
        <w:pStyle w:val="BodyText"/>
        <w:spacing w:before="2"/>
        <w:rPr>
          <w:sz w:val="25"/>
        </w:rPr>
      </w:pPr>
    </w:p>
    <w:p>
      <w:pPr>
        <w:spacing w:before="0"/>
        <w:ind w:left="380" w:right="240" w:firstLine="0"/>
        <w:jc w:val="left"/>
        <w:rPr>
          <w:sz w:val="24"/>
        </w:rPr>
      </w:pPr>
      <w:r>
        <w:rPr/>
        <w:pict>
          <v:group style="position:absolute;margin-left:41.985001pt;margin-top:82.640884pt;width:.75pt;height:36.75pt;mso-position-horizontal-relative:page;mso-position-vertical-relative:paragraph;z-index:1264" coordorigin="840,1653" coordsize="15,735">
            <v:line style="position:absolute" from="847,1660" to="847,2104" stroked="true" strokeweight=".72pt" strokecolor="#000000">
              <v:stroke dashstyle="solid"/>
            </v:line>
            <v:line style="position:absolute" from="847,2104" to="847,2380" stroked="true" strokeweight=".72pt" strokecolor="#000000">
              <v:stroke dashstyle="solid"/>
            </v:line>
            <w10:wrap type="none"/>
          </v:group>
        </w:pict>
      </w:r>
      <w:r>
        <w:rPr>
          <w:sz w:val="24"/>
        </w:rPr>
        <w:t>Forms can be filled out and designed on paper or by electronic media. Agencies should follow the forms design standards, criteria, and techniques presented in the Forms Design Handbook. All agency forms and all </w:t>
      </w:r>
      <w:r>
        <w:rPr>
          <w:spacing w:val="-6"/>
          <w:sz w:val="24"/>
        </w:rPr>
        <w:t>State Standard </w:t>
      </w:r>
      <w:r>
        <w:rPr>
          <w:sz w:val="24"/>
        </w:rPr>
        <w:t>(STD.) forms must contain the term “State of California”, the authoring department’s name, a form title, a form number, and a form creation or revision date. Contact the Forms Management Center (FMC) for information about forms design standards and software.</w:t>
      </w:r>
    </w:p>
    <w:p>
      <w:pPr>
        <w:spacing w:before="167"/>
        <w:ind w:left="380" w:right="0" w:firstLine="0"/>
        <w:jc w:val="left"/>
        <w:rPr>
          <w:sz w:val="24"/>
        </w:rPr>
      </w:pPr>
      <w:r>
        <w:rPr>
          <w:strike/>
          <w:color w:val="FF0000"/>
          <w:sz w:val="24"/>
        </w:rPr>
        <w:t>Refer to SAM Section 1710 for agency forms and STD. forms definitions. </w:t>
      </w:r>
      <w:r>
        <w:rPr>
          <w:strike w:val="0"/>
          <w:color w:val="FF0000"/>
          <w:sz w:val="24"/>
          <w:u w:val="single" w:color="FF0000"/>
        </w:rPr>
        <w:t>All State forms must comply with all other applicable form requirements (see SAM Section 1745)</w:t>
      </w:r>
    </w:p>
    <w:p>
      <w:pPr>
        <w:pStyle w:val="BodyText"/>
        <w:spacing w:before="2"/>
        <w:rPr>
          <w:sz w:val="17"/>
        </w:rPr>
      </w:pPr>
    </w:p>
    <w:p>
      <w:pPr>
        <w:spacing w:before="92"/>
        <w:ind w:left="380" w:right="296" w:firstLine="0"/>
        <w:jc w:val="left"/>
        <w:rPr>
          <w:sz w:val="24"/>
        </w:rPr>
      </w:pPr>
      <w:r>
        <w:rPr>
          <w:sz w:val="24"/>
        </w:rPr>
        <w:t>Forms not included in the STD. Forms Program may not carry “’STD.”’ or any variation of that designation</w:t>
      </w:r>
      <w:r>
        <w:rPr>
          <w:spacing w:val="-9"/>
          <w:sz w:val="24"/>
        </w:rPr>
        <w:t> </w:t>
      </w:r>
      <w:r>
        <w:rPr>
          <w:sz w:val="24"/>
        </w:rPr>
        <w:t>as</w:t>
      </w:r>
      <w:r>
        <w:rPr>
          <w:spacing w:val="-9"/>
          <w:sz w:val="24"/>
        </w:rPr>
        <w:t> </w:t>
      </w:r>
      <w:r>
        <w:rPr>
          <w:sz w:val="24"/>
        </w:rPr>
        <w:t>a</w:t>
      </w:r>
      <w:r>
        <w:rPr>
          <w:spacing w:val="-11"/>
          <w:sz w:val="24"/>
        </w:rPr>
        <w:t> </w:t>
      </w:r>
      <w:r>
        <w:rPr>
          <w:sz w:val="24"/>
        </w:rPr>
        <w:t>prefix</w:t>
      </w:r>
      <w:r>
        <w:rPr>
          <w:spacing w:val="-12"/>
          <w:sz w:val="24"/>
        </w:rPr>
        <w:t> </w:t>
      </w:r>
      <w:r>
        <w:rPr>
          <w:sz w:val="24"/>
        </w:rPr>
        <w:t>to</w:t>
      </w:r>
      <w:r>
        <w:rPr>
          <w:spacing w:val="-8"/>
          <w:sz w:val="24"/>
        </w:rPr>
        <w:t> </w:t>
      </w:r>
      <w:r>
        <w:rPr>
          <w:sz w:val="24"/>
        </w:rPr>
        <w:t>the</w:t>
      </w:r>
      <w:r>
        <w:rPr>
          <w:spacing w:val="59"/>
          <w:sz w:val="24"/>
        </w:rPr>
        <w:t> </w:t>
      </w:r>
      <w:r>
        <w:rPr>
          <w:sz w:val="24"/>
        </w:rPr>
        <w:t>form</w:t>
      </w:r>
      <w:r>
        <w:rPr>
          <w:spacing w:val="-9"/>
          <w:sz w:val="24"/>
        </w:rPr>
        <w:t> </w:t>
      </w:r>
      <w:r>
        <w:rPr>
          <w:sz w:val="24"/>
        </w:rPr>
        <w:t>number.</w:t>
      </w:r>
      <w:r>
        <w:rPr>
          <w:spacing w:val="-6"/>
          <w:sz w:val="24"/>
        </w:rPr>
        <w:t> </w:t>
      </w:r>
      <w:r>
        <w:rPr>
          <w:sz w:val="24"/>
        </w:rPr>
        <w:t>If</w:t>
      </w:r>
      <w:r>
        <w:rPr>
          <w:spacing w:val="-6"/>
          <w:sz w:val="24"/>
        </w:rPr>
        <w:t> </w:t>
      </w:r>
      <w:r>
        <w:rPr>
          <w:sz w:val="24"/>
        </w:rPr>
        <w:t>a</w:t>
      </w:r>
      <w:r>
        <w:rPr>
          <w:spacing w:val="-6"/>
          <w:sz w:val="24"/>
        </w:rPr>
        <w:t> </w:t>
      </w:r>
      <w:r>
        <w:rPr>
          <w:sz w:val="24"/>
        </w:rPr>
        <w:t>form</w:t>
      </w:r>
      <w:r>
        <w:rPr>
          <w:spacing w:val="-10"/>
          <w:sz w:val="24"/>
        </w:rPr>
        <w:t> </w:t>
      </w:r>
      <w:r>
        <w:rPr>
          <w:sz w:val="24"/>
        </w:rPr>
        <w:t>is</w:t>
      </w:r>
      <w:r>
        <w:rPr>
          <w:spacing w:val="-7"/>
          <w:sz w:val="24"/>
        </w:rPr>
        <w:t> </w:t>
      </w:r>
      <w:r>
        <w:rPr>
          <w:sz w:val="24"/>
        </w:rPr>
        <w:t>removed</w:t>
      </w:r>
      <w:r>
        <w:rPr>
          <w:spacing w:val="-8"/>
          <w:sz w:val="24"/>
        </w:rPr>
        <w:t> </w:t>
      </w:r>
      <w:r>
        <w:rPr>
          <w:sz w:val="24"/>
        </w:rPr>
        <w:t>from</w:t>
      </w:r>
      <w:r>
        <w:rPr>
          <w:spacing w:val="-10"/>
          <w:sz w:val="24"/>
        </w:rPr>
        <w:t> </w:t>
      </w:r>
      <w:r>
        <w:rPr>
          <w:sz w:val="24"/>
        </w:rPr>
        <w:t>coordination</w:t>
      </w:r>
      <w:r>
        <w:rPr>
          <w:spacing w:val="-4"/>
          <w:sz w:val="24"/>
        </w:rPr>
        <w:t> </w:t>
      </w:r>
      <w:r>
        <w:rPr>
          <w:sz w:val="24"/>
        </w:rPr>
        <w:t>as</w:t>
      </w:r>
      <w:r>
        <w:rPr>
          <w:spacing w:val="-9"/>
          <w:sz w:val="24"/>
        </w:rPr>
        <w:t> </w:t>
      </w:r>
      <w:r>
        <w:rPr>
          <w:sz w:val="24"/>
        </w:rPr>
        <w:t>an</w:t>
      </w:r>
      <w:r>
        <w:rPr>
          <w:spacing w:val="-8"/>
          <w:sz w:val="24"/>
        </w:rPr>
        <w:t> </w:t>
      </w:r>
      <w:r>
        <w:rPr>
          <w:sz w:val="24"/>
        </w:rPr>
        <w:t>STD. form and returned to management of the generating agency, the agency must change the number and identification at the next printing. These forms may carry a statement such as “Formerly STD.</w:t>
      </w:r>
      <w:r>
        <w:rPr>
          <w:spacing w:val="-48"/>
          <w:sz w:val="24"/>
        </w:rPr>
        <w:t> </w:t>
      </w:r>
      <w:r>
        <w:rPr>
          <w:spacing w:val="-3"/>
          <w:sz w:val="24"/>
        </w:rPr>
        <w:t>XXX”’.</w:t>
      </w:r>
    </w:p>
    <w:p>
      <w:pPr>
        <w:pStyle w:val="BodyText"/>
        <w:spacing w:before="5"/>
        <w:rPr>
          <w:sz w:val="25"/>
        </w:rPr>
      </w:pPr>
    </w:p>
    <w:p>
      <w:pPr>
        <w:spacing w:before="0"/>
        <w:ind w:left="371" w:right="250" w:firstLine="0"/>
        <w:jc w:val="left"/>
        <w:rPr>
          <w:sz w:val="24"/>
        </w:rPr>
      </w:pPr>
      <w:r>
        <w:rPr>
          <w:sz w:val="24"/>
        </w:rPr>
        <w:t>All agency forms must show certain identifying information. If there is space, you should place this information together on the form. The Forms Design handbook shows formatting for this information.</w:t>
      </w:r>
    </w:p>
    <w:p>
      <w:pPr>
        <w:pStyle w:val="BodyText"/>
        <w:rPr>
          <w:sz w:val="24"/>
        </w:rPr>
      </w:pPr>
    </w:p>
    <w:p>
      <w:pPr>
        <w:spacing w:before="0"/>
        <w:ind w:left="371" w:right="0" w:firstLine="0"/>
        <w:jc w:val="left"/>
        <w:rPr>
          <w:sz w:val="24"/>
        </w:rPr>
      </w:pPr>
      <w:r>
        <w:rPr>
          <w:sz w:val="24"/>
        </w:rPr>
        <w:t>Form Titles – Form titles must describe both the form’s subject and function. See the Forms Management handbook for help with titling forms.</w:t>
      </w:r>
    </w:p>
    <w:p>
      <w:pPr>
        <w:pStyle w:val="BodyText"/>
        <w:rPr>
          <w:sz w:val="24"/>
        </w:rPr>
      </w:pPr>
    </w:p>
    <w:p>
      <w:pPr>
        <w:spacing w:before="0"/>
        <w:ind w:left="371" w:right="129" w:firstLine="0"/>
        <w:jc w:val="left"/>
        <w:rPr>
          <w:sz w:val="24"/>
        </w:rPr>
      </w:pPr>
      <w:r>
        <w:rPr>
          <w:sz w:val="24"/>
        </w:rPr>
        <w:t>Form Numbers – Ideally, form numbers should be prefixed by the initials of the agency, i.e., FTB, WRCB, etc. The numbers may follow any plan or scheme that works for your agency but must not duplicate a number already in use by the agency. An exception is allowed if a number is differently prefixed or suffixed. A form used by an office or division within an agency may carry a sub-prefix. An example is ”GS-OAS” for the DGS, Office of Administrative Services.</w:t>
      </w:r>
    </w:p>
    <w:p>
      <w:pPr>
        <w:spacing w:before="0"/>
        <w:ind w:left="371" w:right="210" w:firstLine="0"/>
        <w:jc w:val="left"/>
        <w:rPr>
          <w:sz w:val="24"/>
        </w:rPr>
      </w:pPr>
      <w:r>
        <w:rPr>
          <w:sz w:val="24"/>
        </w:rPr>
        <w:t>Suffixes are often helpful to show field office versions with different mailing addresses or close relationship to another form, such as FTB 1000-LA, or DOJ 1000B.</w:t>
      </w:r>
    </w:p>
    <w:p>
      <w:pPr>
        <w:pStyle w:val="BodyText"/>
        <w:rPr>
          <w:sz w:val="24"/>
        </w:rPr>
      </w:pPr>
    </w:p>
    <w:p>
      <w:pPr>
        <w:spacing w:before="0"/>
        <w:ind w:left="371" w:right="78" w:firstLine="0"/>
        <w:jc w:val="left"/>
        <w:rPr>
          <w:sz w:val="24"/>
        </w:rPr>
      </w:pPr>
      <w:r>
        <w:rPr>
          <w:sz w:val="24"/>
        </w:rPr>
        <w:t>Creation or Revision Dates – The date, if the form is new, must be the month and year in which the form was created or first distributed, such as “‘NEW 1-96”’. If it is revised, the date will be the month and year in which the form was revised, such as “‘Rev. 1-96”’. The notation ”TEMP”’ may be used instead of ‘NEW’ or ‘Rev.’ on a form intended to be temporary, such as a form used in a short-term project. “‘TEST”’ or “‘PILOT”’ may be used on forms being tested before release to all users.</w:t>
      </w:r>
    </w:p>
    <w:p>
      <w:pPr>
        <w:pStyle w:val="BodyText"/>
        <w:spacing w:before="11"/>
      </w:pPr>
    </w:p>
    <w:p>
      <w:pPr>
        <w:spacing w:before="0"/>
        <w:ind w:left="380" w:right="787" w:firstLine="0"/>
        <w:jc w:val="left"/>
        <w:rPr>
          <w:sz w:val="24"/>
        </w:rPr>
      </w:pPr>
      <w:r>
        <w:rPr>
          <w:sz w:val="24"/>
        </w:rPr>
        <w:t>It is not advisable to preprint names of employees on forms unless there are compelling reasons to do so. An exception may be made for names of elected or appointed officials.</w:t>
      </w:r>
    </w:p>
    <w:p>
      <w:pPr>
        <w:spacing w:after="0"/>
        <w:jc w:val="left"/>
        <w:rPr>
          <w:sz w:val="24"/>
        </w:rPr>
        <w:sectPr>
          <w:headerReference w:type="default" r:id="rId39"/>
          <w:footerReference w:type="default" r:id="rId40"/>
          <w:pgSz w:w="12240" w:h="15840"/>
          <w:pgMar w:header="0" w:footer="810" w:top="1380" w:bottom="1000" w:left="740" w:right="920"/>
        </w:sectPr>
      </w:pPr>
    </w:p>
    <w:p>
      <w:pPr>
        <w:tabs>
          <w:tab w:pos="10009" w:val="left" w:leader="none"/>
        </w:tabs>
        <w:spacing w:line="275" w:lineRule="exact" w:before="77"/>
        <w:ind w:left="280" w:right="0" w:firstLine="0"/>
        <w:jc w:val="left"/>
        <w:rPr>
          <w:b/>
          <w:sz w:val="24"/>
        </w:rPr>
      </w:pPr>
      <w:r>
        <w:rPr>
          <w:b/>
          <w:sz w:val="24"/>
        </w:rPr>
        <w:t>OTHER APPLICABLE FORM</w:t>
      </w:r>
      <w:r>
        <w:rPr>
          <w:b/>
          <w:spacing w:val="-2"/>
          <w:sz w:val="24"/>
        </w:rPr>
        <w:t> </w:t>
      </w:r>
      <w:r>
        <w:rPr>
          <w:b/>
          <w:sz w:val="24"/>
        </w:rPr>
        <w:t>REQUIREMENTS</w:t>
        <w:tab/>
        <w:t>1745</w:t>
      </w:r>
    </w:p>
    <w:p>
      <w:pPr>
        <w:spacing w:line="275" w:lineRule="exact" w:before="0"/>
        <w:ind w:left="280" w:right="0" w:firstLine="0"/>
        <w:jc w:val="left"/>
        <w:rPr>
          <w:sz w:val="24"/>
        </w:rPr>
      </w:pPr>
      <w:r>
        <w:rPr>
          <w:sz w:val="24"/>
        </w:rPr>
        <w:t>(Revised 1/2015)</w:t>
      </w:r>
    </w:p>
    <w:p>
      <w:pPr>
        <w:pStyle w:val="BodyText"/>
        <w:spacing w:before="7"/>
        <w:rPr>
          <w:sz w:val="24"/>
        </w:rPr>
      </w:pPr>
    </w:p>
    <w:p>
      <w:pPr>
        <w:spacing w:before="1"/>
        <w:ind w:left="280" w:right="228" w:firstLine="0"/>
        <w:jc w:val="left"/>
        <w:rPr>
          <w:sz w:val="24"/>
        </w:rPr>
      </w:pPr>
      <w:r>
        <w:rPr>
          <w:sz w:val="24"/>
        </w:rPr>
        <w:t>There are other pertinent laws and/or directives regarding forms to consider. This includes, but is not limited to:</w:t>
      </w:r>
    </w:p>
    <w:p>
      <w:pPr>
        <w:pStyle w:val="BodyText"/>
        <w:rPr>
          <w:sz w:val="24"/>
        </w:rPr>
      </w:pPr>
    </w:p>
    <w:p>
      <w:pPr>
        <w:spacing w:before="0"/>
        <w:ind w:left="280" w:right="0" w:firstLine="0"/>
        <w:jc w:val="left"/>
        <w:rPr>
          <w:b/>
          <w:sz w:val="24"/>
        </w:rPr>
      </w:pPr>
      <w:r>
        <w:rPr>
          <w:b/>
          <w:sz w:val="24"/>
        </w:rPr>
        <w:t>Americans with Disabilities Act (ADA)</w:t>
      </w:r>
    </w:p>
    <w:p>
      <w:pPr>
        <w:spacing w:before="0"/>
        <w:ind w:left="280" w:right="0" w:firstLine="0"/>
        <w:jc w:val="left"/>
        <w:rPr>
          <w:sz w:val="24"/>
        </w:rPr>
      </w:pPr>
      <w:r>
        <w:rPr>
          <w:sz w:val="24"/>
        </w:rPr>
        <w:t>Section 508 of the Rehabilitation Act requires electronic and information technology to be accessible to people with disabilities, including employees and members of the public.</w:t>
      </w:r>
    </w:p>
    <w:p>
      <w:pPr>
        <w:pStyle w:val="BodyText"/>
        <w:spacing w:before="10"/>
        <w:rPr>
          <w:sz w:val="20"/>
        </w:rPr>
      </w:pPr>
    </w:p>
    <w:p>
      <w:pPr>
        <w:pStyle w:val="ListParagraph"/>
        <w:numPr>
          <w:ilvl w:val="0"/>
          <w:numId w:val="6"/>
        </w:numPr>
        <w:tabs>
          <w:tab w:pos="1000" w:val="left" w:leader="none"/>
          <w:tab w:pos="1001" w:val="left" w:leader="none"/>
        </w:tabs>
        <w:spacing w:line="240" w:lineRule="auto" w:before="0" w:after="0"/>
        <w:ind w:left="1000" w:right="0" w:hanging="360"/>
        <w:jc w:val="left"/>
        <w:rPr>
          <w:rFonts w:ascii="Symbol"/>
          <w:sz w:val="24"/>
        </w:rPr>
      </w:pPr>
      <w:r>
        <w:rPr>
          <w:sz w:val="24"/>
        </w:rPr>
        <w:t>The Rehabilitation Act: </w:t>
      </w:r>
      <w:hyperlink r:id="rId43">
        <w:r>
          <w:rPr>
            <w:color w:val="0000FF"/>
            <w:sz w:val="24"/>
            <w:u w:val="single" w:color="0000FF"/>
          </w:rPr>
          <w:t>Full</w:t>
        </w:r>
        <w:r>
          <w:rPr>
            <w:color w:val="0000FF"/>
            <w:spacing w:val="-17"/>
            <w:sz w:val="24"/>
            <w:u w:val="single" w:color="0000FF"/>
          </w:rPr>
          <w:t> </w:t>
        </w:r>
        <w:r>
          <w:rPr>
            <w:color w:val="0000FF"/>
            <w:sz w:val="24"/>
            <w:u w:val="single" w:color="0000FF"/>
          </w:rPr>
          <w:t>text</w:t>
        </w:r>
      </w:hyperlink>
    </w:p>
    <w:p>
      <w:pPr>
        <w:pStyle w:val="ListParagraph"/>
        <w:numPr>
          <w:ilvl w:val="0"/>
          <w:numId w:val="6"/>
        </w:numPr>
        <w:tabs>
          <w:tab w:pos="1000" w:val="left" w:leader="none"/>
          <w:tab w:pos="1001" w:val="left" w:leader="none"/>
        </w:tabs>
        <w:spacing w:line="240" w:lineRule="auto" w:before="39" w:after="0"/>
        <w:ind w:left="1000" w:right="0" w:hanging="360"/>
        <w:jc w:val="left"/>
        <w:rPr>
          <w:rFonts w:ascii="Symbol"/>
          <w:sz w:val="24"/>
        </w:rPr>
      </w:pPr>
      <w:r>
        <w:rPr>
          <w:sz w:val="24"/>
        </w:rPr>
        <w:t>US Department of Justice, Civil Rights Division: </w:t>
      </w:r>
      <w:hyperlink r:id="rId44">
        <w:r>
          <w:rPr>
            <w:color w:val="0000FF"/>
            <w:sz w:val="24"/>
            <w:u w:val="single" w:color="0000FF"/>
          </w:rPr>
          <w:t>Overview of Section</w:t>
        </w:r>
        <w:r>
          <w:rPr>
            <w:color w:val="0000FF"/>
            <w:spacing w:val="-27"/>
            <w:sz w:val="24"/>
            <w:u w:val="single" w:color="0000FF"/>
          </w:rPr>
          <w:t> </w:t>
        </w:r>
        <w:r>
          <w:rPr>
            <w:color w:val="0000FF"/>
            <w:sz w:val="24"/>
            <w:u w:val="single" w:color="0000FF"/>
          </w:rPr>
          <w:t>508</w:t>
        </w:r>
      </w:hyperlink>
    </w:p>
    <w:p>
      <w:pPr>
        <w:pStyle w:val="BodyText"/>
        <w:spacing w:before="4"/>
        <w:rPr>
          <w:sz w:val="19"/>
        </w:rPr>
      </w:pPr>
    </w:p>
    <w:p>
      <w:pPr>
        <w:spacing w:before="92"/>
        <w:ind w:left="280" w:right="0" w:firstLine="0"/>
        <w:jc w:val="left"/>
        <w:rPr>
          <w:b/>
          <w:sz w:val="24"/>
        </w:rPr>
      </w:pPr>
      <w:r>
        <w:rPr/>
        <w:pict>
          <v:group style="position:absolute;margin-left:41.985001pt;margin-top:18.246870pt;width:.75pt;height:56pt;mso-position-horizontal-relative:page;mso-position-vertical-relative:paragraph;z-index:1288" coordorigin="840,365" coordsize="15,1120">
            <v:line style="position:absolute" from="847,372" to="847,649" stroked="true" strokeweight=".72pt" strokecolor="#000000">
              <v:stroke dashstyle="solid"/>
            </v:line>
            <v:line style="position:absolute" from="847,649" to="847,925" stroked="true" strokeweight=".72pt" strokecolor="#000000">
              <v:stroke dashstyle="solid"/>
            </v:line>
            <v:line style="position:absolute" from="847,925" to="847,1201" stroked="true" strokeweight=".72pt" strokecolor="#000000">
              <v:stroke dashstyle="solid"/>
            </v:line>
            <v:line style="position:absolute" from="847,1201" to="847,1477" stroked="true" strokeweight=".72pt" strokecolor="#000000">
              <v:stroke dashstyle="solid"/>
            </v:line>
            <w10:wrap type="none"/>
          </v:group>
        </w:pict>
      </w:r>
      <w:r>
        <w:rPr>
          <w:b/>
          <w:sz w:val="24"/>
        </w:rPr>
        <w:t>Savable Documents</w:t>
      </w:r>
    </w:p>
    <w:p>
      <w:pPr>
        <w:spacing w:before="0"/>
        <w:ind w:left="280" w:right="135" w:firstLine="0"/>
        <w:jc w:val="left"/>
        <w:rPr>
          <w:sz w:val="24"/>
        </w:rPr>
      </w:pPr>
      <w:r>
        <w:rPr>
          <w:strike/>
          <w:color w:val="FF0000"/>
          <w:sz w:val="24"/>
        </w:rPr>
        <w:t>The </w:t>
      </w:r>
      <w:r>
        <w:rPr>
          <w:strike/>
          <w:color w:val="FF0000"/>
          <w:sz w:val="24"/>
          <w:u w:val="single" w:color="FF0000"/>
        </w:rPr>
        <w:t>Form Modernization Initiative</w:t>
      </w:r>
      <w:r>
        <w:rPr>
          <w:strike/>
          <w:color w:val="FF0000"/>
          <w:sz w:val="24"/>
        </w:rPr>
        <w:t>, introduced by the Governor’s Office of Business and Economic Development (GO-Biz) and the Government Operations Agency (GovOps) focuses on making state forms </w:t>
      </w:r>
      <w:r>
        <w:rPr>
          <w:strike w:val="0"/>
          <w:color w:val="FF0000"/>
          <w:sz w:val="24"/>
          <w:u w:val="single" w:color="FF0000"/>
        </w:rPr>
        <w:t>All State forms that are available online must be available in a </w:t>
      </w:r>
      <w:r>
        <w:rPr>
          <w:strike w:val="0"/>
          <w:sz w:val="24"/>
        </w:rPr>
        <w:t>fillable and savable </w:t>
      </w:r>
      <w:r>
        <w:rPr>
          <w:strike w:val="0"/>
          <w:color w:val="FF0000"/>
          <w:sz w:val="24"/>
          <w:u w:val="single" w:color="FF0000"/>
        </w:rPr>
        <w:t>format</w:t>
      </w:r>
      <w:r>
        <w:rPr>
          <w:strike/>
          <w:color w:val="FF0000"/>
          <w:sz w:val="24"/>
        </w:rPr>
        <w:t>online</w:t>
      </w:r>
      <w:r>
        <w:rPr>
          <w:strike w:val="0"/>
          <w:sz w:val="24"/>
        </w:rPr>
        <w:t>. This will help reduce errors, processing delays and enhance the user experience by providing a more efficient method to communicate with government.</w:t>
      </w:r>
    </w:p>
    <w:p>
      <w:pPr>
        <w:pStyle w:val="BodyText"/>
        <w:rPr>
          <w:sz w:val="26"/>
        </w:rPr>
      </w:pPr>
    </w:p>
    <w:p>
      <w:pPr>
        <w:pStyle w:val="BodyText"/>
        <w:rPr>
          <w:sz w:val="22"/>
        </w:rPr>
      </w:pPr>
    </w:p>
    <w:p>
      <w:pPr>
        <w:spacing w:before="0"/>
        <w:ind w:left="280" w:right="0" w:firstLine="0"/>
        <w:jc w:val="left"/>
        <w:rPr>
          <w:b/>
          <w:sz w:val="24"/>
        </w:rPr>
      </w:pPr>
      <w:r>
        <w:rPr>
          <w:b/>
          <w:sz w:val="24"/>
        </w:rPr>
        <w:t>Privacy and Disclosure</w:t>
      </w:r>
    </w:p>
    <w:p>
      <w:pPr>
        <w:spacing w:before="0"/>
        <w:ind w:left="280" w:right="120" w:firstLine="0"/>
        <w:jc w:val="left"/>
        <w:rPr>
          <w:sz w:val="24"/>
        </w:rPr>
      </w:pPr>
      <w:r>
        <w:rPr>
          <w:sz w:val="24"/>
        </w:rPr>
        <w:t>State and federal laws protect people's privacy and confidential information. An agency must obey these laws when gathering or disclosing information about an individual. These laws include requirements concerning the kind of information a form can request, the information that is</w:t>
      </w:r>
      <w:r>
        <w:rPr>
          <w:spacing w:val="-2"/>
          <w:sz w:val="24"/>
        </w:rPr>
        <w:t> </w:t>
      </w:r>
      <w:r>
        <w:rPr>
          <w:sz w:val="24"/>
        </w:rPr>
        <w:t>provided</w:t>
      </w:r>
      <w:r>
        <w:rPr>
          <w:spacing w:val="-2"/>
          <w:sz w:val="24"/>
        </w:rPr>
        <w:t> </w:t>
      </w:r>
      <w:r>
        <w:rPr>
          <w:sz w:val="24"/>
        </w:rPr>
        <w:t>by</w:t>
      </w:r>
      <w:r>
        <w:rPr>
          <w:spacing w:val="-5"/>
          <w:sz w:val="24"/>
        </w:rPr>
        <w:t> </w:t>
      </w:r>
      <w:r>
        <w:rPr>
          <w:sz w:val="24"/>
        </w:rPr>
        <w:t>the</w:t>
      </w:r>
      <w:r>
        <w:rPr>
          <w:spacing w:val="-2"/>
          <w:sz w:val="24"/>
        </w:rPr>
        <w:t> </w:t>
      </w:r>
      <w:r>
        <w:rPr>
          <w:sz w:val="24"/>
        </w:rPr>
        <w:t>individual,</w:t>
      </w:r>
      <w:r>
        <w:rPr>
          <w:spacing w:val="-4"/>
          <w:sz w:val="24"/>
        </w:rPr>
        <w:t> </w:t>
      </w:r>
      <w:r>
        <w:rPr>
          <w:sz w:val="24"/>
        </w:rPr>
        <w:t>how</w:t>
      </w:r>
      <w:r>
        <w:rPr>
          <w:spacing w:val="-5"/>
          <w:sz w:val="24"/>
        </w:rPr>
        <w:t> </w:t>
      </w:r>
      <w:r>
        <w:rPr>
          <w:sz w:val="24"/>
        </w:rPr>
        <w:t>to</w:t>
      </w:r>
      <w:r>
        <w:rPr>
          <w:spacing w:val="-2"/>
          <w:sz w:val="24"/>
        </w:rPr>
        <w:t> </w:t>
      </w:r>
      <w:r>
        <w:rPr>
          <w:sz w:val="24"/>
        </w:rPr>
        <w:t>store</w:t>
      </w:r>
      <w:r>
        <w:rPr>
          <w:spacing w:val="-5"/>
          <w:sz w:val="24"/>
        </w:rPr>
        <w:t> </w:t>
      </w:r>
      <w:r>
        <w:rPr>
          <w:sz w:val="24"/>
        </w:rPr>
        <w:t>the</w:t>
      </w:r>
      <w:r>
        <w:rPr>
          <w:spacing w:val="-4"/>
          <w:sz w:val="24"/>
        </w:rPr>
        <w:t> </w:t>
      </w:r>
      <w:r>
        <w:rPr>
          <w:sz w:val="24"/>
        </w:rPr>
        <w:t>forms</w:t>
      </w:r>
      <w:r>
        <w:rPr>
          <w:spacing w:val="-4"/>
          <w:sz w:val="24"/>
        </w:rPr>
        <w:t> </w:t>
      </w:r>
      <w:r>
        <w:rPr>
          <w:sz w:val="24"/>
        </w:rPr>
        <w:t>and</w:t>
      </w:r>
      <w:r>
        <w:rPr>
          <w:spacing w:val="-4"/>
          <w:sz w:val="24"/>
        </w:rPr>
        <w:t> </w:t>
      </w:r>
      <w:r>
        <w:rPr>
          <w:sz w:val="24"/>
        </w:rPr>
        <w:t>their</w:t>
      </w:r>
      <w:r>
        <w:rPr>
          <w:spacing w:val="-4"/>
          <w:sz w:val="24"/>
        </w:rPr>
        <w:t> </w:t>
      </w:r>
      <w:r>
        <w:rPr>
          <w:sz w:val="24"/>
        </w:rPr>
        <w:t>information;</w:t>
      </w:r>
      <w:r>
        <w:rPr>
          <w:spacing w:val="-4"/>
          <w:sz w:val="24"/>
        </w:rPr>
        <w:t> </w:t>
      </w:r>
      <w:r>
        <w:rPr>
          <w:sz w:val="24"/>
        </w:rPr>
        <w:t>and</w:t>
      </w:r>
      <w:r>
        <w:rPr>
          <w:spacing w:val="-2"/>
          <w:sz w:val="24"/>
        </w:rPr>
        <w:t> </w:t>
      </w:r>
      <w:r>
        <w:rPr>
          <w:sz w:val="24"/>
        </w:rPr>
        <w:t>disclosing</w:t>
      </w:r>
      <w:r>
        <w:rPr>
          <w:spacing w:val="-4"/>
          <w:sz w:val="24"/>
        </w:rPr>
        <w:t> </w:t>
      </w:r>
      <w:r>
        <w:rPr>
          <w:sz w:val="24"/>
        </w:rPr>
        <w:t>the</w:t>
      </w:r>
      <w:r>
        <w:rPr>
          <w:spacing w:val="-2"/>
          <w:sz w:val="24"/>
        </w:rPr>
        <w:t> </w:t>
      </w:r>
      <w:r>
        <w:rPr>
          <w:sz w:val="24"/>
        </w:rPr>
        <w:t>data on the</w:t>
      </w:r>
      <w:r>
        <w:rPr>
          <w:spacing w:val="-3"/>
          <w:sz w:val="24"/>
        </w:rPr>
        <w:t> </w:t>
      </w:r>
      <w:r>
        <w:rPr>
          <w:sz w:val="24"/>
        </w:rPr>
        <w:t>forms.</w:t>
      </w:r>
    </w:p>
    <w:p>
      <w:pPr>
        <w:pStyle w:val="BodyText"/>
        <w:spacing w:before="1"/>
        <w:rPr>
          <w:sz w:val="24"/>
        </w:rPr>
      </w:pPr>
    </w:p>
    <w:p>
      <w:pPr>
        <w:pStyle w:val="ListParagraph"/>
        <w:numPr>
          <w:ilvl w:val="0"/>
          <w:numId w:val="6"/>
        </w:numPr>
        <w:tabs>
          <w:tab w:pos="1000" w:val="left" w:leader="none"/>
          <w:tab w:pos="1001" w:val="left" w:leader="none"/>
        </w:tabs>
        <w:spacing w:line="240" w:lineRule="auto" w:before="0" w:after="0"/>
        <w:ind w:left="1000" w:right="0" w:hanging="360"/>
        <w:jc w:val="left"/>
        <w:rPr>
          <w:rFonts w:ascii="Symbol"/>
          <w:color w:val="0000FF"/>
          <w:sz w:val="24"/>
        </w:rPr>
      </w:pPr>
      <w:hyperlink r:id="rId45">
        <w:r>
          <w:rPr>
            <w:color w:val="0000FF"/>
            <w:sz w:val="24"/>
            <w:u w:val="single" w:color="0000FF"/>
          </w:rPr>
          <w:t>Federal Privacy Act, Public Law</w:t>
        </w:r>
        <w:r>
          <w:rPr>
            <w:color w:val="0000FF"/>
            <w:spacing w:val="-14"/>
            <w:sz w:val="24"/>
            <w:u w:val="single" w:color="0000FF"/>
          </w:rPr>
          <w:t> </w:t>
        </w:r>
        <w:r>
          <w:rPr>
            <w:color w:val="0000FF"/>
            <w:sz w:val="24"/>
            <w:u w:val="single" w:color="0000FF"/>
          </w:rPr>
          <w:t>93-579</w:t>
        </w:r>
      </w:hyperlink>
    </w:p>
    <w:p>
      <w:pPr>
        <w:pStyle w:val="ListParagraph"/>
        <w:numPr>
          <w:ilvl w:val="0"/>
          <w:numId w:val="6"/>
        </w:numPr>
        <w:tabs>
          <w:tab w:pos="1000" w:val="left" w:leader="none"/>
          <w:tab w:pos="1001" w:val="left" w:leader="none"/>
        </w:tabs>
        <w:spacing w:line="240" w:lineRule="auto" w:before="39" w:after="0"/>
        <w:ind w:left="1000" w:right="0" w:hanging="360"/>
        <w:jc w:val="left"/>
        <w:rPr>
          <w:rFonts w:ascii="Symbol"/>
          <w:color w:val="0000FF"/>
          <w:sz w:val="24"/>
        </w:rPr>
      </w:pPr>
      <w:hyperlink r:id="rId46">
        <w:r>
          <w:rPr>
            <w:color w:val="0000FF"/>
            <w:sz w:val="24"/>
            <w:u w:val="single" w:color="0000FF"/>
          </w:rPr>
          <w:t>Freedom of Information Act, 5 U.S.C.</w:t>
        </w:r>
        <w:r>
          <w:rPr>
            <w:color w:val="0000FF"/>
            <w:spacing w:val="-16"/>
            <w:sz w:val="24"/>
            <w:u w:val="single" w:color="0000FF"/>
          </w:rPr>
          <w:t> </w:t>
        </w:r>
        <w:r>
          <w:rPr>
            <w:color w:val="0000FF"/>
            <w:sz w:val="24"/>
            <w:u w:val="single" w:color="0000FF"/>
          </w:rPr>
          <w:t>552(b)(6)</w:t>
        </w:r>
      </w:hyperlink>
    </w:p>
    <w:p>
      <w:pPr>
        <w:pStyle w:val="ListParagraph"/>
        <w:numPr>
          <w:ilvl w:val="0"/>
          <w:numId w:val="6"/>
        </w:numPr>
        <w:tabs>
          <w:tab w:pos="1000" w:val="left" w:leader="none"/>
          <w:tab w:pos="1001" w:val="left" w:leader="none"/>
        </w:tabs>
        <w:spacing w:line="240" w:lineRule="auto" w:before="39" w:after="0"/>
        <w:ind w:left="1000" w:right="0" w:hanging="360"/>
        <w:jc w:val="left"/>
        <w:rPr>
          <w:rFonts w:ascii="Symbol"/>
          <w:color w:val="0000FF"/>
          <w:sz w:val="24"/>
        </w:rPr>
      </w:pPr>
      <w:hyperlink r:id="rId47">
        <w:r>
          <w:rPr>
            <w:color w:val="0000FF"/>
            <w:sz w:val="24"/>
            <w:u w:val="single" w:color="0000FF"/>
          </w:rPr>
          <w:t>Information Practices Act, California Civil Code Section 1798 et</w:t>
        </w:r>
        <w:r>
          <w:rPr>
            <w:color w:val="0000FF"/>
            <w:spacing w:val="-33"/>
            <w:sz w:val="24"/>
            <w:u w:val="single" w:color="0000FF"/>
          </w:rPr>
          <w:t> </w:t>
        </w:r>
        <w:r>
          <w:rPr>
            <w:color w:val="0000FF"/>
            <w:sz w:val="24"/>
            <w:u w:val="single" w:color="0000FF"/>
          </w:rPr>
          <w:t>seq.</w:t>
        </w:r>
      </w:hyperlink>
    </w:p>
    <w:p>
      <w:pPr>
        <w:pStyle w:val="ListParagraph"/>
        <w:numPr>
          <w:ilvl w:val="0"/>
          <w:numId w:val="6"/>
        </w:numPr>
        <w:tabs>
          <w:tab w:pos="1000" w:val="left" w:leader="none"/>
          <w:tab w:pos="1001" w:val="left" w:leader="none"/>
        </w:tabs>
        <w:spacing w:line="240" w:lineRule="auto" w:before="39" w:after="0"/>
        <w:ind w:left="1000" w:right="0" w:hanging="360"/>
        <w:jc w:val="left"/>
        <w:rPr>
          <w:rFonts w:ascii="Symbol"/>
          <w:color w:val="0000FF"/>
          <w:sz w:val="24"/>
        </w:rPr>
      </w:pPr>
      <w:hyperlink r:id="rId48">
        <w:r>
          <w:rPr>
            <w:color w:val="0000FF"/>
            <w:sz w:val="24"/>
            <w:u w:val="single" w:color="0000FF"/>
          </w:rPr>
          <w:t>California Public Records Act, Government Code Section 6250 et</w:t>
        </w:r>
        <w:r>
          <w:rPr>
            <w:color w:val="0000FF"/>
            <w:spacing w:val="-32"/>
            <w:sz w:val="24"/>
            <w:u w:val="single" w:color="0000FF"/>
          </w:rPr>
          <w:t> </w:t>
        </w:r>
        <w:r>
          <w:rPr>
            <w:color w:val="0000FF"/>
            <w:sz w:val="24"/>
            <w:u w:val="single" w:color="0000FF"/>
          </w:rPr>
          <w:t>seq.</w:t>
        </w:r>
      </w:hyperlink>
    </w:p>
    <w:p>
      <w:pPr>
        <w:spacing w:after="0" w:line="240" w:lineRule="auto"/>
        <w:jc w:val="left"/>
        <w:rPr>
          <w:rFonts w:ascii="Symbol"/>
          <w:sz w:val="24"/>
        </w:rPr>
        <w:sectPr>
          <w:headerReference w:type="default" r:id="rId41"/>
          <w:footerReference w:type="default" r:id="rId42"/>
          <w:pgSz w:w="12240" w:h="15840"/>
          <w:pgMar w:header="0" w:footer="810" w:top="1140" w:bottom="1000" w:left="740" w:right="820"/>
        </w:sectPr>
      </w:pPr>
    </w:p>
    <w:p>
      <w:pPr>
        <w:pStyle w:val="BodyText"/>
        <w:rPr>
          <w:sz w:val="20"/>
        </w:rPr>
      </w:pPr>
    </w:p>
    <w:p>
      <w:pPr>
        <w:pStyle w:val="BodyText"/>
        <w:rPr>
          <w:sz w:val="20"/>
        </w:rPr>
      </w:pPr>
    </w:p>
    <w:p>
      <w:pPr>
        <w:tabs>
          <w:tab w:pos="9443" w:val="right" w:leader="none"/>
        </w:tabs>
        <w:spacing w:before="92"/>
        <w:ind w:left="120" w:right="0" w:firstLine="0"/>
        <w:jc w:val="left"/>
        <w:rPr>
          <w:b/>
          <w:sz w:val="24"/>
        </w:rPr>
      </w:pPr>
      <w:bookmarkStart w:name="1805.1, 1810.1, 1815.1, 1825.1, 1835.1 (" w:id="9"/>
      <w:bookmarkEnd w:id="9"/>
      <w:r>
        <w:rPr/>
      </w:r>
      <w:r>
        <w:rPr>
          <w:b/>
          <w:sz w:val="24"/>
        </w:rPr>
        <w:t>POLICY</w:t>
        <w:tab/>
        <w:t>1805.1</w:t>
      </w:r>
    </w:p>
    <w:p>
      <w:pPr>
        <w:spacing w:before="0"/>
        <w:ind w:left="120" w:right="0" w:firstLine="0"/>
        <w:jc w:val="left"/>
        <w:rPr>
          <w:sz w:val="24"/>
        </w:rPr>
      </w:pPr>
      <w:r>
        <w:rPr>
          <w:sz w:val="24"/>
          <w:shd w:fill="FFFF00" w:color="auto" w:val="clear"/>
        </w:rPr>
        <w:t>(Revised 8/2015)</w:t>
      </w:r>
    </w:p>
    <w:p>
      <w:pPr>
        <w:spacing w:line="240" w:lineRule="auto" w:before="274"/>
        <w:ind w:left="120" w:right="28" w:firstLine="0"/>
        <w:jc w:val="left"/>
        <w:rPr>
          <w:sz w:val="24"/>
        </w:rPr>
      </w:pPr>
      <w:r>
        <w:rPr>
          <w:sz w:val="24"/>
        </w:rPr>
        <w:t>All state agencies shall follow the </w:t>
      </w:r>
      <w:hyperlink r:id="rId51">
        <w:r>
          <w:rPr>
            <w:i/>
            <w:color w:val="0000FF"/>
            <w:sz w:val="24"/>
            <w:u w:val="single" w:color="0000FF"/>
          </w:rPr>
          <w:t>Standard Operating Efficiency Procedures </w:t>
        </w:r>
      </w:hyperlink>
      <w:r>
        <w:rPr>
          <w:sz w:val="24"/>
        </w:rPr>
        <w:t>for managing energy usage in state-owned buildings and, as practical, in state-leased buildings. Department directors or their designees shall designate energy coordinators for each location their department occupies. Energy coordinators are responsible for ensuring that the Standard Operating Efficiency Procedures are carried out to the extent that funding is available and they do not conflict with health and safety requirements or operations necessary for a department to fulfill its mission and responsibilities.</w:t>
      </w:r>
    </w:p>
    <w:p>
      <w:pPr>
        <w:spacing w:before="278"/>
        <w:ind w:left="120" w:right="0" w:firstLine="0"/>
        <w:jc w:val="left"/>
        <w:rPr>
          <w:sz w:val="24"/>
        </w:rPr>
      </w:pPr>
      <w:r>
        <w:rPr/>
        <w:pict>
          <v:group style="position:absolute;margin-left:71.598999pt;margin-top:29.835854pt;width:293.4pt;height:13.95pt;mso-position-horizontal-relative:page;mso-position-vertical-relative:paragraph;z-index:1336;mso-wrap-distance-left:0;mso-wrap-distance-right:0" coordorigin="1432,597" coordsize="5868,279">
            <v:rect style="position:absolute;left:1440;top:597;width:5792;height:278" filled="true" fillcolor="#ffff00" stroked="false">
              <v:fill type="solid"/>
            </v:rect>
            <v:line style="position:absolute" from="1440,855" to="7233,855" stroked="true" strokeweight=".84pt" strokecolor="#0000ff">
              <v:stroke dashstyle="solid"/>
            </v:line>
            <v:shape style="position:absolute;left:1432;top:597;width:5868;height:279" type="#_x0000_t202" filled="false" stroked="false">
              <v:textbox inset="0,0,0,0">
                <w:txbxContent>
                  <w:p>
                    <w:pPr>
                      <w:spacing w:line="274" w:lineRule="exact" w:before="0"/>
                      <w:ind w:left="8" w:right="0" w:firstLine="0"/>
                      <w:jc w:val="left"/>
                      <w:rPr>
                        <w:sz w:val="24"/>
                      </w:rPr>
                    </w:pPr>
                    <w:hyperlink r:id="rId52">
                      <w:r>
                        <w:rPr>
                          <w:color w:val="0000FF"/>
                          <w:sz w:val="24"/>
                        </w:rPr>
                        <w:t>Procedures for Energy Management in State Buildings</w:t>
                      </w:r>
                    </w:hyperlink>
                    <w:r>
                      <w:rPr>
                        <w:sz w:val="24"/>
                      </w:rPr>
                      <w:t>.</w:t>
                    </w:r>
                  </w:p>
                </w:txbxContent>
              </v:textbox>
              <w10:wrap type="none"/>
            </v:shape>
            <w10:wrap type="topAndBottom"/>
          </v:group>
        </w:pict>
      </w:r>
      <w:r>
        <w:rPr>
          <w:sz w:val="24"/>
          <w:shd w:fill="FFFF00" w:color="auto" w:val="clear"/>
        </w:rPr>
        <w:t>For the comprehensive policy see </w:t>
      </w:r>
      <w:hyperlink r:id="rId52">
        <w:r>
          <w:rPr>
            <w:color w:val="0000FF"/>
            <w:sz w:val="24"/>
            <w:shd w:fill="FFFF00" w:color="auto" w:val="clear"/>
            <w:u w:val="single" w:color="0000FF"/>
          </w:rPr>
          <w:t>Management Memo 14-07: Standard Operating</w:t>
        </w:r>
      </w:hyperlink>
    </w:p>
    <w:p>
      <w:pPr>
        <w:spacing w:after="0"/>
        <w:jc w:val="left"/>
        <w:rPr>
          <w:sz w:val="24"/>
        </w:rPr>
        <w:sectPr>
          <w:headerReference w:type="default" r:id="rId49"/>
          <w:footerReference w:type="default" r:id="rId50"/>
          <w:pgSz w:w="12240" w:h="15840"/>
          <w:pgMar w:header="724" w:footer="1067" w:top="980" w:bottom="1260" w:left="1320" w:right="1360"/>
        </w:sectPr>
      </w:pPr>
    </w:p>
    <w:p>
      <w:pPr>
        <w:pStyle w:val="BodyText"/>
        <w:rPr>
          <w:sz w:val="20"/>
        </w:rPr>
      </w:pPr>
    </w:p>
    <w:p>
      <w:pPr>
        <w:pStyle w:val="BodyText"/>
        <w:rPr>
          <w:sz w:val="20"/>
        </w:rPr>
      </w:pPr>
    </w:p>
    <w:p>
      <w:pPr>
        <w:pStyle w:val="Heading1"/>
        <w:tabs>
          <w:tab w:pos="9423" w:val="right" w:leader="none"/>
        </w:tabs>
        <w:spacing w:before="92"/>
        <w:ind w:left="100"/>
      </w:pPr>
      <w:r>
        <w:rPr/>
        <w:t>POLICY</w:t>
        <w:tab/>
        <w:t>1810.1</w:t>
      </w:r>
    </w:p>
    <w:p>
      <w:pPr>
        <w:pStyle w:val="Heading3"/>
      </w:pPr>
      <w:r>
        <w:rPr>
          <w:shd w:fill="FFFF00" w:color="auto" w:val="clear"/>
        </w:rPr>
        <w:t>(Revised 8/2015)</w:t>
      </w:r>
    </w:p>
    <w:p>
      <w:pPr>
        <w:pStyle w:val="Heading3"/>
        <w:spacing w:line="230" w:lineRule="auto" w:before="240"/>
        <w:ind w:right="281"/>
      </w:pPr>
      <w:r>
        <w:rPr/>
        <w:t>State agencies shall designate personnel to receive Department of General Services (DGS) </w:t>
      </w:r>
      <w:hyperlink r:id="rId53">
        <w:r>
          <w:rPr>
            <w:color w:val="0000FF"/>
            <w:u w:val="single" w:color="0000FF"/>
          </w:rPr>
          <w:t>Electrical Emergency Notifications (EENS) list server</w:t>
        </w:r>
      </w:hyperlink>
      <w:r>
        <w:rPr/>
        <w:t>. Additionally, state agencies shall incorporate the procedures for electrical emergencies into their departmental Emergency Plans.</w:t>
      </w:r>
    </w:p>
    <w:p>
      <w:pPr>
        <w:pStyle w:val="Heading3"/>
        <w:spacing w:line="278" w:lineRule="auto" w:before="280"/>
        <w:ind w:right="135"/>
      </w:pPr>
      <w:r>
        <w:rPr>
          <w:shd w:fill="FFFF00" w:color="auto" w:val="clear"/>
        </w:rPr>
        <w:t>For the comprehensive policy see </w:t>
      </w:r>
      <w:hyperlink r:id="rId54">
        <w:r>
          <w:rPr>
            <w:color w:val="0000FF"/>
            <w:shd w:fill="FFFF00" w:color="auto" w:val="clear"/>
            <w:u w:val="single" w:color="0000FF"/>
          </w:rPr>
          <w:t>Management Memo 14-09: Energy Efficiency in Data</w:t>
        </w:r>
      </w:hyperlink>
      <w:r>
        <w:rPr>
          <w:color w:val="0000FF"/>
          <w:shd w:fill="FFFF00" w:color="auto" w:val="clear"/>
          <w:u w:val="single" w:color="0000FF"/>
        </w:rPr>
        <w:t> </w:t>
      </w:r>
      <w:hyperlink r:id="rId54">
        <w:r>
          <w:rPr>
            <w:color w:val="0000FF"/>
            <w:shd w:fill="FFFF00" w:color="auto" w:val="clear"/>
            <w:u w:val="single" w:color="0000FF"/>
          </w:rPr>
          <w:t>Centers and Server Rooms</w:t>
        </w:r>
      </w:hyperlink>
      <w:r>
        <w:rPr>
          <w:shd w:fill="FFFF00" w:color="auto" w:val="clear"/>
        </w:rPr>
        <w:t>.</w:t>
      </w:r>
    </w:p>
    <w:p>
      <w:pPr>
        <w:spacing w:after="0" w:line="278" w:lineRule="auto"/>
        <w:sectPr>
          <w:pgSz w:w="12240" w:h="15840"/>
          <w:pgMar w:header="724" w:footer="1067" w:top="980" w:bottom="1260" w:left="1340" w:right="1360"/>
        </w:sectPr>
      </w:pPr>
    </w:p>
    <w:p>
      <w:pPr>
        <w:pStyle w:val="Heading1"/>
        <w:tabs>
          <w:tab w:pos="9423" w:val="right" w:leader="none"/>
        </w:tabs>
        <w:spacing w:before="552"/>
        <w:ind w:left="100"/>
      </w:pPr>
      <w:r>
        <w:rPr/>
        <w:t>POLICY</w:t>
        <w:tab/>
        <w:t>1815.1</w:t>
      </w:r>
    </w:p>
    <w:p>
      <w:pPr>
        <w:spacing w:before="0"/>
        <w:ind w:left="100" w:right="0" w:firstLine="0"/>
        <w:jc w:val="left"/>
        <w:rPr>
          <w:sz w:val="24"/>
        </w:rPr>
      </w:pPr>
      <w:r>
        <w:rPr>
          <w:sz w:val="24"/>
          <w:shd w:fill="FFFF00" w:color="auto" w:val="clear"/>
        </w:rPr>
        <w:t>(Revised 8/2015)</w:t>
      </w:r>
    </w:p>
    <w:p>
      <w:pPr>
        <w:pStyle w:val="BodyText"/>
        <w:rPr>
          <w:sz w:val="24"/>
        </w:rPr>
      </w:pPr>
    </w:p>
    <w:p>
      <w:pPr>
        <w:spacing w:before="0"/>
        <w:ind w:left="100" w:right="101" w:firstLine="0"/>
        <w:jc w:val="left"/>
        <w:rPr>
          <w:sz w:val="24"/>
        </w:rPr>
      </w:pPr>
      <w:r>
        <w:rPr>
          <w:sz w:val="24"/>
        </w:rPr>
        <w:t>All state agencies shall achieve targets and timelines for energy use reductions established in </w:t>
      </w:r>
      <w:hyperlink r:id="rId55">
        <w:r>
          <w:rPr>
            <w:color w:val="0000FF"/>
            <w:sz w:val="24"/>
            <w:u w:val="single" w:color="0000FF"/>
          </w:rPr>
          <w:t>Executive Order B-18-12 </w:t>
        </w:r>
      </w:hyperlink>
      <w:r>
        <w:rPr>
          <w:sz w:val="24"/>
        </w:rPr>
        <w:t>and the </w:t>
      </w:r>
      <w:hyperlink r:id="rId56">
        <w:r>
          <w:rPr>
            <w:color w:val="0000FF"/>
            <w:sz w:val="24"/>
            <w:u w:val="single" w:color="0000FF"/>
          </w:rPr>
          <w:t>Green Building Action Plan </w:t>
        </w:r>
      </w:hyperlink>
      <w:r>
        <w:rPr>
          <w:sz w:val="24"/>
        </w:rPr>
        <w:t>for buildings they design, build, manage, or lease.</w:t>
      </w:r>
    </w:p>
    <w:p>
      <w:pPr>
        <w:pStyle w:val="BodyText"/>
        <w:rPr>
          <w:sz w:val="24"/>
        </w:rPr>
      </w:pPr>
    </w:p>
    <w:p>
      <w:pPr>
        <w:pStyle w:val="ListParagraph"/>
        <w:numPr>
          <w:ilvl w:val="0"/>
          <w:numId w:val="7"/>
        </w:numPr>
        <w:tabs>
          <w:tab w:pos="820" w:val="left" w:leader="none"/>
          <w:tab w:pos="821" w:val="left" w:leader="none"/>
        </w:tabs>
        <w:spacing w:line="240" w:lineRule="auto" w:before="0" w:after="0"/>
        <w:ind w:left="820" w:right="124" w:hanging="360"/>
        <w:jc w:val="left"/>
        <w:rPr>
          <w:rFonts w:ascii="Symbol"/>
          <w:sz w:val="24"/>
        </w:rPr>
      </w:pPr>
      <w:r>
        <w:rPr>
          <w:sz w:val="24"/>
        </w:rPr>
        <w:t>Agencies shall include their strategies and procedures to achieve these targets</w:t>
      </w:r>
      <w:r>
        <w:rPr>
          <w:spacing w:val="-36"/>
          <w:sz w:val="24"/>
        </w:rPr>
        <w:t> </w:t>
      </w:r>
      <w:r>
        <w:rPr>
          <w:sz w:val="24"/>
        </w:rPr>
        <w:t>in their existing building infrastructure plan</w:t>
      </w:r>
      <w:r>
        <w:rPr>
          <w:spacing w:val="-21"/>
          <w:sz w:val="24"/>
        </w:rPr>
        <w:t> </w:t>
      </w:r>
      <w:r>
        <w:rPr>
          <w:sz w:val="24"/>
        </w:rPr>
        <w:t>updates.</w:t>
      </w:r>
    </w:p>
    <w:p>
      <w:pPr>
        <w:pStyle w:val="ListParagraph"/>
        <w:numPr>
          <w:ilvl w:val="0"/>
          <w:numId w:val="7"/>
        </w:numPr>
        <w:tabs>
          <w:tab w:pos="820" w:val="left" w:leader="none"/>
          <w:tab w:pos="821" w:val="left" w:leader="none"/>
        </w:tabs>
        <w:spacing w:line="237" w:lineRule="auto" w:before="3" w:after="0"/>
        <w:ind w:left="820" w:right="413" w:hanging="360"/>
        <w:jc w:val="left"/>
        <w:rPr>
          <w:rFonts w:ascii="Symbol" w:hAnsi="Symbol"/>
          <w:sz w:val="24"/>
        </w:rPr>
      </w:pPr>
      <w:r>
        <w:rPr>
          <w:sz w:val="24"/>
        </w:rPr>
        <w:t>Agencies shall enter all energy consumption data into the ENERGY STAR® Portfolio Manager® annually, by March 1. As agencies automate their meters, this information will be collected</w:t>
      </w:r>
      <w:r>
        <w:rPr>
          <w:spacing w:val="-18"/>
          <w:sz w:val="24"/>
        </w:rPr>
        <w:t> </w:t>
      </w:r>
      <w:r>
        <w:rPr>
          <w:sz w:val="24"/>
        </w:rPr>
        <w:t>monthly.</w:t>
      </w:r>
    </w:p>
    <w:p>
      <w:pPr>
        <w:pStyle w:val="BodyText"/>
        <w:rPr>
          <w:sz w:val="20"/>
        </w:rPr>
      </w:pPr>
    </w:p>
    <w:p>
      <w:pPr>
        <w:pStyle w:val="BodyText"/>
        <w:spacing w:before="4"/>
        <w:rPr>
          <w:sz w:val="17"/>
        </w:rPr>
      </w:pPr>
    </w:p>
    <w:p>
      <w:pPr>
        <w:spacing w:line="276" w:lineRule="auto" w:before="92"/>
        <w:ind w:left="100" w:right="435" w:firstLine="0"/>
        <w:jc w:val="left"/>
        <w:rPr>
          <w:sz w:val="24"/>
        </w:rPr>
      </w:pPr>
      <w:r>
        <w:rPr>
          <w:sz w:val="24"/>
          <w:shd w:fill="FFFF00" w:color="auto" w:val="clear"/>
        </w:rPr>
        <w:t>For the comprehensive policy see </w:t>
      </w:r>
      <w:hyperlink r:id="rId57">
        <w:r>
          <w:rPr>
            <w:color w:val="0000FF"/>
            <w:sz w:val="24"/>
            <w:shd w:fill="FFFF00" w:color="auto" w:val="clear"/>
            <w:u w:val="single" w:color="0000FF"/>
          </w:rPr>
          <w:t>Management Memo 15-04: Energy Use Reduction</w:t>
        </w:r>
      </w:hyperlink>
      <w:r>
        <w:rPr>
          <w:color w:val="0000FF"/>
          <w:sz w:val="24"/>
          <w:shd w:fill="FFFF00" w:color="auto" w:val="clear"/>
          <w:u w:val="single" w:color="0000FF"/>
        </w:rPr>
        <w:t> </w:t>
      </w:r>
      <w:hyperlink r:id="rId57">
        <w:r>
          <w:rPr>
            <w:color w:val="0000FF"/>
            <w:sz w:val="24"/>
            <w:shd w:fill="FFFF00" w:color="auto" w:val="clear"/>
            <w:u w:val="single" w:color="0000FF"/>
          </w:rPr>
          <w:t>For New, Existing, And Leased Buildings</w:t>
        </w:r>
      </w:hyperlink>
      <w:r>
        <w:rPr>
          <w:sz w:val="24"/>
          <w:shd w:fill="FFFF00" w:color="auto" w:val="clear"/>
        </w:rPr>
        <w:t>.</w:t>
      </w:r>
    </w:p>
    <w:p>
      <w:pPr>
        <w:spacing w:after="0" w:line="276" w:lineRule="auto"/>
        <w:jc w:val="left"/>
        <w:rPr>
          <w:sz w:val="24"/>
        </w:rPr>
        <w:sectPr>
          <w:pgSz w:w="12240" w:h="15840"/>
          <w:pgMar w:header="724" w:footer="1067" w:top="980" w:bottom="1260" w:left="1340" w:right="1340"/>
        </w:sectPr>
      </w:pPr>
    </w:p>
    <w:p>
      <w:pPr>
        <w:pStyle w:val="BodyText"/>
        <w:rPr>
          <w:sz w:val="20"/>
        </w:rPr>
      </w:pPr>
    </w:p>
    <w:p>
      <w:pPr>
        <w:pStyle w:val="BodyText"/>
        <w:rPr>
          <w:sz w:val="20"/>
        </w:rPr>
      </w:pPr>
    </w:p>
    <w:p>
      <w:pPr>
        <w:tabs>
          <w:tab w:pos="9423" w:val="right" w:leader="none"/>
        </w:tabs>
        <w:spacing w:before="92"/>
        <w:ind w:left="100" w:right="0" w:firstLine="0"/>
        <w:jc w:val="left"/>
        <w:rPr>
          <w:b/>
          <w:sz w:val="24"/>
        </w:rPr>
      </w:pPr>
      <w:r>
        <w:rPr>
          <w:b/>
          <w:sz w:val="24"/>
        </w:rPr>
        <w:t>POLICY</w:t>
        <w:tab/>
        <w:t>1825.1</w:t>
      </w:r>
    </w:p>
    <w:p>
      <w:pPr>
        <w:spacing w:before="0"/>
        <w:ind w:left="100" w:right="0" w:firstLine="0"/>
        <w:jc w:val="left"/>
        <w:rPr>
          <w:sz w:val="24"/>
        </w:rPr>
      </w:pPr>
      <w:r>
        <w:rPr>
          <w:sz w:val="24"/>
          <w:shd w:fill="FFFF00" w:color="auto" w:val="clear"/>
        </w:rPr>
        <w:t>(Revised 8/2015)</w:t>
      </w:r>
    </w:p>
    <w:p>
      <w:pPr>
        <w:pStyle w:val="BodyText"/>
        <w:spacing w:before="2"/>
        <w:rPr>
          <w:sz w:val="24"/>
        </w:rPr>
      </w:pPr>
    </w:p>
    <w:p>
      <w:pPr>
        <w:spacing w:before="0"/>
        <w:ind w:left="100" w:right="281" w:firstLine="0"/>
        <w:jc w:val="left"/>
        <w:rPr>
          <w:sz w:val="24"/>
        </w:rPr>
      </w:pPr>
      <w:r>
        <w:rPr>
          <w:position w:val="1"/>
          <w:sz w:val="24"/>
        </w:rPr>
        <w:t>State </w:t>
      </w:r>
      <w:r>
        <w:rPr>
          <w:sz w:val="24"/>
        </w:rPr>
        <w:t>agencies that build, lease and operate state buildings shall implement </w:t>
      </w:r>
      <w:r>
        <w:rPr>
          <w:position w:val="1"/>
          <w:sz w:val="24"/>
        </w:rPr>
        <w:t>measures to ensure a healthful indoor environment </w:t>
      </w:r>
      <w:r>
        <w:rPr>
          <w:sz w:val="24"/>
        </w:rPr>
        <w:t>for their building occupants. </w:t>
      </w:r>
      <w:r>
        <w:rPr>
          <w:position w:val="1"/>
          <w:sz w:val="24"/>
        </w:rPr>
        <w:t>State agencies shall implement </w:t>
      </w:r>
      <w:r>
        <w:rPr>
          <w:sz w:val="24"/>
        </w:rPr>
        <w:t>as follows:</w:t>
      </w:r>
    </w:p>
    <w:p>
      <w:pPr>
        <w:pStyle w:val="BodyText"/>
        <w:spacing w:before="10"/>
      </w:pPr>
    </w:p>
    <w:p>
      <w:pPr>
        <w:spacing w:line="232" w:lineRule="auto" w:before="0"/>
        <w:ind w:left="820" w:right="585" w:firstLine="0"/>
        <w:jc w:val="left"/>
        <w:rPr>
          <w:sz w:val="24"/>
        </w:rPr>
      </w:pPr>
      <w:r>
        <w:rPr>
          <w:sz w:val="24"/>
          <w:u w:val="single"/>
        </w:rPr>
        <w:t>New/Renovated State Buildings: </w:t>
      </w:r>
      <w:r>
        <w:rPr>
          <w:sz w:val="24"/>
        </w:rPr>
        <w:t>State agencies shall implement mandatory measures and relevant and feasible voluntary measures of the </w:t>
      </w:r>
      <w:r>
        <w:rPr>
          <w:i/>
          <w:sz w:val="24"/>
        </w:rPr>
        <w:t>California </w:t>
      </w:r>
      <w:r>
        <w:rPr>
          <w:i/>
          <w:sz w:val="24"/>
        </w:rPr>
        <w:t>Green Building Standards Code (CALGreen)</w:t>
      </w:r>
      <w:r>
        <w:rPr>
          <w:sz w:val="24"/>
        </w:rPr>
        <w:t>, Part 11, related to indoor environmental quality (IEQ) that are in effect at the time of new construction    or alteration. The information is available at </w:t>
      </w:r>
      <w:hyperlink r:id="rId58">
        <w:r>
          <w:rPr>
            <w:color w:val="0000FF"/>
            <w:sz w:val="24"/>
            <w:u w:val="single" w:color="0000FF"/>
          </w:rPr>
          <w:t>http://www.bsc.ca.gov/home/calgreen.aspx</w:t>
        </w:r>
      </w:hyperlink>
      <w:r>
        <w:rPr>
          <w:color w:val="0000FF"/>
          <w:sz w:val="24"/>
        </w:rPr>
        <w:t>.</w:t>
      </w:r>
    </w:p>
    <w:p>
      <w:pPr>
        <w:pStyle w:val="BodyText"/>
        <w:spacing w:before="3"/>
        <w:rPr>
          <w:sz w:val="21"/>
        </w:rPr>
      </w:pPr>
    </w:p>
    <w:p>
      <w:pPr>
        <w:spacing w:line="240" w:lineRule="auto" w:before="93"/>
        <w:ind w:left="820" w:right="335" w:firstLine="0"/>
        <w:jc w:val="left"/>
        <w:rPr>
          <w:sz w:val="24"/>
        </w:rPr>
      </w:pPr>
      <w:r>
        <w:rPr>
          <w:sz w:val="24"/>
          <w:u w:val="single"/>
        </w:rPr>
        <w:t>Existing State Buildings: </w:t>
      </w:r>
      <w:r>
        <w:rPr>
          <w:sz w:val="24"/>
        </w:rPr>
        <w:t>When accomplishing Alterations, Modifications, and Maintenance Repairs and when relevant and feasible, state agencies shall implement the mandatory and voluntary measures of the </w:t>
      </w:r>
      <w:r>
        <w:rPr>
          <w:i/>
          <w:sz w:val="24"/>
        </w:rPr>
        <w:t>California Green </w:t>
      </w:r>
      <w:r>
        <w:rPr>
          <w:i/>
          <w:sz w:val="24"/>
        </w:rPr>
        <w:t>Building Standards Code (CALGreen)</w:t>
      </w:r>
      <w:r>
        <w:rPr>
          <w:sz w:val="24"/>
        </w:rPr>
        <w:t>, Part 11, related to indoor environmental quality.</w:t>
      </w:r>
    </w:p>
    <w:p>
      <w:pPr>
        <w:pStyle w:val="BodyText"/>
        <w:spacing w:before="6"/>
        <w:rPr>
          <w:sz w:val="28"/>
        </w:rPr>
      </w:pPr>
    </w:p>
    <w:p>
      <w:pPr>
        <w:spacing w:line="264" w:lineRule="exact" w:before="0"/>
        <w:ind w:left="820" w:right="0" w:firstLine="0"/>
        <w:jc w:val="left"/>
        <w:rPr>
          <w:sz w:val="24"/>
        </w:rPr>
      </w:pPr>
      <w:r>
        <w:rPr>
          <w:sz w:val="24"/>
          <w:u w:val="single"/>
        </w:rPr>
        <w:t>New and Renegotiated State Leased Buildings:</w:t>
      </w:r>
    </w:p>
    <w:p>
      <w:pPr>
        <w:spacing w:line="252" w:lineRule="exact" w:before="10"/>
        <w:ind w:left="820" w:right="102" w:firstLine="0"/>
        <w:jc w:val="left"/>
        <w:rPr>
          <w:sz w:val="24"/>
        </w:rPr>
      </w:pPr>
      <w:r>
        <w:rPr>
          <w:sz w:val="24"/>
        </w:rPr>
        <w:t>The Department of General Services (DGS) will encourage Lessors to implement measures of the </w:t>
      </w:r>
      <w:r>
        <w:rPr>
          <w:i/>
          <w:sz w:val="24"/>
        </w:rPr>
        <w:t>California Green Building Standards Code (CALGreen) </w:t>
      </w:r>
      <w:r>
        <w:rPr>
          <w:sz w:val="24"/>
        </w:rPr>
        <w:t>related to indoor environmental quality, where economically feasible, for all new or renegotiated leases.</w:t>
      </w:r>
    </w:p>
    <w:p>
      <w:pPr>
        <w:pStyle w:val="BodyText"/>
        <w:spacing w:before="6"/>
        <w:rPr>
          <w:sz w:val="28"/>
        </w:rPr>
      </w:pPr>
    </w:p>
    <w:p>
      <w:pPr>
        <w:pStyle w:val="Heading3"/>
        <w:spacing w:line="274" w:lineRule="exact" w:before="98"/>
        <w:ind w:left="191" w:right="585"/>
      </w:pPr>
      <w:r>
        <w:rPr/>
        <w:pict>
          <v:line style="position:absolute;mso-position-horizontal-relative:page;mso-position-vertical-relative:paragraph;z-index:-48016" from="76.584pt,31.279991pt" to="334.754pt,31.279991pt" stroked="true" strokeweight=".84pt" strokecolor="#0000ff">
            <v:stroke dashstyle="solid"/>
            <w10:wrap type="none"/>
          </v:line>
        </w:pict>
      </w:r>
      <w:r>
        <w:rPr>
          <w:shd w:fill="FFFF00" w:color="auto" w:val="clear"/>
        </w:rPr>
        <w:t>For the </w:t>
      </w:r>
      <w:r>
        <w:rPr>
          <w:sz w:val="22"/>
          <w:shd w:fill="FFFF00" w:color="auto" w:val="clear"/>
        </w:rPr>
        <w:t>comprehensive </w:t>
      </w:r>
      <w:r>
        <w:rPr>
          <w:shd w:fill="FFFF00" w:color="auto" w:val="clear"/>
        </w:rPr>
        <w:t>policy see </w:t>
      </w:r>
      <w:hyperlink r:id="rId59">
        <w:r>
          <w:rPr>
            <w:color w:val="0000FF"/>
            <w:shd w:fill="FFFF00" w:color="auto" w:val="clear"/>
            <w:u w:val="single" w:color="0000FF"/>
          </w:rPr>
          <w:t>Management Memo 14-05: Indoor Environmental</w:t>
        </w:r>
      </w:hyperlink>
      <w:r>
        <w:rPr>
          <w:color w:val="0000FF"/>
          <w:shd w:fill="FFFF00" w:color="auto" w:val="clear"/>
          <w:u w:val="single" w:color="0000FF"/>
        </w:rPr>
        <w:t> </w:t>
      </w:r>
      <w:hyperlink r:id="rId59">
        <w:r>
          <w:rPr>
            <w:color w:val="0000FF"/>
            <w:shd w:fill="FFFF00" w:color="auto" w:val="clear"/>
          </w:rPr>
          <w:t>Quality: New, Renovated, And Existing Buildings</w:t>
        </w:r>
      </w:hyperlink>
      <w:r>
        <w:rPr/>
        <w:t>.</w:t>
      </w:r>
    </w:p>
    <w:p>
      <w:pPr>
        <w:spacing w:after="0" w:line="274" w:lineRule="exact"/>
        <w:sectPr>
          <w:pgSz w:w="12240" w:h="15840"/>
          <w:pgMar w:header="724" w:footer="1067" w:top="980" w:bottom="1260" w:left="1340" w:right="1360"/>
        </w:sectPr>
      </w:pPr>
    </w:p>
    <w:p>
      <w:pPr>
        <w:pStyle w:val="BodyText"/>
        <w:rPr>
          <w:sz w:val="20"/>
        </w:rPr>
      </w:pPr>
    </w:p>
    <w:p>
      <w:pPr>
        <w:pStyle w:val="BodyText"/>
        <w:rPr>
          <w:sz w:val="20"/>
        </w:rPr>
      </w:pPr>
    </w:p>
    <w:p>
      <w:pPr>
        <w:tabs>
          <w:tab w:pos="9397" w:val="right" w:leader="none"/>
        </w:tabs>
        <w:spacing w:before="92"/>
        <w:ind w:left="100" w:right="0" w:firstLine="0"/>
        <w:jc w:val="left"/>
        <w:rPr>
          <w:b/>
          <w:sz w:val="24"/>
        </w:rPr>
      </w:pPr>
      <w:r>
        <w:rPr>
          <w:b/>
          <w:sz w:val="24"/>
        </w:rPr>
        <w:t>POLICY</w:t>
        <w:tab/>
        <w:t>1835.1</w:t>
      </w:r>
    </w:p>
    <w:p>
      <w:pPr>
        <w:spacing w:before="0"/>
        <w:ind w:left="100" w:right="0" w:firstLine="0"/>
        <w:jc w:val="left"/>
        <w:rPr>
          <w:sz w:val="24"/>
        </w:rPr>
      </w:pPr>
      <w:r>
        <w:rPr>
          <w:sz w:val="24"/>
          <w:shd w:fill="FFFF00" w:color="auto" w:val="clear"/>
        </w:rPr>
        <w:t>(Revised 8/2015)</w:t>
      </w:r>
    </w:p>
    <w:p>
      <w:pPr>
        <w:spacing w:before="240"/>
        <w:ind w:left="100" w:right="147" w:firstLine="0"/>
        <w:jc w:val="left"/>
        <w:rPr>
          <w:sz w:val="24"/>
        </w:rPr>
      </w:pPr>
      <w:r>
        <w:rPr>
          <w:sz w:val="24"/>
        </w:rPr>
        <w:t>State agencies shall reduce water use at their facilities 10 percent by 2015, and 20 percent by 2020 as measured against a 2010 (or earlier) baseline. State agencies shall enter complete annual water use data into the </w:t>
      </w:r>
      <w:hyperlink r:id="rId61">
        <w:r>
          <w:rPr>
            <w:color w:val="0000FF"/>
            <w:sz w:val="24"/>
            <w:u w:val="single" w:color="0000FF"/>
          </w:rPr>
          <w:t>Energy Star Portfolio Manager</w:t>
        </w:r>
      </w:hyperlink>
      <w:r>
        <w:rPr>
          <w:sz w:val="24"/>
        </w:rPr>
        <w:t>, and provide access to the Department of General Services (DGS) by March 1 of each year.</w:t>
      </w:r>
    </w:p>
    <w:p>
      <w:pPr>
        <w:spacing w:line="276" w:lineRule="auto" w:before="278"/>
        <w:ind w:left="100" w:right="575" w:firstLine="0"/>
        <w:jc w:val="left"/>
        <w:rPr>
          <w:sz w:val="24"/>
        </w:rPr>
      </w:pPr>
      <w:r>
        <w:rPr>
          <w:sz w:val="24"/>
          <w:shd w:fill="FFFF00" w:color="auto" w:val="clear"/>
        </w:rPr>
        <w:t>For the comprehensive policy see </w:t>
      </w:r>
      <w:hyperlink r:id="rId62">
        <w:r>
          <w:rPr>
            <w:color w:val="0000FF"/>
            <w:sz w:val="24"/>
            <w:shd w:fill="FFFF00" w:color="auto" w:val="clear"/>
            <w:u w:val="single" w:color="0000FF"/>
          </w:rPr>
          <w:t>Management Memo 14-02: Water Efficiency and</w:t>
        </w:r>
      </w:hyperlink>
      <w:r>
        <w:rPr>
          <w:color w:val="0000FF"/>
          <w:sz w:val="24"/>
          <w:shd w:fill="FFFF00" w:color="auto" w:val="clear"/>
          <w:u w:val="single" w:color="0000FF"/>
        </w:rPr>
        <w:t> </w:t>
      </w:r>
      <w:hyperlink r:id="rId62">
        <w:r>
          <w:rPr>
            <w:color w:val="0000FF"/>
            <w:sz w:val="24"/>
            <w:shd w:fill="FFFF00" w:color="auto" w:val="clear"/>
            <w:u w:val="single" w:color="0000FF"/>
          </w:rPr>
          <w:t>Conservation</w:t>
        </w:r>
      </w:hyperlink>
      <w:r>
        <w:rPr>
          <w:sz w:val="24"/>
          <w:shd w:fill="FFFF00" w:color="auto" w:val="clear"/>
        </w:rPr>
        <w:t>.</w:t>
      </w:r>
    </w:p>
    <w:p>
      <w:pPr>
        <w:spacing w:after="0" w:line="276" w:lineRule="auto"/>
        <w:jc w:val="left"/>
        <w:rPr>
          <w:sz w:val="24"/>
        </w:rPr>
        <w:sectPr>
          <w:footerReference w:type="default" r:id="rId60"/>
          <w:pgSz w:w="12240" w:h="15840"/>
          <w:pgMar w:footer="1067" w:header="724" w:top="980" w:bottom="1260" w:left="1340" w:right="1400"/>
        </w:sectPr>
      </w:pPr>
    </w:p>
    <w:p>
      <w:pPr>
        <w:pStyle w:val="BodyText"/>
        <w:spacing w:before="37"/>
        <w:ind w:left="3976" w:right="3939"/>
        <w:jc w:val="center"/>
        <w:rPr>
          <w:rFonts w:ascii="Calibri"/>
        </w:rPr>
      </w:pPr>
      <w:bookmarkStart w:name="1930.5 (AuthorDraftV1)" w:id="10"/>
      <w:bookmarkEnd w:id="10"/>
      <w:r>
        <w:rPr/>
      </w:r>
      <w:r>
        <w:rPr>
          <w:rFonts w:ascii="Calibri"/>
          <w:shd w:fill="FFFF00" w:color="auto" w:val="clear"/>
        </w:rPr>
        <w:t>Proposed update</w:t>
      </w:r>
    </w:p>
    <w:p>
      <w:pPr>
        <w:pStyle w:val="Heading4"/>
        <w:spacing w:line="396" w:lineRule="auto" w:before="281"/>
        <w:ind w:left="120" w:right="1163" w:firstLine="1156"/>
        <w:rPr>
          <w:rFonts w:ascii="Calibri" w:hAnsi="Calibri"/>
        </w:rPr>
      </w:pPr>
      <w:r>
        <w:rPr>
          <w:rFonts w:ascii="Calibri" w:hAnsi="Calibri"/>
        </w:rPr>
        <w:t>SAM – WASTE PREVENTION AND RECYCLING OF NON-HAZARDOUS WASTE FOOD WASTE 1930.5</w:t>
      </w:r>
    </w:p>
    <w:p>
      <w:pPr>
        <w:pStyle w:val="BodyText"/>
        <w:ind w:left="120"/>
        <w:rPr>
          <w:rFonts w:ascii="Calibri"/>
        </w:rPr>
      </w:pPr>
      <w:r>
        <w:rPr>
          <w:rFonts w:ascii="Calibri"/>
        </w:rPr>
        <w:t>(Revised </w:t>
      </w:r>
      <w:r>
        <w:rPr>
          <w:rFonts w:ascii="Calibri"/>
          <w:shd w:fill="FFFF00" w:color="auto" w:val="clear"/>
        </w:rPr>
        <w:t>XX</w:t>
      </w:r>
      <w:r>
        <w:rPr>
          <w:rFonts w:ascii="Calibri"/>
        </w:rPr>
        <w:t>/2015)</w:t>
      </w:r>
    </w:p>
    <w:p>
      <w:pPr>
        <w:pStyle w:val="BodyText"/>
        <w:spacing w:before="182"/>
        <w:ind w:left="119" w:right="122"/>
        <w:rPr>
          <w:rFonts w:ascii="Calibri"/>
        </w:rPr>
      </w:pPr>
      <w:r>
        <w:rPr>
          <w:rFonts w:ascii="Calibri"/>
        </w:rPr>
        <w:t>Food waste is one of the largest single disposed materials in California landfills. Assembly Bill 1826 (PRC Sections 42649.8 - 42649.86) was passed in September 2014 requiring businesses, </w:t>
      </w:r>
      <w:r>
        <w:rPr>
          <w:rFonts w:ascii="Calibri"/>
          <w:b/>
        </w:rPr>
        <w:t>including state agencies</w:t>
      </w:r>
      <w:r>
        <w:rPr>
          <w:rFonts w:ascii="Calibri"/>
        </w:rPr>
        <w:t>, which generate certain amounts of organic waste per week to have organic waste recycling programs. On and after January 1, 2016, local jurisdictions across the state are required to implement an organic waste recycling program to divert organic waste generated by</w:t>
      </w:r>
    </w:p>
    <w:p>
      <w:pPr>
        <w:spacing w:before="0"/>
        <w:ind w:left="119" w:right="0" w:firstLine="0"/>
        <w:jc w:val="left"/>
        <w:rPr>
          <w:rFonts w:ascii="Calibri"/>
          <w:sz w:val="23"/>
        </w:rPr>
      </w:pPr>
      <w:r>
        <w:rPr>
          <w:rFonts w:ascii="Calibri"/>
          <w:sz w:val="23"/>
        </w:rPr>
        <w:t>businesses, </w:t>
      </w:r>
      <w:r>
        <w:rPr>
          <w:rFonts w:ascii="Calibri"/>
          <w:b/>
          <w:sz w:val="23"/>
        </w:rPr>
        <w:t>including state agencies</w:t>
      </w:r>
      <w:r>
        <w:rPr>
          <w:rFonts w:ascii="Calibri"/>
          <w:sz w:val="23"/>
        </w:rPr>
        <w:t>.</w:t>
      </w:r>
    </w:p>
    <w:p>
      <w:pPr>
        <w:pStyle w:val="BodyText"/>
        <w:rPr>
          <w:rFonts w:ascii="Calibri"/>
        </w:rPr>
      </w:pPr>
    </w:p>
    <w:p>
      <w:pPr>
        <w:pStyle w:val="BodyText"/>
        <w:ind w:left="119" w:right="84"/>
        <w:rPr>
          <w:rFonts w:ascii="Calibri"/>
        </w:rPr>
      </w:pPr>
      <w:r>
        <w:rPr>
          <w:rFonts w:ascii="Calibri"/>
        </w:rPr>
        <w:t>The types of organic material that the law requires organic waste programs to address include: food waste, green waste, landscape and pruning waste, nonhazardous wood waste, and food-soiled paper waste that is mixed in with food waste.</w:t>
      </w:r>
    </w:p>
    <w:p>
      <w:pPr>
        <w:pStyle w:val="BodyText"/>
        <w:spacing w:before="2"/>
        <w:rPr>
          <w:rFonts w:ascii="Calibri"/>
        </w:rPr>
      </w:pPr>
    </w:p>
    <w:p>
      <w:pPr>
        <w:pStyle w:val="BodyText"/>
        <w:spacing w:line="259" w:lineRule="auto"/>
        <w:ind w:left="119" w:right="173"/>
        <w:rPr>
          <w:rFonts w:ascii="Calibri" w:hAnsi="Calibri"/>
        </w:rPr>
      </w:pPr>
      <w:r>
        <w:rPr>
          <w:rFonts w:ascii="Calibri" w:hAnsi="Calibri"/>
        </w:rPr>
        <w:t>All state agencies with food preparation/dining service (either state or contractor operated), shall explore options that reduce or prevent the landfill disposal of food waste. Reducing the generation of food waste is always preferable. In regions where programs exist, state agencies can participate in local or regional efforts to donate unspoiled edible food for human or animal consumption before it is disposed. State agencies can direct that food waste be separated from other waste material and diverted to facilities where it is composted, digested or otherwise processed. Because food waste degrades quickly and can produce odors or attract vectors, state agencies should consult with CalRecycle staff to explore available source reduction and recycling options, compliance with solid waste handling regulations, laws and regulations regarding mandatory organics recycling, as well as any permits which may be required if the option selected includes on- site food waste recycling solutions. Collection of pre- consumer food waste generated at adult correctional institutions may be managed through a master agreement. Example food waste collection contract language for other state agencies is available on the CalRecycle’s web site: </w:t>
      </w:r>
      <w:hyperlink r:id="rId65">
        <w:r>
          <w:rPr>
            <w:rFonts w:ascii="Calibri" w:hAnsi="Calibri"/>
          </w:rPr>
          <w:t>http://www.calrecycle.ca.gov/reducewaste/business/officepaper/Contracts.htm.</w:t>
        </w:r>
      </w:hyperlink>
    </w:p>
    <w:p>
      <w:pPr>
        <w:pStyle w:val="BodyText"/>
        <w:rPr>
          <w:rFonts w:ascii="Calibri"/>
          <w:sz w:val="22"/>
        </w:rPr>
      </w:pPr>
    </w:p>
    <w:p>
      <w:pPr>
        <w:pStyle w:val="BodyText"/>
        <w:spacing w:before="172"/>
        <w:ind w:left="119" w:right="190"/>
        <w:rPr>
          <w:rFonts w:ascii="Calibri"/>
        </w:rPr>
      </w:pPr>
      <w:r>
        <w:rPr>
          <w:rFonts w:ascii="Calibri"/>
        </w:rPr>
        <w:t>This law phases the requirement to have organic waste recycling programs over time. In particular, the minimum threshold of organic waste generation by businesses, </w:t>
      </w:r>
      <w:r>
        <w:rPr>
          <w:rFonts w:ascii="Calibri"/>
          <w:b/>
        </w:rPr>
        <w:t>including state agencies, </w:t>
      </w:r>
      <w:r>
        <w:rPr>
          <w:rFonts w:ascii="Calibri"/>
        </w:rPr>
        <w:t>decreases over time, which means that an increasingly greater proportion of businesses will be required to comply.</w:t>
      </w:r>
    </w:p>
    <w:p>
      <w:pPr>
        <w:pStyle w:val="BodyText"/>
        <w:spacing w:line="560" w:lineRule="atLeast" w:before="1"/>
        <w:ind w:left="479" w:right="2558" w:hanging="361"/>
        <w:rPr>
          <w:rFonts w:ascii="Calibri"/>
        </w:rPr>
      </w:pPr>
      <w:r>
        <w:rPr>
          <w:rFonts w:ascii="Calibri"/>
        </w:rPr>
        <w:t>The phased requirement dates to have organic waste recycling programs: (Continued)</w:t>
      </w:r>
    </w:p>
    <w:p>
      <w:pPr>
        <w:spacing w:before="0"/>
        <w:ind w:left="479" w:right="0" w:firstLine="0"/>
        <w:jc w:val="left"/>
        <w:rPr>
          <w:rFonts w:ascii="Calibri"/>
          <w:sz w:val="23"/>
        </w:rPr>
      </w:pPr>
      <w:r>
        <w:rPr>
          <w:rFonts w:ascii="Calibri"/>
          <w:b/>
          <w:sz w:val="23"/>
        </w:rPr>
        <w:t>FOOD WASTE 1930.5 </w:t>
      </w:r>
      <w:r>
        <w:rPr>
          <w:rFonts w:ascii="Calibri"/>
          <w:sz w:val="23"/>
        </w:rPr>
        <w:t>(Cont. 1)</w:t>
      </w:r>
    </w:p>
    <w:p>
      <w:pPr>
        <w:pStyle w:val="BodyText"/>
        <w:rPr>
          <w:rFonts w:ascii="Calibri"/>
          <w:sz w:val="22"/>
        </w:rPr>
      </w:pPr>
    </w:p>
    <w:p>
      <w:pPr>
        <w:pStyle w:val="BodyText"/>
        <w:spacing w:before="2"/>
        <w:rPr>
          <w:rFonts w:ascii="Calibri"/>
          <w:sz w:val="24"/>
        </w:rPr>
      </w:pPr>
    </w:p>
    <w:p>
      <w:pPr>
        <w:pStyle w:val="ListParagraph"/>
        <w:numPr>
          <w:ilvl w:val="0"/>
          <w:numId w:val="7"/>
        </w:numPr>
        <w:tabs>
          <w:tab w:pos="839" w:val="left" w:leader="none"/>
          <w:tab w:pos="840" w:val="left" w:leader="none"/>
        </w:tabs>
        <w:spacing w:line="240" w:lineRule="auto" w:before="1" w:after="0"/>
        <w:ind w:left="839" w:right="0" w:hanging="360"/>
        <w:jc w:val="left"/>
        <w:rPr>
          <w:rFonts w:ascii="Symbol" w:hAnsi="Symbol"/>
          <w:sz w:val="23"/>
        </w:rPr>
      </w:pPr>
      <w:r>
        <w:rPr>
          <w:rFonts w:ascii="Calibri" w:hAnsi="Calibri"/>
          <w:sz w:val="23"/>
        </w:rPr>
        <w:t>8 or more cubic yards of organic material per week – April 1,</w:t>
      </w:r>
      <w:r>
        <w:rPr>
          <w:rFonts w:ascii="Calibri" w:hAnsi="Calibri"/>
          <w:spacing w:val="-36"/>
          <w:sz w:val="23"/>
        </w:rPr>
        <w:t> </w:t>
      </w:r>
      <w:r>
        <w:rPr>
          <w:rFonts w:ascii="Calibri" w:hAnsi="Calibri"/>
          <w:sz w:val="23"/>
        </w:rPr>
        <w:t>2016</w:t>
      </w:r>
    </w:p>
    <w:p>
      <w:pPr>
        <w:pStyle w:val="ListParagraph"/>
        <w:numPr>
          <w:ilvl w:val="0"/>
          <w:numId w:val="7"/>
        </w:numPr>
        <w:tabs>
          <w:tab w:pos="839" w:val="left" w:leader="none"/>
          <w:tab w:pos="840" w:val="left" w:leader="none"/>
        </w:tabs>
        <w:spacing w:line="240" w:lineRule="auto" w:before="2" w:after="0"/>
        <w:ind w:left="839" w:right="0" w:hanging="360"/>
        <w:jc w:val="left"/>
        <w:rPr>
          <w:rFonts w:ascii="Symbol" w:hAnsi="Symbol"/>
          <w:sz w:val="23"/>
        </w:rPr>
      </w:pPr>
      <w:r>
        <w:rPr>
          <w:rFonts w:ascii="Calibri" w:hAnsi="Calibri"/>
          <w:sz w:val="23"/>
        </w:rPr>
        <w:t>4</w:t>
      </w:r>
      <w:r>
        <w:rPr>
          <w:rFonts w:ascii="Calibri" w:hAnsi="Calibri"/>
          <w:spacing w:val="-2"/>
          <w:sz w:val="23"/>
        </w:rPr>
        <w:t> </w:t>
      </w:r>
      <w:r>
        <w:rPr>
          <w:rFonts w:ascii="Calibri" w:hAnsi="Calibri"/>
          <w:sz w:val="23"/>
        </w:rPr>
        <w:t>or</w:t>
      </w:r>
      <w:r>
        <w:rPr>
          <w:rFonts w:ascii="Calibri" w:hAnsi="Calibri"/>
          <w:spacing w:val="-6"/>
          <w:sz w:val="23"/>
        </w:rPr>
        <w:t> </w:t>
      </w:r>
      <w:r>
        <w:rPr>
          <w:rFonts w:ascii="Calibri" w:hAnsi="Calibri"/>
          <w:sz w:val="23"/>
        </w:rPr>
        <w:t>more</w:t>
      </w:r>
      <w:r>
        <w:rPr>
          <w:rFonts w:ascii="Calibri" w:hAnsi="Calibri"/>
          <w:spacing w:val="-5"/>
          <w:sz w:val="23"/>
        </w:rPr>
        <w:t> </w:t>
      </w:r>
      <w:r>
        <w:rPr>
          <w:rFonts w:ascii="Calibri" w:hAnsi="Calibri"/>
          <w:sz w:val="23"/>
        </w:rPr>
        <w:t>cubic</w:t>
      </w:r>
      <w:r>
        <w:rPr>
          <w:rFonts w:ascii="Calibri" w:hAnsi="Calibri"/>
          <w:spacing w:val="-2"/>
          <w:sz w:val="23"/>
        </w:rPr>
        <w:t> </w:t>
      </w:r>
      <w:r>
        <w:rPr>
          <w:rFonts w:ascii="Calibri" w:hAnsi="Calibri"/>
          <w:sz w:val="23"/>
        </w:rPr>
        <w:t>yards</w:t>
      </w:r>
      <w:r>
        <w:rPr>
          <w:rFonts w:ascii="Calibri" w:hAnsi="Calibri"/>
          <w:spacing w:val="-2"/>
          <w:sz w:val="23"/>
        </w:rPr>
        <w:t> </w:t>
      </w:r>
      <w:r>
        <w:rPr>
          <w:rFonts w:ascii="Calibri" w:hAnsi="Calibri"/>
          <w:sz w:val="23"/>
        </w:rPr>
        <w:t>of</w:t>
      </w:r>
      <w:r>
        <w:rPr>
          <w:rFonts w:ascii="Calibri" w:hAnsi="Calibri"/>
          <w:spacing w:val="-6"/>
          <w:sz w:val="23"/>
        </w:rPr>
        <w:t> </w:t>
      </w:r>
      <w:r>
        <w:rPr>
          <w:rFonts w:ascii="Calibri" w:hAnsi="Calibri"/>
          <w:sz w:val="23"/>
        </w:rPr>
        <w:t>organic</w:t>
      </w:r>
      <w:r>
        <w:rPr>
          <w:rFonts w:ascii="Calibri" w:hAnsi="Calibri"/>
          <w:spacing w:val="-2"/>
          <w:sz w:val="23"/>
        </w:rPr>
        <w:t> </w:t>
      </w:r>
      <w:r>
        <w:rPr>
          <w:rFonts w:ascii="Calibri" w:hAnsi="Calibri"/>
          <w:sz w:val="23"/>
        </w:rPr>
        <w:t>material</w:t>
      </w:r>
      <w:r>
        <w:rPr>
          <w:rFonts w:ascii="Calibri" w:hAnsi="Calibri"/>
          <w:spacing w:val="-3"/>
          <w:sz w:val="23"/>
        </w:rPr>
        <w:t> </w:t>
      </w:r>
      <w:r>
        <w:rPr>
          <w:rFonts w:ascii="Calibri" w:hAnsi="Calibri"/>
          <w:sz w:val="23"/>
        </w:rPr>
        <w:t>per</w:t>
      </w:r>
      <w:r>
        <w:rPr>
          <w:rFonts w:ascii="Calibri" w:hAnsi="Calibri"/>
          <w:spacing w:val="-4"/>
          <w:sz w:val="23"/>
        </w:rPr>
        <w:t> </w:t>
      </w:r>
      <w:r>
        <w:rPr>
          <w:rFonts w:ascii="Calibri" w:hAnsi="Calibri"/>
          <w:sz w:val="23"/>
        </w:rPr>
        <w:t>week</w:t>
      </w:r>
      <w:r>
        <w:rPr>
          <w:rFonts w:ascii="Calibri" w:hAnsi="Calibri"/>
          <w:spacing w:val="-6"/>
          <w:sz w:val="23"/>
        </w:rPr>
        <w:t> </w:t>
      </w:r>
      <w:r>
        <w:rPr>
          <w:rFonts w:ascii="Calibri" w:hAnsi="Calibri"/>
          <w:sz w:val="23"/>
        </w:rPr>
        <w:t>–</w:t>
      </w:r>
      <w:r>
        <w:rPr>
          <w:rFonts w:ascii="Calibri" w:hAnsi="Calibri"/>
          <w:spacing w:val="-2"/>
          <w:sz w:val="23"/>
        </w:rPr>
        <w:t> </w:t>
      </w:r>
      <w:r>
        <w:rPr>
          <w:rFonts w:ascii="Calibri" w:hAnsi="Calibri"/>
          <w:sz w:val="23"/>
        </w:rPr>
        <w:t>January</w:t>
      </w:r>
      <w:r>
        <w:rPr>
          <w:rFonts w:ascii="Calibri" w:hAnsi="Calibri"/>
          <w:spacing w:val="-4"/>
          <w:sz w:val="23"/>
        </w:rPr>
        <w:t> </w:t>
      </w:r>
      <w:r>
        <w:rPr>
          <w:rFonts w:ascii="Calibri" w:hAnsi="Calibri"/>
          <w:sz w:val="23"/>
        </w:rPr>
        <w:t>1,</w:t>
      </w:r>
      <w:r>
        <w:rPr>
          <w:rFonts w:ascii="Calibri" w:hAnsi="Calibri"/>
          <w:spacing w:val="-3"/>
          <w:sz w:val="23"/>
        </w:rPr>
        <w:t> </w:t>
      </w:r>
      <w:r>
        <w:rPr>
          <w:rFonts w:ascii="Calibri" w:hAnsi="Calibri"/>
          <w:sz w:val="23"/>
        </w:rPr>
        <w:t>2017</w:t>
      </w:r>
    </w:p>
    <w:p>
      <w:pPr>
        <w:spacing w:after="0" w:line="240" w:lineRule="auto"/>
        <w:jc w:val="left"/>
        <w:rPr>
          <w:rFonts w:ascii="Symbol" w:hAnsi="Symbol"/>
          <w:sz w:val="23"/>
        </w:rPr>
        <w:sectPr>
          <w:headerReference w:type="default" r:id="rId63"/>
          <w:footerReference w:type="default" r:id="rId64"/>
          <w:pgSz w:w="12240" w:h="15840"/>
          <w:pgMar w:header="0" w:footer="0" w:top="680" w:bottom="280" w:left="1320" w:right="1360"/>
        </w:sectPr>
      </w:pPr>
    </w:p>
    <w:p>
      <w:pPr>
        <w:pStyle w:val="ListParagraph"/>
        <w:numPr>
          <w:ilvl w:val="0"/>
          <w:numId w:val="7"/>
        </w:numPr>
        <w:tabs>
          <w:tab w:pos="839" w:val="left" w:leader="none"/>
          <w:tab w:pos="840" w:val="left" w:leader="none"/>
        </w:tabs>
        <w:spacing w:line="240" w:lineRule="auto" w:before="79" w:after="0"/>
        <w:ind w:left="839" w:right="0" w:hanging="359"/>
        <w:jc w:val="left"/>
        <w:rPr>
          <w:rFonts w:ascii="Symbol" w:hAnsi="Symbol"/>
          <w:sz w:val="23"/>
        </w:rPr>
      </w:pPr>
      <w:r>
        <w:rPr>
          <w:rFonts w:ascii="Calibri" w:hAnsi="Calibri"/>
          <w:sz w:val="23"/>
        </w:rPr>
        <w:t>4 or more cubic yards of solid waste per week – January 1,</w:t>
      </w:r>
      <w:r>
        <w:rPr>
          <w:rFonts w:ascii="Calibri" w:hAnsi="Calibri"/>
          <w:spacing w:val="-35"/>
          <w:sz w:val="23"/>
        </w:rPr>
        <w:t> </w:t>
      </w:r>
      <w:r>
        <w:rPr>
          <w:rFonts w:ascii="Calibri" w:hAnsi="Calibri"/>
          <w:sz w:val="23"/>
        </w:rPr>
        <w:t>2019</w:t>
      </w:r>
    </w:p>
    <w:p>
      <w:pPr>
        <w:pStyle w:val="ListParagraph"/>
        <w:numPr>
          <w:ilvl w:val="0"/>
          <w:numId w:val="7"/>
        </w:numPr>
        <w:tabs>
          <w:tab w:pos="839" w:val="left" w:leader="none"/>
          <w:tab w:pos="840" w:val="left" w:leader="none"/>
        </w:tabs>
        <w:spacing w:line="278" w:lineRule="exact" w:before="8" w:after="0"/>
        <w:ind w:left="839" w:right="282" w:hanging="359"/>
        <w:jc w:val="left"/>
        <w:rPr>
          <w:rFonts w:ascii="Symbol" w:hAnsi="Symbol"/>
          <w:sz w:val="23"/>
        </w:rPr>
      </w:pPr>
      <w:r>
        <w:rPr>
          <w:rFonts w:ascii="Calibri" w:hAnsi="Calibri"/>
          <w:sz w:val="23"/>
        </w:rPr>
        <w:t>2 or more cubic yards of solid waste per week, if statewide disposal of organic waste is not decreased by half – January 1,</w:t>
      </w:r>
      <w:r>
        <w:rPr>
          <w:rFonts w:ascii="Calibri" w:hAnsi="Calibri"/>
          <w:spacing w:val="-16"/>
          <w:sz w:val="23"/>
        </w:rPr>
        <w:t> </w:t>
      </w:r>
      <w:r>
        <w:rPr>
          <w:rFonts w:ascii="Calibri" w:hAnsi="Calibri"/>
          <w:sz w:val="23"/>
        </w:rPr>
        <w:t>2020.</w:t>
      </w:r>
    </w:p>
    <w:p>
      <w:pPr>
        <w:pStyle w:val="BodyText"/>
        <w:spacing w:before="5"/>
        <w:rPr>
          <w:rFonts w:ascii="Calibri"/>
        </w:rPr>
      </w:pPr>
    </w:p>
    <w:p>
      <w:pPr>
        <w:pStyle w:val="BodyText"/>
        <w:spacing w:before="1"/>
        <w:ind w:left="119" w:right="566"/>
        <w:rPr>
          <w:rFonts w:ascii="Calibri"/>
        </w:rPr>
      </w:pPr>
      <w:r>
        <w:rPr>
          <w:rFonts w:ascii="Calibri"/>
        </w:rPr>
        <w:t>State Agencies can comply with the new requirements by taking one or any combination of the following actions:</w:t>
      </w:r>
    </w:p>
    <w:p>
      <w:pPr>
        <w:pStyle w:val="BodyText"/>
        <w:spacing w:before="11"/>
        <w:rPr>
          <w:rFonts w:ascii="Calibri"/>
        </w:rPr>
      </w:pPr>
    </w:p>
    <w:p>
      <w:pPr>
        <w:pStyle w:val="ListParagraph"/>
        <w:numPr>
          <w:ilvl w:val="0"/>
          <w:numId w:val="7"/>
        </w:numPr>
        <w:tabs>
          <w:tab w:pos="839" w:val="left" w:leader="none"/>
          <w:tab w:pos="840" w:val="left" w:leader="none"/>
        </w:tabs>
        <w:spacing w:line="278" w:lineRule="exact" w:before="0" w:after="0"/>
        <w:ind w:left="839" w:right="948" w:hanging="360"/>
        <w:jc w:val="left"/>
        <w:rPr>
          <w:rFonts w:ascii="Symbol"/>
          <w:sz w:val="23"/>
        </w:rPr>
      </w:pPr>
      <w:r>
        <w:rPr>
          <w:rFonts w:ascii="Calibri"/>
          <w:sz w:val="23"/>
        </w:rPr>
        <w:t>Source-separate organic waste from other waste and subscribe to an organic waste recycling</w:t>
      </w:r>
      <w:r>
        <w:rPr>
          <w:rFonts w:ascii="Calibri"/>
          <w:spacing w:val="-5"/>
          <w:sz w:val="23"/>
        </w:rPr>
        <w:t> </w:t>
      </w:r>
      <w:r>
        <w:rPr>
          <w:rFonts w:ascii="Calibri"/>
          <w:sz w:val="23"/>
        </w:rPr>
        <w:t>service</w:t>
      </w:r>
      <w:r>
        <w:rPr>
          <w:rFonts w:ascii="Calibri"/>
          <w:spacing w:val="-6"/>
          <w:sz w:val="23"/>
        </w:rPr>
        <w:t> </w:t>
      </w:r>
      <w:r>
        <w:rPr>
          <w:rFonts w:ascii="Calibri"/>
          <w:sz w:val="23"/>
        </w:rPr>
        <w:t>that</w:t>
      </w:r>
      <w:r>
        <w:rPr>
          <w:rFonts w:ascii="Calibri"/>
          <w:spacing w:val="-5"/>
          <w:sz w:val="23"/>
        </w:rPr>
        <w:t> </w:t>
      </w:r>
      <w:r>
        <w:rPr>
          <w:rFonts w:ascii="Calibri"/>
          <w:sz w:val="23"/>
        </w:rPr>
        <w:t>specifically</w:t>
      </w:r>
      <w:r>
        <w:rPr>
          <w:rFonts w:ascii="Calibri"/>
          <w:spacing w:val="-6"/>
          <w:sz w:val="23"/>
        </w:rPr>
        <w:t> </w:t>
      </w:r>
      <w:r>
        <w:rPr>
          <w:rFonts w:ascii="Calibri"/>
          <w:sz w:val="23"/>
        </w:rPr>
        <w:t>includes</w:t>
      </w:r>
      <w:r>
        <w:rPr>
          <w:rFonts w:ascii="Calibri"/>
          <w:spacing w:val="-4"/>
          <w:sz w:val="23"/>
        </w:rPr>
        <w:t> </w:t>
      </w:r>
      <w:r>
        <w:rPr>
          <w:rFonts w:ascii="Calibri"/>
          <w:sz w:val="23"/>
        </w:rPr>
        <w:t>collection</w:t>
      </w:r>
      <w:r>
        <w:rPr>
          <w:rFonts w:ascii="Calibri"/>
          <w:spacing w:val="-7"/>
          <w:sz w:val="23"/>
        </w:rPr>
        <w:t> </w:t>
      </w:r>
      <w:r>
        <w:rPr>
          <w:rFonts w:ascii="Calibri"/>
          <w:sz w:val="23"/>
        </w:rPr>
        <w:t>and</w:t>
      </w:r>
      <w:r>
        <w:rPr>
          <w:rFonts w:ascii="Calibri"/>
          <w:spacing w:val="-6"/>
          <w:sz w:val="23"/>
        </w:rPr>
        <w:t> </w:t>
      </w:r>
      <w:r>
        <w:rPr>
          <w:rFonts w:ascii="Calibri"/>
          <w:sz w:val="23"/>
        </w:rPr>
        <w:t>recycling</w:t>
      </w:r>
      <w:r>
        <w:rPr>
          <w:rFonts w:ascii="Calibri"/>
          <w:spacing w:val="-5"/>
          <w:sz w:val="23"/>
        </w:rPr>
        <w:t> </w:t>
      </w:r>
      <w:r>
        <w:rPr>
          <w:rFonts w:ascii="Calibri"/>
          <w:sz w:val="23"/>
        </w:rPr>
        <w:t>of</w:t>
      </w:r>
      <w:r>
        <w:rPr>
          <w:rFonts w:ascii="Calibri"/>
          <w:spacing w:val="-5"/>
          <w:sz w:val="23"/>
        </w:rPr>
        <w:t> </w:t>
      </w:r>
      <w:r>
        <w:rPr>
          <w:rFonts w:ascii="Calibri"/>
          <w:sz w:val="23"/>
        </w:rPr>
        <w:t>organic</w:t>
      </w:r>
      <w:r>
        <w:rPr>
          <w:rFonts w:ascii="Calibri"/>
          <w:spacing w:val="-6"/>
          <w:sz w:val="23"/>
        </w:rPr>
        <w:t> </w:t>
      </w:r>
      <w:r>
        <w:rPr>
          <w:rFonts w:ascii="Calibri"/>
          <w:sz w:val="23"/>
        </w:rPr>
        <w:t>waste.</w:t>
      </w:r>
    </w:p>
    <w:p>
      <w:pPr>
        <w:pStyle w:val="ListParagraph"/>
        <w:numPr>
          <w:ilvl w:val="0"/>
          <w:numId w:val="7"/>
        </w:numPr>
        <w:tabs>
          <w:tab w:pos="839" w:val="left" w:leader="none"/>
          <w:tab w:pos="840" w:val="left" w:leader="none"/>
        </w:tabs>
        <w:spacing w:line="278" w:lineRule="exact" w:before="17" w:after="0"/>
        <w:ind w:left="839" w:right="116" w:hanging="360"/>
        <w:jc w:val="left"/>
        <w:rPr>
          <w:rFonts w:ascii="Symbol"/>
          <w:sz w:val="23"/>
        </w:rPr>
      </w:pPr>
      <w:r>
        <w:rPr>
          <w:rFonts w:ascii="Calibri"/>
          <w:sz w:val="23"/>
        </w:rPr>
        <w:t>Recycle organic waste onsite, such as composting, anaerobic digestion, vermicomposting, or self-haul to an organics recycling</w:t>
      </w:r>
      <w:r>
        <w:rPr>
          <w:rFonts w:ascii="Calibri"/>
          <w:spacing w:val="-25"/>
          <w:sz w:val="23"/>
        </w:rPr>
        <w:t> </w:t>
      </w:r>
      <w:r>
        <w:rPr>
          <w:rFonts w:ascii="Calibri"/>
          <w:sz w:val="23"/>
        </w:rPr>
        <w:t>facility.</w:t>
      </w:r>
    </w:p>
    <w:p>
      <w:pPr>
        <w:pStyle w:val="ListParagraph"/>
        <w:numPr>
          <w:ilvl w:val="0"/>
          <w:numId w:val="7"/>
        </w:numPr>
        <w:tabs>
          <w:tab w:pos="839" w:val="left" w:leader="none"/>
          <w:tab w:pos="840" w:val="left" w:leader="none"/>
        </w:tabs>
        <w:spacing w:line="278" w:lineRule="exact" w:before="17" w:after="0"/>
        <w:ind w:left="839" w:right="372" w:hanging="360"/>
        <w:jc w:val="left"/>
        <w:rPr>
          <w:rFonts w:ascii="Symbol"/>
          <w:sz w:val="23"/>
        </w:rPr>
      </w:pPr>
      <w:r>
        <w:rPr>
          <w:rFonts w:ascii="Calibri"/>
          <w:sz w:val="23"/>
        </w:rPr>
        <w:t>Subscribe to an organic waste recycling service that includes mixed-waste processing that specifically recycles organic</w:t>
      </w:r>
      <w:r>
        <w:rPr>
          <w:rFonts w:ascii="Calibri"/>
          <w:spacing w:val="-18"/>
          <w:sz w:val="23"/>
        </w:rPr>
        <w:t> </w:t>
      </w:r>
      <w:r>
        <w:rPr>
          <w:rFonts w:ascii="Calibri"/>
          <w:sz w:val="23"/>
        </w:rPr>
        <w:t>waste.</w:t>
      </w:r>
    </w:p>
    <w:p>
      <w:pPr>
        <w:pStyle w:val="ListParagraph"/>
        <w:numPr>
          <w:ilvl w:val="0"/>
          <w:numId w:val="7"/>
        </w:numPr>
        <w:tabs>
          <w:tab w:pos="838" w:val="left" w:leader="none"/>
          <w:tab w:pos="839" w:val="left" w:leader="none"/>
        </w:tabs>
        <w:spacing w:line="240" w:lineRule="auto" w:before="8" w:after="0"/>
        <w:ind w:left="838" w:right="0" w:hanging="359"/>
        <w:jc w:val="left"/>
        <w:rPr>
          <w:rFonts w:ascii="Symbol"/>
          <w:sz w:val="23"/>
        </w:rPr>
      </w:pPr>
      <w:r>
        <w:rPr>
          <w:rFonts w:ascii="Calibri"/>
          <w:sz w:val="23"/>
        </w:rPr>
        <w:t>Sell or donate the generated organic</w:t>
      </w:r>
      <w:r>
        <w:rPr>
          <w:rFonts w:ascii="Calibri"/>
          <w:spacing w:val="-21"/>
          <w:sz w:val="23"/>
        </w:rPr>
        <w:t> </w:t>
      </w:r>
      <w:r>
        <w:rPr>
          <w:rFonts w:ascii="Calibri"/>
          <w:sz w:val="23"/>
        </w:rPr>
        <w:t>waste.</w:t>
      </w:r>
    </w:p>
    <w:p>
      <w:pPr>
        <w:pStyle w:val="BodyText"/>
        <w:rPr>
          <w:rFonts w:ascii="Calibri"/>
          <w:sz w:val="28"/>
        </w:rPr>
      </w:pPr>
    </w:p>
    <w:p>
      <w:pPr>
        <w:pStyle w:val="BodyText"/>
        <w:spacing w:line="259" w:lineRule="auto" w:before="219"/>
        <w:ind w:left="118" w:right="219"/>
        <w:rPr>
          <w:rFonts w:ascii="Calibri" w:hAnsi="Calibri"/>
        </w:rPr>
      </w:pPr>
      <w:r>
        <w:rPr>
          <w:rFonts w:ascii="Calibri" w:hAnsi="Calibri"/>
        </w:rPr>
        <w:t>Please refer to Mandatory Commercial Organics Recycling (MORe) FAQS under “Business” to answer additional questions on how an agency qualifies as a business. (</w:t>
      </w:r>
      <w:hyperlink r:id="rId68">
        <w:r>
          <w:rPr>
            <w:rFonts w:ascii="Calibri" w:hAnsi="Calibri"/>
            <w:color w:val="0563C1"/>
            <w:u w:val="single" w:color="0563C1"/>
          </w:rPr>
          <w:t>http://www.calrecycle.ca.gov/Recycle/Commercial/Organics/FAQ.htm </w:t>
        </w:r>
      </w:hyperlink>
      <w:r>
        <w:rPr>
          <w:rFonts w:ascii="Calibri" w:hAnsi="Calibri"/>
        </w:rPr>
        <w:t>) and for more information on food waste recovery: </w:t>
      </w:r>
      <w:hyperlink r:id="rId69">
        <w:r>
          <w:rPr>
            <w:rFonts w:ascii="Calibri" w:hAnsi="Calibri"/>
            <w:color w:val="0563C1"/>
            <w:u w:val="single" w:color="0563C1"/>
          </w:rPr>
          <w:t>http://www.calrecycle.ca.gov/Organics/Food/</w:t>
        </w:r>
      </w:hyperlink>
    </w:p>
    <w:p>
      <w:pPr>
        <w:pStyle w:val="BodyText"/>
        <w:rPr>
          <w:rFonts w:ascii="Calibri"/>
          <w:sz w:val="20"/>
        </w:rPr>
      </w:pPr>
    </w:p>
    <w:p>
      <w:pPr>
        <w:pStyle w:val="BodyText"/>
        <w:spacing w:before="196"/>
        <w:ind w:left="120"/>
        <w:rPr>
          <w:rFonts w:ascii="Calibri"/>
        </w:rPr>
      </w:pPr>
      <w:r>
        <w:rPr>
          <w:rFonts w:ascii="Calibri"/>
        </w:rPr>
        <w:t>Listed below are some steps to take:</w:t>
      </w:r>
    </w:p>
    <w:p>
      <w:pPr>
        <w:pStyle w:val="BodyText"/>
        <w:spacing w:before="11"/>
        <w:rPr>
          <w:rFonts w:ascii="Calibri"/>
        </w:rPr>
      </w:pPr>
    </w:p>
    <w:p>
      <w:pPr>
        <w:pStyle w:val="ListParagraph"/>
        <w:numPr>
          <w:ilvl w:val="0"/>
          <w:numId w:val="7"/>
        </w:numPr>
        <w:tabs>
          <w:tab w:pos="839" w:val="left" w:leader="none"/>
          <w:tab w:pos="840" w:val="left" w:leader="none"/>
        </w:tabs>
        <w:spacing w:line="278" w:lineRule="exact" w:before="0" w:after="0"/>
        <w:ind w:left="840" w:right="925" w:hanging="360"/>
        <w:jc w:val="left"/>
        <w:rPr>
          <w:rFonts w:ascii="Symbol"/>
          <w:sz w:val="23"/>
        </w:rPr>
      </w:pPr>
      <w:r>
        <w:rPr>
          <w:rFonts w:ascii="Calibri"/>
          <w:sz w:val="23"/>
        </w:rPr>
        <w:t>Review the background and overview to Mandatory Commercial Organics Recycling </w:t>
      </w:r>
      <w:r>
        <w:rPr>
          <w:rFonts w:ascii="Calibri"/>
          <w:spacing w:val="-1"/>
          <w:sz w:val="23"/>
        </w:rPr>
        <w:t>(</w:t>
      </w:r>
      <w:hyperlink r:id="rId70">
        <w:r>
          <w:rPr>
            <w:rFonts w:ascii="Calibri"/>
            <w:color w:val="0563C1"/>
            <w:spacing w:val="-1"/>
            <w:sz w:val="23"/>
            <w:u w:val="single" w:color="0563C1"/>
          </w:rPr>
          <w:t>http://www.calrecycle.ca.gov/Recycle/Commercial/Organics/</w:t>
        </w:r>
        <w:r>
          <w:rPr>
            <w:rFonts w:ascii="Calibri"/>
            <w:color w:val="0563C1"/>
            <w:spacing w:val="19"/>
            <w:sz w:val="23"/>
            <w:u w:val="single" w:color="0563C1"/>
          </w:rPr>
          <w:t> </w:t>
        </w:r>
      </w:hyperlink>
      <w:r>
        <w:rPr>
          <w:rFonts w:ascii="Calibri"/>
          <w:sz w:val="23"/>
        </w:rPr>
        <w:t>)</w:t>
      </w:r>
    </w:p>
    <w:p>
      <w:pPr>
        <w:pStyle w:val="ListParagraph"/>
        <w:numPr>
          <w:ilvl w:val="0"/>
          <w:numId w:val="7"/>
        </w:numPr>
        <w:tabs>
          <w:tab w:pos="839" w:val="left" w:leader="none"/>
          <w:tab w:pos="840" w:val="left" w:leader="none"/>
        </w:tabs>
        <w:spacing w:line="278" w:lineRule="exact" w:before="17" w:after="0"/>
        <w:ind w:left="840" w:right="827" w:hanging="360"/>
        <w:jc w:val="left"/>
        <w:rPr>
          <w:rFonts w:ascii="Symbol"/>
          <w:sz w:val="23"/>
        </w:rPr>
      </w:pPr>
      <w:r>
        <w:rPr>
          <w:rFonts w:ascii="Calibri"/>
          <w:sz w:val="23"/>
        </w:rPr>
        <w:t>Check with your </w:t>
      </w:r>
      <w:hyperlink r:id="rId71">
        <w:r>
          <w:rPr>
            <w:rFonts w:ascii="Calibri"/>
            <w:color w:val="0563C1"/>
            <w:sz w:val="23"/>
            <w:u w:val="single" w:color="0563C1"/>
          </w:rPr>
          <w:t>CalRecycle LAMD representative </w:t>
        </w:r>
      </w:hyperlink>
      <w:r>
        <w:rPr>
          <w:rFonts w:ascii="Calibri"/>
          <w:sz w:val="23"/>
        </w:rPr>
        <w:t>to discover what organics recycling programs are or will be available in your jurisdiction or</w:t>
      </w:r>
      <w:r>
        <w:rPr>
          <w:rFonts w:ascii="Calibri"/>
          <w:spacing w:val="-30"/>
          <w:sz w:val="23"/>
        </w:rPr>
        <w:t> </w:t>
      </w:r>
      <w:r>
        <w:rPr>
          <w:rFonts w:ascii="Calibri"/>
          <w:sz w:val="23"/>
        </w:rPr>
        <w:t>area.</w:t>
      </w:r>
    </w:p>
    <w:p>
      <w:pPr>
        <w:pStyle w:val="ListParagraph"/>
        <w:numPr>
          <w:ilvl w:val="0"/>
          <w:numId w:val="7"/>
        </w:numPr>
        <w:tabs>
          <w:tab w:pos="839" w:val="left" w:leader="none"/>
          <w:tab w:pos="840" w:val="left" w:leader="none"/>
        </w:tabs>
        <w:spacing w:line="278" w:lineRule="exact" w:before="17" w:after="0"/>
        <w:ind w:left="839" w:right="252" w:hanging="359"/>
        <w:jc w:val="left"/>
        <w:rPr>
          <w:rFonts w:ascii="Symbol"/>
          <w:sz w:val="23"/>
        </w:rPr>
      </w:pPr>
      <w:r>
        <w:rPr>
          <w:rFonts w:ascii="Calibri"/>
          <w:sz w:val="23"/>
        </w:rPr>
        <w:t>If applicable, coordinate with the building owner regarding areas for collecting, storing and loading the</w:t>
      </w:r>
      <w:r>
        <w:rPr>
          <w:rFonts w:ascii="Calibri"/>
          <w:spacing w:val="-10"/>
          <w:sz w:val="23"/>
        </w:rPr>
        <w:t> </w:t>
      </w:r>
      <w:r>
        <w:rPr>
          <w:rFonts w:ascii="Calibri"/>
          <w:sz w:val="23"/>
        </w:rPr>
        <w:t>organics.</w:t>
      </w:r>
    </w:p>
    <w:p>
      <w:pPr>
        <w:pStyle w:val="ListParagraph"/>
        <w:numPr>
          <w:ilvl w:val="0"/>
          <w:numId w:val="7"/>
        </w:numPr>
        <w:tabs>
          <w:tab w:pos="839" w:val="left" w:leader="none"/>
          <w:tab w:pos="840" w:val="left" w:leader="none"/>
        </w:tabs>
        <w:spacing w:line="278" w:lineRule="exact" w:before="17" w:after="0"/>
        <w:ind w:left="839" w:right="241" w:hanging="360"/>
        <w:jc w:val="left"/>
        <w:rPr>
          <w:rFonts w:ascii="Symbol"/>
          <w:sz w:val="23"/>
        </w:rPr>
      </w:pPr>
      <w:r>
        <w:rPr>
          <w:rFonts w:ascii="Calibri"/>
          <w:sz w:val="23"/>
        </w:rPr>
        <w:t>Implement additional programs, when possible or required. Each type of organics recycling program</w:t>
      </w:r>
      <w:r>
        <w:rPr>
          <w:rFonts w:ascii="Calibri"/>
          <w:spacing w:val="-2"/>
          <w:sz w:val="23"/>
        </w:rPr>
        <w:t> </w:t>
      </w:r>
      <w:r>
        <w:rPr>
          <w:rFonts w:ascii="Calibri"/>
          <w:sz w:val="23"/>
        </w:rPr>
        <w:t>may</w:t>
      </w:r>
      <w:r>
        <w:rPr>
          <w:rFonts w:ascii="Calibri"/>
          <w:spacing w:val="-4"/>
          <w:sz w:val="23"/>
        </w:rPr>
        <w:t> </w:t>
      </w:r>
      <w:r>
        <w:rPr>
          <w:rFonts w:ascii="Calibri"/>
          <w:sz w:val="23"/>
        </w:rPr>
        <w:t>not</w:t>
      </w:r>
      <w:r>
        <w:rPr>
          <w:rFonts w:ascii="Calibri"/>
          <w:spacing w:val="-3"/>
          <w:sz w:val="23"/>
        </w:rPr>
        <w:t> </w:t>
      </w:r>
      <w:r>
        <w:rPr>
          <w:rFonts w:ascii="Calibri"/>
          <w:sz w:val="23"/>
        </w:rPr>
        <w:t>be</w:t>
      </w:r>
      <w:r>
        <w:rPr>
          <w:rFonts w:ascii="Calibri"/>
          <w:spacing w:val="-2"/>
          <w:sz w:val="23"/>
        </w:rPr>
        <w:t> </w:t>
      </w:r>
      <w:r>
        <w:rPr>
          <w:rFonts w:ascii="Calibri"/>
          <w:sz w:val="23"/>
        </w:rPr>
        <w:t>required</w:t>
      </w:r>
      <w:r>
        <w:rPr>
          <w:rFonts w:ascii="Calibri"/>
          <w:spacing w:val="-4"/>
          <w:sz w:val="23"/>
        </w:rPr>
        <w:t> </w:t>
      </w:r>
      <w:r>
        <w:rPr>
          <w:rFonts w:ascii="Calibri"/>
          <w:sz w:val="23"/>
        </w:rPr>
        <w:t>for</w:t>
      </w:r>
      <w:r>
        <w:rPr>
          <w:rFonts w:ascii="Calibri"/>
          <w:spacing w:val="-4"/>
          <w:sz w:val="23"/>
        </w:rPr>
        <w:t> </w:t>
      </w:r>
      <w:r>
        <w:rPr>
          <w:rFonts w:ascii="Calibri"/>
          <w:sz w:val="23"/>
        </w:rPr>
        <w:t>your</w:t>
      </w:r>
      <w:r>
        <w:rPr>
          <w:rFonts w:ascii="Calibri"/>
          <w:spacing w:val="-4"/>
          <w:sz w:val="23"/>
        </w:rPr>
        <w:t> </w:t>
      </w:r>
      <w:r>
        <w:rPr>
          <w:rFonts w:ascii="Calibri"/>
          <w:sz w:val="23"/>
        </w:rPr>
        <w:t>agency</w:t>
      </w:r>
      <w:r>
        <w:rPr>
          <w:rFonts w:ascii="Calibri"/>
          <w:spacing w:val="-4"/>
          <w:sz w:val="23"/>
        </w:rPr>
        <w:t> </w:t>
      </w:r>
      <w:r>
        <w:rPr>
          <w:rFonts w:ascii="Calibri"/>
          <w:sz w:val="23"/>
        </w:rPr>
        <w:t>and</w:t>
      </w:r>
      <w:r>
        <w:rPr>
          <w:rFonts w:ascii="Calibri"/>
          <w:spacing w:val="-4"/>
          <w:sz w:val="23"/>
        </w:rPr>
        <w:t> </w:t>
      </w:r>
      <w:r>
        <w:rPr>
          <w:rFonts w:ascii="Calibri"/>
          <w:sz w:val="23"/>
        </w:rPr>
        <w:t>will</w:t>
      </w:r>
      <w:r>
        <w:rPr>
          <w:rFonts w:ascii="Calibri"/>
          <w:spacing w:val="-3"/>
          <w:sz w:val="23"/>
        </w:rPr>
        <w:t> </w:t>
      </w:r>
      <w:r>
        <w:rPr>
          <w:rFonts w:ascii="Calibri"/>
          <w:sz w:val="23"/>
        </w:rPr>
        <w:t>depend</w:t>
      </w:r>
      <w:r>
        <w:rPr>
          <w:rFonts w:ascii="Calibri"/>
          <w:spacing w:val="-4"/>
          <w:sz w:val="23"/>
        </w:rPr>
        <w:t> </w:t>
      </w:r>
      <w:r>
        <w:rPr>
          <w:rFonts w:ascii="Calibri"/>
          <w:sz w:val="23"/>
        </w:rPr>
        <w:t>on</w:t>
      </w:r>
      <w:r>
        <w:rPr>
          <w:rFonts w:ascii="Calibri"/>
          <w:spacing w:val="-4"/>
          <w:sz w:val="23"/>
        </w:rPr>
        <w:t> </w:t>
      </w:r>
      <w:r>
        <w:rPr>
          <w:rFonts w:ascii="Calibri"/>
          <w:sz w:val="23"/>
        </w:rPr>
        <w:t>the</w:t>
      </w:r>
      <w:r>
        <w:rPr>
          <w:rFonts w:ascii="Calibri"/>
          <w:spacing w:val="-2"/>
          <w:sz w:val="23"/>
        </w:rPr>
        <w:t> </w:t>
      </w:r>
      <w:r>
        <w:rPr>
          <w:rFonts w:ascii="Calibri"/>
          <w:sz w:val="23"/>
        </w:rPr>
        <w:t>jurisdiction</w:t>
      </w:r>
      <w:r>
        <w:rPr>
          <w:rFonts w:ascii="Calibri"/>
          <w:spacing w:val="-4"/>
          <w:sz w:val="23"/>
        </w:rPr>
        <w:t> </w:t>
      </w:r>
      <w:r>
        <w:rPr>
          <w:rFonts w:ascii="Calibri"/>
          <w:sz w:val="23"/>
        </w:rPr>
        <w:t>or</w:t>
      </w:r>
      <w:r>
        <w:rPr>
          <w:rFonts w:ascii="Calibri"/>
          <w:spacing w:val="-4"/>
          <w:sz w:val="23"/>
        </w:rPr>
        <w:t> </w:t>
      </w:r>
      <w:r>
        <w:rPr>
          <w:rFonts w:ascii="Calibri"/>
          <w:sz w:val="23"/>
        </w:rPr>
        <w:t>area.</w:t>
      </w:r>
    </w:p>
    <w:p>
      <w:pPr>
        <w:pStyle w:val="ListParagraph"/>
        <w:numPr>
          <w:ilvl w:val="0"/>
          <w:numId w:val="7"/>
        </w:numPr>
        <w:tabs>
          <w:tab w:pos="839" w:val="left" w:leader="none"/>
          <w:tab w:pos="840" w:val="left" w:leader="none"/>
        </w:tabs>
        <w:spacing w:line="240" w:lineRule="auto" w:before="6" w:after="0"/>
        <w:ind w:left="839" w:right="0" w:hanging="360"/>
        <w:jc w:val="left"/>
        <w:rPr>
          <w:rFonts w:ascii="Symbol"/>
          <w:sz w:val="23"/>
        </w:rPr>
      </w:pPr>
      <w:r>
        <w:rPr>
          <w:rFonts w:ascii="Calibri"/>
          <w:sz w:val="23"/>
        </w:rPr>
        <w:t>Refer to SAM 1950 for State Agency</w:t>
      </w:r>
      <w:r>
        <w:rPr>
          <w:rFonts w:ascii="Calibri"/>
          <w:spacing w:val="-28"/>
          <w:sz w:val="23"/>
        </w:rPr>
        <w:t> </w:t>
      </w:r>
      <w:r>
        <w:rPr>
          <w:rFonts w:ascii="Calibri"/>
          <w:sz w:val="23"/>
        </w:rPr>
        <w:t>Responsibilities.</w:t>
      </w:r>
    </w:p>
    <w:p>
      <w:pPr>
        <w:pStyle w:val="ListParagraph"/>
        <w:numPr>
          <w:ilvl w:val="0"/>
          <w:numId w:val="7"/>
        </w:numPr>
        <w:tabs>
          <w:tab w:pos="839" w:val="left" w:leader="none"/>
          <w:tab w:pos="840" w:val="left" w:leader="none"/>
        </w:tabs>
        <w:spacing w:line="278" w:lineRule="exact" w:before="172" w:after="0"/>
        <w:ind w:left="840" w:right="516" w:hanging="361"/>
        <w:jc w:val="left"/>
        <w:rPr>
          <w:rFonts w:ascii="Symbol"/>
          <w:sz w:val="23"/>
        </w:rPr>
      </w:pPr>
      <w:r>
        <w:rPr>
          <w:rFonts w:ascii="Calibri"/>
          <w:sz w:val="23"/>
        </w:rPr>
        <w:t>Report on programs in the annual State Agency Waste Management Report </w:t>
      </w:r>
      <w:r>
        <w:rPr>
          <w:rFonts w:ascii="Calibri"/>
          <w:spacing w:val="-2"/>
          <w:sz w:val="23"/>
        </w:rPr>
        <w:t>due </w:t>
      </w:r>
      <w:r>
        <w:rPr>
          <w:rFonts w:ascii="Calibri"/>
          <w:sz w:val="23"/>
        </w:rPr>
        <w:t>May 1</w:t>
      </w:r>
      <w:r>
        <w:rPr>
          <w:rFonts w:ascii="Calibri"/>
          <w:position w:val="11"/>
          <w:sz w:val="15"/>
        </w:rPr>
        <w:t>st </w:t>
      </w:r>
      <w:r>
        <w:rPr>
          <w:rFonts w:ascii="Calibri"/>
          <w:sz w:val="23"/>
        </w:rPr>
        <w:t>each year (</w:t>
      </w:r>
      <w:hyperlink r:id="rId72">
        <w:r>
          <w:rPr>
            <w:rFonts w:ascii="Calibri"/>
            <w:color w:val="0563C1"/>
            <w:sz w:val="23"/>
            <w:u w:val="single" w:color="0563C1"/>
          </w:rPr>
          <w:t>http://www.calrecycle.ca.gov/stateAgency/</w:t>
        </w:r>
        <w:r>
          <w:rPr>
            <w:rFonts w:ascii="Calibri"/>
            <w:color w:val="0563C1"/>
            <w:spacing w:val="-31"/>
            <w:sz w:val="23"/>
            <w:u w:val="single" w:color="0563C1"/>
          </w:rPr>
          <w:t> </w:t>
        </w:r>
      </w:hyperlink>
      <w:r>
        <w:rPr>
          <w:rFonts w:ascii="Calibri"/>
          <w:sz w:val="23"/>
        </w:rPr>
        <w:t>).</w:t>
      </w:r>
    </w:p>
    <w:p>
      <w:pPr>
        <w:pStyle w:val="BodyText"/>
        <w:spacing w:before="167"/>
        <w:ind w:left="120"/>
        <w:rPr>
          <w:rFonts w:ascii="Calibri"/>
        </w:rPr>
      </w:pPr>
      <w:r>
        <w:rPr>
          <w:rFonts w:ascii="Calibri"/>
        </w:rPr>
        <w:t>For additional mandatory organic recycling requirements, please refer to:</w:t>
      </w:r>
    </w:p>
    <w:p>
      <w:pPr>
        <w:pStyle w:val="Heading4"/>
        <w:spacing w:before="0"/>
        <w:ind w:left="120"/>
        <w:rPr>
          <w:rFonts w:ascii="Calibri"/>
        </w:rPr>
      </w:pPr>
      <w:hyperlink r:id="rId73">
        <w:r>
          <w:rPr>
            <w:rFonts w:ascii="Calibri"/>
            <w:color w:val="0563C1"/>
            <w:u w:val="thick" w:color="0563C1"/>
          </w:rPr>
          <w:t>ORGANIC WASTE 1930.8</w:t>
        </w:r>
      </w:hyperlink>
    </w:p>
    <w:p>
      <w:pPr>
        <w:spacing w:after="0"/>
        <w:rPr>
          <w:rFonts w:ascii="Calibri"/>
        </w:rPr>
        <w:sectPr>
          <w:headerReference w:type="default" r:id="rId66"/>
          <w:footerReference w:type="default" r:id="rId67"/>
          <w:pgSz w:w="12240" w:h="15840"/>
          <w:pgMar w:header="0" w:footer="0" w:top="640" w:bottom="280" w:left="1320" w:right="1340"/>
        </w:sectPr>
      </w:pPr>
    </w:p>
    <w:p>
      <w:pPr>
        <w:pStyle w:val="BodyText"/>
        <w:spacing w:before="28"/>
        <w:ind w:left="3976" w:right="3959"/>
        <w:jc w:val="center"/>
        <w:rPr>
          <w:rFonts w:ascii="Calibri"/>
        </w:rPr>
      </w:pPr>
      <w:bookmarkStart w:name="1930.8 (AuthorDraftV1)" w:id="11"/>
      <w:bookmarkEnd w:id="11"/>
      <w:r>
        <w:rPr/>
      </w:r>
      <w:r>
        <w:rPr>
          <w:rFonts w:ascii="Calibri"/>
          <w:shd w:fill="FFFF00" w:color="auto" w:val="clear"/>
        </w:rPr>
        <w:t>Proposed update</w:t>
      </w:r>
    </w:p>
    <w:p>
      <w:pPr>
        <w:pStyle w:val="BodyText"/>
        <w:spacing w:before="9"/>
        <w:rPr>
          <w:rFonts w:ascii="Calibri"/>
          <w:sz w:val="22"/>
        </w:rPr>
      </w:pPr>
    </w:p>
    <w:p>
      <w:pPr>
        <w:pStyle w:val="Heading4"/>
        <w:spacing w:before="0"/>
        <w:ind w:left="172"/>
        <w:rPr>
          <w:rFonts w:ascii="Calibri" w:hAnsi="Calibri"/>
        </w:rPr>
      </w:pPr>
      <w:r>
        <w:rPr>
          <w:rFonts w:ascii="Calibri" w:hAnsi="Calibri"/>
        </w:rPr>
        <w:t>SAM – WASTE PREVENTION AND RECYCLING OF NON-HAZARDOUS WASTE</w:t>
      </w:r>
    </w:p>
    <w:p>
      <w:pPr>
        <w:pStyle w:val="BodyText"/>
        <w:rPr>
          <w:rFonts w:ascii="Calibri"/>
          <w:b/>
          <w:sz w:val="22"/>
        </w:rPr>
      </w:pPr>
    </w:p>
    <w:p>
      <w:pPr>
        <w:pStyle w:val="BodyText"/>
        <w:spacing w:before="11"/>
        <w:rPr>
          <w:rFonts w:ascii="Calibri"/>
          <w:b/>
        </w:rPr>
      </w:pPr>
    </w:p>
    <w:p>
      <w:pPr>
        <w:spacing w:before="0"/>
        <w:ind w:left="172" w:right="0" w:firstLine="0"/>
        <w:jc w:val="left"/>
        <w:rPr>
          <w:rFonts w:ascii="Calibri"/>
          <w:b/>
          <w:sz w:val="23"/>
        </w:rPr>
      </w:pPr>
      <w:r>
        <w:rPr>
          <w:rFonts w:ascii="Calibri"/>
          <w:b/>
          <w:sz w:val="23"/>
        </w:rPr>
        <w:t>ORGANIC WASTE 1930.8</w:t>
      </w:r>
    </w:p>
    <w:p>
      <w:pPr>
        <w:pStyle w:val="BodyText"/>
        <w:spacing w:before="11"/>
        <w:rPr>
          <w:rFonts w:ascii="Calibri"/>
          <w:b/>
          <w:sz w:val="22"/>
        </w:rPr>
      </w:pPr>
    </w:p>
    <w:p>
      <w:pPr>
        <w:pStyle w:val="BodyText"/>
        <w:ind w:left="119" w:right="152" w:hanging="1"/>
        <w:rPr>
          <w:rFonts w:ascii="Calibri"/>
        </w:rPr>
      </w:pPr>
      <w:r>
        <w:rPr>
          <w:rFonts w:ascii="Calibri"/>
        </w:rPr>
        <w:t>Assembly Bill 1826 (PRC Sections 42649.8 - 42649.86) was passed in September 2014 requiring businesses, </w:t>
      </w:r>
      <w:r>
        <w:rPr>
          <w:rFonts w:ascii="Calibri"/>
          <w:b/>
        </w:rPr>
        <w:t>including state agencies</w:t>
      </w:r>
      <w:r>
        <w:rPr>
          <w:rFonts w:ascii="Calibri"/>
        </w:rPr>
        <w:t>, which generate certain amounts of organic waste per week to have organic waste recycling programs. On and after January 1, 2016, local jurisdictions across the state are required to implement an organic waste recycling program to divert organic waste generated by businesses, </w:t>
      </w:r>
      <w:r>
        <w:rPr>
          <w:rFonts w:ascii="Calibri"/>
          <w:b/>
        </w:rPr>
        <w:t>including state agencies</w:t>
      </w:r>
      <w:r>
        <w:rPr>
          <w:rFonts w:ascii="Calibri"/>
        </w:rPr>
        <w:t>.</w:t>
      </w:r>
    </w:p>
    <w:p>
      <w:pPr>
        <w:pStyle w:val="BodyText"/>
        <w:spacing w:before="11"/>
        <w:rPr>
          <w:rFonts w:ascii="Calibri"/>
          <w:sz w:val="22"/>
        </w:rPr>
      </w:pPr>
    </w:p>
    <w:p>
      <w:pPr>
        <w:pStyle w:val="BodyText"/>
        <w:ind w:left="119" w:right="104"/>
        <w:rPr>
          <w:rFonts w:ascii="Calibri"/>
        </w:rPr>
      </w:pPr>
      <w:r>
        <w:rPr>
          <w:rFonts w:ascii="Calibri"/>
        </w:rPr>
        <w:t>The types of organic material that the law requires organic waste programs to address include: food waste, green waste, landscape and pruning waste, nonhazardous wood waste, and food-soiled paper waste that is mixed in with food waste.</w:t>
      </w:r>
    </w:p>
    <w:p>
      <w:pPr>
        <w:pStyle w:val="BodyText"/>
        <w:spacing w:before="11"/>
        <w:rPr>
          <w:rFonts w:ascii="Calibri"/>
          <w:sz w:val="22"/>
        </w:rPr>
      </w:pPr>
    </w:p>
    <w:p>
      <w:pPr>
        <w:pStyle w:val="BodyText"/>
        <w:ind w:left="119" w:right="153"/>
        <w:rPr>
          <w:rFonts w:ascii="Calibri"/>
        </w:rPr>
      </w:pPr>
      <w:r>
        <w:rPr>
          <w:rFonts w:ascii="Calibri"/>
        </w:rPr>
        <w:t>This law phases the requirement to have organic waste recycling programs over time. In particular, the minimum threshold of organic waste generation by businesses, </w:t>
      </w:r>
      <w:r>
        <w:rPr>
          <w:rFonts w:ascii="Calibri"/>
          <w:b/>
        </w:rPr>
        <w:t>including state agencies, </w:t>
      </w:r>
      <w:r>
        <w:rPr>
          <w:rFonts w:ascii="Calibri"/>
        </w:rPr>
        <w:t>decreases over time, which means that an increasingly greater proportion of the commercial sector will be required to comply.</w:t>
      </w:r>
    </w:p>
    <w:p>
      <w:pPr>
        <w:pStyle w:val="BodyText"/>
        <w:spacing w:before="11"/>
        <w:rPr>
          <w:rFonts w:ascii="Calibri"/>
          <w:sz w:val="22"/>
        </w:rPr>
      </w:pPr>
    </w:p>
    <w:p>
      <w:pPr>
        <w:pStyle w:val="BodyText"/>
        <w:ind w:left="119"/>
        <w:rPr>
          <w:rFonts w:ascii="Calibri"/>
        </w:rPr>
      </w:pPr>
      <w:r>
        <w:rPr>
          <w:rFonts w:ascii="Calibri"/>
        </w:rPr>
        <w:t>The phased requirement dates to have organic waste recycling programs:</w:t>
      </w:r>
    </w:p>
    <w:p>
      <w:pPr>
        <w:pStyle w:val="BodyText"/>
        <w:spacing w:before="1"/>
        <w:rPr>
          <w:rFonts w:ascii="Calibri"/>
        </w:rPr>
      </w:pPr>
    </w:p>
    <w:p>
      <w:pPr>
        <w:pStyle w:val="ListParagraph"/>
        <w:numPr>
          <w:ilvl w:val="0"/>
          <w:numId w:val="7"/>
        </w:numPr>
        <w:tabs>
          <w:tab w:pos="839" w:val="left" w:leader="none"/>
          <w:tab w:pos="840" w:val="left" w:leader="none"/>
        </w:tabs>
        <w:spacing w:line="240" w:lineRule="auto" w:before="0" w:after="0"/>
        <w:ind w:left="840" w:right="0" w:hanging="360"/>
        <w:jc w:val="left"/>
        <w:rPr>
          <w:rFonts w:ascii="Symbol" w:hAnsi="Symbol"/>
          <w:sz w:val="23"/>
        </w:rPr>
      </w:pPr>
      <w:r>
        <w:rPr>
          <w:rFonts w:ascii="Calibri" w:hAnsi="Calibri"/>
          <w:sz w:val="23"/>
        </w:rPr>
        <w:t>8 or more cubic yards of organic material per week – April 1,</w:t>
      </w:r>
      <w:r>
        <w:rPr>
          <w:rFonts w:ascii="Calibri" w:hAnsi="Calibri"/>
          <w:spacing w:val="-36"/>
          <w:sz w:val="23"/>
        </w:rPr>
        <w:t> </w:t>
      </w:r>
      <w:r>
        <w:rPr>
          <w:rFonts w:ascii="Calibri" w:hAnsi="Calibri"/>
          <w:sz w:val="23"/>
        </w:rPr>
        <w:t>2016</w:t>
      </w:r>
    </w:p>
    <w:p>
      <w:pPr>
        <w:pStyle w:val="ListParagraph"/>
        <w:numPr>
          <w:ilvl w:val="0"/>
          <w:numId w:val="7"/>
        </w:numPr>
        <w:tabs>
          <w:tab w:pos="839" w:val="left" w:leader="none"/>
          <w:tab w:pos="840" w:val="left" w:leader="none"/>
        </w:tabs>
        <w:spacing w:line="240" w:lineRule="auto" w:before="0" w:after="0"/>
        <w:ind w:left="839" w:right="0" w:hanging="360"/>
        <w:jc w:val="left"/>
        <w:rPr>
          <w:rFonts w:ascii="Symbol" w:hAnsi="Symbol"/>
          <w:sz w:val="23"/>
        </w:rPr>
      </w:pPr>
      <w:r>
        <w:rPr>
          <w:rFonts w:ascii="Calibri" w:hAnsi="Calibri"/>
          <w:sz w:val="23"/>
        </w:rPr>
        <w:t>4</w:t>
      </w:r>
      <w:r>
        <w:rPr>
          <w:rFonts w:ascii="Calibri" w:hAnsi="Calibri"/>
          <w:spacing w:val="-2"/>
          <w:sz w:val="23"/>
        </w:rPr>
        <w:t> </w:t>
      </w:r>
      <w:r>
        <w:rPr>
          <w:rFonts w:ascii="Calibri" w:hAnsi="Calibri"/>
          <w:sz w:val="23"/>
        </w:rPr>
        <w:t>or</w:t>
      </w:r>
      <w:r>
        <w:rPr>
          <w:rFonts w:ascii="Calibri" w:hAnsi="Calibri"/>
          <w:spacing w:val="-6"/>
          <w:sz w:val="23"/>
        </w:rPr>
        <w:t> </w:t>
      </w:r>
      <w:r>
        <w:rPr>
          <w:rFonts w:ascii="Calibri" w:hAnsi="Calibri"/>
          <w:sz w:val="23"/>
        </w:rPr>
        <w:t>more</w:t>
      </w:r>
      <w:r>
        <w:rPr>
          <w:rFonts w:ascii="Calibri" w:hAnsi="Calibri"/>
          <w:spacing w:val="-5"/>
          <w:sz w:val="23"/>
        </w:rPr>
        <w:t> </w:t>
      </w:r>
      <w:r>
        <w:rPr>
          <w:rFonts w:ascii="Calibri" w:hAnsi="Calibri"/>
          <w:sz w:val="23"/>
        </w:rPr>
        <w:t>cubic</w:t>
      </w:r>
      <w:r>
        <w:rPr>
          <w:rFonts w:ascii="Calibri" w:hAnsi="Calibri"/>
          <w:spacing w:val="-2"/>
          <w:sz w:val="23"/>
        </w:rPr>
        <w:t> </w:t>
      </w:r>
      <w:r>
        <w:rPr>
          <w:rFonts w:ascii="Calibri" w:hAnsi="Calibri"/>
          <w:sz w:val="23"/>
        </w:rPr>
        <w:t>yards</w:t>
      </w:r>
      <w:r>
        <w:rPr>
          <w:rFonts w:ascii="Calibri" w:hAnsi="Calibri"/>
          <w:spacing w:val="-2"/>
          <w:sz w:val="23"/>
        </w:rPr>
        <w:t> </w:t>
      </w:r>
      <w:r>
        <w:rPr>
          <w:rFonts w:ascii="Calibri" w:hAnsi="Calibri"/>
          <w:sz w:val="23"/>
        </w:rPr>
        <w:t>of</w:t>
      </w:r>
      <w:r>
        <w:rPr>
          <w:rFonts w:ascii="Calibri" w:hAnsi="Calibri"/>
          <w:spacing w:val="-6"/>
          <w:sz w:val="23"/>
        </w:rPr>
        <w:t> </w:t>
      </w:r>
      <w:r>
        <w:rPr>
          <w:rFonts w:ascii="Calibri" w:hAnsi="Calibri"/>
          <w:sz w:val="23"/>
        </w:rPr>
        <w:t>organic</w:t>
      </w:r>
      <w:r>
        <w:rPr>
          <w:rFonts w:ascii="Calibri" w:hAnsi="Calibri"/>
          <w:spacing w:val="-2"/>
          <w:sz w:val="23"/>
        </w:rPr>
        <w:t> </w:t>
      </w:r>
      <w:r>
        <w:rPr>
          <w:rFonts w:ascii="Calibri" w:hAnsi="Calibri"/>
          <w:sz w:val="23"/>
        </w:rPr>
        <w:t>material</w:t>
      </w:r>
      <w:r>
        <w:rPr>
          <w:rFonts w:ascii="Calibri" w:hAnsi="Calibri"/>
          <w:spacing w:val="-3"/>
          <w:sz w:val="23"/>
        </w:rPr>
        <w:t> </w:t>
      </w:r>
      <w:r>
        <w:rPr>
          <w:rFonts w:ascii="Calibri" w:hAnsi="Calibri"/>
          <w:sz w:val="23"/>
        </w:rPr>
        <w:t>per</w:t>
      </w:r>
      <w:r>
        <w:rPr>
          <w:rFonts w:ascii="Calibri" w:hAnsi="Calibri"/>
          <w:spacing w:val="-4"/>
          <w:sz w:val="23"/>
        </w:rPr>
        <w:t> </w:t>
      </w:r>
      <w:r>
        <w:rPr>
          <w:rFonts w:ascii="Calibri" w:hAnsi="Calibri"/>
          <w:sz w:val="23"/>
        </w:rPr>
        <w:t>week</w:t>
      </w:r>
      <w:r>
        <w:rPr>
          <w:rFonts w:ascii="Calibri" w:hAnsi="Calibri"/>
          <w:spacing w:val="-6"/>
          <w:sz w:val="23"/>
        </w:rPr>
        <w:t> </w:t>
      </w:r>
      <w:r>
        <w:rPr>
          <w:rFonts w:ascii="Calibri" w:hAnsi="Calibri"/>
          <w:sz w:val="23"/>
        </w:rPr>
        <w:t>–</w:t>
      </w:r>
      <w:r>
        <w:rPr>
          <w:rFonts w:ascii="Calibri" w:hAnsi="Calibri"/>
          <w:spacing w:val="-2"/>
          <w:sz w:val="23"/>
        </w:rPr>
        <w:t> </w:t>
      </w:r>
      <w:r>
        <w:rPr>
          <w:rFonts w:ascii="Calibri" w:hAnsi="Calibri"/>
          <w:sz w:val="23"/>
        </w:rPr>
        <w:t>January</w:t>
      </w:r>
      <w:r>
        <w:rPr>
          <w:rFonts w:ascii="Calibri" w:hAnsi="Calibri"/>
          <w:spacing w:val="-4"/>
          <w:sz w:val="23"/>
        </w:rPr>
        <w:t> </w:t>
      </w:r>
      <w:r>
        <w:rPr>
          <w:rFonts w:ascii="Calibri" w:hAnsi="Calibri"/>
          <w:sz w:val="23"/>
        </w:rPr>
        <w:t>1,</w:t>
      </w:r>
      <w:r>
        <w:rPr>
          <w:rFonts w:ascii="Calibri" w:hAnsi="Calibri"/>
          <w:spacing w:val="-3"/>
          <w:sz w:val="23"/>
        </w:rPr>
        <w:t> </w:t>
      </w:r>
      <w:r>
        <w:rPr>
          <w:rFonts w:ascii="Calibri" w:hAnsi="Calibri"/>
          <w:sz w:val="23"/>
        </w:rPr>
        <w:t>2017</w:t>
      </w:r>
    </w:p>
    <w:p>
      <w:pPr>
        <w:pStyle w:val="ListParagraph"/>
        <w:numPr>
          <w:ilvl w:val="0"/>
          <w:numId w:val="7"/>
        </w:numPr>
        <w:tabs>
          <w:tab w:pos="839" w:val="left" w:leader="none"/>
          <w:tab w:pos="840" w:val="left" w:leader="none"/>
        </w:tabs>
        <w:spacing w:line="240" w:lineRule="auto" w:before="0" w:after="0"/>
        <w:ind w:left="839" w:right="0" w:hanging="360"/>
        <w:jc w:val="left"/>
        <w:rPr>
          <w:rFonts w:ascii="Symbol" w:hAnsi="Symbol"/>
          <w:sz w:val="23"/>
        </w:rPr>
      </w:pPr>
      <w:r>
        <w:rPr>
          <w:rFonts w:ascii="Calibri" w:hAnsi="Calibri"/>
          <w:sz w:val="23"/>
        </w:rPr>
        <w:t>4 or more cubic yards of solid waste per week – January 1,</w:t>
      </w:r>
      <w:r>
        <w:rPr>
          <w:rFonts w:ascii="Calibri" w:hAnsi="Calibri"/>
          <w:spacing w:val="-35"/>
          <w:sz w:val="23"/>
        </w:rPr>
        <w:t> </w:t>
      </w:r>
      <w:r>
        <w:rPr>
          <w:rFonts w:ascii="Calibri" w:hAnsi="Calibri"/>
          <w:sz w:val="23"/>
        </w:rPr>
        <w:t>2019</w:t>
      </w:r>
    </w:p>
    <w:p>
      <w:pPr>
        <w:pStyle w:val="ListParagraph"/>
        <w:numPr>
          <w:ilvl w:val="0"/>
          <w:numId w:val="7"/>
        </w:numPr>
        <w:tabs>
          <w:tab w:pos="839" w:val="left" w:leader="none"/>
          <w:tab w:pos="840" w:val="left" w:leader="none"/>
        </w:tabs>
        <w:spacing w:line="278" w:lineRule="exact" w:before="8" w:after="0"/>
        <w:ind w:left="839" w:right="283" w:hanging="360"/>
        <w:jc w:val="left"/>
        <w:rPr>
          <w:rFonts w:ascii="Symbol" w:hAnsi="Symbol"/>
          <w:sz w:val="23"/>
        </w:rPr>
      </w:pPr>
      <w:r>
        <w:rPr>
          <w:rFonts w:ascii="Calibri" w:hAnsi="Calibri"/>
          <w:sz w:val="23"/>
        </w:rPr>
        <w:t>2 or more cubic yards of solid waste per week, if statewide disposal of organic waste is not decreased by half – January 1,</w:t>
      </w:r>
      <w:r>
        <w:rPr>
          <w:rFonts w:ascii="Calibri" w:hAnsi="Calibri"/>
          <w:spacing w:val="-16"/>
          <w:sz w:val="23"/>
        </w:rPr>
        <w:t> </w:t>
      </w:r>
      <w:r>
        <w:rPr>
          <w:rFonts w:ascii="Calibri" w:hAnsi="Calibri"/>
          <w:sz w:val="23"/>
        </w:rPr>
        <w:t>2020.</w:t>
      </w:r>
    </w:p>
    <w:p>
      <w:pPr>
        <w:pStyle w:val="BodyText"/>
        <w:spacing w:before="6"/>
        <w:rPr>
          <w:rFonts w:ascii="Calibri"/>
        </w:rPr>
      </w:pPr>
    </w:p>
    <w:p>
      <w:pPr>
        <w:pStyle w:val="BodyText"/>
        <w:ind w:left="119" w:right="566"/>
        <w:rPr>
          <w:rFonts w:ascii="Calibri"/>
        </w:rPr>
      </w:pPr>
      <w:r>
        <w:rPr>
          <w:rFonts w:ascii="Calibri"/>
        </w:rPr>
        <w:t>State Agencies can comply with the new requirements by taking one or any combination of the following actions:</w:t>
      </w:r>
    </w:p>
    <w:p>
      <w:pPr>
        <w:pStyle w:val="BodyText"/>
        <w:spacing w:before="10"/>
        <w:rPr>
          <w:rFonts w:ascii="Calibri"/>
        </w:rPr>
      </w:pPr>
    </w:p>
    <w:p>
      <w:pPr>
        <w:pStyle w:val="ListParagraph"/>
        <w:numPr>
          <w:ilvl w:val="0"/>
          <w:numId w:val="7"/>
        </w:numPr>
        <w:tabs>
          <w:tab w:pos="839" w:val="left" w:leader="none"/>
          <w:tab w:pos="840" w:val="left" w:leader="none"/>
        </w:tabs>
        <w:spacing w:line="278" w:lineRule="exact" w:before="1" w:after="0"/>
        <w:ind w:left="839" w:right="948" w:hanging="360"/>
        <w:jc w:val="left"/>
        <w:rPr>
          <w:rFonts w:ascii="Symbol"/>
          <w:sz w:val="23"/>
        </w:rPr>
      </w:pPr>
      <w:r>
        <w:rPr>
          <w:rFonts w:ascii="Calibri"/>
          <w:sz w:val="23"/>
        </w:rPr>
        <w:t>Source-separate organic waste from other waste and subscribe to an organic waste recycling</w:t>
      </w:r>
      <w:r>
        <w:rPr>
          <w:rFonts w:ascii="Calibri"/>
          <w:spacing w:val="-5"/>
          <w:sz w:val="23"/>
        </w:rPr>
        <w:t> </w:t>
      </w:r>
      <w:r>
        <w:rPr>
          <w:rFonts w:ascii="Calibri"/>
          <w:sz w:val="23"/>
        </w:rPr>
        <w:t>service</w:t>
      </w:r>
      <w:r>
        <w:rPr>
          <w:rFonts w:ascii="Calibri"/>
          <w:spacing w:val="-6"/>
          <w:sz w:val="23"/>
        </w:rPr>
        <w:t> </w:t>
      </w:r>
      <w:r>
        <w:rPr>
          <w:rFonts w:ascii="Calibri"/>
          <w:sz w:val="23"/>
        </w:rPr>
        <w:t>that</w:t>
      </w:r>
      <w:r>
        <w:rPr>
          <w:rFonts w:ascii="Calibri"/>
          <w:spacing w:val="-5"/>
          <w:sz w:val="23"/>
        </w:rPr>
        <w:t> </w:t>
      </w:r>
      <w:r>
        <w:rPr>
          <w:rFonts w:ascii="Calibri"/>
          <w:sz w:val="23"/>
        </w:rPr>
        <w:t>specifically</w:t>
      </w:r>
      <w:r>
        <w:rPr>
          <w:rFonts w:ascii="Calibri"/>
          <w:spacing w:val="-6"/>
          <w:sz w:val="23"/>
        </w:rPr>
        <w:t> </w:t>
      </w:r>
      <w:r>
        <w:rPr>
          <w:rFonts w:ascii="Calibri"/>
          <w:sz w:val="23"/>
        </w:rPr>
        <w:t>includes</w:t>
      </w:r>
      <w:r>
        <w:rPr>
          <w:rFonts w:ascii="Calibri"/>
          <w:spacing w:val="-4"/>
          <w:sz w:val="23"/>
        </w:rPr>
        <w:t> </w:t>
      </w:r>
      <w:r>
        <w:rPr>
          <w:rFonts w:ascii="Calibri"/>
          <w:sz w:val="23"/>
        </w:rPr>
        <w:t>collection</w:t>
      </w:r>
      <w:r>
        <w:rPr>
          <w:rFonts w:ascii="Calibri"/>
          <w:spacing w:val="-7"/>
          <w:sz w:val="23"/>
        </w:rPr>
        <w:t> </w:t>
      </w:r>
      <w:r>
        <w:rPr>
          <w:rFonts w:ascii="Calibri"/>
          <w:sz w:val="23"/>
        </w:rPr>
        <w:t>and</w:t>
      </w:r>
      <w:r>
        <w:rPr>
          <w:rFonts w:ascii="Calibri"/>
          <w:spacing w:val="-6"/>
          <w:sz w:val="23"/>
        </w:rPr>
        <w:t> </w:t>
      </w:r>
      <w:r>
        <w:rPr>
          <w:rFonts w:ascii="Calibri"/>
          <w:sz w:val="23"/>
        </w:rPr>
        <w:t>recycling</w:t>
      </w:r>
      <w:r>
        <w:rPr>
          <w:rFonts w:ascii="Calibri"/>
          <w:spacing w:val="-5"/>
          <w:sz w:val="23"/>
        </w:rPr>
        <w:t> </w:t>
      </w:r>
      <w:r>
        <w:rPr>
          <w:rFonts w:ascii="Calibri"/>
          <w:sz w:val="23"/>
        </w:rPr>
        <w:t>of</w:t>
      </w:r>
      <w:r>
        <w:rPr>
          <w:rFonts w:ascii="Calibri"/>
          <w:spacing w:val="-5"/>
          <w:sz w:val="23"/>
        </w:rPr>
        <w:t> </w:t>
      </w:r>
      <w:r>
        <w:rPr>
          <w:rFonts w:ascii="Calibri"/>
          <w:sz w:val="23"/>
        </w:rPr>
        <w:t>organic</w:t>
      </w:r>
      <w:r>
        <w:rPr>
          <w:rFonts w:ascii="Calibri"/>
          <w:spacing w:val="-6"/>
          <w:sz w:val="23"/>
        </w:rPr>
        <w:t> </w:t>
      </w:r>
      <w:r>
        <w:rPr>
          <w:rFonts w:ascii="Calibri"/>
          <w:sz w:val="23"/>
        </w:rPr>
        <w:t>waste.</w:t>
      </w:r>
    </w:p>
    <w:p>
      <w:pPr>
        <w:pStyle w:val="ListParagraph"/>
        <w:numPr>
          <w:ilvl w:val="0"/>
          <w:numId w:val="7"/>
        </w:numPr>
        <w:tabs>
          <w:tab w:pos="839" w:val="left" w:leader="none"/>
          <w:tab w:pos="840" w:val="left" w:leader="none"/>
        </w:tabs>
        <w:spacing w:line="240" w:lineRule="auto" w:before="8" w:after="0"/>
        <w:ind w:left="839" w:right="116" w:hanging="360"/>
        <w:jc w:val="left"/>
        <w:rPr>
          <w:rFonts w:ascii="Symbol"/>
          <w:sz w:val="23"/>
        </w:rPr>
      </w:pPr>
      <w:r>
        <w:rPr>
          <w:rFonts w:ascii="Calibri"/>
          <w:sz w:val="23"/>
        </w:rPr>
        <w:t>Recycle organic waste onsite, such as composting, anaerobic digestion, vermicomposting, or self-haul to an organics recycling</w:t>
      </w:r>
      <w:r>
        <w:rPr>
          <w:rFonts w:ascii="Calibri"/>
          <w:spacing w:val="-24"/>
          <w:sz w:val="23"/>
        </w:rPr>
        <w:t> </w:t>
      </w:r>
      <w:r>
        <w:rPr>
          <w:rFonts w:ascii="Calibri"/>
          <w:sz w:val="23"/>
        </w:rPr>
        <w:t>facility.</w:t>
      </w:r>
    </w:p>
    <w:p>
      <w:pPr>
        <w:pStyle w:val="ListParagraph"/>
        <w:numPr>
          <w:ilvl w:val="0"/>
          <w:numId w:val="7"/>
        </w:numPr>
        <w:tabs>
          <w:tab w:pos="838" w:val="left" w:leader="none"/>
          <w:tab w:pos="839" w:val="left" w:leader="none"/>
        </w:tabs>
        <w:spacing w:line="278" w:lineRule="exact" w:before="10" w:after="0"/>
        <w:ind w:left="838" w:right="372" w:hanging="360"/>
        <w:jc w:val="left"/>
        <w:rPr>
          <w:rFonts w:ascii="Symbol"/>
          <w:sz w:val="23"/>
        </w:rPr>
      </w:pPr>
      <w:r>
        <w:rPr>
          <w:rFonts w:ascii="Calibri"/>
          <w:sz w:val="23"/>
        </w:rPr>
        <w:t>Subscribe to an organic waste recycling service that includes mixed-waste processing that specifically recycles organic</w:t>
      </w:r>
      <w:r>
        <w:rPr>
          <w:rFonts w:ascii="Calibri"/>
          <w:spacing w:val="-18"/>
          <w:sz w:val="23"/>
        </w:rPr>
        <w:t> </w:t>
      </w:r>
      <w:r>
        <w:rPr>
          <w:rFonts w:ascii="Calibri"/>
          <w:sz w:val="23"/>
        </w:rPr>
        <w:t>waste.</w:t>
      </w:r>
    </w:p>
    <w:p>
      <w:pPr>
        <w:pStyle w:val="ListParagraph"/>
        <w:numPr>
          <w:ilvl w:val="0"/>
          <w:numId w:val="7"/>
        </w:numPr>
        <w:tabs>
          <w:tab w:pos="838" w:val="left" w:leader="none"/>
          <w:tab w:pos="839" w:val="left" w:leader="none"/>
        </w:tabs>
        <w:spacing w:line="240" w:lineRule="auto" w:before="7" w:after="0"/>
        <w:ind w:left="838" w:right="0" w:hanging="360"/>
        <w:jc w:val="left"/>
        <w:rPr>
          <w:rFonts w:ascii="Symbol"/>
          <w:sz w:val="23"/>
        </w:rPr>
      </w:pPr>
      <w:r>
        <w:rPr>
          <w:rFonts w:ascii="Calibri"/>
          <w:sz w:val="23"/>
        </w:rPr>
        <w:t>Sell or donate the generated organic</w:t>
      </w:r>
      <w:r>
        <w:rPr>
          <w:rFonts w:ascii="Calibri"/>
          <w:spacing w:val="-21"/>
          <w:sz w:val="23"/>
        </w:rPr>
        <w:t> </w:t>
      </w:r>
      <w:r>
        <w:rPr>
          <w:rFonts w:ascii="Calibri"/>
          <w:sz w:val="23"/>
        </w:rPr>
        <w:t>waste.</w:t>
      </w:r>
    </w:p>
    <w:p>
      <w:pPr>
        <w:pStyle w:val="BodyText"/>
        <w:rPr>
          <w:rFonts w:ascii="Calibri"/>
          <w:sz w:val="28"/>
        </w:rPr>
      </w:pPr>
    </w:p>
    <w:p>
      <w:pPr>
        <w:pStyle w:val="BodyText"/>
        <w:spacing w:before="216"/>
        <w:ind w:left="118" w:right="514"/>
        <w:rPr>
          <w:rFonts w:ascii="Calibri" w:hAnsi="Calibri"/>
        </w:rPr>
      </w:pPr>
      <w:r>
        <w:rPr>
          <w:rFonts w:ascii="Calibri" w:hAnsi="Calibri"/>
        </w:rPr>
        <w:t>Please refer to Mandatory Commercial Organics Recycling (MORe) FAQS under “Business” to answer additional questions on how an agency qualifies as a business. (</w:t>
      </w:r>
      <w:hyperlink r:id="rId68">
        <w:r>
          <w:rPr>
            <w:rFonts w:ascii="Calibri" w:hAnsi="Calibri"/>
            <w:color w:val="0563C1"/>
            <w:u w:val="single" w:color="0563C1"/>
          </w:rPr>
          <w:t>http://www.calrecycle.ca.gov/Recycle/Commercial/Organics/FAQ.htm </w:t>
        </w:r>
      </w:hyperlink>
      <w:r>
        <w:rPr>
          <w:rFonts w:ascii="Calibri" w:hAnsi="Calibri"/>
        </w:rPr>
        <w:t>) Listed below are some steps to take:</w:t>
      </w:r>
    </w:p>
    <w:p>
      <w:pPr>
        <w:pStyle w:val="BodyText"/>
        <w:ind w:left="532"/>
        <w:rPr>
          <w:rFonts w:ascii="Calibri"/>
        </w:rPr>
      </w:pPr>
      <w:r>
        <w:rPr>
          <w:rFonts w:ascii="Calibri"/>
        </w:rPr>
        <w:t>(Continued)</w:t>
      </w:r>
    </w:p>
    <w:p>
      <w:pPr>
        <w:spacing w:after="0"/>
        <w:rPr>
          <w:rFonts w:ascii="Calibri"/>
        </w:rPr>
        <w:sectPr>
          <w:headerReference w:type="default" r:id="rId74"/>
          <w:footerReference w:type="default" r:id="rId75"/>
          <w:pgSz w:w="12240" w:h="15840"/>
          <w:pgMar w:header="0" w:footer="0" w:top="780" w:bottom="280" w:left="1320" w:right="1340"/>
        </w:sectPr>
      </w:pPr>
    </w:p>
    <w:p>
      <w:pPr>
        <w:spacing w:before="28"/>
        <w:ind w:left="100" w:right="0" w:firstLine="0"/>
        <w:jc w:val="left"/>
        <w:rPr>
          <w:rFonts w:ascii="Calibri"/>
          <w:sz w:val="23"/>
        </w:rPr>
      </w:pPr>
      <w:r>
        <w:rPr>
          <w:rFonts w:ascii="Calibri"/>
          <w:b/>
          <w:sz w:val="23"/>
        </w:rPr>
        <w:t>ORGANIC WASTE 1930.8 </w:t>
      </w:r>
      <w:r>
        <w:rPr>
          <w:rFonts w:ascii="Calibri"/>
          <w:sz w:val="23"/>
        </w:rPr>
        <w:t>(Cont. 1)</w:t>
      </w:r>
    </w:p>
    <w:p>
      <w:pPr>
        <w:pStyle w:val="BodyText"/>
        <w:spacing w:before="9"/>
        <w:rPr>
          <w:rFonts w:ascii="Calibri"/>
          <w:sz w:val="22"/>
        </w:rPr>
      </w:pPr>
    </w:p>
    <w:p>
      <w:pPr>
        <w:pStyle w:val="ListParagraph"/>
        <w:numPr>
          <w:ilvl w:val="0"/>
          <w:numId w:val="8"/>
        </w:numPr>
        <w:tabs>
          <w:tab w:pos="459" w:val="left" w:leader="none"/>
          <w:tab w:pos="460" w:val="left" w:leader="none"/>
        </w:tabs>
        <w:spacing w:line="240" w:lineRule="auto" w:before="0" w:after="0"/>
        <w:ind w:left="460" w:right="785" w:hanging="360"/>
        <w:jc w:val="left"/>
        <w:rPr>
          <w:rFonts w:ascii="Calibri"/>
          <w:sz w:val="23"/>
        </w:rPr>
      </w:pPr>
      <w:r>
        <w:rPr>
          <w:rFonts w:ascii="Calibri"/>
          <w:sz w:val="23"/>
        </w:rPr>
        <w:t>Review the background and overview to Mandatory Commercial Organics Recycling </w:t>
      </w:r>
      <w:r>
        <w:rPr>
          <w:rFonts w:ascii="Calibri"/>
          <w:spacing w:val="-1"/>
          <w:sz w:val="23"/>
        </w:rPr>
        <w:t>(</w:t>
      </w:r>
      <w:hyperlink r:id="rId70">
        <w:r>
          <w:rPr>
            <w:rFonts w:ascii="Calibri"/>
            <w:color w:val="0563C1"/>
            <w:spacing w:val="-1"/>
            <w:sz w:val="23"/>
            <w:u w:val="single" w:color="0563C1"/>
          </w:rPr>
          <w:t>http://www.calrecycle.ca.gov/Recycle/Commercial/Organics/</w:t>
        </w:r>
        <w:r>
          <w:rPr>
            <w:rFonts w:ascii="Calibri"/>
            <w:color w:val="0563C1"/>
            <w:spacing w:val="19"/>
            <w:sz w:val="23"/>
            <w:u w:val="single" w:color="0563C1"/>
          </w:rPr>
          <w:t> </w:t>
        </w:r>
      </w:hyperlink>
      <w:r>
        <w:rPr>
          <w:rFonts w:ascii="Calibri"/>
          <w:sz w:val="23"/>
        </w:rPr>
        <w:t>)</w:t>
      </w:r>
    </w:p>
    <w:p>
      <w:pPr>
        <w:pStyle w:val="ListParagraph"/>
        <w:numPr>
          <w:ilvl w:val="0"/>
          <w:numId w:val="8"/>
        </w:numPr>
        <w:tabs>
          <w:tab w:pos="459" w:val="left" w:leader="none"/>
          <w:tab w:pos="460" w:val="left" w:leader="none"/>
        </w:tabs>
        <w:spacing w:line="240" w:lineRule="auto" w:before="0" w:after="0"/>
        <w:ind w:left="460" w:right="687" w:hanging="360"/>
        <w:jc w:val="left"/>
        <w:rPr>
          <w:rFonts w:ascii="Calibri"/>
          <w:sz w:val="23"/>
        </w:rPr>
      </w:pPr>
      <w:r>
        <w:rPr>
          <w:rFonts w:ascii="Calibri"/>
          <w:sz w:val="23"/>
        </w:rPr>
        <w:t>Check with your </w:t>
      </w:r>
      <w:hyperlink r:id="rId71">
        <w:r>
          <w:rPr>
            <w:rFonts w:ascii="Calibri"/>
            <w:color w:val="0563C1"/>
            <w:sz w:val="23"/>
            <w:u w:val="single" w:color="0563C1"/>
          </w:rPr>
          <w:t>CalRecycle LAMD representative </w:t>
        </w:r>
      </w:hyperlink>
      <w:r>
        <w:rPr>
          <w:rFonts w:ascii="Calibri"/>
          <w:sz w:val="23"/>
        </w:rPr>
        <w:t>to discover what organics recycling programs are or will be available in your jurisdiction or</w:t>
      </w:r>
      <w:r>
        <w:rPr>
          <w:rFonts w:ascii="Calibri"/>
          <w:spacing w:val="-30"/>
          <w:sz w:val="23"/>
        </w:rPr>
        <w:t> </w:t>
      </w:r>
      <w:r>
        <w:rPr>
          <w:rFonts w:ascii="Calibri"/>
          <w:sz w:val="23"/>
        </w:rPr>
        <w:t>area.</w:t>
      </w:r>
    </w:p>
    <w:p>
      <w:pPr>
        <w:pStyle w:val="ListParagraph"/>
        <w:numPr>
          <w:ilvl w:val="0"/>
          <w:numId w:val="8"/>
        </w:numPr>
        <w:tabs>
          <w:tab w:pos="459" w:val="left" w:leader="none"/>
          <w:tab w:pos="460" w:val="left" w:leader="none"/>
        </w:tabs>
        <w:spacing w:line="240" w:lineRule="auto" w:before="0" w:after="0"/>
        <w:ind w:left="460" w:right="112" w:hanging="360"/>
        <w:jc w:val="left"/>
        <w:rPr>
          <w:rFonts w:ascii="Calibri"/>
          <w:sz w:val="23"/>
        </w:rPr>
      </w:pPr>
      <w:r>
        <w:rPr>
          <w:rFonts w:ascii="Calibri"/>
          <w:sz w:val="23"/>
        </w:rPr>
        <w:t>If applicable, coordinate with the building owner regarding areas for collecting, storing and loading the</w:t>
      </w:r>
      <w:r>
        <w:rPr>
          <w:rFonts w:ascii="Calibri"/>
          <w:spacing w:val="-10"/>
          <w:sz w:val="23"/>
        </w:rPr>
        <w:t> </w:t>
      </w:r>
      <w:r>
        <w:rPr>
          <w:rFonts w:ascii="Calibri"/>
          <w:sz w:val="23"/>
        </w:rPr>
        <w:t>organics.</w:t>
      </w:r>
    </w:p>
    <w:p>
      <w:pPr>
        <w:pStyle w:val="ListParagraph"/>
        <w:numPr>
          <w:ilvl w:val="0"/>
          <w:numId w:val="8"/>
        </w:numPr>
        <w:tabs>
          <w:tab w:pos="459" w:val="left" w:leader="none"/>
          <w:tab w:pos="460" w:val="left" w:leader="none"/>
        </w:tabs>
        <w:spacing w:line="240" w:lineRule="auto" w:before="0" w:after="0"/>
        <w:ind w:left="460" w:right="101" w:hanging="360"/>
        <w:jc w:val="left"/>
        <w:rPr>
          <w:rFonts w:ascii="Calibri"/>
          <w:sz w:val="23"/>
        </w:rPr>
      </w:pPr>
      <w:r>
        <w:rPr>
          <w:rFonts w:ascii="Calibri"/>
          <w:sz w:val="23"/>
        </w:rPr>
        <w:t>Implement additional programs, when possible or required. Each type of organics recycling program</w:t>
      </w:r>
      <w:r>
        <w:rPr>
          <w:rFonts w:ascii="Calibri"/>
          <w:spacing w:val="-2"/>
          <w:sz w:val="23"/>
        </w:rPr>
        <w:t> </w:t>
      </w:r>
      <w:r>
        <w:rPr>
          <w:rFonts w:ascii="Calibri"/>
          <w:sz w:val="23"/>
        </w:rPr>
        <w:t>may</w:t>
      </w:r>
      <w:r>
        <w:rPr>
          <w:rFonts w:ascii="Calibri"/>
          <w:spacing w:val="-4"/>
          <w:sz w:val="23"/>
        </w:rPr>
        <w:t> </w:t>
      </w:r>
      <w:r>
        <w:rPr>
          <w:rFonts w:ascii="Calibri"/>
          <w:sz w:val="23"/>
        </w:rPr>
        <w:t>not</w:t>
      </w:r>
      <w:r>
        <w:rPr>
          <w:rFonts w:ascii="Calibri"/>
          <w:spacing w:val="-3"/>
          <w:sz w:val="23"/>
        </w:rPr>
        <w:t> </w:t>
      </w:r>
      <w:r>
        <w:rPr>
          <w:rFonts w:ascii="Calibri"/>
          <w:sz w:val="23"/>
        </w:rPr>
        <w:t>be</w:t>
      </w:r>
      <w:r>
        <w:rPr>
          <w:rFonts w:ascii="Calibri"/>
          <w:spacing w:val="-2"/>
          <w:sz w:val="23"/>
        </w:rPr>
        <w:t> </w:t>
      </w:r>
      <w:r>
        <w:rPr>
          <w:rFonts w:ascii="Calibri"/>
          <w:sz w:val="23"/>
        </w:rPr>
        <w:t>required</w:t>
      </w:r>
      <w:r>
        <w:rPr>
          <w:rFonts w:ascii="Calibri"/>
          <w:spacing w:val="-4"/>
          <w:sz w:val="23"/>
        </w:rPr>
        <w:t> </w:t>
      </w:r>
      <w:r>
        <w:rPr>
          <w:rFonts w:ascii="Calibri"/>
          <w:sz w:val="23"/>
        </w:rPr>
        <w:t>for</w:t>
      </w:r>
      <w:r>
        <w:rPr>
          <w:rFonts w:ascii="Calibri"/>
          <w:spacing w:val="-4"/>
          <w:sz w:val="23"/>
        </w:rPr>
        <w:t> </w:t>
      </w:r>
      <w:r>
        <w:rPr>
          <w:rFonts w:ascii="Calibri"/>
          <w:sz w:val="23"/>
        </w:rPr>
        <w:t>your</w:t>
      </w:r>
      <w:r>
        <w:rPr>
          <w:rFonts w:ascii="Calibri"/>
          <w:spacing w:val="-4"/>
          <w:sz w:val="23"/>
        </w:rPr>
        <w:t> </w:t>
      </w:r>
      <w:r>
        <w:rPr>
          <w:rFonts w:ascii="Calibri"/>
          <w:sz w:val="23"/>
        </w:rPr>
        <w:t>agency</w:t>
      </w:r>
      <w:r>
        <w:rPr>
          <w:rFonts w:ascii="Calibri"/>
          <w:spacing w:val="-4"/>
          <w:sz w:val="23"/>
        </w:rPr>
        <w:t> </w:t>
      </w:r>
      <w:r>
        <w:rPr>
          <w:rFonts w:ascii="Calibri"/>
          <w:sz w:val="23"/>
        </w:rPr>
        <w:t>and</w:t>
      </w:r>
      <w:r>
        <w:rPr>
          <w:rFonts w:ascii="Calibri"/>
          <w:spacing w:val="-4"/>
          <w:sz w:val="23"/>
        </w:rPr>
        <w:t> </w:t>
      </w:r>
      <w:r>
        <w:rPr>
          <w:rFonts w:ascii="Calibri"/>
          <w:sz w:val="23"/>
        </w:rPr>
        <w:t>will</w:t>
      </w:r>
      <w:r>
        <w:rPr>
          <w:rFonts w:ascii="Calibri"/>
          <w:spacing w:val="-3"/>
          <w:sz w:val="23"/>
        </w:rPr>
        <w:t> </w:t>
      </w:r>
      <w:r>
        <w:rPr>
          <w:rFonts w:ascii="Calibri"/>
          <w:sz w:val="23"/>
        </w:rPr>
        <w:t>depend</w:t>
      </w:r>
      <w:r>
        <w:rPr>
          <w:rFonts w:ascii="Calibri"/>
          <w:spacing w:val="-4"/>
          <w:sz w:val="23"/>
        </w:rPr>
        <w:t> </w:t>
      </w:r>
      <w:r>
        <w:rPr>
          <w:rFonts w:ascii="Calibri"/>
          <w:sz w:val="23"/>
        </w:rPr>
        <w:t>on</w:t>
      </w:r>
      <w:r>
        <w:rPr>
          <w:rFonts w:ascii="Calibri"/>
          <w:spacing w:val="-4"/>
          <w:sz w:val="23"/>
        </w:rPr>
        <w:t> </w:t>
      </w:r>
      <w:r>
        <w:rPr>
          <w:rFonts w:ascii="Calibri"/>
          <w:sz w:val="23"/>
        </w:rPr>
        <w:t>the</w:t>
      </w:r>
      <w:r>
        <w:rPr>
          <w:rFonts w:ascii="Calibri"/>
          <w:spacing w:val="-2"/>
          <w:sz w:val="23"/>
        </w:rPr>
        <w:t> </w:t>
      </w:r>
      <w:r>
        <w:rPr>
          <w:rFonts w:ascii="Calibri"/>
          <w:sz w:val="23"/>
        </w:rPr>
        <w:t>jurisdiction</w:t>
      </w:r>
      <w:r>
        <w:rPr>
          <w:rFonts w:ascii="Calibri"/>
          <w:spacing w:val="-4"/>
          <w:sz w:val="23"/>
        </w:rPr>
        <w:t> </w:t>
      </w:r>
      <w:r>
        <w:rPr>
          <w:rFonts w:ascii="Calibri"/>
          <w:sz w:val="23"/>
        </w:rPr>
        <w:t>or</w:t>
      </w:r>
      <w:r>
        <w:rPr>
          <w:rFonts w:ascii="Calibri"/>
          <w:spacing w:val="-4"/>
          <w:sz w:val="23"/>
        </w:rPr>
        <w:t> </w:t>
      </w:r>
      <w:r>
        <w:rPr>
          <w:rFonts w:ascii="Calibri"/>
          <w:sz w:val="23"/>
        </w:rPr>
        <w:t>area.</w:t>
      </w:r>
    </w:p>
    <w:p>
      <w:pPr>
        <w:pStyle w:val="ListParagraph"/>
        <w:numPr>
          <w:ilvl w:val="0"/>
          <w:numId w:val="8"/>
        </w:numPr>
        <w:tabs>
          <w:tab w:pos="459" w:val="left" w:leader="none"/>
          <w:tab w:pos="460" w:val="left" w:leader="none"/>
        </w:tabs>
        <w:spacing w:line="240" w:lineRule="auto" w:before="0" w:after="0"/>
        <w:ind w:left="460" w:right="0" w:hanging="360"/>
        <w:jc w:val="left"/>
        <w:rPr>
          <w:rFonts w:ascii="Calibri"/>
          <w:sz w:val="23"/>
        </w:rPr>
      </w:pPr>
      <w:r>
        <w:rPr>
          <w:rFonts w:ascii="Calibri"/>
          <w:sz w:val="23"/>
        </w:rPr>
        <w:t>Refer to SAM 1950 for State Agency</w:t>
      </w:r>
      <w:r>
        <w:rPr>
          <w:rFonts w:ascii="Calibri"/>
          <w:spacing w:val="-28"/>
          <w:sz w:val="23"/>
        </w:rPr>
        <w:t> </w:t>
      </w:r>
      <w:r>
        <w:rPr>
          <w:rFonts w:ascii="Calibri"/>
          <w:sz w:val="23"/>
        </w:rPr>
        <w:t>Responsibilities.</w:t>
      </w:r>
    </w:p>
    <w:p>
      <w:pPr>
        <w:pStyle w:val="ListParagraph"/>
        <w:numPr>
          <w:ilvl w:val="0"/>
          <w:numId w:val="8"/>
        </w:numPr>
        <w:tabs>
          <w:tab w:pos="459" w:val="left" w:leader="none"/>
          <w:tab w:pos="460" w:val="left" w:leader="none"/>
        </w:tabs>
        <w:spacing w:line="240" w:lineRule="auto" w:before="126" w:after="0"/>
        <w:ind w:left="460" w:right="376" w:hanging="360"/>
        <w:jc w:val="left"/>
        <w:rPr>
          <w:rFonts w:ascii="Calibri"/>
          <w:sz w:val="23"/>
        </w:rPr>
      </w:pPr>
      <w:r>
        <w:rPr>
          <w:rFonts w:ascii="Calibri"/>
          <w:sz w:val="23"/>
        </w:rPr>
        <w:t>Report on programs in the annual State Agency Waste Management Report </w:t>
      </w:r>
      <w:r>
        <w:rPr>
          <w:rFonts w:ascii="Calibri"/>
          <w:spacing w:val="-2"/>
          <w:sz w:val="23"/>
        </w:rPr>
        <w:t>due </w:t>
      </w:r>
      <w:r>
        <w:rPr>
          <w:rFonts w:ascii="Calibri"/>
          <w:sz w:val="23"/>
        </w:rPr>
        <w:t>May 1</w:t>
      </w:r>
      <w:r>
        <w:rPr>
          <w:rFonts w:ascii="Calibri"/>
          <w:position w:val="11"/>
          <w:sz w:val="15"/>
        </w:rPr>
        <w:t>st </w:t>
      </w:r>
      <w:r>
        <w:rPr>
          <w:rFonts w:ascii="Calibri"/>
          <w:sz w:val="23"/>
        </w:rPr>
        <w:t>each year (</w:t>
      </w:r>
      <w:hyperlink r:id="rId72">
        <w:r>
          <w:rPr>
            <w:rFonts w:ascii="Calibri"/>
            <w:color w:val="0563C1"/>
            <w:sz w:val="23"/>
            <w:u w:val="single" w:color="0563C1"/>
          </w:rPr>
          <w:t>http://www.calrecycle.ca.gov/stateAgency/</w:t>
        </w:r>
        <w:r>
          <w:rPr>
            <w:rFonts w:ascii="Calibri"/>
            <w:color w:val="0563C1"/>
            <w:spacing w:val="-31"/>
            <w:sz w:val="23"/>
            <w:u w:val="single" w:color="0563C1"/>
          </w:rPr>
          <w:t> </w:t>
        </w:r>
      </w:hyperlink>
      <w:r>
        <w:rPr>
          <w:rFonts w:ascii="Calibri"/>
          <w:sz w:val="23"/>
        </w:rPr>
        <w:t>).</w:t>
      </w:r>
    </w:p>
    <w:p>
      <w:pPr>
        <w:spacing w:after="0" w:line="240" w:lineRule="auto"/>
        <w:jc w:val="left"/>
        <w:rPr>
          <w:rFonts w:ascii="Calibri"/>
          <w:sz w:val="23"/>
        </w:rPr>
        <w:sectPr>
          <w:headerReference w:type="default" r:id="rId76"/>
          <w:footerReference w:type="default" r:id="rId77"/>
          <w:pgSz w:w="12240" w:h="15840"/>
          <w:pgMar w:header="0" w:footer="0" w:top="780" w:bottom="280" w:left="1700" w:right="1480"/>
        </w:sectPr>
      </w:pPr>
    </w:p>
    <w:p>
      <w:pPr>
        <w:pStyle w:val="BodyText"/>
        <w:spacing w:before="38"/>
        <w:ind w:left="4354" w:right="4361"/>
        <w:jc w:val="center"/>
        <w:rPr>
          <w:rFonts w:ascii="Calibri"/>
        </w:rPr>
      </w:pPr>
      <w:bookmarkStart w:name="1950 (AuthorDraftV1)" w:id="12"/>
      <w:bookmarkEnd w:id="12"/>
      <w:r>
        <w:rPr/>
      </w:r>
      <w:r>
        <w:rPr>
          <w:rFonts w:ascii="Calibri"/>
          <w:shd w:fill="FFFF00" w:color="auto" w:val="clear"/>
        </w:rPr>
        <w:t>Proposed update</w:t>
      </w:r>
    </w:p>
    <w:p>
      <w:pPr>
        <w:pStyle w:val="BodyText"/>
        <w:spacing w:before="6"/>
        <w:rPr>
          <w:rFonts w:ascii="Calibri"/>
          <w:sz w:val="22"/>
        </w:rPr>
      </w:pPr>
    </w:p>
    <w:p>
      <w:pPr>
        <w:pStyle w:val="Heading4"/>
        <w:spacing w:line="489" w:lineRule="auto" w:before="0"/>
        <w:ind w:left="172" w:right="1632"/>
      </w:pPr>
      <w:r>
        <w:rPr/>
        <w:t>SAM – WASTE PREVENTION AND RECYCLING OF NON-HAZARDOUS WASTE Rev. 424</w:t>
      </w:r>
    </w:p>
    <w:p>
      <w:pPr>
        <w:spacing w:before="8"/>
        <w:ind w:left="172" w:right="0" w:firstLine="0"/>
        <w:jc w:val="left"/>
        <w:rPr>
          <w:b/>
          <w:sz w:val="23"/>
        </w:rPr>
      </w:pPr>
      <w:r>
        <w:rPr>
          <w:b/>
          <w:sz w:val="23"/>
        </w:rPr>
        <w:t>STATE AGENCY RESPONSIBILITIES 1950</w:t>
      </w:r>
    </w:p>
    <w:p>
      <w:pPr>
        <w:pStyle w:val="BodyText"/>
        <w:spacing w:line="264" w:lineRule="exact" w:before="4"/>
        <w:ind w:left="105"/>
      </w:pPr>
      <w:r>
        <w:rPr/>
        <w:t>(New 12/2013)</w:t>
      </w:r>
    </w:p>
    <w:p>
      <w:pPr>
        <w:pStyle w:val="BodyText"/>
        <w:ind w:left="105" w:right="97"/>
      </w:pPr>
      <w:r>
        <w:rPr/>
        <w:t>These activities are the primary operational components of a state agency’s program to comply with the requirements of AB 75 (PRC </w:t>
      </w:r>
      <w:r>
        <w:rPr>
          <w:sz w:val="22"/>
        </w:rPr>
        <w:t>Sections 40148-42928</w:t>
      </w:r>
      <w:r>
        <w:rPr/>
        <w:t>), AB 341 (PRC Sections </w:t>
      </w:r>
      <w:r>
        <w:rPr>
          <w:sz w:val="22"/>
        </w:rPr>
        <w:t>42649 &amp; 42926), </w:t>
      </w:r>
      <w:r>
        <w:rPr/>
        <w:t>and AB 1826, (PRC Sections 42649.8 - 42649.86). Each state agency shall:</w:t>
      </w:r>
    </w:p>
    <w:p>
      <w:pPr>
        <w:pStyle w:val="ListParagraph"/>
        <w:numPr>
          <w:ilvl w:val="0"/>
          <w:numId w:val="9"/>
        </w:numPr>
        <w:tabs>
          <w:tab w:pos="363" w:val="left" w:leader="none"/>
        </w:tabs>
        <w:spacing w:line="240" w:lineRule="auto" w:before="0" w:after="0"/>
        <w:ind w:left="105" w:right="254" w:firstLine="0"/>
        <w:jc w:val="left"/>
        <w:rPr>
          <w:sz w:val="23"/>
        </w:rPr>
      </w:pPr>
      <w:r>
        <w:rPr>
          <w:sz w:val="23"/>
        </w:rPr>
        <w:t>Designate a Recycling Coordinator for each facility and provide the name and phone number of that person to CalRecycle. The facility/office Recycling Coordinator is responsible for ensuring that all discarded materials generated in sufficient quantity are source separated and collected for recycling to the extent feasible, and facilitates waste prevention practices such as double sided printing and copying or use of electronic files when</w:t>
      </w:r>
      <w:r>
        <w:rPr>
          <w:spacing w:val="-20"/>
          <w:sz w:val="23"/>
        </w:rPr>
        <w:t> </w:t>
      </w:r>
      <w:r>
        <w:rPr>
          <w:sz w:val="23"/>
        </w:rPr>
        <w:t>possible.</w:t>
      </w:r>
    </w:p>
    <w:p>
      <w:pPr>
        <w:pStyle w:val="BodyText"/>
        <w:spacing w:before="8"/>
        <w:rPr>
          <w:sz w:val="22"/>
        </w:rPr>
      </w:pPr>
    </w:p>
    <w:p>
      <w:pPr>
        <w:pStyle w:val="ListParagraph"/>
        <w:numPr>
          <w:ilvl w:val="0"/>
          <w:numId w:val="9"/>
        </w:numPr>
        <w:tabs>
          <w:tab w:pos="363" w:val="left" w:leader="none"/>
        </w:tabs>
        <w:spacing w:line="240" w:lineRule="auto" w:before="0" w:after="0"/>
        <w:ind w:left="105" w:right="230" w:firstLine="0"/>
        <w:jc w:val="left"/>
        <w:rPr>
          <w:sz w:val="23"/>
        </w:rPr>
      </w:pPr>
      <w:r>
        <w:rPr>
          <w:sz w:val="23"/>
        </w:rPr>
        <w:t>For new state agencies, request CalRecycle approval to establish a recycling program on a</w:t>
      </w:r>
      <w:r>
        <w:rPr>
          <w:spacing w:val="-28"/>
          <w:sz w:val="23"/>
        </w:rPr>
        <w:t> </w:t>
      </w:r>
      <w:r>
        <w:rPr>
          <w:sz w:val="23"/>
        </w:rPr>
        <w:t>site- by-site</w:t>
      </w:r>
      <w:r>
        <w:rPr>
          <w:spacing w:val="-5"/>
          <w:sz w:val="23"/>
        </w:rPr>
        <w:t> </w:t>
      </w:r>
      <w:r>
        <w:rPr>
          <w:sz w:val="23"/>
        </w:rPr>
        <w:t>basis.</w:t>
      </w:r>
    </w:p>
    <w:p>
      <w:pPr>
        <w:pStyle w:val="BodyText"/>
        <w:spacing w:before="5"/>
        <w:rPr>
          <w:sz w:val="22"/>
        </w:rPr>
      </w:pPr>
    </w:p>
    <w:p>
      <w:pPr>
        <w:pStyle w:val="ListParagraph"/>
        <w:numPr>
          <w:ilvl w:val="0"/>
          <w:numId w:val="9"/>
        </w:numPr>
        <w:tabs>
          <w:tab w:pos="363" w:val="left" w:leader="none"/>
        </w:tabs>
        <w:spacing w:line="240" w:lineRule="auto" w:before="0" w:after="0"/>
        <w:ind w:left="362" w:right="0" w:hanging="257"/>
        <w:jc w:val="left"/>
        <w:rPr>
          <w:sz w:val="23"/>
        </w:rPr>
      </w:pPr>
      <w:r>
        <w:rPr>
          <w:sz w:val="23"/>
        </w:rPr>
        <w:t>Secure a site management agreement before implementing a recycling</w:t>
      </w:r>
      <w:r>
        <w:rPr>
          <w:spacing w:val="-24"/>
          <w:sz w:val="23"/>
        </w:rPr>
        <w:t> </w:t>
      </w:r>
      <w:r>
        <w:rPr>
          <w:sz w:val="23"/>
        </w:rPr>
        <w:t>program.</w:t>
      </w:r>
    </w:p>
    <w:p>
      <w:pPr>
        <w:pStyle w:val="BodyText"/>
        <w:spacing w:before="7"/>
        <w:rPr>
          <w:sz w:val="22"/>
        </w:rPr>
      </w:pPr>
    </w:p>
    <w:p>
      <w:pPr>
        <w:pStyle w:val="ListParagraph"/>
        <w:numPr>
          <w:ilvl w:val="0"/>
          <w:numId w:val="9"/>
        </w:numPr>
        <w:tabs>
          <w:tab w:pos="363" w:val="left" w:leader="none"/>
        </w:tabs>
        <w:spacing w:line="240" w:lineRule="auto" w:before="0" w:after="0"/>
        <w:ind w:left="105" w:right="193" w:firstLine="0"/>
        <w:jc w:val="left"/>
        <w:rPr>
          <w:sz w:val="23"/>
        </w:rPr>
      </w:pPr>
      <w:r>
        <w:rPr>
          <w:sz w:val="23"/>
        </w:rPr>
        <w:t>Provide for collection of recyclables, including, but not limited to, office paper, corrugated cardboard, newsprint, beverage containers, plastics, glass, used oil, metals, toner cartridges,</w:t>
      </w:r>
      <w:r>
        <w:rPr>
          <w:spacing w:val="-22"/>
          <w:sz w:val="23"/>
        </w:rPr>
        <w:t> </w:t>
      </w:r>
      <w:r>
        <w:rPr>
          <w:sz w:val="23"/>
        </w:rPr>
        <w:t>paint, carpet, mattresses, sharps, electronic and universal waste, construction and demolition, organics (food waste, greenwaste, landscape and pruning waste, nonhazardous wood waste, and food- soiled paper waste) and other materials as applicable and where</w:t>
      </w:r>
      <w:r>
        <w:rPr>
          <w:spacing w:val="-22"/>
          <w:sz w:val="23"/>
        </w:rPr>
        <w:t> </w:t>
      </w:r>
      <w:r>
        <w:rPr>
          <w:sz w:val="23"/>
        </w:rPr>
        <w:t>feasible.</w:t>
      </w:r>
    </w:p>
    <w:p>
      <w:pPr>
        <w:pStyle w:val="BodyText"/>
        <w:spacing w:before="5"/>
        <w:rPr>
          <w:sz w:val="22"/>
        </w:rPr>
      </w:pPr>
    </w:p>
    <w:p>
      <w:pPr>
        <w:pStyle w:val="ListParagraph"/>
        <w:numPr>
          <w:ilvl w:val="0"/>
          <w:numId w:val="9"/>
        </w:numPr>
        <w:tabs>
          <w:tab w:pos="363" w:val="left" w:leader="none"/>
        </w:tabs>
        <w:spacing w:line="240" w:lineRule="auto" w:before="0" w:after="0"/>
        <w:ind w:left="105" w:right="589" w:firstLine="0"/>
        <w:jc w:val="left"/>
        <w:rPr>
          <w:sz w:val="23"/>
        </w:rPr>
      </w:pPr>
      <w:r>
        <w:rPr>
          <w:sz w:val="23"/>
        </w:rPr>
        <w:t>Determine persons at the site that will collect recyclables and ensure that they will collect</w:t>
      </w:r>
      <w:r>
        <w:rPr>
          <w:spacing w:val="-30"/>
          <w:sz w:val="23"/>
        </w:rPr>
        <w:t> </w:t>
      </w:r>
      <w:r>
        <w:rPr>
          <w:sz w:val="23"/>
        </w:rPr>
        <w:t>the recyclables on a regular</w:t>
      </w:r>
      <w:r>
        <w:rPr>
          <w:spacing w:val="-7"/>
          <w:sz w:val="23"/>
        </w:rPr>
        <w:t> </w:t>
      </w:r>
      <w:r>
        <w:rPr>
          <w:sz w:val="23"/>
        </w:rPr>
        <w:t>basis.</w:t>
      </w:r>
    </w:p>
    <w:p>
      <w:pPr>
        <w:pStyle w:val="BodyText"/>
        <w:spacing w:before="7"/>
        <w:rPr>
          <w:sz w:val="22"/>
        </w:rPr>
      </w:pPr>
    </w:p>
    <w:p>
      <w:pPr>
        <w:pStyle w:val="ListParagraph"/>
        <w:numPr>
          <w:ilvl w:val="0"/>
          <w:numId w:val="9"/>
        </w:numPr>
        <w:tabs>
          <w:tab w:pos="363" w:val="left" w:leader="none"/>
        </w:tabs>
        <w:spacing w:line="240" w:lineRule="auto" w:before="0" w:after="0"/>
        <w:ind w:left="105" w:right="878" w:firstLine="0"/>
        <w:jc w:val="left"/>
        <w:rPr>
          <w:sz w:val="23"/>
        </w:rPr>
      </w:pPr>
      <w:r>
        <w:rPr>
          <w:sz w:val="23"/>
        </w:rPr>
        <w:t>Purchase recycling equipment to facilitate the collection and recycling of materials. Set up collection bins, desk side containers, and a collection</w:t>
      </w:r>
      <w:r>
        <w:rPr>
          <w:spacing w:val="-17"/>
          <w:sz w:val="23"/>
        </w:rPr>
        <w:t> </w:t>
      </w:r>
      <w:r>
        <w:rPr>
          <w:sz w:val="23"/>
        </w:rPr>
        <w:t>schedule.</w:t>
      </w:r>
    </w:p>
    <w:p>
      <w:pPr>
        <w:pStyle w:val="BodyText"/>
        <w:spacing w:before="7"/>
        <w:rPr>
          <w:sz w:val="22"/>
        </w:rPr>
      </w:pPr>
    </w:p>
    <w:p>
      <w:pPr>
        <w:pStyle w:val="ListParagraph"/>
        <w:numPr>
          <w:ilvl w:val="0"/>
          <w:numId w:val="9"/>
        </w:numPr>
        <w:tabs>
          <w:tab w:pos="363" w:val="left" w:leader="none"/>
        </w:tabs>
        <w:spacing w:line="240" w:lineRule="auto" w:before="0" w:after="0"/>
        <w:ind w:left="105" w:right="777" w:firstLine="0"/>
        <w:jc w:val="left"/>
        <w:rPr>
          <w:sz w:val="23"/>
        </w:rPr>
      </w:pPr>
      <w:r>
        <w:rPr>
          <w:sz w:val="23"/>
        </w:rPr>
        <w:t>Place recycling containers in work and common areas that meet approval by the State Fire Marshal.</w:t>
      </w:r>
    </w:p>
    <w:p>
      <w:pPr>
        <w:pStyle w:val="BodyText"/>
        <w:spacing w:before="5"/>
        <w:rPr>
          <w:sz w:val="22"/>
        </w:rPr>
      </w:pPr>
    </w:p>
    <w:p>
      <w:pPr>
        <w:pStyle w:val="ListParagraph"/>
        <w:numPr>
          <w:ilvl w:val="0"/>
          <w:numId w:val="9"/>
        </w:numPr>
        <w:tabs>
          <w:tab w:pos="363" w:val="left" w:leader="none"/>
        </w:tabs>
        <w:spacing w:line="240" w:lineRule="auto" w:before="0" w:after="0"/>
        <w:ind w:left="362" w:right="0" w:hanging="257"/>
        <w:jc w:val="left"/>
        <w:rPr>
          <w:sz w:val="23"/>
        </w:rPr>
      </w:pPr>
      <w:r>
        <w:rPr>
          <w:sz w:val="23"/>
        </w:rPr>
        <w:t>Encourage all employees to use recycling containers to collect</w:t>
      </w:r>
      <w:r>
        <w:rPr>
          <w:spacing w:val="-25"/>
          <w:sz w:val="23"/>
        </w:rPr>
        <w:t> </w:t>
      </w:r>
      <w:r>
        <w:rPr>
          <w:sz w:val="23"/>
        </w:rPr>
        <w:t>recyclables.</w:t>
      </w:r>
    </w:p>
    <w:p>
      <w:pPr>
        <w:pStyle w:val="BodyText"/>
        <w:spacing w:before="7"/>
        <w:rPr>
          <w:sz w:val="22"/>
        </w:rPr>
      </w:pPr>
    </w:p>
    <w:p>
      <w:pPr>
        <w:pStyle w:val="ListParagraph"/>
        <w:numPr>
          <w:ilvl w:val="0"/>
          <w:numId w:val="9"/>
        </w:numPr>
        <w:tabs>
          <w:tab w:pos="358" w:val="left" w:leader="none"/>
        </w:tabs>
        <w:spacing w:line="240" w:lineRule="auto" w:before="0" w:after="0"/>
        <w:ind w:left="105" w:right="360" w:firstLine="0"/>
        <w:jc w:val="left"/>
        <w:rPr>
          <w:sz w:val="23"/>
        </w:rPr>
      </w:pPr>
      <w:r>
        <w:rPr>
          <w:sz w:val="23"/>
        </w:rPr>
        <w:t>When initiating a new recycling program issue a "kick-off memo” to all staff announcing a new recycling effort, materials that will be recycled, management support for it, and the time and</w:t>
      </w:r>
      <w:r>
        <w:rPr>
          <w:spacing w:val="-32"/>
          <w:sz w:val="23"/>
        </w:rPr>
        <w:t> </w:t>
      </w:r>
      <w:r>
        <w:rPr>
          <w:sz w:val="23"/>
        </w:rPr>
        <w:t>place of orientation meetings. Utilize various forms of outreach i.e. internal internet, newsletters, staff meetings, and bulletin boards</w:t>
      </w:r>
      <w:r>
        <w:rPr>
          <w:spacing w:val="-14"/>
          <w:sz w:val="23"/>
        </w:rPr>
        <w:t> </w:t>
      </w:r>
      <w:r>
        <w:rPr>
          <w:sz w:val="23"/>
        </w:rPr>
        <w:t>(electronic/physical).</w:t>
      </w:r>
    </w:p>
    <w:p>
      <w:pPr>
        <w:pStyle w:val="BodyText"/>
        <w:spacing w:before="7"/>
        <w:rPr>
          <w:sz w:val="22"/>
        </w:rPr>
      </w:pPr>
    </w:p>
    <w:p>
      <w:pPr>
        <w:pStyle w:val="Heading4"/>
        <w:spacing w:before="0"/>
        <w:ind w:left="105" w:right="433"/>
      </w:pPr>
      <w:r>
        <w:rPr>
          <w:b w:val="0"/>
        </w:rPr>
        <w:t>(Continued) </w:t>
      </w:r>
      <w:r>
        <w:rPr/>
        <w:t>SAM – WASTE PREVENTION AND RECYCLING OF NON-HAZARDOUS WASTE Rev. 424</w:t>
      </w:r>
    </w:p>
    <w:p>
      <w:pPr>
        <w:spacing w:after="0"/>
        <w:sectPr>
          <w:headerReference w:type="default" r:id="rId78"/>
          <w:footerReference w:type="default" r:id="rId79"/>
          <w:pgSz w:w="12240" w:h="16340"/>
          <w:pgMar w:header="0" w:footer="0" w:top="660" w:bottom="280" w:left="1080" w:right="800"/>
        </w:sectPr>
      </w:pPr>
    </w:p>
    <w:p>
      <w:pPr>
        <w:pStyle w:val="BodyText"/>
        <w:spacing w:line="263" w:lineRule="exact" w:before="78"/>
        <w:ind w:left="105"/>
      </w:pPr>
      <w:r>
        <w:rPr/>
        <w:t>(Continued)</w:t>
      </w:r>
    </w:p>
    <w:p>
      <w:pPr>
        <w:spacing w:before="0"/>
        <w:ind w:left="105" w:right="4700" w:firstLine="0"/>
        <w:jc w:val="left"/>
        <w:rPr>
          <w:sz w:val="23"/>
        </w:rPr>
      </w:pPr>
      <w:r>
        <w:rPr>
          <w:b/>
          <w:sz w:val="23"/>
        </w:rPr>
        <w:t>STATE AGENCY RESPONSIBILITIES 1950 </w:t>
      </w:r>
      <w:r>
        <w:rPr>
          <w:sz w:val="23"/>
        </w:rPr>
        <w:t>(Cont. 1) (New 12/2013)</w:t>
      </w:r>
    </w:p>
    <w:p>
      <w:pPr>
        <w:pStyle w:val="ListParagraph"/>
        <w:numPr>
          <w:ilvl w:val="0"/>
          <w:numId w:val="9"/>
        </w:numPr>
        <w:tabs>
          <w:tab w:pos="485" w:val="left" w:leader="none"/>
        </w:tabs>
        <w:spacing w:line="240" w:lineRule="auto" w:before="4" w:after="0"/>
        <w:ind w:left="105" w:right="165" w:firstLine="0"/>
        <w:jc w:val="left"/>
        <w:rPr>
          <w:sz w:val="23"/>
        </w:rPr>
      </w:pPr>
      <w:r>
        <w:rPr>
          <w:sz w:val="23"/>
        </w:rPr>
        <w:t>Work with CalRecycle Local Assistance and Market Development staff assigned to your agency/department/facility to implement an employee information and education program to ensure their continued participation and cooperation in separating recyclables. A recycling education program should be part of a new employee orientation and should be periodically reviewed and updated for</w:t>
      </w:r>
      <w:r>
        <w:rPr>
          <w:spacing w:val="-9"/>
          <w:sz w:val="23"/>
        </w:rPr>
        <w:t> </w:t>
      </w:r>
      <w:r>
        <w:rPr>
          <w:sz w:val="23"/>
        </w:rPr>
        <w:t>employees.</w:t>
      </w:r>
    </w:p>
    <w:p>
      <w:pPr>
        <w:pStyle w:val="BodyText"/>
        <w:spacing w:before="8"/>
        <w:rPr>
          <w:sz w:val="22"/>
        </w:rPr>
      </w:pPr>
    </w:p>
    <w:p>
      <w:pPr>
        <w:pStyle w:val="ListParagraph"/>
        <w:numPr>
          <w:ilvl w:val="0"/>
          <w:numId w:val="9"/>
        </w:numPr>
        <w:tabs>
          <w:tab w:pos="490" w:val="left" w:leader="none"/>
        </w:tabs>
        <w:spacing w:line="240" w:lineRule="auto" w:before="0" w:after="0"/>
        <w:ind w:left="105" w:right="332" w:firstLine="0"/>
        <w:jc w:val="left"/>
        <w:rPr>
          <w:sz w:val="23"/>
        </w:rPr>
      </w:pPr>
      <w:r>
        <w:rPr>
          <w:sz w:val="23"/>
        </w:rPr>
        <w:t>For state-owned and leased facilities, each respective state entity responsible for the</w:t>
      </w:r>
      <w:r>
        <w:rPr>
          <w:spacing w:val="-28"/>
          <w:sz w:val="23"/>
        </w:rPr>
        <w:t> </w:t>
      </w:r>
      <w:r>
        <w:rPr>
          <w:sz w:val="23"/>
        </w:rPr>
        <w:t>planning and development of facilities to house state operations shall consider providing adequate, accessible, and convenient areas for collecting, storing, and loading recyclable</w:t>
      </w:r>
      <w:r>
        <w:rPr>
          <w:spacing w:val="-20"/>
          <w:sz w:val="23"/>
        </w:rPr>
        <w:t> </w:t>
      </w:r>
      <w:r>
        <w:rPr>
          <w:sz w:val="23"/>
        </w:rPr>
        <w:t>materials.</w:t>
      </w:r>
    </w:p>
    <w:p>
      <w:pPr>
        <w:pStyle w:val="BodyText"/>
        <w:spacing w:before="8"/>
        <w:rPr>
          <w:sz w:val="22"/>
        </w:rPr>
      </w:pPr>
    </w:p>
    <w:p>
      <w:pPr>
        <w:pStyle w:val="ListParagraph"/>
        <w:numPr>
          <w:ilvl w:val="0"/>
          <w:numId w:val="9"/>
        </w:numPr>
        <w:tabs>
          <w:tab w:pos="490" w:val="left" w:leader="none"/>
        </w:tabs>
        <w:spacing w:line="240" w:lineRule="auto" w:before="0" w:after="0"/>
        <w:ind w:left="105" w:right="856" w:firstLine="0"/>
        <w:jc w:val="left"/>
        <w:rPr>
          <w:sz w:val="23"/>
        </w:rPr>
      </w:pPr>
      <w:r>
        <w:rPr>
          <w:sz w:val="23"/>
        </w:rPr>
        <w:t>Request CalRecycle’s approval to establish a recycling program in an area serviced by a CalRecycle</w:t>
      </w:r>
      <w:r>
        <w:rPr>
          <w:spacing w:val="-6"/>
          <w:sz w:val="23"/>
        </w:rPr>
        <w:t> </w:t>
      </w:r>
      <w:r>
        <w:rPr>
          <w:sz w:val="23"/>
        </w:rPr>
        <w:t>contract:</w:t>
      </w:r>
    </w:p>
    <w:p>
      <w:pPr>
        <w:pStyle w:val="BodyText"/>
        <w:spacing w:before="10"/>
        <w:rPr>
          <w:sz w:val="22"/>
        </w:rPr>
      </w:pPr>
    </w:p>
    <w:p>
      <w:pPr>
        <w:pStyle w:val="BodyText"/>
        <w:ind w:left="105"/>
      </w:pPr>
      <w:hyperlink r:id="rId82">
        <w:r>
          <w:rPr/>
          <w:t>http://www.calrecycle.ca.gov/StateAgency/Assistance/Contracts.htm</w:t>
        </w:r>
      </w:hyperlink>
    </w:p>
    <w:p>
      <w:pPr>
        <w:pStyle w:val="ListParagraph"/>
        <w:numPr>
          <w:ilvl w:val="0"/>
          <w:numId w:val="9"/>
        </w:numPr>
        <w:tabs>
          <w:tab w:pos="490" w:val="left" w:leader="none"/>
        </w:tabs>
        <w:spacing w:line="240" w:lineRule="auto" w:before="1" w:after="0"/>
        <w:ind w:left="105" w:right="482" w:firstLine="0"/>
        <w:jc w:val="left"/>
        <w:rPr>
          <w:sz w:val="23"/>
        </w:rPr>
      </w:pPr>
      <w:r>
        <w:rPr>
          <w:sz w:val="23"/>
        </w:rPr>
        <w:t>At least annually, review the adequacy and condition of recycling containers, and associated signage.</w:t>
      </w:r>
    </w:p>
    <w:p>
      <w:pPr>
        <w:pStyle w:val="BodyText"/>
        <w:spacing w:before="10"/>
        <w:rPr>
          <w:sz w:val="22"/>
        </w:rPr>
      </w:pPr>
    </w:p>
    <w:p>
      <w:pPr>
        <w:pStyle w:val="ListParagraph"/>
        <w:numPr>
          <w:ilvl w:val="0"/>
          <w:numId w:val="9"/>
        </w:numPr>
        <w:tabs>
          <w:tab w:pos="490" w:val="left" w:leader="none"/>
        </w:tabs>
        <w:spacing w:line="240" w:lineRule="auto" w:before="0" w:after="0"/>
        <w:ind w:left="105" w:right="115" w:firstLine="0"/>
        <w:jc w:val="left"/>
        <w:rPr>
          <w:sz w:val="23"/>
        </w:rPr>
      </w:pPr>
      <w:r>
        <w:rPr>
          <w:sz w:val="23"/>
        </w:rPr>
        <w:t>Ensure that CalRecycle receives annual reports summarizing its progress in reducing solid waste as required in PCC Section 12167.1 at each facility, including information on annual</w:t>
      </w:r>
      <w:r>
        <w:rPr>
          <w:spacing w:val="-30"/>
          <w:sz w:val="23"/>
        </w:rPr>
        <w:t> </w:t>
      </w:r>
      <w:r>
        <w:rPr>
          <w:sz w:val="23"/>
        </w:rPr>
        <w:t>disposal, explain changes in waste generated or disposed, a status of diversion programs. Also, ensure CalRecycle receives annual reports for State Agency Buy Recycled Campaign (SABRC) and their requirement to comply with PCC Section</w:t>
      </w:r>
      <w:r>
        <w:rPr>
          <w:spacing w:val="-17"/>
          <w:sz w:val="23"/>
        </w:rPr>
        <w:t> </w:t>
      </w:r>
      <w:r>
        <w:rPr>
          <w:sz w:val="23"/>
        </w:rPr>
        <w:t>12200-12217.</w:t>
      </w:r>
    </w:p>
    <w:p>
      <w:pPr>
        <w:pStyle w:val="BodyText"/>
        <w:spacing w:before="10"/>
        <w:rPr>
          <w:sz w:val="22"/>
        </w:rPr>
      </w:pPr>
    </w:p>
    <w:p>
      <w:pPr>
        <w:pStyle w:val="ListParagraph"/>
        <w:numPr>
          <w:ilvl w:val="0"/>
          <w:numId w:val="9"/>
        </w:numPr>
        <w:tabs>
          <w:tab w:pos="490" w:val="left" w:leader="none"/>
        </w:tabs>
        <w:spacing w:line="240" w:lineRule="auto" w:before="0" w:after="0"/>
        <w:ind w:left="489" w:right="0" w:hanging="384"/>
        <w:jc w:val="left"/>
        <w:rPr>
          <w:sz w:val="23"/>
        </w:rPr>
      </w:pPr>
      <w:r>
        <w:rPr>
          <w:sz w:val="23"/>
        </w:rPr>
        <w:t>Utilize surplus property. See Management Memo</w:t>
      </w:r>
      <w:r>
        <w:rPr>
          <w:spacing w:val="-18"/>
          <w:sz w:val="23"/>
        </w:rPr>
        <w:t> </w:t>
      </w:r>
      <w:r>
        <w:rPr>
          <w:sz w:val="23"/>
        </w:rPr>
        <w:t>11-01.</w:t>
      </w:r>
    </w:p>
    <w:p>
      <w:pPr>
        <w:spacing w:after="0" w:line="240" w:lineRule="auto"/>
        <w:jc w:val="left"/>
        <w:rPr>
          <w:sz w:val="23"/>
        </w:rPr>
        <w:sectPr>
          <w:headerReference w:type="default" r:id="rId80"/>
          <w:footerReference w:type="default" r:id="rId81"/>
          <w:pgSz w:w="12240" w:h="16340"/>
          <w:pgMar w:header="0" w:footer="0" w:top="620" w:bottom="280" w:left="1080" w:right="800"/>
        </w:sectPr>
      </w:pPr>
    </w:p>
    <w:p>
      <w:pPr>
        <w:pStyle w:val="BodyText"/>
        <w:rPr>
          <w:sz w:val="20"/>
        </w:rPr>
      </w:pPr>
    </w:p>
    <w:p>
      <w:pPr>
        <w:pStyle w:val="BodyText"/>
        <w:rPr>
          <w:sz w:val="20"/>
        </w:rPr>
      </w:pPr>
    </w:p>
    <w:p>
      <w:pPr>
        <w:pStyle w:val="BodyText"/>
        <w:rPr>
          <w:sz w:val="20"/>
        </w:rPr>
      </w:pPr>
    </w:p>
    <w:p>
      <w:pPr>
        <w:tabs>
          <w:tab w:pos="9137" w:val="right" w:leader="none"/>
        </w:tabs>
        <w:spacing w:line="275" w:lineRule="exact" w:before="92"/>
        <w:ind w:left="280" w:right="0" w:firstLine="0"/>
        <w:jc w:val="left"/>
        <w:rPr>
          <w:b/>
          <w:sz w:val="24"/>
        </w:rPr>
      </w:pPr>
      <w:r>
        <w:rPr/>
        <w:pict>
          <v:line style="position:absolute;mso-position-horizontal-relative:page;mso-position-vertical-relative:paragraph;z-index:1384" from="63.360001pt,18.495855pt" to="63.360001pt,32.295855pt" stroked="true" strokeweight=".72pt" strokecolor="#000000">
            <v:stroke dashstyle="solid"/>
            <w10:wrap type="none"/>
          </v:line>
        </w:pict>
      </w:r>
      <w:bookmarkStart w:name="5305.1, 5330.2, 5340.3 (FinalDraft)" w:id="13"/>
      <w:bookmarkEnd w:id="13"/>
      <w:r>
        <w:rPr/>
      </w:r>
      <w:r>
        <w:rPr>
          <w:b/>
          <w:sz w:val="24"/>
        </w:rPr>
        <w:t>INFORMATION SECURITY</w:t>
      </w:r>
      <w:r>
        <w:rPr>
          <w:b/>
          <w:spacing w:val="-3"/>
          <w:sz w:val="24"/>
        </w:rPr>
        <w:t> </w:t>
      </w:r>
      <w:r>
        <w:rPr>
          <w:b/>
          <w:sz w:val="24"/>
        </w:rPr>
        <w:t>PROGRAM</w:t>
      </w:r>
      <w:r>
        <w:rPr>
          <w:b/>
          <w:spacing w:val="-2"/>
          <w:sz w:val="24"/>
        </w:rPr>
        <w:t> </w:t>
      </w:r>
      <w:r>
        <w:rPr>
          <w:b/>
          <w:sz w:val="24"/>
        </w:rPr>
        <w:t>MANAGEMENT</w:t>
        <w:tab/>
        <w:t>5305.1</w:t>
      </w:r>
    </w:p>
    <w:p>
      <w:pPr>
        <w:pStyle w:val="Heading3"/>
        <w:spacing w:line="275" w:lineRule="exact"/>
        <w:ind w:left="280"/>
      </w:pPr>
      <w:r>
        <w:rPr/>
        <w:t>(Revised </w:t>
      </w:r>
      <w:r>
        <w:rPr>
          <w:strike/>
          <w:color w:val="FF0101"/>
        </w:rPr>
        <w:t>6/14</w:t>
      </w:r>
      <w:r>
        <w:rPr>
          <w:strike w:val="0"/>
          <w:color w:val="FF0101"/>
          <w:u w:val="single" w:color="FF0101"/>
        </w:rPr>
        <w:t>8/15</w:t>
      </w:r>
      <w:r>
        <w:rPr>
          <w:strike w:val="0"/>
        </w:rPr>
        <w:t>)</w:t>
      </w:r>
    </w:p>
    <w:p>
      <w:pPr>
        <w:pStyle w:val="BodyText"/>
        <w:rPr>
          <w:sz w:val="24"/>
        </w:rPr>
      </w:pPr>
    </w:p>
    <w:p>
      <w:pPr>
        <w:spacing w:before="0"/>
        <w:ind w:left="280" w:right="0" w:firstLine="0"/>
        <w:jc w:val="left"/>
        <w:rPr>
          <w:sz w:val="24"/>
        </w:rPr>
      </w:pPr>
      <w:r>
        <w:rPr>
          <w:b/>
          <w:sz w:val="24"/>
        </w:rPr>
        <w:t>Policy: </w:t>
      </w:r>
      <w:r>
        <w:rPr>
          <w:sz w:val="24"/>
        </w:rPr>
        <w:t>Each state entity must provide for the proper use and protection of its information assets. Accordingly each state entity shall:</w:t>
      </w:r>
    </w:p>
    <w:p>
      <w:pPr>
        <w:pStyle w:val="BodyText"/>
        <w:spacing w:before="11"/>
      </w:pPr>
    </w:p>
    <w:p>
      <w:pPr>
        <w:pStyle w:val="ListParagraph"/>
        <w:numPr>
          <w:ilvl w:val="1"/>
          <w:numId w:val="9"/>
        </w:numPr>
        <w:tabs>
          <w:tab w:pos="1000" w:val="left" w:leader="none"/>
        </w:tabs>
        <w:spacing w:line="240" w:lineRule="auto" w:before="0" w:after="0"/>
        <w:ind w:left="1000" w:right="710" w:hanging="360"/>
        <w:jc w:val="left"/>
        <w:rPr>
          <w:sz w:val="24"/>
        </w:rPr>
      </w:pPr>
      <w:r>
        <w:rPr>
          <w:sz w:val="24"/>
        </w:rPr>
        <w:t>Develop,</w:t>
      </w:r>
      <w:r>
        <w:rPr>
          <w:spacing w:val="-7"/>
          <w:sz w:val="24"/>
        </w:rPr>
        <w:t> </w:t>
      </w:r>
      <w:r>
        <w:rPr>
          <w:sz w:val="24"/>
        </w:rPr>
        <w:t>implement,</w:t>
      </w:r>
      <w:r>
        <w:rPr>
          <w:spacing w:val="-7"/>
          <w:sz w:val="24"/>
        </w:rPr>
        <w:t> </w:t>
      </w:r>
      <w:r>
        <w:rPr>
          <w:sz w:val="24"/>
        </w:rPr>
        <w:t>and</w:t>
      </w:r>
      <w:r>
        <w:rPr>
          <w:spacing w:val="-7"/>
          <w:sz w:val="24"/>
        </w:rPr>
        <w:t> </w:t>
      </w:r>
      <w:r>
        <w:rPr>
          <w:sz w:val="24"/>
        </w:rPr>
        <w:t>maintain</w:t>
      </w:r>
      <w:r>
        <w:rPr>
          <w:spacing w:val="-7"/>
          <w:sz w:val="24"/>
        </w:rPr>
        <w:t> </w:t>
      </w:r>
      <w:r>
        <w:rPr>
          <w:sz w:val="24"/>
        </w:rPr>
        <w:t>a</w:t>
      </w:r>
      <w:r>
        <w:rPr>
          <w:spacing w:val="-7"/>
          <w:sz w:val="24"/>
        </w:rPr>
        <w:t> </w:t>
      </w:r>
      <w:r>
        <w:rPr>
          <w:sz w:val="24"/>
        </w:rPr>
        <w:t>state</w:t>
      </w:r>
      <w:r>
        <w:rPr>
          <w:spacing w:val="-7"/>
          <w:sz w:val="24"/>
        </w:rPr>
        <w:t> </w:t>
      </w:r>
      <w:r>
        <w:rPr>
          <w:sz w:val="24"/>
        </w:rPr>
        <w:t>entity-wide</w:t>
      </w:r>
      <w:r>
        <w:rPr>
          <w:spacing w:val="-7"/>
          <w:sz w:val="24"/>
        </w:rPr>
        <w:t> </w:t>
      </w:r>
      <w:r>
        <w:rPr>
          <w:sz w:val="24"/>
        </w:rPr>
        <w:t>Information</w:t>
      </w:r>
      <w:r>
        <w:rPr>
          <w:spacing w:val="-7"/>
          <w:sz w:val="24"/>
        </w:rPr>
        <w:t> </w:t>
      </w:r>
      <w:r>
        <w:rPr>
          <w:sz w:val="24"/>
        </w:rPr>
        <w:t>Security Program</w:t>
      </w:r>
      <w:r>
        <w:rPr>
          <w:spacing w:val="-12"/>
          <w:sz w:val="24"/>
        </w:rPr>
        <w:t> </w:t>
      </w:r>
      <w:r>
        <w:rPr>
          <w:sz w:val="24"/>
        </w:rPr>
        <w:t>Plan.</w:t>
      </w:r>
    </w:p>
    <w:p>
      <w:pPr>
        <w:pStyle w:val="ListParagraph"/>
        <w:numPr>
          <w:ilvl w:val="1"/>
          <w:numId w:val="9"/>
        </w:numPr>
        <w:tabs>
          <w:tab w:pos="1000" w:val="left" w:leader="none"/>
        </w:tabs>
        <w:spacing w:line="240" w:lineRule="auto" w:before="120" w:after="0"/>
        <w:ind w:left="999" w:right="0" w:hanging="359"/>
        <w:jc w:val="left"/>
        <w:rPr>
          <w:sz w:val="24"/>
        </w:rPr>
      </w:pPr>
      <w:r>
        <w:rPr>
          <w:sz w:val="24"/>
        </w:rPr>
        <w:t>Ensure the plan documentation provides the</w:t>
      </w:r>
      <w:r>
        <w:rPr>
          <w:spacing w:val="-42"/>
          <w:sz w:val="24"/>
        </w:rPr>
        <w:t> </w:t>
      </w:r>
      <w:r>
        <w:rPr>
          <w:sz w:val="24"/>
        </w:rPr>
        <w:t>following:</w:t>
      </w:r>
    </w:p>
    <w:p>
      <w:pPr>
        <w:pStyle w:val="ListParagraph"/>
        <w:numPr>
          <w:ilvl w:val="2"/>
          <w:numId w:val="9"/>
        </w:numPr>
        <w:tabs>
          <w:tab w:pos="1720" w:val="left" w:leader="none"/>
        </w:tabs>
        <w:spacing w:line="240" w:lineRule="auto" w:before="0" w:after="0"/>
        <w:ind w:left="1720" w:right="110" w:hanging="360"/>
        <w:jc w:val="left"/>
        <w:rPr>
          <w:sz w:val="24"/>
        </w:rPr>
      </w:pPr>
      <w:r>
        <w:rPr>
          <w:sz w:val="24"/>
        </w:rPr>
        <w:t>an overview of the requirements for the state entity’s information</w:t>
      </w:r>
      <w:r>
        <w:rPr>
          <w:spacing w:val="-33"/>
          <w:sz w:val="24"/>
        </w:rPr>
        <w:t> </w:t>
      </w:r>
      <w:r>
        <w:rPr>
          <w:sz w:val="24"/>
        </w:rPr>
        <w:t>security program;</w:t>
      </w:r>
    </w:p>
    <w:p>
      <w:pPr>
        <w:pStyle w:val="ListParagraph"/>
        <w:numPr>
          <w:ilvl w:val="2"/>
          <w:numId w:val="9"/>
        </w:numPr>
        <w:tabs>
          <w:tab w:pos="1720" w:val="left" w:leader="none"/>
        </w:tabs>
        <w:spacing w:line="240" w:lineRule="auto" w:before="0" w:after="0"/>
        <w:ind w:left="1720" w:right="304" w:hanging="360"/>
        <w:jc w:val="left"/>
        <w:rPr>
          <w:sz w:val="24"/>
        </w:rPr>
      </w:pPr>
      <w:r>
        <w:rPr>
          <w:sz w:val="24"/>
        </w:rPr>
        <w:t>a description of the state entity’s strategy and prioritization approach to information security, privacy, and risk</w:t>
      </w:r>
      <w:r>
        <w:rPr>
          <w:spacing w:val="-42"/>
          <w:sz w:val="24"/>
        </w:rPr>
        <w:t> </w:t>
      </w:r>
      <w:r>
        <w:rPr>
          <w:sz w:val="24"/>
        </w:rPr>
        <w:t>management;</w:t>
      </w:r>
    </w:p>
    <w:p>
      <w:pPr>
        <w:pStyle w:val="ListParagraph"/>
        <w:numPr>
          <w:ilvl w:val="2"/>
          <w:numId w:val="9"/>
        </w:numPr>
        <w:tabs>
          <w:tab w:pos="1720" w:val="left" w:leader="none"/>
        </w:tabs>
        <w:spacing w:line="240" w:lineRule="auto" w:before="0" w:after="0"/>
        <w:ind w:left="1720" w:right="319" w:hanging="360"/>
        <w:jc w:val="left"/>
        <w:rPr>
          <w:sz w:val="24"/>
        </w:rPr>
      </w:pPr>
      <w:r>
        <w:rPr/>
        <w:pict>
          <v:shape style="position:absolute;margin-left:63.360001pt;margin-top:27.755856pt;width:.1pt;height:61.2pt;mso-position-horizontal-relative:page;mso-position-vertical-relative:paragraph;z-index:1408" coordorigin="1267,555" coordsize="0,1224" path="m1267,555l1267,831m1267,831l1267,1107m1267,1107l1267,1383m1267,1383l1267,1779e" filled="false" stroked="true" strokeweight=".72pt" strokecolor="#000000">
            <v:path arrowok="t"/>
            <v:stroke dashstyle="solid"/>
            <w10:wrap type="none"/>
          </v:shape>
        </w:pict>
      </w:r>
      <w:r>
        <w:rPr>
          <w:sz w:val="24"/>
        </w:rPr>
        <w:t>a plan for integrating information security resource needs into the state entity’s capital planning and funding request processes;</w:t>
      </w:r>
      <w:r>
        <w:rPr>
          <w:spacing w:val="-46"/>
          <w:sz w:val="24"/>
        </w:rPr>
        <w:t> </w:t>
      </w:r>
      <w:r>
        <w:rPr>
          <w:sz w:val="24"/>
        </w:rPr>
        <w:t>and</w:t>
      </w:r>
    </w:p>
    <w:p>
      <w:pPr>
        <w:pStyle w:val="ListParagraph"/>
        <w:numPr>
          <w:ilvl w:val="2"/>
          <w:numId w:val="9"/>
        </w:numPr>
        <w:tabs>
          <w:tab w:pos="1720" w:val="left" w:leader="none"/>
        </w:tabs>
        <w:spacing w:line="240" w:lineRule="auto" w:before="0" w:after="0"/>
        <w:ind w:left="1720" w:right="120" w:hanging="360"/>
        <w:jc w:val="left"/>
        <w:rPr>
          <w:sz w:val="24"/>
        </w:rPr>
      </w:pPr>
      <w:r>
        <w:rPr>
          <w:sz w:val="24"/>
        </w:rPr>
        <w:t>a plan of action and milestones </w:t>
      </w:r>
      <w:r>
        <w:rPr>
          <w:color w:val="FF0101"/>
          <w:sz w:val="24"/>
          <w:u w:val="single" w:color="FF0101"/>
        </w:rPr>
        <w:t>(POAM) </w:t>
      </w:r>
      <w:r>
        <w:rPr>
          <w:sz w:val="24"/>
        </w:rPr>
        <w:t>process for addressing program deficiencies. </w:t>
      </w:r>
      <w:r>
        <w:rPr>
          <w:color w:val="FF0101"/>
          <w:sz w:val="24"/>
          <w:u w:val="single" w:color="FF0101"/>
        </w:rPr>
        <w:t>State entities shall use the standardized POAM reporting instructions</w:t>
      </w:r>
      <w:r>
        <w:rPr>
          <w:color w:val="FF0101"/>
          <w:spacing w:val="-7"/>
          <w:sz w:val="24"/>
          <w:u w:val="single" w:color="FF0101"/>
        </w:rPr>
        <w:t> </w:t>
      </w:r>
      <w:r>
        <w:rPr>
          <w:color w:val="FF0101"/>
          <w:sz w:val="24"/>
          <w:u w:val="single" w:color="FF0101"/>
        </w:rPr>
        <w:t>and</w:t>
      </w:r>
      <w:r>
        <w:rPr>
          <w:color w:val="FF0101"/>
          <w:spacing w:val="-7"/>
          <w:sz w:val="24"/>
          <w:u w:val="single" w:color="FF0101"/>
        </w:rPr>
        <w:t> </w:t>
      </w:r>
      <w:r>
        <w:rPr>
          <w:color w:val="FF0101"/>
          <w:sz w:val="24"/>
          <w:u w:val="single" w:color="FF0101"/>
        </w:rPr>
        <w:t>tool</w:t>
      </w:r>
      <w:r>
        <w:rPr>
          <w:color w:val="FF0101"/>
          <w:spacing w:val="-7"/>
          <w:sz w:val="24"/>
          <w:u w:val="single" w:color="FF0101"/>
        </w:rPr>
        <w:t> </w:t>
      </w:r>
      <w:r>
        <w:rPr>
          <w:color w:val="FF0101"/>
          <w:sz w:val="24"/>
          <w:u w:val="single" w:color="FF0101"/>
        </w:rPr>
        <w:t>(SIMM</w:t>
      </w:r>
      <w:r>
        <w:rPr>
          <w:color w:val="FF0101"/>
          <w:spacing w:val="-7"/>
          <w:sz w:val="24"/>
          <w:u w:val="single" w:color="FF0101"/>
        </w:rPr>
        <w:t> </w:t>
      </w:r>
      <w:r>
        <w:rPr>
          <w:color w:val="FF0101"/>
          <w:sz w:val="24"/>
          <w:u w:val="single" w:color="FF0101"/>
        </w:rPr>
        <w:t>5305-B</w:t>
      </w:r>
      <w:r>
        <w:rPr>
          <w:color w:val="FF0101"/>
          <w:spacing w:val="-7"/>
          <w:sz w:val="24"/>
          <w:u w:val="single" w:color="FF0101"/>
        </w:rPr>
        <w:t> </w:t>
      </w:r>
      <w:r>
        <w:rPr>
          <w:color w:val="FF0101"/>
          <w:sz w:val="24"/>
          <w:u w:val="single" w:color="FF0101"/>
        </w:rPr>
        <w:t>and</w:t>
      </w:r>
      <w:r>
        <w:rPr>
          <w:color w:val="FF0101"/>
          <w:spacing w:val="-7"/>
          <w:sz w:val="24"/>
          <w:u w:val="single" w:color="FF0101"/>
        </w:rPr>
        <w:t> </w:t>
      </w:r>
      <w:r>
        <w:rPr>
          <w:color w:val="FF0101"/>
          <w:sz w:val="24"/>
          <w:u w:val="single" w:color="FF0101"/>
        </w:rPr>
        <w:t>SIMM</w:t>
      </w:r>
      <w:r>
        <w:rPr>
          <w:color w:val="FF0101"/>
          <w:spacing w:val="-7"/>
          <w:sz w:val="24"/>
          <w:u w:val="single" w:color="FF0101"/>
        </w:rPr>
        <w:t> </w:t>
      </w:r>
      <w:r>
        <w:rPr>
          <w:color w:val="FF0101"/>
          <w:sz w:val="24"/>
          <w:u w:val="single" w:color="FF0101"/>
        </w:rPr>
        <w:t>5305-C,</w:t>
      </w:r>
      <w:r>
        <w:rPr>
          <w:color w:val="FF0101"/>
          <w:spacing w:val="-7"/>
          <w:sz w:val="24"/>
          <w:u w:val="single" w:color="FF0101"/>
        </w:rPr>
        <w:t> </w:t>
      </w:r>
      <w:r>
        <w:rPr>
          <w:color w:val="FF0101"/>
          <w:sz w:val="24"/>
          <w:u w:val="single" w:color="FF0101"/>
        </w:rPr>
        <w:t>respectively).</w:t>
      </w:r>
    </w:p>
    <w:p>
      <w:pPr>
        <w:pStyle w:val="ListParagraph"/>
        <w:numPr>
          <w:ilvl w:val="1"/>
          <w:numId w:val="9"/>
        </w:numPr>
        <w:tabs>
          <w:tab w:pos="1000" w:val="left" w:leader="none"/>
        </w:tabs>
        <w:spacing w:line="240" w:lineRule="auto" w:before="120" w:after="0"/>
        <w:ind w:left="1000" w:right="628" w:hanging="360"/>
        <w:jc w:val="both"/>
        <w:rPr>
          <w:sz w:val="24"/>
        </w:rPr>
      </w:pPr>
      <w:r>
        <w:rPr>
          <w:color w:val="FF0101"/>
          <w:sz w:val="24"/>
          <w:u w:val="single" w:color="FF0101"/>
        </w:rPr>
        <w:t>Ensure the plan is </w:t>
      </w:r>
      <w:r>
        <w:rPr>
          <w:strike/>
          <w:color w:val="FF0101"/>
          <w:sz w:val="24"/>
        </w:rPr>
        <w:t>Be </w:t>
      </w:r>
      <w:r>
        <w:rPr>
          <w:strike w:val="0"/>
          <w:sz w:val="24"/>
        </w:rPr>
        <w:t>approved and disseminated by the state entity head responsible</w:t>
      </w:r>
      <w:r>
        <w:rPr>
          <w:strike w:val="0"/>
          <w:spacing w:val="-6"/>
          <w:sz w:val="24"/>
        </w:rPr>
        <w:t> </w:t>
      </w:r>
      <w:r>
        <w:rPr>
          <w:strike w:val="0"/>
          <w:sz w:val="24"/>
        </w:rPr>
        <w:t>and</w:t>
      </w:r>
      <w:r>
        <w:rPr>
          <w:strike w:val="0"/>
          <w:spacing w:val="-6"/>
          <w:sz w:val="24"/>
        </w:rPr>
        <w:t> </w:t>
      </w:r>
      <w:r>
        <w:rPr>
          <w:strike w:val="0"/>
          <w:sz w:val="24"/>
        </w:rPr>
        <w:t>accountable</w:t>
      </w:r>
      <w:r>
        <w:rPr>
          <w:strike w:val="0"/>
          <w:spacing w:val="-6"/>
          <w:sz w:val="24"/>
        </w:rPr>
        <w:t> </w:t>
      </w:r>
      <w:r>
        <w:rPr>
          <w:strike w:val="0"/>
          <w:sz w:val="24"/>
        </w:rPr>
        <w:t>for</w:t>
      </w:r>
      <w:r>
        <w:rPr>
          <w:strike w:val="0"/>
          <w:spacing w:val="-6"/>
          <w:sz w:val="24"/>
        </w:rPr>
        <w:t> </w:t>
      </w:r>
      <w:r>
        <w:rPr>
          <w:strike w:val="0"/>
          <w:sz w:val="24"/>
        </w:rPr>
        <w:t>risks</w:t>
      </w:r>
      <w:r>
        <w:rPr>
          <w:strike w:val="0"/>
          <w:spacing w:val="-6"/>
          <w:sz w:val="24"/>
        </w:rPr>
        <w:t> </w:t>
      </w:r>
      <w:r>
        <w:rPr>
          <w:strike w:val="0"/>
          <w:sz w:val="24"/>
        </w:rPr>
        <w:t>incurred</w:t>
      </w:r>
      <w:r>
        <w:rPr>
          <w:strike w:val="0"/>
          <w:spacing w:val="-6"/>
          <w:sz w:val="24"/>
        </w:rPr>
        <w:t> </w:t>
      </w:r>
      <w:r>
        <w:rPr>
          <w:strike w:val="0"/>
          <w:sz w:val="24"/>
        </w:rPr>
        <w:t>to</w:t>
      </w:r>
      <w:r>
        <w:rPr>
          <w:strike w:val="0"/>
          <w:spacing w:val="-6"/>
          <w:sz w:val="24"/>
        </w:rPr>
        <w:t> </w:t>
      </w:r>
      <w:r>
        <w:rPr>
          <w:strike w:val="0"/>
          <w:sz w:val="24"/>
        </w:rPr>
        <w:t>the</w:t>
      </w:r>
      <w:r>
        <w:rPr>
          <w:strike w:val="0"/>
          <w:spacing w:val="-6"/>
          <w:sz w:val="24"/>
        </w:rPr>
        <w:t> </w:t>
      </w:r>
      <w:r>
        <w:rPr>
          <w:strike w:val="0"/>
          <w:sz w:val="24"/>
        </w:rPr>
        <w:t>state</w:t>
      </w:r>
      <w:r>
        <w:rPr>
          <w:strike w:val="0"/>
          <w:spacing w:val="-6"/>
          <w:sz w:val="24"/>
        </w:rPr>
        <w:t> </w:t>
      </w:r>
      <w:r>
        <w:rPr>
          <w:strike w:val="0"/>
          <w:sz w:val="24"/>
        </w:rPr>
        <w:t>entity’s</w:t>
      </w:r>
      <w:r>
        <w:rPr>
          <w:strike w:val="0"/>
          <w:spacing w:val="-7"/>
          <w:sz w:val="24"/>
        </w:rPr>
        <w:t> </w:t>
      </w:r>
      <w:r>
        <w:rPr>
          <w:strike w:val="0"/>
          <w:sz w:val="24"/>
        </w:rPr>
        <w:t>mission, functions, assets, image and</w:t>
      </w:r>
      <w:r>
        <w:rPr>
          <w:strike w:val="0"/>
          <w:spacing w:val="-33"/>
          <w:sz w:val="24"/>
        </w:rPr>
        <w:t> </w:t>
      </w:r>
      <w:r>
        <w:rPr>
          <w:strike w:val="0"/>
          <w:sz w:val="24"/>
        </w:rPr>
        <w:t>reputation.</w:t>
      </w:r>
    </w:p>
    <w:p>
      <w:pPr>
        <w:pStyle w:val="ListParagraph"/>
        <w:numPr>
          <w:ilvl w:val="1"/>
          <w:numId w:val="9"/>
        </w:numPr>
        <w:tabs>
          <w:tab w:pos="1000" w:val="left" w:leader="none"/>
        </w:tabs>
        <w:spacing w:line="240" w:lineRule="auto" w:before="120" w:after="0"/>
        <w:ind w:left="1000" w:right="319" w:hanging="360"/>
        <w:jc w:val="left"/>
        <w:rPr>
          <w:sz w:val="24"/>
        </w:rPr>
      </w:pPr>
      <w:r>
        <w:rPr>
          <w:sz w:val="24"/>
        </w:rPr>
        <w:t>Identify roles and responsibilities, and assign management responsibilities for information security program management consistent with the roles and responsibilities described in the Information Security Program Management Standard (</w:t>
      </w:r>
      <w:r>
        <w:rPr>
          <w:color w:val="0000FF"/>
          <w:sz w:val="24"/>
          <w:u w:val="single" w:color="0000FF"/>
        </w:rPr>
        <w:t>SIMM</w:t>
      </w:r>
      <w:r>
        <w:rPr>
          <w:color w:val="0000FF"/>
          <w:spacing w:val="-11"/>
          <w:sz w:val="24"/>
          <w:u w:val="single" w:color="0000FF"/>
        </w:rPr>
        <w:t> </w:t>
      </w:r>
      <w:r>
        <w:rPr>
          <w:color w:val="0000FF"/>
          <w:sz w:val="24"/>
          <w:u w:val="single" w:color="0000FF"/>
        </w:rPr>
        <w:t>5305-A</w:t>
      </w:r>
      <w:r>
        <w:rPr>
          <w:sz w:val="24"/>
        </w:rPr>
        <w:t>).</w:t>
      </w:r>
    </w:p>
    <w:p>
      <w:pPr>
        <w:pStyle w:val="BodyText"/>
        <w:spacing w:before="11"/>
        <w:rPr>
          <w:sz w:val="15"/>
        </w:rPr>
      </w:pPr>
    </w:p>
    <w:p>
      <w:pPr>
        <w:spacing w:before="92"/>
        <w:ind w:left="280" w:right="359" w:firstLine="0"/>
        <w:jc w:val="both"/>
        <w:rPr>
          <w:sz w:val="24"/>
        </w:rPr>
      </w:pPr>
      <w:r>
        <w:rPr/>
        <w:pict>
          <v:shape style="position:absolute;margin-left:63.360001pt;margin-top:18.555862pt;width:.1pt;height:27.6pt;mso-position-horizontal-relative:page;mso-position-vertical-relative:paragraph;z-index:1432" coordorigin="1267,371" coordsize="0,552" path="m1267,371l1267,647m1267,647l1267,923e" filled="false" stroked="true" strokeweight=".72pt" strokecolor="#000000">
            <v:path arrowok="t"/>
            <v:stroke dashstyle="solid"/>
            <w10:wrap type="none"/>
          </v:shape>
        </w:pict>
      </w:r>
      <w:r>
        <w:rPr>
          <w:b/>
          <w:sz w:val="24"/>
        </w:rPr>
        <w:t>Implementation Controls: </w:t>
      </w:r>
      <w:r>
        <w:rPr>
          <w:color w:val="0000FF"/>
          <w:sz w:val="24"/>
          <w:u w:val="single" w:color="0000FF"/>
        </w:rPr>
        <w:t>NIST SP 800-53</w:t>
      </w:r>
      <w:r>
        <w:rPr>
          <w:sz w:val="24"/>
        </w:rPr>
        <w:t>: </w:t>
      </w:r>
      <w:r>
        <w:rPr>
          <w:color w:val="0000FF"/>
          <w:sz w:val="24"/>
          <w:u w:val="single" w:color="0000FF"/>
        </w:rPr>
        <w:t>Planning (PL)</w:t>
      </w:r>
      <w:r>
        <w:rPr>
          <w:sz w:val="24"/>
        </w:rPr>
        <w:t>; </w:t>
      </w:r>
      <w:r>
        <w:rPr>
          <w:color w:val="0000FF"/>
          <w:sz w:val="24"/>
          <w:u w:val="single" w:color="0000FF"/>
        </w:rPr>
        <w:t>Program Management (PM)</w:t>
      </w:r>
      <w:r>
        <w:rPr>
          <w:sz w:val="24"/>
        </w:rPr>
        <w:t>; </w:t>
      </w:r>
      <w:r>
        <w:rPr>
          <w:color w:val="0000FF"/>
          <w:sz w:val="24"/>
          <w:u w:val="single" w:color="0000FF"/>
        </w:rPr>
        <w:t>Information Security Program Management Standard (SIMM 5305-A)</w:t>
      </w:r>
      <w:r>
        <w:rPr>
          <w:color w:val="FF0101"/>
          <w:sz w:val="24"/>
          <w:u w:val="single" w:color="0000FF"/>
        </w:rPr>
        <w:t>; Plan of </w:t>
      </w:r>
      <w:r>
        <w:rPr>
          <w:color w:val="FF0101"/>
          <w:sz w:val="24"/>
          <w:u w:val="single" w:color="FF0101"/>
        </w:rPr>
        <w:t>Action and Milestones (SIMM 5305-B and SIMM 5305-C)</w:t>
      </w:r>
    </w:p>
    <w:p>
      <w:pPr>
        <w:spacing w:after="0"/>
        <w:jc w:val="both"/>
        <w:rPr>
          <w:sz w:val="24"/>
        </w:rPr>
        <w:sectPr>
          <w:headerReference w:type="default" r:id="rId83"/>
          <w:footerReference w:type="default" r:id="rId84"/>
          <w:pgSz w:w="12240" w:h="15840"/>
          <w:pgMar w:header="726" w:footer="790" w:top="1260" w:bottom="980" w:left="1160" w:right="1540"/>
        </w:sectPr>
      </w:pPr>
    </w:p>
    <w:p>
      <w:pPr>
        <w:pStyle w:val="BodyText"/>
        <w:rPr>
          <w:sz w:val="20"/>
        </w:rPr>
      </w:pPr>
    </w:p>
    <w:p>
      <w:pPr>
        <w:pStyle w:val="BodyText"/>
        <w:rPr>
          <w:sz w:val="16"/>
        </w:rPr>
      </w:pPr>
    </w:p>
    <w:p>
      <w:pPr>
        <w:tabs>
          <w:tab w:pos="9135" w:val="right" w:leader="none"/>
        </w:tabs>
        <w:spacing w:line="275" w:lineRule="exact" w:before="92"/>
        <w:ind w:left="280" w:right="0" w:firstLine="0"/>
        <w:jc w:val="left"/>
        <w:rPr>
          <w:b/>
          <w:sz w:val="24"/>
        </w:rPr>
      </w:pPr>
      <w:r>
        <w:rPr/>
        <w:pict>
          <v:line style="position:absolute;mso-position-horizontal-relative:page;mso-position-vertical-relative:paragraph;z-index:1456" from="63.360001pt,18.495842pt" to="63.360001pt,32.295842pt" stroked="true" strokeweight=".72pt" strokecolor="#000000">
            <v:stroke dashstyle="solid"/>
            <w10:wrap type="none"/>
          </v:line>
        </w:pict>
      </w:r>
      <w:r>
        <w:rPr>
          <w:b/>
          <w:sz w:val="24"/>
        </w:rPr>
        <w:t>COMPLIANCE</w:t>
      </w:r>
      <w:r>
        <w:rPr>
          <w:b/>
          <w:spacing w:val="-1"/>
          <w:sz w:val="24"/>
        </w:rPr>
        <w:t> </w:t>
      </w:r>
      <w:r>
        <w:rPr>
          <w:b/>
          <w:sz w:val="24"/>
        </w:rPr>
        <w:t>REPORTING</w:t>
        <w:tab/>
        <w:t>5330.2</w:t>
      </w:r>
    </w:p>
    <w:p>
      <w:pPr>
        <w:spacing w:line="275" w:lineRule="exact" w:before="0"/>
        <w:ind w:left="280" w:right="0" w:firstLine="0"/>
        <w:jc w:val="left"/>
        <w:rPr>
          <w:sz w:val="24"/>
        </w:rPr>
      </w:pPr>
      <w:r>
        <w:rPr>
          <w:sz w:val="24"/>
        </w:rPr>
        <w:t>(Revised </w:t>
      </w:r>
      <w:r>
        <w:rPr>
          <w:color w:val="0101FF"/>
          <w:sz w:val="24"/>
          <w:u w:val="single" w:color="0101FF"/>
        </w:rPr>
        <w:t>8</w:t>
      </w:r>
      <w:r>
        <w:rPr>
          <w:strike/>
          <w:color w:val="0101FF"/>
          <w:sz w:val="24"/>
        </w:rPr>
        <w:t>12</w:t>
      </w:r>
      <w:r>
        <w:rPr>
          <w:strike w:val="0"/>
          <w:sz w:val="24"/>
        </w:rPr>
        <w:t>/</w:t>
      </w:r>
      <w:r>
        <w:rPr>
          <w:strike w:val="0"/>
          <w:color w:val="0101FF"/>
          <w:sz w:val="24"/>
          <w:u w:val="single" w:color="0101FF"/>
        </w:rPr>
        <w:t>15</w:t>
      </w:r>
      <w:r>
        <w:rPr>
          <w:strike/>
          <w:color w:val="0101FF"/>
          <w:sz w:val="24"/>
        </w:rPr>
        <w:t>13</w:t>
      </w:r>
      <w:r>
        <w:rPr>
          <w:strike w:val="0"/>
          <w:sz w:val="24"/>
        </w:rPr>
        <w:t>)</w:t>
      </w:r>
    </w:p>
    <w:p>
      <w:pPr>
        <w:pStyle w:val="BodyText"/>
        <w:rPr>
          <w:sz w:val="24"/>
        </w:rPr>
      </w:pPr>
    </w:p>
    <w:p>
      <w:pPr>
        <w:spacing w:before="0"/>
        <w:ind w:left="280" w:right="0" w:firstLine="0"/>
        <w:jc w:val="left"/>
        <w:rPr>
          <w:sz w:val="24"/>
        </w:rPr>
      </w:pPr>
      <w:r>
        <w:rPr>
          <w:b/>
          <w:sz w:val="24"/>
        </w:rPr>
        <w:t>Policy: </w:t>
      </w:r>
      <w:r>
        <w:rPr>
          <w:sz w:val="24"/>
        </w:rPr>
        <w:t>Each state entity shall comply with the following reporting requirements as directed by the CISO:</w:t>
      </w:r>
    </w:p>
    <w:p>
      <w:pPr>
        <w:pStyle w:val="BodyText"/>
        <w:spacing w:before="9"/>
      </w:pPr>
    </w:p>
    <w:p>
      <w:pPr>
        <w:pStyle w:val="ListParagraph"/>
        <w:numPr>
          <w:ilvl w:val="0"/>
          <w:numId w:val="10"/>
        </w:numPr>
        <w:tabs>
          <w:tab w:pos="1000" w:val="left" w:leader="none"/>
        </w:tabs>
        <w:spacing w:line="240" w:lineRule="auto" w:before="1" w:after="0"/>
        <w:ind w:left="1000" w:right="221" w:hanging="360"/>
        <w:jc w:val="left"/>
        <w:rPr>
          <w:sz w:val="24"/>
        </w:rPr>
      </w:pPr>
      <w:r>
        <w:rPr>
          <w:sz w:val="24"/>
        </w:rPr>
        <w:t>Designation Letter – By January 31 of each year, and as designee changes occur, the state entity head shall designate an ISO, Technology Recovery Coordinator and Privacy Officer/Coordinator using the Designation Letter</w:t>
      </w:r>
      <w:r>
        <w:rPr>
          <w:spacing w:val="-30"/>
          <w:sz w:val="24"/>
        </w:rPr>
        <w:t> </w:t>
      </w:r>
      <w:r>
        <w:rPr>
          <w:sz w:val="24"/>
        </w:rPr>
        <w:t>(</w:t>
      </w:r>
      <w:r>
        <w:rPr>
          <w:color w:val="0000FF"/>
          <w:sz w:val="24"/>
          <w:u w:val="single" w:color="0000FF"/>
        </w:rPr>
        <w:t>SIMM 5330-A</w:t>
      </w:r>
      <w:r>
        <w:rPr>
          <w:sz w:val="24"/>
        </w:rPr>
        <w:t>). Upon the designation of a new ISO, Disaster Recovery Coordinator, and/or Privacy Program Coordinator, the state entity must submit an updated Designation Letter to the CISO within ten (10) business days using the Designation Letter (</w:t>
      </w:r>
      <w:r>
        <w:rPr>
          <w:color w:val="0000FF"/>
          <w:sz w:val="24"/>
          <w:u w:val="single" w:color="0000FF"/>
        </w:rPr>
        <w:t>SIMM</w:t>
      </w:r>
      <w:r>
        <w:rPr>
          <w:color w:val="0000FF"/>
          <w:spacing w:val="-10"/>
          <w:sz w:val="24"/>
          <w:u w:val="single" w:color="0000FF"/>
        </w:rPr>
        <w:t> </w:t>
      </w:r>
      <w:r>
        <w:rPr>
          <w:color w:val="0000FF"/>
          <w:sz w:val="24"/>
          <w:u w:val="single" w:color="0000FF"/>
        </w:rPr>
        <w:t>5330-A</w:t>
      </w:r>
      <w:r>
        <w:rPr>
          <w:sz w:val="24"/>
        </w:rPr>
        <w:t>).</w:t>
      </w:r>
    </w:p>
    <w:p>
      <w:pPr>
        <w:pStyle w:val="ListParagraph"/>
        <w:numPr>
          <w:ilvl w:val="0"/>
          <w:numId w:val="10"/>
        </w:numPr>
        <w:tabs>
          <w:tab w:pos="1000" w:val="left" w:leader="none"/>
        </w:tabs>
        <w:spacing w:line="240" w:lineRule="auto" w:before="120" w:after="0"/>
        <w:ind w:left="1000" w:right="219" w:hanging="360"/>
        <w:jc w:val="left"/>
        <w:rPr>
          <w:sz w:val="24"/>
        </w:rPr>
      </w:pPr>
      <w:r>
        <w:rPr>
          <w:sz w:val="24"/>
        </w:rPr>
        <w:t>Risk Management and Privacy Program Compliance Certification – By January 31 of each year, the state entity head shall certify that the entity is in compliance with state policy governing information security, risk management and privacy program compliance by submitting the Risk Management and Privacy Program Compliance Certification (</w:t>
      </w:r>
      <w:r>
        <w:rPr>
          <w:color w:val="0000FF"/>
          <w:sz w:val="24"/>
          <w:u w:val="single" w:color="0000FF"/>
        </w:rPr>
        <w:t>SIMM</w:t>
      </w:r>
      <w:r>
        <w:rPr>
          <w:color w:val="0000FF"/>
          <w:spacing w:val="-28"/>
          <w:sz w:val="24"/>
          <w:u w:val="single" w:color="0000FF"/>
        </w:rPr>
        <w:t> </w:t>
      </w:r>
      <w:r>
        <w:rPr>
          <w:color w:val="0000FF"/>
          <w:sz w:val="24"/>
          <w:u w:val="single" w:color="0000FF"/>
        </w:rPr>
        <w:t>5330-B</w:t>
      </w:r>
      <w:r>
        <w:rPr>
          <w:sz w:val="24"/>
        </w:rPr>
        <w:t>).</w:t>
      </w:r>
    </w:p>
    <w:p>
      <w:pPr>
        <w:pStyle w:val="ListParagraph"/>
        <w:numPr>
          <w:ilvl w:val="0"/>
          <w:numId w:val="10"/>
        </w:numPr>
        <w:tabs>
          <w:tab w:pos="1000" w:val="left" w:leader="none"/>
        </w:tabs>
        <w:spacing w:line="240" w:lineRule="auto" w:before="120" w:after="0"/>
        <w:ind w:left="1000" w:right="98" w:hanging="360"/>
        <w:jc w:val="left"/>
        <w:rPr>
          <w:sz w:val="24"/>
        </w:rPr>
      </w:pPr>
      <w:r>
        <w:rPr>
          <w:sz w:val="24"/>
        </w:rPr>
        <w:t>Technology Recovery Plan – Each year the state entity head shall submit a copy of its Technology Recovery Plan (TRP) with the Technology Recovery Program Compliance Certification (</w:t>
      </w:r>
      <w:r>
        <w:rPr>
          <w:color w:val="0000FF"/>
          <w:sz w:val="24"/>
          <w:u w:val="single" w:color="0000FF"/>
        </w:rPr>
        <w:t>SIMM 5325-B</w:t>
      </w:r>
      <w:r>
        <w:rPr>
          <w:sz w:val="24"/>
        </w:rPr>
        <w:t>) to the CISO by the due date outlined in the Technology Recovery Plan Submission Schedule. If the state entity employs the services of a data center, it must also provide the data center with a copy of its</w:t>
      </w:r>
      <w:r>
        <w:rPr>
          <w:spacing w:val="-4"/>
          <w:sz w:val="24"/>
        </w:rPr>
        <w:t> </w:t>
      </w:r>
      <w:r>
        <w:rPr>
          <w:sz w:val="24"/>
        </w:rPr>
        <w:t>TRP</w:t>
      </w:r>
      <w:r>
        <w:rPr>
          <w:spacing w:val="-4"/>
          <w:sz w:val="24"/>
        </w:rPr>
        <w:t> </w:t>
      </w:r>
      <w:r>
        <w:rPr>
          <w:sz w:val="24"/>
        </w:rPr>
        <w:t>or</w:t>
      </w:r>
      <w:r>
        <w:rPr>
          <w:spacing w:val="-4"/>
          <w:sz w:val="24"/>
        </w:rPr>
        <w:t> </w:t>
      </w:r>
      <w:r>
        <w:rPr>
          <w:sz w:val="24"/>
        </w:rPr>
        <w:t>subset</w:t>
      </w:r>
      <w:r>
        <w:rPr>
          <w:spacing w:val="-4"/>
          <w:sz w:val="24"/>
        </w:rPr>
        <w:t> </w:t>
      </w:r>
      <w:r>
        <w:rPr>
          <w:sz w:val="24"/>
        </w:rPr>
        <w:t>of</w:t>
      </w:r>
      <w:r>
        <w:rPr>
          <w:spacing w:val="-4"/>
          <w:sz w:val="24"/>
        </w:rPr>
        <w:t> </w:t>
      </w:r>
      <w:r>
        <w:rPr>
          <w:sz w:val="24"/>
        </w:rPr>
        <w:t>the</w:t>
      </w:r>
      <w:r>
        <w:rPr>
          <w:spacing w:val="-4"/>
          <w:sz w:val="24"/>
        </w:rPr>
        <w:t> </w:t>
      </w:r>
      <w:r>
        <w:rPr>
          <w:sz w:val="24"/>
        </w:rPr>
        <w:t>relevant</w:t>
      </w:r>
      <w:r>
        <w:rPr>
          <w:spacing w:val="-2"/>
          <w:sz w:val="24"/>
        </w:rPr>
        <w:t> </w:t>
      </w:r>
      <w:r>
        <w:rPr>
          <w:sz w:val="24"/>
        </w:rPr>
        <w:t>recovery</w:t>
      </w:r>
      <w:r>
        <w:rPr>
          <w:spacing w:val="-5"/>
          <w:sz w:val="24"/>
        </w:rPr>
        <w:t> </w:t>
      </w:r>
      <w:r>
        <w:rPr>
          <w:sz w:val="24"/>
        </w:rPr>
        <w:t>information</w:t>
      </w:r>
      <w:r>
        <w:rPr>
          <w:spacing w:val="-5"/>
          <w:sz w:val="24"/>
        </w:rPr>
        <w:t> </w:t>
      </w:r>
      <w:r>
        <w:rPr>
          <w:sz w:val="24"/>
        </w:rPr>
        <w:t>from</w:t>
      </w:r>
      <w:r>
        <w:rPr>
          <w:spacing w:val="-5"/>
          <w:sz w:val="24"/>
        </w:rPr>
        <w:t> </w:t>
      </w:r>
      <w:r>
        <w:rPr>
          <w:sz w:val="24"/>
        </w:rPr>
        <w:t>the</w:t>
      </w:r>
      <w:r>
        <w:rPr>
          <w:spacing w:val="-4"/>
          <w:sz w:val="24"/>
        </w:rPr>
        <w:t> </w:t>
      </w:r>
      <w:r>
        <w:rPr>
          <w:sz w:val="24"/>
        </w:rPr>
        <w:t>state</w:t>
      </w:r>
      <w:r>
        <w:rPr>
          <w:spacing w:val="-4"/>
          <w:sz w:val="24"/>
        </w:rPr>
        <w:t> </w:t>
      </w:r>
      <w:r>
        <w:rPr>
          <w:sz w:val="24"/>
        </w:rPr>
        <w:t>entity's</w:t>
      </w:r>
      <w:r>
        <w:rPr>
          <w:spacing w:val="-4"/>
          <w:sz w:val="24"/>
        </w:rPr>
        <w:t> </w:t>
      </w:r>
      <w:r>
        <w:rPr>
          <w:sz w:val="24"/>
        </w:rPr>
        <w:t>TRP.</w:t>
      </w:r>
    </w:p>
    <w:p>
      <w:pPr>
        <w:pStyle w:val="ListParagraph"/>
        <w:numPr>
          <w:ilvl w:val="0"/>
          <w:numId w:val="10"/>
        </w:numPr>
        <w:tabs>
          <w:tab w:pos="1000" w:val="left" w:leader="none"/>
        </w:tabs>
        <w:spacing w:line="240" w:lineRule="auto" w:before="120" w:after="0"/>
        <w:ind w:left="1000" w:right="447" w:hanging="360"/>
        <w:jc w:val="left"/>
        <w:rPr>
          <w:sz w:val="24"/>
        </w:rPr>
      </w:pPr>
      <w:r>
        <w:rPr/>
        <w:pict>
          <v:shape style="position:absolute;margin-left:63.360001pt;margin-top:61.355854pt;width:.1pt;height:165.6pt;mso-position-horizontal-relative:page;mso-position-vertical-relative:paragraph;z-index:1480" coordorigin="1267,1227" coordsize="0,3312" path="m1267,1227l1267,1503m1267,1503l1267,1779m1267,1779l1267,2055m1267,2055l1267,2331m1267,2331l1267,2607m1267,2607l1267,2883m1267,2883l1267,3159m1267,3159l1267,3435m1267,3435l1267,3711m1267,3711l1267,3987m1267,3987l1267,4263m1267,4263l1267,4539e" filled="false" stroked="true" strokeweight=".72pt" strokecolor="#000000">
            <v:path arrowok="t"/>
            <v:stroke dashstyle="solid"/>
            <w10:wrap type="none"/>
          </v:shape>
        </w:pict>
      </w:r>
      <w:r>
        <w:rPr>
          <w:sz w:val="24"/>
        </w:rPr>
        <w:t>Incident Follow-up Report – Within ten (10) business days from the date of reporting an incident, each state entity must complete an Information Security Incident Report (SIMM 5340-B). The CISO may require, in conjunction with its assessment</w:t>
      </w:r>
      <w:r>
        <w:rPr>
          <w:spacing w:val="-7"/>
          <w:sz w:val="24"/>
        </w:rPr>
        <w:t> </w:t>
      </w:r>
      <w:r>
        <w:rPr>
          <w:sz w:val="24"/>
        </w:rPr>
        <w:t>of</w:t>
      </w:r>
      <w:r>
        <w:rPr>
          <w:spacing w:val="-7"/>
          <w:sz w:val="24"/>
        </w:rPr>
        <w:t> </w:t>
      </w:r>
      <w:r>
        <w:rPr>
          <w:sz w:val="24"/>
        </w:rPr>
        <w:t>the</w:t>
      </w:r>
      <w:r>
        <w:rPr>
          <w:spacing w:val="-7"/>
          <w:sz w:val="24"/>
        </w:rPr>
        <w:t> </w:t>
      </w:r>
      <w:r>
        <w:rPr>
          <w:sz w:val="24"/>
        </w:rPr>
        <w:t>incident,</w:t>
      </w:r>
      <w:r>
        <w:rPr>
          <w:spacing w:val="-7"/>
          <w:sz w:val="24"/>
        </w:rPr>
        <w:t> </w:t>
      </w:r>
      <w:r>
        <w:rPr>
          <w:sz w:val="24"/>
        </w:rPr>
        <w:t>that</w:t>
      </w:r>
      <w:r>
        <w:rPr>
          <w:spacing w:val="-7"/>
          <w:sz w:val="24"/>
        </w:rPr>
        <w:t> </w:t>
      </w:r>
      <w:r>
        <w:rPr>
          <w:sz w:val="24"/>
        </w:rPr>
        <w:t>the</w:t>
      </w:r>
      <w:r>
        <w:rPr>
          <w:spacing w:val="-7"/>
          <w:sz w:val="24"/>
        </w:rPr>
        <w:t> </w:t>
      </w:r>
      <w:r>
        <w:rPr>
          <w:sz w:val="24"/>
        </w:rPr>
        <w:t>state</w:t>
      </w:r>
      <w:r>
        <w:rPr>
          <w:spacing w:val="-7"/>
          <w:sz w:val="24"/>
        </w:rPr>
        <w:t> </w:t>
      </w:r>
      <w:r>
        <w:rPr>
          <w:sz w:val="24"/>
        </w:rPr>
        <w:t>entity</w:t>
      </w:r>
      <w:r>
        <w:rPr>
          <w:spacing w:val="-7"/>
          <w:sz w:val="24"/>
        </w:rPr>
        <w:t> </w:t>
      </w:r>
      <w:r>
        <w:rPr>
          <w:sz w:val="24"/>
        </w:rPr>
        <w:t>provide</w:t>
      </w:r>
      <w:r>
        <w:rPr>
          <w:spacing w:val="-7"/>
          <w:sz w:val="24"/>
        </w:rPr>
        <w:t> </w:t>
      </w:r>
      <w:r>
        <w:rPr>
          <w:sz w:val="24"/>
        </w:rPr>
        <w:t>additional</w:t>
      </w:r>
      <w:r>
        <w:rPr>
          <w:spacing w:val="-7"/>
          <w:sz w:val="24"/>
        </w:rPr>
        <w:t> </w:t>
      </w:r>
      <w:r>
        <w:rPr>
          <w:sz w:val="24"/>
        </w:rPr>
        <w:t>information.</w:t>
      </w:r>
    </w:p>
    <w:p>
      <w:pPr>
        <w:pStyle w:val="BodyText"/>
        <w:spacing w:before="11"/>
        <w:rPr>
          <w:sz w:val="15"/>
        </w:rPr>
      </w:pPr>
    </w:p>
    <w:p>
      <w:pPr>
        <w:spacing w:before="92"/>
        <w:ind w:left="280" w:right="138" w:firstLine="0"/>
        <w:jc w:val="left"/>
        <w:rPr>
          <w:sz w:val="24"/>
        </w:rPr>
      </w:pPr>
      <w:r>
        <w:rPr/>
        <w:pict>
          <v:line style="position:absolute;mso-position-horizontal-relative:page;mso-position-vertical-relative:paragraph;z-index:-47872" from="478.920013pt,58.965942pt" to="482.220013pt,58.965942pt" stroked="true" strokeweight=".90001pt" strokecolor="#0101ff">
            <v:stroke dashstyle="solid"/>
            <w10:wrap type="none"/>
          </v:line>
        </w:pict>
      </w:r>
      <w:r>
        <w:rPr>
          <w:color w:val="0101FF"/>
          <w:sz w:val="24"/>
          <w:u w:val="single" w:color="0101FF"/>
        </w:rPr>
        <w:t>Program deficiencies identified through compliance certification reporting, risk assessments, audits, incidents or oversight reviews also require the submission of a Plan of Action and Milestones (POAM</w:t>
      </w:r>
      <w:r>
        <w:rPr>
          <w:color w:val="FF0101"/>
          <w:sz w:val="24"/>
          <w:u w:val="single" w:color="0101FF"/>
        </w:rPr>
        <w:t>)</w:t>
      </w:r>
      <w:r>
        <w:rPr>
          <w:color w:val="0101FF"/>
          <w:sz w:val="24"/>
          <w:u w:val="single" w:color="0101FF"/>
        </w:rPr>
        <w:t>. State entities shall use the standardized POAM reporting instruction and tool (</w:t>
      </w:r>
      <w:r>
        <w:rPr>
          <w:color w:val="FF0101"/>
          <w:sz w:val="24"/>
          <w:u w:val="single" w:color="0101FF"/>
        </w:rPr>
        <w:t>SIMM 5305-B and SIMM 5305-C</w:t>
      </w:r>
      <w:r>
        <w:rPr>
          <w:color w:val="0101FF"/>
          <w:sz w:val="24"/>
          <w:u w:val="single" w:color="0101FF"/>
        </w:rPr>
        <w:t>, respectively</w:t>
      </w:r>
      <w:r>
        <w:rPr>
          <w:color w:val="FF0101"/>
          <w:sz w:val="24"/>
          <w:u w:val="single" w:color="0101FF"/>
        </w:rPr>
        <w:t>)</w:t>
      </w:r>
      <w:r>
        <w:rPr>
          <w:color w:val="0101FF"/>
          <w:sz w:val="24"/>
        </w:rPr>
        <w:t>.</w:t>
      </w:r>
    </w:p>
    <w:p>
      <w:pPr>
        <w:pStyle w:val="BodyText"/>
        <w:spacing w:before="11"/>
        <w:rPr>
          <w:sz w:val="15"/>
        </w:rPr>
      </w:pPr>
    </w:p>
    <w:p>
      <w:pPr>
        <w:spacing w:before="92"/>
        <w:ind w:left="280" w:right="176" w:firstLine="0"/>
        <w:jc w:val="left"/>
        <w:rPr>
          <w:sz w:val="24"/>
        </w:rPr>
      </w:pPr>
      <w:r>
        <w:rPr>
          <w:b/>
          <w:color w:val="FF0101"/>
          <w:sz w:val="24"/>
          <w:u w:val="thick" w:color="FF0101"/>
        </w:rPr>
        <w:t>Implementation Controls: </w:t>
      </w:r>
      <w:r>
        <w:rPr>
          <w:color w:val="800080"/>
          <w:sz w:val="24"/>
          <w:u w:val="thick" w:color="FF0101"/>
        </w:rPr>
        <w:t>Designation Letter (SIMM 5330-A); Risk Management and </w:t>
      </w:r>
      <w:r>
        <w:rPr>
          <w:color w:val="800080"/>
          <w:sz w:val="24"/>
          <w:u w:val="single" w:color="800080"/>
        </w:rPr>
        <w:t>Privacy Program Compliance Certification (SIMM 5330-B); Technology Recovery Program Compliance Certification (SIMM 5325-B); Information Security Incident Report (SIMM 5340-B); and </w:t>
      </w:r>
      <w:r>
        <w:rPr>
          <w:color w:val="FF0101"/>
          <w:sz w:val="24"/>
          <w:u w:val="single" w:color="800080"/>
        </w:rPr>
        <w:t>Plan of Action and Milestones (SIMM 5305-B and SIMM 5305-C).</w:t>
      </w:r>
    </w:p>
    <w:p>
      <w:pPr>
        <w:spacing w:after="0"/>
        <w:jc w:val="left"/>
        <w:rPr>
          <w:sz w:val="24"/>
        </w:rPr>
        <w:sectPr>
          <w:pgSz w:w="12240" w:h="15840"/>
          <w:pgMar w:header="726" w:footer="790" w:top="1260" w:bottom="980" w:left="1160" w:right="1360"/>
        </w:sectPr>
      </w:pPr>
    </w:p>
    <w:p>
      <w:pPr>
        <w:spacing w:line="275" w:lineRule="exact" w:before="0"/>
        <w:ind w:left="280" w:right="0" w:firstLine="0"/>
        <w:jc w:val="left"/>
        <w:rPr>
          <w:sz w:val="24"/>
        </w:rPr>
      </w:pPr>
      <w:r>
        <w:rPr/>
        <w:pict>
          <v:line style="position:absolute;mso-position-horizontal-relative:page;mso-position-vertical-relative:paragraph;z-index:1528" from="63.360001pt,.097031pt" to="63.360001pt,13.897031pt" stroked="true" strokeweight=".72pt" strokecolor="#000000">
            <v:stroke dashstyle="solid"/>
            <w10:wrap type="none"/>
          </v:line>
        </w:pict>
      </w:r>
      <w:r>
        <w:rPr>
          <w:sz w:val="24"/>
        </w:rPr>
        <w:t>(Revised </w:t>
      </w:r>
      <w:r>
        <w:rPr>
          <w:strike/>
          <w:color w:val="0101FF"/>
          <w:sz w:val="24"/>
        </w:rPr>
        <w:t>6/14</w:t>
      </w:r>
      <w:r>
        <w:rPr>
          <w:strike w:val="0"/>
          <w:color w:val="0101FF"/>
          <w:sz w:val="24"/>
          <w:u w:val="single" w:color="0101FF"/>
        </w:rPr>
        <w:t>8/15</w:t>
      </w:r>
      <w:r>
        <w:rPr>
          <w:strike w:val="0"/>
          <w:sz w:val="24"/>
        </w:rPr>
        <w:t>)</w:t>
      </w:r>
    </w:p>
    <w:p>
      <w:pPr>
        <w:pStyle w:val="BodyText"/>
        <w:spacing w:before="11"/>
        <w:rPr>
          <w:sz w:val="15"/>
        </w:rPr>
      </w:pPr>
    </w:p>
    <w:p>
      <w:pPr>
        <w:spacing w:before="92"/>
        <w:ind w:left="280" w:right="88" w:firstLine="0"/>
        <w:jc w:val="left"/>
        <w:rPr>
          <w:sz w:val="24"/>
        </w:rPr>
      </w:pPr>
      <w:r>
        <w:rPr/>
        <w:pict>
          <v:shape style="position:absolute;margin-left:63.360001pt;margin-top:101.295876pt;width:.1pt;height:96.6pt;mso-position-horizontal-relative:page;mso-position-vertical-relative:paragraph;z-index:1552" coordorigin="1267,2026" coordsize="0,1932" path="m1267,2026l1267,2302m1267,2302l1267,2578m1267,2578l1267,2854m1267,2854l1267,3130m1267,3130l1267,3406m1267,3406l1267,3682m1267,3682l1267,3958e" filled="false" stroked="true" strokeweight=".72pt" strokecolor="#000000">
            <v:path arrowok="t"/>
            <v:stroke dashstyle="solid"/>
            <w10:wrap type="none"/>
          </v:shape>
        </w:pict>
      </w:r>
      <w:r>
        <w:rPr>
          <w:b/>
          <w:sz w:val="24"/>
        </w:rPr>
        <w:t>Policy: </w:t>
      </w:r>
      <w:r>
        <w:rPr>
          <w:sz w:val="24"/>
        </w:rPr>
        <w:t>Each state entity shall implement incident handling for information security and privacy incidents that includes preparation, detection and analysis, containment, eradication, and recovery. Incident handling shall coordinate with business continuity planning activities (SAM section 5325). Incident handling capability shall include procedures for coordination among many groups within a state entity, for example, mission/business owners, information system owners, authorizing officials, human resources offices, physical and personnel security offices, legal departments, operations personnel, procurement offices, and executive management.</w:t>
      </w:r>
    </w:p>
    <w:p>
      <w:pPr>
        <w:pStyle w:val="BodyText"/>
        <w:spacing w:before="10"/>
        <w:rPr>
          <w:sz w:val="15"/>
        </w:rPr>
      </w:pPr>
    </w:p>
    <w:p>
      <w:pPr>
        <w:spacing w:before="93"/>
        <w:ind w:left="280" w:right="243" w:firstLine="0"/>
        <w:jc w:val="left"/>
        <w:rPr>
          <w:sz w:val="24"/>
        </w:rPr>
      </w:pPr>
      <w:r>
        <w:rPr>
          <w:color w:val="0101FF"/>
          <w:sz w:val="24"/>
          <w:u w:val="single" w:color="0101FF"/>
        </w:rPr>
        <w:t>If during the recovery and lessons learned phase of an incident, the state entity uncovers a deficiency in their program, the state entity shall take action to prevent </w:t>
      </w:r>
      <w:r>
        <w:rPr>
          <w:strike/>
          <w:color w:val="FF0101"/>
          <w:sz w:val="24"/>
          <w:u w:val="single" w:color="0101FF"/>
        </w:rPr>
        <w:t>reocurrence</w:t>
      </w:r>
      <w:r>
        <w:rPr>
          <w:strike w:val="0"/>
          <w:color w:val="FF0101"/>
          <w:sz w:val="24"/>
          <w:u w:val="single" w:color="0101FF"/>
        </w:rPr>
        <w:t>reoccurrence </w:t>
      </w:r>
      <w:r>
        <w:rPr>
          <w:strike w:val="0"/>
          <w:color w:val="0101FF"/>
          <w:sz w:val="24"/>
          <w:u w:val="single" w:color="0101FF"/>
        </w:rPr>
        <w:t>and report their action plan through the P</w:t>
      </w:r>
      <w:r>
        <w:rPr>
          <w:strike w:val="0"/>
          <w:color w:val="800080"/>
          <w:sz w:val="24"/>
          <w:u w:val="single" w:color="0101FF"/>
        </w:rPr>
        <w:t>lan of Action and </w:t>
      </w:r>
      <w:r>
        <w:rPr>
          <w:strike w:val="0"/>
          <w:color w:val="800080"/>
          <w:sz w:val="24"/>
          <w:u w:val="single" w:color="800080"/>
        </w:rPr>
        <w:t>Milestone (P</w:t>
      </w:r>
      <w:r>
        <w:rPr>
          <w:strike w:val="0"/>
          <w:color w:val="0101FF"/>
          <w:sz w:val="24"/>
          <w:u w:val="single" w:color="800080"/>
        </w:rPr>
        <w:t>OAM</w:t>
      </w:r>
      <w:r>
        <w:rPr>
          <w:strike w:val="0"/>
          <w:color w:val="800080"/>
          <w:sz w:val="24"/>
          <w:u w:val="single" w:color="800080"/>
        </w:rPr>
        <w:t>) </w:t>
      </w:r>
      <w:r>
        <w:rPr>
          <w:strike w:val="0"/>
          <w:color w:val="0101FF"/>
          <w:sz w:val="24"/>
          <w:u w:val="single" w:color="800080"/>
        </w:rPr>
        <w:t>process. State entities shall use the standardized POAM reporting </w:t>
      </w:r>
      <w:r>
        <w:rPr>
          <w:strike w:val="0"/>
          <w:color w:val="0101FF"/>
          <w:sz w:val="24"/>
          <w:u w:val="single" w:color="0101FF"/>
        </w:rPr>
        <w:t>instructions and tool (</w:t>
      </w:r>
      <w:r>
        <w:rPr>
          <w:strike w:val="0"/>
          <w:color w:val="FF0101"/>
          <w:sz w:val="24"/>
          <w:u w:val="single" w:color="0101FF"/>
        </w:rPr>
        <w:t>SIMM 5305-B and SIMM 5305-C, respectively</w:t>
      </w:r>
      <w:r>
        <w:rPr>
          <w:strike w:val="0"/>
          <w:color w:val="0101FF"/>
          <w:sz w:val="24"/>
          <w:u w:val="single" w:color="0101FF"/>
        </w:rPr>
        <w:t>)</w:t>
      </w:r>
    </w:p>
    <w:p>
      <w:pPr>
        <w:pStyle w:val="BodyText"/>
        <w:spacing w:before="11"/>
        <w:rPr>
          <w:sz w:val="15"/>
        </w:rPr>
      </w:pPr>
    </w:p>
    <w:p>
      <w:pPr>
        <w:spacing w:before="92"/>
        <w:ind w:left="280" w:right="243" w:firstLine="0"/>
        <w:jc w:val="left"/>
        <w:rPr>
          <w:sz w:val="24"/>
        </w:rPr>
      </w:pPr>
      <w:r>
        <w:rPr/>
        <w:pict>
          <v:shape style="position:absolute;margin-left:63.360001pt;margin-top:4.755874pt;width:.1pt;height:27.6pt;mso-position-horizontal-relative:page;mso-position-vertical-relative:paragraph;z-index:1576" coordorigin="1267,95" coordsize="0,552" path="m1267,95l1267,371m1267,371l1267,647e" filled="false" stroked="true" strokeweight=".72pt" strokecolor="#000000">
            <v:path arrowok="t"/>
            <v:stroke dashstyle="solid"/>
            <w10:wrap type="none"/>
          </v:shape>
        </w:pict>
      </w:r>
      <w:r>
        <w:rPr>
          <w:b/>
          <w:sz w:val="24"/>
        </w:rPr>
        <w:t>Implementation Controls: </w:t>
      </w:r>
      <w:r>
        <w:rPr>
          <w:sz w:val="24"/>
        </w:rPr>
        <w:t>NIST SP 800-53: </w:t>
      </w:r>
      <w:r>
        <w:rPr>
          <w:color w:val="0000FF"/>
          <w:sz w:val="24"/>
          <w:u w:val="single" w:color="0000FF"/>
        </w:rPr>
        <w:t>Incident Response (IR)</w:t>
      </w:r>
      <w:r>
        <w:rPr>
          <w:color w:val="FF0101"/>
          <w:sz w:val="24"/>
          <w:u w:val="single" w:color="0000FF"/>
        </w:rPr>
        <w:t>; Plan of Action </w:t>
      </w:r>
      <w:r>
        <w:rPr>
          <w:color w:val="FF0101"/>
          <w:sz w:val="24"/>
          <w:u w:val="single" w:color="FF0101"/>
        </w:rPr>
        <w:t>and Milestones (SIMM 5305-B and SIMM 5305-C).</w:t>
      </w:r>
    </w:p>
    <w:p>
      <w:pPr>
        <w:spacing w:after="0"/>
        <w:jc w:val="left"/>
        <w:rPr>
          <w:sz w:val="24"/>
        </w:rPr>
        <w:sectPr>
          <w:headerReference w:type="default" r:id="rId85"/>
          <w:pgSz w:w="12240" w:h="15840"/>
          <w:pgMar w:header="726" w:footer="790" w:top="2040" w:bottom="980" w:left="1160" w:right="1340"/>
        </w:sectPr>
      </w:pPr>
    </w:p>
    <w:p>
      <w:pPr>
        <w:pStyle w:val="BodyText"/>
        <w:rPr>
          <w:sz w:val="20"/>
        </w:rPr>
      </w:pPr>
    </w:p>
    <w:p>
      <w:pPr>
        <w:pStyle w:val="BodyText"/>
        <w:rPr>
          <w:sz w:val="18"/>
        </w:rPr>
      </w:pPr>
    </w:p>
    <w:p>
      <w:pPr>
        <w:tabs>
          <w:tab w:pos="8869" w:val="left" w:leader="none"/>
        </w:tabs>
        <w:spacing w:before="93"/>
        <w:ind w:left="280" w:right="0" w:firstLine="0"/>
        <w:jc w:val="left"/>
        <w:rPr>
          <w:b/>
          <w:sz w:val="23"/>
        </w:rPr>
      </w:pPr>
      <w:r>
        <w:rPr/>
        <w:pict>
          <v:line style="position:absolute;mso-position-horizontal-relative:page;mso-position-vertical-relative:paragraph;z-index:1600" from="63.360001pt,18.196844pt" to="63.360001pt,50.596844pt" stroked="true" strokeweight=".72pt" strokecolor="#000000">
            <v:stroke dashstyle="solid"/>
            <w10:wrap type="none"/>
          </v:line>
        </w:pict>
      </w:r>
      <w:bookmarkStart w:name="7923-7975 (Cont 1) (FinalDraft)" w:id="14"/>
      <w:bookmarkEnd w:id="14"/>
      <w:r>
        <w:rPr/>
      </w:r>
      <w:bookmarkStart w:name="7923 (AuthorDraftV1)" w:id="15"/>
      <w:bookmarkEnd w:id="15"/>
      <w:r>
        <w:rPr/>
      </w:r>
      <w:r>
        <w:rPr>
          <w:b/>
          <w:sz w:val="23"/>
        </w:rPr>
        <w:t>BANK</w:t>
      </w:r>
      <w:r>
        <w:rPr>
          <w:b/>
          <w:spacing w:val="-3"/>
          <w:sz w:val="23"/>
        </w:rPr>
        <w:t> </w:t>
      </w:r>
      <w:r>
        <w:rPr>
          <w:b/>
          <w:sz w:val="23"/>
        </w:rPr>
        <w:t>RECONCILIATION</w:t>
        <w:tab/>
        <w:t>7923</w:t>
      </w:r>
    </w:p>
    <w:p>
      <w:pPr>
        <w:pStyle w:val="BodyText"/>
        <w:spacing w:before="3"/>
        <w:ind w:left="280"/>
      </w:pPr>
      <w:r>
        <w:rPr/>
        <w:t>(Revised 0</w:t>
      </w:r>
      <w:r>
        <w:rPr>
          <w:strike/>
          <w:color w:val="FF0101"/>
        </w:rPr>
        <w:t>9</w:t>
      </w:r>
      <w:r>
        <w:rPr>
          <w:strike w:val="0"/>
          <w:color w:val="FF0101"/>
          <w:u w:val="single" w:color="FF0101"/>
        </w:rPr>
        <w:t>7</w:t>
      </w:r>
      <w:r>
        <w:rPr>
          <w:strike w:val="0"/>
        </w:rPr>
        <w:t>/15)</w:t>
      </w:r>
    </w:p>
    <w:p>
      <w:pPr>
        <w:pStyle w:val="BodyText"/>
        <w:spacing w:before="3"/>
        <w:rPr>
          <w:sz w:val="26"/>
        </w:rPr>
      </w:pPr>
    </w:p>
    <w:p>
      <w:pPr>
        <w:pStyle w:val="BodyText"/>
        <w:spacing w:line="249" w:lineRule="auto" w:before="93"/>
        <w:ind w:left="280" w:right="253"/>
      </w:pPr>
      <w:r>
        <w:rPr/>
        <w:pict>
          <v:shape style="position:absolute;margin-left:63.360001pt;margin-top:17.956841pt;width:.1pt;height:55.2pt;mso-position-horizontal-relative:page;mso-position-vertical-relative:paragraph;z-index:1624" coordorigin="1267,359" coordsize="0,1104" path="m1267,359l1267,635m1267,635l1267,911m1267,911l1267,1187m1267,1187l1267,1463e" filled="false" stroked="true" strokeweight=".72pt" strokecolor="#000000">
            <v:path arrowok="t"/>
            <v:stroke dashstyle="solid"/>
            <w10:wrap type="none"/>
          </v:shape>
        </w:pict>
      </w:r>
      <w:r>
        <w:rPr/>
        <w:pict>
          <v:line style="position:absolute;mso-position-horizontal-relative:page;mso-position-vertical-relative:paragraph;z-index:-47728" from="394.079987pt,72.256340pt" to="397.918987pt,72.256340pt" stroked="true" strokeweight=".841pt" strokecolor="#ff0101">
            <v:stroke dashstyle="solid"/>
            <w10:wrap type="none"/>
          </v:line>
        </w:pict>
      </w:r>
      <w:r>
        <w:rPr/>
        <w:pict>
          <v:line style="position:absolute;mso-position-horizontal-relative:page;mso-position-vertical-relative:paragraph;z-index:-47704" from="397.920013pt,67.937340pt" to="401.160013pt,67.937340pt" stroked="true" strokeweight=".599pt" strokecolor="#ff0101">
            <v:stroke dashstyle="solid"/>
            <w10:wrap type="none"/>
          </v:line>
        </w:pict>
      </w:r>
      <w:r>
        <w:rPr/>
        <w:t>Departments will reconcile their bank account balance with the like account maintained in the </w:t>
      </w:r>
      <w:r>
        <w:rPr>
          <w:strike/>
          <w:color w:val="FF0101"/>
        </w:rPr>
        <w:t>C</w:t>
      </w:r>
      <w:r>
        <w:rPr>
          <w:strike w:val="0"/>
          <w:color w:val="FF0101"/>
          <w:u w:val="single" w:color="FF0101"/>
        </w:rPr>
        <w:t>c</w:t>
      </w:r>
      <w:r>
        <w:rPr>
          <w:strike w:val="0"/>
        </w:rPr>
        <w:t>entralized State Treasury System (CTS). Departments will reconcile their General Cash, Revolving Fund Cash, and Agency Trust Fund Cash accounts with the</w:t>
      </w:r>
      <w:r>
        <w:rPr>
          <w:strike w:val="0"/>
          <w:color w:val="FF0101"/>
          <w:u w:val="single" w:color="FF0101"/>
        </w:rPr>
        <w:t>ir </w:t>
      </w:r>
      <w:r>
        <w:rPr>
          <w:strike w:val="0"/>
        </w:rPr>
        <w:t>State </w:t>
      </w:r>
      <w:r>
        <w:rPr>
          <w:strike w:val="0"/>
          <w:color w:val="FF0101"/>
          <w:u w:val="single" w:color="FF0101"/>
        </w:rPr>
        <w:t>Controller’s Office (SCO), Centralized Treasury Trust System Account Statement </w:t>
      </w:r>
      <w:r>
        <w:rPr>
          <w:strike/>
          <w:color w:val="FF0101"/>
        </w:rPr>
        <w:t>Treasurer’s Office (STO) </w:t>
      </w:r>
      <w:r>
        <w:rPr>
          <w:strike w:val="0"/>
        </w:rPr>
        <w:t>bank balance, adjusted for deposits in</w:t>
      </w:r>
      <w:r>
        <w:rPr>
          <w:strike w:val="0"/>
          <w:color w:val="FF0101"/>
        </w:rPr>
        <w:t>- </w:t>
      </w:r>
      <w:r>
        <w:rPr>
          <w:strike w:val="0"/>
        </w:rPr>
        <w:t>transit, outstanding checks, and other reconciling items. When departments account for more than one fund in a bank account, departments will identify the fund’s share on the bank reconciliation.</w:t>
      </w:r>
    </w:p>
    <w:p>
      <w:pPr>
        <w:pStyle w:val="BodyText"/>
        <w:spacing w:before="3"/>
        <w:rPr>
          <w:sz w:val="24"/>
        </w:rPr>
      </w:pPr>
    </w:p>
    <w:p>
      <w:pPr>
        <w:pStyle w:val="BodyText"/>
        <w:spacing w:line="254" w:lineRule="auto"/>
        <w:ind w:left="280" w:right="138"/>
      </w:pPr>
      <w:r>
        <w:rPr/>
        <w:pict>
          <v:line style="position:absolute;mso-position-horizontal-relative:page;mso-position-vertical-relative:paragraph;z-index:-47680" from="248.399994pt,8.086883pt" to="252.239994pt,8.086883pt" stroked="true" strokeweight=".6pt" strokecolor="#ff0101">
            <v:stroke dashstyle="solid"/>
            <w10:wrap type="none"/>
          </v:line>
        </w:pict>
      </w:r>
      <w:r>
        <w:rPr/>
        <w:pict>
          <v:shape style="position:absolute;margin-left:63.360001pt;margin-top:-.613118pt;width:.1pt;height:28.1pt;mso-position-horizontal-relative:page;mso-position-vertical-relative:paragraph;z-index:1720" coordorigin="1267,-12" coordsize="0,562" path="m1267,-12l1267,269m1267,269l1267,549e" filled="false" stroked="true" strokeweight=".72pt" strokecolor="#000000">
            <v:path arrowok="t"/>
            <v:stroke dashstyle="solid"/>
            <w10:wrap type="none"/>
          </v:shape>
        </w:pict>
      </w:r>
      <w:r>
        <w:rPr>
          <w:strike/>
          <w:color w:val="FF0101"/>
        </w:rPr>
        <w:t>The State Controller’s Office (</w:t>
      </w:r>
      <w:r>
        <w:rPr>
          <w:strike w:val="0"/>
        </w:rPr>
        <w:t>SCO</w:t>
      </w:r>
      <w:r>
        <w:rPr>
          <w:strike w:val="0"/>
          <w:color w:val="FF0101"/>
        </w:rPr>
        <w:t>) </w:t>
      </w:r>
      <w:r>
        <w:rPr>
          <w:strike w:val="0"/>
          <w:color w:val="FF0101"/>
          <w:u w:val="single" w:color="FF0101"/>
        </w:rPr>
        <w:t>provides</w:t>
      </w:r>
      <w:r>
        <w:rPr>
          <w:strike/>
          <w:color w:val="FF0101"/>
        </w:rPr>
        <w:t>sends </w:t>
      </w:r>
      <w:r>
        <w:rPr>
          <w:strike w:val="0"/>
        </w:rPr>
        <w:t>a monthly Centralized Treasury Trust System Account Statement (</w:t>
      </w:r>
      <w:r>
        <w:rPr>
          <w:strike/>
          <w:color w:val="FF0101"/>
        </w:rPr>
        <w:t>bank</w:t>
      </w:r>
      <w:r>
        <w:rPr>
          <w:strike w:val="0"/>
          <w:color w:val="FF0101"/>
          <w:u w:val="single" w:color="FF0101"/>
        </w:rPr>
        <w:t>CTS </w:t>
      </w:r>
      <w:r>
        <w:rPr>
          <w:strike w:val="0"/>
        </w:rPr>
        <w:t>statement) to departments that includes a sequential listing of the following items by transaction/paid date, document number, and amount:</w:t>
      </w:r>
    </w:p>
    <w:p>
      <w:pPr>
        <w:pStyle w:val="BodyText"/>
        <w:spacing w:before="4"/>
        <w:rPr>
          <w:sz w:val="22"/>
        </w:rPr>
      </w:pPr>
    </w:p>
    <w:p>
      <w:pPr>
        <w:pStyle w:val="ListParagraph"/>
        <w:numPr>
          <w:ilvl w:val="0"/>
          <w:numId w:val="11"/>
        </w:numPr>
        <w:tabs>
          <w:tab w:pos="999" w:val="left" w:leader="none"/>
          <w:tab w:pos="1000" w:val="left" w:leader="none"/>
        </w:tabs>
        <w:spacing w:line="292" w:lineRule="exact" w:before="1" w:after="0"/>
        <w:ind w:left="1000" w:right="0" w:hanging="360"/>
        <w:jc w:val="left"/>
        <w:rPr>
          <w:rFonts w:ascii="Symbol"/>
          <w:sz w:val="24"/>
        </w:rPr>
      </w:pPr>
      <w:r>
        <w:rPr>
          <w:sz w:val="23"/>
        </w:rPr>
        <w:t>Checks paid during the</w:t>
      </w:r>
      <w:r>
        <w:rPr>
          <w:spacing w:val="-5"/>
          <w:sz w:val="23"/>
        </w:rPr>
        <w:t> </w:t>
      </w:r>
      <w:r>
        <w:rPr>
          <w:sz w:val="23"/>
        </w:rPr>
        <w:t>month</w:t>
      </w:r>
    </w:p>
    <w:p>
      <w:pPr>
        <w:pStyle w:val="ListParagraph"/>
        <w:numPr>
          <w:ilvl w:val="0"/>
          <w:numId w:val="11"/>
        </w:numPr>
        <w:tabs>
          <w:tab w:pos="999" w:val="left" w:leader="none"/>
          <w:tab w:pos="1000" w:val="left" w:leader="none"/>
        </w:tabs>
        <w:spacing w:line="291" w:lineRule="exact" w:before="0" w:after="0"/>
        <w:ind w:left="1000" w:right="0" w:hanging="360"/>
        <w:jc w:val="left"/>
        <w:rPr>
          <w:rFonts w:ascii="Symbol"/>
          <w:sz w:val="24"/>
        </w:rPr>
      </w:pPr>
      <w:r>
        <w:rPr>
          <w:sz w:val="23"/>
        </w:rPr>
        <w:t>Transfers of Funds (i.e. TC47 SCO transaction code entries) during the</w:t>
      </w:r>
      <w:r>
        <w:rPr>
          <w:spacing w:val="-19"/>
          <w:sz w:val="23"/>
        </w:rPr>
        <w:t> </w:t>
      </w:r>
      <w:r>
        <w:rPr>
          <w:sz w:val="23"/>
        </w:rPr>
        <w:t>month</w:t>
      </w:r>
    </w:p>
    <w:p>
      <w:pPr>
        <w:pStyle w:val="ListParagraph"/>
        <w:numPr>
          <w:ilvl w:val="0"/>
          <w:numId w:val="11"/>
        </w:numPr>
        <w:tabs>
          <w:tab w:pos="999" w:val="left" w:leader="none"/>
          <w:tab w:pos="1000" w:val="left" w:leader="none"/>
        </w:tabs>
        <w:spacing w:line="280" w:lineRule="exact" w:before="0" w:after="0"/>
        <w:ind w:left="999" w:right="0" w:hanging="359"/>
        <w:jc w:val="left"/>
        <w:rPr>
          <w:rFonts w:ascii="Symbol"/>
          <w:sz w:val="23"/>
        </w:rPr>
      </w:pPr>
      <w:r>
        <w:rPr>
          <w:sz w:val="23"/>
        </w:rPr>
        <w:t>Deposits posted during the</w:t>
      </w:r>
      <w:r>
        <w:rPr>
          <w:spacing w:val="-6"/>
          <w:sz w:val="23"/>
        </w:rPr>
        <w:t> </w:t>
      </w:r>
      <w:r>
        <w:rPr>
          <w:sz w:val="23"/>
        </w:rPr>
        <w:t>month</w:t>
      </w:r>
    </w:p>
    <w:p>
      <w:pPr>
        <w:pStyle w:val="BodyText"/>
        <w:spacing w:before="5"/>
        <w:rPr>
          <w:sz w:val="25"/>
        </w:rPr>
      </w:pPr>
    </w:p>
    <w:p>
      <w:pPr>
        <w:pStyle w:val="BodyText"/>
        <w:spacing w:line="254" w:lineRule="auto"/>
        <w:ind w:left="280" w:right="278"/>
      </w:pPr>
      <w:r>
        <w:rPr/>
        <w:pict>
          <v:shape style="position:absolute;margin-left:63.360001pt;margin-top:-.613136pt;width:.1pt;height:28.1pt;mso-position-horizontal-relative:page;mso-position-vertical-relative:paragraph;z-index:1744" coordorigin="1267,-12" coordsize="0,562" path="m1267,-12l1267,269m1267,269l1267,549e" filled="false" stroked="true" strokeweight=".72pt" strokecolor="#000000">
            <v:path arrowok="t"/>
            <v:stroke dashstyle="solid"/>
            <w10:wrap type="none"/>
          </v:shape>
        </w:pict>
      </w:r>
      <w:r>
        <w:rPr/>
        <w:pict>
          <v:shape style="position:absolute;margin-left:63.360001pt;margin-top:55.426865pt;width:.1pt;height:42pt;mso-position-horizontal-relative:page;mso-position-vertical-relative:paragraph;z-index:1768" coordorigin="1267,1109" coordsize="0,840" path="m1267,1109l1267,1389m1267,1389l1267,1668m1267,1668l1267,1949e" filled="false" stroked="true" strokeweight=".72pt" strokecolor="#000000">
            <v:path arrowok="t"/>
            <v:stroke dashstyle="solid"/>
            <w10:wrap type="none"/>
          </v:shape>
        </w:pict>
      </w:r>
      <w:r>
        <w:rPr/>
        <w:t>For each check paid, the </w:t>
      </w:r>
      <w:r>
        <w:rPr>
          <w:strike/>
          <w:color w:val="FF0101"/>
        </w:rPr>
        <w:t>bank</w:t>
      </w:r>
      <w:r>
        <w:rPr>
          <w:strike w:val="0"/>
          <w:color w:val="FF0101"/>
          <w:u w:val="single" w:color="FF0101"/>
        </w:rPr>
        <w:t>CTS </w:t>
      </w:r>
      <w:r>
        <w:rPr>
          <w:strike w:val="0"/>
        </w:rPr>
        <w:t>statement shows the check number, date </w:t>
      </w:r>
      <w:r>
        <w:rPr>
          <w:strike/>
          <w:color w:val="FF0101"/>
        </w:rPr>
        <w:t>of payment</w:t>
      </w:r>
      <w:r>
        <w:rPr>
          <w:strike w:val="0"/>
          <w:color w:val="FF0101"/>
          <w:u w:val="single" w:color="FF0101"/>
        </w:rPr>
        <w:t>paid</w:t>
      </w:r>
      <w:r>
        <w:rPr>
          <w:strike w:val="0"/>
        </w:rPr>
        <w:t>, and the amount paid. Departments will use the listing to determine the amount of outstanding checks. The outstanding check amount on the reconciliation will be supported by a list showing the number, date, and amount of each outstanding check.</w:t>
      </w:r>
    </w:p>
    <w:p>
      <w:pPr>
        <w:pStyle w:val="BodyText"/>
        <w:spacing w:line="254" w:lineRule="auto"/>
        <w:ind w:left="280" w:right="87"/>
      </w:pPr>
      <w:r>
        <w:rPr/>
        <w:pict>
          <v:line style="position:absolute;mso-position-horizontal-relative:page;mso-position-vertical-relative:paragraph;z-index:-47584" from="208.919998pt,106.128334pt" to="212.159998pt,106.128334pt" stroked="true" strokeweight=".599pt" strokecolor="#ff0101">
            <v:stroke dashstyle="solid"/>
            <w10:wrap type="none"/>
          </v:line>
        </w:pict>
      </w:r>
      <w:r>
        <w:rPr/>
        <w:pict>
          <v:line style="position:absolute;mso-position-horizontal-relative:page;mso-position-vertical-relative:paragraph;z-index:1816" from="63.360001pt,97.427834pt" to="63.360001pt,111.347834pt" stroked="true" strokeweight=".72pt" strokecolor="#000000">
            <v:stroke dashstyle="solid"/>
            <w10:wrap type="none"/>
          </v:line>
        </w:pict>
      </w:r>
      <w:r>
        <w:rPr>
          <w:strike/>
          <w:color w:val="FF0101"/>
        </w:rPr>
        <w:t>Departments will file their physical, cancelled checks in sequential check number order. Effective</w:t>
      </w:r>
      <w:r>
        <w:rPr>
          <w:strike w:val="0"/>
          <w:color w:val="FF0101"/>
          <w:u w:val="single" w:color="FF0101"/>
        </w:rPr>
        <w:t>On </w:t>
      </w:r>
      <w:r>
        <w:rPr>
          <w:strike w:val="0"/>
        </w:rPr>
        <w:t>October 1, 2010, all agency checks w</w:t>
      </w:r>
      <w:r>
        <w:rPr>
          <w:strike/>
          <w:color w:val="FF0101"/>
        </w:rPr>
        <w:t>ill be</w:t>
      </w:r>
      <w:r>
        <w:rPr>
          <w:strike w:val="0"/>
          <w:color w:val="FF0101"/>
          <w:u w:val="single" w:color="FF0101"/>
        </w:rPr>
        <w:t>ere </w:t>
      </w:r>
      <w:r>
        <w:rPr>
          <w:strike w:val="0"/>
        </w:rPr>
        <w:t>converted to electronic images and w</w:t>
      </w:r>
      <w:r>
        <w:rPr>
          <w:strike/>
          <w:color w:val="FF0101"/>
        </w:rPr>
        <w:t>ill be</w:t>
      </w:r>
      <w:r>
        <w:rPr>
          <w:strike w:val="0"/>
          <w:color w:val="FF0101"/>
          <w:u w:val="single" w:color="FF0101"/>
        </w:rPr>
        <w:t>ere made </w:t>
      </w:r>
      <w:r>
        <w:rPr>
          <w:strike w:val="0"/>
        </w:rPr>
        <w:t>available on the STO statewide Agency Paid System. Check data is updated daily and retained for five years from the check paid date. Departments can access and print images of their checks through the automated system. To obtain access to the Agency Paid System, departments shall complete the STO’s User ID Assignment/Removal Form STO-IP 130. The form and information can be obtained by contacting the STO Item Processing Section at </w:t>
      </w:r>
      <w:hyperlink r:id="rId88">
        <w:r>
          <w:rPr>
            <w:strike w:val="0"/>
          </w:rPr>
          <w:t>Item</w:t>
        </w:r>
        <w:r>
          <w:rPr>
            <w:strike w:val="0"/>
            <w:color w:val="FF0101"/>
          </w:rPr>
          <w:t>.</w:t>
        </w:r>
        <w:r>
          <w:rPr>
            <w:strike w:val="0"/>
          </w:rPr>
          <w:t>Proc</w:t>
        </w:r>
        <w:r>
          <w:rPr>
            <w:strike/>
            <w:color w:val="FF0101"/>
          </w:rPr>
          <w:t>essing</w:t>
        </w:r>
        <w:r>
          <w:rPr>
            <w:strike w:val="0"/>
          </w:rPr>
          <w:t>@</w:t>
        </w:r>
        <w:r>
          <w:rPr>
            <w:strike w:val="0"/>
            <w:color w:val="FF0101"/>
            <w:u w:val="single" w:color="FF0101"/>
          </w:rPr>
          <w:t>sto</w:t>
        </w:r>
        <w:r>
          <w:rPr>
            <w:strike/>
            <w:color w:val="FF0101"/>
          </w:rPr>
          <w:t>Treasurer</w:t>
        </w:r>
        <w:r>
          <w:rPr>
            <w:strike w:val="0"/>
          </w:rPr>
          <w:t>.ca.gov.</w:t>
        </w:r>
      </w:hyperlink>
    </w:p>
    <w:p>
      <w:pPr>
        <w:pStyle w:val="BodyText"/>
        <w:spacing w:before="8"/>
        <w:rPr>
          <w:sz w:val="15"/>
        </w:rPr>
      </w:pPr>
    </w:p>
    <w:p>
      <w:pPr>
        <w:pStyle w:val="BodyText"/>
        <w:spacing w:line="254" w:lineRule="auto" w:before="93"/>
        <w:ind w:left="280" w:right="94"/>
      </w:pPr>
      <w:r>
        <w:rPr/>
        <w:pict>
          <v:line style="position:absolute;mso-position-horizontal-relative:page;mso-position-vertical-relative:paragraph;z-index:1840" from="63.360001pt,4.036861pt" to="63.360001pt,18.076861pt" stroked="true" strokeweight=".72pt" strokecolor="#000000">
            <v:stroke dashstyle="solid"/>
            <w10:wrap type="none"/>
          </v:line>
        </w:pict>
      </w:r>
      <w:r>
        <w:rPr/>
        <w:pict>
          <v:shape style="position:absolute;margin-left:63.360001pt;margin-top:32.116859pt;width:.1pt;height:28pt;mso-position-horizontal-relative:page;mso-position-vertical-relative:paragraph;z-index:1864" coordorigin="1267,642" coordsize="0,560" path="m1267,642l1267,921m1267,921l1267,1202e" filled="false" stroked="true" strokeweight=".72pt" strokecolor="#000000">
            <v:path arrowok="t"/>
            <v:stroke dashstyle="solid"/>
            <w10:wrap type="none"/>
          </v:shape>
        </w:pict>
      </w:r>
      <w:r>
        <w:rPr/>
        <w:pict>
          <v:line style="position:absolute;mso-position-horizontal-relative:page;mso-position-vertical-relative:paragraph;z-index:-47488" from="387.720001pt,59.056862pt" to="391.560001pt,59.056862pt" stroked="true" strokeweight=".84pt" strokecolor="#ff0101">
            <v:stroke dashstyle="solid"/>
            <w10:wrap type="none"/>
          </v:line>
        </w:pict>
      </w:r>
      <w:r>
        <w:rPr/>
        <w:pict>
          <v:line style="position:absolute;mso-position-horizontal-relative:page;mso-position-vertical-relative:paragraph;z-index:-47464" from="391.559998pt,54.736862pt" to="394.799998pt,54.736862pt" stroked="true" strokeweight=".6pt" strokecolor="#ff0101">
            <v:stroke dashstyle="solid"/>
            <w10:wrap type="none"/>
          </v:line>
        </w:pict>
      </w:r>
      <w:r>
        <w:rPr/>
        <w:pict>
          <v:line style="position:absolute;mso-position-horizontal-relative:page;mso-position-vertical-relative:paragraph;z-index:-47440" from="126.839996pt,101.176865pt" to="130.679996pt,101.176865pt" stroked="true" strokeweight=".84pt" strokecolor="#ff0101">
            <v:stroke dashstyle="solid"/>
            <w10:wrap type="none"/>
          </v:line>
        </w:pict>
      </w:r>
      <w:r>
        <w:rPr/>
        <w:pict>
          <v:line style="position:absolute;mso-position-horizontal-relative:page;mso-position-vertical-relative:paragraph;z-index:-47416" from="130.679993pt,96.856857pt" to="133.919993pt,96.856857pt" stroked="true" strokeweight=".6pt" strokecolor="#ff0101">
            <v:stroke dashstyle="solid"/>
            <w10:wrap type="none"/>
          </v:line>
        </w:pict>
      </w:r>
      <w:r>
        <w:rPr/>
        <w:pict>
          <v:shape style="position:absolute;margin-left:63.360001pt;margin-top:88.036858pt;width:.1pt;height:98.8pt;mso-position-horizontal-relative:page;mso-position-vertical-relative:paragraph;z-index:1984" coordorigin="1267,1761" coordsize="0,1976" path="m1267,1761l1267,2318m1267,2318l1267,2622m1267,2622l1267,2927m1267,2927l1267,3230m1267,3230l1267,3736e" filled="false" stroked="true" strokeweight=".72pt" strokecolor="#000000">
            <v:path arrowok="t"/>
            <v:stroke dashstyle="solid"/>
            <w10:wrap type="none"/>
          </v:shape>
        </w:pict>
      </w:r>
      <w:r>
        <w:rPr/>
        <w:t>The </w:t>
      </w:r>
      <w:r>
        <w:rPr>
          <w:strike/>
          <w:color w:val="FF0101"/>
        </w:rPr>
        <w:t>bank</w:t>
      </w:r>
      <w:r>
        <w:rPr>
          <w:strike w:val="0"/>
          <w:color w:val="FF0101"/>
          <w:u w:val="single" w:color="FF0101"/>
        </w:rPr>
        <w:t>CTS </w:t>
      </w:r>
      <w:r>
        <w:rPr>
          <w:strike w:val="0"/>
        </w:rPr>
        <w:t>statement also includes a chronological listing of SCO transfers from the account and bank deposits posted during the month. Departments will compare the transfers and deposits posted on the </w:t>
      </w:r>
      <w:r>
        <w:rPr>
          <w:strike/>
          <w:color w:val="FF0101"/>
        </w:rPr>
        <w:t>bank</w:t>
      </w:r>
      <w:r>
        <w:rPr>
          <w:strike w:val="0"/>
          <w:color w:val="FF0101"/>
          <w:u w:val="single" w:color="FF0101"/>
        </w:rPr>
        <w:t>CTS </w:t>
      </w:r>
      <w:r>
        <w:rPr>
          <w:strike w:val="0"/>
        </w:rPr>
        <w:t>statement to department records to determine the amount of outstanding transfers and deposits in</w:t>
      </w:r>
      <w:r>
        <w:rPr>
          <w:strike w:val="0"/>
          <w:color w:val="FF0101"/>
        </w:rPr>
        <w:t>- </w:t>
      </w:r>
      <w:r>
        <w:rPr>
          <w:strike w:val="0"/>
        </w:rPr>
        <w:t>transit. The outstanding transfers and deposits on the reconciliation will be supported by respective lists showing the document number, date, and amount outstanding. Departments will attempt to resolve deposits in</w:t>
      </w:r>
      <w:r>
        <w:rPr>
          <w:strike w:val="0"/>
          <w:color w:val="FF0101"/>
        </w:rPr>
        <w:t>- </w:t>
      </w:r>
      <w:r>
        <w:rPr>
          <w:strike w:val="0"/>
        </w:rPr>
        <w:t>transit over 30 days.</w:t>
      </w:r>
    </w:p>
    <w:p>
      <w:pPr>
        <w:pStyle w:val="BodyText"/>
        <w:spacing w:before="3"/>
        <w:rPr>
          <w:sz w:val="14"/>
        </w:rPr>
      </w:pPr>
    </w:p>
    <w:p>
      <w:pPr>
        <w:pStyle w:val="BodyText"/>
        <w:spacing w:line="276" w:lineRule="auto" w:before="93"/>
        <w:ind w:left="280" w:right="164"/>
      </w:pPr>
      <w:r>
        <w:rPr/>
        <w:t>Errors on the </w:t>
      </w:r>
      <w:r>
        <w:rPr>
          <w:strike/>
          <w:color w:val="FF0101"/>
        </w:rPr>
        <w:t>bank</w:t>
      </w:r>
      <w:r>
        <w:rPr>
          <w:strike w:val="0"/>
          <w:color w:val="FF0101"/>
          <w:u w:val="single" w:color="FF0101"/>
        </w:rPr>
        <w:t>CTS </w:t>
      </w:r>
      <w:r>
        <w:rPr>
          <w:strike w:val="0"/>
        </w:rPr>
        <w:t>statement will be corrected as provided in SAM </w:t>
      </w:r>
      <w:r>
        <w:rPr>
          <w:strike/>
          <w:color w:val="FF0101"/>
        </w:rPr>
        <w:t>S</w:t>
      </w:r>
      <w:r>
        <w:rPr>
          <w:strike w:val="0"/>
          <w:color w:val="FF0101"/>
          <w:u w:val="single" w:color="FF0101"/>
        </w:rPr>
        <w:t>s</w:t>
      </w:r>
      <w:r>
        <w:rPr>
          <w:strike w:val="0"/>
        </w:rPr>
        <w:t>ection 8060. The </w:t>
      </w:r>
      <w:r>
        <w:rPr>
          <w:strike/>
          <w:color w:val="FF0101"/>
        </w:rPr>
        <w:t>person </w:t>
      </w:r>
      <w:r>
        <w:rPr>
          <w:strike w:val="0"/>
        </w:rPr>
        <w:t>reconcili</w:t>
      </w:r>
      <w:r>
        <w:rPr>
          <w:strike/>
          <w:color w:val="FF0101"/>
        </w:rPr>
        <w:t>ng</w:t>
      </w:r>
      <w:r>
        <w:rPr>
          <w:strike w:val="0"/>
          <w:color w:val="FF0101"/>
          <w:u w:val="single" w:color="FF0101"/>
        </w:rPr>
        <w:t>ation </w:t>
      </w:r>
      <w:r>
        <w:rPr>
          <w:strike/>
          <w:color w:val="FF0101"/>
        </w:rPr>
        <w:t>the bank statement </w:t>
      </w:r>
      <w:r>
        <w:rPr>
          <w:strike w:val="0"/>
        </w:rPr>
        <w:t>will trace every reconciling item between the bank and the department’s records and include an explanation </w:t>
      </w:r>
      <w:r>
        <w:rPr>
          <w:strike/>
          <w:color w:val="FF0101"/>
        </w:rPr>
        <w:t>on the reconciliation</w:t>
      </w:r>
      <w:r>
        <w:rPr>
          <w:strike w:val="0"/>
        </w:rPr>
        <w:t>.</w:t>
      </w:r>
    </w:p>
    <w:p>
      <w:pPr>
        <w:pStyle w:val="BodyText"/>
        <w:spacing w:before="1"/>
        <w:ind w:left="280"/>
      </w:pPr>
      <w:r>
        <w:rPr/>
        <w:t>Departments will file </w:t>
      </w:r>
      <w:r>
        <w:rPr>
          <w:strike/>
          <w:color w:val="FF0101"/>
        </w:rPr>
        <w:t>bank</w:t>
      </w:r>
      <w:r>
        <w:rPr>
          <w:strike w:val="0"/>
          <w:color w:val="FF0101"/>
          <w:u w:val="single" w:color="FF0101"/>
        </w:rPr>
        <w:t>CTS </w:t>
      </w:r>
      <w:r>
        <w:rPr>
          <w:strike w:val="0"/>
        </w:rPr>
        <w:t>statements and monthly reconciliations in date order.</w:t>
      </w:r>
    </w:p>
    <w:p>
      <w:pPr>
        <w:spacing w:after="0"/>
        <w:sectPr>
          <w:headerReference w:type="default" r:id="rId86"/>
          <w:footerReference w:type="default" r:id="rId87"/>
          <w:pgSz w:w="12240" w:h="15840"/>
          <w:pgMar w:header="1433" w:footer="0" w:top="1420" w:bottom="280" w:left="1160" w:right="1360"/>
        </w:sectPr>
      </w:pPr>
    </w:p>
    <w:p>
      <w:pPr>
        <w:pStyle w:val="BodyText"/>
        <w:spacing w:before="1"/>
        <w:rPr>
          <w:sz w:val="16"/>
        </w:rPr>
      </w:pPr>
      <w:r>
        <w:rPr/>
        <w:pict>
          <v:line style="position:absolute;mso-position-horizontal-relative:page;mso-position-vertical-relative:page;z-index:2008" from="63.360001pt,72pt" to="63.360001pt,86.04pt" stroked="true" strokeweight=".72pt" strokecolor="#000000">
            <v:stroke dashstyle="solid"/>
            <w10:wrap type="none"/>
          </v:line>
        </w:pict>
      </w:r>
    </w:p>
    <w:p>
      <w:pPr>
        <w:tabs>
          <w:tab w:pos="8983" w:val="left" w:leader="none"/>
        </w:tabs>
        <w:spacing w:line="264" w:lineRule="exact" w:before="93"/>
        <w:ind w:left="280" w:right="0" w:firstLine="0"/>
        <w:jc w:val="left"/>
        <w:rPr>
          <w:b/>
          <w:sz w:val="23"/>
        </w:rPr>
      </w:pPr>
      <w:bookmarkStart w:name="7975 (AuthorDraftV1)" w:id="16"/>
      <w:bookmarkEnd w:id="16"/>
      <w:r>
        <w:rPr/>
      </w:r>
      <w:r>
        <w:rPr>
          <w:b/>
          <w:sz w:val="23"/>
        </w:rPr>
        <w:t>YEAR-END REPORT</w:t>
      </w:r>
      <w:r>
        <w:rPr>
          <w:b/>
          <w:spacing w:val="-7"/>
          <w:sz w:val="23"/>
        </w:rPr>
        <w:t> </w:t>
      </w:r>
      <w:r>
        <w:rPr>
          <w:b/>
          <w:sz w:val="23"/>
        </w:rPr>
        <w:t>NO.</w:t>
      </w:r>
      <w:r>
        <w:rPr>
          <w:b/>
          <w:spacing w:val="-1"/>
          <w:sz w:val="23"/>
        </w:rPr>
        <w:t> </w:t>
      </w:r>
      <w:r>
        <w:rPr>
          <w:b/>
          <w:sz w:val="23"/>
        </w:rPr>
        <w:t>14,</w:t>
        <w:tab/>
        <w:t>7975</w:t>
      </w:r>
    </w:p>
    <w:p>
      <w:pPr>
        <w:spacing w:line="264" w:lineRule="exact" w:before="0"/>
        <w:ind w:left="279" w:right="0" w:firstLine="0"/>
        <w:jc w:val="left"/>
        <w:rPr>
          <w:b/>
          <w:sz w:val="23"/>
        </w:rPr>
      </w:pPr>
      <w:r>
        <w:rPr/>
        <w:pict>
          <v:line style="position:absolute;mso-position-horizontal-relative:page;mso-position-vertical-relative:paragraph;z-index:2032" from="63.360001pt,13.41495pt" to="63.360001pt,26.61395pt" stroked="true" strokeweight=".72pt" strokecolor="#000000">
            <v:stroke dashstyle="solid"/>
            <w10:wrap type="none"/>
          </v:line>
        </w:pict>
      </w:r>
      <w:r>
        <w:rPr>
          <w:b/>
          <w:sz w:val="23"/>
        </w:rPr>
        <w:t>REPORT OF ACCOUNTS OUTSIDE THE STATE TREASURY</w:t>
      </w:r>
    </w:p>
    <w:p>
      <w:pPr>
        <w:pStyle w:val="BodyText"/>
        <w:spacing w:before="1"/>
        <w:ind w:left="280"/>
      </w:pPr>
      <w:r>
        <w:rPr/>
        <w:t>(Revised </w:t>
      </w:r>
      <w:r>
        <w:rPr>
          <w:strike/>
          <w:color w:val="FF0101"/>
        </w:rPr>
        <w:t>12/13</w:t>
      </w:r>
      <w:r>
        <w:rPr>
          <w:strike w:val="0"/>
          <w:color w:val="FF0101"/>
          <w:u w:val="single" w:color="FF0101"/>
        </w:rPr>
        <w:t>0</w:t>
      </w:r>
      <w:r>
        <w:rPr>
          <w:strike w:val="0"/>
        </w:rPr>
        <w:t>7</w:t>
      </w:r>
      <w:r>
        <w:rPr>
          <w:strike w:val="0"/>
          <w:color w:val="FF0101"/>
          <w:u w:val="single" w:color="FF0101"/>
        </w:rPr>
        <w:t>/15</w:t>
      </w:r>
      <w:r>
        <w:rPr>
          <w:strike w:val="0"/>
        </w:rPr>
        <w:t>)</w:t>
      </w:r>
    </w:p>
    <w:p>
      <w:pPr>
        <w:pStyle w:val="BodyText"/>
        <w:spacing w:before="8"/>
        <w:rPr>
          <w:sz w:val="14"/>
        </w:rPr>
      </w:pPr>
    </w:p>
    <w:p>
      <w:pPr>
        <w:pStyle w:val="BodyText"/>
        <w:spacing w:before="93"/>
        <w:ind w:left="280" w:right="108"/>
      </w:pPr>
      <w:r>
        <w:rPr/>
        <w:pict>
          <v:line style="position:absolute;mso-position-horizontal-relative:page;mso-position-vertical-relative:paragraph;z-index:2056" from="63.360001pt,57.676857pt" to="63.360001pt,70.876857pt" stroked="true" strokeweight=".72pt" strokecolor="#000000">
            <v:stroke dashstyle="solid"/>
            <w10:wrap type="none"/>
          </v:line>
        </w:pict>
      </w:r>
      <w:r>
        <w:rPr/>
        <w:t>At year-end, departments (including agencies) must prepare a Report No. 14, Report of Accounts Outside the State Treasury, form STD. 445. The Report No. 14 must include any account outside the centralized State Treasury System (CTS) in which state money is deposited or must indicate that there are no accounts to report. Department of Finance (Finance), Fiscal Systems and Consulting Unit (FSCU) approval (</w:t>
      </w:r>
      <w:r>
        <w:rPr>
          <w:strike/>
          <w:color w:val="0101FF"/>
        </w:rPr>
        <w:t>S</w:t>
      </w:r>
      <w:r>
        <w:rPr>
          <w:strike w:val="0"/>
          <w:color w:val="0101FF"/>
          <w:u w:val="single" w:color="0101FF"/>
        </w:rPr>
        <w:t>s</w:t>
      </w:r>
      <w:r>
        <w:rPr>
          <w:strike w:val="0"/>
        </w:rPr>
        <w:t>ee SAM section 8002) or statutory authority is required to maintain accounts outside of the CTS.</w:t>
      </w:r>
    </w:p>
    <w:p>
      <w:pPr>
        <w:pStyle w:val="BodyText"/>
      </w:pPr>
    </w:p>
    <w:p>
      <w:pPr>
        <w:pStyle w:val="BodyText"/>
        <w:ind w:left="280" w:right="108"/>
      </w:pPr>
      <w:r>
        <w:rPr/>
        <w:t>Each Report 14 shall include the tax identification number(s) under which the accounts were or could be established, department name, address, organization code, fiscal year- end date, signature, name and title of officer signing the report, contact telephone number and date signed. Only one Report No. 14 per department shall be submitted.</w:t>
      </w:r>
    </w:p>
    <w:p>
      <w:pPr>
        <w:pStyle w:val="BodyText"/>
      </w:pPr>
    </w:p>
    <w:p>
      <w:pPr>
        <w:pStyle w:val="BodyText"/>
        <w:ind w:left="280"/>
      </w:pPr>
      <w:r>
        <w:rPr/>
        <w:t>If no accounts exist outside the CTS, indicate “No accounts outside State Treasury” on the Report 14.</w:t>
      </w:r>
    </w:p>
    <w:p>
      <w:pPr>
        <w:pStyle w:val="BodyText"/>
        <w:spacing w:before="9"/>
        <w:rPr>
          <w:sz w:val="22"/>
        </w:rPr>
      </w:pPr>
    </w:p>
    <w:p>
      <w:pPr>
        <w:pStyle w:val="BodyText"/>
        <w:spacing w:before="1"/>
        <w:ind w:left="280"/>
      </w:pPr>
      <w:r>
        <w:rPr/>
        <w:t>When there are accounts outside of the CTS, the Report No. 14 shall include the following:</w:t>
      </w:r>
    </w:p>
    <w:p>
      <w:pPr>
        <w:pStyle w:val="BodyText"/>
        <w:spacing w:before="10"/>
        <w:rPr>
          <w:sz w:val="24"/>
        </w:rPr>
      </w:pPr>
    </w:p>
    <w:p>
      <w:pPr>
        <w:pStyle w:val="ListParagraph"/>
        <w:numPr>
          <w:ilvl w:val="0"/>
          <w:numId w:val="11"/>
        </w:numPr>
        <w:tabs>
          <w:tab w:pos="999" w:val="left" w:leader="none"/>
          <w:tab w:pos="1000" w:val="left" w:leader="none"/>
        </w:tabs>
        <w:spacing w:line="262" w:lineRule="exact" w:before="0" w:after="0"/>
        <w:ind w:left="1000" w:right="583" w:hanging="360"/>
        <w:jc w:val="left"/>
        <w:rPr>
          <w:rFonts w:ascii="Symbol"/>
          <w:sz w:val="23"/>
        </w:rPr>
      </w:pPr>
      <w:r>
        <w:rPr>
          <w:sz w:val="23"/>
        </w:rPr>
        <w:t>Account title and number appearing on bank/savings and loan/other</w:t>
      </w:r>
      <w:r>
        <w:rPr>
          <w:spacing w:val="-23"/>
          <w:sz w:val="23"/>
        </w:rPr>
        <w:t> </w:t>
      </w:r>
      <w:r>
        <w:rPr>
          <w:sz w:val="23"/>
        </w:rPr>
        <w:t>depository statement.</w:t>
      </w:r>
    </w:p>
    <w:p>
      <w:pPr>
        <w:pStyle w:val="ListParagraph"/>
        <w:numPr>
          <w:ilvl w:val="0"/>
          <w:numId w:val="11"/>
        </w:numPr>
        <w:tabs>
          <w:tab w:pos="999" w:val="left" w:leader="none"/>
          <w:tab w:pos="1000" w:val="left" w:leader="none"/>
        </w:tabs>
        <w:spacing w:line="240" w:lineRule="auto" w:before="68" w:after="0"/>
        <w:ind w:left="1000" w:right="0" w:hanging="360"/>
        <w:jc w:val="left"/>
        <w:rPr>
          <w:rFonts w:ascii="Symbol"/>
          <w:sz w:val="23"/>
        </w:rPr>
      </w:pPr>
      <w:r>
        <w:rPr>
          <w:sz w:val="23"/>
        </w:rPr>
        <w:t>Type of account (savings, checking, ZBA, certificate of deposits, investment,</w:t>
      </w:r>
      <w:r>
        <w:rPr>
          <w:spacing w:val="-21"/>
          <w:sz w:val="23"/>
        </w:rPr>
        <w:t> </w:t>
      </w:r>
      <w:r>
        <w:rPr>
          <w:sz w:val="23"/>
        </w:rPr>
        <w:t>etc.).</w:t>
      </w:r>
    </w:p>
    <w:p>
      <w:pPr>
        <w:pStyle w:val="ListParagraph"/>
        <w:numPr>
          <w:ilvl w:val="0"/>
          <w:numId w:val="11"/>
        </w:numPr>
        <w:tabs>
          <w:tab w:pos="999" w:val="left" w:leader="none"/>
          <w:tab w:pos="1000" w:val="left" w:leader="none"/>
        </w:tabs>
        <w:spacing w:line="262" w:lineRule="exact" w:before="92" w:after="0"/>
        <w:ind w:left="999" w:right="685" w:hanging="360"/>
        <w:jc w:val="left"/>
        <w:rPr>
          <w:rFonts w:ascii="Symbol"/>
          <w:sz w:val="23"/>
        </w:rPr>
      </w:pPr>
      <w:r>
        <w:rPr>
          <w:sz w:val="23"/>
        </w:rPr>
        <w:t>Brief description and purpose of account. Must be consistent with the purpose approved by Finance, FSCU or authorized by</w:t>
      </w:r>
      <w:r>
        <w:rPr>
          <w:spacing w:val="-19"/>
          <w:sz w:val="23"/>
        </w:rPr>
        <w:t> </w:t>
      </w:r>
      <w:r>
        <w:rPr>
          <w:sz w:val="23"/>
        </w:rPr>
        <w:t>law.</w:t>
      </w:r>
    </w:p>
    <w:p>
      <w:pPr>
        <w:pStyle w:val="ListParagraph"/>
        <w:numPr>
          <w:ilvl w:val="0"/>
          <w:numId w:val="11"/>
        </w:numPr>
        <w:tabs>
          <w:tab w:pos="999" w:val="left" w:leader="none"/>
          <w:tab w:pos="1000" w:val="left" w:leader="none"/>
        </w:tabs>
        <w:spacing w:line="240" w:lineRule="auto" w:before="69" w:after="0"/>
        <w:ind w:left="999" w:right="0" w:hanging="360"/>
        <w:jc w:val="left"/>
        <w:rPr>
          <w:rFonts w:ascii="Symbol"/>
          <w:sz w:val="23"/>
        </w:rPr>
      </w:pPr>
      <w:r>
        <w:rPr>
          <w:sz w:val="23"/>
        </w:rPr>
        <w:t>Name and address of depository and</w:t>
      </w:r>
      <w:r>
        <w:rPr>
          <w:spacing w:val="-16"/>
          <w:sz w:val="23"/>
        </w:rPr>
        <w:t> </w:t>
      </w:r>
      <w:r>
        <w:rPr>
          <w:sz w:val="23"/>
        </w:rPr>
        <w:t>branch.</w:t>
      </w:r>
    </w:p>
    <w:p>
      <w:pPr>
        <w:pStyle w:val="ListParagraph"/>
        <w:numPr>
          <w:ilvl w:val="0"/>
          <w:numId w:val="11"/>
        </w:numPr>
        <w:tabs>
          <w:tab w:pos="999" w:val="left" w:leader="none"/>
          <w:tab w:pos="1000" w:val="left" w:leader="none"/>
        </w:tabs>
        <w:spacing w:line="240" w:lineRule="auto" w:before="68" w:after="0"/>
        <w:ind w:left="999" w:right="0" w:hanging="360"/>
        <w:jc w:val="left"/>
        <w:rPr>
          <w:rFonts w:ascii="Symbol" w:hAnsi="Symbol"/>
          <w:sz w:val="23"/>
        </w:rPr>
      </w:pPr>
      <w:r>
        <w:rPr>
          <w:sz w:val="23"/>
        </w:rPr>
        <w:t>“Finance approval” and date or specific statutory</w:t>
      </w:r>
      <w:r>
        <w:rPr>
          <w:spacing w:val="-23"/>
          <w:sz w:val="23"/>
        </w:rPr>
        <w:t> </w:t>
      </w:r>
      <w:r>
        <w:rPr>
          <w:sz w:val="23"/>
        </w:rPr>
        <w:t>authority.</w:t>
      </w:r>
    </w:p>
    <w:p>
      <w:pPr>
        <w:pStyle w:val="ListParagraph"/>
        <w:numPr>
          <w:ilvl w:val="0"/>
          <w:numId w:val="11"/>
        </w:numPr>
        <w:tabs>
          <w:tab w:pos="999" w:val="left" w:leader="none"/>
          <w:tab w:pos="1000" w:val="left" w:leader="none"/>
        </w:tabs>
        <w:spacing w:line="264" w:lineRule="exact" w:before="88" w:after="0"/>
        <w:ind w:left="1000" w:right="186" w:hanging="360"/>
        <w:jc w:val="left"/>
        <w:rPr>
          <w:rFonts w:ascii="Symbol" w:hAnsi="Symbol"/>
          <w:sz w:val="23"/>
        </w:rPr>
      </w:pPr>
      <w:r>
        <w:rPr/>
        <w:pict>
          <v:line style="position:absolute;mso-position-horizontal-relative:page;mso-position-vertical-relative:paragraph;z-index:2080" from="63.360001pt,3.560113pt" to="63.360001pt,17.600113pt" stroked="true" strokeweight=".72pt" strokecolor="#000000">
            <v:stroke dashstyle="solid"/>
            <w10:wrap type="none"/>
          </v:line>
        </w:pict>
      </w:r>
      <w:r>
        <w:rPr>
          <w:strike/>
          <w:color w:val="FF0101"/>
          <w:sz w:val="23"/>
        </w:rPr>
        <w:t>Book </w:t>
      </w:r>
      <w:r>
        <w:rPr>
          <w:strike w:val="0"/>
          <w:color w:val="FF0101"/>
          <w:sz w:val="23"/>
          <w:u w:val="single" w:color="FF0101"/>
        </w:rPr>
        <w:t>Bank </w:t>
      </w:r>
      <w:r>
        <w:rPr>
          <w:strike w:val="0"/>
          <w:sz w:val="23"/>
        </w:rPr>
        <w:t>balance of account as of June 30. If the account </w:t>
      </w:r>
      <w:r>
        <w:rPr>
          <w:strike w:val="0"/>
          <w:spacing w:val="-3"/>
          <w:sz w:val="23"/>
        </w:rPr>
        <w:t>was </w:t>
      </w:r>
      <w:r>
        <w:rPr>
          <w:strike w:val="0"/>
          <w:sz w:val="23"/>
        </w:rPr>
        <w:t>closed during the reporting period, include “N/A” and the date when the account was</w:t>
      </w:r>
      <w:r>
        <w:rPr>
          <w:strike w:val="0"/>
          <w:spacing w:val="-24"/>
          <w:sz w:val="23"/>
        </w:rPr>
        <w:t> </w:t>
      </w:r>
      <w:r>
        <w:rPr>
          <w:strike w:val="0"/>
          <w:sz w:val="23"/>
        </w:rPr>
        <w:t>closed.</w:t>
      </w:r>
    </w:p>
    <w:p>
      <w:pPr>
        <w:pStyle w:val="ListParagraph"/>
        <w:numPr>
          <w:ilvl w:val="0"/>
          <w:numId w:val="11"/>
        </w:numPr>
        <w:tabs>
          <w:tab w:pos="999" w:val="left" w:leader="none"/>
          <w:tab w:pos="1000" w:val="left" w:leader="none"/>
        </w:tabs>
        <w:spacing w:line="710" w:lineRule="auto" w:before="68" w:after="0"/>
        <w:ind w:left="280" w:right="1007" w:firstLine="360"/>
        <w:jc w:val="left"/>
        <w:rPr>
          <w:rFonts w:ascii="Symbol"/>
          <w:sz w:val="23"/>
        </w:rPr>
      </w:pPr>
      <w:r>
        <w:rPr/>
        <w:pict>
          <v:shape style="position:absolute;margin-left:63.360001pt;margin-top:141.202850pt;width:.1pt;height:26.4pt;mso-position-horizontal-relative:page;mso-position-vertical-relative:paragraph;z-index:2104" coordorigin="1267,2824" coordsize="0,528" path="m1267,2824l1267,3088m1267,3088l1267,3352e" filled="false" stroked="true" strokeweight=".72pt" strokecolor="#000000">
            <v:path arrowok="t"/>
            <v:stroke dashstyle="solid"/>
            <w10:wrap type="none"/>
          </v:shape>
        </w:pict>
      </w:r>
      <w:r>
        <w:rPr>
          <w:sz w:val="23"/>
        </w:rPr>
        <w:t>Indicate whether the account is collateralized or if collateral is not</w:t>
      </w:r>
      <w:r>
        <w:rPr>
          <w:spacing w:val="-24"/>
          <w:sz w:val="23"/>
        </w:rPr>
        <w:t> </w:t>
      </w:r>
      <w:r>
        <w:rPr>
          <w:sz w:val="23"/>
        </w:rPr>
        <w:t>required. (Continued)</w:t>
      </w:r>
    </w:p>
    <w:p>
      <w:pPr>
        <w:spacing w:after="0" w:line="710" w:lineRule="auto"/>
        <w:jc w:val="left"/>
        <w:rPr>
          <w:rFonts w:ascii="Symbol"/>
          <w:sz w:val="23"/>
        </w:rPr>
        <w:sectPr>
          <w:headerReference w:type="default" r:id="rId89"/>
          <w:footerReference w:type="default" r:id="rId90"/>
          <w:pgSz w:w="12240" w:h="15840"/>
          <w:pgMar w:header="1457" w:footer="0" w:top="1700" w:bottom="280" w:left="1160" w:right="1480"/>
        </w:sectPr>
      </w:pPr>
    </w:p>
    <w:p>
      <w:pPr>
        <w:pStyle w:val="BodyText"/>
        <w:rPr>
          <w:sz w:val="15"/>
        </w:rPr>
      </w:pPr>
    </w:p>
    <w:p>
      <w:pPr>
        <w:pStyle w:val="BodyText"/>
        <w:spacing w:line="264" w:lineRule="exact" w:before="93"/>
        <w:ind w:left="280"/>
      </w:pPr>
      <w:bookmarkStart w:name="7975 (Cont 1) (AuthorDraftV1)" w:id="17"/>
      <w:bookmarkEnd w:id="17"/>
      <w:r>
        <w:rPr/>
      </w:r>
      <w:r>
        <w:rPr/>
        <w:t>(Continued)</w:t>
      </w:r>
    </w:p>
    <w:p>
      <w:pPr>
        <w:tabs>
          <w:tab w:pos="8088" w:val="left" w:leader="none"/>
        </w:tabs>
        <w:spacing w:line="264" w:lineRule="exact" w:before="0"/>
        <w:ind w:left="280" w:right="0" w:firstLine="0"/>
        <w:jc w:val="left"/>
        <w:rPr>
          <w:sz w:val="23"/>
        </w:rPr>
      </w:pPr>
      <w:r>
        <w:rPr>
          <w:b/>
          <w:sz w:val="23"/>
        </w:rPr>
        <w:t>YEAR-END REPORT</w:t>
      </w:r>
      <w:r>
        <w:rPr>
          <w:b/>
          <w:spacing w:val="-7"/>
          <w:sz w:val="23"/>
        </w:rPr>
        <w:t> </w:t>
      </w:r>
      <w:r>
        <w:rPr>
          <w:b/>
          <w:sz w:val="23"/>
        </w:rPr>
        <w:t>NO.</w:t>
      </w:r>
      <w:r>
        <w:rPr>
          <w:b/>
          <w:spacing w:val="-1"/>
          <w:sz w:val="23"/>
        </w:rPr>
        <w:t> </w:t>
      </w:r>
      <w:r>
        <w:rPr>
          <w:b/>
          <w:sz w:val="23"/>
        </w:rPr>
        <w:t>14,</w:t>
        <w:tab/>
        <w:t>7975 </w:t>
      </w:r>
      <w:r>
        <w:rPr>
          <w:sz w:val="23"/>
        </w:rPr>
        <w:t>(Cont.</w:t>
      </w:r>
      <w:r>
        <w:rPr>
          <w:spacing w:val="-6"/>
          <w:sz w:val="23"/>
        </w:rPr>
        <w:t> </w:t>
      </w:r>
      <w:r>
        <w:rPr>
          <w:sz w:val="23"/>
        </w:rPr>
        <w:t>1)</w:t>
      </w:r>
    </w:p>
    <w:p>
      <w:pPr>
        <w:pStyle w:val="Heading4"/>
        <w:spacing w:line="264" w:lineRule="exact" w:before="0"/>
        <w:ind w:left="280"/>
      </w:pPr>
      <w:r>
        <w:rPr/>
        <w:pict>
          <v:line style="position:absolute;mso-position-horizontal-relative:page;mso-position-vertical-relative:paragraph;z-index:2128" from="63.360001pt,13.414pt" to="63.360001pt,26.613pt" stroked="true" strokeweight=".72pt" strokecolor="#000000">
            <v:stroke dashstyle="solid"/>
            <w10:wrap type="none"/>
          </v:line>
        </w:pict>
      </w:r>
      <w:r>
        <w:rPr/>
        <w:t>REPORT OF ACCOUNTS OUTSIDE THE STATE TREASURY</w:t>
      </w:r>
    </w:p>
    <w:p>
      <w:pPr>
        <w:pStyle w:val="BodyText"/>
        <w:spacing w:before="1"/>
        <w:ind w:left="280"/>
      </w:pPr>
      <w:r>
        <w:rPr/>
        <w:t>(Revised </w:t>
      </w:r>
      <w:r>
        <w:rPr>
          <w:strike/>
          <w:color w:val="FF0101"/>
        </w:rPr>
        <w:t>12</w:t>
      </w:r>
      <w:r>
        <w:rPr>
          <w:strike w:val="0"/>
          <w:color w:val="FF0101"/>
          <w:u w:val="single" w:color="FF0101"/>
        </w:rPr>
        <w:t>07</w:t>
      </w:r>
      <w:r>
        <w:rPr>
          <w:strike w:val="0"/>
        </w:rPr>
        <w:t>/1</w:t>
      </w:r>
      <w:r>
        <w:rPr>
          <w:strike/>
          <w:color w:val="FF0101"/>
        </w:rPr>
        <w:t>3</w:t>
      </w:r>
      <w:r>
        <w:rPr>
          <w:strike w:val="0"/>
          <w:color w:val="FF0101"/>
          <w:u w:val="single" w:color="FF0101"/>
        </w:rPr>
        <w:t>5</w:t>
      </w:r>
      <w:r>
        <w:rPr>
          <w:strike w:val="0"/>
        </w:rPr>
        <w:t>)</w:t>
      </w:r>
    </w:p>
    <w:p>
      <w:pPr>
        <w:pStyle w:val="BodyText"/>
        <w:spacing w:before="9"/>
        <w:rPr>
          <w:sz w:val="14"/>
        </w:rPr>
      </w:pPr>
    </w:p>
    <w:p>
      <w:pPr>
        <w:pStyle w:val="BodyText"/>
        <w:spacing w:before="93"/>
        <w:ind w:left="280" w:right="99"/>
      </w:pPr>
      <w:r>
        <w:rPr/>
        <w:pict>
          <v:line style="position:absolute;mso-position-horizontal-relative:page;mso-position-vertical-relative:paragraph;z-index:-47224" from="233.039993pt,30.376854pt" to="236.279993pt,30.376854pt" stroked="true" strokeweight=".84pt" strokecolor="#ff0101">
            <v:stroke dashstyle="solid"/>
            <w10:wrap type="none"/>
          </v:line>
        </w:pict>
      </w:r>
      <w:r>
        <w:rPr/>
        <w:pict>
          <v:line style="position:absolute;mso-position-horizontal-relative:page;mso-position-vertical-relative:paragraph;z-index:2176" from="63.360001pt,18.076853pt" to="63.360001pt,31.276853pt" stroked="true" strokeweight=".72pt" strokecolor="#000000">
            <v:stroke dashstyle="solid"/>
            <w10:wrap type="none"/>
          </v:line>
        </w:pict>
      </w:r>
      <w:r>
        <w:rPr/>
        <w:t>Accounts outside the CTS shall be reviewed periodically to ensure compliance with</w:t>
      </w:r>
      <w:r>
        <w:rPr>
          <w:spacing w:val="-28"/>
        </w:rPr>
        <w:t> </w:t>
      </w:r>
      <w:r>
        <w:rPr/>
        <w:t>Finance approval and/or legal authority.  If the account was approved by Finance and there is a need to update any conditions of the approval, including the purpose of the account or the banking information, a new request for approval must be submitted to Finance</w:t>
      </w:r>
      <w:r>
        <w:rPr>
          <w:spacing w:val="-28"/>
        </w:rPr>
        <w:t> </w:t>
      </w:r>
      <w:r>
        <w:rPr/>
        <w:t>FSCU.</w:t>
      </w:r>
    </w:p>
    <w:p>
      <w:pPr>
        <w:pStyle w:val="BodyText"/>
        <w:spacing w:before="10"/>
        <w:rPr>
          <w:sz w:val="22"/>
        </w:rPr>
      </w:pPr>
    </w:p>
    <w:p>
      <w:pPr>
        <w:pStyle w:val="BodyText"/>
        <w:ind w:left="280" w:right="259"/>
      </w:pPr>
      <w:r>
        <w:rPr/>
        <w:pict>
          <v:line style="position:absolute;mso-position-horizontal-relative:page;mso-position-vertical-relative:paragraph;z-index:-47176" from="288pt,52.126858pt" to="291.24pt,52.126858pt" stroked="true" strokeweight=".84pt" strokecolor="#ff0101">
            <v:stroke dashstyle="solid"/>
            <w10:wrap type="none"/>
          </v:line>
        </w:pict>
      </w:r>
      <w:r>
        <w:rPr/>
        <w:pict>
          <v:shape style="position:absolute;margin-left:63.360001pt;margin-top:39.826859pt;width:.1pt;height:26.4pt;mso-position-horizontal-relative:page;mso-position-vertical-relative:paragraph;z-index:2224" coordorigin="1267,797" coordsize="0,528" path="m1267,797l1267,1061m1267,1061l1267,1325e" filled="false" stroked="true" strokeweight=".72pt" strokecolor="#000000">
            <v:path arrowok="t"/>
            <v:stroke dashstyle="solid"/>
            <w10:wrap type="none"/>
          </v:shape>
        </w:pict>
      </w:r>
      <w:r>
        <w:rPr/>
        <w:pict>
          <v:line style="position:absolute;mso-position-horizontal-relative:page;mso-position-vertical-relative:paragraph;z-index:-47128" from="350.160004pt,65.326859pt" to="353.400004pt,65.326859pt" stroked="true" strokeweight=".84pt" strokecolor="#ff0101">
            <v:stroke dashstyle="solid"/>
            <w10:wrap type="none"/>
          </v:line>
        </w:pict>
      </w:r>
      <w:r>
        <w:rPr/>
        <w:pict>
          <v:line style="position:absolute;mso-position-horizontal-relative:page;mso-position-vertical-relative:paragraph;z-index:-47104" from="92.279999pt,91.846359pt" to="95.519999pt,91.846359pt" stroked="true" strokeweight=".841pt" strokecolor="#ff0101">
            <v:stroke dashstyle="solid"/>
            <w10:wrap type="none"/>
          </v:line>
        </w:pict>
      </w:r>
      <w:r>
        <w:rPr/>
        <w:pict>
          <v:line style="position:absolute;mso-position-horizontal-relative:page;mso-position-vertical-relative:paragraph;z-index:2296" from="63.360001pt,79.546860pt" to="63.360001pt,92.74686pt" stroked="true" strokeweight=".72pt" strokecolor="#000000">
            <v:stroke dashstyle="solid"/>
            <w10:wrap type="none"/>
          </v:line>
        </w:pict>
      </w:r>
      <w:r>
        <w:rPr/>
        <w:t>The department head or designee that is at least one level above both legal and administrative functions is required to certify under penalty of perjury all information stated on the Report No. 14 is true and correct and the use of the account(s) is consistent with Finance approval or as authorized by law. A designee shall only be allowed to certify Report No. 14 in the absence of the department head. The certification also affirms the deposited funds will be adequately collateralized throughout the year in accordance with law. For additional information regarding the security and collateral requirements, consult with the State Treasurer’s Office (STO).</w:t>
      </w:r>
    </w:p>
    <w:p>
      <w:pPr>
        <w:pStyle w:val="BodyText"/>
        <w:spacing w:before="10"/>
        <w:rPr>
          <w:sz w:val="22"/>
        </w:rPr>
      </w:pPr>
    </w:p>
    <w:p>
      <w:pPr>
        <w:pStyle w:val="BodyText"/>
        <w:ind w:left="280" w:right="335"/>
      </w:pPr>
      <w:r>
        <w:rPr/>
        <w:t>The original Report No. 14 must be sent to the STO and a copy must be sent to the State Controller’s Office by August 20.</w:t>
      </w:r>
    </w:p>
    <w:p>
      <w:pPr>
        <w:pStyle w:val="BodyText"/>
        <w:spacing w:before="1"/>
      </w:pPr>
    </w:p>
    <w:p>
      <w:pPr>
        <w:pStyle w:val="BodyText"/>
        <w:ind w:left="280"/>
      </w:pPr>
      <w:r>
        <w:rPr/>
        <w:pict>
          <v:line style="position:absolute;mso-position-horizontal-relative:page;mso-position-vertical-relative:paragraph;z-index:-47056" from="371.160004pt,12.406878pt" to="374.400004pt,12.406878pt" stroked="true" strokeweight=".84pt" strokecolor="#ff0101">
            <v:stroke dashstyle="solid"/>
            <w10:wrap type="none"/>
          </v:line>
        </w:pict>
      </w:r>
      <w:r>
        <w:rPr/>
        <w:pict>
          <v:shape style="position:absolute;margin-left:63.360001pt;margin-top:.107879pt;width:.1pt;height:330.6pt;mso-position-horizontal-relative:page;mso-position-vertical-relative:paragraph;z-index:2344" coordorigin="1267,2" coordsize="0,6612" path="m1267,2l1267,266m1267,266l1267,530m1267,530l1267,794m1267,794l1267,1061m1267,1061l1267,1325m1267,1325l1267,1589m1267,1589l1267,1853m1267,1853l1267,2117m1267,2117l1267,2383m1267,2383l1267,2647m1267,2647l1267,2911m1267,2911l1267,3175m1267,3175l1267,3439m1267,3439l1267,3705m1267,3705l1267,3969m1267,3969l1267,4233m1267,4233l1267,4497m1267,4497l1267,4761m1267,4761l1267,5028m1267,5028l1267,5292m1267,5292l1267,5556m1267,5556l1267,5820m1267,5820l1267,6084m1267,6084l1267,6350m1267,6350l1267,6614e" filled="false" stroked="true" strokeweight=".72pt" strokecolor="#000000">
            <v:path arrowok="t"/>
            <v:stroke dashstyle="solid"/>
            <w10:wrap type="none"/>
          </v:shape>
        </w:pict>
      </w:r>
      <w:r>
        <w:rPr/>
        <w:t>A sample of Report No. 14 is shown in the 7975 Illustration</w:t>
      </w:r>
      <w:r>
        <w:rPr>
          <w:color w:val="FF0101"/>
        </w:rPr>
        <w:t>.</w:t>
      </w:r>
    </w:p>
    <w:p>
      <w:pPr>
        <w:spacing w:after="0"/>
        <w:sectPr>
          <w:headerReference w:type="default" r:id="rId91"/>
          <w:footerReference w:type="default" r:id="rId92"/>
          <w:pgSz w:w="12240" w:h="15840"/>
          <w:pgMar w:header="1443" w:footer="0" w:top="1700" w:bottom="280" w:left="1160" w:right="1380"/>
        </w:sectPr>
      </w:pPr>
    </w:p>
    <w:p>
      <w:pPr>
        <w:pStyle w:val="BodyText"/>
        <w:rPr>
          <w:rFonts w:ascii="Times New Roman"/>
          <w:sz w:val="20"/>
        </w:rPr>
      </w:pPr>
      <w:r>
        <w:rPr/>
        <w:pict>
          <v:shape style="position:absolute;margin-left:63.360001pt;margin-top:72pt;width:.1pt;height:640pt;mso-position-horizontal-relative:page;mso-position-vertical-relative:page;z-index:2392" coordorigin="1267,1440" coordsize="0,12800" path="m1267,1440l1267,1704m1267,1704l1267,1968m1267,1968l1267,13973m1267,13973l1267,14239e" filled="false" stroked="true" strokeweight=".72pt" strokecolor="#000000">
            <v:path arrowok="t"/>
            <v:stroke dashstyle="solid"/>
            <w10:wrap type="none"/>
          </v:shape>
        </w:pict>
      </w:r>
    </w:p>
    <w:p>
      <w:pPr>
        <w:pStyle w:val="BodyText"/>
        <w:spacing w:before="4"/>
        <w:rPr>
          <w:rFonts w:ascii="Times New Roman"/>
          <w:sz w:val="26"/>
        </w:rPr>
      </w:pPr>
    </w:p>
    <w:p>
      <w:pPr>
        <w:pStyle w:val="BodyText"/>
        <w:ind w:left="528"/>
        <w:rPr>
          <w:rFonts w:ascii="Times New Roman"/>
          <w:sz w:val="20"/>
        </w:rPr>
      </w:pPr>
      <w:r>
        <w:rPr>
          <w:rFonts w:ascii="Times New Roman"/>
          <w:sz w:val="20"/>
        </w:rPr>
        <w:pict>
          <v:group style="width:443.05pt;height:599.9pt;mso-position-horizontal-relative:char;mso-position-vertical-relative:line" coordorigin="0,0" coordsize="8861,11998">
            <v:shape style="position:absolute;left:9;top:0;width:8844;height:11954" type="#_x0000_t75" alt="þÿ" stroked="false">
              <v:imagedata r:id="rId95" o:title=""/>
            </v:shape>
            <v:line style="position:absolute" from="9,11989" to="8853,11989" stroked="true" strokeweight=".84pt" strokecolor="#ff0101">
              <v:stroke dashstyle="solid"/>
            </v:line>
          </v:group>
        </w:pict>
      </w:r>
      <w:r>
        <w:rPr>
          <w:rFonts w:ascii="Times New Roman"/>
          <w:sz w:val="20"/>
        </w:rPr>
      </w:r>
    </w:p>
    <w:p>
      <w:pPr>
        <w:spacing w:after="0"/>
        <w:rPr>
          <w:rFonts w:ascii="Times New Roman"/>
          <w:sz w:val="20"/>
        </w:rPr>
        <w:sectPr>
          <w:headerReference w:type="default" r:id="rId93"/>
          <w:footerReference w:type="default" r:id="rId94"/>
          <w:pgSz w:w="12240" w:h="15840"/>
          <w:pgMar w:header="1233" w:footer="0" w:top="1420" w:bottom="280" w:left="1160" w:right="1580"/>
        </w:sectPr>
      </w:pPr>
    </w:p>
    <w:p>
      <w:pPr>
        <w:spacing w:before="75"/>
        <w:ind w:left="2735" w:right="0" w:firstLine="0"/>
        <w:jc w:val="left"/>
        <w:rPr>
          <w:b/>
          <w:sz w:val="23"/>
        </w:rPr>
      </w:pPr>
      <w:r>
        <w:rPr/>
        <w:pict>
          <v:shape style="position:absolute;margin-left:63.360001pt;margin-top:3.976868pt;width:.1pt;height:633.15pt;mso-position-horizontal-relative:page;mso-position-vertical-relative:paragraph;z-index:2440" coordorigin="1267,80" coordsize="0,12663" path="m1267,80l1267,344m1267,344l1267,608m1267,608l1267,874m1267,874l1267,12742e" filled="false" stroked="true" strokeweight=".72pt" strokecolor="#000000">
            <v:path arrowok="t"/>
            <v:stroke dashstyle="solid"/>
            <w10:wrap type="none"/>
          </v:shape>
        </w:pict>
      </w:r>
      <w:r>
        <w:rPr>
          <w:b/>
          <w:color w:val="FF0101"/>
          <w:sz w:val="23"/>
          <w:u w:val="thick" w:color="FF0101"/>
        </w:rPr>
        <w:t>SAM RECONCILIATIONS AND REPORTS</w:t>
      </w:r>
    </w:p>
    <w:p>
      <w:pPr>
        <w:pStyle w:val="BodyText"/>
        <w:rPr>
          <w:b/>
          <w:sz w:val="20"/>
        </w:rPr>
      </w:pPr>
    </w:p>
    <w:p>
      <w:pPr>
        <w:pStyle w:val="BodyText"/>
        <w:spacing w:before="9"/>
        <w:rPr>
          <w:b/>
          <w:sz w:val="22"/>
        </w:rPr>
      </w:pPr>
      <w:r>
        <w:rPr/>
        <w:pict>
          <v:group style="position:absolute;margin-left:71.574997pt;margin-top:15.080811pt;width:227.9pt;height:593.050pt;mso-position-horizontal-relative:page;mso-position-vertical-relative:paragraph;z-index:2416;mso-wrap-distance-left:0;mso-wrap-distance-right:0" coordorigin="1431,302" coordsize="4558,11861">
            <v:shape style="position:absolute;left:1440;top:302;width:4541;height:11820" type="#_x0000_t75" alt="þÿ" stroked="false">
              <v:imagedata r:id="rId98" o:title=""/>
            </v:shape>
            <v:line style="position:absolute" from="1440,12154" to="5981,12154" stroked="true" strokeweight=".84pt" strokecolor="#ff0101">
              <v:stroke dashstyle="solid"/>
            </v:line>
            <w10:wrap type="topAndBottom"/>
          </v:group>
        </w:pict>
      </w:r>
    </w:p>
    <w:p>
      <w:pPr>
        <w:spacing w:after="0"/>
        <w:rPr>
          <w:sz w:val="22"/>
        </w:rPr>
        <w:sectPr>
          <w:headerReference w:type="default" r:id="rId96"/>
          <w:footerReference w:type="default" r:id="rId97"/>
          <w:pgSz w:w="12240" w:h="15840"/>
          <w:pgMar w:header="0" w:footer="0" w:top="1360" w:bottom="280" w:left="1160" w:right="1720"/>
        </w:sectPr>
      </w:pPr>
    </w:p>
    <w:p>
      <w:pPr>
        <w:pStyle w:val="BodyText"/>
        <w:spacing w:before="10"/>
        <w:rPr>
          <w:b/>
          <w:sz w:val="15"/>
        </w:rPr>
      </w:pPr>
    </w:p>
    <w:p>
      <w:pPr>
        <w:tabs>
          <w:tab w:pos="9071" w:val="left" w:leader="none"/>
        </w:tabs>
        <w:spacing w:before="93"/>
        <w:ind w:left="280" w:right="0" w:firstLine="0"/>
        <w:jc w:val="left"/>
        <w:rPr>
          <w:b/>
          <w:sz w:val="23"/>
        </w:rPr>
      </w:pPr>
      <w:r>
        <w:rPr/>
        <w:pict>
          <v:shape style="position:absolute;margin-left:63.360001pt;margin-top:18.076868pt;width:.1pt;height:207.85pt;mso-position-horizontal-relative:page;mso-position-vertical-relative:paragraph;z-index:2464" coordorigin="1267,362" coordsize="0,4157" path="m1267,362l1267,904m1267,904l1267,1180m1267,1180l1267,1456m1267,1456l1267,1732m1267,1732l1267,2008m1267,2008l1267,2560m1267,2560l1267,2841m1267,2841l1267,3122m1267,3122l1267,3400m1267,3400l1267,3681m1267,3681l1267,4238m1267,4238l1267,4518e" filled="false" stroked="true" strokeweight=".72pt" strokecolor="#000000">
            <v:path arrowok="t"/>
            <v:stroke dashstyle="solid"/>
            <w10:wrap type="none"/>
          </v:shape>
        </w:pict>
      </w:r>
      <w:bookmarkStart w:name="8023-8060 (FinalDraft)" w:id="18"/>
      <w:bookmarkEnd w:id="18"/>
      <w:r>
        <w:rPr/>
      </w:r>
      <w:bookmarkStart w:name="8023 (AuthorDraftV1)" w:id="19"/>
      <w:bookmarkEnd w:id="19"/>
      <w:r>
        <w:rPr/>
      </w:r>
      <w:r>
        <w:rPr>
          <w:b/>
          <w:sz w:val="23"/>
        </w:rPr>
        <w:t>ACCEPTANCE OF CHECKS AND</w:t>
      </w:r>
      <w:r>
        <w:rPr>
          <w:b/>
          <w:spacing w:val="-8"/>
          <w:sz w:val="23"/>
        </w:rPr>
        <w:t> </w:t>
      </w:r>
      <w:r>
        <w:rPr>
          <w:b/>
          <w:sz w:val="23"/>
        </w:rPr>
        <w:t>MONEY</w:t>
      </w:r>
      <w:r>
        <w:rPr>
          <w:b/>
          <w:spacing w:val="-5"/>
          <w:sz w:val="23"/>
        </w:rPr>
        <w:t> </w:t>
      </w:r>
      <w:r>
        <w:rPr>
          <w:b/>
          <w:sz w:val="23"/>
        </w:rPr>
        <w:t>ORDERS</w:t>
        <w:tab/>
        <w:t>8023</w:t>
      </w:r>
    </w:p>
    <w:p>
      <w:pPr>
        <w:pStyle w:val="BodyText"/>
        <w:spacing w:before="2"/>
        <w:ind w:left="280"/>
      </w:pPr>
      <w:r>
        <w:rPr/>
        <w:t>(Revised </w:t>
      </w:r>
      <w:r>
        <w:rPr>
          <w:strike/>
          <w:color w:val="FF0101"/>
        </w:rPr>
        <w:t>8/01</w:t>
      </w:r>
      <w:r>
        <w:rPr>
          <w:strike w:val="0"/>
          <w:color w:val="FF0101"/>
          <w:u w:val="single" w:color="FF0101"/>
        </w:rPr>
        <w:t>0</w:t>
      </w:r>
      <w:r>
        <w:rPr>
          <w:strike w:val="0"/>
        </w:rPr>
        <w:t>7</w:t>
      </w:r>
      <w:r>
        <w:rPr>
          <w:strike w:val="0"/>
          <w:color w:val="FF0101"/>
          <w:u w:val="single" w:color="FF0101"/>
        </w:rPr>
        <w:t>/15</w:t>
      </w:r>
      <w:r>
        <w:rPr>
          <w:strike w:val="0"/>
        </w:rPr>
        <w:t>)</w:t>
      </w:r>
    </w:p>
    <w:p>
      <w:pPr>
        <w:pStyle w:val="BodyText"/>
        <w:spacing w:before="1"/>
        <w:rPr>
          <w:sz w:val="17"/>
        </w:rPr>
      </w:pPr>
    </w:p>
    <w:p>
      <w:pPr>
        <w:pStyle w:val="BodyText"/>
        <w:spacing w:line="249" w:lineRule="auto" w:before="93"/>
        <w:ind w:left="280" w:right="424"/>
      </w:pPr>
      <w:r>
        <w:rPr/>
        <w:pict>
          <v:line style="position:absolute;mso-position-horizontal-relative:page;mso-position-vertical-relative:paragraph;z-index:-46888" from="441.480011pt,44.656391pt" to="444.720011pt,44.656391pt" stroked="true" strokeweight=".841pt" strokecolor="#0101ff">
            <v:stroke dashstyle="solid"/>
            <w10:wrap type="none"/>
          </v:line>
        </w:pict>
      </w:r>
      <w:r>
        <w:rPr/>
        <w:t>All checks, money orders, and warrants received for deposit will </w:t>
      </w:r>
      <w:r>
        <w:rPr>
          <w:color w:val="FF0101"/>
          <w:u w:val="single" w:color="FF0101"/>
        </w:rPr>
        <w:t>be endorsed per the </w:t>
      </w:r>
      <w:r>
        <w:rPr>
          <w:strike/>
          <w:color w:val="FF0101"/>
        </w:rPr>
        <w:t>be restrictively endorsed for deposit as soon as possible after receipt, but no later than the end of the working day. See </w:t>
      </w:r>
      <w:r>
        <w:rPr>
          <w:strike w:val="0"/>
          <w:color w:val="FF0101"/>
          <w:u w:val="single" w:color="FF0101"/>
        </w:rPr>
        <w:t>instructions in </w:t>
      </w:r>
      <w:r>
        <w:rPr>
          <w:strike w:val="0"/>
        </w:rPr>
        <w:t>SAM section</w:t>
      </w:r>
      <w:r>
        <w:rPr>
          <w:strike w:val="0"/>
          <w:color w:val="FF0101"/>
          <w:u w:val="single" w:color="FF0101"/>
        </w:rPr>
        <w:t>s </w:t>
      </w:r>
      <w:r>
        <w:rPr>
          <w:strike w:val="0"/>
        </w:rPr>
        <w:t>8034.1</w:t>
      </w:r>
      <w:r>
        <w:rPr>
          <w:strike w:val="0"/>
          <w:color w:val="FF0101"/>
          <w:u w:val="single" w:color="FF0101"/>
        </w:rPr>
        <w:t>, 8034.2</w:t>
      </w:r>
      <w:r>
        <w:rPr>
          <w:strike w:val="0"/>
          <w:color w:val="0101FF"/>
        </w:rPr>
        <w:t>, </w:t>
      </w:r>
      <w:r>
        <w:rPr>
          <w:strike w:val="0"/>
          <w:color w:val="FF0101"/>
          <w:u w:val="single" w:color="FF0101"/>
        </w:rPr>
        <w:t>and 8034.5 as applicable</w:t>
      </w:r>
      <w:r>
        <w:rPr>
          <w:strike w:val="0"/>
        </w:rPr>
        <w:t>. </w:t>
      </w:r>
      <w:r>
        <w:rPr>
          <w:strike/>
          <w:color w:val="FF0101"/>
        </w:rPr>
        <w:t>If the payee space is blank on any instrument received for deposit, the State agency's name will be entered </w:t>
      </w:r>
      <w:r>
        <w:rPr>
          <w:i/>
          <w:strike/>
          <w:color w:val="FF0101"/>
        </w:rPr>
        <w:t>immediately</w:t>
      </w:r>
      <w:r>
        <w:rPr>
          <w:strike/>
          <w:color w:val="FF0101"/>
        </w:rPr>
        <w:t>.</w:t>
      </w:r>
    </w:p>
    <w:p>
      <w:pPr>
        <w:pStyle w:val="BodyText"/>
        <w:spacing w:before="4"/>
        <w:rPr>
          <w:sz w:val="16"/>
        </w:rPr>
      </w:pPr>
    </w:p>
    <w:p>
      <w:pPr>
        <w:pStyle w:val="BodyText"/>
        <w:spacing w:line="254" w:lineRule="auto" w:before="93"/>
        <w:ind w:left="280" w:right="105"/>
      </w:pPr>
      <w:r>
        <w:rPr>
          <w:strike/>
          <w:color w:val="FF0101"/>
        </w:rPr>
        <w:t>Checks and money orders for amounts in excess of the payment required may, at the State agency's discretion and upon proper identification of the payer, be accepted over-the- counter. Immediately refund the amount in excess of the required payment made from cash receipts, except when the person presenting the check has prepared the check for an amount in excess of the required payment.</w:t>
      </w:r>
    </w:p>
    <w:p>
      <w:pPr>
        <w:pStyle w:val="BodyText"/>
        <w:spacing w:before="8"/>
        <w:rPr>
          <w:sz w:val="15"/>
        </w:rPr>
      </w:pPr>
    </w:p>
    <w:p>
      <w:pPr>
        <w:pStyle w:val="BodyText"/>
        <w:spacing w:line="254" w:lineRule="auto" w:before="93"/>
        <w:ind w:left="280" w:right="157"/>
      </w:pPr>
      <w:r>
        <w:rPr/>
        <w:pict>
          <v:line style="position:absolute;mso-position-horizontal-relative:page;mso-position-vertical-relative:paragraph;z-index:2512" from="63.360001pt,32.116871pt" to="63.360001pt,46.036871pt" stroked="true" strokeweight=".72pt" strokecolor="#000000">
            <v:stroke dashstyle="solid"/>
            <w10:wrap type="none"/>
          </v:line>
        </w:pict>
      </w:r>
      <w:r>
        <w:rPr>
          <w:strike/>
          <w:color w:val="800080"/>
        </w:rPr>
        <w:t>A</w:t>
      </w:r>
      <w:r>
        <w:rPr>
          <w:strike w:val="0"/>
          <w:color w:val="800080"/>
          <w:u w:val="single" w:color="800080"/>
        </w:rPr>
        <w:t>A</w:t>
      </w:r>
      <w:r>
        <w:rPr>
          <w:strike w:val="0"/>
        </w:rPr>
        <w:t>s a general principle, </w:t>
      </w:r>
      <w:r>
        <w:rPr>
          <w:strike/>
          <w:color w:val="FF0101"/>
        </w:rPr>
        <w:t>S</w:t>
      </w:r>
      <w:r>
        <w:rPr>
          <w:strike/>
          <w:color w:val="800080"/>
          <w:u w:val="single" w:color="FF0101"/>
        </w:rPr>
        <w:t>s</w:t>
      </w:r>
      <w:r>
        <w:rPr>
          <w:strike/>
          <w:color w:val="800080"/>
        </w:rPr>
        <w:t>tate </w:t>
      </w:r>
      <w:r>
        <w:rPr>
          <w:strike/>
          <w:color w:val="FF0101"/>
        </w:rPr>
        <w:t>agencies </w:t>
      </w:r>
      <w:r>
        <w:rPr>
          <w:strike w:val="0"/>
          <w:color w:val="FF0101"/>
          <w:u w:val="single" w:color="FF0101"/>
        </w:rPr>
        <w:t>departments </w:t>
      </w:r>
      <w:r>
        <w:rPr>
          <w:strike w:val="0"/>
        </w:rPr>
        <w:t>will accept personal checks to provide convenience to the public. See Government Code section 6157. However, </w:t>
      </w:r>
      <w:r>
        <w:rPr>
          <w:strike/>
          <w:color w:val="FF0101"/>
        </w:rPr>
        <w:t>S</w:t>
      </w:r>
      <w:r>
        <w:rPr>
          <w:strike/>
          <w:color w:val="800080"/>
        </w:rPr>
        <w:t>tate</w:t>
      </w:r>
      <w:r>
        <w:rPr>
          <w:strike/>
          <w:color w:val="FF0101"/>
        </w:rPr>
        <w:t>agencies </w:t>
      </w:r>
      <w:r>
        <w:rPr>
          <w:strike w:val="0"/>
          <w:color w:val="FF0101"/>
          <w:u w:val="single" w:color="FF0101"/>
        </w:rPr>
        <w:t>departments </w:t>
      </w:r>
      <w:r>
        <w:rPr>
          <w:strike w:val="0"/>
        </w:rPr>
        <w:t>may require payment by cash, certified check, cashier’s check, or money order when:</w:t>
      </w:r>
    </w:p>
    <w:p>
      <w:pPr>
        <w:pStyle w:val="BodyText"/>
        <w:spacing w:before="7"/>
        <w:rPr>
          <w:sz w:val="20"/>
        </w:rPr>
      </w:pPr>
    </w:p>
    <w:p>
      <w:pPr>
        <w:pStyle w:val="ListParagraph"/>
        <w:numPr>
          <w:ilvl w:val="1"/>
          <w:numId w:val="11"/>
        </w:numPr>
        <w:tabs>
          <w:tab w:pos="1359" w:val="left" w:leader="none"/>
          <w:tab w:pos="1360" w:val="left" w:leader="none"/>
        </w:tabs>
        <w:spacing w:line="254" w:lineRule="auto" w:before="0" w:after="0"/>
        <w:ind w:left="1360" w:right="100" w:hanging="360"/>
        <w:jc w:val="left"/>
        <w:rPr>
          <w:rFonts w:ascii="Symbol" w:hAnsi="Symbol"/>
          <w:color w:val="800080"/>
          <w:sz w:val="23"/>
        </w:rPr>
      </w:pPr>
      <w:r>
        <w:rPr/>
        <w:pict>
          <v:shape style="position:absolute;margin-left:63.360001pt;margin-top:1.237827pt;width:.1pt;height:126.5pt;mso-position-horizontal-relative:page;mso-position-vertical-relative:paragraph;z-index:2536" coordorigin="1267,25" coordsize="0,2530" path="m1267,25l1267,308m1267,308l1267,591m1267,591l1267,874m1267,874l1267,1150m1267,1150l1267,1434m1267,1434l1267,1993m1267,1993l1267,2554e" filled="false" stroked="true" strokeweight=".72pt" strokecolor="#000000">
            <v:path arrowok="t"/>
            <v:stroke dashstyle="solid"/>
            <w10:wrap type="none"/>
          </v:shape>
        </w:pict>
      </w:r>
      <w:r>
        <w:rPr>
          <w:rFonts w:ascii="PMingLiU-ExtB" w:hAnsi="PMingLiU-ExtB"/>
          <w:strike/>
          <w:color w:val="800080"/>
          <w:sz w:val="23"/>
        </w:rPr>
        <w:t></w:t>
      </w:r>
      <w:r>
        <w:rPr>
          <w:strike w:val="0"/>
          <w:sz w:val="23"/>
        </w:rPr>
        <w:t>Service or materials that cannot be withdrawn if the check is dishonored by the bank are furnished to other than well established firms or well-known</w:t>
      </w:r>
      <w:r>
        <w:rPr>
          <w:strike w:val="0"/>
          <w:spacing w:val="-23"/>
          <w:sz w:val="23"/>
        </w:rPr>
        <w:t> </w:t>
      </w:r>
      <w:r>
        <w:rPr>
          <w:strike w:val="0"/>
          <w:sz w:val="23"/>
        </w:rPr>
        <w:t>persons.</w:t>
      </w:r>
    </w:p>
    <w:p>
      <w:pPr>
        <w:pStyle w:val="BodyText"/>
        <w:tabs>
          <w:tab w:pos="1359" w:val="left" w:leader="none"/>
        </w:tabs>
        <w:spacing w:line="270" w:lineRule="exact"/>
        <w:ind w:left="1000"/>
        <w:rPr>
          <w:rFonts w:ascii="PMingLiU-ExtB" w:hAnsi="PMingLiU-ExtB"/>
        </w:rPr>
      </w:pPr>
      <w:r>
        <w:rPr>
          <w:rFonts w:ascii="Symbol" w:hAnsi="Symbol"/>
          <w:color w:val="800080"/>
          <w:u w:val="single" w:color="800080"/>
        </w:rPr>
        <w:t></w:t>
      </w:r>
      <w:r>
        <w:rPr>
          <w:rFonts w:ascii="Times New Roman" w:hAnsi="Times New Roman"/>
          <w:color w:val="800080"/>
          <w:u w:val="single" w:color="800080"/>
        </w:rPr>
        <w:tab/>
      </w:r>
      <w:r>
        <w:rPr>
          <w:rFonts w:ascii="PMingLiU-ExtB" w:hAnsi="PMingLiU-ExtB"/>
          <w:strike/>
          <w:color w:val="800080"/>
        </w:rPr>
        <w:t></w:t>
      </w:r>
    </w:p>
    <w:p>
      <w:pPr>
        <w:pStyle w:val="BodyText"/>
        <w:spacing w:before="2"/>
        <w:rPr>
          <w:rFonts w:ascii="PMingLiU-ExtB"/>
          <w:sz w:val="21"/>
        </w:rPr>
      </w:pPr>
    </w:p>
    <w:p>
      <w:pPr>
        <w:pStyle w:val="ListParagraph"/>
        <w:numPr>
          <w:ilvl w:val="1"/>
          <w:numId w:val="11"/>
        </w:numPr>
        <w:tabs>
          <w:tab w:pos="1359" w:val="left" w:leader="none"/>
          <w:tab w:pos="1360" w:val="left" w:leader="none"/>
        </w:tabs>
        <w:spacing w:line="256" w:lineRule="auto" w:before="0" w:after="0"/>
        <w:ind w:left="1360" w:right="733" w:hanging="360"/>
        <w:jc w:val="left"/>
        <w:rPr>
          <w:rFonts w:ascii="Symbol"/>
          <w:color w:val="800080"/>
          <w:sz w:val="23"/>
        </w:rPr>
      </w:pPr>
      <w:r>
        <w:rPr>
          <w:strike w:val="0"/>
          <w:sz w:val="23"/>
        </w:rPr>
        <w:t>The payer previously gave the </w:t>
      </w:r>
      <w:r>
        <w:rPr>
          <w:strike/>
          <w:color w:val="FF0101"/>
          <w:sz w:val="23"/>
        </w:rPr>
        <w:t>S</w:t>
      </w:r>
      <w:r>
        <w:rPr>
          <w:strike/>
          <w:color w:val="800080"/>
          <w:sz w:val="23"/>
          <w:u w:val="single" w:color="FF0101"/>
        </w:rPr>
        <w:t>s</w:t>
      </w:r>
      <w:r>
        <w:rPr>
          <w:strike/>
          <w:color w:val="800080"/>
          <w:sz w:val="23"/>
        </w:rPr>
        <w:t>tate </w:t>
      </w:r>
      <w:r>
        <w:rPr>
          <w:strike/>
          <w:color w:val="FF0101"/>
          <w:sz w:val="23"/>
        </w:rPr>
        <w:t>agency </w:t>
      </w:r>
      <w:r>
        <w:rPr>
          <w:strike w:val="0"/>
          <w:color w:val="FF0101"/>
          <w:sz w:val="23"/>
          <w:u w:val="single" w:color="FF0101"/>
        </w:rPr>
        <w:t>department </w:t>
      </w:r>
      <w:r>
        <w:rPr>
          <w:strike w:val="0"/>
          <w:sz w:val="23"/>
        </w:rPr>
        <w:t>a check that </w:t>
      </w:r>
      <w:r>
        <w:rPr>
          <w:strike w:val="0"/>
          <w:spacing w:val="-2"/>
          <w:sz w:val="23"/>
        </w:rPr>
        <w:t>was </w:t>
      </w:r>
      <w:r>
        <w:rPr>
          <w:strike w:val="0"/>
          <w:sz w:val="23"/>
        </w:rPr>
        <w:t>dishonored by the</w:t>
      </w:r>
      <w:r>
        <w:rPr>
          <w:strike w:val="0"/>
          <w:spacing w:val="-9"/>
          <w:sz w:val="23"/>
        </w:rPr>
        <w:t> </w:t>
      </w:r>
      <w:r>
        <w:rPr>
          <w:strike w:val="0"/>
          <w:sz w:val="23"/>
        </w:rPr>
        <w:t>bank.</w:t>
      </w:r>
    </w:p>
    <w:p>
      <w:pPr>
        <w:pStyle w:val="BodyText"/>
        <w:spacing w:before="6"/>
        <w:rPr>
          <w:sz w:val="20"/>
        </w:rPr>
      </w:pPr>
    </w:p>
    <w:p>
      <w:pPr>
        <w:pStyle w:val="BodyText"/>
        <w:tabs>
          <w:tab w:pos="1359" w:val="left" w:leader="none"/>
        </w:tabs>
        <w:ind w:left="1000"/>
        <w:rPr>
          <w:rFonts w:ascii="PMingLiU-ExtB" w:hAnsi="PMingLiU-ExtB"/>
        </w:rPr>
      </w:pPr>
      <w:r>
        <w:rPr>
          <w:rFonts w:ascii="Symbol" w:hAnsi="Symbol"/>
          <w:color w:val="800080"/>
          <w:u w:val="single" w:color="800080"/>
        </w:rPr>
        <w:t></w:t>
      </w:r>
      <w:r>
        <w:rPr>
          <w:rFonts w:ascii="Times New Roman" w:hAnsi="Times New Roman"/>
          <w:color w:val="800080"/>
          <w:u w:val="single" w:color="800080"/>
        </w:rPr>
        <w:tab/>
      </w:r>
      <w:r>
        <w:rPr>
          <w:rFonts w:ascii="PMingLiU-ExtB" w:hAnsi="PMingLiU-ExtB"/>
          <w:strike/>
          <w:color w:val="800080"/>
        </w:rPr>
        <w:t></w:t>
      </w:r>
    </w:p>
    <w:p>
      <w:pPr>
        <w:pStyle w:val="BodyText"/>
        <w:spacing w:before="4"/>
        <w:rPr>
          <w:rFonts w:ascii="PMingLiU-ExtB"/>
          <w:sz w:val="21"/>
        </w:rPr>
      </w:pPr>
    </w:p>
    <w:p>
      <w:pPr>
        <w:pStyle w:val="ListParagraph"/>
        <w:numPr>
          <w:ilvl w:val="1"/>
          <w:numId w:val="11"/>
        </w:numPr>
        <w:tabs>
          <w:tab w:pos="1359" w:val="left" w:leader="none"/>
          <w:tab w:pos="1360" w:val="left" w:leader="none"/>
        </w:tabs>
        <w:spacing w:line="240" w:lineRule="auto" w:before="0" w:after="0"/>
        <w:ind w:left="1359" w:right="0" w:hanging="359"/>
        <w:jc w:val="left"/>
        <w:rPr>
          <w:rFonts w:ascii="Symbol"/>
          <w:sz w:val="23"/>
        </w:rPr>
      </w:pPr>
      <w:r>
        <w:rPr>
          <w:sz w:val="23"/>
        </w:rPr>
        <w:t>The check is drawn on a financial institution outside the United</w:t>
      </w:r>
      <w:r>
        <w:rPr>
          <w:spacing w:val="-22"/>
          <w:sz w:val="23"/>
        </w:rPr>
        <w:t> </w:t>
      </w:r>
      <w:r>
        <w:rPr>
          <w:sz w:val="23"/>
        </w:rPr>
        <w:t>States.</w:t>
      </w:r>
    </w:p>
    <w:p>
      <w:pPr>
        <w:pStyle w:val="BodyText"/>
        <w:spacing w:before="6"/>
      </w:pPr>
    </w:p>
    <w:p>
      <w:pPr>
        <w:pStyle w:val="BodyText"/>
        <w:spacing w:line="276" w:lineRule="auto"/>
        <w:ind w:left="280"/>
      </w:pPr>
      <w:r>
        <w:rPr/>
        <w:pict>
          <v:line style="position:absolute;mso-position-horizontal-relative:page;mso-position-vertical-relative:paragraph;z-index:2560" from="63.360001pt,.226869pt" to="63.360001pt,15.466869pt" stroked="true" strokeweight=".72pt" strokecolor="#000000">
            <v:stroke dashstyle="solid"/>
            <w10:wrap type="none"/>
          </v:line>
        </w:pict>
      </w:r>
      <w:r>
        <w:rPr>
          <w:strike/>
          <w:color w:val="800080"/>
        </w:rPr>
        <w:t>State agencies </w:t>
      </w:r>
      <w:r>
        <w:rPr>
          <w:strike/>
          <w:color w:val="800080"/>
          <w:u w:val="single" w:color="FF0101"/>
        </w:rPr>
        <w:t>d</w:t>
      </w:r>
      <w:r>
        <w:rPr>
          <w:strike w:val="0"/>
          <w:color w:val="800080"/>
          <w:u w:val="single" w:color="FF0101"/>
        </w:rPr>
        <w:t>D</w:t>
      </w:r>
      <w:r>
        <w:rPr>
          <w:strike w:val="0"/>
          <w:color w:val="FF0101"/>
          <w:u w:val="single" w:color="FF0101"/>
        </w:rPr>
        <w:t>epartments </w:t>
      </w:r>
      <w:r>
        <w:rPr>
          <w:strike w:val="0"/>
        </w:rPr>
        <w:t>accepting personal checks over-the-counter for cash or for services or materials that cannot be withdrawn will assure that enough information is available, either on the check or from available records, to enable tracing the person who presents the check if it is dishonored by the bank. Supplemental information, such as residence or business address, driver's license number, etc., may be essential in locating such individuals.</w:t>
      </w:r>
    </w:p>
    <w:p>
      <w:pPr>
        <w:spacing w:after="0" w:line="276" w:lineRule="auto"/>
        <w:sectPr>
          <w:headerReference w:type="default" r:id="rId99"/>
          <w:footerReference w:type="default" r:id="rId100"/>
          <w:pgSz w:w="12240" w:h="15840"/>
          <w:pgMar w:header="1443" w:footer="0" w:top="1700" w:bottom="280" w:left="1160" w:right="1380"/>
        </w:sectPr>
      </w:pPr>
    </w:p>
    <w:p>
      <w:pPr>
        <w:pStyle w:val="BodyText"/>
        <w:spacing w:before="10"/>
        <w:rPr>
          <w:sz w:val="15"/>
        </w:rPr>
      </w:pPr>
    </w:p>
    <w:p>
      <w:pPr>
        <w:spacing w:before="93"/>
        <w:ind w:left="280" w:right="0" w:firstLine="0"/>
        <w:jc w:val="left"/>
        <w:rPr>
          <w:b/>
          <w:sz w:val="23"/>
        </w:rPr>
      </w:pPr>
      <w:bookmarkStart w:name="8032.1 (AuthorDraftV1)" w:id="20"/>
      <w:bookmarkEnd w:id="20"/>
      <w:r>
        <w:rPr/>
      </w:r>
      <w:r>
        <w:rPr>
          <w:b/>
          <w:sz w:val="23"/>
        </w:rPr>
        <w:t>PROCEDURE FOR DEPOSITING</w:t>
      </w:r>
    </w:p>
    <w:p>
      <w:pPr>
        <w:tabs>
          <w:tab w:pos="9593" w:val="right" w:leader="none"/>
        </w:tabs>
        <w:spacing w:before="266"/>
        <w:ind w:left="280" w:right="0" w:firstLine="0"/>
        <w:jc w:val="left"/>
        <w:rPr>
          <w:b/>
          <w:sz w:val="23"/>
        </w:rPr>
      </w:pPr>
      <w:r>
        <w:rPr/>
        <w:pict>
          <v:line style="position:absolute;mso-position-horizontal-relative:page;mso-position-vertical-relative:paragraph;z-index:2584" from="63.360001pt,26.727825pt" to="63.360001pt,39.927825pt" stroked="true" strokeweight=".72pt" strokecolor="#000000">
            <v:stroke dashstyle="solid"/>
            <w10:wrap type="none"/>
          </v:line>
        </w:pict>
      </w:r>
      <w:r>
        <w:rPr>
          <w:b/>
          <w:sz w:val="23"/>
        </w:rPr>
        <w:t>WHEN</w:t>
      </w:r>
      <w:r>
        <w:rPr>
          <w:b/>
          <w:spacing w:val="-1"/>
          <w:sz w:val="23"/>
        </w:rPr>
        <w:t> </w:t>
      </w:r>
      <w:r>
        <w:rPr>
          <w:b/>
          <w:sz w:val="23"/>
        </w:rPr>
        <w:t>TO DEPOSIT</w:t>
        <w:tab/>
        <w:t>8032.1</w:t>
      </w:r>
    </w:p>
    <w:p>
      <w:pPr>
        <w:pStyle w:val="BodyText"/>
        <w:spacing w:before="2"/>
        <w:ind w:left="280"/>
      </w:pPr>
      <w:r>
        <w:rPr/>
        <w:t>(Revised </w:t>
      </w:r>
      <w:r>
        <w:rPr>
          <w:strike/>
          <w:color w:val="FF0101"/>
        </w:rPr>
        <w:t>12/02</w:t>
      </w:r>
      <w:r>
        <w:rPr>
          <w:strike w:val="0"/>
          <w:color w:val="FF0101"/>
          <w:u w:val="single" w:color="FF0101"/>
        </w:rPr>
        <w:t>0</w:t>
      </w:r>
      <w:r>
        <w:rPr>
          <w:strike w:val="0"/>
        </w:rPr>
        <w:t>7</w:t>
      </w:r>
      <w:r>
        <w:rPr>
          <w:strike w:val="0"/>
          <w:color w:val="FF0101"/>
          <w:u w:val="single" w:color="FF0101"/>
        </w:rPr>
        <w:t>/15</w:t>
      </w:r>
      <w:r>
        <w:rPr>
          <w:strike w:val="0"/>
        </w:rPr>
        <w:t>)</w:t>
      </w:r>
    </w:p>
    <w:p>
      <w:pPr>
        <w:pStyle w:val="BodyText"/>
        <w:spacing w:before="10"/>
        <w:rPr>
          <w:sz w:val="22"/>
        </w:rPr>
      </w:pPr>
    </w:p>
    <w:p>
      <w:pPr>
        <w:pStyle w:val="BodyText"/>
        <w:ind w:left="280" w:right="343"/>
        <w:jc w:val="both"/>
      </w:pPr>
      <w:r>
        <w:rPr/>
        <w:pict>
          <v:shape style="position:absolute;margin-left:63.360001pt;margin-top:.107877pt;width:.1pt;height:79.350pt;mso-position-horizontal-relative:page;mso-position-vertical-relative:paragraph;z-index:2608" coordorigin="1267,2" coordsize="0,1587" path="m1267,2l1267,266m1267,266l1267,533m1267,533l1267,797m1267,797l1267,1061m1267,1061l1267,1325m1267,1325l1267,1589e" filled="false" stroked="true" strokeweight=".72pt" strokecolor="#000000">
            <v:path arrowok="t"/>
            <v:stroke dashstyle="solid"/>
            <w10:wrap type="none"/>
          </v:shape>
        </w:pict>
      </w:r>
      <w:r>
        <w:rPr>
          <w:strike/>
          <w:color w:val="800080"/>
        </w:rPr>
        <w:t>Agencies </w:t>
      </w:r>
      <w:r>
        <w:rPr>
          <w:strike w:val="0"/>
          <w:color w:val="800080"/>
          <w:u w:val="single" w:color="800080"/>
        </w:rPr>
        <w:t>Departments </w:t>
      </w:r>
      <w:r>
        <w:rPr>
          <w:strike w:val="0"/>
        </w:rPr>
        <w:t>are required to deposit </w:t>
      </w:r>
      <w:r>
        <w:rPr>
          <w:strike/>
          <w:color w:val="FF0101"/>
        </w:rPr>
        <w:t>receipts</w:t>
      </w:r>
      <w:r>
        <w:rPr>
          <w:strike w:val="0"/>
          <w:color w:val="800080"/>
          <w:u w:val="single" w:color="800080"/>
        </w:rPr>
        <w:t>money </w:t>
      </w:r>
      <w:r>
        <w:rPr>
          <w:strike w:val="0"/>
        </w:rPr>
        <w:t>in a timely and economical manner</w:t>
      </w:r>
      <w:r>
        <w:rPr>
          <w:strike w:val="0"/>
          <w:color w:val="800080"/>
          <w:u w:val="single" w:color="800080"/>
        </w:rPr>
        <w:t>. </w:t>
      </w:r>
      <w:r>
        <w:rPr>
          <w:strike/>
          <w:color w:val="0101FF"/>
          <w:u w:val="single" w:color="800080"/>
        </w:rPr>
        <w:t>As practical</w:t>
      </w:r>
      <w:r>
        <w:rPr>
          <w:strike w:val="0"/>
          <w:color w:val="0101FF"/>
          <w:u w:val="single" w:color="800080"/>
        </w:rPr>
        <w:t>Where possible</w:t>
      </w:r>
      <w:r>
        <w:rPr>
          <w:strike w:val="0"/>
          <w:color w:val="800080"/>
          <w:u w:val="single" w:color="800080"/>
        </w:rPr>
        <w:t>, </w:t>
      </w:r>
      <w:r>
        <w:rPr>
          <w:strike/>
          <w:color w:val="0101FF"/>
          <w:u w:val="single" w:color="800080"/>
        </w:rPr>
        <w:t>all </w:t>
      </w:r>
      <w:r>
        <w:rPr>
          <w:strike w:val="0"/>
          <w:color w:val="800080"/>
          <w:u w:val="single" w:color="800080"/>
        </w:rPr>
        <w:t>deposits should be combined and the number </w:t>
      </w:r>
      <w:r>
        <w:rPr>
          <w:strike w:val="0"/>
          <w:color w:val="0101FF"/>
          <w:u w:val="single" w:color="800080"/>
        </w:rPr>
        <w:t>of </w:t>
      </w:r>
      <w:r>
        <w:rPr>
          <w:strike w:val="0"/>
          <w:color w:val="0101FF"/>
          <w:u w:val="single" w:color="0101FF"/>
        </w:rPr>
        <w:t>daily deposits </w:t>
      </w:r>
      <w:r>
        <w:rPr>
          <w:strike w:val="0"/>
          <w:color w:val="800080"/>
          <w:u w:val="single" w:color="0101FF"/>
        </w:rPr>
        <w:t>kept to a minimum to save time and avoid unnecessary depositing costs</w:t>
      </w:r>
      <w:r>
        <w:rPr>
          <w:strike w:val="0"/>
        </w:rPr>
        <w:t>.</w:t>
      </w:r>
    </w:p>
    <w:p>
      <w:pPr>
        <w:pStyle w:val="BodyText"/>
        <w:ind w:left="280" w:right="463"/>
      </w:pPr>
      <w:r>
        <w:rPr/>
        <w:pict>
          <v:line style="position:absolute;mso-position-horizontal-relative:page;mso-position-vertical-relative:paragraph;z-index:-46744" from="271.440002pt,34.487347pt" to="274.680002pt,34.487347pt" stroked="true" strokeweight=".599pt" strokecolor="#0101ff">
            <v:stroke dashstyle="solid"/>
            <w10:wrap type="none"/>
          </v:line>
        </w:pict>
      </w:r>
      <w:r>
        <w:rPr>
          <w:strike/>
          <w:color w:val="0101FF"/>
        </w:rPr>
        <w:t>They </w:t>
      </w:r>
      <w:r>
        <w:rPr>
          <w:strike w:val="0"/>
          <w:color w:val="0101FF"/>
          <w:u w:val="single" w:color="0101FF"/>
        </w:rPr>
        <w:t>Departments </w:t>
      </w:r>
      <w:r>
        <w:rPr>
          <w:strike w:val="0"/>
        </w:rPr>
        <w:t>will adhere to the following guidelines in determining when to deposit </w:t>
      </w:r>
      <w:r>
        <w:rPr>
          <w:strike/>
          <w:color w:val="FF0101"/>
        </w:rPr>
        <w:t>receipts</w:t>
      </w:r>
      <w:r>
        <w:rPr>
          <w:strike w:val="0"/>
          <w:color w:val="800080"/>
          <w:u w:val="single" w:color="800080"/>
        </w:rPr>
        <w:t>money </w:t>
      </w:r>
      <w:r>
        <w:rPr>
          <w:strike w:val="0"/>
        </w:rPr>
        <w:t>into a </w:t>
      </w:r>
      <w:r>
        <w:rPr>
          <w:strike/>
          <w:color w:val="0101FF"/>
        </w:rPr>
        <w:t>CTS </w:t>
      </w:r>
      <w:r>
        <w:rPr>
          <w:strike w:val="0"/>
          <w:color w:val="0101FF"/>
          <w:u w:val="single" w:color="0101FF"/>
        </w:rPr>
        <w:t>state depository bank </w:t>
      </w:r>
      <w:r>
        <w:rPr>
          <w:strike w:val="0"/>
        </w:rPr>
        <w:t>account at an approved depository </w:t>
      </w:r>
      <w:r>
        <w:rPr>
          <w:strike w:val="0"/>
          <w:color w:val="0101FF"/>
          <w:u w:val="single" w:color="0101FF"/>
        </w:rPr>
        <w:t>for credit to the department’s CTS account.:</w:t>
      </w:r>
    </w:p>
    <w:p>
      <w:pPr>
        <w:pStyle w:val="BodyText"/>
        <w:spacing w:before="1"/>
      </w:pPr>
    </w:p>
    <w:p>
      <w:pPr>
        <w:pStyle w:val="ListParagraph"/>
        <w:numPr>
          <w:ilvl w:val="0"/>
          <w:numId w:val="11"/>
        </w:numPr>
        <w:tabs>
          <w:tab w:pos="999" w:val="left" w:leader="none"/>
          <w:tab w:pos="1000" w:val="left" w:leader="none"/>
        </w:tabs>
        <w:spacing w:line="240" w:lineRule="auto" w:before="0" w:after="0"/>
        <w:ind w:left="1000" w:right="288" w:hanging="360"/>
        <w:jc w:val="left"/>
        <w:rPr>
          <w:rFonts w:ascii="Symbol"/>
          <w:color w:val="0101FF"/>
          <w:sz w:val="23"/>
        </w:rPr>
      </w:pPr>
      <w:r>
        <w:rPr/>
        <w:pict>
          <v:line style="position:absolute;mso-position-horizontal-relative:page;mso-position-vertical-relative:paragraph;z-index:2656" from="63.360001pt,.161794pt" to="63.360001pt,14.081794pt" stroked="true" strokeweight=".72pt" strokecolor="#000000">
            <v:stroke dashstyle="solid"/>
            <w10:wrap type="none"/>
          </v:line>
        </w:pict>
      </w:r>
      <w:r>
        <w:rPr/>
        <w:pict>
          <v:shape style="position:absolute;margin-left:63.360001pt;margin-top:40.601795pt;width:.1pt;height:54.4pt;mso-position-horizontal-relative:page;mso-position-vertical-relative:paragraph;z-index:2680" coordorigin="1267,812" coordsize="0,1088" path="m1267,812l1267,1076m1267,1076l1267,1354m1267,1354l1267,1621m1267,1621l1267,1899e" filled="false" stroked="true" strokeweight=".72pt" strokecolor="#000000">
            <v:path arrowok="t"/>
            <v:stroke dashstyle="solid"/>
            <w10:wrap type="none"/>
          </v:shape>
        </w:pict>
      </w:r>
      <w:r>
        <w:rPr>
          <w:strike/>
          <w:color w:val="C85100"/>
          <w:sz w:val="23"/>
        </w:rPr>
        <w:t>Agencies </w:t>
      </w:r>
      <w:r>
        <w:rPr>
          <w:strike w:val="0"/>
          <w:color w:val="C85100"/>
          <w:sz w:val="23"/>
          <w:u w:val="single" w:color="C85100"/>
        </w:rPr>
        <w:t>Departments </w:t>
      </w:r>
      <w:r>
        <w:rPr>
          <w:strike w:val="0"/>
          <w:sz w:val="23"/>
        </w:rPr>
        <w:t>that have safes, vaults, money chests, or other</w:t>
      </w:r>
      <w:r>
        <w:rPr>
          <w:strike w:val="0"/>
          <w:spacing w:val="-19"/>
          <w:sz w:val="23"/>
        </w:rPr>
        <w:t> </w:t>
      </w:r>
      <w:r>
        <w:rPr>
          <w:strike w:val="0"/>
          <w:sz w:val="23"/>
        </w:rPr>
        <w:t>comparable storage that is adequate to safeguard cash will accumulate collections until they amount to $1,000 in cash or $10,000 in cash, checks, money orders, and warrants (excluding state warrants and state checks), whichever occurs</w:t>
      </w:r>
      <w:r>
        <w:rPr>
          <w:strike w:val="0"/>
          <w:spacing w:val="-16"/>
          <w:sz w:val="23"/>
        </w:rPr>
        <w:t> </w:t>
      </w:r>
      <w:r>
        <w:rPr>
          <w:strike w:val="0"/>
          <w:sz w:val="23"/>
        </w:rPr>
        <w:t>first.</w:t>
      </w:r>
    </w:p>
    <w:p>
      <w:pPr>
        <w:pStyle w:val="BodyText"/>
        <w:tabs>
          <w:tab w:pos="999" w:val="left" w:leader="none"/>
        </w:tabs>
        <w:spacing w:line="280" w:lineRule="exact"/>
        <w:ind w:left="640"/>
        <w:rPr>
          <w:rFonts w:ascii="Times New Roman" w:hAnsi="Times New Roman"/>
        </w:rPr>
      </w:pPr>
      <w:r>
        <w:rPr>
          <w:rFonts w:ascii="Symbol" w:hAnsi="Symbol"/>
          <w:color w:val="0101FF"/>
          <w:u w:val="single" w:color="0101FF"/>
        </w:rPr>
        <w:t></w:t>
      </w:r>
      <w:r>
        <w:rPr>
          <w:rFonts w:ascii="Times New Roman" w:hAnsi="Times New Roman"/>
          <w:color w:val="0101FF"/>
          <w:u w:val="single" w:color="0101FF"/>
        </w:rPr>
        <w:tab/>
      </w:r>
    </w:p>
    <w:p>
      <w:pPr>
        <w:pStyle w:val="BodyText"/>
        <w:spacing w:before="10"/>
        <w:rPr>
          <w:rFonts w:ascii="Times New Roman"/>
          <w:sz w:val="22"/>
        </w:rPr>
      </w:pPr>
    </w:p>
    <w:p>
      <w:pPr>
        <w:pStyle w:val="ListParagraph"/>
        <w:numPr>
          <w:ilvl w:val="0"/>
          <w:numId w:val="11"/>
        </w:numPr>
        <w:tabs>
          <w:tab w:pos="999" w:val="left" w:leader="none"/>
          <w:tab w:pos="1000" w:val="left" w:leader="none"/>
        </w:tabs>
        <w:spacing w:line="240" w:lineRule="auto" w:before="0" w:after="0"/>
        <w:ind w:left="1000" w:right="185" w:hanging="360"/>
        <w:jc w:val="left"/>
        <w:rPr>
          <w:rFonts w:ascii="Symbol"/>
          <w:sz w:val="23"/>
        </w:rPr>
      </w:pPr>
      <w:r>
        <w:rPr/>
        <w:pict>
          <v:shape style="position:absolute;margin-left:63.360001pt;margin-top:80.201881pt;width:.1pt;height:187.45pt;mso-position-horizontal-relative:page;mso-position-vertical-relative:paragraph;z-index:2704" coordorigin="1267,1604" coordsize="0,3749" path="m1267,1604l1267,1870m1267,1870l1267,2134m1267,2134l1267,2413m1267,2413l1267,2679m1267,2679l1267,2943m1267,2943l1267,3207m1267,3207l1267,3488m1267,3488l1267,3752m1267,3752l1267,4033m1267,4033l1267,4297m1267,4297l1267,4561m1267,4561l1267,4825m1267,4825l1267,5089m1267,5089l1267,5353e" filled="false" stroked="true" strokeweight=".72pt" strokecolor="#000000">
            <v:path arrowok="t"/>
            <v:stroke dashstyle="solid"/>
            <w10:wrap type="none"/>
          </v:shape>
        </w:pict>
      </w:r>
      <w:r>
        <w:rPr>
          <w:strike/>
          <w:color w:val="800080"/>
          <w:sz w:val="23"/>
        </w:rPr>
        <w:t>Agencies </w:t>
      </w:r>
      <w:r>
        <w:rPr>
          <w:strike w:val="0"/>
          <w:color w:val="800080"/>
          <w:sz w:val="23"/>
          <w:u w:val="single" w:color="800080"/>
        </w:rPr>
        <w:t>Departments </w:t>
      </w:r>
      <w:r>
        <w:rPr>
          <w:strike w:val="0"/>
          <w:sz w:val="23"/>
        </w:rPr>
        <w:t>that do not have a safe, vault, or money chest that is adequate to safeguard cash will accumulate collections until they amount to $250 in cash or $10,000 in cash, checks, money orders, and warrants (excluding state warrants and state checks), whichever occurs first. When such funds are not in</w:t>
      </w:r>
      <w:r>
        <w:rPr>
          <w:strike w:val="0"/>
          <w:spacing w:val="-23"/>
          <w:sz w:val="23"/>
        </w:rPr>
        <w:t> </w:t>
      </w:r>
      <w:r>
        <w:rPr>
          <w:strike w:val="0"/>
          <w:sz w:val="23"/>
        </w:rPr>
        <w:t>use, they will be locked in a desk, file cabinet, or other mechanism providing comparable safekeeping.</w:t>
      </w:r>
    </w:p>
    <w:p>
      <w:pPr>
        <w:pStyle w:val="BodyText"/>
        <w:rPr>
          <w:sz w:val="20"/>
        </w:rPr>
      </w:pPr>
    </w:p>
    <w:p>
      <w:pPr>
        <w:pStyle w:val="BodyText"/>
        <w:spacing w:before="2"/>
        <w:rPr>
          <w:sz w:val="17"/>
        </w:rPr>
      </w:pPr>
    </w:p>
    <w:p>
      <w:pPr>
        <w:pStyle w:val="ListParagraph"/>
        <w:numPr>
          <w:ilvl w:val="0"/>
          <w:numId w:val="11"/>
        </w:numPr>
        <w:tabs>
          <w:tab w:pos="999" w:val="left" w:leader="none"/>
          <w:tab w:pos="1000" w:val="left" w:leader="none"/>
        </w:tabs>
        <w:spacing w:line="240" w:lineRule="auto" w:before="101" w:after="0"/>
        <w:ind w:left="1000" w:right="273" w:hanging="360"/>
        <w:jc w:val="left"/>
        <w:rPr>
          <w:rFonts w:ascii="Symbol"/>
          <w:color w:val="0101FF"/>
          <w:sz w:val="23"/>
        </w:rPr>
      </w:pPr>
      <w:r>
        <w:rPr>
          <w:strike w:val="0"/>
          <w:sz w:val="23"/>
        </w:rPr>
        <w:t>Accumulated </w:t>
      </w:r>
      <w:r>
        <w:rPr>
          <w:strike/>
          <w:color w:val="FF0101"/>
          <w:sz w:val="23"/>
        </w:rPr>
        <w:t>receipts</w:t>
      </w:r>
      <w:r>
        <w:rPr>
          <w:strike w:val="0"/>
          <w:color w:val="FF0101"/>
          <w:sz w:val="23"/>
          <w:u w:val="single" w:color="FF0101"/>
        </w:rPr>
        <w:t>money </w:t>
      </w:r>
      <w:r>
        <w:rPr>
          <w:strike w:val="0"/>
          <w:sz w:val="23"/>
        </w:rPr>
        <w:t>of any amount will not remain undeposited for more than </w:t>
      </w:r>
      <w:r>
        <w:rPr>
          <w:strike/>
          <w:color w:val="800080"/>
          <w:sz w:val="23"/>
        </w:rPr>
        <w:t>ten </w:t>
      </w:r>
      <w:r>
        <w:rPr>
          <w:strike w:val="0"/>
          <w:color w:val="800080"/>
          <w:sz w:val="23"/>
          <w:u w:val="single" w:color="800080"/>
        </w:rPr>
        <w:t>five </w:t>
      </w:r>
      <w:r>
        <w:rPr>
          <w:strike w:val="0"/>
          <w:sz w:val="23"/>
        </w:rPr>
        <w:t>working days. A</w:t>
      </w:r>
      <w:r>
        <w:rPr>
          <w:strike/>
          <w:color w:val="800080"/>
          <w:sz w:val="23"/>
        </w:rPr>
        <w:t>n agency </w:t>
      </w:r>
      <w:r>
        <w:rPr>
          <w:strike w:val="0"/>
          <w:color w:val="800080"/>
          <w:sz w:val="23"/>
          <w:u w:val="single" w:color="800080"/>
        </w:rPr>
        <w:t>department </w:t>
      </w:r>
      <w:r>
        <w:rPr>
          <w:strike w:val="0"/>
          <w:sz w:val="23"/>
        </w:rPr>
        <w:t>may deposit more often than once a day </w:t>
      </w:r>
      <w:r>
        <w:rPr>
          <w:strike/>
          <w:color w:val="0101FF"/>
          <w:sz w:val="23"/>
        </w:rPr>
        <w:t>at its discretion and </w:t>
      </w:r>
      <w:r>
        <w:rPr>
          <w:strike w:val="0"/>
          <w:sz w:val="23"/>
        </w:rPr>
        <w:t>when it is economical or practical to do so</w:t>
      </w:r>
      <w:r>
        <w:rPr>
          <w:strike w:val="0"/>
          <w:spacing w:val="-24"/>
          <w:sz w:val="23"/>
        </w:rPr>
        <w:t> </w:t>
      </w:r>
      <w:r>
        <w:rPr>
          <w:strike w:val="0"/>
          <w:sz w:val="23"/>
        </w:rPr>
        <w:t>because of the size of </w:t>
      </w:r>
      <w:r>
        <w:rPr>
          <w:strike/>
          <w:color w:val="FF0101"/>
          <w:sz w:val="23"/>
        </w:rPr>
        <w:t>its receipts</w:t>
      </w:r>
      <w:r>
        <w:rPr>
          <w:strike w:val="0"/>
          <w:color w:val="FF0101"/>
          <w:sz w:val="23"/>
          <w:u w:val="single" w:color="FF0101"/>
        </w:rPr>
        <w:t>the</w:t>
      </w:r>
      <w:r>
        <w:rPr>
          <w:strike w:val="0"/>
          <w:color w:val="FF0101"/>
          <w:spacing w:val="-14"/>
          <w:sz w:val="23"/>
          <w:u w:val="single" w:color="FF0101"/>
        </w:rPr>
        <w:t> </w:t>
      </w:r>
      <w:r>
        <w:rPr>
          <w:strike w:val="0"/>
          <w:color w:val="FF0101"/>
          <w:sz w:val="23"/>
          <w:u w:val="single" w:color="FF0101"/>
        </w:rPr>
        <w:t>deposit</w:t>
      </w:r>
      <w:r>
        <w:rPr>
          <w:strike w:val="0"/>
          <w:sz w:val="23"/>
        </w:rPr>
        <w:t>.</w:t>
      </w:r>
    </w:p>
    <w:p>
      <w:pPr>
        <w:pStyle w:val="BodyText"/>
        <w:tabs>
          <w:tab w:pos="999" w:val="left" w:leader="none"/>
        </w:tabs>
        <w:spacing w:line="280" w:lineRule="exact"/>
        <w:ind w:left="640"/>
        <w:rPr>
          <w:rFonts w:ascii="Times New Roman" w:hAnsi="Times New Roman"/>
        </w:rPr>
      </w:pPr>
      <w:r>
        <w:rPr>
          <w:rFonts w:ascii="Symbol" w:hAnsi="Symbol"/>
          <w:color w:val="0101FF"/>
          <w:u w:val="single" w:color="0101FF"/>
        </w:rPr>
        <w:t></w:t>
      </w:r>
      <w:r>
        <w:rPr>
          <w:rFonts w:ascii="Times New Roman" w:hAnsi="Times New Roman"/>
          <w:color w:val="0101FF"/>
          <w:u w:val="single" w:color="0101FF"/>
        </w:rPr>
        <w:tab/>
      </w:r>
    </w:p>
    <w:p>
      <w:pPr>
        <w:pStyle w:val="BodyText"/>
        <w:spacing w:before="9"/>
        <w:rPr>
          <w:rFonts w:ascii="Times New Roman"/>
          <w:sz w:val="22"/>
        </w:rPr>
      </w:pPr>
    </w:p>
    <w:p>
      <w:pPr>
        <w:pStyle w:val="ListParagraph"/>
        <w:numPr>
          <w:ilvl w:val="0"/>
          <w:numId w:val="11"/>
        </w:numPr>
        <w:tabs>
          <w:tab w:pos="999" w:val="left" w:leader="none"/>
          <w:tab w:pos="1000" w:val="left" w:leader="none"/>
        </w:tabs>
        <w:spacing w:line="240" w:lineRule="auto" w:before="1" w:after="0"/>
        <w:ind w:left="1000" w:right="274" w:hanging="360"/>
        <w:jc w:val="left"/>
        <w:rPr>
          <w:rFonts w:ascii="Symbol" w:hAnsi="Symbol"/>
          <w:color w:val="0101FF"/>
          <w:sz w:val="23"/>
        </w:rPr>
      </w:pPr>
      <w:r>
        <w:rPr>
          <w:sz w:val="23"/>
        </w:rPr>
        <w:t>Field representatives may either deposit </w:t>
      </w:r>
      <w:r>
        <w:rPr>
          <w:strike/>
          <w:color w:val="FF0101"/>
          <w:sz w:val="23"/>
        </w:rPr>
        <w:t>receipts</w:t>
      </w:r>
      <w:r>
        <w:rPr>
          <w:strike w:val="0"/>
          <w:color w:val="800080"/>
          <w:sz w:val="23"/>
          <w:u w:val="single" w:color="800080"/>
        </w:rPr>
        <w:t>money </w:t>
      </w:r>
      <w:r>
        <w:rPr>
          <w:strike w:val="0"/>
          <w:sz w:val="23"/>
        </w:rPr>
        <w:t>directly or remit </w:t>
      </w:r>
      <w:r>
        <w:rPr>
          <w:strike/>
          <w:color w:val="0101FF"/>
          <w:sz w:val="23"/>
        </w:rPr>
        <w:t>them </w:t>
      </w:r>
      <w:r>
        <w:rPr>
          <w:strike w:val="0"/>
          <w:sz w:val="23"/>
        </w:rPr>
        <w:t>by mail to the appropriate </w:t>
      </w:r>
      <w:r>
        <w:rPr>
          <w:strike/>
          <w:color w:val="800080"/>
          <w:sz w:val="23"/>
        </w:rPr>
        <w:t>agency </w:t>
      </w:r>
      <w:r>
        <w:rPr>
          <w:strike w:val="0"/>
          <w:color w:val="800080"/>
          <w:sz w:val="23"/>
          <w:u w:val="single" w:color="800080"/>
        </w:rPr>
        <w:t>department </w:t>
      </w:r>
      <w:r>
        <w:rPr>
          <w:strike w:val="0"/>
          <w:sz w:val="23"/>
        </w:rPr>
        <w:t>accounting office to then be deposited into a </w:t>
      </w:r>
      <w:r>
        <w:rPr>
          <w:strike/>
          <w:color w:val="FF0101"/>
          <w:sz w:val="23"/>
        </w:rPr>
        <w:t>CTS </w:t>
      </w:r>
      <w:r>
        <w:rPr>
          <w:strike w:val="0"/>
          <w:color w:val="FF0101"/>
          <w:sz w:val="23"/>
          <w:u w:val="single" w:color="FF0101"/>
        </w:rPr>
        <w:t>state depository </w:t>
      </w:r>
      <w:r>
        <w:rPr>
          <w:strike w:val="0"/>
          <w:sz w:val="23"/>
        </w:rPr>
        <w:t>bank. This should be in accordance with the </w:t>
      </w:r>
      <w:r>
        <w:rPr>
          <w:strike/>
          <w:color w:val="800080"/>
          <w:sz w:val="23"/>
        </w:rPr>
        <w:t>agency’s </w:t>
      </w:r>
      <w:r>
        <w:rPr>
          <w:strike w:val="0"/>
          <w:color w:val="800080"/>
          <w:sz w:val="23"/>
          <w:u w:val="single" w:color="800080"/>
        </w:rPr>
        <w:t>department’s </w:t>
      </w:r>
      <w:r>
        <w:rPr>
          <w:strike w:val="0"/>
          <w:sz w:val="23"/>
        </w:rPr>
        <w:t>procedures for depositing </w:t>
      </w:r>
      <w:r>
        <w:rPr>
          <w:strike/>
          <w:color w:val="FF0101"/>
          <w:sz w:val="23"/>
        </w:rPr>
        <w:t>receipts</w:t>
      </w:r>
      <w:r>
        <w:rPr>
          <w:strike w:val="0"/>
          <w:color w:val="800080"/>
          <w:sz w:val="23"/>
          <w:u w:val="single" w:color="800080"/>
        </w:rPr>
        <w:t>money </w:t>
      </w:r>
      <w:r>
        <w:rPr>
          <w:strike w:val="0"/>
          <w:sz w:val="23"/>
        </w:rPr>
        <w:t>from a field office;</w:t>
      </w:r>
      <w:r>
        <w:rPr>
          <w:strike w:val="0"/>
          <w:spacing w:val="-21"/>
          <w:sz w:val="23"/>
        </w:rPr>
        <w:t> </w:t>
      </w:r>
      <w:r>
        <w:rPr>
          <w:strike w:val="0"/>
          <w:sz w:val="23"/>
        </w:rPr>
        <w:t>however, adherence to the SAM requirements governing the depositing of </w:t>
      </w:r>
      <w:r>
        <w:rPr>
          <w:strike/>
          <w:color w:val="FF0101"/>
          <w:sz w:val="23"/>
        </w:rPr>
        <w:t>receipts</w:t>
      </w:r>
      <w:r>
        <w:rPr>
          <w:strike w:val="0"/>
          <w:color w:val="800080"/>
          <w:sz w:val="23"/>
          <w:u w:val="single" w:color="800080"/>
        </w:rPr>
        <w:t>money </w:t>
      </w:r>
      <w:r>
        <w:rPr>
          <w:strike w:val="0"/>
          <w:sz w:val="23"/>
        </w:rPr>
        <w:t>is required.</w:t>
      </w:r>
    </w:p>
    <w:p>
      <w:pPr>
        <w:pStyle w:val="BodyText"/>
        <w:spacing w:before="9"/>
        <w:rPr>
          <w:sz w:val="14"/>
        </w:rPr>
      </w:pPr>
    </w:p>
    <w:p>
      <w:pPr>
        <w:pStyle w:val="BodyText"/>
        <w:spacing w:line="276" w:lineRule="auto" w:before="93"/>
        <w:ind w:left="280" w:right="118"/>
      </w:pPr>
      <w:r>
        <w:rPr/>
        <w:pict>
          <v:shape style="position:absolute;margin-left:63.360001pt;margin-top:4.876865pt;width:.1pt;height:60.85pt;mso-position-horizontal-relative:page;mso-position-vertical-relative:paragraph;z-index:2728" coordorigin="1267,98" coordsize="0,1217" path="m1267,98l1267,400m1267,400l1267,705m1267,705l1267,1010m1267,1010l1267,1314e" filled="false" stroked="true" strokeweight=".72pt" strokecolor="#000000">
            <v:path arrowok="t"/>
            <v:stroke dashstyle="solid"/>
            <w10:wrap type="none"/>
          </v:shape>
        </w:pict>
      </w:r>
      <w:r>
        <w:rPr>
          <w:strike/>
          <w:color w:val="800080"/>
        </w:rPr>
        <w:t>Agencies </w:t>
      </w:r>
      <w:r>
        <w:rPr>
          <w:strike w:val="0"/>
          <w:color w:val="800080"/>
          <w:u w:val="single" w:color="800080"/>
        </w:rPr>
        <w:t>Departments </w:t>
      </w:r>
      <w:r>
        <w:rPr>
          <w:strike w:val="0"/>
        </w:rPr>
        <w:t>will consider any procedure that expedites depositing </w:t>
      </w:r>
      <w:r>
        <w:rPr>
          <w:strike/>
          <w:color w:val="0101FF"/>
        </w:rPr>
        <w:t>to be practical </w:t>
      </w:r>
      <w:r>
        <w:rPr>
          <w:strike w:val="0"/>
        </w:rPr>
        <w:t>if the additional interest earnable exceeds the additional costs of the procedure. </w:t>
      </w:r>
      <w:r>
        <w:rPr>
          <w:strike/>
          <w:color w:val="C85100"/>
        </w:rPr>
        <w:t>Agencies </w:t>
      </w:r>
      <w:r>
        <w:rPr>
          <w:strike/>
          <w:color w:val="0101FF"/>
          <w:u w:val="single" w:color="C85100"/>
        </w:rPr>
        <w:t>Departments </w:t>
      </w:r>
      <w:r>
        <w:rPr>
          <w:strike/>
          <w:color w:val="0101FF"/>
        </w:rPr>
        <w:t>will use the following formula for determining additional interest earnable: additional </w:t>
      </w:r>
      <w:r>
        <w:rPr>
          <w:strike w:val="0"/>
          <w:color w:val="0101FF"/>
          <w:u w:val="single" w:color="0101FF"/>
        </w:rPr>
        <w:t>Additional earnable </w:t>
      </w:r>
      <w:r>
        <w:rPr>
          <w:strike w:val="0"/>
        </w:rPr>
        <w:t>interest </w:t>
      </w:r>
      <w:r>
        <w:rPr>
          <w:strike/>
          <w:color w:val="0101FF"/>
        </w:rPr>
        <w:t>earnable </w:t>
      </w:r>
      <w:r>
        <w:rPr>
          <w:strike w:val="0"/>
        </w:rPr>
        <w:t>will be estimated at $27 per million dollars per calendar day for each one percent of current rate of interest earned.</w:t>
      </w:r>
    </w:p>
    <w:p>
      <w:pPr>
        <w:spacing w:after="0" w:line="276" w:lineRule="auto"/>
        <w:sectPr>
          <w:headerReference w:type="default" r:id="rId101"/>
          <w:footerReference w:type="default" r:id="rId102"/>
          <w:pgSz w:w="12240" w:h="15840"/>
          <w:pgMar w:header="1443" w:footer="0" w:top="1700" w:bottom="280" w:left="1160" w:right="1380"/>
        </w:sectPr>
      </w:pPr>
    </w:p>
    <w:p>
      <w:pPr>
        <w:pStyle w:val="BodyText"/>
        <w:spacing w:before="10"/>
        <w:rPr>
          <w:sz w:val="15"/>
        </w:rPr>
      </w:pPr>
    </w:p>
    <w:p>
      <w:pPr>
        <w:tabs>
          <w:tab w:pos="9401" w:val="right" w:leader="none"/>
        </w:tabs>
        <w:spacing w:before="93"/>
        <w:ind w:left="280" w:right="0" w:firstLine="0"/>
        <w:jc w:val="left"/>
        <w:rPr>
          <w:b/>
          <w:sz w:val="23"/>
        </w:rPr>
      </w:pPr>
      <w:r>
        <w:rPr/>
        <w:pict>
          <v:shape style="position:absolute;margin-left:63.360001pt;margin-top:18.076868pt;width:.1pt;height:74.3pt;mso-position-horizontal-relative:page;mso-position-vertical-relative:paragraph;z-index:2752" coordorigin="1267,362" coordsize="0,1486" path="m1267,362l1267,1012m1267,1012l1267,1290m1267,1290l1267,1569m1267,1569l1267,1847e" filled="false" stroked="true" strokeweight=".72pt" strokecolor="#000000">
            <v:path arrowok="t"/>
            <v:stroke dashstyle="solid"/>
            <w10:wrap type="none"/>
          </v:shape>
        </w:pict>
      </w:r>
      <w:bookmarkStart w:name="8032.2 (AuthorDraftV1)" w:id="21"/>
      <w:bookmarkEnd w:id="21"/>
      <w:r>
        <w:rPr/>
      </w:r>
      <w:r>
        <w:rPr>
          <w:b/>
          <w:sz w:val="23"/>
        </w:rPr>
        <w:t>METHOD</w:t>
      </w:r>
      <w:r>
        <w:rPr>
          <w:b/>
          <w:spacing w:val="-1"/>
          <w:sz w:val="23"/>
        </w:rPr>
        <w:t> </w:t>
      </w:r>
      <w:r>
        <w:rPr>
          <w:b/>
          <w:sz w:val="23"/>
        </w:rPr>
        <w:t>OF DEPOSITING</w:t>
        <w:tab/>
        <w:t>8032.2</w:t>
      </w:r>
    </w:p>
    <w:p>
      <w:pPr>
        <w:pStyle w:val="BodyText"/>
        <w:spacing w:before="2"/>
        <w:ind w:left="280"/>
      </w:pPr>
      <w:r>
        <w:rPr/>
        <w:t>(Revised 0</w:t>
      </w:r>
      <w:r>
        <w:rPr>
          <w:strike/>
          <w:color w:val="FF0101"/>
        </w:rPr>
        <w:t>6</w:t>
      </w:r>
      <w:r>
        <w:rPr>
          <w:strike w:val="0"/>
          <w:color w:val="FF0101"/>
          <w:u w:val="single" w:color="FF0101"/>
        </w:rPr>
        <w:t>7</w:t>
      </w:r>
      <w:r>
        <w:rPr>
          <w:strike w:val="0"/>
        </w:rPr>
        <w:t>/</w:t>
      </w:r>
      <w:r>
        <w:rPr>
          <w:strike/>
          <w:color w:val="FF0101"/>
        </w:rPr>
        <w:t>2012</w:t>
      </w:r>
      <w:r>
        <w:rPr>
          <w:strike w:val="0"/>
          <w:color w:val="FF0101"/>
          <w:u w:val="single" w:color="FF0101"/>
        </w:rPr>
        <w:t>15</w:t>
      </w:r>
      <w:r>
        <w:rPr>
          <w:strike w:val="0"/>
        </w:rPr>
        <w:t>)</w:t>
      </w:r>
    </w:p>
    <w:p>
      <w:pPr>
        <w:pStyle w:val="BodyText"/>
        <w:spacing w:before="7"/>
        <w:rPr>
          <w:sz w:val="34"/>
        </w:rPr>
      </w:pPr>
    </w:p>
    <w:p>
      <w:pPr>
        <w:pStyle w:val="BodyText"/>
        <w:spacing w:line="254" w:lineRule="auto"/>
        <w:ind w:left="280" w:right="243"/>
      </w:pPr>
      <w:r>
        <w:rPr/>
        <w:pict>
          <v:line style="position:absolute;mso-position-horizontal-relative:page;mso-position-vertical-relative:paragraph;z-index:-46600" from="391.079987pt,12.406865pt" to="394.919987pt,12.406865pt" stroked="true" strokeweight=".84pt" strokecolor="#ff0101">
            <v:stroke dashstyle="solid"/>
            <w10:wrap type="none"/>
          </v:line>
        </w:pict>
      </w:r>
      <w:r>
        <w:rPr/>
        <w:pict>
          <v:line style="position:absolute;mso-position-horizontal-relative:page;mso-position-vertical-relative:paragraph;z-index:-46576" from="394.920013pt,8.086865pt" to="398.160013pt,8.086865pt" stroked="true" strokeweight=".6pt" strokecolor="#ff0101">
            <v:stroke dashstyle="solid"/>
            <w10:wrap type="none"/>
          </v:line>
        </w:pict>
      </w:r>
      <w:r>
        <w:rPr/>
        <w:pict>
          <v:line style="position:absolute;mso-position-horizontal-relative:page;mso-position-vertical-relative:paragraph;z-index:-46552" from="362.160004pt,40.246864pt" to="365.520004pt,40.246864pt" stroked="true" strokeweight=".84pt" strokecolor="#ff0101">
            <v:stroke dashstyle="solid"/>
            <w10:wrap type="none"/>
          </v:line>
        </w:pict>
      </w:r>
      <w:r>
        <w:rPr/>
        <w:t>Departments will maintain adequate security of state monies in</w:t>
      </w:r>
      <w:r>
        <w:rPr>
          <w:color w:val="FF0101"/>
        </w:rPr>
        <w:t>- </w:t>
      </w:r>
      <w:r>
        <w:rPr/>
        <w:t>transit to banks and assure that the delivery is made in the most economical way consistent with </w:t>
      </w:r>
      <w:r>
        <w:rPr>
          <w:strike/>
          <w:color w:val="FF0101"/>
        </w:rPr>
        <w:t>good</w:t>
      </w:r>
      <w:r>
        <w:rPr>
          <w:strike/>
          <w:color w:val="FF0101"/>
          <w:spacing w:val="-30"/>
        </w:rPr>
        <w:t> </w:t>
      </w:r>
      <w:r>
        <w:rPr>
          <w:strike/>
          <w:color w:val="FF0101"/>
        </w:rPr>
        <w:t>practice, </w:t>
      </w:r>
      <w:r>
        <w:rPr>
          <w:strike w:val="0"/>
        </w:rPr>
        <w:t>safety, department needs, and SAM requirements. </w:t>
      </w:r>
      <w:r>
        <w:rPr>
          <w:strike w:val="0"/>
          <w:color w:val="FF0101"/>
          <w:u w:val="single" w:color="FF0101"/>
        </w:rPr>
        <w:t>The </w:t>
      </w:r>
      <w:r>
        <w:rPr>
          <w:strike/>
          <w:color w:val="FF0101"/>
        </w:rPr>
        <w:t>F</w:t>
      </w:r>
      <w:r>
        <w:rPr>
          <w:strike w:val="0"/>
          <w:color w:val="FF0101"/>
        </w:rPr>
        <w:t>f</w:t>
      </w:r>
      <w:r>
        <w:rPr>
          <w:strike w:val="0"/>
        </w:rPr>
        <w:t>ollowing are the different methods to be used for depositing state monies into the Demand Depository</w:t>
      </w:r>
      <w:r>
        <w:rPr>
          <w:strike w:val="0"/>
          <w:spacing w:val="-26"/>
        </w:rPr>
        <w:t> </w:t>
      </w:r>
      <w:r>
        <w:rPr>
          <w:strike w:val="0"/>
        </w:rPr>
        <w:t>Accounts.</w:t>
      </w:r>
    </w:p>
    <w:p>
      <w:pPr>
        <w:pStyle w:val="BodyText"/>
        <w:spacing w:before="5"/>
      </w:pPr>
    </w:p>
    <w:p>
      <w:pPr>
        <w:pStyle w:val="ListParagraph"/>
        <w:numPr>
          <w:ilvl w:val="0"/>
          <w:numId w:val="12"/>
        </w:numPr>
        <w:tabs>
          <w:tab w:pos="537" w:val="left" w:leader="none"/>
        </w:tabs>
        <w:spacing w:line="252" w:lineRule="auto" w:before="0" w:after="0"/>
        <w:ind w:left="551" w:right="304" w:hanging="271"/>
        <w:jc w:val="left"/>
        <w:rPr>
          <w:sz w:val="23"/>
        </w:rPr>
      </w:pPr>
      <w:r>
        <w:rPr/>
        <w:pict>
          <v:line style="position:absolute;mso-position-horizontal-relative:page;mso-position-vertical-relative:paragraph;z-index:-46528" from="191.759995pt,26.446381pt" to="194.999995pt,26.446381pt" stroked="true" strokeweight=".841pt" strokecolor="#ff0101">
            <v:stroke dashstyle="solid"/>
            <w10:wrap type="none"/>
          </v:line>
        </w:pict>
      </w:r>
      <w:r>
        <w:rPr/>
        <w:pict>
          <v:line style="position:absolute;mso-position-horizontal-relative:page;mso-position-vertical-relative:paragraph;z-index:2872" from="63.360001pt,13.54688pt" to="63.360001pt,27.34688pt" stroked="true" strokeweight=".72pt" strokecolor="#000000">
            <v:stroke dashstyle="solid"/>
            <w10:wrap type="none"/>
          </v:line>
        </w:pict>
      </w:r>
      <w:r>
        <w:rPr>
          <w:b/>
          <w:sz w:val="23"/>
        </w:rPr>
        <w:t>By Employee</w:t>
      </w:r>
      <w:r>
        <w:rPr>
          <w:sz w:val="23"/>
        </w:rPr>
        <w:t>. A department messenger or other assigned employee may deliver the deposit to the bank if</w:t>
      </w:r>
      <w:r>
        <w:rPr>
          <w:color w:val="FF0101"/>
          <w:sz w:val="23"/>
        </w:rPr>
        <w:t>: </w:t>
      </w:r>
      <w:r>
        <w:rPr>
          <w:sz w:val="23"/>
        </w:rPr>
        <w:t>(1) the bank is not furnishing bank messenger service or (2) an armored car service either is not available or not economically justified and direct delivery of deposits does not subject department employees to the hazard of robbery</w:t>
      </w:r>
      <w:r>
        <w:rPr>
          <w:spacing w:val="-26"/>
          <w:sz w:val="23"/>
        </w:rPr>
        <w:t> </w:t>
      </w:r>
      <w:r>
        <w:rPr>
          <w:sz w:val="23"/>
        </w:rPr>
        <w:t>or compromise their</w:t>
      </w:r>
      <w:r>
        <w:rPr>
          <w:spacing w:val="-10"/>
          <w:sz w:val="23"/>
        </w:rPr>
        <w:t> </w:t>
      </w:r>
      <w:r>
        <w:rPr>
          <w:sz w:val="23"/>
        </w:rPr>
        <w:t>safety.</w:t>
      </w:r>
    </w:p>
    <w:p>
      <w:pPr>
        <w:pStyle w:val="BodyText"/>
        <w:spacing w:before="9"/>
        <w:rPr>
          <w:sz w:val="22"/>
        </w:rPr>
      </w:pPr>
    </w:p>
    <w:p>
      <w:pPr>
        <w:pStyle w:val="ListParagraph"/>
        <w:numPr>
          <w:ilvl w:val="1"/>
          <w:numId w:val="12"/>
        </w:numPr>
        <w:tabs>
          <w:tab w:pos="897" w:val="left" w:leader="none"/>
        </w:tabs>
        <w:spacing w:line="252" w:lineRule="auto" w:before="0" w:after="0"/>
        <w:ind w:left="911" w:right="340" w:hanging="271"/>
        <w:jc w:val="left"/>
        <w:rPr>
          <w:sz w:val="23"/>
        </w:rPr>
      </w:pPr>
      <w:r>
        <w:rPr/>
        <w:pict>
          <v:line style="position:absolute;mso-position-horizontal-relative:page;mso-position-vertical-relative:paragraph;z-index:2896" from="63.360001pt,41.026978pt" to="63.360001pt,54.826978pt" stroked="true" strokeweight=".72pt" strokecolor="#000000">
            <v:stroke dashstyle="solid"/>
            <w10:wrap type="none"/>
          </v:line>
        </w:pict>
      </w:r>
      <w:r>
        <w:rPr>
          <w:b/>
          <w:sz w:val="23"/>
        </w:rPr>
        <w:t>Teller Counter</w:t>
      </w:r>
      <w:r>
        <w:rPr>
          <w:sz w:val="23"/>
        </w:rPr>
        <w:t>. During regular banking hours a department employee may deliver the deposit to the merchants’ window of their selected CTS bank. Delivery of deposits to the bank by a department employee is normally a routine task for departments which regularly collect </w:t>
      </w:r>
      <w:r>
        <w:rPr>
          <w:strike/>
          <w:color w:val="FF0101"/>
          <w:sz w:val="23"/>
        </w:rPr>
        <w:t>revenue</w:t>
      </w:r>
      <w:r>
        <w:rPr>
          <w:strike w:val="0"/>
          <w:color w:val="FF0101"/>
          <w:sz w:val="23"/>
          <w:u w:val="single" w:color="FF0101"/>
        </w:rPr>
        <w:t>money</w:t>
      </w:r>
      <w:r>
        <w:rPr>
          <w:strike w:val="0"/>
          <w:sz w:val="23"/>
        </w:rPr>
        <w:t>. Employees may perform this service either routinely or occasionally in conjunction with other state duties while</w:t>
      </w:r>
      <w:r>
        <w:rPr>
          <w:strike w:val="0"/>
          <w:spacing w:val="-29"/>
          <w:sz w:val="23"/>
        </w:rPr>
        <w:t> </w:t>
      </w:r>
      <w:r>
        <w:rPr>
          <w:strike w:val="0"/>
          <w:sz w:val="23"/>
        </w:rPr>
        <w:t>in the vicinity of the</w:t>
      </w:r>
      <w:r>
        <w:rPr>
          <w:strike w:val="0"/>
          <w:spacing w:val="-8"/>
          <w:sz w:val="23"/>
        </w:rPr>
        <w:t> </w:t>
      </w:r>
      <w:r>
        <w:rPr>
          <w:strike w:val="0"/>
          <w:sz w:val="23"/>
        </w:rPr>
        <w:t>bank.</w:t>
      </w:r>
    </w:p>
    <w:p>
      <w:pPr>
        <w:pStyle w:val="BodyText"/>
        <w:spacing w:before="9"/>
      </w:pPr>
    </w:p>
    <w:p>
      <w:pPr>
        <w:pStyle w:val="ListParagraph"/>
        <w:numPr>
          <w:ilvl w:val="1"/>
          <w:numId w:val="12"/>
        </w:numPr>
        <w:tabs>
          <w:tab w:pos="897" w:val="left" w:leader="none"/>
        </w:tabs>
        <w:spacing w:line="252" w:lineRule="auto" w:before="0" w:after="0"/>
        <w:ind w:left="906" w:right="112" w:hanging="266"/>
        <w:jc w:val="left"/>
        <w:rPr>
          <w:sz w:val="23"/>
        </w:rPr>
      </w:pPr>
      <w:r>
        <w:rPr>
          <w:b/>
          <w:sz w:val="23"/>
        </w:rPr>
        <w:t>Night Deposits</w:t>
      </w:r>
      <w:r>
        <w:rPr>
          <w:sz w:val="23"/>
        </w:rPr>
        <w:t>. Night depository service (after banking hours) is furnished by most branches of those banks listed as approved depositories in SAM section 8031. This service will be used by departments not equipped with proper safes or vaults for safeguarding cash overnight and by departments in outlying areas where a night deposit can be made enroute by a department employee returning home at the end</w:t>
      </w:r>
      <w:r>
        <w:rPr>
          <w:spacing w:val="-23"/>
          <w:sz w:val="23"/>
        </w:rPr>
        <w:t> </w:t>
      </w:r>
      <w:r>
        <w:rPr>
          <w:sz w:val="23"/>
        </w:rPr>
        <w:t>of the workday. See SAM section 8032.1 regarding when to</w:t>
      </w:r>
      <w:r>
        <w:rPr>
          <w:spacing w:val="-22"/>
          <w:sz w:val="23"/>
        </w:rPr>
        <w:t> </w:t>
      </w:r>
      <w:r>
        <w:rPr>
          <w:sz w:val="23"/>
        </w:rPr>
        <w:t>deposit.</w:t>
      </w:r>
    </w:p>
    <w:p>
      <w:pPr>
        <w:pStyle w:val="ListParagraph"/>
        <w:numPr>
          <w:ilvl w:val="0"/>
          <w:numId w:val="12"/>
        </w:numPr>
        <w:tabs>
          <w:tab w:pos="641" w:val="left" w:leader="none"/>
        </w:tabs>
        <w:spacing w:line="252" w:lineRule="auto" w:before="202" w:after="0"/>
        <w:ind w:left="640" w:right="110" w:hanging="360"/>
        <w:jc w:val="left"/>
        <w:rPr>
          <w:sz w:val="23"/>
        </w:rPr>
      </w:pPr>
      <w:r>
        <w:rPr>
          <w:b/>
          <w:sz w:val="23"/>
        </w:rPr>
        <w:t>Mail Deposits</w:t>
      </w:r>
      <w:r>
        <w:rPr>
          <w:sz w:val="23"/>
        </w:rPr>
        <w:t>. Deposits may be made by certified or registered mail if the department or field representative is a considerable distance from the nearest banking facility of an approved depository and visits to such bank would not be made as often as required for depositing collections, provided coin and currency can be converted locally by the purchase of a cashier’s check or money order. The cost of cashier’s checks or money orders purchased for such deposits will not be deducted from the deposit but will be paid from revolving funds, cash purchase funds, or an employee’s own funds. In the latter instance the employee will claim reimbursement on his travel expense claim. Some banks do not charge for money orders or cashier’s checks that are purchased for state business. At the time of purchase, the department employee should make it known that the money order or cashier’s check is being purchased in the state’s behalf and provide such evidence as may be required for</w:t>
      </w:r>
      <w:r>
        <w:rPr>
          <w:spacing w:val="-17"/>
          <w:sz w:val="23"/>
        </w:rPr>
        <w:t> </w:t>
      </w:r>
      <w:r>
        <w:rPr>
          <w:sz w:val="23"/>
        </w:rPr>
        <w:t>verification.</w:t>
      </w:r>
    </w:p>
    <w:p>
      <w:pPr>
        <w:pStyle w:val="BodyText"/>
        <w:spacing w:before="1"/>
      </w:pPr>
    </w:p>
    <w:p>
      <w:pPr>
        <w:pStyle w:val="BodyText"/>
        <w:ind w:left="347"/>
      </w:pPr>
      <w:r>
        <w:rPr/>
        <w:t>(Continued)</w:t>
      </w:r>
    </w:p>
    <w:p>
      <w:pPr>
        <w:spacing w:after="0"/>
        <w:sectPr>
          <w:headerReference w:type="default" r:id="rId103"/>
          <w:footerReference w:type="default" r:id="rId104"/>
          <w:pgSz w:w="12240" w:h="15840"/>
          <w:pgMar w:header="1443" w:footer="0" w:top="1700" w:bottom="280" w:left="1160" w:right="1340"/>
        </w:sectPr>
      </w:pPr>
    </w:p>
    <w:p>
      <w:pPr>
        <w:pStyle w:val="BodyText"/>
        <w:rPr>
          <w:sz w:val="15"/>
        </w:rPr>
      </w:pPr>
    </w:p>
    <w:p>
      <w:pPr>
        <w:pStyle w:val="BodyText"/>
        <w:spacing w:line="264" w:lineRule="exact" w:before="93"/>
        <w:ind w:left="280"/>
      </w:pPr>
      <w:bookmarkStart w:name="8032.2 (Cont 1) (AuthorDraftV1)" w:id="22"/>
      <w:bookmarkEnd w:id="22"/>
      <w:r>
        <w:rPr/>
      </w:r>
      <w:r>
        <w:rPr/>
        <w:t>(Continued)</w:t>
      </w:r>
    </w:p>
    <w:p>
      <w:pPr>
        <w:tabs>
          <w:tab w:pos="7740" w:val="left" w:leader="none"/>
        </w:tabs>
        <w:spacing w:line="264" w:lineRule="exact" w:before="0"/>
        <w:ind w:left="280" w:right="0" w:firstLine="0"/>
        <w:jc w:val="left"/>
        <w:rPr>
          <w:sz w:val="23"/>
        </w:rPr>
      </w:pPr>
      <w:r>
        <w:rPr/>
        <w:pict>
          <v:line style="position:absolute;mso-position-horizontal-relative:page;mso-position-vertical-relative:paragraph;z-index:2920" from="63.360001pt,13.414934pt" to="63.360001pt,26.614934pt" stroked="true" strokeweight=".72pt" strokecolor="#000000">
            <v:stroke dashstyle="solid"/>
            <w10:wrap type="none"/>
          </v:line>
        </w:pict>
      </w:r>
      <w:r>
        <w:rPr>
          <w:b/>
          <w:sz w:val="23"/>
        </w:rPr>
        <w:t>METHOD</w:t>
      </w:r>
      <w:r>
        <w:rPr>
          <w:b/>
          <w:spacing w:val="-3"/>
          <w:sz w:val="23"/>
        </w:rPr>
        <w:t> </w:t>
      </w:r>
      <w:r>
        <w:rPr>
          <w:b/>
          <w:sz w:val="23"/>
        </w:rPr>
        <w:t>OF</w:t>
      </w:r>
      <w:r>
        <w:rPr>
          <w:b/>
          <w:spacing w:val="-2"/>
          <w:sz w:val="23"/>
        </w:rPr>
        <w:t> </w:t>
      </w:r>
      <w:r>
        <w:rPr>
          <w:b/>
          <w:sz w:val="23"/>
        </w:rPr>
        <w:t>DEPOSITING</w:t>
        <w:tab/>
        <w:t>8032.2 </w:t>
      </w:r>
      <w:r>
        <w:rPr>
          <w:sz w:val="23"/>
        </w:rPr>
        <w:t>(Cont.</w:t>
      </w:r>
      <w:r>
        <w:rPr>
          <w:spacing w:val="-3"/>
          <w:sz w:val="23"/>
        </w:rPr>
        <w:t> </w:t>
      </w:r>
      <w:r>
        <w:rPr>
          <w:sz w:val="23"/>
        </w:rPr>
        <w:t>1)</w:t>
      </w:r>
    </w:p>
    <w:p>
      <w:pPr>
        <w:pStyle w:val="BodyText"/>
        <w:spacing w:before="2"/>
        <w:ind w:left="280"/>
      </w:pPr>
      <w:r>
        <w:rPr/>
        <w:t>(Revised 0</w:t>
      </w:r>
      <w:r>
        <w:rPr>
          <w:strike/>
          <w:color w:val="FF0101"/>
        </w:rPr>
        <w:t>6</w:t>
      </w:r>
      <w:r>
        <w:rPr>
          <w:strike w:val="0"/>
          <w:color w:val="FF0101"/>
          <w:u w:val="single" w:color="FF0101"/>
        </w:rPr>
        <w:t>7</w:t>
      </w:r>
      <w:r>
        <w:rPr>
          <w:strike w:val="0"/>
        </w:rPr>
        <w:t>/</w:t>
      </w:r>
      <w:r>
        <w:rPr>
          <w:strike/>
          <w:color w:val="FF0101"/>
        </w:rPr>
        <w:t>2012</w:t>
      </w:r>
      <w:r>
        <w:rPr>
          <w:strike w:val="0"/>
          <w:color w:val="FF0101"/>
          <w:u w:val="single" w:color="FF0101"/>
        </w:rPr>
        <w:t>15</w:t>
      </w:r>
      <w:r>
        <w:rPr>
          <w:strike w:val="0"/>
        </w:rPr>
        <w:t>)</w:t>
      </w:r>
    </w:p>
    <w:p>
      <w:pPr>
        <w:pStyle w:val="BodyText"/>
        <w:spacing w:before="10"/>
        <w:rPr>
          <w:sz w:val="15"/>
        </w:rPr>
      </w:pPr>
    </w:p>
    <w:p>
      <w:pPr>
        <w:pStyle w:val="ListParagraph"/>
        <w:numPr>
          <w:ilvl w:val="0"/>
          <w:numId w:val="12"/>
        </w:numPr>
        <w:tabs>
          <w:tab w:pos="640" w:val="left" w:leader="none"/>
        </w:tabs>
        <w:spacing w:line="240" w:lineRule="auto" w:before="93" w:after="0"/>
        <w:ind w:left="639" w:right="141" w:hanging="359"/>
        <w:jc w:val="left"/>
        <w:rPr>
          <w:sz w:val="23"/>
        </w:rPr>
      </w:pPr>
      <w:r>
        <w:rPr>
          <w:b/>
          <w:sz w:val="23"/>
        </w:rPr>
        <w:t>Armored Car</w:t>
      </w:r>
      <w:r>
        <w:rPr>
          <w:sz w:val="23"/>
        </w:rPr>
        <w:t>. If the safety of employees or robbery are imminent concerns, armored car service is also an option. Special arrangements may be made with armored car companies for armored car service during a particular collection period, or when special service is</w:t>
      </w:r>
      <w:r>
        <w:rPr>
          <w:spacing w:val="-8"/>
          <w:sz w:val="23"/>
        </w:rPr>
        <w:t> </w:t>
      </w:r>
      <w:r>
        <w:rPr>
          <w:sz w:val="23"/>
        </w:rPr>
        <w:t>required.</w:t>
      </w:r>
    </w:p>
    <w:p>
      <w:pPr>
        <w:pStyle w:val="BodyText"/>
        <w:spacing w:before="5"/>
        <w:rPr>
          <w:sz w:val="26"/>
        </w:rPr>
      </w:pPr>
    </w:p>
    <w:p>
      <w:pPr>
        <w:pStyle w:val="ListParagraph"/>
        <w:numPr>
          <w:ilvl w:val="0"/>
          <w:numId w:val="12"/>
        </w:numPr>
        <w:tabs>
          <w:tab w:pos="640" w:val="left" w:leader="none"/>
        </w:tabs>
        <w:spacing w:line="240" w:lineRule="auto" w:before="0" w:after="0"/>
        <w:ind w:left="639" w:right="163" w:hanging="360"/>
        <w:jc w:val="left"/>
        <w:rPr>
          <w:b/>
          <w:sz w:val="23"/>
        </w:rPr>
      </w:pPr>
      <w:r>
        <w:rPr>
          <w:b/>
          <w:sz w:val="23"/>
        </w:rPr>
        <w:t>Bank Messenger</w:t>
      </w:r>
      <w:r>
        <w:rPr>
          <w:sz w:val="23"/>
        </w:rPr>
        <w:t>. When bank messenger service is available in an area, departments may arrange for their deposits to be picked up and delivered to a selected branch of an approved depository bank. Deposits will be placed in sealed bags and will be receipted by the bank messenger at the time the deposit is picked up. This receipt will be kept by the department along with any other documentation verifying the deposit. </w:t>
      </w:r>
      <w:r>
        <w:rPr>
          <w:b/>
          <w:sz w:val="23"/>
        </w:rPr>
        <w:t>(Note: bank messengers are restricted from picking up deposits that include coin or currency.)</w:t>
      </w:r>
    </w:p>
    <w:p>
      <w:pPr>
        <w:pStyle w:val="BodyText"/>
        <w:spacing w:before="1"/>
        <w:rPr>
          <w:b/>
          <w:sz w:val="24"/>
        </w:rPr>
      </w:pPr>
    </w:p>
    <w:p>
      <w:pPr>
        <w:pStyle w:val="ListParagraph"/>
        <w:numPr>
          <w:ilvl w:val="0"/>
          <w:numId w:val="12"/>
        </w:numPr>
        <w:tabs>
          <w:tab w:pos="640" w:val="left" w:leader="none"/>
        </w:tabs>
        <w:spacing w:line="252" w:lineRule="auto" w:before="0" w:after="0"/>
        <w:ind w:left="639" w:right="115" w:hanging="360"/>
        <w:jc w:val="left"/>
        <w:rPr>
          <w:sz w:val="23"/>
        </w:rPr>
      </w:pPr>
      <w:r>
        <w:rPr>
          <w:b/>
          <w:sz w:val="23"/>
        </w:rPr>
        <w:t>Remotely</w:t>
      </w:r>
      <w:r>
        <w:rPr>
          <w:sz w:val="23"/>
        </w:rPr>
        <w:t>. Image Cash Letter and Remote Site Deposit are ways to deposit check images to depository banks electronically. Departments do not have to use resources to physically deliver items to the bank. It is available to all departments that meet the requirements for the Electronic Deposit Form and have the hardware to process information electronically as instructed in the User’s Manual (see SAM section 8033.4). Participating departments will continue to comply with all applicable SAM sections regarding depositing, reporting, and correcting of deposits made to the CTS. See SAM section 8034.5 for endorsement provisions and 8043.2 for Non-Conforming</w:t>
      </w:r>
      <w:r>
        <w:rPr>
          <w:spacing w:val="-19"/>
          <w:sz w:val="23"/>
        </w:rPr>
        <w:t> </w:t>
      </w:r>
      <w:r>
        <w:rPr>
          <w:sz w:val="23"/>
        </w:rPr>
        <w:t>Images.</w:t>
      </w:r>
    </w:p>
    <w:p>
      <w:pPr>
        <w:pStyle w:val="BodyText"/>
        <w:spacing w:before="9"/>
      </w:pPr>
    </w:p>
    <w:p>
      <w:pPr>
        <w:pStyle w:val="BodyText"/>
        <w:spacing w:line="249" w:lineRule="auto"/>
        <w:ind w:left="640" w:right="1414"/>
      </w:pPr>
      <w:r>
        <w:rPr/>
        <w:pict>
          <v:shape style="position:absolute;margin-left:63.360001pt;margin-top:-.493125pt;width:.1pt;height:41.4pt;mso-position-horizontal-relative:page;mso-position-vertical-relative:paragraph;z-index:2944" coordorigin="1267,-10" coordsize="0,828" path="m1267,-10l1267,266m1267,266l1267,818e" filled="false" stroked="true" strokeweight=".72pt" strokecolor="#000000">
            <v:path arrowok="t"/>
            <v:stroke dashstyle="solid"/>
            <w10:wrap type="none"/>
          </v:shape>
        </w:pict>
      </w:r>
      <w:r>
        <w:rPr/>
        <w:t>Departments may contact the STO for more information by e-mail at: </w:t>
      </w:r>
      <w:r>
        <w:rPr>
          <w:strike/>
          <w:color w:val="FF0101"/>
        </w:rPr>
        <w:t>cash- </w:t>
      </w:r>
      <w:hyperlink r:id="rId107">
        <w:r>
          <w:rPr>
            <w:strike w:val="0"/>
          </w:rPr>
          <w:t>bankrec@</w:t>
        </w:r>
        <w:r>
          <w:rPr>
            <w:strike/>
            <w:color w:val="FF0101"/>
          </w:rPr>
          <w:t>treasurer</w:t>
        </w:r>
        <w:r>
          <w:rPr>
            <w:strike w:val="0"/>
            <w:color w:val="FF0101"/>
            <w:u w:val="single" w:color="FF0101"/>
          </w:rPr>
          <w:t>sto</w:t>
        </w:r>
        <w:r>
          <w:rPr>
            <w:strike w:val="0"/>
          </w:rPr>
          <w:t>.ca.gov.</w:t>
        </w:r>
      </w:hyperlink>
    </w:p>
    <w:p>
      <w:pPr>
        <w:pStyle w:val="BodyText"/>
        <w:spacing w:before="11"/>
        <w:rPr>
          <w:sz w:val="15"/>
        </w:rPr>
      </w:pPr>
    </w:p>
    <w:p>
      <w:pPr>
        <w:pStyle w:val="BodyText"/>
        <w:spacing w:line="249" w:lineRule="auto" w:before="93"/>
        <w:ind w:left="640" w:right="2614"/>
      </w:pPr>
      <w:r>
        <w:rPr/>
        <w:t>Additional information is also available at the following website: </w:t>
      </w:r>
      <w:hyperlink r:id="rId108">
        <w:r>
          <w:rPr/>
          <w:t>http://treasurer.ca.gov/inside/divisions/icl.asp</w:t>
        </w:r>
      </w:hyperlink>
    </w:p>
    <w:p>
      <w:pPr>
        <w:pStyle w:val="BodyText"/>
        <w:spacing w:before="3"/>
        <w:rPr>
          <w:sz w:val="24"/>
        </w:rPr>
      </w:pPr>
    </w:p>
    <w:p>
      <w:pPr>
        <w:pStyle w:val="BodyText"/>
        <w:spacing w:line="249" w:lineRule="auto"/>
        <w:ind w:left="639" w:right="302"/>
      </w:pPr>
      <w:r>
        <w:rPr/>
        <w:t>In the event of a Fatal File Failure, which prevents the bank from processing deposits, the department must contact the STO, Financial Services Section by e-mail and call immediately after becoming aware of the failure:</w:t>
      </w:r>
    </w:p>
    <w:p>
      <w:pPr>
        <w:pStyle w:val="BodyText"/>
      </w:pPr>
    </w:p>
    <w:p>
      <w:pPr>
        <w:pStyle w:val="BodyText"/>
        <w:ind w:left="640"/>
      </w:pPr>
      <w:r>
        <w:rPr/>
        <w:pict>
          <v:line style="position:absolute;mso-position-horizontal-relative:page;mso-position-vertical-relative:paragraph;z-index:2968" from="63.360001pt,.106871pt" to="63.360001pt,25.306871pt" stroked="true" strokeweight=".72pt" strokecolor="#000000">
            <v:stroke dashstyle="solid"/>
            <w10:wrap type="none"/>
          </v:line>
        </w:pict>
      </w:r>
      <w:hyperlink r:id="rId109">
        <w:r>
          <w:rPr/>
          <w:t>finserv@</w:t>
        </w:r>
        <w:r>
          <w:rPr>
            <w:strike/>
            <w:color w:val="FF0101"/>
          </w:rPr>
          <w:t>treasurer</w:t>
        </w:r>
        <w:r>
          <w:rPr>
            <w:strike w:val="0"/>
            <w:color w:val="FF0101"/>
            <w:u w:val="single" w:color="FF0101"/>
          </w:rPr>
          <w:t>sto</w:t>
        </w:r>
        <w:r>
          <w:rPr>
            <w:strike w:val="0"/>
          </w:rPr>
          <w:t>.ca.gov</w:t>
        </w:r>
      </w:hyperlink>
      <w:r>
        <w:rPr>
          <w:strike w:val="0"/>
        </w:rPr>
        <w:t> and call (916) 653-2917 </w:t>
      </w:r>
      <w:r>
        <w:rPr>
          <w:strike/>
          <w:color w:val="FF0101"/>
        </w:rPr>
        <w:t>or CALNET 453-2917.</w:t>
      </w:r>
    </w:p>
    <w:p>
      <w:pPr>
        <w:spacing w:after="0"/>
        <w:sectPr>
          <w:headerReference w:type="default" r:id="rId105"/>
          <w:footerReference w:type="default" r:id="rId106"/>
          <w:pgSz w:w="12240" w:h="15840"/>
          <w:pgMar w:header="1443" w:footer="0" w:top="1700" w:bottom="280" w:left="1160" w:right="1400"/>
        </w:sectPr>
      </w:pPr>
    </w:p>
    <w:p>
      <w:pPr>
        <w:pStyle w:val="BodyText"/>
        <w:spacing w:before="10"/>
        <w:rPr>
          <w:sz w:val="15"/>
        </w:rPr>
      </w:pPr>
    </w:p>
    <w:p>
      <w:pPr>
        <w:pStyle w:val="Heading4"/>
        <w:tabs>
          <w:tab w:pos="9519" w:val="right" w:leader="none"/>
        </w:tabs>
        <w:spacing w:before="93"/>
        <w:ind w:left="280"/>
      </w:pPr>
      <w:r>
        <w:rPr/>
        <w:pict>
          <v:line style="position:absolute;mso-position-horizontal-relative:page;mso-position-vertical-relative:paragraph;z-index:2992" from="63.360001pt,18.076868pt" to="63.360001pt,31.396868pt" stroked="true" strokeweight=".72pt" strokecolor="#000000">
            <v:stroke dashstyle="solid"/>
            <w10:wrap type="none"/>
          </v:line>
        </w:pict>
      </w:r>
      <w:bookmarkStart w:name="8032.3 (AuthorDraftV1)" w:id="23"/>
      <w:bookmarkEnd w:id="23"/>
      <w:r>
        <w:rPr>
          <w:b w:val="0"/>
        </w:rPr>
      </w:r>
      <w:r>
        <w:rPr/>
        <w:t>VERIFICATION</w:t>
      </w:r>
      <w:r>
        <w:rPr>
          <w:spacing w:val="-1"/>
        </w:rPr>
        <w:t> </w:t>
      </w:r>
      <w:r>
        <w:rPr/>
        <w:t>OF DEPOSITS</w:t>
        <w:tab/>
        <w:t>8032.3</w:t>
      </w:r>
    </w:p>
    <w:p>
      <w:pPr>
        <w:pStyle w:val="BodyText"/>
        <w:spacing w:before="2"/>
        <w:ind w:left="280"/>
      </w:pPr>
      <w:r>
        <w:rPr/>
        <w:t>(</w:t>
      </w:r>
      <w:r>
        <w:rPr>
          <w:strike/>
          <w:color w:val="FF0101"/>
        </w:rPr>
        <w:t>New </w:t>
      </w:r>
      <w:r>
        <w:rPr>
          <w:strike w:val="0"/>
          <w:color w:val="FF0101"/>
          <w:u w:val="single" w:color="FF0101"/>
        </w:rPr>
        <w:t>Revised </w:t>
      </w:r>
      <w:r>
        <w:rPr>
          <w:strike/>
          <w:color w:val="FF0101"/>
        </w:rPr>
        <w:t>5/98</w:t>
      </w:r>
      <w:r>
        <w:rPr>
          <w:strike w:val="0"/>
          <w:color w:val="FF0101"/>
          <w:u w:val="single" w:color="FF0101"/>
        </w:rPr>
        <w:t>0</w:t>
      </w:r>
      <w:r>
        <w:rPr>
          <w:strike/>
          <w:color w:val="0101FF"/>
        </w:rPr>
        <w:t>6</w:t>
      </w:r>
      <w:r>
        <w:rPr>
          <w:strike w:val="0"/>
          <w:color w:val="0101FF"/>
          <w:u w:val="single" w:color="0101FF"/>
        </w:rPr>
        <w:t>7</w:t>
      </w:r>
      <w:r>
        <w:rPr>
          <w:strike w:val="0"/>
          <w:color w:val="FF0101"/>
          <w:u w:val="single" w:color="0101FF"/>
        </w:rPr>
        <w:t>/15</w:t>
      </w:r>
      <w:r>
        <w:rPr>
          <w:strike w:val="0"/>
        </w:rPr>
        <w:t>)</w:t>
      </w:r>
    </w:p>
    <w:p>
      <w:pPr>
        <w:pStyle w:val="BodyText"/>
        <w:spacing w:line="276" w:lineRule="auto" w:before="263"/>
        <w:ind w:left="280" w:right="115"/>
      </w:pPr>
      <w:r>
        <w:rPr/>
        <w:pict>
          <v:line style="position:absolute;mso-position-horizontal-relative:page;mso-position-vertical-relative:paragraph;z-index:3016" from="63.360001pt,28.616837pt" to="63.360001pt,43.736837pt" stroked="true" strokeweight=".72pt" strokecolor="#000000">
            <v:stroke dashstyle="solid"/>
            <w10:wrap type="none"/>
          </v:line>
        </w:pict>
      </w:r>
      <w:r>
        <w:rPr/>
        <w:t>Except where the supervisor and the person depositing cash are not at the same location, the person supervising the person depositing cash will verify that </w:t>
      </w:r>
      <w:r>
        <w:rPr>
          <w:strike/>
          <w:color w:val="FF0101"/>
        </w:rPr>
        <w:t>receipts</w:t>
      </w:r>
      <w:r>
        <w:rPr>
          <w:strike w:val="0"/>
          <w:color w:val="800080"/>
          <w:u w:val="single" w:color="800080"/>
        </w:rPr>
        <w:t>money </w:t>
      </w:r>
      <w:r>
        <w:rPr>
          <w:strike/>
          <w:color w:val="800080"/>
        </w:rPr>
        <w:t>have </w:t>
      </w:r>
      <w:r>
        <w:rPr>
          <w:strike w:val="0"/>
          <w:color w:val="800080"/>
          <w:u w:val="single" w:color="800080"/>
        </w:rPr>
        <w:t>has </w:t>
      </w:r>
      <w:r>
        <w:rPr>
          <w:strike w:val="0"/>
        </w:rPr>
        <w:t>been deposited intact and in accordance with SAM section 8032.1. The supervisor will distribute the copies of the Report of Deposit in accordance with SAM section 8033.2, Item 16, but will perform no other function in connection with the deposit.</w:t>
      </w:r>
    </w:p>
    <w:p>
      <w:pPr>
        <w:spacing w:after="0" w:line="276" w:lineRule="auto"/>
        <w:sectPr>
          <w:headerReference w:type="default" r:id="rId110"/>
          <w:footerReference w:type="default" r:id="rId111"/>
          <w:pgSz w:w="12240" w:h="15840"/>
          <w:pgMar w:header="1443" w:footer="0" w:top="1700" w:bottom="280" w:left="1160" w:right="1460"/>
        </w:sectPr>
      </w:pPr>
    </w:p>
    <w:p>
      <w:pPr>
        <w:pStyle w:val="Heading4"/>
        <w:spacing w:before="75"/>
        <w:ind w:left="3860" w:right="4471"/>
        <w:jc w:val="center"/>
      </w:pPr>
      <w:bookmarkStart w:name="8033.3 (AuthorDraftV1)" w:id="24"/>
      <w:bookmarkEnd w:id="24"/>
      <w:r>
        <w:rPr>
          <w:b w:val="0"/>
        </w:rPr>
      </w:r>
      <w:r>
        <w:rPr/>
        <w:t>SAM - CASH</w:t>
      </w:r>
    </w:p>
    <w:p>
      <w:pPr>
        <w:pStyle w:val="Heading4"/>
        <w:tabs>
          <w:tab w:pos="8919" w:val="left" w:leader="none"/>
        </w:tabs>
        <w:spacing w:before="275"/>
        <w:ind w:left="280"/>
      </w:pPr>
      <w:r>
        <w:rPr/>
        <w:pict>
          <v:line style="position:absolute;mso-position-horizontal-relative:page;mso-position-vertical-relative:paragraph;z-index:3040" from="63.360001pt,27.176868pt" to="63.360001pt,40.496868pt" stroked="true" strokeweight=".72pt" strokecolor="#000000">
            <v:stroke dashstyle="solid"/>
            <w10:wrap type="none"/>
          </v:line>
        </w:pict>
      </w:r>
      <w:r>
        <w:rPr/>
        <w:t>ADJUSTMENTS</w:t>
      </w:r>
      <w:r>
        <w:rPr>
          <w:spacing w:val="-2"/>
        </w:rPr>
        <w:t> </w:t>
      </w:r>
      <w:r>
        <w:rPr/>
        <w:t>AND</w:t>
      </w:r>
      <w:r>
        <w:rPr>
          <w:spacing w:val="-3"/>
        </w:rPr>
        <w:t> </w:t>
      </w:r>
      <w:r>
        <w:rPr/>
        <w:t>CORRECTIONS</w:t>
        <w:tab/>
        <w:t>8033.3</w:t>
      </w:r>
    </w:p>
    <w:p>
      <w:pPr>
        <w:pStyle w:val="BodyText"/>
        <w:spacing w:before="2"/>
        <w:ind w:left="280"/>
      </w:pPr>
      <w:r>
        <w:rPr/>
        <w:t>(Revised </w:t>
      </w:r>
      <w:r>
        <w:rPr>
          <w:strike/>
          <w:color w:val="FF0101"/>
        </w:rPr>
        <w:t>3/2005</w:t>
      </w:r>
      <w:r>
        <w:rPr>
          <w:strike w:val="0"/>
          <w:color w:val="FF0101"/>
          <w:u w:val="single" w:color="FF0101"/>
        </w:rPr>
        <w:t>7/2015</w:t>
      </w:r>
      <w:r>
        <w:rPr>
          <w:strike w:val="0"/>
        </w:rPr>
        <w:t>)</w:t>
      </w:r>
    </w:p>
    <w:p>
      <w:pPr>
        <w:pStyle w:val="ListParagraph"/>
        <w:numPr>
          <w:ilvl w:val="0"/>
          <w:numId w:val="13"/>
        </w:numPr>
        <w:tabs>
          <w:tab w:pos="537" w:val="left" w:leader="none"/>
        </w:tabs>
        <w:spacing w:line="240" w:lineRule="auto" w:before="266" w:after="0"/>
        <w:ind w:left="280" w:right="422" w:firstLine="0"/>
        <w:jc w:val="left"/>
        <w:rPr>
          <w:sz w:val="23"/>
        </w:rPr>
      </w:pPr>
      <w:r>
        <w:rPr/>
        <w:pict>
          <v:shape style="position:absolute;margin-left:63.360001pt;margin-top:13.406841pt;width:.1pt;height:158.65pt;mso-position-horizontal-relative:page;mso-position-vertical-relative:paragraph;z-index:3064" coordorigin="1267,268" coordsize="0,3173" path="m1267,268l1267,532m1267,532l1267,796m1267,796l1267,1060m1267,1060l1267,1327m1267,1327l1267,1591m1267,1591l1267,1855m1267,1855l1267,2119m1267,2119l1267,2383m1267,2383l1267,2649m1267,2649l1267,2913m1267,2913l1267,3177m1267,3177l1267,3441e" filled="false" stroked="true" strokeweight=".72pt" strokecolor="#000000">
            <v:path arrowok="t"/>
            <v:stroke dashstyle="solid"/>
            <w10:wrap type="none"/>
          </v:shape>
        </w:pict>
      </w:r>
      <w:r>
        <w:rPr>
          <w:strike w:val="0"/>
          <w:sz w:val="23"/>
        </w:rPr>
        <w:t>To properly credit </w:t>
      </w:r>
      <w:r>
        <w:rPr>
          <w:strike/>
          <w:color w:val="FF0101"/>
          <w:sz w:val="23"/>
        </w:rPr>
        <w:t>your </w:t>
      </w:r>
      <w:r>
        <w:rPr>
          <w:strike w:val="0"/>
          <w:color w:val="FF0101"/>
          <w:sz w:val="23"/>
          <w:u w:val="single" w:color="FF0101"/>
        </w:rPr>
        <w:t>department </w:t>
      </w:r>
      <w:r>
        <w:rPr>
          <w:strike w:val="0"/>
          <w:sz w:val="23"/>
        </w:rPr>
        <w:t>deposits, the information must be accurate,</w:t>
      </w:r>
      <w:r>
        <w:rPr>
          <w:strike w:val="0"/>
          <w:spacing w:val="-25"/>
          <w:sz w:val="23"/>
        </w:rPr>
        <w:t> </w:t>
      </w:r>
      <w:r>
        <w:rPr>
          <w:strike w:val="0"/>
          <w:sz w:val="23"/>
        </w:rPr>
        <w:t>legible, and complete per the </w:t>
      </w:r>
      <w:r>
        <w:rPr>
          <w:strike/>
          <w:color w:val="FF0101"/>
          <w:sz w:val="23"/>
        </w:rPr>
        <w:t>previous </w:t>
      </w:r>
      <w:r>
        <w:rPr>
          <w:strike w:val="0"/>
          <w:sz w:val="23"/>
        </w:rPr>
        <w:t>instructions </w:t>
      </w:r>
      <w:r>
        <w:rPr>
          <w:strike w:val="0"/>
          <w:color w:val="FF0101"/>
          <w:sz w:val="23"/>
          <w:u w:val="single" w:color="FF0101"/>
        </w:rPr>
        <w:t>in SAM section</w:t>
      </w:r>
      <w:r>
        <w:rPr>
          <w:strike w:val="0"/>
          <w:color w:val="FF0101"/>
          <w:spacing w:val="-19"/>
          <w:sz w:val="23"/>
          <w:u w:val="single" w:color="FF0101"/>
        </w:rPr>
        <w:t> </w:t>
      </w:r>
      <w:r>
        <w:rPr>
          <w:strike w:val="0"/>
          <w:color w:val="FF0101"/>
          <w:sz w:val="23"/>
          <w:u w:val="single" w:color="FF0101"/>
        </w:rPr>
        <w:t>8033.2</w:t>
      </w:r>
      <w:r>
        <w:rPr>
          <w:strike w:val="0"/>
          <w:sz w:val="23"/>
        </w:rPr>
        <w:t>.</w:t>
      </w:r>
    </w:p>
    <w:p>
      <w:pPr>
        <w:pStyle w:val="BodyText"/>
        <w:spacing w:before="263"/>
        <w:ind w:left="280" w:right="243"/>
      </w:pPr>
      <w:r>
        <w:rPr>
          <w:color w:val="FF0101"/>
          <w:u w:val="single" w:color="FF0101"/>
        </w:rPr>
        <w:t>Banks are not allowed to alter the Report of Deposit form. The bank will credit the State Demand Account for the total deposit indicated on the deposit form. The State Treasurer’s Office (STO) will post the same total deposit to your centralized State Treasury System (CTS) account. In addition, the bank will </w:t>
      </w:r>
      <w:r>
        <w:rPr>
          <w:b/>
          <w:color w:val="FF0101"/>
          <w:u w:val="single" w:color="FF0101"/>
        </w:rPr>
        <w:t>NOT </w:t>
      </w:r>
      <w:r>
        <w:rPr>
          <w:color w:val="FF0101"/>
          <w:u w:val="single" w:color="FF0101"/>
        </w:rPr>
        <w:t>notify you if the discrepancy is less than fifty dollars. However all discrepancy amounts must be corrected. The STO recommends that all deposits be verified by a second person.</w:t>
      </w:r>
    </w:p>
    <w:p>
      <w:pPr>
        <w:spacing w:before="263"/>
        <w:ind w:left="280" w:right="607" w:firstLine="0"/>
        <w:jc w:val="left"/>
        <w:rPr>
          <w:sz w:val="23"/>
        </w:rPr>
      </w:pPr>
      <w:r>
        <w:rPr/>
        <w:pict>
          <v:line style="position:absolute;mso-position-horizontal-relative:page;mso-position-vertical-relative:paragraph;z-index:-46288" from="240.119995pt,38.876377pt" to="243.359995pt,38.876377pt" stroked="true" strokeweight=".841pt" strokecolor="#ff0101">
            <v:stroke dashstyle="solid"/>
            <w10:wrap type="none"/>
          </v:line>
        </w:pict>
      </w:r>
      <w:r>
        <w:rPr/>
        <w:pict>
          <v:line style="position:absolute;mso-position-horizontal-relative:page;mso-position-vertical-relative:paragraph;z-index:-46264" from="236.880005pt,34.557377pt" to="240.120005pt,34.557377pt" stroked="true" strokeweight=".599pt" strokecolor="#ff0101">
            <v:stroke dashstyle="solid"/>
            <w10:wrap type="none"/>
          </v:line>
        </w:pict>
      </w:r>
      <w:r>
        <w:rPr>
          <w:b/>
          <w:strike/>
          <w:color w:val="FF0101"/>
          <w:w w:val="100"/>
          <w:sz w:val="23"/>
        </w:rPr>
        <w:t> </w:t>
      </w:r>
      <w:r>
        <w:rPr>
          <w:b/>
          <w:strike/>
          <w:color w:val="FF0101"/>
          <w:sz w:val="23"/>
        </w:rPr>
        <w:t>Do not make corrections on the deposit slip</w:t>
      </w:r>
      <w:r>
        <w:rPr>
          <w:strike/>
          <w:color w:val="FF0101"/>
          <w:sz w:val="23"/>
        </w:rPr>
        <w:t>. </w:t>
      </w:r>
      <w:r>
        <w:rPr>
          <w:strike w:val="0"/>
          <w:sz w:val="23"/>
        </w:rPr>
        <w:t>If an error is made </w:t>
      </w:r>
      <w:r>
        <w:rPr>
          <w:strike w:val="0"/>
          <w:color w:val="FF0101"/>
          <w:sz w:val="23"/>
          <w:u w:val="single" w:color="FF0101"/>
        </w:rPr>
        <w:t>on the deposit slip</w:t>
      </w:r>
      <w:r>
        <w:rPr>
          <w:strike w:val="0"/>
          <w:sz w:val="23"/>
        </w:rPr>
        <w:t>, refer to the following instructions</w:t>
      </w:r>
      <w:r>
        <w:rPr>
          <w:strike w:val="0"/>
          <w:color w:val="FF0101"/>
          <w:sz w:val="23"/>
        </w:rPr>
        <w:t>.:</w:t>
      </w:r>
    </w:p>
    <w:p>
      <w:pPr>
        <w:pStyle w:val="Heading4"/>
        <w:numPr>
          <w:ilvl w:val="1"/>
          <w:numId w:val="13"/>
        </w:numPr>
        <w:tabs>
          <w:tab w:pos="729" w:val="left" w:leader="none"/>
        </w:tabs>
        <w:spacing w:line="240" w:lineRule="auto" w:before="258" w:after="0"/>
        <w:ind w:left="728" w:right="0" w:hanging="448"/>
        <w:jc w:val="left"/>
      </w:pPr>
      <w:r>
        <w:rPr/>
        <w:pict>
          <v:shape style="position:absolute;margin-left:63.360001pt;margin-top:13.247866pt;width:.1pt;height:62.55pt;mso-position-horizontal-relative:page;mso-position-vertical-relative:paragraph;z-index:3136" coordorigin="1267,265" coordsize="0,1251" path="m1267,265l1267,594m1267,594l1267,923m1267,923l1267,1187m1267,1187l1267,1515e" filled="false" stroked="true" strokeweight=".72pt" strokecolor="#000000">
            <v:path arrowok="t"/>
            <v:stroke dashstyle="solid"/>
            <w10:wrap type="none"/>
          </v:shape>
        </w:pict>
      </w:r>
      <w:r>
        <w:rPr>
          <w:strike w:val="0"/>
          <w:color w:val="FF0101"/>
          <w:u w:val="thick" w:color="FF0101"/>
        </w:rPr>
        <w:t>Do not make corrections to a completed deposit</w:t>
      </w:r>
      <w:r>
        <w:rPr>
          <w:strike w:val="0"/>
          <w:color w:val="FF0101"/>
          <w:spacing w:val="-18"/>
          <w:u w:val="thick" w:color="FF0101"/>
        </w:rPr>
        <w:t> </w:t>
      </w:r>
      <w:r>
        <w:rPr>
          <w:strike w:val="0"/>
          <w:color w:val="FF0101"/>
          <w:u w:val="thick" w:color="FF0101"/>
        </w:rPr>
        <w:t>slip.</w:t>
      </w:r>
    </w:p>
    <w:p>
      <w:pPr>
        <w:pStyle w:val="ListParagraph"/>
        <w:numPr>
          <w:ilvl w:val="0"/>
          <w:numId w:val="13"/>
        </w:numPr>
        <w:tabs>
          <w:tab w:pos="537" w:val="left" w:leader="none"/>
        </w:tabs>
        <w:spacing w:line="263" w:lineRule="exact" w:before="395" w:after="0"/>
        <w:ind w:left="536" w:right="0" w:hanging="256"/>
        <w:jc w:val="left"/>
        <w:rPr>
          <w:sz w:val="23"/>
        </w:rPr>
      </w:pPr>
      <w:r>
        <w:rPr>
          <w:sz w:val="23"/>
        </w:rPr>
        <w:t>If </w:t>
      </w:r>
      <w:r>
        <w:rPr>
          <w:b/>
          <w:sz w:val="23"/>
        </w:rPr>
        <w:t>all </w:t>
      </w:r>
      <w:r>
        <w:rPr>
          <w:sz w:val="23"/>
        </w:rPr>
        <w:t>copies of the deposit form are in your possession, void and destroy the entire</w:t>
      </w:r>
      <w:r>
        <w:rPr>
          <w:spacing w:val="-26"/>
          <w:sz w:val="23"/>
        </w:rPr>
        <w:t> </w:t>
      </w:r>
      <w:r>
        <w:rPr>
          <w:sz w:val="23"/>
        </w:rPr>
        <w:t>form.</w:t>
      </w:r>
    </w:p>
    <w:p>
      <w:pPr>
        <w:spacing w:line="263" w:lineRule="exact" w:before="0"/>
        <w:ind w:left="551" w:right="0" w:firstLine="0"/>
        <w:jc w:val="left"/>
        <w:rPr>
          <w:sz w:val="23"/>
        </w:rPr>
      </w:pPr>
      <w:r>
        <w:rPr>
          <w:i/>
          <w:sz w:val="23"/>
        </w:rPr>
        <w:t>Do not send voided deposits to the STO. </w:t>
      </w:r>
      <w:r>
        <w:rPr>
          <w:sz w:val="23"/>
        </w:rPr>
        <w:t>Prepare a new deposit form.</w:t>
      </w:r>
    </w:p>
    <w:p>
      <w:pPr>
        <w:pStyle w:val="ListParagraph"/>
        <w:numPr>
          <w:ilvl w:val="0"/>
          <w:numId w:val="13"/>
        </w:numPr>
        <w:tabs>
          <w:tab w:pos="472" w:val="left" w:leader="none"/>
        </w:tabs>
        <w:spacing w:line="240" w:lineRule="auto" w:before="395" w:after="0"/>
        <w:ind w:left="551" w:right="406" w:hanging="271"/>
        <w:jc w:val="left"/>
        <w:rPr>
          <w:sz w:val="23"/>
        </w:rPr>
      </w:pPr>
      <w:r>
        <w:rPr/>
        <w:pict>
          <v:shape style="position:absolute;margin-left:63.360001pt;margin-top:19.976879pt;width:.1pt;height:56.05pt;mso-position-horizontal-relative:page;mso-position-vertical-relative:paragraph;z-index:3160" coordorigin="1267,400" coordsize="0,1121" path="m1267,400l1267,664m1267,664l1267,928m1267,928l1267,1194m1267,1194l1267,1520e" filled="false" stroked="true" strokeweight=".72pt" strokecolor="#000000">
            <v:path arrowok="t"/>
            <v:stroke dashstyle="solid"/>
            <w10:wrap type="none"/>
          </v:shape>
        </w:pict>
      </w:r>
      <w:r>
        <w:rPr/>
        <w:pict>
          <v:line style="position:absolute;mso-position-horizontal-relative:page;mso-position-vertical-relative:paragraph;z-index:-46192" from="222.360001pt,58.67638pt" to="225.600001pt,58.67638pt" stroked="true" strokeweight=".841pt" strokecolor="#ff0101">
            <v:stroke dashstyle="solid"/>
            <w10:wrap type="none"/>
          </v:line>
        </w:pict>
      </w:r>
      <w:r>
        <w:rPr>
          <w:strike/>
          <w:color w:val="FF0101"/>
          <w:sz w:val="23"/>
        </w:rPr>
        <w:t>b. </w:t>
      </w:r>
      <w:r>
        <w:rPr>
          <w:b/>
          <w:strike/>
          <w:color w:val="FF0101"/>
          <w:sz w:val="23"/>
        </w:rPr>
        <w:t>If</w:t>
      </w:r>
      <w:r>
        <w:rPr>
          <w:b/>
          <w:strike w:val="0"/>
          <w:color w:val="FF0101"/>
          <w:sz w:val="23"/>
          <w:u w:val="thick" w:color="FF0101"/>
        </w:rPr>
        <w:t>For overstated deposits. </w:t>
      </w:r>
      <w:r>
        <w:rPr>
          <w:strike w:val="0"/>
          <w:color w:val="FF0101"/>
          <w:sz w:val="23"/>
          <w:u w:val="thick" w:color="FF0101"/>
        </w:rPr>
        <w:t>Whether </w:t>
      </w:r>
      <w:r>
        <w:rPr>
          <w:strike w:val="0"/>
          <w:sz w:val="23"/>
        </w:rPr>
        <w:t>the deposit </w:t>
      </w:r>
      <w:r>
        <w:rPr>
          <w:strike/>
          <w:color w:val="FF0101"/>
          <w:sz w:val="23"/>
        </w:rPr>
        <w:t>has been</w:t>
      </w:r>
      <w:r>
        <w:rPr>
          <w:strike w:val="0"/>
          <w:color w:val="FF0101"/>
          <w:sz w:val="23"/>
          <w:u w:val="single" w:color="FF0101"/>
        </w:rPr>
        <w:t>is made physically or electronically, if it is </w:t>
      </w:r>
      <w:r>
        <w:rPr>
          <w:strike w:val="0"/>
          <w:sz w:val="23"/>
        </w:rPr>
        <w:t>received by the bank and </w:t>
      </w:r>
      <w:r>
        <w:rPr>
          <w:strike w:val="0"/>
          <w:color w:val="FF0101"/>
          <w:sz w:val="23"/>
          <w:u w:val="single" w:color="FF0101"/>
        </w:rPr>
        <w:t>the amount </w:t>
      </w:r>
      <w:r>
        <w:rPr>
          <w:strike w:val="0"/>
          <w:sz w:val="23"/>
        </w:rPr>
        <w:t>is overstated (deposit is</w:t>
      </w:r>
      <w:r>
        <w:rPr>
          <w:strike w:val="0"/>
          <w:spacing w:val="-26"/>
          <w:sz w:val="23"/>
        </w:rPr>
        <w:t> </w:t>
      </w:r>
      <w:r>
        <w:rPr>
          <w:strike w:val="0"/>
          <w:sz w:val="23"/>
        </w:rPr>
        <w:t>less than the deposit form total)</w:t>
      </w:r>
      <w:r>
        <w:rPr>
          <w:strike w:val="0"/>
          <w:color w:val="FF0101"/>
          <w:sz w:val="23"/>
        </w:rPr>
        <w:t>, </w:t>
      </w:r>
      <w:r>
        <w:rPr>
          <w:strike w:val="0"/>
          <w:sz w:val="23"/>
        </w:rPr>
        <w:t>prepare a check to the depository bank for the shortage amount and send it to the bank within 24</w:t>
      </w:r>
      <w:r>
        <w:rPr>
          <w:strike w:val="0"/>
          <w:spacing w:val="-16"/>
          <w:sz w:val="23"/>
        </w:rPr>
        <w:t> </w:t>
      </w:r>
      <w:r>
        <w:rPr>
          <w:strike w:val="0"/>
          <w:sz w:val="23"/>
        </w:rPr>
        <w:t>hours.</w:t>
      </w:r>
    </w:p>
    <w:p>
      <w:pPr>
        <w:pStyle w:val="ListParagraph"/>
        <w:numPr>
          <w:ilvl w:val="0"/>
          <w:numId w:val="13"/>
        </w:numPr>
        <w:tabs>
          <w:tab w:pos="537" w:val="left" w:leader="none"/>
        </w:tabs>
        <w:spacing w:line="240" w:lineRule="auto" w:before="390" w:after="0"/>
        <w:ind w:left="551" w:right="154" w:hanging="271"/>
        <w:jc w:val="left"/>
        <w:rPr>
          <w:sz w:val="23"/>
        </w:rPr>
      </w:pPr>
      <w:r>
        <w:rPr/>
        <w:pict>
          <v:shape style="position:absolute;margin-left:63.360001pt;margin-top:19.726868pt;width:.1pt;height:128.65pt;mso-position-horizontal-relative:page;mso-position-vertical-relative:paragraph;z-index:3208" coordorigin="1267,395" coordsize="0,2573" path="m1267,395l1267,661m1267,661l1267,925m1267,925l1267,1189m1267,1189l1267,1453m1267,1453l1267,1717m1267,1717l1267,2046m1267,2046l1267,2375m1267,2375l1267,2639m1267,2639l1267,2967e" filled="false" stroked="true" strokeweight=".72pt" strokecolor="#000000">
            <v:path arrowok="t"/>
            <v:stroke dashstyle="solid"/>
            <w10:wrap type="none"/>
          </v:shape>
        </w:pict>
      </w:r>
      <w:r>
        <w:rPr/>
        <w:pict>
          <v:line style="position:absolute;mso-position-horizontal-relative:page;mso-position-vertical-relative:paragraph;z-index:-46144" from="177.720001pt,58.546867pt" to="180.839001pt,58.546867pt" stroked="true" strokeweight=".84pt" strokecolor="#ff0101">
            <v:stroke dashstyle="solid"/>
            <w10:wrap type="none"/>
          </v:line>
        </w:pict>
      </w:r>
      <w:r>
        <w:rPr>
          <w:strike/>
          <w:color w:val="FF0101"/>
          <w:sz w:val="23"/>
        </w:rPr>
        <w:t>c. </w:t>
      </w:r>
      <w:r>
        <w:rPr>
          <w:b/>
          <w:strike/>
          <w:color w:val="FF0101"/>
          <w:sz w:val="23"/>
        </w:rPr>
        <w:t>If</w:t>
      </w:r>
      <w:r>
        <w:rPr>
          <w:b/>
          <w:strike w:val="0"/>
          <w:color w:val="FF0101"/>
          <w:sz w:val="23"/>
          <w:u w:val="thick" w:color="FF0101"/>
        </w:rPr>
        <w:t>For understated deposits. </w:t>
      </w:r>
      <w:r>
        <w:rPr>
          <w:strike w:val="0"/>
          <w:color w:val="FF0101"/>
          <w:sz w:val="23"/>
          <w:u w:val="thick" w:color="FF0101"/>
        </w:rPr>
        <w:t>Whether </w:t>
      </w:r>
      <w:r>
        <w:rPr>
          <w:strike w:val="0"/>
          <w:sz w:val="23"/>
        </w:rPr>
        <w:t>the deposit is </w:t>
      </w:r>
      <w:r>
        <w:rPr>
          <w:strike w:val="0"/>
          <w:color w:val="FF0101"/>
          <w:sz w:val="23"/>
          <w:u w:val="single" w:color="FF0101"/>
        </w:rPr>
        <w:t>made physically or electronically, if it is received by the bank and the amount is </w:t>
      </w:r>
      <w:r>
        <w:rPr>
          <w:strike w:val="0"/>
          <w:sz w:val="23"/>
        </w:rPr>
        <w:t>understated (the deposit is more than the deposit form total)</w:t>
      </w:r>
      <w:r>
        <w:rPr>
          <w:strike w:val="0"/>
          <w:color w:val="FF0101"/>
          <w:sz w:val="23"/>
        </w:rPr>
        <w:t>, </w:t>
      </w:r>
      <w:r>
        <w:rPr>
          <w:strike w:val="0"/>
          <w:sz w:val="23"/>
        </w:rPr>
        <w:t>prepare a supplemental Report of Deposit form for the amount of the difference within 24 hours. </w:t>
      </w:r>
      <w:r>
        <w:rPr>
          <w:strike/>
          <w:color w:val="FF0101"/>
          <w:sz w:val="23"/>
        </w:rPr>
        <w:t>Indicate the differences on lines 6 (adjustments) and again on line 9 (total deposits).  </w:t>
      </w:r>
      <w:r>
        <w:rPr>
          <w:strike w:val="0"/>
          <w:color w:val="FF0101"/>
          <w:sz w:val="23"/>
          <w:u w:val="single" w:color="FF0101"/>
        </w:rPr>
        <w:t>Follow the below instructions on completing and routing the deposit form (see SAM section 8033.2 Illustration for a sample Report of Deposit</w:t>
      </w:r>
      <w:r>
        <w:rPr>
          <w:strike w:val="0"/>
          <w:color w:val="FF0101"/>
          <w:spacing w:val="-23"/>
          <w:sz w:val="23"/>
          <w:u w:val="single" w:color="FF0101"/>
        </w:rPr>
        <w:t> </w:t>
      </w:r>
      <w:r>
        <w:rPr>
          <w:strike w:val="0"/>
          <w:color w:val="FF0101"/>
          <w:sz w:val="23"/>
          <w:u w:val="single" w:color="FF0101"/>
        </w:rPr>
        <w:t>form):</w:t>
      </w:r>
    </w:p>
    <w:p>
      <w:pPr>
        <w:pStyle w:val="BodyText"/>
        <w:spacing w:line="262" w:lineRule="exact" w:before="401"/>
        <w:ind w:left="1360" w:right="88" w:hanging="360"/>
      </w:pPr>
      <w:r>
        <w:rPr>
          <w:color w:val="FF0101"/>
          <w:u w:val="single" w:color="FF0101"/>
        </w:rPr>
        <w:t>a. Indicate the differences on line 6 (“Adj., Wires, Misc.”) and on line 9 (“Total Deposit”)</w:t>
      </w:r>
    </w:p>
    <w:p>
      <w:pPr>
        <w:pStyle w:val="ListParagraph"/>
        <w:numPr>
          <w:ilvl w:val="0"/>
          <w:numId w:val="14"/>
        </w:numPr>
        <w:tabs>
          <w:tab w:pos="537" w:val="left" w:leader="none"/>
          <w:tab w:pos="1239" w:val="left" w:leader="none"/>
          <w:tab w:pos="1719" w:val="left" w:leader="none"/>
        </w:tabs>
        <w:spacing w:line="262" w:lineRule="exact" w:before="397" w:after="0"/>
        <w:ind w:left="1360" w:right="311" w:hanging="1080"/>
        <w:jc w:val="left"/>
        <w:rPr>
          <w:sz w:val="23"/>
        </w:rPr>
      </w:pPr>
      <w:r>
        <w:rPr/>
        <w:pict>
          <v:shape style="position:absolute;margin-left:63.360001pt;margin-top:19.650005pt;width:.1pt;height:29.65pt;mso-position-horizontal-relative:page;mso-position-vertical-relative:paragraph;z-index:3256" coordorigin="1267,393" coordsize="0,593" path="m1267,393l1267,657m1267,657l1267,986e" filled="false" stroked="true" strokeweight=".72pt" strokecolor="#000000">
            <v:path arrowok="t"/>
            <v:stroke dashstyle="solid"/>
            <w10:wrap type="none"/>
          </v:shape>
        </w:pict>
      </w:r>
      <w:r>
        <w:rPr>
          <w:strike w:val="0"/>
          <w:color w:val="FF0101"/>
          <w:w w:val="100"/>
          <w:sz w:val="23"/>
          <w:u w:val="single" w:color="FF0101"/>
        </w:rPr>
        <w:t> </w:t>
      </w:r>
      <w:r>
        <w:rPr>
          <w:strike w:val="0"/>
          <w:color w:val="FF0101"/>
          <w:sz w:val="23"/>
          <w:u w:val="single" w:color="FF0101"/>
        </w:rPr>
        <w:tab/>
        <w:t>b.</w:t>
        <w:tab/>
      </w:r>
      <w:r>
        <w:rPr>
          <w:strike w:val="0"/>
          <w:sz w:val="23"/>
        </w:rPr>
        <w:t>You may use </w:t>
      </w:r>
      <w:r>
        <w:rPr>
          <w:strike/>
          <w:color w:val="FF0101"/>
          <w:sz w:val="23"/>
        </w:rPr>
        <w:t>section</w:t>
      </w:r>
      <w:r>
        <w:rPr>
          <w:strike w:val="0"/>
          <w:color w:val="FF0101"/>
          <w:sz w:val="23"/>
          <w:u w:val="single" w:color="FF0101"/>
        </w:rPr>
        <w:t>box </w:t>
      </w:r>
      <w:r>
        <w:rPr>
          <w:strike w:val="0"/>
          <w:sz w:val="23"/>
        </w:rPr>
        <w:t>10 </w:t>
      </w:r>
      <w:r>
        <w:rPr>
          <w:strike w:val="0"/>
          <w:color w:val="FF0101"/>
          <w:sz w:val="23"/>
          <w:u w:val="single" w:color="FF0101"/>
        </w:rPr>
        <w:t>(“For Agency Use”) </w:t>
      </w:r>
      <w:r>
        <w:rPr>
          <w:strike w:val="0"/>
          <w:sz w:val="23"/>
        </w:rPr>
        <w:t>to reference the</w:t>
      </w:r>
      <w:r>
        <w:rPr>
          <w:strike w:val="0"/>
          <w:spacing w:val="-18"/>
          <w:sz w:val="23"/>
        </w:rPr>
        <w:t> </w:t>
      </w:r>
      <w:r>
        <w:rPr>
          <w:strike w:val="0"/>
          <w:sz w:val="23"/>
        </w:rPr>
        <w:t>prior</w:t>
      </w:r>
      <w:r>
        <w:rPr>
          <w:strike w:val="0"/>
          <w:spacing w:val="-1"/>
          <w:sz w:val="23"/>
        </w:rPr>
        <w:t> </w:t>
      </w:r>
      <w:r>
        <w:rPr>
          <w:strike w:val="0"/>
          <w:color w:val="FF0101"/>
          <w:sz w:val="23"/>
          <w:u w:val="single" w:color="FF0101"/>
        </w:rPr>
        <w:t>report</w:t>
      </w:r>
      <w:r>
        <w:rPr>
          <w:strike w:val="0"/>
          <w:color w:val="FF0101"/>
          <w:w w:val="100"/>
          <w:sz w:val="23"/>
        </w:rPr>
        <w:t> </w:t>
      </w:r>
      <w:r>
        <w:rPr>
          <w:strike w:val="0"/>
          <w:color w:val="FF0101"/>
          <w:sz w:val="23"/>
          <w:u w:val="single" w:color="FF0101"/>
        </w:rPr>
        <w:t>of </w:t>
      </w:r>
      <w:r>
        <w:rPr>
          <w:strike w:val="0"/>
          <w:sz w:val="23"/>
        </w:rPr>
        <w:t>deposit </w:t>
      </w:r>
      <w:r>
        <w:rPr>
          <w:strike w:val="0"/>
          <w:color w:val="FF0101"/>
          <w:sz w:val="23"/>
          <w:u w:val="single" w:color="FF0101"/>
        </w:rPr>
        <w:t>serial</w:t>
      </w:r>
      <w:r>
        <w:rPr>
          <w:strike w:val="0"/>
          <w:color w:val="FF0101"/>
          <w:spacing w:val="-5"/>
          <w:sz w:val="23"/>
          <w:u w:val="single" w:color="FF0101"/>
        </w:rPr>
        <w:t> </w:t>
      </w:r>
      <w:r>
        <w:rPr>
          <w:strike w:val="0"/>
          <w:color w:val="FF0101"/>
          <w:sz w:val="23"/>
          <w:u w:val="single" w:color="FF0101"/>
        </w:rPr>
        <w:t>number</w:t>
      </w:r>
      <w:r>
        <w:rPr>
          <w:strike w:val="0"/>
          <w:sz w:val="23"/>
        </w:rPr>
        <w:t>.</w:t>
      </w:r>
    </w:p>
    <w:p>
      <w:pPr>
        <w:pStyle w:val="ListParagraph"/>
        <w:numPr>
          <w:ilvl w:val="0"/>
          <w:numId w:val="14"/>
        </w:numPr>
        <w:tabs>
          <w:tab w:pos="473" w:val="left" w:leader="none"/>
          <w:tab w:pos="1177" w:val="left" w:leader="none"/>
        </w:tabs>
        <w:spacing w:line="262" w:lineRule="exact" w:before="397" w:after="0"/>
        <w:ind w:left="1360" w:right="118" w:hanging="1080"/>
        <w:jc w:val="left"/>
        <w:rPr>
          <w:sz w:val="23"/>
        </w:rPr>
      </w:pPr>
      <w:r>
        <w:rPr/>
        <w:pict>
          <v:line style="position:absolute;mso-position-horizontal-relative:page;mso-position-vertical-relative:paragraph;z-index:-46096" from="126pt,27.630505pt" to="129.24pt,27.630505pt" stroked="true" strokeweight=".599pt" strokecolor="#ff0101">
            <v:stroke dashstyle="solid"/>
            <w10:wrap type="none"/>
          </v:line>
        </w:pict>
      </w:r>
      <w:r>
        <w:rPr/>
        <w:pict>
          <v:shape style="position:absolute;margin-left:63.360001pt;margin-top:19.650003pt;width:.1pt;height:29.65pt;mso-position-horizontal-relative:page;mso-position-vertical-relative:paragraph;z-index:3304" coordorigin="1267,393" coordsize="0,593" path="m1267,393l1267,657m1267,657l1267,986e" filled="false" stroked="true" strokeweight=".72pt" strokecolor="#000000">
            <v:path arrowok="t"/>
            <v:stroke dashstyle="solid"/>
            <w10:wrap type="none"/>
          </v:shape>
        </w:pict>
      </w:r>
      <w:r>
        <w:rPr>
          <w:strike w:val="0"/>
          <w:color w:val="FF0101"/>
          <w:w w:val="100"/>
          <w:sz w:val="23"/>
          <w:u w:val="single" w:color="FF0101"/>
        </w:rPr>
        <w:t> </w:t>
      </w:r>
      <w:r>
        <w:rPr>
          <w:strike w:val="0"/>
          <w:color w:val="FF0101"/>
          <w:sz w:val="23"/>
          <w:u w:val="single" w:color="FF0101"/>
        </w:rPr>
        <w:tab/>
        <w:t>c. </w:t>
      </w:r>
      <w:r>
        <w:rPr>
          <w:strike w:val="0"/>
          <w:sz w:val="23"/>
        </w:rPr>
        <w:t>Send the original bank copy </w:t>
      </w:r>
      <w:r>
        <w:rPr>
          <w:strike/>
          <w:color w:val="FF0101"/>
          <w:sz w:val="23"/>
        </w:rPr>
        <w:t>and the STO copy </w:t>
      </w:r>
      <w:r>
        <w:rPr>
          <w:strike w:val="0"/>
          <w:sz w:val="23"/>
        </w:rPr>
        <w:t>to the deposit adjustment</w:t>
      </w:r>
      <w:r>
        <w:rPr>
          <w:strike w:val="0"/>
          <w:spacing w:val="-14"/>
          <w:sz w:val="23"/>
        </w:rPr>
        <w:t> </w:t>
      </w:r>
      <w:r>
        <w:rPr>
          <w:strike w:val="0"/>
          <w:sz w:val="23"/>
        </w:rPr>
        <w:t>desk</w:t>
      </w:r>
      <w:r>
        <w:rPr>
          <w:strike w:val="0"/>
          <w:spacing w:val="-2"/>
          <w:sz w:val="23"/>
        </w:rPr>
        <w:t> </w:t>
      </w:r>
      <w:r>
        <w:rPr>
          <w:strike w:val="0"/>
          <w:sz w:val="23"/>
        </w:rPr>
        <w:t>of</w:t>
      </w:r>
      <w:r>
        <w:rPr>
          <w:strike w:val="0"/>
          <w:spacing w:val="-1"/>
          <w:w w:val="100"/>
          <w:sz w:val="23"/>
        </w:rPr>
        <w:t> </w:t>
      </w:r>
      <w:r>
        <w:rPr>
          <w:strike w:val="0"/>
          <w:sz w:val="23"/>
        </w:rPr>
        <w:t>your depository</w:t>
      </w:r>
      <w:r>
        <w:rPr>
          <w:strike w:val="0"/>
          <w:spacing w:val="-7"/>
          <w:sz w:val="23"/>
        </w:rPr>
        <w:t> </w:t>
      </w:r>
      <w:r>
        <w:rPr>
          <w:strike w:val="0"/>
          <w:sz w:val="23"/>
        </w:rPr>
        <w:t>bank.</w:t>
      </w:r>
    </w:p>
    <w:p>
      <w:pPr>
        <w:pStyle w:val="ListParagraph"/>
        <w:numPr>
          <w:ilvl w:val="0"/>
          <w:numId w:val="14"/>
        </w:numPr>
        <w:tabs>
          <w:tab w:pos="472" w:val="left" w:leader="none"/>
          <w:tab w:pos="2696" w:val="left" w:leader="none"/>
          <w:tab w:pos="4266" w:val="left" w:leader="none"/>
        </w:tabs>
        <w:spacing w:line="240" w:lineRule="auto" w:before="391" w:after="0"/>
        <w:ind w:left="1360" w:right="445" w:hanging="1080"/>
        <w:jc w:val="left"/>
        <w:rPr>
          <w:sz w:val="23"/>
        </w:rPr>
      </w:pPr>
      <w:r>
        <w:rPr/>
        <w:pict>
          <v:shape style="position:absolute;margin-left:63.360001pt;margin-top:19.656868pt;width:.1pt;height:26.4pt;mso-position-horizontal-relative:page;mso-position-vertical-relative:paragraph;z-index:3328" coordorigin="1267,393" coordsize="0,528" path="m1267,393l1267,657m1267,657l1267,921e" filled="false" stroked="true" strokeweight=".72pt" strokecolor="#000000">
            <v:path arrowok="t"/>
            <v:stroke dashstyle="solid"/>
            <w10:wrap type="none"/>
          </v:shape>
        </w:pict>
      </w:r>
      <w:r>
        <w:rPr>
          <w:strike/>
          <w:color w:val="FF0101"/>
          <w:sz w:val="23"/>
        </w:rPr>
        <w:t>The bank</w:t>
      </w:r>
      <w:r>
        <w:rPr>
          <w:strike/>
          <w:color w:val="FF0101"/>
          <w:spacing w:val="-2"/>
          <w:sz w:val="23"/>
        </w:rPr>
        <w:t> </w:t>
      </w:r>
      <w:r>
        <w:rPr>
          <w:strike/>
          <w:color w:val="FF0101"/>
          <w:sz w:val="23"/>
        </w:rPr>
        <w:t>will</w:t>
      </w:r>
      <w:r>
        <w:rPr>
          <w:strike/>
          <w:color w:val="FF0101"/>
          <w:spacing w:val="-2"/>
          <w:sz w:val="23"/>
        </w:rPr>
        <w:t> </w:t>
      </w:r>
      <w:r>
        <w:rPr>
          <w:strike/>
          <w:color w:val="FF0101"/>
          <w:sz w:val="23"/>
        </w:rPr>
        <w:t>s</w:t>
      </w:r>
      <w:r>
        <w:rPr>
          <w:strike w:val="0"/>
          <w:color w:val="FF0101"/>
          <w:sz w:val="23"/>
          <w:u w:val="single" w:color="FF0101"/>
        </w:rPr>
        <w:t> </w:t>
        <w:tab/>
        <w:t>d.   S</w:t>
      </w:r>
      <w:r>
        <w:rPr>
          <w:strike w:val="0"/>
          <w:sz w:val="23"/>
        </w:rPr>
        <w:t>end the STO copy to the Treasurer’s office for credit</w:t>
      </w:r>
      <w:r>
        <w:rPr>
          <w:strike w:val="0"/>
          <w:spacing w:val="-18"/>
          <w:sz w:val="23"/>
        </w:rPr>
        <w:t> </w:t>
      </w:r>
      <w:r>
        <w:rPr>
          <w:strike w:val="0"/>
          <w:sz w:val="23"/>
        </w:rPr>
        <w:t>to</w:t>
      </w:r>
      <w:r>
        <w:rPr>
          <w:strike w:val="0"/>
          <w:spacing w:val="-3"/>
          <w:sz w:val="23"/>
        </w:rPr>
        <w:t> </w:t>
      </w:r>
      <w:r>
        <w:rPr>
          <w:strike w:val="0"/>
          <w:sz w:val="23"/>
        </w:rPr>
        <w:t>your</w:t>
      </w:r>
      <w:r>
        <w:rPr>
          <w:strike w:val="0"/>
          <w:spacing w:val="-1"/>
          <w:w w:val="100"/>
          <w:sz w:val="23"/>
        </w:rPr>
        <w:t> </w:t>
      </w:r>
      <w:r>
        <w:rPr>
          <w:strike w:val="0"/>
          <w:sz w:val="23"/>
        </w:rPr>
        <w:t>agency</w:t>
      </w:r>
      <w:r>
        <w:rPr>
          <w:strike w:val="0"/>
          <w:spacing w:val="-3"/>
          <w:sz w:val="23"/>
        </w:rPr>
        <w:t> </w:t>
      </w:r>
      <w:r>
        <w:rPr>
          <w:strike w:val="0"/>
          <w:sz w:val="23"/>
        </w:rPr>
        <w:t>checking</w:t>
      </w:r>
      <w:r>
        <w:rPr>
          <w:strike w:val="0"/>
          <w:sz w:val="23"/>
          <w:u w:val="single" w:color="FF0101"/>
        </w:rPr>
        <w:t> </w:t>
        <w:tab/>
      </w:r>
      <w:r>
        <w:rPr>
          <w:strike w:val="0"/>
          <w:sz w:val="23"/>
        </w:rPr>
        <w:t>account.</w:t>
      </w:r>
    </w:p>
    <w:p>
      <w:pPr>
        <w:spacing w:after="0" w:line="240" w:lineRule="auto"/>
        <w:jc w:val="left"/>
        <w:rPr>
          <w:sz w:val="23"/>
        </w:rPr>
        <w:sectPr>
          <w:headerReference w:type="default" r:id="rId112"/>
          <w:footerReference w:type="default" r:id="rId113"/>
          <w:pgSz w:w="12240" w:h="15840"/>
          <w:pgMar w:header="0" w:footer="0" w:top="1360" w:bottom="280" w:left="1160" w:right="1340"/>
        </w:sectPr>
      </w:pPr>
    </w:p>
    <w:p>
      <w:pPr>
        <w:pStyle w:val="BodyText"/>
        <w:spacing w:line="263" w:lineRule="exact" w:before="262"/>
        <w:ind w:left="280"/>
      </w:pPr>
      <w:r>
        <w:rPr/>
        <w:pict>
          <v:shape style="position:absolute;margin-left:63.360001pt;margin-top:.00686pt;width:.1pt;height:264.5pt;mso-position-horizontal-relative:page;mso-position-vertical-relative:paragraph;z-index:3352" coordorigin="1267,0" coordsize="0,5290" path="m1267,0l1267,264m1267,264l1267,528m1267,528l1267,795m1267,795l1267,1059m1267,1059l1267,1323m1267,1323l1267,1587m1267,1587l1267,1851m1267,1851l1267,2117m1267,2117l1267,2381m1267,2381l1267,2645m1267,2645l1267,2909m1267,2909l1267,3173m1267,3173l1267,3439m1267,3439l1267,3703m1267,3703l1267,3967m1267,3967l1267,4231m1267,4231l1267,4495m1267,4495l1267,4762m1267,4762l1267,5026m1267,5026l1267,5290e" filled="false" stroked="true" strokeweight=".72pt" strokecolor="#000000">
            <v:path arrowok="t"/>
            <v:stroke dashstyle="solid"/>
            <w10:wrap type="none"/>
          </v:shape>
        </w:pict>
      </w:r>
      <w:r>
        <w:rPr>
          <w:strike/>
          <w:color w:val="FF0101"/>
        </w:rPr>
        <w:t>Note:</w:t>
      </w:r>
    </w:p>
    <w:p>
      <w:pPr>
        <w:spacing w:before="0"/>
        <w:ind w:left="280" w:right="335" w:firstLine="0"/>
        <w:jc w:val="left"/>
        <w:rPr>
          <w:i/>
          <w:sz w:val="23"/>
        </w:rPr>
      </w:pPr>
      <w:r>
        <w:rPr>
          <w:i/>
          <w:strike/>
          <w:color w:val="FF0101"/>
          <w:sz w:val="23"/>
        </w:rPr>
        <w:t>Bank instructions do not allow the banks to alter the deposit form. The bank will credit the </w:t>
      </w:r>
      <w:r>
        <w:rPr>
          <w:i/>
          <w:strike/>
          <w:color w:val="FF0101"/>
          <w:sz w:val="23"/>
        </w:rPr>
        <w:t>State Demand Account for the total deposit indicated on the Report of Deposit form. The STO will post the same total deposit to your CTS account.</w:t>
      </w:r>
    </w:p>
    <w:p>
      <w:pPr>
        <w:spacing w:before="265"/>
        <w:ind w:left="280" w:right="0" w:firstLine="0"/>
        <w:jc w:val="left"/>
        <w:rPr>
          <w:i/>
          <w:sz w:val="23"/>
        </w:rPr>
      </w:pPr>
      <w:r>
        <w:rPr>
          <w:i/>
          <w:strike/>
          <w:color w:val="FF0101"/>
          <w:sz w:val="23"/>
        </w:rPr>
        <w:t>The bank will </w:t>
      </w:r>
      <w:r>
        <w:rPr>
          <w:b/>
          <w:i/>
          <w:strike/>
          <w:color w:val="FF0101"/>
          <w:sz w:val="23"/>
        </w:rPr>
        <w:t>NOT </w:t>
      </w:r>
      <w:r>
        <w:rPr>
          <w:i/>
          <w:strike/>
          <w:color w:val="FF0101"/>
          <w:sz w:val="23"/>
        </w:rPr>
        <w:t>notify you if the discrepancy is less than fifty dollars. However all </w:t>
      </w:r>
      <w:r>
        <w:rPr>
          <w:i/>
          <w:strike/>
          <w:color w:val="FF0101"/>
          <w:sz w:val="23"/>
        </w:rPr>
        <w:t>discrepancy amounts must be corrected. The STO recommends that all deposits be verified by a second person.</w:t>
      </w:r>
    </w:p>
    <w:p>
      <w:pPr>
        <w:pStyle w:val="ListParagraph"/>
        <w:numPr>
          <w:ilvl w:val="0"/>
          <w:numId w:val="15"/>
        </w:numPr>
        <w:tabs>
          <w:tab w:pos="537" w:val="left" w:leader="none"/>
        </w:tabs>
        <w:spacing w:line="264" w:lineRule="exact" w:before="266" w:after="0"/>
        <w:ind w:left="536" w:right="0" w:hanging="256"/>
        <w:jc w:val="left"/>
        <w:rPr>
          <w:sz w:val="23"/>
        </w:rPr>
      </w:pPr>
      <w:r>
        <w:rPr>
          <w:strike/>
          <w:color w:val="FF0101"/>
          <w:sz w:val="23"/>
        </w:rPr>
        <w:t>If you find an error on your centralized State Treasury System statement,</w:t>
      </w:r>
      <w:r>
        <w:rPr>
          <w:strike/>
          <w:color w:val="FF0101"/>
          <w:spacing w:val="-25"/>
          <w:sz w:val="23"/>
        </w:rPr>
        <w:t> </w:t>
      </w:r>
      <w:r>
        <w:rPr>
          <w:strike/>
          <w:color w:val="FF0101"/>
          <w:sz w:val="23"/>
        </w:rPr>
        <w:t>contact</w:t>
      </w:r>
    </w:p>
    <w:p>
      <w:pPr>
        <w:pStyle w:val="BodyText"/>
        <w:spacing w:line="262" w:lineRule="exact" w:before="6"/>
        <w:ind w:left="280" w:right="106"/>
      </w:pPr>
      <w:r>
        <w:rPr>
          <w:strike/>
          <w:color w:val="FF0101"/>
        </w:rPr>
        <w:t>STO, Bank Reconciliation Section (for deposit errors) or Item Processing Section (for check errors). </w:t>
      </w:r>
      <w:r>
        <w:rPr>
          <w:b/>
          <w:strike/>
          <w:color w:val="FF0101"/>
        </w:rPr>
        <w:t>Do not contact the bank</w:t>
      </w:r>
      <w:r>
        <w:rPr>
          <w:strike/>
          <w:color w:val="FF0101"/>
        </w:rPr>
        <w:t>.</w:t>
      </w:r>
    </w:p>
    <w:p>
      <w:pPr>
        <w:pStyle w:val="ListParagraph"/>
        <w:numPr>
          <w:ilvl w:val="1"/>
          <w:numId w:val="15"/>
        </w:numPr>
        <w:tabs>
          <w:tab w:pos="537" w:val="left" w:leader="none"/>
        </w:tabs>
        <w:spacing w:line="240" w:lineRule="auto" w:before="265" w:after="0"/>
        <w:ind w:left="536" w:right="0" w:hanging="256"/>
        <w:jc w:val="left"/>
        <w:rPr>
          <w:sz w:val="23"/>
        </w:rPr>
      </w:pPr>
      <w:r>
        <w:rPr>
          <w:strike/>
          <w:color w:val="FF0101"/>
          <w:sz w:val="23"/>
        </w:rPr>
        <w:t>Reporting of Deposit form</w:t>
      </w:r>
      <w:r>
        <w:rPr>
          <w:strike/>
          <w:color w:val="FF0101"/>
          <w:spacing w:val="-7"/>
          <w:sz w:val="23"/>
        </w:rPr>
        <w:t> </w:t>
      </w:r>
      <w:r>
        <w:rPr>
          <w:strike/>
          <w:color w:val="FF0101"/>
          <w:sz w:val="23"/>
        </w:rPr>
        <w:t>errors:</w:t>
      </w:r>
    </w:p>
    <w:p>
      <w:pPr>
        <w:pStyle w:val="ListParagraph"/>
        <w:numPr>
          <w:ilvl w:val="2"/>
          <w:numId w:val="15"/>
        </w:numPr>
        <w:tabs>
          <w:tab w:pos="808" w:val="left" w:leader="none"/>
        </w:tabs>
        <w:spacing w:line="240" w:lineRule="auto" w:before="263" w:after="0"/>
        <w:ind w:left="820" w:right="135" w:hanging="269"/>
        <w:jc w:val="left"/>
        <w:rPr>
          <w:sz w:val="23"/>
        </w:rPr>
      </w:pPr>
      <w:r>
        <w:rPr>
          <w:strike/>
          <w:color w:val="FF0101"/>
          <w:sz w:val="23"/>
        </w:rPr>
        <w:t>If there is an item on the statement that you cannot identify, photocopy that page of your statement and highlight the line item. Send the photocopy of the statement with</w:t>
      </w:r>
      <w:r>
        <w:rPr>
          <w:strike/>
          <w:color w:val="FF0101"/>
          <w:spacing w:val="-34"/>
          <w:sz w:val="23"/>
        </w:rPr>
        <w:t> </w:t>
      </w:r>
      <w:r>
        <w:rPr>
          <w:strike/>
          <w:color w:val="FF0101"/>
          <w:sz w:val="23"/>
        </w:rPr>
        <w:t>a brief letter of explanation to the STO. Bank Reconciliation</w:t>
      </w:r>
      <w:r>
        <w:rPr>
          <w:strike/>
          <w:color w:val="FF0101"/>
          <w:spacing w:val="-28"/>
          <w:sz w:val="23"/>
        </w:rPr>
        <w:t> </w:t>
      </w:r>
      <w:r>
        <w:rPr>
          <w:strike/>
          <w:color w:val="FF0101"/>
          <w:sz w:val="23"/>
        </w:rPr>
        <w:t>Section.</w:t>
      </w:r>
    </w:p>
    <w:p>
      <w:pPr>
        <w:pStyle w:val="Heading4"/>
        <w:spacing w:line="262" w:lineRule="exact" w:before="0"/>
        <w:ind w:left="3860" w:right="4381"/>
        <w:jc w:val="center"/>
      </w:pPr>
      <w:r>
        <w:rPr>
          <w:strike/>
          <w:color w:val="FF0101"/>
        </w:rPr>
        <w:t>SAM – CASH</w:t>
      </w:r>
    </w:p>
    <w:p>
      <w:pPr>
        <w:pStyle w:val="BodyText"/>
        <w:spacing w:before="2"/>
        <w:rPr>
          <w:b/>
        </w:rPr>
      </w:pPr>
    </w:p>
    <w:p>
      <w:pPr>
        <w:pStyle w:val="BodyText"/>
        <w:spacing w:line="263" w:lineRule="exact"/>
        <w:ind w:left="280"/>
      </w:pPr>
      <w:r>
        <w:rPr/>
        <w:pict>
          <v:shape style="position:absolute;margin-left:63.360001pt;margin-top:.10688pt;width:.1pt;height:146.550pt;mso-position-horizontal-relative:page;mso-position-vertical-relative:paragraph;z-index:3376" coordorigin="1267,2" coordsize="0,2931" path="m1267,2l1267,266m1267,266l1267,533m1267,533l1267,797m1267,797l1267,1061m1267,1061l1267,1325m1267,1325l1267,1589m1267,1589l1267,1874m1267,1874l1267,2138m1267,2138l1267,2402m1267,2402l1267,2669m1267,2669l1267,2933e" filled="false" stroked="true" strokeweight=".72pt" strokecolor="#000000">
            <v:path arrowok="t"/>
            <v:stroke dashstyle="solid"/>
            <w10:wrap type="none"/>
          </v:shape>
        </w:pict>
      </w:r>
      <w:r>
        <w:rPr>
          <w:strike/>
          <w:color w:val="FF0101"/>
        </w:rPr>
        <w:t>(Continued)</w:t>
      </w:r>
    </w:p>
    <w:p>
      <w:pPr>
        <w:tabs>
          <w:tab w:pos="7738" w:val="left" w:leader="none"/>
        </w:tabs>
        <w:spacing w:line="263" w:lineRule="exact" w:before="0"/>
        <w:ind w:left="280" w:right="0" w:firstLine="0"/>
        <w:jc w:val="left"/>
        <w:rPr>
          <w:sz w:val="23"/>
        </w:rPr>
      </w:pPr>
      <w:r>
        <w:rPr>
          <w:b/>
          <w:strike/>
          <w:color w:val="FF0101"/>
          <w:sz w:val="23"/>
        </w:rPr>
        <w:t>ADJUSTMENTS</w:t>
      </w:r>
      <w:r>
        <w:rPr>
          <w:b/>
          <w:strike/>
          <w:color w:val="FF0101"/>
          <w:spacing w:val="-2"/>
          <w:sz w:val="23"/>
        </w:rPr>
        <w:t> </w:t>
      </w:r>
      <w:r>
        <w:rPr>
          <w:b/>
          <w:strike/>
          <w:color w:val="FF0101"/>
          <w:sz w:val="23"/>
        </w:rPr>
        <w:t>AND</w:t>
      </w:r>
      <w:r>
        <w:rPr>
          <w:b/>
          <w:strike/>
          <w:color w:val="FF0101"/>
          <w:spacing w:val="-3"/>
          <w:sz w:val="23"/>
        </w:rPr>
        <w:t> </w:t>
      </w:r>
      <w:r>
        <w:rPr>
          <w:b/>
          <w:strike/>
          <w:color w:val="FF0101"/>
          <w:sz w:val="23"/>
        </w:rPr>
        <w:t>CORRECTIONS</w:t>
      </w:r>
      <w:r>
        <w:rPr>
          <w:b/>
          <w:strike w:val="0"/>
          <w:color w:val="FF0101"/>
          <w:sz w:val="23"/>
        </w:rPr>
        <w:tab/>
      </w:r>
      <w:r>
        <w:rPr>
          <w:b/>
          <w:strike/>
          <w:color w:val="FF0101"/>
          <w:sz w:val="23"/>
        </w:rPr>
        <w:t>8033.3 </w:t>
      </w:r>
      <w:r>
        <w:rPr>
          <w:strike/>
          <w:color w:val="FF0101"/>
          <w:sz w:val="23"/>
        </w:rPr>
        <w:t>(Cont.</w:t>
      </w:r>
      <w:r>
        <w:rPr>
          <w:strike/>
          <w:color w:val="FF0101"/>
          <w:spacing w:val="-6"/>
          <w:sz w:val="23"/>
        </w:rPr>
        <w:t> </w:t>
      </w:r>
      <w:r>
        <w:rPr>
          <w:strike/>
          <w:color w:val="FF0101"/>
          <w:sz w:val="23"/>
        </w:rPr>
        <w:t>1)</w:t>
      </w:r>
    </w:p>
    <w:p>
      <w:pPr>
        <w:pStyle w:val="BodyText"/>
        <w:spacing w:before="4"/>
        <w:ind w:left="280"/>
      </w:pPr>
      <w:r>
        <w:rPr>
          <w:strike/>
          <w:color w:val="FF0101"/>
        </w:rPr>
        <w:t>(Revised 3/2005)</w:t>
      </w:r>
    </w:p>
    <w:p>
      <w:pPr>
        <w:pStyle w:val="BodyText"/>
        <w:spacing w:before="9"/>
        <w:rPr>
          <w:sz w:val="14"/>
        </w:rPr>
      </w:pPr>
    </w:p>
    <w:p>
      <w:pPr>
        <w:pStyle w:val="ListParagraph"/>
        <w:numPr>
          <w:ilvl w:val="2"/>
          <w:numId w:val="15"/>
        </w:numPr>
        <w:tabs>
          <w:tab w:pos="808" w:val="left" w:leader="none"/>
        </w:tabs>
        <w:spacing w:line="240" w:lineRule="auto" w:before="93" w:after="0"/>
        <w:ind w:left="820" w:right="387" w:hanging="269"/>
        <w:jc w:val="left"/>
        <w:rPr>
          <w:sz w:val="23"/>
        </w:rPr>
      </w:pPr>
      <w:r>
        <w:rPr>
          <w:strike/>
          <w:color w:val="FF0101"/>
          <w:sz w:val="23"/>
        </w:rPr>
        <w:t>If you did not receive credit for a deposit, verify that all the deposit information is complete and correct. Then send a </w:t>
      </w:r>
      <w:r>
        <w:rPr>
          <w:b/>
          <w:strike/>
          <w:color w:val="FF0101"/>
          <w:sz w:val="23"/>
        </w:rPr>
        <w:t>legible </w:t>
      </w:r>
      <w:r>
        <w:rPr>
          <w:strike/>
          <w:color w:val="FF0101"/>
          <w:sz w:val="23"/>
        </w:rPr>
        <w:t>photocopy of the Report of Deposit form with a brief letter of explanation to the STO, Bank Reconciliation</w:t>
      </w:r>
      <w:r>
        <w:rPr>
          <w:strike/>
          <w:color w:val="FF0101"/>
          <w:spacing w:val="-29"/>
          <w:sz w:val="23"/>
        </w:rPr>
        <w:t> </w:t>
      </w:r>
      <w:r>
        <w:rPr>
          <w:strike/>
          <w:color w:val="FF0101"/>
          <w:sz w:val="23"/>
        </w:rPr>
        <w:t>Section.</w:t>
      </w:r>
    </w:p>
    <w:p>
      <w:pPr>
        <w:pStyle w:val="ListParagraph"/>
        <w:numPr>
          <w:ilvl w:val="2"/>
          <w:numId w:val="15"/>
        </w:numPr>
        <w:tabs>
          <w:tab w:pos="808" w:val="left" w:leader="none"/>
        </w:tabs>
        <w:spacing w:line="240" w:lineRule="auto" w:before="21" w:after="0"/>
        <w:ind w:left="820" w:right="506" w:hanging="269"/>
        <w:jc w:val="both"/>
        <w:rPr>
          <w:sz w:val="23"/>
        </w:rPr>
      </w:pPr>
      <w:r>
        <w:rPr>
          <w:strike/>
          <w:color w:val="FF0101"/>
          <w:sz w:val="23"/>
        </w:rPr>
        <w:t>If there is a discrepancy in the amount of credit, photocopy the deposit slip and</w:t>
      </w:r>
      <w:r>
        <w:rPr>
          <w:strike/>
          <w:color w:val="FF0101"/>
          <w:spacing w:val="-27"/>
          <w:sz w:val="23"/>
        </w:rPr>
        <w:t> </w:t>
      </w:r>
      <w:r>
        <w:rPr>
          <w:strike/>
          <w:color w:val="FF0101"/>
          <w:sz w:val="23"/>
        </w:rPr>
        <w:t>the statement with the item highlighted. Make sure both photocopies are legible. Send both photocopies with a brief letter of explanation to the STO, Bank Reconciliation Section.</w:t>
      </w:r>
    </w:p>
    <w:p>
      <w:pPr>
        <w:pStyle w:val="BodyText"/>
        <w:spacing w:before="9"/>
        <w:rPr>
          <w:sz w:val="14"/>
        </w:rPr>
      </w:pPr>
    </w:p>
    <w:p>
      <w:pPr>
        <w:pStyle w:val="BodyText"/>
        <w:spacing w:line="264" w:lineRule="exact" w:before="93"/>
        <w:ind w:left="551"/>
      </w:pPr>
      <w:r>
        <w:rPr/>
        <w:pict>
          <v:shape style="position:absolute;margin-left:63.360001pt;margin-top:4.756879pt;width:.1pt;height:211.6pt;mso-position-horizontal-relative:page;mso-position-vertical-relative:paragraph;z-index:3400" coordorigin="1267,95" coordsize="0,4232" path="m1267,95l1267,359m1267,359l1267,623m1267,623l1267,887m1267,887l1267,1154m1267,1154l1267,1418m1267,1418l1267,1682m1267,1682l1267,1946m1267,1946l1267,2210m1267,2210l1267,2476m1267,2476l1267,2740m1267,2740l1267,3004m1267,3004l1267,3268m1267,3268l1267,3532m1267,3532l1267,3798m1267,3798l1267,4062m1267,4062l1267,4326e" filled="false" stroked="true" strokeweight=".72pt" strokecolor="#000000">
            <v:path arrowok="t"/>
            <v:stroke dashstyle="solid"/>
            <w10:wrap type="none"/>
          </v:shape>
        </w:pict>
      </w:r>
      <w:r>
        <w:rPr>
          <w:strike/>
          <w:color w:val="FF0101"/>
        </w:rPr>
        <w:t>Please send the required documentation to:</w:t>
      </w:r>
    </w:p>
    <w:p>
      <w:pPr>
        <w:pStyle w:val="BodyText"/>
        <w:ind w:left="551" w:right="2405"/>
      </w:pPr>
      <w:r>
        <w:rPr>
          <w:strike/>
          <w:color w:val="FF0101"/>
        </w:rPr>
        <w:t>State Treasurer’s Office (IMMS C-15) Bank Reconciliation Section 915 Capitol Mall</w:t>
      </w:r>
    </w:p>
    <w:p>
      <w:pPr>
        <w:pStyle w:val="BodyText"/>
        <w:spacing w:line="264" w:lineRule="exact"/>
        <w:ind w:left="551"/>
      </w:pPr>
      <w:r>
        <w:rPr>
          <w:strike/>
          <w:color w:val="FF0101"/>
        </w:rPr>
        <w:t>P.O. Box 942809</w:t>
      </w:r>
    </w:p>
    <w:p>
      <w:pPr>
        <w:pStyle w:val="BodyText"/>
        <w:spacing w:before="1"/>
        <w:ind w:left="551"/>
      </w:pPr>
      <w:r>
        <w:rPr>
          <w:strike/>
          <w:color w:val="FF0101"/>
        </w:rPr>
        <w:t>Sacramento, CA. 94209-0001</w:t>
      </w:r>
    </w:p>
    <w:p>
      <w:pPr>
        <w:pStyle w:val="BodyText"/>
        <w:spacing w:before="9"/>
        <w:rPr>
          <w:sz w:val="14"/>
        </w:rPr>
      </w:pPr>
    </w:p>
    <w:p>
      <w:pPr>
        <w:pStyle w:val="ListParagraph"/>
        <w:numPr>
          <w:ilvl w:val="1"/>
          <w:numId w:val="15"/>
        </w:numPr>
        <w:tabs>
          <w:tab w:pos="537" w:val="left" w:leader="none"/>
        </w:tabs>
        <w:spacing w:line="240" w:lineRule="auto" w:before="93" w:after="0"/>
        <w:ind w:left="536" w:right="0" w:hanging="256"/>
        <w:jc w:val="left"/>
        <w:rPr>
          <w:sz w:val="23"/>
        </w:rPr>
      </w:pPr>
      <w:r>
        <w:rPr>
          <w:strike/>
          <w:color w:val="FF0101"/>
          <w:sz w:val="23"/>
        </w:rPr>
        <w:t>Agency check</w:t>
      </w:r>
      <w:r>
        <w:rPr>
          <w:strike/>
          <w:color w:val="FF0101"/>
          <w:spacing w:val="-7"/>
          <w:sz w:val="23"/>
        </w:rPr>
        <w:t> </w:t>
      </w:r>
      <w:r>
        <w:rPr>
          <w:strike/>
          <w:color w:val="FF0101"/>
          <w:sz w:val="23"/>
        </w:rPr>
        <w:t>errors:</w:t>
      </w:r>
    </w:p>
    <w:p>
      <w:pPr>
        <w:pStyle w:val="BodyText"/>
        <w:spacing w:before="9"/>
        <w:rPr>
          <w:sz w:val="14"/>
        </w:rPr>
      </w:pPr>
    </w:p>
    <w:p>
      <w:pPr>
        <w:pStyle w:val="ListParagraph"/>
        <w:numPr>
          <w:ilvl w:val="2"/>
          <w:numId w:val="15"/>
        </w:numPr>
        <w:tabs>
          <w:tab w:pos="808" w:val="left" w:leader="none"/>
        </w:tabs>
        <w:spacing w:line="240" w:lineRule="auto" w:before="93" w:after="0"/>
        <w:ind w:left="820" w:right="210" w:hanging="269"/>
        <w:jc w:val="left"/>
        <w:rPr>
          <w:sz w:val="23"/>
        </w:rPr>
      </w:pPr>
      <w:r>
        <w:rPr>
          <w:strike/>
          <w:color w:val="FF0101"/>
          <w:sz w:val="23"/>
        </w:rPr>
        <w:t>If there is an error on an agency check, make a legible photocopy of the check (front and back) </w:t>
      </w:r>
      <w:r>
        <w:rPr>
          <w:b/>
          <w:strike/>
          <w:color w:val="FF0101"/>
          <w:sz w:val="23"/>
        </w:rPr>
        <w:t>and </w:t>
      </w:r>
      <w:r>
        <w:rPr>
          <w:strike/>
          <w:color w:val="FF0101"/>
          <w:sz w:val="23"/>
        </w:rPr>
        <w:t>the statement. Send both photocopies with a brief letter of</w:t>
      </w:r>
      <w:r>
        <w:rPr>
          <w:strike/>
          <w:color w:val="FF0101"/>
          <w:spacing w:val="-27"/>
          <w:sz w:val="23"/>
        </w:rPr>
        <w:t> </w:t>
      </w:r>
      <w:r>
        <w:rPr>
          <w:strike/>
          <w:color w:val="FF0101"/>
          <w:sz w:val="23"/>
        </w:rPr>
        <w:t>explanation to:</w:t>
      </w:r>
    </w:p>
    <w:p>
      <w:pPr>
        <w:pStyle w:val="BodyText"/>
        <w:spacing w:before="9"/>
        <w:rPr>
          <w:sz w:val="14"/>
        </w:rPr>
      </w:pPr>
    </w:p>
    <w:p>
      <w:pPr>
        <w:pStyle w:val="BodyText"/>
        <w:spacing w:before="93"/>
        <w:ind w:left="2440" w:right="3452"/>
      </w:pPr>
      <w:r>
        <w:rPr>
          <w:strike/>
          <w:color w:val="FF0101"/>
        </w:rPr>
        <w:t>State Treasurer’s Office (IMMS</w:t>
      </w:r>
      <w:r>
        <w:rPr>
          <w:strike/>
          <w:color w:val="FF0101"/>
          <w:spacing w:val="-14"/>
        </w:rPr>
        <w:t> </w:t>
      </w:r>
      <w:r>
        <w:rPr>
          <w:strike/>
          <w:color w:val="FF0101"/>
        </w:rPr>
        <w:t>C-15) Item Processing Section, Room 2 915 Capitol</w:t>
      </w:r>
      <w:r>
        <w:rPr>
          <w:strike/>
          <w:color w:val="FF0101"/>
          <w:spacing w:val="-6"/>
        </w:rPr>
        <w:t> </w:t>
      </w:r>
      <w:r>
        <w:rPr>
          <w:strike/>
          <w:color w:val="FF0101"/>
        </w:rPr>
        <w:t>Mall</w:t>
      </w:r>
    </w:p>
    <w:p>
      <w:pPr>
        <w:pStyle w:val="BodyText"/>
        <w:spacing w:line="264" w:lineRule="exact"/>
        <w:ind w:left="2440"/>
      </w:pPr>
      <w:r>
        <w:rPr>
          <w:strike/>
          <w:color w:val="FF0101"/>
        </w:rPr>
        <w:t>P.O. Box 942809</w:t>
      </w:r>
    </w:p>
    <w:p>
      <w:pPr>
        <w:spacing w:after="0" w:line="264" w:lineRule="exact"/>
        <w:sectPr>
          <w:headerReference w:type="default" r:id="rId114"/>
          <w:footerReference w:type="default" r:id="rId115"/>
          <w:pgSz w:w="12240" w:h="15840"/>
          <w:pgMar w:header="0" w:footer="0" w:top="1440" w:bottom="280" w:left="1160" w:right="1380"/>
        </w:sectPr>
      </w:pPr>
    </w:p>
    <w:p>
      <w:pPr>
        <w:pStyle w:val="BodyText"/>
        <w:spacing w:before="78"/>
        <w:ind w:left="2440"/>
      </w:pPr>
      <w:r>
        <w:rPr/>
        <w:pict>
          <v:shape style="position:absolute;margin-left:63.360001pt;margin-top:4.006873pt;width:.1pt;height:52.95pt;mso-position-horizontal-relative:page;mso-position-vertical-relative:paragraph;z-index:3424" coordorigin="1267,80" coordsize="0,1059" path="m1267,80l1267,344m1267,344l1267,608m1267,608l1267,875m1267,875l1267,1139e" filled="false" stroked="true" strokeweight=".72pt" strokecolor="#000000">
            <v:path arrowok="t"/>
            <v:stroke dashstyle="solid"/>
            <w10:wrap type="none"/>
          </v:shape>
        </w:pict>
      </w:r>
      <w:r>
        <w:rPr>
          <w:strike/>
          <w:color w:val="FF0101"/>
        </w:rPr>
        <w:t>Sacramento, CA. 94209-0001</w:t>
      </w:r>
    </w:p>
    <w:p>
      <w:pPr>
        <w:pStyle w:val="BodyText"/>
        <w:spacing w:before="9"/>
        <w:rPr>
          <w:sz w:val="14"/>
        </w:rPr>
      </w:pPr>
    </w:p>
    <w:p>
      <w:pPr>
        <w:pStyle w:val="BodyText"/>
        <w:spacing w:before="93"/>
        <w:ind w:left="1335" w:right="671" w:hanging="785"/>
      </w:pPr>
      <w:r>
        <w:rPr>
          <w:strike/>
          <w:color w:val="FF0101"/>
        </w:rPr>
        <w:t>NOTE: If your correspondence includes more than one bank or type of problem, please send a separate letter for each bank or type of problem.</w:t>
      </w:r>
    </w:p>
    <w:p>
      <w:pPr>
        <w:spacing w:after="0"/>
        <w:sectPr>
          <w:headerReference w:type="default" r:id="rId116"/>
          <w:footerReference w:type="default" r:id="rId117"/>
          <w:pgSz w:w="12240" w:h="15840"/>
          <w:pgMar w:header="0" w:footer="0" w:top="1360" w:bottom="280" w:left="1160" w:right="1720"/>
        </w:sectPr>
      </w:pPr>
    </w:p>
    <w:p>
      <w:pPr>
        <w:pStyle w:val="BodyText"/>
        <w:spacing w:before="3"/>
        <w:rPr>
          <w:sz w:val="10"/>
        </w:rPr>
      </w:pPr>
    </w:p>
    <w:p>
      <w:pPr>
        <w:pStyle w:val="Heading4"/>
        <w:spacing w:before="93"/>
        <w:ind w:left="3860" w:right="4471"/>
        <w:jc w:val="center"/>
      </w:pPr>
      <w:bookmarkStart w:name="8034.5 (AuthorDraftV1)" w:id="25"/>
      <w:bookmarkEnd w:id="25"/>
      <w:r>
        <w:rPr>
          <w:b w:val="0"/>
        </w:rPr>
      </w:r>
      <w:r>
        <w:rPr/>
        <w:t>SAM - CASH</w:t>
      </w:r>
    </w:p>
    <w:p>
      <w:pPr>
        <w:pStyle w:val="Heading4"/>
        <w:tabs>
          <w:tab w:pos="9621" w:val="right" w:leader="none"/>
        </w:tabs>
        <w:spacing w:before="551"/>
        <w:ind w:left="280"/>
      </w:pPr>
      <w:r>
        <w:rPr/>
        <w:pict>
          <v:line style="position:absolute;mso-position-horizontal-relative:page;mso-position-vertical-relative:paragraph;z-index:3448" from="63.360001pt,40.976891pt" to="63.360001pt,54.296891pt" stroked="true" strokeweight=".72pt" strokecolor="#000000">
            <v:stroke dashstyle="solid"/>
            <w10:wrap type="none"/>
          </v:line>
        </w:pict>
      </w:r>
      <w:r>
        <w:rPr/>
        <w:t>ENDORSEMENT OF REMOTELY</w:t>
      </w:r>
      <w:r>
        <w:rPr>
          <w:spacing w:val="-6"/>
        </w:rPr>
        <w:t> </w:t>
      </w:r>
      <w:r>
        <w:rPr/>
        <w:t>DEPOSITED</w:t>
      </w:r>
      <w:r>
        <w:rPr>
          <w:spacing w:val="-1"/>
        </w:rPr>
        <w:t> </w:t>
      </w:r>
      <w:r>
        <w:rPr/>
        <w:t>IMAGES</w:t>
        <w:tab/>
        <w:t>8034.5</w:t>
      </w:r>
    </w:p>
    <w:p>
      <w:pPr>
        <w:pStyle w:val="BodyText"/>
        <w:spacing w:before="2"/>
        <w:ind w:left="280"/>
      </w:pPr>
      <w:r>
        <w:rPr/>
        <w:t>(</w:t>
      </w:r>
      <w:r>
        <w:rPr>
          <w:strike/>
          <w:color w:val="FF0101"/>
        </w:rPr>
        <w:t>New</w:t>
      </w:r>
      <w:r>
        <w:rPr>
          <w:strike w:val="0"/>
          <w:color w:val="FF0101"/>
          <w:u w:val="single" w:color="FF0101"/>
        </w:rPr>
        <w:t>Revised </w:t>
      </w:r>
      <w:r>
        <w:rPr>
          <w:strike/>
          <w:color w:val="FF0101"/>
        </w:rPr>
        <w:t>06/2012</w:t>
      </w:r>
      <w:r>
        <w:rPr>
          <w:strike w:val="0"/>
          <w:color w:val="FF0101"/>
          <w:u w:val="single" w:color="FF0101"/>
        </w:rPr>
        <w:t>7/2015</w:t>
      </w:r>
      <w:r>
        <w:rPr>
          <w:strike w:val="0"/>
        </w:rPr>
        <w:t>)</w:t>
      </w:r>
    </w:p>
    <w:p>
      <w:pPr>
        <w:pStyle w:val="BodyText"/>
        <w:spacing w:before="266"/>
        <w:ind w:left="280" w:right="222"/>
      </w:pPr>
      <w:r>
        <w:rPr/>
        <w:pict>
          <v:line style="position:absolute;mso-position-horizontal-relative:page;mso-position-vertical-relative:paragraph;z-index:3472" from="63.360001pt,26.607864pt" to="63.360001pt,39.806864pt" stroked="true" strokeweight=".72pt" strokecolor="#000000">
            <v:stroke dashstyle="solid"/>
            <w10:wrap type="none"/>
          </v:line>
        </w:pict>
      </w:r>
      <w:r>
        <w:rPr/>
        <w:t>For items that are remotely deposited, the endorsement is electronically affixed to the back of the image.  </w:t>
      </w:r>
      <w:r>
        <w:rPr>
          <w:color w:val="FF0101"/>
          <w:u w:val="single" w:color="FF0101"/>
        </w:rPr>
        <w:t>Physical endorsements are not required.</w:t>
      </w:r>
    </w:p>
    <w:p>
      <w:pPr>
        <w:pStyle w:val="BodyText"/>
        <w:spacing w:before="263"/>
        <w:ind w:left="280"/>
      </w:pPr>
      <w:r>
        <w:rPr/>
        <w:pict>
          <v:line style="position:absolute;mso-position-horizontal-relative:page;mso-position-vertical-relative:paragraph;z-index:-45880" from="528.960022pt,25.55689pt" to="532.200022pt,25.55689pt" stroked="true" strokeweight=".84pt" strokecolor="#ff0101">
            <v:stroke dashstyle="solid"/>
            <w10:wrap type="none"/>
          </v:line>
        </w:pict>
      </w:r>
      <w:r>
        <w:rPr/>
        <w:pict>
          <v:line style="position:absolute;mso-position-horizontal-relative:page;mso-position-vertical-relative:paragraph;z-index:3520" from="63.360001pt,13.256889pt" to="63.360001pt,26.576889pt" stroked="true" strokeweight=".72pt" strokecolor="#000000">
            <v:stroke dashstyle="solid"/>
            <w10:wrap type="none"/>
          </v:line>
        </w:pict>
      </w:r>
      <w:r>
        <w:rPr/>
        <w:t>For non-conforming images rejected from the electronic process, see SAM section 8043.2</w:t>
      </w:r>
      <w:r>
        <w:rPr>
          <w:color w:val="FF0101"/>
        </w:rPr>
        <w:t>.</w:t>
      </w:r>
    </w:p>
    <w:p>
      <w:pPr>
        <w:spacing w:after="0"/>
        <w:sectPr>
          <w:headerReference w:type="default" r:id="rId118"/>
          <w:footerReference w:type="default" r:id="rId119"/>
          <w:pgSz w:w="12240" w:h="15840"/>
          <w:pgMar w:header="0" w:footer="0" w:top="1500" w:bottom="280" w:left="1160" w:right="1340"/>
        </w:sectPr>
      </w:pPr>
    </w:p>
    <w:p>
      <w:pPr>
        <w:pStyle w:val="Heading4"/>
        <w:tabs>
          <w:tab w:pos="9114" w:val="left" w:leader="none"/>
        </w:tabs>
        <w:spacing w:before="275"/>
        <w:ind w:left="280"/>
      </w:pPr>
      <w:r>
        <w:rPr/>
        <w:pict>
          <v:line style="position:absolute;mso-position-horizontal-relative:page;mso-position-vertical-relative:paragraph;z-index:3544" from="63.360001pt,27.176868pt" to="63.360001pt,40.496868pt" stroked="true" strokeweight=".72pt" strokecolor="#000000">
            <v:stroke dashstyle="solid"/>
            <w10:wrap type="none"/>
          </v:line>
        </w:pict>
      </w:r>
      <w:bookmarkStart w:name="8035 (AuthorDraftV1)" w:id="26"/>
      <w:bookmarkEnd w:id="26"/>
      <w:r>
        <w:rPr>
          <w:b w:val="0"/>
        </w:rPr>
      </w:r>
      <w:r>
        <w:rPr/>
        <w:t>LOSS BY BANKS OF CHECKS DEPOSITED</w:t>
      </w:r>
      <w:r>
        <w:rPr>
          <w:spacing w:val="-13"/>
        </w:rPr>
        <w:t> </w:t>
      </w:r>
      <w:r>
        <w:rPr/>
        <w:t>BY</w:t>
      </w:r>
      <w:r>
        <w:rPr>
          <w:spacing w:val="-4"/>
        </w:rPr>
        <w:t> </w:t>
      </w:r>
      <w:r>
        <w:rPr/>
        <w:t>STATE</w:t>
        <w:tab/>
        <w:t>8035</w:t>
      </w:r>
    </w:p>
    <w:p>
      <w:pPr>
        <w:pStyle w:val="BodyText"/>
        <w:spacing w:before="1"/>
        <w:ind w:left="280"/>
      </w:pPr>
      <w:r>
        <w:rPr/>
        <w:t>(Revised </w:t>
      </w:r>
      <w:r>
        <w:rPr>
          <w:strike/>
          <w:color w:val="FF0101"/>
        </w:rPr>
        <w:t>1/1978</w:t>
      </w:r>
      <w:r>
        <w:rPr>
          <w:strike w:val="0"/>
          <w:color w:val="FF0101"/>
          <w:u w:val="single" w:color="FF0101"/>
        </w:rPr>
        <w:t>7/2015</w:t>
      </w:r>
      <w:r>
        <w:rPr>
          <w:strike w:val="0"/>
        </w:rPr>
        <w:t>)</w:t>
      </w:r>
    </w:p>
    <w:p>
      <w:pPr>
        <w:pStyle w:val="BodyText"/>
        <w:spacing w:before="265"/>
        <w:ind w:left="280" w:right="122"/>
      </w:pPr>
      <w:r>
        <w:rPr/>
        <w:pict>
          <v:shape style="position:absolute;margin-left:63.360001pt;margin-top:13.356841pt;width:.1pt;height:171.85pt;mso-position-horizontal-relative:page;mso-position-vertical-relative:paragraph;z-index:3568" coordorigin="1267,267" coordsize="0,3437" path="m1267,267l1267,531m1267,531l1267,795m1267,795l1267,1059m1267,1059l1267,1326m1267,1326l1267,1590m1267,1590l1267,1854m1267,1854l1267,2118m1267,2118l1267,2382m1267,2382l1267,2648m1267,2648l1267,2912m1267,2912l1267,3176m1267,3176l1267,3440m1267,3440l1267,3704e" filled="false" stroked="true" strokeweight=".72pt" strokecolor="#000000">
            <v:path arrowok="t"/>
            <v:stroke dashstyle="solid"/>
            <w10:wrap type="none"/>
          </v:shape>
        </w:pict>
      </w:r>
      <w:r>
        <w:rPr/>
        <w:pict>
          <v:line style="position:absolute;mso-position-horizontal-relative:page;mso-position-vertical-relative:paragraph;z-index:-45784" from="175.440002pt,34.536842pt" to="178.680002pt,34.536842pt" stroked="true" strokeweight=".6pt" strokecolor="#ff0101">
            <v:stroke dashstyle="solid"/>
            <w10:wrap type="none"/>
          </v:line>
        </w:pict>
      </w:r>
      <w:r>
        <w:rPr/>
        <w:pict>
          <v:line style="position:absolute;mso-position-horizontal-relative:page;mso-position-vertical-relative:paragraph;z-index:-45760" from="380.160004pt,65.256340pt" to="383.400004pt,65.256340pt" stroked="true" strokeweight=".841pt" strokecolor="#ff0101">
            <v:stroke dashstyle="solid"/>
            <w10:wrap type="none"/>
          </v:line>
        </w:pict>
      </w:r>
      <w:r>
        <w:rPr/>
        <w:pict>
          <v:line style="position:absolute;mso-position-horizontal-relative:page;mso-position-vertical-relative:paragraph;z-index:-45736" from="529.679993pt,78.57634pt" to="532.919993pt,78.57634pt" stroked="true" strokeweight=".841pt" strokecolor="#ff0101">
            <v:stroke dashstyle="solid"/>
            <w10:wrap type="none"/>
          </v:line>
        </w:pict>
      </w:r>
      <w:r>
        <w:rPr/>
        <w:pict>
          <v:line style="position:absolute;mso-position-horizontal-relative:page;mso-position-vertical-relative:paragraph;z-index:-45712" from="198.600006pt,131.376846pt" to="201.840006pt,131.376846pt" stroked="true" strokeweight=".84pt" strokecolor="#ff0101">
            <v:stroke dashstyle="solid"/>
            <w10:wrap type="none"/>
          </v:line>
        </w:pict>
      </w:r>
      <w:r>
        <w:rPr/>
        <w:t>When checks are lost, the </w:t>
      </w:r>
      <w:r>
        <w:rPr>
          <w:strike/>
          <w:color w:val="FF0101"/>
        </w:rPr>
        <w:t>agency</w:t>
      </w:r>
      <w:r>
        <w:rPr>
          <w:strike w:val="0"/>
          <w:color w:val="FF0101"/>
          <w:u w:val="single" w:color="FF0101"/>
        </w:rPr>
        <w:t>department </w:t>
      </w:r>
      <w:r>
        <w:rPr>
          <w:strike w:val="0"/>
        </w:rPr>
        <w:t>will first ascertain the circumstances under which they were lost</w:t>
      </w:r>
      <w:r>
        <w:rPr>
          <w:strike w:val="0"/>
          <w:color w:val="FF0101"/>
        </w:rPr>
        <w:t>. </w:t>
      </w:r>
      <w:r>
        <w:rPr>
          <w:strike w:val="0"/>
          <w:color w:val="FF0101"/>
          <w:u w:val="single" w:color="FF0101"/>
        </w:rPr>
        <w:t>and work with the bank to locate the checks. If the checks cannot be found, the department will attempt to recreate the deposit and remit it to the bank for processing.  If the department cannot recreate the deposit, </w:t>
      </w:r>
      <w:r>
        <w:rPr>
          <w:strike/>
          <w:color w:val="FF0101"/>
        </w:rPr>
        <w:t>T</w:t>
      </w:r>
      <w:r>
        <w:rPr>
          <w:strike w:val="0"/>
          <w:color w:val="FF0101"/>
        </w:rPr>
        <w:t>t</w:t>
      </w:r>
      <w:r>
        <w:rPr>
          <w:strike w:val="0"/>
        </w:rPr>
        <w:t>he </w:t>
      </w:r>
      <w:r>
        <w:rPr>
          <w:strike/>
          <w:color w:val="FF0101"/>
        </w:rPr>
        <w:t>agency</w:t>
      </w:r>
      <w:r>
        <w:rPr>
          <w:strike w:val="0"/>
          <w:color w:val="FF0101"/>
          <w:u w:val="single" w:color="FF0101"/>
        </w:rPr>
        <w:t>department </w:t>
      </w:r>
      <w:r>
        <w:rPr>
          <w:strike w:val="0"/>
        </w:rPr>
        <w:t>will try to establish whether the bank had possession of the checks at the time the loss occurred.</w:t>
      </w:r>
      <w:r>
        <w:rPr>
          <w:strike w:val="0"/>
          <w:spacing w:val="36"/>
        </w:rPr>
        <w:t> </w:t>
      </w:r>
      <w:r>
        <w:rPr>
          <w:strike w:val="0"/>
        </w:rPr>
        <w:t>If it appear</w:t>
      </w:r>
      <w:r>
        <w:rPr>
          <w:strike w:val="0"/>
          <w:color w:val="FF0101"/>
          <w:u w:val="single" w:color="FF0101"/>
        </w:rPr>
        <w:t>s</w:t>
      </w:r>
      <w:r>
        <w:rPr>
          <w:strike/>
          <w:color w:val="FF0101"/>
        </w:rPr>
        <w:t>ed </w:t>
      </w:r>
      <w:r>
        <w:rPr>
          <w:strike w:val="0"/>
        </w:rPr>
        <w:t>that the bank had possession of the checks and the loss was the </w:t>
      </w:r>
      <w:r>
        <w:rPr>
          <w:strike/>
          <w:color w:val="FF0101"/>
        </w:rPr>
        <w:t>result</w:t>
      </w:r>
      <w:r>
        <w:rPr>
          <w:strike w:val="0"/>
          <w:color w:val="FF0101"/>
          <w:u w:val="single" w:color="FF0101"/>
        </w:rPr>
        <w:t>fault </w:t>
      </w:r>
      <w:r>
        <w:rPr>
          <w:strike w:val="0"/>
          <w:spacing w:val="-4"/>
        </w:rPr>
        <w:t>of </w:t>
      </w:r>
      <w:r>
        <w:rPr>
          <w:strike w:val="0"/>
        </w:rPr>
        <w:t>the bank</w:t>
      </w:r>
      <w:r>
        <w:rPr>
          <w:strike/>
          <w:color w:val="FF0101"/>
        </w:rPr>
        <w:t>'s negligence</w:t>
      </w:r>
      <w:r>
        <w:rPr>
          <w:strike w:val="0"/>
        </w:rPr>
        <w:t>, the </w:t>
      </w:r>
      <w:r>
        <w:rPr>
          <w:strike/>
          <w:color w:val="FF0101"/>
        </w:rPr>
        <w:t>agency</w:t>
      </w:r>
      <w:r>
        <w:rPr>
          <w:strike w:val="0"/>
          <w:color w:val="FF0101"/>
          <w:u w:val="single" w:color="FF0101"/>
        </w:rPr>
        <w:t>department </w:t>
      </w:r>
      <w:r>
        <w:rPr>
          <w:strike w:val="0"/>
        </w:rPr>
        <w:t>will </w:t>
      </w:r>
      <w:r>
        <w:rPr>
          <w:strike/>
          <w:color w:val="FF0101"/>
        </w:rPr>
        <w:t>refuse to</w:t>
      </w:r>
      <w:r>
        <w:rPr>
          <w:strike w:val="0"/>
          <w:color w:val="FF0101"/>
          <w:u w:val="single" w:color="FF0101"/>
        </w:rPr>
        <w:t>not </w:t>
      </w:r>
      <w:r>
        <w:rPr>
          <w:strike w:val="0"/>
        </w:rPr>
        <w:t>reimburse the bank for the loss and will refer the matter to the Department of Finance </w:t>
      </w:r>
      <w:r>
        <w:rPr>
          <w:strike w:val="0"/>
          <w:color w:val="FF0101"/>
          <w:u w:val="single" w:color="FF0101"/>
        </w:rPr>
        <w:t>(Finance)</w:t>
      </w:r>
      <w:r>
        <w:rPr>
          <w:strike w:val="0"/>
        </w:rPr>
        <w:t>, Fiscal Systems and Consulting Unit </w:t>
      </w:r>
      <w:r>
        <w:rPr>
          <w:strike w:val="0"/>
          <w:color w:val="FF0101"/>
          <w:u w:val="single" w:color="FF0101"/>
        </w:rPr>
        <w:t>(FSCU)</w:t>
      </w:r>
      <w:r>
        <w:rPr>
          <w:strike w:val="0"/>
        </w:rPr>
        <w:t>. If the </w:t>
      </w:r>
      <w:r>
        <w:rPr>
          <w:strike/>
          <w:color w:val="FF0101"/>
        </w:rPr>
        <w:t>agency</w:t>
      </w:r>
      <w:r>
        <w:rPr>
          <w:strike w:val="0"/>
          <w:color w:val="FF0101"/>
          <w:u w:val="single" w:color="FF0101"/>
        </w:rPr>
        <w:t>department cannot determine fault by the bank </w:t>
      </w:r>
      <w:r>
        <w:rPr>
          <w:strike/>
          <w:color w:val="FF0101"/>
        </w:rPr>
        <w:t>is certain that no negligence is involved</w:t>
      </w:r>
      <w:r>
        <w:rPr>
          <w:strike w:val="0"/>
        </w:rPr>
        <w:t>, it will draw a check on the account in which the deposit was made to reimburse the bank for the lost checks. </w:t>
      </w:r>
      <w:r>
        <w:rPr>
          <w:strike w:val="0"/>
          <w:color w:val="FF0101"/>
          <w:u w:val="single" w:color="FF0101"/>
        </w:rPr>
        <w:t>The department will notify the payees of the lost checks and request them to place “stop payments” on the lost checks and remit replacement</w:t>
      </w:r>
      <w:r>
        <w:rPr>
          <w:strike w:val="0"/>
          <w:color w:val="FF0101"/>
          <w:spacing w:val="-7"/>
          <w:u w:val="single" w:color="FF0101"/>
        </w:rPr>
        <w:t> </w:t>
      </w:r>
      <w:r>
        <w:rPr>
          <w:strike w:val="0"/>
          <w:color w:val="FF0101"/>
          <w:u w:val="single" w:color="FF0101"/>
        </w:rPr>
        <w:t>checks.</w:t>
      </w:r>
    </w:p>
    <w:p>
      <w:pPr>
        <w:pStyle w:val="BodyText"/>
        <w:spacing w:before="265"/>
        <w:ind w:left="280" w:right="656"/>
      </w:pPr>
      <w:r>
        <w:rPr/>
        <w:pict>
          <v:shape style="position:absolute;margin-left:63.360001pt;margin-top:13.357867pt;width:.1pt;height:26.4pt;mso-position-horizontal-relative:page;mso-position-vertical-relative:paragraph;z-index:3688" coordorigin="1267,267" coordsize="0,528" path="m1267,267l1267,531m1267,531l1267,795e" filled="false" stroked="true" strokeweight=".72pt" strokecolor="#000000">
            <v:path arrowok="t"/>
            <v:stroke dashstyle="solid"/>
            <w10:wrap type="none"/>
          </v:shape>
        </w:pict>
      </w:r>
      <w:r>
        <w:rPr>
          <w:strike/>
          <w:color w:val="FF0101"/>
        </w:rPr>
        <w:t>Department of </w:t>
      </w:r>
      <w:r>
        <w:rPr>
          <w:strike w:val="0"/>
        </w:rPr>
        <w:t>Finance, F</w:t>
      </w:r>
      <w:r>
        <w:rPr>
          <w:strike/>
          <w:color w:val="FF0101"/>
        </w:rPr>
        <w:t>iscal </w:t>
      </w:r>
      <w:r>
        <w:rPr>
          <w:strike w:val="0"/>
        </w:rPr>
        <w:t>S</w:t>
      </w:r>
      <w:r>
        <w:rPr>
          <w:strike/>
          <w:color w:val="FF0101"/>
        </w:rPr>
        <w:t>ystems and </w:t>
      </w:r>
      <w:r>
        <w:rPr>
          <w:strike w:val="0"/>
        </w:rPr>
        <w:t>C</w:t>
      </w:r>
      <w:r>
        <w:rPr>
          <w:strike/>
          <w:color w:val="FF0101"/>
        </w:rPr>
        <w:t>onsulting </w:t>
      </w:r>
      <w:r>
        <w:rPr>
          <w:strike w:val="0"/>
        </w:rPr>
        <w:t>U</w:t>
      </w:r>
      <w:r>
        <w:rPr>
          <w:strike/>
          <w:color w:val="FF0101"/>
        </w:rPr>
        <w:t>nit</w:t>
      </w:r>
      <w:r>
        <w:rPr>
          <w:strike w:val="0"/>
        </w:rPr>
        <w:t>, will be notified if the </w:t>
      </w:r>
      <w:r>
        <w:rPr>
          <w:strike/>
          <w:color w:val="FF0101"/>
        </w:rPr>
        <w:t>agency</w:t>
      </w:r>
      <w:r>
        <w:rPr>
          <w:strike w:val="0"/>
          <w:color w:val="FF0101"/>
          <w:u w:val="single" w:color="FF0101"/>
        </w:rPr>
        <w:t>department </w:t>
      </w:r>
      <w:r>
        <w:rPr>
          <w:strike w:val="0"/>
        </w:rPr>
        <w:t>believes that there is probable </w:t>
      </w:r>
      <w:r>
        <w:rPr>
          <w:strike/>
          <w:color w:val="FF0101"/>
        </w:rPr>
        <w:t>negligence</w:t>
      </w:r>
      <w:r>
        <w:rPr>
          <w:strike w:val="0"/>
          <w:color w:val="FF0101"/>
          <w:u w:val="single" w:color="FF0101"/>
        </w:rPr>
        <w:t>fault </w:t>
      </w:r>
      <w:r>
        <w:rPr>
          <w:strike w:val="0"/>
        </w:rPr>
        <w:t>on the part of the organization transporting the checks or any other bank other than the depository bank.</w:t>
      </w:r>
    </w:p>
    <w:p>
      <w:pPr>
        <w:pStyle w:val="BodyText"/>
        <w:spacing w:before="263"/>
        <w:ind w:left="280" w:right="209"/>
      </w:pPr>
      <w:r>
        <w:rPr/>
        <w:pict>
          <v:shape style="position:absolute;margin-left:63.360001pt;margin-top:13.25688pt;width:.1pt;height:39.75pt;mso-position-horizontal-relative:page;mso-position-vertical-relative:paragraph;z-index:3712" coordorigin="1267,265" coordsize="0,795" path="m1267,265l1267,532m1267,532l1267,796m1267,796l1267,1060e" filled="false" stroked="true" strokeweight=".72pt" strokecolor="#000000">
            <v:path arrowok="t"/>
            <v:stroke dashstyle="solid"/>
            <w10:wrap type="none"/>
          </v:shape>
        </w:pict>
      </w:r>
      <w:r>
        <w:rPr>
          <w:strike/>
          <w:color w:val="FF0101"/>
        </w:rPr>
        <w:t>It is realized that the question will arise as to what amounts to negligence on the part of the bank. It will be necessary to treat each case separately. Examples of possible negligence are:</w:t>
      </w:r>
    </w:p>
    <w:p>
      <w:pPr>
        <w:pStyle w:val="ListParagraph"/>
        <w:numPr>
          <w:ilvl w:val="0"/>
          <w:numId w:val="16"/>
        </w:numPr>
        <w:tabs>
          <w:tab w:pos="537" w:val="left" w:leader="none"/>
        </w:tabs>
        <w:spacing w:line="240" w:lineRule="auto" w:before="263" w:after="0"/>
        <w:ind w:left="280" w:right="0" w:firstLine="0"/>
        <w:jc w:val="left"/>
        <w:rPr>
          <w:sz w:val="23"/>
        </w:rPr>
      </w:pPr>
      <w:r>
        <w:rPr/>
        <w:pict>
          <v:line style="position:absolute;mso-position-horizontal-relative:page;mso-position-vertical-relative:paragraph;z-index:3736" from="63.360001pt,13.256866pt" to="63.360001pt,26.456866pt" stroked="true" strokeweight=".72pt" strokecolor="#000000">
            <v:stroke dashstyle="solid"/>
            <w10:wrap type="none"/>
          </v:line>
        </w:pict>
      </w:r>
      <w:r>
        <w:rPr>
          <w:strike/>
          <w:color w:val="FF0101"/>
          <w:sz w:val="23"/>
        </w:rPr>
        <w:t>The destruction of the checks by</w:t>
      </w:r>
      <w:r>
        <w:rPr>
          <w:strike/>
          <w:color w:val="FF0101"/>
          <w:spacing w:val="-15"/>
          <w:sz w:val="23"/>
        </w:rPr>
        <w:t> </w:t>
      </w:r>
      <w:r>
        <w:rPr>
          <w:strike/>
          <w:color w:val="FF0101"/>
          <w:sz w:val="23"/>
        </w:rPr>
        <w:t>mistake.</w:t>
      </w:r>
    </w:p>
    <w:p>
      <w:pPr>
        <w:pStyle w:val="ListParagraph"/>
        <w:numPr>
          <w:ilvl w:val="0"/>
          <w:numId w:val="16"/>
        </w:numPr>
        <w:tabs>
          <w:tab w:pos="537" w:val="left" w:leader="none"/>
        </w:tabs>
        <w:spacing w:line="240" w:lineRule="auto" w:before="265" w:after="0"/>
        <w:ind w:left="280" w:right="289" w:firstLine="0"/>
        <w:jc w:val="left"/>
        <w:rPr>
          <w:sz w:val="23"/>
        </w:rPr>
      </w:pPr>
      <w:r>
        <w:rPr/>
        <w:pict>
          <v:shape style="position:absolute;margin-left:63.360001pt;margin-top:13.356877pt;width:.1pt;height:26.4pt;mso-position-horizontal-relative:page;mso-position-vertical-relative:paragraph;z-index:3760" coordorigin="1267,267" coordsize="0,528" path="m1267,267l1267,531m1267,531l1267,795e" filled="false" stroked="true" strokeweight=".72pt" strokecolor="#000000">
            <v:path arrowok="t"/>
            <v:stroke dashstyle="solid"/>
            <w10:wrap type="none"/>
          </v:shape>
        </w:pict>
      </w:r>
      <w:r>
        <w:rPr>
          <w:strike/>
          <w:color w:val="FF0101"/>
          <w:sz w:val="23"/>
        </w:rPr>
        <w:t>Placing the checks in a position or place which would make it easy for someone to steal them.</w:t>
      </w:r>
    </w:p>
    <w:p>
      <w:pPr>
        <w:pStyle w:val="ListParagraph"/>
        <w:numPr>
          <w:ilvl w:val="0"/>
          <w:numId w:val="16"/>
        </w:numPr>
        <w:tabs>
          <w:tab w:pos="537" w:val="left" w:leader="none"/>
        </w:tabs>
        <w:spacing w:line="240" w:lineRule="auto" w:before="263" w:after="0"/>
        <w:ind w:left="280" w:right="229" w:firstLine="0"/>
        <w:jc w:val="left"/>
        <w:rPr>
          <w:sz w:val="23"/>
        </w:rPr>
      </w:pPr>
      <w:r>
        <w:rPr/>
        <w:pict>
          <v:shape style="position:absolute;margin-left:63.360001pt;margin-top:13.256871pt;width:.1pt;height:26.55pt;mso-position-horizontal-relative:page;mso-position-vertical-relative:paragraph;z-index:3784" coordorigin="1267,265" coordsize="0,531" path="m1267,265l1267,529m1267,529l1267,796e" filled="false" stroked="true" strokeweight=".72pt" strokecolor="#000000">
            <v:path arrowok="t"/>
            <v:stroke dashstyle="solid"/>
            <w10:wrap type="none"/>
          </v:shape>
        </w:pict>
      </w:r>
      <w:r>
        <w:rPr>
          <w:strike/>
          <w:color w:val="FF0101"/>
          <w:sz w:val="23"/>
        </w:rPr>
        <w:t>Loss of checks because they have been misplaced by a bank employee or forwarded</w:t>
      </w:r>
      <w:r>
        <w:rPr>
          <w:strike/>
          <w:color w:val="FF0101"/>
          <w:spacing w:val="-25"/>
          <w:sz w:val="23"/>
        </w:rPr>
        <w:t> </w:t>
      </w:r>
      <w:r>
        <w:rPr>
          <w:strike/>
          <w:color w:val="FF0101"/>
          <w:sz w:val="23"/>
        </w:rPr>
        <w:t>by the bank to the wrong</w:t>
      </w:r>
      <w:r>
        <w:rPr>
          <w:strike/>
          <w:color w:val="FF0101"/>
          <w:spacing w:val="-11"/>
          <w:sz w:val="23"/>
        </w:rPr>
        <w:t> </w:t>
      </w:r>
      <w:r>
        <w:rPr>
          <w:strike/>
          <w:color w:val="FF0101"/>
          <w:sz w:val="23"/>
        </w:rPr>
        <w:t>party.</w:t>
      </w:r>
    </w:p>
    <w:p>
      <w:pPr>
        <w:pStyle w:val="BodyText"/>
        <w:spacing w:before="266"/>
        <w:ind w:left="280" w:right="110"/>
      </w:pPr>
      <w:r>
        <w:rPr/>
        <w:pict>
          <v:shape style="position:absolute;margin-left:63.360001pt;margin-top:13.40687pt;width:.1pt;height:39.6pt;mso-position-horizontal-relative:page;mso-position-vertical-relative:paragraph;z-index:3808" coordorigin="1267,268" coordsize="0,792" path="m1267,268l1267,532m1267,532l1267,796m1267,796l1267,1060e" filled="false" stroked="true" strokeweight=".72pt" strokecolor="#000000">
            <v:path arrowok="t"/>
            <v:stroke dashstyle="solid"/>
            <w10:wrap type="none"/>
          </v:shape>
        </w:pict>
      </w:r>
      <w:r>
        <w:rPr>
          <w:strike/>
          <w:color w:val="FF0101"/>
        </w:rPr>
        <w:t>Agencies will assume that the bank will make every effort to trace lost items with the post office, correspondent banks, etc. and will not duplicate this effort. Agencies will request the drawers of the lost checks to place "stop payments" on them and draw replacement checks.</w:t>
      </w:r>
    </w:p>
    <w:p>
      <w:pPr>
        <w:spacing w:after="0"/>
        <w:sectPr>
          <w:headerReference w:type="default" r:id="rId120"/>
          <w:footerReference w:type="default" r:id="rId121"/>
          <w:pgSz w:w="12240" w:h="15840"/>
          <w:pgMar w:header="1443" w:footer="0" w:top="1700" w:bottom="280" w:left="1160" w:right="1340"/>
        </w:sectPr>
      </w:pPr>
    </w:p>
    <w:p>
      <w:pPr>
        <w:pStyle w:val="Heading4"/>
        <w:tabs>
          <w:tab w:pos="9170" w:val="right" w:leader="none"/>
        </w:tabs>
        <w:spacing w:before="275"/>
        <w:ind w:left="100"/>
      </w:pPr>
      <w:bookmarkStart w:name="8035.1 (NewAuthorDraftV1)" w:id="27"/>
      <w:bookmarkEnd w:id="27"/>
      <w:r>
        <w:rPr>
          <w:b w:val="0"/>
        </w:rPr>
      </w:r>
      <w:r>
        <w:rPr>
          <w:color w:val="FF0000"/>
        </w:rPr>
        <w:t>RETENTION OF CHECKS </w:t>
      </w:r>
      <w:r>
        <w:rPr>
          <w:color w:val="FF0000"/>
          <w:spacing w:val="-3"/>
        </w:rPr>
        <w:t>AND </w:t>
      </w:r>
      <w:r>
        <w:rPr>
          <w:color w:val="FF0000"/>
        </w:rPr>
        <w:t>FILES FOR</w:t>
      </w:r>
      <w:r>
        <w:rPr>
          <w:color w:val="FF0000"/>
          <w:spacing w:val="1"/>
        </w:rPr>
        <w:t> </w:t>
      </w:r>
      <w:r>
        <w:rPr>
          <w:color w:val="FF0000"/>
        </w:rPr>
        <w:t>ELECTRONIC</w:t>
      </w:r>
      <w:r>
        <w:rPr>
          <w:color w:val="FF0000"/>
          <w:spacing w:val="-1"/>
        </w:rPr>
        <w:t> </w:t>
      </w:r>
      <w:r>
        <w:rPr>
          <w:color w:val="FF0000"/>
        </w:rPr>
        <w:t>DEPOSITS</w:t>
        <w:tab/>
        <w:t>8035.1</w:t>
      </w:r>
    </w:p>
    <w:p>
      <w:pPr>
        <w:pStyle w:val="BodyText"/>
        <w:spacing w:before="1"/>
        <w:ind w:left="100"/>
      </w:pPr>
      <w:r>
        <w:rPr>
          <w:color w:val="FF0000"/>
        </w:rPr>
        <w:t>(New 7/2015)</w:t>
      </w:r>
    </w:p>
    <w:p>
      <w:pPr>
        <w:pStyle w:val="BodyText"/>
        <w:spacing w:before="9"/>
        <w:rPr>
          <w:sz w:val="22"/>
        </w:rPr>
      </w:pPr>
    </w:p>
    <w:p>
      <w:pPr>
        <w:pStyle w:val="BodyText"/>
        <w:spacing w:line="278" w:lineRule="auto" w:before="1"/>
        <w:ind w:left="100"/>
      </w:pPr>
      <w:r>
        <w:rPr>
          <w:color w:val="FF0000"/>
        </w:rPr>
        <w:t>The overwhelming majority of checks received by the state are deposited remotely via electronic Image Cash Letter or Remote Site Deposit to the depository banks.</w:t>
      </w:r>
    </w:p>
    <w:p>
      <w:pPr>
        <w:pStyle w:val="BodyText"/>
        <w:spacing w:before="198"/>
        <w:ind w:left="100"/>
      </w:pPr>
      <w:r>
        <w:rPr>
          <w:color w:val="FF0000"/>
        </w:rPr>
        <w:t>To protect the state, its paying customers, and the banks, departments must:</w:t>
      </w:r>
    </w:p>
    <w:p>
      <w:pPr>
        <w:pStyle w:val="BodyText"/>
        <w:spacing w:before="6"/>
        <w:rPr>
          <w:sz w:val="20"/>
        </w:rPr>
      </w:pPr>
    </w:p>
    <w:p>
      <w:pPr>
        <w:pStyle w:val="ListParagraph"/>
        <w:numPr>
          <w:ilvl w:val="0"/>
          <w:numId w:val="17"/>
        </w:numPr>
        <w:tabs>
          <w:tab w:pos="461" w:val="left" w:leader="none"/>
        </w:tabs>
        <w:spacing w:line="276" w:lineRule="auto" w:before="0" w:after="0"/>
        <w:ind w:left="460" w:right="281" w:hanging="360"/>
        <w:jc w:val="left"/>
        <w:rPr>
          <w:sz w:val="23"/>
        </w:rPr>
      </w:pPr>
      <w:r>
        <w:rPr>
          <w:color w:val="FF0000"/>
          <w:sz w:val="23"/>
        </w:rPr>
        <w:t>Retain the original checks for a minimum of 15 working days from the day they</w:t>
      </w:r>
      <w:r>
        <w:rPr>
          <w:color w:val="FF0000"/>
          <w:spacing w:val="-30"/>
          <w:sz w:val="23"/>
        </w:rPr>
        <w:t> </w:t>
      </w:r>
      <w:r>
        <w:rPr>
          <w:color w:val="FF0000"/>
          <w:sz w:val="23"/>
        </w:rPr>
        <w:t>were deposited by Image Cash Letter or Remote Site Deposit. It is the department’s responsibility to oversee that the destruction of checks is done in a secure and confidential</w:t>
      </w:r>
      <w:r>
        <w:rPr>
          <w:color w:val="FF0000"/>
          <w:spacing w:val="-5"/>
          <w:sz w:val="23"/>
        </w:rPr>
        <w:t> </w:t>
      </w:r>
      <w:r>
        <w:rPr>
          <w:color w:val="FF0000"/>
          <w:sz w:val="23"/>
        </w:rPr>
        <w:t>manner.</w:t>
      </w:r>
    </w:p>
    <w:p>
      <w:pPr>
        <w:pStyle w:val="BodyText"/>
        <w:spacing w:before="4"/>
        <w:rPr>
          <w:sz w:val="26"/>
        </w:rPr>
      </w:pPr>
    </w:p>
    <w:p>
      <w:pPr>
        <w:pStyle w:val="ListParagraph"/>
        <w:numPr>
          <w:ilvl w:val="0"/>
          <w:numId w:val="17"/>
        </w:numPr>
        <w:tabs>
          <w:tab w:pos="461" w:val="left" w:leader="none"/>
        </w:tabs>
        <w:spacing w:line="276" w:lineRule="auto" w:before="0" w:after="0"/>
        <w:ind w:left="460" w:right="202" w:hanging="360"/>
        <w:jc w:val="left"/>
        <w:rPr>
          <w:sz w:val="23"/>
        </w:rPr>
      </w:pPr>
      <w:r>
        <w:rPr>
          <w:color w:val="FF0000"/>
          <w:sz w:val="23"/>
        </w:rPr>
        <w:t>Retain check images and files for at least four years after the end of the fiscal year</w:t>
      </w:r>
      <w:r>
        <w:rPr>
          <w:color w:val="FF0000"/>
          <w:spacing w:val="-23"/>
          <w:sz w:val="23"/>
        </w:rPr>
        <w:t> </w:t>
      </w:r>
      <w:r>
        <w:rPr>
          <w:color w:val="FF0000"/>
          <w:sz w:val="23"/>
        </w:rPr>
        <w:t>in which the checks were deposited through Image Cash</w:t>
      </w:r>
      <w:r>
        <w:rPr>
          <w:color w:val="FF0000"/>
          <w:spacing w:val="-17"/>
          <w:sz w:val="23"/>
        </w:rPr>
        <w:t> </w:t>
      </w:r>
      <w:r>
        <w:rPr>
          <w:color w:val="FF0000"/>
          <w:sz w:val="23"/>
        </w:rPr>
        <w:t>Letters.</w:t>
      </w:r>
    </w:p>
    <w:p>
      <w:pPr>
        <w:pStyle w:val="BodyText"/>
        <w:spacing w:before="9"/>
        <w:rPr>
          <w:sz w:val="27"/>
        </w:rPr>
      </w:pPr>
    </w:p>
    <w:p>
      <w:pPr>
        <w:pStyle w:val="BodyText"/>
        <w:spacing w:line="254" w:lineRule="auto"/>
        <w:ind w:left="100" w:right="194"/>
        <w:jc w:val="both"/>
      </w:pPr>
      <w:r>
        <w:rPr>
          <w:color w:val="FF0000"/>
        </w:rPr>
        <w:t>This will allow departments the ability to ensure the accuracy of deposits and bank</w:t>
      </w:r>
      <w:r>
        <w:rPr>
          <w:color w:val="FF0000"/>
          <w:spacing w:val="-27"/>
        </w:rPr>
        <w:t> </w:t>
      </w:r>
      <w:r>
        <w:rPr>
          <w:color w:val="FF0000"/>
        </w:rPr>
        <w:t>credit and, if necessary, that deposits can be recreated, researched, reconciled and corrected. Check images are also required as part of the department’s customer receipt</w:t>
      </w:r>
      <w:r>
        <w:rPr>
          <w:color w:val="FF0000"/>
          <w:spacing w:val="-27"/>
        </w:rPr>
        <w:t> </w:t>
      </w:r>
      <w:r>
        <w:rPr>
          <w:color w:val="FF0000"/>
        </w:rPr>
        <w:t>record.</w:t>
      </w:r>
    </w:p>
    <w:p>
      <w:pPr>
        <w:spacing w:after="0" w:line="254" w:lineRule="auto"/>
        <w:jc w:val="both"/>
        <w:sectPr>
          <w:headerReference w:type="default" r:id="rId122"/>
          <w:footerReference w:type="default" r:id="rId123"/>
          <w:pgSz w:w="12240" w:h="15840"/>
          <w:pgMar w:header="1443" w:footer="0" w:top="1700" w:bottom="280" w:left="1340" w:right="1620"/>
        </w:sectPr>
      </w:pPr>
    </w:p>
    <w:p>
      <w:pPr>
        <w:pStyle w:val="BodyText"/>
        <w:spacing w:before="10"/>
        <w:rPr>
          <w:sz w:val="15"/>
        </w:rPr>
      </w:pPr>
    </w:p>
    <w:p>
      <w:pPr>
        <w:tabs>
          <w:tab w:pos="9049" w:val="left" w:leader="none"/>
        </w:tabs>
        <w:spacing w:before="93"/>
        <w:ind w:left="280" w:right="0" w:firstLine="0"/>
        <w:jc w:val="left"/>
        <w:rPr>
          <w:b/>
          <w:sz w:val="23"/>
        </w:rPr>
      </w:pPr>
      <w:r>
        <w:rPr/>
        <w:pict>
          <v:line style="position:absolute;mso-position-horizontal-relative:page;mso-position-vertical-relative:paragraph;z-index:3832" from="63.360001pt,18.076868pt" to="63.360001pt,31.396868pt" stroked="true" strokeweight=".72pt" strokecolor="#000000">
            <v:stroke dashstyle="solid"/>
            <w10:wrap type="none"/>
          </v:line>
        </w:pict>
      </w:r>
      <w:bookmarkStart w:name="8045 (AuthorDraftV1)" w:id="28"/>
      <w:bookmarkEnd w:id="28"/>
      <w:r>
        <w:rPr/>
      </w:r>
      <w:r>
        <w:rPr>
          <w:b/>
          <w:sz w:val="23"/>
        </w:rPr>
        <w:t>STOP</w:t>
      </w:r>
      <w:r>
        <w:rPr>
          <w:b/>
          <w:spacing w:val="-3"/>
          <w:sz w:val="23"/>
        </w:rPr>
        <w:t> </w:t>
      </w:r>
      <w:r>
        <w:rPr>
          <w:b/>
          <w:sz w:val="23"/>
        </w:rPr>
        <w:t>PAYMENTS</w:t>
        <w:tab/>
        <w:t>8045</w:t>
      </w:r>
    </w:p>
    <w:p>
      <w:pPr>
        <w:pStyle w:val="BodyText"/>
        <w:spacing w:before="2"/>
        <w:ind w:left="280"/>
      </w:pPr>
      <w:r>
        <w:rPr/>
        <w:t>(Revised </w:t>
      </w:r>
      <w:r>
        <w:rPr>
          <w:strike/>
          <w:color w:val="FF0101"/>
        </w:rPr>
        <w:t>12/2003</w:t>
      </w:r>
      <w:r>
        <w:rPr>
          <w:strike w:val="0"/>
          <w:color w:val="FF0101"/>
          <w:u w:val="single" w:color="FF0101"/>
        </w:rPr>
        <w:t>7/2015</w:t>
      </w:r>
      <w:r>
        <w:rPr>
          <w:strike w:val="0"/>
        </w:rPr>
        <w:t>)</w:t>
      </w:r>
    </w:p>
    <w:p>
      <w:pPr>
        <w:pStyle w:val="BodyText"/>
        <w:rPr>
          <w:sz w:val="15"/>
        </w:rPr>
      </w:pPr>
    </w:p>
    <w:p>
      <w:pPr>
        <w:pStyle w:val="BodyText"/>
        <w:spacing w:before="93"/>
        <w:ind w:left="280" w:right="145"/>
      </w:pPr>
      <w:r>
        <w:rPr/>
        <w:pict>
          <v:shape style="position:absolute;margin-left:63.360001pt;margin-top:4.756841pt;width:.1pt;height:39.6pt;mso-position-horizontal-relative:page;mso-position-vertical-relative:paragraph;z-index:3856" coordorigin="1267,95" coordsize="0,792" path="m1267,95l1267,359m1267,359l1267,623m1267,623l1267,887e" filled="false" stroked="true" strokeweight=".72pt" strokecolor="#000000">
            <v:path arrowok="t"/>
            <v:stroke dashstyle="solid"/>
            <w10:wrap type="none"/>
          </v:shape>
        </w:pict>
      </w:r>
      <w:r>
        <w:rPr/>
        <w:pict>
          <v:line style="position:absolute;mso-position-horizontal-relative:page;mso-position-vertical-relative:paragraph;z-index:-45496" from="72pt,30.256842pt" to="75.84pt,30.256842pt" stroked="true" strokeweight=".84pt" strokecolor="#ff0101">
            <v:stroke dashstyle="solid"/>
            <w10:wrap type="none"/>
          </v:line>
        </w:pict>
      </w:r>
      <w:r>
        <w:rPr/>
        <w:pict>
          <v:line style="position:absolute;mso-position-horizontal-relative:page;mso-position-vertical-relative:paragraph;z-index:-45472" from="99.599998pt,30.256842pt" to="103.319998pt,30.256842pt" stroked="true" strokeweight=".84pt" strokecolor="#ff0101">
            <v:stroke dashstyle="solid"/>
            <w10:wrap type="none"/>
          </v:line>
        </w:pict>
      </w:r>
      <w:r>
        <w:rPr/>
        <w:pict>
          <v:line style="position:absolute;mso-position-horizontal-relative:page;mso-position-vertical-relative:paragraph;z-index:-45448" from="233.039993pt,43.456841pt" to="236.279993pt,43.456841pt" stroked="true" strokeweight=".84pt" strokecolor="#ff0101">
            <v:stroke dashstyle="solid"/>
            <w10:wrap type="none"/>
          </v:line>
        </w:pict>
      </w:r>
      <w:r>
        <w:rPr/>
        <w:t>A </w:t>
      </w:r>
      <w:r>
        <w:rPr>
          <w:color w:val="FF0101"/>
          <w:u w:val="single" w:color="FF0101"/>
        </w:rPr>
        <w:t>S</w:t>
      </w:r>
      <w:r>
        <w:rPr/>
        <w:t>top Payment Request form, STD. 432 must be sent to the </w:t>
      </w:r>
      <w:r>
        <w:rPr>
          <w:color w:val="FF0101"/>
          <w:u w:val="single" w:color="FF0101"/>
        </w:rPr>
        <w:t>State Treasurer’s Office </w:t>
      </w:r>
      <w:r>
        <w:rPr>
          <w:color w:val="FF0101"/>
        </w:rPr>
        <w:t>(</w:t>
      </w:r>
      <w:r>
        <w:rPr/>
        <w:t>STO</w:t>
      </w:r>
      <w:r>
        <w:rPr>
          <w:color w:val="FF0101"/>
        </w:rPr>
        <w:t>) </w:t>
      </w:r>
      <w:r>
        <w:rPr/>
        <w:t>one week before the stale date of all uncashed agency checks. The stale date is one year from </w:t>
      </w:r>
      <w:r>
        <w:rPr>
          <w:color w:val="FF0101"/>
          <w:u w:val="single" w:color="FF0101"/>
        </w:rPr>
        <w:t>the </w:t>
      </w:r>
      <w:r>
        <w:rPr/>
        <w:t>date of issuance.  See SAM </w:t>
      </w:r>
      <w:r>
        <w:rPr>
          <w:strike/>
          <w:color w:val="FF0101"/>
        </w:rPr>
        <w:t>S</w:t>
      </w:r>
      <w:r>
        <w:rPr>
          <w:strike w:val="0"/>
          <w:color w:val="FF0101"/>
          <w:u w:val="single" w:color="FF0101"/>
        </w:rPr>
        <w:t>s</w:t>
      </w:r>
      <w:r>
        <w:rPr>
          <w:strike w:val="0"/>
        </w:rPr>
        <w:t>ection 8042.</w:t>
      </w:r>
    </w:p>
    <w:p>
      <w:pPr>
        <w:pStyle w:val="BodyText"/>
        <w:rPr>
          <w:sz w:val="15"/>
        </w:rPr>
      </w:pPr>
    </w:p>
    <w:p>
      <w:pPr>
        <w:pStyle w:val="BodyText"/>
        <w:spacing w:before="93"/>
        <w:ind w:left="280" w:right="134"/>
      </w:pPr>
      <w:r>
        <w:rPr/>
        <w:pict>
          <v:shape style="position:absolute;margin-left:63.360001pt;margin-top:4.756858pt;width:.1pt;height:145.450pt;mso-position-horizontal-relative:page;mso-position-vertical-relative:paragraph;z-index:3952" coordorigin="1267,95" coordsize="0,2909" path="m1267,95l1267,359m1267,359l1267,623m1267,623l1267,887m1267,887l1267,1151m1267,1151l1267,1418m1267,1418l1267,1682m1267,1682l1267,1946m1267,1946l1267,2210m1267,2210l1267,2474m1267,2474l1267,2740m1267,2740l1267,3004e" filled="false" stroked="true" strokeweight=".72pt" strokecolor="#000000">
            <v:path arrowok="t"/>
            <v:stroke dashstyle="solid"/>
            <w10:wrap type="none"/>
          </v:shape>
        </w:pict>
      </w:r>
      <w:r>
        <w:rPr/>
        <w:pict>
          <v:line style="position:absolute;mso-position-horizontal-relative:page;mso-position-vertical-relative:paragraph;z-index:-45400" from="139.199997pt,43.45686pt" to="142.439997pt,43.45686pt" stroked="true" strokeweight=".84pt" strokecolor="#ff0101">
            <v:stroke dashstyle="solid"/>
            <w10:wrap type="none"/>
          </v:line>
        </w:pict>
      </w:r>
      <w:r>
        <w:rPr/>
        <w:pict>
          <v:line style="position:absolute;mso-position-horizontal-relative:page;mso-position-vertical-relative:paragraph;z-index:-45376" from="144.360001pt,56.536858pt" to="147.480001pt,56.536858pt" stroked="true" strokeweight=".84pt" strokecolor="#ff0101">
            <v:stroke dashstyle="solid"/>
            <w10:wrap type="none"/>
          </v:line>
        </w:pict>
      </w:r>
      <w:r>
        <w:rPr/>
        <w:pict>
          <v:line style="position:absolute;mso-position-horizontal-relative:page;mso-position-vertical-relative:paragraph;z-index:-45352" from="395.640015pt,69.856857pt" to="398.760015pt,69.856857pt" stroked="true" strokeweight=".84pt" strokecolor="#ff0101">
            <v:stroke dashstyle="solid"/>
            <w10:wrap type="none"/>
          </v:line>
        </w:pict>
      </w:r>
      <w:r>
        <w:rPr/>
        <w:pict>
          <v:line style="position:absolute;mso-position-horizontal-relative:page;mso-position-vertical-relative:paragraph;z-index:-45328" from="184.559998pt,96.376862pt" to="187.678998pt,96.376862pt" stroked="true" strokeweight=".84pt" strokecolor="#ff0101">
            <v:stroke dashstyle="solid"/>
            <w10:wrap type="none"/>
          </v:line>
        </w:pict>
      </w:r>
      <w:r>
        <w:rPr/>
        <w:t>To stop the payment of a centralized State Treasury System </w:t>
      </w:r>
      <w:r>
        <w:rPr>
          <w:color w:val="FF0101"/>
          <w:u w:val="single" w:color="FF0101"/>
        </w:rPr>
        <w:t>(CTS) </w:t>
      </w:r>
      <w:r>
        <w:rPr/>
        <w:t>agency check, </w:t>
      </w:r>
      <w:r>
        <w:rPr>
          <w:strike/>
          <w:color w:val="FF0101"/>
        </w:rPr>
        <w:t>agencies</w:t>
      </w:r>
      <w:r>
        <w:rPr>
          <w:strike w:val="0"/>
          <w:color w:val="FF0101"/>
          <w:u w:val="single" w:color="FF0101"/>
        </w:rPr>
        <w:t>departments </w:t>
      </w:r>
      <w:r>
        <w:rPr>
          <w:strike w:val="0"/>
        </w:rPr>
        <w:t>will complete a</w:t>
      </w:r>
      <w:r>
        <w:rPr>
          <w:strike/>
          <w:color w:val="FF0101"/>
        </w:rPr>
        <w:t>n </w:t>
      </w:r>
      <w:r>
        <w:rPr>
          <w:strike w:val="0"/>
        </w:rPr>
        <w:t>STD. 432, in triplicate and send the original with one copy to STO. The copy will be returned to the department showing the effective date of the stop payment. The STO </w:t>
      </w:r>
      <w:r>
        <w:rPr>
          <w:b/>
          <w:strike w:val="0"/>
        </w:rPr>
        <w:t>does not </w:t>
      </w:r>
      <w:r>
        <w:rPr>
          <w:strike w:val="0"/>
        </w:rPr>
        <w:t>determine if </w:t>
      </w:r>
      <w:r>
        <w:rPr>
          <w:strike w:val="0"/>
          <w:color w:val="FF0101"/>
          <w:u w:val="single" w:color="FF0101"/>
        </w:rPr>
        <w:t>an agency check has been cashed </w:t>
      </w:r>
      <w:r>
        <w:rPr>
          <w:strike/>
          <w:color w:val="FF0101"/>
        </w:rPr>
        <w:t>payment has previously been made </w:t>
      </w:r>
      <w:r>
        <w:rPr>
          <w:strike w:val="0"/>
        </w:rPr>
        <w:t>before processing the stop payment. It is the </w:t>
      </w:r>
      <w:r>
        <w:rPr>
          <w:strike/>
          <w:color w:val="FF0101"/>
        </w:rPr>
        <w:t>agency's</w:t>
      </w:r>
      <w:r>
        <w:rPr>
          <w:strike w:val="0"/>
          <w:color w:val="FF0101"/>
          <w:u w:val="single" w:color="FF0101"/>
        </w:rPr>
        <w:t>department’s </w:t>
      </w:r>
      <w:r>
        <w:rPr>
          <w:strike w:val="0"/>
        </w:rPr>
        <w:t>responsibility to determine if the check has been paid before issuing a replacement check. See SAM </w:t>
      </w:r>
      <w:r>
        <w:rPr>
          <w:strike/>
          <w:color w:val="FF0101"/>
        </w:rPr>
        <w:t>S</w:t>
      </w:r>
      <w:r>
        <w:rPr>
          <w:strike w:val="0"/>
          <w:color w:val="FF0101"/>
          <w:u w:val="single" w:color="FF0101"/>
        </w:rPr>
        <w:t>s</w:t>
      </w:r>
      <w:r>
        <w:rPr>
          <w:strike w:val="0"/>
        </w:rPr>
        <w:t>ection 8044. </w:t>
      </w:r>
      <w:r>
        <w:rPr>
          <w:strike/>
          <w:color w:val="FF0101"/>
        </w:rPr>
        <w:t>Agencies </w:t>
      </w:r>
      <w:r>
        <w:rPr>
          <w:strike w:val="0"/>
          <w:color w:val="FF0101"/>
          <w:u w:val="single" w:color="FF0101"/>
        </w:rPr>
        <w:t>Departments </w:t>
      </w:r>
      <w:r>
        <w:rPr>
          <w:strike w:val="0"/>
        </w:rPr>
        <w:t>must review their </w:t>
      </w:r>
      <w:r>
        <w:rPr>
          <w:strike/>
          <w:color w:val="FF0101"/>
        </w:rPr>
        <w:t>bank</w:t>
      </w:r>
      <w:r>
        <w:rPr>
          <w:strike w:val="0"/>
          <w:color w:val="FF0101"/>
          <w:u w:val="single" w:color="FF0101"/>
        </w:rPr>
        <w:t>CTS </w:t>
      </w:r>
      <w:r>
        <w:rPr>
          <w:strike w:val="0"/>
        </w:rPr>
        <w:t>statements </w:t>
      </w:r>
      <w:r>
        <w:rPr>
          <w:strike w:val="0"/>
          <w:color w:val="FF0101"/>
          <w:u w:val="single" w:color="FF0101"/>
        </w:rPr>
        <w:t>or the STO’s Agency Paid System </w:t>
      </w:r>
      <w:r>
        <w:rPr>
          <w:strike w:val="0"/>
        </w:rPr>
        <w:t>to determine if payment was made </w:t>
      </w:r>
      <w:r>
        <w:rPr>
          <w:strike/>
          <w:color w:val="FF0101"/>
        </w:rPr>
        <w:t>in a </w:t>
      </w:r>
      <w:r>
        <w:rPr>
          <w:strike w:val="0"/>
        </w:rPr>
        <w:t>previous</w:t>
      </w:r>
      <w:r>
        <w:rPr>
          <w:strike w:val="0"/>
          <w:color w:val="FF0101"/>
          <w:u w:val="single" w:color="FF0101"/>
        </w:rPr>
        <w:t>ly </w:t>
      </w:r>
      <w:r>
        <w:rPr>
          <w:strike/>
          <w:color w:val="FF0101"/>
        </w:rPr>
        <w:t>month and contact STO to determine if payment was made in the current month</w:t>
      </w:r>
      <w:r>
        <w:rPr>
          <w:strike w:val="0"/>
        </w:rPr>
        <w:t>.  </w:t>
      </w:r>
      <w:r>
        <w:rPr>
          <w:strike w:val="0"/>
          <w:color w:val="FF0101"/>
          <w:u w:val="single" w:color="FF0101"/>
        </w:rPr>
        <w:t>Departments can contact the STO to obtain access to the Agency Paid</w:t>
      </w:r>
      <w:r>
        <w:rPr>
          <w:strike w:val="0"/>
          <w:color w:val="FF0101"/>
          <w:spacing w:val="-28"/>
          <w:u w:val="single" w:color="FF0101"/>
        </w:rPr>
        <w:t> </w:t>
      </w:r>
      <w:r>
        <w:rPr>
          <w:strike w:val="0"/>
          <w:color w:val="FF0101"/>
          <w:u w:val="single" w:color="FF0101"/>
        </w:rPr>
        <w:t>System.</w:t>
      </w:r>
    </w:p>
    <w:p>
      <w:pPr>
        <w:pStyle w:val="BodyText"/>
        <w:spacing w:before="2"/>
        <w:ind w:left="280"/>
      </w:pPr>
      <w:r>
        <w:rPr>
          <w:color w:val="FF0101"/>
          <w:u w:val="single" w:color="FF0101"/>
        </w:rPr>
        <w:t>See SAM section 8050.</w:t>
      </w:r>
    </w:p>
    <w:p>
      <w:pPr>
        <w:pStyle w:val="BodyText"/>
        <w:spacing w:before="9"/>
        <w:rPr>
          <w:sz w:val="14"/>
        </w:rPr>
      </w:pPr>
    </w:p>
    <w:p>
      <w:pPr>
        <w:pStyle w:val="BodyText"/>
        <w:spacing w:before="93"/>
        <w:ind w:left="280" w:right="94"/>
      </w:pPr>
      <w:r>
        <w:rPr/>
        <w:pict>
          <v:line style="position:absolute;mso-position-horizontal-relative:page;mso-position-vertical-relative:paragraph;z-index:-45304" from="162.720001pt,30.256874pt" to="165.960001pt,30.256874pt" stroked="true" strokeweight=".84pt" strokecolor="#ff0101">
            <v:stroke dashstyle="solid"/>
            <w10:wrap type="none"/>
          </v:line>
        </w:pict>
      </w:r>
      <w:r>
        <w:rPr/>
        <w:pict>
          <v:shape style="position:absolute;margin-left:63.360001pt;margin-top:17.957874pt;width:.1pt;height:26.55pt;mso-position-horizontal-relative:page;mso-position-vertical-relative:paragraph;z-index:4096" coordorigin="1267,359" coordsize="0,531" path="m1267,359l1267,623m1267,623l1267,890e" filled="false" stroked="true" strokeweight=".72pt" strokecolor="#000000">
            <v:path arrowok="t"/>
            <v:stroke dashstyle="solid"/>
            <w10:wrap type="none"/>
          </v:shape>
        </w:pict>
      </w:r>
      <w:r>
        <w:rPr/>
        <w:t>Telephone requests for stop payments will not be accepted by the STO, except in extremely urgent situations.  If the STO agrees to accept an emergency request, a completed</w:t>
      </w:r>
    </w:p>
    <w:p>
      <w:pPr>
        <w:pStyle w:val="BodyText"/>
        <w:ind w:left="280"/>
      </w:pPr>
      <w:r>
        <w:rPr/>
        <w:pict>
          <v:line style="position:absolute;mso-position-horizontal-relative:page;mso-position-vertical-relative:paragraph;z-index:-45256" from="242.039993pt,12.40638pt" to="245.279993pt,12.40638pt" stroked="true" strokeweight=".841pt" strokecolor="#ff0101">
            <v:stroke dashstyle="solid"/>
            <w10:wrap type="none"/>
          </v:line>
        </w:pict>
      </w:r>
      <w:r>
        <w:rPr/>
        <w:t>STD. 432 must be faxed to STO. The department must then write "confirming" at the top of the form and forward the original with one copy to the STO.</w:t>
      </w:r>
    </w:p>
    <w:p>
      <w:pPr>
        <w:spacing w:after="0"/>
        <w:sectPr>
          <w:headerReference w:type="default" r:id="rId124"/>
          <w:footerReference w:type="default" r:id="rId125"/>
          <w:pgSz w:w="12240" w:h="15840"/>
          <w:pgMar w:header="1443" w:footer="0" w:top="1700" w:bottom="280" w:left="1160" w:right="1340"/>
        </w:sectPr>
      </w:pPr>
    </w:p>
    <w:p>
      <w:pPr>
        <w:pStyle w:val="BodyText"/>
        <w:spacing w:before="10"/>
        <w:rPr>
          <w:sz w:val="15"/>
        </w:rPr>
      </w:pPr>
    </w:p>
    <w:p>
      <w:pPr>
        <w:tabs>
          <w:tab w:pos="9049" w:val="left" w:leader="none"/>
        </w:tabs>
        <w:spacing w:before="93"/>
        <w:ind w:left="280" w:right="0" w:firstLine="0"/>
        <w:jc w:val="left"/>
        <w:rPr>
          <w:b/>
          <w:sz w:val="23"/>
        </w:rPr>
      </w:pPr>
      <w:r>
        <w:rPr/>
        <w:pict>
          <v:line style="position:absolute;mso-position-horizontal-relative:page;mso-position-vertical-relative:paragraph;z-index:4144" from="63.360001pt,18.076868pt" to="63.360001pt,31.396868pt" stroked="true" strokeweight=".72pt" strokecolor="#000000">
            <v:stroke dashstyle="solid"/>
            <w10:wrap type="none"/>
          </v:line>
        </w:pict>
      </w:r>
      <w:bookmarkStart w:name="8060 (AuthorDraftV1)" w:id="29"/>
      <w:bookmarkEnd w:id="29"/>
      <w:r>
        <w:rPr/>
      </w:r>
      <w:r>
        <w:rPr>
          <w:b/>
          <w:sz w:val="23"/>
        </w:rPr>
        <w:t>RECONCILIATIONS</w:t>
        <w:tab/>
        <w:t>8060</w:t>
      </w:r>
    </w:p>
    <w:p>
      <w:pPr>
        <w:pStyle w:val="BodyText"/>
        <w:spacing w:before="2"/>
        <w:ind w:left="280"/>
      </w:pPr>
      <w:r>
        <w:rPr/>
        <w:t>(Revised </w:t>
      </w:r>
      <w:r>
        <w:rPr>
          <w:strike/>
          <w:color w:val="FF0101"/>
        </w:rPr>
        <w:t>8/1998</w:t>
      </w:r>
      <w:r>
        <w:rPr>
          <w:strike w:val="0"/>
          <w:color w:val="FF0101"/>
          <w:u w:val="single" w:color="FF0101"/>
        </w:rPr>
        <w:t>7/2015</w:t>
      </w:r>
      <w:r>
        <w:rPr>
          <w:strike w:val="0"/>
        </w:rPr>
        <w:t>)</w:t>
      </w:r>
    </w:p>
    <w:p>
      <w:pPr>
        <w:pStyle w:val="BodyText"/>
        <w:rPr>
          <w:sz w:val="15"/>
        </w:rPr>
      </w:pPr>
    </w:p>
    <w:p>
      <w:pPr>
        <w:pStyle w:val="BodyText"/>
        <w:spacing w:before="93"/>
        <w:ind w:left="280" w:right="132"/>
      </w:pPr>
      <w:r>
        <w:rPr/>
        <w:pict>
          <v:shape style="position:absolute;margin-left:63.360001pt;margin-top:4.756841pt;width:.1pt;height:26.4pt;mso-position-horizontal-relative:page;mso-position-vertical-relative:paragraph;z-index:4168" coordorigin="1267,95" coordsize="0,528" path="m1267,95l1267,359m1267,359l1267,623e" filled="false" stroked="true" strokeweight=".72pt" strokecolor="#000000">
            <v:path arrowok="t"/>
            <v:stroke dashstyle="solid"/>
            <w10:wrap type="none"/>
          </v:shape>
        </w:pict>
      </w:r>
      <w:r>
        <w:rPr/>
        <w:pict>
          <v:line style="position:absolute;mso-position-horizontal-relative:page;mso-position-vertical-relative:paragraph;z-index:-45184" from="205.679993pt,30.256842pt" to="208.919993pt,30.256842pt" stroked="true" strokeweight=".84pt" strokecolor="#ff0101">
            <v:stroke dashstyle="solid"/>
            <w10:wrap type="none"/>
          </v:line>
        </w:pict>
      </w:r>
      <w:r>
        <w:rPr/>
        <w:pict>
          <v:line style="position:absolute;mso-position-horizontal-relative:page;mso-position-vertical-relative:paragraph;z-index:-45160" from="428.76001pt,30.256842pt" to="432.00001pt,30.256842pt" stroked="true" strokeweight=".84pt" strokecolor="#ff0101">
            <v:stroke dashstyle="solid"/>
            <w10:wrap type="none"/>
          </v:line>
        </w:pict>
      </w:r>
      <w:r>
        <w:rPr/>
        <w:pict>
          <v:shape style="position:absolute;margin-left:63.360001pt;margin-top:44.356842pt;width:.1pt;height:66.150pt;mso-position-horizontal-relative:page;mso-position-vertical-relative:paragraph;z-index:4240" coordorigin="1267,887" coordsize="0,1323" path="m1267,887l1267,1154m1267,1154l1267,1418m1267,1418l1267,1682m1267,1682l1267,1946m1267,1946l1267,2210e" filled="false" stroked="true" strokeweight=".72pt" strokecolor="#000000">
            <v:path arrowok="t"/>
            <v:stroke dashstyle="solid"/>
            <w10:wrap type="none"/>
          </v:shape>
        </w:pict>
      </w:r>
      <w:r>
        <w:rPr/>
        <w:t>All </w:t>
      </w:r>
      <w:r>
        <w:rPr>
          <w:strike/>
          <w:color w:val="FF0101"/>
        </w:rPr>
        <w:t>bank and </w:t>
      </w:r>
      <w:r>
        <w:rPr>
          <w:strike w:val="0"/>
        </w:rPr>
        <w:t>centralized State Treasury System (CTS) accounts will be reconciled promptly at the end of each month. See SAM </w:t>
      </w:r>
      <w:r>
        <w:rPr>
          <w:strike/>
          <w:color w:val="FF0101"/>
        </w:rPr>
        <w:t>S</w:t>
      </w:r>
      <w:r>
        <w:rPr>
          <w:strike w:val="0"/>
          <w:color w:val="FF0101"/>
          <w:u w:val="single" w:color="FF0101"/>
        </w:rPr>
        <w:t>s</w:t>
      </w:r>
      <w:r>
        <w:rPr>
          <w:strike w:val="0"/>
        </w:rPr>
        <w:t>ections 7900</w:t>
      </w:r>
      <w:r>
        <w:rPr>
          <w:strike w:val="0"/>
          <w:color w:val="FF0101"/>
          <w:u w:val="single" w:color="FF0101"/>
        </w:rPr>
        <w:t>, 7923 </w:t>
      </w:r>
      <w:r>
        <w:rPr>
          <w:strike w:val="0"/>
        </w:rPr>
        <w:t>and 7967. This does not preclude reconciliations at other times of the month as considered necessary by the </w:t>
      </w:r>
      <w:r>
        <w:rPr>
          <w:strike/>
          <w:color w:val="FF0101"/>
        </w:rPr>
        <w:t>agency</w:t>
      </w:r>
      <w:r>
        <w:rPr>
          <w:strike w:val="0"/>
          <w:color w:val="FF0101"/>
          <w:u w:val="single" w:color="FF0101"/>
        </w:rPr>
        <w:t>department</w:t>
      </w:r>
      <w:r>
        <w:rPr>
          <w:strike w:val="0"/>
        </w:rPr>
        <w:t>.</w:t>
      </w:r>
    </w:p>
    <w:p>
      <w:pPr>
        <w:pStyle w:val="BodyText"/>
        <w:rPr>
          <w:sz w:val="15"/>
        </w:rPr>
      </w:pPr>
    </w:p>
    <w:p>
      <w:pPr>
        <w:pStyle w:val="BodyText"/>
        <w:spacing w:before="93"/>
        <w:ind w:left="280"/>
      </w:pPr>
      <w:r>
        <w:rPr>
          <w:color w:val="FF0101"/>
          <w:u w:val="single" w:color="FF0101"/>
        </w:rPr>
        <w:t>At the end of each period, the State Controller’s Office (SCO) issues a CTS Statement for each CTS account. If there is an item on the statement that you cannot identify, contact the SCO for explanation.</w:t>
      </w:r>
    </w:p>
    <w:p>
      <w:pPr>
        <w:pStyle w:val="BodyText"/>
        <w:rPr>
          <w:sz w:val="15"/>
        </w:rPr>
      </w:pPr>
    </w:p>
    <w:p>
      <w:pPr>
        <w:pStyle w:val="BodyText"/>
        <w:spacing w:line="237" w:lineRule="auto" w:before="95"/>
        <w:ind w:left="280" w:right="258"/>
      </w:pPr>
      <w:r>
        <w:rPr/>
        <w:pict>
          <v:shape style="position:absolute;margin-left:63.360001pt;margin-top:4.748994pt;width:.1pt;height:26.4pt;mso-position-horizontal-relative:page;mso-position-vertical-relative:paragraph;z-index:4264" coordorigin="1267,95" coordsize="0,528" path="m1267,95l1267,359m1267,359l1267,623e" filled="false" stroked="true" strokeweight=".72pt" strokecolor="#000000">
            <v:path arrowok="t"/>
            <v:stroke dashstyle="solid"/>
            <w10:wrap type="none"/>
          </v:shape>
        </w:pict>
      </w:r>
      <w:r>
        <w:rPr/>
        <w:pict>
          <v:line style="position:absolute;mso-position-horizontal-relative:page;mso-position-vertical-relative:paragraph;z-index:-45088" from="448.920013pt,30.128494pt" to="452.160013pt,30.128494pt" stroked="true" strokeweight=".841pt" strokecolor="#ff0101">
            <v:stroke dashstyle="solid"/>
            <w10:wrap type="none"/>
          </v:line>
        </w:pict>
      </w:r>
      <w:r>
        <w:rPr/>
        <w:pict>
          <v:shape style="position:absolute;margin-left:63.360001pt;margin-top:44.348995pt;width:.1pt;height:92.65pt;mso-position-horizontal-relative:page;mso-position-vertical-relative:paragraph;z-index:4312" coordorigin="1267,887" coordsize="0,1853" path="m1267,887l1267,1151m1267,1151l1267,1417m1267,1417l1267,1681m1267,1681l1267,1945m1267,1945l1267,2209m1267,2209l1267,2473m1267,2473l1267,2740e" filled="false" stroked="true" strokeweight=".72pt" strokecolor="#000000">
            <v:path arrowok="t"/>
            <v:stroke dashstyle="solid"/>
            <w10:wrap type="none"/>
          </v:shape>
        </w:pict>
      </w:r>
      <w:r>
        <w:rPr/>
        <w:t>If it is determined by the reconciliation that an error has been made, </w:t>
      </w:r>
      <w:r>
        <w:rPr>
          <w:strike/>
          <w:color w:val="FF0101"/>
        </w:rPr>
        <w:t>agencies</w:t>
      </w:r>
      <w:r>
        <w:rPr>
          <w:strike w:val="0"/>
          <w:color w:val="FF0101"/>
          <w:u w:val="single" w:color="FF0101"/>
        </w:rPr>
        <w:t>departments </w:t>
      </w:r>
      <w:r>
        <w:rPr>
          <w:strike w:val="0"/>
        </w:rPr>
        <w:t>will notify the State Treasurer's Office </w:t>
      </w:r>
      <w:r>
        <w:rPr>
          <w:strike w:val="0"/>
          <w:color w:val="FF0101"/>
          <w:u w:val="single" w:color="FF0101"/>
        </w:rPr>
        <w:t>(STO) Bank Reconciliation Section</w:t>
      </w:r>
      <w:r>
        <w:rPr>
          <w:strike w:val="0"/>
        </w:rPr>
        <w:t>. </w:t>
      </w:r>
      <w:r>
        <w:rPr>
          <w:b/>
          <w:strike w:val="0"/>
        </w:rPr>
        <w:t>DO NOT NOTIFY THE BANK</w:t>
      </w:r>
      <w:r>
        <w:rPr>
          <w:strike w:val="0"/>
        </w:rPr>
        <w:t>.</w:t>
      </w:r>
    </w:p>
    <w:p>
      <w:pPr>
        <w:pStyle w:val="BodyText"/>
        <w:rPr>
          <w:sz w:val="15"/>
        </w:rPr>
      </w:pPr>
    </w:p>
    <w:p>
      <w:pPr>
        <w:pStyle w:val="BodyText"/>
        <w:spacing w:before="93"/>
        <w:ind w:left="280"/>
      </w:pPr>
      <w:r>
        <w:rPr>
          <w:color w:val="FF0101"/>
          <w:u w:val="single" w:color="FF0101"/>
        </w:rPr>
        <w:t>CTS Statement Errors:</w:t>
      </w:r>
    </w:p>
    <w:p>
      <w:pPr>
        <w:pStyle w:val="BodyText"/>
        <w:rPr>
          <w:sz w:val="15"/>
        </w:rPr>
      </w:pPr>
    </w:p>
    <w:p>
      <w:pPr>
        <w:pStyle w:val="BodyText"/>
        <w:spacing w:before="93"/>
        <w:ind w:left="280"/>
      </w:pPr>
      <w:r>
        <w:rPr>
          <w:strike/>
          <w:color w:val="FF0101"/>
        </w:rPr>
        <w:t>Report of Deposit Errors:</w:t>
      </w:r>
    </w:p>
    <w:p>
      <w:pPr>
        <w:pStyle w:val="BodyText"/>
        <w:spacing w:before="9"/>
        <w:rPr>
          <w:sz w:val="14"/>
        </w:rPr>
      </w:pPr>
    </w:p>
    <w:p>
      <w:pPr>
        <w:pStyle w:val="ListParagraph"/>
        <w:numPr>
          <w:ilvl w:val="1"/>
          <w:numId w:val="17"/>
        </w:numPr>
        <w:tabs>
          <w:tab w:pos="537" w:val="left" w:leader="none"/>
        </w:tabs>
        <w:spacing w:line="240" w:lineRule="auto" w:before="93" w:after="0"/>
        <w:ind w:left="551" w:right="263" w:hanging="271"/>
        <w:jc w:val="left"/>
        <w:rPr>
          <w:sz w:val="23"/>
        </w:rPr>
      </w:pPr>
      <w:r>
        <w:rPr>
          <w:strike/>
          <w:color w:val="FF0101"/>
          <w:sz w:val="23"/>
        </w:rPr>
        <w:t>If there is an item on the statement that you cannot identify, copy that page of your</w:t>
      </w:r>
      <w:r>
        <w:rPr>
          <w:strike/>
          <w:color w:val="FF0101"/>
          <w:spacing w:val="-26"/>
          <w:sz w:val="23"/>
        </w:rPr>
        <w:t> </w:t>
      </w:r>
      <w:r>
        <w:rPr>
          <w:strike/>
          <w:color w:val="FF0101"/>
          <w:sz w:val="23"/>
        </w:rPr>
        <w:t>CTS statement and highlight the item. Send the copy with a brief letter of</w:t>
      </w:r>
      <w:r>
        <w:rPr>
          <w:strike/>
          <w:color w:val="FF0101"/>
          <w:spacing w:val="-30"/>
          <w:sz w:val="23"/>
        </w:rPr>
        <w:t> </w:t>
      </w:r>
      <w:r>
        <w:rPr>
          <w:strike/>
          <w:color w:val="FF0101"/>
          <w:sz w:val="23"/>
        </w:rPr>
        <w:t>explanation.</w:t>
      </w:r>
    </w:p>
    <w:p>
      <w:pPr>
        <w:pStyle w:val="BodyText"/>
        <w:rPr>
          <w:sz w:val="15"/>
        </w:rPr>
      </w:pPr>
    </w:p>
    <w:p>
      <w:pPr>
        <w:pStyle w:val="BodyText"/>
        <w:spacing w:before="93"/>
        <w:ind w:left="551" w:right="285" w:hanging="272"/>
      </w:pPr>
      <w:r>
        <w:rPr/>
        <w:pict>
          <v:shape style="position:absolute;margin-left:63.360001pt;margin-top:4.756860pt;width:.1pt;height:52.95pt;mso-position-horizontal-relative:page;mso-position-vertical-relative:paragraph;z-index:4336" coordorigin="1267,95" coordsize="0,1059" path="m1267,95l1267,359m1267,359l1267,623m1267,623l1267,887m1267,887l1267,1154e" filled="false" stroked="true" strokeweight=".72pt" strokecolor="#000000">
            <v:path arrowok="t"/>
            <v:stroke dashstyle="solid"/>
            <w10:wrap type="none"/>
          </v:shape>
        </w:pict>
      </w:r>
      <w:r>
        <w:rPr/>
        <w:pict>
          <v:line style="position:absolute;mso-position-horizontal-relative:page;mso-position-vertical-relative:paragraph;z-index:-45016" from="145.679993pt,56.65686pt" to="148.919993pt,56.65686pt" stroked="true" strokeweight=".84pt" strokecolor="#ff0101">
            <v:stroke dashstyle="solid"/>
            <w10:wrap type="none"/>
          </v:line>
        </w:pict>
      </w:r>
      <w:r>
        <w:rPr>
          <w:color w:val="FF0101"/>
          <w:u w:val="single" w:color="FF0101"/>
        </w:rPr>
        <w:t>1.</w:t>
      </w:r>
      <w:r>
        <w:rPr>
          <w:strike/>
          <w:color w:val="FF0101"/>
        </w:rPr>
        <w:t>2. </w:t>
      </w:r>
      <w:r>
        <w:rPr>
          <w:strike w:val="0"/>
        </w:rPr>
        <w:t>If </w:t>
      </w:r>
      <w:r>
        <w:rPr>
          <w:strike/>
          <w:color w:val="FF0101"/>
        </w:rPr>
        <w:t>you did</w:t>
      </w:r>
      <w:r>
        <w:rPr>
          <w:strike w:val="0"/>
          <w:color w:val="FF0101"/>
          <w:u w:val="single" w:color="FF0101"/>
        </w:rPr>
        <w:t>a department does </w:t>
      </w:r>
      <w:r>
        <w:rPr>
          <w:strike w:val="0"/>
        </w:rPr>
        <w:t>not receive credit for a deposit, </w:t>
      </w:r>
      <w:r>
        <w:rPr>
          <w:strike w:val="0"/>
          <w:color w:val="FF0101"/>
          <w:u w:val="single" w:color="FF0101"/>
        </w:rPr>
        <w:t>the department will </w:t>
      </w:r>
      <w:r>
        <w:rPr>
          <w:strike w:val="0"/>
        </w:rPr>
        <w:t>verify that all of the information on the Report of Deposit is complete and accurate. </w:t>
      </w:r>
      <w:r>
        <w:rPr>
          <w:strike w:val="0"/>
          <w:color w:val="FF0101"/>
          <w:u w:val="single" w:color="FF0101"/>
        </w:rPr>
        <w:t>The department will </w:t>
      </w:r>
      <w:r>
        <w:rPr>
          <w:strike/>
          <w:color w:val="FF0101"/>
        </w:rPr>
        <w:t>S</w:t>
      </w:r>
      <w:r>
        <w:rPr>
          <w:strike w:val="0"/>
          <w:color w:val="FF0101"/>
          <w:u w:val="single" w:color="FF0101"/>
        </w:rPr>
        <w:t>s</w:t>
      </w:r>
      <w:r>
        <w:rPr>
          <w:strike w:val="0"/>
        </w:rPr>
        <w:t>end a legible photocopy of the Report of Deposit on white letter size paper only.  DO NOT send agency or bank copies.</w:t>
      </w:r>
    </w:p>
    <w:p>
      <w:pPr>
        <w:pStyle w:val="BodyText"/>
        <w:rPr>
          <w:sz w:val="15"/>
        </w:rPr>
      </w:pPr>
    </w:p>
    <w:p>
      <w:pPr>
        <w:pStyle w:val="BodyText"/>
        <w:spacing w:before="93"/>
        <w:ind w:left="551" w:right="262" w:hanging="272"/>
        <w:jc w:val="both"/>
      </w:pPr>
      <w:r>
        <w:rPr/>
        <w:pict>
          <v:shape style="position:absolute;margin-left:63.360001pt;margin-top:4.757865pt;width:.1pt;height:132.25pt;mso-position-horizontal-relative:page;mso-position-vertical-relative:paragraph;z-index:4384" coordorigin="1267,95" coordsize="0,2645" path="m1267,95l1267,359m1267,359l1267,623m1267,623l1267,887m1267,887l1267,1154m1267,1154l1267,1418m1267,1418l1267,1682m1267,1682l1267,1946m1267,1946l1267,2210m1267,2210l1267,2476m1267,2476l1267,2740e" filled="false" stroked="true" strokeweight=".72pt" strokecolor="#000000">
            <v:path arrowok="t"/>
            <v:stroke dashstyle="solid"/>
            <w10:wrap type="none"/>
          </v:shape>
        </w:pict>
      </w:r>
      <w:r>
        <w:rPr/>
        <w:pict>
          <v:line style="position:absolute;mso-position-horizontal-relative:page;mso-position-vertical-relative:paragraph;z-index:-44968" from="455.040009pt,25.937365pt" to="458.280009pt,25.937365pt" stroked="true" strokeweight=".599pt" strokecolor="#ff0101">
            <v:stroke dashstyle="solid"/>
            <w10:wrap type="none"/>
          </v:line>
        </w:pict>
      </w:r>
      <w:r>
        <w:rPr>
          <w:color w:val="FF0101"/>
          <w:u w:val="single" w:color="FF0101"/>
        </w:rPr>
        <w:t>2.</w:t>
      </w:r>
      <w:r>
        <w:rPr>
          <w:strike/>
          <w:color w:val="FF0101"/>
        </w:rPr>
        <w:t>3. </w:t>
      </w:r>
      <w:r>
        <w:rPr>
          <w:strike w:val="0"/>
        </w:rPr>
        <w:t>If there is a discrepancy in the amount of credit, </w:t>
      </w:r>
      <w:r>
        <w:rPr>
          <w:strike w:val="0"/>
          <w:color w:val="FF0101"/>
          <w:u w:val="single" w:color="FF0101"/>
        </w:rPr>
        <w:t>the department will </w:t>
      </w:r>
      <w:r>
        <w:rPr>
          <w:strike w:val="0"/>
        </w:rPr>
        <w:t>send photocopies of the Report of Deposit and the CTS statement with the item highlighted</w:t>
      </w:r>
      <w:r>
        <w:rPr>
          <w:strike w:val="0"/>
          <w:color w:val="FF0101"/>
        </w:rPr>
        <w:t>. </w:t>
      </w:r>
      <w:r>
        <w:rPr>
          <w:strike w:val="0"/>
          <w:color w:val="FF0101"/>
          <w:u w:val="single" w:color="FF0101"/>
        </w:rPr>
        <w:t>and </w:t>
      </w:r>
      <w:r>
        <w:rPr>
          <w:strike/>
          <w:color w:val="FF0101"/>
        </w:rPr>
        <w:t>Send the copies with </w:t>
      </w:r>
      <w:r>
        <w:rPr>
          <w:strike w:val="0"/>
        </w:rPr>
        <w:t>a brief letter of explanation.</w:t>
      </w:r>
    </w:p>
    <w:p>
      <w:pPr>
        <w:pStyle w:val="BodyText"/>
        <w:rPr>
          <w:sz w:val="15"/>
        </w:rPr>
      </w:pPr>
    </w:p>
    <w:p>
      <w:pPr>
        <w:pStyle w:val="BodyText"/>
        <w:spacing w:before="93"/>
        <w:ind w:left="551" w:right="298" w:hanging="272"/>
      </w:pPr>
      <w:r>
        <w:rPr>
          <w:strike/>
          <w:color w:val="FF0101"/>
        </w:rPr>
        <w:t>4. If the Report of Deposit errors involve more than one bank, a separate letter is required for each bank.</w:t>
      </w:r>
    </w:p>
    <w:p>
      <w:pPr>
        <w:pStyle w:val="BodyText"/>
        <w:spacing w:before="9"/>
        <w:rPr>
          <w:sz w:val="14"/>
        </w:rPr>
      </w:pPr>
    </w:p>
    <w:p>
      <w:pPr>
        <w:pStyle w:val="BodyText"/>
        <w:spacing w:before="93"/>
        <w:ind w:left="551"/>
      </w:pPr>
      <w:r>
        <w:rPr>
          <w:color w:val="FF0101"/>
          <w:u w:val="single" w:color="FF0101"/>
        </w:rPr>
        <w:t>Departments can email the requested information to </w:t>
      </w:r>
      <w:hyperlink r:id="rId128">
        <w:r>
          <w:rPr>
            <w:color w:val="FF0101"/>
            <w:u w:val="single" w:color="FF0101"/>
          </w:rPr>
          <w:t>bankrec@sto.ca.gov</w:t>
        </w:r>
      </w:hyperlink>
      <w:r>
        <w:rPr>
          <w:color w:val="FF0101"/>
          <w:u w:val="single" w:color="FF0101"/>
        </w:rPr>
        <w:t> or mail to:</w:t>
      </w:r>
    </w:p>
    <w:p>
      <w:pPr>
        <w:pStyle w:val="BodyText"/>
        <w:rPr>
          <w:sz w:val="15"/>
        </w:rPr>
      </w:pPr>
    </w:p>
    <w:p>
      <w:pPr>
        <w:pStyle w:val="BodyText"/>
        <w:spacing w:line="264" w:lineRule="exact" w:before="93"/>
        <w:ind w:left="280"/>
      </w:pPr>
      <w:r>
        <w:rPr>
          <w:strike/>
          <w:color w:val="FF0101"/>
        </w:rPr>
        <w:t>The above items 1-4 must be sent to:</w:t>
      </w:r>
    </w:p>
    <w:p>
      <w:pPr>
        <w:pStyle w:val="BodyText"/>
        <w:ind w:left="2439" w:right="4765"/>
      </w:pPr>
      <w:r>
        <w:rPr/>
        <w:t>State Treasurer's Office Bank Reconciliation Unit 915 Capitol Mall, C-15 P. O. Box</w:t>
      </w:r>
      <w:r>
        <w:rPr>
          <w:spacing w:val="-6"/>
        </w:rPr>
        <w:t> </w:t>
      </w:r>
      <w:r>
        <w:rPr/>
        <w:t>942809</w:t>
      </w:r>
    </w:p>
    <w:p>
      <w:pPr>
        <w:pStyle w:val="BodyText"/>
        <w:spacing w:before="2"/>
        <w:ind w:left="2439"/>
      </w:pPr>
      <w:r>
        <w:rPr/>
        <w:t>Sacramento, CA 94209-0001</w:t>
      </w:r>
    </w:p>
    <w:p>
      <w:pPr>
        <w:pStyle w:val="BodyText"/>
        <w:spacing w:before="10"/>
        <w:rPr>
          <w:sz w:val="22"/>
        </w:rPr>
      </w:pPr>
    </w:p>
    <w:p>
      <w:pPr>
        <w:pStyle w:val="BodyText"/>
        <w:ind w:left="551" w:hanging="272"/>
      </w:pPr>
      <w:r>
        <w:rPr/>
        <w:pict>
          <v:shape style="position:absolute;margin-left:63.360001pt;margin-top:.106868pt;width:.1pt;height:26.4pt;mso-position-horizontal-relative:page;mso-position-vertical-relative:paragraph;z-index:4432" coordorigin="1267,2" coordsize="0,528" path="m1267,2l1267,266m1267,266l1267,530e" filled="false" stroked="true" strokeweight=".72pt" strokecolor="#000000">
            <v:path arrowok="t"/>
            <v:stroke dashstyle="solid"/>
            <w10:wrap type="none"/>
          </v:shape>
        </w:pict>
      </w:r>
      <w:r>
        <w:rPr>
          <w:color w:val="FF0101"/>
          <w:u w:val="single" w:color="FF0101"/>
        </w:rPr>
        <w:t>3. </w:t>
      </w:r>
      <w:r>
        <w:rPr/>
        <w:t>If </w:t>
      </w:r>
      <w:r>
        <w:rPr>
          <w:color w:val="FF0101"/>
          <w:u w:val="single" w:color="FF0101"/>
        </w:rPr>
        <w:t>it is determined </w:t>
      </w:r>
      <w:r>
        <w:rPr/>
        <w:t>there is an agency check error on the CTS statement, </w:t>
      </w:r>
      <w:r>
        <w:rPr>
          <w:color w:val="FF0101"/>
          <w:u w:val="single" w:color="FF0101"/>
        </w:rPr>
        <w:t>departments will notify the STO Item Processing Section by sending </w:t>
      </w:r>
      <w:r>
        <w:rPr>
          <w:strike/>
          <w:color w:val="FF0101"/>
        </w:rPr>
        <w:t>make </w:t>
      </w:r>
      <w:r>
        <w:rPr>
          <w:strike w:val="0"/>
        </w:rPr>
        <w:t>legible photocopies of the</w:t>
      </w:r>
    </w:p>
    <w:p>
      <w:pPr>
        <w:spacing w:after="0"/>
        <w:sectPr>
          <w:headerReference w:type="default" r:id="rId126"/>
          <w:footerReference w:type="default" r:id="rId127"/>
          <w:pgSz w:w="12240" w:h="15840"/>
          <w:pgMar w:header="1443" w:footer="0" w:top="1700" w:bottom="280" w:left="1160" w:right="1380"/>
        </w:sectPr>
      </w:pPr>
    </w:p>
    <w:p>
      <w:pPr>
        <w:pStyle w:val="BodyText"/>
        <w:spacing w:before="78"/>
        <w:ind w:left="551" w:right="849"/>
      </w:pPr>
      <w:r>
        <w:rPr/>
        <w:pict>
          <v:shape style="position:absolute;margin-left:63.360001pt;margin-top:4.006873pt;width:.1pt;height:52.95pt;mso-position-horizontal-relative:page;mso-position-vertical-relative:paragraph;z-index:4456" coordorigin="1267,80" coordsize="0,1059" path="m1267,80l1267,344m1267,344l1267,608m1267,608l1267,875m1267,875l1267,1139e" filled="false" stroked="true" strokeweight=".72pt" strokecolor="#000000">
            <v:path arrowok="t"/>
            <v:stroke dashstyle="solid"/>
            <w10:wrap type="none"/>
          </v:shape>
        </w:pict>
      </w:r>
      <w:r>
        <w:rPr/>
        <w:pict>
          <v:line style="position:absolute;mso-position-horizontal-relative:page;mso-position-vertical-relative:paragraph;z-index:-44896" from="144.240005pt,29.506872pt" to="147.480005pt,29.506872pt" stroked="true" strokeweight=".84pt" strokecolor="#ff0101">
            <v:stroke dashstyle="solid"/>
            <w10:wrap type="none"/>
          </v:line>
        </w:pict>
      </w:r>
      <w:r>
        <w:rPr/>
        <w:t>check, front and back, and the statement</w:t>
      </w:r>
      <w:r>
        <w:rPr>
          <w:strike/>
          <w:color w:val="FF0101"/>
        </w:rPr>
        <w:t>. Send the copies </w:t>
      </w:r>
      <w:r>
        <w:rPr>
          <w:strike w:val="0"/>
        </w:rPr>
        <w:t>with a brief letter of explanation</w:t>
      </w:r>
      <w:r>
        <w:rPr>
          <w:strike w:val="0"/>
          <w:color w:val="FF0101"/>
        </w:rPr>
        <w:t>. </w:t>
      </w:r>
      <w:r>
        <w:rPr>
          <w:strike/>
          <w:color w:val="FF0101"/>
        </w:rPr>
        <w:t>to:</w:t>
      </w:r>
    </w:p>
    <w:p>
      <w:pPr>
        <w:pStyle w:val="BodyText"/>
        <w:rPr>
          <w:sz w:val="15"/>
        </w:rPr>
      </w:pPr>
    </w:p>
    <w:p>
      <w:pPr>
        <w:pStyle w:val="BodyText"/>
        <w:spacing w:before="93"/>
        <w:ind w:left="551"/>
      </w:pPr>
      <w:r>
        <w:rPr>
          <w:color w:val="FF0101"/>
          <w:u w:val="single" w:color="FF0101"/>
        </w:rPr>
        <w:t>Email the requested information to </w:t>
      </w:r>
      <w:hyperlink r:id="rId131">
        <w:r>
          <w:rPr>
            <w:color w:val="FF0101"/>
            <w:u w:val="single" w:color="FF0101"/>
          </w:rPr>
          <w:t>ItemProc@sto.ca.gov</w:t>
        </w:r>
      </w:hyperlink>
      <w:r>
        <w:rPr>
          <w:color w:val="FF0101"/>
          <w:u w:val="single" w:color="FF0101"/>
        </w:rPr>
        <w:t> or mail to:</w:t>
      </w:r>
    </w:p>
    <w:p>
      <w:pPr>
        <w:pStyle w:val="BodyText"/>
        <w:spacing w:before="9"/>
        <w:rPr>
          <w:sz w:val="14"/>
        </w:rPr>
      </w:pPr>
    </w:p>
    <w:p>
      <w:pPr>
        <w:pStyle w:val="BodyText"/>
        <w:spacing w:line="264" w:lineRule="exact" w:before="93"/>
        <w:ind w:left="2440"/>
      </w:pPr>
      <w:r>
        <w:rPr/>
        <w:pict>
          <v:line style="position:absolute;mso-position-horizontal-relative:page;mso-position-vertical-relative:paragraph;z-index:4504" from="63.360001pt,17.954924pt" to="63.360001pt,31.154924pt" stroked="true" strokeweight=".72pt" strokecolor="#000000">
            <v:stroke dashstyle="solid"/>
            <w10:wrap type="none"/>
          </v:line>
        </w:pict>
      </w:r>
      <w:r>
        <w:rPr/>
        <w:t>State Treasurer's Office</w:t>
      </w:r>
    </w:p>
    <w:p>
      <w:pPr>
        <w:pStyle w:val="BodyText"/>
        <w:ind w:left="2440" w:right="994"/>
      </w:pPr>
      <w:r>
        <w:rPr>
          <w:strike/>
          <w:color w:val="FF0101"/>
        </w:rPr>
        <w:t>Warrant Processing Unit, Room 2</w:t>
      </w:r>
      <w:r>
        <w:rPr>
          <w:strike w:val="0"/>
          <w:color w:val="FF0101"/>
          <w:u w:val="single" w:color="FF0101"/>
        </w:rPr>
        <w:t>Item Processing Section </w:t>
      </w:r>
      <w:r>
        <w:rPr>
          <w:strike w:val="0"/>
        </w:rPr>
        <w:t>915 Capitol Mall, C-15</w:t>
      </w:r>
    </w:p>
    <w:p>
      <w:pPr>
        <w:pStyle w:val="BodyText"/>
        <w:spacing w:before="2"/>
        <w:ind w:left="2440" w:right="3884"/>
      </w:pPr>
      <w:r>
        <w:rPr/>
        <w:pict>
          <v:line style="position:absolute;mso-position-horizontal-relative:page;mso-position-vertical-relative:paragraph;z-index:4528" from="63.360001pt,13.410775pt" to="63.360001pt,26.609775pt" stroked="true" strokeweight=".72pt" strokecolor="#000000">
            <v:stroke dashstyle="solid"/>
            <w10:wrap type="none"/>
          </v:line>
        </w:pict>
      </w:r>
      <w:r>
        <w:rPr/>
        <w:t>P.O. Box 942809 Sacramento, CA 94209-0001</w:t>
      </w:r>
    </w:p>
    <w:p>
      <w:pPr>
        <w:pStyle w:val="BodyText"/>
        <w:spacing w:before="9"/>
        <w:rPr>
          <w:sz w:val="14"/>
        </w:rPr>
      </w:pPr>
    </w:p>
    <w:p>
      <w:pPr>
        <w:pStyle w:val="BodyText"/>
        <w:spacing w:before="93"/>
        <w:ind w:left="280"/>
      </w:pPr>
      <w:r>
        <w:rPr/>
        <w:pict>
          <v:line style="position:absolute;mso-position-horizontal-relative:page;mso-position-vertical-relative:paragraph;z-index:-44824" from="137.160004pt,30.25687pt" to="140.400004pt,30.25687pt" stroked="true" strokeweight=".84pt" strokecolor="#ff0101">
            <v:stroke dashstyle="solid"/>
            <w10:wrap type="none"/>
          </v:line>
        </w:pict>
      </w:r>
      <w:r>
        <w:rPr/>
        <w:pict>
          <v:line style="position:absolute;mso-position-horizontal-relative:page;mso-position-vertical-relative:paragraph;z-index:4576" from="63.360001pt,17.956871pt" to="63.360001pt,31.276871pt" stroked="true" strokeweight=".72pt" strokecolor="#000000">
            <v:stroke dashstyle="solid"/>
            <w10:wrap type="none"/>
          </v:line>
        </w:pict>
      </w:r>
      <w:r>
        <w:rPr/>
        <w:t>Do not include Report of Deposit errors with agency check errors on any letter of explanation.  A separate letter is required for each type of error.</w:t>
      </w:r>
    </w:p>
    <w:sectPr>
      <w:headerReference w:type="default" r:id="rId129"/>
      <w:footerReference w:type="default" r:id="rId130"/>
      <w:pgSz w:w="12240" w:h="15840"/>
      <w:pgMar w:header="0" w:footer="0" w:top="1360" w:bottom="280" w:left="11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PMingLiU-ExtB">
    <w:altName w:val="PMingLiU-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724091pt;margin-top:737.823486pt;width:54.6pt;height:25.05pt;mso-position-horizontal-relative:page;mso-position-vertical-relative:page;z-index:-48328" type="#_x0000_t202" filled="false" stroked="false">
          <v:textbox inset="0,0,0,0">
            <w:txbxContent>
              <w:p>
                <w:pPr>
                  <w:spacing w:before="12"/>
                  <w:ind w:left="0" w:right="0" w:firstLine="0"/>
                  <w:jc w:val="center"/>
                  <w:rPr>
                    <w:b/>
                    <w:sz w:val="20"/>
                  </w:rPr>
                </w:pPr>
                <w:r>
                  <w:rPr>
                    <w:b/>
                    <w:sz w:val="20"/>
                  </w:rPr>
                  <w:t>Rev. 431</w:t>
                </w:r>
              </w:p>
              <w:p>
                <w:pPr>
                  <w:spacing w:before="7"/>
                  <w:ind w:left="0" w:right="0" w:firstLine="0"/>
                  <w:jc w:val="center"/>
                  <w:rPr>
                    <w:b/>
                    <w:sz w:val="20"/>
                  </w:rPr>
                </w:pPr>
                <w:r>
                  <w:rPr>
                    <w:b/>
                    <w:sz w:val="20"/>
                  </w:rPr>
                  <w:t>Page </w:t>
                </w:r>
                <w:r>
                  <w:rPr/>
                  <w:fldChar w:fldCharType="begin"/>
                </w:r>
                <w:r>
                  <w:rPr>
                    <w:b/>
                    <w:sz w:val="20"/>
                  </w:rPr>
                  <w:instrText> PAGE </w:instrText>
                </w:r>
                <w:r>
                  <w:rPr/>
                  <w:fldChar w:fldCharType="separate"/>
                </w:r>
                <w:r>
                  <w:rPr/>
                  <w:t>1</w:t>
                </w:r>
                <w:r>
                  <w:rPr/>
                  <w:fldChar w:fldCharType="end"/>
                </w:r>
                <w:r>
                  <w:rPr>
                    <w:b/>
                    <w:sz w:val="20"/>
                  </w:rPr>
                  <w:t> of 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496704pt;width:50.75pt;height:15.45pt;mso-position-horizontal-relative:page;mso-position-vertical-relative:page;z-index:-48016" type="#_x0000_t202" filled="false" stroked="false">
          <v:textbox inset="0,0,0,0">
            <w:txbxContent>
              <w:p>
                <w:pPr>
                  <w:spacing w:before="12"/>
                  <w:ind w:left="20" w:right="0" w:firstLine="0"/>
                  <w:jc w:val="left"/>
                  <w:rPr>
                    <w:b/>
                    <w:sz w:val="24"/>
                  </w:rPr>
                </w:pPr>
                <w:r>
                  <w:rPr>
                    <w:b/>
                    <w:sz w:val="24"/>
                  </w:rPr>
                  <w:t>Rev. 431</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496704pt;width:50.75pt;height:15.45pt;mso-position-horizontal-relative:page;mso-position-vertical-relative:page;z-index:-48256" type="#_x0000_t202" filled="false" stroked="false">
          <v:textbox inset="0,0,0,0">
            <w:txbxContent>
              <w:p>
                <w:pPr>
                  <w:spacing w:before="12"/>
                  <w:ind w:left="20" w:right="0" w:firstLine="0"/>
                  <w:jc w:val="left"/>
                  <w:rPr>
                    <w:b/>
                    <w:sz w:val="24"/>
                  </w:rPr>
                </w:pPr>
                <w:r>
                  <w:rPr>
                    <w:b/>
                    <w:sz w:val="24"/>
                  </w:rPr>
                  <w:t>Rev. 431</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489990pt;margin-top:741.472717pt;width:50.75pt;height:15.45pt;mso-position-horizontal-relative:page;mso-position-vertical-relative:page;z-index:-48184" type="#_x0000_t202" filled="false" stroked="false">
          <v:textbox inset="0,0,0,0">
            <w:txbxContent>
              <w:p>
                <w:pPr>
                  <w:spacing w:before="12"/>
                  <w:ind w:left="20" w:right="0" w:firstLine="0"/>
                  <w:jc w:val="left"/>
                  <w:rPr>
                    <w:b/>
                    <w:sz w:val="24"/>
                  </w:rPr>
                </w:pPr>
                <w:r>
                  <w:rPr>
                    <w:b/>
                    <w:sz w:val="24"/>
                  </w:rPr>
                  <w:t>Rev. 431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570007pt;margin-top:740.512695pt;width:50.1pt;height:15.45pt;mso-position-horizontal-relative:page;mso-position-vertical-relative:page;z-index:-48160"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570007pt;margin-top:740.512695pt;width:50.1pt;height:15.45pt;mso-position-horizontal-relative:page;mso-position-vertical-relative:page;z-index:-48136"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369995pt;margin-top:727.672729pt;width:53.4pt;height:15.45pt;mso-position-horizontal-relative:page;mso-position-vertical-relative:page;z-index:-48088" type="#_x0000_t202" filled="false" stroked="false">
          <v:textbox inset="0,0,0,0">
            <w:txbxContent>
              <w:p>
                <w:pPr>
                  <w:spacing w:before="12"/>
                  <w:ind w:left="20" w:right="0" w:firstLine="0"/>
                  <w:jc w:val="left"/>
                  <w:rPr>
                    <w:b/>
                    <w:sz w:val="24"/>
                  </w:rPr>
                </w:pPr>
                <w:r>
                  <w:rPr>
                    <w:b/>
                    <w:sz w:val="24"/>
                  </w:rPr>
                  <w:t>REV. 431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369995pt;margin-top:727.672729pt;width:53.4pt;height:15.45pt;mso-position-horizontal-relative:page;mso-position-vertical-relative:page;z-index:-48064"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7.559998pt;margin-top:29.583477pt;width:155.15pt;height:13.15pt;mso-position-horizontal-relative:page;mso-position-vertical-relative:page;z-index:-48352" type="#_x0000_t202" filled="false" stroked="false">
          <v:textbox inset="0,0,0,0">
            <w:txbxContent>
              <w:p>
                <w:pPr>
                  <w:spacing w:before="12"/>
                  <w:ind w:left="20" w:right="0" w:firstLine="0"/>
                  <w:jc w:val="left"/>
                  <w:rPr>
                    <w:b/>
                    <w:sz w:val="20"/>
                  </w:rPr>
                </w:pPr>
                <w:r>
                  <w:rPr>
                    <w:b/>
                    <w:spacing w:val="-5"/>
                    <w:sz w:val="20"/>
                  </w:rPr>
                  <w:t>SAM </w:t>
                </w:r>
                <w:r>
                  <w:rPr>
                    <w:b/>
                    <w:sz w:val="20"/>
                  </w:rPr>
                  <w:t>– REVISION SUMMARY 431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0.619995pt;margin-top:35.296719pt;width:190.7pt;height:29.25pt;mso-position-horizontal-relative:page;mso-position-vertical-relative:page;z-index:-48040" type="#_x0000_t202" filled="false" stroked="false">
          <v:textbox inset="0,0,0,0">
            <w:txbxContent>
              <w:p>
                <w:pPr>
                  <w:spacing w:before="12"/>
                  <w:ind w:left="0" w:right="0" w:firstLine="0"/>
                  <w:jc w:val="center"/>
                  <w:rPr>
                    <w:b/>
                    <w:sz w:val="24"/>
                  </w:rPr>
                </w:pPr>
                <w:r>
                  <w:rPr>
                    <w:b/>
                    <w:sz w:val="24"/>
                  </w:rPr>
                  <w:t>SAM – INFORMATION SECURITY</w:t>
                </w:r>
              </w:p>
              <w:p>
                <w:pPr>
                  <w:spacing w:before="0"/>
                  <w:ind w:left="3" w:right="0" w:firstLine="0"/>
                  <w:jc w:val="center"/>
                  <w:rPr>
                    <w:b/>
                    <w:sz w:val="24"/>
                  </w:rPr>
                </w:pPr>
                <w:r>
                  <w:rPr>
                    <w:b/>
                    <w:sz w:val="24"/>
                  </w:rPr>
                  <w:t>(Office of Information Security)</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0.619995pt;margin-top:35.296719pt;width:190.7pt;height:29.25pt;mso-position-horizontal-relative:page;mso-position-vertical-relative:page;z-index:-47992" type="#_x0000_t202" filled="false" stroked="false">
          <v:textbox inset="0,0,0,0">
            <w:txbxContent>
              <w:p>
                <w:pPr>
                  <w:spacing w:before="12"/>
                  <w:ind w:left="0" w:right="0" w:firstLine="0"/>
                  <w:jc w:val="center"/>
                  <w:rPr>
                    <w:b/>
                    <w:sz w:val="24"/>
                  </w:rPr>
                </w:pPr>
                <w:r>
                  <w:rPr>
                    <w:b/>
                    <w:sz w:val="24"/>
                  </w:rPr>
                  <w:t>SAM – INFORMATION SECURITY</w:t>
                </w:r>
              </w:p>
              <w:p>
                <w:pPr>
                  <w:spacing w:before="0"/>
                  <w:ind w:left="3" w:right="0" w:firstLine="0"/>
                  <w:jc w:val="center"/>
                  <w:rPr>
                    <w:b/>
                    <w:sz w:val="24"/>
                  </w:rPr>
                </w:pPr>
                <w:r>
                  <w:rPr>
                    <w:b/>
                    <w:sz w:val="24"/>
                  </w:rPr>
                  <w:t>(Office of Information Security)</w:t>
                </w:r>
              </w:p>
            </w:txbxContent>
          </v:textbox>
          <w10:wrap type="none"/>
        </v:shape>
      </w:pict>
    </w:r>
    <w:r>
      <w:rPr/>
      <w:pict>
        <v:shape style="position:absolute;margin-left:71pt;margin-top:88.216721pt;width:125.35pt;height:15.45pt;mso-position-horizontal-relative:page;mso-position-vertical-relative:page;z-index:-47968" type="#_x0000_t202" filled="false" stroked="false">
          <v:textbox inset="0,0,0,0">
            <w:txbxContent>
              <w:p>
                <w:pPr>
                  <w:spacing w:before="12"/>
                  <w:ind w:left="20" w:right="0" w:firstLine="0"/>
                  <w:jc w:val="left"/>
                  <w:rPr>
                    <w:b/>
                    <w:sz w:val="24"/>
                  </w:rPr>
                </w:pPr>
                <w:r>
                  <w:rPr>
                    <w:b/>
                    <w:sz w:val="24"/>
                  </w:rPr>
                  <w:t>INCIDENT HANDLING</w:t>
                </w:r>
              </w:p>
            </w:txbxContent>
          </v:textbox>
          <w10:wrap type="none"/>
        </v:shape>
      </w:pict>
    </w:r>
    <w:r>
      <w:rPr/>
      <w:pict>
        <v:shape style="position:absolute;margin-left:477.096802pt;margin-top:88.216721pt;width:38.75pt;height:15.45pt;mso-position-horizontal-relative:page;mso-position-vertical-relative:page;z-index:-47944" type="#_x0000_t202" filled="false" stroked="false">
          <v:textbox inset="0,0,0,0">
            <w:txbxContent>
              <w:p>
                <w:pPr>
                  <w:spacing w:before="12"/>
                  <w:ind w:left="20" w:right="0" w:firstLine="0"/>
                  <w:jc w:val="left"/>
                  <w:rPr>
                    <w:b/>
                    <w:sz w:val="24"/>
                  </w:rPr>
                </w:pPr>
                <w:r>
                  <w:rPr>
                    <w:b/>
                    <w:sz w:val="24"/>
                  </w:rPr>
                  <w:t>5340.3</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193.759995pt;margin-top:71.131248pt;width:224.3pt;height:14.9pt;mso-position-horizontal-relative:page;mso-position-vertical-relative:page;z-index:-47920" type="#_x0000_t202" filled="false" stroked="false">
          <v:textbox inset="0,0,0,0">
            <w:txbxContent>
              <w:p>
                <w:pPr>
                  <w:spacing w:before="13"/>
                  <w:ind w:left="20" w:right="0" w:firstLine="0"/>
                  <w:jc w:val="left"/>
                  <w:rPr>
                    <w:b/>
                    <w:sz w:val="23"/>
                  </w:rPr>
                </w:pPr>
                <w:r>
                  <w:rPr>
                    <w:b/>
                    <w:color w:val="FF0101"/>
                    <w:sz w:val="23"/>
                    <w:u w:val="thick" w:color="FF0101"/>
                  </w:rPr>
                  <w:t>SAM RECONCILIATIONS AND REPORTS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3.759995pt;margin-top:71.851250pt;width:224.3pt;height:14.9pt;mso-position-horizontal-relative:page;mso-position-vertical-relative:page;z-index:-47896" type="#_x0000_t202" filled="false" stroked="false">
          <v:textbox inset="0,0,0,0">
            <w:txbxContent>
              <w:p>
                <w:pPr>
                  <w:spacing w:before="13"/>
                  <w:ind w:left="20" w:right="0" w:firstLine="0"/>
                  <w:jc w:val="left"/>
                  <w:rPr>
                    <w:b/>
                    <w:sz w:val="23"/>
                  </w:rPr>
                </w:pPr>
                <w:r>
                  <w:rPr>
                    <w:b/>
                    <w:sz w:val="23"/>
                  </w:rPr>
                  <w:t>SAM RECONCILIATIONS AND 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7.559998pt;margin-top:29.583477pt;width:136.85pt;height:13.15pt;mso-position-horizontal-relative:page;mso-position-vertical-relative:page;z-index:-48304" type="#_x0000_t202" filled="false" stroked="false">
          <v:textbox inset="0,0,0,0">
            <w:txbxContent>
              <w:p>
                <w:pPr>
                  <w:spacing w:before="12"/>
                  <w:ind w:left="20" w:right="0" w:firstLine="0"/>
                  <w:jc w:val="left"/>
                  <w:rPr>
                    <w:b/>
                    <w:sz w:val="20"/>
                  </w:rPr>
                </w:pPr>
                <w:r>
                  <w:rPr>
                    <w:b/>
                    <w:sz w:val="20"/>
                  </w:rPr>
                  <w:t>SAM – REVISION SUMMARY</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3.759995pt;margin-top:71.131248pt;width:224.3pt;height:14.9pt;mso-position-horizontal-relative:page;mso-position-vertical-relative:page;z-index:-47872" type="#_x0000_t202" filled="false" stroked="false">
          <v:textbox inset="0,0,0,0">
            <w:txbxContent>
              <w:p>
                <w:pPr>
                  <w:spacing w:before="13"/>
                  <w:ind w:left="20" w:right="0" w:firstLine="0"/>
                  <w:jc w:val="left"/>
                  <w:rPr>
                    <w:b/>
                    <w:sz w:val="23"/>
                  </w:rPr>
                </w:pPr>
                <w:r>
                  <w:rPr>
                    <w:b/>
                    <w:sz w:val="23"/>
                  </w:rPr>
                  <w:t>SAM RECONCILIATIONS AND REPORTS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3.759995pt;margin-top:71.131248pt;width:224.3pt;height:14.9pt;mso-position-horizontal-relative:page;mso-position-vertical-relative:page;z-index:-47848" type="#_x0000_t202" filled="false" stroked="false">
          <v:textbox inset="0,0,0,0">
            <w:txbxContent>
              <w:p>
                <w:pPr>
                  <w:spacing w:before="13"/>
                  <w:ind w:left="20" w:right="0" w:firstLine="0"/>
                  <w:jc w:val="left"/>
                  <w:rPr>
                    <w:b/>
                    <w:sz w:val="23"/>
                  </w:rPr>
                </w:pPr>
                <w:r>
                  <w:rPr>
                    <w:b/>
                    <w:color w:val="FF0101"/>
                    <w:sz w:val="23"/>
                    <w:u w:val="thick" w:color="FF0101"/>
                  </w:rPr>
                  <w:t>SAM RECONCILIATIONS AND REPORTS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799988pt;margin-top:71.131248pt;width:70.350pt;height:14.9pt;mso-position-horizontal-relative:page;mso-position-vertical-relative:page;z-index:-47824"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799988pt;margin-top:71.131248pt;width:70.350pt;height:14.9pt;mso-position-horizontal-relative:page;mso-position-vertical-relative:page;z-index:-47800"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799988pt;margin-top:71.131248pt;width:70.350pt;height:14.9pt;mso-position-horizontal-relative:page;mso-position-vertical-relative:page;z-index:-47776"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799988pt;margin-top:71.131248pt;width:70.350pt;height:14.9pt;mso-position-horizontal-relative:page;mso-position-vertical-relative:page;z-index:-47752"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799988pt;margin-top:71.131248pt;width:70.350pt;height:14.9pt;mso-position-horizontal-relative:page;mso-position-vertical-relative:page;z-index:-47728"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360001pt;margin-top:71.131248pt;width:70.25pt;height:14.9pt;mso-position-horizontal-relative:page;mso-position-vertical-relative:page;z-index:-47704"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360001pt;margin-top:71.131248pt;width:70.25pt;height:14.9pt;mso-position-horizontal-relative:page;mso-position-vertical-relative:page;z-index:-47680" type="#_x0000_t202" filled="false" stroked="false">
          <v:textbox inset="0,0,0,0">
            <w:txbxContent>
              <w:p>
                <w:pPr>
                  <w:spacing w:before="13"/>
                  <w:ind w:left="20" w:right="0" w:firstLine="0"/>
                  <w:jc w:val="left"/>
                  <w:rPr>
                    <w:b/>
                    <w:sz w:val="23"/>
                  </w:rPr>
                </w:pPr>
                <w:r>
                  <w:rPr>
                    <w:b/>
                    <w:color w:val="FF0000"/>
                    <w:sz w:val="23"/>
                  </w:rPr>
                  <w:t>SAM - CASH</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pt;margin-top:71.131248pt;width:70.350pt;height:14.9pt;mso-position-horizontal-relative:page;mso-position-vertical-relative:page;z-index:-47656"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pt;margin-top:71.131248pt;width:70.350pt;height:14.9pt;mso-position-horizontal-relative:page;mso-position-vertical-relative:page;z-index:-47632" type="#_x0000_t202" filled="false" stroked="false">
          <v:textbox inset="0,0,0,0">
            <w:txbxContent>
              <w:p>
                <w:pPr>
                  <w:spacing w:before="13"/>
                  <w:ind w:left="20" w:right="0" w:firstLine="0"/>
                  <w:jc w:val="left"/>
                  <w:rPr>
                    <w:b/>
                    <w:sz w:val="23"/>
                  </w:rPr>
                </w:pPr>
                <w:r>
                  <w:rPr>
                    <w:b/>
                    <w:sz w:val="23"/>
                  </w:rPr>
                  <w:t>SAM - CASH</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2.339996pt;margin-top:35.296719pt;width:87.35pt;height:15.45pt;mso-position-horizontal-relative:page;mso-position-vertical-relative:page;z-index:-48280" type="#_x0000_t202" filled="false" stroked="false">
          <v:textbox inset="0,0,0,0">
            <w:txbxContent>
              <w:p>
                <w:pPr>
                  <w:spacing w:before="12"/>
                  <w:ind w:left="20" w:right="0" w:firstLine="0"/>
                  <w:jc w:val="left"/>
                  <w:rPr>
                    <w:b/>
                    <w:sz w:val="24"/>
                  </w:rPr>
                </w:pPr>
                <w:r>
                  <w:rPr>
                    <w:b/>
                    <w:sz w:val="24"/>
                  </w:rPr>
                  <w:t>SAM - TRAVEL</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2.339996pt;margin-top:35.296719pt;width:87.35pt;height:15.45pt;mso-position-horizontal-relative:page;mso-position-vertical-relative:page;z-index:-48232" type="#_x0000_t202" filled="false" stroked="false">
          <v:textbox inset="0,0,0,0">
            <w:txbxContent>
              <w:p>
                <w:pPr>
                  <w:spacing w:before="12"/>
                  <w:ind w:left="20" w:right="0" w:firstLine="0"/>
                  <w:jc w:val="left"/>
                  <w:rPr>
                    <w:b/>
                    <w:sz w:val="24"/>
                  </w:rPr>
                </w:pPr>
                <w:r>
                  <w:rPr>
                    <w:b/>
                    <w:sz w:val="24"/>
                  </w:rPr>
                  <w:t>SAM - TRAVEL</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169998pt;margin-top:35.176720pt;width:245.25pt;height:15.45pt;mso-position-horizontal-relative:page;mso-position-vertical-relative:page;z-index:-48208" type="#_x0000_t202" filled="false" stroked="false">
          <v:textbox inset="0,0,0,0">
            <w:txbxContent>
              <w:p>
                <w:pPr>
                  <w:spacing w:before="12"/>
                  <w:ind w:left="20" w:right="0" w:firstLine="0"/>
                  <w:jc w:val="left"/>
                  <w:rPr>
                    <w:b/>
                    <w:sz w:val="24"/>
                  </w:rPr>
                </w:pPr>
                <w:r>
                  <w:rPr>
                    <w:b/>
                    <w:sz w:val="24"/>
                  </w:rPr>
                  <w:t>SAM – REAL ESTATE SERVICES DIVISION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9.979996pt;margin-top:35.176720pt;width:311.8pt;height:15.45pt;mso-position-horizontal-relative:page;mso-position-vertical-relative:page;z-index:-48112" type="#_x0000_t202" filled="false" stroked="false">
          <v:textbox inset="0,0,0,0">
            <w:txbxContent>
              <w:p>
                <w:pPr>
                  <w:spacing w:before="12"/>
                  <w:ind w:left="20" w:right="0" w:firstLine="0"/>
                  <w:jc w:val="left"/>
                  <w:rPr>
                    <w:b/>
                    <w:sz w:val="24"/>
                  </w:rPr>
                </w:pPr>
                <w:r>
                  <w:rPr>
                    <w:b/>
                    <w:sz w:val="24"/>
                  </w:rPr>
                  <w:t>SAM – SUSTAINABLE OPERATIONS AND PRACTICES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460" w:hanging="360"/>
        <w:jc w:val="left"/>
      </w:pPr>
      <w:rPr>
        <w:rFonts w:hint="default" w:ascii="Arial" w:hAnsi="Arial" w:eastAsia="Arial" w:cs="Arial"/>
        <w:color w:val="FF0000"/>
        <w:spacing w:val="-1"/>
        <w:w w:val="100"/>
        <w:sz w:val="23"/>
        <w:szCs w:val="23"/>
      </w:rPr>
    </w:lvl>
    <w:lvl w:ilvl="1">
      <w:start w:val="1"/>
      <w:numFmt w:val="decimal"/>
      <w:lvlText w:val="%2."/>
      <w:lvlJc w:val="left"/>
      <w:pPr>
        <w:ind w:left="551" w:hanging="257"/>
        <w:jc w:val="left"/>
      </w:pPr>
      <w:rPr>
        <w:rFonts w:hint="default"/>
        <w:strike/>
        <w:spacing w:val="-1"/>
        <w:w w:val="100"/>
      </w:rPr>
    </w:lvl>
    <w:lvl w:ilvl="2">
      <w:start w:val="0"/>
      <w:numFmt w:val="bullet"/>
      <w:lvlText w:val="•"/>
      <w:lvlJc w:val="left"/>
      <w:pPr>
        <w:ind w:left="1528" w:hanging="257"/>
      </w:pPr>
      <w:rPr>
        <w:rFonts w:hint="default"/>
      </w:rPr>
    </w:lvl>
    <w:lvl w:ilvl="3">
      <w:start w:val="0"/>
      <w:numFmt w:val="bullet"/>
      <w:lvlText w:val="•"/>
      <w:lvlJc w:val="left"/>
      <w:pPr>
        <w:ind w:left="2497" w:hanging="257"/>
      </w:pPr>
      <w:rPr>
        <w:rFonts w:hint="default"/>
      </w:rPr>
    </w:lvl>
    <w:lvl w:ilvl="4">
      <w:start w:val="0"/>
      <w:numFmt w:val="bullet"/>
      <w:lvlText w:val="•"/>
      <w:lvlJc w:val="left"/>
      <w:pPr>
        <w:ind w:left="3466" w:hanging="257"/>
      </w:pPr>
      <w:rPr>
        <w:rFonts w:hint="default"/>
      </w:rPr>
    </w:lvl>
    <w:lvl w:ilvl="5">
      <w:start w:val="0"/>
      <w:numFmt w:val="bullet"/>
      <w:lvlText w:val="•"/>
      <w:lvlJc w:val="left"/>
      <w:pPr>
        <w:ind w:left="4435" w:hanging="257"/>
      </w:pPr>
      <w:rPr>
        <w:rFonts w:hint="default"/>
      </w:rPr>
    </w:lvl>
    <w:lvl w:ilvl="6">
      <w:start w:val="0"/>
      <w:numFmt w:val="bullet"/>
      <w:lvlText w:val="•"/>
      <w:lvlJc w:val="left"/>
      <w:pPr>
        <w:ind w:left="5404" w:hanging="257"/>
      </w:pPr>
      <w:rPr>
        <w:rFonts w:hint="default"/>
      </w:rPr>
    </w:lvl>
    <w:lvl w:ilvl="7">
      <w:start w:val="0"/>
      <w:numFmt w:val="bullet"/>
      <w:lvlText w:val="•"/>
      <w:lvlJc w:val="left"/>
      <w:pPr>
        <w:ind w:left="6373" w:hanging="257"/>
      </w:pPr>
      <w:rPr>
        <w:rFonts w:hint="default"/>
      </w:rPr>
    </w:lvl>
    <w:lvl w:ilvl="8">
      <w:start w:val="0"/>
      <w:numFmt w:val="bullet"/>
      <w:lvlText w:val="•"/>
      <w:lvlJc w:val="left"/>
      <w:pPr>
        <w:ind w:left="7342" w:hanging="257"/>
      </w:pPr>
      <w:rPr>
        <w:rFonts w:hint="default"/>
      </w:rPr>
    </w:lvl>
  </w:abstractNum>
  <w:abstractNum w:abstractNumId="15">
    <w:multiLevelType w:val="hybridMultilevel"/>
    <w:lvl w:ilvl="0">
      <w:start w:val="1"/>
      <w:numFmt w:val="decimal"/>
      <w:lvlText w:val="%1."/>
      <w:lvlJc w:val="left"/>
      <w:pPr>
        <w:ind w:left="280" w:hanging="257"/>
        <w:jc w:val="left"/>
      </w:pPr>
      <w:rPr>
        <w:rFonts w:hint="default"/>
        <w:strike/>
        <w:spacing w:val="-1"/>
        <w:w w:val="100"/>
      </w:rPr>
    </w:lvl>
    <w:lvl w:ilvl="1">
      <w:start w:val="0"/>
      <w:numFmt w:val="bullet"/>
      <w:lvlText w:val="•"/>
      <w:lvlJc w:val="left"/>
      <w:pPr>
        <w:ind w:left="1226" w:hanging="257"/>
      </w:pPr>
      <w:rPr>
        <w:rFonts w:hint="default"/>
      </w:rPr>
    </w:lvl>
    <w:lvl w:ilvl="2">
      <w:start w:val="0"/>
      <w:numFmt w:val="bullet"/>
      <w:lvlText w:val="•"/>
      <w:lvlJc w:val="left"/>
      <w:pPr>
        <w:ind w:left="2172" w:hanging="257"/>
      </w:pPr>
      <w:rPr>
        <w:rFonts w:hint="default"/>
      </w:rPr>
    </w:lvl>
    <w:lvl w:ilvl="3">
      <w:start w:val="0"/>
      <w:numFmt w:val="bullet"/>
      <w:lvlText w:val="•"/>
      <w:lvlJc w:val="left"/>
      <w:pPr>
        <w:ind w:left="3118" w:hanging="257"/>
      </w:pPr>
      <w:rPr>
        <w:rFonts w:hint="default"/>
      </w:rPr>
    </w:lvl>
    <w:lvl w:ilvl="4">
      <w:start w:val="0"/>
      <w:numFmt w:val="bullet"/>
      <w:lvlText w:val="•"/>
      <w:lvlJc w:val="left"/>
      <w:pPr>
        <w:ind w:left="4064" w:hanging="257"/>
      </w:pPr>
      <w:rPr>
        <w:rFonts w:hint="default"/>
      </w:rPr>
    </w:lvl>
    <w:lvl w:ilvl="5">
      <w:start w:val="0"/>
      <w:numFmt w:val="bullet"/>
      <w:lvlText w:val="•"/>
      <w:lvlJc w:val="left"/>
      <w:pPr>
        <w:ind w:left="5010" w:hanging="257"/>
      </w:pPr>
      <w:rPr>
        <w:rFonts w:hint="default"/>
      </w:rPr>
    </w:lvl>
    <w:lvl w:ilvl="6">
      <w:start w:val="0"/>
      <w:numFmt w:val="bullet"/>
      <w:lvlText w:val="•"/>
      <w:lvlJc w:val="left"/>
      <w:pPr>
        <w:ind w:left="5956" w:hanging="257"/>
      </w:pPr>
      <w:rPr>
        <w:rFonts w:hint="default"/>
      </w:rPr>
    </w:lvl>
    <w:lvl w:ilvl="7">
      <w:start w:val="0"/>
      <w:numFmt w:val="bullet"/>
      <w:lvlText w:val="•"/>
      <w:lvlJc w:val="left"/>
      <w:pPr>
        <w:ind w:left="6902" w:hanging="257"/>
      </w:pPr>
      <w:rPr>
        <w:rFonts w:hint="default"/>
      </w:rPr>
    </w:lvl>
    <w:lvl w:ilvl="8">
      <w:start w:val="0"/>
      <w:numFmt w:val="bullet"/>
      <w:lvlText w:val="•"/>
      <w:lvlJc w:val="left"/>
      <w:pPr>
        <w:ind w:left="7848" w:hanging="257"/>
      </w:pPr>
      <w:rPr>
        <w:rFonts w:hint="default"/>
      </w:rPr>
    </w:lvl>
  </w:abstractNum>
  <w:abstractNum w:abstractNumId="14">
    <w:multiLevelType w:val="hybridMultilevel"/>
    <w:lvl w:ilvl="0">
      <w:start w:val="2"/>
      <w:numFmt w:val="decimal"/>
      <w:lvlText w:val="%1."/>
      <w:lvlJc w:val="left"/>
      <w:pPr>
        <w:ind w:left="536" w:hanging="257"/>
        <w:jc w:val="left"/>
      </w:pPr>
      <w:rPr>
        <w:rFonts w:hint="default"/>
        <w:strike/>
        <w:spacing w:val="-1"/>
        <w:w w:val="100"/>
      </w:rPr>
    </w:lvl>
    <w:lvl w:ilvl="1">
      <w:start w:val="1"/>
      <w:numFmt w:val="lowerLetter"/>
      <w:lvlText w:val="%2."/>
      <w:lvlJc w:val="left"/>
      <w:pPr>
        <w:ind w:left="536" w:hanging="257"/>
        <w:jc w:val="left"/>
      </w:pPr>
      <w:rPr>
        <w:rFonts w:hint="default"/>
        <w:strike/>
        <w:spacing w:val="-1"/>
        <w:w w:val="100"/>
      </w:rPr>
    </w:lvl>
    <w:lvl w:ilvl="2">
      <w:start w:val="1"/>
      <w:numFmt w:val="decimal"/>
      <w:lvlText w:val="%3."/>
      <w:lvlJc w:val="left"/>
      <w:pPr>
        <w:ind w:left="820" w:hanging="257"/>
        <w:jc w:val="left"/>
      </w:pPr>
      <w:rPr>
        <w:rFonts w:hint="default"/>
        <w:strike/>
        <w:spacing w:val="-1"/>
        <w:w w:val="100"/>
      </w:rPr>
    </w:lvl>
    <w:lvl w:ilvl="3">
      <w:start w:val="0"/>
      <w:numFmt w:val="bullet"/>
      <w:lvlText w:val="•"/>
      <w:lvlJc w:val="left"/>
      <w:pPr>
        <w:ind w:left="2793" w:hanging="257"/>
      </w:pPr>
      <w:rPr>
        <w:rFonts w:hint="default"/>
      </w:rPr>
    </w:lvl>
    <w:lvl w:ilvl="4">
      <w:start w:val="0"/>
      <w:numFmt w:val="bullet"/>
      <w:lvlText w:val="•"/>
      <w:lvlJc w:val="left"/>
      <w:pPr>
        <w:ind w:left="3780" w:hanging="257"/>
      </w:pPr>
      <w:rPr>
        <w:rFonts w:hint="default"/>
      </w:rPr>
    </w:lvl>
    <w:lvl w:ilvl="5">
      <w:start w:val="0"/>
      <w:numFmt w:val="bullet"/>
      <w:lvlText w:val="•"/>
      <w:lvlJc w:val="left"/>
      <w:pPr>
        <w:ind w:left="4766" w:hanging="257"/>
      </w:pPr>
      <w:rPr>
        <w:rFonts w:hint="default"/>
      </w:rPr>
    </w:lvl>
    <w:lvl w:ilvl="6">
      <w:start w:val="0"/>
      <w:numFmt w:val="bullet"/>
      <w:lvlText w:val="•"/>
      <w:lvlJc w:val="left"/>
      <w:pPr>
        <w:ind w:left="5753" w:hanging="257"/>
      </w:pPr>
      <w:rPr>
        <w:rFonts w:hint="default"/>
      </w:rPr>
    </w:lvl>
    <w:lvl w:ilvl="7">
      <w:start w:val="0"/>
      <w:numFmt w:val="bullet"/>
      <w:lvlText w:val="•"/>
      <w:lvlJc w:val="left"/>
      <w:pPr>
        <w:ind w:left="6740" w:hanging="257"/>
      </w:pPr>
      <w:rPr>
        <w:rFonts w:hint="default"/>
      </w:rPr>
    </w:lvl>
    <w:lvl w:ilvl="8">
      <w:start w:val="0"/>
      <w:numFmt w:val="bullet"/>
      <w:lvlText w:val="•"/>
      <w:lvlJc w:val="left"/>
      <w:pPr>
        <w:ind w:left="7726" w:hanging="257"/>
      </w:pPr>
      <w:rPr>
        <w:rFonts w:hint="default"/>
      </w:rPr>
    </w:lvl>
  </w:abstractNum>
  <w:abstractNum w:abstractNumId="13">
    <w:multiLevelType w:val="hybridMultilevel"/>
    <w:lvl w:ilvl="0">
      <w:start w:val="4"/>
      <w:numFmt w:val="lowerLetter"/>
      <w:lvlText w:val="%1."/>
      <w:lvlJc w:val="left"/>
      <w:pPr>
        <w:ind w:left="1360" w:hanging="257"/>
        <w:jc w:val="left"/>
      </w:pPr>
      <w:rPr>
        <w:rFonts w:hint="default"/>
        <w:strike/>
        <w:spacing w:val="-1"/>
        <w:w w:val="100"/>
      </w:rPr>
    </w:lvl>
    <w:lvl w:ilvl="1">
      <w:start w:val="0"/>
      <w:numFmt w:val="bullet"/>
      <w:lvlText w:val="•"/>
      <w:lvlJc w:val="left"/>
      <w:pPr>
        <w:ind w:left="2198" w:hanging="257"/>
      </w:pPr>
      <w:rPr>
        <w:rFonts w:hint="default"/>
      </w:rPr>
    </w:lvl>
    <w:lvl w:ilvl="2">
      <w:start w:val="0"/>
      <w:numFmt w:val="bullet"/>
      <w:lvlText w:val="•"/>
      <w:lvlJc w:val="left"/>
      <w:pPr>
        <w:ind w:left="3036" w:hanging="257"/>
      </w:pPr>
      <w:rPr>
        <w:rFonts w:hint="default"/>
      </w:rPr>
    </w:lvl>
    <w:lvl w:ilvl="3">
      <w:start w:val="0"/>
      <w:numFmt w:val="bullet"/>
      <w:lvlText w:val="•"/>
      <w:lvlJc w:val="left"/>
      <w:pPr>
        <w:ind w:left="3874" w:hanging="257"/>
      </w:pPr>
      <w:rPr>
        <w:rFonts w:hint="default"/>
      </w:rPr>
    </w:lvl>
    <w:lvl w:ilvl="4">
      <w:start w:val="0"/>
      <w:numFmt w:val="bullet"/>
      <w:lvlText w:val="•"/>
      <w:lvlJc w:val="left"/>
      <w:pPr>
        <w:ind w:left="4712" w:hanging="257"/>
      </w:pPr>
      <w:rPr>
        <w:rFonts w:hint="default"/>
      </w:rPr>
    </w:lvl>
    <w:lvl w:ilvl="5">
      <w:start w:val="0"/>
      <w:numFmt w:val="bullet"/>
      <w:lvlText w:val="•"/>
      <w:lvlJc w:val="left"/>
      <w:pPr>
        <w:ind w:left="5550" w:hanging="257"/>
      </w:pPr>
      <w:rPr>
        <w:rFonts w:hint="default"/>
      </w:rPr>
    </w:lvl>
    <w:lvl w:ilvl="6">
      <w:start w:val="0"/>
      <w:numFmt w:val="bullet"/>
      <w:lvlText w:val="•"/>
      <w:lvlJc w:val="left"/>
      <w:pPr>
        <w:ind w:left="6388" w:hanging="257"/>
      </w:pPr>
      <w:rPr>
        <w:rFonts w:hint="default"/>
      </w:rPr>
    </w:lvl>
    <w:lvl w:ilvl="7">
      <w:start w:val="0"/>
      <w:numFmt w:val="bullet"/>
      <w:lvlText w:val="•"/>
      <w:lvlJc w:val="left"/>
      <w:pPr>
        <w:ind w:left="7226" w:hanging="257"/>
      </w:pPr>
      <w:rPr>
        <w:rFonts w:hint="default"/>
      </w:rPr>
    </w:lvl>
    <w:lvl w:ilvl="8">
      <w:start w:val="0"/>
      <w:numFmt w:val="bullet"/>
      <w:lvlText w:val="•"/>
      <w:lvlJc w:val="left"/>
      <w:pPr>
        <w:ind w:left="8064" w:hanging="257"/>
      </w:pPr>
      <w:rPr>
        <w:rFonts w:hint="default"/>
      </w:rPr>
    </w:lvl>
  </w:abstractNum>
  <w:abstractNum w:abstractNumId="12">
    <w:multiLevelType w:val="hybridMultilevel"/>
    <w:lvl w:ilvl="0">
      <w:start w:val="1"/>
      <w:numFmt w:val="decimal"/>
      <w:lvlText w:val="%1."/>
      <w:lvlJc w:val="left"/>
      <w:pPr>
        <w:ind w:left="280" w:hanging="257"/>
        <w:jc w:val="left"/>
      </w:pPr>
      <w:rPr>
        <w:rFonts w:hint="default"/>
        <w:strike/>
        <w:spacing w:val="-1"/>
        <w:w w:val="100"/>
      </w:rPr>
    </w:lvl>
    <w:lvl w:ilvl="1">
      <w:start w:val="1"/>
      <w:numFmt w:val="lowerLetter"/>
      <w:lvlText w:val="%1.%2."/>
      <w:lvlJc w:val="left"/>
      <w:pPr>
        <w:ind w:left="728" w:hanging="449"/>
        <w:jc w:val="left"/>
      </w:pPr>
      <w:rPr>
        <w:rFonts w:hint="default"/>
        <w:spacing w:val="-1"/>
        <w:w w:val="100"/>
        <w:u w:val="single" w:color="FF0101"/>
      </w:rPr>
    </w:lvl>
    <w:lvl w:ilvl="2">
      <w:start w:val="0"/>
      <w:numFmt w:val="bullet"/>
      <w:lvlText w:val="•"/>
      <w:lvlJc w:val="left"/>
      <w:pPr>
        <w:ind w:left="1722" w:hanging="449"/>
      </w:pPr>
      <w:rPr>
        <w:rFonts w:hint="default"/>
      </w:rPr>
    </w:lvl>
    <w:lvl w:ilvl="3">
      <w:start w:val="0"/>
      <w:numFmt w:val="bullet"/>
      <w:lvlText w:val="•"/>
      <w:lvlJc w:val="left"/>
      <w:pPr>
        <w:ind w:left="2724" w:hanging="449"/>
      </w:pPr>
      <w:rPr>
        <w:rFonts w:hint="default"/>
      </w:rPr>
    </w:lvl>
    <w:lvl w:ilvl="4">
      <w:start w:val="0"/>
      <w:numFmt w:val="bullet"/>
      <w:lvlText w:val="•"/>
      <w:lvlJc w:val="left"/>
      <w:pPr>
        <w:ind w:left="3726" w:hanging="449"/>
      </w:pPr>
      <w:rPr>
        <w:rFonts w:hint="default"/>
      </w:rPr>
    </w:lvl>
    <w:lvl w:ilvl="5">
      <w:start w:val="0"/>
      <w:numFmt w:val="bullet"/>
      <w:lvlText w:val="•"/>
      <w:lvlJc w:val="left"/>
      <w:pPr>
        <w:ind w:left="4728" w:hanging="449"/>
      </w:pPr>
      <w:rPr>
        <w:rFonts w:hint="default"/>
      </w:rPr>
    </w:lvl>
    <w:lvl w:ilvl="6">
      <w:start w:val="0"/>
      <w:numFmt w:val="bullet"/>
      <w:lvlText w:val="•"/>
      <w:lvlJc w:val="left"/>
      <w:pPr>
        <w:ind w:left="5731" w:hanging="449"/>
      </w:pPr>
      <w:rPr>
        <w:rFonts w:hint="default"/>
      </w:rPr>
    </w:lvl>
    <w:lvl w:ilvl="7">
      <w:start w:val="0"/>
      <w:numFmt w:val="bullet"/>
      <w:lvlText w:val="•"/>
      <w:lvlJc w:val="left"/>
      <w:pPr>
        <w:ind w:left="6733" w:hanging="449"/>
      </w:pPr>
      <w:rPr>
        <w:rFonts w:hint="default"/>
      </w:rPr>
    </w:lvl>
    <w:lvl w:ilvl="8">
      <w:start w:val="0"/>
      <w:numFmt w:val="bullet"/>
      <w:lvlText w:val="•"/>
      <w:lvlJc w:val="left"/>
      <w:pPr>
        <w:ind w:left="7735" w:hanging="449"/>
      </w:pPr>
      <w:rPr>
        <w:rFonts w:hint="default"/>
      </w:rPr>
    </w:lvl>
  </w:abstractNum>
  <w:abstractNum w:abstractNumId="11">
    <w:multiLevelType w:val="hybridMultilevel"/>
    <w:lvl w:ilvl="0">
      <w:start w:val="1"/>
      <w:numFmt w:val="decimal"/>
      <w:lvlText w:val="%1."/>
      <w:lvlJc w:val="left"/>
      <w:pPr>
        <w:ind w:left="551" w:hanging="257"/>
        <w:jc w:val="left"/>
      </w:pPr>
      <w:rPr>
        <w:rFonts w:hint="default" w:ascii="Arial" w:hAnsi="Arial" w:eastAsia="Arial" w:cs="Arial"/>
        <w:spacing w:val="-1"/>
        <w:w w:val="100"/>
        <w:sz w:val="23"/>
        <w:szCs w:val="23"/>
      </w:rPr>
    </w:lvl>
    <w:lvl w:ilvl="1">
      <w:start w:val="1"/>
      <w:numFmt w:val="lowerLetter"/>
      <w:lvlText w:val="%2."/>
      <w:lvlJc w:val="left"/>
      <w:pPr>
        <w:ind w:left="911" w:hanging="257"/>
        <w:jc w:val="left"/>
      </w:pPr>
      <w:rPr>
        <w:rFonts w:hint="default" w:ascii="Arial" w:hAnsi="Arial" w:eastAsia="Arial" w:cs="Arial"/>
        <w:spacing w:val="-1"/>
        <w:w w:val="100"/>
        <w:sz w:val="23"/>
        <w:szCs w:val="23"/>
      </w:rPr>
    </w:lvl>
    <w:lvl w:ilvl="2">
      <w:start w:val="0"/>
      <w:numFmt w:val="bullet"/>
      <w:lvlText w:val="•"/>
      <w:lvlJc w:val="left"/>
      <w:pPr>
        <w:ind w:left="1900" w:hanging="257"/>
      </w:pPr>
      <w:rPr>
        <w:rFonts w:hint="default"/>
      </w:rPr>
    </w:lvl>
    <w:lvl w:ilvl="3">
      <w:start w:val="0"/>
      <w:numFmt w:val="bullet"/>
      <w:lvlText w:val="•"/>
      <w:lvlJc w:val="left"/>
      <w:pPr>
        <w:ind w:left="2880" w:hanging="257"/>
      </w:pPr>
      <w:rPr>
        <w:rFonts w:hint="default"/>
      </w:rPr>
    </w:lvl>
    <w:lvl w:ilvl="4">
      <w:start w:val="0"/>
      <w:numFmt w:val="bullet"/>
      <w:lvlText w:val="•"/>
      <w:lvlJc w:val="left"/>
      <w:pPr>
        <w:ind w:left="3860" w:hanging="257"/>
      </w:pPr>
      <w:rPr>
        <w:rFonts w:hint="default"/>
      </w:rPr>
    </w:lvl>
    <w:lvl w:ilvl="5">
      <w:start w:val="0"/>
      <w:numFmt w:val="bullet"/>
      <w:lvlText w:val="•"/>
      <w:lvlJc w:val="left"/>
      <w:pPr>
        <w:ind w:left="4840" w:hanging="257"/>
      </w:pPr>
      <w:rPr>
        <w:rFonts w:hint="default"/>
      </w:rPr>
    </w:lvl>
    <w:lvl w:ilvl="6">
      <w:start w:val="0"/>
      <w:numFmt w:val="bullet"/>
      <w:lvlText w:val="•"/>
      <w:lvlJc w:val="left"/>
      <w:pPr>
        <w:ind w:left="5820" w:hanging="257"/>
      </w:pPr>
      <w:rPr>
        <w:rFonts w:hint="default"/>
      </w:rPr>
    </w:lvl>
    <w:lvl w:ilvl="7">
      <w:start w:val="0"/>
      <w:numFmt w:val="bullet"/>
      <w:lvlText w:val="•"/>
      <w:lvlJc w:val="left"/>
      <w:pPr>
        <w:ind w:left="6800" w:hanging="257"/>
      </w:pPr>
      <w:rPr>
        <w:rFonts w:hint="default"/>
      </w:rPr>
    </w:lvl>
    <w:lvl w:ilvl="8">
      <w:start w:val="0"/>
      <w:numFmt w:val="bullet"/>
      <w:lvlText w:val="•"/>
      <w:lvlJc w:val="left"/>
      <w:pPr>
        <w:ind w:left="7780" w:hanging="257"/>
      </w:pPr>
      <w:rPr>
        <w:rFonts w:hint="default"/>
      </w:rPr>
    </w:lvl>
  </w:abstractNum>
  <w:abstractNum w:abstractNumId="10">
    <w:multiLevelType w:val="hybridMultilevel"/>
    <w:lvl w:ilvl="0">
      <w:start w:val="0"/>
      <w:numFmt w:val="bullet"/>
      <w:lvlText w:val=""/>
      <w:lvlJc w:val="left"/>
      <w:pPr>
        <w:ind w:left="1000" w:hanging="360"/>
      </w:pPr>
      <w:rPr>
        <w:rFonts w:hint="default"/>
        <w:w w:val="100"/>
      </w:rPr>
    </w:lvl>
    <w:lvl w:ilvl="1">
      <w:start w:val="0"/>
      <w:numFmt w:val="bullet"/>
      <w:lvlText w:val=""/>
      <w:lvlJc w:val="left"/>
      <w:pPr>
        <w:ind w:left="1360" w:hanging="360"/>
      </w:pPr>
      <w:rPr>
        <w:rFonts w:hint="default"/>
        <w:strike/>
        <w:w w:val="100"/>
      </w:rPr>
    </w:lvl>
    <w:lvl w:ilvl="2">
      <w:start w:val="0"/>
      <w:numFmt w:val="bullet"/>
      <w:lvlText w:val="•"/>
      <w:lvlJc w:val="left"/>
      <w:pPr>
        <w:ind w:left="2286" w:hanging="360"/>
      </w:pPr>
      <w:rPr>
        <w:rFonts w:hint="default"/>
      </w:rPr>
    </w:lvl>
    <w:lvl w:ilvl="3">
      <w:start w:val="0"/>
      <w:numFmt w:val="bullet"/>
      <w:lvlText w:val="•"/>
      <w:lvlJc w:val="left"/>
      <w:pPr>
        <w:ind w:left="3213" w:hanging="360"/>
      </w:pPr>
      <w:rPr>
        <w:rFonts w:hint="default"/>
      </w:rPr>
    </w:lvl>
    <w:lvl w:ilvl="4">
      <w:start w:val="0"/>
      <w:numFmt w:val="bullet"/>
      <w:lvlText w:val="•"/>
      <w:lvlJc w:val="left"/>
      <w:pPr>
        <w:ind w:left="4140" w:hanging="360"/>
      </w:pPr>
      <w:rPr>
        <w:rFonts w:hint="default"/>
      </w:rPr>
    </w:lvl>
    <w:lvl w:ilvl="5">
      <w:start w:val="0"/>
      <w:numFmt w:val="bullet"/>
      <w:lvlText w:val="•"/>
      <w:lvlJc w:val="left"/>
      <w:pPr>
        <w:ind w:left="5066" w:hanging="360"/>
      </w:pPr>
      <w:rPr>
        <w:rFonts w:hint="default"/>
      </w:rPr>
    </w:lvl>
    <w:lvl w:ilvl="6">
      <w:start w:val="0"/>
      <w:numFmt w:val="bullet"/>
      <w:lvlText w:val="•"/>
      <w:lvlJc w:val="left"/>
      <w:pPr>
        <w:ind w:left="5993" w:hanging="360"/>
      </w:pPr>
      <w:rPr>
        <w:rFonts w:hint="default"/>
      </w:rPr>
    </w:lvl>
    <w:lvl w:ilvl="7">
      <w:start w:val="0"/>
      <w:numFmt w:val="bullet"/>
      <w:lvlText w:val="•"/>
      <w:lvlJc w:val="left"/>
      <w:pPr>
        <w:ind w:left="6920" w:hanging="360"/>
      </w:pPr>
      <w:rPr>
        <w:rFonts w:hint="default"/>
      </w:rPr>
    </w:lvl>
    <w:lvl w:ilvl="8">
      <w:start w:val="0"/>
      <w:numFmt w:val="bullet"/>
      <w:lvlText w:val="•"/>
      <w:lvlJc w:val="left"/>
      <w:pPr>
        <w:ind w:left="7846" w:hanging="360"/>
      </w:pPr>
      <w:rPr>
        <w:rFonts w:hint="default"/>
      </w:rPr>
    </w:lvl>
  </w:abstractNum>
  <w:abstractNum w:abstractNumId="9">
    <w:multiLevelType w:val="hybridMultilevel"/>
    <w:lvl w:ilvl="0">
      <w:start w:val="1"/>
      <w:numFmt w:val="decimal"/>
      <w:lvlText w:val="%1."/>
      <w:lvlJc w:val="left"/>
      <w:pPr>
        <w:ind w:left="1000" w:hanging="360"/>
        <w:jc w:val="left"/>
      </w:pPr>
      <w:rPr>
        <w:rFonts w:hint="default" w:ascii="Arial" w:hAnsi="Arial" w:eastAsia="Arial" w:cs="Arial"/>
        <w:spacing w:val="-2"/>
        <w:w w:val="99"/>
        <w:sz w:val="24"/>
        <w:szCs w:val="24"/>
      </w:rPr>
    </w:lvl>
    <w:lvl w:ilvl="1">
      <w:start w:val="0"/>
      <w:numFmt w:val="bullet"/>
      <w:lvlText w:val="•"/>
      <w:lvlJc w:val="left"/>
      <w:pPr>
        <w:ind w:left="1872" w:hanging="360"/>
      </w:pPr>
      <w:rPr>
        <w:rFonts w:hint="default"/>
      </w:rPr>
    </w:lvl>
    <w:lvl w:ilvl="2">
      <w:start w:val="0"/>
      <w:numFmt w:val="bullet"/>
      <w:lvlText w:val="•"/>
      <w:lvlJc w:val="left"/>
      <w:pPr>
        <w:ind w:left="2744" w:hanging="360"/>
      </w:pPr>
      <w:rPr>
        <w:rFonts w:hint="default"/>
      </w:rPr>
    </w:lvl>
    <w:lvl w:ilvl="3">
      <w:start w:val="0"/>
      <w:numFmt w:val="bullet"/>
      <w:lvlText w:val="•"/>
      <w:lvlJc w:val="left"/>
      <w:pPr>
        <w:ind w:left="3616" w:hanging="360"/>
      </w:pPr>
      <w:rPr>
        <w:rFonts w:hint="default"/>
      </w:rPr>
    </w:lvl>
    <w:lvl w:ilvl="4">
      <w:start w:val="0"/>
      <w:numFmt w:val="bullet"/>
      <w:lvlText w:val="•"/>
      <w:lvlJc w:val="left"/>
      <w:pPr>
        <w:ind w:left="4488" w:hanging="360"/>
      </w:pPr>
      <w:rPr>
        <w:rFonts w:hint="default"/>
      </w:rPr>
    </w:lvl>
    <w:lvl w:ilvl="5">
      <w:start w:val="0"/>
      <w:numFmt w:val="bullet"/>
      <w:lvlText w:val="•"/>
      <w:lvlJc w:val="left"/>
      <w:pPr>
        <w:ind w:left="536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104" w:hanging="360"/>
      </w:pPr>
      <w:rPr>
        <w:rFonts w:hint="default"/>
      </w:rPr>
    </w:lvl>
    <w:lvl w:ilvl="8">
      <w:start w:val="0"/>
      <w:numFmt w:val="bullet"/>
      <w:lvlText w:val="•"/>
      <w:lvlJc w:val="left"/>
      <w:pPr>
        <w:ind w:left="7976" w:hanging="360"/>
      </w:pPr>
      <w:rPr>
        <w:rFonts w:hint="default"/>
      </w:rPr>
    </w:lvl>
  </w:abstractNum>
  <w:abstractNum w:abstractNumId="8">
    <w:multiLevelType w:val="hybridMultilevel"/>
    <w:lvl w:ilvl="0">
      <w:start w:val="1"/>
      <w:numFmt w:val="decimal"/>
      <w:lvlText w:val="%1."/>
      <w:lvlJc w:val="left"/>
      <w:pPr>
        <w:ind w:left="105" w:hanging="257"/>
        <w:jc w:val="left"/>
      </w:pPr>
      <w:rPr>
        <w:rFonts w:hint="default" w:ascii="Arial" w:hAnsi="Arial" w:eastAsia="Arial" w:cs="Arial"/>
        <w:spacing w:val="-1"/>
        <w:w w:val="100"/>
        <w:sz w:val="23"/>
        <w:szCs w:val="23"/>
      </w:rPr>
    </w:lvl>
    <w:lvl w:ilvl="1">
      <w:start w:val="1"/>
      <w:numFmt w:val="decimal"/>
      <w:lvlText w:val="%2."/>
      <w:lvlJc w:val="left"/>
      <w:pPr>
        <w:ind w:left="1000" w:hanging="360"/>
        <w:jc w:val="left"/>
      </w:pPr>
      <w:rPr>
        <w:rFonts w:hint="default" w:ascii="Arial" w:hAnsi="Arial" w:eastAsia="Arial" w:cs="Arial"/>
        <w:spacing w:val="-1"/>
        <w:w w:val="99"/>
        <w:sz w:val="24"/>
        <w:szCs w:val="24"/>
      </w:rPr>
    </w:lvl>
    <w:lvl w:ilvl="2">
      <w:start w:val="1"/>
      <w:numFmt w:val="lowerLetter"/>
      <w:lvlText w:val="%3."/>
      <w:lvlJc w:val="left"/>
      <w:pPr>
        <w:ind w:left="1720" w:hanging="360"/>
        <w:jc w:val="left"/>
      </w:pPr>
      <w:rPr>
        <w:rFonts w:hint="default" w:ascii="Arial" w:hAnsi="Arial" w:eastAsia="Arial" w:cs="Arial"/>
        <w:spacing w:val="-2"/>
        <w:w w:val="99"/>
        <w:sz w:val="24"/>
        <w:szCs w:val="24"/>
      </w:rPr>
    </w:lvl>
    <w:lvl w:ilvl="3">
      <w:start w:val="0"/>
      <w:numFmt w:val="bullet"/>
      <w:lvlText w:val="•"/>
      <w:lvlJc w:val="left"/>
      <w:pPr>
        <w:ind w:left="2697" w:hanging="360"/>
      </w:pPr>
      <w:rPr>
        <w:rFonts w:hint="default"/>
      </w:rPr>
    </w:lvl>
    <w:lvl w:ilvl="4">
      <w:start w:val="0"/>
      <w:numFmt w:val="bullet"/>
      <w:lvlText w:val="•"/>
      <w:lvlJc w:val="left"/>
      <w:pPr>
        <w:ind w:left="3675" w:hanging="360"/>
      </w:pPr>
      <w:rPr>
        <w:rFonts w:hint="default"/>
      </w:rPr>
    </w:lvl>
    <w:lvl w:ilvl="5">
      <w:start w:val="0"/>
      <w:numFmt w:val="bullet"/>
      <w:lvlText w:val="•"/>
      <w:lvlJc w:val="left"/>
      <w:pPr>
        <w:ind w:left="4652" w:hanging="360"/>
      </w:pPr>
      <w:rPr>
        <w:rFonts w:hint="default"/>
      </w:rPr>
    </w:lvl>
    <w:lvl w:ilvl="6">
      <w:start w:val="0"/>
      <w:numFmt w:val="bullet"/>
      <w:lvlText w:val="•"/>
      <w:lvlJc w:val="left"/>
      <w:pPr>
        <w:ind w:left="5630" w:hanging="360"/>
      </w:pPr>
      <w:rPr>
        <w:rFonts w:hint="default"/>
      </w:rPr>
    </w:lvl>
    <w:lvl w:ilvl="7">
      <w:start w:val="0"/>
      <w:numFmt w:val="bullet"/>
      <w:lvlText w:val="•"/>
      <w:lvlJc w:val="left"/>
      <w:pPr>
        <w:ind w:left="6607" w:hanging="360"/>
      </w:pPr>
      <w:rPr>
        <w:rFonts w:hint="default"/>
      </w:rPr>
    </w:lvl>
    <w:lvl w:ilvl="8">
      <w:start w:val="0"/>
      <w:numFmt w:val="bullet"/>
      <w:lvlText w:val="•"/>
      <w:lvlJc w:val="left"/>
      <w:pPr>
        <w:ind w:left="7585" w:hanging="360"/>
      </w:pPr>
      <w:rPr>
        <w:rFonts w:hint="default"/>
      </w:rPr>
    </w:lvl>
  </w:abstractNum>
  <w:abstractNum w:abstractNumId="7">
    <w:multiLevelType w:val="hybridMultilevel"/>
    <w:lvl w:ilvl="0">
      <w:start w:val="0"/>
      <w:numFmt w:val="bullet"/>
      <w:lvlText w:val=""/>
      <w:lvlJc w:val="left"/>
      <w:pPr>
        <w:ind w:left="460" w:hanging="360"/>
      </w:pPr>
      <w:rPr>
        <w:rFonts w:hint="default" w:ascii="Symbol" w:hAnsi="Symbol" w:eastAsia="Symbol" w:cs="Symbol"/>
        <w:w w:val="99"/>
        <w:sz w:val="20"/>
        <w:szCs w:val="20"/>
      </w:rPr>
    </w:lvl>
    <w:lvl w:ilvl="1">
      <w:start w:val="0"/>
      <w:numFmt w:val="bullet"/>
      <w:lvlText w:val="•"/>
      <w:lvlJc w:val="left"/>
      <w:pPr>
        <w:ind w:left="1320" w:hanging="360"/>
      </w:pPr>
      <w:rPr>
        <w:rFonts w:hint="default"/>
      </w:rPr>
    </w:lvl>
    <w:lvl w:ilvl="2">
      <w:start w:val="0"/>
      <w:numFmt w:val="bullet"/>
      <w:lvlText w:val="•"/>
      <w:lvlJc w:val="left"/>
      <w:pPr>
        <w:ind w:left="2180" w:hanging="360"/>
      </w:pPr>
      <w:rPr>
        <w:rFonts w:hint="default"/>
      </w:rPr>
    </w:lvl>
    <w:lvl w:ilvl="3">
      <w:start w:val="0"/>
      <w:numFmt w:val="bullet"/>
      <w:lvlText w:val="•"/>
      <w:lvlJc w:val="left"/>
      <w:pPr>
        <w:ind w:left="3040" w:hanging="360"/>
      </w:pPr>
      <w:rPr>
        <w:rFonts w:hint="default"/>
      </w:rPr>
    </w:lvl>
    <w:lvl w:ilvl="4">
      <w:start w:val="0"/>
      <w:numFmt w:val="bullet"/>
      <w:lvlText w:val="•"/>
      <w:lvlJc w:val="left"/>
      <w:pPr>
        <w:ind w:left="3900" w:hanging="360"/>
      </w:pPr>
      <w:rPr>
        <w:rFonts w:hint="default"/>
      </w:rPr>
    </w:lvl>
    <w:lvl w:ilvl="5">
      <w:start w:val="0"/>
      <w:numFmt w:val="bullet"/>
      <w:lvlText w:val="•"/>
      <w:lvlJc w:val="left"/>
      <w:pPr>
        <w:ind w:left="4760" w:hanging="360"/>
      </w:pPr>
      <w:rPr>
        <w:rFonts w:hint="default"/>
      </w:rPr>
    </w:lvl>
    <w:lvl w:ilvl="6">
      <w:start w:val="0"/>
      <w:numFmt w:val="bullet"/>
      <w:lvlText w:val="•"/>
      <w:lvlJc w:val="left"/>
      <w:pPr>
        <w:ind w:left="5620" w:hanging="360"/>
      </w:pPr>
      <w:rPr>
        <w:rFonts w:hint="default"/>
      </w:rPr>
    </w:lvl>
    <w:lvl w:ilvl="7">
      <w:start w:val="0"/>
      <w:numFmt w:val="bullet"/>
      <w:lvlText w:val="•"/>
      <w:lvlJc w:val="left"/>
      <w:pPr>
        <w:ind w:left="6480" w:hanging="360"/>
      </w:pPr>
      <w:rPr>
        <w:rFonts w:hint="default"/>
      </w:rPr>
    </w:lvl>
    <w:lvl w:ilvl="8">
      <w:start w:val="0"/>
      <w:numFmt w:val="bullet"/>
      <w:lvlText w:val="•"/>
      <w:lvlJc w:val="left"/>
      <w:pPr>
        <w:ind w:left="7340" w:hanging="360"/>
      </w:pPr>
      <w:rPr>
        <w:rFonts w:hint="default"/>
      </w:rPr>
    </w:lvl>
  </w:abstractNum>
  <w:abstractNum w:abstractNumId="6">
    <w:multiLevelType w:val="hybridMultilevel"/>
    <w:lvl w:ilvl="0">
      <w:start w:val="0"/>
      <w:numFmt w:val="bullet"/>
      <w:lvlText w:val=""/>
      <w:lvlJc w:val="left"/>
      <w:pPr>
        <w:ind w:left="820" w:hanging="360"/>
      </w:pPr>
      <w:rPr>
        <w:rFonts w:hint="default"/>
        <w:w w:val="100"/>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5">
    <w:multiLevelType w:val="hybridMultilevel"/>
    <w:lvl w:ilvl="0">
      <w:start w:val="0"/>
      <w:numFmt w:val="bullet"/>
      <w:lvlText w:val=""/>
      <w:lvlJc w:val="left"/>
      <w:pPr>
        <w:ind w:left="1000" w:hanging="360"/>
      </w:pPr>
      <w:rPr>
        <w:rFonts w:hint="default"/>
        <w:w w:val="100"/>
      </w:rPr>
    </w:lvl>
    <w:lvl w:ilvl="1">
      <w:start w:val="0"/>
      <w:numFmt w:val="bullet"/>
      <w:lvlText w:val="•"/>
      <w:lvlJc w:val="left"/>
      <w:pPr>
        <w:ind w:left="196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04" w:hanging="360"/>
      </w:pPr>
      <w:rPr>
        <w:rFonts w:hint="default"/>
      </w:rPr>
    </w:lvl>
    <w:lvl w:ilvl="4">
      <w:start w:val="0"/>
      <w:numFmt w:val="bullet"/>
      <w:lvlText w:val="•"/>
      <w:lvlJc w:val="left"/>
      <w:pPr>
        <w:ind w:left="4872" w:hanging="360"/>
      </w:pPr>
      <w:rPr>
        <w:rFonts w:hint="default"/>
      </w:rPr>
    </w:lvl>
    <w:lvl w:ilvl="5">
      <w:start w:val="0"/>
      <w:numFmt w:val="bullet"/>
      <w:lvlText w:val="•"/>
      <w:lvlJc w:val="left"/>
      <w:pPr>
        <w:ind w:left="5840" w:hanging="360"/>
      </w:pPr>
      <w:rPr>
        <w:rFonts w:hint="default"/>
      </w:rPr>
    </w:lvl>
    <w:lvl w:ilvl="6">
      <w:start w:val="0"/>
      <w:numFmt w:val="bullet"/>
      <w:lvlText w:val="•"/>
      <w:lvlJc w:val="left"/>
      <w:pPr>
        <w:ind w:left="6808" w:hanging="360"/>
      </w:pPr>
      <w:rPr>
        <w:rFonts w:hint="default"/>
      </w:rPr>
    </w:lvl>
    <w:lvl w:ilvl="7">
      <w:start w:val="0"/>
      <w:numFmt w:val="bullet"/>
      <w:lvlText w:val="•"/>
      <w:lvlJc w:val="left"/>
      <w:pPr>
        <w:ind w:left="7776" w:hanging="360"/>
      </w:pPr>
      <w:rPr>
        <w:rFonts w:hint="default"/>
      </w:rPr>
    </w:lvl>
    <w:lvl w:ilvl="8">
      <w:start w:val="0"/>
      <w:numFmt w:val="bullet"/>
      <w:lvlText w:val="•"/>
      <w:lvlJc w:val="left"/>
      <w:pPr>
        <w:ind w:left="8744" w:hanging="360"/>
      </w:pPr>
      <w:rPr>
        <w:rFonts w:hint="default"/>
      </w:rPr>
    </w:lvl>
  </w:abstractNum>
  <w:abstractNum w:abstractNumId="4">
    <w:multiLevelType w:val="hybridMultilevel"/>
    <w:lvl w:ilvl="0">
      <w:start w:val="1"/>
      <w:numFmt w:val="decimal"/>
      <w:lvlText w:val="%1."/>
      <w:lvlJc w:val="left"/>
      <w:pPr>
        <w:ind w:left="480" w:hanging="360"/>
        <w:jc w:val="left"/>
      </w:pPr>
      <w:rPr>
        <w:rFonts w:hint="default" w:ascii="Arial" w:hAnsi="Arial" w:eastAsia="Arial" w:cs="Arial"/>
        <w:spacing w:val="-1"/>
        <w:w w:val="99"/>
        <w:sz w:val="24"/>
        <w:szCs w:val="24"/>
      </w:rPr>
    </w:lvl>
    <w:lvl w:ilvl="1">
      <w:start w:val="1"/>
      <w:numFmt w:val="decimal"/>
      <w:lvlText w:val="%2."/>
      <w:lvlJc w:val="left"/>
      <w:pPr>
        <w:ind w:left="840" w:hanging="360"/>
        <w:jc w:val="left"/>
      </w:pPr>
      <w:rPr>
        <w:rFonts w:hint="default" w:ascii="Arial" w:hAnsi="Arial" w:eastAsia="Arial" w:cs="Arial"/>
        <w:spacing w:val="-1"/>
        <w:w w:val="99"/>
        <w:sz w:val="24"/>
        <w:szCs w:val="24"/>
      </w:rPr>
    </w:lvl>
    <w:lvl w:ilvl="2">
      <w:start w:val="1"/>
      <w:numFmt w:val="decimal"/>
      <w:lvlText w:val="%3."/>
      <w:lvlJc w:val="left"/>
      <w:pPr>
        <w:ind w:left="1800" w:hanging="360"/>
        <w:jc w:val="left"/>
      </w:pPr>
      <w:rPr>
        <w:rFonts w:hint="default"/>
        <w:spacing w:val="-4"/>
        <w:highlight w:val="yellow"/>
      </w:rPr>
    </w:lvl>
    <w:lvl w:ilvl="3">
      <w:start w:val="1"/>
      <w:numFmt w:val="lowerLetter"/>
      <w:lvlText w:val="%4."/>
      <w:lvlJc w:val="left"/>
      <w:pPr>
        <w:ind w:left="2520" w:hanging="360"/>
        <w:jc w:val="left"/>
      </w:pPr>
      <w:rPr>
        <w:rFonts w:hint="default"/>
        <w:spacing w:val="-3"/>
        <w:highlight w:val="yellow"/>
      </w:rPr>
    </w:lvl>
    <w:lvl w:ilvl="4">
      <w:start w:val="0"/>
      <w:numFmt w:val="bullet"/>
      <w:lvlText w:val="•"/>
      <w:lvlJc w:val="left"/>
      <w:pPr>
        <w:ind w:left="3528" w:hanging="360"/>
      </w:pPr>
      <w:rPr>
        <w:rFonts w:hint="default"/>
      </w:rPr>
    </w:lvl>
    <w:lvl w:ilvl="5">
      <w:start w:val="0"/>
      <w:numFmt w:val="bullet"/>
      <w:lvlText w:val="•"/>
      <w:lvlJc w:val="left"/>
      <w:pPr>
        <w:ind w:left="4537" w:hanging="360"/>
      </w:pPr>
      <w:rPr>
        <w:rFonts w:hint="default"/>
      </w:rPr>
    </w:lvl>
    <w:lvl w:ilvl="6">
      <w:start w:val="0"/>
      <w:numFmt w:val="bullet"/>
      <w:lvlText w:val="•"/>
      <w:lvlJc w:val="left"/>
      <w:pPr>
        <w:ind w:left="5545" w:hanging="360"/>
      </w:pPr>
      <w:rPr>
        <w:rFonts w:hint="default"/>
      </w:rPr>
    </w:lvl>
    <w:lvl w:ilvl="7">
      <w:start w:val="0"/>
      <w:numFmt w:val="bullet"/>
      <w:lvlText w:val="•"/>
      <w:lvlJc w:val="left"/>
      <w:pPr>
        <w:ind w:left="6554" w:hanging="360"/>
      </w:pPr>
      <w:rPr>
        <w:rFonts w:hint="default"/>
      </w:rPr>
    </w:lvl>
    <w:lvl w:ilvl="8">
      <w:start w:val="0"/>
      <w:numFmt w:val="bullet"/>
      <w:lvlText w:val="•"/>
      <w:lvlJc w:val="left"/>
      <w:pPr>
        <w:ind w:left="7562" w:hanging="360"/>
      </w:pPr>
      <w:rPr>
        <w:rFonts w:hint="default"/>
      </w:rPr>
    </w:lvl>
  </w:abstractNum>
  <w:abstractNum w:abstractNumId="3">
    <w:multiLevelType w:val="hybridMultilevel"/>
    <w:lvl w:ilvl="0">
      <w:start w:val="1"/>
      <w:numFmt w:val="decimal"/>
      <w:lvlText w:val="%1."/>
      <w:lvlJc w:val="left"/>
      <w:pPr>
        <w:ind w:left="460" w:hanging="360"/>
        <w:jc w:val="left"/>
      </w:pPr>
      <w:rPr>
        <w:rFonts w:hint="default" w:ascii="Arial" w:hAnsi="Arial" w:eastAsia="Arial" w:cs="Arial"/>
        <w:spacing w:val="-2"/>
        <w:w w:val="99"/>
        <w:sz w:val="24"/>
        <w:szCs w:val="24"/>
      </w:rPr>
    </w:lvl>
    <w:lvl w:ilvl="1">
      <w:start w:val="1"/>
      <w:numFmt w:val="lowerLetter"/>
      <w:lvlText w:val="%2)"/>
      <w:lvlJc w:val="left"/>
      <w:pPr>
        <w:ind w:left="840" w:hanging="360"/>
        <w:jc w:val="left"/>
      </w:pPr>
      <w:rPr>
        <w:rFonts w:hint="default" w:ascii="Arial" w:hAnsi="Arial" w:eastAsia="Arial" w:cs="Arial"/>
        <w:spacing w:val="-1"/>
        <w:w w:val="99"/>
        <w:sz w:val="24"/>
        <w:szCs w:val="24"/>
      </w:rPr>
    </w:lvl>
    <w:lvl w:ilvl="2">
      <w:start w:val="0"/>
      <w:numFmt w:val="bullet"/>
      <w:lvlText w:val="•"/>
      <w:lvlJc w:val="left"/>
      <w:pPr>
        <w:ind w:left="1811" w:hanging="360"/>
      </w:pPr>
      <w:rPr>
        <w:rFonts w:hint="default"/>
      </w:rPr>
    </w:lvl>
    <w:lvl w:ilvl="3">
      <w:start w:val="0"/>
      <w:numFmt w:val="bullet"/>
      <w:lvlText w:val="•"/>
      <w:lvlJc w:val="left"/>
      <w:pPr>
        <w:ind w:left="2782" w:hanging="360"/>
      </w:pPr>
      <w:rPr>
        <w:rFonts w:hint="default"/>
      </w:rPr>
    </w:lvl>
    <w:lvl w:ilvl="4">
      <w:start w:val="0"/>
      <w:numFmt w:val="bullet"/>
      <w:lvlText w:val="•"/>
      <w:lvlJc w:val="left"/>
      <w:pPr>
        <w:ind w:left="3753" w:hanging="360"/>
      </w:pPr>
      <w:rPr>
        <w:rFonts w:hint="default"/>
      </w:rPr>
    </w:lvl>
    <w:lvl w:ilvl="5">
      <w:start w:val="0"/>
      <w:numFmt w:val="bullet"/>
      <w:lvlText w:val="•"/>
      <w:lvlJc w:val="left"/>
      <w:pPr>
        <w:ind w:left="4724" w:hanging="360"/>
      </w:pPr>
      <w:rPr>
        <w:rFonts w:hint="default"/>
      </w:rPr>
    </w:lvl>
    <w:lvl w:ilvl="6">
      <w:start w:val="0"/>
      <w:numFmt w:val="bullet"/>
      <w:lvlText w:val="•"/>
      <w:lvlJc w:val="left"/>
      <w:pPr>
        <w:ind w:left="5695" w:hanging="360"/>
      </w:pPr>
      <w:rPr>
        <w:rFonts w:hint="default"/>
      </w:rPr>
    </w:lvl>
    <w:lvl w:ilvl="7">
      <w:start w:val="0"/>
      <w:numFmt w:val="bullet"/>
      <w:lvlText w:val="•"/>
      <w:lvlJc w:val="left"/>
      <w:pPr>
        <w:ind w:left="6666" w:hanging="360"/>
      </w:pPr>
      <w:rPr>
        <w:rFonts w:hint="default"/>
      </w:rPr>
    </w:lvl>
    <w:lvl w:ilvl="8">
      <w:start w:val="0"/>
      <w:numFmt w:val="bullet"/>
      <w:lvlText w:val="•"/>
      <w:lvlJc w:val="left"/>
      <w:pPr>
        <w:ind w:left="7637" w:hanging="360"/>
      </w:pPr>
      <w:rPr>
        <w:rFonts w:hint="default"/>
      </w:rPr>
    </w:lvl>
  </w:abstractNum>
  <w:abstractNum w:abstractNumId="2">
    <w:multiLevelType w:val="hybridMultilevel"/>
    <w:lvl w:ilvl="0">
      <w:start w:val="1"/>
      <w:numFmt w:val="decimal"/>
      <w:lvlText w:val="%1."/>
      <w:lvlJc w:val="left"/>
      <w:pPr>
        <w:ind w:left="820" w:hanging="360"/>
        <w:jc w:val="left"/>
      </w:pPr>
      <w:rPr>
        <w:rFonts w:hint="default" w:ascii="Arial" w:hAnsi="Arial" w:eastAsia="Arial" w:cs="Arial"/>
        <w:spacing w:val="-2"/>
        <w:w w:val="99"/>
        <w:sz w:val="24"/>
        <w:szCs w:val="24"/>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1">
    <w:multiLevelType w:val="hybridMultilevel"/>
    <w:lvl w:ilvl="0">
      <w:start w:val="1"/>
      <w:numFmt w:val="decimal"/>
      <w:lvlText w:val="%1."/>
      <w:lvlJc w:val="left"/>
      <w:pPr>
        <w:ind w:left="460" w:hanging="360"/>
        <w:jc w:val="left"/>
      </w:pPr>
      <w:rPr>
        <w:rFonts w:hint="default" w:ascii="Arial" w:hAnsi="Arial" w:eastAsia="Arial" w:cs="Arial"/>
        <w:spacing w:val="-1"/>
        <w:w w:val="99"/>
        <w:sz w:val="24"/>
        <w:szCs w:val="24"/>
      </w:rPr>
    </w:lvl>
    <w:lvl w:ilvl="1">
      <w:start w:val="1"/>
      <w:numFmt w:val="lowerLetter"/>
      <w:lvlText w:val="%2)"/>
      <w:lvlJc w:val="left"/>
      <w:pPr>
        <w:ind w:left="1179" w:hanging="360"/>
        <w:jc w:val="left"/>
      </w:pPr>
      <w:rPr>
        <w:rFonts w:hint="default"/>
        <w:w w:val="99"/>
      </w:rPr>
    </w:lvl>
    <w:lvl w:ilvl="2">
      <w:start w:val="0"/>
      <w:numFmt w:val="bullet"/>
      <w:lvlText w:val="•"/>
      <w:lvlJc w:val="left"/>
      <w:pPr>
        <w:ind w:left="2113" w:hanging="360"/>
      </w:pPr>
      <w:rPr>
        <w:rFonts w:hint="default"/>
      </w:rPr>
    </w:lvl>
    <w:lvl w:ilvl="3">
      <w:start w:val="0"/>
      <w:numFmt w:val="bullet"/>
      <w:lvlText w:val="•"/>
      <w:lvlJc w:val="left"/>
      <w:pPr>
        <w:ind w:left="3046" w:hanging="360"/>
      </w:pPr>
      <w:rPr>
        <w:rFonts w:hint="default"/>
      </w:rPr>
    </w:lvl>
    <w:lvl w:ilvl="4">
      <w:start w:val="0"/>
      <w:numFmt w:val="bullet"/>
      <w:lvlText w:val="•"/>
      <w:lvlJc w:val="left"/>
      <w:pPr>
        <w:ind w:left="3980" w:hanging="360"/>
      </w:pPr>
      <w:rPr>
        <w:rFonts w:hint="default"/>
      </w:rPr>
    </w:lvl>
    <w:lvl w:ilvl="5">
      <w:start w:val="0"/>
      <w:numFmt w:val="bullet"/>
      <w:lvlText w:val="•"/>
      <w:lvlJc w:val="left"/>
      <w:pPr>
        <w:ind w:left="4913" w:hanging="360"/>
      </w:pPr>
      <w:rPr>
        <w:rFonts w:hint="default"/>
      </w:rPr>
    </w:lvl>
    <w:lvl w:ilvl="6">
      <w:start w:val="0"/>
      <w:numFmt w:val="bullet"/>
      <w:lvlText w:val="•"/>
      <w:lvlJc w:val="left"/>
      <w:pPr>
        <w:ind w:left="5846" w:hanging="360"/>
      </w:pPr>
      <w:rPr>
        <w:rFonts w:hint="default"/>
      </w:rPr>
    </w:lvl>
    <w:lvl w:ilvl="7">
      <w:start w:val="0"/>
      <w:numFmt w:val="bullet"/>
      <w:lvlText w:val="•"/>
      <w:lvlJc w:val="left"/>
      <w:pPr>
        <w:ind w:left="6780" w:hanging="360"/>
      </w:pPr>
      <w:rPr>
        <w:rFonts w:hint="default"/>
      </w:rPr>
    </w:lvl>
    <w:lvl w:ilvl="8">
      <w:start w:val="0"/>
      <w:numFmt w:val="bullet"/>
      <w:lvlText w:val="•"/>
      <w:lvlJc w:val="left"/>
      <w:pPr>
        <w:ind w:left="7713" w:hanging="360"/>
      </w:pPr>
      <w:rPr>
        <w:rFonts w:hint="default"/>
      </w:rPr>
    </w:lvl>
  </w:abstractNum>
  <w:abstractNum w:abstractNumId="0">
    <w:multiLevelType w:val="hybridMultilevel"/>
    <w:lvl w:ilvl="0">
      <w:start w:val="1"/>
      <w:numFmt w:val="decimal"/>
      <w:lvlText w:val="%1."/>
      <w:lvlJc w:val="left"/>
      <w:pPr>
        <w:ind w:left="460" w:hanging="360"/>
        <w:jc w:val="left"/>
      </w:pPr>
      <w:rPr>
        <w:rFonts w:hint="default" w:ascii="Arial" w:hAnsi="Arial" w:eastAsia="Arial" w:cs="Arial"/>
        <w:spacing w:val="-2"/>
        <w:w w:val="99"/>
        <w:sz w:val="24"/>
        <w:szCs w:val="24"/>
      </w:rPr>
    </w:lvl>
    <w:lvl w:ilvl="1">
      <w:start w:val="1"/>
      <w:numFmt w:val="lowerLetter"/>
      <w:lvlText w:val="%2)"/>
      <w:lvlJc w:val="left"/>
      <w:pPr>
        <w:ind w:left="1180" w:hanging="360"/>
        <w:jc w:val="left"/>
      </w:pPr>
      <w:rPr>
        <w:rFonts w:hint="default" w:ascii="Arial" w:hAnsi="Arial" w:eastAsia="Arial" w:cs="Arial"/>
        <w:spacing w:val="-1"/>
        <w:w w:val="99"/>
        <w:sz w:val="24"/>
        <w:szCs w:val="24"/>
      </w:rPr>
    </w:lvl>
    <w:lvl w:ilvl="2">
      <w:start w:val="0"/>
      <w:numFmt w:val="bullet"/>
      <w:lvlText w:val="•"/>
      <w:lvlJc w:val="left"/>
      <w:pPr>
        <w:ind w:left="2111" w:hanging="360"/>
      </w:pPr>
      <w:rPr>
        <w:rFonts w:hint="default"/>
      </w:rPr>
    </w:lvl>
    <w:lvl w:ilvl="3">
      <w:start w:val="0"/>
      <w:numFmt w:val="bullet"/>
      <w:lvlText w:val="•"/>
      <w:lvlJc w:val="left"/>
      <w:pPr>
        <w:ind w:left="3042" w:hanging="360"/>
      </w:pPr>
      <w:rPr>
        <w:rFonts w:hint="default"/>
      </w:rPr>
    </w:lvl>
    <w:lvl w:ilvl="4">
      <w:start w:val="0"/>
      <w:numFmt w:val="bullet"/>
      <w:lvlText w:val="•"/>
      <w:lvlJc w:val="left"/>
      <w:pPr>
        <w:ind w:left="3973" w:hanging="360"/>
      </w:pPr>
      <w:rPr>
        <w:rFonts w:hint="default"/>
      </w:rPr>
    </w:lvl>
    <w:lvl w:ilvl="5">
      <w:start w:val="0"/>
      <w:numFmt w:val="bullet"/>
      <w:lvlText w:val="•"/>
      <w:lvlJc w:val="left"/>
      <w:pPr>
        <w:ind w:left="4904" w:hanging="360"/>
      </w:pPr>
      <w:rPr>
        <w:rFonts w:hint="default"/>
      </w:rPr>
    </w:lvl>
    <w:lvl w:ilvl="6">
      <w:start w:val="0"/>
      <w:numFmt w:val="bullet"/>
      <w:lvlText w:val="•"/>
      <w:lvlJc w:val="left"/>
      <w:pPr>
        <w:ind w:left="5835" w:hanging="360"/>
      </w:pPr>
      <w:rPr>
        <w:rFonts w:hint="default"/>
      </w:rPr>
    </w:lvl>
    <w:lvl w:ilvl="7">
      <w:start w:val="0"/>
      <w:numFmt w:val="bullet"/>
      <w:lvlText w:val="•"/>
      <w:lvlJc w:val="left"/>
      <w:pPr>
        <w:ind w:left="6766" w:hanging="360"/>
      </w:pPr>
      <w:rPr>
        <w:rFonts w:hint="default"/>
      </w:rPr>
    </w:lvl>
    <w:lvl w:ilvl="8">
      <w:start w:val="0"/>
      <w:numFmt w:val="bullet"/>
      <w:lvlText w:val="•"/>
      <w:lvlJc w:val="left"/>
      <w:pPr>
        <w:ind w:left="7697" w:hanging="360"/>
      </w:pPr>
      <w:rPr>
        <w:rFonts w:hint="default"/>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44" w:line="275" w:lineRule="exact"/>
      <w:ind w:left="100"/>
    </w:pPr>
    <w:rPr>
      <w:rFonts w:ascii="Arial" w:hAnsi="Arial" w:eastAsia="Arial" w:cs="Arial"/>
      <w:b/>
      <w:bCs/>
      <w:sz w:val="24"/>
      <w:szCs w:val="24"/>
    </w:rPr>
  </w:style>
  <w:style w:styleId="TOC2" w:type="paragraph">
    <w:name w:val="TOC 2"/>
    <w:basedOn w:val="Normal"/>
    <w:uiPriority w:val="1"/>
    <w:qFormat/>
    <w:pPr>
      <w:ind w:left="100"/>
    </w:pPr>
    <w:rPr>
      <w:rFonts w:ascii="Arial" w:hAnsi="Arial" w:eastAsia="Arial" w:cs="Arial"/>
      <w:sz w:val="24"/>
      <w:szCs w:val="24"/>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spacing w:before="12"/>
      <w:ind w:left="20"/>
      <w:outlineLvl w:val="1"/>
    </w:pPr>
    <w:rPr>
      <w:rFonts w:ascii="Arial" w:hAnsi="Arial" w:eastAsia="Arial" w:cs="Arial"/>
      <w:b/>
      <w:bCs/>
      <w:sz w:val="24"/>
      <w:szCs w:val="24"/>
    </w:rPr>
  </w:style>
  <w:style w:styleId="Heading2" w:type="paragraph">
    <w:name w:val="Heading 2"/>
    <w:basedOn w:val="Normal"/>
    <w:uiPriority w:val="1"/>
    <w:qFormat/>
    <w:pPr>
      <w:ind w:left="3258" w:right="3259"/>
      <w:jc w:val="center"/>
      <w:outlineLvl w:val="2"/>
    </w:pPr>
    <w:rPr>
      <w:rFonts w:ascii="Arial" w:hAnsi="Arial" w:eastAsia="Arial" w:cs="Arial"/>
      <w:b/>
      <w:bCs/>
      <w:i/>
      <w:sz w:val="24"/>
      <w:szCs w:val="24"/>
    </w:rPr>
  </w:style>
  <w:style w:styleId="Heading3" w:type="paragraph">
    <w:name w:val="Heading 3"/>
    <w:basedOn w:val="Normal"/>
    <w:uiPriority w:val="1"/>
    <w:qFormat/>
    <w:pPr>
      <w:ind w:left="100"/>
      <w:outlineLvl w:val="3"/>
    </w:pPr>
    <w:rPr>
      <w:rFonts w:ascii="Arial" w:hAnsi="Arial" w:eastAsia="Arial" w:cs="Arial"/>
      <w:sz w:val="24"/>
      <w:szCs w:val="24"/>
    </w:rPr>
  </w:style>
  <w:style w:styleId="Heading4" w:type="paragraph">
    <w:name w:val="Heading 4"/>
    <w:basedOn w:val="Normal"/>
    <w:uiPriority w:val="1"/>
    <w:qFormat/>
    <w:pPr>
      <w:spacing w:before="13"/>
      <w:ind w:left="20"/>
      <w:outlineLvl w:val="4"/>
    </w:pPr>
    <w:rPr>
      <w:rFonts w:ascii="Arial" w:hAnsi="Arial" w:eastAsia="Arial" w:cs="Arial"/>
      <w:b/>
      <w:bCs/>
      <w:sz w:val="23"/>
      <w:szCs w:val="23"/>
    </w:rPr>
  </w:style>
  <w:style w:styleId="ListParagraph" w:type="paragraph">
    <w:name w:val="List Paragraph"/>
    <w:basedOn w:val="Normal"/>
    <w:uiPriority w:val="1"/>
    <w:qFormat/>
    <w:pPr>
      <w:ind w:left="839" w:hanging="360"/>
    </w:pPr>
    <w:rPr>
      <w:rFonts w:ascii="Arial" w:hAnsi="Arial" w:eastAsia="Arial" w:cs="Arial"/>
    </w:rPr>
  </w:style>
  <w:style w:styleId="TableParagraph" w:type="paragraph">
    <w:name w:val="Table Paragraph"/>
    <w:basedOn w:val="Normal"/>
    <w:uiPriority w:val="1"/>
    <w:qFormat/>
    <w:pPr>
      <w:ind w:left="247"/>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am.dgs.ca.gov/TOC/1.aspx" TargetMode="External"/><Relationship Id="rId8" Type="http://schemas.openxmlformats.org/officeDocument/2006/relationships/hyperlink" Target="http://www.sam.dgs.ca.gov/TOC/700.aspx" TargetMode="External"/><Relationship Id="rId9" Type="http://schemas.openxmlformats.org/officeDocument/2006/relationships/hyperlink" Target="http://www.sam.dgs.ca.gov/TOC/1300.aspx" TargetMode="External"/><Relationship Id="rId10" Type="http://schemas.openxmlformats.org/officeDocument/2006/relationships/hyperlink" Target="http://www.documents.dgs.ca.gov/osp/sam/mmemos/MM15_05.pdf" TargetMode="External"/><Relationship Id="rId11" Type="http://schemas.openxmlformats.org/officeDocument/2006/relationships/hyperlink" Target="http://www.sam.dgs.ca.gov/TOC/1700.aspx" TargetMode="External"/><Relationship Id="rId12" Type="http://schemas.openxmlformats.org/officeDocument/2006/relationships/hyperlink" Target="http://www.sam.dgs.ca.gov/TOC/1800.aspx" TargetMode="External"/><Relationship Id="rId13" Type="http://schemas.openxmlformats.org/officeDocument/2006/relationships/hyperlink" Target="http://www.sam.dgs.ca.gov/TOC/1900.aspx" TargetMode="External"/><Relationship Id="rId14" Type="http://schemas.openxmlformats.org/officeDocument/2006/relationships/hyperlink" Target="http://leginfo.legislature.ca.gov/faces/codes_displayText.xhtml?lawCode=PRC&amp;amp;division=30.&amp;amp;title&amp;amp;part=3.&amp;amp;chapter=12.9.&amp;amp;article" TargetMode="External"/><Relationship Id="rId15" Type="http://schemas.openxmlformats.org/officeDocument/2006/relationships/header" Target="header2.xml"/><Relationship Id="rId16" Type="http://schemas.openxmlformats.org/officeDocument/2006/relationships/hyperlink" Target="http://www.sam.dgs.ca.gov/TOC/5300.aspx" TargetMode="External"/><Relationship Id="rId17" Type="http://schemas.openxmlformats.org/officeDocument/2006/relationships/hyperlink" Target="http://www.cio.ca.gov/Government/IT_Policy/pdf/TechnologyLetters/TL_15_03_POAM_August2015.pdf" TargetMode="External"/><Relationship Id="rId18" Type="http://schemas.openxmlformats.org/officeDocument/2006/relationships/hyperlink" Target="http://www.sam.dgs.ca.gov/TOC/7900.aspx" TargetMode="External"/><Relationship Id="rId19" Type="http://schemas.openxmlformats.org/officeDocument/2006/relationships/hyperlink" Target="http://www.sam.dgs.ca.gov/TOC/8000.aspx" TargetMode="External"/><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hyperlink" Target="http://www.dgs.ca.gov/ols" TargetMode="External"/><Relationship Id="rId23" Type="http://schemas.openxmlformats.org/officeDocument/2006/relationships/hyperlink" Target="mailto:Richard.Goldberg@dgs.ca.gov" TargetMode="External"/><Relationship Id="rId24" Type="http://schemas.openxmlformats.org/officeDocument/2006/relationships/hyperlink" Target="http://www.dgs.ca.gov/pd" TargetMode="External"/><Relationship Id="rId25" Type="http://schemas.openxmlformats.org/officeDocument/2006/relationships/hyperlink" Target="mailto:Shannon.keller@dgs.ca.gov" TargetMode="External"/><Relationship Id="rId26" Type="http://schemas.openxmlformats.org/officeDocument/2006/relationships/hyperlink" Target="mailto:Martin.reynaga@dgs.ca.gov" TargetMode="Externa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header" Target="header5.xml"/><Relationship Id="rId30" Type="http://schemas.openxmlformats.org/officeDocument/2006/relationships/footer" Target="footer4.xml"/><Relationship Id="rId31" Type="http://schemas.openxmlformats.org/officeDocument/2006/relationships/header" Target="header6.xml"/><Relationship Id="rId32" Type="http://schemas.openxmlformats.org/officeDocument/2006/relationships/footer" Target="footer5.xml"/><Relationship Id="rId33" Type="http://schemas.openxmlformats.org/officeDocument/2006/relationships/hyperlink" Target="http://leginfo.legislature.ca.gov/faces/codes_displaySection.xhtml?sectionNum=12153.&amp;amp;lawCode=PCC" TargetMode="External"/><Relationship Id="rId34" Type="http://schemas.openxmlformats.org/officeDocument/2006/relationships/hyperlink" Target="http://www.dgs.ca.gov/dgs/Home.aspx" TargetMode="External"/><Relationship Id="rId35" Type="http://schemas.openxmlformats.org/officeDocument/2006/relationships/hyperlink" Target="http://www.documents.dgs.ca.gov/osp/sam/mmemos/MM11_01.pdf" TargetMode="External"/><Relationship Id="rId36" Type="http://schemas.openxmlformats.org/officeDocument/2006/relationships/hyperlink" Target="http://www.dgs.ca.gov/ofam/home.aspx" TargetMode="External"/><Relationship Id="rId37" Type="http://schemas.openxmlformats.org/officeDocument/2006/relationships/hyperlink" Target="http://pia.ca.gov/" TargetMode="External"/><Relationship Id="rId38" Type="http://schemas.openxmlformats.org/officeDocument/2006/relationships/hyperlink" Target="http://www.documents.dgs.ca.gov/dgs/resd/Cost_Comparison_Estimate_Package.pdf" TargetMode="External"/><Relationship Id="rId39" Type="http://schemas.openxmlformats.org/officeDocument/2006/relationships/header" Target="header7.xml"/><Relationship Id="rId40" Type="http://schemas.openxmlformats.org/officeDocument/2006/relationships/footer" Target="footer6.xml"/><Relationship Id="rId41" Type="http://schemas.openxmlformats.org/officeDocument/2006/relationships/header" Target="header8.xml"/><Relationship Id="rId42" Type="http://schemas.openxmlformats.org/officeDocument/2006/relationships/footer" Target="footer7.xml"/><Relationship Id="rId43" Type="http://schemas.openxmlformats.org/officeDocument/2006/relationships/hyperlink" Target="http://www2.ed.gov/policy/speced/reg/narrative.html" TargetMode="External"/><Relationship Id="rId44" Type="http://schemas.openxmlformats.org/officeDocument/2006/relationships/hyperlink" Target="http://www.justice.gov/crt/508/508home.php" TargetMode="External"/><Relationship Id="rId45" Type="http://schemas.openxmlformats.org/officeDocument/2006/relationships/hyperlink" Target="http://www.justice.gov/opcl/privacy-act-1974" TargetMode="External"/><Relationship Id="rId46" Type="http://schemas.openxmlformats.org/officeDocument/2006/relationships/hyperlink" Target="http://www.justice.gov/oip/blog/foia-update-freedom-information-act-5-usc-sect-552-amended-public-law-no-104-231-110-stat" TargetMode="External"/><Relationship Id="rId47" Type="http://schemas.openxmlformats.org/officeDocument/2006/relationships/hyperlink" Target="http://leginfo.legislature.ca.gov/faces/codes_displayexpandedbranch.xhtml" TargetMode="External"/><Relationship Id="rId48" Type="http://schemas.openxmlformats.org/officeDocument/2006/relationships/hyperlink" Target="http://leginfo.legislature.ca.gov/faces/codes_displayText.xhtml?lawCode=GOV&amp;amp;division=7.&amp;amp;title=1.&amp;amp;part&amp;amp;chapter=3.5.&amp;amp;article=1" TargetMode="External"/><Relationship Id="rId49" Type="http://schemas.openxmlformats.org/officeDocument/2006/relationships/header" Target="header9.xml"/><Relationship Id="rId50" Type="http://schemas.openxmlformats.org/officeDocument/2006/relationships/footer" Target="footer8.xml"/><Relationship Id="rId51" Type="http://schemas.openxmlformats.org/officeDocument/2006/relationships/hyperlink" Target="http://www.documents.dgs.ca.gov/osp/sam/mmemos/mm14_07-StandardOperatingEfficiencyProcedures.pdf" TargetMode="External"/><Relationship Id="rId52" Type="http://schemas.openxmlformats.org/officeDocument/2006/relationships/hyperlink" Target="http://www.documents.dgs.ca.gov/osp/sam/mmemos/MM14_07.pdf" TargetMode="External"/><Relationship Id="rId53" Type="http://schemas.openxmlformats.org/officeDocument/2006/relationships/hyperlink" Target="https://www.apps.dgs.ca.gov/EnergyAlertSubscribe/EnergyAlertSubscribe.aspx" TargetMode="External"/><Relationship Id="rId54" Type="http://schemas.openxmlformats.org/officeDocument/2006/relationships/hyperlink" Target="http://www.documents.dgs.ca.gov/osp/sam/mmemos/MM14_09.pdf" TargetMode="External"/><Relationship Id="rId55" Type="http://schemas.openxmlformats.org/officeDocument/2006/relationships/hyperlink" Target="http://gov.ca.gov/news.php?id=17508" TargetMode="External"/><Relationship Id="rId56" Type="http://schemas.openxmlformats.org/officeDocument/2006/relationships/hyperlink" Target="http://gov.ca.gov/docs/Green_Building_Action_Plan_B.18.12.pdf" TargetMode="External"/><Relationship Id="rId57" Type="http://schemas.openxmlformats.org/officeDocument/2006/relationships/hyperlink" Target="http://www.documents.dgs.ca.gov/osp/sam/mmemos/MM15_04.pdf" TargetMode="External"/><Relationship Id="rId58" Type="http://schemas.openxmlformats.org/officeDocument/2006/relationships/hyperlink" Target="http://www.bsc.ca.gov/home/calgreen.aspx" TargetMode="External"/><Relationship Id="rId59" Type="http://schemas.openxmlformats.org/officeDocument/2006/relationships/hyperlink" Target="http://www.documents.dgs.ca.gov/osp/sam/mmemos/MM14_05.pdf" TargetMode="External"/><Relationship Id="rId60" Type="http://schemas.openxmlformats.org/officeDocument/2006/relationships/footer" Target="footer9.xml"/><Relationship Id="rId61" Type="http://schemas.openxmlformats.org/officeDocument/2006/relationships/hyperlink" Target="http://www.energystar.gov/buildings/facility-owners-and-managers/existing-buildings/use-portfolio-manager/get-started-benchmarking?c=evaluate_performance.bus_portfoliomanager_benchmarking" TargetMode="External"/><Relationship Id="rId62" Type="http://schemas.openxmlformats.org/officeDocument/2006/relationships/hyperlink" Target="http://www.documents.dgs.ca.gov/osp/sam/mmemos/MM14_02.pdf" TargetMode="External"/><Relationship Id="rId63" Type="http://schemas.openxmlformats.org/officeDocument/2006/relationships/header" Target="header10.xml"/><Relationship Id="rId64" Type="http://schemas.openxmlformats.org/officeDocument/2006/relationships/footer" Target="footer10.xml"/><Relationship Id="rId65" Type="http://schemas.openxmlformats.org/officeDocument/2006/relationships/hyperlink" Target="http://www.calrecycle.ca.gov/reducewaste/business/officepaper/Contracts.htm" TargetMode="External"/><Relationship Id="rId66" Type="http://schemas.openxmlformats.org/officeDocument/2006/relationships/header" Target="header11.xml"/><Relationship Id="rId67" Type="http://schemas.openxmlformats.org/officeDocument/2006/relationships/footer" Target="footer11.xml"/><Relationship Id="rId68" Type="http://schemas.openxmlformats.org/officeDocument/2006/relationships/hyperlink" Target="http://www.calrecycle.ca.gov/Recycle/Commercial/Organics/FAQ.htm" TargetMode="External"/><Relationship Id="rId69" Type="http://schemas.openxmlformats.org/officeDocument/2006/relationships/hyperlink" Target="http://www.calrecycle.ca.gov/Organics/Food/" TargetMode="External"/><Relationship Id="rId70" Type="http://schemas.openxmlformats.org/officeDocument/2006/relationships/hyperlink" Target="http://www.calrecycle.ca.gov/Recycle/Commercial/Organics/" TargetMode="External"/><Relationship Id="rId71" Type="http://schemas.openxmlformats.org/officeDocument/2006/relationships/hyperlink" Target="http://www.calrecycle.ca.gov/StateAgency/Reporting/Contacts.aspx" TargetMode="External"/><Relationship Id="rId72" Type="http://schemas.openxmlformats.org/officeDocument/2006/relationships/hyperlink" Target="http://www.calrecycle.ca.gov/stateAgency/" TargetMode="External"/><Relationship Id="rId73" Type="http://schemas.openxmlformats.org/officeDocument/2006/relationships/hyperlink" Target="http://www.documents.dgs.ca.gov/sam/SamPrint/new/sam_master/rev428/chap1900/1930.8.pdf" TargetMode="External"/><Relationship Id="rId74" Type="http://schemas.openxmlformats.org/officeDocument/2006/relationships/header" Target="header12.xml"/><Relationship Id="rId75" Type="http://schemas.openxmlformats.org/officeDocument/2006/relationships/footer" Target="footer12.xml"/><Relationship Id="rId76" Type="http://schemas.openxmlformats.org/officeDocument/2006/relationships/header" Target="header13.xml"/><Relationship Id="rId77" Type="http://schemas.openxmlformats.org/officeDocument/2006/relationships/footer" Target="footer13.xml"/><Relationship Id="rId78" Type="http://schemas.openxmlformats.org/officeDocument/2006/relationships/header" Target="header14.xml"/><Relationship Id="rId79" Type="http://schemas.openxmlformats.org/officeDocument/2006/relationships/footer" Target="footer14.xml"/><Relationship Id="rId80" Type="http://schemas.openxmlformats.org/officeDocument/2006/relationships/header" Target="header15.xml"/><Relationship Id="rId81" Type="http://schemas.openxmlformats.org/officeDocument/2006/relationships/footer" Target="footer15.xml"/><Relationship Id="rId82" Type="http://schemas.openxmlformats.org/officeDocument/2006/relationships/hyperlink" Target="http://www.calrecycle.ca.gov/StateAgency/Assistance/Contracts.htm" TargetMode="External"/><Relationship Id="rId83" Type="http://schemas.openxmlformats.org/officeDocument/2006/relationships/header" Target="header16.xml"/><Relationship Id="rId84" Type="http://schemas.openxmlformats.org/officeDocument/2006/relationships/footer" Target="footer16.xml"/><Relationship Id="rId85" Type="http://schemas.openxmlformats.org/officeDocument/2006/relationships/header" Target="header17.xml"/><Relationship Id="rId86" Type="http://schemas.openxmlformats.org/officeDocument/2006/relationships/header" Target="header18.xml"/><Relationship Id="rId87" Type="http://schemas.openxmlformats.org/officeDocument/2006/relationships/footer" Target="footer17.xml"/><Relationship Id="rId88" Type="http://schemas.openxmlformats.org/officeDocument/2006/relationships/hyperlink" Target="mailto:Item.Processing@stoTreasurer.ca.gov" TargetMode="External"/><Relationship Id="rId89" Type="http://schemas.openxmlformats.org/officeDocument/2006/relationships/header" Target="header19.xml"/><Relationship Id="rId90" Type="http://schemas.openxmlformats.org/officeDocument/2006/relationships/footer" Target="footer18.xml"/><Relationship Id="rId91" Type="http://schemas.openxmlformats.org/officeDocument/2006/relationships/header" Target="header20.xml"/><Relationship Id="rId92" Type="http://schemas.openxmlformats.org/officeDocument/2006/relationships/footer" Target="footer19.xml"/><Relationship Id="rId93" Type="http://schemas.openxmlformats.org/officeDocument/2006/relationships/header" Target="header21.xml"/><Relationship Id="rId94" Type="http://schemas.openxmlformats.org/officeDocument/2006/relationships/footer" Target="footer20.xml"/><Relationship Id="rId95" Type="http://schemas.openxmlformats.org/officeDocument/2006/relationships/image" Target="media/image1.jpeg"/><Relationship Id="rId96" Type="http://schemas.openxmlformats.org/officeDocument/2006/relationships/header" Target="header22.xml"/><Relationship Id="rId97" Type="http://schemas.openxmlformats.org/officeDocument/2006/relationships/footer" Target="footer21.xml"/><Relationship Id="rId98" Type="http://schemas.openxmlformats.org/officeDocument/2006/relationships/image" Target="media/image2.jpeg"/><Relationship Id="rId99" Type="http://schemas.openxmlformats.org/officeDocument/2006/relationships/header" Target="header23.xml"/><Relationship Id="rId100" Type="http://schemas.openxmlformats.org/officeDocument/2006/relationships/footer" Target="footer22.xml"/><Relationship Id="rId101" Type="http://schemas.openxmlformats.org/officeDocument/2006/relationships/header" Target="header24.xml"/><Relationship Id="rId102" Type="http://schemas.openxmlformats.org/officeDocument/2006/relationships/footer" Target="footer23.xml"/><Relationship Id="rId103" Type="http://schemas.openxmlformats.org/officeDocument/2006/relationships/header" Target="header25.xml"/><Relationship Id="rId104" Type="http://schemas.openxmlformats.org/officeDocument/2006/relationships/footer" Target="footer24.xml"/><Relationship Id="rId105" Type="http://schemas.openxmlformats.org/officeDocument/2006/relationships/header" Target="header26.xml"/><Relationship Id="rId106" Type="http://schemas.openxmlformats.org/officeDocument/2006/relationships/footer" Target="footer25.xml"/><Relationship Id="rId107" Type="http://schemas.openxmlformats.org/officeDocument/2006/relationships/hyperlink" Target="mailto:bankrec@treasurersto.ca.gov" TargetMode="External"/><Relationship Id="rId108" Type="http://schemas.openxmlformats.org/officeDocument/2006/relationships/hyperlink" Target="http://treasurer.ca.gov/inside/divisions/icl.asp" TargetMode="External"/><Relationship Id="rId109" Type="http://schemas.openxmlformats.org/officeDocument/2006/relationships/hyperlink" Target="mailto:finserv@treasurersto.ca.gov" TargetMode="External"/><Relationship Id="rId110" Type="http://schemas.openxmlformats.org/officeDocument/2006/relationships/header" Target="header27.xml"/><Relationship Id="rId111" Type="http://schemas.openxmlformats.org/officeDocument/2006/relationships/footer" Target="footer26.xml"/><Relationship Id="rId112" Type="http://schemas.openxmlformats.org/officeDocument/2006/relationships/header" Target="header28.xml"/><Relationship Id="rId113" Type="http://schemas.openxmlformats.org/officeDocument/2006/relationships/footer" Target="footer27.xml"/><Relationship Id="rId114" Type="http://schemas.openxmlformats.org/officeDocument/2006/relationships/header" Target="header29.xml"/><Relationship Id="rId115" Type="http://schemas.openxmlformats.org/officeDocument/2006/relationships/footer" Target="footer28.xml"/><Relationship Id="rId116" Type="http://schemas.openxmlformats.org/officeDocument/2006/relationships/header" Target="header30.xml"/><Relationship Id="rId117" Type="http://schemas.openxmlformats.org/officeDocument/2006/relationships/footer" Target="footer29.xml"/><Relationship Id="rId118" Type="http://schemas.openxmlformats.org/officeDocument/2006/relationships/header" Target="header31.xml"/><Relationship Id="rId119" Type="http://schemas.openxmlformats.org/officeDocument/2006/relationships/footer" Target="footer30.xml"/><Relationship Id="rId120" Type="http://schemas.openxmlformats.org/officeDocument/2006/relationships/header" Target="header32.xml"/><Relationship Id="rId121" Type="http://schemas.openxmlformats.org/officeDocument/2006/relationships/footer" Target="footer31.xml"/><Relationship Id="rId122" Type="http://schemas.openxmlformats.org/officeDocument/2006/relationships/header" Target="header33.xml"/><Relationship Id="rId123" Type="http://schemas.openxmlformats.org/officeDocument/2006/relationships/footer" Target="footer32.xml"/><Relationship Id="rId124" Type="http://schemas.openxmlformats.org/officeDocument/2006/relationships/header" Target="header34.xml"/><Relationship Id="rId125" Type="http://schemas.openxmlformats.org/officeDocument/2006/relationships/footer" Target="footer33.xml"/><Relationship Id="rId126" Type="http://schemas.openxmlformats.org/officeDocument/2006/relationships/header" Target="header35.xml"/><Relationship Id="rId127" Type="http://schemas.openxmlformats.org/officeDocument/2006/relationships/footer" Target="footer34.xml"/><Relationship Id="rId128" Type="http://schemas.openxmlformats.org/officeDocument/2006/relationships/hyperlink" Target="mailto:bankrec@sto.ca.gov" TargetMode="External"/><Relationship Id="rId129" Type="http://schemas.openxmlformats.org/officeDocument/2006/relationships/header" Target="header36.xml"/><Relationship Id="rId130" Type="http://schemas.openxmlformats.org/officeDocument/2006/relationships/footer" Target="footer35.xml"/><Relationship Id="rId131" Type="http://schemas.openxmlformats.org/officeDocument/2006/relationships/hyperlink" Target="mailto:ItemProc@sto.ca.gov" TargetMode="External"/><Relationship Id="rId1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erms:created xsi:type="dcterms:W3CDTF">2020-07-14T08:21:06Z</dcterms:created>
  <dcterms:modified xsi:type="dcterms:W3CDTF">2020-07-14T08:21:06Z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Creator">
    <vt:lpwstr>Adobe Acrobat Pro 11.0.6</vt:lpwstr>
  </property>
  <property fmtid="{D5CDD505-2E9C-101B-9397-08002B2CF9AE}" pid="4" name="LastSaved">
    <vt:filetime>2020-07-14T00:00:00Z</vt:filetime>
  </property>
</Properties>
</file>