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9"/>
        <w:ind w:left="2549" w:right="2887"/>
        <w:jc w:val="center"/>
        <w:rPr>
          <w:rFonts w:ascii="Calibri" w:hAnsi="Calibri"/>
        </w:rPr>
      </w:pPr>
      <w:r>
        <w:rPr>
          <w:rFonts w:ascii="Calibri" w:hAnsi="Calibri"/>
        </w:rPr>
        <w:t>SAM – REVISION SUMMARY 436</w:t>
      </w:r>
    </w:p>
    <w:p>
      <w:pPr>
        <w:spacing w:before="88"/>
        <w:ind w:left="100" w:right="622" w:hanging="1"/>
        <w:jc w:val="left"/>
        <w:rPr>
          <w:sz w:val="22"/>
        </w:rPr>
      </w:pPr>
      <w:r>
        <w:rPr>
          <w:sz w:val="22"/>
        </w:rPr>
        <w:t>Revisions to SAM sections are provided after the summary table below, and are indicated with the “track changes” display through the revised text on all revised SAM pages. Highlighted content indicates newly added information to the SAM chapter. “Track Changes” are not inserted for format changes.</w:t>
      </w:r>
    </w:p>
    <w:p>
      <w:pPr>
        <w:pStyle w:val="BodyText"/>
        <w:spacing w:before="8"/>
        <w:rPr>
          <w:sz w:val="21"/>
        </w:rPr>
      </w:pPr>
    </w:p>
    <w:p>
      <w:pPr>
        <w:spacing w:before="0" w:after="5"/>
        <w:ind w:left="2552" w:right="2887" w:firstLine="0"/>
        <w:jc w:val="center"/>
        <w:rPr>
          <w:rFonts w:ascii="Calibri"/>
          <w:b/>
          <w:i/>
          <w:sz w:val="22"/>
        </w:rPr>
      </w:pPr>
      <w:r>
        <w:rPr>
          <w:rFonts w:ascii="Calibri"/>
          <w:b/>
          <w:i/>
          <w:sz w:val="22"/>
        </w:rPr>
        <w:t>** Follow the link to the revised SAM Chapter **</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4"/>
        <w:gridCol w:w="7309"/>
      </w:tblGrid>
      <w:tr>
        <w:trPr>
          <w:trHeight w:val="755" w:hRule="exact"/>
        </w:trPr>
        <w:tc>
          <w:tcPr>
            <w:tcW w:w="2344" w:type="dxa"/>
            <w:shd w:val="clear" w:color="auto" w:fill="DADADA"/>
          </w:tcPr>
          <w:p>
            <w:pPr>
              <w:pStyle w:val="TableParagraph"/>
              <w:spacing w:before="116"/>
              <w:ind w:left="686" w:right="579" w:hanging="75"/>
              <w:rPr>
                <w:b/>
                <w:sz w:val="22"/>
              </w:rPr>
            </w:pPr>
            <w:r>
              <w:rPr>
                <w:b/>
                <w:sz w:val="22"/>
              </w:rPr>
              <w:t>CHAPTER/ SECTION</w:t>
            </w:r>
          </w:p>
        </w:tc>
        <w:tc>
          <w:tcPr>
            <w:tcW w:w="7309" w:type="dxa"/>
            <w:shd w:val="clear" w:color="auto" w:fill="DADADA"/>
          </w:tcPr>
          <w:p>
            <w:pPr>
              <w:pStyle w:val="TableParagraph"/>
              <w:spacing w:before="181"/>
              <w:ind w:left="3066" w:right="3055"/>
              <w:jc w:val="center"/>
              <w:rPr>
                <w:b/>
                <w:sz w:val="22"/>
              </w:rPr>
            </w:pPr>
            <w:r>
              <w:rPr>
                <w:b/>
                <w:sz w:val="22"/>
              </w:rPr>
              <w:t>SUMMARY</w:t>
            </w:r>
          </w:p>
        </w:tc>
      </w:tr>
      <w:tr>
        <w:trPr>
          <w:trHeight w:val="384" w:hRule="exact"/>
        </w:trPr>
        <w:tc>
          <w:tcPr>
            <w:tcW w:w="9653" w:type="dxa"/>
            <w:gridSpan w:val="2"/>
          </w:tcPr>
          <w:p>
            <w:pPr>
              <w:pStyle w:val="TableParagraph"/>
              <w:spacing w:before="57"/>
              <w:ind w:left="103"/>
              <w:rPr>
                <w:b/>
                <w:sz w:val="22"/>
              </w:rPr>
            </w:pPr>
            <w:hyperlink r:id="rId6">
              <w:r>
                <w:rPr>
                  <w:b/>
                  <w:color w:val="0000FF"/>
                  <w:sz w:val="22"/>
                  <w:u w:val="thick" w:color="0000FF"/>
                </w:rPr>
                <w:t>CHAPTER 1</w:t>
              </w:r>
            </w:hyperlink>
          </w:p>
        </w:tc>
      </w:tr>
      <w:tr>
        <w:trPr>
          <w:trHeight w:val="398" w:hRule="exact"/>
        </w:trPr>
        <w:tc>
          <w:tcPr>
            <w:tcW w:w="2344" w:type="dxa"/>
          </w:tcPr>
          <w:p>
            <w:pPr>
              <w:pStyle w:val="TableParagraph"/>
              <w:spacing w:before="55"/>
              <w:ind w:left="260" w:right="261"/>
              <w:jc w:val="center"/>
              <w:rPr>
                <w:b/>
                <w:sz w:val="22"/>
              </w:rPr>
            </w:pPr>
            <w:r>
              <w:rPr>
                <w:b/>
                <w:sz w:val="22"/>
              </w:rPr>
              <w:t>Section 30</w:t>
            </w:r>
          </w:p>
        </w:tc>
        <w:tc>
          <w:tcPr>
            <w:tcW w:w="7309" w:type="dxa"/>
          </w:tcPr>
          <w:p>
            <w:pPr>
              <w:pStyle w:val="TableParagraph"/>
              <w:spacing w:before="57"/>
              <w:ind w:left="98"/>
              <w:rPr>
                <w:rFonts w:ascii="Calibri"/>
                <w:sz w:val="22"/>
              </w:rPr>
            </w:pPr>
            <w:r>
              <w:rPr>
                <w:rFonts w:ascii="Calibri"/>
                <w:sz w:val="22"/>
              </w:rPr>
              <w:t>Update SAM Authors, and add Chapter 1330 to listings.</w:t>
            </w:r>
          </w:p>
        </w:tc>
      </w:tr>
      <w:tr>
        <w:trPr>
          <w:trHeight w:val="384" w:hRule="exact"/>
        </w:trPr>
        <w:tc>
          <w:tcPr>
            <w:tcW w:w="9653" w:type="dxa"/>
            <w:gridSpan w:val="2"/>
          </w:tcPr>
          <w:p>
            <w:pPr>
              <w:pStyle w:val="TableParagraph"/>
              <w:spacing w:before="55"/>
              <w:ind w:left="103"/>
              <w:rPr>
                <w:b/>
                <w:sz w:val="22"/>
              </w:rPr>
            </w:pPr>
            <w:hyperlink r:id="rId7">
              <w:r>
                <w:rPr>
                  <w:b/>
                  <w:color w:val="0000FF"/>
                  <w:sz w:val="22"/>
                  <w:u w:val="thick" w:color="0000FF"/>
                </w:rPr>
                <w:t>CHAPTER 3400</w:t>
              </w:r>
            </w:hyperlink>
          </w:p>
        </w:tc>
      </w:tr>
      <w:tr>
        <w:trPr>
          <w:trHeight w:val="398" w:hRule="exact"/>
        </w:trPr>
        <w:tc>
          <w:tcPr>
            <w:tcW w:w="2344" w:type="dxa"/>
          </w:tcPr>
          <w:p>
            <w:pPr>
              <w:pStyle w:val="TableParagraph"/>
              <w:spacing w:before="55"/>
              <w:ind w:left="260" w:right="261"/>
              <w:jc w:val="center"/>
              <w:rPr>
                <w:b/>
                <w:sz w:val="22"/>
              </w:rPr>
            </w:pPr>
            <w:r>
              <w:rPr>
                <w:b/>
                <w:sz w:val="22"/>
              </w:rPr>
              <w:t>Section 34020.10</w:t>
            </w:r>
          </w:p>
        </w:tc>
        <w:tc>
          <w:tcPr>
            <w:tcW w:w="7309" w:type="dxa"/>
          </w:tcPr>
          <w:p>
            <w:pPr>
              <w:pStyle w:val="TableParagraph"/>
              <w:spacing w:before="57"/>
              <w:ind w:left="98"/>
              <w:rPr>
                <w:rFonts w:ascii="Calibri" w:hAnsi="Calibri"/>
                <w:sz w:val="22"/>
              </w:rPr>
            </w:pPr>
            <w:r>
              <w:rPr>
                <w:rFonts w:ascii="Calibri" w:hAnsi="Calibri"/>
                <w:sz w:val="22"/>
              </w:rPr>
              <w:t>Changed “energy efficiency projects” to “energy generation projects”.</w:t>
            </w:r>
          </w:p>
        </w:tc>
      </w:tr>
      <w:tr>
        <w:trPr>
          <w:trHeight w:val="382" w:hRule="exact"/>
        </w:trPr>
        <w:tc>
          <w:tcPr>
            <w:tcW w:w="9653" w:type="dxa"/>
            <w:gridSpan w:val="2"/>
          </w:tcPr>
          <w:p>
            <w:pPr>
              <w:pStyle w:val="TableParagraph"/>
              <w:spacing w:before="55"/>
              <w:ind w:left="103"/>
              <w:rPr>
                <w:b/>
                <w:sz w:val="22"/>
              </w:rPr>
            </w:pPr>
            <w:hyperlink r:id="rId8">
              <w:r>
                <w:rPr>
                  <w:b/>
                  <w:color w:val="0000FF"/>
                  <w:sz w:val="22"/>
                  <w:u w:val="thick" w:color="0000FF"/>
                </w:rPr>
                <w:t>CHAPTER 4100</w:t>
              </w:r>
            </w:hyperlink>
          </w:p>
        </w:tc>
      </w:tr>
      <w:tr>
        <w:trPr>
          <w:trHeight w:val="398" w:hRule="exact"/>
        </w:trPr>
        <w:tc>
          <w:tcPr>
            <w:tcW w:w="2344" w:type="dxa"/>
          </w:tcPr>
          <w:p>
            <w:pPr>
              <w:pStyle w:val="TableParagraph"/>
              <w:spacing w:before="55"/>
              <w:ind w:left="258" w:right="261"/>
              <w:jc w:val="center"/>
              <w:rPr>
                <w:b/>
                <w:sz w:val="22"/>
              </w:rPr>
            </w:pPr>
            <w:r>
              <w:rPr>
                <w:b/>
                <w:sz w:val="22"/>
              </w:rPr>
              <w:t>Chap 4100 TOC</w:t>
            </w:r>
          </w:p>
        </w:tc>
        <w:tc>
          <w:tcPr>
            <w:tcW w:w="7309" w:type="dxa"/>
          </w:tcPr>
          <w:p>
            <w:pPr>
              <w:pStyle w:val="TableParagraph"/>
              <w:spacing w:before="57"/>
              <w:ind w:left="98"/>
              <w:rPr>
                <w:rFonts w:ascii="Calibri"/>
                <w:sz w:val="22"/>
              </w:rPr>
            </w:pPr>
            <w:r>
              <w:rPr>
                <w:rFonts w:ascii="Calibri"/>
                <w:sz w:val="22"/>
              </w:rPr>
              <w:t>Added new sections 4121.1 - 4121.6</w:t>
            </w:r>
          </w:p>
        </w:tc>
      </w:tr>
      <w:tr>
        <w:trPr>
          <w:trHeight w:val="936" w:hRule="exact"/>
        </w:trPr>
        <w:tc>
          <w:tcPr>
            <w:tcW w:w="2344" w:type="dxa"/>
          </w:tcPr>
          <w:p>
            <w:pPr>
              <w:pStyle w:val="TableParagraph"/>
              <w:spacing w:before="55"/>
              <w:ind w:left="260" w:right="260"/>
              <w:jc w:val="center"/>
              <w:rPr>
                <w:b/>
                <w:sz w:val="22"/>
              </w:rPr>
            </w:pPr>
            <w:r>
              <w:rPr>
                <w:b/>
                <w:sz w:val="22"/>
              </w:rPr>
              <w:t>Section 4121</w:t>
            </w:r>
          </w:p>
        </w:tc>
        <w:tc>
          <w:tcPr>
            <w:tcW w:w="7309" w:type="dxa"/>
          </w:tcPr>
          <w:p>
            <w:pPr>
              <w:pStyle w:val="TableParagraph"/>
              <w:spacing w:before="57"/>
              <w:ind w:left="98" w:right="134"/>
              <w:rPr>
                <w:rFonts w:ascii="Calibri"/>
                <w:sz w:val="22"/>
              </w:rPr>
            </w:pPr>
            <w:r>
              <w:rPr>
                <w:rFonts w:ascii="Calibri"/>
                <w:sz w:val="22"/>
              </w:rPr>
              <w:t>Revised Zero Emission Vehicle (ZEV) Purchasing Mandate require state agencies to increase their 10 percent ZEV purchasing requirement by 5 percent annually beginning Fiscal Year (FY) 2017/18.</w:t>
            </w:r>
          </w:p>
        </w:tc>
      </w:tr>
      <w:tr>
        <w:trPr>
          <w:trHeight w:val="936" w:hRule="exact"/>
        </w:trPr>
        <w:tc>
          <w:tcPr>
            <w:tcW w:w="2344" w:type="dxa"/>
          </w:tcPr>
          <w:p>
            <w:pPr>
              <w:pStyle w:val="TableParagraph"/>
              <w:spacing w:before="55"/>
              <w:ind w:left="260" w:right="261"/>
              <w:jc w:val="center"/>
              <w:rPr>
                <w:b/>
                <w:sz w:val="22"/>
              </w:rPr>
            </w:pPr>
            <w:r>
              <w:rPr>
                <w:b/>
                <w:sz w:val="22"/>
              </w:rPr>
              <w:t>Section 4121.1</w:t>
            </w:r>
          </w:p>
        </w:tc>
        <w:tc>
          <w:tcPr>
            <w:tcW w:w="7309" w:type="dxa"/>
          </w:tcPr>
          <w:p>
            <w:pPr>
              <w:pStyle w:val="TableParagraph"/>
              <w:spacing w:before="57"/>
              <w:ind w:left="98" w:right="462"/>
              <w:rPr>
                <w:rFonts w:ascii="Calibri"/>
                <w:sz w:val="22"/>
              </w:rPr>
            </w:pPr>
            <w:r>
              <w:rPr>
                <w:rFonts w:ascii="Calibri"/>
                <w:sz w:val="22"/>
              </w:rPr>
              <w:t>Institutes a ZEV/Hybrid first purchasing policy, describes criteria for moving through the purchasing priorities, and provides ZEV and hybrid priority exemptions.</w:t>
            </w:r>
          </w:p>
        </w:tc>
      </w:tr>
      <w:tr>
        <w:trPr>
          <w:trHeight w:val="1474" w:hRule="exact"/>
        </w:trPr>
        <w:tc>
          <w:tcPr>
            <w:tcW w:w="2344" w:type="dxa"/>
          </w:tcPr>
          <w:p>
            <w:pPr>
              <w:pStyle w:val="TableParagraph"/>
              <w:spacing w:before="55"/>
              <w:ind w:left="260" w:right="261"/>
              <w:jc w:val="center"/>
              <w:rPr>
                <w:b/>
                <w:sz w:val="22"/>
              </w:rPr>
            </w:pPr>
            <w:r>
              <w:rPr>
                <w:b/>
                <w:sz w:val="22"/>
              </w:rPr>
              <w:t>Section 4121.2</w:t>
            </w:r>
          </w:p>
        </w:tc>
        <w:tc>
          <w:tcPr>
            <w:tcW w:w="7309" w:type="dxa"/>
          </w:tcPr>
          <w:p>
            <w:pPr>
              <w:pStyle w:val="TableParagraph"/>
              <w:spacing w:before="57"/>
              <w:ind w:left="98" w:right="102"/>
              <w:rPr>
                <w:rFonts w:ascii="Calibri"/>
                <w:sz w:val="22"/>
              </w:rPr>
            </w:pPr>
            <w:r>
              <w:rPr>
                <w:rFonts w:ascii="Calibri"/>
                <w:sz w:val="22"/>
              </w:rPr>
              <w:t>Creates a new SAM Section for the 50 percent ZEV requirement initially denoted in SAM 4121 under "Zero Emission Vehicle Compliance". Updates the language to add an exemption to the 50 percent ZEV purchasing requirement if the department has a ZEV telematics solution in place that can report on specified fleet data for their ZEVs.</w:t>
            </w:r>
          </w:p>
        </w:tc>
      </w:tr>
      <w:tr>
        <w:trPr>
          <w:trHeight w:val="1202" w:hRule="exact"/>
        </w:trPr>
        <w:tc>
          <w:tcPr>
            <w:tcW w:w="2344" w:type="dxa"/>
          </w:tcPr>
          <w:p>
            <w:pPr>
              <w:pStyle w:val="TableParagraph"/>
              <w:spacing w:before="55"/>
              <w:ind w:left="260" w:right="261"/>
              <w:jc w:val="center"/>
              <w:rPr>
                <w:b/>
                <w:sz w:val="22"/>
              </w:rPr>
            </w:pPr>
            <w:r>
              <w:rPr>
                <w:b/>
                <w:sz w:val="22"/>
              </w:rPr>
              <w:t>Section 4121.3</w:t>
            </w:r>
          </w:p>
        </w:tc>
        <w:tc>
          <w:tcPr>
            <w:tcW w:w="7309" w:type="dxa"/>
          </w:tcPr>
          <w:p>
            <w:pPr>
              <w:pStyle w:val="TableParagraph"/>
              <w:spacing w:before="57"/>
              <w:ind w:left="98" w:right="213"/>
              <w:rPr>
                <w:rFonts w:ascii="Calibri"/>
                <w:sz w:val="22"/>
              </w:rPr>
            </w:pPr>
            <w:r>
              <w:rPr>
                <w:rFonts w:ascii="Calibri"/>
                <w:sz w:val="22"/>
              </w:rPr>
              <w:t>Creates a new SAM Section for the ZEV Credits and Ratios initially denoted in SAM 4121 under '7B/ Emission Vehicle Credits". Updates the language to add a provision to discontinue state agencies ability to acquire new credits effective July 1,2017.</w:t>
            </w:r>
          </w:p>
        </w:tc>
      </w:tr>
      <w:tr>
        <w:trPr>
          <w:trHeight w:val="1474" w:hRule="exact"/>
        </w:trPr>
        <w:tc>
          <w:tcPr>
            <w:tcW w:w="2344" w:type="dxa"/>
          </w:tcPr>
          <w:p>
            <w:pPr>
              <w:pStyle w:val="TableParagraph"/>
              <w:spacing w:before="57"/>
              <w:ind w:left="260" w:right="261"/>
              <w:jc w:val="center"/>
              <w:rPr>
                <w:b/>
                <w:sz w:val="22"/>
              </w:rPr>
            </w:pPr>
            <w:r>
              <w:rPr>
                <w:b/>
                <w:sz w:val="22"/>
              </w:rPr>
              <w:t>Section 4121.4</w:t>
            </w:r>
          </w:p>
        </w:tc>
        <w:tc>
          <w:tcPr>
            <w:tcW w:w="7309" w:type="dxa"/>
          </w:tcPr>
          <w:p>
            <w:pPr>
              <w:pStyle w:val="TableParagraph"/>
              <w:spacing w:before="59"/>
              <w:ind w:left="98" w:right="610"/>
              <w:rPr>
                <w:rFonts w:ascii="Calibri"/>
                <w:sz w:val="22"/>
              </w:rPr>
            </w:pPr>
            <w:r>
              <w:rPr>
                <w:rFonts w:ascii="Calibri"/>
                <w:sz w:val="22"/>
              </w:rPr>
              <w:t>Creates a new SAM Section for the EO B-16-12 Public Safety Special Performance Exemption initially denoted in SAM 4121 under "EO B-16-12 Public Safety Special Performance Exemption". Updates the language to provide specific criteria necessary to meet the public safety special performance exemption.</w:t>
            </w:r>
          </w:p>
        </w:tc>
      </w:tr>
      <w:tr>
        <w:trPr>
          <w:trHeight w:val="1474" w:hRule="exact"/>
        </w:trPr>
        <w:tc>
          <w:tcPr>
            <w:tcW w:w="2344" w:type="dxa"/>
          </w:tcPr>
          <w:p>
            <w:pPr>
              <w:pStyle w:val="TableParagraph"/>
              <w:spacing w:before="55"/>
              <w:ind w:left="260" w:right="261"/>
              <w:jc w:val="center"/>
              <w:rPr>
                <w:b/>
                <w:sz w:val="22"/>
              </w:rPr>
            </w:pPr>
            <w:r>
              <w:rPr>
                <w:b/>
                <w:sz w:val="22"/>
              </w:rPr>
              <w:t>Section 4121.5</w:t>
            </w:r>
          </w:p>
        </w:tc>
        <w:tc>
          <w:tcPr>
            <w:tcW w:w="7309" w:type="dxa"/>
          </w:tcPr>
          <w:p>
            <w:pPr>
              <w:pStyle w:val="TableParagraph"/>
              <w:spacing w:before="57"/>
              <w:ind w:left="98"/>
              <w:rPr>
                <w:rFonts w:ascii="Calibri"/>
                <w:sz w:val="22"/>
              </w:rPr>
            </w:pPr>
            <w:r>
              <w:rPr>
                <w:rFonts w:ascii="Calibri"/>
                <w:sz w:val="22"/>
              </w:rPr>
              <w:t>Creates a new SAM Section for z.EV Purchase Orders and Abbreviated ZE\/ Acquisition initially denoted in SAM 4121 under "Zero Emission Vehicle Purchases". Updates the language to split out the Purchase Orders from the Abbreviated ZEV Process which was previously combined. The provisions themselves were not changed.</w:t>
            </w:r>
          </w:p>
        </w:tc>
      </w:tr>
      <w:tr>
        <w:trPr>
          <w:trHeight w:val="1474" w:hRule="exact"/>
        </w:trPr>
        <w:tc>
          <w:tcPr>
            <w:tcW w:w="2344" w:type="dxa"/>
          </w:tcPr>
          <w:p>
            <w:pPr>
              <w:pStyle w:val="TableParagraph"/>
              <w:spacing w:before="55"/>
              <w:ind w:left="260" w:right="261"/>
              <w:jc w:val="center"/>
              <w:rPr>
                <w:b/>
                <w:sz w:val="22"/>
              </w:rPr>
            </w:pPr>
            <w:r>
              <w:rPr>
                <w:b/>
                <w:sz w:val="22"/>
              </w:rPr>
              <w:t>Section 4121.6</w:t>
            </w:r>
          </w:p>
        </w:tc>
        <w:tc>
          <w:tcPr>
            <w:tcW w:w="7309" w:type="dxa"/>
          </w:tcPr>
          <w:p>
            <w:pPr>
              <w:pStyle w:val="TableParagraph"/>
              <w:spacing w:before="57"/>
              <w:ind w:left="98" w:right="386"/>
              <w:rPr>
                <w:rFonts w:ascii="Calibri"/>
                <w:sz w:val="22"/>
              </w:rPr>
            </w:pPr>
            <w:r>
              <w:rPr>
                <w:rFonts w:ascii="Calibri"/>
                <w:sz w:val="22"/>
              </w:rPr>
              <w:t>Provides for state agencies when submitting a fleet acquisition plan (FAP) to demonstrate sufficient ZEV charging infrastructure to support an agency's existing and requested ZEV's in order to receive approval on their FAP. Provides for specified information that needs to be included in the state agency's FAP in order to demonstrate sufficient ZEV charging infrastructure.</w:t>
            </w:r>
          </w:p>
        </w:tc>
      </w:tr>
    </w:tbl>
    <w:p>
      <w:pPr>
        <w:spacing w:after="0"/>
        <w:rPr>
          <w:rFonts w:ascii="Calibri"/>
          <w:sz w:val="22"/>
        </w:rPr>
        <w:sectPr>
          <w:footerReference w:type="default" r:id="rId5"/>
          <w:type w:val="continuous"/>
          <w:pgSz w:w="12240" w:h="15840"/>
          <w:pgMar w:footer="847" w:top="560" w:bottom="1040" w:left="1340" w:right="1000"/>
          <w:pgNumType w:start="1"/>
        </w:sectPr>
      </w:pPr>
    </w:p>
    <w:p>
      <w:pPr>
        <w:pStyle w:val="Heading1"/>
        <w:spacing w:before="39"/>
        <w:ind w:left="3187"/>
        <w:rPr>
          <w:rFonts w:ascii="Calibri" w:hAnsi="Calibri"/>
        </w:rPr>
      </w:pPr>
      <w:r>
        <w:rPr>
          <w:rFonts w:ascii="Calibri" w:hAnsi="Calibri"/>
        </w:rPr>
        <w:t>SAM – REVISION SUMMARY 436</w:t>
      </w:r>
    </w:p>
    <w:p>
      <w:pPr>
        <w:pStyle w:val="BodyText"/>
        <w:spacing w:before="5" w:after="1"/>
        <w:rPr>
          <w:rFonts w:ascii="Calibri"/>
          <w:b/>
          <w:sz w:val="2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0"/>
        <w:gridCol w:w="7214"/>
      </w:tblGrid>
      <w:tr>
        <w:trPr>
          <w:trHeight w:val="384" w:hRule="exact"/>
        </w:trPr>
        <w:tc>
          <w:tcPr>
            <w:tcW w:w="9564" w:type="dxa"/>
            <w:gridSpan w:val="2"/>
          </w:tcPr>
          <w:p>
            <w:pPr>
              <w:pStyle w:val="TableParagraph"/>
              <w:spacing w:before="55"/>
              <w:ind w:left="103"/>
              <w:rPr>
                <w:b/>
                <w:sz w:val="22"/>
              </w:rPr>
            </w:pPr>
            <w:hyperlink r:id="rId9">
              <w:r>
                <w:rPr>
                  <w:b/>
                  <w:color w:val="0000FF"/>
                  <w:sz w:val="22"/>
                  <w:u w:val="thick" w:color="0000FF"/>
                </w:rPr>
                <w:t>CHAPTER 4800</w:t>
              </w:r>
            </w:hyperlink>
          </w:p>
        </w:tc>
      </w:tr>
      <w:tr>
        <w:trPr>
          <w:trHeight w:val="636" w:hRule="exact"/>
        </w:trPr>
        <w:tc>
          <w:tcPr>
            <w:tcW w:w="2350" w:type="dxa"/>
          </w:tcPr>
          <w:p>
            <w:pPr>
              <w:pStyle w:val="TableParagraph"/>
              <w:spacing w:before="55"/>
              <w:ind w:right="345"/>
              <w:jc w:val="right"/>
              <w:rPr>
                <w:b/>
                <w:sz w:val="22"/>
              </w:rPr>
            </w:pPr>
            <w:r>
              <w:rPr>
                <w:b/>
                <w:sz w:val="22"/>
              </w:rPr>
              <w:t>Section 4819.31</w:t>
            </w:r>
          </w:p>
        </w:tc>
        <w:tc>
          <w:tcPr>
            <w:tcW w:w="7214" w:type="dxa"/>
          </w:tcPr>
          <w:p>
            <w:pPr>
              <w:pStyle w:val="TableParagraph"/>
              <w:spacing w:before="57"/>
              <w:ind w:left="93" w:right="598"/>
              <w:rPr>
                <w:sz w:val="22"/>
              </w:rPr>
            </w:pPr>
            <w:r>
              <w:rPr>
                <w:sz w:val="22"/>
              </w:rPr>
              <w:t>Revised section references for Agency/state entity IT infrastructure standards.</w:t>
            </w:r>
          </w:p>
        </w:tc>
      </w:tr>
      <w:tr>
        <w:trPr>
          <w:trHeight w:val="398" w:hRule="exact"/>
        </w:trPr>
        <w:tc>
          <w:tcPr>
            <w:tcW w:w="2350" w:type="dxa"/>
          </w:tcPr>
          <w:p>
            <w:pPr>
              <w:pStyle w:val="TableParagraph"/>
              <w:spacing w:before="55"/>
              <w:ind w:right="346"/>
              <w:jc w:val="right"/>
              <w:rPr>
                <w:b/>
                <w:sz w:val="22"/>
              </w:rPr>
            </w:pPr>
            <w:r>
              <w:rPr>
                <w:b/>
                <w:sz w:val="22"/>
              </w:rPr>
              <w:t>Section 4819.42</w:t>
            </w:r>
          </w:p>
        </w:tc>
        <w:tc>
          <w:tcPr>
            <w:tcW w:w="7214" w:type="dxa"/>
          </w:tcPr>
          <w:p>
            <w:pPr>
              <w:pStyle w:val="TableParagraph"/>
              <w:spacing w:before="57"/>
              <w:ind w:left="93"/>
              <w:rPr>
                <w:rFonts w:ascii="Calibri"/>
                <w:sz w:val="22"/>
              </w:rPr>
            </w:pPr>
            <w:r>
              <w:rPr>
                <w:rFonts w:ascii="Calibri"/>
                <w:sz w:val="22"/>
              </w:rPr>
              <w:t>Revised section references for Agency Information Management Strategy.</w:t>
            </w:r>
          </w:p>
        </w:tc>
      </w:tr>
      <w:tr>
        <w:trPr>
          <w:trHeight w:val="384" w:hRule="exact"/>
        </w:trPr>
        <w:tc>
          <w:tcPr>
            <w:tcW w:w="9564" w:type="dxa"/>
            <w:gridSpan w:val="2"/>
          </w:tcPr>
          <w:p>
            <w:pPr>
              <w:pStyle w:val="TableParagraph"/>
              <w:spacing w:before="55"/>
              <w:ind w:left="103"/>
              <w:rPr>
                <w:b/>
                <w:sz w:val="22"/>
              </w:rPr>
            </w:pPr>
            <w:hyperlink r:id="rId10">
              <w:r>
                <w:rPr>
                  <w:b/>
                  <w:color w:val="0000FF"/>
                  <w:sz w:val="22"/>
                  <w:u w:val="thick" w:color="0000FF"/>
                </w:rPr>
                <w:t>CHAPTER 4900</w:t>
              </w:r>
            </w:hyperlink>
          </w:p>
        </w:tc>
      </w:tr>
      <w:tr>
        <w:trPr>
          <w:trHeight w:val="665" w:hRule="exact"/>
        </w:trPr>
        <w:tc>
          <w:tcPr>
            <w:tcW w:w="2350" w:type="dxa"/>
          </w:tcPr>
          <w:p>
            <w:pPr>
              <w:pStyle w:val="TableParagraph"/>
              <w:spacing w:before="55"/>
              <w:ind w:left="491"/>
              <w:rPr>
                <w:b/>
                <w:sz w:val="22"/>
              </w:rPr>
            </w:pPr>
            <w:r>
              <w:rPr>
                <w:b/>
                <w:sz w:val="22"/>
              </w:rPr>
              <w:t>Section 4921</w:t>
            </w:r>
          </w:p>
        </w:tc>
        <w:tc>
          <w:tcPr>
            <w:tcW w:w="7214" w:type="dxa"/>
          </w:tcPr>
          <w:p>
            <w:pPr>
              <w:pStyle w:val="TableParagraph"/>
              <w:spacing w:before="57"/>
              <w:ind w:left="93" w:right="447"/>
              <w:rPr>
                <w:rFonts w:ascii="Calibri"/>
                <w:sz w:val="22"/>
              </w:rPr>
            </w:pPr>
            <w:r>
              <w:rPr>
                <w:rFonts w:ascii="Calibri"/>
                <w:sz w:val="22"/>
              </w:rPr>
              <w:t>Revised section references for general requirements related to the Project Approval Lifecycle (PAL).</w:t>
            </w:r>
          </w:p>
        </w:tc>
      </w:tr>
      <w:tr>
        <w:trPr>
          <w:trHeight w:val="667" w:hRule="exact"/>
        </w:trPr>
        <w:tc>
          <w:tcPr>
            <w:tcW w:w="2350" w:type="dxa"/>
          </w:tcPr>
          <w:p>
            <w:pPr>
              <w:pStyle w:val="TableParagraph"/>
              <w:spacing w:before="57"/>
              <w:ind w:left="491"/>
              <w:rPr>
                <w:b/>
                <w:sz w:val="22"/>
              </w:rPr>
            </w:pPr>
            <w:r>
              <w:rPr>
                <w:b/>
                <w:sz w:val="22"/>
              </w:rPr>
              <w:t>Section 4925</w:t>
            </w:r>
          </w:p>
        </w:tc>
        <w:tc>
          <w:tcPr>
            <w:tcW w:w="7214" w:type="dxa"/>
          </w:tcPr>
          <w:p>
            <w:pPr>
              <w:pStyle w:val="TableParagraph"/>
              <w:spacing w:before="59"/>
              <w:ind w:left="93" w:right="148"/>
              <w:rPr>
                <w:rFonts w:ascii="Calibri"/>
                <w:sz w:val="22"/>
              </w:rPr>
            </w:pPr>
            <w:r>
              <w:rPr>
                <w:rFonts w:ascii="Calibri"/>
                <w:sz w:val="22"/>
              </w:rPr>
              <w:t>Revised section references for Agency Information Management Strategy and Conceptually Approved IT Project Proposals Report.</w:t>
            </w:r>
          </w:p>
        </w:tc>
      </w:tr>
      <w:tr>
        <w:trPr>
          <w:trHeight w:val="384" w:hRule="exact"/>
        </w:trPr>
        <w:tc>
          <w:tcPr>
            <w:tcW w:w="9564" w:type="dxa"/>
            <w:gridSpan w:val="2"/>
          </w:tcPr>
          <w:p>
            <w:pPr>
              <w:pStyle w:val="TableParagraph"/>
              <w:spacing w:before="57"/>
              <w:ind w:left="103"/>
              <w:rPr>
                <w:b/>
                <w:sz w:val="22"/>
              </w:rPr>
            </w:pPr>
            <w:r>
              <w:rPr>
                <w:b/>
                <w:sz w:val="22"/>
              </w:rPr>
              <w:t>CHAPTERS 4800, 4900, 5000 and 5100</w:t>
            </w:r>
          </w:p>
        </w:tc>
      </w:tr>
      <w:tr>
        <w:trPr>
          <w:trHeight w:val="384" w:hRule="exact"/>
        </w:trPr>
        <w:tc>
          <w:tcPr>
            <w:tcW w:w="2350" w:type="dxa"/>
          </w:tcPr>
          <w:p>
            <w:pPr>
              <w:pStyle w:val="TableParagraph"/>
              <w:spacing w:before="55"/>
              <w:ind w:left="1012" w:right="1006"/>
              <w:jc w:val="center"/>
              <w:rPr>
                <w:b/>
                <w:sz w:val="22"/>
              </w:rPr>
            </w:pPr>
            <w:r>
              <w:rPr>
                <w:b/>
                <w:sz w:val="22"/>
              </w:rPr>
              <w:t>All</w:t>
            </w:r>
          </w:p>
        </w:tc>
        <w:tc>
          <w:tcPr>
            <w:tcW w:w="7214" w:type="dxa"/>
          </w:tcPr>
          <w:p>
            <w:pPr>
              <w:pStyle w:val="TableParagraph"/>
              <w:spacing w:before="89"/>
              <w:ind w:left="110"/>
              <w:rPr>
                <w:sz w:val="22"/>
              </w:rPr>
            </w:pPr>
            <w:r>
              <w:rPr>
                <w:sz w:val="22"/>
              </w:rPr>
              <w:t>Updated agency name to Department of Technology.</w:t>
            </w:r>
          </w:p>
        </w:tc>
      </w:tr>
      <w:tr>
        <w:trPr>
          <w:trHeight w:val="382" w:hRule="exact"/>
        </w:trPr>
        <w:tc>
          <w:tcPr>
            <w:tcW w:w="9564" w:type="dxa"/>
            <w:gridSpan w:val="2"/>
          </w:tcPr>
          <w:p>
            <w:pPr>
              <w:pStyle w:val="TableParagraph"/>
              <w:spacing w:before="55"/>
              <w:ind w:left="103"/>
              <w:rPr>
                <w:b/>
                <w:sz w:val="22"/>
              </w:rPr>
            </w:pPr>
            <w:hyperlink r:id="rId11">
              <w:r>
                <w:rPr>
                  <w:b/>
                  <w:color w:val="0000FF"/>
                  <w:sz w:val="22"/>
                  <w:u w:val="thick" w:color="0000FF"/>
                </w:rPr>
                <w:t>CHAPTER 8700</w:t>
              </w:r>
            </w:hyperlink>
          </w:p>
        </w:tc>
      </w:tr>
      <w:tr>
        <w:trPr>
          <w:trHeight w:val="384" w:hRule="exact"/>
        </w:trPr>
        <w:tc>
          <w:tcPr>
            <w:tcW w:w="2350" w:type="dxa"/>
          </w:tcPr>
          <w:p>
            <w:pPr>
              <w:pStyle w:val="TableParagraph"/>
              <w:spacing w:before="55"/>
              <w:ind w:right="349"/>
              <w:jc w:val="right"/>
              <w:rPr>
                <w:b/>
                <w:sz w:val="22"/>
              </w:rPr>
            </w:pPr>
            <w:r>
              <w:rPr>
                <w:b/>
                <w:sz w:val="22"/>
              </w:rPr>
              <w:t>Chap 8700 TOC</w:t>
            </w:r>
          </w:p>
        </w:tc>
        <w:tc>
          <w:tcPr>
            <w:tcW w:w="7214" w:type="dxa"/>
          </w:tcPr>
          <w:p>
            <w:pPr>
              <w:pStyle w:val="TableParagraph"/>
              <w:spacing w:before="89"/>
              <w:ind w:left="110"/>
              <w:rPr>
                <w:sz w:val="22"/>
              </w:rPr>
            </w:pPr>
            <w:r>
              <w:rPr>
                <w:sz w:val="22"/>
              </w:rPr>
              <w:t>Minor clarification to section title.</w:t>
            </w:r>
          </w:p>
        </w:tc>
      </w:tr>
      <w:tr>
        <w:trPr>
          <w:trHeight w:val="696" w:hRule="exact"/>
        </w:trPr>
        <w:tc>
          <w:tcPr>
            <w:tcW w:w="2350" w:type="dxa"/>
          </w:tcPr>
          <w:p>
            <w:pPr>
              <w:pStyle w:val="TableParagraph"/>
              <w:spacing w:before="84"/>
              <w:ind w:left="885" w:right="382" w:hanging="476"/>
              <w:rPr>
                <w:b/>
                <w:sz w:val="22"/>
              </w:rPr>
            </w:pPr>
            <w:r>
              <w:rPr>
                <w:b/>
                <w:sz w:val="22"/>
              </w:rPr>
              <w:t>Section 8755.2 Index</w:t>
            </w:r>
          </w:p>
        </w:tc>
        <w:tc>
          <w:tcPr>
            <w:tcW w:w="7214" w:type="dxa"/>
          </w:tcPr>
          <w:p>
            <w:pPr>
              <w:pStyle w:val="TableParagraph"/>
              <w:spacing w:before="57"/>
              <w:ind w:left="110"/>
              <w:rPr>
                <w:sz w:val="22"/>
              </w:rPr>
            </w:pPr>
            <w:r>
              <w:rPr>
                <w:sz w:val="22"/>
              </w:rPr>
              <w:t>Minor clarification to section title.</w:t>
            </w:r>
          </w:p>
        </w:tc>
      </w:tr>
      <w:tr>
        <w:trPr>
          <w:trHeight w:val="1202" w:hRule="exact"/>
        </w:trPr>
        <w:tc>
          <w:tcPr>
            <w:tcW w:w="2350" w:type="dxa"/>
          </w:tcPr>
          <w:p>
            <w:pPr>
              <w:pStyle w:val="TableParagraph"/>
              <w:rPr>
                <w:rFonts w:ascii="Calibri"/>
                <w:b/>
                <w:sz w:val="24"/>
              </w:rPr>
            </w:pPr>
          </w:p>
          <w:p>
            <w:pPr>
              <w:pStyle w:val="TableParagraph"/>
              <w:spacing w:before="170"/>
              <w:ind w:right="396"/>
              <w:jc w:val="right"/>
              <w:rPr>
                <w:b/>
                <w:sz w:val="22"/>
              </w:rPr>
            </w:pPr>
            <w:r>
              <w:rPr>
                <w:b/>
                <w:sz w:val="22"/>
              </w:rPr>
              <w:t>Section 8755.2</w:t>
            </w:r>
          </w:p>
        </w:tc>
        <w:tc>
          <w:tcPr>
            <w:tcW w:w="7214" w:type="dxa"/>
          </w:tcPr>
          <w:p>
            <w:pPr>
              <w:pStyle w:val="TableParagraph"/>
              <w:spacing w:before="57"/>
              <w:ind w:left="110" w:right="104"/>
              <w:rPr>
                <w:sz w:val="22"/>
              </w:rPr>
            </w:pPr>
            <w:r>
              <w:rPr>
                <w:sz w:val="22"/>
              </w:rPr>
              <w:t>Removed the requirement to send copies of the Transaction Request to Department of Finance, Fiscal Systems and Consulting Unit and the Finance budget analyst, and reworded for clarity.</w:t>
            </w:r>
          </w:p>
        </w:tc>
      </w:tr>
    </w:tbl>
    <w:p>
      <w:pPr>
        <w:spacing w:after="0"/>
        <w:rPr>
          <w:sz w:val="22"/>
        </w:rPr>
        <w:sectPr>
          <w:pgSz w:w="12240" w:h="15840"/>
          <w:pgMar w:header="0" w:footer="847" w:top="560" w:bottom="1040" w:left="1320" w:right="1120"/>
        </w:sectPr>
      </w:pPr>
    </w:p>
    <w:p>
      <w:pPr>
        <w:spacing w:before="73"/>
        <w:ind w:left="6196" w:right="5510" w:firstLine="0"/>
        <w:jc w:val="center"/>
        <w:rPr>
          <w:b/>
          <w:sz w:val="24"/>
        </w:rPr>
      </w:pPr>
      <w:r>
        <w:rPr>
          <w:b/>
          <w:sz w:val="24"/>
        </w:rPr>
        <w:t>SAM—INTRODUCTION</w:t>
      </w:r>
    </w:p>
    <w:p>
      <w:pPr>
        <w:pStyle w:val="BodyText"/>
        <w:spacing w:before="10"/>
        <w:rPr>
          <w:b/>
          <w:sz w:val="14"/>
        </w:rPr>
      </w:pPr>
    </w:p>
    <w:p>
      <w:pPr>
        <w:spacing w:after="0"/>
        <w:rPr>
          <w:sz w:val="14"/>
        </w:rPr>
        <w:sectPr>
          <w:footerReference w:type="default" r:id="rId12"/>
          <w:pgSz w:w="15840" w:h="12240" w:orient="landscape"/>
          <w:pgMar w:footer="804" w:header="0" w:top="640" w:bottom="1000" w:left="440" w:right="1040"/>
        </w:sectPr>
      </w:pPr>
    </w:p>
    <w:p>
      <w:pPr>
        <w:spacing w:before="95"/>
        <w:ind w:left="908" w:right="0" w:firstLine="0"/>
        <w:jc w:val="left"/>
        <w:rPr>
          <w:b/>
          <w:sz w:val="24"/>
        </w:rPr>
      </w:pPr>
      <w:r>
        <w:rPr>
          <w:b/>
          <w:spacing w:val="-2"/>
          <w:sz w:val="24"/>
        </w:rPr>
        <w:t>SAM </w:t>
      </w:r>
      <w:r>
        <w:rPr>
          <w:b/>
          <w:sz w:val="24"/>
        </w:rPr>
        <w:t>PUBLICATIONS </w:t>
      </w:r>
      <w:r>
        <w:rPr>
          <w:b/>
          <w:spacing w:val="-5"/>
          <w:sz w:val="24"/>
        </w:rPr>
        <w:t>AND </w:t>
      </w:r>
      <w:r>
        <w:rPr>
          <w:b/>
          <w:sz w:val="24"/>
        </w:rPr>
        <w:t>CONTACTS</w:t>
      </w:r>
    </w:p>
    <w:p>
      <w:pPr>
        <w:pStyle w:val="BodyText"/>
        <w:ind w:left="908"/>
      </w:pPr>
      <w:r>
        <w:rPr/>
        <w:pict>
          <v:line style="position:absolute;mso-position-horizontal-relative:page;mso-position-vertical-relative:paragraph;z-index:0" from="28.32pt,56.255833pt" to="28.32pt,116.855833pt" stroked="true" strokeweight=".72pt" strokecolor="#000000">
            <v:stroke dashstyle="solid"/>
            <w10:wrap type="none"/>
          </v:line>
        </w:pict>
      </w:r>
      <w:r>
        <w:rPr/>
        <w:t>(Revised 9/2016)</w:t>
      </w:r>
    </w:p>
    <w:p>
      <w:pPr>
        <w:spacing w:before="92"/>
        <w:ind w:left="908" w:right="0" w:firstLine="0"/>
        <w:jc w:val="left"/>
        <w:rPr>
          <w:sz w:val="24"/>
        </w:rPr>
      </w:pPr>
      <w:r>
        <w:rPr/>
        <w:br w:type="column"/>
      </w:r>
      <w:r>
        <w:rPr>
          <w:b/>
          <w:sz w:val="24"/>
        </w:rPr>
        <w:t>0030 </w:t>
      </w:r>
      <w:r>
        <w:rPr>
          <w:sz w:val="24"/>
        </w:rPr>
        <w:t>(Cont. 3)</w:t>
      </w:r>
    </w:p>
    <w:p>
      <w:pPr>
        <w:spacing w:after="0"/>
        <w:jc w:val="left"/>
        <w:rPr>
          <w:sz w:val="24"/>
        </w:rPr>
        <w:sectPr>
          <w:type w:val="continuous"/>
          <w:pgSz w:w="15840" w:h="12240" w:orient="landscape"/>
          <w:pgMar w:top="560" w:bottom="1040" w:left="440" w:right="1040"/>
          <w:cols w:num="2" w:equalWidth="0">
            <w:col w:w="5277" w:space="6260"/>
            <w:col w:w="2823"/>
          </w:cols>
        </w:sectPr>
      </w:pPr>
    </w:p>
    <w:p>
      <w:pPr>
        <w:pStyle w:val="BodyText"/>
        <w:spacing w:before="2"/>
      </w:pPr>
    </w:p>
    <w:tbl>
      <w:tblPr>
        <w:tblW w:w="0" w:type="auto"/>
        <w:jc w:val="left"/>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9"/>
        <w:gridCol w:w="1980"/>
        <w:gridCol w:w="6029"/>
        <w:gridCol w:w="3619"/>
      </w:tblGrid>
      <w:tr>
        <w:trPr>
          <w:trHeight w:val="562" w:hRule="exact"/>
        </w:trPr>
        <w:tc>
          <w:tcPr>
            <w:tcW w:w="1819" w:type="dxa"/>
          </w:tcPr>
          <w:p>
            <w:pPr>
              <w:pStyle w:val="TableParagraph"/>
              <w:ind w:left="290" w:right="272"/>
              <w:rPr>
                <w:b/>
                <w:sz w:val="24"/>
              </w:rPr>
            </w:pPr>
            <w:r>
              <w:rPr>
                <w:b/>
                <w:sz w:val="24"/>
              </w:rPr>
              <w:t>CHAPTER/ SECTIONS</w:t>
            </w:r>
          </w:p>
        </w:tc>
        <w:tc>
          <w:tcPr>
            <w:tcW w:w="1980" w:type="dxa"/>
          </w:tcPr>
          <w:p>
            <w:pPr>
              <w:pStyle w:val="TableParagraph"/>
              <w:spacing w:before="132"/>
              <w:ind w:left="628"/>
              <w:rPr>
                <w:b/>
                <w:sz w:val="24"/>
              </w:rPr>
            </w:pPr>
            <w:r>
              <w:rPr>
                <w:b/>
                <w:sz w:val="24"/>
              </w:rPr>
              <w:t>DEPT.</w:t>
            </w:r>
          </w:p>
        </w:tc>
        <w:tc>
          <w:tcPr>
            <w:tcW w:w="6029" w:type="dxa"/>
          </w:tcPr>
          <w:p>
            <w:pPr>
              <w:pStyle w:val="TableParagraph"/>
              <w:spacing w:before="132"/>
              <w:ind w:left="1973" w:right="1973"/>
              <w:jc w:val="center"/>
              <w:rPr>
                <w:b/>
                <w:sz w:val="24"/>
              </w:rPr>
            </w:pPr>
            <w:r>
              <w:rPr>
                <w:b/>
                <w:sz w:val="24"/>
              </w:rPr>
              <w:t>RESOURCES</w:t>
            </w:r>
          </w:p>
        </w:tc>
        <w:tc>
          <w:tcPr>
            <w:tcW w:w="3619" w:type="dxa"/>
          </w:tcPr>
          <w:p>
            <w:pPr>
              <w:pStyle w:val="TableParagraph"/>
              <w:spacing w:before="132"/>
              <w:ind w:left="336"/>
              <w:rPr>
                <w:b/>
                <w:sz w:val="24"/>
              </w:rPr>
            </w:pPr>
            <w:r>
              <w:rPr>
                <w:b/>
                <w:sz w:val="24"/>
              </w:rPr>
              <w:t>CONTACT INFORMATION</w:t>
            </w:r>
          </w:p>
        </w:tc>
      </w:tr>
      <w:tr>
        <w:trPr>
          <w:trHeight w:val="1234" w:hRule="exact"/>
        </w:trPr>
        <w:tc>
          <w:tcPr>
            <w:tcW w:w="1819" w:type="dxa"/>
          </w:tcPr>
          <w:p>
            <w:pPr>
              <w:pStyle w:val="TableParagraph"/>
              <w:spacing w:line="252" w:lineRule="exact" w:before="55"/>
              <w:ind w:left="267" w:right="267"/>
              <w:jc w:val="center"/>
              <w:rPr>
                <w:sz w:val="22"/>
              </w:rPr>
            </w:pPr>
            <w:r>
              <w:rPr>
                <w:color w:val="B5082E"/>
                <w:sz w:val="22"/>
                <w:u w:val="single" w:color="B5082E"/>
              </w:rPr>
              <w:t>1330</w:t>
            </w:r>
          </w:p>
          <w:p>
            <w:pPr>
              <w:pStyle w:val="TableParagraph"/>
              <w:ind w:left="261" w:right="261" w:firstLine="1"/>
              <w:jc w:val="center"/>
              <w:rPr>
                <w:sz w:val="22"/>
              </w:rPr>
            </w:pPr>
            <w:r>
              <w:rPr>
                <w:color w:val="B5082E"/>
                <w:sz w:val="22"/>
                <w:u w:val="single" w:color="B5082E"/>
              </w:rPr>
              <w:t>Facilities Management Division</w:t>
            </w:r>
          </w:p>
        </w:tc>
        <w:tc>
          <w:tcPr>
            <w:tcW w:w="1980" w:type="dxa"/>
          </w:tcPr>
          <w:p>
            <w:pPr>
              <w:pStyle w:val="TableParagraph"/>
              <w:spacing w:before="55"/>
              <w:ind w:left="89" w:right="88"/>
              <w:jc w:val="center"/>
              <w:rPr>
                <w:sz w:val="22"/>
              </w:rPr>
            </w:pPr>
            <w:r>
              <w:rPr>
                <w:color w:val="B5082E"/>
                <w:sz w:val="22"/>
                <w:u w:val="single" w:color="B5082E"/>
              </w:rPr>
              <w:t>General Services, Facilities management Division</w:t>
            </w:r>
          </w:p>
        </w:tc>
        <w:tc>
          <w:tcPr>
            <w:tcW w:w="6029" w:type="dxa"/>
          </w:tcPr>
          <w:p>
            <w:pPr>
              <w:pStyle w:val="TableParagraph"/>
              <w:spacing w:before="10"/>
              <w:rPr>
                <w:sz w:val="21"/>
              </w:rPr>
            </w:pPr>
          </w:p>
          <w:p>
            <w:pPr>
              <w:pStyle w:val="TableParagraph"/>
              <w:ind w:left="1975" w:right="1973"/>
              <w:jc w:val="center"/>
              <w:rPr>
                <w:sz w:val="22"/>
              </w:rPr>
            </w:pPr>
            <w:hyperlink r:id="rId13">
              <w:r>
                <w:rPr>
                  <w:color w:val="B5082E"/>
                  <w:sz w:val="22"/>
                  <w:u w:val="single" w:color="B5082E"/>
                </w:rPr>
                <w:t>www.dgs.ca.gov/fmd</w:t>
              </w:r>
            </w:hyperlink>
          </w:p>
        </w:tc>
        <w:tc>
          <w:tcPr>
            <w:tcW w:w="3619" w:type="dxa"/>
          </w:tcPr>
          <w:p>
            <w:pPr>
              <w:pStyle w:val="TableParagraph"/>
              <w:spacing w:before="57"/>
              <w:ind w:left="482" w:right="481" w:hanging="2"/>
              <w:jc w:val="center"/>
              <w:rPr>
                <w:sz w:val="22"/>
              </w:rPr>
            </w:pPr>
            <w:r>
              <w:rPr>
                <w:color w:val="B5082E"/>
                <w:sz w:val="22"/>
                <w:u w:val="single" w:color="B5082E"/>
              </w:rPr>
              <w:t>Nancy Galindo </w:t>
            </w:r>
            <w:hyperlink r:id="rId14">
              <w:r>
                <w:rPr>
                  <w:color w:val="B5082E"/>
                  <w:sz w:val="22"/>
                  <w:u w:val="single" w:color="B5082E"/>
                </w:rPr>
                <w:t>nancy.galindo@dgs.ca.gov</w:t>
              </w:r>
            </w:hyperlink>
            <w:r>
              <w:rPr>
                <w:color w:val="B5082E"/>
                <w:sz w:val="22"/>
                <w:u w:val="single" w:color="B5082E"/>
              </w:rPr>
              <w:t> 916-441-9668</w:t>
            </w:r>
          </w:p>
        </w:tc>
      </w:tr>
      <w:tr>
        <w:trPr>
          <w:trHeight w:val="770" w:hRule="exact"/>
        </w:trPr>
        <w:tc>
          <w:tcPr>
            <w:tcW w:w="1819" w:type="dxa"/>
            <w:vMerge w:val="restart"/>
          </w:tcPr>
          <w:p>
            <w:pPr>
              <w:pStyle w:val="TableParagraph"/>
              <w:spacing w:before="1"/>
              <w:rPr>
                <w:sz w:val="22"/>
              </w:rPr>
            </w:pPr>
          </w:p>
          <w:p>
            <w:pPr>
              <w:pStyle w:val="TableParagraph"/>
              <w:ind w:left="267" w:right="267"/>
              <w:jc w:val="center"/>
              <w:rPr>
                <w:sz w:val="22"/>
              </w:rPr>
            </w:pPr>
            <w:r>
              <w:rPr>
                <w:sz w:val="22"/>
              </w:rPr>
              <w:t>1450-1452.3</w:t>
            </w:r>
          </w:p>
          <w:p>
            <w:pPr>
              <w:pStyle w:val="TableParagraph"/>
              <w:spacing w:before="1"/>
              <w:ind w:left="191" w:right="188" w:firstLine="3"/>
              <w:jc w:val="center"/>
              <w:rPr>
                <w:sz w:val="22"/>
              </w:rPr>
            </w:pPr>
            <w:r>
              <w:rPr>
                <w:sz w:val="22"/>
              </w:rPr>
              <w:t>Division of the State</w:t>
            </w:r>
            <w:r>
              <w:rPr>
                <w:spacing w:val="-8"/>
                <w:sz w:val="22"/>
              </w:rPr>
              <w:t> </w:t>
            </w:r>
            <w:r>
              <w:rPr>
                <w:sz w:val="22"/>
              </w:rPr>
              <w:t>Architect (DSA)</w:t>
            </w:r>
          </w:p>
        </w:tc>
        <w:tc>
          <w:tcPr>
            <w:tcW w:w="1980" w:type="dxa"/>
            <w:vMerge w:val="restart"/>
          </w:tcPr>
          <w:p>
            <w:pPr>
              <w:pStyle w:val="TableParagraph"/>
              <w:spacing w:before="3"/>
              <w:rPr>
                <w:sz w:val="22"/>
              </w:rPr>
            </w:pPr>
          </w:p>
          <w:p>
            <w:pPr>
              <w:pStyle w:val="TableParagraph"/>
              <w:spacing w:before="1"/>
              <w:ind w:left="89" w:right="93"/>
              <w:jc w:val="center"/>
              <w:rPr>
                <w:sz w:val="22"/>
              </w:rPr>
            </w:pPr>
            <w:r>
              <w:rPr>
                <w:sz w:val="22"/>
              </w:rPr>
              <w:t>General Services, Division of the State Architect (DSA)</w:t>
            </w:r>
          </w:p>
        </w:tc>
        <w:tc>
          <w:tcPr>
            <w:tcW w:w="6029" w:type="dxa"/>
            <w:vMerge w:val="restart"/>
          </w:tcPr>
          <w:p>
            <w:pPr>
              <w:pStyle w:val="TableParagraph"/>
              <w:rPr>
                <w:sz w:val="24"/>
              </w:rPr>
            </w:pPr>
          </w:p>
          <w:p>
            <w:pPr>
              <w:pStyle w:val="TableParagraph"/>
              <w:spacing w:before="1"/>
              <w:rPr>
                <w:sz w:val="31"/>
              </w:rPr>
            </w:pPr>
          </w:p>
          <w:p>
            <w:pPr>
              <w:pStyle w:val="TableParagraph"/>
              <w:ind w:left="1996"/>
              <w:rPr>
                <w:sz w:val="22"/>
              </w:rPr>
            </w:pPr>
            <w:hyperlink r:id="rId15">
              <w:r>
                <w:rPr>
                  <w:color w:val="0000FF"/>
                  <w:sz w:val="22"/>
                  <w:u w:val="single" w:color="0000FF"/>
                </w:rPr>
                <w:t>www.dgs.ca.gov/dsa</w:t>
              </w:r>
            </w:hyperlink>
          </w:p>
        </w:tc>
        <w:tc>
          <w:tcPr>
            <w:tcW w:w="3619" w:type="dxa"/>
          </w:tcPr>
          <w:p>
            <w:pPr>
              <w:pStyle w:val="TableParagraph"/>
              <w:ind w:left="175" w:right="176" w:hanging="4"/>
              <w:jc w:val="center"/>
              <w:rPr>
                <w:sz w:val="22"/>
              </w:rPr>
            </w:pPr>
            <w:r>
              <w:rPr>
                <w:sz w:val="22"/>
              </w:rPr>
              <w:t>Linda Heckert-Crough </w:t>
            </w:r>
            <w:hyperlink r:id="rId16">
              <w:r>
                <w:rPr>
                  <w:color w:val="0000FF"/>
                  <w:spacing w:val="-2"/>
                  <w:sz w:val="22"/>
                  <w:u w:val="single" w:color="0000FF"/>
                </w:rPr>
                <w:t>Linda.heckertcrough@dgs.ca.gov</w:t>
              </w:r>
            </w:hyperlink>
            <w:r>
              <w:rPr>
                <w:color w:val="0000FF"/>
                <w:spacing w:val="-2"/>
                <w:sz w:val="22"/>
                <w:u w:val="single" w:color="0000FF"/>
              </w:rPr>
              <w:t> </w:t>
            </w:r>
            <w:r>
              <w:rPr>
                <w:sz w:val="22"/>
              </w:rPr>
              <w:t>916-324-5900</w:t>
            </w:r>
          </w:p>
        </w:tc>
      </w:tr>
      <w:tr>
        <w:trPr>
          <w:trHeight w:val="768" w:hRule="exact"/>
        </w:trPr>
        <w:tc>
          <w:tcPr>
            <w:tcW w:w="1819" w:type="dxa"/>
            <w:vMerge/>
          </w:tcPr>
          <w:p>
            <w:pPr/>
          </w:p>
        </w:tc>
        <w:tc>
          <w:tcPr>
            <w:tcW w:w="1980" w:type="dxa"/>
            <w:vMerge/>
          </w:tcPr>
          <w:p>
            <w:pPr/>
          </w:p>
        </w:tc>
        <w:tc>
          <w:tcPr>
            <w:tcW w:w="6029" w:type="dxa"/>
            <w:vMerge/>
          </w:tcPr>
          <w:p>
            <w:pPr/>
          </w:p>
        </w:tc>
        <w:tc>
          <w:tcPr>
            <w:tcW w:w="3619" w:type="dxa"/>
          </w:tcPr>
          <w:p>
            <w:pPr>
              <w:pStyle w:val="TableParagraph"/>
              <w:ind w:left="530" w:right="531" w:firstLine="5"/>
              <w:jc w:val="center"/>
              <w:rPr>
                <w:sz w:val="22"/>
              </w:rPr>
            </w:pPr>
            <w:r>
              <w:rPr>
                <w:sz w:val="22"/>
              </w:rPr>
              <w:t>Bo Nishimura </w:t>
            </w:r>
            <w:hyperlink r:id="rId17">
              <w:r>
                <w:rPr>
                  <w:color w:val="0000FF"/>
                  <w:spacing w:val="-2"/>
                  <w:sz w:val="22"/>
                  <w:u w:val="single" w:color="0000FF"/>
                </w:rPr>
                <w:t>Bo.nishimura@dgs.ca.gov</w:t>
              </w:r>
            </w:hyperlink>
            <w:r>
              <w:rPr>
                <w:color w:val="0000FF"/>
                <w:spacing w:val="-2"/>
                <w:sz w:val="22"/>
                <w:u w:val="single" w:color="0000FF"/>
              </w:rPr>
              <w:t> </w:t>
            </w:r>
            <w:r>
              <w:rPr>
                <w:sz w:val="22"/>
              </w:rPr>
              <w:t>916-324-5792</w:t>
            </w:r>
          </w:p>
        </w:tc>
      </w:tr>
      <w:tr>
        <w:trPr>
          <w:trHeight w:val="768" w:hRule="exact"/>
        </w:trPr>
        <w:tc>
          <w:tcPr>
            <w:tcW w:w="1819" w:type="dxa"/>
            <w:vMerge w:val="restart"/>
          </w:tcPr>
          <w:p>
            <w:pPr>
              <w:pStyle w:val="TableParagraph"/>
              <w:rPr>
                <w:sz w:val="24"/>
              </w:rPr>
            </w:pPr>
          </w:p>
          <w:p>
            <w:pPr>
              <w:pStyle w:val="TableParagraph"/>
              <w:spacing w:before="5"/>
              <w:rPr>
                <w:sz w:val="20"/>
              </w:rPr>
            </w:pPr>
          </w:p>
          <w:p>
            <w:pPr>
              <w:pStyle w:val="TableParagraph"/>
              <w:ind w:left="267" w:right="267"/>
              <w:jc w:val="center"/>
              <w:rPr>
                <w:sz w:val="22"/>
              </w:rPr>
            </w:pPr>
            <w:r>
              <w:rPr>
                <w:sz w:val="22"/>
              </w:rPr>
              <w:t>1600</w:t>
            </w:r>
          </w:p>
          <w:p>
            <w:pPr>
              <w:pStyle w:val="TableParagraph"/>
              <w:spacing w:before="1"/>
              <w:ind w:left="266" w:right="268" w:firstLine="3"/>
              <w:jc w:val="center"/>
              <w:rPr>
                <w:sz w:val="22"/>
              </w:rPr>
            </w:pPr>
            <w:r>
              <w:rPr>
                <w:sz w:val="22"/>
              </w:rPr>
              <w:t>Records </w:t>
            </w:r>
            <w:r>
              <w:rPr>
                <w:spacing w:val="-2"/>
                <w:sz w:val="22"/>
              </w:rPr>
              <w:t>Management</w:t>
            </w:r>
          </w:p>
        </w:tc>
        <w:tc>
          <w:tcPr>
            <w:tcW w:w="1980" w:type="dxa"/>
            <w:vMerge w:val="restart"/>
          </w:tcPr>
          <w:p>
            <w:pPr>
              <w:pStyle w:val="TableParagraph"/>
              <w:rPr>
                <w:sz w:val="24"/>
              </w:rPr>
            </w:pPr>
          </w:p>
          <w:p>
            <w:pPr>
              <w:pStyle w:val="TableParagraph"/>
              <w:spacing w:before="7"/>
              <w:rPr>
                <w:sz w:val="20"/>
              </w:rPr>
            </w:pPr>
          </w:p>
          <w:p>
            <w:pPr>
              <w:pStyle w:val="TableParagraph"/>
              <w:ind w:left="103" w:right="105" w:hanging="4"/>
              <w:jc w:val="center"/>
              <w:rPr>
                <w:sz w:val="22"/>
              </w:rPr>
            </w:pPr>
            <w:r>
              <w:rPr>
                <w:sz w:val="22"/>
              </w:rPr>
              <w:t>California Secretary of State (SOS)</w:t>
            </w:r>
          </w:p>
        </w:tc>
        <w:tc>
          <w:tcPr>
            <w:tcW w:w="6029" w:type="dxa"/>
            <w:vMerge w:val="restart"/>
          </w:tcPr>
          <w:p>
            <w:pPr>
              <w:pStyle w:val="TableParagraph"/>
              <w:rPr>
                <w:sz w:val="24"/>
              </w:rPr>
            </w:pPr>
          </w:p>
          <w:p>
            <w:pPr>
              <w:pStyle w:val="TableParagraph"/>
              <w:rPr>
                <w:sz w:val="24"/>
              </w:rPr>
            </w:pPr>
          </w:p>
          <w:p>
            <w:pPr>
              <w:pStyle w:val="TableParagraph"/>
              <w:spacing w:before="213"/>
              <w:ind w:left="1974" w:right="1973"/>
              <w:jc w:val="center"/>
              <w:rPr>
                <w:sz w:val="22"/>
              </w:rPr>
            </w:pPr>
            <w:hyperlink r:id="rId18">
              <w:r>
                <w:rPr>
                  <w:color w:val="0000FF"/>
                  <w:sz w:val="22"/>
                  <w:u w:val="single" w:color="0000FF"/>
                </w:rPr>
                <w:t>www.sos.ca.gov</w:t>
              </w:r>
            </w:hyperlink>
          </w:p>
        </w:tc>
        <w:tc>
          <w:tcPr>
            <w:tcW w:w="3619" w:type="dxa"/>
          </w:tcPr>
          <w:p>
            <w:pPr>
              <w:pStyle w:val="TableParagraph"/>
              <w:ind w:left="417" w:right="418" w:firstLine="1"/>
              <w:jc w:val="center"/>
              <w:rPr>
                <w:sz w:val="22"/>
              </w:rPr>
            </w:pPr>
            <w:r>
              <w:rPr>
                <w:sz w:val="22"/>
              </w:rPr>
              <w:t>Rebecca Wendt </w:t>
            </w:r>
            <w:hyperlink r:id="rId19">
              <w:r>
                <w:rPr>
                  <w:color w:val="0000FF"/>
                  <w:spacing w:val="-2"/>
                  <w:sz w:val="22"/>
                  <w:u w:val="single" w:color="0000FF"/>
                </w:rPr>
                <w:t>Rebecca.wendt@sos.ca.gov</w:t>
              </w:r>
            </w:hyperlink>
            <w:r>
              <w:rPr>
                <w:color w:val="0000FF"/>
                <w:spacing w:val="-2"/>
                <w:sz w:val="22"/>
                <w:u w:val="single" w:color="0000FF"/>
              </w:rPr>
              <w:t> </w:t>
            </w:r>
            <w:r>
              <w:rPr>
                <w:sz w:val="22"/>
              </w:rPr>
              <w:t>916-651-8420</w:t>
            </w:r>
          </w:p>
        </w:tc>
      </w:tr>
      <w:tr>
        <w:trPr>
          <w:trHeight w:val="516" w:hRule="exact"/>
        </w:trPr>
        <w:tc>
          <w:tcPr>
            <w:tcW w:w="1819" w:type="dxa"/>
            <w:vMerge/>
          </w:tcPr>
          <w:p>
            <w:pPr/>
          </w:p>
        </w:tc>
        <w:tc>
          <w:tcPr>
            <w:tcW w:w="1980" w:type="dxa"/>
            <w:vMerge/>
          </w:tcPr>
          <w:p>
            <w:pPr/>
          </w:p>
        </w:tc>
        <w:tc>
          <w:tcPr>
            <w:tcW w:w="6029" w:type="dxa"/>
            <w:vMerge/>
          </w:tcPr>
          <w:p>
            <w:pPr/>
          </w:p>
        </w:tc>
        <w:tc>
          <w:tcPr>
            <w:tcW w:w="3619" w:type="dxa"/>
          </w:tcPr>
          <w:p>
            <w:pPr>
              <w:pStyle w:val="TableParagraph"/>
              <w:spacing w:line="244" w:lineRule="auto"/>
              <w:ind w:left="307" w:firstLine="614"/>
              <w:rPr>
                <w:sz w:val="22"/>
              </w:rPr>
            </w:pPr>
            <w:r>
              <w:rPr>
                <w:sz w:val="22"/>
              </w:rPr>
              <w:t>Jenny Chakonova </w:t>
            </w:r>
            <w:hyperlink r:id="rId20">
              <w:r>
                <w:rPr>
                  <w:color w:val="0000FF"/>
                  <w:sz w:val="22"/>
                  <w:u w:val="single" w:color="0000FF"/>
                </w:rPr>
                <w:t>Jenny.chakonova@sos.ca.gov</w:t>
              </w:r>
            </w:hyperlink>
          </w:p>
        </w:tc>
      </w:tr>
      <w:tr>
        <w:trPr>
          <w:trHeight w:val="516" w:hRule="exact"/>
        </w:trPr>
        <w:tc>
          <w:tcPr>
            <w:tcW w:w="1819" w:type="dxa"/>
            <w:vMerge/>
          </w:tcPr>
          <w:p>
            <w:pPr/>
          </w:p>
        </w:tc>
        <w:tc>
          <w:tcPr>
            <w:tcW w:w="1980" w:type="dxa"/>
            <w:vMerge/>
          </w:tcPr>
          <w:p>
            <w:pPr/>
          </w:p>
        </w:tc>
        <w:tc>
          <w:tcPr>
            <w:tcW w:w="6029" w:type="dxa"/>
            <w:vMerge/>
          </w:tcPr>
          <w:p>
            <w:pPr/>
          </w:p>
        </w:tc>
        <w:tc>
          <w:tcPr>
            <w:tcW w:w="3619" w:type="dxa"/>
          </w:tcPr>
          <w:p>
            <w:pPr>
              <w:pStyle w:val="TableParagraph"/>
              <w:spacing w:line="244" w:lineRule="auto"/>
              <w:ind w:left="479" w:firstLine="624"/>
              <w:rPr>
                <w:sz w:val="22"/>
              </w:rPr>
            </w:pPr>
            <w:r>
              <w:rPr>
                <w:sz w:val="22"/>
              </w:rPr>
              <w:t>Sydney Bailey </w:t>
            </w:r>
            <w:hyperlink r:id="rId21">
              <w:r>
                <w:rPr>
                  <w:color w:val="0000FF"/>
                  <w:sz w:val="22"/>
                  <w:u w:val="single" w:color="0000FF"/>
                </w:rPr>
                <w:t>Sydney.bailey@sos.ca.gov</w:t>
              </w:r>
            </w:hyperlink>
          </w:p>
        </w:tc>
      </w:tr>
      <w:tr>
        <w:trPr>
          <w:trHeight w:val="1274" w:hRule="exact"/>
        </w:trPr>
        <w:tc>
          <w:tcPr>
            <w:tcW w:w="1819" w:type="dxa"/>
          </w:tcPr>
          <w:p>
            <w:pPr>
              <w:pStyle w:val="TableParagraph"/>
              <w:spacing w:before="8"/>
              <w:rPr>
                <w:sz w:val="21"/>
              </w:rPr>
            </w:pPr>
          </w:p>
          <w:p>
            <w:pPr>
              <w:pStyle w:val="TableParagraph"/>
              <w:ind w:left="267" w:right="267"/>
              <w:jc w:val="center"/>
              <w:rPr>
                <w:sz w:val="22"/>
              </w:rPr>
            </w:pPr>
            <w:r>
              <w:rPr>
                <w:sz w:val="22"/>
              </w:rPr>
              <w:t>1700</w:t>
            </w:r>
          </w:p>
          <w:p>
            <w:pPr>
              <w:pStyle w:val="TableParagraph"/>
              <w:spacing w:before="1"/>
              <w:ind w:left="266" w:right="268" w:firstLine="6"/>
              <w:jc w:val="center"/>
              <w:rPr>
                <w:sz w:val="22"/>
              </w:rPr>
            </w:pPr>
            <w:r>
              <w:rPr>
                <w:sz w:val="22"/>
              </w:rPr>
              <w:t>Forms </w:t>
            </w:r>
            <w:r>
              <w:rPr>
                <w:spacing w:val="-2"/>
                <w:sz w:val="22"/>
              </w:rPr>
              <w:t>Management</w:t>
            </w:r>
          </w:p>
        </w:tc>
        <w:tc>
          <w:tcPr>
            <w:tcW w:w="1980" w:type="dxa"/>
          </w:tcPr>
          <w:p>
            <w:pPr>
              <w:pStyle w:val="TableParagraph"/>
              <w:ind w:left="107" w:right="106"/>
              <w:jc w:val="both"/>
              <w:rPr>
                <w:sz w:val="22"/>
              </w:rPr>
            </w:pPr>
            <w:r>
              <w:rPr>
                <w:sz w:val="22"/>
              </w:rPr>
              <w:t>General Services, Office of Strategic Planning, Policy</w:t>
            </w:r>
          </w:p>
          <w:p>
            <w:pPr>
              <w:pStyle w:val="TableParagraph"/>
              <w:spacing w:before="4"/>
              <w:ind w:left="523" w:right="394" w:hanging="116"/>
              <w:rPr>
                <w:sz w:val="22"/>
              </w:rPr>
            </w:pPr>
            <w:r>
              <w:rPr>
                <w:sz w:val="22"/>
              </w:rPr>
              <w:t>&amp; Research (OSPPR)</w:t>
            </w:r>
          </w:p>
        </w:tc>
        <w:tc>
          <w:tcPr>
            <w:tcW w:w="6029" w:type="dxa"/>
          </w:tcPr>
          <w:p>
            <w:pPr>
              <w:pStyle w:val="TableParagraph"/>
              <w:spacing w:before="8"/>
              <w:rPr>
                <w:sz w:val="32"/>
              </w:rPr>
            </w:pPr>
          </w:p>
          <w:p>
            <w:pPr>
              <w:pStyle w:val="TableParagraph"/>
              <w:spacing w:before="1"/>
              <w:ind w:left="2834" w:right="109" w:hanging="2715"/>
              <w:rPr>
                <w:sz w:val="22"/>
              </w:rPr>
            </w:pPr>
            <w:hyperlink r:id="rId22">
              <w:r>
                <w:rPr>
                  <w:color w:val="0000FF"/>
                  <w:sz w:val="22"/>
                  <w:u w:val="single" w:color="0000FF"/>
                </w:rPr>
                <w:t>https://www.apps.dgs.ca.gov/StatewideFormsWeb/Forms.a</w:t>
              </w:r>
            </w:hyperlink>
            <w:r>
              <w:rPr>
                <w:color w:val="0000FF"/>
                <w:sz w:val="22"/>
                <w:u w:val="single" w:color="0000FF"/>
              </w:rPr>
              <w:t> </w:t>
            </w:r>
            <w:hyperlink r:id="rId22">
              <w:r>
                <w:rPr>
                  <w:color w:val="0000FF"/>
                  <w:sz w:val="22"/>
                  <w:u w:val="single" w:color="0000FF"/>
                </w:rPr>
                <w:t>spx</w:t>
              </w:r>
            </w:hyperlink>
          </w:p>
        </w:tc>
        <w:tc>
          <w:tcPr>
            <w:tcW w:w="3619" w:type="dxa"/>
          </w:tcPr>
          <w:p>
            <w:pPr>
              <w:pStyle w:val="TableParagraph"/>
              <w:spacing w:before="10"/>
              <w:rPr>
                <w:sz w:val="21"/>
              </w:rPr>
            </w:pPr>
          </w:p>
          <w:p>
            <w:pPr>
              <w:pStyle w:val="TableParagraph"/>
              <w:ind w:left="297" w:right="299" w:hanging="6"/>
              <w:jc w:val="center"/>
              <w:rPr>
                <w:sz w:val="22"/>
              </w:rPr>
            </w:pPr>
            <w:r>
              <w:rPr>
                <w:sz w:val="22"/>
              </w:rPr>
              <w:t>Shelley Nishikawa </w:t>
            </w:r>
            <w:hyperlink r:id="rId23">
              <w:r>
                <w:rPr>
                  <w:color w:val="0000FF"/>
                  <w:spacing w:val="-2"/>
                  <w:sz w:val="22"/>
                  <w:u w:val="single" w:color="0000FF"/>
                </w:rPr>
                <w:t>Shelley.nishikawa@dgs.ca.gov</w:t>
              </w:r>
            </w:hyperlink>
            <w:r>
              <w:rPr>
                <w:color w:val="0000FF"/>
                <w:spacing w:val="-2"/>
                <w:sz w:val="22"/>
                <w:u w:val="single" w:color="0000FF"/>
              </w:rPr>
              <w:t> </w:t>
            </w:r>
            <w:r>
              <w:rPr>
                <w:sz w:val="22"/>
              </w:rPr>
              <w:t>916-375-4859</w:t>
            </w:r>
          </w:p>
        </w:tc>
      </w:tr>
      <w:tr>
        <w:trPr>
          <w:trHeight w:val="1841" w:hRule="exact"/>
        </w:trPr>
        <w:tc>
          <w:tcPr>
            <w:tcW w:w="1819" w:type="dxa"/>
          </w:tcPr>
          <w:p>
            <w:pPr>
              <w:pStyle w:val="TableParagraph"/>
              <w:spacing w:before="149"/>
              <w:ind w:left="285"/>
              <w:rPr>
                <w:sz w:val="22"/>
              </w:rPr>
            </w:pPr>
            <w:r>
              <w:rPr>
                <w:sz w:val="22"/>
              </w:rPr>
              <w:t>1800-1805.4</w:t>
            </w:r>
          </w:p>
          <w:p>
            <w:pPr>
              <w:pStyle w:val="TableParagraph"/>
              <w:spacing w:before="4"/>
              <w:ind w:left="259" w:right="234" w:firstLine="83"/>
              <w:rPr>
                <w:sz w:val="22"/>
              </w:rPr>
            </w:pPr>
            <w:r>
              <w:rPr>
                <w:sz w:val="22"/>
              </w:rPr>
              <w:t>Energy and Sustainability</w:t>
            </w:r>
          </w:p>
        </w:tc>
        <w:tc>
          <w:tcPr>
            <w:tcW w:w="1980" w:type="dxa"/>
          </w:tcPr>
          <w:p>
            <w:pPr>
              <w:pStyle w:val="TableParagraph"/>
              <w:rPr>
                <w:sz w:val="24"/>
              </w:rPr>
            </w:pPr>
          </w:p>
          <w:p>
            <w:pPr>
              <w:pStyle w:val="TableParagraph"/>
              <w:spacing w:before="3"/>
              <w:rPr>
                <w:sz w:val="22"/>
              </w:rPr>
            </w:pPr>
          </w:p>
          <w:p>
            <w:pPr>
              <w:pStyle w:val="TableParagraph"/>
              <w:spacing w:before="1"/>
              <w:ind w:left="89" w:right="93"/>
              <w:jc w:val="center"/>
              <w:rPr>
                <w:sz w:val="22"/>
              </w:rPr>
            </w:pPr>
            <w:r>
              <w:rPr>
                <w:sz w:val="22"/>
              </w:rPr>
              <w:t>General Services, Office of Sustainability</w:t>
            </w:r>
          </w:p>
        </w:tc>
        <w:tc>
          <w:tcPr>
            <w:tcW w:w="6029" w:type="dxa"/>
          </w:tcPr>
          <w:p>
            <w:pPr>
              <w:pStyle w:val="TableParagraph"/>
              <w:numPr>
                <w:ilvl w:val="0"/>
                <w:numId w:val="1"/>
              </w:numPr>
              <w:tabs>
                <w:tab w:pos="444" w:val="left" w:leader="none"/>
              </w:tabs>
              <w:spacing w:line="254" w:lineRule="exact" w:before="15" w:after="0"/>
              <w:ind w:left="444" w:right="183" w:hanging="272"/>
              <w:jc w:val="left"/>
              <w:rPr>
                <w:sz w:val="22"/>
              </w:rPr>
            </w:pPr>
            <w:hyperlink r:id="rId24">
              <w:r>
                <w:rPr>
                  <w:color w:val="0000FF"/>
                  <w:spacing w:val="-2"/>
                  <w:sz w:val="22"/>
                  <w:u w:val="single" w:color="0000FF"/>
                </w:rPr>
                <w:t>https://www.apps.dgs.ca.gov/EnergyAlertSubscribe/Ene </w:t>
              </w:r>
            </w:hyperlink>
            <w:hyperlink r:id="rId24">
              <w:r>
                <w:rPr>
                  <w:color w:val="0000FF"/>
                  <w:sz w:val="22"/>
                  <w:u w:val="single" w:color="0000FF"/>
                </w:rPr>
                <w:t>rgyAlertSubscribe.aspx</w:t>
              </w:r>
            </w:hyperlink>
          </w:p>
          <w:p>
            <w:pPr>
              <w:pStyle w:val="TableParagraph"/>
              <w:numPr>
                <w:ilvl w:val="0"/>
                <w:numId w:val="1"/>
              </w:numPr>
              <w:tabs>
                <w:tab w:pos="445" w:val="left" w:leader="none"/>
              </w:tabs>
              <w:spacing w:line="254" w:lineRule="exact" w:before="12" w:after="0"/>
              <w:ind w:left="444" w:right="225" w:hanging="272"/>
              <w:jc w:val="left"/>
              <w:rPr>
                <w:sz w:val="22"/>
              </w:rPr>
            </w:pPr>
            <w:hyperlink r:id="rId25">
              <w:r>
                <w:rPr>
                  <w:color w:val="0000FF"/>
                  <w:spacing w:val="-2"/>
                  <w:sz w:val="22"/>
                  <w:u w:val="single" w:color="0000FF"/>
                </w:rPr>
                <w:t>http://www.documents.dgs.ca.gov/osp/sam/mmemos/M </w:t>
              </w:r>
            </w:hyperlink>
            <w:hyperlink r:id="rId25">
              <w:r>
                <w:rPr>
                  <w:color w:val="0000FF"/>
                  <w:sz w:val="22"/>
                  <w:u w:val="single" w:color="0000FF"/>
                </w:rPr>
                <w:t>M09_04a2.pdf</w:t>
              </w:r>
            </w:hyperlink>
          </w:p>
          <w:p>
            <w:pPr>
              <w:pStyle w:val="TableParagraph"/>
              <w:numPr>
                <w:ilvl w:val="0"/>
                <w:numId w:val="1"/>
              </w:numPr>
              <w:tabs>
                <w:tab w:pos="445" w:val="left" w:leader="none"/>
              </w:tabs>
              <w:spacing w:line="252" w:lineRule="exact" w:before="16" w:after="0"/>
              <w:ind w:left="444" w:right="225" w:hanging="272"/>
              <w:jc w:val="left"/>
              <w:rPr>
                <w:sz w:val="22"/>
              </w:rPr>
            </w:pPr>
            <w:hyperlink r:id="rId26">
              <w:r>
                <w:rPr>
                  <w:color w:val="0000FF"/>
                  <w:spacing w:val="-2"/>
                  <w:sz w:val="22"/>
                  <w:u w:val="single" w:color="0000FF"/>
                </w:rPr>
                <w:t>http://www.documents.dgs.ca.gov/osp/sam/mmemos/M </w:t>
              </w:r>
            </w:hyperlink>
            <w:hyperlink r:id="rId26">
              <w:r>
                <w:rPr>
                  <w:color w:val="0000FF"/>
                  <w:sz w:val="22"/>
                  <w:u w:val="single" w:color="0000FF"/>
                </w:rPr>
                <w:t>M09_04a3.pdf</w:t>
              </w:r>
            </w:hyperlink>
          </w:p>
          <w:p>
            <w:pPr>
              <w:pStyle w:val="TableParagraph"/>
              <w:numPr>
                <w:ilvl w:val="0"/>
                <w:numId w:val="1"/>
              </w:numPr>
              <w:tabs>
                <w:tab w:pos="444" w:val="left" w:leader="none"/>
              </w:tabs>
              <w:spacing w:line="260" w:lineRule="exact" w:before="0" w:after="0"/>
              <w:ind w:left="444" w:right="0" w:hanging="272"/>
              <w:jc w:val="left"/>
              <w:rPr>
                <w:sz w:val="22"/>
              </w:rPr>
            </w:pPr>
            <w:hyperlink r:id="rId27">
              <w:r>
                <w:rPr>
                  <w:color w:val="0000FF"/>
                  <w:sz w:val="22"/>
                  <w:u w:val="single" w:color="0000FF"/>
                </w:rPr>
                <w:t>http://www.documents.dgs.ca.gov/energy/elpb1.pdf</w:t>
              </w:r>
            </w:hyperlink>
          </w:p>
        </w:tc>
        <w:tc>
          <w:tcPr>
            <w:tcW w:w="3619" w:type="dxa"/>
          </w:tcPr>
          <w:p>
            <w:pPr>
              <w:pStyle w:val="TableParagraph"/>
              <w:rPr>
                <w:sz w:val="24"/>
              </w:rPr>
            </w:pPr>
          </w:p>
          <w:p>
            <w:pPr>
              <w:pStyle w:val="TableParagraph"/>
              <w:spacing w:before="2"/>
              <w:rPr>
                <w:sz w:val="33"/>
              </w:rPr>
            </w:pPr>
          </w:p>
          <w:p>
            <w:pPr>
              <w:pStyle w:val="TableParagraph"/>
              <w:ind w:left="528" w:firstLine="182"/>
              <w:rPr>
                <w:sz w:val="22"/>
              </w:rPr>
            </w:pPr>
            <w:r>
              <w:rPr>
                <w:sz w:val="22"/>
              </w:rPr>
              <w:t>Office of Sustainability </w:t>
            </w:r>
            <w:hyperlink r:id="rId28">
              <w:r>
                <w:rPr>
                  <w:color w:val="0000FF"/>
                  <w:sz w:val="22"/>
                  <w:u w:val="single" w:color="0000FF"/>
                </w:rPr>
                <w:t>sustainability@dgs.ca.gov</w:t>
              </w:r>
            </w:hyperlink>
          </w:p>
        </w:tc>
      </w:tr>
    </w:tbl>
    <w:p>
      <w:pPr>
        <w:spacing w:after="0"/>
        <w:rPr>
          <w:sz w:val="22"/>
        </w:rPr>
        <w:sectPr>
          <w:type w:val="continuous"/>
          <w:pgSz w:w="15840" w:h="12240" w:orient="landscape"/>
          <w:pgMar w:top="560" w:bottom="1040" w:left="440" w:right="1040"/>
        </w:sectPr>
      </w:pPr>
    </w:p>
    <w:p>
      <w:pPr>
        <w:pStyle w:val="Heading1"/>
        <w:spacing w:before="73"/>
        <w:ind w:left="6196" w:right="5510"/>
        <w:jc w:val="center"/>
      </w:pPr>
      <w:r>
        <w:rPr/>
        <w:t>SAM—INTRODUCTION</w:t>
      </w:r>
    </w:p>
    <w:p>
      <w:pPr>
        <w:pStyle w:val="BodyText"/>
        <w:spacing w:before="10"/>
        <w:rPr>
          <w:b/>
          <w:sz w:val="14"/>
        </w:rPr>
      </w:pPr>
    </w:p>
    <w:p>
      <w:pPr>
        <w:spacing w:after="0"/>
        <w:rPr>
          <w:sz w:val="14"/>
        </w:rPr>
        <w:sectPr>
          <w:pgSz w:w="15840" w:h="12240" w:orient="landscape"/>
          <w:pgMar w:header="0" w:footer="804" w:top="640" w:bottom="1000" w:left="440" w:right="1040"/>
        </w:sectPr>
      </w:pPr>
    </w:p>
    <w:p>
      <w:pPr>
        <w:spacing w:before="95"/>
        <w:ind w:left="908" w:right="0" w:firstLine="0"/>
        <w:jc w:val="left"/>
        <w:rPr>
          <w:b/>
          <w:sz w:val="24"/>
        </w:rPr>
      </w:pPr>
      <w:r>
        <w:rPr>
          <w:b/>
          <w:spacing w:val="-2"/>
          <w:sz w:val="24"/>
        </w:rPr>
        <w:t>SAM </w:t>
      </w:r>
      <w:r>
        <w:rPr>
          <w:b/>
          <w:sz w:val="24"/>
        </w:rPr>
        <w:t>PUBLICATIONS </w:t>
      </w:r>
      <w:r>
        <w:rPr>
          <w:b/>
          <w:spacing w:val="-5"/>
          <w:sz w:val="24"/>
        </w:rPr>
        <w:t>AND </w:t>
      </w:r>
      <w:r>
        <w:rPr>
          <w:b/>
          <w:sz w:val="24"/>
        </w:rPr>
        <w:t>CONTACTS</w:t>
      </w:r>
    </w:p>
    <w:p>
      <w:pPr>
        <w:pStyle w:val="BodyText"/>
        <w:ind w:left="908"/>
      </w:pPr>
      <w:r>
        <w:rPr/>
        <w:pict>
          <v:line style="position:absolute;mso-position-horizontal-relative:page;mso-position-vertical-relative:paragraph;z-index:1048" from="28.32pt,64.655830pt" to="28.32pt,154.29583pt" stroked="true" strokeweight=".72pt" strokecolor="#000000">
            <v:stroke dashstyle="solid"/>
            <w10:wrap type="none"/>
          </v:line>
        </w:pict>
      </w:r>
      <w:r>
        <w:rPr/>
        <w:t>(Revised 9/2016)</w:t>
      </w:r>
    </w:p>
    <w:p>
      <w:pPr>
        <w:spacing w:before="92"/>
        <w:ind w:left="908" w:right="0" w:firstLine="0"/>
        <w:jc w:val="left"/>
        <w:rPr>
          <w:sz w:val="24"/>
        </w:rPr>
      </w:pPr>
      <w:r>
        <w:rPr/>
        <w:br w:type="column"/>
      </w:r>
      <w:r>
        <w:rPr>
          <w:b/>
          <w:sz w:val="24"/>
        </w:rPr>
        <w:t>0030 </w:t>
      </w:r>
      <w:r>
        <w:rPr>
          <w:sz w:val="24"/>
        </w:rPr>
        <w:t>(Cont. 11)</w:t>
      </w:r>
    </w:p>
    <w:p>
      <w:pPr>
        <w:spacing w:after="0"/>
        <w:jc w:val="left"/>
        <w:rPr>
          <w:sz w:val="24"/>
        </w:rPr>
        <w:sectPr>
          <w:type w:val="continuous"/>
          <w:pgSz w:w="15840" w:h="12240" w:orient="landscape"/>
          <w:pgMar w:top="560" w:bottom="1040" w:left="440" w:right="1040"/>
          <w:cols w:num="2" w:equalWidth="0">
            <w:col w:w="5277" w:space="6260"/>
            <w:col w:w="2823"/>
          </w:cols>
        </w:sectPr>
      </w:pPr>
    </w:p>
    <w:p>
      <w:pPr>
        <w:pStyle w:val="BodyText"/>
        <w:spacing w:before="2"/>
      </w:pPr>
    </w:p>
    <w:tbl>
      <w:tblPr>
        <w:tblW w:w="0" w:type="auto"/>
        <w:jc w:val="left"/>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2520"/>
        <w:gridCol w:w="4320"/>
        <w:gridCol w:w="4229"/>
      </w:tblGrid>
      <w:tr>
        <w:trPr>
          <w:trHeight w:val="730" w:hRule="exact"/>
        </w:trPr>
        <w:tc>
          <w:tcPr>
            <w:tcW w:w="2359" w:type="dxa"/>
          </w:tcPr>
          <w:p>
            <w:pPr>
              <w:pStyle w:val="TableParagraph"/>
              <w:spacing w:before="75"/>
              <w:ind w:left="561" w:right="541"/>
              <w:rPr>
                <w:b/>
                <w:sz w:val="24"/>
              </w:rPr>
            </w:pPr>
            <w:r>
              <w:rPr>
                <w:b/>
                <w:sz w:val="24"/>
              </w:rPr>
              <w:t>CHAPTER/ SECTIONS</w:t>
            </w:r>
          </w:p>
        </w:tc>
        <w:tc>
          <w:tcPr>
            <w:tcW w:w="2520" w:type="dxa"/>
          </w:tcPr>
          <w:p>
            <w:pPr>
              <w:pStyle w:val="TableParagraph"/>
              <w:spacing w:before="214"/>
              <w:ind w:left="161" w:right="166"/>
              <w:jc w:val="center"/>
              <w:rPr>
                <w:b/>
                <w:sz w:val="24"/>
              </w:rPr>
            </w:pPr>
            <w:r>
              <w:rPr>
                <w:b/>
                <w:sz w:val="24"/>
              </w:rPr>
              <w:t>DEPT.</w:t>
            </w:r>
          </w:p>
        </w:tc>
        <w:tc>
          <w:tcPr>
            <w:tcW w:w="4320" w:type="dxa"/>
          </w:tcPr>
          <w:p>
            <w:pPr>
              <w:pStyle w:val="TableParagraph"/>
              <w:spacing w:before="214"/>
              <w:ind w:left="525" w:right="528"/>
              <w:jc w:val="center"/>
              <w:rPr>
                <w:b/>
                <w:sz w:val="24"/>
              </w:rPr>
            </w:pPr>
            <w:r>
              <w:rPr>
                <w:b/>
                <w:sz w:val="24"/>
              </w:rPr>
              <w:t>RESOURCES</w:t>
            </w:r>
          </w:p>
        </w:tc>
        <w:tc>
          <w:tcPr>
            <w:tcW w:w="4229" w:type="dxa"/>
          </w:tcPr>
          <w:p>
            <w:pPr>
              <w:pStyle w:val="TableParagraph"/>
              <w:spacing w:before="214"/>
              <w:ind w:left="640"/>
              <w:rPr>
                <w:b/>
                <w:sz w:val="24"/>
              </w:rPr>
            </w:pPr>
            <w:r>
              <w:rPr>
                <w:b/>
                <w:sz w:val="24"/>
              </w:rPr>
              <w:t>CONTACT INFORMATION</w:t>
            </w:r>
          </w:p>
        </w:tc>
      </w:tr>
      <w:tr>
        <w:trPr>
          <w:trHeight w:val="1973" w:hRule="exact"/>
        </w:trPr>
        <w:tc>
          <w:tcPr>
            <w:tcW w:w="2359" w:type="dxa"/>
          </w:tcPr>
          <w:p>
            <w:pPr>
              <w:pStyle w:val="TableParagraph"/>
              <w:spacing w:before="4"/>
              <w:rPr>
                <w:sz w:val="23"/>
              </w:rPr>
            </w:pPr>
          </w:p>
          <w:p>
            <w:pPr>
              <w:pStyle w:val="TableParagraph"/>
              <w:ind w:left="115" w:right="115"/>
              <w:jc w:val="center"/>
              <w:rPr>
                <w:sz w:val="22"/>
              </w:rPr>
            </w:pPr>
            <w:r>
              <w:rPr>
                <w:sz w:val="22"/>
              </w:rPr>
              <w:t>5900</w:t>
            </w:r>
          </w:p>
          <w:p>
            <w:pPr>
              <w:pStyle w:val="TableParagraph"/>
              <w:spacing w:before="1"/>
              <w:ind w:left="612" w:right="602" w:hanging="8"/>
              <w:jc w:val="center"/>
              <w:rPr>
                <w:sz w:val="22"/>
              </w:rPr>
            </w:pPr>
            <w:r>
              <w:rPr>
                <w:sz w:val="22"/>
              </w:rPr>
              <w:t>Information </w:t>
            </w:r>
            <w:r>
              <w:rPr>
                <w:spacing w:val="-1"/>
                <w:sz w:val="22"/>
              </w:rPr>
              <w:t>Technology</w:t>
            </w:r>
          </w:p>
        </w:tc>
        <w:tc>
          <w:tcPr>
            <w:tcW w:w="2520" w:type="dxa"/>
          </w:tcPr>
          <w:p>
            <w:pPr>
              <w:pStyle w:val="TableParagraph"/>
              <w:spacing w:before="6"/>
              <w:rPr>
                <w:sz w:val="23"/>
              </w:rPr>
            </w:pPr>
          </w:p>
          <w:p>
            <w:pPr>
              <w:pStyle w:val="TableParagraph"/>
              <w:ind w:left="285" w:right="281" w:hanging="13"/>
              <w:jc w:val="center"/>
              <w:rPr>
                <w:sz w:val="22"/>
              </w:rPr>
            </w:pPr>
            <w:r>
              <w:rPr>
                <w:sz w:val="22"/>
              </w:rPr>
              <w:t>General Services, Fleet Administration (OFAM)</w:t>
            </w:r>
          </w:p>
        </w:tc>
        <w:tc>
          <w:tcPr>
            <w:tcW w:w="4320" w:type="dxa"/>
          </w:tcPr>
          <w:p>
            <w:pPr>
              <w:pStyle w:val="TableParagraph"/>
              <w:rPr>
                <w:sz w:val="24"/>
              </w:rPr>
            </w:pPr>
          </w:p>
          <w:p>
            <w:pPr>
              <w:pStyle w:val="TableParagraph"/>
              <w:spacing w:before="5"/>
              <w:rPr>
                <w:sz w:val="21"/>
              </w:rPr>
            </w:pPr>
          </w:p>
          <w:p>
            <w:pPr>
              <w:pStyle w:val="TableParagraph"/>
              <w:ind w:left="524" w:right="528"/>
              <w:jc w:val="center"/>
              <w:rPr>
                <w:sz w:val="22"/>
              </w:rPr>
            </w:pPr>
            <w:hyperlink r:id="rId29">
              <w:r>
                <w:rPr>
                  <w:color w:val="0000FF"/>
                  <w:sz w:val="22"/>
                  <w:u w:val="single" w:color="0000FF"/>
                </w:rPr>
                <w:t>www.dgs.ca.gov/ofam</w:t>
              </w:r>
            </w:hyperlink>
          </w:p>
        </w:tc>
        <w:tc>
          <w:tcPr>
            <w:tcW w:w="4229" w:type="dxa"/>
          </w:tcPr>
          <w:p>
            <w:pPr>
              <w:pStyle w:val="TableParagraph"/>
              <w:spacing w:before="6"/>
              <w:rPr>
                <w:sz w:val="23"/>
              </w:rPr>
            </w:pPr>
          </w:p>
          <w:p>
            <w:pPr>
              <w:pStyle w:val="TableParagraph"/>
              <w:ind w:left="955" w:right="954" w:hanging="6"/>
              <w:jc w:val="center"/>
              <w:rPr>
                <w:sz w:val="22"/>
              </w:rPr>
            </w:pPr>
            <w:r>
              <w:rPr>
                <w:color w:val="B5082E"/>
                <w:sz w:val="22"/>
                <w:u w:val="single" w:color="B5082E"/>
              </w:rPr>
              <w:t>Steve Paul </w:t>
            </w:r>
            <w:hyperlink r:id="rId30">
              <w:r>
                <w:rPr>
                  <w:color w:val="B5082E"/>
                  <w:spacing w:val="-2"/>
                  <w:sz w:val="22"/>
                  <w:u w:val="single" w:color="B5082E"/>
                </w:rPr>
                <w:t>Steve.paul@dgs.ca.gov</w:t>
              </w:r>
            </w:hyperlink>
            <w:r>
              <w:rPr>
                <w:color w:val="B5082E"/>
                <w:spacing w:val="-2"/>
                <w:sz w:val="22"/>
                <w:u w:val="single" w:color="B5082E"/>
              </w:rPr>
              <w:t> </w:t>
            </w:r>
            <w:r>
              <w:rPr>
                <w:color w:val="B5082E"/>
                <w:sz w:val="22"/>
                <w:u w:val="single" w:color="B5082E"/>
              </w:rPr>
              <w:t>916-928-2183</w:t>
            </w:r>
            <w:r>
              <w:rPr>
                <w:strike/>
                <w:color w:val="B5082E"/>
                <w:sz w:val="22"/>
              </w:rPr>
              <w:t>Eric</w:t>
            </w:r>
          </w:p>
          <w:p>
            <w:pPr>
              <w:pStyle w:val="TableParagraph"/>
              <w:ind w:left="931" w:right="926" w:hanging="5"/>
              <w:jc w:val="center"/>
              <w:rPr>
                <w:sz w:val="22"/>
              </w:rPr>
            </w:pPr>
            <w:r>
              <w:rPr>
                <w:strike/>
                <w:color w:val="B5082E"/>
                <w:sz w:val="22"/>
              </w:rPr>
              <w:t>Mayes    </w:t>
            </w:r>
            <w:hyperlink r:id="rId31">
              <w:r>
                <w:rPr>
                  <w:strike/>
                  <w:color w:val="B5082E"/>
                  <w:spacing w:val="-2"/>
                  <w:sz w:val="22"/>
                  <w:u w:val="single" w:color="0000FF"/>
                </w:rPr>
                <w:t>Eric.Mayes@dgs.ca.gov</w:t>
              </w:r>
            </w:hyperlink>
            <w:r>
              <w:rPr>
                <w:strike/>
                <w:color w:val="B5082E"/>
                <w:spacing w:val="-2"/>
                <w:sz w:val="22"/>
                <w:u w:val="single" w:color="0000FF"/>
              </w:rPr>
              <w:t> </w:t>
            </w:r>
            <w:r>
              <w:rPr>
                <w:strike/>
                <w:color w:val="B5082E"/>
                <w:sz w:val="22"/>
              </w:rPr>
              <w:t>916-928-7898</w:t>
            </w:r>
          </w:p>
        </w:tc>
      </w:tr>
      <w:tr>
        <w:trPr>
          <w:trHeight w:val="768" w:hRule="exact"/>
        </w:trPr>
        <w:tc>
          <w:tcPr>
            <w:tcW w:w="2359" w:type="dxa"/>
          </w:tcPr>
          <w:p>
            <w:pPr>
              <w:pStyle w:val="TableParagraph"/>
              <w:spacing w:line="252" w:lineRule="exact" w:before="120"/>
              <w:ind w:left="648"/>
              <w:rPr>
                <w:sz w:val="22"/>
              </w:rPr>
            </w:pPr>
            <w:r>
              <w:rPr>
                <w:sz w:val="22"/>
              </w:rPr>
              <w:t>6000-6616</w:t>
            </w:r>
          </w:p>
          <w:p>
            <w:pPr>
              <w:pStyle w:val="TableParagraph"/>
              <w:spacing w:line="252" w:lineRule="exact"/>
              <w:ind w:left="679"/>
              <w:rPr>
                <w:sz w:val="22"/>
              </w:rPr>
            </w:pPr>
            <w:r>
              <w:rPr>
                <w:sz w:val="22"/>
              </w:rPr>
              <w:t>Budgeting</w:t>
            </w:r>
          </w:p>
        </w:tc>
        <w:tc>
          <w:tcPr>
            <w:tcW w:w="2520" w:type="dxa"/>
          </w:tcPr>
          <w:p>
            <w:pPr>
              <w:pStyle w:val="TableParagraph"/>
              <w:spacing w:line="242" w:lineRule="auto"/>
              <w:ind w:left="333" w:right="286" w:firstLine="494"/>
              <w:rPr>
                <w:sz w:val="22"/>
              </w:rPr>
            </w:pPr>
            <w:r>
              <w:rPr>
                <w:sz w:val="22"/>
              </w:rPr>
              <w:t>Finance, Budget Operations</w:t>
            </w:r>
          </w:p>
          <w:p>
            <w:pPr>
              <w:pStyle w:val="TableParagraph"/>
              <w:spacing w:line="247" w:lineRule="exact" w:before="4"/>
              <w:ind w:left="162" w:right="166"/>
              <w:jc w:val="center"/>
              <w:rPr>
                <w:sz w:val="22"/>
              </w:rPr>
            </w:pPr>
            <w:r>
              <w:rPr>
                <w:sz w:val="22"/>
              </w:rPr>
              <w:t>Support</w:t>
            </w:r>
          </w:p>
        </w:tc>
        <w:tc>
          <w:tcPr>
            <w:tcW w:w="4320" w:type="dxa"/>
          </w:tcPr>
          <w:p>
            <w:pPr>
              <w:pStyle w:val="TableParagraph"/>
              <w:spacing w:before="5"/>
              <w:rPr>
                <w:sz w:val="21"/>
              </w:rPr>
            </w:pPr>
          </w:p>
          <w:p>
            <w:pPr>
              <w:pStyle w:val="TableParagraph"/>
              <w:ind w:left="525" w:right="528"/>
              <w:jc w:val="center"/>
              <w:rPr>
                <w:sz w:val="22"/>
              </w:rPr>
            </w:pPr>
            <w:hyperlink r:id="rId32">
              <w:r>
                <w:rPr>
                  <w:color w:val="0000FF"/>
                  <w:sz w:val="22"/>
                  <w:u w:val="single" w:color="0000FF"/>
                </w:rPr>
                <w:t>www.dof.ca.gov</w:t>
              </w:r>
            </w:hyperlink>
          </w:p>
        </w:tc>
        <w:tc>
          <w:tcPr>
            <w:tcW w:w="4229" w:type="dxa"/>
          </w:tcPr>
          <w:p>
            <w:pPr>
              <w:pStyle w:val="TableParagraph"/>
              <w:spacing w:before="122"/>
              <w:ind w:left="1420" w:right="1134" w:hanging="288"/>
              <w:rPr>
                <w:sz w:val="22"/>
              </w:rPr>
            </w:pPr>
            <w:hyperlink r:id="rId33">
              <w:r>
                <w:rPr>
                  <w:color w:val="0000FF"/>
                  <w:sz w:val="22"/>
                  <w:u w:val="single" w:color="0000FF"/>
                </w:rPr>
                <w:t>foinbox@dof.ca.gov</w:t>
              </w:r>
            </w:hyperlink>
            <w:r>
              <w:rPr>
                <w:color w:val="0000FF"/>
                <w:sz w:val="22"/>
                <w:u w:val="single" w:color="0000FF"/>
              </w:rPr>
              <w:t> </w:t>
            </w:r>
            <w:r>
              <w:rPr>
                <w:sz w:val="22"/>
              </w:rPr>
              <w:t>916-322-5540</w:t>
            </w:r>
          </w:p>
        </w:tc>
      </w:tr>
      <w:tr>
        <w:trPr>
          <w:trHeight w:val="1022" w:hRule="exact"/>
        </w:trPr>
        <w:tc>
          <w:tcPr>
            <w:tcW w:w="2359" w:type="dxa"/>
          </w:tcPr>
          <w:p>
            <w:pPr>
              <w:pStyle w:val="TableParagraph"/>
              <w:spacing w:line="246" w:lineRule="exact"/>
              <w:ind w:left="648"/>
              <w:jc w:val="both"/>
              <w:rPr>
                <w:sz w:val="22"/>
              </w:rPr>
            </w:pPr>
            <w:r>
              <w:rPr>
                <w:sz w:val="22"/>
              </w:rPr>
              <w:t>6700-6780</w:t>
            </w:r>
          </w:p>
          <w:p>
            <w:pPr>
              <w:pStyle w:val="TableParagraph"/>
              <w:spacing w:before="4"/>
              <w:ind w:left="604" w:right="603" w:firstLine="72"/>
              <w:jc w:val="both"/>
              <w:rPr>
                <w:sz w:val="22"/>
              </w:rPr>
            </w:pPr>
            <w:r>
              <w:rPr>
                <w:sz w:val="22"/>
              </w:rPr>
              <w:t>Budgeting Information Technology</w:t>
            </w:r>
          </w:p>
        </w:tc>
        <w:tc>
          <w:tcPr>
            <w:tcW w:w="2520" w:type="dxa"/>
          </w:tcPr>
          <w:p>
            <w:pPr>
              <w:pStyle w:val="TableParagraph"/>
              <w:spacing w:before="122"/>
              <w:ind w:left="103" w:right="88" w:firstLine="727"/>
              <w:rPr>
                <w:sz w:val="22"/>
              </w:rPr>
            </w:pPr>
            <w:r>
              <w:rPr>
                <w:sz w:val="22"/>
              </w:rPr>
              <w:t>Finance, Information Technology</w:t>
            </w:r>
          </w:p>
          <w:p>
            <w:pPr>
              <w:pStyle w:val="TableParagraph"/>
              <w:spacing w:line="252" w:lineRule="exact"/>
              <w:ind w:left="506"/>
              <w:rPr>
                <w:sz w:val="22"/>
              </w:rPr>
            </w:pPr>
            <w:r>
              <w:rPr>
                <w:sz w:val="22"/>
              </w:rPr>
              <w:t>Consulting Unit</w:t>
            </w:r>
          </w:p>
        </w:tc>
        <w:tc>
          <w:tcPr>
            <w:tcW w:w="4320" w:type="dxa"/>
          </w:tcPr>
          <w:p>
            <w:pPr>
              <w:pStyle w:val="TableParagraph"/>
              <w:spacing w:before="6"/>
              <w:rPr>
                <w:sz w:val="32"/>
              </w:rPr>
            </w:pPr>
          </w:p>
          <w:p>
            <w:pPr>
              <w:pStyle w:val="TableParagraph"/>
              <w:ind w:left="525" w:right="528"/>
              <w:jc w:val="center"/>
              <w:rPr>
                <w:sz w:val="22"/>
              </w:rPr>
            </w:pPr>
            <w:hyperlink r:id="rId32">
              <w:r>
                <w:rPr>
                  <w:color w:val="0000FF"/>
                  <w:sz w:val="22"/>
                  <w:u w:val="single" w:color="0000FF"/>
                </w:rPr>
                <w:t>www.dof.ca.gov</w:t>
              </w:r>
            </w:hyperlink>
          </w:p>
        </w:tc>
        <w:tc>
          <w:tcPr>
            <w:tcW w:w="4229" w:type="dxa"/>
          </w:tcPr>
          <w:p>
            <w:pPr>
              <w:pStyle w:val="TableParagraph"/>
              <w:spacing w:before="122"/>
              <w:ind w:left="753" w:right="756" w:hanging="5"/>
              <w:jc w:val="center"/>
              <w:rPr>
                <w:sz w:val="22"/>
              </w:rPr>
            </w:pPr>
            <w:r>
              <w:rPr>
                <w:sz w:val="22"/>
              </w:rPr>
              <w:t>Erica Gonzales </w:t>
            </w:r>
            <w:hyperlink r:id="rId34">
              <w:r>
                <w:rPr>
                  <w:color w:val="0000FF"/>
                  <w:spacing w:val="-2"/>
                  <w:sz w:val="22"/>
                  <w:u w:val="single" w:color="0000FF"/>
                </w:rPr>
                <w:t>Erica.Gonzales@dof.ca.gov</w:t>
              </w:r>
            </w:hyperlink>
            <w:r>
              <w:rPr>
                <w:color w:val="0000FF"/>
                <w:spacing w:val="-2"/>
                <w:sz w:val="22"/>
                <w:u w:val="single" w:color="0000FF"/>
              </w:rPr>
              <w:t> </w:t>
            </w:r>
            <w:r>
              <w:rPr>
                <w:sz w:val="22"/>
              </w:rPr>
              <w:t>916-445-1777 x3256</w:t>
            </w:r>
          </w:p>
        </w:tc>
      </w:tr>
      <w:tr>
        <w:trPr>
          <w:trHeight w:val="768" w:hRule="exact"/>
        </w:trPr>
        <w:tc>
          <w:tcPr>
            <w:tcW w:w="2359" w:type="dxa"/>
          </w:tcPr>
          <w:p>
            <w:pPr>
              <w:pStyle w:val="TableParagraph"/>
              <w:spacing w:line="252" w:lineRule="exact" w:before="120"/>
              <w:ind w:left="115" w:right="115"/>
              <w:jc w:val="center"/>
              <w:rPr>
                <w:sz w:val="22"/>
              </w:rPr>
            </w:pPr>
            <w:r>
              <w:rPr>
                <w:sz w:val="22"/>
              </w:rPr>
              <w:t>6801-6899</w:t>
            </w:r>
          </w:p>
          <w:p>
            <w:pPr>
              <w:pStyle w:val="TableParagraph"/>
              <w:spacing w:line="252" w:lineRule="exact"/>
              <w:ind w:left="115" w:right="114"/>
              <w:jc w:val="center"/>
              <w:rPr>
                <w:sz w:val="22"/>
              </w:rPr>
            </w:pPr>
            <w:r>
              <w:rPr>
                <w:sz w:val="22"/>
              </w:rPr>
              <w:t>Capital Outlay</w:t>
            </w:r>
          </w:p>
        </w:tc>
        <w:tc>
          <w:tcPr>
            <w:tcW w:w="2520" w:type="dxa"/>
          </w:tcPr>
          <w:p>
            <w:pPr>
              <w:pStyle w:val="TableParagraph"/>
              <w:spacing w:before="122"/>
              <w:ind w:left="561" w:right="547" w:firstLine="266"/>
              <w:rPr>
                <w:sz w:val="22"/>
              </w:rPr>
            </w:pPr>
            <w:r>
              <w:rPr>
                <w:sz w:val="22"/>
              </w:rPr>
              <w:t>Finance, Capital Outlay</w:t>
            </w:r>
          </w:p>
        </w:tc>
        <w:tc>
          <w:tcPr>
            <w:tcW w:w="4320" w:type="dxa"/>
          </w:tcPr>
          <w:p>
            <w:pPr>
              <w:pStyle w:val="TableParagraph"/>
              <w:spacing w:before="5"/>
              <w:rPr>
                <w:sz w:val="21"/>
              </w:rPr>
            </w:pPr>
          </w:p>
          <w:p>
            <w:pPr>
              <w:pStyle w:val="TableParagraph"/>
              <w:ind w:left="525" w:right="528"/>
              <w:jc w:val="center"/>
              <w:rPr>
                <w:sz w:val="22"/>
              </w:rPr>
            </w:pPr>
            <w:hyperlink r:id="rId32">
              <w:r>
                <w:rPr>
                  <w:color w:val="0000FF"/>
                  <w:sz w:val="22"/>
                  <w:u w:val="single" w:color="0000FF"/>
                </w:rPr>
                <w:t>www.dof.ca.gov</w:t>
              </w:r>
            </w:hyperlink>
          </w:p>
        </w:tc>
        <w:tc>
          <w:tcPr>
            <w:tcW w:w="4229" w:type="dxa"/>
          </w:tcPr>
          <w:p>
            <w:pPr>
              <w:pStyle w:val="TableParagraph"/>
              <w:ind w:left="734" w:right="735" w:hanging="2"/>
              <w:jc w:val="center"/>
              <w:rPr>
                <w:sz w:val="22"/>
              </w:rPr>
            </w:pPr>
            <w:r>
              <w:rPr>
                <w:sz w:val="22"/>
              </w:rPr>
              <w:t>Koreen Hansen </w:t>
            </w:r>
            <w:hyperlink r:id="rId35">
              <w:r>
                <w:rPr>
                  <w:color w:val="0000FF"/>
                  <w:spacing w:val="-2"/>
                  <w:sz w:val="22"/>
                  <w:u w:val="single" w:color="0000FF"/>
                </w:rPr>
                <w:t>Koreen.Hansen@dof.ca.gov</w:t>
              </w:r>
            </w:hyperlink>
            <w:r>
              <w:rPr>
                <w:color w:val="0000FF"/>
                <w:spacing w:val="-2"/>
                <w:sz w:val="22"/>
                <w:u w:val="single" w:color="0000FF"/>
              </w:rPr>
              <w:t> </w:t>
            </w:r>
            <w:r>
              <w:rPr>
                <w:sz w:val="22"/>
              </w:rPr>
              <w:t>916-445-9694 x2233</w:t>
            </w:r>
          </w:p>
        </w:tc>
      </w:tr>
      <w:tr>
        <w:trPr>
          <w:trHeight w:val="770" w:hRule="exact"/>
        </w:trPr>
        <w:tc>
          <w:tcPr>
            <w:tcW w:w="2359" w:type="dxa"/>
          </w:tcPr>
          <w:p>
            <w:pPr>
              <w:pStyle w:val="TableParagraph"/>
              <w:spacing w:line="252" w:lineRule="exact" w:before="122"/>
              <w:ind w:left="648"/>
              <w:rPr>
                <w:sz w:val="22"/>
              </w:rPr>
            </w:pPr>
            <w:r>
              <w:rPr>
                <w:sz w:val="22"/>
              </w:rPr>
              <w:t>6900-6965</w:t>
            </w:r>
          </w:p>
          <w:p>
            <w:pPr>
              <w:pStyle w:val="TableParagraph"/>
              <w:spacing w:line="252" w:lineRule="exact"/>
              <w:ind w:left="679"/>
              <w:rPr>
                <w:sz w:val="22"/>
              </w:rPr>
            </w:pPr>
            <w:r>
              <w:rPr>
                <w:sz w:val="22"/>
              </w:rPr>
              <w:t>Budgeting</w:t>
            </w:r>
          </w:p>
        </w:tc>
        <w:tc>
          <w:tcPr>
            <w:tcW w:w="2520" w:type="dxa"/>
          </w:tcPr>
          <w:p>
            <w:pPr>
              <w:pStyle w:val="TableParagraph"/>
              <w:spacing w:line="242" w:lineRule="auto"/>
              <w:ind w:left="333" w:right="286" w:firstLine="494"/>
              <w:rPr>
                <w:sz w:val="22"/>
              </w:rPr>
            </w:pPr>
            <w:r>
              <w:rPr>
                <w:sz w:val="22"/>
              </w:rPr>
              <w:t>Finance, Budget Operations</w:t>
            </w:r>
          </w:p>
          <w:p>
            <w:pPr>
              <w:pStyle w:val="TableParagraph"/>
              <w:spacing w:line="252" w:lineRule="exact" w:before="2"/>
              <w:ind w:left="162" w:right="166"/>
              <w:jc w:val="center"/>
              <w:rPr>
                <w:sz w:val="22"/>
              </w:rPr>
            </w:pPr>
            <w:r>
              <w:rPr>
                <w:sz w:val="22"/>
              </w:rPr>
              <w:t>Support</w:t>
            </w:r>
          </w:p>
        </w:tc>
        <w:tc>
          <w:tcPr>
            <w:tcW w:w="4320" w:type="dxa"/>
          </w:tcPr>
          <w:p>
            <w:pPr>
              <w:pStyle w:val="TableParagraph"/>
              <w:spacing w:before="8"/>
              <w:rPr>
                <w:sz w:val="21"/>
              </w:rPr>
            </w:pPr>
          </w:p>
          <w:p>
            <w:pPr>
              <w:pStyle w:val="TableParagraph"/>
              <w:ind w:left="525" w:right="528"/>
              <w:jc w:val="center"/>
              <w:rPr>
                <w:sz w:val="22"/>
              </w:rPr>
            </w:pPr>
            <w:hyperlink r:id="rId32">
              <w:r>
                <w:rPr>
                  <w:color w:val="0000FF"/>
                  <w:sz w:val="22"/>
                  <w:u w:val="single" w:color="0000FF"/>
                </w:rPr>
                <w:t>www.dof.ca.gov</w:t>
              </w:r>
            </w:hyperlink>
          </w:p>
        </w:tc>
        <w:tc>
          <w:tcPr>
            <w:tcW w:w="4229" w:type="dxa"/>
          </w:tcPr>
          <w:p>
            <w:pPr>
              <w:pStyle w:val="TableParagraph"/>
              <w:spacing w:before="122"/>
              <w:ind w:left="1420" w:right="1134" w:hanging="288"/>
              <w:rPr>
                <w:sz w:val="22"/>
              </w:rPr>
            </w:pPr>
            <w:hyperlink r:id="rId33">
              <w:r>
                <w:rPr>
                  <w:color w:val="0000FF"/>
                  <w:sz w:val="22"/>
                  <w:u w:val="single" w:color="0000FF"/>
                </w:rPr>
                <w:t>foinbox@dof.ca.gov</w:t>
              </w:r>
            </w:hyperlink>
            <w:r>
              <w:rPr>
                <w:color w:val="0000FF"/>
                <w:sz w:val="22"/>
                <w:u w:val="single" w:color="0000FF"/>
              </w:rPr>
              <w:t> </w:t>
            </w:r>
            <w:r>
              <w:rPr>
                <w:sz w:val="22"/>
              </w:rPr>
              <w:t>916-322-5540</w:t>
            </w:r>
          </w:p>
        </w:tc>
      </w:tr>
      <w:tr>
        <w:trPr>
          <w:trHeight w:val="1020" w:hRule="exact"/>
        </w:trPr>
        <w:tc>
          <w:tcPr>
            <w:tcW w:w="2359" w:type="dxa"/>
          </w:tcPr>
          <w:p>
            <w:pPr>
              <w:pStyle w:val="TableParagraph"/>
              <w:spacing w:before="120"/>
              <w:ind w:left="115" w:right="115"/>
              <w:jc w:val="center"/>
              <w:rPr>
                <w:sz w:val="22"/>
              </w:rPr>
            </w:pPr>
            <w:r>
              <w:rPr>
                <w:sz w:val="22"/>
              </w:rPr>
              <w:t>7000-8535</w:t>
            </w:r>
          </w:p>
          <w:p>
            <w:pPr>
              <w:pStyle w:val="TableParagraph"/>
              <w:spacing w:before="1"/>
              <w:ind w:left="115" w:right="110"/>
              <w:jc w:val="center"/>
              <w:rPr>
                <w:sz w:val="22"/>
              </w:rPr>
            </w:pPr>
            <w:r>
              <w:rPr>
                <w:sz w:val="22"/>
              </w:rPr>
              <w:t>Accounting/Fiscal Procedures</w:t>
            </w:r>
          </w:p>
        </w:tc>
        <w:tc>
          <w:tcPr>
            <w:tcW w:w="2520" w:type="dxa"/>
          </w:tcPr>
          <w:p>
            <w:pPr>
              <w:pStyle w:val="TableParagraph"/>
              <w:spacing w:line="242" w:lineRule="auto"/>
              <w:ind w:left="297" w:right="286" w:firstLine="530"/>
              <w:rPr>
                <w:sz w:val="22"/>
              </w:rPr>
            </w:pPr>
            <w:r>
              <w:rPr>
                <w:sz w:val="22"/>
              </w:rPr>
              <w:t>Finance, Fiscal Systems and</w:t>
            </w:r>
          </w:p>
          <w:p>
            <w:pPr>
              <w:pStyle w:val="TableParagraph"/>
              <w:spacing w:line="252" w:lineRule="exact" w:before="6"/>
              <w:ind w:left="878" w:right="286" w:hanging="372"/>
              <w:rPr>
                <w:sz w:val="22"/>
              </w:rPr>
            </w:pPr>
            <w:r>
              <w:rPr>
                <w:sz w:val="22"/>
              </w:rPr>
              <w:t>Consulting Unit (FSCU)</w:t>
            </w:r>
          </w:p>
        </w:tc>
        <w:tc>
          <w:tcPr>
            <w:tcW w:w="4320" w:type="dxa"/>
          </w:tcPr>
          <w:p>
            <w:pPr>
              <w:pStyle w:val="TableParagraph"/>
              <w:spacing w:before="6"/>
              <w:rPr>
                <w:sz w:val="32"/>
              </w:rPr>
            </w:pPr>
          </w:p>
          <w:p>
            <w:pPr>
              <w:pStyle w:val="TableParagraph"/>
              <w:ind w:left="526" w:right="528"/>
              <w:jc w:val="center"/>
              <w:rPr>
                <w:sz w:val="22"/>
              </w:rPr>
            </w:pPr>
            <w:hyperlink r:id="rId36">
              <w:r>
                <w:rPr>
                  <w:color w:val="0000FF"/>
                  <w:sz w:val="22"/>
                  <w:u w:val="single" w:color="0000FF"/>
                </w:rPr>
                <w:t>http://dof.ca.gov/accounting/fscu/</w:t>
              </w:r>
            </w:hyperlink>
          </w:p>
        </w:tc>
        <w:tc>
          <w:tcPr>
            <w:tcW w:w="4229" w:type="dxa"/>
          </w:tcPr>
          <w:p>
            <w:pPr>
              <w:pStyle w:val="TableParagraph"/>
              <w:spacing w:before="122"/>
              <w:ind w:left="974" w:right="970" w:hanging="5"/>
              <w:jc w:val="center"/>
              <w:rPr>
                <w:sz w:val="22"/>
              </w:rPr>
            </w:pPr>
            <w:r>
              <w:rPr>
                <w:sz w:val="22"/>
              </w:rPr>
              <w:t>FSCU Hot Line </w:t>
            </w:r>
            <w:hyperlink r:id="rId37">
              <w:r>
                <w:rPr>
                  <w:color w:val="0000FF"/>
                  <w:spacing w:val="-2"/>
                  <w:sz w:val="22"/>
                  <w:u w:val="single" w:color="0000FF"/>
                </w:rPr>
                <w:t>fscuhotline@dof.ca.gov</w:t>
              </w:r>
            </w:hyperlink>
            <w:r>
              <w:rPr>
                <w:color w:val="0000FF"/>
                <w:spacing w:val="-2"/>
                <w:sz w:val="22"/>
                <w:u w:val="single" w:color="0000FF"/>
              </w:rPr>
              <w:t> </w:t>
            </w:r>
            <w:r>
              <w:rPr>
                <w:sz w:val="22"/>
              </w:rPr>
              <w:t>916-324-0385</w:t>
            </w:r>
          </w:p>
        </w:tc>
      </w:tr>
      <w:tr>
        <w:trPr>
          <w:trHeight w:val="768" w:hRule="exact"/>
        </w:trPr>
        <w:tc>
          <w:tcPr>
            <w:tcW w:w="2359" w:type="dxa"/>
            <w:vMerge w:val="restart"/>
          </w:tcPr>
          <w:p>
            <w:pPr>
              <w:pStyle w:val="TableParagraph"/>
              <w:rPr>
                <w:sz w:val="24"/>
              </w:rPr>
            </w:pPr>
          </w:p>
          <w:p>
            <w:pPr>
              <w:pStyle w:val="TableParagraph"/>
              <w:rPr>
                <w:sz w:val="20"/>
              </w:rPr>
            </w:pPr>
          </w:p>
          <w:p>
            <w:pPr>
              <w:pStyle w:val="TableParagraph"/>
              <w:spacing w:line="252" w:lineRule="exact"/>
              <w:ind w:left="115" w:right="115"/>
              <w:jc w:val="center"/>
              <w:rPr>
                <w:sz w:val="22"/>
              </w:rPr>
            </w:pPr>
            <w:r>
              <w:rPr>
                <w:sz w:val="22"/>
              </w:rPr>
              <w:t>8536-8537</w:t>
            </w:r>
          </w:p>
          <w:p>
            <w:pPr>
              <w:pStyle w:val="TableParagraph"/>
              <w:spacing w:line="252" w:lineRule="exact"/>
              <w:ind w:left="114" w:right="116"/>
              <w:jc w:val="center"/>
              <w:rPr>
                <w:sz w:val="22"/>
              </w:rPr>
            </w:pPr>
            <w:r>
              <w:rPr>
                <w:sz w:val="22"/>
              </w:rPr>
              <w:t>Worker’s Comp.</w:t>
            </w:r>
          </w:p>
        </w:tc>
        <w:tc>
          <w:tcPr>
            <w:tcW w:w="2520" w:type="dxa"/>
            <w:vMerge w:val="restart"/>
          </w:tcPr>
          <w:p>
            <w:pPr>
              <w:pStyle w:val="TableParagraph"/>
              <w:spacing w:before="11"/>
              <w:rPr>
                <w:sz w:val="32"/>
              </w:rPr>
            </w:pPr>
          </w:p>
          <w:p>
            <w:pPr>
              <w:pStyle w:val="TableParagraph"/>
              <w:ind w:left="166" w:right="166"/>
              <w:jc w:val="center"/>
              <w:rPr>
                <w:sz w:val="22"/>
              </w:rPr>
            </w:pPr>
            <w:r>
              <w:rPr>
                <w:sz w:val="22"/>
              </w:rPr>
              <w:t>California Department of Human Resources (CalHR)</w:t>
            </w:r>
          </w:p>
        </w:tc>
        <w:tc>
          <w:tcPr>
            <w:tcW w:w="4320" w:type="dxa"/>
            <w:vMerge w:val="restart"/>
          </w:tcPr>
          <w:p>
            <w:pPr>
              <w:pStyle w:val="TableParagraph"/>
              <w:rPr>
                <w:sz w:val="24"/>
              </w:rPr>
            </w:pPr>
          </w:p>
          <w:p>
            <w:pPr>
              <w:pStyle w:val="TableParagraph"/>
              <w:spacing w:before="1"/>
              <w:rPr>
                <w:sz w:val="31"/>
              </w:rPr>
            </w:pPr>
          </w:p>
          <w:p>
            <w:pPr>
              <w:pStyle w:val="TableParagraph"/>
              <w:ind w:left="1291"/>
              <w:rPr>
                <w:sz w:val="22"/>
              </w:rPr>
            </w:pPr>
            <w:hyperlink r:id="rId38">
              <w:r>
                <w:rPr>
                  <w:color w:val="0000FF"/>
                  <w:sz w:val="22"/>
                  <w:u w:val="single" w:color="0000FF"/>
                </w:rPr>
                <w:t>www.calhr.ca.gov</w:t>
              </w:r>
            </w:hyperlink>
          </w:p>
        </w:tc>
        <w:tc>
          <w:tcPr>
            <w:tcW w:w="4229" w:type="dxa"/>
          </w:tcPr>
          <w:p>
            <w:pPr>
              <w:pStyle w:val="TableParagraph"/>
              <w:ind w:left="720" w:right="718" w:hanging="12"/>
              <w:jc w:val="center"/>
              <w:rPr>
                <w:sz w:val="22"/>
              </w:rPr>
            </w:pPr>
            <w:r>
              <w:rPr>
                <w:sz w:val="22"/>
              </w:rPr>
              <w:t>Tracy Caldwell </w:t>
            </w:r>
            <w:hyperlink r:id="rId39">
              <w:r>
                <w:rPr>
                  <w:color w:val="0000FF"/>
                  <w:spacing w:val="-2"/>
                  <w:sz w:val="22"/>
                  <w:u w:val="single" w:color="0000FF"/>
                </w:rPr>
                <w:t>Tracy.caldwell@calhr.ca.gov</w:t>
              </w:r>
            </w:hyperlink>
            <w:r>
              <w:rPr>
                <w:color w:val="0000FF"/>
                <w:spacing w:val="-2"/>
                <w:sz w:val="22"/>
                <w:u w:val="single" w:color="0000FF"/>
              </w:rPr>
              <w:t> </w:t>
            </w:r>
            <w:r>
              <w:rPr>
                <w:sz w:val="22"/>
              </w:rPr>
              <w:t>916-445-9760</w:t>
            </w:r>
          </w:p>
        </w:tc>
      </w:tr>
      <w:tr>
        <w:trPr>
          <w:trHeight w:val="770" w:hRule="exact"/>
        </w:trPr>
        <w:tc>
          <w:tcPr>
            <w:tcW w:w="2359" w:type="dxa"/>
            <w:vMerge/>
          </w:tcPr>
          <w:p>
            <w:pPr/>
          </w:p>
        </w:tc>
        <w:tc>
          <w:tcPr>
            <w:tcW w:w="2520" w:type="dxa"/>
            <w:vMerge/>
          </w:tcPr>
          <w:p>
            <w:pPr/>
          </w:p>
        </w:tc>
        <w:tc>
          <w:tcPr>
            <w:tcW w:w="4320" w:type="dxa"/>
            <w:vMerge/>
          </w:tcPr>
          <w:p>
            <w:pPr/>
          </w:p>
        </w:tc>
        <w:tc>
          <w:tcPr>
            <w:tcW w:w="4229" w:type="dxa"/>
          </w:tcPr>
          <w:p>
            <w:pPr>
              <w:pStyle w:val="TableParagraph"/>
              <w:ind w:left="734" w:right="738" w:hanging="8"/>
              <w:jc w:val="center"/>
              <w:rPr>
                <w:sz w:val="22"/>
              </w:rPr>
            </w:pPr>
            <w:r>
              <w:rPr>
                <w:sz w:val="22"/>
              </w:rPr>
              <w:t>Keith Mentzer </w:t>
            </w:r>
            <w:hyperlink r:id="rId40">
              <w:r>
                <w:rPr>
                  <w:color w:val="0000FF"/>
                  <w:spacing w:val="-2"/>
                  <w:sz w:val="22"/>
                  <w:u w:val="single" w:color="0000FF"/>
                </w:rPr>
                <w:t>Keith.mentzer@calhr.ca.gov</w:t>
              </w:r>
            </w:hyperlink>
            <w:r>
              <w:rPr>
                <w:color w:val="0000FF"/>
                <w:spacing w:val="-2"/>
                <w:sz w:val="22"/>
                <w:u w:val="single" w:color="0000FF"/>
              </w:rPr>
              <w:t> </w:t>
            </w:r>
            <w:r>
              <w:rPr>
                <w:sz w:val="22"/>
              </w:rPr>
              <w:t>916-445-9792</w:t>
            </w:r>
          </w:p>
        </w:tc>
      </w:tr>
    </w:tbl>
    <w:p>
      <w:pPr>
        <w:spacing w:after="0"/>
        <w:jc w:val="center"/>
        <w:rPr>
          <w:sz w:val="22"/>
        </w:rPr>
        <w:sectPr>
          <w:type w:val="continuous"/>
          <w:pgSz w:w="15840" w:h="12240" w:orient="landscape"/>
          <w:pgMar w:top="560" w:bottom="1040" w:left="440" w:right="1040"/>
        </w:sectPr>
      </w:pPr>
    </w:p>
    <w:p>
      <w:pPr>
        <w:pStyle w:val="Heading1"/>
        <w:spacing w:before="73"/>
        <w:ind w:left="6196" w:right="5510"/>
        <w:jc w:val="center"/>
      </w:pPr>
      <w:r>
        <w:rPr/>
        <w:t>SAM—INTRODUCTION</w:t>
      </w:r>
    </w:p>
    <w:p>
      <w:pPr>
        <w:pStyle w:val="BodyText"/>
        <w:spacing w:before="10"/>
        <w:rPr>
          <w:b/>
          <w:sz w:val="14"/>
        </w:rPr>
      </w:pPr>
    </w:p>
    <w:p>
      <w:pPr>
        <w:spacing w:after="0"/>
        <w:rPr>
          <w:sz w:val="14"/>
        </w:rPr>
        <w:sectPr>
          <w:pgSz w:w="15840" w:h="12240" w:orient="landscape"/>
          <w:pgMar w:header="0" w:footer="804" w:top="640" w:bottom="1000" w:left="440" w:right="1040"/>
        </w:sectPr>
      </w:pPr>
    </w:p>
    <w:p>
      <w:pPr>
        <w:spacing w:before="95"/>
        <w:ind w:left="908" w:right="0" w:firstLine="0"/>
        <w:jc w:val="left"/>
        <w:rPr>
          <w:b/>
          <w:sz w:val="24"/>
        </w:rPr>
      </w:pPr>
      <w:r>
        <w:rPr>
          <w:b/>
          <w:spacing w:val="-2"/>
          <w:sz w:val="24"/>
        </w:rPr>
        <w:t>SAM </w:t>
      </w:r>
      <w:r>
        <w:rPr>
          <w:b/>
          <w:sz w:val="24"/>
        </w:rPr>
        <w:t>PUBLICATIONS </w:t>
      </w:r>
      <w:r>
        <w:rPr>
          <w:b/>
          <w:spacing w:val="-5"/>
          <w:sz w:val="24"/>
        </w:rPr>
        <w:t>AND </w:t>
      </w:r>
      <w:r>
        <w:rPr>
          <w:b/>
          <w:sz w:val="24"/>
        </w:rPr>
        <w:t>CONTACTS</w:t>
      </w:r>
    </w:p>
    <w:p>
      <w:pPr>
        <w:pStyle w:val="BodyText"/>
        <w:ind w:left="908"/>
      </w:pPr>
      <w:r>
        <w:rPr/>
        <w:pict>
          <v:line style="position:absolute;mso-position-horizontal-relative:page;mso-position-vertical-relative:paragraph;z-index:1072" from="28.32pt,103.175835pt" to="28.32pt,227.375835pt" stroked="true" strokeweight=".72pt" strokecolor="#000000">
            <v:stroke dashstyle="solid"/>
            <w10:wrap type="none"/>
          </v:line>
        </w:pict>
      </w:r>
      <w:r>
        <w:rPr/>
        <w:t>(Revised 9/2016)</w:t>
      </w:r>
    </w:p>
    <w:p>
      <w:pPr>
        <w:spacing w:before="92"/>
        <w:ind w:left="908" w:right="0" w:firstLine="0"/>
        <w:jc w:val="left"/>
        <w:rPr>
          <w:sz w:val="24"/>
        </w:rPr>
      </w:pPr>
      <w:r>
        <w:rPr/>
        <w:br w:type="column"/>
      </w:r>
      <w:r>
        <w:rPr>
          <w:b/>
          <w:sz w:val="24"/>
        </w:rPr>
        <w:t>0030 </w:t>
      </w:r>
      <w:r>
        <w:rPr>
          <w:sz w:val="24"/>
        </w:rPr>
        <w:t>(Cont. 9)</w:t>
      </w:r>
    </w:p>
    <w:p>
      <w:pPr>
        <w:spacing w:after="0"/>
        <w:jc w:val="left"/>
        <w:rPr>
          <w:sz w:val="24"/>
        </w:rPr>
        <w:sectPr>
          <w:type w:val="continuous"/>
          <w:pgSz w:w="15840" w:h="12240" w:orient="landscape"/>
          <w:pgMar w:top="560" w:bottom="1040" w:left="440" w:right="1040"/>
          <w:cols w:num="2" w:equalWidth="0">
            <w:col w:w="5277" w:space="6260"/>
            <w:col w:w="2823"/>
          </w:cols>
        </w:sectPr>
      </w:pPr>
    </w:p>
    <w:p>
      <w:pPr>
        <w:pStyle w:val="BodyText"/>
        <w:spacing w:before="2"/>
      </w:pPr>
    </w:p>
    <w:tbl>
      <w:tblPr>
        <w:tblW w:w="0" w:type="auto"/>
        <w:jc w:val="left"/>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2520"/>
        <w:gridCol w:w="4320"/>
        <w:gridCol w:w="4229"/>
      </w:tblGrid>
      <w:tr>
        <w:trPr>
          <w:trHeight w:val="730" w:hRule="exact"/>
        </w:trPr>
        <w:tc>
          <w:tcPr>
            <w:tcW w:w="2359" w:type="dxa"/>
          </w:tcPr>
          <w:p>
            <w:pPr>
              <w:pStyle w:val="TableParagraph"/>
              <w:spacing w:before="75"/>
              <w:ind w:left="561" w:right="541"/>
              <w:rPr>
                <w:b/>
                <w:sz w:val="24"/>
              </w:rPr>
            </w:pPr>
            <w:r>
              <w:rPr>
                <w:b/>
                <w:sz w:val="24"/>
              </w:rPr>
              <w:t>CHAPTER/ SECTIONS</w:t>
            </w:r>
          </w:p>
        </w:tc>
        <w:tc>
          <w:tcPr>
            <w:tcW w:w="2520" w:type="dxa"/>
          </w:tcPr>
          <w:p>
            <w:pPr>
              <w:pStyle w:val="TableParagraph"/>
              <w:spacing w:before="214"/>
              <w:ind w:left="161" w:right="166"/>
              <w:jc w:val="center"/>
              <w:rPr>
                <w:b/>
                <w:sz w:val="24"/>
              </w:rPr>
            </w:pPr>
            <w:r>
              <w:rPr>
                <w:b/>
                <w:sz w:val="24"/>
              </w:rPr>
              <w:t>DEPT.</w:t>
            </w:r>
          </w:p>
        </w:tc>
        <w:tc>
          <w:tcPr>
            <w:tcW w:w="4320" w:type="dxa"/>
          </w:tcPr>
          <w:p>
            <w:pPr>
              <w:pStyle w:val="TableParagraph"/>
              <w:spacing w:before="214"/>
              <w:ind w:left="525" w:right="528"/>
              <w:jc w:val="center"/>
              <w:rPr>
                <w:b/>
                <w:sz w:val="24"/>
              </w:rPr>
            </w:pPr>
            <w:r>
              <w:rPr>
                <w:b/>
                <w:sz w:val="24"/>
              </w:rPr>
              <w:t>RESOURCES</w:t>
            </w:r>
          </w:p>
        </w:tc>
        <w:tc>
          <w:tcPr>
            <w:tcW w:w="4229" w:type="dxa"/>
          </w:tcPr>
          <w:p>
            <w:pPr>
              <w:pStyle w:val="TableParagraph"/>
              <w:spacing w:before="214"/>
              <w:ind w:left="640"/>
              <w:rPr>
                <w:b/>
                <w:sz w:val="24"/>
              </w:rPr>
            </w:pPr>
            <w:r>
              <w:rPr>
                <w:b/>
                <w:sz w:val="24"/>
              </w:rPr>
              <w:t>CONTACT INFORMATION</w:t>
            </w:r>
          </w:p>
        </w:tc>
      </w:tr>
      <w:tr>
        <w:trPr>
          <w:trHeight w:val="770" w:hRule="exact"/>
        </w:trPr>
        <w:tc>
          <w:tcPr>
            <w:tcW w:w="2359" w:type="dxa"/>
          </w:tcPr>
          <w:p>
            <w:pPr>
              <w:pStyle w:val="TableParagraph"/>
              <w:spacing w:line="246" w:lineRule="exact"/>
              <w:ind w:left="115" w:right="115"/>
              <w:jc w:val="center"/>
              <w:rPr>
                <w:sz w:val="22"/>
              </w:rPr>
            </w:pPr>
            <w:r>
              <w:rPr>
                <w:sz w:val="22"/>
              </w:rPr>
              <w:t>3800</w:t>
            </w:r>
          </w:p>
          <w:p>
            <w:pPr>
              <w:pStyle w:val="TableParagraph"/>
              <w:spacing w:before="4"/>
              <w:ind w:left="113" w:right="116"/>
              <w:jc w:val="center"/>
              <w:rPr>
                <w:sz w:val="22"/>
              </w:rPr>
            </w:pPr>
            <w:r>
              <w:rPr>
                <w:sz w:val="22"/>
              </w:rPr>
              <w:t>Transportation Management</w:t>
            </w:r>
          </w:p>
        </w:tc>
        <w:tc>
          <w:tcPr>
            <w:tcW w:w="2520" w:type="dxa"/>
          </w:tcPr>
          <w:p>
            <w:pPr>
              <w:pStyle w:val="TableParagraph"/>
              <w:ind w:left="160" w:right="166"/>
              <w:jc w:val="center"/>
              <w:rPr>
                <w:sz w:val="22"/>
              </w:rPr>
            </w:pPr>
            <w:r>
              <w:rPr>
                <w:sz w:val="22"/>
              </w:rPr>
              <w:t>General Services, Transportation Management Unit</w:t>
            </w:r>
          </w:p>
        </w:tc>
        <w:tc>
          <w:tcPr>
            <w:tcW w:w="4320" w:type="dxa"/>
          </w:tcPr>
          <w:p>
            <w:pPr>
              <w:pStyle w:val="TableParagraph"/>
              <w:spacing w:before="122"/>
              <w:ind w:left="1766" w:hanging="1644"/>
              <w:rPr>
                <w:sz w:val="22"/>
              </w:rPr>
            </w:pPr>
            <w:hyperlink r:id="rId41">
              <w:r>
                <w:rPr>
                  <w:color w:val="0000FF"/>
                  <w:sz w:val="22"/>
                  <w:u w:val="single" w:color="0000FF"/>
                </w:rPr>
                <w:t>www.dgs.ca.gov/pd/programs/transportati</w:t>
              </w:r>
            </w:hyperlink>
            <w:r>
              <w:rPr>
                <w:color w:val="0000FF"/>
                <w:sz w:val="22"/>
                <w:u w:val="single" w:color="0000FF"/>
              </w:rPr>
              <w:t> </w:t>
            </w:r>
            <w:hyperlink r:id="rId41">
              <w:r>
                <w:rPr>
                  <w:color w:val="0000FF"/>
                  <w:sz w:val="22"/>
                  <w:u w:val="single" w:color="0000FF"/>
                </w:rPr>
                <w:t>on.aspx</w:t>
              </w:r>
            </w:hyperlink>
          </w:p>
        </w:tc>
        <w:tc>
          <w:tcPr>
            <w:tcW w:w="4229" w:type="dxa"/>
          </w:tcPr>
          <w:p>
            <w:pPr>
              <w:pStyle w:val="TableParagraph"/>
              <w:ind w:left="165" w:right="167" w:hanging="4"/>
              <w:jc w:val="center"/>
              <w:rPr>
                <w:sz w:val="22"/>
              </w:rPr>
            </w:pPr>
            <w:r>
              <w:rPr>
                <w:sz w:val="22"/>
              </w:rPr>
              <w:t>Transportation Management </w:t>
            </w:r>
            <w:hyperlink r:id="rId42">
              <w:r>
                <w:rPr>
                  <w:color w:val="0000FF"/>
                  <w:spacing w:val="-2"/>
                  <w:sz w:val="22"/>
                  <w:u w:val="single" w:color="0000FF"/>
                </w:rPr>
                <w:t>transportationmanagement@dgs.ca.gov</w:t>
              </w:r>
            </w:hyperlink>
            <w:r>
              <w:rPr>
                <w:color w:val="0000FF"/>
                <w:spacing w:val="-2"/>
                <w:sz w:val="22"/>
                <w:u w:val="single" w:color="0000FF"/>
              </w:rPr>
              <w:t> </w:t>
            </w:r>
            <w:r>
              <w:rPr>
                <w:sz w:val="22"/>
              </w:rPr>
              <w:t>916-376-1888</w:t>
            </w:r>
          </w:p>
        </w:tc>
      </w:tr>
      <w:tr>
        <w:trPr>
          <w:trHeight w:val="2638" w:hRule="exact"/>
        </w:trPr>
        <w:tc>
          <w:tcPr>
            <w:tcW w:w="2359" w:type="dxa"/>
          </w:tcPr>
          <w:p>
            <w:pPr>
              <w:pStyle w:val="TableParagraph"/>
              <w:spacing w:before="201"/>
              <w:ind w:left="115" w:right="115"/>
              <w:jc w:val="center"/>
              <w:rPr>
                <w:sz w:val="22"/>
              </w:rPr>
            </w:pPr>
            <w:r>
              <w:rPr>
                <w:sz w:val="22"/>
              </w:rPr>
              <w:t>4100</w:t>
            </w:r>
          </w:p>
          <w:p>
            <w:pPr>
              <w:pStyle w:val="TableParagraph"/>
              <w:ind w:left="113" w:right="116"/>
              <w:jc w:val="center"/>
              <w:rPr>
                <w:sz w:val="22"/>
              </w:rPr>
            </w:pPr>
            <w:r>
              <w:rPr>
                <w:sz w:val="22"/>
              </w:rPr>
              <w:t>Transportation Services</w:t>
            </w:r>
          </w:p>
        </w:tc>
        <w:tc>
          <w:tcPr>
            <w:tcW w:w="2520" w:type="dxa"/>
          </w:tcPr>
          <w:p>
            <w:pPr>
              <w:pStyle w:val="TableParagraph"/>
              <w:spacing w:before="204"/>
              <w:ind w:left="285" w:right="281" w:hanging="13"/>
              <w:jc w:val="center"/>
              <w:rPr>
                <w:sz w:val="22"/>
              </w:rPr>
            </w:pPr>
            <w:r>
              <w:rPr>
                <w:sz w:val="22"/>
              </w:rPr>
              <w:t>General Services, Fleet Administration (OFAM)</w:t>
            </w:r>
          </w:p>
        </w:tc>
        <w:tc>
          <w:tcPr>
            <w:tcW w:w="4320" w:type="dxa"/>
          </w:tcPr>
          <w:p>
            <w:pPr>
              <w:pStyle w:val="TableParagraph"/>
              <w:rPr>
                <w:sz w:val="24"/>
              </w:rPr>
            </w:pPr>
          </w:p>
          <w:p>
            <w:pPr>
              <w:pStyle w:val="TableParagraph"/>
              <w:spacing w:before="180"/>
              <w:ind w:left="519" w:right="528"/>
              <w:jc w:val="center"/>
              <w:rPr>
                <w:sz w:val="22"/>
              </w:rPr>
            </w:pPr>
            <w:hyperlink r:id="rId29">
              <w:r>
                <w:rPr>
                  <w:color w:val="0000FF"/>
                  <w:sz w:val="22"/>
                  <w:u w:val="single" w:color="0000FF"/>
                </w:rPr>
                <w:t>www.dgs.ca.gov/ofam</w:t>
              </w:r>
            </w:hyperlink>
          </w:p>
        </w:tc>
        <w:tc>
          <w:tcPr>
            <w:tcW w:w="4229" w:type="dxa"/>
          </w:tcPr>
          <w:p>
            <w:pPr>
              <w:pStyle w:val="TableParagraph"/>
              <w:spacing w:before="204"/>
              <w:ind w:left="878" w:right="876" w:firstLine="1"/>
              <w:jc w:val="center"/>
              <w:rPr>
                <w:sz w:val="22"/>
              </w:rPr>
            </w:pPr>
            <w:r>
              <w:rPr>
                <w:color w:val="B5082E"/>
                <w:sz w:val="22"/>
                <w:u w:val="single" w:color="B5082E"/>
              </w:rPr>
              <w:t>Renee Carroll </w:t>
            </w:r>
            <w:hyperlink r:id="rId43">
              <w:r>
                <w:rPr>
                  <w:color w:val="B5082E"/>
                  <w:sz w:val="22"/>
                  <w:u w:val="single" w:color="B5082E"/>
                </w:rPr>
                <w:t>renee.carrol@dgs.ca.gov</w:t>
              </w:r>
            </w:hyperlink>
            <w:r>
              <w:rPr>
                <w:color w:val="B5082E"/>
                <w:sz w:val="22"/>
                <w:u w:val="single" w:color="B5082E"/>
              </w:rPr>
              <w:t> (916) 928 – 9865</w:t>
            </w:r>
          </w:p>
          <w:p>
            <w:pPr>
              <w:pStyle w:val="TableParagraph"/>
              <w:spacing w:before="1"/>
              <w:ind w:left="638" w:right="636"/>
              <w:jc w:val="center"/>
              <w:rPr>
                <w:sz w:val="22"/>
              </w:rPr>
            </w:pPr>
            <w:r>
              <w:rPr>
                <w:color w:val="B5082E"/>
                <w:sz w:val="22"/>
                <w:u w:val="single" w:color="B5082E"/>
              </w:rPr>
              <w:t>Paul Romero </w:t>
            </w:r>
            <w:hyperlink r:id="rId44">
              <w:r>
                <w:rPr>
                  <w:color w:val="B5082E"/>
                  <w:sz w:val="22"/>
                  <w:u w:val="single" w:color="B5082E"/>
                </w:rPr>
                <w:t>paul.romero@dgs.ca.gov</w:t>
              </w:r>
            </w:hyperlink>
          </w:p>
          <w:p>
            <w:pPr>
              <w:pStyle w:val="TableParagraph"/>
              <w:spacing w:line="252" w:lineRule="exact"/>
              <w:ind w:left="2"/>
              <w:jc w:val="center"/>
              <w:rPr>
                <w:sz w:val="22"/>
              </w:rPr>
            </w:pPr>
            <w:r>
              <w:rPr>
                <w:color w:val="B5082E"/>
                <w:w w:val="100"/>
                <w:sz w:val="22"/>
                <w:u w:val="single" w:color="B5082E"/>
              </w:rPr>
              <w:t> </w:t>
            </w:r>
            <w:r>
              <w:rPr>
                <w:color w:val="B5082E"/>
                <w:sz w:val="22"/>
                <w:u w:val="single" w:color="B5082E"/>
              </w:rPr>
              <w:t>(916) 928-7898</w:t>
            </w:r>
          </w:p>
          <w:p>
            <w:pPr>
              <w:pStyle w:val="TableParagraph"/>
              <w:spacing w:before="2"/>
              <w:ind w:left="931" w:right="926" w:hanging="10"/>
              <w:jc w:val="center"/>
              <w:rPr>
                <w:sz w:val="22"/>
              </w:rPr>
            </w:pPr>
            <w:r>
              <w:rPr>
                <w:strike/>
                <w:color w:val="B5082E"/>
                <w:sz w:val="22"/>
              </w:rPr>
              <w:t>Eric Mayes </w:t>
            </w:r>
            <w:hyperlink r:id="rId31">
              <w:r>
                <w:rPr>
                  <w:strike/>
                  <w:color w:val="B5082E"/>
                  <w:spacing w:val="-2"/>
                  <w:sz w:val="22"/>
                  <w:u w:val="single" w:color="0000FF"/>
                </w:rPr>
                <w:t>Eric.Mayes@dgs.ca.gov</w:t>
              </w:r>
            </w:hyperlink>
            <w:r>
              <w:rPr>
                <w:strike/>
                <w:color w:val="B5082E"/>
                <w:spacing w:val="-2"/>
                <w:sz w:val="22"/>
                <w:u w:val="single" w:color="0000FF"/>
              </w:rPr>
              <w:t> </w:t>
            </w:r>
            <w:r>
              <w:rPr>
                <w:strike/>
                <w:color w:val="B5082E"/>
                <w:sz w:val="22"/>
              </w:rPr>
              <w:t>916-928-7898</w:t>
            </w:r>
          </w:p>
        </w:tc>
      </w:tr>
      <w:tr>
        <w:trPr>
          <w:trHeight w:val="768" w:hRule="exact"/>
        </w:trPr>
        <w:tc>
          <w:tcPr>
            <w:tcW w:w="2359" w:type="dxa"/>
          </w:tcPr>
          <w:p>
            <w:pPr>
              <w:pStyle w:val="TableParagraph"/>
              <w:spacing w:before="120"/>
              <w:ind w:left="115" w:right="115"/>
              <w:jc w:val="center"/>
              <w:rPr>
                <w:sz w:val="22"/>
              </w:rPr>
            </w:pPr>
            <w:r>
              <w:rPr>
                <w:sz w:val="22"/>
              </w:rPr>
              <w:t>4500</w:t>
            </w:r>
          </w:p>
          <w:p>
            <w:pPr>
              <w:pStyle w:val="TableParagraph"/>
              <w:spacing w:before="1"/>
              <w:ind w:left="115" w:right="114"/>
              <w:jc w:val="center"/>
              <w:rPr>
                <w:sz w:val="22"/>
              </w:rPr>
            </w:pPr>
            <w:r>
              <w:rPr>
                <w:sz w:val="22"/>
              </w:rPr>
              <w:t>Telecommunications</w:t>
            </w:r>
          </w:p>
        </w:tc>
        <w:tc>
          <w:tcPr>
            <w:tcW w:w="2520" w:type="dxa"/>
          </w:tcPr>
          <w:p>
            <w:pPr>
              <w:pStyle w:val="TableParagraph"/>
              <w:ind w:left="287" w:right="288" w:hanging="4"/>
              <w:jc w:val="center"/>
              <w:rPr>
                <w:sz w:val="22"/>
              </w:rPr>
            </w:pPr>
            <w:r>
              <w:rPr>
                <w:sz w:val="22"/>
              </w:rPr>
              <w:t>California Technology Agency (CalTech)</w:t>
            </w:r>
          </w:p>
        </w:tc>
        <w:tc>
          <w:tcPr>
            <w:tcW w:w="4320" w:type="dxa"/>
          </w:tcPr>
          <w:p>
            <w:pPr>
              <w:pStyle w:val="TableParagraph"/>
              <w:spacing w:before="5"/>
              <w:rPr>
                <w:sz w:val="21"/>
              </w:rPr>
            </w:pPr>
          </w:p>
          <w:p>
            <w:pPr>
              <w:pStyle w:val="TableParagraph"/>
              <w:ind w:left="525" w:right="528"/>
              <w:jc w:val="center"/>
              <w:rPr>
                <w:sz w:val="22"/>
              </w:rPr>
            </w:pPr>
            <w:hyperlink r:id="rId45">
              <w:r>
                <w:rPr>
                  <w:color w:val="0000FF"/>
                  <w:sz w:val="22"/>
                  <w:u w:val="single" w:color="0000FF"/>
                </w:rPr>
                <w:t>www.cio.ca.gov</w:t>
              </w:r>
            </w:hyperlink>
          </w:p>
        </w:tc>
        <w:tc>
          <w:tcPr>
            <w:tcW w:w="4229" w:type="dxa"/>
          </w:tcPr>
          <w:p>
            <w:pPr>
              <w:pStyle w:val="TableParagraph"/>
              <w:ind w:left="760" w:right="761" w:hanging="5"/>
              <w:jc w:val="center"/>
              <w:rPr>
                <w:sz w:val="22"/>
              </w:rPr>
            </w:pPr>
            <w:r>
              <w:rPr>
                <w:sz w:val="22"/>
              </w:rPr>
              <w:t>Stevens Colin </w:t>
            </w:r>
            <w:hyperlink r:id="rId46">
              <w:r>
                <w:rPr>
                  <w:color w:val="0000FF"/>
                  <w:spacing w:val="-2"/>
                  <w:sz w:val="22"/>
                  <w:u w:val="single" w:color="0000FF"/>
                </w:rPr>
                <w:t>Stevens.colin@state.ca.gov</w:t>
              </w:r>
            </w:hyperlink>
            <w:r>
              <w:rPr>
                <w:color w:val="0000FF"/>
                <w:spacing w:val="-2"/>
                <w:sz w:val="22"/>
                <w:u w:val="single" w:color="0000FF"/>
              </w:rPr>
              <w:t> </w:t>
            </w:r>
            <w:r>
              <w:rPr>
                <w:sz w:val="22"/>
              </w:rPr>
              <w:t>916-657-9454</w:t>
            </w:r>
          </w:p>
        </w:tc>
      </w:tr>
      <w:tr>
        <w:trPr>
          <w:trHeight w:val="768" w:hRule="exact"/>
        </w:trPr>
        <w:tc>
          <w:tcPr>
            <w:tcW w:w="2359" w:type="dxa"/>
            <w:vMerge w:val="restart"/>
          </w:tcPr>
          <w:p>
            <w:pPr>
              <w:pStyle w:val="TableParagraph"/>
              <w:rPr>
                <w:sz w:val="24"/>
              </w:rPr>
            </w:pPr>
          </w:p>
          <w:p>
            <w:pPr>
              <w:pStyle w:val="TableParagraph"/>
              <w:rPr>
                <w:sz w:val="20"/>
              </w:rPr>
            </w:pPr>
          </w:p>
          <w:p>
            <w:pPr>
              <w:pStyle w:val="TableParagraph"/>
              <w:spacing w:line="252" w:lineRule="exact"/>
              <w:ind w:left="115" w:right="115"/>
              <w:jc w:val="center"/>
              <w:rPr>
                <w:sz w:val="22"/>
              </w:rPr>
            </w:pPr>
            <w:r>
              <w:rPr>
                <w:sz w:val="22"/>
              </w:rPr>
              <w:t>4700</w:t>
            </w:r>
          </w:p>
          <w:p>
            <w:pPr>
              <w:pStyle w:val="TableParagraph"/>
              <w:spacing w:line="252" w:lineRule="exact"/>
              <w:ind w:left="115" w:right="116"/>
              <w:jc w:val="center"/>
              <w:rPr>
                <w:sz w:val="22"/>
              </w:rPr>
            </w:pPr>
            <w:r>
              <w:rPr>
                <w:sz w:val="22"/>
              </w:rPr>
              <w:t>Merit Award Program</w:t>
            </w:r>
          </w:p>
        </w:tc>
        <w:tc>
          <w:tcPr>
            <w:tcW w:w="2520" w:type="dxa"/>
            <w:vMerge w:val="restart"/>
          </w:tcPr>
          <w:p>
            <w:pPr>
              <w:pStyle w:val="TableParagraph"/>
              <w:spacing w:before="11"/>
              <w:rPr>
                <w:sz w:val="32"/>
              </w:rPr>
            </w:pPr>
          </w:p>
          <w:p>
            <w:pPr>
              <w:pStyle w:val="TableParagraph"/>
              <w:ind w:left="166" w:right="166"/>
              <w:jc w:val="center"/>
              <w:rPr>
                <w:sz w:val="22"/>
              </w:rPr>
            </w:pPr>
            <w:r>
              <w:rPr>
                <w:sz w:val="22"/>
              </w:rPr>
              <w:t>California Department of Human Resources (CalHR)</w:t>
            </w:r>
          </w:p>
        </w:tc>
        <w:tc>
          <w:tcPr>
            <w:tcW w:w="4320" w:type="dxa"/>
            <w:vMerge w:val="restart"/>
          </w:tcPr>
          <w:p>
            <w:pPr>
              <w:pStyle w:val="TableParagraph"/>
              <w:rPr>
                <w:sz w:val="24"/>
              </w:rPr>
            </w:pPr>
          </w:p>
          <w:p>
            <w:pPr>
              <w:pStyle w:val="TableParagraph"/>
              <w:spacing w:before="1"/>
              <w:rPr>
                <w:sz w:val="31"/>
              </w:rPr>
            </w:pPr>
          </w:p>
          <w:p>
            <w:pPr>
              <w:pStyle w:val="TableParagraph"/>
              <w:ind w:left="1291"/>
              <w:rPr>
                <w:sz w:val="22"/>
              </w:rPr>
            </w:pPr>
            <w:hyperlink r:id="rId38">
              <w:r>
                <w:rPr>
                  <w:color w:val="0000FF"/>
                  <w:sz w:val="22"/>
                  <w:u w:val="single" w:color="0000FF"/>
                </w:rPr>
                <w:t>www.calhr.ca.gov</w:t>
              </w:r>
            </w:hyperlink>
          </w:p>
        </w:tc>
        <w:tc>
          <w:tcPr>
            <w:tcW w:w="4229" w:type="dxa"/>
          </w:tcPr>
          <w:p>
            <w:pPr>
              <w:pStyle w:val="TableParagraph"/>
              <w:ind w:left="638" w:right="637"/>
              <w:jc w:val="center"/>
              <w:rPr>
                <w:sz w:val="22"/>
              </w:rPr>
            </w:pPr>
            <w:r>
              <w:rPr>
                <w:sz w:val="22"/>
              </w:rPr>
              <w:t>Scott Kingsbury </w:t>
            </w:r>
            <w:hyperlink r:id="rId47">
              <w:r>
                <w:rPr>
                  <w:color w:val="0000FF"/>
                  <w:sz w:val="22"/>
                  <w:u w:val="single" w:color="0000FF"/>
                </w:rPr>
                <w:t>Scott.kingsbury@calhr.ca.gov</w:t>
              </w:r>
            </w:hyperlink>
            <w:r>
              <w:rPr>
                <w:color w:val="0000FF"/>
                <w:sz w:val="22"/>
                <w:u w:val="single" w:color="0000FF"/>
              </w:rPr>
              <w:t> </w:t>
            </w:r>
            <w:r>
              <w:rPr>
                <w:sz w:val="22"/>
              </w:rPr>
              <w:t>916-324-4660</w:t>
            </w:r>
          </w:p>
        </w:tc>
      </w:tr>
      <w:tr>
        <w:trPr>
          <w:trHeight w:val="770" w:hRule="exact"/>
        </w:trPr>
        <w:tc>
          <w:tcPr>
            <w:tcW w:w="2359" w:type="dxa"/>
            <w:vMerge/>
          </w:tcPr>
          <w:p>
            <w:pPr/>
          </w:p>
        </w:tc>
        <w:tc>
          <w:tcPr>
            <w:tcW w:w="2520" w:type="dxa"/>
            <w:vMerge/>
          </w:tcPr>
          <w:p>
            <w:pPr/>
          </w:p>
        </w:tc>
        <w:tc>
          <w:tcPr>
            <w:tcW w:w="4320" w:type="dxa"/>
            <w:vMerge/>
          </w:tcPr>
          <w:p>
            <w:pPr/>
          </w:p>
        </w:tc>
        <w:tc>
          <w:tcPr>
            <w:tcW w:w="4229" w:type="dxa"/>
          </w:tcPr>
          <w:p>
            <w:pPr>
              <w:pStyle w:val="TableParagraph"/>
              <w:ind w:left="788" w:right="791"/>
              <w:jc w:val="center"/>
              <w:rPr>
                <w:sz w:val="22"/>
              </w:rPr>
            </w:pPr>
            <w:r>
              <w:rPr>
                <w:sz w:val="22"/>
              </w:rPr>
              <w:t>Kari Ehrman </w:t>
            </w:r>
            <w:hyperlink r:id="rId48">
              <w:r>
                <w:rPr>
                  <w:color w:val="0000FF"/>
                  <w:sz w:val="22"/>
                  <w:u w:val="single" w:color="0000FF"/>
                </w:rPr>
                <w:t>Kari.ehrman@calhr.ca.gov</w:t>
              </w:r>
            </w:hyperlink>
            <w:r>
              <w:rPr>
                <w:color w:val="0000FF"/>
                <w:sz w:val="22"/>
                <w:u w:val="single" w:color="0000FF"/>
              </w:rPr>
              <w:t> </w:t>
            </w:r>
            <w:r>
              <w:rPr>
                <w:sz w:val="22"/>
              </w:rPr>
              <w:t>916-324-0522</w:t>
            </w:r>
          </w:p>
        </w:tc>
      </w:tr>
      <w:tr>
        <w:trPr>
          <w:trHeight w:val="768" w:hRule="exact"/>
        </w:trPr>
        <w:tc>
          <w:tcPr>
            <w:tcW w:w="2359" w:type="dxa"/>
          </w:tcPr>
          <w:p>
            <w:pPr>
              <w:pStyle w:val="TableParagraph"/>
              <w:spacing w:line="248" w:lineRule="exact"/>
              <w:ind w:left="648"/>
              <w:rPr>
                <w:sz w:val="22"/>
              </w:rPr>
            </w:pPr>
            <w:r>
              <w:rPr>
                <w:sz w:val="22"/>
              </w:rPr>
              <w:t>4800-5100</w:t>
            </w:r>
          </w:p>
          <w:p>
            <w:pPr>
              <w:pStyle w:val="TableParagraph"/>
              <w:ind w:left="604" w:right="588" w:firstLine="19"/>
              <w:rPr>
                <w:sz w:val="22"/>
              </w:rPr>
            </w:pPr>
            <w:r>
              <w:rPr>
                <w:sz w:val="22"/>
              </w:rPr>
              <w:t>Information Technology</w:t>
            </w:r>
          </w:p>
        </w:tc>
        <w:tc>
          <w:tcPr>
            <w:tcW w:w="2520" w:type="dxa"/>
          </w:tcPr>
          <w:p>
            <w:pPr>
              <w:pStyle w:val="TableParagraph"/>
              <w:ind w:left="287" w:right="288" w:hanging="4"/>
              <w:jc w:val="center"/>
              <w:rPr>
                <w:sz w:val="22"/>
              </w:rPr>
            </w:pPr>
            <w:r>
              <w:rPr>
                <w:sz w:val="22"/>
              </w:rPr>
              <w:t>California Technology Agency (CalTech)</w:t>
            </w:r>
          </w:p>
        </w:tc>
        <w:tc>
          <w:tcPr>
            <w:tcW w:w="4320" w:type="dxa"/>
          </w:tcPr>
          <w:p>
            <w:pPr>
              <w:pStyle w:val="TableParagraph"/>
              <w:spacing w:before="5"/>
              <w:rPr>
                <w:sz w:val="21"/>
              </w:rPr>
            </w:pPr>
          </w:p>
          <w:p>
            <w:pPr>
              <w:pStyle w:val="TableParagraph"/>
              <w:ind w:left="525" w:right="528"/>
              <w:jc w:val="center"/>
              <w:rPr>
                <w:sz w:val="22"/>
              </w:rPr>
            </w:pPr>
            <w:hyperlink r:id="rId45">
              <w:r>
                <w:rPr>
                  <w:color w:val="0000FF"/>
                  <w:sz w:val="22"/>
                  <w:u w:val="single" w:color="0000FF"/>
                </w:rPr>
                <w:t>www.cio.ca.gov</w:t>
              </w:r>
            </w:hyperlink>
          </w:p>
        </w:tc>
        <w:tc>
          <w:tcPr>
            <w:tcW w:w="4229" w:type="dxa"/>
          </w:tcPr>
          <w:p>
            <w:pPr>
              <w:pStyle w:val="TableParagraph"/>
              <w:ind w:left="746" w:right="750" w:hanging="2"/>
              <w:jc w:val="center"/>
              <w:rPr>
                <w:sz w:val="22"/>
              </w:rPr>
            </w:pPr>
            <w:r>
              <w:rPr>
                <w:sz w:val="22"/>
              </w:rPr>
              <w:t>Manveer Bola </w:t>
            </w:r>
            <w:hyperlink r:id="rId49">
              <w:r>
                <w:rPr>
                  <w:color w:val="0000FF"/>
                  <w:spacing w:val="-2"/>
                  <w:sz w:val="22"/>
                  <w:u w:val="single" w:color="0000FF"/>
                </w:rPr>
                <w:t>manveer.bola@state.ca.gov</w:t>
              </w:r>
            </w:hyperlink>
            <w:r>
              <w:rPr>
                <w:color w:val="0000FF"/>
                <w:spacing w:val="-2"/>
                <w:sz w:val="22"/>
                <w:u w:val="single" w:color="0000FF"/>
              </w:rPr>
              <w:t> </w:t>
            </w:r>
            <w:r>
              <w:rPr>
                <w:sz w:val="22"/>
              </w:rPr>
              <w:t>916-403-9624</w:t>
            </w:r>
          </w:p>
        </w:tc>
      </w:tr>
      <w:tr>
        <w:trPr>
          <w:trHeight w:val="768" w:hRule="exact"/>
        </w:trPr>
        <w:tc>
          <w:tcPr>
            <w:tcW w:w="2359" w:type="dxa"/>
            <w:vMerge w:val="restart"/>
          </w:tcPr>
          <w:p>
            <w:pPr>
              <w:pStyle w:val="TableParagraph"/>
              <w:spacing w:before="11"/>
              <w:rPr>
                <w:sz w:val="32"/>
              </w:rPr>
            </w:pPr>
          </w:p>
          <w:p>
            <w:pPr>
              <w:pStyle w:val="TableParagraph"/>
              <w:spacing w:line="252" w:lineRule="exact"/>
              <w:ind w:left="115" w:right="115"/>
              <w:jc w:val="center"/>
              <w:rPr>
                <w:sz w:val="22"/>
              </w:rPr>
            </w:pPr>
            <w:r>
              <w:rPr>
                <w:sz w:val="22"/>
              </w:rPr>
              <w:t>5200</w:t>
            </w:r>
          </w:p>
          <w:p>
            <w:pPr>
              <w:pStyle w:val="TableParagraph"/>
              <w:ind w:left="612" w:right="602" w:hanging="8"/>
              <w:jc w:val="center"/>
              <w:rPr>
                <w:sz w:val="22"/>
              </w:rPr>
            </w:pPr>
            <w:r>
              <w:rPr>
                <w:sz w:val="22"/>
              </w:rPr>
              <w:t>Information </w:t>
            </w:r>
            <w:r>
              <w:rPr>
                <w:spacing w:val="-1"/>
                <w:sz w:val="22"/>
              </w:rPr>
              <w:t>Technology</w:t>
            </w:r>
          </w:p>
        </w:tc>
        <w:tc>
          <w:tcPr>
            <w:tcW w:w="2520" w:type="dxa"/>
            <w:vMerge w:val="restart"/>
          </w:tcPr>
          <w:p>
            <w:pPr>
              <w:pStyle w:val="TableParagraph"/>
              <w:rPr>
                <w:sz w:val="24"/>
              </w:rPr>
            </w:pPr>
          </w:p>
          <w:p>
            <w:pPr>
              <w:pStyle w:val="TableParagraph"/>
              <w:rPr>
                <w:sz w:val="20"/>
              </w:rPr>
            </w:pPr>
          </w:p>
          <w:p>
            <w:pPr>
              <w:pStyle w:val="TableParagraph"/>
              <w:ind w:left="621" w:right="286" w:hanging="245"/>
              <w:rPr>
                <w:sz w:val="22"/>
              </w:rPr>
            </w:pPr>
            <w:r>
              <w:rPr>
                <w:sz w:val="22"/>
              </w:rPr>
              <w:t>General Services, Procurement</w:t>
            </w:r>
          </w:p>
        </w:tc>
        <w:tc>
          <w:tcPr>
            <w:tcW w:w="4320" w:type="dxa"/>
            <w:vMerge w:val="restart"/>
          </w:tcPr>
          <w:p>
            <w:pPr>
              <w:pStyle w:val="TableParagraph"/>
              <w:rPr>
                <w:sz w:val="24"/>
              </w:rPr>
            </w:pPr>
          </w:p>
          <w:p>
            <w:pPr>
              <w:pStyle w:val="TableParagraph"/>
              <w:spacing w:before="1"/>
              <w:rPr>
                <w:sz w:val="31"/>
              </w:rPr>
            </w:pPr>
          </w:p>
          <w:p>
            <w:pPr>
              <w:pStyle w:val="TableParagraph"/>
              <w:ind w:left="1197"/>
              <w:rPr>
                <w:sz w:val="22"/>
              </w:rPr>
            </w:pPr>
            <w:hyperlink r:id="rId50">
              <w:r>
                <w:rPr>
                  <w:color w:val="0000FF"/>
                  <w:sz w:val="22"/>
                  <w:u w:val="single" w:color="0000FF"/>
                </w:rPr>
                <w:t>www.dgs.ca.gov/pd</w:t>
              </w:r>
            </w:hyperlink>
          </w:p>
        </w:tc>
        <w:tc>
          <w:tcPr>
            <w:tcW w:w="4229" w:type="dxa"/>
          </w:tcPr>
          <w:p>
            <w:pPr>
              <w:pStyle w:val="TableParagraph"/>
              <w:spacing w:line="244" w:lineRule="auto"/>
              <w:ind w:left="1333" w:right="1342"/>
              <w:jc w:val="center"/>
              <w:rPr>
                <w:sz w:val="22"/>
              </w:rPr>
            </w:pPr>
            <w:r>
              <w:rPr>
                <w:sz w:val="22"/>
              </w:rPr>
              <w:t>Shannon Keller 916-375-4606</w:t>
            </w:r>
          </w:p>
          <w:p>
            <w:pPr>
              <w:pStyle w:val="TableParagraph"/>
              <w:spacing w:line="247" w:lineRule="exact" w:before="2"/>
              <w:ind w:left="636" w:right="637"/>
              <w:jc w:val="center"/>
              <w:rPr>
                <w:sz w:val="22"/>
              </w:rPr>
            </w:pPr>
            <w:hyperlink r:id="rId51">
              <w:r>
                <w:rPr>
                  <w:color w:val="0000FF"/>
                  <w:sz w:val="22"/>
                  <w:u w:val="single" w:color="0000FF"/>
                </w:rPr>
                <w:t>Shannon.keller@dgs.ca.gov</w:t>
              </w:r>
            </w:hyperlink>
          </w:p>
        </w:tc>
      </w:tr>
      <w:tr>
        <w:trPr>
          <w:trHeight w:val="770" w:hRule="exact"/>
        </w:trPr>
        <w:tc>
          <w:tcPr>
            <w:tcW w:w="2359" w:type="dxa"/>
            <w:vMerge/>
          </w:tcPr>
          <w:p>
            <w:pPr/>
          </w:p>
        </w:tc>
        <w:tc>
          <w:tcPr>
            <w:tcW w:w="2520" w:type="dxa"/>
            <w:vMerge/>
          </w:tcPr>
          <w:p>
            <w:pPr/>
          </w:p>
        </w:tc>
        <w:tc>
          <w:tcPr>
            <w:tcW w:w="4320" w:type="dxa"/>
            <w:vMerge/>
          </w:tcPr>
          <w:p>
            <w:pPr/>
          </w:p>
        </w:tc>
        <w:tc>
          <w:tcPr>
            <w:tcW w:w="4229" w:type="dxa"/>
          </w:tcPr>
          <w:p>
            <w:pPr>
              <w:pStyle w:val="TableParagraph"/>
              <w:spacing w:line="242" w:lineRule="auto"/>
              <w:ind w:left="1332" w:right="1334"/>
              <w:jc w:val="center"/>
              <w:rPr>
                <w:sz w:val="22"/>
              </w:rPr>
            </w:pPr>
            <w:r>
              <w:rPr>
                <w:sz w:val="22"/>
              </w:rPr>
              <w:t>Martin Reynaga 916-375-4354</w:t>
            </w:r>
          </w:p>
          <w:p>
            <w:pPr>
              <w:pStyle w:val="TableParagraph"/>
              <w:spacing w:line="247" w:lineRule="exact" w:before="2"/>
              <w:ind w:left="636" w:right="637"/>
              <w:jc w:val="center"/>
              <w:rPr>
                <w:sz w:val="22"/>
              </w:rPr>
            </w:pPr>
            <w:hyperlink r:id="rId52">
              <w:r>
                <w:rPr>
                  <w:color w:val="0000FF"/>
                  <w:sz w:val="22"/>
                  <w:u w:val="single" w:color="0000FF"/>
                </w:rPr>
                <w:t>Martin.reynaga@dgs.ca.gov</w:t>
              </w:r>
            </w:hyperlink>
          </w:p>
        </w:tc>
      </w:tr>
    </w:tbl>
    <w:p>
      <w:pPr>
        <w:spacing w:after="0" w:line="247" w:lineRule="exact"/>
        <w:jc w:val="center"/>
        <w:rPr>
          <w:sz w:val="22"/>
        </w:rPr>
        <w:sectPr>
          <w:type w:val="continuous"/>
          <w:pgSz w:w="15840" w:h="12240" w:orient="landscape"/>
          <w:pgMar w:top="560" w:bottom="1040" w:left="440" w:right="1040"/>
        </w:sectPr>
      </w:pPr>
    </w:p>
    <w:p>
      <w:pPr>
        <w:pStyle w:val="Heading1"/>
        <w:spacing w:before="73"/>
        <w:ind w:left="5516" w:right="5510"/>
        <w:jc w:val="center"/>
      </w:pPr>
      <w:r>
        <w:rPr/>
        <w:t>SAM—INTRODUCTION</w:t>
      </w:r>
    </w:p>
    <w:p>
      <w:pPr>
        <w:pStyle w:val="BodyText"/>
        <w:spacing w:before="10"/>
        <w:rPr>
          <w:b/>
          <w:sz w:val="14"/>
        </w:rPr>
      </w:pPr>
    </w:p>
    <w:p>
      <w:pPr>
        <w:spacing w:after="0"/>
        <w:rPr>
          <w:sz w:val="14"/>
        </w:rPr>
        <w:sectPr>
          <w:pgSz w:w="15840" w:h="12240" w:orient="landscape"/>
          <w:pgMar w:header="0" w:footer="804" w:top="640" w:bottom="1000" w:left="1120" w:right="1040"/>
        </w:sectPr>
      </w:pPr>
    </w:p>
    <w:p>
      <w:pPr>
        <w:spacing w:before="95"/>
        <w:ind w:left="228" w:right="0" w:firstLine="0"/>
        <w:jc w:val="left"/>
        <w:rPr>
          <w:b/>
          <w:sz w:val="24"/>
        </w:rPr>
      </w:pPr>
      <w:r>
        <w:rPr>
          <w:b/>
          <w:spacing w:val="-2"/>
          <w:sz w:val="24"/>
        </w:rPr>
        <w:t>SAM </w:t>
      </w:r>
      <w:r>
        <w:rPr>
          <w:b/>
          <w:sz w:val="24"/>
        </w:rPr>
        <w:t>PUBLICATIONS </w:t>
      </w:r>
      <w:r>
        <w:rPr>
          <w:b/>
          <w:spacing w:val="-5"/>
          <w:sz w:val="24"/>
        </w:rPr>
        <w:t>AND </w:t>
      </w:r>
      <w:r>
        <w:rPr>
          <w:b/>
          <w:sz w:val="24"/>
        </w:rPr>
        <w:t>CONTACTS</w:t>
      </w:r>
    </w:p>
    <w:p>
      <w:pPr>
        <w:pStyle w:val="BodyText"/>
        <w:ind w:left="228"/>
      </w:pPr>
      <w:r>
        <w:rPr/>
        <w:t>(Revised 9/2016)</w:t>
      </w:r>
    </w:p>
    <w:p>
      <w:pPr>
        <w:spacing w:before="92"/>
        <w:ind w:left="228" w:right="0" w:firstLine="0"/>
        <w:jc w:val="left"/>
        <w:rPr>
          <w:sz w:val="24"/>
        </w:rPr>
      </w:pPr>
      <w:r>
        <w:rPr/>
        <w:br w:type="column"/>
      </w:r>
      <w:r>
        <w:rPr>
          <w:b/>
          <w:sz w:val="24"/>
        </w:rPr>
        <w:t>0030 </w:t>
      </w:r>
      <w:r>
        <w:rPr>
          <w:sz w:val="24"/>
        </w:rPr>
        <w:t>(Cont. 10)</w:t>
      </w:r>
    </w:p>
    <w:p>
      <w:pPr>
        <w:spacing w:after="0"/>
        <w:jc w:val="left"/>
        <w:rPr>
          <w:sz w:val="24"/>
        </w:rPr>
        <w:sectPr>
          <w:type w:val="continuous"/>
          <w:pgSz w:w="15840" w:h="12240" w:orient="landscape"/>
          <w:pgMar w:top="560" w:bottom="1040" w:left="1120" w:right="1040"/>
          <w:cols w:num="2" w:equalWidth="0">
            <w:col w:w="4597" w:space="6940"/>
            <w:col w:w="2143"/>
          </w:cols>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2520"/>
        <w:gridCol w:w="4320"/>
        <w:gridCol w:w="4229"/>
      </w:tblGrid>
      <w:tr>
        <w:trPr>
          <w:trHeight w:val="768" w:hRule="exact"/>
        </w:trPr>
        <w:tc>
          <w:tcPr>
            <w:tcW w:w="2359" w:type="dxa"/>
          </w:tcPr>
          <w:p>
            <w:pPr>
              <w:pStyle w:val="TableParagraph"/>
              <w:spacing w:line="252" w:lineRule="exact" w:before="112"/>
              <w:ind w:left="115" w:right="115"/>
              <w:jc w:val="center"/>
              <w:rPr>
                <w:sz w:val="22"/>
              </w:rPr>
            </w:pPr>
            <w:r>
              <w:rPr>
                <w:sz w:val="22"/>
              </w:rPr>
              <w:t>5300</w:t>
            </w:r>
          </w:p>
          <w:p>
            <w:pPr>
              <w:pStyle w:val="TableParagraph"/>
              <w:spacing w:line="252" w:lineRule="exact"/>
              <w:ind w:left="115" w:right="113"/>
              <w:jc w:val="center"/>
              <w:rPr>
                <w:sz w:val="22"/>
              </w:rPr>
            </w:pPr>
            <w:r>
              <w:rPr>
                <w:sz w:val="22"/>
              </w:rPr>
              <w:t>Information Security</w:t>
            </w:r>
          </w:p>
        </w:tc>
        <w:tc>
          <w:tcPr>
            <w:tcW w:w="2520" w:type="dxa"/>
          </w:tcPr>
          <w:p>
            <w:pPr>
              <w:pStyle w:val="TableParagraph"/>
              <w:ind w:left="287" w:right="288" w:hanging="4"/>
              <w:jc w:val="center"/>
              <w:rPr>
                <w:sz w:val="22"/>
              </w:rPr>
            </w:pPr>
            <w:r>
              <w:rPr>
                <w:sz w:val="22"/>
              </w:rPr>
              <w:t>California Technology Agency (CalTech)</w:t>
            </w:r>
          </w:p>
        </w:tc>
        <w:tc>
          <w:tcPr>
            <w:tcW w:w="4320" w:type="dxa"/>
          </w:tcPr>
          <w:p>
            <w:pPr>
              <w:pStyle w:val="TableParagraph"/>
              <w:spacing w:before="9"/>
              <w:rPr>
                <w:sz w:val="20"/>
              </w:rPr>
            </w:pPr>
          </w:p>
          <w:p>
            <w:pPr>
              <w:pStyle w:val="TableParagraph"/>
              <w:ind w:left="1387"/>
              <w:rPr>
                <w:sz w:val="22"/>
              </w:rPr>
            </w:pPr>
            <w:hyperlink r:id="rId45">
              <w:r>
                <w:rPr>
                  <w:color w:val="0000FF"/>
                  <w:sz w:val="22"/>
                  <w:u w:val="single" w:color="0000FF"/>
                </w:rPr>
                <w:t>www.cio.ca.gov</w:t>
              </w:r>
            </w:hyperlink>
          </w:p>
        </w:tc>
        <w:tc>
          <w:tcPr>
            <w:tcW w:w="4229" w:type="dxa"/>
          </w:tcPr>
          <w:p>
            <w:pPr>
              <w:pStyle w:val="TableParagraph"/>
              <w:ind w:left="746" w:right="750" w:hanging="2"/>
              <w:jc w:val="center"/>
              <w:rPr>
                <w:sz w:val="22"/>
              </w:rPr>
            </w:pPr>
            <w:r>
              <w:rPr>
                <w:sz w:val="22"/>
              </w:rPr>
              <w:t>Manveer Bola </w:t>
            </w:r>
            <w:hyperlink r:id="rId49">
              <w:r>
                <w:rPr>
                  <w:color w:val="0000FF"/>
                  <w:spacing w:val="-2"/>
                  <w:sz w:val="22"/>
                  <w:u w:val="single" w:color="0000FF"/>
                </w:rPr>
                <w:t>manveer.bola@state.ca.gov</w:t>
              </w:r>
            </w:hyperlink>
            <w:r>
              <w:rPr>
                <w:color w:val="0000FF"/>
                <w:spacing w:val="-2"/>
                <w:sz w:val="22"/>
                <w:u w:val="single" w:color="0000FF"/>
              </w:rPr>
              <w:t> </w:t>
            </w:r>
            <w:r>
              <w:rPr>
                <w:sz w:val="22"/>
              </w:rPr>
              <w:t>916-403-9624</w:t>
            </w:r>
          </w:p>
        </w:tc>
      </w:tr>
    </w:tbl>
    <w:p>
      <w:pPr>
        <w:spacing w:after="0"/>
        <w:jc w:val="center"/>
        <w:rPr>
          <w:sz w:val="22"/>
        </w:rPr>
        <w:sectPr>
          <w:type w:val="continuous"/>
          <w:pgSz w:w="15840" w:h="12240" w:orient="landscape"/>
          <w:pgMar w:top="560" w:bottom="1040" w:left="1120" w:right="1040"/>
        </w:sectPr>
      </w:pPr>
    </w:p>
    <w:p>
      <w:pPr>
        <w:spacing w:before="73"/>
        <w:ind w:left="3640" w:right="0" w:firstLine="0"/>
        <w:jc w:val="left"/>
        <w:rPr>
          <w:b/>
          <w:sz w:val="24"/>
        </w:rPr>
      </w:pPr>
      <w:r>
        <w:rPr>
          <w:b/>
          <w:sz w:val="24"/>
        </w:rPr>
        <w:t>SAM – FINANCED ACQUISITIONS</w:t>
      </w:r>
    </w:p>
    <w:p>
      <w:pPr>
        <w:spacing w:before="7"/>
        <w:ind w:left="5122" w:right="3983" w:firstLine="0"/>
        <w:jc w:val="center"/>
        <w:rPr>
          <w:b/>
          <w:sz w:val="24"/>
        </w:rPr>
      </w:pPr>
      <w:r>
        <w:rPr>
          <w:b/>
          <w:sz w:val="24"/>
        </w:rPr>
        <w:t>GS $Mart</w:t>
      </w:r>
    </w:p>
    <w:p>
      <w:pPr>
        <w:tabs>
          <w:tab w:pos="9738" w:val="right" w:leader="none"/>
        </w:tabs>
        <w:spacing w:before="218"/>
        <w:ind w:left="880" w:right="0" w:firstLine="0"/>
        <w:jc w:val="left"/>
        <w:rPr>
          <w:b/>
          <w:sz w:val="24"/>
        </w:rPr>
      </w:pPr>
      <w:bookmarkStart w:name="PURCHASED TANGIBLE ASSETS 3420.10" w:id="1"/>
      <w:bookmarkEnd w:id="1"/>
      <w:r>
        <w:rPr/>
      </w:r>
      <w:r>
        <w:rPr>
          <w:b/>
          <w:sz w:val="24"/>
        </w:rPr>
        <w:t>PURCHASED</w:t>
      </w:r>
      <w:r>
        <w:rPr>
          <w:b/>
          <w:spacing w:val="-1"/>
          <w:sz w:val="24"/>
        </w:rPr>
        <w:t> </w:t>
      </w:r>
      <w:r>
        <w:rPr>
          <w:b/>
          <w:sz w:val="24"/>
        </w:rPr>
        <w:t>TANGIBLE</w:t>
      </w:r>
      <w:r>
        <w:rPr>
          <w:b/>
          <w:spacing w:val="7"/>
          <w:sz w:val="24"/>
        </w:rPr>
        <w:t> </w:t>
      </w:r>
      <w:r>
        <w:rPr>
          <w:b/>
          <w:sz w:val="24"/>
        </w:rPr>
        <w:t>ASSETS</w:t>
        <w:tab/>
        <w:t>3420.10</w:t>
      </w:r>
    </w:p>
    <w:p>
      <w:pPr>
        <w:pStyle w:val="BodyText"/>
        <w:ind w:left="880"/>
      </w:pPr>
      <w:r>
        <w:rPr/>
        <w:t>(Revised 8/2014)</w:t>
      </w:r>
    </w:p>
    <w:p>
      <w:pPr>
        <w:pStyle w:val="BodyText"/>
        <w:spacing w:before="283"/>
        <w:ind w:left="879"/>
      </w:pPr>
      <w:r>
        <w:rPr/>
        <w:t>Purchased tangible assets that may be financed through </w:t>
      </w:r>
      <w:hyperlink r:id="rId54">
        <w:r>
          <w:rPr>
            <w:color w:val="0000FF"/>
            <w:u w:val="single" w:color="0000FF"/>
          </w:rPr>
          <w:t>GS $Mart </w:t>
        </w:r>
        <w:r>
          <w:rPr/>
          <w:t>i</w:t>
        </w:r>
      </w:hyperlink>
      <w:r>
        <w:rPr/>
        <w:t>nclude:</w:t>
      </w:r>
    </w:p>
    <w:p>
      <w:pPr>
        <w:pStyle w:val="BodyText"/>
        <w:spacing w:before="1"/>
      </w:pPr>
    </w:p>
    <w:p>
      <w:pPr>
        <w:pStyle w:val="ListParagraph"/>
        <w:numPr>
          <w:ilvl w:val="0"/>
          <w:numId w:val="2"/>
        </w:numPr>
        <w:tabs>
          <w:tab w:pos="1240" w:val="left" w:leader="none"/>
        </w:tabs>
        <w:spacing w:line="240" w:lineRule="auto" w:before="0" w:after="0"/>
        <w:ind w:left="1240" w:right="0" w:hanging="360"/>
        <w:jc w:val="left"/>
        <w:rPr>
          <w:sz w:val="24"/>
        </w:rPr>
      </w:pPr>
      <w:r>
        <w:rPr>
          <w:sz w:val="24"/>
        </w:rPr>
        <w:t>Vehicles</w:t>
      </w:r>
    </w:p>
    <w:p>
      <w:pPr>
        <w:pStyle w:val="ListParagraph"/>
        <w:numPr>
          <w:ilvl w:val="0"/>
          <w:numId w:val="2"/>
        </w:numPr>
        <w:tabs>
          <w:tab w:pos="1240" w:val="left" w:leader="none"/>
        </w:tabs>
        <w:spacing w:line="278" w:lineRule="auto" w:before="42" w:after="0"/>
        <w:ind w:left="1240" w:right="104" w:hanging="360"/>
        <w:jc w:val="left"/>
        <w:rPr>
          <w:sz w:val="24"/>
        </w:rPr>
      </w:pPr>
      <w:r>
        <w:rPr>
          <w:sz w:val="24"/>
        </w:rPr>
        <w:t>Information</w:t>
      </w:r>
      <w:r>
        <w:rPr>
          <w:spacing w:val="-5"/>
          <w:sz w:val="24"/>
        </w:rPr>
        <w:t> </w:t>
      </w:r>
      <w:r>
        <w:rPr>
          <w:sz w:val="24"/>
        </w:rPr>
        <w:t>technology</w:t>
      </w:r>
      <w:r>
        <w:rPr>
          <w:spacing w:val="-6"/>
          <w:sz w:val="24"/>
        </w:rPr>
        <w:t> </w:t>
      </w:r>
      <w:r>
        <w:rPr>
          <w:sz w:val="24"/>
        </w:rPr>
        <w:t>equipment</w:t>
      </w:r>
      <w:r>
        <w:rPr>
          <w:spacing w:val="-8"/>
          <w:sz w:val="24"/>
        </w:rPr>
        <w:t> </w:t>
      </w:r>
      <w:r>
        <w:rPr>
          <w:sz w:val="24"/>
        </w:rPr>
        <w:t>and</w:t>
      </w:r>
      <w:r>
        <w:rPr>
          <w:spacing w:val="-5"/>
          <w:sz w:val="24"/>
        </w:rPr>
        <w:t> </w:t>
      </w:r>
      <w:r>
        <w:rPr>
          <w:sz w:val="24"/>
        </w:rPr>
        <w:t>necessary</w:t>
      </w:r>
      <w:r>
        <w:rPr>
          <w:spacing w:val="-8"/>
          <w:sz w:val="24"/>
        </w:rPr>
        <w:t> </w:t>
      </w:r>
      <w:r>
        <w:rPr>
          <w:sz w:val="24"/>
        </w:rPr>
        <w:t>pre-integrated</w:t>
      </w:r>
      <w:r>
        <w:rPr>
          <w:spacing w:val="-5"/>
          <w:sz w:val="24"/>
        </w:rPr>
        <w:t> </w:t>
      </w:r>
      <w:r>
        <w:rPr>
          <w:sz w:val="24"/>
        </w:rPr>
        <w:t>software</w:t>
      </w:r>
      <w:r>
        <w:rPr>
          <w:spacing w:val="-25"/>
          <w:sz w:val="24"/>
        </w:rPr>
        <w:t> </w:t>
      </w:r>
      <w:r>
        <w:rPr>
          <w:sz w:val="24"/>
        </w:rPr>
        <w:t>(including mainframes,</w:t>
      </w:r>
      <w:r>
        <w:rPr>
          <w:spacing w:val="-4"/>
          <w:sz w:val="24"/>
        </w:rPr>
        <w:t> </w:t>
      </w:r>
      <w:r>
        <w:rPr>
          <w:sz w:val="24"/>
        </w:rPr>
        <w:t>personal</w:t>
      </w:r>
      <w:r>
        <w:rPr>
          <w:spacing w:val="-8"/>
          <w:sz w:val="24"/>
        </w:rPr>
        <w:t> </w:t>
      </w:r>
      <w:r>
        <w:rPr>
          <w:sz w:val="24"/>
        </w:rPr>
        <w:t>computers,</w:t>
      </w:r>
      <w:r>
        <w:rPr>
          <w:spacing w:val="-7"/>
          <w:sz w:val="24"/>
        </w:rPr>
        <w:t> </w:t>
      </w:r>
      <w:r>
        <w:rPr>
          <w:sz w:val="24"/>
        </w:rPr>
        <w:t>printers,</w:t>
      </w:r>
      <w:r>
        <w:rPr>
          <w:spacing w:val="-7"/>
          <w:sz w:val="24"/>
        </w:rPr>
        <w:t> </w:t>
      </w:r>
      <w:r>
        <w:rPr>
          <w:sz w:val="24"/>
        </w:rPr>
        <w:t>network</w:t>
      </w:r>
      <w:r>
        <w:rPr>
          <w:spacing w:val="-5"/>
          <w:sz w:val="24"/>
        </w:rPr>
        <w:t> </w:t>
      </w:r>
      <w:r>
        <w:rPr>
          <w:sz w:val="24"/>
        </w:rPr>
        <w:t>equipment,</w:t>
      </w:r>
      <w:r>
        <w:rPr>
          <w:spacing w:val="-7"/>
          <w:sz w:val="24"/>
        </w:rPr>
        <w:t> </w:t>
      </w:r>
      <w:r>
        <w:rPr>
          <w:sz w:val="24"/>
        </w:rPr>
        <w:t>and</w:t>
      </w:r>
      <w:r>
        <w:rPr>
          <w:spacing w:val="-24"/>
          <w:sz w:val="24"/>
        </w:rPr>
        <w:t> </w:t>
      </w:r>
      <w:r>
        <w:rPr>
          <w:sz w:val="24"/>
        </w:rPr>
        <w:t>storage)</w:t>
      </w:r>
    </w:p>
    <w:p>
      <w:pPr>
        <w:pStyle w:val="ListParagraph"/>
        <w:numPr>
          <w:ilvl w:val="0"/>
          <w:numId w:val="2"/>
        </w:numPr>
        <w:tabs>
          <w:tab w:pos="1240" w:val="left" w:leader="none"/>
        </w:tabs>
        <w:spacing w:line="240" w:lineRule="auto" w:before="0" w:after="0"/>
        <w:ind w:left="1240" w:right="0" w:hanging="360"/>
        <w:jc w:val="left"/>
        <w:rPr>
          <w:sz w:val="24"/>
        </w:rPr>
      </w:pPr>
      <w:r>
        <w:rPr>
          <w:sz w:val="24"/>
        </w:rPr>
        <w:t>Software</w:t>
      </w:r>
      <w:r>
        <w:rPr>
          <w:spacing w:val="-9"/>
          <w:sz w:val="24"/>
        </w:rPr>
        <w:t> </w:t>
      </w:r>
      <w:r>
        <w:rPr>
          <w:sz w:val="24"/>
        </w:rPr>
        <w:t>licenses</w:t>
      </w:r>
    </w:p>
    <w:p>
      <w:pPr>
        <w:pStyle w:val="ListParagraph"/>
        <w:numPr>
          <w:ilvl w:val="0"/>
          <w:numId w:val="2"/>
        </w:numPr>
        <w:tabs>
          <w:tab w:pos="1240" w:val="left" w:leader="none"/>
        </w:tabs>
        <w:spacing w:line="276" w:lineRule="auto" w:before="41" w:after="0"/>
        <w:ind w:left="1240" w:right="125" w:hanging="360"/>
        <w:jc w:val="left"/>
        <w:rPr>
          <w:sz w:val="24"/>
        </w:rPr>
      </w:pPr>
      <w:r>
        <w:rPr>
          <w:sz w:val="24"/>
        </w:rPr>
        <w:t>Software</w:t>
      </w:r>
      <w:r>
        <w:rPr>
          <w:spacing w:val="-4"/>
          <w:sz w:val="24"/>
        </w:rPr>
        <w:t> </w:t>
      </w:r>
      <w:r>
        <w:rPr>
          <w:sz w:val="24"/>
        </w:rPr>
        <w:t>development</w:t>
      </w:r>
      <w:r>
        <w:rPr>
          <w:spacing w:val="-6"/>
          <w:sz w:val="24"/>
        </w:rPr>
        <w:t> </w:t>
      </w:r>
      <w:r>
        <w:rPr>
          <w:sz w:val="24"/>
        </w:rPr>
        <w:t>and</w:t>
      </w:r>
      <w:r>
        <w:rPr>
          <w:spacing w:val="-4"/>
          <w:sz w:val="24"/>
        </w:rPr>
        <w:t> </w:t>
      </w:r>
      <w:r>
        <w:rPr>
          <w:sz w:val="24"/>
        </w:rPr>
        <w:t>integration</w:t>
      </w:r>
      <w:r>
        <w:rPr>
          <w:spacing w:val="-6"/>
          <w:sz w:val="24"/>
        </w:rPr>
        <w:t> </w:t>
      </w:r>
      <w:r>
        <w:rPr>
          <w:sz w:val="24"/>
        </w:rPr>
        <w:t>(on</w:t>
      </w:r>
      <w:r>
        <w:rPr>
          <w:spacing w:val="-6"/>
          <w:sz w:val="24"/>
        </w:rPr>
        <w:t> </w:t>
      </w:r>
      <w:r>
        <w:rPr>
          <w:sz w:val="24"/>
        </w:rPr>
        <w:t>a</w:t>
      </w:r>
      <w:r>
        <w:rPr>
          <w:spacing w:val="-4"/>
          <w:sz w:val="24"/>
        </w:rPr>
        <w:t> </w:t>
      </w:r>
      <w:r>
        <w:rPr>
          <w:sz w:val="24"/>
        </w:rPr>
        <w:t>case-by-case</w:t>
      </w:r>
      <w:r>
        <w:rPr>
          <w:spacing w:val="-4"/>
          <w:sz w:val="24"/>
        </w:rPr>
        <w:t> </w:t>
      </w:r>
      <w:r>
        <w:rPr>
          <w:sz w:val="24"/>
        </w:rPr>
        <w:t>basis</w:t>
      </w:r>
      <w:r>
        <w:rPr>
          <w:spacing w:val="-5"/>
          <w:sz w:val="24"/>
        </w:rPr>
        <w:t> </w:t>
      </w:r>
      <w:r>
        <w:rPr>
          <w:sz w:val="24"/>
        </w:rPr>
        <w:t>with</w:t>
      </w:r>
      <w:r>
        <w:rPr>
          <w:spacing w:val="-4"/>
          <w:sz w:val="24"/>
        </w:rPr>
        <w:t> </w:t>
      </w:r>
      <w:r>
        <w:rPr>
          <w:sz w:val="24"/>
        </w:rPr>
        <w:t>Department</w:t>
      </w:r>
      <w:r>
        <w:rPr>
          <w:spacing w:val="-29"/>
          <w:sz w:val="24"/>
        </w:rPr>
        <w:t> </w:t>
      </w:r>
      <w:r>
        <w:rPr>
          <w:sz w:val="24"/>
        </w:rPr>
        <w:t>of Finance (</w:t>
      </w:r>
      <w:hyperlink r:id="rId32">
        <w:r>
          <w:rPr>
            <w:color w:val="0000FF"/>
            <w:sz w:val="24"/>
            <w:u w:val="single" w:color="0000FF"/>
          </w:rPr>
          <w:t>DOF</w:t>
        </w:r>
      </w:hyperlink>
      <w:r>
        <w:rPr>
          <w:sz w:val="24"/>
        </w:rPr>
        <w:t>) support unit</w:t>
      </w:r>
      <w:r>
        <w:rPr>
          <w:spacing w:val="-26"/>
          <w:sz w:val="24"/>
        </w:rPr>
        <w:t> </w:t>
      </w:r>
      <w:r>
        <w:rPr>
          <w:sz w:val="24"/>
        </w:rPr>
        <w:t>approval)</w:t>
      </w:r>
    </w:p>
    <w:p>
      <w:pPr>
        <w:pStyle w:val="ListParagraph"/>
        <w:numPr>
          <w:ilvl w:val="0"/>
          <w:numId w:val="2"/>
        </w:numPr>
        <w:tabs>
          <w:tab w:pos="1240" w:val="left" w:leader="none"/>
        </w:tabs>
        <w:spacing w:line="278" w:lineRule="auto" w:before="3" w:after="0"/>
        <w:ind w:left="1240" w:right="142" w:hanging="360"/>
        <w:jc w:val="left"/>
        <w:rPr>
          <w:sz w:val="24"/>
        </w:rPr>
      </w:pPr>
      <w:r>
        <w:rPr>
          <w:sz w:val="24"/>
        </w:rPr>
        <w:t>Select</w:t>
      </w:r>
      <w:r>
        <w:rPr>
          <w:spacing w:val="-4"/>
          <w:sz w:val="24"/>
        </w:rPr>
        <w:t> </w:t>
      </w:r>
      <w:r>
        <w:rPr>
          <w:sz w:val="24"/>
        </w:rPr>
        <w:t>services</w:t>
      </w:r>
      <w:r>
        <w:rPr>
          <w:spacing w:val="-5"/>
          <w:sz w:val="24"/>
        </w:rPr>
        <w:t> </w:t>
      </w:r>
      <w:r>
        <w:rPr>
          <w:sz w:val="24"/>
        </w:rPr>
        <w:t>included</w:t>
      </w:r>
      <w:r>
        <w:rPr>
          <w:spacing w:val="-4"/>
          <w:sz w:val="24"/>
        </w:rPr>
        <w:t> </w:t>
      </w:r>
      <w:r>
        <w:rPr>
          <w:sz w:val="24"/>
        </w:rPr>
        <w:t>with</w:t>
      </w:r>
      <w:r>
        <w:rPr>
          <w:spacing w:val="-4"/>
          <w:sz w:val="24"/>
        </w:rPr>
        <w:t> </w:t>
      </w:r>
      <w:r>
        <w:rPr>
          <w:sz w:val="24"/>
        </w:rPr>
        <w:t>the</w:t>
      </w:r>
      <w:r>
        <w:rPr>
          <w:spacing w:val="-6"/>
          <w:sz w:val="24"/>
        </w:rPr>
        <w:t> </w:t>
      </w:r>
      <w:r>
        <w:rPr>
          <w:sz w:val="24"/>
        </w:rPr>
        <w:t>procurement</w:t>
      </w:r>
      <w:r>
        <w:rPr>
          <w:spacing w:val="-7"/>
          <w:sz w:val="24"/>
        </w:rPr>
        <w:t> </w:t>
      </w:r>
      <w:r>
        <w:rPr>
          <w:sz w:val="24"/>
        </w:rPr>
        <w:t>of</w:t>
      </w:r>
      <w:r>
        <w:rPr>
          <w:spacing w:val="-2"/>
          <w:sz w:val="24"/>
        </w:rPr>
        <w:t> </w:t>
      </w:r>
      <w:r>
        <w:rPr>
          <w:sz w:val="24"/>
        </w:rPr>
        <w:t>assets</w:t>
      </w:r>
      <w:r>
        <w:rPr>
          <w:spacing w:val="-5"/>
          <w:sz w:val="24"/>
        </w:rPr>
        <w:t> </w:t>
      </w:r>
      <w:r>
        <w:rPr>
          <w:sz w:val="24"/>
        </w:rPr>
        <w:t>(e.g.,</w:t>
      </w:r>
      <w:r>
        <w:rPr>
          <w:spacing w:val="-7"/>
          <w:sz w:val="24"/>
        </w:rPr>
        <w:t> </w:t>
      </w:r>
      <w:r>
        <w:rPr>
          <w:sz w:val="24"/>
        </w:rPr>
        <w:t>warranty,</w:t>
      </w:r>
      <w:r>
        <w:rPr>
          <w:spacing w:val="-34"/>
          <w:sz w:val="24"/>
        </w:rPr>
        <w:t> </w:t>
      </w:r>
      <w:r>
        <w:rPr>
          <w:sz w:val="24"/>
        </w:rPr>
        <w:t>installation, training)</w:t>
      </w:r>
    </w:p>
    <w:p>
      <w:pPr>
        <w:pStyle w:val="ListParagraph"/>
        <w:numPr>
          <w:ilvl w:val="0"/>
          <w:numId w:val="2"/>
        </w:numPr>
        <w:tabs>
          <w:tab w:pos="1240" w:val="left" w:leader="none"/>
        </w:tabs>
        <w:spacing w:line="272" w:lineRule="exact" w:before="0" w:after="0"/>
        <w:ind w:left="1240" w:right="0" w:hanging="360"/>
        <w:jc w:val="left"/>
        <w:rPr>
          <w:sz w:val="24"/>
        </w:rPr>
      </w:pPr>
      <w:r>
        <w:rPr>
          <w:sz w:val="24"/>
        </w:rPr>
        <w:t>Copy</w:t>
      </w:r>
      <w:r>
        <w:rPr>
          <w:spacing w:val="-9"/>
          <w:sz w:val="24"/>
        </w:rPr>
        <w:t> </w:t>
      </w:r>
      <w:r>
        <w:rPr>
          <w:sz w:val="24"/>
        </w:rPr>
        <w:t>machines</w:t>
      </w:r>
    </w:p>
    <w:p>
      <w:pPr>
        <w:pStyle w:val="ListParagraph"/>
        <w:numPr>
          <w:ilvl w:val="0"/>
          <w:numId w:val="2"/>
        </w:numPr>
        <w:tabs>
          <w:tab w:pos="1240" w:val="left" w:leader="none"/>
        </w:tabs>
        <w:spacing w:line="240" w:lineRule="auto" w:before="43" w:after="0"/>
        <w:ind w:left="1240" w:right="0" w:hanging="360"/>
        <w:jc w:val="left"/>
        <w:rPr>
          <w:sz w:val="24"/>
        </w:rPr>
      </w:pPr>
      <w:r>
        <w:rPr>
          <w:sz w:val="24"/>
        </w:rPr>
        <w:t>Laboratory</w:t>
      </w:r>
      <w:r>
        <w:rPr>
          <w:spacing w:val="-16"/>
          <w:sz w:val="24"/>
        </w:rPr>
        <w:t> </w:t>
      </w:r>
      <w:r>
        <w:rPr>
          <w:sz w:val="24"/>
        </w:rPr>
        <w:t>equipment</w:t>
      </w:r>
    </w:p>
    <w:p>
      <w:pPr>
        <w:pStyle w:val="ListParagraph"/>
        <w:numPr>
          <w:ilvl w:val="0"/>
          <w:numId w:val="2"/>
        </w:numPr>
        <w:tabs>
          <w:tab w:pos="1240" w:val="left" w:leader="none"/>
        </w:tabs>
        <w:spacing w:line="240" w:lineRule="auto" w:before="40" w:after="0"/>
        <w:ind w:left="1240" w:right="0" w:hanging="360"/>
        <w:jc w:val="left"/>
        <w:rPr>
          <w:sz w:val="24"/>
        </w:rPr>
      </w:pPr>
      <w:r>
        <w:rPr>
          <w:sz w:val="24"/>
        </w:rPr>
        <w:t>Medical</w:t>
      </w:r>
      <w:r>
        <w:rPr>
          <w:spacing w:val="-9"/>
          <w:sz w:val="24"/>
        </w:rPr>
        <w:t> </w:t>
      </w:r>
      <w:r>
        <w:rPr>
          <w:sz w:val="24"/>
        </w:rPr>
        <w:t>equipment</w:t>
      </w:r>
    </w:p>
    <w:p>
      <w:pPr>
        <w:pStyle w:val="ListParagraph"/>
        <w:numPr>
          <w:ilvl w:val="0"/>
          <w:numId w:val="2"/>
        </w:numPr>
        <w:tabs>
          <w:tab w:pos="1240" w:val="left" w:leader="none"/>
        </w:tabs>
        <w:spacing w:line="240" w:lineRule="auto" w:before="40" w:after="0"/>
        <w:ind w:left="1240" w:right="0" w:hanging="360"/>
        <w:jc w:val="left"/>
        <w:rPr>
          <w:sz w:val="24"/>
        </w:rPr>
      </w:pPr>
      <w:r>
        <w:rPr>
          <w:sz w:val="24"/>
        </w:rPr>
        <w:t>Furniture (including</w:t>
      </w:r>
      <w:r>
        <w:rPr>
          <w:spacing w:val="-19"/>
          <w:sz w:val="24"/>
        </w:rPr>
        <w:t> </w:t>
      </w:r>
      <w:r>
        <w:rPr>
          <w:sz w:val="24"/>
        </w:rPr>
        <w:t>modular)</w:t>
      </w:r>
    </w:p>
    <w:p>
      <w:pPr>
        <w:pStyle w:val="ListParagraph"/>
        <w:numPr>
          <w:ilvl w:val="0"/>
          <w:numId w:val="2"/>
        </w:numPr>
        <w:tabs>
          <w:tab w:pos="1240" w:val="left" w:leader="none"/>
        </w:tabs>
        <w:spacing w:line="240" w:lineRule="auto" w:before="43" w:after="0"/>
        <w:ind w:left="1240" w:right="0" w:hanging="360"/>
        <w:jc w:val="left"/>
        <w:rPr>
          <w:sz w:val="24"/>
        </w:rPr>
      </w:pPr>
      <w:r>
        <w:rPr>
          <w:sz w:val="24"/>
        </w:rPr>
        <w:t>Video conferencing</w:t>
      </w:r>
      <w:r>
        <w:rPr>
          <w:spacing w:val="-14"/>
          <w:sz w:val="24"/>
        </w:rPr>
        <w:t> </w:t>
      </w:r>
      <w:r>
        <w:rPr>
          <w:sz w:val="24"/>
        </w:rPr>
        <w:t>systems</w:t>
      </w:r>
    </w:p>
    <w:p>
      <w:pPr>
        <w:pStyle w:val="ListParagraph"/>
        <w:numPr>
          <w:ilvl w:val="0"/>
          <w:numId w:val="2"/>
        </w:numPr>
        <w:tabs>
          <w:tab w:pos="1240" w:val="left" w:leader="none"/>
        </w:tabs>
        <w:spacing w:line="240" w:lineRule="auto" w:before="41" w:after="0"/>
        <w:ind w:left="1240" w:right="0" w:hanging="360"/>
        <w:jc w:val="left"/>
        <w:rPr>
          <w:sz w:val="24"/>
        </w:rPr>
      </w:pPr>
      <w:r>
        <w:rPr>
          <w:sz w:val="24"/>
        </w:rPr>
        <w:t>Mailing</w:t>
      </w:r>
      <w:r>
        <w:rPr>
          <w:spacing w:val="-10"/>
          <w:sz w:val="24"/>
        </w:rPr>
        <w:t> </w:t>
      </w:r>
      <w:r>
        <w:rPr>
          <w:sz w:val="24"/>
        </w:rPr>
        <w:t>equipment</w:t>
      </w:r>
    </w:p>
    <w:p>
      <w:pPr>
        <w:pStyle w:val="ListParagraph"/>
        <w:numPr>
          <w:ilvl w:val="0"/>
          <w:numId w:val="2"/>
        </w:numPr>
        <w:tabs>
          <w:tab w:pos="1240" w:val="left" w:leader="none"/>
        </w:tabs>
        <w:spacing w:line="240" w:lineRule="auto" w:before="41" w:after="0"/>
        <w:ind w:left="1240" w:right="0" w:hanging="360"/>
        <w:jc w:val="left"/>
        <w:rPr>
          <w:sz w:val="24"/>
        </w:rPr>
      </w:pPr>
      <w:r>
        <w:rPr>
          <w:sz w:val="24"/>
        </w:rPr>
        <w:t>Telephone</w:t>
      </w:r>
      <w:r>
        <w:rPr>
          <w:spacing w:val="-9"/>
          <w:sz w:val="24"/>
        </w:rPr>
        <w:t> </w:t>
      </w:r>
      <w:r>
        <w:rPr>
          <w:sz w:val="24"/>
        </w:rPr>
        <w:t>systems</w:t>
      </w:r>
    </w:p>
    <w:p>
      <w:pPr>
        <w:pStyle w:val="ListParagraph"/>
        <w:numPr>
          <w:ilvl w:val="0"/>
          <w:numId w:val="2"/>
        </w:numPr>
        <w:tabs>
          <w:tab w:pos="1240" w:val="left" w:leader="none"/>
        </w:tabs>
        <w:spacing w:line="273" w:lineRule="auto" w:before="41" w:after="0"/>
        <w:ind w:left="1240" w:right="658" w:hanging="360"/>
        <w:jc w:val="left"/>
        <w:rPr>
          <w:sz w:val="24"/>
        </w:rPr>
      </w:pPr>
      <w:r>
        <w:rPr>
          <w:sz w:val="24"/>
        </w:rPr>
        <w:t>Most</w:t>
      </w:r>
      <w:r>
        <w:rPr>
          <w:spacing w:val="-3"/>
          <w:sz w:val="24"/>
        </w:rPr>
        <w:t> </w:t>
      </w:r>
      <w:r>
        <w:rPr>
          <w:sz w:val="24"/>
        </w:rPr>
        <w:t>energy</w:t>
      </w:r>
      <w:r>
        <w:rPr>
          <w:spacing w:val="-6"/>
          <w:sz w:val="24"/>
        </w:rPr>
        <w:t> </w:t>
      </w:r>
      <w:r>
        <w:rPr>
          <w:sz w:val="24"/>
        </w:rPr>
        <w:t>efficiency</w:t>
      </w:r>
      <w:r>
        <w:rPr>
          <w:spacing w:val="-6"/>
          <w:sz w:val="24"/>
        </w:rPr>
        <w:t> </w:t>
      </w:r>
      <w:r>
        <w:rPr>
          <w:sz w:val="24"/>
        </w:rPr>
        <w:t>and</w:t>
      </w:r>
      <w:r>
        <w:rPr>
          <w:spacing w:val="-3"/>
          <w:sz w:val="24"/>
        </w:rPr>
        <w:t> </w:t>
      </w:r>
      <w:r>
        <w:rPr>
          <w:sz w:val="24"/>
        </w:rPr>
        <w:t>sustainability</w:t>
      </w:r>
      <w:r>
        <w:rPr>
          <w:spacing w:val="-6"/>
          <w:sz w:val="24"/>
        </w:rPr>
        <w:t> </w:t>
      </w:r>
      <w:r>
        <w:rPr>
          <w:sz w:val="24"/>
        </w:rPr>
        <w:t>equipment</w:t>
      </w:r>
      <w:r>
        <w:rPr>
          <w:spacing w:val="-6"/>
          <w:sz w:val="24"/>
        </w:rPr>
        <w:t> </w:t>
      </w:r>
      <w:r>
        <w:rPr>
          <w:sz w:val="24"/>
        </w:rPr>
        <w:t>and</w:t>
      </w:r>
      <w:r>
        <w:rPr>
          <w:spacing w:val="-5"/>
          <w:sz w:val="24"/>
        </w:rPr>
        <w:t> </w:t>
      </w:r>
      <w:r>
        <w:rPr>
          <w:sz w:val="24"/>
        </w:rPr>
        <w:t>systems</w:t>
      </w:r>
      <w:r>
        <w:rPr>
          <w:spacing w:val="-4"/>
          <w:sz w:val="24"/>
        </w:rPr>
        <w:t> </w:t>
      </w:r>
      <w:r>
        <w:rPr>
          <w:sz w:val="24"/>
        </w:rPr>
        <w:t>(see</w:t>
      </w:r>
      <w:r>
        <w:rPr>
          <w:spacing w:val="-28"/>
          <w:sz w:val="24"/>
        </w:rPr>
        <w:t> </w:t>
      </w:r>
      <w:r>
        <w:rPr>
          <w:sz w:val="24"/>
        </w:rPr>
        <w:t>“Capital Outlay”</w:t>
      </w:r>
      <w:r>
        <w:rPr>
          <w:spacing w:val="-10"/>
          <w:sz w:val="24"/>
        </w:rPr>
        <w:t> </w:t>
      </w:r>
      <w:r>
        <w:rPr>
          <w:sz w:val="24"/>
        </w:rPr>
        <w:t>below)</w:t>
      </w:r>
    </w:p>
    <w:p>
      <w:pPr>
        <w:pStyle w:val="BodyText"/>
        <w:spacing w:before="8"/>
      </w:pPr>
    </w:p>
    <w:p>
      <w:pPr>
        <w:pStyle w:val="BodyText"/>
        <w:ind w:left="879"/>
      </w:pPr>
      <w:r>
        <w:rPr/>
        <w:t>Tangible assets that may </w:t>
      </w:r>
      <w:r>
        <w:rPr>
          <w:b/>
        </w:rPr>
        <w:t>not </w:t>
      </w:r>
      <w:r>
        <w:rPr/>
        <w:t>be financed through GS $Mart include:</w:t>
      </w:r>
    </w:p>
    <w:p>
      <w:pPr>
        <w:pStyle w:val="BodyText"/>
        <w:spacing w:before="2"/>
      </w:pPr>
    </w:p>
    <w:p>
      <w:pPr>
        <w:pStyle w:val="ListParagraph"/>
        <w:numPr>
          <w:ilvl w:val="0"/>
          <w:numId w:val="3"/>
        </w:numPr>
        <w:tabs>
          <w:tab w:pos="1240" w:val="left" w:leader="none"/>
        </w:tabs>
        <w:spacing w:line="240" w:lineRule="auto" w:before="0" w:after="0"/>
        <w:ind w:left="1240" w:right="0" w:hanging="360"/>
        <w:jc w:val="left"/>
        <w:rPr>
          <w:sz w:val="24"/>
        </w:rPr>
      </w:pPr>
      <w:r>
        <w:rPr>
          <w:sz w:val="24"/>
        </w:rPr>
        <w:t>Consultant and other</w:t>
      </w:r>
      <w:r>
        <w:rPr>
          <w:spacing w:val="-20"/>
          <w:sz w:val="24"/>
        </w:rPr>
        <w:t> </w:t>
      </w:r>
      <w:r>
        <w:rPr>
          <w:sz w:val="24"/>
        </w:rPr>
        <w:t>services</w:t>
      </w:r>
    </w:p>
    <w:p>
      <w:pPr>
        <w:pStyle w:val="ListParagraph"/>
        <w:numPr>
          <w:ilvl w:val="0"/>
          <w:numId w:val="3"/>
        </w:numPr>
        <w:tabs>
          <w:tab w:pos="1240" w:val="left" w:leader="none"/>
        </w:tabs>
        <w:spacing w:line="240" w:lineRule="auto" w:before="0" w:after="0"/>
        <w:ind w:left="1240" w:right="0" w:hanging="360"/>
        <w:jc w:val="left"/>
        <w:rPr>
          <w:sz w:val="24"/>
        </w:rPr>
      </w:pPr>
      <w:r>
        <w:rPr>
          <w:sz w:val="24"/>
        </w:rPr>
        <w:t>Real property</w:t>
      </w:r>
      <w:r>
        <w:rPr>
          <w:spacing w:val="-16"/>
          <w:sz w:val="24"/>
        </w:rPr>
        <w:t> </w:t>
      </w:r>
      <w:r>
        <w:rPr>
          <w:sz w:val="24"/>
        </w:rPr>
        <w:t>including:</w:t>
      </w:r>
    </w:p>
    <w:p>
      <w:pPr>
        <w:pStyle w:val="BodyText"/>
        <w:spacing w:before="5"/>
      </w:pPr>
    </w:p>
    <w:p>
      <w:pPr>
        <w:pStyle w:val="ListParagraph"/>
        <w:numPr>
          <w:ilvl w:val="1"/>
          <w:numId w:val="3"/>
        </w:numPr>
        <w:tabs>
          <w:tab w:pos="1600" w:val="left" w:leader="none"/>
        </w:tabs>
        <w:spacing w:line="240" w:lineRule="auto" w:before="0" w:after="0"/>
        <w:ind w:left="1600" w:right="0" w:hanging="360"/>
        <w:jc w:val="left"/>
        <w:rPr>
          <w:sz w:val="24"/>
        </w:rPr>
      </w:pPr>
      <w:r>
        <w:rPr>
          <w:sz w:val="24"/>
        </w:rPr>
        <w:t>Land</w:t>
      </w:r>
    </w:p>
    <w:p>
      <w:pPr>
        <w:pStyle w:val="ListParagraph"/>
        <w:numPr>
          <w:ilvl w:val="1"/>
          <w:numId w:val="3"/>
        </w:numPr>
        <w:tabs>
          <w:tab w:pos="1600" w:val="left" w:leader="none"/>
        </w:tabs>
        <w:spacing w:line="240" w:lineRule="auto" w:before="0" w:after="0"/>
        <w:ind w:left="1600" w:right="0" w:hanging="360"/>
        <w:jc w:val="left"/>
        <w:rPr>
          <w:sz w:val="24"/>
        </w:rPr>
      </w:pPr>
      <w:r>
        <w:rPr>
          <w:sz w:val="24"/>
        </w:rPr>
        <w:t>Structures</w:t>
      </w:r>
    </w:p>
    <w:p>
      <w:pPr>
        <w:pStyle w:val="ListParagraph"/>
        <w:numPr>
          <w:ilvl w:val="1"/>
          <w:numId w:val="3"/>
        </w:numPr>
        <w:tabs>
          <w:tab w:pos="1600" w:val="left" w:leader="none"/>
        </w:tabs>
        <w:spacing w:line="240" w:lineRule="auto" w:before="0" w:after="0"/>
        <w:ind w:left="1600" w:right="0" w:hanging="360"/>
        <w:jc w:val="left"/>
        <w:rPr>
          <w:sz w:val="24"/>
        </w:rPr>
      </w:pPr>
      <w:r>
        <w:rPr>
          <w:sz w:val="24"/>
        </w:rPr>
        <w:t>Easements</w:t>
      </w:r>
    </w:p>
    <w:p>
      <w:pPr>
        <w:pStyle w:val="ListParagraph"/>
        <w:numPr>
          <w:ilvl w:val="1"/>
          <w:numId w:val="3"/>
        </w:numPr>
        <w:tabs>
          <w:tab w:pos="1600" w:val="left" w:leader="none"/>
        </w:tabs>
        <w:spacing w:line="240" w:lineRule="auto" w:before="0" w:after="0"/>
        <w:ind w:left="1600" w:right="0" w:hanging="360"/>
        <w:jc w:val="left"/>
        <w:rPr>
          <w:sz w:val="24"/>
        </w:rPr>
      </w:pPr>
      <w:r>
        <w:rPr>
          <w:sz w:val="24"/>
        </w:rPr>
        <w:t>Rights-of-way</w:t>
      </w:r>
    </w:p>
    <w:p>
      <w:pPr>
        <w:pStyle w:val="ListParagraph"/>
        <w:numPr>
          <w:ilvl w:val="1"/>
          <w:numId w:val="3"/>
        </w:numPr>
        <w:tabs>
          <w:tab w:pos="1600" w:val="left" w:leader="none"/>
        </w:tabs>
        <w:spacing w:line="240" w:lineRule="auto" w:before="0" w:after="0"/>
        <w:ind w:left="1600" w:right="0" w:hanging="360"/>
        <w:jc w:val="left"/>
        <w:rPr>
          <w:sz w:val="24"/>
        </w:rPr>
      </w:pPr>
      <w:r>
        <w:rPr>
          <w:sz w:val="24"/>
        </w:rPr>
        <w:t>Other forms of legal entitlements to use or dictate the use of real</w:t>
      </w:r>
      <w:r>
        <w:rPr>
          <w:spacing w:val="-48"/>
          <w:sz w:val="24"/>
        </w:rPr>
        <w:t> </w:t>
      </w:r>
      <w:r>
        <w:rPr>
          <w:sz w:val="24"/>
        </w:rPr>
        <w:t>property</w:t>
      </w:r>
    </w:p>
    <w:p>
      <w:pPr>
        <w:pStyle w:val="BodyText"/>
        <w:spacing w:before="4"/>
      </w:pPr>
    </w:p>
    <w:p>
      <w:pPr>
        <w:pStyle w:val="ListParagraph"/>
        <w:numPr>
          <w:ilvl w:val="0"/>
          <w:numId w:val="3"/>
        </w:numPr>
        <w:tabs>
          <w:tab w:pos="1240" w:val="left" w:leader="none"/>
        </w:tabs>
        <w:spacing w:line="240" w:lineRule="auto" w:before="1" w:after="0"/>
        <w:ind w:left="1240" w:right="0" w:hanging="360"/>
        <w:jc w:val="left"/>
        <w:rPr>
          <w:sz w:val="24"/>
        </w:rPr>
      </w:pPr>
      <w:r>
        <w:rPr>
          <w:sz w:val="24"/>
        </w:rPr>
        <w:t>Capital outlay</w:t>
      </w:r>
      <w:r>
        <w:rPr>
          <w:spacing w:val="-13"/>
          <w:sz w:val="24"/>
        </w:rPr>
        <w:t> </w:t>
      </w:r>
      <w:r>
        <w:rPr>
          <w:sz w:val="24"/>
        </w:rPr>
        <w:t>projects</w:t>
      </w:r>
    </w:p>
    <w:p>
      <w:pPr>
        <w:pStyle w:val="BodyText"/>
        <w:spacing w:before="5"/>
      </w:pPr>
    </w:p>
    <w:p>
      <w:pPr>
        <w:pStyle w:val="BodyText"/>
        <w:ind w:left="1239"/>
      </w:pPr>
      <w:r>
        <w:rPr/>
        <w:pict>
          <v:line style="position:absolute;mso-position-horizontal-relative:page;mso-position-vertical-relative:paragraph;z-index:1096" from="33.840pt,55.414856pt" to="33.840pt,69.215856pt" stroked="true" strokeweight=".72pt" strokecolor="#000000">
            <v:stroke dashstyle="solid"/>
            <w10:wrap type="none"/>
          </v:line>
        </w:pict>
      </w:r>
      <w:r>
        <w:rPr/>
        <w:t>Capital outlay projects are those that alter the purpose or capacity of real property. Projects that keep real property functioning at its designed level of service, or improve the efficiency of its operating systems – such as repair projects and most energy efficiency projects – are not capital outlay. Note, however, that some energy </w:t>
      </w:r>
      <w:r>
        <w:rPr>
          <w:strike/>
          <w:color w:val="B5082E"/>
        </w:rPr>
        <w:t>efficiency </w:t>
      </w:r>
      <w:r>
        <w:rPr>
          <w:strike w:val="0"/>
          <w:color w:val="B5082E"/>
          <w:u w:val="single" w:color="B5082E"/>
        </w:rPr>
        <w:t>generation </w:t>
      </w:r>
      <w:r>
        <w:rPr>
          <w:strike w:val="0"/>
        </w:rPr>
        <w:t>projects (e.g., photovoltaics) can involve significant facility engineering issues that make them capital outlay in nature or could be limited by covenants on debt-financed buildings. Such projects must receive prior approval by the</w:t>
      </w:r>
      <w:r>
        <w:rPr>
          <w:strike w:val="0"/>
          <w:spacing w:val="-53"/>
        </w:rPr>
        <w:t> </w:t>
      </w:r>
      <w:r>
        <w:rPr>
          <w:strike w:val="0"/>
        </w:rPr>
        <w:t>DOF before securing financing.</w:t>
      </w:r>
    </w:p>
    <w:p>
      <w:pPr>
        <w:spacing w:after="0"/>
        <w:sectPr>
          <w:footerReference w:type="default" r:id="rId53"/>
          <w:pgSz w:w="12240" w:h="15840"/>
          <w:pgMar w:footer="797" w:header="0" w:top="640" w:bottom="980" w:left="560" w:right="1480"/>
        </w:sectPr>
      </w:pPr>
    </w:p>
    <w:p>
      <w:pPr>
        <w:spacing w:before="67"/>
        <w:ind w:left="0" w:right="218" w:firstLine="0"/>
        <w:jc w:val="right"/>
        <w:rPr>
          <w:b/>
          <w:sz w:val="24"/>
        </w:rPr>
      </w:pPr>
      <w:r>
        <w:rPr>
          <w:b/>
          <w:sz w:val="24"/>
        </w:rPr>
        <w:t>CHAPTER 4100 INDEX</w:t>
      </w:r>
    </w:p>
    <w:p>
      <w:pPr>
        <w:pStyle w:val="BodyText"/>
        <w:spacing w:before="9"/>
        <w:rPr>
          <w:b/>
          <w:sz w:val="23"/>
        </w:rPr>
      </w:pPr>
    </w:p>
    <w:p>
      <w:pPr>
        <w:pStyle w:val="BodyText"/>
        <w:ind w:left="820" w:right="315"/>
      </w:pPr>
      <w:r>
        <w:rPr/>
        <w:t>This chapter discusses the operational policies of all aspects of transportation services. This includes state-owned or operated mobile equipment, commercial vehicle rentals, airline transportation, parking and commuter services.</w:t>
      </w:r>
    </w:p>
    <w:p>
      <w:pPr>
        <w:pStyle w:val="BodyText"/>
        <w:spacing w:before="4"/>
      </w:pPr>
    </w:p>
    <w:tbl>
      <w:tblPr>
        <w:tblW w:w="0" w:type="auto"/>
        <w:jc w:val="left"/>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9"/>
        <w:gridCol w:w="1097"/>
      </w:tblGrid>
      <w:tr>
        <w:trPr>
          <w:trHeight w:val="437" w:hRule="exact"/>
        </w:trPr>
        <w:tc>
          <w:tcPr>
            <w:tcW w:w="8479" w:type="dxa"/>
            <w:tcBorders>
              <w:top w:val="nil"/>
              <w:left w:val="nil"/>
            </w:tcBorders>
          </w:tcPr>
          <w:p>
            <w:pPr>
              <w:pStyle w:val="TableParagraph"/>
              <w:spacing w:before="75"/>
              <w:ind w:left="108"/>
              <w:rPr>
                <w:b/>
                <w:sz w:val="24"/>
              </w:rPr>
            </w:pPr>
            <w:r>
              <w:rPr>
                <w:b/>
                <w:sz w:val="24"/>
              </w:rPr>
              <w:t>INTRODUCTION AND GARAGE OPERATIONS</w:t>
            </w:r>
          </w:p>
        </w:tc>
        <w:tc>
          <w:tcPr>
            <w:tcW w:w="1097" w:type="dxa"/>
            <w:tcBorders>
              <w:top w:val="nil"/>
              <w:right w:val="nil"/>
            </w:tcBorders>
          </w:tcPr>
          <w:p>
            <w:pPr>
              <w:pStyle w:val="TableParagraph"/>
              <w:spacing w:before="75"/>
              <w:ind w:left="100"/>
              <w:rPr>
                <w:b/>
                <w:sz w:val="24"/>
              </w:rPr>
            </w:pPr>
            <w:r>
              <w:rPr>
                <w:b/>
                <w:sz w:val="24"/>
              </w:rPr>
              <w:t>4100</w:t>
            </w:r>
          </w:p>
        </w:tc>
      </w:tr>
      <w:tr>
        <w:trPr>
          <w:trHeight w:val="444" w:hRule="exact"/>
        </w:trPr>
        <w:tc>
          <w:tcPr>
            <w:tcW w:w="8479" w:type="dxa"/>
            <w:tcBorders>
              <w:left w:val="nil"/>
            </w:tcBorders>
          </w:tcPr>
          <w:p>
            <w:pPr>
              <w:pStyle w:val="TableParagraph"/>
              <w:spacing w:before="75"/>
              <w:ind w:left="108"/>
              <w:rPr>
                <w:b/>
                <w:sz w:val="24"/>
              </w:rPr>
            </w:pPr>
            <w:r>
              <w:rPr>
                <w:b/>
                <w:sz w:val="24"/>
              </w:rPr>
              <w:t>MAINTENANCE</w:t>
            </w:r>
          </w:p>
        </w:tc>
        <w:tc>
          <w:tcPr>
            <w:tcW w:w="1097" w:type="dxa"/>
            <w:tcBorders>
              <w:right w:val="nil"/>
            </w:tcBorders>
          </w:tcPr>
          <w:p>
            <w:pPr>
              <w:pStyle w:val="TableParagraph"/>
              <w:spacing w:before="75"/>
              <w:ind w:left="100"/>
              <w:rPr>
                <w:b/>
                <w:sz w:val="24"/>
              </w:rPr>
            </w:pPr>
            <w:r>
              <w:rPr>
                <w:b/>
                <w:sz w:val="24"/>
              </w:rPr>
              <w:t>4101</w:t>
            </w:r>
          </w:p>
        </w:tc>
      </w:tr>
      <w:tr>
        <w:trPr>
          <w:trHeight w:val="442" w:hRule="exact"/>
        </w:trPr>
        <w:tc>
          <w:tcPr>
            <w:tcW w:w="8479" w:type="dxa"/>
            <w:tcBorders>
              <w:left w:val="nil"/>
            </w:tcBorders>
          </w:tcPr>
          <w:p>
            <w:pPr>
              <w:pStyle w:val="TableParagraph"/>
              <w:spacing w:before="72"/>
              <w:ind w:left="108"/>
              <w:rPr>
                <w:b/>
                <w:sz w:val="24"/>
              </w:rPr>
            </w:pPr>
            <w:r>
              <w:rPr>
                <w:b/>
                <w:sz w:val="24"/>
              </w:rPr>
              <w:t>NO SMOKING IN STATE VEHICLES</w:t>
            </w:r>
          </w:p>
        </w:tc>
        <w:tc>
          <w:tcPr>
            <w:tcW w:w="1097" w:type="dxa"/>
            <w:tcBorders>
              <w:right w:val="nil"/>
            </w:tcBorders>
          </w:tcPr>
          <w:p>
            <w:pPr>
              <w:pStyle w:val="TableParagraph"/>
              <w:spacing w:before="72"/>
              <w:ind w:left="100"/>
              <w:rPr>
                <w:b/>
                <w:sz w:val="24"/>
              </w:rPr>
            </w:pPr>
            <w:r>
              <w:rPr>
                <w:b/>
                <w:sz w:val="24"/>
              </w:rPr>
              <w:t>4102</w:t>
            </w:r>
          </w:p>
        </w:tc>
      </w:tr>
      <w:tr>
        <w:trPr>
          <w:trHeight w:val="442" w:hRule="exact"/>
        </w:trPr>
        <w:tc>
          <w:tcPr>
            <w:tcW w:w="8479" w:type="dxa"/>
            <w:tcBorders>
              <w:left w:val="nil"/>
            </w:tcBorders>
          </w:tcPr>
          <w:p>
            <w:pPr>
              <w:pStyle w:val="TableParagraph"/>
              <w:spacing w:before="72"/>
              <w:ind w:left="108"/>
              <w:rPr>
                <w:b/>
                <w:sz w:val="24"/>
              </w:rPr>
            </w:pPr>
            <w:r>
              <w:rPr>
                <w:b/>
                <w:sz w:val="24"/>
              </w:rPr>
              <w:t>MODIFICATIONS</w:t>
            </w:r>
          </w:p>
        </w:tc>
        <w:tc>
          <w:tcPr>
            <w:tcW w:w="1097" w:type="dxa"/>
            <w:tcBorders>
              <w:right w:val="nil"/>
            </w:tcBorders>
          </w:tcPr>
          <w:p>
            <w:pPr>
              <w:pStyle w:val="TableParagraph"/>
              <w:spacing w:before="72"/>
              <w:ind w:left="100"/>
              <w:rPr>
                <w:b/>
                <w:sz w:val="24"/>
              </w:rPr>
            </w:pPr>
            <w:r>
              <w:rPr>
                <w:b/>
                <w:sz w:val="24"/>
              </w:rPr>
              <w:t>4103</w:t>
            </w:r>
          </w:p>
        </w:tc>
      </w:tr>
      <w:tr>
        <w:trPr>
          <w:trHeight w:val="442" w:hRule="exact"/>
        </w:trPr>
        <w:tc>
          <w:tcPr>
            <w:tcW w:w="8479" w:type="dxa"/>
            <w:tcBorders>
              <w:left w:val="nil"/>
            </w:tcBorders>
          </w:tcPr>
          <w:p>
            <w:pPr>
              <w:pStyle w:val="TableParagraph"/>
              <w:spacing w:before="75"/>
              <w:ind w:left="108"/>
              <w:rPr>
                <w:b/>
                <w:sz w:val="24"/>
              </w:rPr>
            </w:pPr>
            <w:r>
              <w:rPr>
                <w:b/>
                <w:sz w:val="24"/>
              </w:rPr>
              <w:t>IDENTIFICATION</w:t>
            </w:r>
          </w:p>
        </w:tc>
        <w:tc>
          <w:tcPr>
            <w:tcW w:w="1097" w:type="dxa"/>
            <w:tcBorders>
              <w:right w:val="nil"/>
            </w:tcBorders>
          </w:tcPr>
          <w:p>
            <w:pPr>
              <w:pStyle w:val="TableParagraph"/>
              <w:spacing w:before="75"/>
              <w:ind w:left="100"/>
              <w:rPr>
                <w:b/>
                <w:sz w:val="24"/>
              </w:rPr>
            </w:pPr>
            <w:r>
              <w:rPr>
                <w:b/>
                <w:sz w:val="24"/>
              </w:rPr>
              <w:t>4104</w:t>
            </w:r>
          </w:p>
        </w:tc>
      </w:tr>
      <w:tr>
        <w:trPr>
          <w:trHeight w:val="442" w:hRule="exact"/>
        </w:trPr>
        <w:tc>
          <w:tcPr>
            <w:tcW w:w="8479" w:type="dxa"/>
            <w:tcBorders>
              <w:left w:val="nil"/>
            </w:tcBorders>
          </w:tcPr>
          <w:p>
            <w:pPr>
              <w:pStyle w:val="TableParagraph"/>
              <w:spacing w:before="75"/>
              <w:ind w:left="108"/>
              <w:rPr>
                <w:b/>
                <w:sz w:val="24"/>
              </w:rPr>
            </w:pPr>
            <w:r>
              <w:rPr>
                <w:b/>
                <w:sz w:val="24"/>
              </w:rPr>
              <w:t>UTILIZATION</w:t>
            </w:r>
          </w:p>
        </w:tc>
        <w:tc>
          <w:tcPr>
            <w:tcW w:w="1097" w:type="dxa"/>
            <w:tcBorders>
              <w:right w:val="nil"/>
            </w:tcBorders>
          </w:tcPr>
          <w:p>
            <w:pPr>
              <w:pStyle w:val="TableParagraph"/>
              <w:spacing w:before="75"/>
              <w:ind w:left="100"/>
              <w:rPr>
                <w:b/>
                <w:sz w:val="24"/>
              </w:rPr>
            </w:pPr>
            <w:r>
              <w:rPr>
                <w:b/>
                <w:sz w:val="24"/>
              </w:rPr>
              <w:t>4105</w:t>
            </w:r>
          </w:p>
        </w:tc>
      </w:tr>
      <w:tr>
        <w:trPr>
          <w:trHeight w:val="442" w:hRule="exact"/>
        </w:trPr>
        <w:tc>
          <w:tcPr>
            <w:tcW w:w="8479" w:type="dxa"/>
            <w:tcBorders>
              <w:left w:val="nil"/>
            </w:tcBorders>
          </w:tcPr>
          <w:p>
            <w:pPr>
              <w:pStyle w:val="TableParagraph"/>
              <w:spacing w:before="75"/>
              <w:ind w:left="108"/>
              <w:rPr>
                <w:b/>
                <w:sz w:val="24"/>
              </w:rPr>
            </w:pPr>
            <w:r>
              <w:rPr>
                <w:b/>
                <w:sz w:val="24"/>
              </w:rPr>
              <w:t>PASSENGER MOBILE EQUIPMENT USAGE REPORT</w:t>
            </w:r>
          </w:p>
        </w:tc>
        <w:tc>
          <w:tcPr>
            <w:tcW w:w="1097" w:type="dxa"/>
            <w:tcBorders>
              <w:right w:val="nil"/>
            </w:tcBorders>
          </w:tcPr>
          <w:p>
            <w:pPr>
              <w:pStyle w:val="TableParagraph"/>
              <w:spacing w:before="75"/>
              <w:ind w:left="100"/>
              <w:rPr>
                <w:b/>
                <w:sz w:val="24"/>
              </w:rPr>
            </w:pPr>
            <w:r>
              <w:rPr>
                <w:b/>
                <w:sz w:val="24"/>
              </w:rPr>
              <w:t>4106</w:t>
            </w:r>
          </w:p>
        </w:tc>
      </w:tr>
      <w:tr>
        <w:trPr>
          <w:trHeight w:val="444" w:hRule="exact"/>
        </w:trPr>
        <w:tc>
          <w:tcPr>
            <w:tcW w:w="8479" w:type="dxa"/>
            <w:tcBorders>
              <w:left w:val="nil"/>
            </w:tcBorders>
          </w:tcPr>
          <w:p>
            <w:pPr>
              <w:pStyle w:val="TableParagraph"/>
              <w:spacing w:before="75"/>
              <w:ind w:left="108"/>
              <w:rPr>
                <w:b/>
                <w:sz w:val="24"/>
              </w:rPr>
            </w:pPr>
            <w:r>
              <w:rPr>
                <w:b/>
                <w:sz w:val="24"/>
              </w:rPr>
              <w:t>TRAVEL LOGS</w:t>
            </w:r>
          </w:p>
        </w:tc>
        <w:tc>
          <w:tcPr>
            <w:tcW w:w="1097" w:type="dxa"/>
            <w:tcBorders>
              <w:right w:val="nil"/>
            </w:tcBorders>
          </w:tcPr>
          <w:p>
            <w:pPr>
              <w:pStyle w:val="TableParagraph"/>
              <w:spacing w:before="75"/>
              <w:ind w:left="100"/>
              <w:rPr>
                <w:b/>
                <w:sz w:val="24"/>
              </w:rPr>
            </w:pPr>
            <w:r>
              <w:rPr>
                <w:b/>
                <w:sz w:val="24"/>
              </w:rPr>
              <w:t>4107</w:t>
            </w:r>
          </w:p>
        </w:tc>
      </w:tr>
      <w:tr>
        <w:trPr>
          <w:trHeight w:val="442" w:hRule="exact"/>
        </w:trPr>
        <w:tc>
          <w:tcPr>
            <w:tcW w:w="8479" w:type="dxa"/>
            <w:tcBorders>
              <w:left w:val="nil"/>
            </w:tcBorders>
          </w:tcPr>
          <w:p>
            <w:pPr>
              <w:pStyle w:val="TableParagraph"/>
              <w:spacing w:before="72"/>
              <w:ind w:left="108"/>
              <w:rPr>
                <w:b/>
                <w:sz w:val="24"/>
              </w:rPr>
            </w:pPr>
            <w:r>
              <w:rPr>
                <w:b/>
                <w:sz w:val="24"/>
              </w:rPr>
              <w:t>FUEL CARD MANAGEMENT</w:t>
            </w:r>
          </w:p>
        </w:tc>
        <w:tc>
          <w:tcPr>
            <w:tcW w:w="1097" w:type="dxa"/>
            <w:tcBorders>
              <w:right w:val="nil"/>
            </w:tcBorders>
          </w:tcPr>
          <w:p>
            <w:pPr>
              <w:pStyle w:val="TableParagraph"/>
              <w:spacing w:before="72"/>
              <w:ind w:left="100"/>
              <w:rPr>
                <w:b/>
                <w:sz w:val="24"/>
              </w:rPr>
            </w:pPr>
            <w:r>
              <w:rPr>
                <w:b/>
                <w:sz w:val="24"/>
              </w:rPr>
              <w:t>4108</w:t>
            </w:r>
          </w:p>
        </w:tc>
      </w:tr>
      <w:tr>
        <w:trPr>
          <w:trHeight w:val="442" w:hRule="exact"/>
        </w:trPr>
        <w:tc>
          <w:tcPr>
            <w:tcW w:w="8479" w:type="dxa"/>
            <w:tcBorders>
              <w:left w:val="nil"/>
            </w:tcBorders>
          </w:tcPr>
          <w:p>
            <w:pPr>
              <w:pStyle w:val="TableParagraph"/>
              <w:spacing w:before="72"/>
              <w:ind w:left="108"/>
              <w:rPr>
                <w:b/>
                <w:sz w:val="24"/>
              </w:rPr>
            </w:pPr>
            <w:r>
              <w:rPr>
                <w:b/>
                <w:sz w:val="24"/>
              </w:rPr>
              <w:t>GENERAL SERVICES CHARGE CARD</w:t>
            </w:r>
          </w:p>
        </w:tc>
        <w:tc>
          <w:tcPr>
            <w:tcW w:w="1097" w:type="dxa"/>
            <w:tcBorders>
              <w:right w:val="nil"/>
            </w:tcBorders>
          </w:tcPr>
          <w:p>
            <w:pPr>
              <w:pStyle w:val="TableParagraph"/>
              <w:spacing w:before="72"/>
              <w:ind w:left="100"/>
              <w:rPr>
                <w:b/>
                <w:sz w:val="24"/>
              </w:rPr>
            </w:pPr>
            <w:r>
              <w:rPr>
                <w:b/>
                <w:sz w:val="24"/>
              </w:rPr>
              <w:t>4108.1</w:t>
            </w:r>
          </w:p>
        </w:tc>
      </w:tr>
      <w:tr>
        <w:trPr>
          <w:trHeight w:val="442" w:hRule="exact"/>
        </w:trPr>
        <w:tc>
          <w:tcPr>
            <w:tcW w:w="8479" w:type="dxa"/>
            <w:tcBorders>
              <w:left w:val="nil"/>
            </w:tcBorders>
          </w:tcPr>
          <w:p>
            <w:pPr>
              <w:pStyle w:val="TableParagraph"/>
              <w:spacing w:before="75"/>
              <w:ind w:left="108"/>
              <w:rPr>
                <w:b/>
                <w:sz w:val="24"/>
              </w:rPr>
            </w:pPr>
            <w:r>
              <w:rPr>
                <w:b/>
                <w:sz w:val="24"/>
              </w:rPr>
              <w:t>HOME STORAGE</w:t>
            </w:r>
          </w:p>
        </w:tc>
        <w:tc>
          <w:tcPr>
            <w:tcW w:w="1097" w:type="dxa"/>
            <w:tcBorders>
              <w:right w:val="nil"/>
            </w:tcBorders>
          </w:tcPr>
          <w:p>
            <w:pPr>
              <w:pStyle w:val="TableParagraph"/>
              <w:spacing w:before="75"/>
              <w:ind w:left="100"/>
              <w:rPr>
                <w:b/>
                <w:sz w:val="24"/>
              </w:rPr>
            </w:pPr>
            <w:r>
              <w:rPr>
                <w:b/>
                <w:sz w:val="24"/>
              </w:rPr>
              <w:t>4109</w:t>
            </w:r>
          </w:p>
        </w:tc>
      </w:tr>
      <w:tr>
        <w:trPr>
          <w:trHeight w:val="442" w:hRule="exact"/>
        </w:trPr>
        <w:tc>
          <w:tcPr>
            <w:tcW w:w="8479" w:type="dxa"/>
            <w:tcBorders>
              <w:left w:val="nil"/>
            </w:tcBorders>
          </w:tcPr>
          <w:p>
            <w:pPr/>
          </w:p>
        </w:tc>
        <w:tc>
          <w:tcPr>
            <w:tcW w:w="1097" w:type="dxa"/>
            <w:tcBorders>
              <w:right w:val="nil"/>
            </w:tcBorders>
          </w:tcPr>
          <w:p>
            <w:pPr/>
          </w:p>
        </w:tc>
      </w:tr>
      <w:tr>
        <w:trPr>
          <w:trHeight w:val="442" w:hRule="exact"/>
        </w:trPr>
        <w:tc>
          <w:tcPr>
            <w:tcW w:w="8479" w:type="dxa"/>
            <w:tcBorders>
              <w:left w:val="nil"/>
            </w:tcBorders>
          </w:tcPr>
          <w:p>
            <w:pPr>
              <w:pStyle w:val="TableParagraph"/>
              <w:spacing w:before="75"/>
              <w:ind w:left="108"/>
              <w:rPr>
                <w:b/>
                <w:sz w:val="24"/>
              </w:rPr>
            </w:pPr>
            <w:r>
              <w:rPr>
                <w:b/>
                <w:sz w:val="24"/>
              </w:rPr>
              <w:t>DISPOSITION</w:t>
            </w:r>
          </w:p>
        </w:tc>
        <w:tc>
          <w:tcPr>
            <w:tcW w:w="1097" w:type="dxa"/>
            <w:tcBorders>
              <w:right w:val="nil"/>
            </w:tcBorders>
          </w:tcPr>
          <w:p>
            <w:pPr>
              <w:pStyle w:val="TableParagraph"/>
              <w:spacing w:before="75"/>
              <w:ind w:left="100"/>
              <w:rPr>
                <w:b/>
                <w:sz w:val="24"/>
              </w:rPr>
            </w:pPr>
            <w:r>
              <w:rPr>
                <w:b/>
                <w:sz w:val="24"/>
              </w:rPr>
              <w:t>4111</w:t>
            </w:r>
          </w:p>
        </w:tc>
      </w:tr>
      <w:tr>
        <w:trPr>
          <w:trHeight w:val="444" w:hRule="exact"/>
        </w:trPr>
        <w:tc>
          <w:tcPr>
            <w:tcW w:w="8479" w:type="dxa"/>
            <w:tcBorders>
              <w:left w:val="nil"/>
            </w:tcBorders>
          </w:tcPr>
          <w:p>
            <w:pPr>
              <w:pStyle w:val="TableParagraph"/>
              <w:spacing w:before="75"/>
              <w:ind w:left="108"/>
              <w:rPr>
                <w:b/>
                <w:sz w:val="24"/>
              </w:rPr>
            </w:pPr>
            <w:r>
              <w:rPr>
                <w:b/>
                <w:sz w:val="24"/>
              </w:rPr>
              <w:t>REUTILIZATION OR TRANSFER</w:t>
            </w:r>
          </w:p>
        </w:tc>
        <w:tc>
          <w:tcPr>
            <w:tcW w:w="1097" w:type="dxa"/>
            <w:tcBorders>
              <w:right w:val="nil"/>
            </w:tcBorders>
          </w:tcPr>
          <w:p>
            <w:pPr>
              <w:pStyle w:val="TableParagraph"/>
              <w:spacing w:before="75"/>
              <w:ind w:left="100"/>
              <w:rPr>
                <w:b/>
                <w:sz w:val="24"/>
              </w:rPr>
            </w:pPr>
            <w:r>
              <w:rPr>
                <w:b/>
                <w:sz w:val="24"/>
              </w:rPr>
              <w:t>4112</w:t>
            </w:r>
          </w:p>
        </w:tc>
      </w:tr>
      <w:tr>
        <w:trPr>
          <w:trHeight w:val="442" w:hRule="exact"/>
        </w:trPr>
        <w:tc>
          <w:tcPr>
            <w:tcW w:w="8479" w:type="dxa"/>
            <w:tcBorders>
              <w:left w:val="nil"/>
            </w:tcBorders>
          </w:tcPr>
          <w:p>
            <w:pPr>
              <w:pStyle w:val="TableParagraph"/>
              <w:spacing w:before="72"/>
              <w:ind w:left="108"/>
              <w:rPr>
                <w:b/>
                <w:sz w:val="24"/>
              </w:rPr>
            </w:pPr>
            <w:r>
              <w:rPr>
                <w:b/>
                <w:sz w:val="24"/>
              </w:rPr>
              <w:t>INSPECTION SERVICES</w:t>
            </w:r>
          </w:p>
        </w:tc>
        <w:tc>
          <w:tcPr>
            <w:tcW w:w="1097" w:type="dxa"/>
            <w:tcBorders>
              <w:right w:val="nil"/>
            </w:tcBorders>
          </w:tcPr>
          <w:p>
            <w:pPr>
              <w:pStyle w:val="TableParagraph"/>
              <w:spacing w:before="72"/>
              <w:ind w:left="100"/>
              <w:rPr>
                <w:b/>
                <w:sz w:val="24"/>
              </w:rPr>
            </w:pPr>
            <w:r>
              <w:rPr>
                <w:b/>
                <w:sz w:val="24"/>
              </w:rPr>
              <w:t>4113</w:t>
            </w:r>
          </w:p>
        </w:tc>
      </w:tr>
      <w:tr>
        <w:trPr>
          <w:trHeight w:val="442" w:hRule="exact"/>
        </w:trPr>
        <w:tc>
          <w:tcPr>
            <w:tcW w:w="8479" w:type="dxa"/>
            <w:tcBorders>
              <w:left w:val="nil"/>
            </w:tcBorders>
          </w:tcPr>
          <w:p>
            <w:pPr>
              <w:pStyle w:val="TableParagraph"/>
              <w:spacing w:before="72"/>
              <w:ind w:left="108"/>
              <w:rPr>
                <w:b/>
                <w:sz w:val="24"/>
              </w:rPr>
            </w:pPr>
            <w:r>
              <w:rPr>
                <w:b/>
                <w:sz w:val="24"/>
              </w:rPr>
              <w:t>ANNUAL INVENTORY OF MOBILE EQUIPMENT</w:t>
            </w:r>
          </w:p>
        </w:tc>
        <w:tc>
          <w:tcPr>
            <w:tcW w:w="1097" w:type="dxa"/>
            <w:tcBorders>
              <w:right w:val="nil"/>
            </w:tcBorders>
          </w:tcPr>
          <w:p>
            <w:pPr>
              <w:pStyle w:val="TableParagraph"/>
              <w:spacing w:before="72"/>
              <w:ind w:left="100"/>
              <w:rPr>
                <w:b/>
                <w:sz w:val="24"/>
              </w:rPr>
            </w:pPr>
            <w:r>
              <w:rPr>
                <w:b/>
                <w:sz w:val="24"/>
              </w:rPr>
              <w:t>4114</w:t>
            </w:r>
          </w:p>
        </w:tc>
      </w:tr>
      <w:tr>
        <w:trPr>
          <w:trHeight w:val="442" w:hRule="exact"/>
        </w:trPr>
        <w:tc>
          <w:tcPr>
            <w:tcW w:w="8479" w:type="dxa"/>
            <w:tcBorders>
              <w:left w:val="nil"/>
            </w:tcBorders>
          </w:tcPr>
          <w:p>
            <w:pPr>
              <w:pStyle w:val="TableParagraph"/>
              <w:spacing w:before="75"/>
              <w:ind w:left="108"/>
              <w:rPr>
                <w:b/>
                <w:sz w:val="24"/>
              </w:rPr>
            </w:pPr>
            <w:r>
              <w:rPr>
                <w:b/>
                <w:sz w:val="24"/>
              </w:rPr>
              <w:t>REPAIRS AT COMMERCIAL/STATE FACILITIES</w:t>
            </w:r>
          </w:p>
        </w:tc>
        <w:tc>
          <w:tcPr>
            <w:tcW w:w="1097" w:type="dxa"/>
            <w:tcBorders>
              <w:right w:val="nil"/>
            </w:tcBorders>
          </w:tcPr>
          <w:p>
            <w:pPr>
              <w:pStyle w:val="TableParagraph"/>
              <w:spacing w:before="75"/>
              <w:ind w:left="100"/>
              <w:rPr>
                <w:b/>
                <w:sz w:val="24"/>
              </w:rPr>
            </w:pPr>
            <w:r>
              <w:rPr>
                <w:b/>
                <w:sz w:val="24"/>
              </w:rPr>
              <w:t>4115</w:t>
            </w:r>
          </w:p>
        </w:tc>
      </w:tr>
      <w:tr>
        <w:trPr>
          <w:trHeight w:val="437" w:hRule="exact"/>
        </w:trPr>
        <w:tc>
          <w:tcPr>
            <w:tcW w:w="8479" w:type="dxa"/>
            <w:tcBorders>
              <w:left w:val="nil"/>
              <w:bottom w:val="nil"/>
            </w:tcBorders>
          </w:tcPr>
          <w:p>
            <w:pPr>
              <w:pStyle w:val="TableParagraph"/>
              <w:spacing w:before="75"/>
              <w:ind w:left="108"/>
              <w:rPr>
                <w:b/>
                <w:sz w:val="24"/>
              </w:rPr>
            </w:pPr>
            <w:r>
              <w:rPr>
                <w:b/>
                <w:sz w:val="24"/>
              </w:rPr>
              <w:t>ACCIDENT REPAIRS</w:t>
            </w:r>
          </w:p>
        </w:tc>
        <w:tc>
          <w:tcPr>
            <w:tcW w:w="1097" w:type="dxa"/>
            <w:tcBorders>
              <w:bottom w:val="nil"/>
              <w:right w:val="nil"/>
            </w:tcBorders>
          </w:tcPr>
          <w:p>
            <w:pPr>
              <w:pStyle w:val="TableParagraph"/>
              <w:spacing w:before="75"/>
              <w:ind w:left="100"/>
              <w:rPr>
                <w:b/>
                <w:sz w:val="24"/>
              </w:rPr>
            </w:pPr>
            <w:r>
              <w:rPr>
                <w:b/>
                <w:sz w:val="24"/>
              </w:rPr>
              <w:t>4116</w:t>
            </w:r>
          </w:p>
        </w:tc>
      </w:tr>
    </w:tbl>
    <w:p>
      <w:pPr>
        <w:spacing w:after="0"/>
        <w:rPr>
          <w:sz w:val="24"/>
        </w:rPr>
        <w:sectPr>
          <w:footerReference w:type="default" r:id="rId55"/>
          <w:pgSz w:w="12240" w:h="15840"/>
          <w:pgMar w:footer="803" w:header="0" w:top="1280" w:bottom="1000" w:left="620" w:right="1220"/>
        </w:sectPr>
      </w:pPr>
    </w:p>
    <w:p>
      <w:pPr>
        <w:spacing w:before="67"/>
        <w:ind w:left="6618" w:right="0" w:firstLine="0"/>
        <w:jc w:val="left"/>
        <w:rPr>
          <w:sz w:val="24"/>
        </w:rPr>
      </w:pPr>
      <w:r>
        <w:rPr/>
        <w:pict>
          <v:shape style="position:absolute;margin-left:36.360001pt;margin-top:445.679993pt;width:.1pt;height:143.550pt;mso-position-horizontal-relative:page;mso-position-vertical-relative:page;z-index:1120" coordorigin="727,8914" coordsize="0,2871" path="m727,8914l727,9334m727,9355l727,9775m727,9797l727,11784e" filled="false" stroked="true" strokeweight=".72pt" strokecolor="#000000">
            <v:path arrowok="t"/>
            <v:stroke dashstyle="solid"/>
            <w10:wrap type="none"/>
          </v:shape>
        </w:pict>
      </w:r>
      <w:r>
        <w:rPr>
          <w:b/>
          <w:sz w:val="24"/>
        </w:rPr>
        <w:t>CHAPTER 4100 INDEX </w:t>
      </w:r>
      <w:r>
        <w:rPr>
          <w:sz w:val="24"/>
        </w:rPr>
        <w:t>(Cont. 1)</w:t>
      </w:r>
    </w:p>
    <w:p>
      <w:pPr>
        <w:pStyle w:val="BodyText"/>
        <w:rPr>
          <w:sz w:val="20"/>
        </w:rPr>
      </w:pPr>
    </w:p>
    <w:p>
      <w:pPr>
        <w:pStyle w:val="BodyText"/>
        <w:spacing w:before="2" w:after="1"/>
        <w:rPr>
          <w:sz w:val="20"/>
        </w:rPr>
      </w:pPr>
    </w:p>
    <w:tbl>
      <w:tblPr>
        <w:tblW w:w="0" w:type="auto"/>
        <w:jc w:val="left"/>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174"/>
        <w:gridCol w:w="266"/>
        <w:gridCol w:w="4865"/>
        <w:gridCol w:w="881"/>
        <w:gridCol w:w="466"/>
        <w:gridCol w:w="1097"/>
      </w:tblGrid>
      <w:tr>
        <w:trPr>
          <w:trHeight w:val="437" w:hRule="exact"/>
        </w:trPr>
        <w:tc>
          <w:tcPr>
            <w:tcW w:w="8479" w:type="dxa"/>
            <w:gridSpan w:val="6"/>
            <w:tcBorders>
              <w:top w:val="nil"/>
              <w:left w:val="nil"/>
            </w:tcBorders>
          </w:tcPr>
          <w:p>
            <w:pPr>
              <w:pStyle w:val="TableParagraph"/>
              <w:spacing w:before="75"/>
              <w:ind w:left="108"/>
              <w:rPr>
                <w:b/>
                <w:sz w:val="24"/>
              </w:rPr>
            </w:pPr>
            <w:r>
              <w:rPr>
                <w:b/>
                <w:sz w:val="24"/>
              </w:rPr>
              <w:t>STATEWIDE TRAVEL MANAGEMENT PROGRAMS</w:t>
            </w:r>
          </w:p>
        </w:tc>
        <w:tc>
          <w:tcPr>
            <w:tcW w:w="1097" w:type="dxa"/>
            <w:tcBorders>
              <w:top w:val="nil"/>
              <w:right w:val="nil"/>
            </w:tcBorders>
          </w:tcPr>
          <w:p>
            <w:pPr>
              <w:pStyle w:val="TableParagraph"/>
              <w:spacing w:before="75"/>
              <w:ind w:left="100"/>
              <w:rPr>
                <w:b/>
                <w:sz w:val="24"/>
              </w:rPr>
            </w:pPr>
            <w:r>
              <w:rPr>
                <w:b/>
                <w:sz w:val="24"/>
              </w:rPr>
              <w:t>4117</w:t>
            </w:r>
          </w:p>
        </w:tc>
      </w:tr>
      <w:tr>
        <w:trPr>
          <w:trHeight w:val="442" w:hRule="exact"/>
        </w:trPr>
        <w:tc>
          <w:tcPr>
            <w:tcW w:w="8479" w:type="dxa"/>
            <w:gridSpan w:val="6"/>
            <w:tcBorders>
              <w:left w:val="nil"/>
            </w:tcBorders>
          </w:tcPr>
          <w:p>
            <w:pPr>
              <w:pStyle w:val="TableParagraph"/>
              <w:spacing w:before="75"/>
              <w:ind w:left="108"/>
              <w:rPr>
                <w:b/>
                <w:sz w:val="24"/>
              </w:rPr>
            </w:pPr>
            <w:r>
              <w:rPr>
                <w:b/>
                <w:sz w:val="24"/>
              </w:rPr>
              <w:t>AIRLINES</w:t>
            </w:r>
          </w:p>
        </w:tc>
        <w:tc>
          <w:tcPr>
            <w:tcW w:w="1097" w:type="dxa"/>
            <w:tcBorders>
              <w:right w:val="nil"/>
            </w:tcBorders>
          </w:tcPr>
          <w:p>
            <w:pPr>
              <w:pStyle w:val="TableParagraph"/>
              <w:spacing w:before="75"/>
              <w:ind w:left="100"/>
              <w:rPr>
                <w:b/>
                <w:sz w:val="24"/>
              </w:rPr>
            </w:pPr>
            <w:r>
              <w:rPr>
                <w:b/>
                <w:sz w:val="24"/>
              </w:rPr>
              <w:t>4117.1</w:t>
            </w:r>
          </w:p>
        </w:tc>
      </w:tr>
      <w:tr>
        <w:trPr>
          <w:trHeight w:val="442" w:hRule="exact"/>
        </w:trPr>
        <w:tc>
          <w:tcPr>
            <w:tcW w:w="8479" w:type="dxa"/>
            <w:gridSpan w:val="6"/>
            <w:tcBorders>
              <w:left w:val="nil"/>
            </w:tcBorders>
          </w:tcPr>
          <w:p>
            <w:pPr>
              <w:pStyle w:val="TableParagraph"/>
              <w:spacing w:before="75"/>
              <w:ind w:left="108"/>
              <w:rPr>
                <w:b/>
                <w:sz w:val="24"/>
              </w:rPr>
            </w:pPr>
            <w:r>
              <w:rPr>
                <w:b/>
                <w:sz w:val="24"/>
              </w:rPr>
              <w:t>CAR RENTALS</w:t>
            </w:r>
          </w:p>
        </w:tc>
        <w:tc>
          <w:tcPr>
            <w:tcW w:w="1097" w:type="dxa"/>
            <w:tcBorders>
              <w:right w:val="nil"/>
            </w:tcBorders>
          </w:tcPr>
          <w:p>
            <w:pPr>
              <w:pStyle w:val="TableParagraph"/>
              <w:spacing w:before="75"/>
              <w:ind w:left="100"/>
              <w:rPr>
                <w:b/>
                <w:sz w:val="24"/>
              </w:rPr>
            </w:pPr>
            <w:r>
              <w:rPr>
                <w:b/>
                <w:sz w:val="24"/>
              </w:rPr>
              <w:t>4117.2</w:t>
            </w:r>
          </w:p>
        </w:tc>
      </w:tr>
      <w:tr>
        <w:trPr>
          <w:trHeight w:val="444" w:hRule="exact"/>
        </w:trPr>
        <w:tc>
          <w:tcPr>
            <w:tcW w:w="8479" w:type="dxa"/>
            <w:gridSpan w:val="6"/>
            <w:tcBorders>
              <w:left w:val="nil"/>
            </w:tcBorders>
          </w:tcPr>
          <w:p>
            <w:pPr>
              <w:pStyle w:val="TableParagraph"/>
              <w:spacing w:before="75"/>
              <w:ind w:left="108"/>
              <w:rPr>
                <w:b/>
                <w:sz w:val="24"/>
              </w:rPr>
            </w:pPr>
            <w:r>
              <w:rPr>
                <w:b/>
                <w:sz w:val="24"/>
              </w:rPr>
              <w:t>TRAVEL AGENCIES</w:t>
            </w:r>
          </w:p>
        </w:tc>
        <w:tc>
          <w:tcPr>
            <w:tcW w:w="1097" w:type="dxa"/>
            <w:tcBorders>
              <w:right w:val="nil"/>
            </w:tcBorders>
          </w:tcPr>
          <w:p>
            <w:pPr>
              <w:pStyle w:val="TableParagraph"/>
              <w:spacing w:before="75"/>
              <w:ind w:left="100"/>
              <w:rPr>
                <w:b/>
                <w:sz w:val="24"/>
              </w:rPr>
            </w:pPr>
            <w:r>
              <w:rPr>
                <w:b/>
                <w:sz w:val="24"/>
              </w:rPr>
              <w:t>4117.3</w:t>
            </w:r>
          </w:p>
        </w:tc>
      </w:tr>
      <w:tr>
        <w:trPr>
          <w:trHeight w:val="442" w:hRule="exact"/>
        </w:trPr>
        <w:tc>
          <w:tcPr>
            <w:tcW w:w="8479" w:type="dxa"/>
            <w:gridSpan w:val="6"/>
            <w:tcBorders>
              <w:left w:val="nil"/>
            </w:tcBorders>
          </w:tcPr>
          <w:p>
            <w:pPr>
              <w:pStyle w:val="TableParagraph"/>
              <w:spacing w:before="72"/>
              <w:ind w:left="108"/>
              <w:rPr>
                <w:b/>
                <w:sz w:val="24"/>
              </w:rPr>
            </w:pPr>
            <w:r>
              <w:rPr>
                <w:b/>
                <w:sz w:val="24"/>
              </w:rPr>
              <w:t>TRAVEL PAYMENT SYSTEM</w:t>
            </w:r>
          </w:p>
        </w:tc>
        <w:tc>
          <w:tcPr>
            <w:tcW w:w="1097" w:type="dxa"/>
            <w:tcBorders>
              <w:right w:val="nil"/>
            </w:tcBorders>
          </w:tcPr>
          <w:p>
            <w:pPr>
              <w:pStyle w:val="TableParagraph"/>
              <w:spacing w:before="72"/>
              <w:ind w:left="100"/>
              <w:rPr>
                <w:b/>
                <w:sz w:val="24"/>
              </w:rPr>
            </w:pPr>
            <w:r>
              <w:rPr>
                <w:b/>
                <w:sz w:val="24"/>
              </w:rPr>
              <w:t>4117.4</w:t>
            </w:r>
          </w:p>
        </w:tc>
      </w:tr>
      <w:tr>
        <w:trPr>
          <w:trHeight w:val="442" w:hRule="exact"/>
        </w:trPr>
        <w:tc>
          <w:tcPr>
            <w:tcW w:w="8479" w:type="dxa"/>
            <w:gridSpan w:val="6"/>
            <w:tcBorders>
              <w:left w:val="nil"/>
            </w:tcBorders>
          </w:tcPr>
          <w:p>
            <w:pPr>
              <w:pStyle w:val="TableParagraph"/>
              <w:spacing w:before="72"/>
              <w:ind w:left="108"/>
              <w:rPr>
                <w:b/>
                <w:sz w:val="24"/>
              </w:rPr>
            </w:pPr>
            <w:r>
              <w:rPr>
                <w:b/>
                <w:sz w:val="24"/>
              </w:rPr>
              <w:t>PARKING AND COMMUTE SERVICES</w:t>
            </w:r>
          </w:p>
        </w:tc>
        <w:tc>
          <w:tcPr>
            <w:tcW w:w="1097" w:type="dxa"/>
            <w:tcBorders>
              <w:right w:val="nil"/>
            </w:tcBorders>
          </w:tcPr>
          <w:p>
            <w:pPr>
              <w:pStyle w:val="TableParagraph"/>
              <w:spacing w:before="72"/>
              <w:ind w:left="100"/>
              <w:rPr>
                <w:b/>
                <w:sz w:val="24"/>
              </w:rPr>
            </w:pPr>
            <w:r>
              <w:rPr>
                <w:b/>
                <w:sz w:val="24"/>
              </w:rPr>
              <w:t>4118</w:t>
            </w:r>
          </w:p>
        </w:tc>
      </w:tr>
      <w:tr>
        <w:trPr>
          <w:trHeight w:val="442" w:hRule="exact"/>
        </w:trPr>
        <w:tc>
          <w:tcPr>
            <w:tcW w:w="8479" w:type="dxa"/>
            <w:gridSpan w:val="6"/>
            <w:tcBorders>
              <w:left w:val="nil"/>
            </w:tcBorders>
          </w:tcPr>
          <w:p>
            <w:pPr>
              <w:pStyle w:val="TableParagraph"/>
              <w:spacing w:before="75"/>
              <w:ind w:left="108"/>
              <w:rPr>
                <w:b/>
                <w:sz w:val="24"/>
              </w:rPr>
            </w:pPr>
            <w:r>
              <w:rPr>
                <w:b/>
                <w:sz w:val="24"/>
              </w:rPr>
              <w:t>ACQUISITION OF VEHICLES</w:t>
            </w:r>
          </w:p>
        </w:tc>
        <w:tc>
          <w:tcPr>
            <w:tcW w:w="1097" w:type="dxa"/>
            <w:tcBorders>
              <w:right w:val="nil"/>
            </w:tcBorders>
          </w:tcPr>
          <w:p>
            <w:pPr>
              <w:pStyle w:val="TableParagraph"/>
              <w:spacing w:before="75"/>
              <w:ind w:left="100"/>
              <w:rPr>
                <w:b/>
                <w:sz w:val="24"/>
              </w:rPr>
            </w:pPr>
            <w:r>
              <w:rPr>
                <w:b/>
                <w:sz w:val="24"/>
              </w:rPr>
              <w:t>4120</w:t>
            </w:r>
          </w:p>
        </w:tc>
      </w:tr>
      <w:tr>
        <w:trPr>
          <w:trHeight w:val="442" w:hRule="exact"/>
        </w:trPr>
        <w:tc>
          <w:tcPr>
            <w:tcW w:w="8479" w:type="dxa"/>
            <w:gridSpan w:val="6"/>
            <w:tcBorders>
              <w:left w:val="nil"/>
            </w:tcBorders>
          </w:tcPr>
          <w:p>
            <w:pPr>
              <w:pStyle w:val="TableParagraph"/>
              <w:spacing w:before="75"/>
              <w:ind w:left="828"/>
              <w:rPr>
                <w:b/>
                <w:sz w:val="24"/>
              </w:rPr>
            </w:pPr>
            <w:r>
              <w:rPr>
                <w:b/>
                <w:sz w:val="24"/>
              </w:rPr>
              <w:t>FLEET ASSET REPORTING</w:t>
            </w:r>
          </w:p>
        </w:tc>
        <w:tc>
          <w:tcPr>
            <w:tcW w:w="1097" w:type="dxa"/>
            <w:tcBorders>
              <w:right w:val="nil"/>
            </w:tcBorders>
          </w:tcPr>
          <w:p>
            <w:pPr>
              <w:pStyle w:val="TableParagraph"/>
              <w:spacing w:before="75"/>
              <w:ind w:left="100"/>
              <w:rPr>
                <w:b/>
                <w:sz w:val="24"/>
              </w:rPr>
            </w:pPr>
            <w:r>
              <w:rPr>
                <w:b/>
                <w:sz w:val="24"/>
              </w:rPr>
              <w:t>4120.1</w:t>
            </w:r>
          </w:p>
        </w:tc>
      </w:tr>
      <w:tr>
        <w:trPr>
          <w:trHeight w:val="562" w:hRule="exact"/>
        </w:trPr>
        <w:tc>
          <w:tcPr>
            <w:tcW w:w="8479" w:type="dxa"/>
            <w:gridSpan w:val="6"/>
            <w:tcBorders>
              <w:left w:val="nil"/>
            </w:tcBorders>
          </w:tcPr>
          <w:p>
            <w:pPr>
              <w:pStyle w:val="TableParagraph"/>
              <w:ind w:left="828" w:right="958"/>
              <w:rPr>
                <w:b/>
                <w:sz w:val="24"/>
              </w:rPr>
            </w:pPr>
            <w:r>
              <w:rPr>
                <w:b/>
                <w:sz w:val="24"/>
              </w:rPr>
              <w:t>PURCHASE ORDER STD. 65 &amp; PURCHASE ESTIMATE STD. 66, 66A</w:t>
            </w:r>
          </w:p>
        </w:tc>
        <w:tc>
          <w:tcPr>
            <w:tcW w:w="1097" w:type="dxa"/>
            <w:tcBorders>
              <w:right w:val="nil"/>
            </w:tcBorders>
          </w:tcPr>
          <w:p>
            <w:pPr>
              <w:pStyle w:val="TableParagraph"/>
              <w:spacing w:before="135"/>
              <w:ind w:left="100"/>
              <w:rPr>
                <w:b/>
                <w:sz w:val="24"/>
              </w:rPr>
            </w:pPr>
            <w:r>
              <w:rPr>
                <w:b/>
                <w:sz w:val="24"/>
              </w:rPr>
              <w:t>4120.2</w:t>
            </w:r>
          </w:p>
        </w:tc>
      </w:tr>
      <w:tr>
        <w:trPr>
          <w:trHeight w:val="444" w:hRule="exact"/>
        </w:trPr>
        <w:tc>
          <w:tcPr>
            <w:tcW w:w="8479" w:type="dxa"/>
            <w:gridSpan w:val="6"/>
            <w:tcBorders>
              <w:left w:val="nil"/>
            </w:tcBorders>
          </w:tcPr>
          <w:p>
            <w:pPr>
              <w:pStyle w:val="TableParagraph"/>
              <w:spacing w:before="75"/>
              <w:ind w:left="828"/>
              <w:rPr>
                <w:b/>
                <w:sz w:val="24"/>
              </w:rPr>
            </w:pPr>
            <w:r>
              <w:rPr>
                <w:b/>
                <w:sz w:val="24"/>
              </w:rPr>
              <w:t>FLEET ASSET APPROVAL EXPIRATION</w:t>
            </w:r>
          </w:p>
        </w:tc>
        <w:tc>
          <w:tcPr>
            <w:tcW w:w="1097" w:type="dxa"/>
            <w:tcBorders>
              <w:right w:val="nil"/>
            </w:tcBorders>
          </w:tcPr>
          <w:p>
            <w:pPr>
              <w:pStyle w:val="TableParagraph"/>
              <w:spacing w:before="75"/>
              <w:ind w:left="100"/>
              <w:rPr>
                <w:b/>
                <w:sz w:val="24"/>
              </w:rPr>
            </w:pPr>
            <w:r>
              <w:rPr>
                <w:b/>
                <w:sz w:val="24"/>
              </w:rPr>
              <w:t>4120.3</w:t>
            </w:r>
          </w:p>
        </w:tc>
      </w:tr>
      <w:tr>
        <w:trPr>
          <w:trHeight w:val="442" w:hRule="exact"/>
        </w:trPr>
        <w:tc>
          <w:tcPr>
            <w:tcW w:w="8479" w:type="dxa"/>
            <w:gridSpan w:val="6"/>
            <w:tcBorders>
              <w:left w:val="nil"/>
            </w:tcBorders>
          </w:tcPr>
          <w:p>
            <w:pPr>
              <w:pStyle w:val="TableParagraph"/>
              <w:spacing w:before="72"/>
              <w:ind w:left="828"/>
              <w:rPr>
                <w:b/>
                <w:sz w:val="24"/>
              </w:rPr>
            </w:pPr>
            <w:r>
              <w:rPr>
                <w:b/>
                <w:sz w:val="24"/>
              </w:rPr>
              <w:t>ADDENDUMS</w:t>
            </w:r>
          </w:p>
        </w:tc>
        <w:tc>
          <w:tcPr>
            <w:tcW w:w="1097" w:type="dxa"/>
            <w:tcBorders>
              <w:right w:val="nil"/>
            </w:tcBorders>
          </w:tcPr>
          <w:p>
            <w:pPr>
              <w:pStyle w:val="TableParagraph"/>
              <w:spacing w:before="72"/>
              <w:ind w:left="100"/>
              <w:rPr>
                <w:b/>
                <w:sz w:val="24"/>
              </w:rPr>
            </w:pPr>
            <w:r>
              <w:rPr>
                <w:b/>
                <w:sz w:val="24"/>
              </w:rPr>
              <w:t>4120.4</w:t>
            </w:r>
          </w:p>
        </w:tc>
      </w:tr>
      <w:tr>
        <w:trPr>
          <w:trHeight w:val="442" w:hRule="exact"/>
        </w:trPr>
        <w:tc>
          <w:tcPr>
            <w:tcW w:w="8479" w:type="dxa"/>
            <w:gridSpan w:val="6"/>
            <w:tcBorders>
              <w:left w:val="nil"/>
            </w:tcBorders>
          </w:tcPr>
          <w:p>
            <w:pPr>
              <w:pStyle w:val="TableParagraph"/>
              <w:spacing w:before="72"/>
              <w:ind w:left="828"/>
              <w:rPr>
                <w:b/>
                <w:sz w:val="24"/>
              </w:rPr>
            </w:pPr>
            <w:r>
              <w:rPr>
                <w:b/>
                <w:sz w:val="24"/>
              </w:rPr>
              <w:t>LEASES/RENTALS</w:t>
            </w:r>
          </w:p>
        </w:tc>
        <w:tc>
          <w:tcPr>
            <w:tcW w:w="1097" w:type="dxa"/>
            <w:tcBorders>
              <w:right w:val="nil"/>
            </w:tcBorders>
          </w:tcPr>
          <w:p>
            <w:pPr>
              <w:pStyle w:val="TableParagraph"/>
              <w:spacing w:before="72"/>
              <w:ind w:left="100"/>
              <w:rPr>
                <w:b/>
                <w:sz w:val="24"/>
              </w:rPr>
            </w:pPr>
            <w:r>
              <w:rPr>
                <w:b/>
                <w:sz w:val="24"/>
              </w:rPr>
              <w:t>4120.5</w:t>
            </w:r>
          </w:p>
        </w:tc>
      </w:tr>
      <w:tr>
        <w:trPr>
          <w:trHeight w:val="442" w:hRule="exact"/>
        </w:trPr>
        <w:tc>
          <w:tcPr>
            <w:tcW w:w="8479" w:type="dxa"/>
            <w:gridSpan w:val="6"/>
            <w:tcBorders>
              <w:left w:val="nil"/>
            </w:tcBorders>
          </w:tcPr>
          <w:p>
            <w:pPr>
              <w:pStyle w:val="TableParagraph"/>
              <w:spacing w:before="75"/>
              <w:ind w:left="828"/>
              <w:rPr>
                <w:b/>
                <w:sz w:val="24"/>
              </w:rPr>
            </w:pPr>
            <w:r>
              <w:rPr>
                <w:b/>
                <w:sz w:val="24"/>
              </w:rPr>
              <w:t>TEMPORARY LEASES OF PASSENGER VEHICLES</w:t>
            </w:r>
          </w:p>
        </w:tc>
        <w:tc>
          <w:tcPr>
            <w:tcW w:w="1097" w:type="dxa"/>
            <w:tcBorders>
              <w:right w:val="nil"/>
            </w:tcBorders>
          </w:tcPr>
          <w:p>
            <w:pPr>
              <w:pStyle w:val="TableParagraph"/>
              <w:spacing w:before="75"/>
              <w:ind w:left="100"/>
              <w:rPr>
                <w:b/>
                <w:sz w:val="24"/>
              </w:rPr>
            </w:pPr>
            <w:r>
              <w:rPr>
                <w:b/>
                <w:sz w:val="24"/>
              </w:rPr>
              <w:t>4120.6</w:t>
            </w:r>
          </w:p>
        </w:tc>
      </w:tr>
      <w:tr>
        <w:trPr>
          <w:trHeight w:val="442" w:hRule="exact"/>
        </w:trPr>
        <w:tc>
          <w:tcPr>
            <w:tcW w:w="8479" w:type="dxa"/>
            <w:gridSpan w:val="6"/>
            <w:tcBorders>
              <w:left w:val="nil"/>
            </w:tcBorders>
          </w:tcPr>
          <w:p>
            <w:pPr>
              <w:pStyle w:val="TableParagraph"/>
              <w:spacing w:before="75"/>
              <w:ind w:left="828"/>
              <w:rPr>
                <w:b/>
                <w:sz w:val="24"/>
              </w:rPr>
            </w:pPr>
            <w:r>
              <w:rPr>
                <w:b/>
                <w:sz w:val="24"/>
              </w:rPr>
              <w:t>SUBSTITUTIONS</w:t>
            </w:r>
          </w:p>
        </w:tc>
        <w:tc>
          <w:tcPr>
            <w:tcW w:w="1097" w:type="dxa"/>
            <w:tcBorders>
              <w:right w:val="nil"/>
            </w:tcBorders>
          </w:tcPr>
          <w:p>
            <w:pPr>
              <w:pStyle w:val="TableParagraph"/>
              <w:spacing w:before="75"/>
              <w:ind w:left="100"/>
              <w:rPr>
                <w:b/>
                <w:sz w:val="24"/>
              </w:rPr>
            </w:pPr>
            <w:r>
              <w:rPr>
                <w:b/>
                <w:sz w:val="24"/>
              </w:rPr>
              <w:t>4120.7</w:t>
            </w:r>
          </w:p>
        </w:tc>
      </w:tr>
      <w:tr>
        <w:trPr>
          <w:trHeight w:val="442" w:hRule="exact"/>
        </w:trPr>
        <w:tc>
          <w:tcPr>
            <w:tcW w:w="8479" w:type="dxa"/>
            <w:gridSpan w:val="6"/>
            <w:tcBorders>
              <w:left w:val="nil"/>
            </w:tcBorders>
          </w:tcPr>
          <w:p>
            <w:pPr>
              <w:pStyle w:val="TableParagraph"/>
              <w:spacing w:before="75"/>
              <w:ind w:left="108"/>
              <w:rPr>
                <w:b/>
                <w:sz w:val="24"/>
              </w:rPr>
            </w:pPr>
            <w:r>
              <w:rPr>
                <w:b/>
                <w:sz w:val="24"/>
                <w:shd w:fill="FFFF00" w:color="auto" w:val="clear"/>
              </w:rPr>
              <w:t>EXECUTIVE ORDER B-16-12 ZERO EMISSION PURCHASING MANDATE</w:t>
            </w:r>
          </w:p>
        </w:tc>
        <w:tc>
          <w:tcPr>
            <w:tcW w:w="1097" w:type="dxa"/>
            <w:tcBorders>
              <w:right w:val="nil"/>
            </w:tcBorders>
          </w:tcPr>
          <w:p>
            <w:pPr>
              <w:pStyle w:val="TableParagraph"/>
              <w:spacing w:before="75"/>
              <w:ind w:left="100"/>
              <w:rPr>
                <w:b/>
                <w:sz w:val="24"/>
              </w:rPr>
            </w:pPr>
            <w:r>
              <w:rPr>
                <w:b/>
                <w:sz w:val="24"/>
                <w:shd w:fill="FFFF00" w:color="auto" w:val="clear"/>
              </w:rPr>
              <w:t>4121</w:t>
            </w:r>
          </w:p>
        </w:tc>
      </w:tr>
      <w:tr>
        <w:trPr>
          <w:trHeight w:val="444" w:hRule="exact"/>
        </w:trPr>
        <w:tc>
          <w:tcPr>
            <w:tcW w:w="8479" w:type="dxa"/>
            <w:gridSpan w:val="6"/>
            <w:tcBorders>
              <w:left w:val="nil"/>
            </w:tcBorders>
          </w:tcPr>
          <w:p>
            <w:pPr>
              <w:pStyle w:val="TableParagraph"/>
              <w:spacing w:before="75"/>
              <w:ind w:left="828"/>
              <w:rPr>
                <w:b/>
                <w:sz w:val="24"/>
              </w:rPr>
            </w:pPr>
            <w:r>
              <w:rPr>
                <w:b/>
                <w:color w:val="B5082E"/>
                <w:sz w:val="24"/>
                <w:shd w:fill="FFFF00" w:color="auto" w:val="clear"/>
                <w:u w:val="thick" w:color="B5082E"/>
              </w:rPr>
              <w:t>ZEV &amp; HYBRID FIRST PURCHASING MANDATE</w:t>
            </w:r>
          </w:p>
        </w:tc>
        <w:tc>
          <w:tcPr>
            <w:tcW w:w="1097" w:type="dxa"/>
            <w:tcBorders>
              <w:right w:val="nil"/>
            </w:tcBorders>
          </w:tcPr>
          <w:p>
            <w:pPr>
              <w:pStyle w:val="TableParagraph"/>
              <w:spacing w:before="75"/>
              <w:ind w:left="100"/>
              <w:rPr>
                <w:b/>
                <w:sz w:val="24"/>
              </w:rPr>
            </w:pPr>
            <w:r>
              <w:rPr>
                <w:b/>
                <w:color w:val="B5082E"/>
                <w:sz w:val="24"/>
                <w:shd w:fill="FFFF00" w:color="auto" w:val="clear"/>
                <w:u w:val="thick" w:color="B5082E"/>
              </w:rPr>
              <w:t>4121.1</w:t>
            </w:r>
          </w:p>
        </w:tc>
      </w:tr>
      <w:tr>
        <w:trPr>
          <w:trHeight w:val="442" w:hRule="exact"/>
        </w:trPr>
        <w:tc>
          <w:tcPr>
            <w:tcW w:w="8479" w:type="dxa"/>
            <w:gridSpan w:val="6"/>
            <w:tcBorders>
              <w:left w:val="nil"/>
            </w:tcBorders>
          </w:tcPr>
          <w:p>
            <w:pPr>
              <w:pStyle w:val="TableParagraph"/>
              <w:spacing w:before="72"/>
              <w:ind w:left="828"/>
              <w:rPr>
                <w:b/>
                <w:sz w:val="24"/>
              </w:rPr>
            </w:pPr>
            <w:r>
              <w:rPr>
                <w:b/>
                <w:color w:val="B5082E"/>
                <w:sz w:val="24"/>
                <w:shd w:fill="FFFF00" w:color="auto" w:val="clear"/>
                <w:u w:val="thick" w:color="B5082E"/>
              </w:rPr>
              <w:t>50 PERCENT PURE ZEV PURCHASING EXEMPTION</w:t>
            </w:r>
          </w:p>
        </w:tc>
        <w:tc>
          <w:tcPr>
            <w:tcW w:w="1097" w:type="dxa"/>
            <w:tcBorders>
              <w:right w:val="nil"/>
            </w:tcBorders>
          </w:tcPr>
          <w:p>
            <w:pPr>
              <w:pStyle w:val="TableParagraph"/>
              <w:spacing w:before="72"/>
              <w:ind w:left="100"/>
              <w:rPr>
                <w:b/>
                <w:sz w:val="24"/>
              </w:rPr>
            </w:pPr>
            <w:r>
              <w:rPr>
                <w:b/>
                <w:color w:val="B5082E"/>
                <w:sz w:val="24"/>
                <w:shd w:fill="FFFF00" w:color="auto" w:val="clear"/>
                <w:u w:val="thick" w:color="B5082E"/>
              </w:rPr>
              <w:t>4121.2</w:t>
            </w:r>
          </w:p>
        </w:tc>
      </w:tr>
      <w:tr>
        <w:trPr>
          <w:trHeight w:val="442" w:hRule="exact"/>
        </w:trPr>
        <w:tc>
          <w:tcPr>
            <w:tcW w:w="8479" w:type="dxa"/>
            <w:gridSpan w:val="6"/>
            <w:tcBorders>
              <w:left w:val="nil"/>
            </w:tcBorders>
          </w:tcPr>
          <w:p>
            <w:pPr>
              <w:pStyle w:val="TableParagraph"/>
              <w:spacing w:before="72"/>
              <w:ind w:left="828"/>
              <w:rPr>
                <w:b/>
                <w:sz w:val="24"/>
              </w:rPr>
            </w:pPr>
            <w:r>
              <w:rPr>
                <w:b/>
                <w:color w:val="B5082E"/>
                <w:sz w:val="24"/>
                <w:shd w:fill="FFFF00" w:color="auto" w:val="clear"/>
                <w:u w:val="thick" w:color="B5082E"/>
              </w:rPr>
              <w:t>ZEV CREDITS AND CREDIT RATIOS</w:t>
            </w:r>
          </w:p>
        </w:tc>
        <w:tc>
          <w:tcPr>
            <w:tcW w:w="1097" w:type="dxa"/>
            <w:tcBorders>
              <w:right w:val="nil"/>
            </w:tcBorders>
          </w:tcPr>
          <w:p>
            <w:pPr>
              <w:pStyle w:val="TableParagraph"/>
              <w:spacing w:before="72"/>
              <w:ind w:left="100"/>
              <w:rPr>
                <w:b/>
                <w:sz w:val="24"/>
              </w:rPr>
            </w:pPr>
            <w:r>
              <w:rPr>
                <w:b/>
                <w:color w:val="B5082E"/>
                <w:sz w:val="24"/>
                <w:shd w:fill="FFFF00" w:color="auto" w:val="clear"/>
                <w:u w:val="thick" w:color="B5082E"/>
              </w:rPr>
              <w:t>4121.3</w:t>
            </w:r>
          </w:p>
        </w:tc>
      </w:tr>
      <w:tr>
        <w:trPr>
          <w:trHeight w:val="266" w:hRule="exact"/>
        </w:trPr>
        <w:tc>
          <w:tcPr>
            <w:tcW w:w="828" w:type="dxa"/>
            <w:vMerge w:val="restart"/>
            <w:tcBorders>
              <w:left w:val="nil"/>
              <w:right w:val="nil"/>
            </w:tcBorders>
          </w:tcPr>
          <w:p>
            <w:pPr/>
          </w:p>
        </w:tc>
        <w:tc>
          <w:tcPr>
            <w:tcW w:w="6305" w:type="dxa"/>
            <w:gridSpan w:val="3"/>
            <w:tcBorders>
              <w:left w:val="nil"/>
              <w:bottom w:val="single" w:sz="10" w:space="0" w:color="B5082E"/>
              <w:right w:val="nil"/>
            </w:tcBorders>
            <w:shd w:val="clear" w:color="auto" w:fill="FFFF00"/>
          </w:tcPr>
          <w:p>
            <w:pPr>
              <w:pStyle w:val="TableParagraph"/>
              <w:spacing w:line="272" w:lineRule="exact"/>
              <w:rPr>
                <w:b/>
                <w:sz w:val="24"/>
              </w:rPr>
            </w:pPr>
            <w:r>
              <w:rPr>
                <w:b/>
                <w:color w:val="B5082E"/>
                <w:sz w:val="24"/>
              </w:rPr>
              <w:t>EO B-16-12 PUBLIC SAFETY SPECIAL</w:t>
            </w:r>
            <w:r>
              <w:rPr>
                <w:b/>
                <w:color w:val="B5082E"/>
                <w:spacing w:val="-27"/>
                <w:sz w:val="24"/>
              </w:rPr>
              <w:t> </w:t>
            </w:r>
            <w:r>
              <w:rPr>
                <w:b/>
                <w:color w:val="B5082E"/>
                <w:sz w:val="24"/>
              </w:rPr>
              <w:t>PERFORMANCE</w:t>
            </w:r>
          </w:p>
        </w:tc>
        <w:tc>
          <w:tcPr>
            <w:tcW w:w="1346" w:type="dxa"/>
            <w:gridSpan w:val="2"/>
            <w:tcBorders>
              <w:left w:val="nil"/>
              <w:bottom w:val="nil"/>
            </w:tcBorders>
          </w:tcPr>
          <w:p>
            <w:pPr/>
          </w:p>
        </w:tc>
        <w:tc>
          <w:tcPr>
            <w:tcW w:w="1097" w:type="dxa"/>
            <w:vMerge w:val="restart"/>
            <w:tcBorders>
              <w:right w:val="nil"/>
            </w:tcBorders>
          </w:tcPr>
          <w:p>
            <w:pPr>
              <w:pStyle w:val="TableParagraph"/>
              <w:spacing w:before="135"/>
              <w:ind w:left="100"/>
              <w:rPr>
                <w:b/>
                <w:sz w:val="24"/>
              </w:rPr>
            </w:pPr>
            <w:r>
              <w:rPr>
                <w:b/>
                <w:color w:val="B5082E"/>
                <w:sz w:val="24"/>
                <w:shd w:fill="FFFF00" w:color="auto" w:val="clear"/>
                <w:u w:val="thick" w:color="B5082E"/>
              </w:rPr>
              <w:t>4121.4</w:t>
            </w:r>
          </w:p>
        </w:tc>
      </w:tr>
      <w:tr>
        <w:trPr>
          <w:trHeight w:val="295" w:hRule="exact"/>
        </w:trPr>
        <w:tc>
          <w:tcPr>
            <w:tcW w:w="828" w:type="dxa"/>
            <w:vMerge/>
            <w:tcBorders>
              <w:left w:val="nil"/>
              <w:right w:val="nil"/>
            </w:tcBorders>
          </w:tcPr>
          <w:p>
            <w:pPr/>
          </w:p>
        </w:tc>
        <w:tc>
          <w:tcPr>
            <w:tcW w:w="1440" w:type="dxa"/>
            <w:gridSpan w:val="2"/>
            <w:tcBorders>
              <w:top w:val="single" w:sz="10" w:space="0" w:color="B5082E"/>
              <w:left w:val="nil"/>
              <w:bottom w:val="thinThickMediumGap" w:sz="8" w:space="0" w:color="B5082E"/>
              <w:right w:val="nil"/>
            </w:tcBorders>
            <w:shd w:val="clear" w:color="auto" w:fill="FFFF00"/>
          </w:tcPr>
          <w:p>
            <w:pPr>
              <w:pStyle w:val="TableParagraph"/>
              <w:spacing w:line="274" w:lineRule="exact"/>
              <w:rPr>
                <w:b/>
                <w:sz w:val="24"/>
              </w:rPr>
            </w:pPr>
            <w:r>
              <w:rPr>
                <w:b/>
                <w:color w:val="B5082E"/>
                <w:sz w:val="24"/>
              </w:rPr>
              <w:t>EXEMPTION</w:t>
            </w:r>
          </w:p>
        </w:tc>
        <w:tc>
          <w:tcPr>
            <w:tcW w:w="6211" w:type="dxa"/>
            <w:gridSpan w:val="3"/>
            <w:tcBorders>
              <w:top w:val="nil"/>
              <w:left w:val="nil"/>
            </w:tcBorders>
          </w:tcPr>
          <w:p>
            <w:pPr/>
          </w:p>
        </w:tc>
        <w:tc>
          <w:tcPr>
            <w:tcW w:w="1097" w:type="dxa"/>
            <w:vMerge/>
            <w:tcBorders>
              <w:right w:val="nil"/>
            </w:tcBorders>
          </w:tcPr>
          <w:p>
            <w:pPr/>
          </w:p>
        </w:tc>
      </w:tr>
      <w:tr>
        <w:trPr>
          <w:trHeight w:val="266" w:hRule="exact"/>
        </w:trPr>
        <w:tc>
          <w:tcPr>
            <w:tcW w:w="828" w:type="dxa"/>
            <w:vMerge w:val="restart"/>
            <w:tcBorders>
              <w:left w:val="nil"/>
              <w:right w:val="nil"/>
            </w:tcBorders>
          </w:tcPr>
          <w:p>
            <w:pPr/>
          </w:p>
        </w:tc>
        <w:tc>
          <w:tcPr>
            <w:tcW w:w="7186" w:type="dxa"/>
            <w:gridSpan w:val="4"/>
            <w:tcBorders>
              <w:top w:val="single" w:sz="10" w:space="0" w:color="B5082E"/>
              <w:left w:val="nil"/>
              <w:bottom w:val="single" w:sz="10" w:space="0" w:color="B5082E"/>
              <w:right w:val="nil"/>
            </w:tcBorders>
            <w:shd w:val="clear" w:color="auto" w:fill="FFFF00"/>
          </w:tcPr>
          <w:p>
            <w:pPr>
              <w:pStyle w:val="TableParagraph"/>
              <w:spacing w:line="264" w:lineRule="exact"/>
              <w:ind w:right="-1"/>
              <w:rPr>
                <w:b/>
                <w:sz w:val="24"/>
              </w:rPr>
            </w:pPr>
            <w:r>
              <w:rPr>
                <w:b/>
                <w:color w:val="B5082E"/>
                <w:sz w:val="24"/>
              </w:rPr>
              <w:t>ZEV PURCHASE ORDERS &amp; ABBREVIATED ZEV</w:t>
            </w:r>
            <w:r>
              <w:rPr>
                <w:b/>
                <w:color w:val="B5082E"/>
                <w:spacing w:val="-26"/>
                <w:sz w:val="24"/>
              </w:rPr>
              <w:t> </w:t>
            </w:r>
            <w:r>
              <w:rPr>
                <w:b/>
                <w:color w:val="B5082E"/>
                <w:sz w:val="24"/>
              </w:rPr>
              <w:t>ACQUISITION</w:t>
            </w:r>
          </w:p>
        </w:tc>
        <w:tc>
          <w:tcPr>
            <w:tcW w:w="466" w:type="dxa"/>
            <w:tcBorders>
              <w:left w:val="nil"/>
              <w:bottom w:val="nil"/>
            </w:tcBorders>
          </w:tcPr>
          <w:p>
            <w:pPr/>
          </w:p>
        </w:tc>
        <w:tc>
          <w:tcPr>
            <w:tcW w:w="1097" w:type="dxa"/>
            <w:vMerge w:val="restart"/>
            <w:tcBorders>
              <w:right w:val="nil"/>
            </w:tcBorders>
          </w:tcPr>
          <w:p>
            <w:pPr>
              <w:pStyle w:val="TableParagraph"/>
              <w:spacing w:before="135"/>
              <w:ind w:left="100"/>
              <w:rPr>
                <w:b/>
                <w:sz w:val="24"/>
              </w:rPr>
            </w:pPr>
            <w:r>
              <w:rPr>
                <w:b/>
                <w:color w:val="B5082E"/>
                <w:sz w:val="24"/>
                <w:shd w:fill="FFFF00" w:color="auto" w:val="clear"/>
                <w:u w:val="thick" w:color="B5082E"/>
              </w:rPr>
              <w:t>4121.5</w:t>
            </w:r>
          </w:p>
        </w:tc>
      </w:tr>
      <w:tr>
        <w:trPr>
          <w:trHeight w:val="295" w:hRule="exact"/>
        </w:trPr>
        <w:tc>
          <w:tcPr>
            <w:tcW w:w="828" w:type="dxa"/>
            <w:vMerge/>
            <w:tcBorders>
              <w:left w:val="nil"/>
              <w:bottom w:val="single" w:sz="4" w:space="0" w:color="FFFFFF"/>
              <w:right w:val="nil"/>
            </w:tcBorders>
          </w:tcPr>
          <w:p>
            <w:pPr/>
          </w:p>
        </w:tc>
        <w:tc>
          <w:tcPr>
            <w:tcW w:w="1174" w:type="dxa"/>
            <w:tcBorders>
              <w:top w:val="single" w:sz="10" w:space="0" w:color="B5082E"/>
              <w:left w:val="nil"/>
              <w:bottom w:val="single" w:sz="4" w:space="0" w:color="FFFFFF"/>
              <w:right w:val="nil"/>
            </w:tcBorders>
            <w:shd w:val="clear" w:color="auto" w:fill="FFFF00"/>
          </w:tcPr>
          <w:p>
            <w:pPr>
              <w:pStyle w:val="TableParagraph"/>
              <w:spacing w:line="274" w:lineRule="exact"/>
              <w:ind w:right="-3"/>
              <w:rPr>
                <w:b/>
                <w:sz w:val="24"/>
              </w:rPr>
            </w:pPr>
            <w:r>
              <w:rPr>
                <w:b/>
                <w:color w:val="B5082E"/>
                <w:sz w:val="24"/>
              </w:rPr>
              <w:t>PROCESS</w:t>
            </w:r>
          </w:p>
        </w:tc>
        <w:tc>
          <w:tcPr>
            <w:tcW w:w="6478" w:type="dxa"/>
            <w:gridSpan w:val="4"/>
            <w:tcBorders>
              <w:top w:val="nil"/>
              <w:left w:val="nil"/>
              <w:bottom w:val="single" w:sz="4" w:space="0" w:color="FFFFFF"/>
            </w:tcBorders>
          </w:tcPr>
          <w:p>
            <w:pPr/>
          </w:p>
        </w:tc>
        <w:tc>
          <w:tcPr>
            <w:tcW w:w="1097" w:type="dxa"/>
            <w:vMerge/>
            <w:tcBorders>
              <w:bottom w:val="single" w:sz="4" w:space="0" w:color="FFFFFF"/>
              <w:right w:val="nil"/>
            </w:tcBorders>
          </w:tcPr>
          <w:p>
            <w:pPr/>
          </w:p>
        </w:tc>
      </w:tr>
      <w:tr>
        <w:trPr>
          <w:trHeight w:val="442" w:hRule="exact"/>
        </w:trPr>
        <w:tc>
          <w:tcPr>
            <w:tcW w:w="8479" w:type="dxa"/>
            <w:gridSpan w:val="6"/>
            <w:tcBorders>
              <w:top w:val="single" w:sz="4" w:space="0" w:color="FFFFFF"/>
              <w:left w:val="nil"/>
            </w:tcBorders>
          </w:tcPr>
          <w:p>
            <w:pPr>
              <w:pStyle w:val="TableParagraph"/>
              <w:spacing w:before="75"/>
              <w:ind w:left="828"/>
              <w:rPr>
                <w:b/>
                <w:sz w:val="24"/>
              </w:rPr>
            </w:pPr>
            <w:r>
              <w:rPr>
                <w:b/>
                <w:color w:val="B5082E"/>
                <w:sz w:val="24"/>
                <w:shd w:fill="FFFF00" w:color="auto" w:val="clear"/>
                <w:u w:val="thick" w:color="B5082E"/>
              </w:rPr>
              <w:t>ZEV INFRASTRUCTURE READINESS</w:t>
            </w:r>
          </w:p>
        </w:tc>
        <w:tc>
          <w:tcPr>
            <w:tcW w:w="1097" w:type="dxa"/>
            <w:tcBorders>
              <w:top w:val="single" w:sz="4" w:space="0" w:color="FFFFFF"/>
              <w:right w:val="nil"/>
            </w:tcBorders>
          </w:tcPr>
          <w:p>
            <w:pPr>
              <w:pStyle w:val="TableParagraph"/>
              <w:spacing w:before="75"/>
              <w:ind w:left="100"/>
              <w:rPr>
                <w:b/>
                <w:sz w:val="24"/>
              </w:rPr>
            </w:pPr>
            <w:r>
              <w:rPr>
                <w:b/>
                <w:color w:val="B5082E"/>
                <w:sz w:val="24"/>
                <w:shd w:fill="FFFF00" w:color="auto" w:val="clear"/>
                <w:u w:val="thick" w:color="B5082E"/>
              </w:rPr>
              <w:t>4121.6</w:t>
            </w:r>
          </w:p>
        </w:tc>
      </w:tr>
      <w:tr>
        <w:trPr>
          <w:trHeight w:val="444" w:hRule="exact"/>
        </w:trPr>
        <w:tc>
          <w:tcPr>
            <w:tcW w:w="8479" w:type="dxa"/>
            <w:gridSpan w:val="6"/>
            <w:tcBorders>
              <w:left w:val="nil"/>
            </w:tcBorders>
          </w:tcPr>
          <w:p>
            <w:pPr>
              <w:pStyle w:val="TableParagraph"/>
              <w:spacing w:before="75"/>
              <w:ind w:left="108"/>
              <w:rPr>
                <w:b/>
                <w:sz w:val="24"/>
              </w:rPr>
            </w:pPr>
            <w:r>
              <w:rPr>
                <w:b/>
                <w:sz w:val="24"/>
              </w:rPr>
              <w:t>DONATIONS AND GIFT OF FLEET ASSETS</w:t>
            </w:r>
          </w:p>
        </w:tc>
        <w:tc>
          <w:tcPr>
            <w:tcW w:w="1097" w:type="dxa"/>
            <w:tcBorders>
              <w:right w:val="nil"/>
            </w:tcBorders>
          </w:tcPr>
          <w:p>
            <w:pPr>
              <w:pStyle w:val="TableParagraph"/>
              <w:spacing w:before="75"/>
              <w:ind w:left="100"/>
              <w:rPr>
                <w:b/>
                <w:sz w:val="24"/>
              </w:rPr>
            </w:pPr>
            <w:r>
              <w:rPr>
                <w:b/>
                <w:sz w:val="24"/>
              </w:rPr>
              <w:t>4123</w:t>
            </w:r>
          </w:p>
        </w:tc>
      </w:tr>
      <w:tr>
        <w:trPr>
          <w:trHeight w:val="442" w:hRule="exact"/>
        </w:trPr>
        <w:tc>
          <w:tcPr>
            <w:tcW w:w="8479" w:type="dxa"/>
            <w:gridSpan w:val="6"/>
            <w:tcBorders>
              <w:left w:val="nil"/>
            </w:tcBorders>
          </w:tcPr>
          <w:p>
            <w:pPr>
              <w:pStyle w:val="TableParagraph"/>
              <w:spacing w:before="72"/>
              <w:ind w:left="108"/>
              <w:rPr>
                <w:b/>
                <w:sz w:val="24"/>
              </w:rPr>
            </w:pPr>
            <w:r>
              <w:rPr>
                <w:b/>
                <w:sz w:val="24"/>
              </w:rPr>
              <w:t>VEHICLE INSPECTIONS</w:t>
            </w:r>
          </w:p>
        </w:tc>
        <w:tc>
          <w:tcPr>
            <w:tcW w:w="1097" w:type="dxa"/>
            <w:tcBorders>
              <w:right w:val="nil"/>
            </w:tcBorders>
          </w:tcPr>
          <w:p>
            <w:pPr>
              <w:pStyle w:val="TableParagraph"/>
              <w:spacing w:before="72"/>
              <w:ind w:left="100"/>
              <w:rPr>
                <w:b/>
                <w:sz w:val="24"/>
              </w:rPr>
            </w:pPr>
            <w:r>
              <w:rPr>
                <w:b/>
                <w:sz w:val="24"/>
              </w:rPr>
              <w:t>4124</w:t>
            </w:r>
          </w:p>
        </w:tc>
      </w:tr>
      <w:tr>
        <w:trPr>
          <w:trHeight w:val="442" w:hRule="exact"/>
        </w:trPr>
        <w:tc>
          <w:tcPr>
            <w:tcW w:w="8479" w:type="dxa"/>
            <w:gridSpan w:val="6"/>
            <w:tcBorders>
              <w:left w:val="nil"/>
            </w:tcBorders>
          </w:tcPr>
          <w:p>
            <w:pPr>
              <w:pStyle w:val="TableParagraph"/>
              <w:spacing w:before="72"/>
              <w:ind w:left="108"/>
              <w:rPr>
                <w:b/>
                <w:sz w:val="24"/>
              </w:rPr>
            </w:pPr>
            <w:r>
              <w:rPr>
                <w:b/>
                <w:sz w:val="24"/>
              </w:rPr>
              <w:t>REPLACEMENT SCHEDULE CRITERIA</w:t>
            </w:r>
          </w:p>
        </w:tc>
        <w:tc>
          <w:tcPr>
            <w:tcW w:w="1097" w:type="dxa"/>
            <w:tcBorders>
              <w:right w:val="nil"/>
            </w:tcBorders>
          </w:tcPr>
          <w:p>
            <w:pPr>
              <w:pStyle w:val="TableParagraph"/>
              <w:spacing w:before="72"/>
              <w:ind w:left="100"/>
              <w:rPr>
                <w:b/>
                <w:sz w:val="24"/>
              </w:rPr>
            </w:pPr>
            <w:r>
              <w:rPr>
                <w:b/>
                <w:sz w:val="24"/>
              </w:rPr>
              <w:t>4126</w:t>
            </w:r>
          </w:p>
        </w:tc>
      </w:tr>
      <w:tr>
        <w:trPr>
          <w:trHeight w:val="442" w:hRule="exact"/>
        </w:trPr>
        <w:tc>
          <w:tcPr>
            <w:tcW w:w="8479" w:type="dxa"/>
            <w:gridSpan w:val="6"/>
            <w:tcBorders>
              <w:left w:val="nil"/>
            </w:tcBorders>
          </w:tcPr>
          <w:p>
            <w:pPr>
              <w:pStyle w:val="TableParagraph"/>
              <w:spacing w:before="75"/>
              <w:ind w:left="108"/>
              <w:rPr>
                <w:b/>
                <w:sz w:val="24"/>
              </w:rPr>
            </w:pPr>
            <w:r>
              <w:rPr>
                <w:b/>
                <w:sz w:val="24"/>
              </w:rPr>
              <w:t>KEY DUE DATES AND TIMEFRAMES</w:t>
            </w:r>
          </w:p>
        </w:tc>
        <w:tc>
          <w:tcPr>
            <w:tcW w:w="1097" w:type="dxa"/>
            <w:tcBorders>
              <w:right w:val="nil"/>
            </w:tcBorders>
          </w:tcPr>
          <w:p>
            <w:pPr>
              <w:pStyle w:val="TableParagraph"/>
              <w:spacing w:before="75"/>
              <w:ind w:left="100"/>
              <w:rPr>
                <w:b/>
                <w:sz w:val="24"/>
              </w:rPr>
            </w:pPr>
            <w:r>
              <w:rPr>
                <w:b/>
                <w:sz w:val="24"/>
              </w:rPr>
              <w:t>4127</w:t>
            </w:r>
          </w:p>
        </w:tc>
      </w:tr>
      <w:tr>
        <w:trPr>
          <w:trHeight w:val="437" w:hRule="exact"/>
        </w:trPr>
        <w:tc>
          <w:tcPr>
            <w:tcW w:w="8479" w:type="dxa"/>
            <w:gridSpan w:val="6"/>
            <w:tcBorders>
              <w:left w:val="nil"/>
              <w:bottom w:val="nil"/>
            </w:tcBorders>
          </w:tcPr>
          <w:p>
            <w:pPr/>
          </w:p>
        </w:tc>
        <w:tc>
          <w:tcPr>
            <w:tcW w:w="1097" w:type="dxa"/>
            <w:tcBorders>
              <w:bottom w:val="nil"/>
              <w:right w:val="nil"/>
            </w:tcBorders>
          </w:tcPr>
          <w:p>
            <w:pPr/>
          </w:p>
        </w:tc>
      </w:tr>
    </w:tbl>
    <w:p>
      <w:pPr>
        <w:spacing w:after="0"/>
        <w:sectPr>
          <w:pgSz w:w="12240" w:h="15840"/>
          <w:pgMar w:header="0" w:footer="803" w:top="1280" w:bottom="1000" w:left="620" w:right="1220"/>
        </w:sectPr>
      </w:pPr>
    </w:p>
    <w:p>
      <w:pPr>
        <w:pStyle w:val="Heading1"/>
        <w:spacing w:line="275" w:lineRule="exact" w:before="67"/>
      </w:pPr>
      <w:r>
        <w:rPr/>
        <w:t>EXECUTIVE ORDER B-16-12 ZERO EMISSION</w:t>
      </w:r>
    </w:p>
    <w:p>
      <w:pPr>
        <w:tabs>
          <w:tab w:pos="9435" w:val="left" w:leader="none"/>
        </w:tabs>
        <w:spacing w:line="275" w:lineRule="exact" w:before="0"/>
        <w:ind w:left="820" w:right="0" w:firstLine="0"/>
        <w:jc w:val="left"/>
        <w:rPr>
          <w:b/>
          <w:sz w:val="24"/>
        </w:rPr>
      </w:pPr>
      <w:r>
        <w:rPr/>
        <w:pict>
          <v:line style="position:absolute;mso-position-horizontal-relative:page;mso-position-vertical-relative:paragraph;z-index:1216" from="36.360001pt,13.956443pt" to="36.360001pt,27.756443pt" stroked="true" strokeweight=".72pt" strokecolor="#000000">
            <v:stroke dashstyle="solid"/>
            <w10:wrap type="none"/>
          </v:line>
        </w:pict>
      </w:r>
      <w:r>
        <w:rPr>
          <w:b/>
          <w:sz w:val="24"/>
        </w:rPr>
        <w:t>PURCHASING</w:t>
      </w:r>
      <w:r>
        <w:rPr>
          <w:b/>
          <w:spacing w:val="-4"/>
          <w:sz w:val="24"/>
        </w:rPr>
        <w:t> </w:t>
      </w:r>
      <w:r>
        <w:rPr>
          <w:b/>
          <w:sz w:val="24"/>
        </w:rPr>
        <w:t>MANDATE</w:t>
        <w:tab/>
        <w:t>4121</w:t>
      </w:r>
    </w:p>
    <w:p>
      <w:pPr>
        <w:pStyle w:val="BodyText"/>
        <w:ind w:left="820"/>
      </w:pPr>
      <w:r>
        <w:rPr/>
        <w:t>(</w:t>
      </w:r>
      <w:r>
        <w:rPr>
          <w:strike/>
          <w:color w:val="B5082E"/>
        </w:rPr>
        <w:t>New </w:t>
      </w:r>
      <w:r>
        <w:rPr>
          <w:strike w:val="0"/>
          <w:color w:val="B5082E"/>
          <w:u w:val="single" w:color="B5082E"/>
        </w:rPr>
        <w:t>Revised 1</w:t>
      </w:r>
      <w:r>
        <w:rPr>
          <w:strike w:val="0"/>
          <w:color w:val="633277"/>
          <w:u w:val="single" w:color="B5082E"/>
        </w:rPr>
        <w:t>2</w:t>
      </w:r>
      <w:r>
        <w:rPr>
          <w:strike/>
          <w:color w:val="633277"/>
          <w:u w:val="single" w:color="B5082E"/>
        </w:rPr>
        <w:t>0</w:t>
      </w:r>
      <w:r>
        <w:rPr>
          <w:strike/>
          <w:color w:val="B5082E"/>
        </w:rPr>
        <w:t>7</w:t>
      </w:r>
      <w:r>
        <w:rPr>
          <w:strike w:val="0"/>
        </w:rPr>
        <w:t>/201</w:t>
      </w:r>
      <w:r>
        <w:rPr>
          <w:strike w:val="0"/>
          <w:color w:val="B5082E"/>
          <w:u w:val="single" w:color="B5082E"/>
        </w:rPr>
        <w:t>6</w:t>
      </w:r>
      <w:r>
        <w:rPr>
          <w:strike/>
          <w:color w:val="B5082E"/>
        </w:rPr>
        <w:t>5</w:t>
      </w:r>
      <w:r>
        <w:rPr>
          <w:strike w:val="0"/>
        </w:rPr>
        <w:t>)</w:t>
      </w:r>
    </w:p>
    <w:p>
      <w:pPr>
        <w:pStyle w:val="BodyText"/>
        <w:spacing w:before="11"/>
        <w:rPr>
          <w:sz w:val="15"/>
        </w:rPr>
      </w:pPr>
    </w:p>
    <w:p>
      <w:pPr>
        <w:pStyle w:val="Heading1"/>
        <w:spacing w:before="92"/>
      </w:pPr>
      <w:r>
        <w:rPr/>
        <w:pict>
          <v:line style="position:absolute;mso-position-horizontal-relative:page;mso-position-vertical-relative:paragraph;z-index:1240" from="36.360001pt,4.816867pt" to="36.360001pt,32.415867pt" stroked="true" strokeweight=".72pt" strokecolor="#000000">
            <v:stroke dashstyle="solid"/>
            <w10:wrap type="none"/>
          </v:line>
        </w:pict>
      </w:r>
      <w:r>
        <w:rPr>
          <w:strike/>
          <w:color w:val="B5082E"/>
          <w:u w:val="thick" w:color="B5082E"/>
        </w:rPr>
        <w:t>Zero Emission Vehicle Compliance</w:t>
      </w:r>
    </w:p>
    <w:p>
      <w:pPr>
        <w:pStyle w:val="BodyText"/>
        <w:ind w:left="820" w:right="98"/>
      </w:pPr>
      <w:r>
        <w:rPr/>
        <w:pict>
          <v:group style="position:absolute;margin-left:71.574997pt;margin-top:122.365379pt;width:444.35pt;height:1.95pt;mso-position-horizontal-relative:page;mso-position-vertical-relative:paragraph;z-index:-75376" coordorigin="1431,2447" coordsize="8887,39">
            <v:line style="position:absolute" from="1440,2468" to="4562,2468" stroked="true" strokeweight=".84pt" strokecolor="#b5082e">
              <v:stroke dashstyle="solid"/>
            </v:line>
            <v:shape style="position:absolute;left:4562;top:2452;width:5751;height:29" coordorigin="4562,2452" coordsize="5751,29" path="m4562,2452l10313,2452m4562,2481l10313,2481e" filled="false" stroked="true" strokeweight=".481pt" strokecolor="#2c6234">
              <v:path arrowok="t"/>
              <v:stroke dashstyle="solid"/>
            </v:shape>
            <w10:wrap type="none"/>
          </v:group>
        </w:pict>
      </w:r>
      <w:r>
        <w:rPr/>
        <w:pict>
          <v:group style="position:absolute;margin-left:71.75pt;margin-top:149.965881pt;width:448.4pt;height:1.95pt;mso-position-horizontal-relative:page;mso-position-vertical-relative:paragraph;z-index:-75352" coordorigin="1435,2999" coordsize="8968,39">
            <v:shape style="position:absolute;left:1440;top:3004;width:1136;height:29" coordorigin="1440,3004" coordsize="1136,29" path="m1440,3004l2575,3004m1440,3033l2575,3033e" filled="false" stroked="true" strokeweight=".48pt" strokecolor="#2c6234">
              <v:path arrowok="t"/>
              <v:stroke dashstyle="solid"/>
            </v:shape>
            <v:line style="position:absolute" from="2575,3020" to="10394,3020" stroked="true" strokeweight=".84pt" strokecolor="#b5082e">
              <v:stroke dashstyle="solid"/>
            </v:line>
            <w10:wrap type="none"/>
          </v:group>
        </w:pict>
      </w:r>
      <w:r>
        <w:rPr/>
        <w:pict>
          <v:line style="position:absolute;mso-position-horizontal-relative:page;mso-position-vertical-relative:paragraph;z-index:1264" from="36.360001pt,41.615879pt" to="36.360001pt,193.415879pt" stroked="true" strokeweight=".72pt" strokecolor="#000000">
            <v:stroke dashstyle="solid"/>
            <w10:wrap type="none"/>
          </v:line>
        </w:pict>
      </w:r>
      <w:r>
        <w:rPr/>
        <w:pict>
          <v:line style="position:absolute;mso-position-horizontal-relative:page;mso-position-vertical-relative:paragraph;z-index:1288" from="36.360001pt,203.13588pt" to="36.360001pt,576.93588pt" stroked="true" strokeweight=".72pt" strokecolor="#000000">
            <v:stroke dashstyle="solid"/>
            <w10:wrap type="none"/>
          </v:line>
        </w:pict>
      </w:r>
      <w:r>
        <w:rPr/>
        <w:t>Pursuant to </w:t>
      </w:r>
      <w:hyperlink r:id="rId56">
        <w:r>
          <w:rPr>
            <w:u w:val="single"/>
          </w:rPr>
          <w:t>E</w:t>
        </w:r>
        <w:r>
          <w:rPr>
            <w:color w:val="B5082E"/>
            <w:u w:val="single" w:color="000000"/>
          </w:rPr>
          <w:t>xecutive </w:t>
        </w:r>
        <w:r>
          <w:rPr>
            <w:u w:val="single"/>
          </w:rPr>
          <w:t>O</w:t>
        </w:r>
        <w:r>
          <w:rPr>
            <w:color w:val="B5082E"/>
            <w:u w:val="single" w:color="000000"/>
          </w:rPr>
          <w:t>rder (EO) </w:t>
        </w:r>
        <w:r>
          <w:rPr>
            <w:u w:val="single"/>
          </w:rPr>
          <w:t>B-16-12 </w:t>
        </w:r>
      </w:hyperlink>
      <w:r>
        <w:rPr>
          <w:strike/>
          <w:color w:val="B5082E"/>
        </w:rPr>
        <w:t>departments </w:t>
      </w:r>
      <w:r>
        <w:rPr>
          <w:strike w:val="0"/>
          <w:color w:val="B5082E"/>
          <w:u w:val="single" w:color="B5082E"/>
        </w:rPr>
        <w:t>state agencies </w:t>
      </w:r>
      <w:r>
        <w:rPr>
          <w:strike w:val="0"/>
        </w:rPr>
        <w:t>are required to increase the number of zero emission vehicles (ZEV) within the state fleet through the normal course of fleet replacement so that at least 10 percent of fleet purchases of light- duty (LD) vehicles are ZEV by 2015 and 25 percent by 2020. </w:t>
      </w:r>
      <w:r>
        <w:rPr>
          <w:strike/>
          <w:color w:val="2C6234"/>
        </w:rPr>
        <w:t>LD Vehicles having special performance requirements necessary for the protection of public safety and welfare are exempted from this mandate. </w:t>
      </w:r>
      <w:r>
        <w:rPr>
          <w:strike w:val="0"/>
          <w:color w:val="B5082E"/>
          <w:u w:val="single" w:color="B5082E"/>
        </w:rPr>
        <w:t>In accordance with the Governor’s 2016 ZEV Action Plan, beginning in Fiscal Year (FY) 2017/2018, state agencies will be required to increase upon EO B-16-12’s 10 percent ZEV purchasing requirement by 5 percent each </w:t>
      </w:r>
      <w:r>
        <w:rPr>
          <w:strike w:val="0"/>
          <w:color w:val="B5082E"/>
        </w:rPr>
        <w:t>year through FY 2024/2025. </w:t>
      </w:r>
      <w:r>
        <w:rPr>
          <w:strike/>
          <w:color w:val="2C6234"/>
        </w:rPr>
        <w:t>LD Vehicles having special performance requirements </w:t>
      </w:r>
      <w:r>
        <w:rPr>
          <w:strike/>
          <w:color w:val="2C6234"/>
          <w:u w:val="thick" w:color="2C6234"/>
        </w:rPr>
        <w:t>necessary for the protection of public safety and welfare are exempted from this </w:t>
      </w:r>
      <w:r>
        <w:rPr>
          <w:strike/>
          <w:color w:val="2C6234"/>
        </w:rPr>
        <w:t>mandate.  </w:t>
      </w:r>
      <w:r>
        <w:rPr>
          <w:strike w:val="0"/>
          <w:color w:val="B5082E"/>
        </w:rPr>
        <w:t>As EO B-16-12 presently directs each state agency to ensure that at least </w:t>
      </w:r>
      <w:r>
        <w:rPr>
          <w:strike w:val="0"/>
          <w:color w:val="B5082E"/>
          <w:u w:val="single" w:color="B5082E"/>
        </w:rPr>
        <w:t>10% of its annual LD fleet purchases be a ZEV, a state agency will now be required to increase its annual LD ZEV purchasing as</w:t>
      </w:r>
      <w:r>
        <w:rPr>
          <w:strike w:val="0"/>
          <w:color w:val="B5082E"/>
          <w:spacing w:val="-26"/>
          <w:u w:val="single" w:color="B5082E"/>
        </w:rPr>
        <w:t> </w:t>
      </w:r>
      <w:r>
        <w:rPr>
          <w:strike w:val="0"/>
          <w:color w:val="B5082E"/>
          <w:u w:val="single" w:color="B5082E"/>
        </w:rPr>
        <w:t>follows:</w:t>
      </w:r>
    </w:p>
    <w:p>
      <w:pPr>
        <w:pStyle w:val="BodyText"/>
        <w:spacing w:before="5"/>
      </w:pPr>
    </w:p>
    <w:tbl>
      <w:tblPr>
        <w:tblW w:w="0" w:type="auto"/>
        <w:jc w:val="left"/>
        <w:tblInd w:w="1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53"/>
        <w:gridCol w:w="2671"/>
        <w:gridCol w:w="2846"/>
      </w:tblGrid>
      <w:tr>
        <w:trPr>
          <w:trHeight w:val="1001" w:hRule="exact"/>
        </w:trPr>
        <w:tc>
          <w:tcPr>
            <w:tcW w:w="1553" w:type="dxa"/>
            <w:tcBorders>
              <w:bottom w:val="nil"/>
            </w:tcBorders>
          </w:tcPr>
          <w:p>
            <w:pPr>
              <w:pStyle w:val="TableParagraph"/>
              <w:rPr>
                <w:sz w:val="22"/>
              </w:rPr>
            </w:pPr>
          </w:p>
          <w:p>
            <w:pPr>
              <w:pStyle w:val="TableParagraph"/>
              <w:rPr>
                <w:sz w:val="22"/>
              </w:rPr>
            </w:pPr>
          </w:p>
          <w:p>
            <w:pPr>
              <w:pStyle w:val="TableParagraph"/>
              <w:spacing w:before="8"/>
              <w:rPr>
                <w:sz w:val="17"/>
              </w:rPr>
            </w:pPr>
          </w:p>
          <w:p>
            <w:pPr>
              <w:pStyle w:val="TableParagraph"/>
              <w:ind w:left="267" w:right="267"/>
              <w:jc w:val="center"/>
              <w:rPr>
                <w:rFonts w:ascii="Calibri"/>
                <w:b/>
                <w:sz w:val="22"/>
              </w:rPr>
            </w:pPr>
            <w:r>
              <w:rPr>
                <w:rFonts w:ascii="Calibri"/>
                <w:b/>
                <w:color w:val="B5082E"/>
                <w:sz w:val="22"/>
                <w:u w:val="double" w:color="B5082E"/>
              </w:rPr>
              <w:t>Fiscal Year</w:t>
            </w:r>
          </w:p>
        </w:tc>
        <w:tc>
          <w:tcPr>
            <w:tcW w:w="2671" w:type="dxa"/>
            <w:tcBorders>
              <w:bottom w:val="nil"/>
            </w:tcBorders>
            <w:shd w:val="clear" w:color="auto" w:fill="B8CCE4"/>
          </w:tcPr>
          <w:p>
            <w:pPr>
              <w:pStyle w:val="TableParagraph"/>
              <w:spacing w:before="172"/>
              <w:ind w:left="100" w:right="100"/>
              <w:jc w:val="center"/>
              <w:rPr>
                <w:rFonts w:ascii="Calibri"/>
                <w:b/>
                <w:sz w:val="22"/>
              </w:rPr>
            </w:pPr>
            <w:r>
              <w:rPr>
                <w:rFonts w:ascii="Calibri"/>
                <w:b/>
                <w:color w:val="B5082E"/>
                <w:sz w:val="22"/>
                <w:u w:val="single" w:color="B5082E"/>
              </w:rPr>
              <w:t>EO B-16-12 ZEV Purchasing Requirements</w:t>
            </w:r>
          </w:p>
          <w:p>
            <w:pPr>
              <w:pStyle w:val="TableParagraph"/>
              <w:ind w:left="100" w:right="99"/>
              <w:jc w:val="center"/>
              <w:rPr>
                <w:rFonts w:ascii="Calibri"/>
                <w:b/>
                <w:sz w:val="22"/>
              </w:rPr>
            </w:pPr>
            <w:r>
              <w:rPr>
                <w:rFonts w:ascii="Calibri"/>
                <w:b/>
                <w:color w:val="B5082E"/>
                <w:sz w:val="22"/>
                <w:u w:val="double" w:color="B5082E"/>
              </w:rPr>
              <w:t>(CURRENT)</w:t>
            </w:r>
          </w:p>
        </w:tc>
        <w:tc>
          <w:tcPr>
            <w:tcW w:w="2846" w:type="dxa"/>
            <w:tcBorders>
              <w:bottom w:val="nil"/>
            </w:tcBorders>
            <w:shd w:val="clear" w:color="auto" w:fill="92D050"/>
          </w:tcPr>
          <w:p>
            <w:pPr>
              <w:pStyle w:val="TableParagraph"/>
              <w:spacing w:before="172"/>
              <w:ind w:left="242" w:right="243"/>
              <w:jc w:val="center"/>
              <w:rPr>
                <w:rFonts w:ascii="Calibri"/>
                <w:b/>
                <w:sz w:val="22"/>
              </w:rPr>
            </w:pPr>
            <w:r>
              <w:rPr>
                <w:rFonts w:ascii="Calibri"/>
                <w:b/>
                <w:color w:val="B5082E"/>
                <w:sz w:val="22"/>
                <w:u w:val="single" w:color="B5082E"/>
              </w:rPr>
              <w:t>EO B-16-12 ZEV</w:t>
            </w:r>
          </w:p>
          <w:p>
            <w:pPr>
              <w:pStyle w:val="TableParagraph"/>
              <w:ind w:left="247" w:right="243"/>
              <w:jc w:val="center"/>
              <w:rPr>
                <w:rFonts w:ascii="Calibri"/>
                <w:b/>
                <w:sz w:val="22"/>
              </w:rPr>
            </w:pPr>
            <w:r>
              <w:rPr>
                <w:rFonts w:ascii="Calibri"/>
                <w:b/>
                <w:color w:val="B5082E"/>
                <w:sz w:val="22"/>
                <w:u w:val="single" w:color="B5082E"/>
              </w:rPr>
              <w:t>Purchasing Requirements </w:t>
            </w:r>
            <w:r>
              <w:rPr>
                <w:rFonts w:ascii="Calibri"/>
                <w:b/>
                <w:color w:val="B5082E"/>
                <w:sz w:val="22"/>
                <w:u w:val="double" w:color="B5082E"/>
              </w:rPr>
              <w:t>(NEW)</w:t>
            </w:r>
          </w:p>
        </w:tc>
      </w:tr>
      <w:tr>
        <w:trPr>
          <w:trHeight w:val="283" w:hRule="exact"/>
        </w:trPr>
        <w:tc>
          <w:tcPr>
            <w:tcW w:w="1553" w:type="dxa"/>
            <w:tcBorders>
              <w:top w:val="nil"/>
              <w:left w:val="single" w:sz="4" w:space="0" w:color="000000"/>
              <w:bottom w:val="single" w:sz="4" w:space="0" w:color="000000"/>
              <w:right w:val="single" w:sz="4" w:space="0" w:color="000000"/>
            </w:tcBorders>
          </w:tcPr>
          <w:p>
            <w:pPr>
              <w:pStyle w:val="TableParagraph"/>
              <w:spacing w:before="6"/>
              <w:ind w:left="263" w:right="263"/>
              <w:jc w:val="center"/>
              <w:rPr>
                <w:rFonts w:ascii="Calibri"/>
                <w:sz w:val="22"/>
              </w:rPr>
            </w:pPr>
            <w:r>
              <w:rPr>
                <w:rFonts w:ascii="Calibri"/>
                <w:color w:val="B5082E"/>
                <w:sz w:val="22"/>
                <w:u w:val="single" w:color="B5082E"/>
              </w:rPr>
              <w:t>2014/2015</w:t>
            </w:r>
          </w:p>
        </w:tc>
        <w:tc>
          <w:tcPr>
            <w:tcW w:w="2671" w:type="dxa"/>
            <w:tcBorders>
              <w:top w:val="nil"/>
              <w:left w:val="single" w:sz="4" w:space="0" w:color="000000"/>
              <w:bottom w:val="single" w:sz="4" w:space="0" w:color="000000"/>
              <w:right w:val="single" w:sz="4" w:space="0" w:color="000000"/>
            </w:tcBorders>
            <w:shd w:val="clear" w:color="auto" w:fill="B8CCE4"/>
          </w:tcPr>
          <w:p>
            <w:pPr>
              <w:pStyle w:val="TableParagraph"/>
              <w:spacing w:before="6"/>
              <w:ind w:left="1120" w:right="1120"/>
              <w:jc w:val="center"/>
              <w:rPr>
                <w:rFonts w:ascii="Calibri"/>
                <w:sz w:val="22"/>
              </w:rPr>
            </w:pPr>
            <w:r>
              <w:rPr>
                <w:rFonts w:ascii="Calibri"/>
                <w:color w:val="B5082E"/>
                <w:sz w:val="22"/>
                <w:u w:val="single" w:color="B5082E"/>
              </w:rPr>
              <w:t>10%</w:t>
            </w:r>
          </w:p>
        </w:tc>
        <w:tc>
          <w:tcPr>
            <w:tcW w:w="2846" w:type="dxa"/>
            <w:tcBorders>
              <w:top w:val="nil"/>
              <w:left w:val="single" w:sz="4" w:space="0" w:color="000000"/>
              <w:bottom w:val="single" w:sz="4" w:space="0" w:color="000000"/>
              <w:right w:val="single" w:sz="4" w:space="0" w:color="000000"/>
            </w:tcBorders>
            <w:shd w:val="clear" w:color="auto" w:fill="92D050"/>
          </w:tcPr>
          <w:p>
            <w:pPr>
              <w:pStyle w:val="TableParagraph"/>
              <w:spacing w:before="6"/>
              <w:ind w:left="1228"/>
              <w:rPr>
                <w:rFonts w:ascii="Calibri"/>
                <w:sz w:val="22"/>
              </w:rPr>
            </w:pPr>
            <w:r>
              <w:rPr>
                <w:rFonts w:ascii="Calibri"/>
                <w:color w:val="B5082E"/>
                <w:sz w:val="22"/>
                <w:u w:val="single" w:color="B5082E"/>
              </w:rPr>
              <w:t>10%</w:t>
            </w:r>
          </w:p>
        </w:tc>
      </w:tr>
      <w:tr>
        <w:trPr>
          <w:trHeight w:val="278" w:hRule="exact"/>
        </w:trPr>
        <w:tc>
          <w:tcPr>
            <w:tcW w:w="155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63" w:right="263"/>
              <w:jc w:val="center"/>
              <w:rPr>
                <w:rFonts w:ascii="Calibri"/>
                <w:sz w:val="22"/>
              </w:rPr>
            </w:pPr>
            <w:r>
              <w:rPr>
                <w:rFonts w:ascii="Calibri"/>
                <w:color w:val="B5082E"/>
                <w:sz w:val="22"/>
                <w:u w:val="single" w:color="B5082E"/>
              </w:rPr>
              <w:t>2015/2016</w:t>
            </w:r>
          </w:p>
        </w:tc>
        <w:tc>
          <w:tcPr>
            <w:tcW w:w="2671" w:type="dxa"/>
            <w:tcBorders>
              <w:top w:val="single" w:sz="4" w:space="0" w:color="000000"/>
              <w:left w:val="single" w:sz="4" w:space="0" w:color="000000"/>
              <w:bottom w:val="single" w:sz="4" w:space="0" w:color="000000"/>
              <w:right w:val="single" w:sz="4" w:space="0" w:color="000000"/>
            </w:tcBorders>
            <w:shd w:val="clear" w:color="auto" w:fill="B8CCE4"/>
          </w:tcPr>
          <w:p>
            <w:pPr>
              <w:pStyle w:val="TableParagraph"/>
              <w:spacing w:line="265" w:lineRule="exact"/>
              <w:ind w:left="1120" w:right="1120"/>
              <w:jc w:val="center"/>
              <w:rPr>
                <w:rFonts w:ascii="Calibri"/>
                <w:sz w:val="22"/>
              </w:rPr>
            </w:pPr>
            <w:r>
              <w:rPr>
                <w:rFonts w:ascii="Calibri"/>
                <w:color w:val="B5082E"/>
                <w:sz w:val="22"/>
                <w:u w:val="single" w:color="B5082E"/>
              </w:rPr>
              <w:t>10%</w:t>
            </w:r>
          </w:p>
        </w:tc>
        <w:tc>
          <w:tcPr>
            <w:tcW w:w="2846" w:type="dxa"/>
            <w:tcBorders>
              <w:top w:val="single" w:sz="4" w:space="0" w:color="000000"/>
              <w:left w:val="single" w:sz="4" w:space="0" w:color="000000"/>
              <w:bottom w:val="single" w:sz="4" w:space="0" w:color="000000"/>
              <w:right w:val="single" w:sz="4" w:space="0" w:color="000000"/>
            </w:tcBorders>
            <w:shd w:val="clear" w:color="auto" w:fill="92D050"/>
          </w:tcPr>
          <w:p>
            <w:pPr>
              <w:pStyle w:val="TableParagraph"/>
              <w:spacing w:line="265" w:lineRule="exact"/>
              <w:ind w:left="1228"/>
              <w:rPr>
                <w:rFonts w:ascii="Calibri"/>
                <w:sz w:val="22"/>
              </w:rPr>
            </w:pPr>
            <w:r>
              <w:rPr>
                <w:rFonts w:ascii="Calibri"/>
                <w:color w:val="B5082E"/>
                <w:sz w:val="22"/>
                <w:u w:val="single" w:color="B5082E"/>
              </w:rPr>
              <w:t>10%</w:t>
            </w:r>
          </w:p>
        </w:tc>
      </w:tr>
      <w:tr>
        <w:trPr>
          <w:trHeight w:val="278" w:hRule="exact"/>
        </w:trPr>
        <w:tc>
          <w:tcPr>
            <w:tcW w:w="155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63" w:right="263"/>
              <w:jc w:val="center"/>
              <w:rPr>
                <w:rFonts w:ascii="Calibri"/>
                <w:sz w:val="22"/>
              </w:rPr>
            </w:pPr>
            <w:r>
              <w:rPr>
                <w:rFonts w:ascii="Calibri"/>
                <w:color w:val="B5082E"/>
                <w:sz w:val="22"/>
                <w:u w:val="single" w:color="B5082E"/>
              </w:rPr>
              <w:t>2016/2017</w:t>
            </w:r>
          </w:p>
        </w:tc>
        <w:tc>
          <w:tcPr>
            <w:tcW w:w="2671" w:type="dxa"/>
            <w:tcBorders>
              <w:top w:val="single" w:sz="4" w:space="0" w:color="000000"/>
              <w:left w:val="single" w:sz="4" w:space="0" w:color="000000"/>
              <w:bottom w:val="single" w:sz="4" w:space="0" w:color="000000"/>
              <w:right w:val="single" w:sz="4" w:space="0" w:color="000000"/>
            </w:tcBorders>
            <w:shd w:val="clear" w:color="auto" w:fill="B8CCE4"/>
          </w:tcPr>
          <w:p>
            <w:pPr>
              <w:pStyle w:val="TableParagraph"/>
              <w:spacing w:line="265" w:lineRule="exact"/>
              <w:ind w:left="1120" w:right="1120"/>
              <w:jc w:val="center"/>
              <w:rPr>
                <w:rFonts w:ascii="Calibri"/>
                <w:sz w:val="22"/>
              </w:rPr>
            </w:pPr>
            <w:r>
              <w:rPr>
                <w:rFonts w:ascii="Calibri"/>
                <w:color w:val="B5082E"/>
                <w:sz w:val="22"/>
                <w:u w:val="single" w:color="B5082E"/>
              </w:rPr>
              <w:t>10%</w:t>
            </w:r>
          </w:p>
        </w:tc>
        <w:tc>
          <w:tcPr>
            <w:tcW w:w="2846" w:type="dxa"/>
            <w:tcBorders>
              <w:top w:val="single" w:sz="4" w:space="0" w:color="000000"/>
              <w:left w:val="single" w:sz="4" w:space="0" w:color="000000"/>
              <w:bottom w:val="single" w:sz="4" w:space="0" w:color="000000"/>
              <w:right w:val="single" w:sz="4" w:space="0" w:color="000000"/>
            </w:tcBorders>
            <w:shd w:val="clear" w:color="auto" w:fill="92D050"/>
          </w:tcPr>
          <w:p>
            <w:pPr>
              <w:pStyle w:val="TableParagraph"/>
              <w:spacing w:line="265" w:lineRule="exact"/>
              <w:ind w:left="1228"/>
              <w:rPr>
                <w:rFonts w:ascii="Calibri"/>
                <w:sz w:val="22"/>
              </w:rPr>
            </w:pPr>
            <w:r>
              <w:rPr>
                <w:rFonts w:ascii="Calibri"/>
                <w:color w:val="B5082E"/>
                <w:sz w:val="22"/>
                <w:u w:val="single" w:color="B5082E"/>
              </w:rPr>
              <w:t>10%</w:t>
            </w:r>
          </w:p>
        </w:tc>
      </w:tr>
      <w:tr>
        <w:trPr>
          <w:trHeight w:val="278" w:hRule="exact"/>
        </w:trPr>
        <w:tc>
          <w:tcPr>
            <w:tcW w:w="155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63" w:right="263"/>
              <w:jc w:val="center"/>
              <w:rPr>
                <w:rFonts w:ascii="Calibri"/>
                <w:sz w:val="22"/>
              </w:rPr>
            </w:pPr>
            <w:r>
              <w:rPr>
                <w:rFonts w:ascii="Calibri"/>
                <w:color w:val="B5082E"/>
                <w:sz w:val="22"/>
                <w:u w:val="single" w:color="B5082E"/>
              </w:rPr>
              <w:t>2017/2018</w:t>
            </w:r>
          </w:p>
        </w:tc>
        <w:tc>
          <w:tcPr>
            <w:tcW w:w="2671" w:type="dxa"/>
            <w:tcBorders>
              <w:top w:val="single" w:sz="4" w:space="0" w:color="000000"/>
              <w:left w:val="single" w:sz="4" w:space="0" w:color="000000"/>
              <w:bottom w:val="single" w:sz="4" w:space="0" w:color="000000"/>
              <w:right w:val="single" w:sz="4" w:space="0" w:color="000000"/>
            </w:tcBorders>
            <w:shd w:val="clear" w:color="auto" w:fill="B8CCE4"/>
          </w:tcPr>
          <w:p>
            <w:pPr>
              <w:pStyle w:val="TableParagraph"/>
              <w:spacing w:line="265" w:lineRule="exact"/>
              <w:ind w:left="1120" w:right="1120"/>
              <w:jc w:val="center"/>
              <w:rPr>
                <w:rFonts w:ascii="Calibri"/>
                <w:sz w:val="22"/>
              </w:rPr>
            </w:pPr>
            <w:r>
              <w:rPr>
                <w:rFonts w:ascii="Calibri"/>
                <w:color w:val="B5082E"/>
                <w:sz w:val="22"/>
                <w:u w:val="single" w:color="B5082E"/>
              </w:rPr>
              <w:t>10%</w:t>
            </w:r>
          </w:p>
        </w:tc>
        <w:tc>
          <w:tcPr>
            <w:tcW w:w="2846" w:type="dxa"/>
            <w:tcBorders>
              <w:top w:val="single" w:sz="4" w:space="0" w:color="000000"/>
              <w:left w:val="single" w:sz="4" w:space="0" w:color="000000"/>
              <w:bottom w:val="single" w:sz="4" w:space="0" w:color="000000"/>
              <w:right w:val="single" w:sz="4" w:space="0" w:color="000000"/>
            </w:tcBorders>
            <w:shd w:val="clear" w:color="auto" w:fill="92D050"/>
          </w:tcPr>
          <w:p>
            <w:pPr>
              <w:pStyle w:val="TableParagraph"/>
              <w:spacing w:line="265" w:lineRule="exact"/>
              <w:ind w:left="1228"/>
              <w:rPr>
                <w:rFonts w:ascii="Calibri"/>
                <w:sz w:val="22"/>
              </w:rPr>
            </w:pPr>
            <w:r>
              <w:rPr>
                <w:rFonts w:ascii="Calibri"/>
                <w:color w:val="B5082E"/>
                <w:sz w:val="22"/>
                <w:u w:val="single" w:color="B5082E"/>
              </w:rPr>
              <w:t>15%</w:t>
            </w:r>
          </w:p>
        </w:tc>
      </w:tr>
      <w:tr>
        <w:trPr>
          <w:trHeight w:val="278" w:hRule="exact"/>
        </w:trPr>
        <w:tc>
          <w:tcPr>
            <w:tcW w:w="155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63" w:right="263"/>
              <w:jc w:val="center"/>
              <w:rPr>
                <w:rFonts w:ascii="Calibri"/>
                <w:sz w:val="22"/>
              </w:rPr>
            </w:pPr>
            <w:r>
              <w:rPr>
                <w:rFonts w:ascii="Calibri"/>
                <w:color w:val="B5082E"/>
                <w:sz w:val="22"/>
                <w:u w:val="single" w:color="B5082E"/>
              </w:rPr>
              <w:t>2018/2019</w:t>
            </w:r>
          </w:p>
        </w:tc>
        <w:tc>
          <w:tcPr>
            <w:tcW w:w="2671" w:type="dxa"/>
            <w:tcBorders>
              <w:top w:val="single" w:sz="4" w:space="0" w:color="000000"/>
              <w:left w:val="single" w:sz="4" w:space="0" w:color="000000"/>
              <w:bottom w:val="single" w:sz="4" w:space="0" w:color="000000"/>
              <w:right w:val="single" w:sz="4" w:space="0" w:color="000000"/>
            </w:tcBorders>
            <w:shd w:val="clear" w:color="auto" w:fill="B8CCE4"/>
          </w:tcPr>
          <w:p>
            <w:pPr>
              <w:pStyle w:val="TableParagraph"/>
              <w:spacing w:line="265" w:lineRule="exact"/>
              <w:ind w:left="1120" w:right="1120"/>
              <w:jc w:val="center"/>
              <w:rPr>
                <w:rFonts w:ascii="Calibri"/>
                <w:sz w:val="22"/>
              </w:rPr>
            </w:pPr>
            <w:r>
              <w:rPr>
                <w:rFonts w:ascii="Calibri"/>
                <w:color w:val="B5082E"/>
                <w:sz w:val="22"/>
                <w:u w:val="single" w:color="B5082E"/>
              </w:rPr>
              <w:t>10%</w:t>
            </w:r>
          </w:p>
        </w:tc>
        <w:tc>
          <w:tcPr>
            <w:tcW w:w="2846" w:type="dxa"/>
            <w:tcBorders>
              <w:top w:val="single" w:sz="4" w:space="0" w:color="000000"/>
              <w:left w:val="single" w:sz="4" w:space="0" w:color="000000"/>
              <w:bottom w:val="single" w:sz="4" w:space="0" w:color="000000"/>
              <w:right w:val="single" w:sz="4" w:space="0" w:color="000000"/>
            </w:tcBorders>
            <w:shd w:val="clear" w:color="auto" w:fill="92D050"/>
          </w:tcPr>
          <w:p>
            <w:pPr>
              <w:pStyle w:val="TableParagraph"/>
              <w:spacing w:line="265" w:lineRule="exact"/>
              <w:ind w:left="1228"/>
              <w:rPr>
                <w:rFonts w:ascii="Calibri"/>
                <w:sz w:val="22"/>
              </w:rPr>
            </w:pPr>
            <w:r>
              <w:rPr>
                <w:rFonts w:ascii="Calibri"/>
                <w:color w:val="B5082E"/>
                <w:sz w:val="22"/>
                <w:u w:val="single" w:color="B5082E"/>
              </w:rPr>
              <w:t>20%</w:t>
            </w:r>
          </w:p>
        </w:tc>
      </w:tr>
      <w:tr>
        <w:trPr>
          <w:trHeight w:val="278" w:hRule="exact"/>
        </w:trPr>
        <w:tc>
          <w:tcPr>
            <w:tcW w:w="155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63" w:right="263"/>
              <w:jc w:val="center"/>
              <w:rPr>
                <w:rFonts w:ascii="Calibri"/>
                <w:sz w:val="22"/>
              </w:rPr>
            </w:pPr>
            <w:r>
              <w:rPr>
                <w:rFonts w:ascii="Calibri"/>
                <w:color w:val="B5082E"/>
                <w:sz w:val="22"/>
                <w:u w:val="single" w:color="B5082E"/>
              </w:rPr>
              <w:t>2019/2020</w:t>
            </w:r>
          </w:p>
        </w:tc>
        <w:tc>
          <w:tcPr>
            <w:tcW w:w="2671" w:type="dxa"/>
            <w:tcBorders>
              <w:top w:val="single" w:sz="4" w:space="0" w:color="000000"/>
              <w:left w:val="single" w:sz="4" w:space="0" w:color="000000"/>
              <w:bottom w:val="single" w:sz="4" w:space="0" w:color="000000"/>
              <w:right w:val="single" w:sz="4" w:space="0" w:color="000000"/>
            </w:tcBorders>
            <w:shd w:val="clear" w:color="auto" w:fill="B8CCE4"/>
          </w:tcPr>
          <w:p>
            <w:pPr>
              <w:pStyle w:val="TableParagraph"/>
              <w:spacing w:line="265" w:lineRule="exact"/>
              <w:ind w:left="1120" w:right="1120"/>
              <w:jc w:val="center"/>
              <w:rPr>
                <w:rFonts w:ascii="Calibri"/>
                <w:sz w:val="22"/>
              </w:rPr>
            </w:pPr>
            <w:r>
              <w:rPr>
                <w:rFonts w:ascii="Calibri"/>
                <w:color w:val="B5082E"/>
                <w:sz w:val="22"/>
                <w:u w:val="single" w:color="B5082E"/>
              </w:rPr>
              <w:t>25%</w:t>
            </w:r>
          </w:p>
        </w:tc>
        <w:tc>
          <w:tcPr>
            <w:tcW w:w="2846" w:type="dxa"/>
            <w:tcBorders>
              <w:top w:val="single" w:sz="4" w:space="0" w:color="000000"/>
              <w:left w:val="single" w:sz="4" w:space="0" w:color="000000"/>
              <w:bottom w:val="single" w:sz="4" w:space="0" w:color="000000"/>
              <w:right w:val="single" w:sz="4" w:space="0" w:color="000000"/>
            </w:tcBorders>
            <w:shd w:val="clear" w:color="auto" w:fill="92D050"/>
          </w:tcPr>
          <w:p>
            <w:pPr>
              <w:pStyle w:val="TableParagraph"/>
              <w:spacing w:line="265" w:lineRule="exact"/>
              <w:ind w:left="1228"/>
              <w:rPr>
                <w:rFonts w:ascii="Calibri"/>
                <w:sz w:val="22"/>
              </w:rPr>
            </w:pPr>
            <w:r>
              <w:rPr>
                <w:rFonts w:ascii="Calibri"/>
                <w:color w:val="B5082E"/>
                <w:sz w:val="22"/>
                <w:u w:val="single" w:color="B5082E"/>
              </w:rPr>
              <w:t>25%</w:t>
            </w:r>
          </w:p>
        </w:tc>
      </w:tr>
      <w:tr>
        <w:trPr>
          <w:trHeight w:val="278" w:hRule="exact"/>
        </w:trPr>
        <w:tc>
          <w:tcPr>
            <w:tcW w:w="155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63" w:right="263"/>
              <w:jc w:val="center"/>
              <w:rPr>
                <w:rFonts w:ascii="Calibri"/>
                <w:sz w:val="22"/>
              </w:rPr>
            </w:pPr>
            <w:r>
              <w:rPr>
                <w:rFonts w:ascii="Calibri"/>
                <w:color w:val="B5082E"/>
                <w:sz w:val="22"/>
                <w:u w:val="single" w:color="B5082E"/>
              </w:rPr>
              <w:t>2020/2021</w:t>
            </w:r>
          </w:p>
        </w:tc>
        <w:tc>
          <w:tcPr>
            <w:tcW w:w="2671" w:type="dxa"/>
            <w:tcBorders>
              <w:top w:val="single" w:sz="4" w:space="0" w:color="000000"/>
              <w:left w:val="single" w:sz="4" w:space="0" w:color="000000"/>
              <w:bottom w:val="single" w:sz="4" w:space="0" w:color="000000"/>
              <w:right w:val="single" w:sz="4" w:space="0" w:color="000000"/>
            </w:tcBorders>
            <w:shd w:val="clear" w:color="auto" w:fill="B8CCE4"/>
          </w:tcPr>
          <w:p>
            <w:pPr>
              <w:pStyle w:val="TableParagraph"/>
              <w:spacing w:line="265" w:lineRule="exact"/>
              <w:ind w:left="1120" w:right="1120"/>
              <w:jc w:val="center"/>
              <w:rPr>
                <w:rFonts w:ascii="Calibri"/>
                <w:sz w:val="22"/>
              </w:rPr>
            </w:pPr>
            <w:r>
              <w:rPr>
                <w:rFonts w:ascii="Calibri"/>
                <w:color w:val="B5082E"/>
                <w:sz w:val="22"/>
                <w:u w:val="single" w:color="B5082E"/>
              </w:rPr>
              <w:t>25%</w:t>
            </w:r>
          </w:p>
        </w:tc>
        <w:tc>
          <w:tcPr>
            <w:tcW w:w="2846" w:type="dxa"/>
            <w:tcBorders>
              <w:top w:val="single" w:sz="4" w:space="0" w:color="000000"/>
              <w:left w:val="single" w:sz="4" w:space="0" w:color="000000"/>
              <w:bottom w:val="single" w:sz="4" w:space="0" w:color="000000"/>
              <w:right w:val="single" w:sz="4" w:space="0" w:color="000000"/>
            </w:tcBorders>
            <w:shd w:val="clear" w:color="auto" w:fill="92D050"/>
          </w:tcPr>
          <w:p>
            <w:pPr>
              <w:pStyle w:val="TableParagraph"/>
              <w:spacing w:line="265" w:lineRule="exact"/>
              <w:ind w:left="1228"/>
              <w:rPr>
                <w:rFonts w:ascii="Calibri"/>
                <w:sz w:val="22"/>
              </w:rPr>
            </w:pPr>
            <w:r>
              <w:rPr>
                <w:rFonts w:ascii="Calibri"/>
                <w:color w:val="B5082E"/>
                <w:sz w:val="22"/>
                <w:u w:val="single" w:color="B5082E"/>
              </w:rPr>
              <w:t>30%</w:t>
            </w:r>
          </w:p>
        </w:tc>
      </w:tr>
      <w:tr>
        <w:trPr>
          <w:trHeight w:val="278" w:hRule="exact"/>
        </w:trPr>
        <w:tc>
          <w:tcPr>
            <w:tcW w:w="155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63" w:right="263"/>
              <w:jc w:val="center"/>
              <w:rPr>
                <w:rFonts w:ascii="Calibri"/>
                <w:sz w:val="22"/>
              </w:rPr>
            </w:pPr>
            <w:r>
              <w:rPr>
                <w:rFonts w:ascii="Calibri"/>
                <w:color w:val="B5082E"/>
                <w:sz w:val="22"/>
                <w:u w:val="single" w:color="B5082E"/>
              </w:rPr>
              <w:t>2021/2022</w:t>
            </w:r>
          </w:p>
        </w:tc>
        <w:tc>
          <w:tcPr>
            <w:tcW w:w="2671" w:type="dxa"/>
            <w:tcBorders>
              <w:top w:val="single" w:sz="4" w:space="0" w:color="000000"/>
              <w:left w:val="single" w:sz="4" w:space="0" w:color="000000"/>
              <w:bottom w:val="single" w:sz="4" w:space="0" w:color="000000"/>
              <w:right w:val="single" w:sz="4" w:space="0" w:color="000000"/>
            </w:tcBorders>
            <w:shd w:val="clear" w:color="auto" w:fill="B8CCE4"/>
          </w:tcPr>
          <w:p>
            <w:pPr>
              <w:pStyle w:val="TableParagraph"/>
              <w:spacing w:line="265" w:lineRule="exact"/>
              <w:ind w:left="1120" w:right="1120"/>
              <w:jc w:val="center"/>
              <w:rPr>
                <w:rFonts w:ascii="Calibri"/>
                <w:sz w:val="22"/>
              </w:rPr>
            </w:pPr>
            <w:r>
              <w:rPr>
                <w:rFonts w:ascii="Calibri"/>
                <w:color w:val="B5082E"/>
                <w:sz w:val="22"/>
                <w:u w:val="single" w:color="B5082E"/>
              </w:rPr>
              <w:t>25%</w:t>
            </w:r>
          </w:p>
        </w:tc>
        <w:tc>
          <w:tcPr>
            <w:tcW w:w="2846" w:type="dxa"/>
            <w:tcBorders>
              <w:top w:val="single" w:sz="4" w:space="0" w:color="000000"/>
              <w:left w:val="single" w:sz="4" w:space="0" w:color="000000"/>
              <w:bottom w:val="single" w:sz="4" w:space="0" w:color="000000"/>
              <w:right w:val="single" w:sz="4" w:space="0" w:color="000000"/>
            </w:tcBorders>
            <w:shd w:val="clear" w:color="auto" w:fill="92D050"/>
          </w:tcPr>
          <w:p>
            <w:pPr>
              <w:pStyle w:val="TableParagraph"/>
              <w:spacing w:line="265" w:lineRule="exact"/>
              <w:ind w:left="1228"/>
              <w:rPr>
                <w:rFonts w:ascii="Calibri"/>
                <w:sz w:val="22"/>
              </w:rPr>
            </w:pPr>
            <w:r>
              <w:rPr>
                <w:rFonts w:ascii="Calibri"/>
                <w:color w:val="B5082E"/>
                <w:sz w:val="22"/>
                <w:u w:val="single" w:color="B5082E"/>
              </w:rPr>
              <w:t>35%</w:t>
            </w:r>
          </w:p>
        </w:tc>
      </w:tr>
      <w:tr>
        <w:trPr>
          <w:trHeight w:val="278" w:hRule="exact"/>
        </w:trPr>
        <w:tc>
          <w:tcPr>
            <w:tcW w:w="155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63" w:right="263"/>
              <w:jc w:val="center"/>
              <w:rPr>
                <w:rFonts w:ascii="Calibri"/>
                <w:sz w:val="22"/>
              </w:rPr>
            </w:pPr>
            <w:r>
              <w:rPr>
                <w:rFonts w:ascii="Calibri"/>
                <w:color w:val="B5082E"/>
                <w:sz w:val="22"/>
                <w:u w:val="single" w:color="B5082E"/>
              </w:rPr>
              <w:t>2022/2023</w:t>
            </w:r>
          </w:p>
        </w:tc>
        <w:tc>
          <w:tcPr>
            <w:tcW w:w="2671" w:type="dxa"/>
            <w:tcBorders>
              <w:top w:val="single" w:sz="4" w:space="0" w:color="000000"/>
              <w:left w:val="single" w:sz="4" w:space="0" w:color="000000"/>
              <w:bottom w:val="single" w:sz="4" w:space="0" w:color="000000"/>
              <w:right w:val="single" w:sz="4" w:space="0" w:color="000000"/>
            </w:tcBorders>
            <w:shd w:val="clear" w:color="auto" w:fill="B8CCE4"/>
          </w:tcPr>
          <w:p>
            <w:pPr>
              <w:pStyle w:val="TableParagraph"/>
              <w:spacing w:line="265" w:lineRule="exact"/>
              <w:ind w:left="1120" w:right="1120"/>
              <w:jc w:val="center"/>
              <w:rPr>
                <w:rFonts w:ascii="Calibri"/>
                <w:sz w:val="22"/>
              </w:rPr>
            </w:pPr>
            <w:r>
              <w:rPr>
                <w:rFonts w:ascii="Calibri"/>
                <w:color w:val="B5082E"/>
                <w:sz w:val="22"/>
                <w:u w:val="single" w:color="B5082E"/>
              </w:rPr>
              <w:t>25%</w:t>
            </w:r>
          </w:p>
        </w:tc>
        <w:tc>
          <w:tcPr>
            <w:tcW w:w="2846" w:type="dxa"/>
            <w:tcBorders>
              <w:top w:val="single" w:sz="4" w:space="0" w:color="000000"/>
              <w:left w:val="single" w:sz="4" w:space="0" w:color="000000"/>
              <w:bottom w:val="single" w:sz="4" w:space="0" w:color="000000"/>
              <w:right w:val="single" w:sz="4" w:space="0" w:color="000000"/>
            </w:tcBorders>
            <w:shd w:val="clear" w:color="auto" w:fill="92D050"/>
          </w:tcPr>
          <w:p>
            <w:pPr>
              <w:pStyle w:val="TableParagraph"/>
              <w:spacing w:line="265" w:lineRule="exact"/>
              <w:ind w:left="1228"/>
              <w:rPr>
                <w:rFonts w:ascii="Calibri"/>
                <w:sz w:val="22"/>
              </w:rPr>
            </w:pPr>
            <w:r>
              <w:rPr>
                <w:rFonts w:ascii="Calibri"/>
                <w:color w:val="B5082E"/>
                <w:sz w:val="22"/>
                <w:u w:val="single" w:color="B5082E"/>
              </w:rPr>
              <w:t>40%</w:t>
            </w:r>
          </w:p>
        </w:tc>
      </w:tr>
      <w:tr>
        <w:trPr>
          <w:trHeight w:val="280" w:hRule="exact"/>
        </w:trPr>
        <w:tc>
          <w:tcPr>
            <w:tcW w:w="155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63" w:right="263"/>
              <w:jc w:val="center"/>
              <w:rPr>
                <w:rFonts w:ascii="Calibri"/>
                <w:sz w:val="22"/>
              </w:rPr>
            </w:pPr>
            <w:r>
              <w:rPr>
                <w:rFonts w:ascii="Calibri"/>
                <w:color w:val="B5082E"/>
                <w:sz w:val="22"/>
                <w:u w:val="single" w:color="B5082E"/>
              </w:rPr>
              <w:t>2023/2024</w:t>
            </w:r>
          </w:p>
        </w:tc>
        <w:tc>
          <w:tcPr>
            <w:tcW w:w="2671" w:type="dxa"/>
            <w:tcBorders>
              <w:top w:val="single" w:sz="4" w:space="0" w:color="000000"/>
              <w:left w:val="single" w:sz="4" w:space="0" w:color="000000"/>
              <w:bottom w:val="single" w:sz="4" w:space="0" w:color="000000"/>
              <w:right w:val="single" w:sz="4" w:space="0" w:color="000000"/>
            </w:tcBorders>
            <w:shd w:val="clear" w:color="auto" w:fill="B8CCE4"/>
          </w:tcPr>
          <w:p>
            <w:pPr>
              <w:pStyle w:val="TableParagraph"/>
              <w:spacing w:line="265" w:lineRule="exact"/>
              <w:ind w:left="1120" w:right="1120"/>
              <w:jc w:val="center"/>
              <w:rPr>
                <w:rFonts w:ascii="Calibri"/>
                <w:sz w:val="22"/>
              </w:rPr>
            </w:pPr>
            <w:r>
              <w:rPr>
                <w:rFonts w:ascii="Calibri"/>
                <w:color w:val="B5082E"/>
                <w:sz w:val="22"/>
                <w:u w:val="single" w:color="B5082E"/>
              </w:rPr>
              <w:t>25%</w:t>
            </w:r>
          </w:p>
        </w:tc>
        <w:tc>
          <w:tcPr>
            <w:tcW w:w="2846" w:type="dxa"/>
            <w:tcBorders>
              <w:top w:val="single" w:sz="4" w:space="0" w:color="000000"/>
              <w:left w:val="single" w:sz="4" w:space="0" w:color="000000"/>
              <w:bottom w:val="single" w:sz="4" w:space="0" w:color="000000"/>
              <w:right w:val="single" w:sz="4" w:space="0" w:color="000000"/>
            </w:tcBorders>
            <w:shd w:val="clear" w:color="auto" w:fill="92D050"/>
          </w:tcPr>
          <w:p>
            <w:pPr>
              <w:pStyle w:val="TableParagraph"/>
              <w:spacing w:line="265" w:lineRule="exact"/>
              <w:ind w:left="1228"/>
              <w:rPr>
                <w:rFonts w:ascii="Calibri"/>
                <w:sz w:val="22"/>
              </w:rPr>
            </w:pPr>
            <w:r>
              <w:rPr>
                <w:rFonts w:ascii="Calibri"/>
                <w:color w:val="B5082E"/>
                <w:sz w:val="22"/>
                <w:u w:val="single" w:color="B5082E"/>
              </w:rPr>
              <w:t>45%</w:t>
            </w:r>
          </w:p>
        </w:tc>
      </w:tr>
      <w:tr>
        <w:trPr>
          <w:trHeight w:val="280" w:hRule="exact"/>
        </w:trPr>
        <w:tc>
          <w:tcPr>
            <w:tcW w:w="1553"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263" w:right="263"/>
              <w:jc w:val="center"/>
              <w:rPr>
                <w:rFonts w:ascii="Calibri"/>
                <w:sz w:val="22"/>
              </w:rPr>
            </w:pPr>
            <w:r>
              <w:rPr>
                <w:rFonts w:ascii="Calibri"/>
                <w:color w:val="B5082E"/>
                <w:sz w:val="22"/>
                <w:u w:val="single" w:color="B5082E"/>
              </w:rPr>
              <w:t>2024/2025</w:t>
            </w:r>
          </w:p>
        </w:tc>
        <w:tc>
          <w:tcPr>
            <w:tcW w:w="2671" w:type="dxa"/>
            <w:tcBorders>
              <w:top w:val="single" w:sz="4" w:space="0" w:color="000000"/>
              <w:left w:val="single" w:sz="4" w:space="0" w:color="000000"/>
              <w:bottom w:val="single" w:sz="4" w:space="0" w:color="000000"/>
              <w:right w:val="single" w:sz="4" w:space="0" w:color="000000"/>
            </w:tcBorders>
            <w:shd w:val="clear" w:color="auto" w:fill="B8CCE4"/>
          </w:tcPr>
          <w:p>
            <w:pPr>
              <w:pStyle w:val="TableParagraph"/>
              <w:spacing w:line="267" w:lineRule="exact"/>
              <w:ind w:left="1120" w:right="1120"/>
              <w:jc w:val="center"/>
              <w:rPr>
                <w:rFonts w:ascii="Calibri"/>
                <w:sz w:val="22"/>
              </w:rPr>
            </w:pPr>
            <w:r>
              <w:rPr>
                <w:rFonts w:ascii="Calibri"/>
                <w:color w:val="B5082E"/>
                <w:sz w:val="22"/>
                <w:u w:val="single" w:color="B5082E"/>
              </w:rPr>
              <w:t>25%</w:t>
            </w:r>
          </w:p>
        </w:tc>
        <w:tc>
          <w:tcPr>
            <w:tcW w:w="2846" w:type="dxa"/>
            <w:tcBorders>
              <w:top w:val="single" w:sz="4" w:space="0" w:color="000000"/>
              <w:left w:val="single" w:sz="4" w:space="0" w:color="000000"/>
              <w:bottom w:val="single" w:sz="4" w:space="0" w:color="000000"/>
              <w:right w:val="single" w:sz="4" w:space="0" w:color="000000"/>
            </w:tcBorders>
            <w:shd w:val="clear" w:color="auto" w:fill="92D050"/>
          </w:tcPr>
          <w:p>
            <w:pPr>
              <w:pStyle w:val="TableParagraph"/>
              <w:spacing w:line="267" w:lineRule="exact"/>
              <w:ind w:left="1228"/>
              <w:rPr>
                <w:rFonts w:ascii="Calibri"/>
                <w:sz w:val="22"/>
              </w:rPr>
            </w:pPr>
            <w:r>
              <w:rPr>
                <w:rFonts w:ascii="Calibri"/>
                <w:color w:val="B5082E"/>
                <w:sz w:val="22"/>
                <w:u w:val="single" w:color="B5082E"/>
              </w:rPr>
              <w:t>50%</w:t>
            </w:r>
          </w:p>
        </w:tc>
      </w:tr>
    </w:tbl>
    <w:p>
      <w:pPr>
        <w:pStyle w:val="BodyText"/>
        <w:spacing w:before="7"/>
        <w:rPr>
          <w:sz w:val="23"/>
        </w:rPr>
      </w:pPr>
    </w:p>
    <w:p>
      <w:pPr>
        <w:pStyle w:val="BodyText"/>
        <w:ind w:left="820" w:right="376"/>
      </w:pPr>
      <w:r>
        <w:rPr>
          <w:color w:val="B5082E"/>
          <w:u w:val="single" w:color="B5082E"/>
        </w:rPr>
        <w:t>ZEVs include pure zero emission vehicles such as hydrogen fuel cell vehicles (FCVs) and battery electric vehicles (BEV). Plug-in hybrid electric vehicles (PHEVs) are considered transitional ZEVs and may be partially considered toward the ZEV requirement. Additionally, medium duty (MD) and heavy duty (HD) ZEV and PHEV purchases may also be considered for the fulfillment of the LD ZEV requirement.</w:t>
      </w:r>
    </w:p>
    <w:p>
      <w:pPr>
        <w:pStyle w:val="BodyText"/>
        <w:ind w:left="820" w:right="122"/>
      </w:pPr>
      <w:r>
        <w:rPr/>
        <w:pict>
          <v:group style="position:absolute;margin-left:71.574997pt;margin-top:27.740858pt;width:440.8pt;height:13.9pt;mso-position-horizontal-relative:page;mso-position-vertical-relative:paragraph;z-index:-75328" coordorigin="1431,555" coordsize="8816,278">
            <v:rect style="position:absolute;left:1440;top:556;width:2635;height:276" filled="true" fillcolor="#fdd7df" stroked="false">
              <v:fill type="solid"/>
            </v:rect>
            <v:line style="position:absolute" from="1440,812" to="10238,812" stroked="true" strokeweight=".84pt" strokecolor="#b5082e">
              <v:stroke dashstyle="solid"/>
            </v:line>
            <v:line style="position:absolute" from="1445,830" to="1440,825" stroked="true" strokeweight=".12pt" strokecolor="#b5082e">
              <v:stroke dashstyle="solid"/>
            </v:line>
            <v:line style="position:absolute" from="1440,825" to="1440,561" stroked="true" strokeweight=".12pt" strokecolor="#b5082e">
              <v:stroke dashstyle="solid"/>
            </v:line>
            <v:line style="position:absolute" from="1440,561" to="1445,556" stroked="true" strokeweight=".12pt" strokecolor="#b5082e">
              <v:stroke dashstyle="solid"/>
            </v:line>
            <v:line style="position:absolute" from="3691,830" to="3696,825" stroked="true" strokeweight=".12pt" strokecolor="#b5082e">
              <v:stroke dashstyle="solid"/>
            </v:line>
            <v:line style="position:absolute" from="3696,825" to="3696,561" stroked="true" strokeweight=".12pt" strokecolor="#b5082e">
              <v:stroke dashstyle="solid"/>
            </v:line>
            <v:line style="position:absolute" from="3696,561" to="3691,556" stroked="true" strokeweight=".12pt" strokecolor="#b5082e">
              <v:stroke dashstyle="solid"/>
            </v:line>
            <w10:wrap type="none"/>
          </v:group>
        </w:pict>
      </w:r>
      <w:r>
        <w:rPr>
          <w:color w:val="B5082E"/>
          <w:u w:val="single" w:color="B5082E"/>
        </w:rPr>
        <w:t>However, consideration towards the LD ZEV requirement will be based on their certified electric driving range established by the California Air Resources Board (CARB). See </w:t>
      </w:r>
      <w:r>
        <w:rPr>
          <w:color w:val="B5082E"/>
        </w:rPr>
        <w:t>SAM Section 4121.3 </w:t>
      </w:r>
      <w:r>
        <w:rPr>
          <w:rFonts w:ascii="Times New Roman" w:hAnsi="Times New Roman"/>
          <w:color w:val="B5082E"/>
          <w:sz w:val="16"/>
        </w:rPr>
        <w:t>[ES1]</w:t>
      </w:r>
      <w:r>
        <w:rPr>
          <w:color w:val="B5082E"/>
        </w:rPr>
        <w:t>“ZEV Credits and Credit Ratios”, for credit information and </w:t>
      </w:r>
      <w:r>
        <w:rPr>
          <w:color w:val="B5082E"/>
          <w:u w:val="single" w:color="B5082E"/>
        </w:rPr>
        <w:t>ranges.</w:t>
      </w:r>
    </w:p>
    <w:p>
      <w:pPr>
        <w:pStyle w:val="BodyText"/>
        <w:spacing w:before="9"/>
        <w:rPr>
          <w:sz w:val="15"/>
        </w:rPr>
      </w:pPr>
    </w:p>
    <w:p>
      <w:pPr>
        <w:pStyle w:val="BodyText"/>
        <w:spacing w:before="92"/>
        <w:ind w:left="820" w:right="108"/>
      </w:pPr>
      <w:r>
        <w:rPr>
          <w:color w:val="B5082E"/>
          <w:u w:val="single" w:color="B5082E"/>
        </w:rPr>
        <w:t>To meet the expanded ZEV purchasing targets, beginning in FY 2017/2018 state agencies are required to purchase ZEVs (including Battery Electric, Fuel Cell, and Plug-</w:t>
      </w:r>
    </w:p>
    <w:p>
      <w:pPr>
        <w:spacing w:after="0"/>
        <w:sectPr>
          <w:pgSz w:w="12240" w:h="15840"/>
          <w:pgMar w:header="0" w:footer="803" w:top="1280" w:bottom="1000" w:left="620" w:right="1360"/>
        </w:sectPr>
      </w:pPr>
    </w:p>
    <w:p>
      <w:pPr>
        <w:pStyle w:val="BodyText"/>
        <w:spacing w:before="67"/>
        <w:ind w:left="820" w:right="109"/>
      </w:pPr>
      <w:r>
        <w:rPr/>
        <w:pict>
          <v:group style="position:absolute;margin-left:71.574997pt;margin-top:44.770885pt;width:457.25pt;height:13.85pt;mso-position-horizontal-relative:page;mso-position-vertical-relative:paragraph;z-index:-75208" coordorigin="1431,895" coordsize="9145,277">
            <v:line style="position:absolute" from="1440,1153" to="10567,1153" stroked="true" strokeweight=".84pt" strokecolor="#b5082e">
              <v:stroke dashstyle="solid"/>
            </v:line>
            <v:line style="position:absolute" from="5808,1171" to="5803,1166" stroked="true" strokeweight=".12pt" strokecolor="#b5082e">
              <v:stroke dashstyle="solid"/>
            </v:line>
            <v:line style="position:absolute" from="5803,1166" to="5803,902" stroked="true" strokeweight=".12pt" strokecolor="#b5082e">
              <v:stroke dashstyle="solid"/>
            </v:line>
            <v:line style="position:absolute" from="5803,902" to="5808,897" stroked="true" strokeweight=".12pt" strokecolor="#b5082e">
              <v:stroke dashstyle="solid"/>
            </v:line>
            <v:line style="position:absolute" from="7985,1171" to="7990,1166" stroked="true" strokeweight=".12pt" strokecolor="#b5082e">
              <v:stroke dashstyle="solid"/>
            </v:line>
            <v:line style="position:absolute" from="7990,1166" to="7990,902" stroked="true" strokeweight=".12pt" strokecolor="#b5082e">
              <v:stroke dashstyle="solid"/>
            </v:line>
            <v:line style="position:absolute" from="7990,902" to="7985,897" stroked="true" strokeweight=".12pt" strokecolor="#b5082e">
              <v:stroke dashstyle="solid"/>
            </v:line>
            <w10:wrap type="none"/>
          </v:group>
        </w:pict>
      </w:r>
      <w:r>
        <w:rPr/>
        <w:pict>
          <v:line style="position:absolute;mso-position-horizontal-relative:page;mso-position-vertical-relative:page;z-index:1456" from="36.360001pt,67.559998pt" to="36.360001pt,716.039998pt" stroked="true" strokeweight=".72pt" strokecolor="#000000">
            <v:stroke dashstyle="solid"/>
            <w10:wrap type="none"/>
          </v:line>
        </w:pict>
      </w:r>
      <w:r>
        <w:rPr>
          <w:color w:val="B5082E"/>
          <w:u w:val="single" w:color="B5082E"/>
        </w:rPr>
        <w:t>In Hybrid) and Hybrid-Electric Alternative Fuel Vehicles (Hybrid AFVs), in designated light-duty vehicle categories, in lieu of light-duty vehicles that are powered solely by internal combustion engines utilizing fossil fuels and flex-fuel vehicles or bi-fuel vehicles </w:t>
      </w:r>
      <w:r>
        <w:rPr>
          <w:color w:val="B5082E"/>
        </w:rPr>
        <w:t>powered by petroleum based fuels. See </w:t>
      </w:r>
      <w:r>
        <w:rPr>
          <w:color w:val="B5082E"/>
          <w:shd w:fill="FDD7DF" w:color="auto" w:val="clear"/>
        </w:rPr>
        <w:t>SAM Section 4121.1</w:t>
      </w:r>
      <w:r>
        <w:rPr>
          <w:rFonts w:ascii="Times New Roman" w:hAnsi="Times New Roman"/>
          <w:color w:val="B5082E"/>
          <w:sz w:val="16"/>
          <w:shd w:fill="FDD7DF" w:color="auto" w:val="clear"/>
        </w:rPr>
        <w:t>[ES2]</w:t>
      </w:r>
      <w:r>
        <w:rPr>
          <w:color w:val="B5082E"/>
        </w:rPr>
        <w:t>, “ZEV &amp; Hybrid First </w:t>
      </w:r>
      <w:r>
        <w:rPr>
          <w:color w:val="B5082E"/>
          <w:u w:val="single" w:color="B5082E"/>
        </w:rPr>
        <w:t>Purchasing Mandate” for more details.</w:t>
      </w:r>
    </w:p>
    <w:p>
      <w:pPr>
        <w:pStyle w:val="BodyText"/>
        <w:rPr>
          <w:sz w:val="16"/>
        </w:rPr>
      </w:pPr>
    </w:p>
    <w:p>
      <w:pPr>
        <w:pStyle w:val="BodyText"/>
        <w:spacing w:before="92"/>
        <w:ind w:left="820"/>
      </w:pPr>
      <w:r>
        <w:rPr>
          <w:color w:val="B5082E"/>
          <w:u w:val="single" w:color="B5082E"/>
        </w:rPr>
        <w:t>(Continued)</w:t>
      </w:r>
    </w:p>
    <w:p>
      <w:pPr>
        <w:pStyle w:val="Heading1"/>
      </w:pPr>
      <w:r>
        <w:rPr>
          <w:color w:val="B5082E"/>
          <w:u w:val="thick" w:color="B5082E"/>
        </w:rPr>
        <w:t>EXECUTIVE ORDER B-16-12 ZERO EMISSION</w:t>
      </w:r>
    </w:p>
    <w:p>
      <w:pPr>
        <w:tabs>
          <w:tab w:pos="9435" w:val="left" w:leader="none"/>
        </w:tabs>
        <w:spacing w:before="0"/>
        <w:ind w:left="820" w:right="0" w:firstLine="0"/>
        <w:jc w:val="left"/>
        <w:rPr>
          <w:b/>
          <w:sz w:val="24"/>
        </w:rPr>
      </w:pPr>
      <w:r>
        <w:rPr/>
        <w:pict>
          <v:line style="position:absolute;mso-position-horizontal-relative:page;mso-position-vertical-relative:paragraph;z-index:-75184" from="72pt,13.175855pt" to="529.560pt,13.175855pt" stroked="true" strokeweight="1.2pt" strokecolor="#b5082e">
            <v:stroke dashstyle="solid"/>
            <w10:wrap type="none"/>
          </v:line>
        </w:pict>
      </w:r>
      <w:r>
        <w:rPr>
          <w:b/>
          <w:color w:val="B5082E"/>
          <w:sz w:val="24"/>
        </w:rPr>
        <w:t>PURCHASING</w:t>
      </w:r>
      <w:r>
        <w:rPr>
          <w:b/>
          <w:color w:val="B5082E"/>
          <w:spacing w:val="-4"/>
          <w:sz w:val="24"/>
        </w:rPr>
        <w:t> </w:t>
      </w:r>
      <w:r>
        <w:rPr>
          <w:b/>
          <w:color w:val="B5082E"/>
          <w:sz w:val="24"/>
        </w:rPr>
        <w:t>MANDATE</w:t>
        <w:tab/>
        <w:t>4121</w:t>
      </w:r>
    </w:p>
    <w:p>
      <w:pPr>
        <w:pStyle w:val="BodyText"/>
        <w:ind w:left="820"/>
      </w:pPr>
      <w:r>
        <w:rPr>
          <w:color w:val="B5082E"/>
          <w:u w:val="single" w:color="B5082E"/>
        </w:rPr>
        <w:t>(Revised 10/2016)</w:t>
      </w:r>
    </w:p>
    <w:p>
      <w:pPr>
        <w:pStyle w:val="BodyText"/>
        <w:rPr>
          <w:sz w:val="16"/>
        </w:rPr>
      </w:pPr>
    </w:p>
    <w:p>
      <w:pPr>
        <w:pStyle w:val="BodyText"/>
        <w:spacing w:before="92"/>
        <w:ind w:left="820" w:right="109"/>
      </w:pPr>
      <w:r>
        <w:rPr/>
        <w:pict>
          <v:group style="position:absolute;margin-left:71.574997pt;margin-top:32.340832pt;width:452.8pt;height:13.85pt;mso-position-horizontal-relative:page;mso-position-vertical-relative:paragraph;z-index:-75160" coordorigin="1431,647" coordsize="9056,277">
            <v:line style="position:absolute" from="1440,904" to="10478,904" stroked="true" strokeweight=".84pt" strokecolor="#b5082e">
              <v:stroke dashstyle="solid"/>
            </v:line>
            <v:line style="position:absolute" from="1445,922" to="1440,917" stroked="true" strokeweight=".12pt" strokecolor="#b5082e">
              <v:stroke dashstyle="solid"/>
            </v:line>
            <v:line style="position:absolute" from="1440,917" to="1440,653" stroked="true" strokeweight=".12pt" strokecolor="#b5082e">
              <v:stroke dashstyle="solid"/>
            </v:line>
            <v:line style="position:absolute" from="1440,653" to="1445,648" stroked="true" strokeweight=".12pt" strokecolor="#b5082e">
              <v:stroke dashstyle="solid"/>
            </v:line>
            <v:line style="position:absolute" from="3624,922" to="3629,917" stroked="true" strokeweight=".12pt" strokecolor="#b5082e">
              <v:stroke dashstyle="solid"/>
            </v:line>
            <v:line style="position:absolute" from="3629,917" to="3629,653" stroked="true" strokeweight=".12pt" strokecolor="#b5082e">
              <v:stroke dashstyle="solid"/>
            </v:line>
            <v:line style="position:absolute" from="3629,653" to="3624,648" stroked="true" strokeweight=".12pt" strokecolor="#b5082e">
              <v:stroke dashstyle="solid"/>
            </v:line>
            <w10:wrap type="none"/>
          </v:group>
        </w:pict>
      </w:r>
      <w:r>
        <w:rPr>
          <w:color w:val="B5082E"/>
          <w:u w:val="single" w:color="B5082E"/>
        </w:rPr>
        <w:t>When submitting a FAP, agencies must demonstrate they have sufficient ZEV charging/fueling infrastructure to support their current and future ZEV purchases. See </w:t>
      </w:r>
      <w:r>
        <w:rPr>
          <w:color w:val="B5082E"/>
          <w:shd w:fill="FDD7DF" w:color="auto" w:val="clear"/>
        </w:rPr>
        <w:t>SAM Section 4121.6</w:t>
      </w:r>
      <w:r>
        <w:rPr>
          <w:rFonts w:ascii="Times New Roman" w:hAnsi="Times New Roman"/>
          <w:color w:val="B5082E"/>
          <w:sz w:val="16"/>
          <w:shd w:fill="FDD7DF" w:color="auto" w:val="clear"/>
        </w:rPr>
        <w:t>[ES3]</w:t>
      </w:r>
      <w:r>
        <w:rPr>
          <w:color w:val="B5082E"/>
        </w:rPr>
        <w:t>, “ZEV Infrastructure Readiness” for information necessary to </w:t>
      </w:r>
      <w:r>
        <w:rPr>
          <w:color w:val="B5082E"/>
          <w:u w:val="single" w:color="B5082E"/>
        </w:rPr>
        <w:t>sufficiently demonstrate proper ZEV charging/fueling infrastructure.</w:t>
      </w:r>
    </w:p>
    <w:p>
      <w:pPr>
        <w:pStyle w:val="BodyText"/>
        <w:spacing w:before="11"/>
        <w:rPr>
          <w:sz w:val="15"/>
        </w:rPr>
      </w:pPr>
    </w:p>
    <w:p>
      <w:pPr>
        <w:pStyle w:val="BodyText"/>
        <w:spacing w:before="92"/>
        <w:ind w:left="820" w:right="362"/>
      </w:pPr>
      <w:r>
        <w:rPr/>
        <w:pict>
          <v:group style="position:absolute;margin-left:71.574997pt;margin-top:32.340862pt;width:380.8pt;height:13.9pt;mso-position-horizontal-relative:page;mso-position-vertical-relative:paragraph;z-index:-75136" coordorigin="1431,647" coordsize="7616,278">
            <v:rect style="position:absolute;left:1440;top:648;width:2635;height:276" filled="true" fillcolor="#fdd7df" stroked="false">
              <v:fill type="solid"/>
            </v:rect>
            <v:line style="position:absolute" from="1440,904" to="9038,904" stroked="true" strokeweight=".84pt" strokecolor="#b5082e">
              <v:stroke dashstyle="solid"/>
            </v:line>
            <v:line style="position:absolute" from="1445,922" to="1440,917" stroked="true" strokeweight=".12pt" strokecolor="#b5082e">
              <v:stroke dashstyle="solid"/>
            </v:line>
            <v:line style="position:absolute" from="1440,917" to="1440,653" stroked="true" strokeweight=".12pt" strokecolor="#b5082e">
              <v:stroke dashstyle="solid"/>
            </v:line>
            <v:line style="position:absolute" from="1440,653" to="1445,648" stroked="true" strokeweight=".12pt" strokecolor="#b5082e">
              <v:stroke dashstyle="solid"/>
            </v:line>
            <v:line style="position:absolute" from="3691,922" to="3696,917" stroked="true" strokeweight=".12pt" strokecolor="#b5082e">
              <v:stroke dashstyle="solid"/>
            </v:line>
            <v:line style="position:absolute" from="3696,917" to="3696,653" stroked="true" strokeweight=".12pt" strokecolor="#b5082e">
              <v:stroke dashstyle="solid"/>
            </v:line>
            <v:line style="position:absolute" from="3696,653" to="3691,648" stroked="true" strokeweight=".12pt" strokecolor="#b5082e">
              <v:stroke dashstyle="solid"/>
            </v:line>
            <w10:wrap type="none"/>
          </v:group>
        </w:pict>
      </w:r>
      <w:r>
        <w:rPr>
          <w:color w:val="B5082E"/>
          <w:u w:val="single" w:color="B5082E"/>
        </w:rPr>
        <w:t>At least half (50 percent) of the vehicles required to comply with the ZEV purchasing mandate must be pure ZEVs, unless an agency meets the exemption criteria listed in </w:t>
      </w:r>
      <w:r>
        <w:rPr>
          <w:color w:val="B5082E"/>
        </w:rPr>
        <w:t>SAM Section 4121.2 </w:t>
      </w:r>
      <w:r>
        <w:rPr>
          <w:rFonts w:ascii="Times New Roman" w:hAnsi="Times New Roman"/>
          <w:color w:val="B5082E"/>
          <w:sz w:val="16"/>
        </w:rPr>
        <w:t>[ES4]</w:t>
      </w:r>
      <w:r>
        <w:rPr>
          <w:color w:val="B5082E"/>
        </w:rPr>
        <w:t>“50 Percent Pure ZEV Purchasing Exemption”.</w:t>
      </w:r>
    </w:p>
    <w:p>
      <w:pPr>
        <w:pStyle w:val="BodyText"/>
        <w:spacing w:before="11"/>
        <w:rPr>
          <w:sz w:val="15"/>
        </w:rPr>
      </w:pPr>
    </w:p>
    <w:p>
      <w:pPr>
        <w:pStyle w:val="BodyText"/>
        <w:spacing w:before="92" w:after="9"/>
        <w:ind w:left="820"/>
      </w:pPr>
      <w:r>
        <w:rPr>
          <w:color w:val="B5082E"/>
          <w:u w:val="single" w:color="B5082E"/>
        </w:rPr>
        <w:t>LD vehicles having special performance requirements necessary for the protection of</w:t>
      </w:r>
    </w:p>
    <w:tbl>
      <w:tblPr>
        <w:tblW w:w="0" w:type="auto"/>
        <w:jc w:val="left"/>
        <w:tblInd w:w="811" w:type="dxa"/>
        <w:tblBorders>
          <w:top w:val="single" w:sz="7" w:space="0" w:color="B5082E"/>
          <w:left w:val="single" w:sz="7" w:space="0" w:color="B5082E"/>
          <w:bottom w:val="single" w:sz="7" w:space="0" w:color="B5082E"/>
          <w:right w:val="single" w:sz="7" w:space="0" w:color="B5082E"/>
          <w:insideH w:val="single" w:sz="7" w:space="0" w:color="B5082E"/>
          <w:insideV w:val="single" w:sz="7" w:space="0" w:color="B5082E"/>
        </w:tblBorders>
        <w:tblLayout w:type="fixed"/>
        <w:tblCellMar>
          <w:top w:w="0" w:type="dxa"/>
          <w:left w:w="0" w:type="dxa"/>
          <w:bottom w:w="0" w:type="dxa"/>
          <w:right w:w="0" w:type="dxa"/>
        </w:tblCellMar>
        <w:tblLook w:val="01E0"/>
      </w:tblPr>
      <w:tblGrid>
        <w:gridCol w:w="802"/>
        <w:gridCol w:w="379"/>
        <w:gridCol w:w="6348"/>
        <w:gridCol w:w="1217"/>
        <w:gridCol w:w="170"/>
      </w:tblGrid>
      <w:tr>
        <w:trPr>
          <w:trHeight w:val="251" w:hRule="exact"/>
        </w:trPr>
        <w:tc>
          <w:tcPr>
            <w:tcW w:w="7529" w:type="dxa"/>
            <w:gridSpan w:val="3"/>
            <w:tcBorders>
              <w:top w:val="nil"/>
              <w:left w:val="nil"/>
              <w:right w:val="single" w:sz="1" w:space="0" w:color="B5082E"/>
            </w:tcBorders>
          </w:tcPr>
          <w:p>
            <w:pPr>
              <w:pStyle w:val="TableParagraph"/>
              <w:spacing w:line="267" w:lineRule="exact"/>
              <w:rPr>
                <w:sz w:val="24"/>
              </w:rPr>
            </w:pPr>
            <w:r>
              <w:rPr>
                <w:color w:val="B5082E"/>
                <w:sz w:val="24"/>
              </w:rPr>
              <w:t>public safety and welfare are exempted from these mandates. See the</w:t>
            </w:r>
          </w:p>
        </w:tc>
        <w:tc>
          <w:tcPr>
            <w:tcW w:w="1387" w:type="dxa"/>
            <w:gridSpan w:val="2"/>
            <w:tcBorders>
              <w:top w:val="nil"/>
              <w:left w:val="single" w:sz="1" w:space="0" w:color="B5082E"/>
              <w:right w:val="nil"/>
            </w:tcBorders>
          </w:tcPr>
          <w:p>
            <w:pPr>
              <w:pStyle w:val="TableParagraph"/>
              <w:spacing w:line="267" w:lineRule="exact"/>
              <w:ind w:left="-2"/>
              <w:rPr>
                <w:sz w:val="24"/>
              </w:rPr>
            </w:pPr>
            <w:r>
              <w:rPr>
                <w:color w:val="B5082E"/>
                <w:sz w:val="24"/>
                <w:shd w:fill="FDD7DF" w:color="auto" w:val="clear"/>
              </w:rPr>
              <w:t>SAM Section</w:t>
            </w:r>
          </w:p>
        </w:tc>
      </w:tr>
      <w:tr>
        <w:trPr>
          <w:trHeight w:val="276" w:hRule="exact"/>
        </w:trPr>
        <w:tc>
          <w:tcPr>
            <w:tcW w:w="802" w:type="dxa"/>
            <w:tcBorders>
              <w:left w:val="nil"/>
              <w:right w:val="single" w:sz="1" w:space="0" w:color="B5082E"/>
            </w:tcBorders>
            <w:shd w:val="clear" w:color="auto" w:fill="FDD7DF"/>
          </w:tcPr>
          <w:p>
            <w:pPr>
              <w:pStyle w:val="TableParagraph"/>
              <w:spacing w:before="7"/>
              <w:rPr>
                <w:sz w:val="24"/>
              </w:rPr>
            </w:pPr>
            <w:r>
              <w:rPr>
                <w:color w:val="B5082E"/>
                <w:sz w:val="24"/>
              </w:rPr>
              <w:t>4121.4</w:t>
            </w:r>
          </w:p>
        </w:tc>
        <w:tc>
          <w:tcPr>
            <w:tcW w:w="379" w:type="dxa"/>
            <w:tcBorders>
              <w:left w:val="single" w:sz="1" w:space="0" w:color="B5082E"/>
              <w:right w:val="nil"/>
            </w:tcBorders>
            <w:shd w:val="clear" w:color="auto" w:fill="FDD7DF"/>
          </w:tcPr>
          <w:p>
            <w:pPr>
              <w:pStyle w:val="TableParagraph"/>
              <w:spacing w:before="83"/>
              <w:ind w:left="-2"/>
              <w:rPr>
                <w:rFonts w:ascii="Times New Roman"/>
                <w:sz w:val="16"/>
              </w:rPr>
            </w:pPr>
            <w:r>
              <w:rPr>
                <w:rFonts w:ascii="Times New Roman"/>
                <w:color w:val="B5082E"/>
                <w:sz w:val="16"/>
              </w:rPr>
              <w:t>[ES5]</w:t>
            </w:r>
          </w:p>
        </w:tc>
        <w:tc>
          <w:tcPr>
            <w:tcW w:w="7565" w:type="dxa"/>
            <w:gridSpan w:val="2"/>
            <w:tcBorders>
              <w:left w:val="nil"/>
              <w:right w:val="nil"/>
            </w:tcBorders>
          </w:tcPr>
          <w:p>
            <w:pPr>
              <w:pStyle w:val="TableParagraph"/>
              <w:spacing w:before="7"/>
              <w:ind w:right="-2"/>
              <w:rPr>
                <w:sz w:val="24"/>
              </w:rPr>
            </w:pPr>
            <w:r>
              <w:rPr>
                <w:color w:val="B5082E"/>
                <w:sz w:val="24"/>
              </w:rPr>
              <w:t>“EO B-16-12 Public Safety Special Performance Exemption” for</w:t>
            </w:r>
            <w:r>
              <w:rPr>
                <w:color w:val="B5082E"/>
                <w:spacing w:val="-35"/>
                <w:sz w:val="24"/>
              </w:rPr>
              <w:t> </w:t>
            </w:r>
            <w:r>
              <w:rPr>
                <w:color w:val="B5082E"/>
                <w:sz w:val="24"/>
              </w:rPr>
              <w:t>details.</w:t>
            </w:r>
          </w:p>
        </w:tc>
        <w:tc>
          <w:tcPr>
            <w:tcW w:w="170" w:type="dxa"/>
            <w:tcBorders>
              <w:left w:val="nil"/>
              <w:bottom w:val="nil"/>
              <w:right w:val="nil"/>
            </w:tcBorders>
          </w:tcPr>
          <w:p>
            <w:pPr/>
          </w:p>
        </w:tc>
      </w:tr>
    </w:tbl>
    <w:p>
      <w:pPr>
        <w:pStyle w:val="BodyText"/>
        <w:spacing w:before="7"/>
      </w:pPr>
    </w:p>
    <w:p>
      <w:pPr>
        <w:pStyle w:val="BodyText"/>
        <w:ind w:left="820" w:right="122"/>
      </w:pPr>
      <w:r>
        <w:rPr/>
        <w:pict>
          <v:group style="position:absolute;margin-left:71.574997pt;margin-top:165.74086pt;width:432.75pt;height:13.85pt;mso-position-horizontal-relative:page;mso-position-vertical-relative:paragraph;z-index:-75112" coordorigin="1431,3315" coordsize="8655,277">
            <v:line style="position:absolute" from="1440,3572" to="10020,3572" stroked="true" strokeweight=".84pt" strokecolor="#b5082e">
              <v:stroke dashstyle="solid"/>
            </v:line>
            <v:line style="position:absolute" from="5138,3590" to="5134,3585" stroked="true" strokeweight=".12pt" strokecolor="#b5082e">
              <v:stroke dashstyle="solid"/>
            </v:line>
            <v:line style="position:absolute" from="5134,3585" to="5134,3321" stroked="true" strokeweight=".12pt" strokecolor="#b5082e">
              <v:stroke dashstyle="solid"/>
            </v:line>
            <v:line style="position:absolute" from="5134,3321" to="5138,3316" stroked="true" strokeweight=".12pt" strokecolor="#b5082e">
              <v:stroke dashstyle="solid"/>
            </v:line>
            <v:line style="position:absolute" from="10080,3590" to="10085,3585" stroked="true" strokeweight=".12pt" strokecolor="#b5082e">
              <v:stroke dashstyle="solid"/>
            </v:line>
            <v:line style="position:absolute" from="10085,3585" to="10085,3321" stroked="true" strokeweight=".12pt" strokecolor="#b5082e">
              <v:stroke dashstyle="solid"/>
            </v:line>
            <v:line style="position:absolute" from="10085,3321" to="10080,3316" stroked="true" strokeweight=".12pt" strokecolor="#b5082e">
              <v:stroke dashstyle="solid"/>
            </v:line>
            <w10:wrap type="none"/>
          </v:group>
        </w:pict>
      </w:r>
      <w:r>
        <w:rPr>
          <w:color w:val="B5082E"/>
          <w:u w:val="single" w:color="B5082E"/>
        </w:rPr>
        <w:t>Agencies that have had their acquisition requests processed according to the “ZEV &amp; Hybrid-Electric Alternative Fuel Vehicle Purchasing Mandate” below and are still unable to meet the annual ZEV purchasing requirements, may request an exemption from the ZEV purchasing mandate from the Director of the Department of General Services (DGS).  Exemptions will be considered on a case-by-case basis, will only be approved in circumstances where an agency has sufficiently demonstrated they have exhausted all opportunities to comply with the ZEV purchasing requirements, and, if approved, will only be valid for individual FAPs. An example of a circumstance where an agency may require an exemption is when an agency has a light-duty fleet that is comprised primarily of vehicles in classes that do not have a comparable ZEV on statewide contract and can demonstrate that they have exhausted all reasonable opportunities to acquire ZEVs where possible. The exemption request shall be submitted with an </w:t>
      </w:r>
      <w:r>
        <w:rPr>
          <w:color w:val="B5082E"/>
        </w:rPr>
        <w:t>agency’s FAP using and OFA-</w:t>
      </w:r>
      <w:r>
        <w:rPr>
          <w:color w:val="B5082E"/>
          <w:shd w:fill="FFFF00" w:color="auto" w:val="clear"/>
        </w:rPr>
        <w:t>XX </w:t>
      </w:r>
      <w:r>
        <w:rPr>
          <w:color w:val="B5082E"/>
        </w:rPr>
        <w:t>“</w:t>
      </w:r>
      <w:r>
        <w:rPr>
          <w:color w:val="B5082E"/>
          <w:shd w:fill="FDD7DF" w:color="auto" w:val="clear"/>
        </w:rPr>
        <w:t>Agency ZEV Purchasing Mandate Exemption”</w:t>
      </w:r>
    </w:p>
    <w:p>
      <w:pPr>
        <w:spacing w:before="0"/>
        <w:ind w:left="820" w:right="0" w:firstLine="0"/>
        <w:jc w:val="left"/>
        <w:rPr>
          <w:sz w:val="24"/>
        </w:rPr>
      </w:pPr>
      <w:r>
        <w:rPr/>
        <w:pict>
          <v:line style="position:absolute;mso-position-horizontal-relative:page;mso-position-vertical-relative:paragraph;z-index:-75088" from="72pt,12.635858pt" to="118.44pt,12.635858pt" stroked="true" strokeweight=".6pt" strokecolor="#b5082e">
            <v:stroke dashstyle="solid"/>
            <w10:wrap type="none"/>
          </v:line>
        </w:pict>
      </w:r>
      <w:r>
        <w:rPr>
          <w:rFonts w:ascii="Times New Roman"/>
          <w:color w:val="B5082E"/>
          <w:sz w:val="16"/>
          <w:shd w:fill="FDD7DF" w:color="auto" w:val="clear"/>
        </w:rPr>
        <w:t>[ES6]</w:t>
      </w:r>
      <w:r>
        <w:rPr>
          <w:color w:val="B5082E"/>
          <w:sz w:val="24"/>
        </w:rPr>
        <w:t>form.</w:t>
      </w:r>
    </w:p>
    <w:p>
      <w:pPr>
        <w:pStyle w:val="BodyText"/>
        <w:rPr>
          <w:sz w:val="16"/>
        </w:rPr>
      </w:pPr>
    </w:p>
    <w:p>
      <w:pPr>
        <w:pStyle w:val="BodyText"/>
        <w:spacing w:before="92"/>
        <w:ind w:left="820" w:right="214"/>
      </w:pPr>
      <w:r>
        <w:rPr>
          <w:color w:val="B5082E"/>
          <w:u w:val="single" w:color="B5082E"/>
        </w:rPr>
        <w:t>All FAPs that do not meet the new purchasing requirements outlined above and do not receive a one-time exemption, will not be processed.</w:t>
      </w:r>
    </w:p>
    <w:p>
      <w:pPr>
        <w:spacing w:after="0"/>
        <w:sectPr>
          <w:pgSz w:w="12240" w:h="15840"/>
          <w:pgMar w:header="0" w:footer="803" w:top="1280" w:bottom="1000" w:left="620" w:right="1400"/>
        </w:sectPr>
      </w:pPr>
    </w:p>
    <w:p>
      <w:pPr>
        <w:pStyle w:val="BodyText"/>
        <w:rPr>
          <w:sz w:val="20"/>
        </w:rPr>
      </w:pPr>
      <w:r>
        <w:rPr/>
        <w:pict>
          <v:line style="position:absolute;mso-position-horizontal-relative:page;mso-position-vertical-relative:page;z-index:1552" from="36.360001pt,67.559998pt" to="36.360001pt,716.039998pt" stroked="true" strokeweight=".72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Heading1"/>
        <w:tabs>
          <w:tab w:pos="9476" w:val="right" w:leader="none"/>
        </w:tabs>
        <w:spacing w:before="92"/>
      </w:pPr>
      <w:r>
        <w:rPr/>
        <w:pict>
          <v:line style="position:absolute;mso-position-horizontal-relative:page;mso-position-vertical-relative:paragraph;z-index:-75040" from="72pt,17.775843pt" to="504.72pt,17.775843pt" stroked="true" strokeweight="1.2pt" strokecolor="#b5082e">
            <v:stroke dashstyle="solid"/>
            <w10:wrap type="none"/>
          </v:line>
        </w:pict>
      </w:r>
      <w:r>
        <w:rPr>
          <w:color w:val="B5082E"/>
        </w:rPr>
        <w:t>ZEV &amp; HYBRID FIRST</w:t>
      </w:r>
      <w:r>
        <w:rPr>
          <w:color w:val="B5082E"/>
          <w:spacing w:val="-2"/>
        </w:rPr>
        <w:t> </w:t>
      </w:r>
      <w:r>
        <w:rPr>
          <w:color w:val="B5082E"/>
        </w:rPr>
        <w:t>PURCHASING MANDATE</w:t>
        <w:tab/>
        <w:t>4121.1</w:t>
      </w:r>
    </w:p>
    <w:p>
      <w:pPr>
        <w:pStyle w:val="BodyText"/>
        <w:ind w:left="820"/>
      </w:pPr>
      <w:r>
        <w:rPr>
          <w:color w:val="B5082E"/>
          <w:u w:val="single" w:color="B5082E"/>
        </w:rPr>
        <w:t>(New 1</w:t>
      </w:r>
      <w:r>
        <w:rPr>
          <w:color w:val="633277"/>
          <w:u w:val="single" w:color="B5082E"/>
        </w:rPr>
        <w:t>2</w:t>
      </w:r>
      <w:r>
        <w:rPr>
          <w:strike/>
          <w:color w:val="633277"/>
          <w:u w:val="single" w:color="B5082E"/>
        </w:rPr>
        <w:t>0</w:t>
      </w:r>
      <w:r>
        <w:rPr>
          <w:strike w:val="0"/>
          <w:color w:val="B5082E"/>
          <w:u w:val="single" w:color="B5082E"/>
        </w:rPr>
        <w:t>/2016)</w:t>
      </w:r>
    </w:p>
    <w:p>
      <w:pPr>
        <w:pStyle w:val="Heading1"/>
        <w:spacing w:before="276"/>
      </w:pPr>
      <w:r>
        <w:rPr>
          <w:color w:val="B5082E"/>
          <w:u w:val="thick" w:color="B5082E"/>
        </w:rPr>
        <w:t>ZEV &amp; Hybrid-Electric Alternative Fuel Vehicle First Purchasing Mandate</w:t>
      </w:r>
    </w:p>
    <w:p>
      <w:pPr>
        <w:pStyle w:val="BodyText"/>
        <w:ind w:left="820" w:right="103"/>
      </w:pPr>
      <w:r>
        <w:rPr/>
        <w:pict>
          <v:group style="position:absolute;margin-left:71.574997pt;margin-top:82.940826pt;width:460.7pt;height:13.85pt;mso-position-horizontal-relative:page;mso-position-vertical-relative:paragraph;z-index:-75016" coordorigin="1431,1659" coordsize="9214,277">
            <v:line style="position:absolute" from="1440,1916" to="10637,1916" stroked="true" strokeweight=".841pt" strokecolor="#b5082e">
              <v:stroke dashstyle="solid"/>
            </v:line>
            <v:line style="position:absolute" from="7728,1934" to="7723,1929" stroked="true" strokeweight=".12pt" strokecolor="#b5082e">
              <v:stroke dashstyle="solid"/>
            </v:line>
            <v:line style="position:absolute" from="7723,1929" to="7723,1665" stroked="true" strokeweight=".12pt" strokecolor="#b5082e">
              <v:stroke dashstyle="solid"/>
            </v:line>
            <v:line style="position:absolute" from="7723,1665" to="7728,1660" stroked="true" strokeweight=".12pt" strokecolor="#b5082e">
              <v:stroke dashstyle="solid"/>
            </v:line>
            <v:line style="position:absolute" from="8198,1934" to="8203,1929" stroked="true" strokeweight=".12pt" strokecolor="#b5082e">
              <v:stroke dashstyle="solid"/>
            </v:line>
            <v:line style="position:absolute" from="8203,1929" to="8203,1665" stroked="true" strokeweight=".12pt" strokecolor="#b5082e">
              <v:stroke dashstyle="solid"/>
            </v:line>
            <v:line style="position:absolute" from="8203,1665" to="8198,1660" stroked="true" strokeweight=".12pt" strokecolor="#b5082e">
              <v:stroke dashstyle="solid"/>
            </v:line>
            <w10:wrap type="none"/>
          </v:group>
        </w:pict>
      </w:r>
      <w:r>
        <w:rPr>
          <w:color w:val="B5082E"/>
          <w:u w:val="single" w:color="B5082E"/>
        </w:rPr>
        <w:t>To meet the expanded zero-emission vehicle (ZEV) purchasing targets, beginning in fiscal year (FY) 2017/2018 state agencies are required to purchase ZEVs (including Battery Electric, Fuel Cell, and Plug-In Hybrid) and Hybrid-Electric Alternative Fuel Vehicles (Hybrid AFVs), in designated light-duty vehicle categories, in lieu of light-duty vehicles that are powered solely by internal combustion engines utilizing fossil fuels and flex-fuel vehicles or bi-fuel vehicles powered by petroleum based fuels. Designated </w:t>
      </w:r>
      <w:r>
        <w:rPr>
          <w:color w:val="B5082E"/>
        </w:rPr>
        <w:t>light-duty vehicle categories subject to this policy are listed </w:t>
      </w:r>
      <w:r>
        <w:rPr>
          <w:color w:val="B5082E"/>
          <w:shd w:fill="FDD7DF" w:color="auto" w:val="clear"/>
        </w:rPr>
        <w:t>here</w:t>
      </w:r>
      <w:r>
        <w:rPr>
          <w:rFonts w:ascii="Times New Roman" w:hAnsi="Times New Roman"/>
          <w:color w:val="B5082E"/>
          <w:sz w:val="16"/>
          <w:shd w:fill="FDD7DF" w:color="auto" w:val="clear"/>
        </w:rPr>
        <w:t>[ES7] </w:t>
      </w:r>
      <w:r>
        <w:rPr>
          <w:color w:val="B5082E"/>
        </w:rPr>
        <w:t>on the Department </w:t>
      </w:r>
      <w:r>
        <w:rPr>
          <w:color w:val="B5082E"/>
          <w:u w:val="single" w:color="B5082E"/>
        </w:rPr>
        <w:t>of General Services (DGS) Office of Fleet and Asset Management’s (OFAM) website.</w:t>
      </w:r>
    </w:p>
    <w:p>
      <w:pPr>
        <w:pStyle w:val="BodyText"/>
        <w:spacing w:before="276"/>
        <w:ind w:left="820" w:right="662"/>
      </w:pPr>
      <w:r>
        <w:rPr>
          <w:color w:val="B5082E"/>
          <w:u w:val="single" w:color="B5082E"/>
        </w:rPr>
        <w:t>When submitting requests to DGS for the acquisition of additional or replacement vehicles, state agencies shall select vehicles in light-duty categories subject to this policy based on the following priority structure:</w:t>
      </w:r>
    </w:p>
    <w:p>
      <w:pPr>
        <w:pStyle w:val="BodyText"/>
        <w:spacing w:before="275"/>
        <w:ind w:left="1180" w:right="2744"/>
      </w:pPr>
      <w:r>
        <w:rPr>
          <w:color w:val="B5082E"/>
          <w:u w:val="single" w:color="B5082E"/>
        </w:rPr>
        <w:t>Priority 1: Pure ZEVs (Battery Electric &amp; Fuel Cell Vehicles) Priority 2: Plug-in Hybrid ZEVs</w:t>
      </w:r>
    </w:p>
    <w:p>
      <w:pPr>
        <w:pStyle w:val="BodyText"/>
        <w:ind w:left="1180"/>
      </w:pPr>
      <w:r>
        <w:rPr>
          <w:color w:val="B5082E"/>
          <w:u w:val="single" w:color="B5082E"/>
        </w:rPr>
        <w:t>Priority 3: Hybrid-Electric Alternative Fuel Vehicles</w:t>
      </w:r>
    </w:p>
    <w:p>
      <w:pPr>
        <w:pStyle w:val="BodyText"/>
        <w:spacing w:before="276"/>
        <w:ind w:left="820" w:right="103"/>
      </w:pPr>
      <w:r>
        <w:rPr>
          <w:color w:val="B5082E"/>
          <w:u w:val="single" w:color="B5082E"/>
        </w:rPr>
        <w:t>If requesting a vehicle subject to this policy in a Priority level other than Pure ZEV, agencies must be able to sufficiently demonstrate and justify why their programmatic transportation requirements could not be satisfied with a vehicle from each higher Priority level. Each requested drop in Priority level must be fully justified in accordance with criteria outlined in the “ZEV &amp; Hybrid Priority Level Exemptions” section below.</w:t>
      </w:r>
    </w:p>
    <w:p>
      <w:pPr>
        <w:pStyle w:val="BodyText"/>
        <w:spacing w:before="275"/>
        <w:ind w:left="820" w:right="209"/>
      </w:pPr>
      <w:r>
        <w:rPr>
          <w:b/>
          <w:color w:val="B5082E"/>
          <w:u w:val="single" w:color="B5082E"/>
        </w:rPr>
        <w:t>Example: </w:t>
      </w:r>
      <w:r>
        <w:rPr>
          <w:color w:val="B5082E"/>
          <w:u w:val="single" w:color="B5082E"/>
        </w:rPr>
        <w:t>If agency XYZ requests a Hybrid AFV, they must sufficiently justify why their programmatic transportation requirements prevent them from purchasing a Plug-in Hybrid ZEV </w:t>
      </w:r>
      <w:r>
        <w:rPr>
          <w:i/>
          <w:color w:val="B5082E"/>
          <w:u w:val="single" w:color="B5082E"/>
        </w:rPr>
        <w:t>and </w:t>
      </w:r>
      <w:r>
        <w:rPr>
          <w:color w:val="B5082E"/>
          <w:u w:val="single" w:color="B5082E"/>
        </w:rPr>
        <w:t>why their programmatic requirements prevent them from purchasing a Pure ZEV.</w:t>
      </w:r>
    </w:p>
    <w:p>
      <w:pPr>
        <w:pStyle w:val="BodyText"/>
        <w:spacing w:before="275"/>
        <w:ind w:left="820" w:right="715"/>
      </w:pPr>
      <w:r>
        <w:rPr>
          <w:color w:val="B5082E"/>
          <w:u w:val="single" w:color="B5082E"/>
        </w:rPr>
        <w:t>This requirement does not apply to requests for vehicles with special performance requirements necessary for the protection of public safety and welfare.</w:t>
      </w:r>
    </w:p>
    <w:p>
      <w:pPr>
        <w:pStyle w:val="BodyText"/>
        <w:ind w:left="820" w:right="261"/>
      </w:pPr>
      <w:r>
        <w:rPr/>
        <w:pict>
          <v:group style="position:absolute;margin-left:71.699997pt;margin-top:62.736362pt;width:433.7pt;height:1.8pt;mso-position-horizontal-relative:page;mso-position-vertical-relative:paragraph;z-index:-74992" coordorigin="1434,1255" coordsize="8674,36">
            <v:line style="position:absolute" from="1440,1273" to="5885,1273" stroked="true" strokeweight=".6pt" strokecolor="#b5082e">
              <v:stroke dashstyle="solid"/>
            </v:line>
            <v:line style="position:absolute" from="5885,1285" to="10102,1285" stroked="true" strokeweight=".6pt" strokecolor="#2c6234">
              <v:stroke dashstyle="solid"/>
            </v:line>
            <v:line style="position:absolute" from="5885,1261" to="10102,1261" stroked="true" strokeweight=".599pt" strokecolor="#2c6234">
              <v:stroke dashstyle="solid"/>
            </v:line>
            <w10:wrap type="none"/>
          </v:group>
        </w:pict>
      </w:r>
      <w:r>
        <w:rPr>
          <w:strike/>
          <w:color w:val="B5082E"/>
        </w:rPr>
        <w:t>The ZEV mandate is effective beginning in FY 2014/15 and FAPs that do not meet the mandate will not be processed. ZEVs include pure zero emission vehicles such as hydrogen fuel cell vehicles (FCVs) and battery electric vehicles (BEV). Plug-in hybrid electric vehicles (PHEVs) are considered transitional ZEVs and may be partially </w:t>
      </w:r>
      <w:r>
        <w:rPr>
          <w:strike w:val="0"/>
          <w:color w:val="B5082E"/>
        </w:rPr>
        <w:t>considered toward the ZEV requirement. </w:t>
      </w:r>
      <w:r>
        <w:rPr>
          <w:strike w:val="0"/>
          <w:color w:val="2C6234"/>
        </w:rPr>
        <w:t>At least half (50 percent) of the vehicles </w:t>
      </w:r>
      <w:r>
        <w:rPr>
          <w:strike/>
          <w:color w:val="2C6234"/>
        </w:rPr>
        <w:t>required to comply with EO B-16-12 must be pure ZEVs.  PHEVs are allowable to</w:t>
      </w:r>
    </w:p>
    <w:p>
      <w:pPr>
        <w:spacing w:after="0"/>
        <w:sectPr>
          <w:pgSz w:w="12240" w:h="15840"/>
          <w:pgMar w:header="0" w:footer="803" w:top="1340" w:bottom="1000" w:left="620" w:right="1380"/>
        </w:sectPr>
      </w:pPr>
    </w:p>
    <w:p>
      <w:pPr>
        <w:pStyle w:val="BodyText"/>
        <w:spacing w:before="67"/>
        <w:ind w:left="820" w:right="89"/>
      </w:pPr>
      <w:r>
        <w:rPr/>
        <w:pict>
          <v:group style="position:absolute;margin-left:71.699997pt;margin-top:10.885883pt;width:436.2pt;height:1.8pt;mso-position-horizontal-relative:page;mso-position-vertical-relative:paragraph;z-index:-74944" coordorigin="1434,218" coordsize="8724,36">
            <v:shape style="position:absolute;left:1440;top:224;width:4911;height:24" coordorigin="1440,224" coordsize="4911,24" path="m1440,248l6350,248m1440,224l6350,224e" filled="false" stroked="true" strokeweight=".6pt" strokecolor="#2c6234">
              <v:path arrowok="t"/>
              <v:stroke dashstyle="solid"/>
            </v:shape>
            <v:line style="position:absolute" from="6350,236" to="10152,236" stroked="true" strokeweight=".599pt" strokecolor="#b5082e">
              <v:stroke dashstyle="solid"/>
            </v:line>
            <w10:wrap type="none"/>
          </v:group>
        </w:pict>
      </w:r>
      <w:r>
        <w:rPr/>
        <w:pict>
          <v:group style="position:absolute;margin-left:76.379997pt;margin-top:700.179993pt;width:49pt;height:3.5pt;mso-position-horizontal-relative:page;mso-position-vertical-relative:page;z-index:-74728" coordorigin="1528,14004" coordsize="980,70">
            <v:line style="position:absolute" from="1534,14068" to="2426,14068" stroked="true" strokeweight=".6pt" strokecolor="#b5082e">
              <v:stroke dashstyle="solid"/>
            </v:line>
            <v:line style="position:absolute" from="2426,14008" to="2503,14008" stroked="true" strokeweight=".36pt" strokecolor="#b5082e">
              <v:stroke dashstyle="solid"/>
            </v:line>
            <w10:wrap type="none"/>
          </v:group>
        </w:pict>
      </w:r>
      <w:r>
        <w:rPr/>
        <w:pict>
          <v:line style="position:absolute;mso-position-horizontal-relative:page;mso-position-vertical-relative:page;z-index:-74704" from="267.359985pt,703.380005pt" to="271.079985pt,703.380005pt" stroked="true" strokeweight=".6pt" strokecolor="#b5082e">
            <v:stroke dashstyle="solid"/>
            <w10:wrap type="none"/>
          </v:line>
        </w:pict>
      </w:r>
      <w:r>
        <w:rPr/>
        <w:pict>
          <v:line style="position:absolute;mso-position-horizontal-relative:page;mso-position-vertical-relative:paragraph;z-index:1840" from="36.360001pt,3.566884pt" to="36.360001pt,577.285884pt" stroked="true" strokeweight=".72pt" strokecolor="#000000">
            <v:stroke dashstyle="solid"/>
            <w10:wrap type="none"/>
          </v:line>
        </w:pict>
      </w:r>
      <w:r>
        <w:rPr>
          <w:color w:val="2C6234"/>
        </w:rPr>
        <w:t>satisfy the remainder of the ZEV requirement. </w:t>
      </w:r>
      <w:r>
        <w:rPr>
          <w:color w:val="B5082E"/>
        </w:rPr>
        <w:t>Additionally, medium duty (MD) and </w:t>
      </w:r>
      <w:r>
        <w:rPr>
          <w:strike/>
          <w:color w:val="B5082E"/>
        </w:rPr>
        <w:t>heavy duty (HD) ZEV and PHEV purchases may also be considered for the fulfillment of the LD ZEV requirement. However, consideration towards the LD ZEV requirement will be based on their certified electric driving range established by the California Air Resources Board (CARB). See LD PHEV to ZEV Ratio Table and MD/HD PHEV to ZEV Ratio Table below for ranges:</w:t>
      </w:r>
    </w:p>
    <w:p>
      <w:pPr>
        <w:pStyle w:val="Heading1"/>
        <w:spacing w:before="276" w:after="5"/>
        <w:ind w:left="3887"/>
      </w:pPr>
      <w:r>
        <w:rPr>
          <w:strike/>
          <w:color w:val="B5082E"/>
        </w:rPr>
        <w:t>LD PHEV to ZEV Ratio Table</w:t>
      </w:r>
    </w:p>
    <w:tbl>
      <w:tblPr>
        <w:tblW w:w="0" w:type="auto"/>
        <w:jc w:val="left"/>
        <w:tblInd w:w="1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6"/>
        <w:gridCol w:w="1378"/>
        <w:gridCol w:w="1440"/>
        <w:gridCol w:w="816"/>
      </w:tblGrid>
      <w:tr>
        <w:trPr>
          <w:trHeight w:val="563" w:hRule="exact"/>
        </w:trPr>
        <w:tc>
          <w:tcPr>
            <w:tcW w:w="3806" w:type="dxa"/>
            <w:shd w:val="clear" w:color="auto" w:fill="C6D9F1"/>
          </w:tcPr>
          <w:p>
            <w:pPr>
              <w:pStyle w:val="TableParagraph"/>
              <w:spacing w:before="133"/>
              <w:ind w:left="1166"/>
              <w:rPr>
                <w:b/>
                <w:sz w:val="24"/>
              </w:rPr>
            </w:pPr>
            <w:r>
              <w:rPr>
                <w:b/>
                <w:strike/>
                <w:color w:val="B5082E"/>
                <w:sz w:val="24"/>
              </w:rPr>
              <w:t>Vehicle Type</w:t>
            </w:r>
          </w:p>
        </w:tc>
        <w:tc>
          <w:tcPr>
            <w:tcW w:w="1378" w:type="dxa"/>
            <w:shd w:val="clear" w:color="auto" w:fill="C6D9F1"/>
          </w:tcPr>
          <w:p>
            <w:pPr>
              <w:pStyle w:val="TableParagraph"/>
              <w:ind w:left="316" w:right="139" w:hanging="161"/>
              <w:rPr>
                <w:b/>
                <w:sz w:val="24"/>
              </w:rPr>
            </w:pPr>
            <w:r>
              <w:rPr>
                <w:b/>
                <w:strike/>
                <w:color w:val="B5082E"/>
                <w:sz w:val="24"/>
              </w:rPr>
              <w:t>Minimum Range</w:t>
            </w:r>
          </w:p>
        </w:tc>
        <w:tc>
          <w:tcPr>
            <w:tcW w:w="1440" w:type="dxa"/>
            <w:shd w:val="clear" w:color="auto" w:fill="C6D9F1"/>
          </w:tcPr>
          <w:p>
            <w:pPr>
              <w:pStyle w:val="TableParagraph"/>
              <w:ind w:left="347" w:right="144" w:hanging="188"/>
              <w:rPr>
                <w:b/>
                <w:sz w:val="24"/>
              </w:rPr>
            </w:pPr>
            <w:r>
              <w:rPr>
                <w:b/>
                <w:strike/>
                <w:color w:val="B5082E"/>
                <w:sz w:val="24"/>
              </w:rPr>
              <w:t>Maximum Range</w:t>
            </w:r>
          </w:p>
        </w:tc>
        <w:tc>
          <w:tcPr>
            <w:tcW w:w="816" w:type="dxa"/>
            <w:shd w:val="clear" w:color="auto" w:fill="C6D9F1"/>
          </w:tcPr>
          <w:p>
            <w:pPr>
              <w:pStyle w:val="TableParagraph"/>
              <w:spacing w:before="133"/>
              <w:ind w:left="83" w:right="83"/>
              <w:jc w:val="center"/>
              <w:rPr>
                <w:b/>
                <w:sz w:val="24"/>
              </w:rPr>
            </w:pPr>
            <w:r>
              <w:rPr>
                <w:b/>
                <w:strike/>
                <w:color w:val="B5082E"/>
                <w:sz w:val="24"/>
              </w:rPr>
              <w:t>Ratio</w:t>
            </w:r>
          </w:p>
        </w:tc>
      </w:tr>
      <w:tr>
        <w:trPr>
          <w:trHeight w:val="286" w:hRule="exact"/>
        </w:trPr>
        <w:tc>
          <w:tcPr>
            <w:tcW w:w="3806" w:type="dxa"/>
          </w:tcPr>
          <w:p>
            <w:pPr>
              <w:pStyle w:val="TableParagraph"/>
              <w:spacing w:line="272" w:lineRule="exact"/>
              <w:ind w:left="103"/>
              <w:rPr>
                <w:sz w:val="24"/>
              </w:rPr>
            </w:pPr>
            <w:r>
              <w:rPr>
                <w:strike/>
                <w:color w:val="B5082E"/>
                <w:sz w:val="24"/>
              </w:rPr>
              <w:t>BEV</w:t>
            </w:r>
          </w:p>
        </w:tc>
        <w:tc>
          <w:tcPr>
            <w:tcW w:w="1378" w:type="dxa"/>
          </w:tcPr>
          <w:p>
            <w:pPr/>
          </w:p>
        </w:tc>
        <w:tc>
          <w:tcPr>
            <w:tcW w:w="1440" w:type="dxa"/>
          </w:tcPr>
          <w:p>
            <w:pPr/>
          </w:p>
        </w:tc>
        <w:tc>
          <w:tcPr>
            <w:tcW w:w="816" w:type="dxa"/>
          </w:tcPr>
          <w:p>
            <w:pPr>
              <w:pStyle w:val="TableParagraph"/>
              <w:spacing w:line="272" w:lineRule="exact"/>
              <w:ind w:left="83" w:right="83"/>
              <w:jc w:val="center"/>
              <w:rPr>
                <w:sz w:val="24"/>
              </w:rPr>
            </w:pPr>
            <w:r>
              <w:rPr>
                <w:strike/>
                <w:color w:val="B5082E"/>
                <w:sz w:val="24"/>
              </w:rPr>
              <w:t>1:1</w:t>
            </w:r>
          </w:p>
        </w:tc>
      </w:tr>
      <w:tr>
        <w:trPr>
          <w:trHeight w:val="286" w:hRule="exact"/>
        </w:trPr>
        <w:tc>
          <w:tcPr>
            <w:tcW w:w="3806" w:type="dxa"/>
          </w:tcPr>
          <w:p>
            <w:pPr>
              <w:pStyle w:val="TableParagraph"/>
              <w:spacing w:line="272" w:lineRule="exact"/>
              <w:ind w:left="103"/>
              <w:rPr>
                <w:sz w:val="24"/>
              </w:rPr>
            </w:pPr>
            <w:r>
              <w:rPr>
                <w:strike/>
                <w:color w:val="B5082E"/>
                <w:sz w:val="24"/>
              </w:rPr>
              <w:t>Low Range PHEV</w:t>
            </w:r>
          </w:p>
        </w:tc>
        <w:tc>
          <w:tcPr>
            <w:tcW w:w="1378" w:type="dxa"/>
          </w:tcPr>
          <w:p>
            <w:pPr>
              <w:pStyle w:val="TableParagraph"/>
              <w:spacing w:line="272" w:lineRule="exact"/>
              <w:ind w:left="530" w:right="530"/>
              <w:jc w:val="center"/>
              <w:rPr>
                <w:sz w:val="24"/>
              </w:rPr>
            </w:pPr>
            <w:r>
              <w:rPr>
                <w:strike/>
                <w:color w:val="B5082E"/>
                <w:sz w:val="24"/>
              </w:rPr>
              <w:t>10</w:t>
            </w:r>
          </w:p>
        </w:tc>
        <w:tc>
          <w:tcPr>
            <w:tcW w:w="1440" w:type="dxa"/>
          </w:tcPr>
          <w:p>
            <w:pPr>
              <w:pStyle w:val="TableParagraph"/>
              <w:spacing w:line="272" w:lineRule="exact"/>
              <w:ind w:left="580"/>
              <w:rPr>
                <w:sz w:val="24"/>
              </w:rPr>
            </w:pPr>
            <w:r>
              <w:rPr>
                <w:strike/>
                <w:color w:val="B5082E"/>
                <w:sz w:val="24"/>
              </w:rPr>
              <w:t>19</w:t>
            </w:r>
          </w:p>
        </w:tc>
        <w:tc>
          <w:tcPr>
            <w:tcW w:w="816" w:type="dxa"/>
          </w:tcPr>
          <w:p>
            <w:pPr>
              <w:pStyle w:val="TableParagraph"/>
              <w:spacing w:line="272" w:lineRule="exact"/>
              <w:ind w:left="83" w:right="83"/>
              <w:jc w:val="center"/>
              <w:rPr>
                <w:sz w:val="24"/>
              </w:rPr>
            </w:pPr>
            <w:r>
              <w:rPr>
                <w:strike/>
                <w:color w:val="B5082E"/>
                <w:sz w:val="24"/>
              </w:rPr>
              <w:t>5:1</w:t>
            </w:r>
          </w:p>
        </w:tc>
      </w:tr>
      <w:tr>
        <w:trPr>
          <w:trHeight w:val="286" w:hRule="exact"/>
        </w:trPr>
        <w:tc>
          <w:tcPr>
            <w:tcW w:w="3806" w:type="dxa"/>
          </w:tcPr>
          <w:p>
            <w:pPr>
              <w:pStyle w:val="TableParagraph"/>
              <w:spacing w:line="272" w:lineRule="exact"/>
              <w:ind w:left="103"/>
              <w:rPr>
                <w:sz w:val="24"/>
              </w:rPr>
            </w:pPr>
            <w:r>
              <w:rPr>
                <w:strike/>
                <w:color w:val="B5082E"/>
                <w:sz w:val="24"/>
              </w:rPr>
              <w:t>Mid Range PHEV</w:t>
            </w:r>
          </w:p>
        </w:tc>
        <w:tc>
          <w:tcPr>
            <w:tcW w:w="1378" w:type="dxa"/>
          </w:tcPr>
          <w:p>
            <w:pPr>
              <w:pStyle w:val="TableParagraph"/>
              <w:spacing w:line="272" w:lineRule="exact"/>
              <w:ind w:left="530" w:right="530"/>
              <w:jc w:val="center"/>
              <w:rPr>
                <w:sz w:val="24"/>
              </w:rPr>
            </w:pPr>
            <w:r>
              <w:rPr>
                <w:strike/>
                <w:color w:val="B5082E"/>
                <w:sz w:val="24"/>
              </w:rPr>
              <w:t>20</w:t>
            </w:r>
          </w:p>
        </w:tc>
        <w:tc>
          <w:tcPr>
            <w:tcW w:w="1440" w:type="dxa"/>
          </w:tcPr>
          <w:p>
            <w:pPr>
              <w:pStyle w:val="TableParagraph"/>
              <w:spacing w:line="272" w:lineRule="exact"/>
              <w:ind w:left="580"/>
              <w:rPr>
                <w:sz w:val="24"/>
              </w:rPr>
            </w:pPr>
            <w:r>
              <w:rPr>
                <w:strike/>
                <w:color w:val="B5082E"/>
                <w:sz w:val="24"/>
              </w:rPr>
              <w:t>34</w:t>
            </w:r>
          </w:p>
        </w:tc>
        <w:tc>
          <w:tcPr>
            <w:tcW w:w="816" w:type="dxa"/>
          </w:tcPr>
          <w:p>
            <w:pPr>
              <w:pStyle w:val="TableParagraph"/>
              <w:spacing w:line="272" w:lineRule="exact"/>
              <w:ind w:left="83" w:right="83"/>
              <w:jc w:val="center"/>
              <w:rPr>
                <w:sz w:val="24"/>
              </w:rPr>
            </w:pPr>
            <w:r>
              <w:rPr>
                <w:strike/>
                <w:color w:val="B5082E"/>
                <w:sz w:val="24"/>
              </w:rPr>
              <w:t>3:1</w:t>
            </w:r>
          </w:p>
        </w:tc>
      </w:tr>
      <w:tr>
        <w:trPr>
          <w:trHeight w:val="286" w:hRule="exact"/>
        </w:trPr>
        <w:tc>
          <w:tcPr>
            <w:tcW w:w="3806" w:type="dxa"/>
          </w:tcPr>
          <w:p>
            <w:pPr>
              <w:pStyle w:val="TableParagraph"/>
              <w:spacing w:line="272" w:lineRule="exact"/>
              <w:ind w:left="103"/>
              <w:rPr>
                <w:sz w:val="24"/>
              </w:rPr>
            </w:pPr>
            <w:r>
              <w:rPr>
                <w:strike/>
                <w:color w:val="B5082E"/>
                <w:sz w:val="24"/>
              </w:rPr>
              <w:t>Long Range PHEV</w:t>
            </w:r>
          </w:p>
        </w:tc>
        <w:tc>
          <w:tcPr>
            <w:tcW w:w="1378" w:type="dxa"/>
          </w:tcPr>
          <w:p>
            <w:pPr>
              <w:pStyle w:val="TableParagraph"/>
              <w:spacing w:line="272" w:lineRule="exact"/>
              <w:ind w:left="530" w:right="530"/>
              <w:jc w:val="center"/>
              <w:rPr>
                <w:sz w:val="24"/>
              </w:rPr>
            </w:pPr>
            <w:r>
              <w:rPr>
                <w:strike/>
                <w:color w:val="B5082E"/>
                <w:sz w:val="24"/>
              </w:rPr>
              <w:t>35</w:t>
            </w:r>
          </w:p>
        </w:tc>
        <w:tc>
          <w:tcPr>
            <w:tcW w:w="1440" w:type="dxa"/>
          </w:tcPr>
          <w:p>
            <w:pPr>
              <w:pStyle w:val="TableParagraph"/>
              <w:spacing w:line="272" w:lineRule="exact"/>
              <w:ind w:left="580"/>
              <w:rPr>
                <w:sz w:val="24"/>
              </w:rPr>
            </w:pPr>
            <w:r>
              <w:rPr>
                <w:strike/>
                <w:color w:val="B5082E"/>
                <w:sz w:val="24"/>
              </w:rPr>
              <w:t>49</w:t>
            </w:r>
          </w:p>
        </w:tc>
        <w:tc>
          <w:tcPr>
            <w:tcW w:w="816" w:type="dxa"/>
          </w:tcPr>
          <w:p>
            <w:pPr>
              <w:pStyle w:val="TableParagraph"/>
              <w:spacing w:line="272" w:lineRule="exact"/>
              <w:ind w:left="83" w:right="83"/>
              <w:jc w:val="center"/>
              <w:rPr>
                <w:sz w:val="24"/>
              </w:rPr>
            </w:pPr>
            <w:r>
              <w:rPr>
                <w:strike/>
                <w:color w:val="B5082E"/>
                <w:sz w:val="24"/>
              </w:rPr>
              <w:t>2:1</w:t>
            </w:r>
          </w:p>
        </w:tc>
      </w:tr>
      <w:tr>
        <w:trPr>
          <w:trHeight w:val="288" w:hRule="exact"/>
        </w:trPr>
        <w:tc>
          <w:tcPr>
            <w:tcW w:w="3806" w:type="dxa"/>
          </w:tcPr>
          <w:p>
            <w:pPr>
              <w:pStyle w:val="TableParagraph"/>
              <w:spacing w:line="272" w:lineRule="exact"/>
              <w:ind w:left="103"/>
              <w:rPr>
                <w:sz w:val="24"/>
              </w:rPr>
            </w:pPr>
            <w:r>
              <w:rPr>
                <w:strike/>
                <w:color w:val="B5082E"/>
                <w:sz w:val="24"/>
              </w:rPr>
              <w:t>Extra Long Range PHEV</w:t>
            </w:r>
          </w:p>
        </w:tc>
        <w:tc>
          <w:tcPr>
            <w:tcW w:w="1378" w:type="dxa"/>
          </w:tcPr>
          <w:p>
            <w:pPr>
              <w:pStyle w:val="TableParagraph"/>
              <w:spacing w:line="272" w:lineRule="exact"/>
              <w:ind w:left="530" w:right="530"/>
              <w:jc w:val="center"/>
              <w:rPr>
                <w:sz w:val="24"/>
              </w:rPr>
            </w:pPr>
            <w:r>
              <w:rPr>
                <w:strike/>
                <w:color w:val="B5082E"/>
                <w:sz w:val="24"/>
              </w:rPr>
              <w:t>50</w:t>
            </w:r>
          </w:p>
        </w:tc>
        <w:tc>
          <w:tcPr>
            <w:tcW w:w="1440" w:type="dxa"/>
          </w:tcPr>
          <w:p>
            <w:pPr>
              <w:pStyle w:val="TableParagraph"/>
              <w:spacing w:line="272" w:lineRule="exact"/>
              <w:ind w:left="547"/>
              <w:rPr>
                <w:sz w:val="24"/>
              </w:rPr>
            </w:pPr>
            <w:r>
              <w:rPr>
                <w:strike/>
                <w:color w:val="B5082E"/>
                <w:sz w:val="24"/>
              </w:rPr>
              <w:t>n/a</w:t>
            </w:r>
          </w:p>
        </w:tc>
        <w:tc>
          <w:tcPr>
            <w:tcW w:w="816" w:type="dxa"/>
          </w:tcPr>
          <w:p>
            <w:pPr>
              <w:pStyle w:val="TableParagraph"/>
              <w:spacing w:line="272" w:lineRule="exact"/>
              <w:ind w:left="83" w:right="83"/>
              <w:jc w:val="center"/>
              <w:rPr>
                <w:sz w:val="24"/>
              </w:rPr>
            </w:pPr>
            <w:r>
              <w:rPr>
                <w:strike/>
                <w:color w:val="B5082E"/>
                <w:sz w:val="24"/>
              </w:rPr>
              <w:t>1:1</w:t>
            </w:r>
          </w:p>
        </w:tc>
      </w:tr>
    </w:tbl>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77"/>
        <w:ind w:left="820"/>
      </w:pPr>
      <w:r>
        <w:rPr>
          <w:strike/>
          <w:color w:val="B5082E"/>
        </w:rPr>
        <w:t>(Continued)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0"/>
        <w:ind w:left="820"/>
      </w:pPr>
      <w:r>
        <w:rPr>
          <w:strike/>
          <w:color w:val="B5082E"/>
        </w:rPr>
        <w:t>(Continued)</w:t>
      </w:r>
    </w:p>
    <w:p>
      <w:pPr>
        <w:pStyle w:val="Heading1"/>
      </w:pPr>
      <w:r>
        <w:rPr>
          <w:strike/>
          <w:color w:val="B5082E"/>
        </w:rPr>
        <w:t>EXECUTIVE ORDER B-16-12 ZERO EMISSION</w:t>
      </w:r>
    </w:p>
    <w:p>
      <w:pPr>
        <w:tabs>
          <w:tab w:pos="7635" w:val="left" w:leader="none"/>
        </w:tabs>
        <w:spacing w:before="0"/>
        <w:ind w:left="820" w:right="1086" w:firstLine="0"/>
        <w:jc w:val="left"/>
        <w:rPr>
          <w:sz w:val="24"/>
        </w:rPr>
      </w:pPr>
      <w:r>
        <w:rPr/>
        <w:pict>
          <v:line style="position:absolute;mso-position-horizontal-relative:page;mso-position-vertical-relative:paragraph;z-index:-74920" from="72pt,8.435859pt" to="489.36pt,8.435859pt" stroked="true" strokeweight=".6pt" strokecolor="#b5082e">
            <v:stroke dashstyle="solid"/>
            <w10:wrap type="none"/>
          </v:line>
        </w:pict>
      </w:r>
      <w:r>
        <w:rPr>
          <w:b/>
          <w:color w:val="B5082E"/>
          <w:sz w:val="24"/>
        </w:rPr>
        <w:t>PURCHASING</w:t>
      </w:r>
      <w:r>
        <w:rPr>
          <w:b/>
          <w:color w:val="B5082E"/>
          <w:spacing w:val="-3"/>
          <w:sz w:val="24"/>
        </w:rPr>
        <w:t> </w:t>
      </w:r>
      <w:r>
        <w:rPr>
          <w:b/>
          <w:color w:val="B5082E"/>
          <w:sz w:val="24"/>
        </w:rPr>
        <w:t>MANDATE</w:t>
        <w:tab/>
        <w:t>4121</w:t>
      </w:r>
      <w:r>
        <w:rPr>
          <w:b/>
          <w:color w:val="B5082E"/>
          <w:spacing w:val="-3"/>
          <w:sz w:val="24"/>
        </w:rPr>
        <w:t> </w:t>
      </w:r>
      <w:r>
        <w:rPr>
          <w:color w:val="B5082E"/>
          <w:sz w:val="24"/>
        </w:rPr>
        <w:t>(Cont.</w:t>
      </w:r>
      <w:r>
        <w:rPr>
          <w:color w:val="B5082E"/>
          <w:spacing w:val="-6"/>
          <w:sz w:val="24"/>
        </w:rPr>
        <w:t> </w:t>
      </w:r>
      <w:r>
        <w:rPr>
          <w:color w:val="B5082E"/>
          <w:sz w:val="24"/>
        </w:rPr>
        <w:t>1)</w:t>
      </w:r>
      <w:r>
        <w:rPr>
          <w:color w:val="B5082E"/>
          <w:w w:val="99"/>
          <w:sz w:val="24"/>
        </w:rPr>
        <w:t> </w:t>
      </w:r>
      <w:r>
        <w:rPr>
          <w:strike/>
          <w:color w:val="B5082E"/>
          <w:sz w:val="24"/>
        </w:rPr>
        <w:t>(New</w:t>
      </w:r>
      <w:r>
        <w:rPr>
          <w:strike/>
          <w:color w:val="B5082E"/>
          <w:spacing w:val="-10"/>
          <w:sz w:val="24"/>
        </w:rPr>
        <w:t> </w:t>
      </w:r>
      <w:r>
        <w:rPr>
          <w:strike w:val="0"/>
          <w:color w:val="633277"/>
          <w:sz w:val="24"/>
          <w:u w:val="single" w:color="633277"/>
        </w:rPr>
        <w:t>12</w:t>
      </w:r>
      <w:r>
        <w:rPr>
          <w:strike/>
          <w:color w:val="633277"/>
          <w:sz w:val="24"/>
        </w:rPr>
        <w:t>7</w:t>
      </w:r>
      <w:r>
        <w:rPr>
          <w:strike w:val="0"/>
          <w:color w:val="633277"/>
          <w:sz w:val="24"/>
          <w:u w:val="single" w:color="633277"/>
        </w:rPr>
        <w:t>/2016</w:t>
      </w:r>
      <w:r>
        <w:rPr>
          <w:strike/>
          <w:color w:val="B5082E"/>
          <w:sz w:val="24"/>
        </w:rPr>
        <w:t>/2015)</w:t>
      </w:r>
    </w:p>
    <w:p>
      <w:pPr>
        <w:pStyle w:val="BodyText"/>
        <w:spacing w:before="2"/>
        <w:rPr>
          <w:sz w:val="25"/>
        </w:rPr>
      </w:pPr>
    </w:p>
    <w:p>
      <w:pPr>
        <w:spacing w:before="94" w:after="5"/>
        <w:ind w:left="1187" w:right="0" w:firstLine="0"/>
        <w:jc w:val="left"/>
        <w:rPr>
          <w:b/>
          <w:sz w:val="22"/>
        </w:rPr>
      </w:pPr>
      <w:r>
        <w:rPr/>
        <w:pict>
          <v:line style="position:absolute;mso-position-horizontal-relative:page;mso-position-vertical-relative:paragraph;z-index:-74896" from="395.640015pt,51.317875pt" to="399.360015pt,51.317875pt" stroked="true" strokeweight=".36pt" strokecolor="#b5082e">
            <v:stroke dashstyle="solid"/>
            <w10:wrap type="none"/>
          </v:line>
        </w:pict>
      </w:r>
      <w:r>
        <w:rPr/>
        <w:pict>
          <v:group style="position:absolute;margin-left:76.379997pt;margin-top:95.517876pt;width:49pt;height:3.5pt;mso-position-horizontal-relative:page;mso-position-vertical-relative:paragraph;z-index:-74872" coordorigin="1528,1910" coordsize="980,70">
            <v:line style="position:absolute" from="1534,1974" to="2426,1974" stroked="true" strokeweight=".599pt" strokecolor="#b5082e">
              <v:stroke dashstyle="solid"/>
            </v:line>
            <v:line style="position:absolute" from="2426,1914" to="2503,1914" stroked="true" strokeweight=".36pt" strokecolor="#b5082e">
              <v:stroke dashstyle="solid"/>
            </v:line>
            <w10:wrap type="none"/>
          </v:group>
        </w:pict>
      </w:r>
      <w:r>
        <w:rPr/>
        <w:pict>
          <v:line style="position:absolute;mso-position-horizontal-relative:page;mso-position-vertical-relative:paragraph;z-index:-74848" from="197.880005pt,98.718376pt" to="201.600005pt,98.718376pt" stroked="true" strokeweight=".599pt" strokecolor="#b5082e">
            <v:stroke dashstyle="solid"/>
            <w10:wrap type="none"/>
          </v:line>
        </w:pict>
      </w:r>
      <w:r>
        <w:rPr/>
        <w:pict>
          <v:line style="position:absolute;mso-position-horizontal-relative:page;mso-position-vertical-relative:paragraph;z-index:-74824" from="267.359985pt,98.718376pt" to="271.079985pt,98.718376pt" stroked="true" strokeweight=".599pt" strokecolor="#b5082e">
            <v:stroke dashstyle="solid"/>
            <w10:wrap type="none"/>
          </v:line>
        </w:pict>
      </w:r>
      <w:r>
        <w:rPr/>
        <w:pict>
          <v:line style="position:absolute;mso-position-horizontal-relative:page;mso-position-vertical-relative:paragraph;z-index:-74800" from="120.120003pt,113.95787pt" to="123.959003pt,113.95787pt" stroked="true" strokeweight=".36pt" strokecolor="#b5082e">
            <v:stroke dashstyle="solid"/>
            <w10:wrap type="none"/>
          </v:line>
        </w:pict>
      </w:r>
      <w:r>
        <w:rPr/>
        <w:pict>
          <v:line style="position:absolute;mso-position-horizontal-relative:page;mso-position-vertical-relative:paragraph;z-index:-74776" from="197.880005pt,116.95787pt" to="201.600005pt,116.95787pt" stroked="true" strokeweight=".6pt" strokecolor="#b5082e">
            <v:stroke dashstyle="solid"/>
            <w10:wrap type="none"/>
          </v:line>
        </w:pict>
      </w:r>
      <w:r>
        <w:rPr/>
        <w:pict>
          <v:line style="position:absolute;mso-position-horizontal-relative:page;mso-position-vertical-relative:paragraph;z-index:-74752" from="267.359985pt,116.95787pt" to="271.079985pt,116.95787pt" stroked="true" strokeweight=".6pt" strokecolor="#b5082e">
            <v:stroke dashstyle="solid"/>
            <w10:wrap type="none"/>
          </v:line>
        </w:pict>
      </w:r>
      <w:r>
        <w:rPr/>
        <w:pict>
          <v:line style="position:absolute;mso-position-horizontal-relative:page;mso-position-vertical-relative:paragraph;z-index:1864" from="36.360001pt,87.857872pt" to="36.360001pt,151.577872pt" stroked="true" strokeweight=".72pt" strokecolor="#000000">
            <v:stroke dashstyle="solid"/>
            <w10:wrap type="none"/>
          </v:line>
        </w:pict>
      </w:r>
      <w:r>
        <w:rPr>
          <w:b/>
          <w:strike/>
          <w:color w:val="B5082E"/>
          <w:sz w:val="22"/>
        </w:rPr>
        <w:t>Medium Duty (MD) and Heavy Duty (HD) ZEV and PHEV Ratio Table</w:t>
      </w:r>
    </w:p>
    <w:tbl>
      <w:tblPr>
        <w:tblW w:w="0" w:type="auto"/>
        <w:jc w:val="left"/>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9"/>
        <w:gridCol w:w="1380"/>
        <w:gridCol w:w="1399"/>
        <w:gridCol w:w="3120"/>
      </w:tblGrid>
      <w:tr>
        <w:trPr>
          <w:trHeight w:val="1405" w:hRule="exact"/>
        </w:trPr>
        <w:tc>
          <w:tcPr>
            <w:tcW w:w="1879" w:type="dxa"/>
            <w:shd w:val="clear" w:color="auto" w:fill="C5D9F1"/>
          </w:tcPr>
          <w:p>
            <w:pPr>
              <w:pStyle w:val="TableParagraph"/>
              <w:rPr>
                <w:b/>
                <w:sz w:val="24"/>
              </w:rPr>
            </w:pPr>
          </w:p>
          <w:p>
            <w:pPr>
              <w:pStyle w:val="TableParagraph"/>
              <w:spacing w:before="8"/>
              <w:rPr>
                <w:b/>
                <w:sz w:val="24"/>
              </w:rPr>
            </w:pPr>
          </w:p>
          <w:p>
            <w:pPr>
              <w:pStyle w:val="TableParagraph"/>
              <w:ind w:left="259"/>
              <w:rPr>
                <w:b/>
                <w:sz w:val="22"/>
              </w:rPr>
            </w:pPr>
            <w:r>
              <w:rPr>
                <w:b/>
                <w:strike/>
                <w:color w:val="B5082E"/>
                <w:sz w:val="22"/>
              </w:rPr>
              <w:t>Vehicle Type</w:t>
            </w:r>
          </w:p>
        </w:tc>
        <w:tc>
          <w:tcPr>
            <w:tcW w:w="1380" w:type="dxa"/>
            <w:shd w:val="clear" w:color="auto" w:fill="C5D9F1"/>
          </w:tcPr>
          <w:p>
            <w:pPr>
              <w:pStyle w:val="TableParagraph"/>
              <w:rPr>
                <w:b/>
                <w:sz w:val="24"/>
              </w:rPr>
            </w:pPr>
          </w:p>
          <w:p>
            <w:pPr>
              <w:pStyle w:val="TableParagraph"/>
              <w:spacing w:before="159"/>
              <w:ind w:left="343" w:right="179" w:hanging="147"/>
              <w:rPr>
                <w:b/>
                <w:sz w:val="22"/>
              </w:rPr>
            </w:pPr>
            <w:r>
              <w:rPr>
                <w:b/>
                <w:strike/>
                <w:color w:val="B5082E"/>
                <w:sz w:val="22"/>
              </w:rPr>
              <w:t>Minimum Range</w:t>
            </w:r>
          </w:p>
        </w:tc>
        <w:tc>
          <w:tcPr>
            <w:tcW w:w="1399" w:type="dxa"/>
            <w:shd w:val="clear" w:color="auto" w:fill="C5D9F1"/>
          </w:tcPr>
          <w:p>
            <w:pPr>
              <w:pStyle w:val="TableParagraph"/>
              <w:rPr>
                <w:b/>
                <w:sz w:val="24"/>
              </w:rPr>
            </w:pPr>
          </w:p>
          <w:p>
            <w:pPr>
              <w:pStyle w:val="TableParagraph"/>
              <w:spacing w:before="159"/>
              <w:ind w:left="352" w:right="164" w:hanging="171"/>
              <w:rPr>
                <w:b/>
                <w:sz w:val="22"/>
              </w:rPr>
            </w:pPr>
            <w:r>
              <w:rPr>
                <w:b/>
                <w:strike/>
                <w:color w:val="B5082E"/>
                <w:sz w:val="22"/>
              </w:rPr>
              <w:t>Maximum Range</w:t>
            </w:r>
          </w:p>
        </w:tc>
        <w:tc>
          <w:tcPr>
            <w:tcW w:w="3120" w:type="dxa"/>
            <w:shd w:val="clear" w:color="auto" w:fill="C5D9F1"/>
          </w:tcPr>
          <w:p>
            <w:pPr>
              <w:pStyle w:val="TableParagraph"/>
              <w:rPr>
                <w:b/>
                <w:sz w:val="24"/>
              </w:rPr>
            </w:pPr>
          </w:p>
          <w:p>
            <w:pPr>
              <w:pStyle w:val="TableParagraph"/>
              <w:spacing w:before="3"/>
              <w:rPr>
                <w:b/>
                <w:sz w:val="24"/>
              </w:rPr>
            </w:pPr>
          </w:p>
          <w:p>
            <w:pPr>
              <w:pStyle w:val="TableParagraph"/>
              <w:ind w:left="1185" w:right="1185"/>
              <w:jc w:val="center"/>
              <w:rPr>
                <w:b/>
                <w:sz w:val="14"/>
              </w:rPr>
            </w:pPr>
            <w:r>
              <w:rPr>
                <w:b/>
                <w:strike/>
                <w:color w:val="B5082E"/>
                <w:sz w:val="22"/>
              </w:rPr>
              <w:t>Ratio </w:t>
            </w:r>
            <w:r>
              <w:rPr>
                <w:b/>
                <w:strike w:val="0"/>
                <w:color w:val="B5082E"/>
                <w:position w:val="8"/>
                <w:sz w:val="14"/>
              </w:rPr>
              <w:t>3</w:t>
            </w:r>
          </w:p>
        </w:tc>
      </w:tr>
      <w:tr>
        <w:trPr>
          <w:trHeight w:val="365" w:hRule="exact"/>
        </w:trPr>
        <w:tc>
          <w:tcPr>
            <w:tcW w:w="1879" w:type="dxa"/>
          </w:tcPr>
          <w:p>
            <w:pPr>
              <w:pStyle w:val="TableParagraph"/>
              <w:spacing w:before="38"/>
              <w:ind w:left="98"/>
              <w:rPr>
                <w:sz w:val="14"/>
              </w:rPr>
            </w:pPr>
            <w:r>
              <w:rPr>
                <w:color w:val="B5082E"/>
                <w:sz w:val="22"/>
              </w:rPr>
              <w:t>MD ZEV </w:t>
            </w:r>
            <w:r>
              <w:rPr>
                <w:color w:val="B5082E"/>
                <w:position w:val="8"/>
                <w:sz w:val="14"/>
              </w:rPr>
              <w:t>1</w:t>
            </w:r>
          </w:p>
        </w:tc>
        <w:tc>
          <w:tcPr>
            <w:tcW w:w="1380" w:type="dxa"/>
          </w:tcPr>
          <w:p>
            <w:pPr>
              <w:pStyle w:val="TableParagraph"/>
              <w:spacing w:before="43"/>
              <w:jc w:val="center"/>
              <w:rPr>
                <w:sz w:val="22"/>
              </w:rPr>
            </w:pPr>
            <w:r>
              <w:rPr>
                <w:color w:val="B5082E"/>
                <w:w w:val="100"/>
                <w:sz w:val="22"/>
              </w:rPr>
              <w:t>-</w:t>
            </w:r>
          </w:p>
        </w:tc>
        <w:tc>
          <w:tcPr>
            <w:tcW w:w="1399" w:type="dxa"/>
          </w:tcPr>
          <w:p>
            <w:pPr>
              <w:pStyle w:val="TableParagraph"/>
              <w:spacing w:before="43"/>
              <w:jc w:val="center"/>
              <w:rPr>
                <w:sz w:val="22"/>
              </w:rPr>
            </w:pPr>
            <w:r>
              <w:rPr>
                <w:color w:val="B5082E"/>
                <w:w w:val="100"/>
                <w:sz w:val="22"/>
              </w:rPr>
              <w:t>-</w:t>
            </w:r>
          </w:p>
        </w:tc>
        <w:tc>
          <w:tcPr>
            <w:tcW w:w="3120" w:type="dxa"/>
          </w:tcPr>
          <w:p>
            <w:pPr>
              <w:pStyle w:val="TableParagraph"/>
              <w:spacing w:before="43"/>
              <w:ind w:left="1185" w:right="1183"/>
              <w:jc w:val="center"/>
              <w:rPr>
                <w:sz w:val="22"/>
              </w:rPr>
            </w:pPr>
            <w:r>
              <w:rPr>
                <w:strike/>
                <w:color w:val="B5082E"/>
                <w:sz w:val="22"/>
              </w:rPr>
              <w:t>1:1.5</w:t>
            </w:r>
          </w:p>
        </w:tc>
      </w:tr>
      <w:tr>
        <w:trPr>
          <w:trHeight w:val="365" w:hRule="exact"/>
        </w:trPr>
        <w:tc>
          <w:tcPr>
            <w:tcW w:w="1879" w:type="dxa"/>
          </w:tcPr>
          <w:p>
            <w:pPr>
              <w:pStyle w:val="TableParagraph"/>
              <w:spacing w:before="38"/>
              <w:ind w:left="98"/>
              <w:rPr>
                <w:sz w:val="14"/>
              </w:rPr>
            </w:pPr>
            <w:r>
              <w:rPr>
                <w:strike/>
                <w:color w:val="B5082E"/>
                <w:sz w:val="22"/>
              </w:rPr>
              <w:t>HD ZEV </w:t>
            </w:r>
            <w:r>
              <w:rPr>
                <w:strike w:val="0"/>
                <w:color w:val="B5082E"/>
                <w:position w:val="8"/>
                <w:sz w:val="14"/>
              </w:rPr>
              <w:t>2</w:t>
            </w:r>
          </w:p>
        </w:tc>
        <w:tc>
          <w:tcPr>
            <w:tcW w:w="1380" w:type="dxa"/>
          </w:tcPr>
          <w:p>
            <w:pPr>
              <w:pStyle w:val="TableParagraph"/>
              <w:spacing w:before="43"/>
              <w:jc w:val="center"/>
              <w:rPr>
                <w:sz w:val="22"/>
              </w:rPr>
            </w:pPr>
            <w:r>
              <w:rPr>
                <w:color w:val="B5082E"/>
                <w:w w:val="100"/>
                <w:sz w:val="22"/>
              </w:rPr>
              <w:t>-</w:t>
            </w:r>
          </w:p>
        </w:tc>
        <w:tc>
          <w:tcPr>
            <w:tcW w:w="1399" w:type="dxa"/>
          </w:tcPr>
          <w:p>
            <w:pPr>
              <w:pStyle w:val="TableParagraph"/>
              <w:spacing w:before="43"/>
              <w:jc w:val="center"/>
              <w:rPr>
                <w:sz w:val="22"/>
              </w:rPr>
            </w:pPr>
            <w:r>
              <w:rPr>
                <w:color w:val="B5082E"/>
                <w:w w:val="100"/>
                <w:sz w:val="22"/>
              </w:rPr>
              <w:t>-</w:t>
            </w:r>
          </w:p>
        </w:tc>
        <w:tc>
          <w:tcPr>
            <w:tcW w:w="3120" w:type="dxa"/>
          </w:tcPr>
          <w:p>
            <w:pPr>
              <w:pStyle w:val="TableParagraph"/>
              <w:spacing w:before="43"/>
              <w:ind w:left="1185" w:right="1185"/>
              <w:jc w:val="center"/>
              <w:rPr>
                <w:sz w:val="22"/>
              </w:rPr>
            </w:pPr>
            <w:r>
              <w:rPr>
                <w:strike/>
                <w:color w:val="B5082E"/>
                <w:sz w:val="22"/>
              </w:rPr>
              <w:t>1:3</w:t>
            </w:r>
          </w:p>
        </w:tc>
      </w:tr>
      <w:tr>
        <w:trPr>
          <w:trHeight w:val="365" w:hRule="exact"/>
        </w:trPr>
        <w:tc>
          <w:tcPr>
            <w:tcW w:w="1879" w:type="dxa"/>
          </w:tcPr>
          <w:p>
            <w:pPr>
              <w:pStyle w:val="TableParagraph"/>
              <w:spacing w:before="38"/>
              <w:ind w:left="98"/>
              <w:rPr>
                <w:sz w:val="14"/>
              </w:rPr>
            </w:pPr>
            <w:r>
              <w:rPr>
                <w:color w:val="B5082E"/>
                <w:sz w:val="22"/>
              </w:rPr>
              <w:t>MD ZEV </w:t>
            </w:r>
            <w:r>
              <w:rPr>
                <w:color w:val="B5082E"/>
                <w:position w:val="8"/>
                <w:sz w:val="14"/>
              </w:rPr>
              <w:t>1</w:t>
            </w:r>
          </w:p>
        </w:tc>
        <w:tc>
          <w:tcPr>
            <w:tcW w:w="1380" w:type="dxa"/>
          </w:tcPr>
          <w:p>
            <w:pPr>
              <w:pStyle w:val="TableParagraph"/>
              <w:spacing w:before="43"/>
              <w:ind w:left="476" w:right="476"/>
              <w:jc w:val="center"/>
              <w:rPr>
                <w:sz w:val="22"/>
              </w:rPr>
            </w:pPr>
            <w:r>
              <w:rPr>
                <w:strike/>
                <w:color w:val="B5082E"/>
                <w:sz w:val="22"/>
              </w:rPr>
              <w:t>100</w:t>
            </w:r>
          </w:p>
        </w:tc>
        <w:tc>
          <w:tcPr>
            <w:tcW w:w="1399" w:type="dxa"/>
          </w:tcPr>
          <w:p>
            <w:pPr>
              <w:pStyle w:val="TableParagraph"/>
              <w:spacing w:before="43"/>
              <w:jc w:val="center"/>
              <w:rPr>
                <w:sz w:val="22"/>
              </w:rPr>
            </w:pPr>
            <w:r>
              <w:rPr>
                <w:color w:val="B5082E"/>
                <w:w w:val="100"/>
                <w:sz w:val="22"/>
              </w:rPr>
              <w:t>-</w:t>
            </w:r>
          </w:p>
        </w:tc>
        <w:tc>
          <w:tcPr>
            <w:tcW w:w="3120" w:type="dxa"/>
          </w:tcPr>
          <w:p>
            <w:pPr>
              <w:pStyle w:val="TableParagraph"/>
              <w:spacing w:before="43"/>
              <w:ind w:left="1185" w:right="1185"/>
              <w:jc w:val="center"/>
              <w:rPr>
                <w:sz w:val="22"/>
              </w:rPr>
            </w:pPr>
            <w:r>
              <w:rPr>
                <w:strike/>
                <w:color w:val="B5082E"/>
                <w:sz w:val="22"/>
              </w:rPr>
              <w:t>1:1</w:t>
            </w:r>
          </w:p>
        </w:tc>
      </w:tr>
    </w:tbl>
    <w:p>
      <w:pPr>
        <w:spacing w:after="0"/>
        <w:jc w:val="center"/>
        <w:rPr>
          <w:sz w:val="22"/>
        </w:rPr>
        <w:sectPr>
          <w:pgSz w:w="12240" w:h="15840"/>
          <w:pgMar w:header="0" w:footer="803" w:top="1280" w:bottom="1000" w:left="620" w:right="1360"/>
        </w:sectPr>
      </w:pPr>
    </w:p>
    <w:tbl>
      <w:tblPr>
        <w:tblW w:w="0" w:type="auto"/>
        <w:jc w:val="left"/>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9"/>
        <w:gridCol w:w="1380"/>
        <w:gridCol w:w="1399"/>
        <w:gridCol w:w="3120"/>
      </w:tblGrid>
      <w:tr>
        <w:trPr>
          <w:trHeight w:val="353" w:hRule="exact"/>
        </w:trPr>
        <w:tc>
          <w:tcPr>
            <w:tcW w:w="1879" w:type="dxa"/>
            <w:tcBorders>
              <w:top w:val="nil"/>
            </w:tcBorders>
          </w:tcPr>
          <w:p>
            <w:pPr>
              <w:pStyle w:val="TableParagraph"/>
              <w:spacing w:before="29"/>
              <w:ind w:left="98"/>
              <w:rPr>
                <w:sz w:val="14"/>
              </w:rPr>
            </w:pPr>
            <w:r>
              <w:rPr>
                <w:strike/>
                <w:color w:val="B5082E"/>
                <w:sz w:val="22"/>
              </w:rPr>
              <w:t>HD ZEV </w:t>
            </w:r>
            <w:r>
              <w:rPr>
                <w:strike w:val="0"/>
                <w:color w:val="B5082E"/>
                <w:position w:val="8"/>
                <w:sz w:val="14"/>
              </w:rPr>
              <w:t>2</w:t>
            </w:r>
          </w:p>
        </w:tc>
        <w:tc>
          <w:tcPr>
            <w:tcW w:w="1380" w:type="dxa"/>
            <w:tcBorders>
              <w:top w:val="nil"/>
            </w:tcBorders>
          </w:tcPr>
          <w:p>
            <w:pPr>
              <w:pStyle w:val="TableParagraph"/>
              <w:spacing w:before="34"/>
              <w:ind w:left="476" w:right="476"/>
              <w:jc w:val="center"/>
              <w:rPr>
                <w:sz w:val="22"/>
              </w:rPr>
            </w:pPr>
            <w:r>
              <w:rPr>
                <w:strike/>
                <w:color w:val="B5082E"/>
                <w:sz w:val="22"/>
              </w:rPr>
              <w:t>100</w:t>
            </w:r>
          </w:p>
        </w:tc>
        <w:tc>
          <w:tcPr>
            <w:tcW w:w="1399" w:type="dxa"/>
            <w:tcBorders>
              <w:top w:val="nil"/>
            </w:tcBorders>
          </w:tcPr>
          <w:p>
            <w:pPr>
              <w:pStyle w:val="TableParagraph"/>
              <w:spacing w:before="34"/>
              <w:jc w:val="center"/>
              <w:rPr>
                <w:sz w:val="22"/>
              </w:rPr>
            </w:pPr>
            <w:r>
              <w:rPr>
                <w:color w:val="B5082E"/>
                <w:w w:val="100"/>
                <w:sz w:val="22"/>
              </w:rPr>
              <w:t>-</w:t>
            </w:r>
          </w:p>
        </w:tc>
        <w:tc>
          <w:tcPr>
            <w:tcW w:w="3120" w:type="dxa"/>
            <w:tcBorders>
              <w:top w:val="nil"/>
            </w:tcBorders>
          </w:tcPr>
          <w:p>
            <w:pPr>
              <w:pStyle w:val="TableParagraph"/>
              <w:spacing w:before="34"/>
              <w:ind w:left="1185" w:right="1185"/>
              <w:jc w:val="center"/>
              <w:rPr>
                <w:sz w:val="22"/>
              </w:rPr>
            </w:pPr>
            <w:r>
              <w:rPr>
                <w:strike/>
                <w:color w:val="B5082E"/>
                <w:sz w:val="22"/>
              </w:rPr>
              <w:t>1:2</w:t>
            </w:r>
          </w:p>
        </w:tc>
      </w:tr>
      <w:tr>
        <w:trPr>
          <w:trHeight w:val="365" w:hRule="exact"/>
        </w:trPr>
        <w:tc>
          <w:tcPr>
            <w:tcW w:w="1879" w:type="dxa"/>
          </w:tcPr>
          <w:p>
            <w:pPr>
              <w:pStyle w:val="TableParagraph"/>
              <w:spacing w:before="32"/>
              <w:ind w:left="98"/>
              <w:rPr>
                <w:sz w:val="14"/>
              </w:rPr>
            </w:pPr>
            <w:r>
              <w:rPr>
                <w:color w:val="B5082E"/>
                <w:sz w:val="22"/>
              </w:rPr>
              <w:t>MD ZEV </w:t>
            </w:r>
            <w:r>
              <w:rPr>
                <w:color w:val="B5082E"/>
                <w:position w:val="8"/>
                <w:sz w:val="14"/>
              </w:rPr>
              <w:t>1</w:t>
            </w:r>
          </w:p>
        </w:tc>
        <w:tc>
          <w:tcPr>
            <w:tcW w:w="1380" w:type="dxa"/>
          </w:tcPr>
          <w:p>
            <w:pPr>
              <w:pStyle w:val="TableParagraph"/>
              <w:spacing w:before="37"/>
              <w:ind w:left="476" w:right="476"/>
              <w:jc w:val="center"/>
              <w:rPr>
                <w:sz w:val="22"/>
              </w:rPr>
            </w:pPr>
            <w:r>
              <w:rPr>
                <w:strike/>
                <w:color w:val="B5082E"/>
                <w:sz w:val="22"/>
              </w:rPr>
              <w:t>50</w:t>
            </w:r>
          </w:p>
        </w:tc>
        <w:tc>
          <w:tcPr>
            <w:tcW w:w="1399" w:type="dxa"/>
          </w:tcPr>
          <w:p>
            <w:pPr>
              <w:pStyle w:val="TableParagraph"/>
              <w:spacing w:before="37"/>
              <w:ind w:left="422" w:right="422"/>
              <w:jc w:val="center"/>
              <w:rPr>
                <w:sz w:val="22"/>
              </w:rPr>
            </w:pPr>
            <w:r>
              <w:rPr>
                <w:strike/>
                <w:color w:val="B5082E"/>
                <w:sz w:val="22"/>
              </w:rPr>
              <w:t>&lt;100</w:t>
            </w:r>
          </w:p>
        </w:tc>
        <w:tc>
          <w:tcPr>
            <w:tcW w:w="3120" w:type="dxa"/>
          </w:tcPr>
          <w:p>
            <w:pPr>
              <w:pStyle w:val="TableParagraph"/>
              <w:spacing w:before="37"/>
              <w:ind w:left="1185" w:right="1185"/>
              <w:jc w:val="center"/>
              <w:rPr>
                <w:sz w:val="22"/>
              </w:rPr>
            </w:pPr>
            <w:r>
              <w:rPr>
                <w:strike/>
                <w:color w:val="B5082E"/>
                <w:sz w:val="22"/>
              </w:rPr>
              <w:t>2:1</w:t>
            </w:r>
          </w:p>
        </w:tc>
      </w:tr>
      <w:tr>
        <w:trPr>
          <w:trHeight w:val="365" w:hRule="exact"/>
        </w:trPr>
        <w:tc>
          <w:tcPr>
            <w:tcW w:w="1879" w:type="dxa"/>
          </w:tcPr>
          <w:p>
            <w:pPr>
              <w:pStyle w:val="TableParagraph"/>
              <w:spacing w:before="32"/>
              <w:ind w:left="98"/>
              <w:rPr>
                <w:sz w:val="14"/>
              </w:rPr>
            </w:pPr>
            <w:r>
              <w:rPr>
                <w:strike/>
                <w:color w:val="B5082E"/>
                <w:sz w:val="22"/>
              </w:rPr>
              <w:t>HD ZEV </w:t>
            </w:r>
            <w:r>
              <w:rPr>
                <w:strike w:val="0"/>
                <w:color w:val="B5082E"/>
                <w:position w:val="8"/>
                <w:sz w:val="14"/>
              </w:rPr>
              <w:t>2</w:t>
            </w:r>
          </w:p>
        </w:tc>
        <w:tc>
          <w:tcPr>
            <w:tcW w:w="1380" w:type="dxa"/>
          </w:tcPr>
          <w:p>
            <w:pPr>
              <w:pStyle w:val="TableParagraph"/>
              <w:spacing w:before="37"/>
              <w:ind w:left="476" w:right="476"/>
              <w:jc w:val="center"/>
              <w:rPr>
                <w:sz w:val="22"/>
              </w:rPr>
            </w:pPr>
            <w:r>
              <w:rPr>
                <w:strike/>
                <w:color w:val="B5082E"/>
                <w:sz w:val="22"/>
              </w:rPr>
              <w:t>50</w:t>
            </w:r>
          </w:p>
        </w:tc>
        <w:tc>
          <w:tcPr>
            <w:tcW w:w="1399" w:type="dxa"/>
          </w:tcPr>
          <w:p>
            <w:pPr>
              <w:pStyle w:val="TableParagraph"/>
              <w:spacing w:before="37"/>
              <w:ind w:left="422" w:right="422"/>
              <w:jc w:val="center"/>
              <w:rPr>
                <w:sz w:val="22"/>
              </w:rPr>
            </w:pPr>
            <w:r>
              <w:rPr>
                <w:strike/>
                <w:color w:val="B5082E"/>
                <w:sz w:val="22"/>
              </w:rPr>
              <w:t>&lt;100</w:t>
            </w:r>
          </w:p>
        </w:tc>
        <w:tc>
          <w:tcPr>
            <w:tcW w:w="3120" w:type="dxa"/>
          </w:tcPr>
          <w:p>
            <w:pPr>
              <w:pStyle w:val="TableParagraph"/>
              <w:spacing w:before="37"/>
              <w:ind w:left="1185" w:right="1185"/>
              <w:jc w:val="center"/>
              <w:rPr>
                <w:sz w:val="22"/>
              </w:rPr>
            </w:pPr>
            <w:r>
              <w:rPr>
                <w:strike/>
                <w:color w:val="B5082E"/>
                <w:sz w:val="22"/>
              </w:rPr>
              <w:t>1:1</w:t>
            </w:r>
          </w:p>
        </w:tc>
      </w:tr>
      <w:tr>
        <w:trPr>
          <w:trHeight w:val="367" w:hRule="exact"/>
        </w:trPr>
        <w:tc>
          <w:tcPr>
            <w:tcW w:w="1879" w:type="dxa"/>
          </w:tcPr>
          <w:p>
            <w:pPr>
              <w:pStyle w:val="TableParagraph"/>
              <w:spacing w:before="32"/>
              <w:ind w:left="98"/>
              <w:rPr>
                <w:sz w:val="14"/>
              </w:rPr>
            </w:pPr>
            <w:r>
              <w:rPr>
                <w:color w:val="B5082E"/>
                <w:sz w:val="22"/>
              </w:rPr>
              <w:t>MD ZEV </w:t>
            </w:r>
            <w:r>
              <w:rPr>
                <w:color w:val="B5082E"/>
                <w:position w:val="8"/>
                <w:sz w:val="14"/>
              </w:rPr>
              <w:t>1</w:t>
            </w:r>
          </w:p>
        </w:tc>
        <w:tc>
          <w:tcPr>
            <w:tcW w:w="1380" w:type="dxa"/>
          </w:tcPr>
          <w:p>
            <w:pPr>
              <w:pStyle w:val="TableParagraph"/>
              <w:spacing w:before="37"/>
              <w:ind w:left="476" w:right="476"/>
              <w:jc w:val="center"/>
              <w:rPr>
                <w:sz w:val="22"/>
              </w:rPr>
            </w:pPr>
            <w:r>
              <w:rPr>
                <w:strike/>
                <w:color w:val="B5082E"/>
                <w:sz w:val="22"/>
              </w:rPr>
              <w:t>30</w:t>
            </w:r>
          </w:p>
        </w:tc>
        <w:tc>
          <w:tcPr>
            <w:tcW w:w="1399" w:type="dxa"/>
          </w:tcPr>
          <w:p>
            <w:pPr>
              <w:pStyle w:val="TableParagraph"/>
              <w:spacing w:before="37"/>
              <w:ind w:left="422" w:right="422"/>
              <w:jc w:val="center"/>
              <w:rPr>
                <w:sz w:val="22"/>
              </w:rPr>
            </w:pPr>
            <w:r>
              <w:rPr>
                <w:strike/>
                <w:color w:val="B5082E"/>
                <w:sz w:val="22"/>
              </w:rPr>
              <w:t>&lt;50</w:t>
            </w:r>
          </w:p>
        </w:tc>
        <w:tc>
          <w:tcPr>
            <w:tcW w:w="3120" w:type="dxa"/>
          </w:tcPr>
          <w:p>
            <w:pPr>
              <w:pStyle w:val="TableParagraph"/>
              <w:spacing w:before="37"/>
              <w:ind w:left="1185" w:right="1185"/>
              <w:jc w:val="center"/>
              <w:rPr>
                <w:sz w:val="22"/>
              </w:rPr>
            </w:pPr>
            <w:r>
              <w:rPr>
                <w:strike/>
                <w:color w:val="B5082E"/>
                <w:sz w:val="22"/>
              </w:rPr>
              <w:t>3:1</w:t>
            </w:r>
          </w:p>
        </w:tc>
      </w:tr>
      <w:tr>
        <w:trPr>
          <w:trHeight w:val="365" w:hRule="exact"/>
        </w:trPr>
        <w:tc>
          <w:tcPr>
            <w:tcW w:w="1879" w:type="dxa"/>
          </w:tcPr>
          <w:p>
            <w:pPr>
              <w:pStyle w:val="TableParagraph"/>
              <w:spacing w:before="29"/>
              <w:ind w:left="98"/>
              <w:rPr>
                <w:sz w:val="14"/>
              </w:rPr>
            </w:pPr>
            <w:r>
              <w:rPr>
                <w:strike/>
                <w:color w:val="B5082E"/>
                <w:sz w:val="22"/>
              </w:rPr>
              <w:t>HD ZEV </w:t>
            </w:r>
            <w:r>
              <w:rPr>
                <w:strike w:val="0"/>
                <w:color w:val="B5082E"/>
                <w:position w:val="8"/>
                <w:sz w:val="14"/>
              </w:rPr>
              <w:t>2</w:t>
            </w:r>
          </w:p>
        </w:tc>
        <w:tc>
          <w:tcPr>
            <w:tcW w:w="1380" w:type="dxa"/>
          </w:tcPr>
          <w:p>
            <w:pPr>
              <w:pStyle w:val="TableParagraph"/>
              <w:spacing w:before="34"/>
              <w:ind w:left="476" w:right="476"/>
              <w:jc w:val="center"/>
              <w:rPr>
                <w:sz w:val="22"/>
              </w:rPr>
            </w:pPr>
            <w:r>
              <w:rPr>
                <w:strike/>
                <w:color w:val="B5082E"/>
                <w:sz w:val="22"/>
              </w:rPr>
              <w:t>30</w:t>
            </w:r>
          </w:p>
        </w:tc>
        <w:tc>
          <w:tcPr>
            <w:tcW w:w="1399" w:type="dxa"/>
          </w:tcPr>
          <w:p>
            <w:pPr>
              <w:pStyle w:val="TableParagraph"/>
              <w:spacing w:before="34"/>
              <w:ind w:left="422" w:right="422"/>
              <w:jc w:val="center"/>
              <w:rPr>
                <w:sz w:val="22"/>
              </w:rPr>
            </w:pPr>
            <w:r>
              <w:rPr>
                <w:strike/>
                <w:color w:val="B5082E"/>
                <w:sz w:val="22"/>
              </w:rPr>
              <w:t>&lt;50</w:t>
            </w:r>
          </w:p>
        </w:tc>
        <w:tc>
          <w:tcPr>
            <w:tcW w:w="3120" w:type="dxa"/>
          </w:tcPr>
          <w:p>
            <w:pPr>
              <w:pStyle w:val="TableParagraph"/>
              <w:spacing w:before="34"/>
              <w:ind w:left="1185" w:right="1183"/>
              <w:jc w:val="center"/>
              <w:rPr>
                <w:sz w:val="22"/>
              </w:rPr>
            </w:pPr>
            <w:r>
              <w:rPr>
                <w:strike/>
                <w:color w:val="B5082E"/>
                <w:sz w:val="22"/>
              </w:rPr>
              <w:t>1.5:1</w:t>
            </w:r>
          </w:p>
        </w:tc>
      </w:tr>
      <w:tr>
        <w:trPr>
          <w:trHeight w:val="1445" w:hRule="exact"/>
        </w:trPr>
        <w:tc>
          <w:tcPr>
            <w:tcW w:w="1879" w:type="dxa"/>
          </w:tcPr>
          <w:p>
            <w:pPr>
              <w:pStyle w:val="TableParagraph"/>
              <w:spacing w:before="68"/>
              <w:ind w:left="98" w:right="87"/>
              <w:rPr>
                <w:sz w:val="22"/>
              </w:rPr>
            </w:pPr>
            <w:r>
              <w:rPr>
                <w:strike/>
                <w:color w:val="B5082E"/>
                <w:sz w:val="22"/>
              </w:rPr>
              <w:t>HD Bucket Truck (conventional ICE)  with Electric Power Takeoff (ePTO)</w:t>
            </w:r>
          </w:p>
        </w:tc>
        <w:tc>
          <w:tcPr>
            <w:tcW w:w="1380" w:type="dxa"/>
          </w:tcPr>
          <w:p>
            <w:pPr>
              <w:pStyle w:val="TableParagraph"/>
              <w:rPr>
                <w:b/>
                <w:sz w:val="24"/>
              </w:rPr>
            </w:pPr>
          </w:p>
          <w:p>
            <w:pPr>
              <w:pStyle w:val="TableParagraph"/>
              <w:spacing w:before="11"/>
              <w:rPr>
                <w:b/>
                <w:sz w:val="25"/>
              </w:rPr>
            </w:pPr>
          </w:p>
          <w:p>
            <w:pPr>
              <w:pStyle w:val="TableParagraph"/>
              <w:jc w:val="center"/>
              <w:rPr>
                <w:sz w:val="22"/>
              </w:rPr>
            </w:pPr>
            <w:r>
              <w:rPr>
                <w:color w:val="B5082E"/>
                <w:w w:val="100"/>
                <w:sz w:val="22"/>
              </w:rPr>
              <w:t>-</w:t>
            </w:r>
          </w:p>
        </w:tc>
        <w:tc>
          <w:tcPr>
            <w:tcW w:w="1399" w:type="dxa"/>
          </w:tcPr>
          <w:p>
            <w:pPr>
              <w:pStyle w:val="TableParagraph"/>
              <w:rPr>
                <w:b/>
                <w:sz w:val="24"/>
              </w:rPr>
            </w:pPr>
          </w:p>
          <w:p>
            <w:pPr>
              <w:pStyle w:val="TableParagraph"/>
              <w:spacing w:before="11"/>
              <w:rPr>
                <w:b/>
                <w:sz w:val="25"/>
              </w:rPr>
            </w:pPr>
          </w:p>
          <w:p>
            <w:pPr>
              <w:pStyle w:val="TableParagraph"/>
              <w:jc w:val="center"/>
              <w:rPr>
                <w:sz w:val="22"/>
              </w:rPr>
            </w:pPr>
            <w:r>
              <w:rPr>
                <w:color w:val="B5082E"/>
                <w:w w:val="100"/>
                <w:sz w:val="22"/>
              </w:rPr>
              <w:t>-</w:t>
            </w:r>
          </w:p>
        </w:tc>
        <w:tc>
          <w:tcPr>
            <w:tcW w:w="3120" w:type="dxa"/>
          </w:tcPr>
          <w:p>
            <w:pPr>
              <w:pStyle w:val="TableParagraph"/>
              <w:rPr>
                <w:b/>
                <w:sz w:val="24"/>
              </w:rPr>
            </w:pPr>
          </w:p>
          <w:p>
            <w:pPr>
              <w:pStyle w:val="TableParagraph"/>
              <w:spacing w:before="11"/>
              <w:rPr>
                <w:b/>
                <w:sz w:val="25"/>
              </w:rPr>
            </w:pPr>
          </w:p>
          <w:p>
            <w:pPr>
              <w:pStyle w:val="TableParagraph"/>
              <w:ind w:left="1185" w:right="1183"/>
              <w:jc w:val="center"/>
              <w:rPr>
                <w:sz w:val="22"/>
              </w:rPr>
            </w:pPr>
            <w:r>
              <w:rPr>
                <w:strike/>
                <w:color w:val="B5082E"/>
                <w:sz w:val="22"/>
              </w:rPr>
              <w:t>12:1</w:t>
            </w:r>
          </w:p>
        </w:tc>
      </w:tr>
    </w:tbl>
    <w:p>
      <w:pPr>
        <w:spacing w:before="32"/>
        <w:ind w:left="913" w:right="0" w:firstLine="0"/>
        <w:jc w:val="left"/>
        <w:rPr>
          <w:sz w:val="18"/>
        </w:rPr>
      </w:pPr>
      <w:r>
        <w:rPr/>
        <w:pict>
          <v:line style="position:absolute;mso-position-horizontal-relative:page;mso-position-vertical-relative:page;z-index:-74632" from="120.120003pt,74.459999pt" to="123.959003pt,74.459999pt" stroked="true" strokeweight=".36pt" strokecolor="#b5082e">
            <v:stroke dashstyle="solid"/>
            <w10:wrap type="none"/>
          </v:line>
        </w:pict>
      </w:r>
      <w:r>
        <w:rPr/>
        <w:pict>
          <v:line style="position:absolute;mso-position-horizontal-relative:page;mso-position-vertical-relative:page;z-index:-74608" from="267.359985pt,77.459999pt" to="271.079985pt,77.459999pt" stroked="true" strokeweight=".6pt" strokecolor="#b5082e">
            <v:stroke dashstyle="solid"/>
            <w10:wrap type="none"/>
          </v:line>
        </w:pict>
      </w:r>
      <w:r>
        <w:rPr/>
        <w:pict>
          <v:group style="position:absolute;margin-left:76.379997pt;margin-top:92.5pt;width:49pt;height:3.5pt;mso-position-horizontal-relative:page;mso-position-vertical-relative:page;z-index:-74584" coordorigin="1528,1850" coordsize="980,70">
            <v:line style="position:absolute" from="1534,1914" to="2426,1914" stroked="true" strokeweight=".6pt" strokecolor="#b5082e">
              <v:stroke dashstyle="solid"/>
            </v:line>
            <v:line style="position:absolute" from="2426,1854" to="2503,1854" stroked="true" strokeweight=".36pt" strokecolor="#b5082e">
              <v:stroke dashstyle="solid"/>
            </v:line>
            <w10:wrap type="none"/>
          </v:group>
        </w:pict>
      </w:r>
      <w:r>
        <w:rPr/>
        <w:pict>
          <v:line style="position:absolute;mso-position-horizontal-relative:page;mso-position-vertical-relative:page;z-index:-74560" from="120.120003pt,110.940002pt" to="123.959003pt,110.940002pt" stroked="true" strokeweight=".36pt" strokecolor="#b5082e">
            <v:stroke dashstyle="solid"/>
            <w10:wrap type="none"/>
          </v:line>
        </w:pict>
      </w:r>
      <w:r>
        <w:rPr/>
        <w:pict>
          <v:group style="position:absolute;margin-left:76.379997pt;margin-top:128.979996pt;width:49pt;height:3.5pt;mso-position-horizontal-relative:page;mso-position-vertical-relative:page;z-index:-74536" coordorigin="1528,2580" coordsize="980,70">
            <v:line style="position:absolute" from="1534,2644" to="2426,2644" stroked="true" strokeweight=".6pt" strokecolor="#b5082e">
              <v:stroke dashstyle="solid"/>
            </v:line>
            <v:line style="position:absolute" from="2426,2584" to="2503,2584" stroked="true" strokeweight=".36pt" strokecolor="#b5082e">
              <v:stroke dashstyle="solid"/>
            </v:line>
            <w10:wrap type="none"/>
          </v:group>
        </w:pict>
      </w:r>
      <w:r>
        <w:rPr/>
        <w:pict>
          <v:line style="position:absolute;mso-position-horizontal-relative:page;mso-position-vertical-relative:paragraph;z-index:-74512" from="120.120003pt,-84.032066pt" to="123.959003pt,-84.032066pt" stroked="true" strokeweight=".36pt" strokecolor="#b5082e">
            <v:stroke dashstyle="solid"/>
            <w10:wrap type="none"/>
          </v:line>
        </w:pict>
      </w:r>
      <w:r>
        <w:rPr/>
        <w:pict>
          <v:line style="position:absolute;mso-position-horizontal-relative:page;mso-position-vertical-relative:paragraph;z-index:-74488" from="197.880005pt,-35.791561pt" to="201.600005pt,-35.791561pt" stroked="true" strokeweight=".599pt" strokecolor="#b5082e">
            <v:stroke dashstyle="solid"/>
            <w10:wrap type="none"/>
          </v:line>
        </w:pict>
      </w:r>
      <w:r>
        <w:rPr/>
        <w:pict>
          <v:line style="position:absolute;mso-position-horizontal-relative:page;mso-position-vertical-relative:paragraph;z-index:-74464" from="267.359985pt,-35.791561pt" to="271.079985pt,-35.791561pt" stroked="true" strokeweight=".599pt" strokecolor="#b5082e">
            <v:stroke dashstyle="solid"/>
            <w10:wrap type="none"/>
          </v:line>
        </w:pict>
      </w:r>
      <w:r>
        <w:rPr/>
        <w:pict>
          <v:line style="position:absolute;mso-position-horizontal-relative:page;mso-position-vertical-relative:paragraph;z-index:-74440" from="76.680pt,5.788437pt" to="80.040pt,5.788437pt" stroked="true" strokeweight=".239pt" strokecolor="#b5082e">
            <v:stroke dashstyle="solid"/>
            <w10:wrap type="none"/>
          </v:line>
        </w:pict>
      </w:r>
      <w:r>
        <w:rPr/>
        <w:pict>
          <v:line style="position:absolute;mso-position-horizontal-relative:page;mso-position-vertical-relative:page;z-index:2176" from="36.360001pt,69.839996pt" to="36.360001pt,712.919996pt" stroked="true" strokeweight=".72pt" strokecolor="#000000">
            <v:stroke dashstyle="solid"/>
            <w10:wrap type="none"/>
          </v:line>
        </w:pict>
      </w:r>
      <w:r>
        <w:rPr>
          <w:color w:val="B5082E"/>
          <w:position w:val="6"/>
          <w:sz w:val="12"/>
        </w:rPr>
        <w:t>1 </w:t>
      </w:r>
      <w:r>
        <w:rPr>
          <w:strike/>
          <w:color w:val="B5082E"/>
          <w:sz w:val="18"/>
        </w:rPr>
        <w:t>Includes Class 2B-3 GVWR 8,501 to 14,000 lbs.</w:t>
      </w:r>
    </w:p>
    <w:p>
      <w:pPr>
        <w:spacing w:before="89"/>
        <w:ind w:left="913" w:right="0" w:firstLine="0"/>
        <w:jc w:val="left"/>
        <w:rPr>
          <w:sz w:val="18"/>
        </w:rPr>
      </w:pPr>
      <w:r>
        <w:rPr/>
        <w:pict>
          <v:line style="position:absolute;mso-position-horizontal-relative:page;mso-position-vertical-relative:paragraph;z-index:-74416" from="76.680pt,8.637937pt" to="80.040pt,8.637937pt" stroked="true" strokeweight=".24pt" strokecolor="#b5082e">
            <v:stroke dashstyle="solid"/>
            <w10:wrap type="none"/>
          </v:line>
        </w:pict>
      </w:r>
      <w:r>
        <w:rPr>
          <w:color w:val="B5082E"/>
          <w:position w:val="6"/>
          <w:sz w:val="12"/>
        </w:rPr>
        <w:t>2 </w:t>
      </w:r>
      <w:r>
        <w:rPr>
          <w:strike/>
          <w:color w:val="B5082E"/>
          <w:sz w:val="18"/>
        </w:rPr>
        <w:t>Includes Class 4-8, GVWR &gt; 14,000 lbs.</w:t>
      </w:r>
    </w:p>
    <w:p>
      <w:pPr>
        <w:spacing w:before="43"/>
        <w:ind w:left="913" w:right="0" w:firstLine="0"/>
        <w:jc w:val="left"/>
        <w:rPr>
          <w:sz w:val="18"/>
        </w:rPr>
      </w:pPr>
      <w:r>
        <w:rPr/>
        <w:pict>
          <v:line style="position:absolute;mso-position-horizontal-relative:page;mso-position-vertical-relative:paragraph;z-index:-74392" from="76.680pt,6.338405pt" to="80.040pt,6.338405pt" stroked="true" strokeweight=".239pt" strokecolor="#b5082e">
            <v:stroke dashstyle="solid"/>
            <w10:wrap type="none"/>
          </v:line>
        </w:pict>
      </w:r>
      <w:r>
        <w:rPr>
          <w:color w:val="B5082E"/>
          <w:position w:val="6"/>
          <w:sz w:val="12"/>
        </w:rPr>
        <w:t>3  </w:t>
      </w:r>
      <w:r>
        <w:rPr>
          <w:strike/>
          <w:color w:val="B5082E"/>
          <w:sz w:val="18"/>
        </w:rPr>
        <w:t>For example, a 1:3 ratio means each corresponding Class 4-8 HD ZEV is equivalent to 3 LD ZEVs.</w:t>
      </w:r>
    </w:p>
    <w:p>
      <w:pPr>
        <w:pStyle w:val="BodyText"/>
        <w:spacing w:before="6"/>
        <w:rPr>
          <w:sz w:val="15"/>
        </w:rPr>
      </w:pPr>
    </w:p>
    <w:p>
      <w:pPr>
        <w:pStyle w:val="BodyText"/>
        <w:spacing w:before="92"/>
        <w:ind w:left="820" w:right="335"/>
      </w:pPr>
      <w:r>
        <w:rPr>
          <w:strike/>
          <w:color w:val="2C6234"/>
          <w:u w:val="thick" w:color="2C6234"/>
        </w:rPr>
        <w:t>At least half (50 percent) of the vehicles required to comply with EO B-16-12 must be pure ZEVs.  PHEVs are allowable to satisfy the remainder of the ZEV requirement.</w:t>
      </w:r>
    </w:p>
    <w:p>
      <w:pPr>
        <w:pStyle w:val="BodyText"/>
        <w:rPr>
          <w:sz w:val="20"/>
        </w:rPr>
      </w:pPr>
    </w:p>
    <w:p>
      <w:pPr>
        <w:pStyle w:val="BodyText"/>
        <w:rPr>
          <w:sz w:val="20"/>
        </w:rPr>
      </w:pPr>
    </w:p>
    <w:p>
      <w:pPr>
        <w:pStyle w:val="BodyText"/>
        <w:spacing w:before="10"/>
        <w:rPr>
          <w:sz w:val="23"/>
        </w:rPr>
      </w:pPr>
    </w:p>
    <w:p>
      <w:pPr>
        <w:pStyle w:val="Heading1"/>
        <w:spacing w:before="92"/>
      </w:pPr>
      <w:r>
        <w:rPr>
          <w:strike/>
          <w:color w:val="B5082E"/>
          <w:u w:val="thick" w:color="B5082E"/>
        </w:rPr>
        <w:t>Zero Emission Vehicle Credits</w:t>
      </w:r>
    </w:p>
    <w:p>
      <w:pPr>
        <w:pStyle w:val="BodyText"/>
        <w:ind w:left="820" w:right="228"/>
      </w:pPr>
      <w:r>
        <w:rPr>
          <w:strike/>
          <w:color w:val="B5082E"/>
        </w:rPr>
        <w:t>ZEVs credits may be used toward the mandatory ten and 50 percent ZEV acquisition requirements. ZEV credits may be acquired through the purchase of ZEVs made after the issuance of EO B-16-12 but prior to FY 2014/15 or for ZEV purchases that exceed the amount required for a fiscal year. Please note, while BEV credits may be used towards all ZEV requirements, PHEV credits can only be used to meet compliance for PHEVs after the 50 percent BEV requirement has been met.</w:t>
      </w:r>
    </w:p>
    <w:p>
      <w:pPr>
        <w:pStyle w:val="BodyText"/>
        <w:rPr>
          <w:sz w:val="16"/>
        </w:rPr>
      </w:pPr>
    </w:p>
    <w:p>
      <w:pPr>
        <w:pStyle w:val="Heading1"/>
        <w:spacing w:before="93"/>
      </w:pPr>
      <w:r>
        <w:rPr>
          <w:color w:val="B5082E"/>
          <w:u w:val="thick" w:color="B5082E"/>
        </w:rPr>
        <w:t>ZEV &amp; Hybrid Priority Level Exemptions</w:t>
      </w:r>
    </w:p>
    <w:p>
      <w:pPr>
        <w:pStyle w:val="BodyText"/>
        <w:ind w:left="820" w:right="95"/>
      </w:pPr>
      <w:r>
        <w:rPr>
          <w:color w:val="B5082E"/>
          <w:u w:val="single" w:color="B5082E"/>
        </w:rPr>
        <w:t>Agencies requesting exemptions from any of the ZEV and Hybrid AFV Priority levels must submit justifications and/or certifications, in accordance with the guidelines below, with the agency’s Fleet Acquisition Plan (FAP) for each vehicle being exempted. To be approved for exemption from a Priority level, vehicles must meet one of the exemption criteria listed for that Priority level and agencies must provide the certification and/or justification required for that specific exemption.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0"/>
        <w:ind w:left="820"/>
      </w:pPr>
      <w:r>
        <w:rPr>
          <w:color w:val="B5082E"/>
          <w:u w:val="single" w:color="B5082E"/>
        </w:rPr>
        <w:t>(Continued)</w:t>
      </w:r>
    </w:p>
    <w:p>
      <w:pPr>
        <w:pStyle w:val="Heading1"/>
        <w:tabs>
          <w:tab w:pos="9475" w:val="right" w:leader="none"/>
        </w:tabs>
      </w:pPr>
      <w:r>
        <w:rPr/>
        <w:pict>
          <v:line style="position:absolute;mso-position-horizontal-relative:page;mso-position-vertical-relative:paragraph;z-index:-74368" from="72pt,13.175853pt" to="504.72pt,13.175853pt" stroked="true" strokeweight="1.2pt" strokecolor="#b5082e">
            <v:stroke dashstyle="solid"/>
            <w10:wrap type="none"/>
          </v:line>
        </w:pict>
      </w:r>
      <w:r>
        <w:rPr>
          <w:color w:val="B5082E"/>
        </w:rPr>
        <w:t>ZEV &amp; HYBRID FIRST</w:t>
      </w:r>
      <w:r>
        <w:rPr>
          <w:color w:val="B5082E"/>
          <w:spacing w:val="-2"/>
        </w:rPr>
        <w:t> </w:t>
      </w:r>
      <w:r>
        <w:rPr>
          <w:color w:val="B5082E"/>
        </w:rPr>
        <w:t>PURCHASING MANDATE</w:t>
        <w:tab/>
        <w:t>4121.1</w:t>
      </w:r>
    </w:p>
    <w:p>
      <w:pPr>
        <w:pStyle w:val="BodyText"/>
        <w:ind w:left="820"/>
      </w:pPr>
      <w:r>
        <w:rPr>
          <w:color w:val="B5082E"/>
          <w:u w:val="single" w:color="B5082E"/>
        </w:rPr>
        <w:t>(New 1</w:t>
      </w:r>
      <w:r>
        <w:rPr>
          <w:color w:val="633277"/>
          <w:u w:val="single" w:color="B5082E"/>
        </w:rPr>
        <w:t>2</w:t>
      </w:r>
      <w:r>
        <w:rPr>
          <w:strike/>
          <w:color w:val="633277"/>
          <w:u w:val="single" w:color="B5082E"/>
        </w:rPr>
        <w:t>0</w:t>
      </w:r>
      <w:r>
        <w:rPr>
          <w:strike w:val="0"/>
          <w:color w:val="B5082E"/>
          <w:u w:val="single" w:color="B5082E"/>
        </w:rPr>
        <w:t>/2016)</w:t>
      </w:r>
    </w:p>
    <w:p>
      <w:pPr>
        <w:spacing w:before="273"/>
        <w:ind w:left="820" w:right="0" w:firstLine="0"/>
        <w:jc w:val="left"/>
        <w:rPr>
          <w:i/>
          <w:sz w:val="24"/>
        </w:rPr>
      </w:pPr>
      <w:r>
        <w:rPr>
          <w:i/>
          <w:color w:val="B5082E"/>
          <w:sz w:val="24"/>
          <w:u w:val="single" w:color="B5082E"/>
        </w:rPr>
        <w:t>Priority 1: Pure ZEVs (Battery Electric &amp; Fuel Cell Vehicles)</w:t>
      </w:r>
    </w:p>
    <w:p>
      <w:pPr>
        <w:spacing w:after="0"/>
        <w:jc w:val="left"/>
        <w:rPr>
          <w:sz w:val="24"/>
        </w:rPr>
        <w:sectPr>
          <w:pgSz w:w="12240" w:h="15840"/>
          <w:pgMar w:header="0" w:footer="803" w:top="1360" w:bottom="1000" w:left="620" w:right="1440"/>
        </w:sectPr>
      </w:pPr>
    </w:p>
    <w:p>
      <w:pPr>
        <w:pStyle w:val="BodyText"/>
        <w:spacing w:line="275" w:lineRule="exact" w:before="67"/>
        <w:ind w:left="820"/>
      </w:pPr>
      <w:r>
        <w:rPr/>
        <w:pict>
          <v:line style="position:absolute;mso-position-horizontal-relative:page;mso-position-vertical-relative:page;z-index:2296" from="36.360001pt,67.559998pt" to="36.360001pt,707.039998pt" stroked="true" strokeweight=".72pt" strokecolor="#000000">
            <v:stroke dashstyle="solid"/>
            <w10:wrap type="none"/>
          </v:line>
        </w:pict>
      </w:r>
      <w:r>
        <w:rPr>
          <w:color w:val="B5082E"/>
          <w:u w:val="single" w:color="B5082E"/>
        </w:rPr>
        <w:t>Exemptions</w:t>
      </w:r>
    </w:p>
    <w:p>
      <w:pPr>
        <w:pStyle w:val="ListParagraph"/>
        <w:numPr>
          <w:ilvl w:val="0"/>
          <w:numId w:val="4"/>
        </w:numPr>
        <w:tabs>
          <w:tab w:pos="1539" w:val="left" w:leader="none"/>
          <w:tab w:pos="1540" w:val="left" w:leader="none"/>
        </w:tabs>
        <w:spacing w:line="240" w:lineRule="auto" w:before="0" w:after="0"/>
        <w:ind w:left="1540" w:right="307" w:hanging="360"/>
        <w:jc w:val="left"/>
        <w:rPr>
          <w:sz w:val="24"/>
        </w:rPr>
      </w:pPr>
      <w:r>
        <w:rPr/>
        <w:pict>
          <v:group style="position:absolute;margin-left:89.574997pt;margin-top:.949458pt;width:439.35pt;height:13.85pt;mso-position-horizontal-relative:page;mso-position-vertical-relative:paragraph;z-index:-74320" coordorigin="1791,19" coordsize="8787,277">
            <v:line style="position:absolute" from="1800,276" to="10570,276" stroked="true" strokeweight=".841pt" strokecolor="#b5082e">
              <v:stroke dashstyle="solid"/>
            </v:line>
            <v:line style="position:absolute" from="6994,294" to="6989,289" stroked="true" strokeweight=".12pt" strokecolor="#b5082e">
              <v:stroke dashstyle="solid"/>
            </v:line>
            <v:line style="position:absolute" from="6989,289" to="6989,25" stroked="true" strokeweight=".12pt" strokecolor="#b5082e">
              <v:stroke dashstyle="solid"/>
            </v:line>
            <v:line style="position:absolute" from="6989,25" to="6994,20" stroked="true" strokeweight=".12pt" strokecolor="#b5082e">
              <v:stroke dashstyle="solid"/>
            </v:line>
            <v:line style="position:absolute" from="8038,294" to="8042,289" stroked="true" strokeweight=".12pt" strokecolor="#b5082e">
              <v:stroke dashstyle="solid"/>
            </v:line>
            <v:line style="position:absolute" from="8042,289" to="8042,25" stroked="true" strokeweight=".12pt" strokecolor="#b5082e">
              <v:stroke dashstyle="solid"/>
            </v:line>
            <v:line style="position:absolute" from="8042,25" to="8038,20" stroked="true" strokeweight=".12pt" strokecolor="#b5082e">
              <v:stroke dashstyle="solid"/>
            </v:line>
            <w10:wrap type="none"/>
          </v:group>
        </w:pict>
      </w:r>
      <w:r>
        <w:rPr>
          <w:color w:val="B5082E"/>
          <w:sz w:val="24"/>
        </w:rPr>
        <w:t>Range Limitations: vehicle requested is used </w:t>
      </w:r>
      <w:r>
        <w:rPr>
          <w:color w:val="B5082E"/>
          <w:sz w:val="24"/>
          <w:shd w:fill="FDD7DF" w:color="auto" w:val="clear"/>
        </w:rPr>
        <w:t>frequently</w:t>
      </w:r>
      <w:r>
        <w:rPr>
          <w:rFonts w:ascii="Times New Roman"/>
          <w:color w:val="B5082E"/>
          <w:sz w:val="16"/>
          <w:shd w:fill="FDD7DF" w:color="auto" w:val="clear"/>
        </w:rPr>
        <w:t>[ES8] </w:t>
      </w:r>
      <w:r>
        <w:rPr>
          <w:color w:val="B5082E"/>
          <w:sz w:val="24"/>
        </w:rPr>
        <w:t>for single day travel </w:t>
      </w:r>
      <w:r>
        <w:rPr>
          <w:color w:val="B5082E"/>
          <w:sz w:val="24"/>
          <w:u w:val="single" w:color="B5082E"/>
        </w:rPr>
        <w:t>that exceeds the mileage range of the Pure ZEV on contract in that vehicle category,</w:t>
      </w:r>
      <w:r>
        <w:rPr>
          <w:color w:val="B5082E"/>
          <w:spacing w:val="-8"/>
          <w:sz w:val="24"/>
          <w:u w:val="single" w:color="B5082E"/>
        </w:rPr>
        <w:t> </w:t>
      </w:r>
      <w:r>
        <w:rPr>
          <w:color w:val="B5082E"/>
          <w:sz w:val="24"/>
          <w:u w:val="single" w:color="B5082E"/>
        </w:rPr>
        <w:t>or;</w:t>
      </w:r>
    </w:p>
    <w:p>
      <w:pPr>
        <w:pStyle w:val="ListParagraph"/>
        <w:numPr>
          <w:ilvl w:val="0"/>
          <w:numId w:val="4"/>
        </w:numPr>
        <w:tabs>
          <w:tab w:pos="1539" w:val="left" w:leader="none"/>
          <w:tab w:pos="1540" w:val="left" w:leader="none"/>
        </w:tabs>
        <w:spacing w:line="240" w:lineRule="auto" w:before="1" w:after="0"/>
        <w:ind w:left="1540" w:right="339" w:hanging="360"/>
        <w:jc w:val="left"/>
        <w:rPr>
          <w:sz w:val="24"/>
        </w:rPr>
      </w:pPr>
      <w:r>
        <w:rPr>
          <w:color w:val="B5082E"/>
          <w:sz w:val="24"/>
          <w:u w:val="single" w:color="B5082E"/>
        </w:rPr>
        <w:t>Charging/Fueling Availability: vehicle requested is used frequently for multi-day travel in locations with limited and/or unreliable fueling/charging stations,</w:t>
      </w:r>
      <w:r>
        <w:rPr>
          <w:color w:val="B5082E"/>
          <w:spacing w:val="-42"/>
          <w:sz w:val="24"/>
          <w:u w:val="single" w:color="B5082E"/>
        </w:rPr>
        <w:t> </w:t>
      </w:r>
      <w:r>
        <w:rPr>
          <w:color w:val="B5082E"/>
          <w:sz w:val="24"/>
          <w:u w:val="single" w:color="B5082E"/>
        </w:rPr>
        <w:t>or;</w:t>
      </w:r>
    </w:p>
    <w:p>
      <w:pPr>
        <w:pStyle w:val="ListParagraph"/>
        <w:numPr>
          <w:ilvl w:val="0"/>
          <w:numId w:val="4"/>
        </w:numPr>
        <w:tabs>
          <w:tab w:pos="1539" w:val="left" w:leader="none"/>
          <w:tab w:pos="1540" w:val="left" w:leader="none"/>
        </w:tabs>
        <w:spacing w:line="240" w:lineRule="auto" w:before="0" w:after="0"/>
        <w:ind w:left="1540" w:right="98" w:hanging="360"/>
        <w:jc w:val="left"/>
        <w:rPr>
          <w:sz w:val="24"/>
        </w:rPr>
      </w:pPr>
      <w:r>
        <w:rPr>
          <w:color w:val="B5082E"/>
          <w:sz w:val="24"/>
          <w:u w:val="single" w:color="B5082E"/>
        </w:rPr>
        <w:t>Cargo/Passenger Capacity: vehicle requested has a demonstrated need for cargo/passenger capacity that exceeds the capacity available in the Pure ZEV on contract in that vehicle</w:t>
      </w:r>
      <w:r>
        <w:rPr>
          <w:color w:val="B5082E"/>
          <w:spacing w:val="-16"/>
          <w:sz w:val="24"/>
          <w:u w:val="single" w:color="B5082E"/>
        </w:rPr>
        <w:t> </w:t>
      </w:r>
      <w:r>
        <w:rPr>
          <w:color w:val="B5082E"/>
          <w:sz w:val="24"/>
          <w:u w:val="single" w:color="B5082E"/>
        </w:rPr>
        <w:t>category.</w:t>
      </w:r>
    </w:p>
    <w:p>
      <w:pPr>
        <w:pStyle w:val="BodyText"/>
        <w:spacing w:before="11"/>
        <w:rPr>
          <w:sz w:val="15"/>
        </w:rPr>
      </w:pPr>
    </w:p>
    <w:p>
      <w:pPr>
        <w:pStyle w:val="BodyText"/>
        <w:spacing w:before="92"/>
        <w:ind w:left="803" w:right="5548"/>
        <w:jc w:val="center"/>
      </w:pPr>
      <w:r>
        <w:rPr>
          <w:color w:val="B5082E"/>
          <w:u w:val="single" w:color="B5082E"/>
        </w:rPr>
        <w:t>Required Certifications/Justifications</w:t>
      </w:r>
    </w:p>
    <w:p>
      <w:pPr>
        <w:pStyle w:val="ListParagraph"/>
        <w:numPr>
          <w:ilvl w:val="0"/>
          <w:numId w:val="4"/>
        </w:numPr>
        <w:tabs>
          <w:tab w:pos="1539" w:val="left" w:leader="none"/>
          <w:tab w:pos="1540" w:val="left" w:leader="none"/>
        </w:tabs>
        <w:spacing w:line="292" w:lineRule="exact" w:before="0" w:after="0"/>
        <w:ind w:left="1540" w:right="0" w:hanging="360"/>
        <w:jc w:val="left"/>
        <w:rPr>
          <w:sz w:val="24"/>
        </w:rPr>
      </w:pPr>
      <w:r>
        <w:rPr>
          <w:color w:val="B5082E"/>
          <w:sz w:val="24"/>
          <w:u w:val="single" w:color="B5082E"/>
        </w:rPr>
        <w:t>Range</w:t>
      </w:r>
      <w:r>
        <w:rPr>
          <w:color w:val="B5082E"/>
          <w:spacing w:val="-9"/>
          <w:sz w:val="24"/>
          <w:u w:val="single" w:color="B5082E"/>
        </w:rPr>
        <w:t> </w:t>
      </w:r>
      <w:r>
        <w:rPr>
          <w:color w:val="B5082E"/>
          <w:sz w:val="24"/>
          <w:u w:val="single" w:color="B5082E"/>
        </w:rPr>
        <w:t>Limitations</w:t>
      </w:r>
    </w:p>
    <w:p>
      <w:pPr>
        <w:pStyle w:val="ListParagraph"/>
        <w:numPr>
          <w:ilvl w:val="1"/>
          <w:numId w:val="4"/>
        </w:numPr>
        <w:tabs>
          <w:tab w:pos="2260" w:val="left" w:leader="none"/>
        </w:tabs>
        <w:spacing w:line="276" w:lineRule="exact" w:before="2" w:after="0"/>
        <w:ind w:left="2260" w:right="125" w:hanging="360"/>
        <w:jc w:val="left"/>
        <w:rPr>
          <w:sz w:val="24"/>
        </w:rPr>
      </w:pPr>
      <w:r>
        <w:rPr/>
        <w:pict>
          <v:line style="position:absolute;mso-position-horizontal-relative:page;mso-position-vertical-relative:paragraph;z-index:-74296" from="126pt,12.879992pt" to="504.84pt,12.879992pt" stroked="true" strokeweight=".84pt" strokecolor="#b5082e">
            <v:stroke dashstyle="solid"/>
            <w10:wrap type="none"/>
          </v:line>
        </w:pict>
      </w:r>
      <w:r>
        <w:rPr>
          <w:color w:val="B5082E"/>
          <w:sz w:val="24"/>
        </w:rPr>
        <w:t>Directorate level certification </w:t>
      </w:r>
      <w:r>
        <w:rPr>
          <w:color w:val="B5082E"/>
          <w:sz w:val="24"/>
          <w:shd w:fill="FFFF00" w:color="auto" w:val="clear"/>
        </w:rPr>
        <w:t>(insert link to certification form) </w:t>
      </w:r>
      <w:r>
        <w:rPr>
          <w:color w:val="B5082E"/>
          <w:sz w:val="24"/>
        </w:rPr>
        <w:t>that the </w:t>
      </w:r>
      <w:r>
        <w:rPr>
          <w:color w:val="B5082E"/>
          <w:sz w:val="24"/>
          <w:u w:val="single" w:color="B5082E"/>
        </w:rPr>
        <w:t>vehicle(s) being requested will be used frequently for single day travel that exceeds the mileage range of the Pure ZEV on contract in that vehicle category,</w:t>
      </w:r>
      <w:r>
        <w:rPr>
          <w:color w:val="B5082E"/>
          <w:spacing w:val="-7"/>
          <w:sz w:val="24"/>
          <w:u w:val="single" w:color="B5082E"/>
        </w:rPr>
        <w:t> </w:t>
      </w:r>
      <w:r>
        <w:rPr>
          <w:color w:val="B5082E"/>
          <w:sz w:val="24"/>
          <w:u w:val="single" w:color="B5082E"/>
        </w:rPr>
        <w:t>or;</w:t>
      </w:r>
    </w:p>
    <w:p>
      <w:pPr>
        <w:pStyle w:val="ListParagraph"/>
        <w:numPr>
          <w:ilvl w:val="1"/>
          <w:numId w:val="4"/>
        </w:numPr>
        <w:tabs>
          <w:tab w:pos="2260" w:val="left" w:leader="none"/>
        </w:tabs>
        <w:spacing w:line="276" w:lineRule="exact" w:before="0" w:after="0"/>
        <w:ind w:left="2260" w:right="123" w:hanging="360"/>
        <w:jc w:val="left"/>
        <w:rPr>
          <w:sz w:val="24"/>
        </w:rPr>
      </w:pPr>
      <w:r>
        <w:rPr>
          <w:color w:val="B5082E"/>
          <w:sz w:val="24"/>
          <w:u w:val="single" w:color="B5082E"/>
        </w:rPr>
        <w:t>Prior calendar year mileage logs and/or automated telematics daily mileage reports from the vehicle(s) being replaced demonstrating frequent single day travel that exceeds the mileage range of the Pure ZEV on contract in that vehicle</w:t>
      </w:r>
      <w:r>
        <w:rPr>
          <w:color w:val="B5082E"/>
          <w:spacing w:val="-16"/>
          <w:sz w:val="24"/>
          <w:u w:val="single" w:color="B5082E"/>
        </w:rPr>
        <w:t> </w:t>
      </w:r>
      <w:r>
        <w:rPr>
          <w:color w:val="B5082E"/>
          <w:sz w:val="24"/>
          <w:u w:val="single" w:color="B5082E"/>
        </w:rPr>
        <w:t>category.</w:t>
      </w:r>
    </w:p>
    <w:p>
      <w:pPr>
        <w:pStyle w:val="ListParagraph"/>
        <w:numPr>
          <w:ilvl w:val="0"/>
          <w:numId w:val="4"/>
        </w:numPr>
        <w:tabs>
          <w:tab w:pos="1539" w:val="left" w:leader="none"/>
          <w:tab w:pos="1540" w:val="left" w:leader="none"/>
        </w:tabs>
        <w:spacing w:line="289" w:lineRule="exact" w:before="0" w:after="0"/>
        <w:ind w:left="1540" w:right="0" w:hanging="360"/>
        <w:jc w:val="left"/>
        <w:rPr>
          <w:sz w:val="24"/>
        </w:rPr>
      </w:pPr>
      <w:r>
        <w:rPr>
          <w:color w:val="B5082E"/>
          <w:sz w:val="24"/>
          <w:u w:val="single" w:color="B5082E"/>
        </w:rPr>
        <w:t>Charging/Fueling</w:t>
      </w:r>
      <w:r>
        <w:rPr>
          <w:color w:val="B5082E"/>
          <w:spacing w:val="-18"/>
          <w:sz w:val="24"/>
          <w:u w:val="single" w:color="B5082E"/>
        </w:rPr>
        <w:t> </w:t>
      </w:r>
      <w:r>
        <w:rPr>
          <w:color w:val="B5082E"/>
          <w:sz w:val="24"/>
          <w:u w:val="single" w:color="B5082E"/>
        </w:rPr>
        <w:t>Availability</w:t>
      </w:r>
    </w:p>
    <w:p>
      <w:pPr>
        <w:pStyle w:val="ListParagraph"/>
        <w:numPr>
          <w:ilvl w:val="1"/>
          <w:numId w:val="4"/>
        </w:numPr>
        <w:tabs>
          <w:tab w:pos="2260" w:val="left" w:leader="none"/>
        </w:tabs>
        <w:spacing w:line="276" w:lineRule="exact" w:before="3" w:after="0"/>
        <w:ind w:left="2260" w:right="446" w:hanging="360"/>
        <w:jc w:val="left"/>
        <w:rPr>
          <w:sz w:val="24"/>
        </w:rPr>
      </w:pPr>
      <w:r>
        <w:rPr/>
        <w:pict>
          <v:line style="position:absolute;mso-position-horizontal-relative:page;mso-position-vertical-relative:paragraph;z-index:-74272" from="126pt,12.930015pt" to="504.84pt,12.930015pt" stroked="true" strokeweight=".84pt" strokecolor="#b5082e">
            <v:stroke dashstyle="solid"/>
            <w10:wrap type="none"/>
          </v:line>
        </w:pict>
      </w:r>
      <w:r>
        <w:rPr>
          <w:color w:val="B5082E"/>
          <w:sz w:val="24"/>
        </w:rPr>
        <w:t>Directorate level certification </w:t>
      </w:r>
      <w:r>
        <w:rPr>
          <w:color w:val="B5082E"/>
          <w:sz w:val="24"/>
          <w:shd w:fill="FFFF00" w:color="auto" w:val="clear"/>
        </w:rPr>
        <w:t>(insert link to certification form) </w:t>
      </w:r>
      <w:r>
        <w:rPr>
          <w:color w:val="B5082E"/>
          <w:sz w:val="24"/>
        </w:rPr>
        <w:t>that the </w:t>
      </w:r>
      <w:r>
        <w:rPr>
          <w:color w:val="B5082E"/>
          <w:sz w:val="24"/>
          <w:u w:val="single" w:color="B5082E"/>
        </w:rPr>
        <w:t>vehicle(s) being requested will be used frequently for multi-day travel in locations with limited and/or unreliable fueling/charging stations,</w:t>
      </w:r>
      <w:r>
        <w:rPr>
          <w:color w:val="B5082E"/>
          <w:spacing w:val="-35"/>
          <w:sz w:val="24"/>
          <w:u w:val="single" w:color="B5082E"/>
        </w:rPr>
        <w:t> </w:t>
      </w:r>
      <w:r>
        <w:rPr>
          <w:color w:val="B5082E"/>
          <w:sz w:val="24"/>
          <w:u w:val="single" w:color="B5082E"/>
        </w:rPr>
        <w:t>or;</w:t>
      </w:r>
    </w:p>
    <w:p>
      <w:pPr>
        <w:pStyle w:val="ListParagraph"/>
        <w:numPr>
          <w:ilvl w:val="1"/>
          <w:numId w:val="4"/>
        </w:numPr>
        <w:tabs>
          <w:tab w:pos="2260" w:val="left" w:leader="none"/>
        </w:tabs>
        <w:spacing w:line="276" w:lineRule="exact" w:before="0" w:after="0"/>
        <w:ind w:left="2260" w:right="563" w:hanging="360"/>
        <w:jc w:val="left"/>
        <w:rPr>
          <w:sz w:val="24"/>
        </w:rPr>
      </w:pPr>
      <w:r>
        <w:rPr>
          <w:color w:val="B5082E"/>
          <w:sz w:val="24"/>
          <w:u w:val="single" w:color="B5082E"/>
        </w:rPr>
        <w:t>Prior calendar year trip logs and/or automated telematics reports demonstrating frequent multi-day travel in locations with limited and/or unreliable fueling/charging</w:t>
      </w:r>
      <w:r>
        <w:rPr>
          <w:color w:val="B5082E"/>
          <w:spacing w:val="-22"/>
          <w:sz w:val="24"/>
          <w:u w:val="single" w:color="B5082E"/>
        </w:rPr>
        <w:t> </w:t>
      </w:r>
      <w:r>
        <w:rPr>
          <w:color w:val="B5082E"/>
          <w:sz w:val="24"/>
          <w:u w:val="single" w:color="B5082E"/>
        </w:rPr>
        <w:t>stations.</w:t>
      </w:r>
    </w:p>
    <w:p>
      <w:pPr>
        <w:pStyle w:val="ListParagraph"/>
        <w:numPr>
          <w:ilvl w:val="0"/>
          <w:numId w:val="4"/>
        </w:numPr>
        <w:tabs>
          <w:tab w:pos="1539" w:val="left" w:leader="none"/>
          <w:tab w:pos="1540" w:val="left" w:leader="none"/>
        </w:tabs>
        <w:spacing w:line="289" w:lineRule="exact" w:before="0" w:after="0"/>
        <w:ind w:left="1540" w:right="0" w:hanging="360"/>
        <w:jc w:val="left"/>
        <w:rPr>
          <w:sz w:val="24"/>
        </w:rPr>
      </w:pPr>
      <w:r>
        <w:rPr>
          <w:color w:val="B5082E"/>
          <w:sz w:val="24"/>
          <w:u w:val="single" w:color="B5082E"/>
        </w:rPr>
        <w:t>Cargo/Passenger</w:t>
      </w:r>
      <w:r>
        <w:rPr>
          <w:color w:val="B5082E"/>
          <w:spacing w:val="-12"/>
          <w:sz w:val="24"/>
          <w:u w:val="single" w:color="B5082E"/>
        </w:rPr>
        <w:t> </w:t>
      </w:r>
      <w:r>
        <w:rPr>
          <w:color w:val="B5082E"/>
          <w:sz w:val="24"/>
          <w:u w:val="single" w:color="B5082E"/>
        </w:rPr>
        <w:t>Capacity</w:t>
      </w:r>
    </w:p>
    <w:p>
      <w:pPr>
        <w:pStyle w:val="ListParagraph"/>
        <w:numPr>
          <w:ilvl w:val="1"/>
          <w:numId w:val="4"/>
        </w:numPr>
        <w:tabs>
          <w:tab w:pos="2260" w:val="left" w:leader="none"/>
        </w:tabs>
        <w:spacing w:line="276" w:lineRule="exact" w:before="3" w:after="0"/>
        <w:ind w:left="2260" w:right="219" w:hanging="360"/>
        <w:jc w:val="left"/>
        <w:rPr>
          <w:sz w:val="24"/>
        </w:rPr>
      </w:pPr>
      <w:r>
        <w:rPr>
          <w:color w:val="B5082E"/>
          <w:sz w:val="24"/>
          <w:u w:val="single" w:color="B5082E"/>
        </w:rPr>
        <w:t>Narrative justification demonstrating why the cargo/passenger capacity of a Pure ZEV on contract would not meet the agency’s operational needs. Justification must be comprehensive and should include the</w:t>
      </w:r>
      <w:r>
        <w:rPr>
          <w:color w:val="B5082E"/>
          <w:spacing w:val="-37"/>
          <w:sz w:val="24"/>
          <w:u w:val="single" w:color="B5082E"/>
        </w:rPr>
        <w:t> </w:t>
      </w:r>
      <w:r>
        <w:rPr>
          <w:color w:val="B5082E"/>
          <w:sz w:val="24"/>
          <w:u w:val="single" w:color="B5082E"/>
        </w:rPr>
        <w:t>following:</w:t>
      </w:r>
    </w:p>
    <w:p>
      <w:pPr>
        <w:pStyle w:val="ListParagraph"/>
        <w:numPr>
          <w:ilvl w:val="2"/>
          <w:numId w:val="4"/>
        </w:numPr>
        <w:tabs>
          <w:tab w:pos="2979" w:val="left" w:leader="none"/>
          <w:tab w:pos="2980" w:val="left" w:leader="none"/>
        </w:tabs>
        <w:spacing w:line="240" w:lineRule="auto" w:before="0" w:after="0"/>
        <w:ind w:left="2980" w:right="550" w:hanging="360"/>
        <w:jc w:val="left"/>
        <w:rPr>
          <w:sz w:val="24"/>
        </w:rPr>
      </w:pPr>
      <w:r>
        <w:rPr>
          <w:color w:val="B5082E"/>
          <w:sz w:val="24"/>
          <w:u w:val="single" w:color="B5082E"/>
        </w:rPr>
        <w:t>Narrative describing the vehicle’s operational function and what about that function requires an increased cargo/passenger capacity,</w:t>
      </w:r>
      <w:r>
        <w:rPr>
          <w:color w:val="B5082E"/>
          <w:spacing w:val="-6"/>
          <w:sz w:val="24"/>
          <w:u w:val="single" w:color="B5082E"/>
        </w:rPr>
        <w:t> </w:t>
      </w:r>
      <w:r>
        <w:rPr>
          <w:color w:val="B5082E"/>
          <w:sz w:val="24"/>
          <w:u w:val="single" w:color="B5082E"/>
        </w:rPr>
        <w:t>and;</w:t>
      </w:r>
    </w:p>
    <w:p>
      <w:pPr>
        <w:pStyle w:val="ListParagraph"/>
        <w:numPr>
          <w:ilvl w:val="2"/>
          <w:numId w:val="4"/>
        </w:numPr>
        <w:tabs>
          <w:tab w:pos="2979" w:val="left" w:leader="none"/>
          <w:tab w:pos="2980" w:val="left" w:leader="none"/>
        </w:tabs>
        <w:spacing w:line="240" w:lineRule="auto" w:before="4" w:after="0"/>
        <w:ind w:left="2980" w:right="269" w:hanging="360"/>
        <w:jc w:val="left"/>
        <w:rPr>
          <w:sz w:val="24"/>
        </w:rPr>
      </w:pPr>
      <w:r>
        <w:rPr>
          <w:color w:val="B5082E"/>
          <w:sz w:val="24"/>
          <w:u w:val="single" w:color="B5082E"/>
        </w:rPr>
        <w:t>Detailed interior space or trunk space requirements, including the number of people being transported and/or a detailed listing of the items being transported that require increased</w:t>
      </w:r>
      <w:r>
        <w:rPr>
          <w:color w:val="B5082E"/>
          <w:spacing w:val="-26"/>
          <w:sz w:val="24"/>
          <w:u w:val="single" w:color="B5082E"/>
        </w:rPr>
        <w:t> </w:t>
      </w:r>
      <w:r>
        <w:rPr>
          <w:color w:val="B5082E"/>
          <w:sz w:val="24"/>
          <w:u w:val="single" w:color="B5082E"/>
        </w:rPr>
        <w:t>space.</w:t>
      </w:r>
    </w:p>
    <w:p>
      <w:pPr>
        <w:pStyle w:val="BodyText"/>
        <w:rPr>
          <w:sz w:val="20"/>
        </w:rPr>
      </w:pPr>
    </w:p>
    <w:p>
      <w:pPr>
        <w:pStyle w:val="BodyText"/>
        <w:rPr>
          <w:sz w:val="20"/>
        </w:rPr>
      </w:pPr>
    </w:p>
    <w:p>
      <w:pPr>
        <w:pStyle w:val="BodyText"/>
        <w:spacing w:before="11"/>
        <w:rPr>
          <w:sz w:val="23"/>
        </w:rPr>
      </w:pPr>
    </w:p>
    <w:p>
      <w:pPr>
        <w:pStyle w:val="BodyText"/>
        <w:spacing w:before="92"/>
        <w:ind w:left="820"/>
      </w:pPr>
      <w:r>
        <w:rPr>
          <w:color w:val="B5082E"/>
          <w:u w:val="single" w:color="B5082E"/>
        </w:rPr>
        <w:t>(Continued)</w:t>
      </w:r>
    </w:p>
    <w:p>
      <w:pPr>
        <w:pStyle w:val="Heading1"/>
        <w:tabs>
          <w:tab w:pos="9475" w:val="right" w:leader="none"/>
        </w:tabs>
      </w:pPr>
      <w:r>
        <w:rPr/>
        <w:pict>
          <v:line style="position:absolute;mso-position-horizontal-relative:page;mso-position-vertical-relative:paragraph;z-index:-74248" from="72pt,13.175862pt" to="504.72pt,13.175862pt" stroked="true" strokeweight="1.2pt" strokecolor="#b5082e">
            <v:stroke dashstyle="solid"/>
            <w10:wrap type="none"/>
          </v:line>
        </w:pict>
      </w:r>
      <w:r>
        <w:rPr>
          <w:color w:val="B5082E"/>
        </w:rPr>
        <w:t>ZEV &amp; HYBRID FIRST</w:t>
      </w:r>
      <w:r>
        <w:rPr>
          <w:color w:val="B5082E"/>
          <w:spacing w:val="-2"/>
        </w:rPr>
        <w:t> </w:t>
      </w:r>
      <w:r>
        <w:rPr>
          <w:color w:val="B5082E"/>
        </w:rPr>
        <w:t>PURCHASING MANDATE</w:t>
        <w:tab/>
        <w:t>4121.1</w:t>
      </w:r>
    </w:p>
    <w:p>
      <w:pPr>
        <w:pStyle w:val="BodyText"/>
        <w:ind w:left="820"/>
      </w:pPr>
      <w:r>
        <w:rPr>
          <w:color w:val="B5082E"/>
          <w:u w:val="single" w:color="B5082E"/>
        </w:rPr>
        <w:t>(New 1</w:t>
      </w:r>
      <w:r>
        <w:rPr>
          <w:color w:val="633277"/>
          <w:u w:val="single" w:color="B5082E"/>
        </w:rPr>
        <w:t>2</w:t>
      </w:r>
      <w:r>
        <w:rPr>
          <w:strike/>
          <w:color w:val="633277"/>
          <w:u w:val="single" w:color="B5082E"/>
        </w:rPr>
        <w:t>0</w:t>
      </w:r>
      <w:r>
        <w:rPr>
          <w:strike w:val="0"/>
          <w:color w:val="B5082E"/>
          <w:u w:val="single" w:color="B5082E"/>
        </w:rPr>
        <w:t>/2016)</w:t>
      </w:r>
    </w:p>
    <w:p>
      <w:pPr>
        <w:spacing w:before="273"/>
        <w:ind w:left="820" w:right="0" w:firstLine="0"/>
        <w:jc w:val="left"/>
        <w:rPr>
          <w:i/>
          <w:sz w:val="24"/>
        </w:rPr>
      </w:pPr>
      <w:r>
        <w:rPr>
          <w:i/>
          <w:color w:val="B5082E"/>
          <w:sz w:val="24"/>
          <w:u w:val="single" w:color="B5082E"/>
        </w:rPr>
        <w:t>Priority 2: Plug-in Hybrid ZEVs</w:t>
      </w:r>
    </w:p>
    <w:p>
      <w:pPr>
        <w:spacing w:after="0"/>
        <w:jc w:val="left"/>
        <w:rPr>
          <w:sz w:val="24"/>
        </w:rPr>
        <w:sectPr>
          <w:pgSz w:w="12240" w:h="15840"/>
          <w:pgMar w:header="0" w:footer="803" w:top="1280" w:bottom="1000" w:left="620" w:right="1360"/>
        </w:sectPr>
      </w:pPr>
    </w:p>
    <w:p>
      <w:pPr>
        <w:pStyle w:val="BodyText"/>
        <w:spacing w:line="275" w:lineRule="exact" w:before="67"/>
        <w:ind w:left="820"/>
      </w:pPr>
      <w:r>
        <w:rPr/>
        <w:pict>
          <v:line style="position:absolute;mso-position-horizontal-relative:page;mso-position-vertical-relative:page;z-index:2344" from="36.360001pt,67.559998pt" to="36.360001pt,719.279998pt" stroked="true" strokeweight=".72pt" strokecolor="#000000">
            <v:stroke dashstyle="solid"/>
            <w10:wrap type="none"/>
          </v:line>
        </w:pict>
      </w:r>
      <w:r>
        <w:rPr>
          <w:color w:val="B5082E"/>
          <w:u w:val="single" w:color="B5082E"/>
        </w:rPr>
        <w:t>Exemptions</w:t>
      </w:r>
    </w:p>
    <w:p>
      <w:pPr>
        <w:pStyle w:val="ListParagraph"/>
        <w:numPr>
          <w:ilvl w:val="0"/>
          <w:numId w:val="4"/>
        </w:numPr>
        <w:tabs>
          <w:tab w:pos="1540" w:val="left" w:leader="none"/>
        </w:tabs>
        <w:spacing w:line="240" w:lineRule="auto" w:before="0" w:after="0"/>
        <w:ind w:left="1540" w:right="655" w:hanging="360"/>
        <w:jc w:val="both"/>
        <w:rPr>
          <w:sz w:val="24"/>
        </w:rPr>
      </w:pPr>
      <w:r>
        <w:rPr>
          <w:color w:val="B5082E"/>
          <w:sz w:val="24"/>
          <w:u w:val="single" w:color="B5082E"/>
        </w:rPr>
        <w:t>Cargo/Passenger Capacity: vehicle requested has a demonstrated need for cargo/passenger capacity that exceeds the capacity available in the Plug-in Hybrid ZEV on contract in that vehicle</w:t>
      </w:r>
      <w:r>
        <w:rPr>
          <w:color w:val="B5082E"/>
          <w:spacing w:val="-25"/>
          <w:sz w:val="24"/>
          <w:u w:val="single" w:color="B5082E"/>
        </w:rPr>
        <w:t> </w:t>
      </w:r>
      <w:r>
        <w:rPr>
          <w:color w:val="B5082E"/>
          <w:sz w:val="24"/>
          <w:u w:val="single" w:color="B5082E"/>
        </w:rPr>
        <w:t>category.</w:t>
      </w:r>
    </w:p>
    <w:p>
      <w:pPr>
        <w:pStyle w:val="BodyText"/>
      </w:pPr>
    </w:p>
    <w:p>
      <w:pPr>
        <w:pStyle w:val="BodyText"/>
        <w:spacing w:before="1"/>
        <w:ind w:left="803" w:right="5508"/>
        <w:jc w:val="center"/>
      </w:pPr>
      <w:r>
        <w:rPr>
          <w:color w:val="B5082E"/>
          <w:u w:val="single" w:color="B5082E"/>
        </w:rPr>
        <w:t>Required Certifications/Justifications</w:t>
      </w:r>
    </w:p>
    <w:p>
      <w:pPr>
        <w:pStyle w:val="ListParagraph"/>
        <w:numPr>
          <w:ilvl w:val="0"/>
          <w:numId w:val="4"/>
        </w:numPr>
        <w:tabs>
          <w:tab w:pos="359" w:val="left" w:leader="none"/>
          <w:tab w:pos="1540" w:val="left" w:leader="none"/>
        </w:tabs>
        <w:spacing w:line="293" w:lineRule="exact" w:before="1" w:after="0"/>
        <w:ind w:left="1540" w:right="4627" w:hanging="360"/>
        <w:jc w:val="left"/>
        <w:rPr>
          <w:sz w:val="24"/>
        </w:rPr>
      </w:pPr>
      <w:r>
        <w:rPr>
          <w:color w:val="B5082E"/>
          <w:sz w:val="24"/>
          <w:u w:val="single" w:color="B5082E"/>
        </w:rPr>
        <w:t>Cargo/Passenger</w:t>
      </w:r>
      <w:r>
        <w:rPr>
          <w:color w:val="B5082E"/>
          <w:spacing w:val="-12"/>
          <w:sz w:val="24"/>
          <w:u w:val="single" w:color="B5082E"/>
        </w:rPr>
        <w:t> </w:t>
      </w:r>
      <w:r>
        <w:rPr>
          <w:color w:val="B5082E"/>
          <w:sz w:val="24"/>
          <w:u w:val="single" w:color="B5082E"/>
        </w:rPr>
        <w:t>Capacity</w:t>
      </w:r>
    </w:p>
    <w:p>
      <w:pPr>
        <w:pStyle w:val="ListParagraph"/>
        <w:numPr>
          <w:ilvl w:val="1"/>
          <w:numId w:val="4"/>
        </w:numPr>
        <w:tabs>
          <w:tab w:pos="2260" w:val="left" w:leader="none"/>
        </w:tabs>
        <w:spacing w:line="276" w:lineRule="exact" w:before="3" w:after="0"/>
        <w:ind w:left="2260" w:right="179" w:hanging="360"/>
        <w:jc w:val="left"/>
        <w:rPr>
          <w:sz w:val="24"/>
        </w:rPr>
      </w:pPr>
      <w:r>
        <w:rPr>
          <w:color w:val="B5082E"/>
          <w:sz w:val="24"/>
          <w:u w:val="single" w:color="B5082E"/>
        </w:rPr>
        <w:t>Narrative justification demonstrating why the cargo/passenger capacity of a Plug-in Hybrid on contract would not meet the agency’s operational needs. Justification must be comprehensive and should include the following:</w:t>
      </w:r>
    </w:p>
    <w:p>
      <w:pPr>
        <w:pStyle w:val="ListParagraph"/>
        <w:numPr>
          <w:ilvl w:val="2"/>
          <w:numId w:val="4"/>
        </w:numPr>
        <w:tabs>
          <w:tab w:pos="2979" w:val="left" w:leader="none"/>
          <w:tab w:pos="2980" w:val="left" w:leader="none"/>
        </w:tabs>
        <w:spacing w:line="240" w:lineRule="auto" w:before="0" w:after="0"/>
        <w:ind w:left="2980" w:right="510" w:hanging="360"/>
        <w:jc w:val="left"/>
        <w:rPr>
          <w:sz w:val="24"/>
        </w:rPr>
      </w:pPr>
      <w:r>
        <w:rPr>
          <w:color w:val="B5082E"/>
          <w:sz w:val="24"/>
          <w:u w:val="single" w:color="B5082E"/>
        </w:rPr>
        <w:t>Narrative describing the vehicle’s operational function and what about that function requires an increased cargo/passenger capacity,</w:t>
      </w:r>
      <w:r>
        <w:rPr>
          <w:color w:val="B5082E"/>
          <w:spacing w:val="-6"/>
          <w:sz w:val="24"/>
          <w:u w:val="single" w:color="B5082E"/>
        </w:rPr>
        <w:t> </w:t>
      </w:r>
      <w:r>
        <w:rPr>
          <w:color w:val="B5082E"/>
          <w:sz w:val="24"/>
          <w:u w:val="single" w:color="B5082E"/>
        </w:rPr>
        <w:t>and;</w:t>
      </w:r>
    </w:p>
    <w:p>
      <w:pPr>
        <w:pStyle w:val="ListParagraph"/>
        <w:numPr>
          <w:ilvl w:val="2"/>
          <w:numId w:val="4"/>
        </w:numPr>
        <w:tabs>
          <w:tab w:pos="2979" w:val="left" w:leader="none"/>
          <w:tab w:pos="2980" w:val="left" w:leader="none"/>
        </w:tabs>
        <w:spacing w:line="240" w:lineRule="auto" w:before="5" w:after="0"/>
        <w:ind w:left="2980" w:right="229" w:hanging="360"/>
        <w:jc w:val="left"/>
        <w:rPr>
          <w:sz w:val="24"/>
        </w:rPr>
      </w:pPr>
      <w:r>
        <w:rPr>
          <w:color w:val="B5082E"/>
          <w:sz w:val="24"/>
          <w:u w:val="single" w:color="B5082E"/>
        </w:rPr>
        <w:t>Detailed interior space or trunk space requirements, including the number of people being transported and/or a detailed listing of the items being transported that require increased</w:t>
      </w:r>
      <w:r>
        <w:rPr>
          <w:color w:val="B5082E"/>
          <w:spacing w:val="-26"/>
          <w:sz w:val="24"/>
          <w:u w:val="single" w:color="B5082E"/>
        </w:rPr>
        <w:t> </w:t>
      </w:r>
      <w:r>
        <w:rPr>
          <w:color w:val="B5082E"/>
          <w:sz w:val="24"/>
          <w:u w:val="single" w:color="B5082E"/>
        </w:rPr>
        <w:t>space.</w:t>
      </w:r>
    </w:p>
    <w:p>
      <w:pPr>
        <w:pStyle w:val="BodyText"/>
        <w:spacing w:before="9"/>
        <w:rPr>
          <w:sz w:val="15"/>
        </w:rPr>
      </w:pPr>
    </w:p>
    <w:p>
      <w:pPr>
        <w:spacing w:before="92"/>
        <w:ind w:left="820" w:right="0" w:firstLine="0"/>
        <w:jc w:val="left"/>
        <w:rPr>
          <w:i/>
          <w:sz w:val="24"/>
        </w:rPr>
      </w:pPr>
      <w:r>
        <w:rPr>
          <w:i/>
          <w:color w:val="B5082E"/>
          <w:sz w:val="24"/>
          <w:u w:val="single" w:color="B5082E"/>
        </w:rPr>
        <w:t>Priority 3: Hybrid-Electric Alternative Fuel Vehicles</w:t>
      </w:r>
    </w:p>
    <w:p>
      <w:pPr>
        <w:pStyle w:val="BodyText"/>
        <w:spacing w:before="2"/>
        <w:rPr>
          <w:i/>
          <w:sz w:val="16"/>
        </w:rPr>
      </w:pPr>
    </w:p>
    <w:p>
      <w:pPr>
        <w:pStyle w:val="BodyText"/>
        <w:spacing w:before="92"/>
        <w:ind w:left="820"/>
      </w:pPr>
      <w:r>
        <w:rPr>
          <w:color w:val="B5082E"/>
          <w:u w:val="single" w:color="B5082E"/>
        </w:rPr>
        <w:t>Exemptions</w:t>
      </w:r>
    </w:p>
    <w:p>
      <w:pPr>
        <w:pStyle w:val="ListParagraph"/>
        <w:numPr>
          <w:ilvl w:val="0"/>
          <w:numId w:val="4"/>
        </w:numPr>
        <w:tabs>
          <w:tab w:pos="1539" w:val="left" w:leader="none"/>
          <w:tab w:pos="1540" w:val="left" w:leader="none"/>
        </w:tabs>
        <w:spacing w:line="240" w:lineRule="auto" w:before="0" w:after="0"/>
        <w:ind w:left="1540" w:right="245" w:hanging="360"/>
        <w:jc w:val="left"/>
        <w:rPr>
          <w:sz w:val="24"/>
        </w:rPr>
      </w:pPr>
      <w:r>
        <w:rPr>
          <w:color w:val="B5082E"/>
          <w:sz w:val="24"/>
          <w:u w:val="single" w:color="B5082E"/>
        </w:rPr>
        <w:t>Environmental Impact: vehicle requested has a higher U.S. Environmental Protection Agency (EPA) Fuel Economy and Greenhouse Gas Emissions score (1 through 10 scale, with 10 being the best) than the contracted hybrid in that vehicle</w:t>
      </w:r>
      <w:r>
        <w:rPr>
          <w:color w:val="B5082E"/>
          <w:spacing w:val="-11"/>
          <w:sz w:val="24"/>
          <w:u w:val="single" w:color="B5082E"/>
        </w:rPr>
        <w:t> </w:t>
      </w:r>
      <w:r>
        <w:rPr>
          <w:color w:val="B5082E"/>
          <w:sz w:val="24"/>
          <w:u w:val="single" w:color="B5082E"/>
        </w:rPr>
        <w:t>category.</w:t>
      </w:r>
    </w:p>
    <w:p>
      <w:pPr>
        <w:pStyle w:val="BodyText"/>
        <w:spacing w:before="10"/>
        <w:rPr>
          <w:sz w:val="15"/>
        </w:rPr>
      </w:pPr>
    </w:p>
    <w:p>
      <w:pPr>
        <w:pStyle w:val="BodyText"/>
        <w:spacing w:before="93"/>
        <w:ind w:left="820"/>
      </w:pPr>
      <w:r>
        <w:rPr>
          <w:color w:val="B5082E"/>
          <w:u w:val="single" w:color="B5082E"/>
        </w:rPr>
        <w:t>Required Certifications/Justifications</w:t>
      </w:r>
    </w:p>
    <w:p>
      <w:pPr>
        <w:pStyle w:val="ListParagraph"/>
        <w:numPr>
          <w:ilvl w:val="0"/>
          <w:numId w:val="5"/>
        </w:numPr>
        <w:tabs>
          <w:tab w:pos="1674" w:val="left" w:leader="none"/>
          <w:tab w:pos="1675" w:val="left" w:leader="none"/>
        </w:tabs>
        <w:spacing w:line="240" w:lineRule="auto" w:before="0" w:after="0"/>
        <w:ind w:left="1674" w:right="323" w:hanging="360"/>
        <w:jc w:val="left"/>
        <w:rPr>
          <w:sz w:val="24"/>
        </w:rPr>
      </w:pPr>
      <w:r>
        <w:rPr>
          <w:color w:val="B5082E"/>
          <w:sz w:val="24"/>
          <w:u w:val="single" w:color="B5082E"/>
        </w:rPr>
        <w:t>Comparison of the Environmental Protection Agency’s (EPA) Fuel Economy and Greenhouse Gas Emissions score for the requested vehicle to the EPA score of the comparable Hybrid-Electric AFV on statewide contract. EPA Fuel Economy and Greenhouse Gas Emissions scores can be found</w:t>
      </w:r>
      <w:r>
        <w:rPr>
          <w:color w:val="B5082E"/>
          <w:spacing w:val="-29"/>
          <w:sz w:val="24"/>
          <w:u w:val="single" w:color="B5082E"/>
        </w:rPr>
        <w:t> </w:t>
      </w:r>
      <w:r>
        <w:rPr>
          <w:color w:val="B5082E"/>
          <w:sz w:val="24"/>
          <w:u w:val="single" w:color="B5082E"/>
        </w:rPr>
        <w:t>by:</w:t>
      </w:r>
    </w:p>
    <w:p>
      <w:pPr>
        <w:pStyle w:val="ListParagraph"/>
        <w:numPr>
          <w:ilvl w:val="1"/>
          <w:numId w:val="5"/>
        </w:numPr>
        <w:tabs>
          <w:tab w:pos="2395" w:val="left" w:leader="none"/>
        </w:tabs>
        <w:spacing w:line="276" w:lineRule="exact" w:before="3" w:after="0"/>
        <w:ind w:left="2394" w:right="323" w:hanging="360"/>
        <w:jc w:val="left"/>
        <w:rPr>
          <w:rFonts w:ascii="Courier New" w:hAnsi="Courier New"/>
          <w:color w:val="B5082E"/>
          <w:sz w:val="24"/>
        </w:rPr>
      </w:pPr>
      <w:r>
        <w:rPr>
          <w:color w:val="B5082E"/>
          <w:sz w:val="24"/>
          <w:u w:val="single" w:color="B5082E"/>
        </w:rPr>
        <w:t>Use the “Find a Car” feature on </w:t>
      </w:r>
      <w:hyperlink r:id="rId57">
        <w:r>
          <w:rPr>
            <w:color w:val="B5082E"/>
            <w:sz w:val="24"/>
            <w:u w:val="single" w:color="B5082E"/>
          </w:rPr>
          <w:t>http://www.fueleconomy.gov</w:t>
        </w:r>
      </w:hyperlink>
      <w:r>
        <w:rPr>
          <w:color w:val="B5082E"/>
          <w:sz w:val="24"/>
          <w:u w:val="single" w:color="B5082E"/>
        </w:rPr>
        <w:t> to look up the vehicle for which you would like the</w:t>
      </w:r>
      <w:r>
        <w:rPr>
          <w:color w:val="B5082E"/>
          <w:spacing w:val="-20"/>
          <w:sz w:val="24"/>
          <w:u w:val="single" w:color="B5082E"/>
        </w:rPr>
        <w:t> </w:t>
      </w:r>
      <w:r>
        <w:rPr>
          <w:color w:val="B5082E"/>
          <w:sz w:val="24"/>
          <w:u w:val="single" w:color="B5082E"/>
        </w:rPr>
        <w:t>score.</w:t>
      </w:r>
    </w:p>
    <w:p>
      <w:pPr>
        <w:pStyle w:val="ListParagraph"/>
        <w:numPr>
          <w:ilvl w:val="1"/>
          <w:numId w:val="5"/>
        </w:numPr>
        <w:tabs>
          <w:tab w:pos="2395" w:val="left" w:leader="none"/>
        </w:tabs>
        <w:spacing w:line="276" w:lineRule="exact" w:before="0" w:after="0"/>
        <w:ind w:left="2394" w:right="1031" w:hanging="360"/>
        <w:jc w:val="left"/>
        <w:rPr>
          <w:rFonts w:ascii="Courier New" w:hAnsi="Courier New"/>
          <w:sz w:val="24"/>
        </w:rPr>
      </w:pPr>
      <w:r>
        <w:rPr>
          <w:color w:val="B5082E"/>
          <w:sz w:val="24"/>
          <w:u w:val="single" w:color="B5082E"/>
        </w:rPr>
        <w:t>Once at the vehicle’s information page, click on the “Energy and Environment” tab to find the Greenhouse Gas Emissions</w:t>
      </w:r>
      <w:r>
        <w:rPr>
          <w:color w:val="B5082E"/>
          <w:spacing w:val="-25"/>
          <w:sz w:val="24"/>
          <w:u w:val="single" w:color="B5082E"/>
        </w:rPr>
        <w:t> </w:t>
      </w:r>
      <w:r>
        <w:rPr>
          <w:color w:val="B5082E"/>
          <w:sz w:val="24"/>
          <w:u w:val="single" w:color="B5082E"/>
        </w:rPr>
        <w:t>score.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p>
    <w:p>
      <w:pPr>
        <w:pStyle w:val="Heading1"/>
        <w:tabs>
          <w:tab w:pos="9476" w:val="right" w:leader="none"/>
        </w:tabs>
        <w:spacing w:before="93"/>
      </w:pPr>
      <w:r>
        <w:rPr/>
        <w:pict>
          <v:line style="position:absolute;mso-position-horizontal-relative:page;mso-position-vertical-relative:paragraph;z-index:-74200" from="72pt,17.825855pt" to="504.72pt,17.825855pt" stroked="true" strokeweight="1.2pt" strokecolor="#b5082e">
            <v:stroke dashstyle="solid"/>
            <w10:wrap type="none"/>
          </v:line>
        </w:pict>
      </w:r>
      <w:r>
        <w:rPr>
          <w:color w:val="B5082E"/>
        </w:rPr>
        <w:t>50 PERCENT PURE ZEV PURCHASING EXEMPTION</w:t>
        <w:tab/>
        <w:t>4121.2</w:t>
      </w:r>
    </w:p>
    <w:p>
      <w:pPr>
        <w:pStyle w:val="BodyText"/>
        <w:ind w:left="820"/>
      </w:pPr>
      <w:r>
        <w:rPr>
          <w:color w:val="B5082E"/>
          <w:u w:val="single" w:color="B5082E"/>
        </w:rPr>
        <w:t>(New 1</w:t>
      </w:r>
      <w:r>
        <w:rPr>
          <w:color w:val="633277"/>
          <w:u w:val="single" w:color="B5082E"/>
        </w:rPr>
        <w:t>2</w:t>
      </w:r>
      <w:r>
        <w:rPr>
          <w:strike/>
          <w:color w:val="633277"/>
          <w:u w:val="single" w:color="B5082E"/>
        </w:rPr>
        <w:t>0</w:t>
      </w:r>
      <w:r>
        <w:rPr>
          <w:strike w:val="0"/>
          <w:color w:val="B5082E"/>
          <w:u w:val="single" w:color="B5082E"/>
        </w:rPr>
        <w:t>/2016)</w:t>
      </w:r>
    </w:p>
    <w:p>
      <w:pPr>
        <w:pStyle w:val="BodyText"/>
        <w:spacing w:before="276"/>
        <w:ind w:left="820" w:right="95"/>
      </w:pPr>
      <w:r>
        <w:rPr>
          <w:color w:val="B5082E"/>
          <w:u w:val="single" w:color="B5082E"/>
        </w:rPr>
        <w:t>Beginning in FY 16/17, agencies that have integrated Electric Vehicle (EV) compatible telematics solutions into 100 percent of their EV fleet and commit to providing DGS with an annual report demonstrating proper charging of these EVs shall be exempt from the</w:t>
      </w:r>
    </w:p>
    <w:p>
      <w:pPr>
        <w:spacing w:after="0"/>
        <w:sectPr>
          <w:pgSz w:w="12240" w:h="15840"/>
          <w:pgMar w:header="0" w:footer="803" w:top="1280" w:bottom="1000" w:left="620" w:right="1400"/>
        </w:sectPr>
      </w:pPr>
    </w:p>
    <w:p>
      <w:pPr>
        <w:pStyle w:val="BodyText"/>
        <w:spacing w:before="67"/>
        <w:ind w:left="820"/>
      </w:pPr>
      <w:r>
        <w:rPr/>
        <w:pict>
          <v:line style="position:absolute;mso-position-horizontal-relative:page;mso-position-vertical-relative:page;z-index:2416" from="36.360001pt,67.559998pt" to="36.360001pt,716.039998pt" stroked="true" strokeweight=".72pt" strokecolor="#000000">
            <v:stroke dashstyle="solid"/>
            <w10:wrap type="none"/>
          </v:line>
        </w:pict>
      </w:r>
      <w:r>
        <w:rPr/>
        <w:pict>
          <v:shape style="position:absolute;margin-left:71.579498pt;margin-top:17.485884pt;width:448.55pt;height:26.8pt;mso-position-horizontal-relative:page;mso-position-vertical-relative:paragraph;z-index:2440" type="#_x0000_t202" filled="false" stroked="false">
            <v:textbox inset="0,0,0,0">
              <w:txbxContent>
                <w:tbl>
                  <w:tblPr>
                    <w:tblW w:w="0" w:type="auto"/>
                    <w:jc w:val="left"/>
                    <w:tblBorders>
                      <w:top w:val="single" w:sz="7" w:space="0" w:color="B5082E"/>
                      <w:left w:val="single" w:sz="7" w:space="0" w:color="B5082E"/>
                      <w:bottom w:val="single" w:sz="7" w:space="0" w:color="B5082E"/>
                      <w:right w:val="single" w:sz="7" w:space="0" w:color="B5082E"/>
                      <w:insideH w:val="single" w:sz="7" w:space="0" w:color="B5082E"/>
                      <w:insideV w:val="single" w:sz="7" w:space="0" w:color="B5082E"/>
                    </w:tblBorders>
                    <w:tblLayout w:type="fixed"/>
                    <w:tblCellMar>
                      <w:top w:w="0" w:type="dxa"/>
                      <w:left w:w="0" w:type="dxa"/>
                      <w:bottom w:w="0" w:type="dxa"/>
                      <w:right w:w="0" w:type="dxa"/>
                    </w:tblCellMar>
                    <w:tblLook w:val="01E0"/>
                  </w:tblPr>
                  <w:tblGrid>
                    <w:gridCol w:w="1320"/>
                    <w:gridCol w:w="4063"/>
                    <w:gridCol w:w="3562"/>
                  </w:tblGrid>
                  <w:tr>
                    <w:trPr>
                      <w:trHeight w:val="251" w:hRule="exact"/>
                    </w:trPr>
                    <w:tc>
                      <w:tcPr>
                        <w:tcW w:w="5383" w:type="dxa"/>
                        <w:gridSpan w:val="2"/>
                        <w:tcBorders>
                          <w:top w:val="nil"/>
                          <w:left w:val="nil"/>
                          <w:right w:val="single" w:sz="1" w:space="0" w:color="B5082E"/>
                        </w:tcBorders>
                      </w:tcPr>
                      <w:p>
                        <w:pPr>
                          <w:pStyle w:val="TableParagraph"/>
                          <w:spacing w:line="267" w:lineRule="exact"/>
                          <w:rPr>
                            <w:sz w:val="24"/>
                          </w:rPr>
                        </w:pPr>
                        <w:r>
                          <w:rPr>
                            <w:color w:val="B5082E"/>
                            <w:sz w:val="24"/>
                          </w:rPr>
                          <w:t>by July 1</w:t>
                        </w:r>
                        <w:r>
                          <w:rPr>
                            <w:color w:val="B5082E"/>
                            <w:position w:val="8"/>
                            <w:sz w:val="16"/>
                          </w:rPr>
                          <w:t>st </w:t>
                        </w:r>
                        <w:r>
                          <w:rPr>
                            <w:color w:val="B5082E"/>
                            <w:sz w:val="24"/>
                          </w:rPr>
                          <w:t>of each year and must include a signed</w:t>
                        </w:r>
                      </w:p>
                    </w:tc>
                    <w:tc>
                      <w:tcPr>
                        <w:tcW w:w="3562" w:type="dxa"/>
                        <w:tcBorders>
                          <w:top w:val="nil"/>
                          <w:left w:val="single" w:sz="1" w:space="0" w:color="B5082E"/>
                          <w:right w:val="nil"/>
                        </w:tcBorders>
                      </w:tcPr>
                      <w:p>
                        <w:pPr>
                          <w:pStyle w:val="TableParagraph"/>
                          <w:spacing w:line="267" w:lineRule="exact"/>
                          <w:ind w:left="-2"/>
                          <w:rPr>
                            <w:sz w:val="24"/>
                          </w:rPr>
                        </w:pPr>
                        <w:r>
                          <w:rPr>
                            <w:color w:val="B5082E"/>
                            <w:sz w:val="24"/>
                            <w:shd w:fill="FDD7DF" w:color="auto" w:val="clear"/>
                          </w:rPr>
                          <w:t>OFA – XX (EV Telematics Report</w:t>
                        </w:r>
                      </w:p>
                    </w:tc>
                  </w:tr>
                  <w:tr>
                    <w:trPr>
                      <w:trHeight w:val="276" w:hRule="exact"/>
                    </w:trPr>
                    <w:tc>
                      <w:tcPr>
                        <w:tcW w:w="1320" w:type="dxa"/>
                        <w:tcBorders>
                          <w:left w:val="nil"/>
                          <w:right w:val="single" w:sz="1" w:space="0" w:color="B5082E"/>
                        </w:tcBorders>
                      </w:tcPr>
                      <w:p>
                        <w:pPr>
                          <w:pStyle w:val="TableParagraph"/>
                          <w:spacing w:before="7"/>
                          <w:ind w:right="-6"/>
                          <w:rPr>
                            <w:sz w:val="24"/>
                          </w:rPr>
                        </w:pPr>
                        <w:r>
                          <w:rPr>
                            <w:color w:val="B5082E"/>
                            <w:sz w:val="24"/>
                            <w:shd w:fill="FDD7DF" w:color="auto" w:val="clear"/>
                          </w:rPr>
                          <w:t>Cover</w:t>
                        </w:r>
                        <w:r>
                          <w:rPr>
                            <w:color w:val="B5082E"/>
                            <w:spacing w:val="-6"/>
                            <w:sz w:val="24"/>
                            <w:shd w:fill="FDD7DF" w:color="auto" w:val="clear"/>
                          </w:rPr>
                          <w:t> </w:t>
                        </w:r>
                        <w:r>
                          <w:rPr>
                            <w:color w:val="B5082E"/>
                            <w:sz w:val="24"/>
                            <w:shd w:fill="FDD7DF" w:color="auto" w:val="clear"/>
                          </w:rPr>
                          <w:t>Letter</w:t>
                        </w:r>
                      </w:p>
                    </w:tc>
                    <w:tc>
                      <w:tcPr>
                        <w:tcW w:w="7625" w:type="dxa"/>
                        <w:gridSpan w:val="2"/>
                        <w:tcBorders>
                          <w:left w:val="single" w:sz="1" w:space="0" w:color="B5082E"/>
                          <w:right w:val="nil"/>
                        </w:tcBorders>
                      </w:tcPr>
                      <w:p>
                        <w:pPr>
                          <w:pStyle w:val="TableParagraph"/>
                          <w:spacing w:before="7"/>
                          <w:ind w:left="-2"/>
                          <w:rPr>
                            <w:sz w:val="24"/>
                          </w:rPr>
                        </w:pPr>
                        <w:r>
                          <w:rPr>
                            <w:rFonts w:ascii="Times New Roman"/>
                            <w:color w:val="B5082E"/>
                            <w:sz w:val="16"/>
                            <w:shd w:fill="FDD7DF" w:color="auto" w:val="clear"/>
                          </w:rPr>
                          <w:t>[ES9]</w:t>
                        </w:r>
                        <w:r>
                          <w:rPr>
                            <w:color w:val="B5082E"/>
                            <w:sz w:val="24"/>
                          </w:rPr>
                          <w:t>) and all other required supplemental information listed on the OFA -</w:t>
                        </w:r>
                      </w:p>
                    </w:tc>
                  </w:tr>
                </w:tbl>
                <w:p>
                  <w:pPr>
                    <w:pStyle w:val="BodyText"/>
                  </w:pPr>
                </w:p>
              </w:txbxContent>
            </v:textbox>
            <w10:wrap type="none"/>
          </v:shape>
        </w:pict>
      </w:r>
      <w:r>
        <w:rPr>
          <w:color w:val="B5082E"/>
          <w:u w:val="single" w:color="B5082E"/>
        </w:rPr>
        <w:t>50 percent pure ZEV purchasing requirement.  This report shall be submitted to OFAM</w:t>
      </w:r>
    </w:p>
    <w:p>
      <w:pPr>
        <w:pStyle w:val="BodyText"/>
        <w:spacing w:before="549"/>
        <w:ind w:left="820" w:right="114"/>
      </w:pPr>
      <w:r>
        <w:rPr/>
        <w:pict>
          <v:line style="position:absolute;mso-position-horizontal-relative:page;mso-position-vertical-relative:paragraph;z-index:-74152" from="72pt,40.445854pt" to="480.36pt,40.445854pt" stroked="true" strokeweight=".84pt" strokecolor="#b5082e">
            <v:stroke dashstyle="solid"/>
            <w10:wrap type="none"/>
          </v:line>
        </w:pict>
      </w:r>
      <w:r>
        <w:rPr>
          <w:color w:val="B5082E"/>
          <w:shd w:fill="FFFF00" w:color="auto" w:val="clear"/>
        </w:rPr>
        <w:t>XX</w:t>
      </w:r>
      <w:r>
        <w:rPr>
          <w:color w:val="B5082E"/>
        </w:rPr>
        <w:t>. OFAM will reconcile the annual reports submitted by agencies to ensure </w:t>
      </w:r>
      <w:r>
        <w:rPr>
          <w:color w:val="B5082E"/>
          <w:u w:val="single" w:color="B5082E"/>
        </w:rPr>
        <w:t>compliance. EVs include plug-in electric vehicle such as BEVs and PHEVs. For the purposes of this policy, FCVs are not considered EVs and are not subject to the telematics requirement. An EV capable vehicle telematics solution must be able to accurately report electricity and petroleum (as applicable) fuel usage, as well as other vehicle reporting data such as odometer information and days used on a monthly basis.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1"/>
        <w:tabs>
          <w:tab w:pos="8739" w:val="left" w:leader="none"/>
        </w:tabs>
        <w:spacing w:before="161"/>
      </w:pPr>
      <w:r>
        <w:rPr/>
        <w:pict>
          <v:line style="position:absolute;mso-position-horizontal-relative:page;mso-position-vertical-relative:paragraph;z-index:-74128" from="72pt,21.225861pt" to="504.72pt,21.225861pt" stroked="true" strokeweight="1.2pt" strokecolor="#b5082e">
            <v:stroke dashstyle="solid"/>
            <w10:wrap type="none"/>
          </v:line>
        </w:pict>
      </w:r>
      <w:r>
        <w:rPr>
          <w:color w:val="B5082E"/>
        </w:rPr>
        <w:t>ZEV CREDITS </w:t>
      </w:r>
      <w:r>
        <w:rPr>
          <w:color w:val="B5082E"/>
          <w:spacing w:val="-3"/>
        </w:rPr>
        <w:t>AND</w:t>
      </w:r>
      <w:r>
        <w:rPr>
          <w:color w:val="B5082E"/>
          <w:spacing w:val="-2"/>
        </w:rPr>
        <w:t> </w:t>
      </w:r>
      <w:r>
        <w:rPr>
          <w:color w:val="B5082E"/>
        </w:rPr>
        <w:t>CREDIT</w:t>
      </w:r>
      <w:r>
        <w:rPr>
          <w:color w:val="B5082E"/>
          <w:spacing w:val="-2"/>
        </w:rPr>
        <w:t> </w:t>
      </w:r>
      <w:r>
        <w:rPr>
          <w:color w:val="B5082E"/>
        </w:rPr>
        <w:t>RATIOS</w:t>
        <w:tab/>
        <w:t>4121.3</w:t>
      </w:r>
    </w:p>
    <w:p>
      <w:pPr>
        <w:pStyle w:val="BodyText"/>
        <w:ind w:left="820"/>
      </w:pPr>
      <w:r>
        <w:rPr>
          <w:color w:val="B5082E"/>
          <w:u w:val="single" w:color="B5082E"/>
        </w:rPr>
        <w:t>(New 1</w:t>
      </w:r>
      <w:r>
        <w:rPr>
          <w:color w:val="633277"/>
          <w:u w:val="single" w:color="B5082E"/>
        </w:rPr>
        <w:t>2</w:t>
      </w:r>
      <w:r>
        <w:rPr>
          <w:strike/>
          <w:color w:val="633277"/>
          <w:u w:val="single" w:color="B5082E"/>
        </w:rPr>
        <w:t>0</w:t>
      </w:r>
      <w:r>
        <w:rPr>
          <w:strike w:val="0"/>
          <w:color w:val="B5082E"/>
          <w:u w:val="single" w:color="B5082E"/>
        </w:rPr>
        <w:t>/2016)</w:t>
      </w:r>
    </w:p>
    <w:p>
      <w:pPr>
        <w:pStyle w:val="BodyText"/>
        <w:spacing w:before="11"/>
        <w:rPr>
          <w:sz w:val="15"/>
        </w:rPr>
      </w:pPr>
    </w:p>
    <w:p>
      <w:pPr>
        <w:pStyle w:val="Heading1"/>
        <w:spacing w:before="92"/>
      </w:pPr>
      <w:r>
        <w:rPr>
          <w:color w:val="B5082E"/>
          <w:u w:val="thick" w:color="B5082E"/>
        </w:rPr>
        <w:t>ZEV Credits</w:t>
      </w:r>
    </w:p>
    <w:p>
      <w:pPr>
        <w:pStyle w:val="BodyText"/>
        <w:ind w:left="820" w:right="89"/>
      </w:pPr>
      <w:r>
        <w:rPr>
          <w:color w:val="B5082E"/>
          <w:u w:val="single" w:color="B5082E"/>
        </w:rPr>
        <w:t>ZEVs credits may be used toward the applicable yearly mandatory ZEV acquisition requirements. ZEV credits may be acquired for ZEV purchases approved prior to July 1,</w:t>
      </w:r>
    </w:p>
    <w:p>
      <w:pPr>
        <w:spacing w:after="0"/>
        <w:sectPr>
          <w:pgSz w:w="12240" w:h="15840"/>
          <w:pgMar w:header="0" w:footer="803" w:top="1280" w:bottom="1000" w:left="620" w:right="1380"/>
        </w:sectPr>
      </w:pPr>
    </w:p>
    <w:p>
      <w:pPr>
        <w:pStyle w:val="BodyText"/>
        <w:spacing w:before="67"/>
        <w:ind w:left="820" w:right="94"/>
      </w:pPr>
      <w:r>
        <w:rPr/>
        <w:pict>
          <v:line style="position:absolute;mso-position-horizontal-relative:page;mso-position-vertical-relative:paragraph;z-index:2968" from="36.360001pt,3.565884pt" to="36.360001pt,593.005884pt" stroked="true" strokeweight=".72pt" strokecolor="#000000">
            <v:stroke dashstyle="solid"/>
            <w10:wrap type="none"/>
          </v:line>
        </w:pict>
      </w:r>
      <w:r>
        <w:rPr>
          <w:color w:val="B5082E"/>
          <w:u w:val="single" w:color="B5082E"/>
        </w:rPr>
        <w:t>2017 that exceed the amount required for a fiscal year. Effective July 1, 2107 agencies will no longer acquire ZEV credits for purchases that exceed the amount required for a fiscal year. However, agencies may still use ZEV credits acquired prior to July 1, 2017 to meet applicable ZEV acquisition requirements in subsequent years. Please note, while BEV credits may be used towards all ZEV requirements, PHEV credits can only be used to meet compliance for PHEVs after the 50 percent BEV requirement has been met.</w:t>
      </w:r>
    </w:p>
    <w:p>
      <w:pPr>
        <w:pStyle w:val="BodyText"/>
        <w:ind w:left="820"/>
      </w:pPr>
      <w:r>
        <w:rPr>
          <w:strike/>
          <w:color w:val="B5082E"/>
          <w:u w:val="single" w:color="B5082E"/>
        </w:rPr>
        <w:t>(Continued)</w:t>
      </w:r>
    </w:p>
    <w:p>
      <w:pPr>
        <w:pStyle w:val="BodyText"/>
        <w:spacing w:before="11"/>
        <w:rPr>
          <w:sz w:val="15"/>
        </w:rPr>
      </w:pPr>
    </w:p>
    <w:p>
      <w:pPr>
        <w:pStyle w:val="Heading1"/>
        <w:spacing w:before="92"/>
      </w:pPr>
      <w:r>
        <w:rPr>
          <w:color w:val="B5082E"/>
          <w:u w:val="thick" w:color="B5082E"/>
        </w:rPr>
        <w:t>ZEV Credit Ratios</w:t>
      </w:r>
    </w:p>
    <w:p>
      <w:pPr>
        <w:pStyle w:val="BodyText"/>
        <w:spacing w:before="9"/>
        <w:rPr>
          <w:b/>
          <w:sz w:val="15"/>
        </w:rPr>
      </w:pPr>
    </w:p>
    <w:p>
      <w:pPr>
        <w:tabs>
          <w:tab w:pos="1287" w:val="left" w:leader="none"/>
        </w:tabs>
        <w:spacing w:before="93" w:after="5"/>
        <w:ind w:left="820" w:right="0" w:firstLine="0"/>
        <w:jc w:val="left"/>
        <w:rPr>
          <w:b/>
          <w:sz w:val="22"/>
        </w:rPr>
      </w:pPr>
      <w:r>
        <w:rPr/>
        <w:pict>
          <v:line style="position:absolute;mso-position-horizontal-relative:page;mso-position-vertical-relative:paragraph;z-index:-73984" from="453.23999pt,31.047863pt" to="487.07999pt,31.047863pt" stroked="true" strokeweight="1.2pt" strokecolor="#b5082e">
            <v:stroke dashstyle="solid"/>
            <w10:wrap type="none"/>
          </v:line>
        </w:pict>
      </w:r>
      <w:r>
        <w:rPr>
          <w:b/>
          <w:color w:val="B5082E"/>
          <w:w w:val="100"/>
          <w:sz w:val="22"/>
          <w:u w:val="thick" w:color="B5082E"/>
        </w:rPr>
        <w:t> </w:t>
      </w:r>
      <w:r>
        <w:rPr>
          <w:b/>
          <w:color w:val="B5082E"/>
          <w:sz w:val="22"/>
          <w:u w:val="thick" w:color="B5082E"/>
        </w:rPr>
        <w:tab/>
        <w:t>Light Duty (LD) and Heavy Duty (HD) ZEV and PHEV Ratio</w:t>
      </w:r>
      <w:r>
        <w:rPr>
          <w:b/>
          <w:color w:val="B5082E"/>
          <w:spacing w:val="-16"/>
          <w:sz w:val="22"/>
          <w:u w:val="thick" w:color="B5082E"/>
        </w:rPr>
        <w:t> </w:t>
      </w:r>
      <w:r>
        <w:rPr>
          <w:b/>
          <w:color w:val="B5082E"/>
          <w:sz w:val="22"/>
          <w:u w:val="thick" w:color="B5082E"/>
        </w:rPr>
        <w:t>Table</w:t>
      </w: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1980"/>
        <w:gridCol w:w="1800"/>
        <w:gridCol w:w="2611"/>
      </w:tblGrid>
      <w:tr>
        <w:trPr>
          <w:trHeight w:val="557" w:hRule="exact"/>
        </w:trPr>
        <w:tc>
          <w:tcPr>
            <w:tcW w:w="2880" w:type="dxa"/>
            <w:shd w:val="clear" w:color="auto" w:fill="C6D9F1"/>
          </w:tcPr>
          <w:p>
            <w:pPr>
              <w:pStyle w:val="TableParagraph"/>
              <w:spacing w:line="272" w:lineRule="exact"/>
              <w:ind w:left="700"/>
              <w:rPr>
                <w:b/>
                <w:sz w:val="24"/>
              </w:rPr>
            </w:pPr>
            <w:r>
              <w:rPr>
                <w:b/>
                <w:color w:val="B5082E"/>
                <w:sz w:val="24"/>
                <w:u w:val="thick" w:color="B5082E"/>
              </w:rPr>
              <w:t>Vehicle Type</w:t>
            </w:r>
          </w:p>
        </w:tc>
        <w:tc>
          <w:tcPr>
            <w:tcW w:w="1980" w:type="dxa"/>
            <w:shd w:val="clear" w:color="auto" w:fill="C6D9F1"/>
          </w:tcPr>
          <w:p>
            <w:pPr>
              <w:pStyle w:val="TableParagraph"/>
              <w:ind w:left="616" w:right="440" w:hanging="159"/>
              <w:rPr>
                <w:b/>
                <w:sz w:val="24"/>
              </w:rPr>
            </w:pPr>
            <w:r>
              <w:rPr>
                <w:b/>
                <w:color w:val="B5082E"/>
                <w:sz w:val="24"/>
                <w:u w:val="thick" w:color="B5082E"/>
              </w:rPr>
              <w:t>Minimum Range</w:t>
            </w:r>
          </w:p>
        </w:tc>
        <w:tc>
          <w:tcPr>
            <w:tcW w:w="1800" w:type="dxa"/>
            <w:shd w:val="clear" w:color="auto" w:fill="C6D9F1"/>
          </w:tcPr>
          <w:p>
            <w:pPr>
              <w:pStyle w:val="TableParagraph"/>
              <w:ind w:left="527" w:right="324" w:hanging="188"/>
              <w:rPr>
                <w:b/>
                <w:sz w:val="24"/>
              </w:rPr>
            </w:pPr>
            <w:r>
              <w:rPr>
                <w:b/>
                <w:color w:val="B5082E"/>
                <w:sz w:val="24"/>
                <w:u w:val="thick" w:color="B5082E"/>
              </w:rPr>
              <w:t>Maximum Range</w:t>
            </w:r>
          </w:p>
        </w:tc>
        <w:tc>
          <w:tcPr>
            <w:tcW w:w="2611" w:type="dxa"/>
            <w:shd w:val="clear" w:color="auto" w:fill="C6D9F1"/>
          </w:tcPr>
          <w:p>
            <w:pPr>
              <w:pStyle w:val="TableParagraph"/>
              <w:spacing w:line="272" w:lineRule="exact"/>
              <w:ind w:left="940" w:right="942"/>
              <w:jc w:val="center"/>
              <w:rPr>
                <w:sz w:val="14"/>
              </w:rPr>
            </w:pPr>
            <w:r>
              <w:rPr>
                <w:b/>
                <w:color w:val="B5082E"/>
                <w:sz w:val="24"/>
              </w:rPr>
              <w:t>Ratio</w:t>
            </w:r>
            <w:r>
              <w:rPr>
                <w:color w:val="B5082E"/>
                <w:position w:val="8"/>
                <w:sz w:val="14"/>
              </w:rPr>
              <w:t>1</w:t>
            </w:r>
          </w:p>
        </w:tc>
      </w:tr>
      <w:tr>
        <w:trPr>
          <w:trHeight w:val="290" w:hRule="exact"/>
        </w:trPr>
        <w:tc>
          <w:tcPr>
            <w:tcW w:w="2880" w:type="dxa"/>
          </w:tcPr>
          <w:p>
            <w:pPr>
              <w:pStyle w:val="TableParagraph"/>
              <w:ind w:left="103"/>
              <w:rPr>
                <w:sz w:val="24"/>
              </w:rPr>
            </w:pPr>
            <w:r>
              <w:rPr>
                <w:color w:val="B5082E"/>
                <w:sz w:val="24"/>
                <w:u w:val="single" w:color="B5082E"/>
              </w:rPr>
              <w:t>BEV</w:t>
            </w:r>
          </w:p>
        </w:tc>
        <w:tc>
          <w:tcPr>
            <w:tcW w:w="1980" w:type="dxa"/>
          </w:tcPr>
          <w:p>
            <w:pPr/>
          </w:p>
        </w:tc>
        <w:tc>
          <w:tcPr>
            <w:tcW w:w="1800" w:type="dxa"/>
          </w:tcPr>
          <w:p>
            <w:pPr/>
          </w:p>
        </w:tc>
        <w:tc>
          <w:tcPr>
            <w:tcW w:w="2611" w:type="dxa"/>
          </w:tcPr>
          <w:p>
            <w:pPr>
              <w:pStyle w:val="TableParagraph"/>
              <w:ind w:left="940" w:right="940"/>
              <w:jc w:val="center"/>
              <w:rPr>
                <w:sz w:val="24"/>
              </w:rPr>
            </w:pPr>
            <w:r>
              <w:rPr>
                <w:color w:val="B5082E"/>
                <w:sz w:val="24"/>
                <w:u w:val="single" w:color="B5082E"/>
              </w:rPr>
              <w:t>1:1</w:t>
            </w:r>
          </w:p>
        </w:tc>
      </w:tr>
      <w:tr>
        <w:trPr>
          <w:trHeight w:val="286" w:hRule="exact"/>
        </w:trPr>
        <w:tc>
          <w:tcPr>
            <w:tcW w:w="2880" w:type="dxa"/>
          </w:tcPr>
          <w:p>
            <w:pPr>
              <w:pStyle w:val="TableParagraph"/>
              <w:spacing w:line="272" w:lineRule="exact"/>
              <w:ind w:left="103"/>
              <w:rPr>
                <w:sz w:val="24"/>
              </w:rPr>
            </w:pPr>
            <w:r>
              <w:rPr>
                <w:color w:val="B5082E"/>
                <w:sz w:val="24"/>
                <w:u w:val="single" w:color="B5082E"/>
              </w:rPr>
              <w:t>Low Range PHEV</w:t>
            </w:r>
          </w:p>
        </w:tc>
        <w:tc>
          <w:tcPr>
            <w:tcW w:w="1980" w:type="dxa"/>
          </w:tcPr>
          <w:p>
            <w:pPr>
              <w:pStyle w:val="TableParagraph"/>
              <w:spacing w:line="272" w:lineRule="exact"/>
              <w:ind w:left="832" w:right="830"/>
              <w:jc w:val="center"/>
              <w:rPr>
                <w:sz w:val="24"/>
              </w:rPr>
            </w:pPr>
            <w:r>
              <w:rPr>
                <w:color w:val="B5082E"/>
                <w:sz w:val="24"/>
                <w:u w:val="single" w:color="B5082E"/>
              </w:rPr>
              <w:t>10</w:t>
            </w:r>
          </w:p>
        </w:tc>
        <w:tc>
          <w:tcPr>
            <w:tcW w:w="1800" w:type="dxa"/>
          </w:tcPr>
          <w:p>
            <w:pPr>
              <w:pStyle w:val="TableParagraph"/>
              <w:spacing w:line="272" w:lineRule="exact"/>
              <w:ind w:left="708" w:right="708"/>
              <w:jc w:val="center"/>
              <w:rPr>
                <w:sz w:val="24"/>
              </w:rPr>
            </w:pPr>
            <w:r>
              <w:rPr>
                <w:color w:val="B5082E"/>
                <w:sz w:val="24"/>
                <w:u w:val="single" w:color="B5082E"/>
              </w:rPr>
              <w:t>19</w:t>
            </w:r>
          </w:p>
        </w:tc>
        <w:tc>
          <w:tcPr>
            <w:tcW w:w="2611" w:type="dxa"/>
          </w:tcPr>
          <w:p>
            <w:pPr>
              <w:pStyle w:val="TableParagraph"/>
              <w:spacing w:line="272" w:lineRule="exact"/>
              <w:ind w:left="940" w:right="940"/>
              <w:jc w:val="center"/>
              <w:rPr>
                <w:sz w:val="24"/>
              </w:rPr>
            </w:pPr>
            <w:r>
              <w:rPr>
                <w:color w:val="B5082E"/>
                <w:sz w:val="24"/>
                <w:u w:val="single" w:color="B5082E"/>
              </w:rPr>
              <w:t>5:1</w:t>
            </w:r>
          </w:p>
        </w:tc>
      </w:tr>
      <w:tr>
        <w:trPr>
          <w:trHeight w:val="286" w:hRule="exact"/>
        </w:trPr>
        <w:tc>
          <w:tcPr>
            <w:tcW w:w="2880" w:type="dxa"/>
          </w:tcPr>
          <w:p>
            <w:pPr>
              <w:pStyle w:val="TableParagraph"/>
              <w:spacing w:line="272" w:lineRule="exact"/>
              <w:ind w:left="103"/>
              <w:rPr>
                <w:sz w:val="24"/>
              </w:rPr>
            </w:pPr>
            <w:r>
              <w:rPr>
                <w:color w:val="B5082E"/>
                <w:sz w:val="24"/>
                <w:u w:val="single" w:color="B5082E"/>
              </w:rPr>
              <w:t>Mid Range PHEV</w:t>
            </w:r>
          </w:p>
        </w:tc>
        <w:tc>
          <w:tcPr>
            <w:tcW w:w="1980" w:type="dxa"/>
          </w:tcPr>
          <w:p>
            <w:pPr>
              <w:pStyle w:val="TableParagraph"/>
              <w:spacing w:line="272" w:lineRule="exact"/>
              <w:ind w:left="832" w:right="830"/>
              <w:jc w:val="center"/>
              <w:rPr>
                <w:sz w:val="24"/>
              </w:rPr>
            </w:pPr>
            <w:r>
              <w:rPr>
                <w:color w:val="B5082E"/>
                <w:sz w:val="24"/>
                <w:u w:val="single" w:color="B5082E"/>
              </w:rPr>
              <w:t>20</w:t>
            </w:r>
          </w:p>
        </w:tc>
        <w:tc>
          <w:tcPr>
            <w:tcW w:w="1800" w:type="dxa"/>
          </w:tcPr>
          <w:p>
            <w:pPr>
              <w:pStyle w:val="TableParagraph"/>
              <w:spacing w:line="272" w:lineRule="exact"/>
              <w:ind w:left="708" w:right="708"/>
              <w:jc w:val="center"/>
              <w:rPr>
                <w:sz w:val="24"/>
              </w:rPr>
            </w:pPr>
            <w:r>
              <w:rPr>
                <w:color w:val="B5082E"/>
                <w:sz w:val="24"/>
                <w:u w:val="single" w:color="B5082E"/>
              </w:rPr>
              <w:t>34</w:t>
            </w:r>
          </w:p>
        </w:tc>
        <w:tc>
          <w:tcPr>
            <w:tcW w:w="2611" w:type="dxa"/>
          </w:tcPr>
          <w:p>
            <w:pPr>
              <w:pStyle w:val="TableParagraph"/>
              <w:spacing w:line="272" w:lineRule="exact"/>
              <w:ind w:left="940" w:right="940"/>
              <w:jc w:val="center"/>
              <w:rPr>
                <w:sz w:val="24"/>
              </w:rPr>
            </w:pPr>
            <w:r>
              <w:rPr>
                <w:color w:val="B5082E"/>
                <w:sz w:val="24"/>
                <w:u w:val="single" w:color="B5082E"/>
              </w:rPr>
              <w:t>3:1</w:t>
            </w:r>
          </w:p>
        </w:tc>
      </w:tr>
      <w:tr>
        <w:trPr>
          <w:trHeight w:val="288" w:hRule="exact"/>
        </w:trPr>
        <w:tc>
          <w:tcPr>
            <w:tcW w:w="2880" w:type="dxa"/>
          </w:tcPr>
          <w:p>
            <w:pPr>
              <w:pStyle w:val="TableParagraph"/>
              <w:spacing w:line="274" w:lineRule="exact"/>
              <w:ind w:left="103"/>
              <w:rPr>
                <w:sz w:val="24"/>
              </w:rPr>
            </w:pPr>
            <w:r>
              <w:rPr>
                <w:color w:val="B5082E"/>
                <w:sz w:val="24"/>
                <w:u w:val="single" w:color="B5082E"/>
              </w:rPr>
              <w:t>Long Range PHEV</w:t>
            </w:r>
          </w:p>
        </w:tc>
        <w:tc>
          <w:tcPr>
            <w:tcW w:w="1980" w:type="dxa"/>
          </w:tcPr>
          <w:p>
            <w:pPr>
              <w:pStyle w:val="TableParagraph"/>
              <w:spacing w:line="274" w:lineRule="exact"/>
              <w:ind w:left="832" w:right="830"/>
              <w:jc w:val="center"/>
              <w:rPr>
                <w:sz w:val="24"/>
              </w:rPr>
            </w:pPr>
            <w:r>
              <w:rPr>
                <w:color w:val="B5082E"/>
                <w:sz w:val="24"/>
                <w:u w:val="single" w:color="B5082E"/>
              </w:rPr>
              <w:t>35</w:t>
            </w:r>
          </w:p>
        </w:tc>
        <w:tc>
          <w:tcPr>
            <w:tcW w:w="1800" w:type="dxa"/>
          </w:tcPr>
          <w:p>
            <w:pPr>
              <w:pStyle w:val="TableParagraph"/>
              <w:spacing w:line="274" w:lineRule="exact"/>
              <w:ind w:left="708" w:right="708"/>
              <w:jc w:val="center"/>
              <w:rPr>
                <w:sz w:val="24"/>
              </w:rPr>
            </w:pPr>
            <w:r>
              <w:rPr>
                <w:color w:val="B5082E"/>
                <w:sz w:val="24"/>
                <w:u w:val="single" w:color="B5082E"/>
              </w:rPr>
              <w:t>49</w:t>
            </w:r>
          </w:p>
        </w:tc>
        <w:tc>
          <w:tcPr>
            <w:tcW w:w="2611" w:type="dxa"/>
          </w:tcPr>
          <w:p>
            <w:pPr>
              <w:pStyle w:val="TableParagraph"/>
              <w:spacing w:line="274" w:lineRule="exact"/>
              <w:ind w:left="940" w:right="940"/>
              <w:jc w:val="center"/>
              <w:rPr>
                <w:sz w:val="24"/>
              </w:rPr>
            </w:pPr>
            <w:r>
              <w:rPr>
                <w:color w:val="B5082E"/>
                <w:sz w:val="24"/>
                <w:u w:val="single" w:color="B5082E"/>
              </w:rPr>
              <w:t>2:1</w:t>
            </w:r>
          </w:p>
        </w:tc>
      </w:tr>
      <w:tr>
        <w:trPr>
          <w:trHeight w:val="286" w:hRule="exact"/>
        </w:trPr>
        <w:tc>
          <w:tcPr>
            <w:tcW w:w="2880" w:type="dxa"/>
          </w:tcPr>
          <w:p>
            <w:pPr>
              <w:pStyle w:val="TableParagraph"/>
              <w:spacing w:line="272" w:lineRule="exact"/>
              <w:ind w:left="103"/>
              <w:rPr>
                <w:sz w:val="24"/>
              </w:rPr>
            </w:pPr>
            <w:r>
              <w:rPr>
                <w:color w:val="B5082E"/>
                <w:sz w:val="24"/>
                <w:u w:val="single" w:color="B5082E"/>
              </w:rPr>
              <w:t>Extra Long Range PHEV</w:t>
            </w:r>
          </w:p>
        </w:tc>
        <w:tc>
          <w:tcPr>
            <w:tcW w:w="1980" w:type="dxa"/>
          </w:tcPr>
          <w:p>
            <w:pPr>
              <w:pStyle w:val="TableParagraph"/>
              <w:spacing w:line="272" w:lineRule="exact"/>
              <w:ind w:left="832" w:right="830"/>
              <w:jc w:val="center"/>
              <w:rPr>
                <w:sz w:val="24"/>
              </w:rPr>
            </w:pPr>
            <w:r>
              <w:rPr>
                <w:color w:val="B5082E"/>
                <w:sz w:val="24"/>
                <w:u w:val="single" w:color="B5082E"/>
              </w:rPr>
              <w:t>50</w:t>
            </w:r>
          </w:p>
        </w:tc>
        <w:tc>
          <w:tcPr>
            <w:tcW w:w="1800" w:type="dxa"/>
          </w:tcPr>
          <w:p>
            <w:pPr>
              <w:pStyle w:val="TableParagraph"/>
              <w:spacing w:line="272" w:lineRule="exact"/>
              <w:ind w:left="708" w:right="708"/>
              <w:jc w:val="center"/>
              <w:rPr>
                <w:sz w:val="24"/>
              </w:rPr>
            </w:pPr>
            <w:r>
              <w:rPr>
                <w:color w:val="B5082E"/>
                <w:sz w:val="24"/>
                <w:u w:val="single" w:color="B5082E"/>
              </w:rPr>
              <w:t>n/a</w:t>
            </w:r>
          </w:p>
        </w:tc>
        <w:tc>
          <w:tcPr>
            <w:tcW w:w="2611" w:type="dxa"/>
          </w:tcPr>
          <w:p>
            <w:pPr>
              <w:pStyle w:val="TableParagraph"/>
              <w:spacing w:line="272" w:lineRule="exact"/>
              <w:ind w:left="940" w:right="940"/>
              <w:jc w:val="center"/>
              <w:rPr>
                <w:sz w:val="24"/>
              </w:rPr>
            </w:pPr>
            <w:r>
              <w:rPr>
                <w:color w:val="B5082E"/>
                <w:sz w:val="24"/>
                <w:u w:val="single" w:color="B5082E"/>
              </w:rPr>
              <w:t>1:1</w:t>
            </w:r>
          </w:p>
        </w:tc>
      </w:tr>
    </w:tbl>
    <w:p>
      <w:pPr>
        <w:pStyle w:val="BodyText"/>
        <w:spacing w:before="8"/>
        <w:rPr>
          <w:b/>
          <w:sz w:val="32"/>
        </w:rPr>
      </w:pPr>
    </w:p>
    <w:p>
      <w:pPr>
        <w:spacing w:before="1" w:after="6"/>
        <w:ind w:left="1938" w:right="0" w:firstLine="0"/>
        <w:jc w:val="left"/>
        <w:rPr>
          <w:b/>
          <w:sz w:val="22"/>
        </w:rPr>
      </w:pPr>
      <w:r>
        <w:rPr/>
        <w:pict>
          <v:line style="position:absolute;mso-position-horizontal-relative:page;mso-position-vertical-relative:paragraph;z-index:-73960" from="453pt,34.487858pt" to="487.44pt,34.487858pt" stroked="true" strokeweight="1.2pt" strokecolor="#b5082e">
            <v:stroke dashstyle="solid"/>
            <w10:wrap type="none"/>
          </v:line>
        </w:pict>
      </w:r>
      <w:r>
        <w:rPr/>
        <w:pict>
          <v:line style="position:absolute;mso-position-horizontal-relative:page;mso-position-vertical-relative:paragraph;z-index:-73936" from="76.680pt,58.90786pt" to="125.16pt,58.90786pt" stroked="true" strokeweight=".84pt" strokecolor="#b5082e">
            <v:stroke dashstyle="solid"/>
            <w10:wrap type="none"/>
          </v:line>
        </w:pict>
      </w:r>
      <w:r>
        <w:rPr/>
        <w:pict>
          <v:line style="position:absolute;mso-position-horizontal-relative:page;mso-position-vertical-relative:paragraph;z-index:-73912" from="263.640015pt,58.90786pt" to="267.361015pt,58.90786pt" stroked="true" strokeweight=".84pt" strokecolor="#b5082e">
            <v:stroke dashstyle="solid"/>
            <w10:wrap type="none"/>
          </v:line>
        </w:pict>
      </w:r>
      <w:r>
        <w:rPr/>
        <w:pict>
          <v:line style="position:absolute;mso-position-horizontal-relative:page;mso-position-vertical-relative:paragraph;z-index:-73888" from="358.079987pt,58.90786pt" to="361.799987pt,58.90786pt" stroked="true" strokeweight=".84pt" strokecolor="#b5082e">
            <v:stroke dashstyle="solid"/>
            <w10:wrap type="none"/>
          </v:line>
        </w:pict>
      </w:r>
      <w:r>
        <w:rPr/>
        <w:pict>
          <v:line style="position:absolute;mso-position-horizontal-relative:page;mso-position-vertical-relative:paragraph;z-index:-73864" from="76.680pt,77.26786pt" to="123.96pt,77.26786pt" stroked="true" strokeweight=".84pt" strokecolor="#b5082e">
            <v:stroke dashstyle="solid"/>
            <w10:wrap type="none"/>
          </v:line>
        </w:pict>
      </w:r>
      <w:r>
        <w:rPr/>
        <w:pict>
          <v:line style="position:absolute;mso-position-horizontal-relative:page;mso-position-vertical-relative:paragraph;z-index:-73840" from="263.640015pt,77.26786pt" to="267.361015pt,77.26786pt" stroked="true" strokeweight=".84pt" strokecolor="#b5082e">
            <v:stroke dashstyle="solid"/>
            <w10:wrap type="none"/>
          </v:line>
        </w:pict>
      </w:r>
      <w:r>
        <w:rPr/>
        <w:pict>
          <v:line style="position:absolute;mso-position-horizontal-relative:page;mso-position-vertical-relative:paragraph;z-index:-73816" from="358.079987pt,77.26786pt" to="361.799987pt,77.26786pt" stroked="true" strokeweight=".84pt" strokecolor="#b5082e">
            <v:stroke dashstyle="solid"/>
            <w10:wrap type="none"/>
          </v:line>
        </w:pict>
      </w:r>
      <w:r>
        <w:rPr/>
        <w:pict>
          <v:line style="position:absolute;mso-position-horizontal-relative:page;mso-position-vertical-relative:paragraph;z-index:-73792" from="76.680pt,95.507858pt" to="125.16pt,95.507858pt" stroked="true" strokeweight=".84pt" strokecolor="#b5082e">
            <v:stroke dashstyle="solid"/>
            <w10:wrap type="none"/>
          </v:line>
        </w:pict>
      </w:r>
      <w:r>
        <w:rPr/>
        <w:pict>
          <v:line style="position:absolute;mso-position-horizontal-relative:page;mso-position-vertical-relative:paragraph;z-index:-73768" from="358.079987pt,95.507858pt" to="361.799987pt,95.507858pt" stroked="true" strokeweight=".84pt" strokecolor="#b5082e">
            <v:stroke dashstyle="solid"/>
            <w10:wrap type="none"/>
          </v:line>
        </w:pict>
      </w:r>
      <w:r>
        <w:rPr/>
        <w:pict>
          <v:line style="position:absolute;mso-position-horizontal-relative:page;mso-position-vertical-relative:paragraph;z-index:-73744" from="76.680pt,113.74736pt" to="123.96pt,113.74736pt" stroked="true" strokeweight=".841pt" strokecolor="#b5082e">
            <v:stroke dashstyle="solid"/>
            <w10:wrap type="none"/>
          </v:line>
        </w:pict>
      </w:r>
      <w:r>
        <w:rPr/>
        <w:pict>
          <v:line style="position:absolute;mso-position-horizontal-relative:page;mso-position-vertical-relative:paragraph;z-index:-73720" from="358.079987pt,113.74736pt" to="361.799987pt,113.74736pt" stroked="true" strokeweight=".841pt" strokecolor="#b5082e">
            <v:stroke dashstyle="solid"/>
            <w10:wrap type="none"/>
          </v:line>
        </w:pict>
      </w:r>
      <w:r>
        <w:rPr/>
        <w:pict>
          <v:line style="position:absolute;mso-position-horizontal-relative:page;mso-position-vertical-relative:paragraph;z-index:-73696" from="76.680pt,131.987854pt" to="125.16pt,131.987854pt" stroked="true" strokeweight=".84pt" strokecolor="#b5082e">
            <v:stroke dashstyle="solid"/>
            <w10:wrap type="none"/>
          </v:line>
        </w:pict>
      </w:r>
      <w:r>
        <w:rPr>
          <w:b/>
          <w:color w:val="B5082E"/>
          <w:sz w:val="22"/>
          <w:u w:val="thick" w:color="B5082E"/>
        </w:rPr>
        <w:t>Medium Duty (MD) and Heavy Duty (HD) ZEV and PHEV Ratio Table</w:t>
      </w:r>
    </w:p>
    <w:tbl>
      <w:tblPr>
        <w:tblW w:w="0" w:type="auto"/>
        <w:jc w:val="left"/>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94"/>
        <w:gridCol w:w="1980"/>
        <w:gridCol w:w="1800"/>
        <w:gridCol w:w="2611"/>
      </w:tblGrid>
      <w:tr>
        <w:trPr>
          <w:trHeight w:val="617" w:hRule="exact"/>
        </w:trPr>
        <w:tc>
          <w:tcPr>
            <w:tcW w:w="2894" w:type="dxa"/>
            <w:shd w:val="clear" w:color="auto" w:fill="C5D9F1"/>
          </w:tcPr>
          <w:p>
            <w:pPr>
              <w:pStyle w:val="TableParagraph"/>
              <w:spacing w:before="168"/>
              <w:ind w:left="765"/>
              <w:rPr>
                <w:b/>
                <w:sz w:val="22"/>
              </w:rPr>
            </w:pPr>
            <w:r>
              <w:rPr>
                <w:b/>
                <w:color w:val="B5082E"/>
                <w:sz w:val="22"/>
                <w:u w:val="thick" w:color="B5082E"/>
              </w:rPr>
              <w:t>Vehicle Type</w:t>
            </w:r>
          </w:p>
        </w:tc>
        <w:tc>
          <w:tcPr>
            <w:tcW w:w="1980" w:type="dxa"/>
            <w:shd w:val="clear" w:color="auto" w:fill="C5D9F1"/>
          </w:tcPr>
          <w:p>
            <w:pPr>
              <w:pStyle w:val="TableParagraph"/>
              <w:spacing w:before="168"/>
              <w:ind w:left="110" w:right="110"/>
              <w:jc w:val="center"/>
              <w:rPr>
                <w:b/>
                <w:sz w:val="22"/>
              </w:rPr>
            </w:pPr>
            <w:r>
              <w:rPr>
                <w:b/>
                <w:color w:val="B5082E"/>
                <w:sz w:val="22"/>
                <w:u w:val="thick" w:color="B5082E"/>
              </w:rPr>
              <w:t>Minimum Range</w:t>
            </w:r>
          </w:p>
        </w:tc>
        <w:tc>
          <w:tcPr>
            <w:tcW w:w="1800" w:type="dxa"/>
            <w:shd w:val="clear" w:color="auto" w:fill="C5D9F1"/>
          </w:tcPr>
          <w:p>
            <w:pPr>
              <w:pStyle w:val="TableParagraph"/>
              <w:spacing w:before="41"/>
              <w:ind w:left="554" w:right="365" w:hanging="173"/>
              <w:rPr>
                <w:b/>
                <w:sz w:val="22"/>
              </w:rPr>
            </w:pPr>
            <w:r>
              <w:rPr>
                <w:b/>
                <w:color w:val="B5082E"/>
                <w:sz w:val="22"/>
                <w:u w:val="thick" w:color="B5082E"/>
              </w:rPr>
              <w:t>Maximum Range</w:t>
            </w:r>
          </w:p>
        </w:tc>
        <w:tc>
          <w:tcPr>
            <w:tcW w:w="2611" w:type="dxa"/>
            <w:shd w:val="clear" w:color="auto" w:fill="C5D9F1"/>
          </w:tcPr>
          <w:p>
            <w:pPr>
              <w:pStyle w:val="TableParagraph"/>
              <w:spacing w:before="163"/>
              <w:ind w:left="931" w:right="931"/>
              <w:jc w:val="center"/>
              <w:rPr>
                <w:b/>
                <w:sz w:val="14"/>
              </w:rPr>
            </w:pPr>
            <w:r>
              <w:rPr>
                <w:b/>
                <w:color w:val="B5082E"/>
                <w:sz w:val="22"/>
              </w:rPr>
              <w:t>Ratio </w:t>
            </w:r>
            <w:r>
              <w:rPr>
                <w:b/>
                <w:color w:val="B5082E"/>
                <w:position w:val="8"/>
                <w:sz w:val="14"/>
              </w:rPr>
              <w:t>3</w:t>
            </w:r>
          </w:p>
        </w:tc>
      </w:tr>
      <w:tr>
        <w:trPr>
          <w:trHeight w:val="365" w:hRule="exact"/>
        </w:trPr>
        <w:tc>
          <w:tcPr>
            <w:tcW w:w="2894" w:type="dxa"/>
          </w:tcPr>
          <w:p>
            <w:pPr>
              <w:pStyle w:val="TableParagraph"/>
              <w:spacing w:before="38"/>
              <w:ind w:left="98"/>
              <w:rPr>
                <w:sz w:val="14"/>
              </w:rPr>
            </w:pPr>
            <w:r>
              <w:rPr>
                <w:color w:val="B5082E"/>
                <w:sz w:val="22"/>
              </w:rPr>
              <w:t>MD ZEV </w:t>
            </w:r>
            <w:r>
              <w:rPr>
                <w:color w:val="B5082E"/>
                <w:position w:val="8"/>
                <w:sz w:val="14"/>
              </w:rPr>
              <w:t>1</w:t>
            </w:r>
          </w:p>
        </w:tc>
        <w:tc>
          <w:tcPr>
            <w:tcW w:w="1980" w:type="dxa"/>
          </w:tcPr>
          <w:p>
            <w:pPr>
              <w:pStyle w:val="TableParagraph"/>
              <w:spacing w:before="43"/>
              <w:jc w:val="center"/>
              <w:rPr>
                <w:sz w:val="22"/>
              </w:rPr>
            </w:pPr>
            <w:r>
              <w:rPr>
                <w:color w:val="B5082E"/>
                <w:w w:val="100"/>
                <w:sz w:val="22"/>
              </w:rPr>
              <w:t>-</w:t>
            </w:r>
          </w:p>
        </w:tc>
        <w:tc>
          <w:tcPr>
            <w:tcW w:w="1800" w:type="dxa"/>
          </w:tcPr>
          <w:p>
            <w:pPr>
              <w:pStyle w:val="TableParagraph"/>
              <w:spacing w:before="43"/>
              <w:ind w:right="1"/>
              <w:jc w:val="center"/>
              <w:rPr>
                <w:sz w:val="22"/>
              </w:rPr>
            </w:pPr>
            <w:r>
              <w:rPr>
                <w:color w:val="B5082E"/>
                <w:w w:val="100"/>
                <w:sz w:val="22"/>
              </w:rPr>
              <w:t>-</w:t>
            </w:r>
          </w:p>
        </w:tc>
        <w:tc>
          <w:tcPr>
            <w:tcW w:w="2611" w:type="dxa"/>
          </w:tcPr>
          <w:p>
            <w:pPr>
              <w:pStyle w:val="TableParagraph"/>
              <w:spacing w:before="43"/>
              <w:ind w:left="931" w:right="931"/>
              <w:jc w:val="center"/>
              <w:rPr>
                <w:sz w:val="22"/>
              </w:rPr>
            </w:pPr>
            <w:r>
              <w:rPr>
                <w:color w:val="B5082E"/>
                <w:sz w:val="22"/>
                <w:u w:val="single" w:color="B5082E"/>
              </w:rPr>
              <w:t>1:1.5</w:t>
            </w:r>
          </w:p>
        </w:tc>
      </w:tr>
      <w:tr>
        <w:trPr>
          <w:trHeight w:val="365" w:hRule="exact"/>
        </w:trPr>
        <w:tc>
          <w:tcPr>
            <w:tcW w:w="2894" w:type="dxa"/>
          </w:tcPr>
          <w:p>
            <w:pPr>
              <w:pStyle w:val="TableParagraph"/>
              <w:spacing w:before="40"/>
              <w:ind w:left="98"/>
              <w:rPr>
                <w:sz w:val="14"/>
              </w:rPr>
            </w:pPr>
            <w:r>
              <w:rPr>
                <w:color w:val="B5082E"/>
                <w:sz w:val="22"/>
              </w:rPr>
              <w:t>HD ZEV </w:t>
            </w:r>
            <w:r>
              <w:rPr>
                <w:color w:val="B5082E"/>
                <w:position w:val="8"/>
                <w:sz w:val="14"/>
              </w:rPr>
              <w:t>2</w:t>
            </w:r>
          </w:p>
        </w:tc>
        <w:tc>
          <w:tcPr>
            <w:tcW w:w="1980" w:type="dxa"/>
          </w:tcPr>
          <w:p>
            <w:pPr>
              <w:pStyle w:val="TableParagraph"/>
              <w:spacing w:before="45"/>
              <w:jc w:val="center"/>
              <w:rPr>
                <w:sz w:val="22"/>
              </w:rPr>
            </w:pPr>
            <w:r>
              <w:rPr>
                <w:color w:val="B5082E"/>
                <w:w w:val="100"/>
                <w:sz w:val="22"/>
              </w:rPr>
              <w:t>-</w:t>
            </w:r>
          </w:p>
        </w:tc>
        <w:tc>
          <w:tcPr>
            <w:tcW w:w="1800" w:type="dxa"/>
          </w:tcPr>
          <w:p>
            <w:pPr>
              <w:pStyle w:val="TableParagraph"/>
              <w:spacing w:before="45"/>
              <w:ind w:right="1"/>
              <w:jc w:val="center"/>
              <w:rPr>
                <w:sz w:val="22"/>
              </w:rPr>
            </w:pPr>
            <w:r>
              <w:rPr>
                <w:color w:val="B5082E"/>
                <w:w w:val="100"/>
                <w:sz w:val="22"/>
              </w:rPr>
              <w:t>-</w:t>
            </w:r>
          </w:p>
        </w:tc>
        <w:tc>
          <w:tcPr>
            <w:tcW w:w="2611" w:type="dxa"/>
          </w:tcPr>
          <w:p>
            <w:pPr>
              <w:pStyle w:val="TableParagraph"/>
              <w:spacing w:before="45"/>
              <w:ind w:left="931" w:right="931"/>
              <w:jc w:val="center"/>
              <w:rPr>
                <w:sz w:val="22"/>
              </w:rPr>
            </w:pPr>
            <w:r>
              <w:rPr>
                <w:color w:val="B5082E"/>
                <w:sz w:val="22"/>
                <w:u w:val="single" w:color="B5082E"/>
              </w:rPr>
              <w:t>1:3</w:t>
            </w:r>
          </w:p>
        </w:tc>
      </w:tr>
      <w:tr>
        <w:trPr>
          <w:trHeight w:val="365" w:hRule="exact"/>
        </w:trPr>
        <w:tc>
          <w:tcPr>
            <w:tcW w:w="2894" w:type="dxa"/>
          </w:tcPr>
          <w:p>
            <w:pPr>
              <w:pStyle w:val="TableParagraph"/>
              <w:spacing w:before="40"/>
              <w:ind w:left="98"/>
              <w:rPr>
                <w:sz w:val="14"/>
              </w:rPr>
            </w:pPr>
            <w:r>
              <w:rPr>
                <w:color w:val="B5082E"/>
                <w:sz w:val="22"/>
              </w:rPr>
              <w:t>MD ZEV </w:t>
            </w:r>
            <w:r>
              <w:rPr>
                <w:color w:val="B5082E"/>
                <w:position w:val="8"/>
                <w:sz w:val="14"/>
              </w:rPr>
              <w:t>1</w:t>
            </w:r>
          </w:p>
        </w:tc>
        <w:tc>
          <w:tcPr>
            <w:tcW w:w="1980" w:type="dxa"/>
          </w:tcPr>
          <w:p>
            <w:pPr>
              <w:pStyle w:val="TableParagraph"/>
              <w:spacing w:before="45"/>
              <w:ind w:left="110" w:right="110"/>
              <w:jc w:val="center"/>
              <w:rPr>
                <w:sz w:val="22"/>
              </w:rPr>
            </w:pPr>
            <w:r>
              <w:rPr>
                <w:color w:val="B5082E"/>
                <w:sz w:val="22"/>
                <w:u w:val="single" w:color="B5082E"/>
              </w:rPr>
              <w:t>100</w:t>
            </w:r>
          </w:p>
        </w:tc>
        <w:tc>
          <w:tcPr>
            <w:tcW w:w="1800" w:type="dxa"/>
          </w:tcPr>
          <w:p>
            <w:pPr>
              <w:pStyle w:val="TableParagraph"/>
              <w:spacing w:before="45"/>
              <w:ind w:right="1"/>
              <w:jc w:val="center"/>
              <w:rPr>
                <w:sz w:val="22"/>
              </w:rPr>
            </w:pPr>
            <w:r>
              <w:rPr>
                <w:color w:val="B5082E"/>
                <w:w w:val="100"/>
                <w:sz w:val="22"/>
              </w:rPr>
              <w:t>-</w:t>
            </w:r>
          </w:p>
        </w:tc>
        <w:tc>
          <w:tcPr>
            <w:tcW w:w="2611" w:type="dxa"/>
          </w:tcPr>
          <w:p>
            <w:pPr>
              <w:pStyle w:val="TableParagraph"/>
              <w:spacing w:before="45"/>
              <w:ind w:left="931" w:right="931"/>
              <w:jc w:val="center"/>
              <w:rPr>
                <w:sz w:val="22"/>
              </w:rPr>
            </w:pPr>
            <w:r>
              <w:rPr>
                <w:color w:val="B5082E"/>
                <w:sz w:val="22"/>
                <w:u w:val="single" w:color="B5082E"/>
              </w:rPr>
              <w:t>1:1</w:t>
            </w:r>
          </w:p>
        </w:tc>
      </w:tr>
      <w:tr>
        <w:trPr>
          <w:trHeight w:val="365" w:hRule="exact"/>
        </w:trPr>
        <w:tc>
          <w:tcPr>
            <w:tcW w:w="2894" w:type="dxa"/>
          </w:tcPr>
          <w:p>
            <w:pPr>
              <w:pStyle w:val="TableParagraph"/>
              <w:spacing w:before="40"/>
              <w:ind w:left="98"/>
              <w:rPr>
                <w:sz w:val="14"/>
              </w:rPr>
            </w:pPr>
            <w:r>
              <w:rPr>
                <w:color w:val="B5082E"/>
                <w:sz w:val="22"/>
              </w:rPr>
              <w:t>HD ZEV </w:t>
            </w:r>
            <w:r>
              <w:rPr>
                <w:color w:val="B5082E"/>
                <w:position w:val="8"/>
                <w:sz w:val="14"/>
              </w:rPr>
              <w:t>2</w:t>
            </w:r>
          </w:p>
        </w:tc>
        <w:tc>
          <w:tcPr>
            <w:tcW w:w="1980" w:type="dxa"/>
          </w:tcPr>
          <w:p>
            <w:pPr>
              <w:pStyle w:val="TableParagraph"/>
              <w:spacing w:before="45"/>
              <w:ind w:left="110" w:right="110"/>
              <w:jc w:val="center"/>
              <w:rPr>
                <w:sz w:val="22"/>
              </w:rPr>
            </w:pPr>
            <w:r>
              <w:rPr>
                <w:color w:val="B5082E"/>
                <w:sz w:val="22"/>
                <w:u w:val="single" w:color="B5082E"/>
              </w:rPr>
              <w:t>100</w:t>
            </w:r>
          </w:p>
        </w:tc>
        <w:tc>
          <w:tcPr>
            <w:tcW w:w="1800" w:type="dxa"/>
          </w:tcPr>
          <w:p>
            <w:pPr>
              <w:pStyle w:val="TableParagraph"/>
              <w:spacing w:before="45"/>
              <w:ind w:right="1"/>
              <w:jc w:val="center"/>
              <w:rPr>
                <w:sz w:val="22"/>
              </w:rPr>
            </w:pPr>
            <w:r>
              <w:rPr>
                <w:color w:val="B5082E"/>
                <w:w w:val="100"/>
                <w:sz w:val="22"/>
              </w:rPr>
              <w:t>-</w:t>
            </w:r>
          </w:p>
        </w:tc>
        <w:tc>
          <w:tcPr>
            <w:tcW w:w="2611" w:type="dxa"/>
          </w:tcPr>
          <w:p>
            <w:pPr>
              <w:pStyle w:val="TableParagraph"/>
              <w:spacing w:before="45"/>
              <w:ind w:left="931" w:right="931"/>
              <w:jc w:val="center"/>
              <w:rPr>
                <w:sz w:val="22"/>
              </w:rPr>
            </w:pPr>
            <w:r>
              <w:rPr>
                <w:color w:val="B5082E"/>
                <w:sz w:val="22"/>
                <w:u w:val="single" w:color="B5082E"/>
              </w:rPr>
              <w:t>1:2</w:t>
            </w:r>
          </w:p>
        </w:tc>
      </w:tr>
      <w:tr>
        <w:trPr>
          <w:trHeight w:val="365" w:hRule="exact"/>
        </w:trPr>
        <w:tc>
          <w:tcPr>
            <w:tcW w:w="2894" w:type="dxa"/>
          </w:tcPr>
          <w:p>
            <w:pPr>
              <w:pStyle w:val="TableParagraph"/>
              <w:spacing w:before="40"/>
              <w:ind w:left="98"/>
              <w:rPr>
                <w:sz w:val="14"/>
              </w:rPr>
            </w:pPr>
            <w:r>
              <w:rPr>
                <w:color w:val="B5082E"/>
                <w:sz w:val="22"/>
              </w:rPr>
              <w:t>MD ZEV </w:t>
            </w:r>
            <w:r>
              <w:rPr>
                <w:color w:val="B5082E"/>
                <w:position w:val="8"/>
                <w:sz w:val="14"/>
              </w:rPr>
              <w:t>1</w:t>
            </w:r>
          </w:p>
        </w:tc>
        <w:tc>
          <w:tcPr>
            <w:tcW w:w="1980" w:type="dxa"/>
          </w:tcPr>
          <w:p>
            <w:pPr>
              <w:pStyle w:val="TableParagraph"/>
              <w:spacing w:before="45"/>
              <w:ind w:left="110" w:right="110"/>
              <w:jc w:val="center"/>
              <w:rPr>
                <w:sz w:val="22"/>
              </w:rPr>
            </w:pPr>
            <w:r>
              <w:rPr>
                <w:color w:val="B5082E"/>
                <w:sz w:val="22"/>
                <w:u w:val="single" w:color="B5082E"/>
              </w:rPr>
              <w:t>50</w:t>
            </w:r>
          </w:p>
        </w:tc>
        <w:tc>
          <w:tcPr>
            <w:tcW w:w="1800" w:type="dxa"/>
          </w:tcPr>
          <w:p>
            <w:pPr>
              <w:pStyle w:val="TableParagraph"/>
              <w:spacing w:before="45"/>
              <w:ind w:left="623" w:right="621"/>
              <w:jc w:val="center"/>
              <w:rPr>
                <w:sz w:val="22"/>
              </w:rPr>
            </w:pPr>
            <w:r>
              <w:rPr>
                <w:color w:val="B5082E"/>
                <w:sz w:val="22"/>
                <w:u w:val="single" w:color="B5082E"/>
              </w:rPr>
              <w:t>&lt;100</w:t>
            </w:r>
          </w:p>
        </w:tc>
        <w:tc>
          <w:tcPr>
            <w:tcW w:w="2611" w:type="dxa"/>
          </w:tcPr>
          <w:p>
            <w:pPr>
              <w:pStyle w:val="TableParagraph"/>
              <w:spacing w:before="45"/>
              <w:ind w:left="931" w:right="931"/>
              <w:jc w:val="center"/>
              <w:rPr>
                <w:sz w:val="22"/>
              </w:rPr>
            </w:pPr>
            <w:r>
              <w:rPr>
                <w:color w:val="B5082E"/>
                <w:sz w:val="22"/>
                <w:u w:val="single" w:color="B5082E"/>
              </w:rPr>
              <w:t>2:1</w:t>
            </w:r>
          </w:p>
        </w:tc>
      </w:tr>
      <w:tr>
        <w:trPr>
          <w:trHeight w:val="365" w:hRule="exact"/>
        </w:trPr>
        <w:tc>
          <w:tcPr>
            <w:tcW w:w="2894" w:type="dxa"/>
          </w:tcPr>
          <w:p>
            <w:pPr>
              <w:pStyle w:val="TableParagraph"/>
              <w:spacing w:before="40"/>
              <w:ind w:left="98"/>
              <w:rPr>
                <w:sz w:val="14"/>
              </w:rPr>
            </w:pPr>
            <w:r>
              <w:rPr>
                <w:color w:val="B5082E"/>
                <w:sz w:val="22"/>
              </w:rPr>
              <w:t>HD ZEV </w:t>
            </w:r>
            <w:r>
              <w:rPr>
                <w:color w:val="B5082E"/>
                <w:position w:val="8"/>
                <w:sz w:val="14"/>
              </w:rPr>
              <w:t>2</w:t>
            </w:r>
          </w:p>
        </w:tc>
        <w:tc>
          <w:tcPr>
            <w:tcW w:w="1980" w:type="dxa"/>
          </w:tcPr>
          <w:p>
            <w:pPr>
              <w:pStyle w:val="TableParagraph"/>
              <w:spacing w:before="45"/>
              <w:ind w:left="110" w:right="110"/>
              <w:jc w:val="center"/>
              <w:rPr>
                <w:sz w:val="22"/>
              </w:rPr>
            </w:pPr>
            <w:r>
              <w:rPr>
                <w:color w:val="B5082E"/>
                <w:sz w:val="22"/>
                <w:u w:val="single" w:color="B5082E"/>
              </w:rPr>
              <w:t>50</w:t>
            </w:r>
          </w:p>
        </w:tc>
        <w:tc>
          <w:tcPr>
            <w:tcW w:w="1800" w:type="dxa"/>
          </w:tcPr>
          <w:p>
            <w:pPr>
              <w:pStyle w:val="TableParagraph"/>
              <w:spacing w:before="45"/>
              <w:ind w:left="623" w:right="621"/>
              <w:jc w:val="center"/>
              <w:rPr>
                <w:sz w:val="22"/>
              </w:rPr>
            </w:pPr>
            <w:r>
              <w:rPr>
                <w:color w:val="B5082E"/>
                <w:sz w:val="22"/>
                <w:u w:val="single" w:color="B5082E"/>
              </w:rPr>
              <w:t>&lt;100</w:t>
            </w:r>
          </w:p>
        </w:tc>
        <w:tc>
          <w:tcPr>
            <w:tcW w:w="2611" w:type="dxa"/>
          </w:tcPr>
          <w:p>
            <w:pPr>
              <w:pStyle w:val="TableParagraph"/>
              <w:spacing w:before="45"/>
              <w:ind w:left="931" w:right="931"/>
              <w:jc w:val="center"/>
              <w:rPr>
                <w:sz w:val="22"/>
              </w:rPr>
            </w:pPr>
            <w:r>
              <w:rPr>
                <w:color w:val="B5082E"/>
                <w:sz w:val="22"/>
                <w:u w:val="single" w:color="B5082E"/>
              </w:rPr>
              <w:t>1:1</w:t>
            </w:r>
          </w:p>
        </w:tc>
      </w:tr>
      <w:tr>
        <w:trPr>
          <w:trHeight w:val="367" w:hRule="exact"/>
        </w:trPr>
        <w:tc>
          <w:tcPr>
            <w:tcW w:w="2894" w:type="dxa"/>
          </w:tcPr>
          <w:p>
            <w:pPr>
              <w:pStyle w:val="TableParagraph"/>
              <w:spacing w:before="40"/>
              <w:ind w:left="98"/>
              <w:rPr>
                <w:sz w:val="14"/>
              </w:rPr>
            </w:pPr>
            <w:r>
              <w:rPr>
                <w:color w:val="B5082E"/>
                <w:sz w:val="22"/>
              </w:rPr>
              <w:t>MD ZEV </w:t>
            </w:r>
            <w:r>
              <w:rPr>
                <w:color w:val="B5082E"/>
                <w:position w:val="8"/>
                <w:sz w:val="14"/>
              </w:rPr>
              <w:t>1</w:t>
            </w:r>
          </w:p>
        </w:tc>
        <w:tc>
          <w:tcPr>
            <w:tcW w:w="1980" w:type="dxa"/>
          </w:tcPr>
          <w:p>
            <w:pPr>
              <w:pStyle w:val="TableParagraph"/>
              <w:spacing w:before="45"/>
              <w:ind w:left="110" w:right="110"/>
              <w:jc w:val="center"/>
              <w:rPr>
                <w:sz w:val="22"/>
              </w:rPr>
            </w:pPr>
            <w:r>
              <w:rPr>
                <w:color w:val="B5082E"/>
                <w:sz w:val="22"/>
                <w:u w:val="single" w:color="B5082E"/>
              </w:rPr>
              <w:t>30</w:t>
            </w:r>
          </w:p>
        </w:tc>
        <w:tc>
          <w:tcPr>
            <w:tcW w:w="1800" w:type="dxa"/>
          </w:tcPr>
          <w:p>
            <w:pPr>
              <w:pStyle w:val="TableParagraph"/>
              <w:spacing w:before="45"/>
              <w:ind w:left="621" w:right="621"/>
              <w:jc w:val="center"/>
              <w:rPr>
                <w:sz w:val="22"/>
              </w:rPr>
            </w:pPr>
            <w:r>
              <w:rPr>
                <w:color w:val="B5082E"/>
                <w:sz w:val="22"/>
                <w:u w:val="single" w:color="B5082E"/>
              </w:rPr>
              <w:t>&lt;50</w:t>
            </w:r>
          </w:p>
        </w:tc>
        <w:tc>
          <w:tcPr>
            <w:tcW w:w="2611" w:type="dxa"/>
          </w:tcPr>
          <w:p>
            <w:pPr>
              <w:pStyle w:val="TableParagraph"/>
              <w:spacing w:before="45"/>
              <w:ind w:left="931" w:right="931"/>
              <w:jc w:val="center"/>
              <w:rPr>
                <w:sz w:val="22"/>
              </w:rPr>
            </w:pPr>
            <w:r>
              <w:rPr>
                <w:color w:val="B5082E"/>
                <w:sz w:val="22"/>
                <w:u w:val="single" w:color="B5082E"/>
              </w:rPr>
              <w:t>3:1</w:t>
            </w:r>
          </w:p>
        </w:tc>
      </w:tr>
      <w:tr>
        <w:trPr>
          <w:trHeight w:val="365" w:hRule="exact"/>
        </w:trPr>
        <w:tc>
          <w:tcPr>
            <w:tcW w:w="2894" w:type="dxa"/>
          </w:tcPr>
          <w:p>
            <w:pPr>
              <w:pStyle w:val="TableParagraph"/>
              <w:spacing w:before="38"/>
              <w:ind w:left="98"/>
              <w:rPr>
                <w:sz w:val="14"/>
              </w:rPr>
            </w:pPr>
            <w:r>
              <w:rPr>
                <w:color w:val="B5082E"/>
                <w:sz w:val="22"/>
              </w:rPr>
              <w:t>HD ZEV </w:t>
            </w:r>
            <w:r>
              <w:rPr>
                <w:color w:val="B5082E"/>
                <w:position w:val="8"/>
                <w:sz w:val="14"/>
              </w:rPr>
              <w:t>2</w:t>
            </w:r>
          </w:p>
        </w:tc>
        <w:tc>
          <w:tcPr>
            <w:tcW w:w="1980" w:type="dxa"/>
          </w:tcPr>
          <w:p>
            <w:pPr>
              <w:pStyle w:val="TableParagraph"/>
              <w:spacing w:before="43"/>
              <w:ind w:left="110" w:right="110"/>
              <w:jc w:val="center"/>
              <w:rPr>
                <w:sz w:val="22"/>
              </w:rPr>
            </w:pPr>
            <w:r>
              <w:rPr>
                <w:color w:val="B5082E"/>
                <w:sz w:val="22"/>
                <w:u w:val="single" w:color="B5082E"/>
              </w:rPr>
              <w:t>30</w:t>
            </w:r>
          </w:p>
        </w:tc>
        <w:tc>
          <w:tcPr>
            <w:tcW w:w="1800" w:type="dxa"/>
          </w:tcPr>
          <w:p>
            <w:pPr>
              <w:pStyle w:val="TableParagraph"/>
              <w:spacing w:before="43"/>
              <w:ind w:left="621" w:right="621"/>
              <w:jc w:val="center"/>
              <w:rPr>
                <w:sz w:val="22"/>
              </w:rPr>
            </w:pPr>
            <w:r>
              <w:rPr>
                <w:color w:val="B5082E"/>
                <w:sz w:val="22"/>
                <w:u w:val="single" w:color="B5082E"/>
              </w:rPr>
              <w:t>&lt;50</w:t>
            </w:r>
          </w:p>
        </w:tc>
        <w:tc>
          <w:tcPr>
            <w:tcW w:w="2611" w:type="dxa"/>
          </w:tcPr>
          <w:p>
            <w:pPr>
              <w:pStyle w:val="TableParagraph"/>
              <w:spacing w:before="43"/>
              <w:ind w:left="931" w:right="931"/>
              <w:jc w:val="center"/>
              <w:rPr>
                <w:sz w:val="22"/>
              </w:rPr>
            </w:pPr>
            <w:r>
              <w:rPr>
                <w:color w:val="B5082E"/>
                <w:sz w:val="22"/>
                <w:u w:val="single" w:color="B5082E"/>
              </w:rPr>
              <w:t>1.5:1</w:t>
            </w:r>
          </w:p>
        </w:tc>
      </w:tr>
      <w:tr>
        <w:trPr>
          <w:trHeight w:val="1224" w:hRule="exact"/>
        </w:trPr>
        <w:tc>
          <w:tcPr>
            <w:tcW w:w="2894" w:type="dxa"/>
          </w:tcPr>
          <w:p>
            <w:pPr>
              <w:pStyle w:val="TableParagraph"/>
              <w:spacing w:before="93"/>
              <w:ind w:left="98" w:right="495"/>
              <w:rPr>
                <w:sz w:val="22"/>
              </w:rPr>
            </w:pPr>
            <w:r>
              <w:rPr>
                <w:color w:val="B5082E"/>
                <w:sz w:val="22"/>
                <w:u w:val="single" w:color="B5082E"/>
              </w:rPr>
              <w:t>HD Bucket Truck (conventional ICE) with Electric Power Takeoff (ePTO)</w:t>
            </w:r>
          </w:p>
        </w:tc>
        <w:tc>
          <w:tcPr>
            <w:tcW w:w="1980" w:type="dxa"/>
          </w:tcPr>
          <w:p>
            <w:pPr>
              <w:pStyle w:val="TableParagraph"/>
              <w:rPr>
                <w:b/>
                <w:sz w:val="24"/>
              </w:rPr>
            </w:pPr>
          </w:p>
          <w:p>
            <w:pPr>
              <w:pStyle w:val="TableParagraph"/>
              <w:spacing w:before="197"/>
              <w:jc w:val="center"/>
              <w:rPr>
                <w:sz w:val="22"/>
              </w:rPr>
            </w:pPr>
            <w:r>
              <w:rPr>
                <w:color w:val="B5082E"/>
                <w:w w:val="100"/>
                <w:sz w:val="22"/>
              </w:rPr>
              <w:t>-</w:t>
            </w:r>
          </w:p>
        </w:tc>
        <w:tc>
          <w:tcPr>
            <w:tcW w:w="1800" w:type="dxa"/>
          </w:tcPr>
          <w:p>
            <w:pPr>
              <w:pStyle w:val="TableParagraph"/>
              <w:rPr>
                <w:b/>
                <w:sz w:val="24"/>
              </w:rPr>
            </w:pPr>
          </w:p>
          <w:p>
            <w:pPr>
              <w:pStyle w:val="TableParagraph"/>
              <w:spacing w:before="197"/>
              <w:ind w:right="1"/>
              <w:jc w:val="center"/>
              <w:rPr>
                <w:sz w:val="22"/>
              </w:rPr>
            </w:pPr>
            <w:r>
              <w:rPr>
                <w:color w:val="B5082E"/>
                <w:w w:val="100"/>
                <w:sz w:val="22"/>
              </w:rPr>
              <w:t>-</w:t>
            </w:r>
          </w:p>
        </w:tc>
        <w:tc>
          <w:tcPr>
            <w:tcW w:w="2611" w:type="dxa"/>
          </w:tcPr>
          <w:p>
            <w:pPr>
              <w:pStyle w:val="TableParagraph"/>
              <w:rPr>
                <w:b/>
                <w:sz w:val="24"/>
              </w:rPr>
            </w:pPr>
          </w:p>
          <w:p>
            <w:pPr>
              <w:pStyle w:val="TableParagraph"/>
              <w:spacing w:before="197"/>
              <w:ind w:left="931" w:right="931"/>
              <w:jc w:val="center"/>
              <w:rPr>
                <w:sz w:val="22"/>
              </w:rPr>
            </w:pPr>
            <w:r>
              <w:rPr>
                <w:color w:val="B5082E"/>
                <w:sz w:val="22"/>
                <w:u w:val="single" w:color="B5082E"/>
              </w:rPr>
              <w:t>12:1</w:t>
            </w:r>
          </w:p>
        </w:tc>
      </w:tr>
    </w:tbl>
    <w:p>
      <w:pPr>
        <w:spacing w:before="41"/>
        <w:ind w:left="913" w:right="0" w:firstLine="0"/>
        <w:jc w:val="left"/>
        <w:rPr>
          <w:sz w:val="18"/>
        </w:rPr>
      </w:pPr>
      <w:r>
        <w:rPr/>
        <w:pict>
          <v:line style="position:absolute;mso-position-horizontal-relative:page;mso-position-vertical-relative:paragraph;z-index:-73672" from="76.680pt,-101.822067pt" to="123.96pt,-101.822067pt" stroked="true" strokeweight=".84pt" strokecolor="#b5082e">
            <v:stroke dashstyle="solid"/>
            <w10:wrap type="none"/>
          </v:line>
        </w:pict>
      </w:r>
      <w:r>
        <w:rPr/>
        <w:pict>
          <v:line style="position:absolute;mso-position-horizontal-relative:page;mso-position-vertical-relative:paragraph;z-index:-73648" from="76.680pt,-83.582565pt" to="125.16pt,-83.582565pt" stroked="true" strokeweight=".841pt" strokecolor="#b5082e">
            <v:stroke dashstyle="solid"/>
            <w10:wrap type="none"/>
          </v:line>
        </w:pict>
      </w:r>
      <w:r>
        <w:rPr/>
        <w:pict>
          <v:line style="position:absolute;mso-position-horizontal-relative:page;mso-position-vertical-relative:paragraph;z-index:-73624" from="76.680pt,-65.342072pt" to="123.96pt,-65.342072pt" stroked="true" strokeweight=".84pt" strokecolor="#b5082e">
            <v:stroke dashstyle="solid"/>
            <w10:wrap type="none"/>
          </v:line>
        </w:pict>
      </w:r>
      <w:r>
        <w:rPr/>
        <w:pict>
          <v:line style="position:absolute;mso-position-horizontal-relative:page;mso-position-vertical-relative:paragraph;z-index:-73600" from="263.640015pt,-25.622568pt" to="267.361015pt,-25.622568pt" stroked="true" strokeweight=".841pt" strokecolor="#b5082e">
            <v:stroke dashstyle="solid"/>
            <w10:wrap type="none"/>
          </v:line>
        </w:pict>
      </w:r>
      <w:r>
        <w:rPr/>
        <w:pict>
          <v:line style="position:absolute;mso-position-horizontal-relative:page;mso-position-vertical-relative:paragraph;z-index:-73576" from="358.079987pt,-25.622568pt" to="361.799987pt,-25.622568pt" stroked="true" strokeweight=".841pt" strokecolor="#b5082e">
            <v:stroke dashstyle="solid"/>
            <w10:wrap type="none"/>
          </v:line>
        </w:pict>
      </w:r>
      <w:r>
        <w:rPr>
          <w:color w:val="B5082E"/>
          <w:position w:val="6"/>
          <w:sz w:val="12"/>
        </w:rPr>
        <w:t>1 </w:t>
      </w:r>
      <w:r>
        <w:rPr>
          <w:color w:val="B5082E"/>
          <w:sz w:val="18"/>
        </w:rPr>
        <w:t>Includes Class 2B-3 GVWR 8,501 to 14,000 lbs.</w:t>
      </w:r>
    </w:p>
    <w:p>
      <w:pPr>
        <w:pStyle w:val="BodyText"/>
        <w:spacing w:line="20" w:lineRule="exact"/>
        <w:ind w:left="907"/>
        <w:rPr>
          <w:sz w:val="2"/>
        </w:rPr>
      </w:pPr>
      <w:r>
        <w:rPr>
          <w:sz w:val="2"/>
        </w:rPr>
        <w:pict>
          <v:group style="width:198.75pt;height:.6pt;mso-position-horizontal-relative:char;mso-position-vertical-relative:line" coordorigin="0,0" coordsize="3975,12">
            <v:line style="position:absolute" from="6,6" to="3968,6" stroked="true" strokeweight=".6pt" strokecolor="#b5082e">
              <v:stroke dashstyle="solid"/>
            </v:line>
          </v:group>
        </w:pict>
      </w:r>
      <w:r>
        <w:rPr>
          <w:sz w:val="2"/>
        </w:rPr>
      </w:r>
    </w:p>
    <w:p>
      <w:pPr>
        <w:spacing w:before="69"/>
        <w:ind w:left="913" w:right="0" w:firstLine="0"/>
        <w:jc w:val="left"/>
        <w:rPr>
          <w:sz w:val="18"/>
        </w:rPr>
      </w:pPr>
      <w:r>
        <w:rPr>
          <w:color w:val="B5082E"/>
          <w:position w:val="6"/>
          <w:sz w:val="12"/>
        </w:rPr>
        <w:t>2 </w:t>
      </w:r>
      <w:r>
        <w:rPr>
          <w:color w:val="B5082E"/>
          <w:sz w:val="18"/>
        </w:rPr>
        <w:t>Includes Class 4-8, GVWR &gt; 14,000 lbs.</w:t>
      </w:r>
    </w:p>
    <w:p>
      <w:pPr>
        <w:pStyle w:val="BodyText"/>
        <w:spacing w:line="20" w:lineRule="exact"/>
        <w:ind w:left="907"/>
        <w:rPr>
          <w:sz w:val="2"/>
        </w:rPr>
      </w:pPr>
      <w:r>
        <w:rPr>
          <w:sz w:val="2"/>
        </w:rPr>
        <w:pict>
          <v:group style="width:167.9pt;height:.6pt;mso-position-horizontal-relative:char;mso-position-vertical-relative:line" coordorigin="0,0" coordsize="3358,12">
            <v:line style="position:absolute" from="6,6" to="3352,6" stroked="true" strokeweight=".599pt" strokecolor="#b5082e">
              <v:stroke dashstyle="solid"/>
            </v:line>
          </v:group>
        </w:pict>
      </w:r>
      <w:r>
        <w:rPr>
          <w:sz w:val="2"/>
        </w:rPr>
      </w:r>
    </w:p>
    <w:p>
      <w:pPr>
        <w:spacing w:before="23"/>
        <w:ind w:left="913" w:right="0" w:firstLine="0"/>
        <w:jc w:val="left"/>
        <w:rPr>
          <w:sz w:val="18"/>
        </w:rPr>
      </w:pPr>
      <w:r>
        <w:rPr>
          <w:color w:val="B5082E"/>
          <w:position w:val="6"/>
          <w:sz w:val="12"/>
        </w:rPr>
        <w:t>3 </w:t>
      </w:r>
      <w:r>
        <w:rPr>
          <w:color w:val="B5082E"/>
          <w:sz w:val="18"/>
        </w:rPr>
        <w:t>For example, a 1:3 ratio means each corresponding Class 4-8 HD ZEV is equivalent to 3 LD ZEVs.</w:t>
      </w:r>
    </w:p>
    <w:p>
      <w:pPr>
        <w:pStyle w:val="BodyText"/>
        <w:spacing w:line="20" w:lineRule="exact"/>
        <w:ind w:left="907"/>
        <w:rPr>
          <w:sz w:val="2"/>
        </w:rPr>
      </w:pPr>
      <w:r>
        <w:rPr>
          <w:sz w:val="2"/>
        </w:rPr>
        <w:pict>
          <v:group style="width:402.4pt;height:.6pt;mso-position-horizontal-relative:char;mso-position-vertical-relative:line" coordorigin="0,0" coordsize="8048,12">
            <v:line style="position:absolute" from="6,6" to="8041,6" stroked="true" strokeweight=".6pt" strokecolor="#b5082e">
              <v:stroke dashstyle="solid"/>
            </v:line>
          </v:group>
        </w:pict>
      </w:r>
      <w:r>
        <w:rPr>
          <w:sz w:val="2"/>
        </w:rPr>
      </w:r>
    </w:p>
    <w:p>
      <w:pPr>
        <w:spacing w:after="0" w:line="20" w:lineRule="exact"/>
        <w:rPr>
          <w:sz w:val="2"/>
        </w:rPr>
        <w:sectPr>
          <w:pgSz w:w="12240" w:h="15840"/>
          <w:pgMar w:header="0" w:footer="803" w:top="1280" w:bottom="1000" w:left="620" w:right="1400"/>
        </w:sectPr>
      </w:pPr>
    </w:p>
    <w:p>
      <w:pPr>
        <w:pStyle w:val="Heading1"/>
        <w:spacing w:line="275" w:lineRule="exact" w:before="67"/>
      </w:pPr>
      <w:r>
        <w:rPr/>
        <w:pict>
          <v:line style="position:absolute;mso-position-horizontal-relative:page;mso-position-vertical-relative:paragraph;z-index:3064" from="36.360001pt,3.565884pt" to="36.360001pt,100.045884pt" stroked="true" strokeweight=".72pt" strokecolor="#000000">
            <v:stroke dashstyle="solid"/>
            <w10:wrap type="none"/>
          </v:line>
        </w:pict>
      </w:r>
      <w:r>
        <w:rPr>
          <w:color w:val="B5082E"/>
          <w:u w:val="thick" w:color="B5082E"/>
        </w:rPr>
        <w:t>EO B-16-12 PUBLIC SAFETY SPECIAL</w:t>
      </w:r>
    </w:p>
    <w:p>
      <w:pPr>
        <w:tabs>
          <w:tab w:pos="9475" w:val="right" w:leader="none"/>
        </w:tabs>
        <w:spacing w:line="275" w:lineRule="exact" w:before="0"/>
        <w:ind w:left="820" w:right="0" w:firstLine="0"/>
        <w:jc w:val="left"/>
        <w:rPr>
          <w:b/>
          <w:sz w:val="24"/>
        </w:rPr>
      </w:pPr>
      <w:r>
        <w:rPr/>
        <w:pict>
          <v:line style="position:absolute;mso-position-horizontal-relative:page;mso-position-vertical-relative:paragraph;z-index:-73528" from="72pt,13.116443pt" to="504.72pt,13.116443pt" stroked="true" strokeweight="1.2pt" strokecolor="#b5082e">
            <v:stroke dashstyle="solid"/>
            <w10:wrap type="none"/>
          </v:line>
        </w:pict>
      </w:r>
      <w:r>
        <w:rPr>
          <w:b/>
          <w:color w:val="B5082E"/>
          <w:sz w:val="24"/>
        </w:rPr>
        <w:t>PERFORMANCE EXEMPTION</w:t>
        <w:tab/>
        <w:t>4121.4</w:t>
      </w:r>
    </w:p>
    <w:p>
      <w:pPr>
        <w:pStyle w:val="BodyText"/>
        <w:ind w:left="820" w:right="7285"/>
      </w:pPr>
      <w:r>
        <w:rPr>
          <w:color w:val="B5082E"/>
          <w:u w:val="single" w:color="B5082E"/>
        </w:rPr>
        <w:t>(Revised 1</w:t>
      </w:r>
      <w:r>
        <w:rPr>
          <w:color w:val="633277"/>
          <w:u w:val="single" w:color="B5082E"/>
        </w:rPr>
        <w:t>2</w:t>
      </w:r>
      <w:r>
        <w:rPr>
          <w:strike/>
          <w:color w:val="633277"/>
          <w:u w:val="single" w:color="B5082E"/>
        </w:rPr>
        <w:t>0</w:t>
      </w:r>
      <w:r>
        <w:rPr>
          <w:strike w:val="0"/>
          <w:color w:val="B5082E"/>
          <w:u w:val="single" w:color="B5082E"/>
        </w:rPr>
        <w:t>/2016) </w:t>
      </w:r>
      <w:r>
        <w:rPr>
          <w:strike/>
          <w:color w:val="B5082E"/>
        </w:rPr>
        <w:t>(Continued)</w:t>
      </w:r>
    </w:p>
    <w:p>
      <w:pPr>
        <w:pStyle w:val="Heading1"/>
      </w:pPr>
      <w:r>
        <w:rPr>
          <w:strike/>
          <w:color w:val="B5082E"/>
        </w:rPr>
        <w:t>EXECUTIVE ORDER B-16-12 ZERO EMISSION</w:t>
      </w:r>
    </w:p>
    <w:p>
      <w:pPr>
        <w:tabs>
          <w:tab w:pos="8435" w:val="left" w:leader="none"/>
        </w:tabs>
        <w:spacing w:before="0"/>
        <w:ind w:left="820" w:right="0" w:firstLine="0"/>
        <w:jc w:val="left"/>
        <w:rPr>
          <w:sz w:val="24"/>
        </w:rPr>
      </w:pPr>
      <w:r>
        <w:rPr/>
        <w:pict>
          <v:line style="position:absolute;mso-position-horizontal-relative:page;mso-position-vertical-relative:paragraph;z-index:-73504" from="72pt,8.435879pt" to="529.440pt,8.435879pt" stroked="true" strokeweight=".6pt" strokecolor="#b5082e">
            <v:stroke dashstyle="solid"/>
            <w10:wrap type="none"/>
          </v:line>
        </w:pict>
      </w:r>
      <w:r>
        <w:rPr>
          <w:b/>
          <w:color w:val="B5082E"/>
          <w:sz w:val="24"/>
        </w:rPr>
        <w:t>PURCHASING</w:t>
      </w:r>
      <w:r>
        <w:rPr>
          <w:b/>
          <w:color w:val="B5082E"/>
          <w:spacing w:val="-3"/>
          <w:sz w:val="24"/>
        </w:rPr>
        <w:t> </w:t>
      </w:r>
      <w:r>
        <w:rPr>
          <w:b/>
          <w:color w:val="B5082E"/>
          <w:sz w:val="24"/>
        </w:rPr>
        <w:t>MANDATE</w:t>
        <w:tab/>
        <w:t>4121 </w:t>
      </w:r>
      <w:r>
        <w:rPr>
          <w:color w:val="B5082E"/>
          <w:sz w:val="24"/>
        </w:rPr>
        <w:t>(Cont.</w:t>
      </w:r>
      <w:r>
        <w:rPr>
          <w:color w:val="B5082E"/>
          <w:spacing w:val="-5"/>
          <w:sz w:val="24"/>
        </w:rPr>
        <w:t> </w:t>
      </w:r>
      <w:r>
        <w:rPr>
          <w:color w:val="B5082E"/>
          <w:sz w:val="24"/>
        </w:rPr>
        <w:t>1)</w:t>
      </w:r>
    </w:p>
    <w:p>
      <w:pPr>
        <w:pStyle w:val="BodyText"/>
        <w:ind w:left="820"/>
      </w:pPr>
      <w:r>
        <w:rPr>
          <w:strike/>
          <w:color w:val="B5082E"/>
        </w:rPr>
        <w:t>(New 7/2015)</w:t>
      </w:r>
    </w:p>
    <w:p>
      <w:pPr>
        <w:pStyle w:val="BodyText"/>
        <w:spacing w:before="11"/>
        <w:rPr>
          <w:sz w:val="15"/>
        </w:rPr>
      </w:pPr>
    </w:p>
    <w:p>
      <w:pPr>
        <w:pStyle w:val="Heading1"/>
        <w:spacing w:before="92"/>
      </w:pPr>
      <w:r>
        <w:rPr/>
        <w:pict>
          <v:line style="position:absolute;mso-position-horizontal-relative:page;mso-position-vertical-relative:paragraph;z-index:3088" from="36.360001pt,4.815855pt" to="36.360001pt,543.015855pt" stroked="true" strokeweight=".72pt" strokecolor="#000000">
            <v:stroke dashstyle="solid"/>
            <w10:wrap type="none"/>
          </v:line>
        </w:pict>
      </w:r>
      <w:r>
        <w:rPr>
          <w:strike/>
          <w:color w:val="B5082E"/>
          <w:u w:val="thick" w:color="B5082E"/>
        </w:rPr>
        <w:t>EO B-16-12 Public Safety Special Performance Exemption</w:t>
      </w:r>
    </w:p>
    <w:p>
      <w:pPr>
        <w:pStyle w:val="BodyText"/>
        <w:ind w:left="820" w:right="94"/>
      </w:pPr>
      <w:r>
        <w:rPr>
          <w:color w:val="B5082E"/>
          <w:u w:val="single" w:color="B5082E"/>
        </w:rPr>
        <w:t>EO B-16-12 specifies that only public safety vehicles with special performance requirements are exempted from a state agency’s annual ZEV purchasing requirements. Governor Brown’s 2016 ZEV Action Plan requires DGS to evaluate and provide further guidance to agencies as to the appropriate circumstances under which the public safety exemption should be invoked so as to ensure that ZEVs are integrated in to public safety mobile assets wherever feasible.</w:t>
      </w:r>
    </w:p>
    <w:p>
      <w:pPr>
        <w:pStyle w:val="BodyText"/>
        <w:rPr>
          <w:sz w:val="16"/>
        </w:rPr>
      </w:pPr>
    </w:p>
    <w:p>
      <w:pPr>
        <w:pStyle w:val="BodyText"/>
        <w:spacing w:before="92"/>
        <w:ind w:left="820" w:right="388"/>
      </w:pPr>
      <w:r>
        <w:rPr>
          <w:color w:val="B5082E"/>
          <w:u w:val="single" w:color="B5082E"/>
        </w:rPr>
        <w:t>Accordingly, when evaluating the invocation of this exemption for a specific light-duty vehicle within its fleet, a state agency must be able to demonstrate that:</w:t>
      </w:r>
    </w:p>
    <w:p>
      <w:pPr>
        <w:pStyle w:val="BodyText"/>
        <w:spacing w:before="8"/>
      </w:pPr>
    </w:p>
    <w:tbl>
      <w:tblPr>
        <w:tblW w:w="0" w:type="auto"/>
        <w:jc w:val="left"/>
        <w:tblInd w:w="8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60"/>
        <w:gridCol w:w="667"/>
        <w:gridCol w:w="461"/>
        <w:gridCol w:w="468"/>
        <w:gridCol w:w="4798"/>
        <w:gridCol w:w="2508"/>
      </w:tblGrid>
      <w:tr>
        <w:trPr>
          <w:trHeight w:val="251" w:hRule="exact"/>
        </w:trPr>
        <w:tc>
          <w:tcPr>
            <w:tcW w:w="6754" w:type="dxa"/>
            <w:gridSpan w:val="5"/>
            <w:tcBorders>
              <w:bottom w:val="single" w:sz="7" w:space="0" w:color="B5082E"/>
              <w:right w:val="single" w:sz="1" w:space="0" w:color="B5082E"/>
            </w:tcBorders>
          </w:tcPr>
          <w:p>
            <w:pPr>
              <w:pStyle w:val="TableParagraph"/>
              <w:spacing w:line="267" w:lineRule="exact"/>
              <w:rPr>
                <w:sz w:val="24"/>
              </w:rPr>
            </w:pPr>
            <w:r>
              <w:rPr>
                <w:color w:val="B5082E"/>
                <w:sz w:val="24"/>
              </w:rPr>
              <w:t>1)  The vehicle is an authorized emergency vehicle pursuant to</w:t>
            </w:r>
          </w:p>
        </w:tc>
        <w:tc>
          <w:tcPr>
            <w:tcW w:w="2508" w:type="dxa"/>
            <w:tcBorders>
              <w:left w:val="single" w:sz="1" w:space="0" w:color="B5082E"/>
              <w:bottom w:val="single" w:sz="7" w:space="0" w:color="B5082E"/>
            </w:tcBorders>
          </w:tcPr>
          <w:p>
            <w:pPr>
              <w:pStyle w:val="TableParagraph"/>
              <w:spacing w:line="267" w:lineRule="exact"/>
              <w:ind w:left="-2" w:right="-1"/>
              <w:rPr>
                <w:sz w:val="24"/>
              </w:rPr>
            </w:pPr>
            <w:r>
              <w:rPr>
                <w:color w:val="B5082E"/>
                <w:sz w:val="24"/>
                <w:shd w:fill="FDD7DF" w:color="auto" w:val="clear"/>
              </w:rPr>
              <w:t>California Vehicle</w:t>
            </w:r>
            <w:r>
              <w:rPr>
                <w:color w:val="B5082E"/>
                <w:spacing w:val="-13"/>
                <w:sz w:val="24"/>
                <w:shd w:fill="FDD7DF" w:color="auto" w:val="clear"/>
              </w:rPr>
              <w:t> </w:t>
            </w:r>
            <w:r>
              <w:rPr>
                <w:color w:val="B5082E"/>
                <w:sz w:val="24"/>
                <w:shd w:fill="FDD7DF" w:color="auto" w:val="clear"/>
              </w:rPr>
              <w:t>Code</w:t>
            </w:r>
          </w:p>
        </w:tc>
      </w:tr>
      <w:tr>
        <w:trPr>
          <w:trHeight w:val="281" w:hRule="exact"/>
        </w:trPr>
        <w:tc>
          <w:tcPr>
            <w:tcW w:w="360" w:type="dxa"/>
            <w:tcBorders>
              <w:top w:val="single" w:sz="7" w:space="0" w:color="B5082E"/>
            </w:tcBorders>
          </w:tcPr>
          <w:p>
            <w:pPr/>
          </w:p>
        </w:tc>
        <w:tc>
          <w:tcPr>
            <w:tcW w:w="667" w:type="dxa"/>
            <w:tcBorders>
              <w:top w:val="single" w:sz="7" w:space="0" w:color="B5082E"/>
              <w:bottom w:val="single" w:sz="6" w:space="0" w:color="B5082E"/>
              <w:right w:val="single" w:sz="1" w:space="0" w:color="B5082E"/>
            </w:tcBorders>
            <w:shd w:val="clear" w:color="auto" w:fill="FDD7DF"/>
          </w:tcPr>
          <w:p>
            <w:pPr>
              <w:pStyle w:val="TableParagraph"/>
              <w:spacing w:before="7"/>
              <w:rPr>
                <w:sz w:val="24"/>
              </w:rPr>
            </w:pPr>
            <w:r>
              <w:rPr>
                <w:color w:val="B5082E"/>
                <w:sz w:val="24"/>
              </w:rPr>
              <w:t>§165;</w:t>
            </w:r>
          </w:p>
        </w:tc>
        <w:tc>
          <w:tcPr>
            <w:tcW w:w="461" w:type="dxa"/>
            <w:tcBorders>
              <w:top w:val="single" w:sz="7" w:space="0" w:color="B5082E"/>
              <w:left w:val="single" w:sz="1" w:space="0" w:color="B5082E"/>
              <w:bottom w:val="single" w:sz="6" w:space="0" w:color="B5082E"/>
            </w:tcBorders>
            <w:shd w:val="clear" w:color="auto" w:fill="FDD7DF"/>
          </w:tcPr>
          <w:p>
            <w:pPr>
              <w:pStyle w:val="TableParagraph"/>
              <w:spacing w:before="83"/>
              <w:ind w:left="-2"/>
              <w:rPr>
                <w:rFonts w:ascii="Times New Roman"/>
                <w:sz w:val="16"/>
              </w:rPr>
            </w:pPr>
            <w:r>
              <w:rPr>
                <w:rFonts w:ascii="Times New Roman"/>
                <w:color w:val="B5082E"/>
                <w:sz w:val="16"/>
              </w:rPr>
              <w:t>[ES10]</w:t>
            </w:r>
          </w:p>
        </w:tc>
        <w:tc>
          <w:tcPr>
            <w:tcW w:w="468" w:type="dxa"/>
            <w:tcBorders>
              <w:top w:val="single" w:sz="7" w:space="0" w:color="B5082E"/>
              <w:bottom w:val="single" w:sz="6" w:space="0" w:color="B5082E"/>
            </w:tcBorders>
          </w:tcPr>
          <w:p>
            <w:pPr>
              <w:pStyle w:val="TableParagraph"/>
              <w:spacing w:before="7"/>
              <w:ind w:right="-3"/>
              <w:rPr>
                <w:sz w:val="24"/>
              </w:rPr>
            </w:pPr>
            <w:r>
              <w:rPr>
                <w:color w:val="B5082E"/>
                <w:sz w:val="24"/>
              </w:rPr>
              <w:t>and,</w:t>
            </w:r>
          </w:p>
        </w:tc>
        <w:tc>
          <w:tcPr>
            <w:tcW w:w="7306" w:type="dxa"/>
            <w:gridSpan w:val="2"/>
            <w:tcBorders>
              <w:top w:val="single" w:sz="7" w:space="0" w:color="B5082E"/>
            </w:tcBorders>
          </w:tcPr>
          <w:p>
            <w:pPr/>
          </w:p>
        </w:tc>
      </w:tr>
    </w:tbl>
    <w:p>
      <w:pPr>
        <w:pStyle w:val="ListParagraph"/>
        <w:numPr>
          <w:ilvl w:val="0"/>
          <w:numId w:val="6"/>
        </w:numPr>
        <w:tabs>
          <w:tab w:pos="1180" w:val="left" w:leader="none"/>
        </w:tabs>
        <w:spacing w:line="240" w:lineRule="auto" w:before="4" w:after="0"/>
        <w:ind w:left="1180" w:right="0" w:hanging="360"/>
        <w:jc w:val="left"/>
        <w:rPr>
          <w:sz w:val="24"/>
        </w:rPr>
      </w:pPr>
      <w:r>
        <w:rPr/>
        <w:pict>
          <v:group style="position:absolute;margin-left:71.574997pt;margin-top:.580861pt;width:388.1pt;height:13.6pt;mso-position-horizontal-relative:page;mso-position-vertical-relative:paragraph;z-index:-73480" coordorigin="1431,12" coordsize="7762,272">
            <v:line style="position:absolute" from="1440,264" to="9185,264" stroked="true" strokeweight=".84pt" strokecolor="#b5082e">
              <v:stroke dashstyle="solid"/>
            </v:line>
            <v:line style="position:absolute" from="4435,282" to="4430,277" stroked="true" strokeweight=".12pt" strokecolor="#b5082e">
              <v:stroke dashstyle="solid"/>
            </v:line>
            <v:line style="position:absolute" from="4430,277" to="4430,13" stroked="true" strokeweight=".12pt" strokecolor="#b5082e">
              <v:stroke dashstyle="solid"/>
            </v:line>
            <v:line style="position:absolute" from="7800,282" to="7805,277" stroked="true" strokeweight=".12pt" strokecolor="#b5082e">
              <v:stroke dashstyle="solid"/>
            </v:line>
            <v:line style="position:absolute" from="7805,277" to="7805,13" stroked="true" strokeweight=".12pt" strokecolor="#b5082e">
              <v:stroke dashstyle="solid"/>
            </v:line>
            <w10:wrap type="none"/>
          </v:group>
        </w:pict>
      </w:r>
      <w:r>
        <w:rPr>
          <w:color w:val="B5082E"/>
          <w:sz w:val="24"/>
        </w:rPr>
        <w:t>The vehicle, pursuant to </w:t>
      </w:r>
      <w:r>
        <w:rPr>
          <w:color w:val="B5082E"/>
          <w:sz w:val="24"/>
          <w:shd w:fill="FDD7DF" w:color="auto" w:val="clear"/>
        </w:rPr>
        <w:t>California Vehicle Code §21055</w:t>
      </w:r>
      <w:r>
        <w:rPr>
          <w:rFonts w:ascii="Times New Roman" w:hAnsi="Times New Roman"/>
          <w:color w:val="B5082E"/>
          <w:sz w:val="16"/>
          <w:shd w:fill="FDD7DF" w:color="auto" w:val="clear"/>
        </w:rPr>
        <w:t>[ES11]</w:t>
      </w:r>
      <w:r>
        <w:rPr>
          <w:color w:val="B5082E"/>
          <w:sz w:val="24"/>
        </w:rPr>
        <w:t>, may</w:t>
      </w:r>
      <w:r>
        <w:rPr>
          <w:color w:val="B5082E"/>
          <w:spacing w:val="-23"/>
          <w:sz w:val="24"/>
        </w:rPr>
        <w:t> </w:t>
      </w:r>
      <w:r>
        <w:rPr>
          <w:color w:val="B5082E"/>
          <w:sz w:val="24"/>
        </w:rPr>
        <w:t>be</w:t>
      </w:r>
    </w:p>
    <w:p>
      <w:pPr>
        <w:pStyle w:val="ListParagraph"/>
        <w:numPr>
          <w:ilvl w:val="1"/>
          <w:numId w:val="6"/>
        </w:numPr>
        <w:tabs>
          <w:tab w:pos="1864" w:val="left" w:leader="none"/>
        </w:tabs>
        <w:spacing w:line="240" w:lineRule="auto" w:before="0" w:after="0"/>
        <w:ind w:left="1900" w:right="1174" w:hanging="360"/>
        <w:jc w:val="left"/>
        <w:rPr>
          <w:sz w:val="24"/>
        </w:rPr>
      </w:pPr>
      <w:r>
        <w:rPr>
          <w:color w:val="B5082E"/>
          <w:sz w:val="24"/>
          <w:u w:val="single" w:color="B5082E"/>
        </w:rPr>
        <w:t>driven in response to an emergency call or while engaged in rescue operations,</w:t>
      </w:r>
      <w:r>
        <w:rPr>
          <w:color w:val="B5082E"/>
          <w:spacing w:val="-7"/>
          <w:sz w:val="24"/>
          <w:u w:val="single" w:color="B5082E"/>
        </w:rPr>
        <w:t> </w:t>
      </w:r>
      <w:r>
        <w:rPr>
          <w:color w:val="B5082E"/>
          <w:sz w:val="24"/>
          <w:u w:val="single" w:color="B5082E"/>
        </w:rPr>
        <w:t>or</w:t>
      </w:r>
    </w:p>
    <w:p>
      <w:pPr>
        <w:pStyle w:val="ListParagraph"/>
        <w:numPr>
          <w:ilvl w:val="1"/>
          <w:numId w:val="6"/>
        </w:numPr>
        <w:tabs>
          <w:tab w:pos="1864" w:val="left" w:leader="none"/>
        </w:tabs>
        <w:spacing w:line="240" w:lineRule="auto" w:before="0" w:after="0"/>
        <w:ind w:left="1540" w:right="739" w:firstLine="0"/>
        <w:jc w:val="left"/>
        <w:rPr>
          <w:sz w:val="24"/>
        </w:rPr>
      </w:pPr>
      <w:r>
        <w:rPr>
          <w:color w:val="B5082E"/>
          <w:sz w:val="24"/>
          <w:u w:val="single" w:color="B5082E"/>
        </w:rPr>
        <w:t>driven in immediate pursuit of an actual or suspected violator of the</w:t>
      </w:r>
      <w:r>
        <w:rPr>
          <w:color w:val="B5082E"/>
          <w:spacing w:val="-36"/>
          <w:sz w:val="24"/>
          <w:u w:val="single" w:color="B5082E"/>
        </w:rPr>
        <w:t> </w:t>
      </w:r>
      <w:r>
        <w:rPr>
          <w:color w:val="B5082E"/>
          <w:sz w:val="24"/>
          <w:u w:val="single" w:color="B5082E"/>
        </w:rPr>
        <w:t>law, c.  driven in response to, but not returning from, a fire alarm,</w:t>
      </w:r>
      <w:r>
        <w:rPr>
          <w:color w:val="B5082E"/>
          <w:spacing w:val="-27"/>
          <w:sz w:val="24"/>
          <w:u w:val="single" w:color="B5082E"/>
        </w:rPr>
        <w:t> </w:t>
      </w:r>
      <w:r>
        <w:rPr>
          <w:color w:val="B5082E"/>
          <w:sz w:val="24"/>
          <w:u w:val="single" w:color="B5082E"/>
        </w:rPr>
        <w:t>or</w:t>
      </w:r>
    </w:p>
    <w:p>
      <w:pPr>
        <w:pStyle w:val="ListParagraph"/>
        <w:numPr>
          <w:ilvl w:val="0"/>
          <w:numId w:val="7"/>
        </w:numPr>
        <w:tabs>
          <w:tab w:pos="1864" w:val="left" w:leader="none"/>
        </w:tabs>
        <w:spacing w:line="240" w:lineRule="auto" w:before="0" w:after="0"/>
        <w:ind w:left="1900" w:right="180" w:hanging="360"/>
        <w:jc w:val="left"/>
        <w:rPr>
          <w:sz w:val="24"/>
        </w:rPr>
      </w:pPr>
      <w:r>
        <w:rPr>
          <w:color w:val="B5082E"/>
          <w:sz w:val="24"/>
          <w:u w:val="single" w:color="B5082E"/>
        </w:rPr>
        <w:t>operated from one place to another as rendered desirable or necessary by reason of an emergency call and operated to the scene of the emergency,</w:t>
      </w:r>
      <w:r>
        <w:rPr>
          <w:color w:val="B5082E"/>
          <w:spacing w:val="-35"/>
          <w:sz w:val="24"/>
          <w:u w:val="single" w:color="B5082E"/>
        </w:rPr>
        <w:t> </w:t>
      </w:r>
      <w:r>
        <w:rPr>
          <w:color w:val="B5082E"/>
          <w:sz w:val="24"/>
          <w:u w:val="single" w:color="B5082E"/>
        </w:rPr>
        <w:t>or</w:t>
      </w:r>
    </w:p>
    <w:p>
      <w:pPr>
        <w:pStyle w:val="ListParagraph"/>
        <w:numPr>
          <w:ilvl w:val="0"/>
          <w:numId w:val="7"/>
        </w:numPr>
        <w:tabs>
          <w:tab w:pos="1932" w:val="left" w:leader="none"/>
        </w:tabs>
        <w:spacing w:line="240" w:lineRule="auto" w:before="0" w:after="0"/>
        <w:ind w:left="1900" w:right="172" w:hanging="360"/>
        <w:jc w:val="left"/>
        <w:rPr>
          <w:sz w:val="24"/>
        </w:rPr>
      </w:pPr>
      <w:r>
        <w:rPr>
          <w:color w:val="B5082E"/>
          <w:sz w:val="24"/>
          <w:u w:val="single" w:color="B5082E"/>
        </w:rPr>
        <w:t>operated from one fire station to another or to some other location by reason of the emergency call;</w:t>
      </w:r>
      <w:r>
        <w:rPr>
          <w:color w:val="B5082E"/>
          <w:spacing w:val="-11"/>
          <w:sz w:val="24"/>
          <w:u w:val="single" w:color="B5082E"/>
        </w:rPr>
        <w:t> </w:t>
      </w:r>
      <w:r>
        <w:rPr>
          <w:color w:val="B5082E"/>
          <w:sz w:val="24"/>
          <w:u w:val="single" w:color="B5082E"/>
        </w:rPr>
        <w:t>and,</w:t>
      </w:r>
    </w:p>
    <w:p>
      <w:pPr>
        <w:pStyle w:val="BodyText"/>
        <w:spacing w:before="11"/>
        <w:rPr>
          <w:sz w:val="15"/>
        </w:rPr>
      </w:pPr>
    </w:p>
    <w:p>
      <w:pPr>
        <w:pStyle w:val="ListParagraph"/>
        <w:numPr>
          <w:ilvl w:val="0"/>
          <w:numId w:val="6"/>
        </w:numPr>
        <w:tabs>
          <w:tab w:pos="1180" w:val="left" w:leader="none"/>
        </w:tabs>
        <w:spacing w:line="240" w:lineRule="auto" w:before="92" w:after="0"/>
        <w:ind w:left="1180" w:right="645" w:hanging="360"/>
        <w:jc w:val="left"/>
        <w:rPr>
          <w:sz w:val="24"/>
        </w:rPr>
      </w:pPr>
      <w:r>
        <w:rPr>
          <w:color w:val="B5082E"/>
          <w:sz w:val="24"/>
          <w:u w:val="single" w:color="B5082E"/>
        </w:rPr>
        <w:t>The vehicle must be able to reach the anticipated emergency location within 30 minutes to no more than 1</w:t>
      </w:r>
      <w:r>
        <w:rPr>
          <w:color w:val="B5082E"/>
          <w:spacing w:val="-11"/>
          <w:sz w:val="24"/>
          <w:u w:val="single" w:color="B5082E"/>
        </w:rPr>
        <w:t> </w:t>
      </w:r>
      <w:r>
        <w:rPr>
          <w:color w:val="B5082E"/>
          <w:sz w:val="24"/>
          <w:u w:val="single" w:color="B5082E"/>
        </w:rPr>
        <w:t>hour.</w:t>
      </w:r>
    </w:p>
    <w:p>
      <w:pPr>
        <w:pStyle w:val="BodyText"/>
        <w:spacing w:before="10"/>
        <w:rPr>
          <w:sz w:val="15"/>
        </w:rPr>
      </w:pPr>
    </w:p>
    <w:p>
      <w:pPr>
        <w:pStyle w:val="ListParagraph"/>
        <w:numPr>
          <w:ilvl w:val="0"/>
          <w:numId w:val="6"/>
        </w:numPr>
        <w:tabs>
          <w:tab w:pos="1180" w:val="left" w:leader="none"/>
        </w:tabs>
        <w:spacing w:line="240" w:lineRule="auto" w:before="93" w:after="0"/>
        <w:ind w:left="1180" w:right="203" w:hanging="360"/>
        <w:jc w:val="left"/>
        <w:rPr>
          <w:sz w:val="24"/>
        </w:rPr>
      </w:pPr>
      <w:r>
        <w:rPr>
          <w:color w:val="B5082E"/>
          <w:sz w:val="24"/>
          <w:u w:val="single" w:color="B5082E"/>
        </w:rPr>
        <w:t>Where emergency response is not the primary purpose of a vehicle, a state agency must be able to demonstrate that the specific vehicle may be used as part of an established mutual aid agreement that would necessitate an emergency response as outlined</w:t>
      </w:r>
      <w:r>
        <w:rPr>
          <w:color w:val="B5082E"/>
          <w:spacing w:val="-11"/>
          <w:sz w:val="24"/>
          <w:u w:val="single" w:color="B5082E"/>
        </w:rPr>
        <w:t> </w:t>
      </w:r>
      <w:r>
        <w:rPr>
          <w:color w:val="B5082E"/>
          <w:sz w:val="24"/>
          <w:u w:val="single" w:color="B5082E"/>
        </w:rPr>
        <w:t>above.</w:t>
      </w:r>
    </w:p>
    <w:p>
      <w:pPr>
        <w:pStyle w:val="BodyText"/>
        <w:spacing w:before="11"/>
        <w:rPr>
          <w:sz w:val="15"/>
        </w:rPr>
      </w:pPr>
    </w:p>
    <w:p>
      <w:pPr>
        <w:pStyle w:val="BodyText"/>
        <w:spacing w:before="92"/>
        <w:ind w:left="820" w:right="148"/>
      </w:pPr>
      <w:r>
        <w:rPr>
          <w:strike/>
          <w:color w:val="B5082E"/>
        </w:rPr>
        <w:t>State departments are responsible for including in their FAP which vehicles a department is asserting meets the special performance exemption of </w:t>
      </w:r>
      <w:r>
        <w:rPr>
          <w:strike/>
          <w:color w:val="B5082E"/>
          <w:u w:val="single" w:color="B5082E"/>
        </w:rPr>
        <w:t>EO B-16-12</w:t>
      </w:r>
      <w:r>
        <w:rPr>
          <w:strike/>
          <w:color w:val="B5082E"/>
        </w:rPr>
        <w:t>. The department shall include how the vehicle meets the public safety requirement and what special performance requirements the vehicle needs that cannot be met with a ZEV. Departments are required to meet both public safety and special performance components of the exemption requirement in order for the department to meet the exemption.</w:t>
      </w:r>
    </w:p>
    <w:p>
      <w:pPr>
        <w:spacing w:after="0"/>
        <w:sectPr>
          <w:pgSz w:w="12240" w:h="15840"/>
          <w:pgMar w:header="0" w:footer="803" w:top="1280" w:bottom="1000" w:left="620" w:right="1400"/>
        </w:sectPr>
      </w:pPr>
    </w:p>
    <w:p>
      <w:pPr>
        <w:spacing w:line="240" w:lineRule="auto" w:before="64"/>
        <w:ind w:left="1251" w:right="0" w:firstLine="0"/>
        <w:jc w:val="left"/>
        <w:rPr>
          <w:i/>
          <w:sz w:val="24"/>
        </w:rPr>
      </w:pPr>
      <w:r>
        <w:rPr/>
        <w:pict>
          <v:line style="position:absolute;mso-position-horizontal-relative:page;mso-position-vertical-relative:paragraph;z-index:3160" from="36.360001pt,3.535879pt" to="36.360001pt,72.415879pt" stroked="true" strokeweight=".72pt" strokecolor="#000000">
            <v:stroke dashstyle="solid"/>
            <w10:wrap type="none"/>
          </v:line>
        </w:pict>
      </w:r>
      <w:r>
        <w:rPr>
          <w:i/>
          <w:strike/>
          <w:color w:val="B5082E"/>
          <w:sz w:val="24"/>
        </w:rPr>
        <w:t>Example: the vehicle is used by a peace officer pursuant to Penal Code Section </w:t>
      </w:r>
      <w:r>
        <w:rPr>
          <w:i/>
          <w:strike/>
          <w:color w:val="B5082E"/>
          <w:sz w:val="24"/>
          <w:u w:val="single" w:color="B5082E"/>
        </w:rPr>
        <w:t>830 </w:t>
      </w:r>
      <w:r>
        <w:rPr>
          <w:i/>
          <w:strike/>
          <w:color w:val="B5082E"/>
          <w:sz w:val="24"/>
        </w:rPr>
        <w:t>(include applicable subsection) and the vehicle requires 4x4 capabilities to traverse remote, mountainous and rugged terrain.</w:t>
      </w:r>
    </w:p>
    <w:p>
      <w:pPr>
        <w:pStyle w:val="BodyText"/>
        <w:spacing w:before="1"/>
        <w:rPr>
          <w:i/>
          <w:sz w:val="16"/>
        </w:rPr>
      </w:pPr>
    </w:p>
    <w:p>
      <w:pPr>
        <w:pStyle w:val="BodyText"/>
        <w:spacing w:before="93"/>
        <w:ind w:left="819" w:right="209"/>
      </w:pPr>
      <w:r>
        <w:rPr/>
        <w:pict>
          <v:line style="position:absolute;mso-position-horizontal-relative:page;mso-position-vertical-relative:paragraph;z-index:3184" from="36.360001pt,32.465866pt" to="36.360001pt,60.065866pt" stroked="true" strokeweight=".72pt" strokecolor="#000000">
            <v:stroke dashstyle="solid"/>
            <w10:wrap type="none"/>
          </v:line>
        </w:pict>
      </w:r>
      <w:r>
        <w:rPr/>
        <w:pict>
          <v:line style="position:absolute;mso-position-horizontal-relative:page;mso-position-vertical-relative:paragraph;z-index:3208" from="36.360001pt,115.265869pt" to="36.360001pt,322.265869pt" stroked="true" strokeweight=".72pt" strokecolor="#000000">
            <v:stroke dashstyle="solid"/>
            <w10:wrap type="none"/>
          </v:line>
        </w:pict>
      </w:r>
      <w:r>
        <w:rPr>
          <w:strike/>
          <w:color w:val="B5082E"/>
        </w:rPr>
        <w:t>Departments</w:t>
      </w:r>
      <w:r>
        <w:rPr>
          <w:strike w:val="0"/>
          <w:color w:val="B5082E"/>
          <w:u w:val="single" w:color="B5082E"/>
        </w:rPr>
        <w:t>Agencies </w:t>
      </w:r>
      <w:r>
        <w:rPr>
          <w:strike w:val="0"/>
        </w:rPr>
        <w:t>shall submit a public safety special performance exemption justification either through the EO B-16-12 Public Safety Special Performance Exemption Request form located on the DGS website or include the </w:t>
      </w:r>
      <w:r>
        <w:rPr>
          <w:strike/>
          <w:color w:val="B5082E"/>
        </w:rPr>
        <w:t>department </w:t>
      </w:r>
      <w:r>
        <w:rPr>
          <w:strike w:val="0"/>
          <w:color w:val="B5082E"/>
          <w:u w:val="single" w:color="B5082E"/>
        </w:rPr>
        <w:t>agency </w:t>
      </w:r>
      <w:r>
        <w:rPr>
          <w:strike w:val="0"/>
        </w:rPr>
        <w:t>justification in the Fleet Acquisition Plan Spreadsheet. </w:t>
      </w:r>
      <w:r>
        <w:rPr>
          <w:strike/>
          <w:color w:val="B5082E"/>
        </w:rPr>
        <w:t>Departments </w:t>
      </w:r>
      <w:r>
        <w:rPr>
          <w:strike w:val="0"/>
          <w:color w:val="B5082E"/>
          <w:u w:val="single" w:color="B5082E"/>
        </w:rPr>
        <w:t>Agencies </w:t>
      </w:r>
      <w:r>
        <w:rPr>
          <w:strike w:val="0"/>
        </w:rPr>
        <w:t>are expected to evaluate their entire light-duty fleet for every opportunity to incorporate ZEVs over traditional vehicles. (An electronic copy of the </w:t>
      </w:r>
      <w:r>
        <w:rPr>
          <w:i/>
          <w:strike w:val="0"/>
        </w:rPr>
        <w:t>EO B-16-12 Public Safety </w:t>
      </w:r>
      <w:r>
        <w:rPr>
          <w:i/>
          <w:strike w:val="0"/>
        </w:rPr>
        <w:t>Special Performance Exemption Request Form </w:t>
      </w:r>
      <w:r>
        <w:rPr>
          <w:strike w:val="0"/>
        </w:rPr>
        <w:t>can be found at the DGS website located at </w:t>
      </w:r>
      <w:hyperlink r:id="rId58">
        <w:r>
          <w:rPr>
            <w:strike w:val="0"/>
          </w:rPr>
          <w:t>http://www.dgs.ca.gov/ofam/Programs/FARS/Vehicle</w:t>
        </w:r>
      </w:hyperlink>
      <w:r>
        <w:rPr>
          <w:strike w:val="0"/>
        </w:rPr>
        <w:t> Acq.aspx:)</w:t>
      </w:r>
    </w:p>
    <w:p>
      <w:pPr>
        <w:pStyle w:val="BodyText"/>
        <w:rPr>
          <w:sz w:val="26"/>
        </w:rPr>
      </w:pPr>
    </w:p>
    <w:p>
      <w:pPr>
        <w:pStyle w:val="BodyText"/>
        <w:rPr>
          <w:sz w:val="26"/>
        </w:rPr>
      </w:pPr>
    </w:p>
    <w:p>
      <w:pPr>
        <w:pStyle w:val="BodyText"/>
        <w:rPr>
          <w:sz w:val="26"/>
        </w:rPr>
      </w:pPr>
    </w:p>
    <w:p>
      <w:pPr>
        <w:pStyle w:val="BodyText"/>
        <w:rPr>
          <w:sz w:val="26"/>
        </w:rPr>
      </w:pPr>
    </w:p>
    <w:p>
      <w:pPr>
        <w:pStyle w:val="Heading1"/>
        <w:spacing w:before="184"/>
      </w:pPr>
      <w:r>
        <w:rPr>
          <w:color w:val="B5082E"/>
          <w:u w:val="thick" w:color="B5082E"/>
        </w:rPr>
        <w:t>ZEV PURCHASE ORDERS &amp; ABBREVIATED</w:t>
      </w:r>
    </w:p>
    <w:p>
      <w:pPr>
        <w:tabs>
          <w:tab w:pos="9475" w:val="right" w:leader="none"/>
        </w:tabs>
        <w:spacing w:before="0"/>
        <w:ind w:left="820" w:right="0" w:firstLine="0"/>
        <w:jc w:val="left"/>
        <w:rPr>
          <w:b/>
          <w:sz w:val="24"/>
        </w:rPr>
      </w:pPr>
      <w:r>
        <w:rPr/>
        <w:pict>
          <v:line style="position:absolute;mso-position-horizontal-relative:page;mso-position-vertical-relative:paragraph;z-index:-73408" from="72pt,13.175855pt" to="504.72pt,13.175855pt" stroked="true" strokeweight="1.2pt" strokecolor="#b5082e">
            <v:stroke dashstyle="solid"/>
            <w10:wrap type="none"/>
          </v:line>
        </w:pict>
      </w:r>
      <w:r>
        <w:rPr>
          <w:b/>
          <w:color w:val="B5082E"/>
          <w:sz w:val="24"/>
        </w:rPr>
        <w:t>ZEV</w:t>
      </w:r>
      <w:r>
        <w:rPr>
          <w:b/>
          <w:color w:val="B5082E"/>
          <w:spacing w:val="2"/>
          <w:sz w:val="24"/>
        </w:rPr>
        <w:t> </w:t>
      </w:r>
      <w:r>
        <w:rPr>
          <w:b/>
          <w:color w:val="B5082E"/>
          <w:sz w:val="24"/>
        </w:rPr>
        <w:t>ACQUISITION</w:t>
      </w:r>
      <w:r>
        <w:rPr>
          <w:b/>
          <w:color w:val="B5082E"/>
          <w:spacing w:val="-1"/>
          <w:sz w:val="24"/>
        </w:rPr>
        <w:t> </w:t>
      </w:r>
      <w:r>
        <w:rPr>
          <w:b/>
          <w:color w:val="B5082E"/>
          <w:sz w:val="24"/>
        </w:rPr>
        <w:t>PROCESS</w:t>
        <w:tab/>
        <w:t>4121.5</w:t>
      </w:r>
    </w:p>
    <w:p>
      <w:pPr>
        <w:pStyle w:val="BodyText"/>
        <w:ind w:left="820"/>
      </w:pPr>
      <w:r>
        <w:rPr>
          <w:color w:val="B5082E"/>
          <w:u w:val="single" w:color="B5082E"/>
        </w:rPr>
        <w:t>(New 1</w:t>
      </w:r>
      <w:r>
        <w:rPr>
          <w:color w:val="633277"/>
          <w:u w:val="single" w:color="B5082E"/>
        </w:rPr>
        <w:t>2</w:t>
      </w:r>
      <w:r>
        <w:rPr>
          <w:strike/>
          <w:color w:val="633277"/>
          <w:u w:val="single" w:color="B5082E"/>
        </w:rPr>
        <w:t>0</w:t>
      </w:r>
      <w:r>
        <w:rPr>
          <w:strike w:val="0"/>
          <w:color w:val="B5082E"/>
          <w:u w:val="single" w:color="B5082E"/>
        </w:rPr>
        <w:t>/2016)</w:t>
      </w:r>
    </w:p>
    <w:p>
      <w:pPr>
        <w:pStyle w:val="BodyText"/>
        <w:spacing w:before="11"/>
        <w:rPr>
          <w:sz w:val="23"/>
        </w:rPr>
      </w:pPr>
    </w:p>
    <w:p>
      <w:pPr>
        <w:pStyle w:val="Heading1"/>
      </w:pPr>
      <w:r>
        <w:rPr>
          <w:color w:val="B5082E"/>
          <w:u w:val="thick" w:color="B5082E"/>
        </w:rPr>
        <w:t>ZEV Purchase Orders</w:t>
      </w:r>
    </w:p>
    <w:p>
      <w:pPr>
        <w:spacing w:before="0"/>
        <w:ind w:left="820" w:right="0" w:firstLine="0"/>
        <w:jc w:val="left"/>
        <w:rPr>
          <w:b/>
          <w:sz w:val="24"/>
        </w:rPr>
      </w:pPr>
      <w:r>
        <w:rPr>
          <w:b/>
          <w:strike/>
          <w:color w:val="B5082E"/>
          <w:sz w:val="24"/>
          <w:u w:val="thick" w:color="B5082E"/>
        </w:rPr>
        <w:t>Zero Emission Vehicle Purchases</w:t>
      </w:r>
    </w:p>
    <w:p>
      <w:pPr>
        <w:pStyle w:val="BodyText"/>
        <w:ind w:left="820" w:right="181"/>
      </w:pPr>
      <w:r>
        <w:rPr/>
        <w:pict>
          <v:line style="position:absolute;mso-position-horizontal-relative:page;mso-position-vertical-relative:paragraph;z-index:3232" from="36.360001pt,69.215851pt" to="36.360001pt,110.615851pt" stroked="true" strokeweight=".72pt" strokecolor="#000000">
            <v:stroke dashstyle="solid"/>
            <w10:wrap type="none"/>
          </v:line>
        </w:pict>
      </w:r>
      <w:r>
        <w:rPr>
          <w:strike/>
          <w:color w:val="B5082E"/>
        </w:rPr>
        <w:t>Pursuant to EO B-16-12 all departments are required to have 10 percent of their light duty vehicle purchases less public safety special performance exemptions, be ZEVs. </w:t>
      </w:r>
      <w:r>
        <w:rPr>
          <w:strike w:val="0"/>
        </w:rPr>
        <w:t>To ensure </w:t>
      </w:r>
      <w:r>
        <w:rPr>
          <w:strike w:val="0"/>
          <w:color w:val="B5082E"/>
          <w:u w:val="single" w:color="B5082E"/>
        </w:rPr>
        <w:t>approved ZEVs are purchased and agencies comply with applicable annual ZEV purchasing requirements</w:t>
      </w:r>
      <w:r>
        <w:rPr>
          <w:strike/>
          <w:color w:val="B5082E"/>
        </w:rPr>
        <w:t>annual ZEV compliance</w:t>
      </w:r>
      <w:r>
        <w:rPr>
          <w:strike w:val="0"/>
        </w:rPr>
        <w:t>, purchase orders for ZEVs must be issued within the same fiscal year or three months after receiving a FAP approval, whichever is later.</w:t>
      </w:r>
    </w:p>
    <w:p>
      <w:pPr>
        <w:pStyle w:val="BodyText"/>
        <w:spacing w:before="11"/>
        <w:rPr>
          <w:sz w:val="23"/>
        </w:rPr>
      </w:pPr>
    </w:p>
    <w:p>
      <w:pPr>
        <w:pStyle w:val="Heading1"/>
      </w:pPr>
      <w:r>
        <w:rPr>
          <w:color w:val="B5082E"/>
          <w:u w:val="thick" w:color="B5082E"/>
        </w:rPr>
        <w:t>Abbreviated ZEV Acquisition Process</w:t>
      </w:r>
    </w:p>
    <w:p>
      <w:pPr>
        <w:pStyle w:val="BodyText"/>
        <w:ind w:left="820" w:right="197"/>
      </w:pPr>
      <w:r>
        <w:rPr/>
        <w:pict>
          <v:line style="position:absolute;mso-position-horizontal-relative:page;mso-position-vertical-relative:paragraph;z-index:-73384" from="401.640015pt,68.195358pt" to="404.280015pt,68.195358pt" stroked="true" strokeweight=".841pt" strokecolor="#b5082e">
            <v:stroke dashstyle="solid"/>
            <w10:wrap type="none"/>
          </v:line>
        </w:pict>
      </w:r>
      <w:r>
        <w:rPr/>
        <w:pict>
          <v:line style="position:absolute;mso-position-horizontal-relative:page;mso-position-vertical-relative:paragraph;z-index:3256" from="36.360001pt,14.015861pt" to="36.360001pt,41.615861pt" stroked="true" strokeweight=".72pt" strokecolor="#000000">
            <v:stroke dashstyle="solid"/>
            <w10:wrap type="none"/>
          </v:line>
        </w:pict>
      </w:r>
      <w:r>
        <w:rPr/>
        <w:pict>
          <v:line style="position:absolute;mso-position-horizontal-relative:page;mso-position-vertical-relative:paragraph;z-index:3280" from="36.360001pt,55.415859pt" to="36.360001pt,83.015859pt" stroked="true" strokeweight=".72pt" strokecolor="#000000">
            <v:stroke dashstyle="solid"/>
            <w10:wrap type="none"/>
          </v:line>
        </w:pict>
      </w:r>
      <w:r>
        <w:rPr/>
        <w:pict>
          <v:line style="position:absolute;mso-position-horizontal-relative:page;mso-position-vertical-relative:paragraph;z-index:3304" from="36.360001pt,124.415863pt" to="36.360001pt,165.815863pt" stroked="true" strokeweight=".72pt" strokecolor="#000000">
            <v:stroke dashstyle="solid"/>
            <w10:wrap type="none"/>
          </v:line>
        </w:pict>
      </w:r>
      <w:r>
        <w:rPr/>
        <w:t>To expedite the purchase of ZEVs OFAM has established an abbreviated FAP process for ZEV requests that can be submitted separate from </w:t>
      </w:r>
      <w:r>
        <w:rPr>
          <w:strike/>
          <w:color w:val="B5082E"/>
        </w:rPr>
        <w:t>a department’s</w:t>
      </w:r>
      <w:r>
        <w:rPr>
          <w:strike w:val="0"/>
          <w:color w:val="B5082E"/>
          <w:u w:val="single" w:color="B5082E"/>
        </w:rPr>
        <w:t>an agency’s </w:t>
      </w:r>
      <w:r>
        <w:rPr>
          <w:strike w:val="0"/>
        </w:rPr>
        <w:t>full FAP. To use the expedited ZEV process </w:t>
      </w:r>
      <w:r>
        <w:rPr>
          <w:strike/>
          <w:color w:val="B5082E"/>
        </w:rPr>
        <w:t>departments </w:t>
      </w:r>
      <w:r>
        <w:rPr>
          <w:strike w:val="0"/>
          <w:color w:val="B5082E"/>
          <w:u w:val="single" w:color="B5082E"/>
        </w:rPr>
        <w:t>agencies </w:t>
      </w:r>
      <w:r>
        <w:rPr>
          <w:strike w:val="0"/>
        </w:rPr>
        <w:t>will need to submit a completed </w:t>
      </w:r>
      <w:r>
        <w:rPr>
          <w:i/>
          <w:strike w:val="0"/>
        </w:rPr>
        <w:t>Fleet Acquisition Plan Spreadsheet </w:t>
      </w:r>
      <w:r>
        <w:rPr>
          <w:strike w:val="0"/>
        </w:rPr>
        <w:t>listing all the ZEVs being requested to be purchased. In addition </w:t>
      </w:r>
      <w:r>
        <w:rPr>
          <w:strike/>
          <w:color w:val="B5082E"/>
        </w:rPr>
        <w:t>departments </w:t>
      </w:r>
      <w:r>
        <w:rPr>
          <w:strike w:val="0"/>
          <w:color w:val="B5082E"/>
          <w:u w:val="single" w:color="B5082E"/>
        </w:rPr>
        <w:t>agencies </w:t>
      </w:r>
      <w:r>
        <w:rPr>
          <w:strike w:val="0"/>
        </w:rPr>
        <w:t>will need </w:t>
      </w:r>
      <w:r>
        <w:rPr>
          <w:strike w:val="0"/>
          <w:color w:val="B5082E"/>
          <w:u w:val="single" w:color="B5082E"/>
        </w:rPr>
        <w:t>to </w:t>
      </w:r>
      <w:r>
        <w:rPr>
          <w:strike w:val="0"/>
        </w:rPr>
        <w:t>prov</w:t>
      </w:r>
      <w:r>
        <w:rPr>
          <w:strike w:val="0"/>
          <w:color w:val="B5082E"/>
        </w:rPr>
        <w:t>i</w:t>
      </w:r>
      <w:r>
        <w:rPr>
          <w:strike/>
          <w:color w:val="B5082E"/>
        </w:rPr>
        <w:t>e</w:t>
      </w:r>
      <w:r>
        <w:rPr>
          <w:strike w:val="0"/>
        </w:rPr>
        <w:t>d</w:t>
      </w:r>
      <w:r>
        <w:rPr>
          <w:strike w:val="0"/>
          <w:color w:val="B5082E"/>
          <w:u w:val="single" w:color="B5082E"/>
        </w:rPr>
        <w:t>e </w:t>
      </w:r>
      <w:r>
        <w:rPr>
          <w:strike w:val="0"/>
        </w:rPr>
        <w:t>a completed and signed </w:t>
      </w:r>
      <w:r>
        <w:rPr>
          <w:i/>
          <w:strike w:val="0"/>
        </w:rPr>
        <w:t>Fleet Acquisition Certification </w:t>
      </w:r>
      <w:r>
        <w:rPr>
          <w:strike w:val="0"/>
        </w:rPr>
        <w:t>for the ZEV vehicles. Expedited ZEV request</w:t>
      </w:r>
      <w:r>
        <w:rPr>
          <w:strike w:val="0"/>
          <w:color w:val="B5082E"/>
          <w:u w:val="single" w:color="B5082E"/>
        </w:rPr>
        <w:t>s </w:t>
      </w:r>
      <w:r>
        <w:rPr>
          <w:strike w:val="0"/>
        </w:rPr>
        <w:t>shall include the same level of justification for additional vehicles and meet the disposition criteria for vehicle replacements.  ZEV requests processed under this method will be approved by the Chief of OFAM. ZEV purchases approved through this process will be reconciled with the </w:t>
      </w:r>
      <w:r>
        <w:rPr>
          <w:strike/>
          <w:color w:val="B5082E"/>
        </w:rPr>
        <w:t>department’s </w:t>
      </w:r>
      <w:r>
        <w:rPr>
          <w:strike w:val="0"/>
          <w:color w:val="B5082E"/>
          <w:u w:val="single" w:color="B5082E"/>
        </w:rPr>
        <w:t>agency’s </w:t>
      </w:r>
      <w:r>
        <w:rPr>
          <w:strike w:val="0"/>
        </w:rPr>
        <w:t>full FAP to ensure overall </w:t>
      </w:r>
      <w:r>
        <w:rPr>
          <w:strike/>
          <w:color w:val="B5082E"/>
        </w:rPr>
        <w:t>annual light duty fleet purchasing compliance with both the 10 percent and 50 percent ZEV</w:t>
      </w:r>
      <w:r>
        <w:rPr>
          <w:strike/>
          <w:color w:val="B5082E"/>
          <w:spacing w:val="-11"/>
        </w:rPr>
        <w:t> </w:t>
      </w:r>
      <w:r>
        <w:rPr>
          <w:strike/>
          <w:color w:val="B5082E"/>
        </w:rPr>
        <w:t>mandates</w:t>
      </w:r>
      <w:r>
        <w:rPr>
          <w:strike w:val="0"/>
          <w:color w:val="B5082E"/>
          <w:u w:val="single" w:color="B5082E"/>
        </w:rPr>
        <w:t>compliance</w:t>
      </w:r>
      <w:r>
        <w:rPr>
          <w:strike w:val="0"/>
        </w:rPr>
        <w:t>.</w:t>
      </w:r>
    </w:p>
    <w:p>
      <w:pPr>
        <w:spacing w:after="0"/>
        <w:sectPr>
          <w:pgSz w:w="12240" w:h="15840"/>
          <w:pgMar w:header="0" w:footer="803" w:top="1280" w:bottom="1000" w:left="620" w:right="1260"/>
        </w:sectPr>
      </w:pPr>
    </w:p>
    <w:p>
      <w:pPr>
        <w:pStyle w:val="BodyText"/>
        <w:rPr>
          <w:sz w:val="20"/>
        </w:rPr>
      </w:pPr>
      <w:r>
        <w:rPr/>
        <w:pict>
          <v:line style="position:absolute;mso-position-horizontal-relative:page;mso-position-vertical-relative:page;z-index:3352" from="36.360001pt,67.559998pt" to="36.360001pt,705.239998pt" stroked="true" strokeweight=".72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tabs>
          <w:tab w:pos="8755" w:val="right" w:leader="none"/>
        </w:tabs>
        <w:spacing w:before="236"/>
      </w:pPr>
      <w:r>
        <w:rPr/>
        <w:pict>
          <v:line style="position:absolute;mso-position-horizontal-relative:page;mso-position-vertical-relative:paragraph;z-index:-73192" from="72pt,24.975863pt" to="468.72pt,24.975863pt" stroked="true" strokeweight="1.2pt" strokecolor="#b5082e">
            <v:stroke dashstyle="solid"/>
            <w10:wrap type="none"/>
          </v:line>
        </w:pict>
      </w:r>
      <w:r>
        <w:rPr>
          <w:color w:val="B5082E"/>
        </w:rPr>
        <w:t>ZEV INFRASTRUCTURE READINESS</w:t>
        <w:tab/>
        <w:t>4121.6</w:t>
      </w:r>
    </w:p>
    <w:p>
      <w:pPr>
        <w:pStyle w:val="BodyText"/>
        <w:ind w:left="820"/>
      </w:pPr>
      <w:r>
        <w:rPr>
          <w:color w:val="B5082E"/>
          <w:u w:val="single" w:color="B5082E"/>
        </w:rPr>
        <w:t>(New 1</w:t>
      </w:r>
      <w:r>
        <w:rPr>
          <w:color w:val="633277"/>
          <w:u w:val="single" w:color="B5082E"/>
        </w:rPr>
        <w:t>2</w:t>
      </w:r>
      <w:r>
        <w:rPr>
          <w:strike/>
          <w:color w:val="633277"/>
          <w:u w:val="single" w:color="B5082E"/>
        </w:rPr>
        <w:t>0</w:t>
      </w:r>
      <w:r>
        <w:rPr>
          <w:strike w:val="0"/>
          <w:color w:val="B5082E"/>
          <w:u w:val="single" w:color="B5082E"/>
        </w:rPr>
        <w:t>/2016)</w:t>
      </w:r>
    </w:p>
    <w:p>
      <w:pPr>
        <w:pStyle w:val="BodyText"/>
        <w:spacing w:before="276"/>
        <w:ind w:left="820" w:right="222"/>
      </w:pPr>
      <w:r>
        <w:rPr>
          <w:color w:val="B5082E"/>
          <w:u w:val="single" w:color="B5082E"/>
        </w:rPr>
        <w:t>When submitting a Fleet Acquisition Plan (FAP) to the Department of General Services (DGS), Office of Fleet and Asset Management (OFAM), state agencies must be able to demonstrate sufficient zero emission vehicle (ZEV) charging infrastructure (to support an agency’s existing and requested ZEV’s) in order to receive approval.</w:t>
      </w:r>
    </w:p>
    <w:p>
      <w:pPr>
        <w:pStyle w:val="BodyText"/>
        <w:spacing w:before="10"/>
        <w:rPr>
          <w:sz w:val="23"/>
        </w:rPr>
      </w:pPr>
    </w:p>
    <w:p>
      <w:pPr>
        <w:pStyle w:val="BodyText"/>
        <w:spacing w:before="1"/>
        <w:ind w:left="820" w:right="342"/>
      </w:pPr>
      <w:r>
        <w:rPr>
          <w:color w:val="B5082E"/>
          <w:u w:val="single" w:color="B5082E"/>
        </w:rPr>
        <w:t>To demonstrate sufficient ZEV charging infrastructure, agencies must submit answers to the following applicable questions with their FAP:</w:t>
      </w:r>
    </w:p>
    <w:p>
      <w:pPr>
        <w:pStyle w:val="BodyText"/>
        <w:spacing w:line="274" w:lineRule="exact" w:before="6"/>
        <w:ind w:left="1180" w:right="614"/>
      </w:pPr>
      <w:r>
        <w:rPr>
          <w:color w:val="B5082E"/>
          <w:u w:val="single" w:color="B5082E"/>
        </w:rPr>
        <w:t>1.  What is the address of the location where this vehicle will be domiciled at?  2.  How many electric vehicle (EV) chargers (broken down my charger type)</w:t>
      </w:r>
      <w:r>
        <w:rPr>
          <w:color w:val="B5082E"/>
          <w:spacing w:val="-12"/>
          <w:u w:val="single" w:color="B5082E"/>
        </w:rPr>
        <w:t> </w:t>
      </w:r>
      <w:r>
        <w:rPr>
          <w:color w:val="B5082E"/>
          <w:u w:val="single" w:color="B5082E"/>
        </w:rPr>
        <w:t>are</w:t>
      </w:r>
    </w:p>
    <w:p>
      <w:pPr>
        <w:pStyle w:val="BodyText"/>
        <w:spacing w:line="272" w:lineRule="exact"/>
        <w:ind w:left="1540"/>
      </w:pPr>
      <w:r>
        <w:rPr>
          <w:color w:val="B5082E"/>
          <w:u w:val="single" w:color="B5082E"/>
        </w:rPr>
        <w:t>currently installed at the vehicle’s anticipated domicile location?</w:t>
      </w:r>
    </w:p>
    <w:p>
      <w:pPr>
        <w:pStyle w:val="ListParagraph"/>
        <w:numPr>
          <w:ilvl w:val="0"/>
          <w:numId w:val="8"/>
        </w:numPr>
        <w:tabs>
          <w:tab w:pos="1540" w:val="left" w:leader="none"/>
        </w:tabs>
        <w:spacing w:line="240" w:lineRule="auto" w:before="0" w:after="0"/>
        <w:ind w:left="1540" w:right="0" w:hanging="360"/>
        <w:jc w:val="left"/>
        <w:rPr>
          <w:sz w:val="24"/>
        </w:rPr>
      </w:pPr>
      <w:r>
        <w:rPr>
          <w:color w:val="B5082E"/>
          <w:sz w:val="24"/>
          <w:u w:val="single" w:color="B5082E"/>
        </w:rPr>
        <w:t>Are the EV chargers single or dual</w:t>
      </w:r>
      <w:r>
        <w:rPr>
          <w:color w:val="B5082E"/>
          <w:spacing w:val="-20"/>
          <w:sz w:val="24"/>
          <w:u w:val="single" w:color="B5082E"/>
        </w:rPr>
        <w:t> </w:t>
      </w:r>
      <w:r>
        <w:rPr>
          <w:color w:val="B5082E"/>
          <w:sz w:val="24"/>
          <w:u w:val="single" w:color="B5082E"/>
        </w:rPr>
        <w:t>capacity?</w:t>
      </w:r>
    </w:p>
    <w:p>
      <w:pPr>
        <w:pStyle w:val="ListParagraph"/>
        <w:numPr>
          <w:ilvl w:val="0"/>
          <w:numId w:val="8"/>
        </w:numPr>
        <w:tabs>
          <w:tab w:pos="1540" w:val="left" w:leader="none"/>
        </w:tabs>
        <w:spacing w:line="240" w:lineRule="auto" w:before="0" w:after="0"/>
        <w:ind w:left="1540" w:right="0" w:hanging="360"/>
        <w:jc w:val="left"/>
        <w:rPr>
          <w:sz w:val="24"/>
        </w:rPr>
      </w:pPr>
      <w:r>
        <w:rPr>
          <w:color w:val="B5082E"/>
          <w:sz w:val="24"/>
          <w:u w:val="single" w:color="B5082E"/>
        </w:rPr>
        <w:t>Does the facility utilize a charging rotation</w:t>
      </w:r>
      <w:r>
        <w:rPr>
          <w:color w:val="B5082E"/>
          <w:spacing w:val="-25"/>
          <w:sz w:val="24"/>
          <w:u w:val="single" w:color="B5082E"/>
        </w:rPr>
        <w:t> </w:t>
      </w:r>
      <w:r>
        <w:rPr>
          <w:color w:val="B5082E"/>
          <w:sz w:val="24"/>
          <w:u w:val="single" w:color="B5082E"/>
        </w:rPr>
        <w:t>schedule?</w:t>
      </w:r>
    </w:p>
    <w:p>
      <w:pPr>
        <w:pStyle w:val="ListParagraph"/>
        <w:numPr>
          <w:ilvl w:val="0"/>
          <w:numId w:val="8"/>
        </w:numPr>
        <w:tabs>
          <w:tab w:pos="1540" w:val="left" w:leader="none"/>
        </w:tabs>
        <w:spacing w:line="240" w:lineRule="auto" w:before="0" w:after="0"/>
        <w:ind w:left="1540" w:right="235" w:hanging="360"/>
        <w:jc w:val="left"/>
        <w:rPr>
          <w:sz w:val="24"/>
        </w:rPr>
      </w:pPr>
      <w:r>
        <w:rPr>
          <w:color w:val="B5082E"/>
          <w:sz w:val="24"/>
          <w:u w:val="single" w:color="B5082E"/>
        </w:rPr>
        <w:t>Are there any other electric charging outlets that could be, or are being, used for EV</w:t>
      </w:r>
      <w:r>
        <w:rPr>
          <w:color w:val="B5082E"/>
          <w:spacing w:val="-10"/>
          <w:sz w:val="24"/>
          <w:u w:val="single" w:color="B5082E"/>
        </w:rPr>
        <w:t> </w:t>
      </w:r>
      <w:r>
        <w:rPr>
          <w:color w:val="B5082E"/>
          <w:sz w:val="24"/>
          <w:u w:val="single" w:color="B5082E"/>
        </w:rPr>
        <w:t>charging?</w:t>
      </w:r>
    </w:p>
    <w:p>
      <w:pPr>
        <w:pStyle w:val="ListParagraph"/>
        <w:numPr>
          <w:ilvl w:val="0"/>
          <w:numId w:val="8"/>
        </w:numPr>
        <w:tabs>
          <w:tab w:pos="1540" w:val="left" w:leader="none"/>
        </w:tabs>
        <w:spacing w:line="240" w:lineRule="auto" w:before="0" w:after="0"/>
        <w:ind w:left="1540" w:right="665" w:hanging="360"/>
        <w:jc w:val="left"/>
        <w:rPr>
          <w:sz w:val="24"/>
        </w:rPr>
      </w:pPr>
      <w:r>
        <w:rPr>
          <w:color w:val="B5082E"/>
          <w:sz w:val="24"/>
          <w:u w:val="single" w:color="B5082E"/>
        </w:rPr>
        <w:t>Are any EV charging stations being currently installed and, if so, when is the anticipated completion date of the</w:t>
      </w:r>
      <w:r>
        <w:rPr>
          <w:color w:val="B5082E"/>
          <w:spacing w:val="-24"/>
          <w:sz w:val="24"/>
          <w:u w:val="single" w:color="B5082E"/>
        </w:rPr>
        <w:t> </w:t>
      </w:r>
      <w:r>
        <w:rPr>
          <w:color w:val="B5082E"/>
          <w:sz w:val="24"/>
          <w:u w:val="single" w:color="B5082E"/>
        </w:rPr>
        <w:t>installation?</w:t>
      </w:r>
    </w:p>
    <w:p>
      <w:pPr>
        <w:pStyle w:val="ListParagraph"/>
        <w:numPr>
          <w:ilvl w:val="0"/>
          <w:numId w:val="8"/>
        </w:numPr>
        <w:tabs>
          <w:tab w:pos="1540" w:val="left" w:leader="none"/>
        </w:tabs>
        <w:spacing w:line="240" w:lineRule="auto" w:before="0" w:after="0"/>
        <w:ind w:left="1540" w:right="679" w:hanging="360"/>
        <w:jc w:val="left"/>
        <w:rPr>
          <w:sz w:val="24"/>
        </w:rPr>
      </w:pPr>
      <w:r>
        <w:rPr>
          <w:color w:val="B5082E"/>
          <w:sz w:val="24"/>
          <w:u w:val="single" w:color="B5082E"/>
        </w:rPr>
        <w:t>How many plug-in electric vehicles are currently domiciled at the anticipated location?</w:t>
      </w:r>
    </w:p>
    <w:p>
      <w:pPr>
        <w:pStyle w:val="ListParagraph"/>
        <w:numPr>
          <w:ilvl w:val="0"/>
          <w:numId w:val="8"/>
        </w:numPr>
        <w:tabs>
          <w:tab w:pos="1540" w:val="left" w:leader="none"/>
        </w:tabs>
        <w:spacing w:line="274" w:lineRule="exact" w:before="0" w:after="0"/>
        <w:ind w:left="1540" w:right="0" w:hanging="360"/>
        <w:jc w:val="left"/>
        <w:rPr>
          <w:sz w:val="24"/>
        </w:rPr>
      </w:pPr>
      <w:r>
        <w:rPr>
          <w:color w:val="B5082E"/>
          <w:sz w:val="24"/>
          <w:u w:val="single" w:color="B5082E"/>
        </w:rPr>
        <w:t>For requested Fuel Cell Vehicles, where is the closest Hydrogen Fueling</w:t>
      </w:r>
      <w:r>
        <w:rPr>
          <w:color w:val="B5082E"/>
          <w:spacing w:val="-36"/>
          <w:sz w:val="24"/>
          <w:u w:val="single" w:color="B5082E"/>
        </w:rPr>
        <w:t> </w:t>
      </w:r>
      <w:r>
        <w:rPr>
          <w:color w:val="B5082E"/>
          <w:sz w:val="24"/>
          <w:u w:val="single" w:color="B5082E"/>
        </w:rPr>
        <w:t>Station?</w:t>
      </w:r>
    </w:p>
    <w:p>
      <w:pPr>
        <w:spacing w:line="244" w:lineRule="exact" w:before="0"/>
        <w:ind w:left="820" w:right="0" w:firstLine="0"/>
        <w:jc w:val="left"/>
        <w:rPr>
          <w:rFonts w:ascii="Symbol" w:hAnsi="Symbol"/>
          <w:sz w:val="20"/>
        </w:rPr>
      </w:pPr>
      <w:r>
        <w:rPr>
          <w:rFonts w:ascii="Symbol" w:hAnsi="Symbol"/>
          <w:strike/>
          <w:color w:val="B5082E"/>
          <w:w w:val="99"/>
          <w:sz w:val="20"/>
        </w:rPr>
        <w:t></w:t>
      </w:r>
    </w:p>
    <w:p>
      <w:pPr>
        <w:spacing w:after="0" w:line="244" w:lineRule="exact"/>
        <w:jc w:val="left"/>
        <w:rPr>
          <w:rFonts w:ascii="Symbol" w:hAnsi="Symbol"/>
          <w:sz w:val="20"/>
        </w:rPr>
        <w:sectPr>
          <w:pgSz w:w="12240" w:h="15840"/>
          <w:pgMar w:header="0" w:footer="803" w:top="1340" w:bottom="1000" w:left="620" w:right="1340"/>
        </w:sectPr>
      </w:pPr>
    </w:p>
    <w:p>
      <w:pPr>
        <w:spacing w:before="73"/>
        <w:ind w:left="807" w:right="0" w:firstLine="0"/>
        <w:jc w:val="center"/>
        <w:rPr>
          <w:b/>
          <w:sz w:val="24"/>
        </w:rPr>
      </w:pPr>
      <w:r>
        <w:rPr>
          <w:b/>
          <w:sz w:val="24"/>
        </w:rPr>
        <w:t>SAM – INFORMATION TECHNOLOGY</w:t>
      </w:r>
    </w:p>
    <w:p>
      <w:pPr>
        <w:spacing w:before="7"/>
        <w:ind w:left="794" w:right="0" w:firstLine="0"/>
        <w:jc w:val="center"/>
        <w:rPr>
          <w:b/>
          <w:sz w:val="24"/>
        </w:rPr>
      </w:pPr>
      <w:r>
        <w:rPr>
          <w:b/>
          <w:sz w:val="24"/>
        </w:rPr>
        <w:t>(California Department of Technology)</w:t>
      </w:r>
    </w:p>
    <w:p>
      <w:pPr>
        <w:tabs>
          <w:tab w:pos="10191" w:val="right" w:leader="none"/>
        </w:tabs>
        <w:spacing w:line="275" w:lineRule="exact" w:before="110"/>
        <w:ind w:left="880" w:right="0" w:firstLine="0"/>
        <w:jc w:val="left"/>
        <w:rPr>
          <w:b/>
          <w:sz w:val="24"/>
        </w:rPr>
      </w:pPr>
      <w:r>
        <w:rPr/>
        <w:pict>
          <v:line style="position:absolute;mso-position-horizontal-relative:page;mso-position-vertical-relative:paragraph;z-index:3400" from="33.840pt,19.395836pt" to="33.840pt,33.195836pt" stroked="true" strokeweight=".72pt" strokecolor="#000000">
            <v:stroke dashstyle="solid"/>
            <w10:wrap type="none"/>
          </v:line>
        </w:pict>
      </w:r>
      <w:r>
        <w:rPr>
          <w:b/>
          <w:sz w:val="24"/>
        </w:rPr>
        <w:t>BASIC</w:t>
      </w:r>
      <w:r>
        <w:rPr>
          <w:b/>
          <w:spacing w:val="-1"/>
          <w:sz w:val="24"/>
        </w:rPr>
        <w:t> </w:t>
      </w:r>
      <w:r>
        <w:rPr>
          <w:b/>
          <w:sz w:val="24"/>
        </w:rPr>
        <w:t>POLICY</w:t>
        <w:tab/>
        <w:t>4819.31</w:t>
      </w:r>
    </w:p>
    <w:p>
      <w:pPr>
        <w:pStyle w:val="BodyText"/>
        <w:spacing w:line="275" w:lineRule="exact"/>
        <w:ind w:left="880"/>
      </w:pPr>
      <w:r>
        <w:rPr/>
        <w:t>(Revised </w:t>
      </w:r>
      <w:r>
        <w:rPr>
          <w:strike/>
          <w:color w:val="B5082E"/>
        </w:rPr>
        <w:t>5</w:t>
      </w:r>
      <w:r>
        <w:rPr>
          <w:strike w:val="0"/>
          <w:color w:val="B5082E"/>
          <w:u w:val="single" w:color="B5082E"/>
        </w:rPr>
        <w:t>11</w:t>
      </w:r>
      <w:r>
        <w:rPr>
          <w:strike w:val="0"/>
        </w:rPr>
        <w:t>/2016)</w:t>
      </w:r>
    </w:p>
    <w:p>
      <w:pPr>
        <w:pStyle w:val="BodyText"/>
        <w:spacing w:before="103"/>
        <w:ind w:left="880"/>
      </w:pPr>
      <w:r>
        <w:rPr/>
        <w:t>Each Agency/state entity is required to:</w:t>
      </w:r>
    </w:p>
    <w:p>
      <w:pPr>
        <w:pStyle w:val="ListParagraph"/>
        <w:numPr>
          <w:ilvl w:val="0"/>
          <w:numId w:val="9"/>
        </w:numPr>
        <w:tabs>
          <w:tab w:pos="1600" w:val="left" w:leader="none"/>
        </w:tabs>
        <w:spacing w:line="240" w:lineRule="auto" w:before="95" w:after="0"/>
        <w:ind w:left="1600" w:right="192" w:hanging="360"/>
        <w:jc w:val="left"/>
        <w:rPr>
          <w:sz w:val="24"/>
        </w:rPr>
      </w:pPr>
      <w:r>
        <w:rPr>
          <w:sz w:val="24"/>
        </w:rPr>
        <w:t>Establish and maintain a Technology Recovery Plan, so that it will be able to protect</w:t>
      </w:r>
      <w:r>
        <w:rPr>
          <w:spacing w:val="-2"/>
          <w:sz w:val="24"/>
        </w:rPr>
        <w:t> </w:t>
      </w:r>
      <w:r>
        <w:rPr>
          <w:sz w:val="24"/>
        </w:rPr>
        <w:t>its</w:t>
      </w:r>
      <w:r>
        <w:rPr>
          <w:spacing w:val="-5"/>
          <w:sz w:val="24"/>
        </w:rPr>
        <w:t> </w:t>
      </w:r>
      <w:r>
        <w:rPr>
          <w:sz w:val="24"/>
        </w:rPr>
        <w:t>information</w:t>
      </w:r>
      <w:r>
        <w:rPr>
          <w:spacing w:val="-4"/>
          <w:sz w:val="24"/>
        </w:rPr>
        <w:t> </w:t>
      </w:r>
      <w:r>
        <w:rPr>
          <w:sz w:val="24"/>
        </w:rPr>
        <w:t>assets</w:t>
      </w:r>
      <w:r>
        <w:rPr>
          <w:spacing w:val="-3"/>
          <w:sz w:val="24"/>
        </w:rPr>
        <w:t> </w:t>
      </w:r>
      <w:r>
        <w:rPr>
          <w:sz w:val="24"/>
        </w:rPr>
        <w:t>in</w:t>
      </w:r>
      <w:r>
        <w:rPr>
          <w:spacing w:val="-4"/>
          <w:sz w:val="24"/>
        </w:rPr>
        <w:t> </w:t>
      </w:r>
      <w:r>
        <w:rPr>
          <w:sz w:val="24"/>
        </w:rPr>
        <w:t>the</w:t>
      </w:r>
      <w:r>
        <w:rPr>
          <w:spacing w:val="-2"/>
          <w:sz w:val="24"/>
        </w:rPr>
        <w:t> </w:t>
      </w:r>
      <w:r>
        <w:rPr>
          <w:sz w:val="24"/>
        </w:rPr>
        <w:t>event</w:t>
      </w:r>
      <w:r>
        <w:rPr>
          <w:spacing w:val="-5"/>
          <w:sz w:val="24"/>
        </w:rPr>
        <w:t> </w:t>
      </w:r>
      <w:r>
        <w:rPr>
          <w:sz w:val="24"/>
        </w:rPr>
        <w:t>of</w:t>
      </w:r>
      <w:r>
        <w:rPr>
          <w:spacing w:val="-2"/>
          <w:sz w:val="24"/>
        </w:rPr>
        <w:t> </w:t>
      </w:r>
      <w:r>
        <w:rPr>
          <w:sz w:val="24"/>
        </w:rPr>
        <w:t>a</w:t>
      </w:r>
      <w:r>
        <w:rPr>
          <w:spacing w:val="-2"/>
          <w:sz w:val="24"/>
        </w:rPr>
        <w:t> </w:t>
      </w:r>
      <w:r>
        <w:rPr>
          <w:sz w:val="24"/>
        </w:rPr>
        <w:t>disaster</w:t>
      </w:r>
      <w:r>
        <w:rPr>
          <w:spacing w:val="-4"/>
          <w:sz w:val="24"/>
        </w:rPr>
        <w:t> </w:t>
      </w:r>
      <w:r>
        <w:rPr>
          <w:sz w:val="24"/>
        </w:rPr>
        <w:t>or</w:t>
      </w:r>
      <w:r>
        <w:rPr>
          <w:spacing w:val="-4"/>
          <w:sz w:val="24"/>
        </w:rPr>
        <w:t> </w:t>
      </w:r>
      <w:r>
        <w:rPr>
          <w:sz w:val="24"/>
        </w:rPr>
        <w:t>serious</w:t>
      </w:r>
      <w:r>
        <w:rPr>
          <w:spacing w:val="-3"/>
          <w:sz w:val="24"/>
        </w:rPr>
        <w:t> </w:t>
      </w:r>
      <w:r>
        <w:rPr>
          <w:sz w:val="24"/>
        </w:rPr>
        <w:t>disruption</w:t>
      </w:r>
      <w:r>
        <w:rPr>
          <w:spacing w:val="-4"/>
          <w:sz w:val="24"/>
        </w:rPr>
        <w:t> </w:t>
      </w:r>
      <w:r>
        <w:rPr>
          <w:sz w:val="24"/>
        </w:rPr>
        <w:t>to</w:t>
      </w:r>
      <w:r>
        <w:rPr>
          <w:spacing w:val="-37"/>
          <w:sz w:val="24"/>
        </w:rPr>
        <w:t> </w:t>
      </w:r>
      <w:r>
        <w:rPr>
          <w:sz w:val="24"/>
        </w:rPr>
        <w:t>its operations, and submit the plan or its update to the California Information Security Office (CISO) as outlined in the Technology Recovery Plan Reporting Schedule (</w:t>
      </w:r>
      <w:hyperlink r:id="rId60">
        <w:r>
          <w:rPr>
            <w:color w:val="0000FF"/>
            <w:sz w:val="24"/>
            <w:u w:val="single" w:color="0000FF"/>
          </w:rPr>
          <w:t>SIMM Section 05B</w:t>
        </w:r>
      </w:hyperlink>
      <w:r>
        <w:rPr>
          <w:sz w:val="24"/>
        </w:rPr>
        <w:t>). See SAM Section</w:t>
      </w:r>
      <w:r>
        <w:rPr>
          <w:spacing w:val="-31"/>
          <w:sz w:val="24"/>
        </w:rPr>
        <w:t> </w:t>
      </w:r>
      <w:hyperlink r:id="rId61">
        <w:r>
          <w:rPr>
            <w:color w:val="0000FF"/>
            <w:sz w:val="24"/>
            <w:u w:val="single" w:color="0000FF"/>
          </w:rPr>
          <w:t>5325.1</w:t>
        </w:r>
      </w:hyperlink>
      <w:r>
        <w:rPr>
          <w:sz w:val="24"/>
        </w:rPr>
        <w:t>.</w:t>
      </w:r>
    </w:p>
    <w:p>
      <w:pPr>
        <w:pStyle w:val="ListParagraph"/>
        <w:numPr>
          <w:ilvl w:val="0"/>
          <w:numId w:val="9"/>
        </w:numPr>
        <w:tabs>
          <w:tab w:pos="1600" w:val="left" w:leader="none"/>
        </w:tabs>
        <w:spacing w:line="240" w:lineRule="auto" w:before="119" w:after="0"/>
        <w:ind w:left="1600" w:right="344" w:hanging="360"/>
        <w:jc w:val="left"/>
        <w:rPr>
          <w:sz w:val="24"/>
        </w:rPr>
      </w:pPr>
      <w:r>
        <w:rPr>
          <w:sz w:val="24"/>
        </w:rPr>
        <w:t>Establish an ongoing information management strategic planning process to support the accomplishment of its overall business strategy (e.g., its </w:t>
      </w:r>
      <w:r>
        <w:rPr>
          <w:spacing w:val="2"/>
          <w:sz w:val="24"/>
        </w:rPr>
        <w:t>strategyto </w:t>
      </w:r>
      <w:r>
        <w:rPr>
          <w:sz w:val="24"/>
        </w:rPr>
        <w:t>carry out its programmatic mission) and submit its strategic plan to the Department</w:t>
      </w:r>
      <w:r>
        <w:rPr>
          <w:spacing w:val="-6"/>
          <w:sz w:val="24"/>
        </w:rPr>
        <w:t> </w:t>
      </w:r>
      <w:r>
        <w:rPr>
          <w:sz w:val="24"/>
        </w:rPr>
        <w:t>of</w:t>
      </w:r>
      <w:r>
        <w:rPr>
          <w:spacing w:val="-3"/>
          <w:sz w:val="24"/>
        </w:rPr>
        <w:t> </w:t>
      </w:r>
      <w:r>
        <w:rPr>
          <w:sz w:val="24"/>
        </w:rPr>
        <w:t>Technology</w:t>
      </w:r>
      <w:r>
        <w:rPr>
          <w:spacing w:val="-6"/>
          <w:sz w:val="24"/>
        </w:rPr>
        <w:t> </w:t>
      </w:r>
      <w:r>
        <w:rPr>
          <w:sz w:val="24"/>
        </w:rPr>
        <w:t>for</w:t>
      </w:r>
      <w:r>
        <w:rPr>
          <w:spacing w:val="-5"/>
          <w:sz w:val="24"/>
        </w:rPr>
        <w:t> </w:t>
      </w:r>
      <w:r>
        <w:rPr>
          <w:sz w:val="24"/>
        </w:rPr>
        <w:t>approval.</w:t>
      </w:r>
      <w:r>
        <w:rPr>
          <w:spacing w:val="-3"/>
          <w:sz w:val="24"/>
        </w:rPr>
        <w:t> </w:t>
      </w:r>
      <w:r>
        <w:rPr>
          <w:sz w:val="24"/>
        </w:rPr>
        <w:t>See</w:t>
      </w:r>
      <w:r>
        <w:rPr>
          <w:spacing w:val="-8"/>
          <w:sz w:val="24"/>
        </w:rPr>
        <w:t> </w:t>
      </w:r>
      <w:r>
        <w:rPr>
          <w:sz w:val="24"/>
        </w:rPr>
        <w:t>SAM</w:t>
      </w:r>
      <w:r>
        <w:rPr>
          <w:spacing w:val="-5"/>
          <w:sz w:val="24"/>
        </w:rPr>
        <w:t> </w:t>
      </w:r>
      <w:r>
        <w:rPr>
          <w:sz w:val="24"/>
        </w:rPr>
        <w:t>Section</w:t>
      </w:r>
      <w:r>
        <w:rPr>
          <w:spacing w:val="-21"/>
          <w:sz w:val="24"/>
        </w:rPr>
        <w:t> </w:t>
      </w:r>
      <w:hyperlink r:id="rId10">
        <w:r>
          <w:rPr>
            <w:color w:val="0000FF"/>
            <w:sz w:val="24"/>
            <w:u w:val="single" w:color="0000FF"/>
          </w:rPr>
          <w:t>4900.2</w:t>
        </w:r>
      </w:hyperlink>
      <w:r>
        <w:rPr>
          <w:sz w:val="24"/>
        </w:rPr>
        <w:t>.</w:t>
      </w:r>
    </w:p>
    <w:p>
      <w:pPr>
        <w:pStyle w:val="ListParagraph"/>
        <w:numPr>
          <w:ilvl w:val="0"/>
          <w:numId w:val="9"/>
        </w:numPr>
        <w:tabs>
          <w:tab w:pos="1600" w:val="left" w:leader="none"/>
        </w:tabs>
        <w:spacing w:line="240" w:lineRule="auto" w:before="119" w:after="0"/>
        <w:ind w:left="1600" w:right="234" w:hanging="360"/>
        <w:jc w:val="left"/>
        <w:rPr>
          <w:sz w:val="24"/>
        </w:rPr>
      </w:pPr>
      <w:r>
        <w:rPr/>
        <w:pict>
          <v:line style="position:absolute;mso-position-horizontal-relative:page;mso-position-vertical-relative:paragraph;z-index:-73144" from="208.080002pt,32.745834pt" to="211.440002pt,32.745834pt" stroked="true" strokeweight=".84pt" strokecolor="#b5082e">
            <v:stroke dashstyle="solid"/>
            <w10:wrap type="none"/>
          </v:line>
        </w:pict>
      </w:r>
      <w:r>
        <w:rPr/>
        <w:pict>
          <v:line style="position:absolute;mso-position-horizontal-relative:page;mso-position-vertical-relative:paragraph;z-index:3424" from="33.840pt,19.965832pt" to="33.840pt,33.765832pt" stroked="true" strokeweight=".72pt" strokecolor="#000000">
            <v:stroke dashstyle="solid"/>
            <w10:wrap type="none"/>
          </v:line>
        </w:pict>
      </w:r>
      <w:r>
        <w:rPr>
          <w:sz w:val="24"/>
        </w:rPr>
        <w:t>Adopt</w:t>
      </w:r>
      <w:r>
        <w:rPr>
          <w:spacing w:val="-2"/>
          <w:sz w:val="24"/>
        </w:rPr>
        <w:t> </w:t>
      </w:r>
      <w:r>
        <w:rPr>
          <w:sz w:val="24"/>
        </w:rPr>
        <w:t>standards</w:t>
      </w:r>
      <w:r>
        <w:rPr>
          <w:spacing w:val="-5"/>
          <w:sz w:val="24"/>
        </w:rPr>
        <w:t> </w:t>
      </w:r>
      <w:r>
        <w:rPr>
          <w:sz w:val="24"/>
        </w:rPr>
        <w:t>for</w:t>
      </w:r>
      <w:r>
        <w:rPr>
          <w:spacing w:val="-6"/>
          <w:sz w:val="24"/>
        </w:rPr>
        <w:t> </w:t>
      </w:r>
      <w:r>
        <w:rPr>
          <w:sz w:val="24"/>
        </w:rPr>
        <w:t>an</w:t>
      </w:r>
      <w:r>
        <w:rPr>
          <w:spacing w:val="-4"/>
          <w:sz w:val="24"/>
        </w:rPr>
        <w:t> </w:t>
      </w:r>
      <w:r>
        <w:rPr>
          <w:sz w:val="24"/>
        </w:rPr>
        <w:t>Agency/state</w:t>
      </w:r>
      <w:r>
        <w:rPr>
          <w:spacing w:val="-4"/>
          <w:sz w:val="24"/>
        </w:rPr>
        <w:t> </w:t>
      </w:r>
      <w:r>
        <w:rPr>
          <w:sz w:val="24"/>
        </w:rPr>
        <w:t>entity</w:t>
      </w:r>
      <w:r>
        <w:rPr>
          <w:spacing w:val="-5"/>
          <w:sz w:val="24"/>
        </w:rPr>
        <w:t> </w:t>
      </w:r>
      <w:r>
        <w:rPr>
          <w:sz w:val="24"/>
        </w:rPr>
        <w:t>IT</w:t>
      </w:r>
      <w:r>
        <w:rPr>
          <w:spacing w:val="-3"/>
          <w:sz w:val="24"/>
        </w:rPr>
        <w:t> </w:t>
      </w:r>
      <w:r>
        <w:rPr>
          <w:sz w:val="24"/>
        </w:rPr>
        <w:t>infrastructure</w:t>
      </w:r>
      <w:r>
        <w:rPr>
          <w:spacing w:val="-4"/>
          <w:sz w:val="24"/>
        </w:rPr>
        <w:t> </w:t>
      </w:r>
      <w:r>
        <w:rPr>
          <w:sz w:val="24"/>
        </w:rPr>
        <w:t>consistent</w:t>
      </w:r>
      <w:r>
        <w:rPr>
          <w:spacing w:val="-2"/>
          <w:sz w:val="24"/>
        </w:rPr>
        <w:t> </w:t>
      </w:r>
      <w:r>
        <w:rPr>
          <w:sz w:val="24"/>
        </w:rPr>
        <w:t>with</w:t>
      </w:r>
      <w:r>
        <w:rPr>
          <w:spacing w:val="-37"/>
          <w:sz w:val="24"/>
        </w:rPr>
        <w:t> </w:t>
      </w:r>
      <w:r>
        <w:rPr>
          <w:sz w:val="24"/>
        </w:rPr>
        <w:t>SAM Section</w:t>
      </w:r>
      <w:r>
        <w:rPr>
          <w:spacing w:val="-14"/>
          <w:sz w:val="24"/>
        </w:rPr>
        <w:t> </w:t>
      </w:r>
      <w:hyperlink r:id="rId10">
        <w:r>
          <w:rPr>
            <w:color w:val="B5082E"/>
            <w:sz w:val="24"/>
            <w:u w:val="single" w:color="B5082E"/>
          </w:rPr>
          <w:t>4989</w:t>
        </w:r>
        <w:r>
          <w:rPr>
            <w:strike/>
            <w:color w:val="B5082E"/>
            <w:sz w:val="24"/>
            <w:u w:val="single" w:color="B5082E"/>
          </w:rPr>
          <w:t>4900.</w:t>
        </w:r>
        <w:r>
          <w:rPr>
            <w:strike w:val="0"/>
            <w:color w:val="B5082E"/>
            <w:sz w:val="24"/>
          </w:rPr>
          <w:t>.</w:t>
        </w:r>
        <w:r>
          <w:rPr>
            <w:strike w:val="0"/>
            <w:color w:val="0000FF"/>
            <w:sz w:val="24"/>
            <w:u w:val="single" w:color="0000FF"/>
          </w:rPr>
          <w:t>1</w:t>
        </w:r>
      </w:hyperlink>
      <w:r>
        <w:rPr>
          <w:strike w:val="0"/>
          <w:sz w:val="24"/>
        </w:rPr>
        <w:t>.</w:t>
      </w:r>
    </w:p>
    <w:p>
      <w:pPr>
        <w:pStyle w:val="ListParagraph"/>
        <w:numPr>
          <w:ilvl w:val="0"/>
          <w:numId w:val="9"/>
        </w:numPr>
        <w:tabs>
          <w:tab w:pos="1600" w:val="left" w:leader="none"/>
        </w:tabs>
        <w:spacing w:line="240" w:lineRule="auto" w:before="119" w:after="0"/>
        <w:ind w:left="1600" w:right="371" w:hanging="360"/>
        <w:jc w:val="both"/>
        <w:rPr>
          <w:sz w:val="24"/>
        </w:rPr>
      </w:pPr>
      <w:r>
        <w:rPr>
          <w:sz w:val="24"/>
        </w:rPr>
        <w:t>Prepare Stage 1 Business Analysis (</w:t>
      </w:r>
      <w:hyperlink r:id="rId62">
        <w:r>
          <w:rPr>
            <w:color w:val="0000FF"/>
            <w:sz w:val="24"/>
            <w:u w:val="single" w:color="0000FF"/>
          </w:rPr>
          <w:t>SIMM 19A</w:t>
        </w:r>
      </w:hyperlink>
      <w:r>
        <w:rPr>
          <w:sz w:val="24"/>
        </w:rPr>
        <w:t>) for all Information Technology Projects and submit to the Department of Technology for long term planning of the state’s strategic IT investments. See SAM Section</w:t>
      </w:r>
      <w:r>
        <w:rPr>
          <w:spacing w:val="-34"/>
          <w:sz w:val="24"/>
        </w:rPr>
        <w:t> </w:t>
      </w:r>
      <w:hyperlink r:id="rId10">
        <w:r>
          <w:rPr>
            <w:color w:val="0000FF"/>
            <w:sz w:val="24"/>
            <w:u w:val="single" w:color="0000FF"/>
          </w:rPr>
          <w:t>4904</w:t>
        </w:r>
      </w:hyperlink>
      <w:r>
        <w:rPr>
          <w:sz w:val="24"/>
        </w:rPr>
        <w:t>.</w:t>
      </w:r>
    </w:p>
    <w:p>
      <w:pPr>
        <w:pStyle w:val="ListParagraph"/>
        <w:numPr>
          <w:ilvl w:val="0"/>
          <w:numId w:val="9"/>
        </w:numPr>
        <w:tabs>
          <w:tab w:pos="1600" w:val="left" w:leader="none"/>
        </w:tabs>
        <w:spacing w:line="240" w:lineRule="auto" w:before="119" w:after="0"/>
        <w:ind w:left="1600" w:right="267" w:hanging="360"/>
        <w:jc w:val="left"/>
        <w:rPr>
          <w:sz w:val="24"/>
        </w:rPr>
      </w:pPr>
      <w:r>
        <w:rPr>
          <w:sz w:val="24"/>
        </w:rPr>
        <w:t>Use the California Project Management Framework (</w:t>
      </w:r>
      <w:hyperlink r:id="rId63">
        <w:r>
          <w:rPr>
            <w:sz w:val="24"/>
            <w:u w:val="single"/>
          </w:rPr>
          <w:t>CA-PMF</w:t>
        </w:r>
      </w:hyperlink>
      <w:r>
        <w:rPr>
          <w:sz w:val="24"/>
        </w:rPr>
        <w:t>) as described in SAM</w:t>
      </w:r>
      <w:r>
        <w:rPr>
          <w:spacing w:val="-3"/>
          <w:sz w:val="24"/>
        </w:rPr>
        <w:t> </w:t>
      </w:r>
      <w:r>
        <w:rPr>
          <w:sz w:val="24"/>
        </w:rPr>
        <w:t>Section</w:t>
      </w:r>
      <w:r>
        <w:rPr>
          <w:spacing w:val="-3"/>
          <w:sz w:val="24"/>
        </w:rPr>
        <w:t> </w:t>
      </w:r>
      <w:hyperlink r:id="rId10">
        <w:r>
          <w:rPr>
            <w:sz w:val="24"/>
            <w:u w:val="single"/>
          </w:rPr>
          <w:t>4910</w:t>
        </w:r>
        <w:r>
          <w:rPr>
            <w:spacing w:val="-3"/>
            <w:sz w:val="24"/>
            <w:u w:val="single"/>
          </w:rPr>
          <w:t> </w:t>
        </w:r>
      </w:hyperlink>
      <w:r>
        <w:rPr>
          <w:sz w:val="24"/>
        </w:rPr>
        <w:t>for</w:t>
      </w:r>
      <w:r>
        <w:rPr>
          <w:spacing w:val="-5"/>
          <w:sz w:val="24"/>
        </w:rPr>
        <w:t> </w:t>
      </w:r>
      <w:r>
        <w:rPr>
          <w:sz w:val="24"/>
        </w:rPr>
        <w:t>managing</w:t>
      </w:r>
      <w:r>
        <w:rPr>
          <w:spacing w:val="-3"/>
          <w:sz w:val="24"/>
        </w:rPr>
        <w:t> </w:t>
      </w:r>
      <w:r>
        <w:rPr>
          <w:sz w:val="24"/>
        </w:rPr>
        <w:t>all</w:t>
      </w:r>
      <w:r>
        <w:rPr>
          <w:spacing w:val="-2"/>
          <w:sz w:val="24"/>
        </w:rPr>
        <w:t> </w:t>
      </w:r>
      <w:r>
        <w:rPr>
          <w:sz w:val="24"/>
        </w:rPr>
        <w:t>IT</w:t>
      </w:r>
      <w:r>
        <w:rPr>
          <w:spacing w:val="-2"/>
          <w:sz w:val="24"/>
        </w:rPr>
        <w:t> </w:t>
      </w:r>
      <w:r>
        <w:rPr>
          <w:sz w:val="24"/>
        </w:rPr>
        <w:t>projects.</w:t>
      </w:r>
      <w:r>
        <w:rPr>
          <w:spacing w:val="-2"/>
          <w:sz w:val="24"/>
        </w:rPr>
        <w:t> </w:t>
      </w:r>
      <w:r>
        <w:rPr>
          <w:sz w:val="24"/>
        </w:rPr>
        <w:t>Agencies/state</w:t>
      </w:r>
      <w:r>
        <w:rPr>
          <w:spacing w:val="-3"/>
          <w:sz w:val="24"/>
        </w:rPr>
        <w:t> </w:t>
      </w:r>
      <w:r>
        <w:rPr>
          <w:sz w:val="24"/>
        </w:rPr>
        <w:t>entities</w:t>
      </w:r>
      <w:r>
        <w:rPr>
          <w:spacing w:val="-2"/>
          <w:sz w:val="24"/>
        </w:rPr>
        <w:t> </w:t>
      </w:r>
      <w:r>
        <w:rPr>
          <w:sz w:val="24"/>
        </w:rPr>
        <w:t>may</w:t>
      </w:r>
      <w:r>
        <w:rPr>
          <w:spacing w:val="-35"/>
          <w:sz w:val="24"/>
        </w:rPr>
        <w:t> </w:t>
      </w:r>
      <w:r>
        <w:rPr>
          <w:sz w:val="24"/>
        </w:rPr>
        <w:t>use other comprehensive PMBOK® Guide-based frameworks if the framework encompasses project management practices, processes, and deliverables that meet the minimum level of planning included in the</w:t>
      </w:r>
      <w:r>
        <w:rPr>
          <w:spacing w:val="-38"/>
          <w:sz w:val="24"/>
        </w:rPr>
        <w:t> </w:t>
      </w:r>
      <w:r>
        <w:rPr>
          <w:sz w:val="24"/>
        </w:rPr>
        <w:t>CA-PMF.</w:t>
      </w:r>
    </w:p>
    <w:p>
      <w:pPr>
        <w:pStyle w:val="ListParagraph"/>
        <w:numPr>
          <w:ilvl w:val="0"/>
          <w:numId w:val="9"/>
        </w:numPr>
        <w:tabs>
          <w:tab w:pos="1600" w:val="left" w:leader="none"/>
        </w:tabs>
        <w:spacing w:line="240" w:lineRule="auto" w:before="119" w:after="0"/>
        <w:ind w:left="1600" w:right="498" w:hanging="360"/>
        <w:jc w:val="left"/>
        <w:rPr>
          <w:sz w:val="24"/>
        </w:rPr>
      </w:pPr>
      <w:r>
        <w:rPr>
          <w:sz w:val="24"/>
        </w:rPr>
        <w:t>Implement</w:t>
      </w:r>
      <w:r>
        <w:rPr>
          <w:spacing w:val="-7"/>
          <w:sz w:val="24"/>
        </w:rPr>
        <w:t> </w:t>
      </w:r>
      <w:r>
        <w:rPr>
          <w:sz w:val="24"/>
        </w:rPr>
        <w:t>their</w:t>
      </w:r>
      <w:r>
        <w:rPr>
          <w:spacing w:val="-6"/>
          <w:sz w:val="24"/>
        </w:rPr>
        <w:t> </w:t>
      </w:r>
      <w:r>
        <w:rPr>
          <w:sz w:val="24"/>
        </w:rPr>
        <w:t>Enterprise</w:t>
      </w:r>
      <w:r>
        <w:rPr>
          <w:spacing w:val="-4"/>
          <w:sz w:val="24"/>
        </w:rPr>
        <w:t> </w:t>
      </w:r>
      <w:r>
        <w:rPr>
          <w:sz w:val="24"/>
        </w:rPr>
        <w:t>Architecture</w:t>
      </w:r>
      <w:r>
        <w:rPr>
          <w:spacing w:val="-6"/>
          <w:sz w:val="24"/>
        </w:rPr>
        <w:t> </w:t>
      </w:r>
      <w:r>
        <w:rPr>
          <w:sz w:val="24"/>
        </w:rPr>
        <w:t>in</w:t>
      </w:r>
      <w:r>
        <w:rPr>
          <w:spacing w:val="-4"/>
          <w:sz w:val="24"/>
        </w:rPr>
        <w:t> </w:t>
      </w:r>
      <w:r>
        <w:rPr>
          <w:sz w:val="24"/>
        </w:rPr>
        <w:t>accordance</w:t>
      </w:r>
      <w:r>
        <w:rPr>
          <w:spacing w:val="-4"/>
          <w:sz w:val="24"/>
        </w:rPr>
        <w:t> </w:t>
      </w:r>
      <w:r>
        <w:rPr>
          <w:sz w:val="24"/>
        </w:rPr>
        <w:t>with</w:t>
      </w:r>
      <w:r>
        <w:rPr>
          <w:spacing w:val="-4"/>
          <w:sz w:val="24"/>
        </w:rPr>
        <w:t> </w:t>
      </w:r>
      <w:r>
        <w:rPr>
          <w:sz w:val="24"/>
        </w:rPr>
        <w:t>the</w:t>
      </w:r>
      <w:r>
        <w:rPr>
          <w:spacing w:val="-4"/>
          <w:sz w:val="24"/>
        </w:rPr>
        <w:t> </w:t>
      </w:r>
      <w:r>
        <w:rPr>
          <w:sz w:val="24"/>
        </w:rPr>
        <w:t>guidelines</w:t>
      </w:r>
      <w:r>
        <w:rPr>
          <w:spacing w:val="-37"/>
          <w:sz w:val="24"/>
        </w:rPr>
        <w:t> </w:t>
      </w:r>
      <w:r>
        <w:rPr>
          <w:sz w:val="24"/>
        </w:rPr>
        <w:t>and instructions included in </w:t>
      </w:r>
      <w:hyperlink r:id="rId60">
        <w:r>
          <w:rPr>
            <w:color w:val="0000FF"/>
            <w:sz w:val="24"/>
            <w:u w:val="single" w:color="0000FF"/>
          </w:rPr>
          <w:t>SIMM Section</w:t>
        </w:r>
        <w:r>
          <w:rPr>
            <w:color w:val="0000FF"/>
            <w:spacing w:val="-17"/>
            <w:sz w:val="24"/>
            <w:u w:val="single" w:color="0000FF"/>
          </w:rPr>
          <w:t> </w:t>
        </w:r>
        <w:r>
          <w:rPr>
            <w:color w:val="0000FF"/>
            <w:sz w:val="24"/>
            <w:u w:val="single" w:color="0000FF"/>
          </w:rPr>
          <w:t>58</w:t>
        </w:r>
      </w:hyperlink>
      <w:r>
        <w:rPr>
          <w:sz w:val="24"/>
        </w:rPr>
        <w:t>.</w:t>
      </w:r>
    </w:p>
    <w:p>
      <w:pPr>
        <w:pStyle w:val="ListParagraph"/>
        <w:numPr>
          <w:ilvl w:val="0"/>
          <w:numId w:val="9"/>
        </w:numPr>
        <w:tabs>
          <w:tab w:pos="1600" w:val="left" w:leader="none"/>
        </w:tabs>
        <w:spacing w:line="240" w:lineRule="auto" w:before="119" w:after="0"/>
        <w:ind w:left="1600" w:right="382" w:hanging="360"/>
        <w:jc w:val="left"/>
        <w:rPr>
          <w:sz w:val="24"/>
        </w:rPr>
      </w:pPr>
      <w:r>
        <w:rPr>
          <w:sz w:val="24"/>
        </w:rPr>
        <w:t>Conduct</w:t>
      </w:r>
      <w:r>
        <w:rPr>
          <w:spacing w:val="-2"/>
          <w:sz w:val="24"/>
        </w:rPr>
        <w:t> </w:t>
      </w:r>
      <w:r>
        <w:rPr>
          <w:sz w:val="24"/>
        </w:rPr>
        <w:t>a</w:t>
      </w:r>
      <w:r>
        <w:rPr>
          <w:spacing w:val="-2"/>
          <w:sz w:val="24"/>
        </w:rPr>
        <w:t> </w:t>
      </w:r>
      <w:r>
        <w:rPr>
          <w:sz w:val="24"/>
        </w:rPr>
        <w:t>study</w:t>
      </w:r>
      <w:r>
        <w:rPr>
          <w:spacing w:val="-8"/>
          <w:sz w:val="24"/>
        </w:rPr>
        <w:t> </w:t>
      </w:r>
      <w:r>
        <w:rPr>
          <w:sz w:val="24"/>
        </w:rPr>
        <w:t>for</w:t>
      </w:r>
      <w:r>
        <w:rPr>
          <w:spacing w:val="-4"/>
          <w:sz w:val="24"/>
        </w:rPr>
        <w:t> </w:t>
      </w:r>
      <w:r>
        <w:rPr>
          <w:sz w:val="24"/>
        </w:rPr>
        <w:t>each</w:t>
      </w:r>
      <w:r>
        <w:rPr>
          <w:spacing w:val="-2"/>
          <w:sz w:val="24"/>
        </w:rPr>
        <w:t> </w:t>
      </w:r>
      <w:r>
        <w:rPr>
          <w:sz w:val="24"/>
        </w:rPr>
        <w:t>proposed</w:t>
      </w:r>
      <w:r>
        <w:rPr>
          <w:spacing w:val="-2"/>
          <w:sz w:val="24"/>
        </w:rPr>
        <w:t> </w:t>
      </w:r>
      <w:r>
        <w:rPr>
          <w:sz w:val="24"/>
        </w:rPr>
        <w:t>IT</w:t>
      </w:r>
      <w:r>
        <w:rPr>
          <w:spacing w:val="-3"/>
          <w:sz w:val="24"/>
        </w:rPr>
        <w:t> </w:t>
      </w:r>
      <w:r>
        <w:rPr>
          <w:sz w:val="24"/>
        </w:rPr>
        <w:t>project</w:t>
      </w:r>
      <w:r>
        <w:rPr>
          <w:spacing w:val="-5"/>
          <w:sz w:val="24"/>
        </w:rPr>
        <w:t> </w:t>
      </w:r>
      <w:r>
        <w:rPr>
          <w:sz w:val="24"/>
        </w:rPr>
        <w:t>(development</w:t>
      </w:r>
      <w:r>
        <w:rPr>
          <w:spacing w:val="-5"/>
          <w:sz w:val="24"/>
        </w:rPr>
        <w:t> </w:t>
      </w:r>
      <w:r>
        <w:rPr>
          <w:sz w:val="24"/>
        </w:rPr>
        <w:t>or</w:t>
      </w:r>
      <w:r>
        <w:rPr>
          <w:spacing w:val="-4"/>
          <w:sz w:val="24"/>
        </w:rPr>
        <w:t> </w:t>
      </w:r>
      <w:r>
        <w:rPr>
          <w:sz w:val="24"/>
        </w:rPr>
        <w:t>acquisition)</w:t>
      </w:r>
      <w:r>
        <w:rPr>
          <w:spacing w:val="-41"/>
          <w:sz w:val="24"/>
        </w:rPr>
        <w:t> </w:t>
      </w:r>
      <w:r>
        <w:rPr>
          <w:sz w:val="24"/>
        </w:rPr>
        <w:t>and obtain approval through the Project Approval Lifecycle from the Department of Technology or from the Agency/state entity director (if approval authority has been delegated). See SAM Sections</w:t>
      </w:r>
      <w:r>
        <w:rPr>
          <w:spacing w:val="-36"/>
          <w:sz w:val="24"/>
        </w:rPr>
        <w:t> </w:t>
      </w:r>
      <w:hyperlink r:id="rId9">
        <w:r>
          <w:rPr>
            <w:color w:val="0000FF"/>
            <w:sz w:val="24"/>
            <w:u w:val="single" w:color="0000FF"/>
          </w:rPr>
          <w:t>4819.34-4819.35</w:t>
        </w:r>
      </w:hyperlink>
      <w:r>
        <w:rPr>
          <w:sz w:val="24"/>
        </w:rPr>
        <w:t>.</w:t>
      </w:r>
    </w:p>
    <w:p>
      <w:pPr>
        <w:pStyle w:val="ListParagraph"/>
        <w:numPr>
          <w:ilvl w:val="0"/>
          <w:numId w:val="9"/>
        </w:numPr>
        <w:tabs>
          <w:tab w:pos="1600" w:val="left" w:leader="none"/>
        </w:tabs>
        <w:spacing w:line="240" w:lineRule="auto" w:before="0" w:after="0"/>
        <w:ind w:left="1600" w:right="711" w:hanging="360"/>
        <w:jc w:val="left"/>
        <w:rPr>
          <w:sz w:val="24"/>
        </w:rPr>
      </w:pPr>
      <w:r>
        <w:rPr>
          <w:sz w:val="24"/>
        </w:rPr>
        <w:t>Submit,</w:t>
      </w:r>
      <w:r>
        <w:rPr>
          <w:spacing w:val="-6"/>
          <w:sz w:val="24"/>
        </w:rPr>
        <w:t> </w:t>
      </w:r>
      <w:r>
        <w:rPr>
          <w:sz w:val="24"/>
        </w:rPr>
        <w:t>upon</w:t>
      </w:r>
      <w:r>
        <w:rPr>
          <w:spacing w:val="-3"/>
          <w:sz w:val="24"/>
        </w:rPr>
        <w:t> </w:t>
      </w:r>
      <w:r>
        <w:rPr>
          <w:sz w:val="24"/>
        </w:rPr>
        <w:t>request</w:t>
      </w:r>
      <w:r>
        <w:rPr>
          <w:spacing w:val="-8"/>
          <w:sz w:val="24"/>
        </w:rPr>
        <w:t> </w:t>
      </w:r>
      <w:r>
        <w:rPr>
          <w:sz w:val="24"/>
        </w:rPr>
        <w:t>from</w:t>
      </w:r>
      <w:r>
        <w:rPr>
          <w:spacing w:val="-2"/>
          <w:sz w:val="24"/>
        </w:rPr>
        <w:t> </w:t>
      </w:r>
      <w:r>
        <w:rPr>
          <w:sz w:val="24"/>
        </w:rPr>
        <w:t>the</w:t>
      </w:r>
      <w:r>
        <w:rPr>
          <w:spacing w:val="-3"/>
          <w:sz w:val="24"/>
        </w:rPr>
        <w:t> </w:t>
      </w:r>
      <w:r>
        <w:rPr>
          <w:sz w:val="24"/>
        </w:rPr>
        <w:t>Department</w:t>
      </w:r>
      <w:r>
        <w:rPr>
          <w:spacing w:val="-3"/>
          <w:sz w:val="24"/>
        </w:rPr>
        <w:t> </w:t>
      </w:r>
      <w:r>
        <w:rPr>
          <w:sz w:val="24"/>
        </w:rPr>
        <w:t>of</w:t>
      </w:r>
      <w:r>
        <w:rPr>
          <w:spacing w:val="-3"/>
          <w:sz w:val="24"/>
        </w:rPr>
        <w:t> </w:t>
      </w:r>
      <w:r>
        <w:rPr>
          <w:sz w:val="24"/>
        </w:rPr>
        <w:t>Technology,</w:t>
      </w:r>
      <w:r>
        <w:rPr>
          <w:spacing w:val="-3"/>
          <w:sz w:val="24"/>
        </w:rPr>
        <w:t> </w:t>
      </w:r>
      <w:r>
        <w:rPr>
          <w:sz w:val="24"/>
        </w:rPr>
        <w:t>all</w:t>
      </w:r>
      <w:r>
        <w:rPr>
          <w:spacing w:val="-4"/>
          <w:sz w:val="24"/>
        </w:rPr>
        <w:t> </w:t>
      </w:r>
      <w:r>
        <w:rPr>
          <w:sz w:val="24"/>
        </w:rPr>
        <w:t>IT</w:t>
      </w:r>
      <w:r>
        <w:rPr>
          <w:spacing w:val="-33"/>
          <w:sz w:val="24"/>
        </w:rPr>
        <w:t> </w:t>
      </w:r>
      <w:r>
        <w:rPr>
          <w:sz w:val="24"/>
        </w:rPr>
        <w:t>Reportable Procurements (as defined in SAM Section 4819.2) to the Department of Technology for review prior to release to the</w:t>
      </w:r>
      <w:r>
        <w:rPr>
          <w:spacing w:val="-32"/>
          <w:sz w:val="24"/>
        </w:rPr>
        <w:t> </w:t>
      </w:r>
      <w:r>
        <w:rPr>
          <w:sz w:val="24"/>
        </w:rPr>
        <w:t>public.</w:t>
      </w:r>
    </w:p>
    <w:p>
      <w:pPr>
        <w:pStyle w:val="BodyText"/>
      </w:pPr>
    </w:p>
    <w:p>
      <w:pPr>
        <w:pStyle w:val="BodyText"/>
        <w:ind w:left="880"/>
      </w:pPr>
      <w:r>
        <w:rPr/>
        <w:t>(Continued)</w:t>
      </w:r>
    </w:p>
    <w:p>
      <w:pPr>
        <w:spacing w:after="0"/>
        <w:sectPr>
          <w:footerReference w:type="default" r:id="rId59"/>
          <w:pgSz w:w="12240" w:h="15840"/>
          <w:pgMar w:footer="795" w:header="0" w:top="640" w:bottom="980" w:left="560" w:right="1380"/>
        </w:sectPr>
      </w:pPr>
    </w:p>
    <w:p>
      <w:pPr>
        <w:pStyle w:val="BodyText"/>
        <w:rPr>
          <w:sz w:val="26"/>
        </w:rPr>
      </w:pPr>
    </w:p>
    <w:p>
      <w:pPr>
        <w:pStyle w:val="BodyText"/>
        <w:spacing w:before="6"/>
        <w:rPr>
          <w:sz w:val="38"/>
        </w:rPr>
      </w:pPr>
    </w:p>
    <w:p>
      <w:pPr>
        <w:pStyle w:val="BodyText"/>
        <w:spacing w:before="1"/>
        <w:ind w:left="120"/>
      </w:pPr>
      <w:r>
        <w:rPr>
          <w:spacing w:val="-1"/>
        </w:rPr>
        <w:t>(Continued)</w:t>
      </w:r>
    </w:p>
    <w:p>
      <w:pPr>
        <w:pStyle w:val="Heading1"/>
        <w:spacing w:before="73"/>
        <w:ind w:left="180"/>
      </w:pPr>
      <w:r>
        <w:rPr>
          <w:b w:val="0"/>
        </w:rPr>
        <w:br w:type="column"/>
      </w:r>
      <w:r>
        <w:rPr/>
        <w:t>SAM – INFORMATION TECHNOLOGY</w:t>
      </w:r>
    </w:p>
    <w:p>
      <w:pPr>
        <w:spacing w:before="7"/>
        <w:ind w:left="120" w:right="0" w:firstLine="0"/>
        <w:jc w:val="left"/>
        <w:rPr>
          <w:b/>
          <w:sz w:val="24"/>
        </w:rPr>
      </w:pPr>
      <w:r>
        <w:rPr>
          <w:b/>
          <w:sz w:val="24"/>
        </w:rPr>
        <w:t>(California Department of Technology)</w:t>
      </w:r>
    </w:p>
    <w:p>
      <w:pPr>
        <w:spacing w:after="0"/>
        <w:jc w:val="left"/>
        <w:rPr>
          <w:sz w:val="24"/>
        </w:rPr>
        <w:sectPr>
          <w:footerReference w:type="default" r:id="rId64"/>
          <w:pgSz w:w="12240" w:h="15840"/>
          <w:pgMar w:footer="795" w:header="0" w:top="640" w:bottom="980" w:left="1320" w:right="1380"/>
          <w:cols w:num="2" w:equalWidth="0">
            <w:col w:w="1373" w:space="1119"/>
            <w:col w:w="7048"/>
          </w:cols>
        </w:sectPr>
      </w:pPr>
    </w:p>
    <w:p>
      <w:pPr>
        <w:tabs>
          <w:tab w:pos="7562" w:val="left" w:leader="none"/>
        </w:tabs>
        <w:spacing w:line="275" w:lineRule="exact" w:before="0"/>
        <w:ind w:left="120" w:right="0" w:firstLine="0"/>
        <w:jc w:val="left"/>
        <w:rPr>
          <w:sz w:val="24"/>
        </w:rPr>
      </w:pPr>
      <w:r>
        <w:rPr>
          <w:b/>
          <w:sz w:val="24"/>
        </w:rPr>
        <w:t>BASIC</w:t>
      </w:r>
      <w:r>
        <w:rPr>
          <w:b/>
          <w:spacing w:val="-4"/>
          <w:sz w:val="24"/>
        </w:rPr>
        <w:t> </w:t>
      </w:r>
      <w:r>
        <w:rPr>
          <w:b/>
          <w:sz w:val="24"/>
        </w:rPr>
        <w:t>POLICY</w:t>
        <w:tab/>
      </w:r>
      <w:r>
        <w:rPr>
          <w:b/>
          <w:position w:val="1"/>
          <w:sz w:val="24"/>
        </w:rPr>
        <w:t>4819.31 </w:t>
      </w:r>
      <w:r>
        <w:rPr>
          <w:position w:val="1"/>
          <w:sz w:val="24"/>
        </w:rPr>
        <w:t>(Cont.</w:t>
      </w:r>
      <w:r>
        <w:rPr>
          <w:spacing w:val="-17"/>
          <w:position w:val="1"/>
          <w:sz w:val="24"/>
        </w:rPr>
        <w:t> </w:t>
      </w:r>
      <w:r>
        <w:rPr>
          <w:position w:val="1"/>
          <w:sz w:val="24"/>
        </w:rPr>
        <w:t>1)</w:t>
      </w:r>
    </w:p>
    <w:p>
      <w:pPr>
        <w:pStyle w:val="BodyText"/>
        <w:spacing w:line="265" w:lineRule="exact"/>
        <w:ind w:left="120"/>
      </w:pPr>
      <w:r>
        <w:rPr/>
        <w:t>(Revised 1/2016)</w:t>
      </w:r>
    </w:p>
    <w:p>
      <w:pPr>
        <w:pStyle w:val="BodyText"/>
        <w:spacing w:before="9"/>
        <w:rPr>
          <w:sz w:val="23"/>
        </w:rPr>
      </w:pPr>
    </w:p>
    <w:p>
      <w:pPr>
        <w:pStyle w:val="ListParagraph"/>
        <w:numPr>
          <w:ilvl w:val="0"/>
          <w:numId w:val="9"/>
        </w:numPr>
        <w:tabs>
          <w:tab w:pos="840" w:val="left" w:leader="none"/>
        </w:tabs>
        <w:spacing w:line="240" w:lineRule="auto" w:before="0" w:after="0"/>
        <w:ind w:left="840" w:right="147" w:hanging="360"/>
        <w:jc w:val="left"/>
        <w:rPr>
          <w:sz w:val="24"/>
        </w:rPr>
      </w:pPr>
      <w:r>
        <w:rPr>
          <w:sz w:val="24"/>
        </w:rPr>
        <w:t>Obtain approval of all IT Acquisitions related to Reportable Projects that exceed the Agency/state entity’s DGS Delegated Purchasing Authority (as defined in SAM Section 4819.2), from the Department of Technology’s Statewide Technology</w:t>
      </w:r>
      <w:r>
        <w:rPr>
          <w:spacing w:val="-5"/>
          <w:sz w:val="24"/>
        </w:rPr>
        <w:t> </w:t>
      </w:r>
      <w:r>
        <w:rPr>
          <w:sz w:val="24"/>
        </w:rPr>
        <w:t>Procurement</w:t>
      </w:r>
      <w:r>
        <w:rPr>
          <w:spacing w:val="-3"/>
          <w:sz w:val="24"/>
        </w:rPr>
        <w:t> </w:t>
      </w:r>
      <w:r>
        <w:rPr>
          <w:sz w:val="24"/>
        </w:rPr>
        <w:t>Division</w:t>
      </w:r>
      <w:r>
        <w:rPr>
          <w:spacing w:val="-3"/>
          <w:sz w:val="24"/>
        </w:rPr>
        <w:t> </w:t>
      </w:r>
      <w:r>
        <w:rPr>
          <w:sz w:val="24"/>
        </w:rPr>
        <w:t>(STPD)</w:t>
      </w:r>
      <w:r>
        <w:rPr>
          <w:spacing w:val="-6"/>
          <w:sz w:val="24"/>
        </w:rPr>
        <w:t> </w:t>
      </w:r>
      <w:r>
        <w:rPr>
          <w:sz w:val="24"/>
        </w:rPr>
        <w:t>prior</w:t>
      </w:r>
      <w:r>
        <w:rPr>
          <w:spacing w:val="-4"/>
          <w:sz w:val="24"/>
        </w:rPr>
        <w:t> </w:t>
      </w:r>
      <w:r>
        <w:rPr>
          <w:sz w:val="24"/>
        </w:rPr>
        <w:t>to</w:t>
      </w:r>
      <w:r>
        <w:rPr>
          <w:spacing w:val="-3"/>
          <w:sz w:val="24"/>
        </w:rPr>
        <w:t> </w:t>
      </w:r>
      <w:r>
        <w:rPr>
          <w:sz w:val="24"/>
        </w:rPr>
        <w:t>release</w:t>
      </w:r>
      <w:r>
        <w:rPr>
          <w:spacing w:val="-4"/>
          <w:sz w:val="24"/>
        </w:rPr>
        <w:t> </w:t>
      </w:r>
      <w:r>
        <w:rPr>
          <w:sz w:val="24"/>
        </w:rPr>
        <w:t>to</w:t>
      </w:r>
      <w:r>
        <w:rPr>
          <w:spacing w:val="-3"/>
          <w:sz w:val="24"/>
        </w:rPr>
        <w:t> </w:t>
      </w:r>
      <w:r>
        <w:rPr>
          <w:sz w:val="24"/>
        </w:rPr>
        <w:t>the</w:t>
      </w:r>
      <w:r>
        <w:rPr>
          <w:spacing w:val="-4"/>
          <w:sz w:val="24"/>
        </w:rPr>
        <w:t> </w:t>
      </w:r>
      <w:r>
        <w:rPr>
          <w:sz w:val="24"/>
        </w:rPr>
        <w:t>public.</w:t>
      </w:r>
      <w:r>
        <w:rPr>
          <w:spacing w:val="-3"/>
          <w:sz w:val="24"/>
        </w:rPr>
        <w:t> </w:t>
      </w:r>
      <w:r>
        <w:rPr>
          <w:sz w:val="24"/>
        </w:rPr>
        <w:t>These</w:t>
      </w:r>
      <w:r>
        <w:rPr>
          <w:spacing w:val="-39"/>
          <w:sz w:val="24"/>
        </w:rPr>
        <w:t> </w:t>
      </w:r>
      <w:r>
        <w:rPr>
          <w:sz w:val="24"/>
        </w:rPr>
        <w:t>IT Acquisitions shall be included with the PAL Stage 3 Solution Development prepared</w:t>
      </w:r>
      <w:r>
        <w:rPr>
          <w:spacing w:val="-3"/>
          <w:sz w:val="24"/>
        </w:rPr>
        <w:t> </w:t>
      </w:r>
      <w:r>
        <w:rPr>
          <w:sz w:val="24"/>
        </w:rPr>
        <w:t>in</w:t>
      </w:r>
      <w:r>
        <w:rPr>
          <w:spacing w:val="-5"/>
          <w:sz w:val="24"/>
        </w:rPr>
        <w:t> </w:t>
      </w:r>
      <w:r>
        <w:rPr>
          <w:sz w:val="24"/>
        </w:rPr>
        <w:t>accordance</w:t>
      </w:r>
      <w:r>
        <w:rPr>
          <w:spacing w:val="-3"/>
          <w:sz w:val="24"/>
        </w:rPr>
        <w:t> </w:t>
      </w:r>
      <w:r>
        <w:rPr>
          <w:sz w:val="24"/>
        </w:rPr>
        <w:t>with</w:t>
      </w:r>
      <w:r>
        <w:rPr>
          <w:spacing w:val="-3"/>
          <w:sz w:val="24"/>
        </w:rPr>
        <w:t> </w:t>
      </w:r>
      <w:r>
        <w:rPr>
          <w:sz w:val="24"/>
        </w:rPr>
        <w:t>SIMM</w:t>
      </w:r>
      <w:r>
        <w:rPr>
          <w:spacing w:val="-5"/>
          <w:sz w:val="24"/>
        </w:rPr>
        <w:t> </w:t>
      </w:r>
      <w:r>
        <w:rPr>
          <w:sz w:val="24"/>
        </w:rPr>
        <w:t>Section</w:t>
      </w:r>
      <w:r>
        <w:rPr>
          <w:spacing w:val="-3"/>
          <w:sz w:val="24"/>
        </w:rPr>
        <w:t> </w:t>
      </w:r>
      <w:r>
        <w:rPr>
          <w:sz w:val="24"/>
        </w:rPr>
        <w:t>19C.</w:t>
      </w:r>
      <w:r>
        <w:rPr>
          <w:spacing w:val="-3"/>
          <w:sz w:val="24"/>
        </w:rPr>
        <w:t> </w:t>
      </w:r>
      <w:r>
        <w:rPr>
          <w:sz w:val="24"/>
        </w:rPr>
        <w:t>The</w:t>
      </w:r>
      <w:r>
        <w:rPr>
          <w:spacing w:val="-3"/>
          <w:sz w:val="24"/>
        </w:rPr>
        <w:t> </w:t>
      </w:r>
      <w:r>
        <w:rPr>
          <w:sz w:val="24"/>
        </w:rPr>
        <w:t>instructions</w:t>
      </w:r>
      <w:r>
        <w:rPr>
          <w:spacing w:val="-4"/>
          <w:sz w:val="24"/>
        </w:rPr>
        <w:t> </w:t>
      </w:r>
      <w:r>
        <w:rPr>
          <w:sz w:val="24"/>
        </w:rPr>
        <w:t>and</w:t>
      </w:r>
      <w:r>
        <w:rPr>
          <w:spacing w:val="-3"/>
          <w:sz w:val="24"/>
        </w:rPr>
        <w:t> </w:t>
      </w:r>
      <w:r>
        <w:rPr>
          <w:sz w:val="24"/>
        </w:rPr>
        <w:t>time</w:t>
      </w:r>
      <w:r>
        <w:rPr>
          <w:spacing w:val="-35"/>
          <w:sz w:val="24"/>
        </w:rPr>
        <w:t> </w:t>
      </w:r>
      <w:r>
        <w:rPr>
          <w:sz w:val="24"/>
        </w:rPr>
        <w:t>frame for submitting IT Acquisitions to the Department of Technology for review is specified in </w:t>
      </w:r>
      <w:hyperlink r:id="rId60">
        <w:r>
          <w:rPr>
            <w:color w:val="0000FF"/>
            <w:sz w:val="24"/>
            <w:u w:val="single" w:color="0000FF"/>
          </w:rPr>
          <w:t>SIMM Section</w:t>
        </w:r>
        <w:r>
          <w:rPr>
            <w:color w:val="0000FF"/>
            <w:spacing w:val="-14"/>
            <w:sz w:val="24"/>
            <w:u w:val="single" w:color="0000FF"/>
          </w:rPr>
          <w:t> </w:t>
        </w:r>
        <w:r>
          <w:rPr>
            <w:color w:val="0000FF"/>
            <w:sz w:val="24"/>
            <w:u w:val="single" w:color="0000FF"/>
          </w:rPr>
          <w:t>05A.</w:t>
        </w:r>
      </w:hyperlink>
    </w:p>
    <w:p>
      <w:pPr>
        <w:pStyle w:val="ListParagraph"/>
        <w:numPr>
          <w:ilvl w:val="0"/>
          <w:numId w:val="9"/>
        </w:numPr>
        <w:tabs>
          <w:tab w:pos="840" w:val="left" w:leader="none"/>
        </w:tabs>
        <w:spacing w:line="240" w:lineRule="auto" w:before="120" w:after="0"/>
        <w:ind w:left="840" w:right="140" w:hanging="360"/>
        <w:jc w:val="left"/>
        <w:rPr>
          <w:sz w:val="24"/>
        </w:rPr>
      </w:pPr>
      <w:r>
        <w:rPr>
          <w:sz w:val="24"/>
        </w:rPr>
        <w:t>Manage IT projects following the established IT Project Oversight Framework (</w:t>
      </w:r>
      <w:hyperlink r:id="rId60">
        <w:r>
          <w:rPr>
            <w:color w:val="0000FF"/>
            <w:sz w:val="24"/>
            <w:u w:val="single" w:color="0000FF"/>
          </w:rPr>
          <w:t>SIMM</w:t>
        </w:r>
        <w:r>
          <w:rPr>
            <w:color w:val="0000FF"/>
            <w:spacing w:val="-4"/>
            <w:sz w:val="24"/>
            <w:u w:val="single" w:color="0000FF"/>
          </w:rPr>
          <w:t> </w:t>
        </w:r>
        <w:r>
          <w:rPr>
            <w:color w:val="0000FF"/>
            <w:sz w:val="24"/>
            <w:u w:val="single" w:color="0000FF"/>
          </w:rPr>
          <w:t>Section</w:t>
        </w:r>
        <w:r>
          <w:rPr>
            <w:color w:val="0000FF"/>
            <w:spacing w:val="-4"/>
            <w:sz w:val="24"/>
            <w:u w:val="single" w:color="0000FF"/>
          </w:rPr>
          <w:t> </w:t>
        </w:r>
        <w:r>
          <w:rPr>
            <w:color w:val="0000FF"/>
            <w:sz w:val="24"/>
            <w:u w:val="single" w:color="0000FF"/>
          </w:rPr>
          <w:t>45</w:t>
        </w:r>
      </w:hyperlink>
      <w:r>
        <w:rPr>
          <w:sz w:val="24"/>
        </w:rPr>
        <w:t>)</w:t>
      </w:r>
      <w:r>
        <w:rPr>
          <w:spacing w:val="-6"/>
          <w:sz w:val="24"/>
        </w:rPr>
        <w:t> </w:t>
      </w:r>
      <w:r>
        <w:rPr>
          <w:sz w:val="24"/>
        </w:rPr>
        <w:t>minimum</w:t>
      </w:r>
      <w:r>
        <w:rPr>
          <w:spacing w:val="-2"/>
          <w:sz w:val="24"/>
        </w:rPr>
        <w:t> </w:t>
      </w:r>
      <w:r>
        <w:rPr>
          <w:sz w:val="24"/>
        </w:rPr>
        <w:t>requirements,</w:t>
      </w:r>
      <w:r>
        <w:rPr>
          <w:spacing w:val="-5"/>
          <w:sz w:val="24"/>
        </w:rPr>
        <w:t> </w:t>
      </w:r>
      <w:r>
        <w:rPr>
          <w:sz w:val="24"/>
        </w:rPr>
        <w:t>to</w:t>
      </w:r>
      <w:r>
        <w:rPr>
          <w:spacing w:val="-4"/>
          <w:sz w:val="24"/>
        </w:rPr>
        <w:t> </w:t>
      </w:r>
      <w:r>
        <w:rPr>
          <w:sz w:val="24"/>
        </w:rPr>
        <w:t>ensure</w:t>
      </w:r>
      <w:r>
        <w:rPr>
          <w:spacing w:val="-4"/>
          <w:sz w:val="24"/>
        </w:rPr>
        <w:t> </w:t>
      </w:r>
      <w:r>
        <w:rPr>
          <w:sz w:val="24"/>
        </w:rPr>
        <w:t>that</w:t>
      </w:r>
      <w:r>
        <w:rPr>
          <w:spacing w:val="-3"/>
          <w:sz w:val="24"/>
        </w:rPr>
        <w:t> </w:t>
      </w:r>
      <w:r>
        <w:rPr>
          <w:sz w:val="24"/>
        </w:rPr>
        <w:t>projects</w:t>
      </w:r>
      <w:r>
        <w:rPr>
          <w:spacing w:val="-3"/>
          <w:sz w:val="24"/>
        </w:rPr>
        <w:t> </w:t>
      </w:r>
      <w:r>
        <w:rPr>
          <w:sz w:val="24"/>
        </w:rPr>
        <w:t>are</w:t>
      </w:r>
      <w:r>
        <w:rPr>
          <w:spacing w:val="-37"/>
          <w:sz w:val="24"/>
        </w:rPr>
        <w:t> </w:t>
      </w:r>
      <w:r>
        <w:rPr>
          <w:sz w:val="24"/>
        </w:rPr>
        <w:t>completed on-time, within budget, and that they accomplish the objectives defined in their Stage 1 Business</w:t>
      </w:r>
      <w:r>
        <w:rPr>
          <w:spacing w:val="-15"/>
          <w:sz w:val="24"/>
        </w:rPr>
        <w:t> </w:t>
      </w:r>
      <w:r>
        <w:rPr>
          <w:sz w:val="24"/>
        </w:rPr>
        <w:t>Analysis.</w:t>
      </w:r>
    </w:p>
    <w:p>
      <w:pPr>
        <w:pStyle w:val="ListParagraph"/>
        <w:numPr>
          <w:ilvl w:val="0"/>
          <w:numId w:val="9"/>
        </w:numPr>
        <w:tabs>
          <w:tab w:pos="840" w:val="left" w:leader="none"/>
        </w:tabs>
        <w:spacing w:line="240" w:lineRule="auto" w:before="120" w:after="0"/>
        <w:ind w:left="840" w:right="472" w:hanging="360"/>
        <w:jc w:val="left"/>
        <w:rPr>
          <w:sz w:val="24"/>
        </w:rPr>
      </w:pPr>
      <w:r>
        <w:rPr>
          <w:sz w:val="24"/>
        </w:rPr>
        <w:t>Protect the integrity of its information management capabilities </w:t>
      </w:r>
      <w:r>
        <w:rPr>
          <w:spacing w:val="2"/>
          <w:sz w:val="24"/>
        </w:rPr>
        <w:t>anddatabases </w:t>
      </w:r>
      <w:r>
        <w:rPr>
          <w:sz w:val="24"/>
        </w:rPr>
        <w:t>and</w:t>
      </w:r>
      <w:r>
        <w:rPr>
          <w:spacing w:val="-5"/>
          <w:sz w:val="24"/>
        </w:rPr>
        <w:t> </w:t>
      </w:r>
      <w:r>
        <w:rPr>
          <w:sz w:val="24"/>
        </w:rPr>
        <w:t>ensure</w:t>
      </w:r>
      <w:r>
        <w:rPr>
          <w:spacing w:val="-3"/>
          <w:sz w:val="24"/>
        </w:rPr>
        <w:t> </w:t>
      </w:r>
      <w:r>
        <w:rPr>
          <w:sz w:val="24"/>
        </w:rPr>
        <w:t>the</w:t>
      </w:r>
      <w:r>
        <w:rPr>
          <w:spacing w:val="-3"/>
          <w:sz w:val="24"/>
        </w:rPr>
        <w:t> </w:t>
      </w:r>
      <w:r>
        <w:rPr>
          <w:sz w:val="24"/>
        </w:rPr>
        <w:t>security</w:t>
      </w:r>
      <w:r>
        <w:rPr>
          <w:spacing w:val="-6"/>
          <w:sz w:val="24"/>
        </w:rPr>
        <w:t> </w:t>
      </w:r>
      <w:r>
        <w:rPr>
          <w:sz w:val="24"/>
        </w:rPr>
        <w:t>and</w:t>
      </w:r>
      <w:r>
        <w:rPr>
          <w:spacing w:val="-3"/>
          <w:sz w:val="24"/>
        </w:rPr>
        <w:t> </w:t>
      </w:r>
      <w:r>
        <w:rPr>
          <w:sz w:val="24"/>
        </w:rPr>
        <w:t>confidentiality</w:t>
      </w:r>
      <w:r>
        <w:rPr>
          <w:spacing w:val="-6"/>
          <w:sz w:val="24"/>
        </w:rPr>
        <w:t> </w:t>
      </w:r>
      <w:r>
        <w:rPr>
          <w:sz w:val="24"/>
        </w:rPr>
        <w:t>of</w:t>
      </w:r>
      <w:r>
        <w:rPr>
          <w:spacing w:val="-6"/>
          <w:sz w:val="24"/>
        </w:rPr>
        <w:t> </w:t>
      </w:r>
      <w:r>
        <w:rPr>
          <w:sz w:val="24"/>
        </w:rPr>
        <w:t>information</w:t>
      </w:r>
      <w:r>
        <w:rPr>
          <w:spacing w:val="-3"/>
          <w:sz w:val="24"/>
        </w:rPr>
        <w:t> </w:t>
      </w:r>
      <w:r>
        <w:rPr>
          <w:sz w:val="24"/>
        </w:rPr>
        <w:t>it</w:t>
      </w:r>
      <w:r>
        <w:rPr>
          <w:spacing w:val="-22"/>
          <w:sz w:val="24"/>
        </w:rPr>
        <w:t> </w:t>
      </w:r>
      <w:r>
        <w:rPr>
          <w:sz w:val="24"/>
        </w:rPr>
        <w:t>maintains.</w:t>
      </w:r>
    </w:p>
    <w:p>
      <w:pPr>
        <w:pStyle w:val="ListParagraph"/>
        <w:numPr>
          <w:ilvl w:val="0"/>
          <w:numId w:val="9"/>
        </w:numPr>
        <w:tabs>
          <w:tab w:pos="840" w:val="left" w:leader="none"/>
        </w:tabs>
        <w:spacing w:line="240" w:lineRule="auto" w:before="120" w:after="0"/>
        <w:ind w:left="840" w:right="450" w:hanging="360"/>
        <w:jc w:val="left"/>
        <w:rPr>
          <w:sz w:val="24"/>
        </w:rPr>
      </w:pPr>
      <w:r>
        <w:rPr>
          <w:sz w:val="24"/>
        </w:rPr>
        <w:t>Establish</w:t>
      </w:r>
      <w:r>
        <w:rPr>
          <w:spacing w:val="-4"/>
          <w:sz w:val="24"/>
        </w:rPr>
        <w:t> </w:t>
      </w:r>
      <w:r>
        <w:rPr>
          <w:sz w:val="24"/>
        </w:rPr>
        <w:t>an</w:t>
      </w:r>
      <w:r>
        <w:rPr>
          <w:spacing w:val="-4"/>
          <w:sz w:val="24"/>
        </w:rPr>
        <w:t> </w:t>
      </w:r>
      <w:r>
        <w:rPr>
          <w:sz w:val="24"/>
        </w:rPr>
        <w:t>acquisition</w:t>
      </w:r>
      <w:r>
        <w:rPr>
          <w:spacing w:val="-2"/>
          <w:sz w:val="24"/>
        </w:rPr>
        <w:t> </w:t>
      </w:r>
      <w:r>
        <w:rPr>
          <w:sz w:val="24"/>
        </w:rPr>
        <w:t>planning</w:t>
      </w:r>
      <w:r>
        <w:rPr>
          <w:spacing w:val="-4"/>
          <w:sz w:val="24"/>
        </w:rPr>
        <w:t> </w:t>
      </w:r>
      <w:r>
        <w:rPr>
          <w:sz w:val="24"/>
        </w:rPr>
        <w:t>process</w:t>
      </w:r>
      <w:r>
        <w:rPr>
          <w:spacing w:val="-8"/>
          <w:sz w:val="24"/>
        </w:rPr>
        <w:t> </w:t>
      </w:r>
      <w:r>
        <w:rPr>
          <w:sz w:val="24"/>
        </w:rPr>
        <w:t>for</w:t>
      </w:r>
      <w:r>
        <w:rPr>
          <w:spacing w:val="-6"/>
          <w:sz w:val="24"/>
        </w:rPr>
        <w:t> </w:t>
      </w:r>
      <w:r>
        <w:rPr>
          <w:sz w:val="24"/>
        </w:rPr>
        <w:t>IT</w:t>
      </w:r>
      <w:r>
        <w:rPr>
          <w:spacing w:val="-3"/>
          <w:sz w:val="24"/>
        </w:rPr>
        <w:t> </w:t>
      </w:r>
      <w:r>
        <w:rPr>
          <w:sz w:val="24"/>
        </w:rPr>
        <w:t>project</w:t>
      </w:r>
      <w:r>
        <w:rPr>
          <w:spacing w:val="-5"/>
          <w:sz w:val="24"/>
        </w:rPr>
        <w:t> </w:t>
      </w:r>
      <w:r>
        <w:rPr>
          <w:sz w:val="24"/>
        </w:rPr>
        <w:t>acquisition</w:t>
      </w:r>
      <w:r>
        <w:rPr>
          <w:spacing w:val="-2"/>
          <w:sz w:val="24"/>
        </w:rPr>
        <w:t> </w:t>
      </w:r>
      <w:r>
        <w:rPr>
          <w:sz w:val="24"/>
        </w:rPr>
        <w:t>of</w:t>
      </w:r>
      <w:r>
        <w:rPr>
          <w:spacing w:val="-2"/>
          <w:sz w:val="24"/>
        </w:rPr>
        <w:t> </w:t>
      </w:r>
      <w:r>
        <w:rPr>
          <w:sz w:val="24"/>
        </w:rPr>
        <w:t>IT</w:t>
      </w:r>
      <w:r>
        <w:rPr>
          <w:spacing w:val="-31"/>
          <w:sz w:val="24"/>
        </w:rPr>
        <w:t> </w:t>
      </w:r>
      <w:r>
        <w:rPr>
          <w:sz w:val="24"/>
        </w:rPr>
        <w:t>goods and services as determined by the Department of</w:t>
      </w:r>
      <w:r>
        <w:rPr>
          <w:spacing w:val="-42"/>
          <w:sz w:val="24"/>
        </w:rPr>
        <w:t> </w:t>
      </w:r>
      <w:r>
        <w:rPr>
          <w:sz w:val="24"/>
        </w:rPr>
        <w:t>Technology.</w:t>
      </w:r>
    </w:p>
    <w:p>
      <w:pPr>
        <w:pStyle w:val="ListParagraph"/>
        <w:numPr>
          <w:ilvl w:val="0"/>
          <w:numId w:val="9"/>
        </w:numPr>
        <w:tabs>
          <w:tab w:pos="840" w:val="left" w:leader="none"/>
        </w:tabs>
        <w:spacing w:line="240" w:lineRule="auto" w:before="120" w:after="0"/>
        <w:ind w:left="840" w:right="555" w:hanging="360"/>
        <w:jc w:val="left"/>
        <w:rPr>
          <w:sz w:val="24"/>
        </w:rPr>
      </w:pPr>
      <w:r>
        <w:rPr>
          <w:sz w:val="24"/>
        </w:rPr>
        <w:t>Agencies/state entities shall implement power management practices on all desktop and laptop computing devices, thin client devices, printers, copiers, scanners,</w:t>
      </w:r>
      <w:r>
        <w:rPr>
          <w:spacing w:val="-3"/>
          <w:sz w:val="24"/>
        </w:rPr>
        <w:t> </w:t>
      </w:r>
      <w:r>
        <w:rPr>
          <w:sz w:val="24"/>
        </w:rPr>
        <w:t>and</w:t>
      </w:r>
      <w:r>
        <w:rPr>
          <w:spacing w:val="-5"/>
          <w:sz w:val="24"/>
        </w:rPr>
        <w:t> </w:t>
      </w:r>
      <w:r>
        <w:rPr>
          <w:sz w:val="24"/>
        </w:rPr>
        <w:t>monitors.</w:t>
      </w:r>
      <w:r>
        <w:rPr>
          <w:spacing w:val="-4"/>
          <w:sz w:val="24"/>
        </w:rPr>
        <w:t> </w:t>
      </w:r>
      <w:r>
        <w:rPr>
          <w:sz w:val="24"/>
        </w:rPr>
        <w:t>During</w:t>
      </w:r>
      <w:r>
        <w:rPr>
          <w:spacing w:val="-5"/>
          <w:sz w:val="24"/>
        </w:rPr>
        <w:t> </w:t>
      </w:r>
      <w:r>
        <w:rPr>
          <w:sz w:val="24"/>
        </w:rPr>
        <w:t>hours</w:t>
      </w:r>
      <w:r>
        <w:rPr>
          <w:spacing w:val="-4"/>
          <w:sz w:val="24"/>
        </w:rPr>
        <w:t> </w:t>
      </w:r>
      <w:r>
        <w:rPr>
          <w:sz w:val="24"/>
        </w:rPr>
        <w:t>of</w:t>
      </w:r>
      <w:r>
        <w:rPr>
          <w:spacing w:val="-3"/>
          <w:sz w:val="24"/>
        </w:rPr>
        <w:t> </w:t>
      </w:r>
      <w:r>
        <w:rPr>
          <w:sz w:val="24"/>
        </w:rPr>
        <w:t>normal</w:t>
      </w:r>
      <w:r>
        <w:rPr>
          <w:spacing w:val="-4"/>
          <w:sz w:val="24"/>
        </w:rPr>
        <w:t> </w:t>
      </w:r>
      <w:r>
        <w:rPr>
          <w:sz w:val="24"/>
        </w:rPr>
        <w:t>operation,</w:t>
      </w:r>
      <w:r>
        <w:rPr>
          <w:spacing w:val="-6"/>
          <w:sz w:val="24"/>
        </w:rPr>
        <w:t> </w:t>
      </w:r>
      <w:r>
        <w:rPr>
          <w:sz w:val="24"/>
        </w:rPr>
        <w:t>devices</w:t>
      </w:r>
      <w:r>
        <w:rPr>
          <w:spacing w:val="-4"/>
          <w:sz w:val="24"/>
        </w:rPr>
        <w:t> </w:t>
      </w:r>
      <w:r>
        <w:rPr>
          <w:sz w:val="24"/>
        </w:rPr>
        <w:t>which</w:t>
      </w:r>
      <w:r>
        <w:rPr>
          <w:spacing w:val="-37"/>
          <w:sz w:val="24"/>
        </w:rPr>
        <w:t> </w:t>
      </w:r>
      <w:r>
        <w:rPr>
          <w:sz w:val="24"/>
        </w:rPr>
        <w:t>are not in use for 30 minutes shall automatically go into an energy-saving mode. Devices shall be shut down at the end of the normal business</w:t>
      </w:r>
      <w:r>
        <w:rPr>
          <w:spacing w:val="-40"/>
          <w:sz w:val="24"/>
        </w:rPr>
        <w:t> </w:t>
      </w:r>
      <w:r>
        <w:rPr>
          <w:sz w:val="24"/>
        </w:rPr>
        <w:t>day.</w:t>
      </w:r>
    </w:p>
    <w:p>
      <w:pPr>
        <w:pStyle w:val="BodyText"/>
        <w:spacing w:before="11"/>
        <w:rPr>
          <w:sz w:val="23"/>
        </w:rPr>
      </w:pPr>
    </w:p>
    <w:p>
      <w:pPr>
        <w:pStyle w:val="BodyText"/>
        <w:ind w:left="839" w:right="76"/>
      </w:pPr>
      <w:r>
        <w:rPr/>
        <w:t>In addition, Agencies/state entities shall fully implement power management software for desktop and laptop devices by December 31, 2010, or six months after the 2010-11 Budget has been enacted, whichever is later. Agencies/state entities shall also implement standby and shutdown practices for all devices within the scope of this policy beginning December 31, 2010.</w:t>
      </w:r>
    </w:p>
    <w:p>
      <w:pPr>
        <w:pStyle w:val="BodyText"/>
        <w:spacing w:before="11"/>
        <w:rPr>
          <w:sz w:val="23"/>
        </w:rPr>
      </w:pPr>
    </w:p>
    <w:p>
      <w:pPr>
        <w:pStyle w:val="BodyText"/>
        <w:ind w:left="119"/>
      </w:pPr>
      <w:r>
        <w:rPr/>
        <w:t>(Continued)</w:t>
      </w:r>
    </w:p>
    <w:p>
      <w:pPr>
        <w:spacing w:after="0"/>
        <w:sectPr>
          <w:type w:val="continuous"/>
          <w:pgSz w:w="12240" w:h="15840"/>
          <w:pgMar w:top="560" w:bottom="1040" w:left="1320" w:right="1380"/>
        </w:sectPr>
      </w:pPr>
    </w:p>
    <w:p>
      <w:pPr>
        <w:pStyle w:val="BodyText"/>
        <w:rPr>
          <w:sz w:val="26"/>
        </w:rPr>
      </w:pPr>
    </w:p>
    <w:p>
      <w:pPr>
        <w:pStyle w:val="BodyText"/>
        <w:spacing w:before="6"/>
        <w:rPr>
          <w:sz w:val="38"/>
        </w:rPr>
      </w:pPr>
    </w:p>
    <w:p>
      <w:pPr>
        <w:pStyle w:val="BodyText"/>
        <w:spacing w:before="1"/>
        <w:ind w:left="100"/>
      </w:pPr>
      <w:r>
        <w:rPr>
          <w:spacing w:val="-1"/>
        </w:rPr>
        <w:t>(Continued)</w:t>
      </w:r>
    </w:p>
    <w:p>
      <w:pPr>
        <w:pStyle w:val="Heading1"/>
        <w:spacing w:before="73"/>
        <w:ind w:left="160"/>
      </w:pPr>
      <w:r>
        <w:rPr>
          <w:b w:val="0"/>
        </w:rPr>
        <w:br w:type="column"/>
      </w:r>
      <w:r>
        <w:rPr/>
        <w:t>SAM – INFORMATION TECHNOLOGY</w:t>
      </w:r>
    </w:p>
    <w:p>
      <w:pPr>
        <w:spacing w:before="7"/>
        <w:ind w:left="100" w:right="0" w:firstLine="0"/>
        <w:jc w:val="left"/>
        <w:rPr>
          <w:b/>
          <w:sz w:val="24"/>
        </w:rPr>
      </w:pPr>
      <w:r>
        <w:rPr>
          <w:b/>
          <w:sz w:val="24"/>
        </w:rPr>
        <w:t>(California Department of Technology)</w:t>
      </w:r>
    </w:p>
    <w:p>
      <w:pPr>
        <w:spacing w:after="0"/>
        <w:jc w:val="left"/>
        <w:rPr>
          <w:sz w:val="24"/>
        </w:rPr>
        <w:sectPr>
          <w:pgSz w:w="12240" w:h="15840"/>
          <w:pgMar w:header="0" w:footer="795" w:top="640" w:bottom="980" w:left="1340" w:right="1380"/>
          <w:cols w:num="2" w:equalWidth="0">
            <w:col w:w="1353" w:space="1139"/>
            <w:col w:w="7028"/>
          </w:cols>
        </w:sectPr>
      </w:pPr>
    </w:p>
    <w:p>
      <w:pPr>
        <w:tabs>
          <w:tab w:pos="7542" w:val="left" w:leader="none"/>
        </w:tabs>
        <w:spacing w:line="275" w:lineRule="exact" w:before="0"/>
        <w:ind w:left="100" w:right="0" w:firstLine="0"/>
        <w:jc w:val="left"/>
        <w:rPr>
          <w:sz w:val="24"/>
        </w:rPr>
      </w:pPr>
      <w:r>
        <w:rPr>
          <w:b/>
          <w:sz w:val="24"/>
        </w:rPr>
        <w:t>BASIC</w:t>
      </w:r>
      <w:r>
        <w:rPr>
          <w:b/>
          <w:spacing w:val="-4"/>
          <w:sz w:val="24"/>
        </w:rPr>
        <w:t> </w:t>
      </w:r>
      <w:r>
        <w:rPr>
          <w:b/>
          <w:sz w:val="24"/>
        </w:rPr>
        <w:t>POLICY</w:t>
        <w:tab/>
      </w:r>
      <w:r>
        <w:rPr>
          <w:b/>
          <w:position w:val="1"/>
          <w:sz w:val="24"/>
        </w:rPr>
        <w:t>4819.31 </w:t>
      </w:r>
      <w:r>
        <w:rPr>
          <w:position w:val="1"/>
          <w:sz w:val="24"/>
        </w:rPr>
        <w:t>(Cont.</w:t>
      </w:r>
      <w:r>
        <w:rPr>
          <w:spacing w:val="-17"/>
          <w:position w:val="1"/>
          <w:sz w:val="24"/>
        </w:rPr>
        <w:t> </w:t>
      </w:r>
      <w:r>
        <w:rPr>
          <w:position w:val="1"/>
          <w:sz w:val="24"/>
        </w:rPr>
        <w:t>2)</w:t>
      </w:r>
    </w:p>
    <w:p>
      <w:pPr>
        <w:pStyle w:val="BodyText"/>
        <w:spacing w:line="265" w:lineRule="exact"/>
        <w:ind w:left="100"/>
      </w:pPr>
      <w:r>
        <w:rPr/>
        <w:t>(Revised 1/2016)</w:t>
      </w:r>
    </w:p>
    <w:p>
      <w:pPr>
        <w:pStyle w:val="BodyText"/>
        <w:spacing w:before="6"/>
        <w:rPr>
          <w:sz w:val="32"/>
        </w:rPr>
      </w:pPr>
    </w:p>
    <w:p>
      <w:pPr>
        <w:pStyle w:val="BodyText"/>
        <w:ind w:left="820"/>
      </w:pPr>
      <w:r>
        <w:rPr/>
        <w:t>Exemptions must be approved in writing by the Agency Information Officer (AIO) or the state entity’s Chief Information Officer (CIO).  Exemptions are limitedto:</w:t>
      </w:r>
    </w:p>
    <w:p>
      <w:pPr>
        <w:pStyle w:val="ListParagraph"/>
        <w:numPr>
          <w:ilvl w:val="0"/>
          <w:numId w:val="10"/>
        </w:numPr>
        <w:tabs>
          <w:tab w:pos="1539" w:val="left" w:leader="none"/>
          <w:tab w:pos="1540" w:val="left" w:leader="none"/>
        </w:tabs>
        <w:spacing w:line="240" w:lineRule="auto" w:before="98" w:after="0"/>
        <w:ind w:left="1540" w:right="353" w:hanging="360"/>
        <w:jc w:val="left"/>
        <w:rPr>
          <w:sz w:val="24"/>
        </w:rPr>
      </w:pPr>
      <w:r>
        <w:rPr>
          <w:sz w:val="24"/>
        </w:rPr>
        <w:t>Devices which must remain in active mode to meet state operational needs. An example of a valid exemption would be a desktop computer and</w:t>
      </w:r>
      <w:r>
        <w:rPr>
          <w:spacing w:val="-4"/>
          <w:sz w:val="24"/>
        </w:rPr>
        <w:t> </w:t>
      </w:r>
      <w:r>
        <w:rPr>
          <w:sz w:val="24"/>
        </w:rPr>
        <w:t>monitor</w:t>
      </w:r>
      <w:r>
        <w:rPr>
          <w:spacing w:val="-4"/>
          <w:sz w:val="24"/>
        </w:rPr>
        <w:t> </w:t>
      </w:r>
      <w:r>
        <w:rPr>
          <w:sz w:val="24"/>
        </w:rPr>
        <w:t>utilized</w:t>
      </w:r>
      <w:r>
        <w:rPr>
          <w:spacing w:val="-2"/>
          <w:sz w:val="24"/>
        </w:rPr>
        <w:t> </w:t>
      </w:r>
      <w:r>
        <w:rPr>
          <w:sz w:val="24"/>
        </w:rPr>
        <w:t>to</w:t>
      </w:r>
      <w:r>
        <w:rPr>
          <w:spacing w:val="-4"/>
          <w:sz w:val="24"/>
        </w:rPr>
        <w:t> </w:t>
      </w:r>
      <w:r>
        <w:rPr>
          <w:sz w:val="24"/>
        </w:rPr>
        <w:t>manage</w:t>
      </w:r>
      <w:r>
        <w:rPr>
          <w:spacing w:val="-2"/>
          <w:sz w:val="24"/>
        </w:rPr>
        <w:t> </w:t>
      </w:r>
      <w:r>
        <w:rPr>
          <w:sz w:val="24"/>
        </w:rPr>
        <w:t>batch</w:t>
      </w:r>
      <w:r>
        <w:rPr>
          <w:spacing w:val="-4"/>
          <w:sz w:val="24"/>
        </w:rPr>
        <w:t> </w:t>
      </w:r>
      <w:r>
        <w:rPr>
          <w:sz w:val="24"/>
        </w:rPr>
        <w:t>programs</w:t>
      </w:r>
      <w:r>
        <w:rPr>
          <w:spacing w:val="-3"/>
          <w:sz w:val="24"/>
        </w:rPr>
        <w:t> </w:t>
      </w:r>
      <w:r>
        <w:rPr>
          <w:sz w:val="24"/>
        </w:rPr>
        <w:t>24</w:t>
      </w:r>
      <w:r>
        <w:rPr>
          <w:spacing w:val="-2"/>
          <w:sz w:val="24"/>
        </w:rPr>
        <w:t> </w:t>
      </w:r>
      <w:r>
        <w:rPr>
          <w:sz w:val="24"/>
        </w:rPr>
        <w:t>hours</w:t>
      </w:r>
      <w:r>
        <w:rPr>
          <w:spacing w:val="-3"/>
          <w:sz w:val="24"/>
        </w:rPr>
        <w:t> </w:t>
      </w:r>
      <w:r>
        <w:rPr>
          <w:sz w:val="24"/>
        </w:rPr>
        <w:t>per</w:t>
      </w:r>
      <w:r>
        <w:rPr>
          <w:spacing w:val="-4"/>
          <w:sz w:val="24"/>
        </w:rPr>
        <w:t> </w:t>
      </w:r>
      <w:r>
        <w:rPr>
          <w:sz w:val="24"/>
        </w:rPr>
        <w:t>day,</w:t>
      </w:r>
      <w:r>
        <w:rPr>
          <w:spacing w:val="-38"/>
          <w:sz w:val="24"/>
        </w:rPr>
        <w:t> </w:t>
      </w:r>
      <w:r>
        <w:rPr>
          <w:sz w:val="24"/>
        </w:rPr>
        <w:t>seven days per</w:t>
      </w:r>
      <w:r>
        <w:rPr>
          <w:spacing w:val="-10"/>
          <w:sz w:val="24"/>
        </w:rPr>
        <w:t> </w:t>
      </w:r>
      <w:r>
        <w:rPr>
          <w:sz w:val="24"/>
        </w:rPr>
        <w:t>week.</w:t>
      </w:r>
    </w:p>
    <w:p>
      <w:pPr>
        <w:pStyle w:val="ListParagraph"/>
        <w:numPr>
          <w:ilvl w:val="0"/>
          <w:numId w:val="10"/>
        </w:numPr>
        <w:tabs>
          <w:tab w:pos="1539" w:val="left" w:leader="none"/>
          <w:tab w:pos="1540" w:val="left" w:leader="none"/>
        </w:tabs>
        <w:spacing w:line="240" w:lineRule="auto" w:before="101" w:after="0"/>
        <w:ind w:left="1540" w:right="294" w:hanging="360"/>
        <w:jc w:val="left"/>
        <w:rPr>
          <w:sz w:val="24"/>
        </w:rPr>
      </w:pPr>
      <w:r>
        <w:rPr>
          <w:sz w:val="24"/>
        </w:rPr>
        <w:t>Facilities with electrical service bundled-in with facility lease contracts where Agencies/state entities would not likely receive offsetting benefits from</w:t>
      </w:r>
      <w:r>
        <w:rPr>
          <w:spacing w:val="-6"/>
          <w:sz w:val="24"/>
        </w:rPr>
        <w:t> </w:t>
      </w:r>
      <w:r>
        <w:rPr>
          <w:sz w:val="24"/>
        </w:rPr>
        <w:t>acquired</w:t>
      </w:r>
      <w:r>
        <w:rPr>
          <w:spacing w:val="-4"/>
          <w:sz w:val="24"/>
        </w:rPr>
        <w:t> </w:t>
      </w:r>
      <w:r>
        <w:rPr>
          <w:sz w:val="24"/>
        </w:rPr>
        <w:t>power</w:t>
      </w:r>
      <w:r>
        <w:rPr>
          <w:spacing w:val="-6"/>
          <w:sz w:val="24"/>
        </w:rPr>
        <w:t> </w:t>
      </w:r>
      <w:r>
        <w:rPr>
          <w:sz w:val="24"/>
        </w:rPr>
        <w:t>management</w:t>
      </w:r>
      <w:r>
        <w:rPr>
          <w:spacing w:val="-4"/>
          <w:sz w:val="24"/>
        </w:rPr>
        <w:t> </w:t>
      </w:r>
      <w:r>
        <w:rPr>
          <w:sz w:val="24"/>
        </w:rPr>
        <w:t>software.</w:t>
      </w:r>
      <w:r>
        <w:rPr>
          <w:spacing w:val="-4"/>
          <w:sz w:val="24"/>
        </w:rPr>
        <w:t> </w:t>
      </w:r>
      <w:r>
        <w:rPr>
          <w:sz w:val="24"/>
        </w:rPr>
        <w:t>In</w:t>
      </w:r>
      <w:r>
        <w:rPr>
          <w:spacing w:val="-4"/>
          <w:sz w:val="24"/>
        </w:rPr>
        <w:t> </w:t>
      </w:r>
      <w:r>
        <w:rPr>
          <w:sz w:val="24"/>
        </w:rPr>
        <w:t>this</w:t>
      </w:r>
      <w:r>
        <w:rPr>
          <w:spacing w:val="-5"/>
          <w:sz w:val="24"/>
        </w:rPr>
        <w:t> </w:t>
      </w:r>
      <w:r>
        <w:rPr>
          <w:sz w:val="24"/>
        </w:rPr>
        <w:t>instance,</w:t>
      </w:r>
      <w:r>
        <w:rPr>
          <w:spacing w:val="-34"/>
          <w:sz w:val="24"/>
        </w:rPr>
        <w:t> </w:t>
      </w:r>
      <w:r>
        <w:rPr>
          <w:sz w:val="24"/>
        </w:rPr>
        <w:t>compliance can be achieved through the use of standard operating systems functionality (e.g.,</w:t>
      </w:r>
      <w:r>
        <w:rPr>
          <w:spacing w:val="-23"/>
          <w:sz w:val="24"/>
        </w:rPr>
        <w:t> </w:t>
      </w:r>
      <w:r>
        <w:rPr>
          <w:sz w:val="24"/>
        </w:rPr>
        <w:t>Windows).</w:t>
      </w:r>
    </w:p>
    <w:p>
      <w:pPr>
        <w:pStyle w:val="BodyText"/>
        <w:spacing w:before="9"/>
        <w:rPr>
          <w:sz w:val="32"/>
        </w:rPr>
      </w:pPr>
    </w:p>
    <w:p>
      <w:pPr>
        <w:pStyle w:val="BodyText"/>
        <w:ind w:left="100"/>
      </w:pPr>
      <w:r>
        <w:rPr/>
        <w:t>If an Agency/state entity fails to meet these requirements, the Agency/state entity willbe required to obtain Department of Technology approval before expending anyresources on IT projects.</w:t>
      </w:r>
    </w:p>
    <w:p>
      <w:pPr>
        <w:pStyle w:val="BodyText"/>
        <w:spacing w:before="103"/>
        <w:ind w:left="100"/>
      </w:pPr>
      <w:r>
        <w:rPr/>
        <w:t>The project approval process is described in SAM Section 4819.34</w:t>
      </w:r>
    </w:p>
    <w:p>
      <w:pPr>
        <w:spacing w:after="0"/>
        <w:sectPr>
          <w:type w:val="continuous"/>
          <w:pgSz w:w="12240" w:h="15840"/>
          <w:pgMar w:top="560" w:bottom="1040" w:left="1340" w:right="1380"/>
        </w:sectPr>
      </w:pPr>
    </w:p>
    <w:p>
      <w:pPr>
        <w:spacing w:before="71"/>
        <w:ind w:left="3436" w:right="0" w:firstLine="0"/>
        <w:jc w:val="left"/>
        <w:rPr>
          <w:b/>
          <w:sz w:val="24"/>
        </w:rPr>
      </w:pPr>
      <w:bookmarkStart w:name="Rev. 433" w:id="2"/>
      <w:bookmarkEnd w:id="2"/>
      <w:r>
        <w:rPr/>
      </w:r>
      <w:bookmarkStart w:name="SAM – INFORMATION TECHNOLOGY" w:id="3"/>
      <w:bookmarkEnd w:id="3"/>
      <w:r>
        <w:rPr/>
      </w:r>
      <w:r>
        <w:rPr>
          <w:b/>
          <w:sz w:val="24"/>
        </w:rPr>
        <w:t>SAM – INFORMATION TECHNOLOGY</w:t>
      </w:r>
    </w:p>
    <w:p>
      <w:pPr>
        <w:spacing w:before="0"/>
        <w:ind w:left="3378" w:right="0" w:firstLine="0"/>
        <w:jc w:val="left"/>
        <w:rPr>
          <w:b/>
          <w:sz w:val="24"/>
        </w:rPr>
      </w:pPr>
      <w:r>
        <w:rPr>
          <w:b/>
          <w:sz w:val="24"/>
        </w:rPr>
        <w:t>(California Department of Technology)</w:t>
      </w:r>
    </w:p>
    <w:p>
      <w:pPr>
        <w:tabs>
          <w:tab w:pos="9680" w:val="right" w:leader="none"/>
        </w:tabs>
        <w:spacing w:line="275" w:lineRule="exact" w:before="379"/>
        <w:ind w:left="880" w:right="0" w:firstLine="0"/>
        <w:jc w:val="left"/>
        <w:rPr>
          <w:b/>
          <w:sz w:val="24"/>
        </w:rPr>
      </w:pPr>
      <w:r>
        <w:rPr/>
        <w:pict>
          <v:line style="position:absolute;mso-position-horizontal-relative:page;mso-position-vertical-relative:paragraph;z-index:3448" from="33.360001pt,32.845875pt" to="33.360001pt,46.645875pt" stroked="true" strokeweight=".72pt" strokecolor="#000000">
            <v:stroke dashstyle="solid"/>
            <w10:wrap type="none"/>
          </v:line>
        </w:pict>
      </w:r>
      <w:r>
        <w:rPr>
          <w:b/>
          <w:sz w:val="24"/>
        </w:rPr>
        <w:t>BUDGET</w:t>
      </w:r>
      <w:r>
        <w:rPr>
          <w:b/>
          <w:spacing w:val="-1"/>
          <w:sz w:val="24"/>
        </w:rPr>
        <w:t> </w:t>
      </w:r>
      <w:r>
        <w:rPr>
          <w:b/>
          <w:sz w:val="24"/>
        </w:rPr>
        <w:t>CHANGE PROPOSALS</w:t>
        <w:tab/>
        <w:t>4819.42</w:t>
      </w:r>
    </w:p>
    <w:p>
      <w:pPr>
        <w:pStyle w:val="BodyText"/>
        <w:spacing w:line="275" w:lineRule="exact"/>
        <w:ind w:left="880"/>
      </w:pPr>
      <w:r>
        <w:rPr/>
        <w:t>(Revised </w:t>
      </w:r>
      <w:r>
        <w:rPr>
          <w:strike/>
          <w:color w:val="B5082E"/>
        </w:rPr>
        <w:t>1</w:t>
      </w:r>
      <w:r>
        <w:rPr>
          <w:strike w:val="0"/>
          <w:color w:val="B5082E"/>
          <w:u w:val="single" w:color="B5082E"/>
        </w:rPr>
        <w:t>11</w:t>
      </w:r>
      <w:r>
        <w:rPr>
          <w:strike w:val="0"/>
        </w:rPr>
        <w:t>/2016)</w:t>
      </w:r>
    </w:p>
    <w:p>
      <w:pPr>
        <w:pStyle w:val="BodyText"/>
        <w:spacing w:before="103"/>
        <w:ind w:left="880"/>
      </w:pPr>
      <w:r>
        <w:rPr/>
        <w:t>Budget Change Proposals (BCP) containing specified information technology (IT) components are reviewed by Department of Technology staff and an evaluation is provided to the Department of Finance Program Budget Manager responsible forreview of the Agency/state entity’s budget.</w:t>
      </w:r>
    </w:p>
    <w:p>
      <w:pPr>
        <w:pStyle w:val="BodyText"/>
        <w:spacing w:before="103"/>
        <w:ind w:left="880"/>
      </w:pPr>
      <w:r>
        <w:rPr/>
        <w:pict>
          <v:line style="position:absolute;mso-position-horizontal-relative:page;mso-position-vertical-relative:paragraph;z-index:3472" from="33.360001pt,19.04587pt" to="33.360001pt,32.84587pt" stroked="true" strokeweight=".72pt" strokecolor="#000000">
            <v:stroke dashstyle="solid"/>
            <w10:wrap type="none"/>
          </v:line>
        </w:pict>
      </w:r>
      <w:r>
        <w:rPr/>
        <w:t>BCPs which request funding for IT projects must be consistent with the Agency/state entity’s Agency Information Management Strategy (see SAM Sections </w:t>
      </w:r>
      <w:hyperlink r:id="rId66">
        <w:r>
          <w:rPr>
            <w:color w:val="0000FF"/>
            <w:u w:val="single" w:color="0000FF"/>
          </w:rPr>
          <w:t>4900.</w:t>
        </w:r>
        <w:r>
          <w:rPr>
            <w:strike/>
            <w:color w:val="B5082E"/>
            <w:u w:val="single" w:color="0000FF"/>
          </w:rPr>
          <w:t>1</w:t>
        </w:r>
        <w:r>
          <w:rPr>
            <w:strike w:val="0"/>
            <w:color w:val="B5082E"/>
            <w:u w:val="single" w:color="0000FF"/>
          </w:rPr>
          <w:t>3</w:t>
        </w:r>
        <w:r>
          <w:rPr>
            <w:strike w:val="0"/>
            <w:color w:val="0000FF"/>
            <w:u w:val="single" w:color="0000FF"/>
          </w:rPr>
          <w:t>-4900.5</w:t>
        </w:r>
      </w:hyperlink>
      <w:r>
        <w:rPr>
          <w:strike w:val="0"/>
        </w:rPr>
        <w:t>) and the Conceptually Approved IT Project Proposals Report (see SAM Section </w:t>
      </w:r>
      <w:hyperlink r:id="rId66">
        <w:r>
          <w:rPr>
            <w:strike w:val="0"/>
            <w:color w:val="0000FF"/>
            <w:u w:val="single" w:color="0000FF"/>
          </w:rPr>
          <w:t>4904</w:t>
        </w:r>
      </w:hyperlink>
      <w:r>
        <w:rPr>
          <w:strike w:val="0"/>
        </w:rPr>
        <w:t>). The BCP must be supported by approved Project Approval Lifecycle Stage/Gate deliverables (SAM Section 4928), or Special Project Report (SPR) (SAM Sections </w:t>
      </w:r>
      <w:hyperlink r:id="rId66">
        <w:r>
          <w:rPr>
            <w:strike w:val="0"/>
            <w:color w:val="0000FF"/>
            <w:u w:val="single" w:color="0000FF"/>
          </w:rPr>
          <w:t>4945-</w:t>
        </w:r>
      </w:hyperlink>
      <w:r>
        <w:rPr>
          <w:strike w:val="0"/>
          <w:color w:val="0000FF"/>
          <w:u w:val="single" w:color="0000FF"/>
        </w:rPr>
        <w:t> </w:t>
      </w:r>
      <w:hyperlink r:id="rId66">
        <w:r>
          <w:rPr>
            <w:strike w:val="0"/>
            <w:color w:val="0000FF"/>
            <w:u w:val="single" w:color="0000FF"/>
          </w:rPr>
          <w:t>4945.2</w:t>
        </w:r>
      </w:hyperlink>
      <w:r>
        <w:rPr>
          <w:strike w:val="0"/>
        </w:rPr>
        <w:t>) prior to approval of the funding request. In exceptional circumstances, with Department of Technology approval, the funding request may be supported by an approved PAL Reporting Exemption Request.</w:t>
      </w:r>
    </w:p>
    <w:p>
      <w:pPr>
        <w:pStyle w:val="BodyText"/>
        <w:spacing w:before="103"/>
        <w:ind w:left="880" w:right="74"/>
      </w:pPr>
      <w:r>
        <w:rPr/>
        <w:t>Project Approval Lifecycle Stage/Gate deliverables and SPRs must be submitted in the format and within the time frames specified in SAM, </w:t>
      </w:r>
      <w:hyperlink r:id="rId60">
        <w:r>
          <w:rPr>
            <w:color w:val="0000FF"/>
            <w:u w:val="single" w:color="0000FF"/>
          </w:rPr>
          <w:t>SIMM</w:t>
        </w:r>
      </w:hyperlink>
      <w:r>
        <w:rPr/>
        <w:t>, and </w:t>
      </w:r>
      <w:hyperlink r:id="rId67">
        <w:r>
          <w:rPr>
            <w:color w:val="0000FF"/>
            <w:u w:val="single" w:color="0000FF"/>
          </w:rPr>
          <w:t>Technology Letters</w:t>
        </w:r>
      </w:hyperlink>
      <w:r>
        <w:rPr>
          <w:color w:val="0000FF"/>
          <w:u w:val="single" w:color="0000FF"/>
        </w:rPr>
        <w:t> </w:t>
      </w:r>
      <w:r>
        <w:rPr/>
        <w:t>issued by the Department of Technology. BCPs must be submitted in the format and within the timeframes specified in annual budget letters issued by Department of Finance. Incomplete or "placeholder" Stage/Gate deliverables or SPRs submitted for consideration with an associated BCP may be returned to the Agency/state entity without consideration.</w:t>
      </w:r>
    </w:p>
    <w:p>
      <w:pPr>
        <w:spacing w:after="0"/>
        <w:sectPr>
          <w:footerReference w:type="default" r:id="rId65"/>
          <w:pgSz w:w="12240" w:h="15840"/>
          <w:pgMar w:footer="790" w:header="0" w:top="640" w:bottom="980" w:left="560" w:right="1380"/>
        </w:sectPr>
      </w:pPr>
    </w:p>
    <w:p>
      <w:pPr>
        <w:pStyle w:val="Heading1"/>
        <w:spacing w:before="71"/>
        <w:ind w:left="812"/>
        <w:jc w:val="center"/>
      </w:pPr>
      <w:bookmarkStart w:name="Rev. 430" w:id="4"/>
      <w:bookmarkEnd w:id="4"/>
      <w:r>
        <w:rPr>
          <w:b w:val="0"/>
        </w:rPr>
      </w:r>
      <w:bookmarkStart w:name="SAM – INFORMATION TECHNOLOGY" w:id="5"/>
      <w:bookmarkEnd w:id="5"/>
      <w:r>
        <w:rPr>
          <w:b w:val="0"/>
        </w:rPr>
      </w:r>
      <w:r>
        <w:rPr/>
        <w:t>SAM – INFORMATION TECHNOLOGY</w:t>
      </w:r>
    </w:p>
    <w:p>
      <w:pPr>
        <w:spacing w:before="0"/>
        <w:ind w:left="808" w:right="0" w:firstLine="0"/>
        <w:jc w:val="center"/>
        <w:rPr>
          <w:b/>
          <w:sz w:val="24"/>
        </w:rPr>
      </w:pPr>
      <w:r>
        <w:rPr>
          <w:b/>
          <w:sz w:val="24"/>
        </w:rPr>
        <w:t>(California Department of Technology)</w:t>
      </w:r>
    </w:p>
    <w:p>
      <w:pPr>
        <w:tabs>
          <w:tab w:pos="9547" w:val="left" w:leader="none"/>
        </w:tabs>
        <w:spacing w:before="230"/>
        <w:ind w:left="771" w:right="0" w:firstLine="0"/>
        <w:jc w:val="center"/>
        <w:rPr>
          <w:b/>
          <w:sz w:val="24"/>
        </w:rPr>
      </w:pPr>
      <w:r>
        <w:rPr/>
        <w:pict>
          <v:line style="position:absolute;mso-position-horizontal-relative:page;mso-position-vertical-relative:paragraph;z-index:3496" from="33.840pt,25.514877pt" to="33.840pt,39.315877pt" stroked="true" strokeweight=".72pt" strokecolor="#000000">
            <v:stroke dashstyle="solid"/>
            <w10:wrap type="none"/>
          </v:line>
        </w:pict>
      </w:r>
      <w:r>
        <w:rPr>
          <w:b/>
          <w:sz w:val="24"/>
        </w:rPr>
        <w:t>PROJECT APPROVAL LIFECYCLE</w:t>
      </w:r>
      <w:r>
        <w:rPr>
          <w:b/>
          <w:spacing w:val="-9"/>
          <w:sz w:val="24"/>
        </w:rPr>
        <w:t> </w:t>
      </w:r>
      <w:r>
        <w:rPr>
          <w:b/>
          <w:sz w:val="24"/>
        </w:rPr>
        <w:t>BASIC</w:t>
      </w:r>
      <w:r>
        <w:rPr>
          <w:b/>
          <w:spacing w:val="-9"/>
          <w:sz w:val="24"/>
        </w:rPr>
        <w:t> </w:t>
      </w:r>
      <w:r>
        <w:rPr>
          <w:b/>
          <w:sz w:val="24"/>
        </w:rPr>
        <w:t>POLICY</w:t>
        <w:tab/>
        <w:t>4921</w:t>
      </w:r>
    </w:p>
    <w:p>
      <w:pPr>
        <w:pStyle w:val="BodyText"/>
        <w:ind w:left="880"/>
      </w:pPr>
      <w:r>
        <w:rPr/>
        <w:t>(Revised </w:t>
      </w:r>
      <w:r>
        <w:rPr>
          <w:strike/>
          <w:color w:val="B5082E"/>
        </w:rPr>
        <w:t>6</w:t>
      </w:r>
      <w:r>
        <w:rPr>
          <w:strike w:val="0"/>
          <w:color w:val="B5082E"/>
          <w:u w:val="single" w:color="B5082E"/>
        </w:rPr>
        <w:t>11</w:t>
      </w:r>
      <w:r>
        <w:rPr>
          <w:strike w:val="0"/>
        </w:rPr>
        <w:t>/</w:t>
      </w:r>
      <w:r>
        <w:rPr>
          <w:strike/>
          <w:color w:val="B5082E"/>
        </w:rPr>
        <w:t>2015</w:t>
      </w:r>
      <w:r>
        <w:rPr>
          <w:strike w:val="0"/>
          <w:color w:val="B5082E"/>
          <w:u w:val="single" w:color="B5082E"/>
        </w:rPr>
        <w:t>2016</w:t>
      </w:r>
      <w:r>
        <w:rPr>
          <w:strike w:val="0"/>
        </w:rPr>
        <w:t>)</w:t>
      </w:r>
    </w:p>
    <w:p>
      <w:pPr>
        <w:pStyle w:val="BodyText"/>
        <w:rPr>
          <w:sz w:val="16"/>
        </w:rPr>
      </w:pPr>
    </w:p>
    <w:p>
      <w:pPr>
        <w:pStyle w:val="BodyText"/>
        <w:spacing w:before="92"/>
        <w:ind w:left="879" w:right="74"/>
      </w:pPr>
      <w:r>
        <w:rPr/>
        <w:pict>
          <v:line style="position:absolute;mso-position-horizontal-relative:page;mso-position-vertical-relative:paragraph;z-index:3520" from="33.840pt,46.215851pt" to="33.840pt,60.015851pt" stroked="true" strokeweight=".72pt" strokecolor="#000000">
            <v:stroke dashstyle="solid"/>
            <w10:wrap type="none"/>
          </v:line>
        </w:pict>
      </w:r>
      <w:r>
        <w:rPr/>
        <w:t>Project Approval Lifecycle (PAL) Stage/Gate deliverables must be reviewed and approved in accordance with the general requirements of SAM Sections </w:t>
      </w:r>
      <w:hyperlink r:id="rId68">
        <w:r>
          <w:rPr>
            <w:color w:val="0000FF"/>
            <w:u w:val="single" w:color="0000FF"/>
          </w:rPr>
          <w:t>4819.3-</w:t>
        </w:r>
      </w:hyperlink>
      <w:r>
        <w:rPr>
          <w:color w:val="0000FF"/>
          <w:u w:val="single" w:color="0000FF"/>
        </w:rPr>
        <w:t> </w:t>
      </w:r>
      <w:hyperlink r:id="rId68">
        <w:r>
          <w:rPr>
            <w:color w:val="0000FF"/>
            <w:u w:val="single" w:color="0000FF"/>
          </w:rPr>
          <w:t>4819.42</w:t>
        </w:r>
      </w:hyperlink>
      <w:r>
        <w:rPr>
          <w:color w:val="0000FF"/>
          <w:u w:val="single" w:color="0000FF"/>
        </w:rPr>
        <w:t> </w:t>
      </w:r>
      <w:r>
        <w:rPr/>
        <w:t>(State Information Management Authority and Responsibility), as well as the specific requirements of Sections </w:t>
      </w:r>
      <w:r>
        <w:rPr>
          <w:strike/>
          <w:color w:val="B5082E"/>
        </w:rPr>
        <w:t>4926</w:t>
      </w:r>
      <w:r>
        <w:rPr>
          <w:strike w:val="0"/>
          <w:color w:val="B5082E"/>
          <w:u w:val="single" w:color="B5082E"/>
        </w:rPr>
        <w:t>4927</w:t>
      </w:r>
      <w:r>
        <w:rPr>
          <w:strike w:val="0"/>
        </w:rPr>
        <w:t>-49</w:t>
      </w:r>
      <w:r>
        <w:rPr>
          <w:strike/>
          <w:color w:val="B5082E"/>
        </w:rPr>
        <w:t>30.1</w:t>
      </w:r>
      <w:r>
        <w:rPr>
          <w:strike w:val="0"/>
          <w:color w:val="B5082E"/>
          <w:u w:val="single" w:color="B5082E"/>
        </w:rPr>
        <w:t>28</w:t>
      </w:r>
      <w:r>
        <w:rPr>
          <w:strike w:val="0"/>
        </w:rPr>
        <w:t>. See </w:t>
      </w:r>
      <w:hyperlink r:id="rId60">
        <w:r>
          <w:rPr>
            <w:strike w:val="0"/>
            <w:color w:val="0000FF"/>
            <w:u w:val="single" w:color="0000FF"/>
          </w:rPr>
          <w:t>SIMM Section 19 </w:t>
        </w:r>
      </w:hyperlink>
      <w:r>
        <w:rPr>
          <w:strike w:val="0"/>
        </w:rPr>
        <w:t>for PAL Stage/Gate deliverable Preparation Instructions.</w:t>
      </w:r>
    </w:p>
    <w:p>
      <w:pPr>
        <w:spacing w:after="0"/>
        <w:sectPr>
          <w:pgSz w:w="12240" w:h="15840"/>
          <w:pgMar w:header="0" w:footer="790" w:top="640" w:bottom="980" w:left="560" w:right="1380"/>
        </w:sectPr>
      </w:pPr>
    </w:p>
    <w:p>
      <w:pPr>
        <w:pStyle w:val="Heading1"/>
        <w:spacing w:before="75"/>
        <w:ind w:left="3436"/>
      </w:pPr>
      <w:bookmarkStart w:name="Rev. 432" w:id="6"/>
      <w:bookmarkEnd w:id="6"/>
      <w:r>
        <w:rPr>
          <w:b w:val="0"/>
        </w:rPr>
      </w:r>
      <w:bookmarkStart w:name="SAM – INFORMATION TECHNOLOGY" w:id="7"/>
      <w:bookmarkEnd w:id="7"/>
      <w:r>
        <w:rPr>
          <w:b w:val="0"/>
        </w:rPr>
      </w:r>
      <w:r>
        <w:rPr/>
        <w:t>SAM – INFORMATION TECHNOLOGY</w:t>
      </w:r>
    </w:p>
    <w:p>
      <w:pPr>
        <w:spacing w:before="40"/>
        <w:ind w:left="3378" w:right="0" w:firstLine="0"/>
        <w:jc w:val="left"/>
        <w:rPr>
          <w:b/>
          <w:sz w:val="24"/>
        </w:rPr>
      </w:pPr>
      <w:r>
        <w:rPr>
          <w:b/>
          <w:sz w:val="24"/>
        </w:rPr>
        <w:t>(California Department of Technology)</w:t>
      </w:r>
    </w:p>
    <w:p>
      <w:pPr>
        <w:pStyle w:val="BodyText"/>
        <w:rPr>
          <w:b/>
          <w:sz w:val="26"/>
        </w:rPr>
      </w:pPr>
    </w:p>
    <w:p>
      <w:pPr>
        <w:pStyle w:val="BodyText"/>
        <w:rPr>
          <w:b/>
          <w:sz w:val="26"/>
        </w:rPr>
      </w:pPr>
    </w:p>
    <w:p>
      <w:pPr>
        <w:tabs>
          <w:tab w:pos="9519" w:val="left" w:leader="none"/>
        </w:tabs>
        <w:spacing w:line="276" w:lineRule="auto" w:before="160"/>
        <w:ind w:left="880" w:right="223" w:firstLine="0"/>
        <w:jc w:val="left"/>
        <w:rPr>
          <w:b/>
          <w:sz w:val="24"/>
        </w:rPr>
      </w:pPr>
      <w:r>
        <w:rPr>
          <w:b/>
          <w:sz w:val="24"/>
        </w:rPr>
        <w:t>CONSISTENCY WITH AGENCY</w:t>
      </w:r>
      <w:r>
        <w:rPr>
          <w:b/>
          <w:spacing w:val="-15"/>
          <w:sz w:val="24"/>
        </w:rPr>
        <w:t> </w:t>
      </w:r>
      <w:r>
        <w:rPr>
          <w:b/>
          <w:sz w:val="24"/>
        </w:rPr>
        <w:t>INFORMATION</w:t>
      </w:r>
      <w:r>
        <w:rPr>
          <w:b/>
          <w:spacing w:val="-27"/>
          <w:sz w:val="24"/>
        </w:rPr>
        <w:t> </w:t>
      </w:r>
      <w:r>
        <w:rPr>
          <w:b/>
          <w:sz w:val="24"/>
        </w:rPr>
        <w:t>MANAGEMENT</w:t>
        <w:tab/>
        <w:t>4925 </w:t>
      </w:r>
      <w:r>
        <w:rPr>
          <w:b/>
          <w:spacing w:val="-6"/>
          <w:sz w:val="24"/>
        </w:rPr>
        <w:t>STRATEGY </w:t>
      </w:r>
      <w:r>
        <w:rPr>
          <w:b/>
          <w:spacing w:val="-5"/>
          <w:sz w:val="24"/>
        </w:rPr>
        <w:t>AND </w:t>
      </w:r>
      <w:r>
        <w:rPr>
          <w:b/>
          <w:sz w:val="24"/>
        </w:rPr>
        <w:t>CONCEPTUALLY APPROVED IT</w:t>
      </w:r>
      <w:r>
        <w:rPr>
          <w:b/>
          <w:spacing w:val="-9"/>
          <w:sz w:val="24"/>
        </w:rPr>
        <w:t> </w:t>
      </w:r>
      <w:r>
        <w:rPr>
          <w:b/>
          <w:sz w:val="24"/>
        </w:rPr>
        <w:t>PROJECT</w:t>
      </w:r>
    </w:p>
    <w:p>
      <w:pPr>
        <w:spacing w:before="0"/>
        <w:ind w:left="879" w:right="0" w:firstLine="0"/>
        <w:jc w:val="left"/>
        <w:rPr>
          <w:b/>
          <w:sz w:val="24"/>
        </w:rPr>
      </w:pPr>
      <w:r>
        <w:rPr/>
        <w:pict>
          <v:line style="position:absolute;mso-position-horizontal-relative:page;mso-position-vertical-relative:paragraph;z-index:3544" from="33.360001pt,14.01583pt" to="33.360001pt,31.89583pt" stroked="true" strokeweight=".72pt" strokecolor="#000000">
            <v:stroke dashstyle="solid"/>
            <w10:wrap type="none"/>
          </v:line>
        </w:pict>
      </w:r>
      <w:r>
        <w:rPr>
          <w:b/>
          <w:sz w:val="24"/>
        </w:rPr>
        <w:t>PROPOSALS REPORT</w:t>
      </w:r>
    </w:p>
    <w:p>
      <w:pPr>
        <w:pStyle w:val="BodyText"/>
        <w:spacing w:before="83"/>
        <w:ind w:left="880"/>
      </w:pPr>
      <w:r>
        <w:rPr/>
        <w:t>(Revised </w:t>
      </w:r>
      <w:r>
        <w:rPr>
          <w:strike/>
          <w:color w:val="B5082E"/>
        </w:rPr>
        <w:t>10</w:t>
      </w:r>
      <w:r>
        <w:rPr>
          <w:strike w:val="0"/>
          <w:color w:val="B5082E"/>
          <w:u w:val="single" w:color="B5082E"/>
        </w:rPr>
        <w:t>11</w:t>
      </w:r>
      <w:r>
        <w:rPr>
          <w:strike w:val="0"/>
        </w:rPr>
        <w:t>/</w:t>
      </w:r>
      <w:r>
        <w:rPr>
          <w:strike/>
          <w:color w:val="B5082E"/>
        </w:rPr>
        <w:t>2015</w:t>
      </w:r>
      <w:r>
        <w:rPr>
          <w:strike w:val="0"/>
          <w:color w:val="B5082E"/>
          <w:u w:val="single" w:color="B5082E"/>
        </w:rPr>
        <w:t>2016</w:t>
      </w:r>
      <w:r>
        <w:rPr>
          <w:strike w:val="0"/>
        </w:rPr>
        <w:t>)</w:t>
      </w:r>
    </w:p>
    <w:p>
      <w:pPr>
        <w:pStyle w:val="BodyText"/>
        <w:spacing w:before="9"/>
        <w:rPr>
          <w:sz w:val="20"/>
        </w:rPr>
      </w:pPr>
    </w:p>
    <w:p>
      <w:pPr>
        <w:pStyle w:val="BodyText"/>
        <w:spacing w:line="276" w:lineRule="auto"/>
        <w:ind w:left="879"/>
      </w:pPr>
      <w:r>
        <w:rPr/>
        <w:pict>
          <v:line style="position:absolute;mso-position-horizontal-relative:page;mso-position-vertical-relative:paragraph;z-index:3568" from="33.360001pt,31.775843pt" to="33.360001pt,63.575843pt" stroked="true" strokeweight=".72pt" strokecolor="#000000">
            <v:stroke dashstyle="solid"/>
            <w10:wrap type="none"/>
          </v:line>
        </w:pict>
      </w:r>
      <w:r>
        <w:rPr/>
        <w:t>Each proposed project must be consistent with the Agency/state entity’s overallstrategy for the use of IT, as expressed in its current Agency Information Management Strategy (see SAM Sections </w:t>
      </w:r>
      <w:hyperlink r:id="rId66">
        <w:r>
          <w:rPr>
            <w:color w:val="B5082E"/>
            <w:u w:val="single" w:color="B5082E"/>
          </w:rPr>
          <w:t>4900.2, 4900.3 and 4900.5</w:t>
        </w:r>
      </w:hyperlink>
      <w:r>
        <w:rPr>
          <w:strike/>
          <w:color w:val="B5082E"/>
        </w:rPr>
        <w:t>-4900.6.</w:t>
      </w:r>
      <w:r>
        <w:rPr>
          <w:strike w:val="0"/>
        </w:rPr>
        <w:t>) and Conceptually Approved IT Project Proposals Report (see SAM Section </w:t>
      </w:r>
      <w:hyperlink r:id="rId66">
        <w:r>
          <w:rPr>
            <w:strike w:val="0"/>
            <w:color w:val="B5082E"/>
            <w:u w:val="single" w:color="B5082E"/>
          </w:rPr>
          <w:t>4904</w:t>
        </w:r>
      </w:hyperlink>
      <w:r>
        <w:rPr>
          <w:strike w:val="0"/>
        </w:rPr>
        <w:t>).</w:t>
      </w:r>
    </w:p>
    <w:p>
      <w:pPr>
        <w:spacing w:after="0" w:line="276" w:lineRule="auto"/>
        <w:sectPr>
          <w:pgSz w:w="12240" w:h="15840"/>
          <w:pgMar w:header="0" w:footer="790" w:top="640" w:bottom="1220" w:left="560" w:right="1400"/>
        </w:sectPr>
      </w:pPr>
    </w:p>
    <w:p>
      <w:pPr>
        <w:spacing w:before="75"/>
        <w:ind w:left="420" w:right="0" w:firstLine="0"/>
        <w:jc w:val="left"/>
        <w:rPr>
          <w:sz w:val="22"/>
        </w:rPr>
      </w:pPr>
      <w:hyperlink r:id="rId70">
        <w:r>
          <w:rPr>
            <w:color w:val="1F70A7"/>
            <w:sz w:val="22"/>
            <w:u w:val="single" w:color="1F70A7"/>
          </w:rPr>
          <w:t>Table of Contents </w:t>
        </w:r>
      </w:hyperlink>
      <w:r>
        <w:rPr>
          <w:color w:val="424242"/>
          <w:sz w:val="22"/>
        </w:rPr>
        <w:t>&gt; </w:t>
      </w:r>
      <w:hyperlink r:id="rId71">
        <w:r>
          <w:rPr>
            <w:color w:val="1F70A7"/>
            <w:sz w:val="22"/>
            <w:u w:val="single" w:color="1F70A7"/>
          </w:rPr>
          <w:t>Miscellaneous Accounting Procedures</w:t>
        </w:r>
      </w:hyperlink>
    </w:p>
    <w:p>
      <w:pPr>
        <w:pStyle w:val="BodyText"/>
      </w:pPr>
    </w:p>
    <w:p>
      <w:pPr>
        <w:spacing w:before="145"/>
        <w:ind w:left="300" w:right="0" w:firstLine="0"/>
        <w:jc w:val="left"/>
        <w:rPr>
          <w:rFonts w:ascii="Arial Narrow"/>
          <w:sz w:val="44"/>
        </w:rPr>
      </w:pPr>
      <w:bookmarkStart w:name="8700 - Miscellaneous Accounting Procedur" w:id="8"/>
      <w:bookmarkEnd w:id="8"/>
      <w:r>
        <w:rPr/>
      </w:r>
      <w:r>
        <w:rPr>
          <w:rFonts w:ascii="Arial Narrow"/>
          <w:color w:val="CC6600"/>
          <w:sz w:val="44"/>
        </w:rPr>
        <w:t>8700 - Miscellaneous Accounting Procedures</w:t>
      </w:r>
    </w:p>
    <w:p>
      <w:pPr>
        <w:spacing w:before="192"/>
        <w:ind w:left="1252" w:right="0" w:firstLine="0"/>
        <w:jc w:val="left"/>
        <w:rPr>
          <w:i/>
          <w:sz w:val="20"/>
        </w:rPr>
      </w:pPr>
      <w:r>
        <w:rPr>
          <w:i/>
          <w:color w:val="424242"/>
          <w:sz w:val="20"/>
        </w:rPr>
        <w:t>Note: Users May Download the </w:t>
      </w:r>
      <w:r>
        <w:rPr>
          <w:b/>
          <w:i/>
          <w:color w:val="424242"/>
          <w:sz w:val="20"/>
        </w:rPr>
        <w:t>Entire Chapter </w:t>
      </w:r>
      <w:r>
        <w:rPr>
          <w:i/>
          <w:color w:val="424242"/>
          <w:sz w:val="20"/>
        </w:rPr>
        <w:t>Here ("</w:t>
      </w:r>
      <w:hyperlink r:id="rId72">
        <w:r>
          <w:rPr>
            <w:i/>
            <w:color w:val="1F70A7"/>
            <w:sz w:val="20"/>
            <w:u w:val="single" w:color="1F70A7"/>
          </w:rPr>
          <w:t>Print</w:t>
        </w:r>
      </w:hyperlink>
      <w:r>
        <w:rPr>
          <w:i/>
          <w:color w:val="424242"/>
          <w:sz w:val="20"/>
        </w:rPr>
        <w:t>" or "</w:t>
      </w:r>
      <w:hyperlink r:id="rId73">
        <w:r>
          <w:rPr>
            <w:i/>
            <w:color w:val="1F70A7"/>
            <w:sz w:val="20"/>
            <w:u w:val="single" w:color="1F70A7"/>
          </w:rPr>
          <w:t>Notebook</w:t>
        </w:r>
      </w:hyperlink>
      <w:r>
        <w:rPr>
          <w:i/>
          <w:color w:val="424242"/>
          <w:sz w:val="20"/>
        </w:rPr>
        <w:t>" Version)</w:t>
      </w:r>
    </w:p>
    <w:p>
      <w:pPr>
        <w:pStyle w:val="BodyText"/>
        <w:spacing w:before="5"/>
        <w:rPr>
          <w:i/>
          <w:sz w:val="25"/>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699"/>
        <w:gridCol w:w="999"/>
      </w:tblGrid>
      <w:tr>
        <w:trPr>
          <w:trHeight w:val="325" w:hRule="exact"/>
        </w:trPr>
        <w:tc>
          <w:tcPr>
            <w:tcW w:w="8699" w:type="dxa"/>
          </w:tcPr>
          <w:p>
            <w:pPr>
              <w:pStyle w:val="TableParagraph"/>
              <w:spacing w:line="247" w:lineRule="exact"/>
              <w:ind w:left="200"/>
              <w:rPr>
                <w:sz w:val="22"/>
              </w:rPr>
            </w:pPr>
            <w:hyperlink r:id="rId74">
              <w:r>
                <w:rPr>
                  <w:color w:val="1F70A7"/>
                  <w:sz w:val="22"/>
                  <w:u w:val="single" w:color="1F70A7"/>
                </w:rPr>
                <w:t>General</w:t>
              </w:r>
            </w:hyperlink>
          </w:p>
        </w:tc>
        <w:tc>
          <w:tcPr>
            <w:tcW w:w="999" w:type="dxa"/>
          </w:tcPr>
          <w:p>
            <w:pPr>
              <w:pStyle w:val="TableParagraph"/>
              <w:spacing w:line="247" w:lineRule="exact"/>
              <w:ind w:left="126"/>
              <w:rPr>
                <w:sz w:val="22"/>
              </w:rPr>
            </w:pPr>
            <w:r>
              <w:rPr>
                <w:color w:val="424242"/>
                <w:sz w:val="22"/>
              </w:rPr>
              <w:t>8700</w:t>
            </w:r>
          </w:p>
        </w:tc>
      </w:tr>
      <w:tr>
        <w:trPr>
          <w:trHeight w:val="404" w:hRule="exact"/>
        </w:trPr>
        <w:tc>
          <w:tcPr>
            <w:tcW w:w="8699" w:type="dxa"/>
          </w:tcPr>
          <w:p>
            <w:pPr>
              <w:pStyle w:val="TableParagraph"/>
              <w:spacing w:before="71"/>
              <w:ind w:left="200"/>
              <w:rPr>
                <w:sz w:val="22"/>
              </w:rPr>
            </w:pPr>
            <w:hyperlink r:id="rId75">
              <w:r>
                <w:rPr>
                  <w:color w:val="1F70A7"/>
                  <w:sz w:val="22"/>
                  <w:u w:val="single" w:color="1F70A7"/>
                </w:rPr>
                <w:t>Real Property Acquisition</w:t>
              </w:r>
            </w:hyperlink>
          </w:p>
        </w:tc>
        <w:tc>
          <w:tcPr>
            <w:tcW w:w="999" w:type="dxa"/>
          </w:tcPr>
          <w:p>
            <w:pPr>
              <w:pStyle w:val="TableParagraph"/>
              <w:spacing w:before="71"/>
              <w:ind w:left="126"/>
              <w:rPr>
                <w:sz w:val="22"/>
              </w:rPr>
            </w:pPr>
            <w:r>
              <w:rPr>
                <w:color w:val="424242"/>
                <w:sz w:val="22"/>
              </w:rPr>
              <w:t>8705</w:t>
            </w:r>
          </w:p>
        </w:tc>
      </w:tr>
      <w:tr>
        <w:trPr>
          <w:trHeight w:val="406" w:hRule="exact"/>
        </w:trPr>
        <w:tc>
          <w:tcPr>
            <w:tcW w:w="8699" w:type="dxa"/>
          </w:tcPr>
          <w:p>
            <w:pPr>
              <w:pStyle w:val="TableParagraph"/>
              <w:spacing w:before="73"/>
              <w:ind w:left="200"/>
              <w:rPr>
                <w:sz w:val="22"/>
              </w:rPr>
            </w:pPr>
            <w:hyperlink r:id="rId76">
              <w:r>
                <w:rPr>
                  <w:color w:val="1F70A7"/>
                  <w:sz w:val="22"/>
                  <w:u w:val="single" w:color="1F70A7"/>
                </w:rPr>
                <w:t>Department of General Services</w:t>
              </w:r>
            </w:hyperlink>
          </w:p>
        </w:tc>
        <w:tc>
          <w:tcPr>
            <w:tcW w:w="999" w:type="dxa"/>
          </w:tcPr>
          <w:p>
            <w:pPr>
              <w:pStyle w:val="TableParagraph"/>
              <w:spacing w:before="73"/>
              <w:ind w:left="126"/>
              <w:rPr>
                <w:sz w:val="22"/>
              </w:rPr>
            </w:pPr>
            <w:r>
              <w:rPr>
                <w:color w:val="424242"/>
                <w:sz w:val="22"/>
              </w:rPr>
              <w:t>8710</w:t>
            </w:r>
          </w:p>
        </w:tc>
      </w:tr>
      <w:tr>
        <w:trPr>
          <w:trHeight w:val="406" w:hRule="exact"/>
        </w:trPr>
        <w:tc>
          <w:tcPr>
            <w:tcW w:w="8699" w:type="dxa"/>
          </w:tcPr>
          <w:p>
            <w:pPr>
              <w:pStyle w:val="TableParagraph"/>
              <w:spacing w:before="73"/>
              <w:ind w:left="200"/>
              <w:rPr>
                <w:sz w:val="22"/>
              </w:rPr>
            </w:pPr>
            <w:hyperlink r:id="rId77">
              <w:r>
                <w:rPr>
                  <w:color w:val="1F70A7"/>
                  <w:sz w:val="22"/>
                  <w:u w:val="single" w:color="1F70A7"/>
                </w:rPr>
                <w:t>Record Credit Card</w:t>
              </w:r>
            </w:hyperlink>
          </w:p>
        </w:tc>
        <w:tc>
          <w:tcPr>
            <w:tcW w:w="999" w:type="dxa"/>
          </w:tcPr>
          <w:p>
            <w:pPr>
              <w:pStyle w:val="TableParagraph"/>
              <w:spacing w:before="73"/>
              <w:ind w:left="126"/>
              <w:rPr>
                <w:sz w:val="22"/>
              </w:rPr>
            </w:pPr>
            <w:r>
              <w:rPr>
                <w:color w:val="424242"/>
                <w:sz w:val="22"/>
              </w:rPr>
              <w:t>8711.1</w:t>
            </w:r>
          </w:p>
        </w:tc>
      </w:tr>
      <w:tr>
        <w:trPr>
          <w:trHeight w:val="404" w:hRule="exact"/>
        </w:trPr>
        <w:tc>
          <w:tcPr>
            <w:tcW w:w="8699" w:type="dxa"/>
          </w:tcPr>
          <w:p>
            <w:pPr>
              <w:pStyle w:val="TableParagraph"/>
              <w:spacing w:before="73"/>
              <w:ind w:left="200"/>
              <w:rPr>
                <w:sz w:val="22"/>
              </w:rPr>
            </w:pPr>
            <w:hyperlink r:id="rId78">
              <w:r>
                <w:rPr>
                  <w:color w:val="1F70A7"/>
                  <w:sz w:val="22"/>
                  <w:u w:val="single" w:color="1F70A7"/>
                </w:rPr>
                <w:t>Billing Requirements</w:t>
              </w:r>
            </w:hyperlink>
          </w:p>
        </w:tc>
        <w:tc>
          <w:tcPr>
            <w:tcW w:w="999" w:type="dxa"/>
          </w:tcPr>
          <w:p>
            <w:pPr>
              <w:pStyle w:val="TableParagraph"/>
              <w:spacing w:before="73"/>
              <w:ind w:left="126"/>
              <w:rPr>
                <w:sz w:val="22"/>
              </w:rPr>
            </w:pPr>
            <w:r>
              <w:rPr>
                <w:color w:val="424242"/>
                <w:sz w:val="22"/>
              </w:rPr>
              <w:t>8711.2</w:t>
            </w:r>
          </w:p>
        </w:tc>
      </w:tr>
      <w:tr>
        <w:trPr>
          <w:trHeight w:val="404" w:hRule="exact"/>
        </w:trPr>
        <w:tc>
          <w:tcPr>
            <w:tcW w:w="8699" w:type="dxa"/>
          </w:tcPr>
          <w:p>
            <w:pPr>
              <w:pStyle w:val="TableParagraph"/>
              <w:spacing w:before="71"/>
              <w:ind w:left="200"/>
              <w:rPr>
                <w:sz w:val="22"/>
              </w:rPr>
            </w:pPr>
            <w:hyperlink r:id="rId79">
              <w:r>
                <w:rPr>
                  <w:color w:val="1F70A7"/>
                  <w:sz w:val="22"/>
                  <w:u w:val="single" w:color="1F70A7"/>
                </w:rPr>
                <w:t>Verification of Transportation Invoices</w:t>
              </w:r>
            </w:hyperlink>
          </w:p>
        </w:tc>
        <w:tc>
          <w:tcPr>
            <w:tcW w:w="999" w:type="dxa"/>
          </w:tcPr>
          <w:p>
            <w:pPr>
              <w:pStyle w:val="TableParagraph"/>
              <w:spacing w:before="71"/>
              <w:ind w:left="126"/>
              <w:rPr>
                <w:sz w:val="22"/>
              </w:rPr>
            </w:pPr>
            <w:r>
              <w:rPr>
                <w:color w:val="424242"/>
                <w:sz w:val="22"/>
              </w:rPr>
              <w:t>8711.3</w:t>
            </w:r>
          </w:p>
        </w:tc>
      </w:tr>
      <w:tr>
        <w:trPr>
          <w:trHeight w:val="406" w:hRule="exact"/>
        </w:trPr>
        <w:tc>
          <w:tcPr>
            <w:tcW w:w="8699" w:type="dxa"/>
          </w:tcPr>
          <w:p>
            <w:pPr>
              <w:pStyle w:val="TableParagraph"/>
              <w:spacing w:before="73"/>
              <w:ind w:left="200"/>
              <w:rPr>
                <w:sz w:val="22"/>
              </w:rPr>
            </w:pPr>
            <w:hyperlink r:id="rId80">
              <w:r>
                <w:rPr>
                  <w:color w:val="1F70A7"/>
                  <w:sz w:val="22"/>
                  <w:u w:val="single" w:color="1F70A7"/>
                </w:rPr>
                <w:t>Tort Liability Payment Procedure</w:t>
              </w:r>
            </w:hyperlink>
          </w:p>
        </w:tc>
        <w:tc>
          <w:tcPr>
            <w:tcW w:w="999" w:type="dxa"/>
          </w:tcPr>
          <w:p>
            <w:pPr>
              <w:pStyle w:val="TableParagraph"/>
              <w:spacing w:before="73"/>
              <w:ind w:left="126"/>
              <w:rPr>
                <w:sz w:val="22"/>
              </w:rPr>
            </w:pPr>
            <w:r>
              <w:rPr>
                <w:color w:val="424242"/>
                <w:sz w:val="22"/>
              </w:rPr>
              <w:t>8712</w:t>
            </w:r>
          </w:p>
        </w:tc>
      </w:tr>
      <w:tr>
        <w:trPr>
          <w:trHeight w:val="406" w:hRule="exact"/>
        </w:trPr>
        <w:tc>
          <w:tcPr>
            <w:tcW w:w="8699" w:type="dxa"/>
          </w:tcPr>
          <w:p>
            <w:pPr>
              <w:pStyle w:val="TableParagraph"/>
              <w:spacing w:before="73"/>
              <w:ind w:left="200"/>
              <w:rPr>
                <w:sz w:val="22"/>
              </w:rPr>
            </w:pPr>
            <w:hyperlink r:id="rId81">
              <w:r>
                <w:rPr>
                  <w:color w:val="1F70A7"/>
                  <w:sz w:val="22"/>
                  <w:u w:val="single" w:color="1F70A7"/>
                </w:rPr>
                <w:t>Plans of Financial Adjustment</w:t>
              </w:r>
            </w:hyperlink>
          </w:p>
        </w:tc>
        <w:tc>
          <w:tcPr>
            <w:tcW w:w="999" w:type="dxa"/>
          </w:tcPr>
          <w:p>
            <w:pPr>
              <w:pStyle w:val="TableParagraph"/>
              <w:spacing w:before="73"/>
              <w:ind w:left="126"/>
              <w:rPr>
                <w:sz w:val="22"/>
              </w:rPr>
            </w:pPr>
            <w:r>
              <w:rPr>
                <w:color w:val="424242"/>
                <w:sz w:val="22"/>
              </w:rPr>
              <w:t>8715</w:t>
            </w:r>
          </w:p>
        </w:tc>
      </w:tr>
      <w:tr>
        <w:trPr>
          <w:trHeight w:val="404" w:hRule="exact"/>
        </w:trPr>
        <w:tc>
          <w:tcPr>
            <w:tcW w:w="8699" w:type="dxa"/>
          </w:tcPr>
          <w:p>
            <w:pPr>
              <w:pStyle w:val="TableParagraph"/>
              <w:spacing w:before="73"/>
              <w:ind w:left="200"/>
              <w:rPr>
                <w:sz w:val="22"/>
              </w:rPr>
            </w:pPr>
            <w:hyperlink r:id="rId82">
              <w:r>
                <w:rPr>
                  <w:color w:val="1F70A7"/>
                  <w:sz w:val="22"/>
                  <w:u w:val="single" w:color="1F70A7"/>
                </w:rPr>
                <w:t>Sales Tax</w:t>
              </w:r>
            </w:hyperlink>
          </w:p>
        </w:tc>
        <w:tc>
          <w:tcPr>
            <w:tcW w:w="999" w:type="dxa"/>
          </w:tcPr>
          <w:p>
            <w:pPr>
              <w:pStyle w:val="TableParagraph"/>
              <w:spacing w:before="73"/>
              <w:ind w:left="126"/>
              <w:rPr>
                <w:sz w:val="22"/>
              </w:rPr>
            </w:pPr>
            <w:r>
              <w:rPr>
                <w:color w:val="424242"/>
                <w:sz w:val="22"/>
              </w:rPr>
              <w:t>8720</w:t>
            </w:r>
          </w:p>
        </w:tc>
      </w:tr>
      <w:tr>
        <w:trPr>
          <w:trHeight w:val="404" w:hRule="exact"/>
        </w:trPr>
        <w:tc>
          <w:tcPr>
            <w:tcW w:w="8699" w:type="dxa"/>
          </w:tcPr>
          <w:p>
            <w:pPr>
              <w:pStyle w:val="TableParagraph"/>
              <w:spacing w:before="71"/>
              <w:ind w:left="200"/>
              <w:rPr>
                <w:sz w:val="22"/>
              </w:rPr>
            </w:pPr>
            <w:hyperlink r:id="rId83">
              <w:r>
                <w:rPr>
                  <w:color w:val="1F70A7"/>
                  <w:sz w:val="22"/>
                  <w:u w:val="single" w:color="1F70A7"/>
                </w:rPr>
                <w:t>Seller's Permit</w:t>
              </w:r>
            </w:hyperlink>
          </w:p>
        </w:tc>
        <w:tc>
          <w:tcPr>
            <w:tcW w:w="999" w:type="dxa"/>
          </w:tcPr>
          <w:p>
            <w:pPr>
              <w:pStyle w:val="TableParagraph"/>
              <w:spacing w:before="71"/>
              <w:ind w:left="126"/>
              <w:rPr>
                <w:sz w:val="22"/>
              </w:rPr>
            </w:pPr>
            <w:r>
              <w:rPr>
                <w:color w:val="424242"/>
                <w:sz w:val="22"/>
              </w:rPr>
              <w:t>8721</w:t>
            </w:r>
          </w:p>
        </w:tc>
      </w:tr>
      <w:tr>
        <w:trPr>
          <w:trHeight w:val="406" w:hRule="exact"/>
        </w:trPr>
        <w:tc>
          <w:tcPr>
            <w:tcW w:w="8699" w:type="dxa"/>
          </w:tcPr>
          <w:p>
            <w:pPr>
              <w:pStyle w:val="TableParagraph"/>
              <w:spacing w:before="73"/>
              <w:ind w:left="200"/>
              <w:rPr>
                <w:sz w:val="22"/>
              </w:rPr>
            </w:pPr>
            <w:hyperlink r:id="rId84">
              <w:r>
                <w:rPr>
                  <w:color w:val="1F70A7"/>
                  <w:sz w:val="22"/>
                  <w:u w:val="single" w:color="1F70A7"/>
                </w:rPr>
                <w:t>Non-Taxable Sales</w:t>
              </w:r>
            </w:hyperlink>
          </w:p>
        </w:tc>
        <w:tc>
          <w:tcPr>
            <w:tcW w:w="999" w:type="dxa"/>
          </w:tcPr>
          <w:p>
            <w:pPr>
              <w:pStyle w:val="TableParagraph"/>
              <w:spacing w:before="73"/>
              <w:ind w:left="126"/>
              <w:rPr>
                <w:sz w:val="22"/>
              </w:rPr>
            </w:pPr>
            <w:r>
              <w:rPr>
                <w:color w:val="424242"/>
                <w:sz w:val="22"/>
              </w:rPr>
              <w:t>8722</w:t>
            </w:r>
          </w:p>
        </w:tc>
      </w:tr>
      <w:tr>
        <w:trPr>
          <w:trHeight w:val="406" w:hRule="exact"/>
        </w:trPr>
        <w:tc>
          <w:tcPr>
            <w:tcW w:w="8699" w:type="dxa"/>
          </w:tcPr>
          <w:p>
            <w:pPr>
              <w:pStyle w:val="TableParagraph"/>
              <w:spacing w:before="73"/>
              <w:ind w:left="200"/>
              <w:rPr>
                <w:sz w:val="22"/>
              </w:rPr>
            </w:pPr>
            <w:hyperlink r:id="rId85">
              <w:r>
                <w:rPr>
                  <w:color w:val="1F70A7"/>
                  <w:sz w:val="22"/>
                  <w:u w:val="single" w:color="1F70A7"/>
                </w:rPr>
                <w:t>Accounting for Sales Tax</w:t>
              </w:r>
            </w:hyperlink>
          </w:p>
        </w:tc>
        <w:tc>
          <w:tcPr>
            <w:tcW w:w="999" w:type="dxa"/>
          </w:tcPr>
          <w:p>
            <w:pPr>
              <w:pStyle w:val="TableParagraph"/>
              <w:spacing w:before="73"/>
              <w:ind w:left="126"/>
              <w:rPr>
                <w:sz w:val="22"/>
              </w:rPr>
            </w:pPr>
            <w:r>
              <w:rPr>
                <w:color w:val="424242"/>
                <w:sz w:val="22"/>
              </w:rPr>
              <w:t>8725</w:t>
            </w:r>
          </w:p>
        </w:tc>
      </w:tr>
      <w:tr>
        <w:trPr>
          <w:trHeight w:val="404" w:hRule="exact"/>
        </w:trPr>
        <w:tc>
          <w:tcPr>
            <w:tcW w:w="8699" w:type="dxa"/>
          </w:tcPr>
          <w:p>
            <w:pPr>
              <w:pStyle w:val="TableParagraph"/>
              <w:spacing w:before="73"/>
              <w:ind w:left="200"/>
              <w:rPr>
                <w:sz w:val="22"/>
              </w:rPr>
            </w:pPr>
            <w:hyperlink r:id="rId86">
              <w:r>
                <w:rPr>
                  <w:color w:val="1F70A7"/>
                  <w:sz w:val="22"/>
                  <w:u w:val="single" w:color="1F70A7"/>
                </w:rPr>
                <w:t>Use Tax</w:t>
              </w:r>
            </w:hyperlink>
          </w:p>
        </w:tc>
        <w:tc>
          <w:tcPr>
            <w:tcW w:w="999" w:type="dxa"/>
          </w:tcPr>
          <w:p>
            <w:pPr>
              <w:pStyle w:val="TableParagraph"/>
              <w:spacing w:before="73"/>
              <w:ind w:left="126"/>
              <w:rPr>
                <w:sz w:val="22"/>
              </w:rPr>
            </w:pPr>
            <w:r>
              <w:rPr>
                <w:color w:val="424242"/>
                <w:sz w:val="22"/>
              </w:rPr>
              <w:t>8730</w:t>
            </w:r>
          </w:p>
        </w:tc>
      </w:tr>
      <w:tr>
        <w:trPr>
          <w:trHeight w:val="404" w:hRule="exact"/>
        </w:trPr>
        <w:tc>
          <w:tcPr>
            <w:tcW w:w="8699" w:type="dxa"/>
          </w:tcPr>
          <w:p>
            <w:pPr>
              <w:pStyle w:val="TableParagraph"/>
              <w:spacing w:before="71"/>
              <w:ind w:left="200"/>
              <w:rPr>
                <w:sz w:val="22"/>
              </w:rPr>
            </w:pPr>
            <w:hyperlink r:id="rId87">
              <w:r>
                <w:rPr>
                  <w:color w:val="1F70A7"/>
                  <w:sz w:val="22"/>
                  <w:u w:val="single" w:color="1F70A7"/>
                </w:rPr>
                <w:t>Recording Data Used to Determine Consumer's Use Tax</w:t>
              </w:r>
            </w:hyperlink>
          </w:p>
        </w:tc>
        <w:tc>
          <w:tcPr>
            <w:tcW w:w="999" w:type="dxa"/>
          </w:tcPr>
          <w:p>
            <w:pPr>
              <w:pStyle w:val="TableParagraph"/>
              <w:spacing w:before="71"/>
              <w:ind w:left="126"/>
              <w:rPr>
                <w:sz w:val="22"/>
              </w:rPr>
            </w:pPr>
            <w:r>
              <w:rPr>
                <w:color w:val="424242"/>
                <w:sz w:val="22"/>
              </w:rPr>
              <w:t>8731</w:t>
            </w:r>
          </w:p>
        </w:tc>
      </w:tr>
      <w:tr>
        <w:trPr>
          <w:trHeight w:val="406" w:hRule="exact"/>
        </w:trPr>
        <w:tc>
          <w:tcPr>
            <w:tcW w:w="8699" w:type="dxa"/>
          </w:tcPr>
          <w:p>
            <w:pPr>
              <w:pStyle w:val="TableParagraph"/>
              <w:spacing w:before="73"/>
              <w:ind w:left="200"/>
              <w:rPr>
                <w:sz w:val="22"/>
              </w:rPr>
            </w:pPr>
            <w:hyperlink r:id="rId88">
              <w:r>
                <w:rPr>
                  <w:color w:val="1F70A7"/>
                  <w:sz w:val="22"/>
                  <w:u w:val="single" w:color="1F70A7"/>
                </w:rPr>
                <w:t>Payment of Consumer Use Tax</w:t>
              </w:r>
            </w:hyperlink>
          </w:p>
        </w:tc>
        <w:tc>
          <w:tcPr>
            <w:tcW w:w="999" w:type="dxa"/>
          </w:tcPr>
          <w:p>
            <w:pPr>
              <w:pStyle w:val="TableParagraph"/>
              <w:spacing w:before="73"/>
              <w:ind w:left="126"/>
              <w:rPr>
                <w:sz w:val="22"/>
              </w:rPr>
            </w:pPr>
            <w:r>
              <w:rPr>
                <w:color w:val="424242"/>
                <w:sz w:val="22"/>
              </w:rPr>
              <w:t>8732</w:t>
            </w:r>
          </w:p>
        </w:tc>
      </w:tr>
      <w:tr>
        <w:trPr>
          <w:trHeight w:val="406" w:hRule="exact"/>
        </w:trPr>
        <w:tc>
          <w:tcPr>
            <w:tcW w:w="8699" w:type="dxa"/>
          </w:tcPr>
          <w:p>
            <w:pPr>
              <w:pStyle w:val="TableParagraph"/>
              <w:spacing w:before="73"/>
              <w:ind w:left="200"/>
              <w:rPr>
                <w:sz w:val="22"/>
              </w:rPr>
            </w:pPr>
            <w:hyperlink r:id="rId89">
              <w:r>
                <w:rPr>
                  <w:color w:val="1F70A7"/>
                  <w:sz w:val="22"/>
                  <w:u w:val="single" w:color="1F70A7"/>
                </w:rPr>
                <w:t>Accounting for Use Tax</w:t>
              </w:r>
            </w:hyperlink>
          </w:p>
        </w:tc>
        <w:tc>
          <w:tcPr>
            <w:tcW w:w="999" w:type="dxa"/>
          </w:tcPr>
          <w:p>
            <w:pPr>
              <w:pStyle w:val="TableParagraph"/>
              <w:spacing w:before="73"/>
              <w:ind w:left="126"/>
              <w:rPr>
                <w:sz w:val="22"/>
              </w:rPr>
            </w:pPr>
            <w:r>
              <w:rPr>
                <w:color w:val="424242"/>
                <w:sz w:val="22"/>
              </w:rPr>
              <w:t>8733</w:t>
            </w:r>
          </w:p>
        </w:tc>
      </w:tr>
      <w:tr>
        <w:trPr>
          <w:trHeight w:val="404" w:hRule="exact"/>
        </w:trPr>
        <w:tc>
          <w:tcPr>
            <w:tcW w:w="8699" w:type="dxa"/>
          </w:tcPr>
          <w:p>
            <w:pPr>
              <w:pStyle w:val="TableParagraph"/>
              <w:spacing w:before="73"/>
              <w:ind w:left="200"/>
              <w:rPr>
                <w:sz w:val="22"/>
              </w:rPr>
            </w:pPr>
            <w:hyperlink r:id="rId90">
              <w:r>
                <w:rPr>
                  <w:color w:val="1F70A7"/>
                  <w:sz w:val="22"/>
                  <w:u w:val="single" w:color="1F70A7"/>
                </w:rPr>
                <w:t>Application of State-Administered Uniform Local Sales Taxes to State Agency Sales </w:t>
              </w:r>
            </w:hyperlink>
          </w:p>
        </w:tc>
        <w:tc>
          <w:tcPr>
            <w:tcW w:w="999" w:type="dxa"/>
          </w:tcPr>
          <w:p>
            <w:pPr>
              <w:pStyle w:val="TableParagraph"/>
              <w:spacing w:before="73"/>
              <w:ind w:left="126"/>
              <w:rPr>
                <w:sz w:val="22"/>
              </w:rPr>
            </w:pPr>
            <w:r>
              <w:rPr>
                <w:color w:val="424242"/>
                <w:sz w:val="22"/>
              </w:rPr>
              <w:t>8734.1</w:t>
            </w:r>
          </w:p>
        </w:tc>
      </w:tr>
      <w:tr>
        <w:trPr>
          <w:trHeight w:val="404" w:hRule="exact"/>
        </w:trPr>
        <w:tc>
          <w:tcPr>
            <w:tcW w:w="8699" w:type="dxa"/>
          </w:tcPr>
          <w:p>
            <w:pPr>
              <w:pStyle w:val="TableParagraph"/>
              <w:spacing w:before="71"/>
              <w:ind w:left="200"/>
              <w:rPr>
                <w:sz w:val="22"/>
              </w:rPr>
            </w:pPr>
            <w:hyperlink r:id="rId91">
              <w:r>
                <w:rPr>
                  <w:color w:val="1F70A7"/>
                  <w:sz w:val="22"/>
                  <w:u w:val="single" w:color="1F70A7"/>
                </w:rPr>
                <w:t>Application of State-Administered Uniform Local Use Taxes</w:t>
              </w:r>
            </w:hyperlink>
          </w:p>
        </w:tc>
        <w:tc>
          <w:tcPr>
            <w:tcW w:w="999" w:type="dxa"/>
          </w:tcPr>
          <w:p>
            <w:pPr>
              <w:pStyle w:val="TableParagraph"/>
              <w:spacing w:before="71"/>
              <w:ind w:left="126"/>
              <w:rPr>
                <w:sz w:val="22"/>
              </w:rPr>
            </w:pPr>
            <w:r>
              <w:rPr>
                <w:color w:val="424242"/>
                <w:sz w:val="22"/>
              </w:rPr>
              <w:t>8734.3</w:t>
            </w:r>
          </w:p>
        </w:tc>
      </w:tr>
      <w:tr>
        <w:trPr>
          <w:trHeight w:val="406" w:hRule="exact"/>
        </w:trPr>
        <w:tc>
          <w:tcPr>
            <w:tcW w:w="8699" w:type="dxa"/>
          </w:tcPr>
          <w:p>
            <w:pPr>
              <w:pStyle w:val="TableParagraph"/>
              <w:spacing w:before="73"/>
              <w:ind w:left="200"/>
              <w:rPr>
                <w:sz w:val="22"/>
              </w:rPr>
            </w:pPr>
            <w:hyperlink r:id="rId92">
              <w:r>
                <w:rPr>
                  <w:color w:val="1F70A7"/>
                  <w:sz w:val="22"/>
                  <w:u w:val="single" w:color="1F70A7"/>
                </w:rPr>
                <w:t>Accounting and Reporting State-Administered Uniform Local Sales and Use Taxes</w:t>
              </w:r>
            </w:hyperlink>
          </w:p>
        </w:tc>
        <w:tc>
          <w:tcPr>
            <w:tcW w:w="999" w:type="dxa"/>
          </w:tcPr>
          <w:p>
            <w:pPr>
              <w:pStyle w:val="TableParagraph"/>
              <w:spacing w:before="73"/>
              <w:ind w:left="126"/>
              <w:rPr>
                <w:sz w:val="22"/>
              </w:rPr>
            </w:pPr>
            <w:r>
              <w:rPr>
                <w:color w:val="424242"/>
                <w:sz w:val="22"/>
              </w:rPr>
              <w:t>8734.5</w:t>
            </w:r>
          </w:p>
        </w:tc>
      </w:tr>
      <w:tr>
        <w:trPr>
          <w:trHeight w:val="406" w:hRule="exact"/>
        </w:trPr>
        <w:tc>
          <w:tcPr>
            <w:tcW w:w="8699" w:type="dxa"/>
          </w:tcPr>
          <w:p>
            <w:pPr>
              <w:pStyle w:val="TableParagraph"/>
              <w:spacing w:before="73"/>
              <w:ind w:left="200"/>
              <w:rPr>
                <w:sz w:val="22"/>
              </w:rPr>
            </w:pPr>
            <w:hyperlink r:id="rId93">
              <w:r>
                <w:rPr>
                  <w:color w:val="1F70A7"/>
                  <w:sz w:val="22"/>
                  <w:u w:val="single" w:color="1F70A7"/>
                </w:rPr>
                <w:t>State-Administered District Transactions (Sales) and Use Taxes</w:t>
              </w:r>
            </w:hyperlink>
          </w:p>
        </w:tc>
        <w:tc>
          <w:tcPr>
            <w:tcW w:w="999" w:type="dxa"/>
          </w:tcPr>
          <w:p>
            <w:pPr>
              <w:pStyle w:val="TableParagraph"/>
              <w:spacing w:before="73"/>
              <w:ind w:left="126"/>
              <w:rPr>
                <w:sz w:val="22"/>
              </w:rPr>
            </w:pPr>
            <w:r>
              <w:rPr>
                <w:color w:val="424242"/>
                <w:sz w:val="22"/>
              </w:rPr>
              <w:t>8735</w:t>
            </w:r>
          </w:p>
        </w:tc>
      </w:tr>
      <w:tr>
        <w:trPr>
          <w:trHeight w:val="596" w:hRule="exact"/>
        </w:trPr>
        <w:tc>
          <w:tcPr>
            <w:tcW w:w="8699" w:type="dxa"/>
          </w:tcPr>
          <w:p>
            <w:pPr>
              <w:pStyle w:val="TableParagraph"/>
              <w:spacing w:before="73"/>
              <w:ind w:left="200" w:right="372"/>
              <w:rPr>
                <w:sz w:val="22"/>
              </w:rPr>
            </w:pPr>
            <w:hyperlink r:id="rId94">
              <w:r>
                <w:rPr>
                  <w:color w:val="1F70A7"/>
                  <w:sz w:val="22"/>
                  <w:u w:val="single" w:color="1F70A7"/>
                </w:rPr>
                <w:t>Application of State-Administered District Transactions (Sales) Tax to State Agency</w:t>
              </w:r>
            </w:hyperlink>
            <w:r>
              <w:rPr>
                <w:color w:val="1F70A7"/>
                <w:sz w:val="22"/>
                <w:u w:val="single" w:color="1F70A7"/>
              </w:rPr>
              <w:t> </w:t>
            </w:r>
            <w:hyperlink r:id="rId94">
              <w:r>
                <w:rPr>
                  <w:color w:val="1F70A7"/>
                  <w:sz w:val="22"/>
                  <w:u w:val="single" w:color="1F70A7"/>
                </w:rPr>
                <w:t>Sales</w:t>
              </w:r>
            </w:hyperlink>
          </w:p>
        </w:tc>
        <w:tc>
          <w:tcPr>
            <w:tcW w:w="999" w:type="dxa"/>
          </w:tcPr>
          <w:p>
            <w:pPr>
              <w:pStyle w:val="TableParagraph"/>
              <w:spacing w:before="73"/>
              <w:ind w:left="126"/>
              <w:rPr>
                <w:sz w:val="22"/>
              </w:rPr>
            </w:pPr>
            <w:r>
              <w:rPr>
                <w:color w:val="424242"/>
                <w:sz w:val="22"/>
              </w:rPr>
              <w:t>8735.1</w:t>
            </w:r>
          </w:p>
        </w:tc>
      </w:tr>
      <w:tr>
        <w:trPr>
          <w:trHeight w:val="344" w:hRule="exact"/>
        </w:trPr>
        <w:tc>
          <w:tcPr>
            <w:tcW w:w="8699" w:type="dxa"/>
          </w:tcPr>
          <w:p>
            <w:pPr>
              <w:pStyle w:val="TableParagraph"/>
              <w:spacing w:before="11"/>
              <w:ind w:left="200"/>
              <w:rPr>
                <w:sz w:val="22"/>
              </w:rPr>
            </w:pPr>
            <w:hyperlink r:id="rId95">
              <w:r>
                <w:rPr>
                  <w:color w:val="1F70A7"/>
                  <w:sz w:val="22"/>
                  <w:u w:val="single" w:color="1F70A7"/>
                </w:rPr>
                <w:t>Application of State-Administered District Use Tax</w:t>
              </w:r>
            </w:hyperlink>
          </w:p>
        </w:tc>
        <w:tc>
          <w:tcPr>
            <w:tcW w:w="999" w:type="dxa"/>
          </w:tcPr>
          <w:p>
            <w:pPr>
              <w:pStyle w:val="TableParagraph"/>
              <w:spacing w:before="11"/>
              <w:ind w:left="126"/>
              <w:rPr>
                <w:sz w:val="22"/>
              </w:rPr>
            </w:pPr>
            <w:r>
              <w:rPr>
                <w:color w:val="424242"/>
                <w:sz w:val="22"/>
              </w:rPr>
              <w:t>8735.2</w:t>
            </w:r>
          </w:p>
        </w:tc>
      </w:tr>
      <w:tr>
        <w:trPr>
          <w:trHeight w:val="404" w:hRule="exact"/>
        </w:trPr>
        <w:tc>
          <w:tcPr>
            <w:tcW w:w="8699" w:type="dxa"/>
          </w:tcPr>
          <w:p>
            <w:pPr>
              <w:pStyle w:val="TableParagraph"/>
              <w:spacing w:before="73"/>
              <w:ind w:left="200"/>
              <w:rPr>
                <w:sz w:val="22"/>
              </w:rPr>
            </w:pPr>
            <w:hyperlink r:id="rId96">
              <w:r>
                <w:rPr>
                  <w:color w:val="1F70A7"/>
                  <w:sz w:val="22"/>
                  <w:u w:val="single" w:color="1F70A7"/>
                </w:rPr>
                <w:t>Application of State-Administered District Use Tax to Purchase for Temporary Storage</w:t>
              </w:r>
            </w:hyperlink>
          </w:p>
        </w:tc>
        <w:tc>
          <w:tcPr>
            <w:tcW w:w="999" w:type="dxa"/>
          </w:tcPr>
          <w:p>
            <w:pPr>
              <w:pStyle w:val="TableParagraph"/>
              <w:spacing w:before="73"/>
              <w:ind w:left="126"/>
              <w:rPr>
                <w:sz w:val="22"/>
              </w:rPr>
            </w:pPr>
            <w:r>
              <w:rPr>
                <w:color w:val="424242"/>
                <w:sz w:val="22"/>
              </w:rPr>
              <w:t>8735.3</w:t>
            </w:r>
          </w:p>
        </w:tc>
      </w:tr>
      <w:tr>
        <w:trPr>
          <w:trHeight w:val="598" w:hRule="exact"/>
        </w:trPr>
        <w:tc>
          <w:tcPr>
            <w:tcW w:w="8699" w:type="dxa"/>
          </w:tcPr>
          <w:p>
            <w:pPr>
              <w:pStyle w:val="TableParagraph"/>
              <w:spacing w:before="71"/>
              <w:ind w:left="200" w:right="335"/>
              <w:rPr>
                <w:sz w:val="22"/>
              </w:rPr>
            </w:pPr>
            <w:hyperlink r:id="rId97">
              <w:r>
                <w:rPr>
                  <w:color w:val="1F70A7"/>
                  <w:sz w:val="22"/>
                  <w:u w:val="single" w:color="1F70A7"/>
                </w:rPr>
                <w:t>Accounting and Reporting State Administered District Transactions (Sales) and Use</w:t>
              </w:r>
            </w:hyperlink>
            <w:r>
              <w:rPr>
                <w:color w:val="1F70A7"/>
                <w:sz w:val="22"/>
                <w:u w:val="single" w:color="1F70A7"/>
              </w:rPr>
              <w:t> </w:t>
            </w:r>
            <w:hyperlink r:id="rId97">
              <w:r>
                <w:rPr>
                  <w:color w:val="1F70A7"/>
                  <w:sz w:val="22"/>
                  <w:u w:val="single" w:color="1F70A7"/>
                </w:rPr>
                <w:t>Taxes</w:t>
              </w:r>
            </w:hyperlink>
          </w:p>
        </w:tc>
        <w:tc>
          <w:tcPr>
            <w:tcW w:w="999" w:type="dxa"/>
          </w:tcPr>
          <w:p>
            <w:pPr>
              <w:pStyle w:val="TableParagraph"/>
              <w:spacing w:before="71"/>
              <w:ind w:left="126"/>
              <w:rPr>
                <w:sz w:val="22"/>
              </w:rPr>
            </w:pPr>
            <w:r>
              <w:rPr>
                <w:color w:val="424242"/>
                <w:sz w:val="22"/>
              </w:rPr>
              <w:t>8735.4</w:t>
            </w:r>
          </w:p>
        </w:tc>
      </w:tr>
      <w:tr>
        <w:trPr>
          <w:trHeight w:val="344" w:hRule="exact"/>
        </w:trPr>
        <w:tc>
          <w:tcPr>
            <w:tcW w:w="8699" w:type="dxa"/>
          </w:tcPr>
          <w:p>
            <w:pPr>
              <w:pStyle w:val="TableParagraph"/>
              <w:spacing w:before="11"/>
              <w:ind w:left="200"/>
              <w:rPr>
                <w:sz w:val="22"/>
              </w:rPr>
            </w:pPr>
            <w:hyperlink r:id="rId98">
              <w:r>
                <w:rPr>
                  <w:color w:val="1F70A7"/>
                  <w:sz w:val="22"/>
                  <w:u w:val="single" w:color="1F70A7"/>
                </w:rPr>
                <w:t>Personal Property Tax</w:t>
              </w:r>
            </w:hyperlink>
          </w:p>
        </w:tc>
        <w:tc>
          <w:tcPr>
            <w:tcW w:w="999" w:type="dxa"/>
          </w:tcPr>
          <w:p>
            <w:pPr>
              <w:pStyle w:val="TableParagraph"/>
              <w:spacing w:before="11"/>
              <w:ind w:left="126"/>
              <w:rPr>
                <w:sz w:val="22"/>
              </w:rPr>
            </w:pPr>
            <w:r>
              <w:rPr>
                <w:color w:val="424242"/>
                <w:sz w:val="22"/>
              </w:rPr>
              <w:t>8736</w:t>
            </w:r>
          </w:p>
        </w:tc>
      </w:tr>
      <w:tr>
        <w:trPr>
          <w:trHeight w:val="326" w:hRule="exact"/>
        </w:trPr>
        <w:tc>
          <w:tcPr>
            <w:tcW w:w="8699" w:type="dxa"/>
          </w:tcPr>
          <w:p>
            <w:pPr>
              <w:pStyle w:val="TableParagraph"/>
              <w:spacing w:before="73"/>
              <w:ind w:left="200"/>
              <w:rPr>
                <w:sz w:val="22"/>
              </w:rPr>
            </w:pPr>
            <w:hyperlink r:id="rId99">
              <w:r>
                <w:rPr>
                  <w:color w:val="1F70A7"/>
                  <w:sz w:val="22"/>
                  <w:u w:val="single" w:color="1F70A7"/>
                </w:rPr>
                <w:t>Federal Use Tax On Civil Aircraft</w:t>
              </w:r>
            </w:hyperlink>
          </w:p>
        </w:tc>
        <w:tc>
          <w:tcPr>
            <w:tcW w:w="999" w:type="dxa"/>
          </w:tcPr>
          <w:p>
            <w:pPr>
              <w:pStyle w:val="TableParagraph"/>
              <w:spacing w:before="73"/>
              <w:ind w:left="126"/>
              <w:rPr>
                <w:sz w:val="22"/>
              </w:rPr>
            </w:pPr>
            <w:r>
              <w:rPr>
                <w:color w:val="424242"/>
                <w:sz w:val="22"/>
              </w:rPr>
              <w:t>8737</w:t>
            </w:r>
          </w:p>
        </w:tc>
      </w:tr>
    </w:tbl>
    <w:p>
      <w:pPr>
        <w:spacing w:after="0"/>
        <w:rPr>
          <w:sz w:val="22"/>
        </w:rPr>
        <w:sectPr>
          <w:footerReference w:type="default" r:id="rId69"/>
          <w:pgSz w:w="12240" w:h="15840"/>
          <w:pgMar w:footer="0" w:header="0" w:top="1360" w:bottom="280" w:left="1140" w:right="1200"/>
        </w:sectPr>
      </w:pPr>
    </w:p>
    <w:p>
      <w:pPr>
        <w:tabs>
          <w:tab w:pos="620" w:val="left" w:leader="none"/>
        </w:tabs>
        <w:spacing w:line="240" w:lineRule="auto"/>
        <w:ind w:left="99" w:right="0" w:firstLine="0"/>
        <w:rPr>
          <w:sz w:val="20"/>
        </w:rPr>
      </w:pPr>
      <w:r>
        <w:rPr>
          <w:position w:val="647"/>
          <w:sz w:val="20"/>
        </w:rPr>
        <w:pict>
          <v:group style="width:.75pt;height:13.35pt;mso-position-horizontal-relative:char;mso-position-vertical-relative:line" coordorigin="0,0" coordsize="15,267">
            <v:line style="position:absolute" from="8,8" to="8,260" stroked="true" strokeweight=".72pt" strokecolor="#000000">
              <v:stroke dashstyle="solid"/>
            </v:line>
          </v:group>
        </w:pict>
      </w:r>
      <w:r>
        <w:rPr>
          <w:position w:val="647"/>
          <w:sz w:val="20"/>
        </w:rPr>
      </w:r>
      <w:r>
        <w:rPr>
          <w:position w:val="647"/>
          <w:sz w:val="20"/>
        </w:rPr>
        <w:tab/>
      </w:r>
      <w:r>
        <w:rPr>
          <w:sz w:val="20"/>
        </w:rPr>
        <w:pict>
          <v:shape style="width:484.9pt;height:640.2pt;mso-position-horizontal-relative:char;mso-position-vertical-relative:line" type="#_x0000_t202" filled="false" stroked="false">
            <w10:anchorlock/>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267"/>
                    <w:gridCol w:w="1431"/>
                  </w:tblGrid>
                  <w:tr>
                    <w:trPr>
                      <w:trHeight w:val="326" w:hRule="exact"/>
                    </w:trPr>
                    <w:tc>
                      <w:tcPr>
                        <w:tcW w:w="8267" w:type="dxa"/>
                      </w:tcPr>
                      <w:p>
                        <w:pPr>
                          <w:pStyle w:val="TableParagraph"/>
                          <w:spacing w:line="243" w:lineRule="exact"/>
                          <w:ind w:left="200"/>
                          <w:rPr>
                            <w:sz w:val="22"/>
                          </w:rPr>
                        </w:pPr>
                        <w:hyperlink r:id="rId74">
                          <w:r>
                            <w:rPr>
                              <w:color w:val="1F70A7"/>
                              <w:sz w:val="22"/>
                              <w:u w:val="single" w:color="1F70A7"/>
                            </w:rPr>
                            <w:t>General</w:t>
                          </w:r>
                        </w:hyperlink>
                      </w:p>
                    </w:tc>
                    <w:tc>
                      <w:tcPr>
                        <w:tcW w:w="1431" w:type="dxa"/>
                      </w:tcPr>
                      <w:p>
                        <w:pPr>
                          <w:pStyle w:val="TableParagraph"/>
                          <w:spacing w:line="243" w:lineRule="exact"/>
                          <w:ind w:left="558"/>
                          <w:rPr>
                            <w:sz w:val="22"/>
                          </w:rPr>
                        </w:pPr>
                        <w:r>
                          <w:rPr>
                            <w:color w:val="424242"/>
                            <w:sz w:val="22"/>
                          </w:rPr>
                          <w:t>8700</w:t>
                        </w:r>
                      </w:p>
                    </w:tc>
                  </w:tr>
                  <w:tr>
                    <w:trPr>
                      <w:trHeight w:val="406" w:hRule="exact"/>
                    </w:trPr>
                    <w:tc>
                      <w:tcPr>
                        <w:tcW w:w="8267" w:type="dxa"/>
                      </w:tcPr>
                      <w:p>
                        <w:pPr>
                          <w:pStyle w:val="TableParagraph"/>
                          <w:spacing w:before="69"/>
                          <w:ind w:left="200"/>
                          <w:rPr>
                            <w:sz w:val="22"/>
                          </w:rPr>
                        </w:pPr>
                        <w:hyperlink r:id="rId101">
                          <w:r>
                            <w:rPr>
                              <w:color w:val="1F70A7"/>
                              <w:sz w:val="22"/>
                              <w:u w:val="single" w:color="1F70A7"/>
                            </w:rPr>
                            <w:t>Billing For Services of Employees Paid on Monthly Basis</w:t>
                          </w:r>
                        </w:hyperlink>
                      </w:p>
                    </w:tc>
                    <w:tc>
                      <w:tcPr>
                        <w:tcW w:w="1431" w:type="dxa"/>
                      </w:tcPr>
                      <w:p>
                        <w:pPr>
                          <w:pStyle w:val="TableParagraph"/>
                          <w:spacing w:before="69"/>
                          <w:ind w:left="558"/>
                          <w:rPr>
                            <w:sz w:val="22"/>
                          </w:rPr>
                        </w:pPr>
                        <w:r>
                          <w:rPr>
                            <w:color w:val="424242"/>
                            <w:sz w:val="22"/>
                          </w:rPr>
                          <w:t>8740</w:t>
                        </w:r>
                      </w:p>
                    </w:tc>
                  </w:tr>
                  <w:tr>
                    <w:trPr>
                      <w:trHeight w:val="406" w:hRule="exact"/>
                    </w:trPr>
                    <w:tc>
                      <w:tcPr>
                        <w:tcW w:w="8267" w:type="dxa"/>
                      </w:tcPr>
                      <w:p>
                        <w:pPr>
                          <w:pStyle w:val="TableParagraph"/>
                          <w:spacing w:before="69"/>
                          <w:ind w:left="200"/>
                          <w:rPr>
                            <w:sz w:val="22"/>
                          </w:rPr>
                        </w:pPr>
                        <w:hyperlink r:id="rId102">
                          <w:r>
                            <w:rPr>
                              <w:color w:val="1F70A7"/>
                              <w:sz w:val="22"/>
                              <w:u w:val="single" w:color="1F70A7"/>
                            </w:rPr>
                            <w:t>General</w:t>
                          </w:r>
                        </w:hyperlink>
                      </w:p>
                    </w:tc>
                    <w:tc>
                      <w:tcPr>
                        <w:tcW w:w="1431" w:type="dxa"/>
                      </w:tcPr>
                      <w:p>
                        <w:pPr>
                          <w:pStyle w:val="TableParagraph"/>
                          <w:spacing w:before="69"/>
                          <w:ind w:left="558"/>
                          <w:rPr>
                            <w:sz w:val="22"/>
                          </w:rPr>
                        </w:pPr>
                        <w:r>
                          <w:rPr>
                            <w:color w:val="424242"/>
                            <w:sz w:val="22"/>
                          </w:rPr>
                          <w:t>8745.1</w:t>
                        </w:r>
                      </w:p>
                    </w:tc>
                  </w:tr>
                  <w:tr>
                    <w:trPr>
                      <w:trHeight w:val="404" w:hRule="exact"/>
                    </w:trPr>
                    <w:tc>
                      <w:tcPr>
                        <w:tcW w:w="8267" w:type="dxa"/>
                      </w:tcPr>
                      <w:p>
                        <w:pPr>
                          <w:pStyle w:val="TableParagraph"/>
                          <w:spacing w:before="69"/>
                          <w:ind w:left="200"/>
                          <w:rPr>
                            <w:sz w:val="22"/>
                          </w:rPr>
                        </w:pPr>
                        <w:hyperlink r:id="rId103">
                          <w:r>
                            <w:rPr>
                              <w:color w:val="1F70A7"/>
                              <w:sz w:val="22"/>
                              <w:u w:val="single" w:color="1F70A7"/>
                            </w:rPr>
                            <w:t>Records</w:t>
                          </w:r>
                        </w:hyperlink>
                      </w:p>
                    </w:tc>
                    <w:tc>
                      <w:tcPr>
                        <w:tcW w:w="1431" w:type="dxa"/>
                      </w:tcPr>
                      <w:p>
                        <w:pPr>
                          <w:pStyle w:val="TableParagraph"/>
                          <w:spacing w:before="69"/>
                          <w:ind w:left="558"/>
                          <w:rPr>
                            <w:sz w:val="22"/>
                          </w:rPr>
                        </w:pPr>
                        <w:r>
                          <w:rPr>
                            <w:color w:val="424242"/>
                            <w:sz w:val="22"/>
                          </w:rPr>
                          <w:t>8745.2</w:t>
                        </w:r>
                      </w:p>
                    </w:tc>
                  </w:tr>
                  <w:tr>
                    <w:trPr>
                      <w:trHeight w:val="404" w:hRule="exact"/>
                    </w:trPr>
                    <w:tc>
                      <w:tcPr>
                        <w:tcW w:w="8267" w:type="dxa"/>
                      </w:tcPr>
                      <w:p>
                        <w:pPr>
                          <w:pStyle w:val="TableParagraph"/>
                          <w:spacing w:before="68"/>
                          <w:ind w:left="200"/>
                          <w:rPr>
                            <w:sz w:val="22"/>
                          </w:rPr>
                        </w:pPr>
                        <w:hyperlink r:id="rId104">
                          <w:r>
                            <w:rPr>
                              <w:color w:val="1F70A7"/>
                              <w:sz w:val="22"/>
                              <w:u w:val="single" w:color="1F70A7"/>
                            </w:rPr>
                            <w:t>Refund Claims</w:t>
                          </w:r>
                        </w:hyperlink>
                      </w:p>
                    </w:tc>
                    <w:tc>
                      <w:tcPr>
                        <w:tcW w:w="1431" w:type="dxa"/>
                      </w:tcPr>
                      <w:p>
                        <w:pPr>
                          <w:pStyle w:val="TableParagraph"/>
                          <w:spacing w:before="68"/>
                          <w:ind w:left="558"/>
                          <w:rPr>
                            <w:sz w:val="22"/>
                          </w:rPr>
                        </w:pPr>
                        <w:r>
                          <w:rPr>
                            <w:color w:val="424242"/>
                            <w:sz w:val="22"/>
                          </w:rPr>
                          <w:t>8745.3</w:t>
                        </w:r>
                      </w:p>
                    </w:tc>
                  </w:tr>
                  <w:tr>
                    <w:trPr>
                      <w:trHeight w:val="406" w:hRule="exact"/>
                    </w:trPr>
                    <w:tc>
                      <w:tcPr>
                        <w:tcW w:w="8267" w:type="dxa"/>
                      </w:tcPr>
                      <w:p>
                        <w:pPr>
                          <w:pStyle w:val="TableParagraph"/>
                          <w:spacing w:before="69"/>
                          <w:ind w:left="200"/>
                          <w:rPr>
                            <w:sz w:val="22"/>
                          </w:rPr>
                        </w:pPr>
                        <w:hyperlink r:id="rId105">
                          <w:r>
                            <w:rPr>
                              <w:color w:val="1F70A7"/>
                              <w:sz w:val="22"/>
                              <w:u w:val="single" w:color="1F70A7"/>
                            </w:rPr>
                            <w:t>Accounting for Refunds</w:t>
                          </w:r>
                        </w:hyperlink>
                      </w:p>
                    </w:tc>
                    <w:tc>
                      <w:tcPr>
                        <w:tcW w:w="1431" w:type="dxa"/>
                      </w:tcPr>
                      <w:p>
                        <w:pPr>
                          <w:pStyle w:val="TableParagraph"/>
                          <w:spacing w:before="69"/>
                          <w:ind w:left="558"/>
                          <w:rPr>
                            <w:sz w:val="22"/>
                          </w:rPr>
                        </w:pPr>
                        <w:r>
                          <w:rPr>
                            <w:color w:val="424242"/>
                            <w:sz w:val="22"/>
                          </w:rPr>
                          <w:t>8745.4</w:t>
                        </w:r>
                      </w:p>
                    </w:tc>
                  </w:tr>
                  <w:tr>
                    <w:trPr>
                      <w:trHeight w:val="406" w:hRule="exact"/>
                    </w:trPr>
                    <w:tc>
                      <w:tcPr>
                        <w:tcW w:w="8267" w:type="dxa"/>
                      </w:tcPr>
                      <w:p>
                        <w:pPr>
                          <w:pStyle w:val="TableParagraph"/>
                          <w:spacing w:before="69"/>
                          <w:ind w:left="200"/>
                          <w:rPr>
                            <w:sz w:val="22"/>
                          </w:rPr>
                        </w:pPr>
                        <w:hyperlink r:id="rId106">
                          <w:r>
                            <w:rPr>
                              <w:color w:val="1F70A7"/>
                              <w:sz w:val="22"/>
                              <w:u w:val="single" w:color="1F70A7"/>
                            </w:rPr>
                            <w:t>Federal Motor Vehicle Fuel Tax</w:t>
                          </w:r>
                        </w:hyperlink>
                      </w:p>
                    </w:tc>
                    <w:tc>
                      <w:tcPr>
                        <w:tcW w:w="1431" w:type="dxa"/>
                      </w:tcPr>
                      <w:p>
                        <w:pPr>
                          <w:pStyle w:val="TableParagraph"/>
                          <w:spacing w:before="69"/>
                          <w:ind w:left="558"/>
                          <w:rPr>
                            <w:sz w:val="22"/>
                          </w:rPr>
                        </w:pPr>
                        <w:r>
                          <w:rPr>
                            <w:color w:val="424242"/>
                            <w:sz w:val="22"/>
                          </w:rPr>
                          <w:t>8745.5</w:t>
                        </w:r>
                      </w:p>
                    </w:tc>
                  </w:tr>
                  <w:tr>
                    <w:trPr>
                      <w:trHeight w:val="404" w:hRule="exact"/>
                    </w:trPr>
                    <w:tc>
                      <w:tcPr>
                        <w:tcW w:w="8267" w:type="dxa"/>
                      </w:tcPr>
                      <w:p>
                        <w:pPr>
                          <w:pStyle w:val="TableParagraph"/>
                          <w:spacing w:before="69"/>
                          <w:ind w:left="200"/>
                          <w:rPr>
                            <w:sz w:val="22"/>
                          </w:rPr>
                        </w:pPr>
                        <w:hyperlink r:id="rId107">
                          <w:r>
                            <w:rPr>
                              <w:color w:val="1F70A7"/>
                              <w:sz w:val="22"/>
                              <w:u w:val="single" w:color="1F70A7"/>
                            </w:rPr>
                            <w:t>Contingent Refunds Under Agreements for Installation of Utility Service Lines</w:t>
                          </w:r>
                        </w:hyperlink>
                      </w:p>
                    </w:tc>
                    <w:tc>
                      <w:tcPr>
                        <w:tcW w:w="1431" w:type="dxa"/>
                      </w:tcPr>
                      <w:p>
                        <w:pPr>
                          <w:pStyle w:val="TableParagraph"/>
                          <w:spacing w:before="69"/>
                          <w:ind w:left="558"/>
                          <w:rPr>
                            <w:sz w:val="22"/>
                          </w:rPr>
                        </w:pPr>
                        <w:r>
                          <w:rPr>
                            <w:color w:val="424242"/>
                            <w:sz w:val="22"/>
                          </w:rPr>
                          <w:t>8750</w:t>
                        </w:r>
                      </w:p>
                    </w:tc>
                  </w:tr>
                  <w:tr>
                    <w:trPr>
                      <w:trHeight w:val="404" w:hRule="exact"/>
                    </w:trPr>
                    <w:tc>
                      <w:tcPr>
                        <w:tcW w:w="8267" w:type="dxa"/>
                      </w:tcPr>
                      <w:p>
                        <w:pPr>
                          <w:pStyle w:val="TableParagraph"/>
                          <w:spacing w:before="68"/>
                          <w:ind w:left="200"/>
                          <w:rPr>
                            <w:sz w:val="22"/>
                          </w:rPr>
                        </w:pPr>
                        <w:hyperlink r:id="rId108">
                          <w:r>
                            <w:rPr>
                              <w:color w:val="1F70A7"/>
                              <w:sz w:val="22"/>
                              <w:u w:val="single" w:color="1F70A7"/>
                            </w:rPr>
                            <w:t>Contingent and Real Liabilities</w:t>
                          </w:r>
                        </w:hyperlink>
                      </w:p>
                    </w:tc>
                    <w:tc>
                      <w:tcPr>
                        <w:tcW w:w="1431" w:type="dxa"/>
                      </w:tcPr>
                      <w:p>
                        <w:pPr>
                          <w:pStyle w:val="TableParagraph"/>
                          <w:spacing w:before="68"/>
                          <w:ind w:left="558"/>
                          <w:rPr>
                            <w:sz w:val="22"/>
                          </w:rPr>
                        </w:pPr>
                        <w:r>
                          <w:rPr>
                            <w:color w:val="424242"/>
                            <w:sz w:val="22"/>
                          </w:rPr>
                          <w:t>8751</w:t>
                        </w:r>
                      </w:p>
                    </w:tc>
                  </w:tr>
                  <w:tr>
                    <w:trPr>
                      <w:trHeight w:val="406" w:hRule="exact"/>
                    </w:trPr>
                    <w:tc>
                      <w:tcPr>
                        <w:tcW w:w="8267" w:type="dxa"/>
                      </w:tcPr>
                      <w:p>
                        <w:pPr>
                          <w:pStyle w:val="TableParagraph"/>
                          <w:spacing w:before="69"/>
                          <w:ind w:left="200"/>
                          <w:rPr>
                            <w:sz w:val="22"/>
                          </w:rPr>
                        </w:pPr>
                        <w:hyperlink r:id="rId109">
                          <w:r>
                            <w:rPr>
                              <w:color w:val="1F70A7"/>
                              <w:sz w:val="22"/>
                              <w:u w:val="single" w:color="1F70A7"/>
                            </w:rPr>
                            <w:t>Full Cost Recovery Policy</w:t>
                          </w:r>
                        </w:hyperlink>
                      </w:p>
                    </w:tc>
                    <w:tc>
                      <w:tcPr>
                        <w:tcW w:w="1431" w:type="dxa"/>
                      </w:tcPr>
                      <w:p>
                        <w:pPr>
                          <w:pStyle w:val="TableParagraph"/>
                          <w:spacing w:before="69"/>
                          <w:ind w:left="558"/>
                          <w:rPr>
                            <w:sz w:val="22"/>
                          </w:rPr>
                        </w:pPr>
                        <w:r>
                          <w:rPr>
                            <w:color w:val="424242"/>
                            <w:sz w:val="22"/>
                          </w:rPr>
                          <w:t>8752</w:t>
                        </w:r>
                      </w:p>
                    </w:tc>
                  </w:tr>
                  <w:tr>
                    <w:trPr>
                      <w:trHeight w:val="406" w:hRule="exact"/>
                    </w:trPr>
                    <w:tc>
                      <w:tcPr>
                        <w:tcW w:w="8267" w:type="dxa"/>
                      </w:tcPr>
                      <w:p>
                        <w:pPr>
                          <w:pStyle w:val="TableParagraph"/>
                          <w:spacing w:before="69"/>
                          <w:ind w:left="200"/>
                          <w:rPr>
                            <w:sz w:val="22"/>
                          </w:rPr>
                        </w:pPr>
                        <w:hyperlink r:id="rId110">
                          <w:r>
                            <w:rPr>
                              <w:color w:val="1F70A7"/>
                              <w:sz w:val="22"/>
                              <w:u w:val="single" w:color="1F70A7"/>
                            </w:rPr>
                            <w:t>Cost Elements Included</w:t>
                          </w:r>
                        </w:hyperlink>
                      </w:p>
                    </w:tc>
                    <w:tc>
                      <w:tcPr>
                        <w:tcW w:w="1431" w:type="dxa"/>
                      </w:tcPr>
                      <w:p>
                        <w:pPr>
                          <w:pStyle w:val="TableParagraph"/>
                          <w:spacing w:before="69"/>
                          <w:ind w:left="558"/>
                          <w:rPr>
                            <w:sz w:val="22"/>
                          </w:rPr>
                        </w:pPr>
                        <w:r>
                          <w:rPr>
                            <w:color w:val="424242"/>
                            <w:sz w:val="22"/>
                          </w:rPr>
                          <w:t>8752.1</w:t>
                        </w:r>
                      </w:p>
                    </w:tc>
                  </w:tr>
                  <w:tr>
                    <w:trPr>
                      <w:trHeight w:val="404" w:hRule="exact"/>
                    </w:trPr>
                    <w:tc>
                      <w:tcPr>
                        <w:tcW w:w="8267" w:type="dxa"/>
                      </w:tcPr>
                      <w:p>
                        <w:pPr>
                          <w:pStyle w:val="TableParagraph"/>
                          <w:spacing w:before="69"/>
                          <w:ind w:left="200"/>
                          <w:rPr>
                            <w:sz w:val="22"/>
                          </w:rPr>
                        </w:pPr>
                        <w:hyperlink r:id="rId111">
                          <w:r>
                            <w:rPr>
                              <w:color w:val="1F70A7"/>
                              <w:sz w:val="22"/>
                              <w:u w:val="single" w:color="1F70A7"/>
                            </w:rPr>
                            <w:t>Central Service Costs</w:t>
                          </w:r>
                        </w:hyperlink>
                      </w:p>
                    </w:tc>
                    <w:tc>
                      <w:tcPr>
                        <w:tcW w:w="1431" w:type="dxa"/>
                      </w:tcPr>
                      <w:p>
                        <w:pPr>
                          <w:pStyle w:val="TableParagraph"/>
                          <w:spacing w:before="69"/>
                          <w:ind w:left="558"/>
                          <w:rPr>
                            <w:sz w:val="22"/>
                          </w:rPr>
                        </w:pPr>
                        <w:r>
                          <w:rPr>
                            <w:color w:val="424242"/>
                            <w:sz w:val="22"/>
                          </w:rPr>
                          <w:t>8753</w:t>
                        </w:r>
                      </w:p>
                    </w:tc>
                  </w:tr>
                  <w:tr>
                    <w:trPr>
                      <w:trHeight w:val="404" w:hRule="exact"/>
                    </w:trPr>
                    <w:tc>
                      <w:tcPr>
                        <w:tcW w:w="8267" w:type="dxa"/>
                      </w:tcPr>
                      <w:p>
                        <w:pPr>
                          <w:pStyle w:val="TableParagraph"/>
                          <w:spacing w:before="68"/>
                          <w:ind w:left="200"/>
                          <w:rPr>
                            <w:sz w:val="22"/>
                          </w:rPr>
                        </w:pPr>
                        <w:hyperlink r:id="rId112">
                          <w:r>
                            <w:rPr>
                              <w:color w:val="1F70A7"/>
                              <w:sz w:val="22"/>
                              <w:u w:val="single" w:color="1F70A7"/>
                            </w:rPr>
                            <w:t>General Administrative Costs (PRO RATA)</w:t>
                          </w:r>
                        </w:hyperlink>
                      </w:p>
                    </w:tc>
                    <w:tc>
                      <w:tcPr>
                        <w:tcW w:w="1431" w:type="dxa"/>
                      </w:tcPr>
                      <w:p>
                        <w:pPr>
                          <w:pStyle w:val="TableParagraph"/>
                          <w:spacing w:before="68"/>
                          <w:ind w:left="558"/>
                          <w:rPr>
                            <w:sz w:val="22"/>
                          </w:rPr>
                        </w:pPr>
                        <w:r>
                          <w:rPr>
                            <w:color w:val="424242"/>
                            <w:sz w:val="22"/>
                          </w:rPr>
                          <w:t>8754</w:t>
                        </w:r>
                      </w:p>
                    </w:tc>
                  </w:tr>
                  <w:tr>
                    <w:trPr>
                      <w:trHeight w:val="406" w:hRule="exact"/>
                    </w:trPr>
                    <w:tc>
                      <w:tcPr>
                        <w:tcW w:w="8267" w:type="dxa"/>
                      </w:tcPr>
                      <w:p>
                        <w:pPr>
                          <w:pStyle w:val="TableParagraph"/>
                          <w:spacing w:before="69"/>
                          <w:ind w:left="200"/>
                          <w:rPr>
                            <w:sz w:val="22"/>
                          </w:rPr>
                        </w:pPr>
                        <w:hyperlink r:id="rId113">
                          <w:r>
                            <w:rPr>
                              <w:color w:val="1F70A7"/>
                              <w:sz w:val="22"/>
                              <w:u w:val="single" w:color="1F70A7"/>
                            </w:rPr>
                            <w:t>Statewide Cost Allocation Plan (SWCAP)</w:t>
                          </w:r>
                        </w:hyperlink>
                      </w:p>
                    </w:tc>
                    <w:tc>
                      <w:tcPr>
                        <w:tcW w:w="1431" w:type="dxa"/>
                      </w:tcPr>
                      <w:p>
                        <w:pPr>
                          <w:pStyle w:val="TableParagraph"/>
                          <w:spacing w:before="69"/>
                          <w:ind w:left="558"/>
                          <w:rPr>
                            <w:sz w:val="22"/>
                          </w:rPr>
                        </w:pPr>
                        <w:r>
                          <w:rPr>
                            <w:color w:val="424242"/>
                            <w:sz w:val="22"/>
                          </w:rPr>
                          <w:t>8755</w:t>
                        </w:r>
                      </w:p>
                    </w:tc>
                  </w:tr>
                  <w:tr>
                    <w:trPr>
                      <w:trHeight w:val="406" w:hRule="exact"/>
                    </w:trPr>
                    <w:tc>
                      <w:tcPr>
                        <w:tcW w:w="8267" w:type="dxa"/>
                      </w:tcPr>
                      <w:p>
                        <w:pPr>
                          <w:pStyle w:val="TableParagraph"/>
                          <w:spacing w:before="69"/>
                          <w:ind w:left="200"/>
                          <w:rPr>
                            <w:sz w:val="22"/>
                          </w:rPr>
                        </w:pPr>
                        <w:hyperlink r:id="rId114">
                          <w:r>
                            <w:rPr>
                              <w:color w:val="1F70A7"/>
                              <w:sz w:val="22"/>
                              <w:u w:val="single" w:color="1F70A7"/>
                            </w:rPr>
                            <w:t>Departmental Process</w:t>
                          </w:r>
                        </w:hyperlink>
                      </w:p>
                    </w:tc>
                    <w:tc>
                      <w:tcPr>
                        <w:tcW w:w="1431" w:type="dxa"/>
                      </w:tcPr>
                      <w:p>
                        <w:pPr>
                          <w:pStyle w:val="TableParagraph"/>
                          <w:spacing w:before="69"/>
                          <w:ind w:left="558"/>
                          <w:rPr>
                            <w:sz w:val="22"/>
                          </w:rPr>
                        </w:pPr>
                        <w:r>
                          <w:rPr>
                            <w:color w:val="424242"/>
                            <w:sz w:val="22"/>
                          </w:rPr>
                          <w:t>8755.1</w:t>
                        </w:r>
                      </w:p>
                    </w:tc>
                  </w:tr>
                  <w:tr>
                    <w:trPr>
                      <w:trHeight w:val="404" w:hRule="exact"/>
                    </w:trPr>
                    <w:tc>
                      <w:tcPr>
                        <w:tcW w:w="8267" w:type="dxa"/>
                      </w:tcPr>
                      <w:p>
                        <w:pPr>
                          <w:pStyle w:val="TableParagraph"/>
                          <w:spacing w:before="69"/>
                          <w:ind w:left="200"/>
                          <w:rPr>
                            <w:sz w:val="22"/>
                          </w:rPr>
                        </w:pPr>
                        <w:r>
                          <w:rPr>
                            <w:color w:val="B5082E"/>
                            <w:sz w:val="22"/>
                            <w:u w:val="single" w:color="B5082E"/>
                          </w:rPr>
                          <w:t>Federal </w:t>
                        </w:r>
                        <w:hyperlink r:id="rId115">
                          <w:r>
                            <w:rPr>
                              <w:color w:val="1F70A7"/>
                              <w:sz w:val="22"/>
                              <w:u w:val="single" w:color="B5082E"/>
                            </w:rPr>
                            <w:t>Indirect Cost </w:t>
                          </w:r>
                          <w:r>
                            <w:rPr>
                              <w:strike/>
                              <w:color w:val="B5082E"/>
                              <w:sz w:val="22"/>
                              <w:u w:val="single" w:color="B5082E"/>
                            </w:rPr>
                            <w:t>Rate </w:t>
                          </w:r>
                          <w:r>
                            <w:rPr>
                              <w:strike w:val="0"/>
                              <w:color w:val="1F70A7"/>
                              <w:sz w:val="22"/>
                              <w:u w:val="single" w:color="B5082E"/>
                            </w:rPr>
                            <w:t>Recoveries</w:t>
                          </w:r>
                        </w:hyperlink>
                      </w:p>
                    </w:tc>
                    <w:tc>
                      <w:tcPr>
                        <w:tcW w:w="1431" w:type="dxa"/>
                      </w:tcPr>
                      <w:p>
                        <w:pPr>
                          <w:pStyle w:val="TableParagraph"/>
                          <w:spacing w:before="69"/>
                          <w:ind w:left="558"/>
                          <w:rPr>
                            <w:sz w:val="22"/>
                          </w:rPr>
                        </w:pPr>
                        <w:r>
                          <w:rPr>
                            <w:color w:val="424242"/>
                            <w:sz w:val="22"/>
                          </w:rPr>
                          <w:t>8755.2</w:t>
                        </w:r>
                      </w:p>
                    </w:tc>
                  </w:tr>
                  <w:tr>
                    <w:trPr>
                      <w:trHeight w:val="404" w:hRule="exact"/>
                    </w:trPr>
                    <w:tc>
                      <w:tcPr>
                        <w:tcW w:w="8267" w:type="dxa"/>
                      </w:tcPr>
                      <w:p>
                        <w:pPr>
                          <w:pStyle w:val="TableParagraph"/>
                          <w:spacing w:before="68"/>
                          <w:ind w:left="200"/>
                          <w:rPr>
                            <w:sz w:val="22"/>
                          </w:rPr>
                        </w:pPr>
                        <w:hyperlink r:id="rId116">
                          <w:r>
                            <w:rPr>
                              <w:color w:val="1F70A7"/>
                              <w:sz w:val="22"/>
                              <w:u w:val="single" w:color="1F70A7"/>
                            </w:rPr>
                            <w:t>Indirect Cost Rate Proposal</w:t>
                          </w:r>
                        </w:hyperlink>
                      </w:p>
                    </w:tc>
                    <w:tc>
                      <w:tcPr>
                        <w:tcW w:w="1431" w:type="dxa"/>
                      </w:tcPr>
                      <w:p>
                        <w:pPr>
                          <w:pStyle w:val="TableParagraph"/>
                          <w:spacing w:before="68"/>
                          <w:ind w:left="558"/>
                          <w:rPr>
                            <w:sz w:val="22"/>
                          </w:rPr>
                        </w:pPr>
                        <w:r>
                          <w:rPr>
                            <w:color w:val="424242"/>
                            <w:sz w:val="22"/>
                          </w:rPr>
                          <w:t>8756</w:t>
                        </w:r>
                      </w:p>
                    </w:tc>
                  </w:tr>
                  <w:tr>
                    <w:trPr>
                      <w:trHeight w:val="406" w:hRule="exact"/>
                    </w:trPr>
                    <w:tc>
                      <w:tcPr>
                        <w:tcW w:w="8267" w:type="dxa"/>
                      </w:tcPr>
                      <w:p>
                        <w:pPr>
                          <w:pStyle w:val="TableParagraph"/>
                          <w:spacing w:before="69"/>
                          <w:ind w:left="200"/>
                          <w:rPr>
                            <w:sz w:val="22"/>
                          </w:rPr>
                        </w:pPr>
                        <w:hyperlink r:id="rId117">
                          <w:r>
                            <w:rPr>
                              <w:color w:val="1F70A7"/>
                              <w:sz w:val="22"/>
                              <w:u w:val="single" w:color="1F70A7"/>
                            </w:rPr>
                            <w:t>Federal Indirect Cost Rate Proposal (ICRP) and/or Cost Allocation Plans</w:t>
                          </w:r>
                        </w:hyperlink>
                      </w:p>
                    </w:tc>
                    <w:tc>
                      <w:tcPr>
                        <w:tcW w:w="1431" w:type="dxa"/>
                      </w:tcPr>
                      <w:p>
                        <w:pPr>
                          <w:pStyle w:val="TableParagraph"/>
                          <w:spacing w:before="69"/>
                          <w:ind w:left="558"/>
                          <w:rPr>
                            <w:sz w:val="22"/>
                          </w:rPr>
                        </w:pPr>
                        <w:r>
                          <w:rPr>
                            <w:color w:val="424242"/>
                            <w:sz w:val="22"/>
                          </w:rPr>
                          <w:t>8756.1</w:t>
                        </w:r>
                      </w:p>
                    </w:tc>
                  </w:tr>
                  <w:tr>
                    <w:trPr>
                      <w:trHeight w:val="406" w:hRule="exact"/>
                    </w:trPr>
                    <w:tc>
                      <w:tcPr>
                        <w:tcW w:w="8267" w:type="dxa"/>
                      </w:tcPr>
                      <w:p>
                        <w:pPr>
                          <w:pStyle w:val="TableParagraph"/>
                          <w:spacing w:before="69"/>
                          <w:ind w:left="200"/>
                          <w:rPr>
                            <w:sz w:val="22"/>
                          </w:rPr>
                        </w:pPr>
                        <w:hyperlink r:id="rId118">
                          <w:r>
                            <w:rPr>
                              <w:color w:val="1F70A7"/>
                              <w:sz w:val="22"/>
                              <w:u w:val="single" w:color="1F70A7"/>
                            </w:rPr>
                            <w:t>Non-Federal Indirect Cost Recoveries</w:t>
                          </w:r>
                        </w:hyperlink>
                      </w:p>
                    </w:tc>
                    <w:tc>
                      <w:tcPr>
                        <w:tcW w:w="1431" w:type="dxa"/>
                      </w:tcPr>
                      <w:p>
                        <w:pPr>
                          <w:pStyle w:val="TableParagraph"/>
                          <w:spacing w:before="69"/>
                          <w:ind w:left="558"/>
                          <w:rPr>
                            <w:sz w:val="22"/>
                          </w:rPr>
                        </w:pPr>
                        <w:r>
                          <w:rPr>
                            <w:color w:val="424242"/>
                            <w:sz w:val="22"/>
                          </w:rPr>
                          <w:t>8756.2</w:t>
                        </w:r>
                      </w:p>
                    </w:tc>
                  </w:tr>
                  <w:tr>
                    <w:trPr>
                      <w:trHeight w:val="404" w:hRule="exact"/>
                    </w:trPr>
                    <w:tc>
                      <w:tcPr>
                        <w:tcW w:w="8267" w:type="dxa"/>
                      </w:tcPr>
                      <w:p>
                        <w:pPr>
                          <w:pStyle w:val="TableParagraph"/>
                          <w:spacing w:before="69"/>
                          <w:ind w:left="200"/>
                          <w:rPr>
                            <w:sz w:val="22"/>
                          </w:rPr>
                        </w:pPr>
                        <w:hyperlink r:id="rId119">
                          <w:r>
                            <w:rPr>
                              <w:color w:val="1F70A7"/>
                              <w:sz w:val="22"/>
                              <w:u w:val="single" w:color="1F70A7"/>
                            </w:rPr>
                            <w:t>Accounting For Direct and Indirect Costs</w:t>
                          </w:r>
                        </w:hyperlink>
                      </w:p>
                    </w:tc>
                    <w:tc>
                      <w:tcPr>
                        <w:tcW w:w="1431" w:type="dxa"/>
                      </w:tcPr>
                      <w:p>
                        <w:pPr>
                          <w:pStyle w:val="TableParagraph"/>
                          <w:spacing w:before="69"/>
                          <w:ind w:left="558"/>
                          <w:rPr>
                            <w:sz w:val="22"/>
                          </w:rPr>
                        </w:pPr>
                        <w:r>
                          <w:rPr>
                            <w:color w:val="424242"/>
                            <w:sz w:val="22"/>
                          </w:rPr>
                          <w:t>8757</w:t>
                        </w:r>
                      </w:p>
                    </w:tc>
                  </w:tr>
                  <w:tr>
                    <w:trPr>
                      <w:trHeight w:val="404" w:hRule="exact"/>
                    </w:trPr>
                    <w:tc>
                      <w:tcPr>
                        <w:tcW w:w="8267" w:type="dxa"/>
                      </w:tcPr>
                      <w:p>
                        <w:pPr>
                          <w:pStyle w:val="TableParagraph"/>
                          <w:spacing w:before="68"/>
                          <w:ind w:left="200"/>
                          <w:rPr>
                            <w:sz w:val="22"/>
                          </w:rPr>
                        </w:pPr>
                        <w:hyperlink r:id="rId120">
                          <w:r>
                            <w:rPr>
                              <w:color w:val="1F70A7"/>
                              <w:sz w:val="22"/>
                              <w:u w:val="single" w:color="1F70A7"/>
                            </w:rPr>
                            <w:t>Charges for Interagency Services</w:t>
                          </w:r>
                        </w:hyperlink>
                      </w:p>
                    </w:tc>
                    <w:tc>
                      <w:tcPr>
                        <w:tcW w:w="1431" w:type="dxa"/>
                      </w:tcPr>
                      <w:p>
                        <w:pPr>
                          <w:pStyle w:val="TableParagraph"/>
                          <w:spacing w:before="68"/>
                          <w:ind w:left="558"/>
                          <w:rPr>
                            <w:sz w:val="22"/>
                          </w:rPr>
                        </w:pPr>
                        <w:r>
                          <w:rPr>
                            <w:color w:val="424242"/>
                            <w:sz w:val="22"/>
                          </w:rPr>
                          <w:t>8758</w:t>
                        </w:r>
                      </w:p>
                    </w:tc>
                  </w:tr>
                  <w:tr>
                    <w:trPr>
                      <w:trHeight w:val="406" w:hRule="exact"/>
                    </w:trPr>
                    <w:tc>
                      <w:tcPr>
                        <w:tcW w:w="8267" w:type="dxa"/>
                      </w:tcPr>
                      <w:p>
                        <w:pPr>
                          <w:pStyle w:val="TableParagraph"/>
                          <w:spacing w:before="69"/>
                          <w:ind w:left="200"/>
                          <w:rPr>
                            <w:sz w:val="22"/>
                          </w:rPr>
                        </w:pPr>
                        <w:hyperlink r:id="rId121">
                          <w:r>
                            <w:rPr>
                              <w:color w:val="1F70A7"/>
                              <w:sz w:val="22"/>
                              <w:u w:val="single" w:color="1F70A7"/>
                            </w:rPr>
                            <w:t>Agreement Provision Required</w:t>
                          </w:r>
                        </w:hyperlink>
                      </w:p>
                    </w:tc>
                    <w:tc>
                      <w:tcPr>
                        <w:tcW w:w="1431" w:type="dxa"/>
                      </w:tcPr>
                      <w:p>
                        <w:pPr>
                          <w:pStyle w:val="TableParagraph"/>
                          <w:spacing w:before="69"/>
                          <w:ind w:left="558"/>
                          <w:rPr>
                            <w:sz w:val="22"/>
                          </w:rPr>
                        </w:pPr>
                        <w:r>
                          <w:rPr>
                            <w:color w:val="424242"/>
                            <w:sz w:val="22"/>
                          </w:rPr>
                          <w:t>8758.1</w:t>
                        </w:r>
                      </w:p>
                    </w:tc>
                  </w:tr>
                  <w:tr>
                    <w:trPr>
                      <w:trHeight w:val="406" w:hRule="exact"/>
                    </w:trPr>
                    <w:tc>
                      <w:tcPr>
                        <w:tcW w:w="8267" w:type="dxa"/>
                      </w:tcPr>
                      <w:p>
                        <w:pPr>
                          <w:pStyle w:val="TableParagraph"/>
                          <w:spacing w:before="69"/>
                          <w:ind w:left="200"/>
                          <w:rPr>
                            <w:sz w:val="22"/>
                          </w:rPr>
                        </w:pPr>
                        <w:hyperlink r:id="rId122">
                          <w:r>
                            <w:rPr>
                              <w:color w:val="1F70A7"/>
                              <w:sz w:val="22"/>
                              <w:u w:val="single" w:color="1F70A7"/>
                            </w:rPr>
                            <w:t>Block Grant Fiscal Reporting Requirements</w:t>
                          </w:r>
                        </w:hyperlink>
                      </w:p>
                    </w:tc>
                    <w:tc>
                      <w:tcPr>
                        <w:tcW w:w="1431" w:type="dxa"/>
                      </w:tcPr>
                      <w:p>
                        <w:pPr>
                          <w:pStyle w:val="TableParagraph"/>
                          <w:spacing w:before="69"/>
                          <w:ind w:left="558"/>
                          <w:rPr>
                            <w:sz w:val="22"/>
                          </w:rPr>
                        </w:pPr>
                        <w:r>
                          <w:rPr>
                            <w:color w:val="424242"/>
                            <w:sz w:val="22"/>
                          </w:rPr>
                          <w:t>8760</w:t>
                        </w:r>
                      </w:p>
                    </w:tc>
                  </w:tr>
                  <w:tr>
                    <w:trPr>
                      <w:trHeight w:val="404" w:hRule="exact"/>
                    </w:trPr>
                    <w:tc>
                      <w:tcPr>
                        <w:tcW w:w="8267" w:type="dxa"/>
                      </w:tcPr>
                      <w:p>
                        <w:pPr>
                          <w:pStyle w:val="TableParagraph"/>
                          <w:spacing w:before="69"/>
                          <w:ind w:left="200"/>
                          <w:rPr>
                            <w:sz w:val="22"/>
                          </w:rPr>
                        </w:pPr>
                        <w:hyperlink r:id="rId123">
                          <w:r>
                            <w:rPr>
                              <w:color w:val="1F70A7"/>
                              <w:sz w:val="22"/>
                              <w:u w:val="single" w:color="1F70A7"/>
                            </w:rPr>
                            <w:t>Returnable Containers</w:t>
                          </w:r>
                        </w:hyperlink>
                      </w:p>
                    </w:tc>
                    <w:tc>
                      <w:tcPr>
                        <w:tcW w:w="1431" w:type="dxa"/>
                      </w:tcPr>
                      <w:p>
                        <w:pPr>
                          <w:pStyle w:val="TableParagraph"/>
                          <w:spacing w:before="69"/>
                          <w:ind w:left="558"/>
                          <w:rPr>
                            <w:sz w:val="22"/>
                          </w:rPr>
                        </w:pPr>
                        <w:r>
                          <w:rPr>
                            <w:color w:val="424242"/>
                            <w:sz w:val="22"/>
                          </w:rPr>
                          <w:t>8765</w:t>
                        </w:r>
                      </w:p>
                    </w:tc>
                  </w:tr>
                  <w:tr>
                    <w:trPr>
                      <w:trHeight w:val="404" w:hRule="exact"/>
                    </w:trPr>
                    <w:tc>
                      <w:tcPr>
                        <w:tcW w:w="8267" w:type="dxa"/>
                      </w:tcPr>
                      <w:p>
                        <w:pPr>
                          <w:pStyle w:val="TableParagraph"/>
                          <w:spacing w:before="68"/>
                          <w:ind w:left="200"/>
                          <w:rPr>
                            <w:sz w:val="22"/>
                          </w:rPr>
                        </w:pPr>
                        <w:hyperlink r:id="rId124">
                          <w:r>
                            <w:rPr>
                              <w:color w:val="1F70A7"/>
                              <w:sz w:val="22"/>
                              <w:u w:val="single" w:color="1F70A7"/>
                            </w:rPr>
                            <w:t>Accounting for Investment Securities</w:t>
                          </w:r>
                        </w:hyperlink>
                      </w:p>
                    </w:tc>
                    <w:tc>
                      <w:tcPr>
                        <w:tcW w:w="1431" w:type="dxa"/>
                      </w:tcPr>
                      <w:p>
                        <w:pPr>
                          <w:pStyle w:val="TableParagraph"/>
                          <w:spacing w:before="68"/>
                          <w:ind w:left="558"/>
                          <w:rPr>
                            <w:sz w:val="22"/>
                          </w:rPr>
                        </w:pPr>
                        <w:r>
                          <w:rPr>
                            <w:color w:val="424242"/>
                            <w:sz w:val="22"/>
                          </w:rPr>
                          <w:t>8770</w:t>
                        </w:r>
                      </w:p>
                    </w:tc>
                  </w:tr>
                  <w:tr>
                    <w:trPr>
                      <w:trHeight w:val="406" w:hRule="exact"/>
                    </w:trPr>
                    <w:tc>
                      <w:tcPr>
                        <w:tcW w:w="8267" w:type="dxa"/>
                      </w:tcPr>
                      <w:p>
                        <w:pPr>
                          <w:pStyle w:val="TableParagraph"/>
                          <w:spacing w:before="69"/>
                          <w:ind w:left="200"/>
                          <w:rPr>
                            <w:sz w:val="22"/>
                          </w:rPr>
                        </w:pPr>
                        <w:hyperlink r:id="rId125">
                          <w:r>
                            <w:rPr>
                              <w:color w:val="1F70A7"/>
                              <w:sz w:val="22"/>
                              <w:u w:val="single" w:color="1F70A7"/>
                            </w:rPr>
                            <w:t>Subrogation Receipts</w:t>
                          </w:r>
                        </w:hyperlink>
                      </w:p>
                    </w:tc>
                    <w:tc>
                      <w:tcPr>
                        <w:tcW w:w="1431" w:type="dxa"/>
                      </w:tcPr>
                      <w:p>
                        <w:pPr>
                          <w:pStyle w:val="TableParagraph"/>
                          <w:spacing w:before="69"/>
                          <w:ind w:left="558"/>
                          <w:rPr>
                            <w:sz w:val="22"/>
                          </w:rPr>
                        </w:pPr>
                        <w:r>
                          <w:rPr>
                            <w:color w:val="424242"/>
                            <w:sz w:val="22"/>
                          </w:rPr>
                          <w:t>8775</w:t>
                        </w:r>
                      </w:p>
                    </w:tc>
                  </w:tr>
                  <w:tr>
                    <w:trPr>
                      <w:trHeight w:val="406" w:hRule="exact"/>
                    </w:trPr>
                    <w:tc>
                      <w:tcPr>
                        <w:tcW w:w="8267" w:type="dxa"/>
                      </w:tcPr>
                      <w:p>
                        <w:pPr>
                          <w:pStyle w:val="TableParagraph"/>
                          <w:spacing w:before="69"/>
                          <w:ind w:left="200"/>
                          <w:rPr>
                            <w:sz w:val="22"/>
                          </w:rPr>
                        </w:pPr>
                        <w:hyperlink r:id="rId126">
                          <w:r>
                            <w:rPr>
                              <w:color w:val="1F70A7"/>
                              <w:sz w:val="22"/>
                              <w:u w:val="single" w:color="1F70A7"/>
                            </w:rPr>
                            <w:t>Accounts Receivable</w:t>
                          </w:r>
                        </w:hyperlink>
                      </w:p>
                    </w:tc>
                    <w:tc>
                      <w:tcPr>
                        <w:tcW w:w="1431" w:type="dxa"/>
                      </w:tcPr>
                      <w:p>
                        <w:pPr>
                          <w:pStyle w:val="TableParagraph"/>
                          <w:spacing w:before="69"/>
                          <w:ind w:left="558"/>
                          <w:rPr>
                            <w:sz w:val="22"/>
                          </w:rPr>
                        </w:pPr>
                        <w:r>
                          <w:rPr>
                            <w:color w:val="424242"/>
                            <w:sz w:val="22"/>
                          </w:rPr>
                          <w:t>8776</w:t>
                        </w:r>
                      </w:p>
                    </w:tc>
                  </w:tr>
                  <w:tr>
                    <w:trPr>
                      <w:trHeight w:val="404" w:hRule="exact"/>
                    </w:trPr>
                    <w:tc>
                      <w:tcPr>
                        <w:tcW w:w="8267" w:type="dxa"/>
                      </w:tcPr>
                      <w:p>
                        <w:pPr>
                          <w:pStyle w:val="TableParagraph"/>
                          <w:spacing w:before="69"/>
                          <w:ind w:left="200"/>
                          <w:rPr>
                            <w:sz w:val="22"/>
                          </w:rPr>
                        </w:pPr>
                        <w:hyperlink r:id="rId127">
                          <w:r>
                            <w:rPr>
                              <w:color w:val="1F70A7"/>
                              <w:sz w:val="22"/>
                              <w:u w:val="single" w:color="1F70A7"/>
                            </w:rPr>
                            <w:t>Collection Procedures</w:t>
                          </w:r>
                        </w:hyperlink>
                      </w:p>
                    </w:tc>
                    <w:tc>
                      <w:tcPr>
                        <w:tcW w:w="1431" w:type="dxa"/>
                      </w:tcPr>
                      <w:p>
                        <w:pPr>
                          <w:pStyle w:val="TableParagraph"/>
                          <w:spacing w:before="69"/>
                          <w:ind w:left="558"/>
                          <w:rPr>
                            <w:sz w:val="22"/>
                          </w:rPr>
                        </w:pPr>
                        <w:r>
                          <w:rPr>
                            <w:color w:val="424242"/>
                            <w:sz w:val="22"/>
                          </w:rPr>
                          <w:t>8776.5</w:t>
                        </w:r>
                      </w:p>
                    </w:tc>
                  </w:tr>
                  <w:tr>
                    <w:trPr>
                      <w:trHeight w:val="404" w:hRule="exact"/>
                    </w:trPr>
                    <w:tc>
                      <w:tcPr>
                        <w:tcW w:w="8267" w:type="dxa"/>
                      </w:tcPr>
                      <w:p>
                        <w:pPr>
                          <w:pStyle w:val="TableParagraph"/>
                          <w:spacing w:before="68"/>
                          <w:ind w:left="200"/>
                          <w:rPr>
                            <w:sz w:val="22"/>
                          </w:rPr>
                        </w:pPr>
                        <w:hyperlink r:id="rId128">
                          <w:r>
                            <w:rPr>
                              <w:color w:val="1F70A7"/>
                              <w:sz w:val="22"/>
                              <w:u w:val="single" w:color="1F70A7"/>
                            </w:rPr>
                            <w:t>Non-Employee Accounts Receivable</w:t>
                          </w:r>
                        </w:hyperlink>
                      </w:p>
                    </w:tc>
                    <w:tc>
                      <w:tcPr>
                        <w:tcW w:w="1431" w:type="dxa"/>
                      </w:tcPr>
                      <w:p>
                        <w:pPr>
                          <w:pStyle w:val="TableParagraph"/>
                          <w:spacing w:before="68"/>
                          <w:ind w:left="558"/>
                          <w:rPr>
                            <w:sz w:val="22"/>
                          </w:rPr>
                        </w:pPr>
                        <w:r>
                          <w:rPr>
                            <w:color w:val="424242"/>
                            <w:sz w:val="22"/>
                          </w:rPr>
                          <w:t>8776.6</w:t>
                        </w:r>
                      </w:p>
                    </w:tc>
                  </w:tr>
                  <w:tr>
                    <w:trPr>
                      <w:trHeight w:val="406" w:hRule="exact"/>
                    </w:trPr>
                    <w:tc>
                      <w:tcPr>
                        <w:tcW w:w="8267" w:type="dxa"/>
                      </w:tcPr>
                      <w:p>
                        <w:pPr>
                          <w:pStyle w:val="TableParagraph"/>
                          <w:spacing w:before="69"/>
                          <w:ind w:left="200"/>
                          <w:rPr>
                            <w:sz w:val="22"/>
                          </w:rPr>
                        </w:pPr>
                        <w:hyperlink r:id="rId129">
                          <w:r>
                            <w:rPr>
                              <w:color w:val="1F70A7"/>
                              <w:sz w:val="22"/>
                              <w:u w:val="single" w:color="1F70A7"/>
                            </w:rPr>
                            <w:t>Employee Accounts Receivable</w:t>
                          </w:r>
                        </w:hyperlink>
                      </w:p>
                    </w:tc>
                    <w:tc>
                      <w:tcPr>
                        <w:tcW w:w="1431" w:type="dxa"/>
                      </w:tcPr>
                      <w:p>
                        <w:pPr>
                          <w:pStyle w:val="TableParagraph"/>
                          <w:spacing w:before="69"/>
                          <w:ind w:left="558"/>
                          <w:rPr>
                            <w:sz w:val="22"/>
                          </w:rPr>
                        </w:pPr>
                        <w:r>
                          <w:rPr>
                            <w:color w:val="424242"/>
                            <w:sz w:val="22"/>
                          </w:rPr>
                          <w:t>8776.7</w:t>
                        </w:r>
                      </w:p>
                    </w:tc>
                  </w:tr>
                  <w:tr>
                    <w:trPr>
                      <w:trHeight w:val="406" w:hRule="exact"/>
                    </w:trPr>
                    <w:tc>
                      <w:tcPr>
                        <w:tcW w:w="8267" w:type="dxa"/>
                      </w:tcPr>
                      <w:p>
                        <w:pPr>
                          <w:pStyle w:val="TableParagraph"/>
                          <w:spacing w:before="69"/>
                          <w:ind w:left="200"/>
                          <w:rPr>
                            <w:sz w:val="22"/>
                          </w:rPr>
                        </w:pPr>
                        <w:hyperlink r:id="rId130">
                          <w:r>
                            <w:rPr>
                              <w:color w:val="1F70A7"/>
                              <w:sz w:val="22"/>
                              <w:u w:val="single" w:color="1F70A7"/>
                            </w:rPr>
                            <w:t>Recovering Receivables From Another State Department</w:t>
                          </w:r>
                        </w:hyperlink>
                      </w:p>
                    </w:tc>
                    <w:tc>
                      <w:tcPr>
                        <w:tcW w:w="1431" w:type="dxa"/>
                      </w:tcPr>
                      <w:p>
                        <w:pPr>
                          <w:pStyle w:val="TableParagraph"/>
                          <w:spacing w:before="69"/>
                          <w:ind w:left="558"/>
                          <w:rPr>
                            <w:sz w:val="22"/>
                          </w:rPr>
                        </w:pPr>
                        <w:r>
                          <w:rPr>
                            <w:color w:val="424242"/>
                            <w:sz w:val="22"/>
                          </w:rPr>
                          <w:t>8776.8</w:t>
                        </w:r>
                      </w:p>
                    </w:tc>
                  </w:tr>
                  <w:tr>
                    <w:trPr>
                      <w:trHeight w:val="326" w:hRule="exact"/>
                    </w:trPr>
                    <w:tc>
                      <w:tcPr>
                        <w:tcW w:w="8267" w:type="dxa"/>
                      </w:tcPr>
                      <w:p>
                        <w:pPr>
                          <w:pStyle w:val="TableParagraph"/>
                          <w:spacing w:before="69"/>
                          <w:ind w:left="200"/>
                          <w:rPr>
                            <w:sz w:val="22"/>
                          </w:rPr>
                        </w:pPr>
                        <w:hyperlink r:id="rId131">
                          <w:r>
                            <w:rPr>
                              <w:color w:val="1F70A7"/>
                              <w:sz w:val="22"/>
                              <w:u w:val="single" w:color="1F70A7"/>
                            </w:rPr>
                            <w:t>General</w:t>
                          </w:r>
                        </w:hyperlink>
                      </w:p>
                    </w:tc>
                    <w:tc>
                      <w:tcPr>
                        <w:tcW w:w="1431" w:type="dxa"/>
                      </w:tcPr>
                      <w:p>
                        <w:pPr>
                          <w:pStyle w:val="TableParagraph"/>
                          <w:spacing w:before="69"/>
                          <w:ind w:left="558"/>
                          <w:rPr>
                            <w:sz w:val="22"/>
                          </w:rPr>
                        </w:pPr>
                        <w:r>
                          <w:rPr>
                            <w:color w:val="424242"/>
                            <w:sz w:val="22"/>
                          </w:rPr>
                          <w:t>8777.1</w:t>
                        </w:r>
                      </w:p>
                    </w:tc>
                  </w:tr>
                </w:tbl>
                <w:p>
                  <w:pPr>
                    <w:pStyle w:val="BodyText"/>
                  </w:pPr>
                </w:p>
              </w:txbxContent>
            </v:textbox>
          </v:shape>
        </w:pict>
      </w:r>
      <w:r>
        <w:rPr>
          <w:sz w:val="20"/>
        </w:rPr>
      </w:r>
    </w:p>
    <w:p>
      <w:pPr>
        <w:spacing w:after="0" w:line="240" w:lineRule="auto"/>
        <w:rPr>
          <w:sz w:val="20"/>
        </w:rPr>
        <w:sectPr>
          <w:footerReference w:type="default" r:id="rId100"/>
          <w:pgSz w:w="12240" w:h="15840"/>
          <w:pgMar w:footer="0" w:header="0" w:top="1460" w:bottom="280" w:left="620" w:right="1200"/>
        </w:sectPr>
      </w:pPr>
    </w:p>
    <w:p>
      <w:pPr>
        <w:tabs>
          <w:tab w:pos="620" w:val="left" w:leader="none"/>
        </w:tabs>
        <w:spacing w:line="240" w:lineRule="auto"/>
        <w:ind w:left="99" w:right="0" w:firstLine="0"/>
        <w:rPr>
          <w:sz w:val="20"/>
        </w:rPr>
      </w:pPr>
      <w:r>
        <w:rPr>
          <w:position w:val="40"/>
          <w:sz w:val="20"/>
        </w:rPr>
        <w:pict>
          <v:group style="width:.75pt;height:13.5pt;mso-position-horizontal-relative:char;mso-position-vertical-relative:line" coordorigin="0,0" coordsize="15,270">
            <v:line style="position:absolute" from="8,8" to="8,262" stroked="true" strokeweight=".72pt" strokecolor="#000000">
              <v:stroke dashstyle="solid"/>
            </v:line>
          </v:group>
        </w:pict>
      </w:r>
      <w:r>
        <w:rPr>
          <w:position w:val="40"/>
          <w:sz w:val="20"/>
        </w:rPr>
      </w:r>
      <w:r>
        <w:rPr>
          <w:position w:val="40"/>
          <w:sz w:val="20"/>
        </w:rPr>
        <w:tab/>
      </w:r>
      <w:r>
        <w:rPr>
          <w:sz w:val="20"/>
        </w:rPr>
        <w:pict>
          <v:shape style="width:484.9pt;height:194.65pt;mso-position-horizontal-relative:char;mso-position-vertical-relative:line" type="#_x0000_t202" filled="false" stroked="false">
            <w10:anchorlock/>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7476"/>
                    <w:gridCol w:w="2222"/>
                  </w:tblGrid>
                  <w:tr>
                    <w:trPr>
                      <w:trHeight w:val="326" w:hRule="exact"/>
                    </w:trPr>
                    <w:tc>
                      <w:tcPr>
                        <w:tcW w:w="7476" w:type="dxa"/>
                      </w:tcPr>
                      <w:p>
                        <w:pPr>
                          <w:pStyle w:val="TableParagraph"/>
                          <w:spacing w:line="243" w:lineRule="exact"/>
                          <w:ind w:left="200"/>
                          <w:rPr>
                            <w:sz w:val="22"/>
                          </w:rPr>
                        </w:pPr>
                        <w:hyperlink r:id="rId74">
                          <w:r>
                            <w:rPr>
                              <w:color w:val="1F70A7"/>
                              <w:sz w:val="22"/>
                              <w:u w:val="single" w:color="1F70A7"/>
                            </w:rPr>
                            <w:t>General</w:t>
                          </w:r>
                        </w:hyperlink>
                      </w:p>
                    </w:tc>
                    <w:tc>
                      <w:tcPr>
                        <w:tcW w:w="2222" w:type="dxa"/>
                      </w:tcPr>
                      <w:p>
                        <w:pPr>
                          <w:pStyle w:val="TableParagraph"/>
                          <w:spacing w:line="243" w:lineRule="exact"/>
                          <w:ind w:left="1349"/>
                          <w:rPr>
                            <w:sz w:val="22"/>
                          </w:rPr>
                        </w:pPr>
                        <w:r>
                          <w:rPr>
                            <w:color w:val="424242"/>
                            <w:sz w:val="22"/>
                          </w:rPr>
                          <w:t>8700</w:t>
                        </w:r>
                      </w:p>
                    </w:tc>
                  </w:tr>
                  <w:tr>
                    <w:trPr>
                      <w:trHeight w:val="406" w:hRule="exact"/>
                    </w:trPr>
                    <w:tc>
                      <w:tcPr>
                        <w:tcW w:w="7476" w:type="dxa"/>
                      </w:tcPr>
                      <w:p>
                        <w:pPr>
                          <w:pStyle w:val="TableParagraph"/>
                          <w:spacing w:before="69"/>
                          <w:ind w:left="200"/>
                          <w:rPr>
                            <w:sz w:val="22"/>
                          </w:rPr>
                        </w:pPr>
                        <w:hyperlink r:id="rId133">
                          <w:r>
                            <w:rPr>
                              <w:color w:val="1F70A7"/>
                              <w:sz w:val="22"/>
                              <w:u w:val="single" w:color="1F70A7"/>
                            </w:rPr>
                            <w:t>Procedures</w:t>
                          </w:r>
                        </w:hyperlink>
                      </w:p>
                    </w:tc>
                    <w:tc>
                      <w:tcPr>
                        <w:tcW w:w="2222" w:type="dxa"/>
                      </w:tcPr>
                      <w:p>
                        <w:pPr>
                          <w:pStyle w:val="TableParagraph"/>
                          <w:spacing w:before="69"/>
                          <w:ind w:left="1349"/>
                          <w:rPr>
                            <w:sz w:val="22"/>
                          </w:rPr>
                        </w:pPr>
                        <w:r>
                          <w:rPr>
                            <w:color w:val="424242"/>
                            <w:sz w:val="22"/>
                          </w:rPr>
                          <w:t>8777.2</w:t>
                        </w:r>
                      </w:p>
                    </w:tc>
                  </w:tr>
                  <w:tr>
                    <w:trPr>
                      <w:trHeight w:val="406" w:hRule="exact"/>
                    </w:trPr>
                    <w:tc>
                      <w:tcPr>
                        <w:tcW w:w="7476" w:type="dxa"/>
                      </w:tcPr>
                      <w:p>
                        <w:pPr>
                          <w:pStyle w:val="TableParagraph"/>
                          <w:spacing w:before="69"/>
                          <w:ind w:left="200"/>
                          <w:rPr>
                            <w:sz w:val="22"/>
                          </w:rPr>
                        </w:pPr>
                        <w:hyperlink r:id="rId134">
                          <w:r>
                            <w:rPr>
                              <w:color w:val="1F70A7"/>
                              <w:sz w:val="22"/>
                              <w:u w:val="single" w:color="1F70A7"/>
                            </w:rPr>
                            <w:t>Damages to State Property Other Than Motor Vehicles</w:t>
                          </w:r>
                        </w:hyperlink>
                      </w:p>
                    </w:tc>
                    <w:tc>
                      <w:tcPr>
                        <w:tcW w:w="2222" w:type="dxa"/>
                      </w:tcPr>
                      <w:p>
                        <w:pPr>
                          <w:pStyle w:val="TableParagraph"/>
                          <w:spacing w:before="69"/>
                          <w:ind w:left="1349"/>
                          <w:rPr>
                            <w:sz w:val="22"/>
                          </w:rPr>
                        </w:pPr>
                        <w:r>
                          <w:rPr>
                            <w:color w:val="424242"/>
                            <w:sz w:val="22"/>
                          </w:rPr>
                          <w:t>8778</w:t>
                        </w:r>
                      </w:p>
                    </w:tc>
                  </w:tr>
                  <w:tr>
                    <w:trPr>
                      <w:trHeight w:val="404" w:hRule="exact"/>
                    </w:trPr>
                    <w:tc>
                      <w:tcPr>
                        <w:tcW w:w="7476" w:type="dxa"/>
                      </w:tcPr>
                      <w:p>
                        <w:pPr>
                          <w:pStyle w:val="TableParagraph"/>
                          <w:spacing w:before="69"/>
                          <w:ind w:left="200"/>
                          <w:rPr>
                            <w:sz w:val="22"/>
                          </w:rPr>
                        </w:pPr>
                        <w:hyperlink r:id="rId135">
                          <w:r>
                            <w:rPr>
                              <w:color w:val="1F70A7"/>
                              <w:sz w:val="22"/>
                              <w:u w:val="single" w:color="1F70A7"/>
                            </w:rPr>
                            <w:t>Workers' Compensation Claims, Legally Uninsured Agencies</w:t>
                          </w:r>
                        </w:hyperlink>
                      </w:p>
                    </w:tc>
                    <w:tc>
                      <w:tcPr>
                        <w:tcW w:w="2222" w:type="dxa"/>
                      </w:tcPr>
                      <w:p>
                        <w:pPr>
                          <w:pStyle w:val="TableParagraph"/>
                          <w:spacing w:before="69"/>
                          <w:ind w:left="1349"/>
                          <w:rPr>
                            <w:sz w:val="22"/>
                          </w:rPr>
                        </w:pPr>
                        <w:r>
                          <w:rPr>
                            <w:color w:val="424242"/>
                            <w:sz w:val="22"/>
                          </w:rPr>
                          <w:t>8780</w:t>
                        </w:r>
                      </w:p>
                    </w:tc>
                  </w:tr>
                  <w:tr>
                    <w:trPr>
                      <w:trHeight w:val="404" w:hRule="exact"/>
                    </w:trPr>
                    <w:tc>
                      <w:tcPr>
                        <w:tcW w:w="7476" w:type="dxa"/>
                      </w:tcPr>
                      <w:p>
                        <w:pPr>
                          <w:pStyle w:val="TableParagraph"/>
                          <w:spacing w:before="68"/>
                          <w:ind w:left="200"/>
                          <w:rPr>
                            <w:sz w:val="22"/>
                          </w:rPr>
                        </w:pPr>
                        <w:hyperlink r:id="rId136">
                          <w:r>
                            <w:rPr>
                              <w:color w:val="1F70A7"/>
                              <w:sz w:val="22"/>
                              <w:u w:val="single" w:color="1F70A7"/>
                            </w:rPr>
                            <w:t>Payment and Audit</w:t>
                          </w:r>
                        </w:hyperlink>
                      </w:p>
                    </w:tc>
                    <w:tc>
                      <w:tcPr>
                        <w:tcW w:w="2222" w:type="dxa"/>
                      </w:tcPr>
                      <w:p>
                        <w:pPr>
                          <w:pStyle w:val="TableParagraph"/>
                          <w:spacing w:before="68"/>
                          <w:ind w:left="1349"/>
                          <w:rPr>
                            <w:sz w:val="22"/>
                          </w:rPr>
                        </w:pPr>
                        <w:r>
                          <w:rPr>
                            <w:color w:val="424242"/>
                            <w:sz w:val="22"/>
                          </w:rPr>
                          <w:t>8780.1</w:t>
                        </w:r>
                      </w:p>
                    </w:tc>
                  </w:tr>
                  <w:tr>
                    <w:trPr>
                      <w:trHeight w:val="406" w:hRule="exact"/>
                    </w:trPr>
                    <w:tc>
                      <w:tcPr>
                        <w:tcW w:w="7476" w:type="dxa"/>
                      </w:tcPr>
                      <w:p>
                        <w:pPr>
                          <w:pStyle w:val="TableParagraph"/>
                          <w:spacing w:before="69"/>
                          <w:ind w:left="200"/>
                          <w:rPr>
                            <w:sz w:val="22"/>
                          </w:rPr>
                        </w:pPr>
                        <w:hyperlink r:id="rId137">
                          <w:r>
                            <w:rPr>
                              <w:color w:val="1F70A7"/>
                              <w:sz w:val="22"/>
                              <w:u w:val="single" w:color="1F70A7"/>
                            </w:rPr>
                            <w:t>Accounting for Publications</w:t>
                          </w:r>
                        </w:hyperlink>
                      </w:p>
                    </w:tc>
                    <w:tc>
                      <w:tcPr>
                        <w:tcW w:w="2222" w:type="dxa"/>
                      </w:tcPr>
                      <w:p>
                        <w:pPr>
                          <w:pStyle w:val="TableParagraph"/>
                          <w:spacing w:before="69"/>
                          <w:ind w:left="1349"/>
                          <w:rPr>
                            <w:sz w:val="22"/>
                          </w:rPr>
                        </w:pPr>
                        <w:r>
                          <w:rPr>
                            <w:color w:val="424242"/>
                            <w:sz w:val="22"/>
                          </w:rPr>
                          <w:t>8785</w:t>
                        </w:r>
                      </w:p>
                    </w:tc>
                  </w:tr>
                  <w:tr>
                    <w:trPr>
                      <w:trHeight w:val="406" w:hRule="exact"/>
                    </w:trPr>
                    <w:tc>
                      <w:tcPr>
                        <w:tcW w:w="7476" w:type="dxa"/>
                      </w:tcPr>
                      <w:p>
                        <w:pPr>
                          <w:pStyle w:val="TableParagraph"/>
                          <w:spacing w:before="69"/>
                          <w:ind w:left="200"/>
                          <w:rPr>
                            <w:sz w:val="22"/>
                          </w:rPr>
                        </w:pPr>
                        <w:hyperlink r:id="rId138">
                          <w:r>
                            <w:rPr>
                              <w:color w:val="1F70A7"/>
                              <w:sz w:val="22"/>
                              <w:u w:val="single" w:color="1F70A7"/>
                            </w:rPr>
                            <w:t>Offsets</w:t>
                          </w:r>
                        </w:hyperlink>
                      </w:p>
                    </w:tc>
                    <w:tc>
                      <w:tcPr>
                        <w:tcW w:w="2222" w:type="dxa"/>
                      </w:tcPr>
                      <w:p>
                        <w:pPr>
                          <w:pStyle w:val="TableParagraph"/>
                          <w:spacing w:before="69"/>
                          <w:ind w:left="1349"/>
                          <w:rPr>
                            <w:sz w:val="22"/>
                          </w:rPr>
                        </w:pPr>
                        <w:r>
                          <w:rPr>
                            <w:color w:val="424242"/>
                            <w:sz w:val="22"/>
                          </w:rPr>
                          <w:t>8790</w:t>
                        </w:r>
                      </w:p>
                    </w:tc>
                  </w:tr>
                  <w:tr>
                    <w:trPr>
                      <w:trHeight w:val="404" w:hRule="exact"/>
                    </w:trPr>
                    <w:tc>
                      <w:tcPr>
                        <w:tcW w:w="7476" w:type="dxa"/>
                      </w:tcPr>
                      <w:p>
                        <w:pPr>
                          <w:pStyle w:val="TableParagraph"/>
                          <w:spacing w:before="69"/>
                          <w:ind w:left="200"/>
                          <w:rPr>
                            <w:sz w:val="22"/>
                          </w:rPr>
                        </w:pPr>
                        <w:hyperlink r:id="rId139">
                          <w:r>
                            <w:rPr>
                              <w:color w:val="1F70A7"/>
                              <w:sz w:val="22"/>
                              <w:u w:val="single" w:color="1F70A7"/>
                            </w:rPr>
                            <w:t>Maintenance of Structures Cost Accounting</w:t>
                          </w:r>
                        </w:hyperlink>
                      </w:p>
                    </w:tc>
                    <w:tc>
                      <w:tcPr>
                        <w:tcW w:w="2222" w:type="dxa"/>
                      </w:tcPr>
                      <w:p>
                        <w:pPr>
                          <w:pStyle w:val="TableParagraph"/>
                          <w:spacing w:before="69"/>
                          <w:ind w:left="1349"/>
                          <w:rPr>
                            <w:sz w:val="22"/>
                          </w:rPr>
                        </w:pPr>
                        <w:r>
                          <w:rPr>
                            <w:color w:val="424242"/>
                            <w:sz w:val="22"/>
                          </w:rPr>
                          <w:t>8792</w:t>
                        </w:r>
                      </w:p>
                    </w:tc>
                  </w:tr>
                  <w:tr>
                    <w:trPr>
                      <w:trHeight w:val="404" w:hRule="exact"/>
                    </w:trPr>
                    <w:tc>
                      <w:tcPr>
                        <w:tcW w:w="7476" w:type="dxa"/>
                      </w:tcPr>
                      <w:p>
                        <w:pPr>
                          <w:pStyle w:val="TableParagraph"/>
                          <w:spacing w:before="68"/>
                          <w:ind w:left="200"/>
                          <w:rPr>
                            <w:sz w:val="22"/>
                          </w:rPr>
                        </w:pPr>
                        <w:hyperlink r:id="rId140">
                          <w:r>
                            <w:rPr>
                              <w:color w:val="1F70A7"/>
                              <w:sz w:val="22"/>
                              <w:u w:val="single" w:color="1F70A7"/>
                            </w:rPr>
                            <w:t>Change in Method of </w:t>
                          </w:r>
                          <w:r>
                            <w:rPr>
                              <w:strike/>
                              <w:color w:val="B5082E"/>
                              <w:sz w:val="22"/>
                              <w:u w:val="single" w:color="1F70A7"/>
                            </w:rPr>
                            <w:t>Accural</w:t>
                          </w:r>
                          <w:r>
                            <w:rPr>
                              <w:strike w:val="0"/>
                              <w:color w:val="B5082E"/>
                              <w:sz w:val="22"/>
                              <w:u w:val="single" w:color="1F70A7"/>
                            </w:rPr>
                            <w:t>Accrual</w:t>
                          </w:r>
                        </w:hyperlink>
                      </w:p>
                    </w:tc>
                    <w:tc>
                      <w:tcPr>
                        <w:tcW w:w="2222" w:type="dxa"/>
                      </w:tcPr>
                      <w:p>
                        <w:pPr>
                          <w:pStyle w:val="TableParagraph"/>
                          <w:spacing w:before="68"/>
                          <w:ind w:left="1349"/>
                          <w:rPr>
                            <w:sz w:val="22"/>
                          </w:rPr>
                        </w:pPr>
                        <w:r>
                          <w:rPr>
                            <w:color w:val="424242"/>
                            <w:sz w:val="22"/>
                          </w:rPr>
                          <w:t>8793</w:t>
                        </w:r>
                      </w:p>
                    </w:tc>
                  </w:tr>
                  <w:tr>
                    <w:trPr>
                      <w:trHeight w:val="326" w:hRule="exact"/>
                    </w:trPr>
                    <w:tc>
                      <w:tcPr>
                        <w:tcW w:w="7476" w:type="dxa"/>
                      </w:tcPr>
                      <w:p>
                        <w:pPr>
                          <w:pStyle w:val="TableParagraph"/>
                          <w:spacing w:before="69"/>
                          <w:ind w:left="200"/>
                          <w:rPr>
                            <w:sz w:val="22"/>
                          </w:rPr>
                        </w:pPr>
                        <w:hyperlink r:id="rId141">
                          <w:r>
                            <w:rPr>
                              <w:color w:val="1F70A7"/>
                              <w:sz w:val="22"/>
                              <w:u w:val="single" w:color="1F70A7"/>
                            </w:rPr>
                            <w:t>Accounting For Withheld Payments</w:t>
                          </w:r>
                        </w:hyperlink>
                      </w:p>
                    </w:tc>
                    <w:tc>
                      <w:tcPr>
                        <w:tcW w:w="2222" w:type="dxa"/>
                      </w:tcPr>
                      <w:p>
                        <w:pPr>
                          <w:pStyle w:val="TableParagraph"/>
                          <w:spacing w:before="69"/>
                          <w:ind w:left="1349"/>
                          <w:rPr>
                            <w:sz w:val="22"/>
                          </w:rPr>
                        </w:pPr>
                        <w:r>
                          <w:rPr>
                            <w:color w:val="424242"/>
                            <w:sz w:val="22"/>
                          </w:rPr>
                          <w:t>8795</w:t>
                        </w:r>
                      </w:p>
                    </w:tc>
                  </w:tr>
                </w:tbl>
                <w:p>
                  <w:pPr>
                    <w:pStyle w:val="BodyText"/>
                  </w:pPr>
                </w:p>
              </w:txbxContent>
            </v:textbox>
          </v:shape>
        </w:pict>
      </w:r>
      <w:r>
        <w:rPr>
          <w:sz w:val="20"/>
        </w:rPr>
      </w:r>
    </w:p>
    <w:p>
      <w:pPr>
        <w:spacing w:after="0" w:line="240" w:lineRule="auto"/>
        <w:rPr>
          <w:sz w:val="20"/>
        </w:rPr>
        <w:sectPr>
          <w:footerReference w:type="default" r:id="rId132"/>
          <w:pgSz w:w="12240" w:h="15840"/>
          <w:pgMar w:footer="0" w:header="0" w:top="1460" w:bottom="280" w:left="620" w:right="1200"/>
        </w:sectPr>
      </w:pPr>
    </w:p>
    <w:p>
      <w:pPr>
        <w:pStyle w:val="BodyText"/>
        <w:spacing w:before="2"/>
        <w:rPr>
          <w:i/>
          <w:sz w:val="10"/>
        </w:rPr>
      </w:pPr>
    </w:p>
    <w:p>
      <w:pPr>
        <w:spacing w:before="94"/>
        <w:ind w:left="2260" w:right="0" w:firstLine="0"/>
        <w:jc w:val="left"/>
        <w:rPr>
          <w:b/>
          <w:sz w:val="22"/>
        </w:rPr>
      </w:pPr>
      <w:r>
        <w:rPr>
          <w:b/>
          <w:sz w:val="22"/>
        </w:rPr>
        <w:t>SAM—MISCELLANEOUS ACCOUNTING PROCEDURES</w:t>
      </w:r>
    </w:p>
    <w:p>
      <w:pPr>
        <w:tabs>
          <w:tab w:pos="10161" w:val="right" w:leader="none"/>
        </w:tabs>
        <w:spacing w:before="781"/>
        <w:ind w:left="887" w:right="0" w:firstLine="0"/>
        <w:jc w:val="left"/>
        <w:rPr>
          <w:b/>
          <w:sz w:val="23"/>
        </w:rPr>
      </w:pPr>
      <w:r>
        <w:rPr/>
        <w:pict>
          <v:line style="position:absolute;mso-position-horizontal-relative:page;mso-position-vertical-relative:paragraph;z-index:-72880" from="72pt,47.017349pt" to="75.36pt,47.017349pt" stroked="true" strokeweight=".599pt" strokecolor="#b5082e">
            <v:stroke dashstyle="solid"/>
            <w10:wrap type="none"/>
          </v:line>
        </w:pict>
      </w:r>
      <w:r>
        <w:rPr/>
        <w:pict>
          <v:line style="position:absolute;mso-position-horizontal-relative:page;mso-position-vertical-relative:paragraph;z-index:3736" from="36.360001pt,39.276848pt" to="36.360001pt,65.796848pt" stroked="true" strokeweight=".72pt" strokecolor="#000000">
            <v:stroke dashstyle="solid"/>
            <w10:wrap type="none"/>
          </v:line>
        </w:pict>
      </w:r>
      <w:r>
        <w:rPr>
          <w:color w:val="B5082E"/>
          <w:sz w:val="23"/>
          <w:u w:val="single" w:color="B5082E"/>
        </w:rPr>
        <w:t>FEDERAL </w:t>
      </w:r>
      <w:r>
        <w:rPr>
          <w:b/>
          <w:sz w:val="23"/>
        </w:rPr>
        <w:t>INDIRECT COST</w:t>
      </w:r>
      <w:r>
        <w:rPr>
          <w:b/>
          <w:spacing w:val="-7"/>
          <w:sz w:val="23"/>
        </w:rPr>
        <w:t> </w:t>
      </w:r>
      <w:r>
        <w:rPr>
          <w:b/>
          <w:strike/>
          <w:color w:val="B5082E"/>
          <w:sz w:val="23"/>
        </w:rPr>
        <w:t>RATE</w:t>
      </w:r>
      <w:r>
        <w:rPr>
          <w:b/>
          <w:strike/>
          <w:color w:val="B5082E"/>
          <w:spacing w:val="1"/>
          <w:sz w:val="23"/>
        </w:rPr>
        <w:t> </w:t>
      </w:r>
      <w:r>
        <w:rPr>
          <w:b/>
          <w:strike w:val="0"/>
          <w:sz w:val="23"/>
        </w:rPr>
        <w:t>RECOVERIES</w:t>
        <w:tab/>
        <w:t>8755.2</w:t>
      </w:r>
    </w:p>
    <w:p>
      <w:pPr>
        <w:spacing w:before="1"/>
        <w:ind w:left="820" w:right="0" w:firstLine="0"/>
        <w:jc w:val="left"/>
        <w:rPr>
          <w:sz w:val="23"/>
        </w:rPr>
      </w:pPr>
      <w:r>
        <w:rPr>
          <w:sz w:val="23"/>
        </w:rPr>
        <w:t>(Revised 9/201</w:t>
      </w:r>
      <w:r>
        <w:rPr>
          <w:strike/>
          <w:color w:val="B5082E"/>
          <w:sz w:val="23"/>
        </w:rPr>
        <w:t>4</w:t>
      </w:r>
      <w:r>
        <w:rPr>
          <w:strike w:val="0"/>
          <w:color w:val="B5082E"/>
          <w:sz w:val="23"/>
          <w:u w:val="single" w:color="B5082E"/>
        </w:rPr>
        <w:t>6</w:t>
      </w:r>
      <w:r>
        <w:rPr>
          <w:strike w:val="0"/>
          <w:sz w:val="23"/>
        </w:rPr>
        <w:t>)</w:t>
      </w:r>
    </w:p>
    <w:p>
      <w:pPr>
        <w:spacing w:before="265"/>
        <w:ind w:left="820" w:right="81" w:firstLine="0"/>
        <w:jc w:val="left"/>
        <w:rPr>
          <w:sz w:val="23"/>
        </w:rPr>
      </w:pPr>
      <w:r>
        <w:rPr/>
        <w:pict>
          <v:line style="position:absolute;mso-position-horizontal-relative:page;mso-position-vertical-relative:paragraph;z-index:-72856" from="513.719971pt,21.337383pt" to="517.559971pt,21.337383pt" stroked="true" strokeweight=".599pt" strokecolor="#b5082e">
            <v:stroke dashstyle="solid"/>
            <w10:wrap type="none"/>
          </v:line>
        </w:pict>
      </w:r>
      <w:r>
        <w:rPr/>
        <w:pict>
          <v:line style="position:absolute;mso-position-horizontal-relative:page;mso-position-vertical-relative:paragraph;z-index:-72832" from="502.200012pt,65.256386pt" to="505.440012pt,65.256386pt" stroked="true" strokeweight=".841pt" strokecolor="#b5082e">
            <v:stroke dashstyle="solid"/>
            <w10:wrap type="none"/>
          </v:line>
        </w:pict>
      </w:r>
      <w:r>
        <w:rPr/>
        <w:pict>
          <v:line style="position:absolute;mso-position-horizontal-relative:page;mso-position-vertical-relative:paragraph;z-index:3760" from="36.360001pt,13.356882pt" to="36.360001pt,119.076882pt" stroked="true" strokeweight=".72pt" strokecolor="#000000">
            <v:stroke dashstyle="solid"/>
            <w10:wrap type="none"/>
          </v:line>
        </w:pict>
      </w:r>
      <w:r>
        <w:rPr>
          <w:color w:val="B5082E"/>
          <w:sz w:val="23"/>
          <w:u w:val="single" w:color="B5082E"/>
        </w:rPr>
        <w:t>For state departments that receive federal funds, </w:t>
      </w:r>
      <w:r>
        <w:rPr>
          <w:sz w:val="23"/>
        </w:rPr>
        <w:t>Government Code section</w:t>
      </w:r>
      <w:r>
        <w:rPr>
          <w:strike/>
          <w:color w:val="B5082E"/>
          <w:sz w:val="23"/>
        </w:rPr>
        <w:t>s </w:t>
      </w:r>
      <w:r>
        <w:rPr>
          <w:strike w:val="0"/>
          <w:sz w:val="23"/>
        </w:rPr>
        <w:t>13332.01</w:t>
      </w:r>
      <w:r>
        <w:rPr>
          <w:strike w:val="0"/>
          <w:color w:val="B5082E"/>
          <w:sz w:val="23"/>
        </w:rPr>
        <w:t>- </w:t>
      </w:r>
      <w:r>
        <w:rPr>
          <w:strike w:val="0"/>
          <w:color w:val="B5082E"/>
          <w:sz w:val="23"/>
          <w:u w:val="single" w:color="B5082E"/>
        </w:rPr>
        <w:t>and </w:t>
      </w:r>
      <w:r>
        <w:rPr>
          <w:strike w:val="0"/>
          <w:sz w:val="23"/>
        </w:rPr>
        <w:t>13332.02 require </w:t>
      </w:r>
      <w:r>
        <w:rPr>
          <w:strike/>
          <w:color w:val="B5082E"/>
          <w:sz w:val="23"/>
        </w:rPr>
        <w:t>departments to</w:t>
      </w:r>
      <w:r>
        <w:rPr>
          <w:strike w:val="0"/>
          <w:color w:val="B5082E"/>
          <w:sz w:val="23"/>
          <w:u w:val="single" w:color="B5082E"/>
        </w:rPr>
        <w:t>the </w:t>
      </w:r>
      <w:r>
        <w:rPr>
          <w:strike w:val="0"/>
          <w:sz w:val="23"/>
        </w:rPr>
        <w:t>recover</w:t>
      </w:r>
      <w:r>
        <w:rPr>
          <w:strike w:val="0"/>
          <w:color w:val="B5082E"/>
          <w:sz w:val="23"/>
          <w:u w:val="single" w:color="B5082E"/>
        </w:rPr>
        <w:t>y of </w:t>
      </w:r>
      <w:r>
        <w:rPr>
          <w:strike w:val="0"/>
          <w:sz w:val="23"/>
        </w:rPr>
        <w:t>SWCAP costs from the federal government and to transfer the SWCAP recoveries to the General Fund </w:t>
      </w:r>
      <w:r>
        <w:rPr>
          <w:strike w:val="0"/>
          <w:color w:val="B5082E"/>
          <w:sz w:val="23"/>
          <w:u w:val="single" w:color="B5082E"/>
        </w:rPr>
        <w:t>(GF). In accordance with SAM section 8755.1, these transfers are due </w:t>
      </w:r>
      <w:r>
        <w:rPr>
          <w:strike w:val="0"/>
          <w:sz w:val="23"/>
        </w:rPr>
        <w:t>within 30 days after the end of each quarter.  In order to meet this objective </w:t>
      </w:r>
      <w:r>
        <w:rPr>
          <w:strike w:val="0"/>
          <w:color w:val="B5082E"/>
          <w:sz w:val="23"/>
          <w:u w:val="single" w:color="B5082E"/>
        </w:rPr>
        <w:t>and substantiate recovery amounts</w:t>
      </w:r>
      <w:r>
        <w:rPr>
          <w:strike w:val="0"/>
          <w:sz w:val="23"/>
        </w:rPr>
        <w:t>, departments must </w:t>
      </w:r>
      <w:r>
        <w:rPr>
          <w:strike w:val="0"/>
          <w:color w:val="B5082E"/>
          <w:sz w:val="23"/>
          <w:u w:val="single" w:color="B5082E"/>
        </w:rPr>
        <w:t>first </w:t>
      </w:r>
      <w:r>
        <w:rPr>
          <w:strike w:val="0"/>
          <w:sz w:val="23"/>
        </w:rPr>
        <w:t>prepare an I</w:t>
      </w:r>
      <w:r>
        <w:rPr>
          <w:strike w:val="0"/>
          <w:color w:val="B5082E"/>
          <w:sz w:val="23"/>
          <w:u w:val="single" w:color="B5082E"/>
        </w:rPr>
        <w:t>ndirect </w:t>
      </w:r>
      <w:r>
        <w:rPr>
          <w:strike w:val="0"/>
          <w:sz w:val="23"/>
        </w:rPr>
        <w:t>C</w:t>
      </w:r>
      <w:r>
        <w:rPr>
          <w:strike w:val="0"/>
          <w:color w:val="B5082E"/>
          <w:sz w:val="23"/>
          <w:u w:val="single" w:color="B5082E"/>
        </w:rPr>
        <w:t>ost </w:t>
      </w:r>
      <w:r>
        <w:rPr>
          <w:strike w:val="0"/>
          <w:sz w:val="23"/>
        </w:rPr>
        <w:t>R</w:t>
      </w:r>
      <w:r>
        <w:rPr>
          <w:strike w:val="0"/>
          <w:color w:val="B5082E"/>
          <w:sz w:val="23"/>
          <w:u w:val="single" w:color="B5082E"/>
        </w:rPr>
        <w:t>ate </w:t>
      </w:r>
      <w:r>
        <w:rPr>
          <w:strike w:val="0"/>
          <w:sz w:val="23"/>
        </w:rPr>
        <w:t>P</w:t>
      </w:r>
      <w:r>
        <w:rPr>
          <w:strike w:val="0"/>
          <w:color w:val="B5082E"/>
          <w:sz w:val="23"/>
          <w:u w:val="single" w:color="B5082E"/>
        </w:rPr>
        <w:t>roposal, </w:t>
      </w:r>
      <w:r>
        <w:rPr>
          <w:strike/>
          <w:color w:val="B5082E"/>
          <w:sz w:val="23"/>
        </w:rPr>
        <w:t>and/or</w:t>
      </w:r>
      <w:r>
        <w:rPr>
          <w:strike w:val="0"/>
          <w:color w:val="B5082E"/>
          <w:sz w:val="23"/>
          <w:u w:val="single" w:color="B5082E"/>
        </w:rPr>
        <w:t>a </w:t>
      </w:r>
      <w:r>
        <w:rPr>
          <w:strike w:val="0"/>
          <w:sz w:val="23"/>
        </w:rPr>
        <w:t>C</w:t>
      </w:r>
      <w:r>
        <w:rPr>
          <w:strike w:val="0"/>
          <w:color w:val="B5082E"/>
          <w:sz w:val="23"/>
          <w:u w:val="single" w:color="B5082E"/>
        </w:rPr>
        <w:t>ost </w:t>
      </w:r>
      <w:r>
        <w:rPr>
          <w:strike w:val="0"/>
          <w:sz w:val="23"/>
        </w:rPr>
        <w:t>A</w:t>
      </w:r>
      <w:r>
        <w:rPr>
          <w:strike w:val="0"/>
          <w:color w:val="B5082E"/>
          <w:sz w:val="23"/>
          <w:u w:val="single" w:color="B5082E"/>
        </w:rPr>
        <w:t>llocation </w:t>
      </w:r>
      <w:r>
        <w:rPr>
          <w:strike w:val="0"/>
          <w:sz w:val="23"/>
        </w:rPr>
        <w:t>P</w:t>
      </w:r>
      <w:r>
        <w:rPr>
          <w:strike w:val="0"/>
          <w:color w:val="B5082E"/>
          <w:sz w:val="23"/>
          <w:u w:val="single" w:color="B5082E"/>
        </w:rPr>
        <w:t>lan, </w:t>
      </w:r>
      <w:r>
        <w:rPr>
          <w:strike w:val="0"/>
          <w:sz w:val="23"/>
        </w:rPr>
        <w:t>or P</w:t>
      </w:r>
      <w:r>
        <w:rPr>
          <w:strike w:val="0"/>
          <w:color w:val="B5082E"/>
          <w:sz w:val="23"/>
          <w:u w:val="single" w:color="B5082E"/>
        </w:rPr>
        <w:t>ublic </w:t>
      </w:r>
      <w:r>
        <w:rPr>
          <w:strike w:val="0"/>
          <w:sz w:val="23"/>
        </w:rPr>
        <w:t>A</w:t>
      </w:r>
      <w:r>
        <w:rPr>
          <w:strike w:val="0"/>
          <w:color w:val="B5082E"/>
          <w:sz w:val="23"/>
          <w:u w:val="single" w:color="B5082E"/>
        </w:rPr>
        <w:t>ssistance </w:t>
      </w:r>
      <w:r>
        <w:rPr>
          <w:strike w:val="0"/>
          <w:sz w:val="23"/>
        </w:rPr>
        <w:t>C</w:t>
      </w:r>
      <w:r>
        <w:rPr>
          <w:strike w:val="0"/>
          <w:color w:val="B5082E"/>
          <w:sz w:val="23"/>
          <w:u w:val="single" w:color="B5082E"/>
        </w:rPr>
        <w:t>ost </w:t>
      </w:r>
      <w:r>
        <w:rPr>
          <w:strike w:val="0"/>
          <w:sz w:val="23"/>
        </w:rPr>
        <w:t>A</w:t>
      </w:r>
      <w:r>
        <w:rPr>
          <w:strike w:val="0"/>
          <w:color w:val="B5082E"/>
          <w:sz w:val="23"/>
          <w:u w:val="single" w:color="B5082E"/>
        </w:rPr>
        <w:t>llocation </w:t>
      </w:r>
      <w:r>
        <w:rPr>
          <w:strike w:val="0"/>
          <w:sz w:val="23"/>
        </w:rPr>
        <w:t>P</w:t>
      </w:r>
      <w:r>
        <w:rPr>
          <w:strike w:val="0"/>
          <w:color w:val="B5082E"/>
          <w:sz w:val="23"/>
          <w:u w:val="single" w:color="B5082E"/>
        </w:rPr>
        <w:t>lan as prescribed in </w:t>
      </w:r>
      <w:r>
        <w:rPr>
          <w:strike/>
          <w:color w:val="B5082E"/>
          <w:sz w:val="23"/>
        </w:rPr>
        <w:t>. </w:t>
      </w:r>
      <w:r>
        <w:rPr>
          <w:strike w:val="0"/>
          <w:sz w:val="23"/>
        </w:rPr>
        <w:t>SAM section</w:t>
      </w:r>
      <w:r>
        <w:rPr>
          <w:strike/>
          <w:color w:val="B5082E"/>
          <w:sz w:val="23"/>
        </w:rPr>
        <w:t>s </w:t>
      </w:r>
      <w:r>
        <w:rPr>
          <w:strike w:val="0"/>
          <w:sz w:val="23"/>
        </w:rPr>
        <w:t>8756 and 8756.1 </w:t>
      </w:r>
      <w:r>
        <w:rPr>
          <w:strike/>
          <w:color w:val="B5082E"/>
          <w:sz w:val="23"/>
        </w:rPr>
        <w:t>describe this process in more detail</w:t>
      </w:r>
      <w:r>
        <w:rPr>
          <w:strike w:val="0"/>
          <w:sz w:val="23"/>
        </w:rPr>
        <w:t>.</w:t>
      </w:r>
    </w:p>
    <w:p>
      <w:pPr>
        <w:spacing w:before="265"/>
        <w:ind w:left="820" w:right="101" w:firstLine="0"/>
        <w:jc w:val="left"/>
        <w:rPr>
          <w:sz w:val="23"/>
        </w:rPr>
      </w:pPr>
      <w:r>
        <w:rPr/>
        <w:pict>
          <v:line style="position:absolute;mso-position-horizontal-relative:page;mso-position-vertical-relative:paragraph;z-index:-72808" from="246.479996pt,47.737373pt" to="249.719996pt,47.737373pt" stroked="true" strokeweight=".599pt" strokecolor="#b5082e">
            <v:stroke dashstyle="solid"/>
            <w10:wrap type="none"/>
          </v:line>
        </w:pict>
      </w:r>
      <w:r>
        <w:rPr/>
        <w:pict>
          <v:line style="position:absolute;mso-position-horizontal-relative:page;mso-position-vertical-relative:paragraph;z-index:3784" from="36.360001pt,13.356874pt" to="36.360001pt,145.596874pt" stroked="true" strokeweight=".72pt" strokecolor="#000000">
            <v:stroke dashstyle="solid"/>
            <w10:wrap type="none"/>
          </v:line>
        </w:pict>
      </w:r>
      <w:r>
        <w:rPr>
          <w:sz w:val="23"/>
        </w:rPr>
        <w:t>To transfer </w:t>
      </w:r>
      <w:r>
        <w:rPr>
          <w:strike/>
          <w:color w:val="B5082E"/>
          <w:sz w:val="23"/>
        </w:rPr>
        <w:t>the </w:t>
      </w:r>
      <w:r>
        <w:rPr>
          <w:strike w:val="0"/>
          <w:sz w:val="23"/>
        </w:rPr>
        <w:t>SWCAP recoveries, departments </w:t>
      </w:r>
      <w:r>
        <w:rPr>
          <w:strike/>
          <w:color w:val="B5082E"/>
          <w:sz w:val="23"/>
        </w:rPr>
        <w:t>must</w:t>
      </w:r>
      <w:r>
        <w:rPr>
          <w:strike w:val="0"/>
          <w:color w:val="B5082E"/>
          <w:sz w:val="23"/>
          <w:u w:val="single" w:color="B5082E"/>
        </w:rPr>
        <w:t>are required to </w:t>
      </w:r>
      <w:r>
        <w:rPr>
          <w:strike w:val="0"/>
          <w:sz w:val="23"/>
        </w:rPr>
        <w:t>complete a Transaction Request (TR), form CA 504 and </w:t>
      </w:r>
      <w:r>
        <w:rPr>
          <w:strike/>
          <w:color w:val="B5082E"/>
          <w:sz w:val="23"/>
        </w:rPr>
        <w:t>submit </w:t>
      </w:r>
      <w:r>
        <w:rPr>
          <w:strike w:val="0"/>
          <w:color w:val="B5082E"/>
          <w:sz w:val="23"/>
          <w:u w:val="single" w:color="B5082E"/>
        </w:rPr>
        <w:t>send it </w:t>
      </w:r>
      <w:r>
        <w:rPr>
          <w:strike w:val="0"/>
          <w:sz w:val="23"/>
        </w:rPr>
        <w:t>to the State Controller’s Office (SCO) for processing. </w:t>
      </w:r>
      <w:r>
        <w:rPr>
          <w:strike/>
          <w:color w:val="B5082E"/>
          <w:sz w:val="23"/>
        </w:rPr>
        <w:t>On t</w:t>
      </w:r>
      <w:r>
        <w:rPr>
          <w:strike w:val="0"/>
          <w:color w:val="B5082E"/>
          <w:sz w:val="23"/>
          <w:u w:val="single" w:color="B5082E"/>
        </w:rPr>
        <w:t>T</w:t>
      </w:r>
      <w:r>
        <w:rPr>
          <w:strike w:val="0"/>
          <w:sz w:val="23"/>
        </w:rPr>
        <w:t>he TR</w:t>
      </w:r>
      <w:r>
        <w:rPr>
          <w:strike w:val="0"/>
          <w:color w:val="B5082E"/>
          <w:sz w:val="23"/>
        </w:rPr>
        <w:t>, </w:t>
      </w:r>
      <w:r>
        <w:rPr>
          <w:strike w:val="0"/>
          <w:color w:val="B5082E"/>
          <w:sz w:val="23"/>
          <w:u w:val="single" w:color="B5082E"/>
        </w:rPr>
        <w:t>must </w:t>
      </w:r>
      <w:r>
        <w:rPr>
          <w:strike/>
          <w:color w:val="B5082E"/>
          <w:sz w:val="23"/>
        </w:rPr>
        <w:t>departments must identify</w:t>
      </w:r>
      <w:r>
        <w:rPr>
          <w:strike w:val="0"/>
          <w:color w:val="B5082E"/>
          <w:sz w:val="23"/>
          <w:u w:val="single" w:color="B5082E"/>
        </w:rPr>
        <w:t>include </w:t>
      </w:r>
      <w:r>
        <w:rPr>
          <w:strike w:val="0"/>
          <w:sz w:val="23"/>
        </w:rPr>
        <w:t>the </w:t>
      </w:r>
      <w:r>
        <w:rPr>
          <w:strike w:val="0"/>
          <w:color w:val="B5082E"/>
          <w:sz w:val="23"/>
          <w:u w:val="single" w:color="B5082E"/>
        </w:rPr>
        <w:t>quarterly </w:t>
      </w:r>
      <w:r>
        <w:rPr>
          <w:strike w:val="0"/>
          <w:sz w:val="23"/>
        </w:rPr>
        <w:t>SWCAP amount </w:t>
      </w:r>
      <w:r>
        <w:rPr>
          <w:strike w:val="0"/>
          <w:color w:val="B5082E"/>
          <w:sz w:val="23"/>
          <w:u w:val="single" w:color="B5082E"/>
        </w:rPr>
        <w:t>by fiscal year </w:t>
      </w:r>
      <w:r>
        <w:rPr>
          <w:strike w:val="0"/>
          <w:sz w:val="23"/>
        </w:rPr>
        <w:t>to be transferred </w:t>
      </w:r>
      <w:r>
        <w:rPr>
          <w:strike w:val="0"/>
          <w:color w:val="B5082E"/>
          <w:sz w:val="23"/>
          <w:u w:val="single" w:color="B5082E"/>
        </w:rPr>
        <w:t>and a brief explanation in the legal authority and reason for request section. </w:t>
      </w:r>
      <w:r>
        <w:rPr>
          <w:strike/>
          <w:color w:val="B5082E"/>
          <w:sz w:val="23"/>
        </w:rPr>
        <w:t>by quarter and fiscal year. The original TR is submitted to the SCO and a copy is sent to Finance, FSCU and the department’s Finance budget analyst. A</w:t>
      </w:r>
      <w:r>
        <w:rPr>
          <w:strike w:val="0"/>
          <w:color w:val="B5082E"/>
          <w:sz w:val="23"/>
          <w:u w:val="single" w:color="B5082E"/>
        </w:rPr>
        <w:t>The Illustration below includes </w:t>
      </w:r>
      <w:r>
        <w:rPr>
          <w:strike/>
          <w:color w:val="B5082E"/>
          <w:sz w:val="23"/>
        </w:rPr>
        <w:t>s</w:t>
      </w:r>
      <w:r>
        <w:rPr>
          <w:strike w:val="0"/>
          <w:color w:val="B5082E"/>
          <w:sz w:val="23"/>
          <w:u w:val="single" w:color="B5082E"/>
        </w:rPr>
        <w:t>a S</w:t>
      </w:r>
      <w:r>
        <w:rPr>
          <w:strike w:val="0"/>
          <w:sz w:val="23"/>
        </w:rPr>
        <w:t>ample TR </w:t>
      </w:r>
      <w:r>
        <w:rPr>
          <w:strike w:val="0"/>
          <w:color w:val="B5082E"/>
          <w:sz w:val="23"/>
          <w:u w:val="single" w:color="B5082E"/>
        </w:rPr>
        <w:t>showing how to transfer recoveries from the Federal Trust Fund to the GF</w:t>
      </w:r>
      <w:r>
        <w:rPr>
          <w:strike/>
          <w:color w:val="B5082E"/>
          <w:sz w:val="23"/>
        </w:rPr>
        <w:t>is shown in the 8755.2 Illustration</w:t>
      </w:r>
      <w:r>
        <w:rPr>
          <w:strike w:val="0"/>
          <w:sz w:val="23"/>
        </w:rPr>
        <w:t>.</w:t>
      </w:r>
    </w:p>
    <w:p>
      <w:pPr>
        <w:spacing w:before="529"/>
        <w:ind w:left="820" w:right="0" w:firstLine="0"/>
        <w:jc w:val="left"/>
        <w:rPr>
          <w:sz w:val="23"/>
        </w:rPr>
      </w:pPr>
      <w:r>
        <w:rPr>
          <w:sz w:val="23"/>
        </w:rPr>
        <w:t>8755.2 Illustration (Sample TR, CA 504)</w:t>
      </w:r>
    </w:p>
    <w:sectPr>
      <w:footerReference w:type="default" r:id="rId142"/>
      <w:pgSz w:w="12240" w:h="15840"/>
      <w:pgMar w:footer="0" w:header="0" w:top="1500" w:bottom="280" w:left="6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Arial Narrow">
    <w:altName w:val="Arial Narrow"/>
    <w:charset w:val="0"/>
    <w:family w:val="swiss"/>
    <w:pitch w:val="variable"/>
  </w:font>
  <w:font w:name="Symbol">
    <w:altName w:val="Symbol"/>
    <w:charset w:val="2"/>
    <w:family w:val="roman"/>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2.200226pt;margin-top:738.650024pt;width:47.4pt;height:24.1pt;mso-position-horizontal-relative:page;mso-position-vertical-relative:page;z-index:-75496" type="#_x0000_t202" filled="false" stroked="false">
          <v:textbox inset="0,0,0,0">
            <w:txbxContent>
              <w:p>
                <w:pPr>
                  <w:spacing w:line="222" w:lineRule="exact" w:before="0"/>
                  <w:ind w:left="2" w:right="0" w:firstLine="0"/>
                  <w:jc w:val="center"/>
                  <w:rPr>
                    <w:rFonts w:ascii="Calibri"/>
                    <w:b/>
                    <w:sz w:val="20"/>
                  </w:rPr>
                </w:pPr>
                <w:r>
                  <w:rPr>
                    <w:rFonts w:ascii="Calibri"/>
                    <w:b/>
                    <w:sz w:val="20"/>
                  </w:rPr>
                  <w:t>Rev. 436</w:t>
                </w:r>
              </w:p>
              <w:p>
                <w:pPr>
                  <w:spacing w:line="243" w:lineRule="exact" w:before="0"/>
                  <w:ind w:left="0" w:right="0" w:firstLine="0"/>
                  <w:jc w:val="center"/>
                  <w:rPr>
                    <w:rFonts w:ascii="Calibri"/>
                    <w:b/>
                    <w:sz w:val="20"/>
                  </w:rPr>
                </w:pPr>
                <w:r>
                  <w:rPr>
                    <w:rFonts w:ascii="Calibri"/>
                    <w:b/>
                    <w:sz w:val="20"/>
                  </w:rPr>
                  <w:t>Page </w:t>
                </w:r>
                <w:r>
                  <w:rPr/>
                  <w:fldChar w:fldCharType="begin"/>
                </w:r>
                <w:r>
                  <w:rPr>
                    <w:rFonts w:ascii="Calibri"/>
                    <w:b/>
                    <w:sz w:val="20"/>
                  </w:rPr>
                  <w:instrText> PAGE </w:instrText>
                </w:r>
                <w:r>
                  <w:rPr/>
                  <w:fldChar w:fldCharType="separate"/>
                </w:r>
                <w:r>
                  <w:rPr/>
                  <w:t>1</w:t>
                </w:r>
                <w:r>
                  <w:rPr/>
                  <w:fldChar w:fldCharType="end"/>
                </w:r>
                <w:r>
                  <w:rPr>
                    <w:rFonts w:ascii="Calibri"/>
                    <w:b/>
                    <w:sz w:val="20"/>
                  </w:rPr>
                  <w:t> of 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440002pt;margin-top:560.776733pt;width:50.5pt;height:15.45pt;mso-position-horizontal-relative:page;mso-position-vertical-relative:page;z-index:-75472" type="#_x0000_t202" filled="false" stroked="false">
          <v:textbox inset="0,0,0,0">
            <w:txbxContent>
              <w:p>
                <w:pPr>
                  <w:spacing w:before="12"/>
                  <w:ind w:left="20" w:right="0" w:firstLine="0"/>
                  <w:jc w:val="left"/>
                  <w:rPr>
                    <w:b/>
                    <w:sz w:val="24"/>
                  </w:rPr>
                </w:pPr>
                <w:r>
                  <w:rPr>
                    <w:b/>
                    <w:sz w:val="24"/>
                  </w:rPr>
                  <w:t>Rev. 435</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136719pt;width:50.6pt;height:15.45pt;mso-position-horizontal-relative:page;mso-position-vertical-relative:page;z-index:-75448" type="#_x0000_t202" filled="false" stroked="false">
          <v:textbox inset="0,0,0,0">
            <w:txbxContent>
              <w:p>
                <w:pPr>
                  <w:spacing w:before="12"/>
                  <w:ind w:left="20" w:right="0" w:firstLine="0"/>
                  <w:jc w:val="left"/>
                  <w:rPr>
                    <w:b/>
                    <w:sz w:val="24"/>
                  </w:rPr>
                </w:pPr>
                <w:r>
                  <w:rPr>
                    <w:b/>
                    <w:sz w:val="24"/>
                  </w:rPr>
                  <w:t>Rev. 427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5424" from="36.360001pt,742.200012pt" to="36.360001pt,756.000012pt" stroked="true" strokeweight=".72pt" strokecolor="#000000">
          <v:stroke dashstyle="solid"/>
          <w10:wrap type="none"/>
        </v:line>
      </w:pict>
    </w:r>
    <w:r>
      <w:rPr/>
      <w:pict>
        <v:shape style="position:absolute;margin-left:277.279999pt;margin-top:741.376709pt;width:57.4pt;height:15.45pt;mso-position-horizontal-relative:page;mso-position-vertical-relative:page;z-index:-75400" type="#_x0000_t202" filled="false" stroked="false">
          <v:textbox inset="0,0,0,0">
            <w:txbxContent>
              <w:p>
                <w:pPr>
                  <w:spacing w:before="12"/>
                  <w:ind w:left="20" w:right="0" w:firstLine="0"/>
                  <w:jc w:val="left"/>
                  <w:rPr>
                    <w:b/>
                    <w:sz w:val="24"/>
                  </w:rPr>
                </w:pPr>
                <w:r>
                  <w:rPr>
                    <w:b/>
                    <w:sz w:val="24"/>
                  </w:rPr>
                  <w:t>Rev. 43</w:t>
                </w:r>
                <w:r>
                  <w:rPr>
                    <w:b/>
                    <w:color w:val="633277"/>
                    <w:sz w:val="24"/>
                    <w:u w:val="thick" w:color="633277"/>
                  </w:rPr>
                  <w:t>6</w:t>
                </w:r>
                <w:r>
                  <w:rPr>
                    <w:b/>
                    <w:strike/>
                    <w:color w:val="633277"/>
                    <w:sz w:val="24"/>
                  </w:rPr>
                  <w:t>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256714pt;width:50.85pt;height:15.45pt;mso-position-horizontal-relative:page;mso-position-vertical-relative:page;z-index:-75376" type="#_x0000_t202" filled="false" stroked="false">
          <v:textbox inset="0,0,0,0">
            <w:txbxContent>
              <w:p>
                <w:pPr>
                  <w:spacing w:before="12"/>
                  <w:ind w:left="20" w:right="0" w:firstLine="0"/>
                  <w:jc w:val="left"/>
                  <w:rPr>
                    <w:b/>
                    <w:sz w:val="24"/>
                  </w:rPr>
                </w:pPr>
                <w:r>
                  <w:rPr>
                    <w:b/>
                    <w:sz w:val="24"/>
                  </w:rPr>
                  <w:t>Rev. 436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256714pt;width:50.5pt;height:15.45pt;mso-position-horizontal-relative:page;mso-position-vertical-relative:page;z-index:-75352" type="#_x0000_t202" filled="false" stroked="false">
          <v:textbox inset="0,0,0,0">
            <w:txbxContent>
              <w:p>
                <w:pPr>
                  <w:spacing w:before="12"/>
                  <w:ind w:left="20" w:right="0" w:firstLine="0"/>
                  <w:jc w:val="left"/>
                  <w:rPr>
                    <w:b/>
                    <w:sz w:val="24"/>
                  </w:rPr>
                </w:pPr>
                <w:r>
                  <w:rPr>
                    <w:b/>
                    <w:sz w:val="24"/>
                  </w:rPr>
                  <w:t>Rev. 433</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1.690002pt;margin-top:741.496704pt;width:56.75pt;height:15.45pt;mso-position-horizontal-relative:page;mso-position-vertical-relative:page;z-index:-75328" type="#_x0000_t202" filled="false" stroked="false">
          <v:textbox inset="0,0,0,0">
            <w:txbxContent>
              <w:p>
                <w:pPr>
                  <w:spacing w:before="12"/>
                  <w:ind w:left="20" w:right="0" w:firstLine="0"/>
                  <w:jc w:val="left"/>
                  <w:rPr>
                    <w:b/>
                    <w:sz w:val="24"/>
                  </w:rPr>
                </w:pPr>
                <w:r>
                  <w:rPr>
                    <w:b/>
                    <w:sz w:val="24"/>
                  </w:rPr>
                  <w:t>Rev. 436</w:t>
                </w:r>
                <w:r>
                  <w:rPr>
                    <w:b/>
                    <w:color w:val="FF0000"/>
                    <w:sz w:val="24"/>
                  </w:rPr>
                  <w:t>3</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540" w:hanging="360"/>
      </w:pPr>
      <w:rPr>
        <w:rFonts w:hint="default" w:ascii="Symbol" w:hAnsi="Symbol" w:eastAsia="Symbol" w:cs="Symbol"/>
        <w:w w:val="100"/>
        <w:sz w:val="24"/>
        <w:szCs w:val="24"/>
      </w:rPr>
    </w:lvl>
    <w:lvl w:ilvl="1">
      <w:start w:val="0"/>
      <w:numFmt w:val="bullet"/>
      <w:lvlText w:val="•"/>
      <w:lvlJc w:val="left"/>
      <w:pPr>
        <w:ind w:left="2338" w:hanging="360"/>
      </w:pPr>
      <w:rPr>
        <w:rFonts w:hint="default"/>
      </w:rPr>
    </w:lvl>
    <w:lvl w:ilvl="2">
      <w:start w:val="0"/>
      <w:numFmt w:val="bullet"/>
      <w:lvlText w:val="•"/>
      <w:lvlJc w:val="left"/>
      <w:pPr>
        <w:ind w:left="3136" w:hanging="360"/>
      </w:pPr>
      <w:rPr>
        <w:rFonts w:hint="default"/>
      </w:rPr>
    </w:lvl>
    <w:lvl w:ilvl="3">
      <w:start w:val="0"/>
      <w:numFmt w:val="bullet"/>
      <w:lvlText w:val="•"/>
      <w:lvlJc w:val="left"/>
      <w:pPr>
        <w:ind w:left="3934" w:hanging="360"/>
      </w:pPr>
      <w:rPr>
        <w:rFonts w:hint="default"/>
      </w:rPr>
    </w:lvl>
    <w:lvl w:ilvl="4">
      <w:start w:val="0"/>
      <w:numFmt w:val="bullet"/>
      <w:lvlText w:val="•"/>
      <w:lvlJc w:val="left"/>
      <w:pPr>
        <w:ind w:left="4732" w:hanging="360"/>
      </w:pPr>
      <w:rPr>
        <w:rFonts w:hint="default"/>
      </w:rPr>
    </w:lvl>
    <w:lvl w:ilvl="5">
      <w:start w:val="0"/>
      <w:numFmt w:val="bullet"/>
      <w:lvlText w:val="•"/>
      <w:lvlJc w:val="left"/>
      <w:pPr>
        <w:ind w:left="5530" w:hanging="360"/>
      </w:pPr>
      <w:rPr>
        <w:rFonts w:hint="default"/>
      </w:rPr>
    </w:lvl>
    <w:lvl w:ilvl="6">
      <w:start w:val="0"/>
      <w:numFmt w:val="bullet"/>
      <w:lvlText w:val="•"/>
      <w:lvlJc w:val="left"/>
      <w:pPr>
        <w:ind w:left="6328" w:hanging="360"/>
      </w:pPr>
      <w:rPr>
        <w:rFonts w:hint="default"/>
      </w:rPr>
    </w:lvl>
    <w:lvl w:ilvl="7">
      <w:start w:val="0"/>
      <w:numFmt w:val="bullet"/>
      <w:lvlText w:val="•"/>
      <w:lvlJc w:val="left"/>
      <w:pPr>
        <w:ind w:left="7126" w:hanging="360"/>
      </w:pPr>
      <w:rPr>
        <w:rFonts w:hint="default"/>
      </w:rPr>
    </w:lvl>
    <w:lvl w:ilvl="8">
      <w:start w:val="0"/>
      <w:numFmt w:val="bullet"/>
      <w:lvlText w:val="•"/>
      <w:lvlJc w:val="left"/>
      <w:pPr>
        <w:ind w:left="7924" w:hanging="360"/>
      </w:pPr>
      <w:rPr>
        <w:rFonts w:hint="default"/>
      </w:rPr>
    </w:lvl>
  </w:abstractNum>
  <w:abstractNum w:abstractNumId="8">
    <w:multiLevelType w:val="hybridMultilevel"/>
    <w:lvl w:ilvl="0">
      <w:start w:val="1"/>
      <w:numFmt w:val="decimal"/>
      <w:lvlText w:val="%1."/>
      <w:lvlJc w:val="left"/>
      <w:pPr>
        <w:ind w:left="1600" w:hanging="360"/>
        <w:jc w:val="right"/>
      </w:pPr>
      <w:rPr>
        <w:rFonts w:hint="default" w:ascii="Arial" w:hAnsi="Arial" w:eastAsia="Arial" w:cs="Arial"/>
        <w:spacing w:val="-35"/>
        <w:w w:val="99"/>
        <w:sz w:val="24"/>
        <w:szCs w:val="24"/>
      </w:rPr>
    </w:lvl>
    <w:lvl w:ilvl="1">
      <w:start w:val="0"/>
      <w:numFmt w:val="bullet"/>
      <w:lvlText w:val="•"/>
      <w:lvlJc w:val="left"/>
      <w:pPr>
        <w:ind w:left="2470" w:hanging="360"/>
      </w:pPr>
      <w:rPr>
        <w:rFonts w:hint="default"/>
      </w:rPr>
    </w:lvl>
    <w:lvl w:ilvl="2">
      <w:start w:val="0"/>
      <w:numFmt w:val="bullet"/>
      <w:lvlText w:val="•"/>
      <w:lvlJc w:val="left"/>
      <w:pPr>
        <w:ind w:left="3340" w:hanging="360"/>
      </w:pPr>
      <w:rPr>
        <w:rFonts w:hint="default"/>
      </w:rPr>
    </w:lvl>
    <w:lvl w:ilvl="3">
      <w:start w:val="0"/>
      <w:numFmt w:val="bullet"/>
      <w:lvlText w:val="•"/>
      <w:lvlJc w:val="left"/>
      <w:pPr>
        <w:ind w:left="4210" w:hanging="360"/>
      </w:pPr>
      <w:rPr>
        <w:rFonts w:hint="default"/>
      </w:rPr>
    </w:lvl>
    <w:lvl w:ilvl="4">
      <w:start w:val="0"/>
      <w:numFmt w:val="bullet"/>
      <w:lvlText w:val="•"/>
      <w:lvlJc w:val="left"/>
      <w:pPr>
        <w:ind w:left="5080" w:hanging="360"/>
      </w:pPr>
      <w:rPr>
        <w:rFonts w:hint="default"/>
      </w:rPr>
    </w:lvl>
    <w:lvl w:ilvl="5">
      <w:start w:val="0"/>
      <w:numFmt w:val="bullet"/>
      <w:lvlText w:val="•"/>
      <w:lvlJc w:val="left"/>
      <w:pPr>
        <w:ind w:left="5950" w:hanging="360"/>
      </w:pPr>
      <w:rPr>
        <w:rFonts w:hint="default"/>
      </w:rPr>
    </w:lvl>
    <w:lvl w:ilvl="6">
      <w:start w:val="0"/>
      <w:numFmt w:val="bullet"/>
      <w:lvlText w:val="•"/>
      <w:lvlJc w:val="left"/>
      <w:pPr>
        <w:ind w:left="6820" w:hanging="360"/>
      </w:pPr>
      <w:rPr>
        <w:rFonts w:hint="default"/>
      </w:rPr>
    </w:lvl>
    <w:lvl w:ilvl="7">
      <w:start w:val="0"/>
      <w:numFmt w:val="bullet"/>
      <w:lvlText w:val="•"/>
      <w:lvlJc w:val="left"/>
      <w:pPr>
        <w:ind w:left="7690" w:hanging="360"/>
      </w:pPr>
      <w:rPr>
        <w:rFonts w:hint="default"/>
      </w:rPr>
    </w:lvl>
    <w:lvl w:ilvl="8">
      <w:start w:val="0"/>
      <w:numFmt w:val="bullet"/>
      <w:lvlText w:val="•"/>
      <w:lvlJc w:val="left"/>
      <w:pPr>
        <w:ind w:left="8560" w:hanging="360"/>
      </w:pPr>
      <w:rPr>
        <w:rFonts w:hint="default"/>
      </w:rPr>
    </w:lvl>
  </w:abstractNum>
  <w:abstractNum w:abstractNumId="7">
    <w:multiLevelType w:val="hybridMultilevel"/>
    <w:lvl w:ilvl="0">
      <w:start w:val="3"/>
      <w:numFmt w:val="decimal"/>
      <w:lvlText w:val="%1."/>
      <w:lvlJc w:val="left"/>
      <w:pPr>
        <w:ind w:left="1540" w:hanging="360"/>
        <w:jc w:val="left"/>
      </w:pPr>
      <w:rPr>
        <w:rFonts w:hint="default"/>
        <w:w w:val="99"/>
        <w:u w:val="single" w:color="B5082E"/>
      </w:rPr>
    </w:lvl>
    <w:lvl w:ilvl="1">
      <w:start w:val="0"/>
      <w:numFmt w:val="bullet"/>
      <w:lvlText w:val="•"/>
      <w:lvlJc w:val="left"/>
      <w:pPr>
        <w:ind w:left="2414" w:hanging="360"/>
      </w:pPr>
      <w:rPr>
        <w:rFonts w:hint="default"/>
      </w:rPr>
    </w:lvl>
    <w:lvl w:ilvl="2">
      <w:start w:val="0"/>
      <w:numFmt w:val="bullet"/>
      <w:lvlText w:val="•"/>
      <w:lvlJc w:val="left"/>
      <w:pPr>
        <w:ind w:left="3288" w:hanging="360"/>
      </w:pPr>
      <w:rPr>
        <w:rFonts w:hint="default"/>
      </w:rPr>
    </w:lvl>
    <w:lvl w:ilvl="3">
      <w:start w:val="0"/>
      <w:numFmt w:val="bullet"/>
      <w:lvlText w:val="•"/>
      <w:lvlJc w:val="left"/>
      <w:pPr>
        <w:ind w:left="4162" w:hanging="360"/>
      </w:pPr>
      <w:rPr>
        <w:rFonts w:hint="default"/>
      </w:rPr>
    </w:lvl>
    <w:lvl w:ilvl="4">
      <w:start w:val="0"/>
      <w:numFmt w:val="bullet"/>
      <w:lvlText w:val="•"/>
      <w:lvlJc w:val="left"/>
      <w:pPr>
        <w:ind w:left="5036" w:hanging="360"/>
      </w:pPr>
      <w:rPr>
        <w:rFonts w:hint="default"/>
      </w:rPr>
    </w:lvl>
    <w:lvl w:ilvl="5">
      <w:start w:val="0"/>
      <w:numFmt w:val="bullet"/>
      <w:lvlText w:val="•"/>
      <w:lvlJc w:val="left"/>
      <w:pPr>
        <w:ind w:left="5910" w:hanging="360"/>
      </w:pPr>
      <w:rPr>
        <w:rFonts w:hint="default"/>
      </w:rPr>
    </w:lvl>
    <w:lvl w:ilvl="6">
      <w:start w:val="0"/>
      <w:numFmt w:val="bullet"/>
      <w:lvlText w:val="•"/>
      <w:lvlJc w:val="left"/>
      <w:pPr>
        <w:ind w:left="6784" w:hanging="360"/>
      </w:pPr>
      <w:rPr>
        <w:rFonts w:hint="default"/>
      </w:rPr>
    </w:lvl>
    <w:lvl w:ilvl="7">
      <w:start w:val="0"/>
      <w:numFmt w:val="bullet"/>
      <w:lvlText w:val="•"/>
      <w:lvlJc w:val="left"/>
      <w:pPr>
        <w:ind w:left="7658" w:hanging="360"/>
      </w:pPr>
      <w:rPr>
        <w:rFonts w:hint="default"/>
      </w:rPr>
    </w:lvl>
    <w:lvl w:ilvl="8">
      <w:start w:val="0"/>
      <w:numFmt w:val="bullet"/>
      <w:lvlText w:val="•"/>
      <w:lvlJc w:val="left"/>
      <w:pPr>
        <w:ind w:left="8532" w:hanging="360"/>
      </w:pPr>
      <w:rPr>
        <w:rFonts w:hint="default"/>
      </w:rPr>
    </w:lvl>
  </w:abstractNum>
  <w:abstractNum w:abstractNumId="6">
    <w:multiLevelType w:val="hybridMultilevel"/>
    <w:lvl w:ilvl="0">
      <w:start w:val="4"/>
      <w:numFmt w:val="lowerLetter"/>
      <w:lvlText w:val="%1."/>
      <w:lvlJc w:val="left"/>
      <w:pPr>
        <w:ind w:left="1900" w:hanging="324"/>
        <w:jc w:val="left"/>
      </w:pPr>
      <w:rPr>
        <w:rFonts w:hint="default"/>
        <w:w w:val="99"/>
        <w:u w:val="single" w:color="B5082E"/>
      </w:rPr>
    </w:lvl>
    <w:lvl w:ilvl="1">
      <w:start w:val="0"/>
      <w:numFmt w:val="bullet"/>
      <w:lvlText w:val="•"/>
      <w:lvlJc w:val="left"/>
      <w:pPr>
        <w:ind w:left="2732" w:hanging="324"/>
      </w:pPr>
      <w:rPr>
        <w:rFonts w:hint="default"/>
      </w:rPr>
    </w:lvl>
    <w:lvl w:ilvl="2">
      <w:start w:val="0"/>
      <w:numFmt w:val="bullet"/>
      <w:lvlText w:val="•"/>
      <w:lvlJc w:val="left"/>
      <w:pPr>
        <w:ind w:left="3564" w:hanging="324"/>
      </w:pPr>
      <w:rPr>
        <w:rFonts w:hint="default"/>
      </w:rPr>
    </w:lvl>
    <w:lvl w:ilvl="3">
      <w:start w:val="0"/>
      <w:numFmt w:val="bullet"/>
      <w:lvlText w:val="•"/>
      <w:lvlJc w:val="left"/>
      <w:pPr>
        <w:ind w:left="4396" w:hanging="324"/>
      </w:pPr>
      <w:rPr>
        <w:rFonts w:hint="default"/>
      </w:rPr>
    </w:lvl>
    <w:lvl w:ilvl="4">
      <w:start w:val="0"/>
      <w:numFmt w:val="bullet"/>
      <w:lvlText w:val="•"/>
      <w:lvlJc w:val="left"/>
      <w:pPr>
        <w:ind w:left="5228" w:hanging="324"/>
      </w:pPr>
      <w:rPr>
        <w:rFonts w:hint="default"/>
      </w:rPr>
    </w:lvl>
    <w:lvl w:ilvl="5">
      <w:start w:val="0"/>
      <w:numFmt w:val="bullet"/>
      <w:lvlText w:val="•"/>
      <w:lvlJc w:val="left"/>
      <w:pPr>
        <w:ind w:left="6060" w:hanging="324"/>
      </w:pPr>
      <w:rPr>
        <w:rFonts w:hint="default"/>
      </w:rPr>
    </w:lvl>
    <w:lvl w:ilvl="6">
      <w:start w:val="0"/>
      <w:numFmt w:val="bullet"/>
      <w:lvlText w:val="•"/>
      <w:lvlJc w:val="left"/>
      <w:pPr>
        <w:ind w:left="6892" w:hanging="324"/>
      </w:pPr>
      <w:rPr>
        <w:rFonts w:hint="default"/>
      </w:rPr>
    </w:lvl>
    <w:lvl w:ilvl="7">
      <w:start w:val="0"/>
      <w:numFmt w:val="bullet"/>
      <w:lvlText w:val="•"/>
      <w:lvlJc w:val="left"/>
      <w:pPr>
        <w:ind w:left="7724" w:hanging="324"/>
      </w:pPr>
      <w:rPr>
        <w:rFonts w:hint="default"/>
      </w:rPr>
    </w:lvl>
    <w:lvl w:ilvl="8">
      <w:start w:val="0"/>
      <w:numFmt w:val="bullet"/>
      <w:lvlText w:val="•"/>
      <w:lvlJc w:val="left"/>
      <w:pPr>
        <w:ind w:left="8556" w:hanging="324"/>
      </w:pPr>
      <w:rPr>
        <w:rFonts w:hint="default"/>
      </w:rPr>
    </w:lvl>
  </w:abstractNum>
  <w:abstractNum w:abstractNumId="5">
    <w:multiLevelType w:val="hybridMultilevel"/>
    <w:lvl w:ilvl="0">
      <w:start w:val="2"/>
      <w:numFmt w:val="decimal"/>
      <w:lvlText w:val="%1)"/>
      <w:lvlJc w:val="left"/>
      <w:pPr>
        <w:ind w:left="1180" w:hanging="360"/>
        <w:jc w:val="left"/>
      </w:pPr>
      <w:rPr>
        <w:rFonts w:hint="default" w:ascii="Arial" w:hAnsi="Arial" w:eastAsia="Arial" w:cs="Arial"/>
        <w:color w:val="B5082E"/>
        <w:w w:val="99"/>
        <w:sz w:val="24"/>
        <w:szCs w:val="24"/>
      </w:rPr>
    </w:lvl>
    <w:lvl w:ilvl="1">
      <w:start w:val="1"/>
      <w:numFmt w:val="lowerLetter"/>
      <w:lvlText w:val="%2."/>
      <w:lvlJc w:val="left"/>
      <w:pPr>
        <w:ind w:left="1900" w:hanging="324"/>
        <w:jc w:val="left"/>
      </w:pPr>
      <w:rPr>
        <w:rFonts w:hint="default"/>
        <w:w w:val="99"/>
        <w:u w:val="single" w:color="B5082E"/>
      </w:rPr>
    </w:lvl>
    <w:lvl w:ilvl="2">
      <w:start w:val="0"/>
      <w:numFmt w:val="bullet"/>
      <w:lvlText w:val="•"/>
      <w:lvlJc w:val="left"/>
      <w:pPr>
        <w:ind w:left="2824" w:hanging="324"/>
      </w:pPr>
      <w:rPr>
        <w:rFonts w:hint="default"/>
      </w:rPr>
    </w:lvl>
    <w:lvl w:ilvl="3">
      <w:start w:val="0"/>
      <w:numFmt w:val="bullet"/>
      <w:lvlText w:val="•"/>
      <w:lvlJc w:val="left"/>
      <w:pPr>
        <w:ind w:left="3748" w:hanging="324"/>
      </w:pPr>
      <w:rPr>
        <w:rFonts w:hint="default"/>
      </w:rPr>
    </w:lvl>
    <w:lvl w:ilvl="4">
      <w:start w:val="0"/>
      <w:numFmt w:val="bullet"/>
      <w:lvlText w:val="•"/>
      <w:lvlJc w:val="left"/>
      <w:pPr>
        <w:ind w:left="4673" w:hanging="324"/>
      </w:pPr>
      <w:rPr>
        <w:rFonts w:hint="default"/>
      </w:rPr>
    </w:lvl>
    <w:lvl w:ilvl="5">
      <w:start w:val="0"/>
      <w:numFmt w:val="bullet"/>
      <w:lvlText w:val="•"/>
      <w:lvlJc w:val="left"/>
      <w:pPr>
        <w:ind w:left="5597" w:hanging="324"/>
      </w:pPr>
      <w:rPr>
        <w:rFonts w:hint="default"/>
      </w:rPr>
    </w:lvl>
    <w:lvl w:ilvl="6">
      <w:start w:val="0"/>
      <w:numFmt w:val="bullet"/>
      <w:lvlText w:val="•"/>
      <w:lvlJc w:val="left"/>
      <w:pPr>
        <w:ind w:left="6522" w:hanging="324"/>
      </w:pPr>
      <w:rPr>
        <w:rFonts w:hint="default"/>
      </w:rPr>
    </w:lvl>
    <w:lvl w:ilvl="7">
      <w:start w:val="0"/>
      <w:numFmt w:val="bullet"/>
      <w:lvlText w:val="•"/>
      <w:lvlJc w:val="left"/>
      <w:pPr>
        <w:ind w:left="7446" w:hanging="324"/>
      </w:pPr>
      <w:rPr>
        <w:rFonts w:hint="default"/>
      </w:rPr>
    </w:lvl>
    <w:lvl w:ilvl="8">
      <w:start w:val="0"/>
      <w:numFmt w:val="bullet"/>
      <w:lvlText w:val="•"/>
      <w:lvlJc w:val="left"/>
      <w:pPr>
        <w:ind w:left="8371" w:hanging="324"/>
      </w:pPr>
      <w:rPr>
        <w:rFonts w:hint="default"/>
      </w:rPr>
    </w:lvl>
  </w:abstractNum>
  <w:abstractNum w:abstractNumId="4">
    <w:multiLevelType w:val="hybridMultilevel"/>
    <w:lvl w:ilvl="0">
      <w:start w:val="0"/>
      <w:numFmt w:val="bullet"/>
      <w:lvlText w:val=""/>
      <w:lvlJc w:val="left"/>
      <w:pPr>
        <w:ind w:left="1674" w:hanging="360"/>
      </w:pPr>
      <w:rPr>
        <w:rFonts w:hint="default"/>
        <w:w w:val="100"/>
        <w:u w:val="single" w:color="B5082E"/>
      </w:rPr>
    </w:lvl>
    <w:lvl w:ilvl="1">
      <w:start w:val="0"/>
      <w:numFmt w:val="bullet"/>
      <w:lvlText w:val="o"/>
      <w:lvlJc w:val="left"/>
      <w:pPr>
        <w:ind w:left="2394" w:hanging="360"/>
      </w:pPr>
      <w:rPr>
        <w:rFonts w:hint="default"/>
        <w:w w:val="99"/>
        <w:u w:val="single" w:color="B5082E"/>
      </w:rPr>
    </w:lvl>
    <w:lvl w:ilvl="2">
      <w:start w:val="0"/>
      <w:numFmt w:val="bullet"/>
      <w:lvlText w:val="•"/>
      <w:lvlJc w:val="left"/>
      <w:pPr>
        <w:ind w:left="3268" w:hanging="360"/>
      </w:pPr>
      <w:rPr>
        <w:rFonts w:hint="default"/>
      </w:rPr>
    </w:lvl>
    <w:lvl w:ilvl="3">
      <w:start w:val="0"/>
      <w:numFmt w:val="bullet"/>
      <w:lvlText w:val="•"/>
      <w:lvlJc w:val="left"/>
      <w:pPr>
        <w:ind w:left="4137" w:hanging="360"/>
      </w:pPr>
      <w:rPr>
        <w:rFonts w:hint="default"/>
      </w:rPr>
    </w:lvl>
    <w:lvl w:ilvl="4">
      <w:start w:val="0"/>
      <w:numFmt w:val="bullet"/>
      <w:lvlText w:val="•"/>
      <w:lvlJc w:val="left"/>
      <w:pPr>
        <w:ind w:left="5006" w:hanging="360"/>
      </w:pPr>
      <w:rPr>
        <w:rFonts w:hint="default"/>
      </w:rPr>
    </w:lvl>
    <w:lvl w:ilvl="5">
      <w:start w:val="0"/>
      <w:numFmt w:val="bullet"/>
      <w:lvlText w:val="•"/>
      <w:lvlJc w:val="left"/>
      <w:pPr>
        <w:ind w:left="5875" w:hanging="360"/>
      </w:pPr>
      <w:rPr>
        <w:rFonts w:hint="default"/>
      </w:rPr>
    </w:lvl>
    <w:lvl w:ilvl="6">
      <w:start w:val="0"/>
      <w:numFmt w:val="bullet"/>
      <w:lvlText w:val="•"/>
      <w:lvlJc w:val="left"/>
      <w:pPr>
        <w:ind w:left="6744" w:hanging="360"/>
      </w:pPr>
      <w:rPr>
        <w:rFonts w:hint="default"/>
      </w:rPr>
    </w:lvl>
    <w:lvl w:ilvl="7">
      <w:start w:val="0"/>
      <w:numFmt w:val="bullet"/>
      <w:lvlText w:val="•"/>
      <w:lvlJc w:val="left"/>
      <w:pPr>
        <w:ind w:left="7613" w:hanging="360"/>
      </w:pPr>
      <w:rPr>
        <w:rFonts w:hint="default"/>
      </w:rPr>
    </w:lvl>
    <w:lvl w:ilvl="8">
      <w:start w:val="0"/>
      <w:numFmt w:val="bullet"/>
      <w:lvlText w:val="•"/>
      <w:lvlJc w:val="left"/>
      <w:pPr>
        <w:ind w:left="8482" w:hanging="360"/>
      </w:pPr>
      <w:rPr>
        <w:rFonts w:hint="default"/>
      </w:rPr>
    </w:lvl>
  </w:abstractNum>
  <w:abstractNum w:abstractNumId="3">
    <w:multiLevelType w:val="hybridMultilevel"/>
    <w:lvl w:ilvl="0">
      <w:start w:val="0"/>
      <w:numFmt w:val="bullet"/>
      <w:lvlText w:val=""/>
      <w:lvlJc w:val="left"/>
      <w:pPr>
        <w:ind w:left="1540" w:hanging="360"/>
      </w:pPr>
      <w:rPr>
        <w:rFonts w:hint="default" w:ascii="Symbol" w:hAnsi="Symbol" w:eastAsia="Symbol" w:cs="Symbol"/>
        <w:color w:val="B5082E"/>
        <w:w w:val="100"/>
        <w:sz w:val="24"/>
        <w:szCs w:val="24"/>
      </w:rPr>
    </w:lvl>
    <w:lvl w:ilvl="1">
      <w:start w:val="0"/>
      <w:numFmt w:val="bullet"/>
      <w:lvlText w:val="o"/>
      <w:lvlJc w:val="left"/>
      <w:pPr>
        <w:ind w:left="2260" w:hanging="360"/>
      </w:pPr>
      <w:rPr>
        <w:rFonts w:hint="default" w:ascii="Courier New" w:hAnsi="Courier New" w:eastAsia="Courier New" w:cs="Courier New"/>
        <w:color w:val="B5082E"/>
        <w:w w:val="99"/>
        <w:sz w:val="24"/>
        <w:szCs w:val="24"/>
      </w:rPr>
    </w:lvl>
    <w:lvl w:ilvl="2">
      <w:start w:val="0"/>
      <w:numFmt w:val="bullet"/>
      <w:lvlText w:val=""/>
      <w:lvlJc w:val="left"/>
      <w:pPr>
        <w:ind w:left="2980" w:hanging="360"/>
      </w:pPr>
      <w:rPr>
        <w:rFonts w:hint="default"/>
        <w:w w:val="100"/>
        <w:u w:val="single" w:color="B5082E"/>
      </w:rPr>
    </w:lvl>
    <w:lvl w:ilvl="3">
      <w:start w:val="0"/>
      <w:numFmt w:val="bullet"/>
      <w:lvlText w:val="•"/>
      <w:lvlJc w:val="left"/>
      <w:pPr>
        <w:ind w:left="3885" w:hanging="360"/>
      </w:pPr>
      <w:rPr>
        <w:rFonts w:hint="default"/>
      </w:rPr>
    </w:lvl>
    <w:lvl w:ilvl="4">
      <w:start w:val="0"/>
      <w:numFmt w:val="bullet"/>
      <w:lvlText w:val="•"/>
      <w:lvlJc w:val="left"/>
      <w:pPr>
        <w:ind w:left="4790" w:hanging="360"/>
      </w:pPr>
      <w:rPr>
        <w:rFonts w:hint="default"/>
      </w:rPr>
    </w:lvl>
    <w:lvl w:ilvl="5">
      <w:start w:val="0"/>
      <w:numFmt w:val="bullet"/>
      <w:lvlText w:val="•"/>
      <w:lvlJc w:val="left"/>
      <w:pPr>
        <w:ind w:left="5695" w:hanging="360"/>
      </w:pPr>
      <w:rPr>
        <w:rFonts w:hint="default"/>
      </w:rPr>
    </w:lvl>
    <w:lvl w:ilvl="6">
      <w:start w:val="0"/>
      <w:numFmt w:val="bullet"/>
      <w:lvlText w:val="•"/>
      <w:lvlJc w:val="left"/>
      <w:pPr>
        <w:ind w:left="6600" w:hanging="360"/>
      </w:pPr>
      <w:rPr>
        <w:rFonts w:hint="default"/>
      </w:rPr>
    </w:lvl>
    <w:lvl w:ilvl="7">
      <w:start w:val="0"/>
      <w:numFmt w:val="bullet"/>
      <w:lvlText w:val="•"/>
      <w:lvlJc w:val="left"/>
      <w:pPr>
        <w:ind w:left="7505" w:hanging="360"/>
      </w:pPr>
      <w:rPr>
        <w:rFonts w:hint="default"/>
      </w:rPr>
    </w:lvl>
    <w:lvl w:ilvl="8">
      <w:start w:val="0"/>
      <w:numFmt w:val="bullet"/>
      <w:lvlText w:val="•"/>
      <w:lvlJc w:val="left"/>
      <w:pPr>
        <w:ind w:left="8410" w:hanging="360"/>
      </w:pPr>
      <w:rPr>
        <w:rFonts w:hint="default"/>
      </w:rPr>
    </w:lvl>
  </w:abstractNum>
  <w:abstractNum w:abstractNumId="2">
    <w:multiLevelType w:val="hybridMultilevel"/>
    <w:lvl w:ilvl="0">
      <w:start w:val="1"/>
      <w:numFmt w:val="decimal"/>
      <w:lvlText w:val="%1."/>
      <w:lvlJc w:val="left"/>
      <w:pPr>
        <w:ind w:left="1240" w:hanging="360"/>
        <w:jc w:val="left"/>
      </w:pPr>
      <w:rPr>
        <w:rFonts w:hint="default" w:ascii="Arial" w:hAnsi="Arial" w:eastAsia="Arial" w:cs="Arial"/>
        <w:spacing w:val="-3"/>
        <w:w w:val="99"/>
        <w:sz w:val="24"/>
        <w:szCs w:val="24"/>
      </w:rPr>
    </w:lvl>
    <w:lvl w:ilvl="1">
      <w:start w:val="1"/>
      <w:numFmt w:val="lowerLetter"/>
      <w:lvlText w:val="%2."/>
      <w:lvlJc w:val="left"/>
      <w:pPr>
        <w:ind w:left="1600" w:hanging="360"/>
        <w:jc w:val="left"/>
      </w:pPr>
      <w:rPr>
        <w:rFonts w:hint="default" w:ascii="Arial" w:hAnsi="Arial" w:eastAsia="Arial" w:cs="Arial"/>
        <w:spacing w:val="-2"/>
        <w:w w:val="99"/>
        <w:sz w:val="24"/>
        <w:szCs w:val="24"/>
      </w:rPr>
    </w:lvl>
    <w:lvl w:ilvl="2">
      <w:start w:val="0"/>
      <w:numFmt w:val="bullet"/>
      <w:lvlText w:val="•"/>
      <w:lvlJc w:val="left"/>
      <w:pPr>
        <w:ind w:left="2555" w:hanging="360"/>
      </w:pPr>
      <w:rPr>
        <w:rFonts w:hint="default"/>
      </w:rPr>
    </w:lvl>
    <w:lvl w:ilvl="3">
      <w:start w:val="0"/>
      <w:numFmt w:val="bullet"/>
      <w:lvlText w:val="•"/>
      <w:lvlJc w:val="left"/>
      <w:pPr>
        <w:ind w:left="3511" w:hanging="360"/>
      </w:pPr>
      <w:rPr>
        <w:rFonts w:hint="default"/>
      </w:rPr>
    </w:lvl>
    <w:lvl w:ilvl="4">
      <w:start w:val="0"/>
      <w:numFmt w:val="bullet"/>
      <w:lvlText w:val="•"/>
      <w:lvlJc w:val="left"/>
      <w:pPr>
        <w:ind w:left="4466" w:hanging="360"/>
      </w:pPr>
      <w:rPr>
        <w:rFonts w:hint="default"/>
      </w:rPr>
    </w:lvl>
    <w:lvl w:ilvl="5">
      <w:start w:val="0"/>
      <w:numFmt w:val="bullet"/>
      <w:lvlText w:val="•"/>
      <w:lvlJc w:val="left"/>
      <w:pPr>
        <w:ind w:left="5422" w:hanging="360"/>
      </w:pPr>
      <w:rPr>
        <w:rFonts w:hint="default"/>
      </w:rPr>
    </w:lvl>
    <w:lvl w:ilvl="6">
      <w:start w:val="0"/>
      <w:numFmt w:val="bullet"/>
      <w:lvlText w:val="•"/>
      <w:lvlJc w:val="left"/>
      <w:pPr>
        <w:ind w:left="6377" w:hanging="360"/>
      </w:pPr>
      <w:rPr>
        <w:rFonts w:hint="default"/>
      </w:rPr>
    </w:lvl>
    <w:lvl w:ilvl="7">
      <w:start w:val="0"/>
      <w:numFmt w:val="bullet"/>
      <w:lvlText w:val="•"/>
      <w:lvlJc w:val="left"/>
      <w:pPr>
        <w:ind w:left="7333" w:hanging="360"/>
      </w:pPr>
      <w:rPr>
        <w:rFonts w:hint="default"/>
      </w:rPr>
    </w:lvl>
    <w:lvl w:ilvl="8">
      <w:start w:val="0"/>
      <w:numFmt w:val="bullet"/>
      <w:lvlText w:val="•"/>
      <w:lvlJc w:val="left"/>
      <w:pPr>
        <w:ind w:left="8288" w:hanging="360"/>
      </w:pPr>
      <w:rPr>
        <w:rFonts w:hint="default"/>
      </w:rPr>
    </w:lvl>
  </w:abstractNum>
  <w:abstractNum w:abstractNumId="1">
    <w:multiLevelType w:val="hybridMultilevel"/>
    <w:lvl w:ilvl="0">
      <w:start w:val="1"/>
      <w:numFmt w:val="decimal"/>
      <w:lvlText w:val="%1."/>
      <w:lvlJc w:val="left"/>
      <w:pPr>
        <w:ind w:left="1240" w:hanging="360"/>
        <w:jc w:val="left"/>
      </w:pPr>
      <w:rPr>
        <w:rFonts w:hint="default" w:ascii="Arial" w:hAnsi="Arial" w:eastAsia="Arial" w:cs="Arial"/>
        <w:spacing w:val="-1"/>
        <w:w w:val="99"/>
        <w:sz w:val="24"/>
        <w:szCs w:val="24"/>
      </w:rPr>
    </w:lvl>
    <w:lvl w:ilvl="1">
      <w:start w:val="0"/>
      <w:numFmt w:val="bullet"/>
      <w:lvlText w:val="•"/>
      <w:lvlJc w:val="left"/>
      <w:pPr>
        <w:ind w:left="2136" w:hanging="360"/>
      </w:pPr>
      <w:rPr>
        <w:rFonts w:hint="default"/>
      </w:rPr>
    </w:lvl>
    <w:lvl w:ilvl="2">
      <w:start w:val="0"/>
      <w:numFmt w:val="bullet"/>
      <w:lvlText w:val="•"/>
      <w:lvlJc w:val="left"/>
      <w:pPr>
        <w:ind w:left="3032" w:hanging="360"/>
      </w:pPr>
      <w:rPr>
        <w:rFonts w:hint="default"/>
      </w:rPr>
    </w:lvl>
    <w:lvl w:ilvl="3">
      <w:start w:val="0"/>
      <w:numFmt w:val="bullet"/>
      <w:lvlText w:val="•"/>
      <w:lvlJc w:val="left"/>
      <w:pPr>
        <w:ind w:left="3928" w:hanging="360"/>
      </w:pPr>
      <w:rPr>
        <w:rFonts w:hint="default"/>
      </w:rPr>
    </w:lvl>
    <w:lvl w:ilvl="4">
      <w:start w:val="0"/>
      <w:numFmt w:val="bullet"/>
      <w:lvlText w:val="•"/>
      <w:lvlJc w:val="left"/>
      <w:pPr>
        <w:ind w:left="4824" w:hanging="360"/>
      </w:pPr>
      <w:rPr>
        <w:rFonts w:hint="default"/>
      </w:rPr>
    </w:lvl>
    <w:lvl w:ilvl="5">
      <w:start w:val="0"/>
      <w:numFmt w:val="bullet"/>
      <w:lvlText w:val="•"/>
      <w:lvlJc w:val="left"/>
      <w:pPr>
        <w:ind w:left="5720" w:hanging="360"/>
      </w:pPr>
      <w:rPr>
        <w:rFonts w:hint="default"/>
      </w:rPr>
    </w:lvl>
    <w:lvl w:ilvl="6">
      <w:start w:val="0"/>
      <w:numFmt w:val="bullet"/>
      <w:lvlText w:val="•"/>
      <w:lvlJc w:val="left"/>
      <w:pPr>
        <w:ind w:left="6616" w:hanging="360"/>
      </w:pPr>
      <w:rPr>
        <w:rFonts w:hint="default"/>
      </w:rPr>
    </w:lvl>
    <w:lvl w:ilvl="7">
      <w:start w:val="0"/>
      <w:numFmt w:val="bullet"/>
      <w:lvlText w:val="•"/>
      <w:lvlJc w:val="left"/>
      <w:pPr>
        <w:ind w:left="7512" w:hanging="360"/>
      </w:pPr>
      <w:rPr>
        <w:rFonts w:hint="default"/>
      </w:rPr>
    </w:lvl>
    <w:lvl w:ilvl="8">
      <w:start w:val="0"/>
      <w:numFmt w:val="bullet"/>
      <w:lvlText w:val="•"/>
      <w:lvlJc w:val="left"/>
      <w:pPr>
        <w:ind w:left="8408" w:hanging="360"/>
      </w:pPr>
      <w:rPr>
        <w:rFonts w:hint="default"/>
      </w:rPr>
    </w:lvl>
  </w:abstractNum>
  <w:abstractNum w:abstractNumId="0">
    <w:multiLevelType w:val="hybridMultilevel"/>
    <w:lvl w:ilvl="0">
      <w:start w:val="0"/>
      <w:numFmt w:val="bullet"/>
      <w:lvlText w:val=""/>
      <w:lvlJc w:val="left"/>
      <w:pPr>
        <w:ind w:left="444" w:hanging="272"/>
      </w:pPr>
      <w:rPr>
        <w:rFonts w:hint="default" w:ascii="Symbol" w:hAnsi="Symbol" w:eastAsia="Symbol" w:cs="Symbol"/>
        <w:w w:val="100"/>
        <w:sz w:val="22"/>
        <w:szCs w:val="22"/>
      </w:rPr>
    </w:lvl>
    <w:lvl w:ilvl="1">
      <w:start w:val="0"/>
      <w:numFmt w:val="bullet"/>
      <w:lvlText w:val="•"/>
      <w:lvlJc w:val="left"/>
      <w:pPr>
        <w:ind w:left="997" w:hanging="272"/>
      </w:pPr>
      <w:rPr>
        <w:rFonts w:hint="default"/>
      </w:rPr>
    </w:lvl>
    <w:lvl w:ilvl="2">
      <w:start w:val="0"/>
      <w:numFmt w:val="bullet"/>
      <w:lvlText w:val="•"/>
      <w:lvlJc w:val="left"/>
      <w:pPr>
        <w:ind w:left="1555" w:hanging="272"/>
      </w:pPr>
      <w:rPr>
        <w:rFonts w:hint="default"/>
      </w:rPr>
    </w:lvl>
    <w:lvl w:ilvl="3">
      <w:start w:val="0"/>
      <w:numFmt w:val="bullet"/>
      <w:lvlText w:val="•"/>
      <w:lvlJc w:val="left"/>
      <w:pPr>
        <w:ind w:left="2113" w:hanging="272"/>
      </w:pPr>
      <w:rPr>
        <w:rFonts w:hint="default"/>
      </w:rPr>
    </w:lvl>
    <w:lvl w:ilvl="4">
      <w:start w:val="0"/>
      <w:numFmt w:val="bullet"/>
      <w:lvlText w:val="•"/>
      <w:lvlJc w:val="left"/>
      <w:pPr>
        <w:ind w:left="2671" w:hanging="272"/>
      </w:pPr>
      <w:rPr>
        <w:rFonts w:hint="default"/>
      </w:rPr>
    </w:lvl>
    <w:lvl w:ilvl="5">
      <w:start w:val="0"/>
      <w:numFmt w:val="bullet"/>
      <w:lvlText w:val="•"/>
      <w:lvlJc w:val="left"/>
      <w:pPr>
        <w:ind w:left="3229" w:hanging="272"/>
      </w:pPr>
      <w:rPr>
        <w:rFonts w:hint="default"/>
      </w:rPr>
    </w:lvl>
    <w:lvl w:ilvl="6">
      <w:start w:val="0"/>
      <w:numFmt w:val="bullet"/>
      <w:lvlText w:val="•"/>
      <w:lvlJc w:val="left"/>
      <w:pPr>
        <w:ind w:left="3787" w:hanging="272"/>
      </w:pPr>
      <w:rPr>
        <w:rFonts w:hint="default"/>
      </w:rPr>
    </w:lvl>
    <w:lvl w:ilvl="7">
      <w:start w:val="0"/>
      <w:numFmt w:val="bullet"/>
      <w:lvlText w:val="•"/>
      <w:lvlJc w:val="left"/>
      <w:pPr>
        <w:ind w:left="4345" w:hanging="272"/>
      </w:pPr>
      <w:rPr>
        <w:rFonts w:hint="default"/>
      </w:rPr>
    </w:lvl>
    <w:lvl w:ilvl="8">
      <w:start w:val="0"/>
      <w:numFmt w:val="bullet"/>
      <w:lvlText w:val="•"/>
      <w:lvlJc w:val="left"/>
      <w:pPr>
        <w:ind w:left="4903" w:hanging="272"/>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820"/>
      <w:outlineLvl w:val="1"/>
    </w:pPr>
    <w:rPr>
      <w:rFonts w:ascii="Arial" w:hAnsi="Arial" w:eastAsia="Arial" w:cs="Arial"/>
      <w:b/>
      <w:bCs/>
      <w:sz w:val="24"/>
      <w:szCs w:val="24"/>
    </w:rPr>
  </w:style>
  <w:style w:styleId="ListParagraph" w:type="paragraph">
    <w:name w:val="List Paragraph"/>
    <w:basedOn w:val="Normal"/>
    <w:uiPriority w:val="1"/>
    <w:qFormat/>
    <w:pPr>
      <w:ind w:left="1540"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sam.dgs.ca.gov/TOC/1.aspx" TargetMode="External"/><Relationship Id="rId7" Type="http://schemas.openxmlformats.org/officeDocument/2006/relationships/hyperlink" Target="http://www.sam.dgs.ca.gov/TOC/3400.aspx" TargetMode="External"/><Relationship Id="rId8" Type="http://schemas.openxmlformats.org/officeDocument/2006/relationships/hyperlink" Target="http://www.sam.dgs.ca.gov/TOC/4100.aspx" TargetMode="External"/><Relationship Id="rId9" Type="http://schemas.openxmlformats.org/officeDocument/2006/relationships/hyperlink" Target="http://www.sam.dgs.ca.gov/TOC/4800.aspx" TargetMode="External"/><Relationship Id="rId10" Type="http://schemas.openxmlformats.org/officeDocument/2006/relationships/hyperlink" Target="http://www.sam.dgs.ca.gov/TOC/4900.aspx" TargetMode="External"/><Relationship Id="rId11" Type="http://schemas.openxmlformats.org/officeDocument/2006/relationships/hyperlink" Target="http://www.sam.dgs.ca.gov/TOC/8700.aspx" TargetMode="External"/><Relationship Id="rId12" Type="http://schemas.openxmlformats.org/officeDocument/2006/relationships/footer" Target="footer2.xml"/><Relationship Id="rId13" Type="http://schemas.openxmlformats.org/officeDocument/2006/relationships/hyperlink" Target="http://www.dgs.ca.gov/fmd" TargetMode="External"/><Relationship Id="rId14" Type="http://schemas.openxmlformats.org/officeDocument/2006/relationships/hyperlink" Target="mailto:nancy.galindo@dgs.ca.gov" TargetMode="External"/><Relationship Id="rId15" Type="http://schemas.openxmlformats.org/officeDocument/2006/relationships/hyperlink" Target="http://www.dgs.ca.gov/dsa" TargetMode="External"/><Relationship Id="rId16" Type="http://schemas.openxmlformats.org/officeDocument/2006/relationships/hyperlink" Target="mailto:Linda.heckertcrough@dgs.ca.gov" TargetMode="External"/><Relationship Id="rId17" Type="http://schemas.openxmlformats.org/officeDocument/2006/relationships/hyperlink" Target="mailto:Bo.nishimura@dgs.ca.gov" TargetMode="External"/><Relationship Id="rId18" Type="http://schemas.openxmlformats.org/officeDocument/2006/relationships/hyperlink" Target="http://www.sos.ca.gov/" TargetMode="External"/><Relationship Id="rId19" Type="http://schemas.openxmlformats.org/officeDocument/2006/relationships/hyperlink" Target="mailto:Rebecca.wendt@sos.ca.gov" TargetMode="External"/><Relationship Id="rId20" Type="http://schemas.openxmlformats.org/officeDocument/2006/relationships/hyperlink" Target="mailto:Jenny.chakonova@sos.ca.gov" TargetMode="External"/><Relationship Id="rId21" Type="http://schemas.openxmlformats.org/officeDocument/2006/relationships/hyperlink" Target="mailto:Sydney.bailey@sos.ca.gov" TargetMode="External"/><Relationship Id="rId22" Type="http://schemas.openxmlformats.org/officeDocument/2006/relationships/hyperlink" Target="https://www.apps.dgs.ca.gov/StatewideFormsWeb/Forms.aspx" TargetMode="External"/><Relationship Id="rId23" Type="http://schemas.openxmlformats.org/officeDocument/2006/relationships/hyperlink" Target="mailto:Shelley.nishikawa@dgs.ca.gov" TargetMode="External"/><Relationship Id="rId24" Type="http://schemas.openxmlformats.org/officeDocument/2006/relationships/hyperlink" Target="https://www.apps.dgs.ca.gov/EnergyAlertSubscribe/EnergyAlertSubscribe.aspx" TargetMode="External"/><Relationship Id="rId25" Type="http://schemas.openxmlformats.org/officeDocument/2006/relationships/hyperlink" Target="http://www.documents.dgs.ca.gov/osp/sam/mmemos/MM09_04a2.pdf" TargetMode="External"/><Relationship Id="rId26" Type="http://schemas.openxmlformats.org/officeDocument/2006/relationships/hyperlink" Target="http://www.documents.dgs.ca.gov/osp/sam/mmemos/MM09_04a3.pdf" TargetMode="External"/><Relationship Id="rId27" Type="http://schemas.openxmlformats.org/officeDocument/2006/relationships/hyperlink" Target="http://www.documents.dgs.ca.gov/energy/elpb1.pdf" TargetMode="External"/><Relationship Id="rId28" Type="http://schemas.openxmlformats.org/officeDocument/2006/relationships/hyperlink" Target="mailto:sustainability@dgs.ca.gov" TargetMode="External"/><Relationship Id="rId29" Type="http://schemas.openxmlformats.org/officeDocument/2006/relationships/hyperlink" Target="http://www.dgs.ca.gov/ofam" TargetMode="External"/><Relationship Id="rId30" Type="http://schemas.openxmlformats.org/officeDocument/2006/relationships/hyperlink" Target="mailto:Steve.paul@dgs.ca.gov" TargetMode="External"/><Relationship Id="rId31" Type="http://schemas.openxmlformats.org/officeDocument/2006/relationships/hyperlink" Target="mailto:Eric.Mayes@dgs.ca.gov" TargetMode="External"/><Relationship Id="rId32" Type="http://schemas.openxmlformats.org/officeDocument/2006/relationships/hyperlink" Target="http://www.dof.ca.gov/" TargetMode="External"/><Relationship Id="rId33" Type="http://schemas.openxmlformats.org/officeDocument/2006/relationships/hyperlink" Target="mailto:foinbox@dof.ca.gov" TargetMode="External"/><Relationship Id="rId34" Type="http://schemas.openxmlformats.org/officeDocument/2006/relationships/hyperlink" Target="mailto:Erica.Gonzales@dof.ca.gov" TargetMode="External"/><Relationship Id="rId35" Type="http://schemas.openxmlformats.org/officeDocument/2006/relationships/hyperlink" Target="mailto:Koreen.Hansen@dof.ca.gov" TargetMode="External"/><Relationship Id="rId36" Type="http://schemas.openxmlformats.org/officeDocument/2006/relationships/hyperlink" Target="http://dof.ca.gov/accounting/fscu/" TargetMode="External"/><Relationship Id="rId37" Type="http://schemas.openxmlformats.org/officeDocument/2006/relationships/hyperlink" Target="mailto:fscuhotline@dof.ca.gov" TargetMode="External"/><Relationship Id="rId38" Type="http://schemas.openxmlformats.org/officeDocument/2006/relationships/hyperlink" Target="http://www.calhr.ca.gov/" TargetMode="External"/><Relationship Id="rId39" Type="http://schemas.openxmlformats.org/officeDocument/2006/relationships/hyperlink" Target="mailto:Tracy.caldwell@calhr.ca.gov" TargetMode="External"/><Relationship Id="rId40" Type="http://schemas.openxmlformats.org/officeDocument/2006/relationships/hyperlink" Target="mailto:Keith.mentzer@calhr.ca.gov" TargetMode="External"/><Relationship Id="rId41" Type="http://schemas.openxmlformats.org/officeDocument/2006/relationships/hyperlink" Target="http://www.dgs.ca.gov/pd/programs/transportation.aspx" TargetMode="External"/><Relationship Id="rId42" Type="http://schemas.openxmlformats.org/officeDocument/2006/relationships/hyperlink" Target="mailto:transportationmanagement@dgs.ca.gov" TargetMode="External"/><Relationship Id="rId43" Type="http://schemas.openxmlformats.org/officeDocument/2006/relationships/hyperlink" Target="mailto:renee.carrol@dgs.ca.gov" TargetMode="External"/><Relationship Id="rId44" Type="http://schemas.openxmlformats.org/officeDocument/2006/relationships/hyperlink" Target="mailto:paul.romero@dgs.ca.gov" TargetMode="External"/><Relationship Id="rId45" Type="http://schemas.openxmlformats.org/officeDocument/2006/relationships/hyperlink" Target="http://www.cio.ca.gov/" TargetMode="External"/><Relationship Id="rId46" Type="http://schemas.openxmlformats.org/officeDocument/2006/relationships/hyperlink" Target="mailto:Stevens.colin@state.ca.gov" TargetMode="External"/><Relationship Id="rId47" Type="http://schemas.openxmlformats.org/officeDocument/2006/relationships/hyperlink" Target="mailto:Scott.kingsbury@calhr.ca.gov" TargetMode="External"/><Relationship Id="rId48" Type="http://schemas.openxmlformats.org/officeDocument/2006/relationships/hyperlink" Target="mailto:Kari.ehrman@calhr.ca.gov" TargetMode="External"/><Relationship Id="rId49" Type="http://schemas.openxmlformats.org/officeDocument/2006/relationships/hyperlink" Target="mailto:manveer.bola@state.ca.gov" TargetMode="External"/><Relationship Id="rId50" Type="http://schemas.openxmlformats.org/officeDocument/2006/relationships/hyperlink" Target="http://www.dgs.ca.gov/pd" TargetMode="External"/><Relationship Id="rId51" Type="http://schemas.openxmlformats.org/officeDocument/2006/relationships/hyperlink" Target="mailto:Shannon.keller@dgs.ca.gov" TargetMode="External"/><Relationship Id="rId52" Type="http://schemas.openxmlformats.org/officeDocument/2006/relationships/hyperlink" Target="mailto:Martin.reynaga@dgs.ca.gov" TargetMode="External"/><Relationship Id="rId53" Type="http://schemas.openxmlformats.org/officeDocument/2006/relationships/footer" Target="footer3.xml"/><Relationship Id="rId54" Type="http://schemas.openxmlformats.org/officeDocument/2006/relationships/hyperlink" Target="http://www.dgs.ca.gov/pd/programs/StateFinancialMarketplace/GSMart.aspx" TargetMode="External"/><Relationship Id="rId55" Type="http://schemas.openxmlformats.org/officeDocument/2006/relationships/footer" Target="footer4.xml"/><Relationship Id="rId56" Type="http://schemas.openxmlformats.org/officeDocument/2006/relationships/hyperlink" Target="http://gov.ca.gov/news.php?id=17472" TargetMode="External"/><Relationship Id="rId57" Type="http://schemas.openxmlformats.org/officeDocument/2006/relationships/hyperlink" Target="http://www.fueleconomy.gov/" TargetMode="External"/><Relationship Id="rId58" Type="http://schemas.openxmlformats.org/officeDocument/2006/relationships/hyperlink" Target="http://www.dgs.ca.gov/ofam/Programs/FARS/Vehicle" TargetMode="External"/><Relationship Id="rId59" Type="http://schemas.openxmlformats.org/officeDocument/2006/relationships/footer" Target="footer5.xml"/><Relationship Id="rId60" Type="http://schemas.openxmlformats.org/officeDocument/2006/relationships/hyperlink" Target="http://www.cio.ca.gov/Government/IT_Policy/SIMM.html" TargetMode="External"/><Relationship Id="rId61" Type="http://schemas.openxmlformats.org/officeDocument/2006/relationships/hyperlink" Target="http://www.documents.dgs.ca.gov/sam/SamPrint/new/sam_master/rev427sept14/chap5300/5325.1.pdf" TargetMode="External"/><Relationship Id="rId62" Type="http://schemas.openxmlformats.org/officeDocument/2006/relationships/hyperlink" Target="http://www.cio.ca.gov/Government/IT_Policy/SIMM_19/SIMM19.html" TargetMode="External"/><Relationship Id="rId63" Type="http://schemas.openxmlformats.org/officeDocument/2006/relationships/hyperlink" Target="http://www.cio.ca.gov/Government/IT_Policy/SIMM_17/" TargetMode="External"/><Relationship Id="rId64" Type="http://schemas.openxmlformats.org/officeDocument/2006/relationships/footer" Target="footer6.xml"/><Relationship Id="rId65" Type="http://schemas.openxmlformats.org/officeDocument/2006/relationships/footer" Target="footer7.xml"/><Relationship Id="rId66" Type="http://schemas.openxmlformats.org/officeDocument/2006/relationships/hyperlink" Target="http://sam.dgs.ca.gov/TOC/4900.aspx" TargetMode="External"/><Relationship Id="rId67" Type="http://schemas.openxmlformats.org/officeDocument/2006/relationships/hyperlink" Target="http://www.cio.ca.gov/Government/IT_Policy/TL.html" TargetMode="External"/><Relationship Id="rId68" Type="http://schemas.openxmlformats.org/officeDocument/2006/relationships/hyperlink" Target="http://sam.dgs.ca.gov/TOC/4800.aspx" TargetMode="External"/><Relationship Id="rId69" Type="http://schemas.openxmlformats.org/officeDocument/2006/relationships/footer" Target="footer8.xml"/><Relationship Id="rId70" Type="http://schemas.openxmlformats.org/officeDocument/2006/relationships/hyperlink" Target="http://sam.dgs.ca.gov/TOC.aspx" TargetMode="External"/><Relationship Id="rId71" Type="http://schemas.openxmlformats.org/officeDocument/2006/relationships/hyperlink" Target="http://sam.dgs.ca.gov/TOC/8700.aspx" TargetMode="External"/><Relationship Id="rId72" Type="http://schemas.openxmlformats.org/officeDocument/2006/relationships/hyperlink" Target="http://www.documents.dgs.ca.gov/sam/SamPrint/new/sam_master/sam_master_file/chap8700/chap8700(print).pdf" TargetMode="External"/><Relationship Id="rId73" Type="http://schemas.openxmlformats.org/officeDocument/2006/relationships/hyperlink" Target="http://www.documents.dgs.ca.gov/sam/SamPrint/new/sam_master/sam_master_file/chap8700/Chap8700(notebook).pdf" TargetMode="External"/><Relationship Id="rId74" Type="http://schemas.openxmlformats.org/officeDocument/2006/relationships/hyperlink" Target="http://www.documents.dgs.ca.gov/sam/SamPrint/new/sam_master/sam_master_file/chap8700/8700.pdf" TargetMode="External"/><Relationship Id="rId75" Type="http://schemas.openxmlformats.org/officeDocument/2006/relationships/hyperlink" Target="http://www.documents.dgs.ca.gov/sam/SamPrint/new/sam_master/sam_master_file/chap8700/8705.pdf" TargetMode="External"/><Relationship Id="rId76" Type="http://schemas.openxmlformats.org/officeDocument/2006/relationships/hyperlink" Target="http://www.documents.dgs.ca.gov/sam/SamPrint/new/sam_master/sam_master_file/chap8700/8710.pdf" TargetMode="External"/><Relationship Id="rId77" Type="http://schemas.openxmlformats.org/officeDocument/2006/relationships/hyperlink" Target="http://www.documents.dgs.ca.gov/sam/SamPrint/new/sam_master/sam_master_file/chap8700/8711.1.pdf" TargetMode="External"/><Relationship Id="rId78" Type="http://schemas.openxmlformats.org/officeDocument/2006/relationships/hyperlink" Target="http://www.documents.dgs.ca.gov/sam/SamPrint/new/sam_master/sam_master_file/chap8700/8711.2.pdf" TargetMode="External"/><Relationship Id="rId79" Type="http://schemas.openxmlformats.org/officeDocument/2006/relationships/hyperlink" Target="http://www.documents.dgs.ca.gov/sam/SamPrint/new/sam_master/sam_master_file/chap8700/8711.3.pdf" TargetMode="External"/><Relationship Id="rId80" Type="http://schemas.openxmlformats.org/officeDocument/2006/relationships/hyperlink" Target="http://www.documents.dgs.ca.gov/sam/SamPrint/new/sam_master/sam_master_file/chap8700/8712.pdf" TargetMode="External"/><Relationship Id="rId81" Type="http://schemas.openxmlformats.org/officeDocument/2006/relationships/hyperlink" Target="http://www.documents.dgs.ca.gov/sam/SamPrint/new/sam_master/sam_master_file/chap8700/8715.pdf" TargetMode="External"/><Relationship Id="rId82" Type="http://schemas.openxmlformats.org/officeDocument/2006/relationships/hyperlink" Target="http://www.documents.dgs.ca.gov/sam/SamPrint/new/sam_master/sam_master_file/chap8700/8720.pdf" TargetMode="External"/><Relationship Id="rId83" Type="http://schemas.openxmlformats.org/officeDocument/2006/relationships/hyperlink" Target="http://www.documents.dgs.ca.gov/sam/SamPrint/new/sam_master/sam_master_file/chap8700/8721.pdf" TargetMode="External"/><Relationship Id="rId84" Type="http://schemas.openxmlformats.org/officeDocument/2006/relationships/hyperlink" Target="http://www.documents.dgs.ca.gov/sam/SamPrint/new/sam_master/sam_master_file/chap8700/8722.pdf" TargetMode="External"/><Relationship Id="rId85" Type="http://schemas.openxmlformats.org/officeDocument/2006/relationships/hyperlink" Target="http://www.documents.dgs.ca.gov/sam/SamPrint/new/sam_master/sam_master_file/chap8700/8725.pdf" TargetMode="External"/><Relationship Id="rId86" Type="http://schemas.openxmlformats.org/officeDocument/2006/relationships/hyperlink" Target="http://www.documents.dgs.ca.gov/sam/SamPrint/new/sam_master/sam_master_file/chap8700/8730.pdf" TargetMode="External"/><Relationship Id="rId87" Type="http://schemas.openxmlformats.org/officeDocument/2006/relationships/hyperlink" Target="http://www.documents.dgs.ca.gov/sam/SamPrint/new/sam_master/sam_master_file/chap8700/8731.pdf" TargetMode="External"/><Relationship Id="rId88" Type="http://schemas.openxmlformats.org/officeDocument/2006/relationships/hyperlink" Target="http://www.documents.dgs.ca.gov/sam/SamPrint/new/sam_master/sam_master_file/chap8700/8732.pdf" TargetMode="External"/><Relationship Id="rId89" Type="http://schemas.openxmlformats.org/officeDocument/2006/relationships/hyperlink" Target="http://www.documents.dgs.ca.gov/sam/SamPrint/new/sam_master/sam_master_file/chap8700/8733.pdf" TargetMode="External"/><Relationship Id="rId90" Type="http://schemas.openxmlformats.org/officeDocument/2006/relationships/hyperlink" Target="http://www.documents.dgs.ca.gov/sam/SamPrint/new/sam_master/sam_master_file/chap8700/8734.1.pdf" TargetMode="External"/><Relationship Id="rId91" Type="http://schemas.openxmlformats.org/officeDocument/2006/relationships/hyperlink" Target="http://www.documents.dgs.ca.gov/sam/SamPrint/new/sam_master/sam_master_file/chap8700/8734.3.pdf" TargetMode="External"/><Relationship Id="rId92" Type="http://schemas.openxmlformats.org/officeDocument/2006/relationships/hyperlink" Target="http://www.documents.dgs.ca.gov/sam/SamPrint/new/sam_master/sam_master_file/chap8700/8734.5.pdf" TargetMode="External"/><Relationship Id="rId93" Type="http://schemas.openxmlformats.org/officeDocument/2006/relationships/hyperlink" Target="http://www.documents.dgs.ca.gov/sam/SamPrint/new/sam_master/sam_master_file/chap8700/8735.pdf" TargetMode="External"/><Relationship Id="rId94" Type="http://schemas.openxmlformats.org/officeDocument/2006/relationships/hyperlink" Target="http://www.documents.dgs.ca.gov/sam/SamPrint/new/sam_master/sam_master_file/chap8700/8735.1.pdf" TargetMode="External"/><Relationship Id="rId95" Type="http://schemas.openxmlformats.org/officeDocument/2006/relationships/hyperlink" Target="http://www.documents.dgs.ca.gov/sam/SamPrint/new/sam_master/sam_master_file/chap8700/8735.2.pdf" TargetMode="External"/><Relationship Id="rId96" Type="http://schemas.openxmlformats.org/officeDocument/2006/relationships/hyperlink" Target="http://www.documents.dgs.ca.gov/sam/SamPrint/new/sam_master/sam_master_file/chap8700/8735.3.pdf" TargetMode="External"/><Relationship Id="rId97" Type="http://schemas.openxmlformats.org/officeDocument/2006/relationships/hyperlink" Target="http://www.documents.dgs.ca.gov/sam/SamPrint/new/sam_master/sam_master_file/chap8700/8735.4.pdf" TargetMode="External"/><Relationship Id="rId98" Type="http://schemas.openxmlformats.org/officeDocument/2006/relationships/hyperlink" Target="http://www.documents.dgs.ca.gov/sam/SamPrint/new/sam_master/sam_master_file/chap8700/8736.pdf" TargetMode="External"/><Relationship Id="rId99" Type="http://schemas.openxmlformats.org/officeDocument/2006/relationships/hyperlink" Target="http://www.documents.dgs.ca.gov/sam/SamPrint/new/sam_master/sam_master_file/chap8700/8737.pdf" TargetMode="External"/><Relationship Id="rId100" Type="http://schemas.openxmlformats.org/officeDocument/2006/relationships/footer" Target="footer9.xml"/><Relationship Id="rId101" Type="http://schemas.openxmlformats.org/officeDocument/2006/relationships/hyperlink" Target="http://www.documents.dgs.ca.gov/sam/SamPrint/new/sam_master/sam_master_file/chap8700/8740.pdf" TargetMode="External"/><Relationship Id="rId102" Type="http://schemas.openxmlformats.org/officeDocument/2006/relationships/hyperlink" Target="http://www.documents.dgs.ca.gov/sam/SamPrint/new/sam_master/sam_master_file/chap8700/8745.1.pdf" TargetMode="External"/><Relationship Id="rId103" Type="http://schemas.openxmlformats.org/officeDocument/2006/relationships/hyperlink" Target="http://www.documents.dgs.ca.gov/sam/SamPrint/new/sam_master/sam_master_file/chap8700/8745.2.pdf" TargetMode="External"/><Relationship Id="rId104" Type="http://schemas.openxmlformats.org/officeDocument/2006/relationships/hyperlink" Target="http://www.documents.dgs.ca.gov/sam/SamPrint/new/sam_master/sam_master_file/chap8700/8745.3.pdf" TargetMode="External"/><Relationship Id="rId105" Type="http://schemas.openxmlformats.org/officeDocument/2006/relationships/hyperlink" Target="http://www.documents.dgs.ca.gov/sam/SamPrint/new/sam_master/sam_master_file/chap8700/8745.4.pdf" TargetMode="External"/><Relationship Id="rId106" Type="http://schemas.openxmlformats.org/officeDocument/2006/relationships/hyperlink" Target="http://www.documents.dgs.ca.gov/sam/SamPrint/new/sam_master/sam_master_file/chap8700/8745.5.pdf" TargetMode="External"/><Relationship Id="rId107" Type="http://schemas.openxmlformats.org/officeDocument/2006/relationships/hyperlink" Target="http://www.documents.dgs.ca.gov/sam/SamPrint/new/sam_master/sam_master_file/chap8700/8750.pdf" TargetMode="External"/><Relationship Id="rId108" Type="http://schemas.openxmlformats.org/officeDocument/2006/relationships/hyperlink" Target="http://www.documents.dgs.ca.gov/sam/SamPrint/new/sam_master/sam_master_file/chap8700/8751.pdf" TargetMode="External"/><Relationship Id="rId109" Type="http://schemas.openxmlformats.org/officeDocument/2006/relationships/hyperlink" Target="http://www.documents.dgs.ca.gov/sam/SamPrint/new/sam_master/sam_master_file/chap8700/8752.pdf" TargetMode="External"/><Relationship Id="rId110" Type="http://schemas.openxmlformats.org/officeDocument/2006/relationships/hyperlink" Target="http://www.documents.dgs.ca.gov/sam/SamPrint/new/sam_master/sam_master_file/chap8700/8752.1.pdf" TargetMode="External"/><Relationship Id="rId111" Type="http://schemas.openxmlformats.org/officeDocument/2006/relationships/hyperlink" Target="http://www.documents.dgs.ca.gov/sam/SamPrint/new/sam_master/sam_master_file/chap8700/8753.pdf" TargetMode="External"/><Relationship Id="rId112" Type="http://schemas.openxmlformats.org/officeDocument/2006/relationships/hyperlink" Target="http://www.documents.dgs.ca.gov/sam/SamPrint/new/sam_master/sam_master_file/chap8700/8754.pdf" TargetMode="External"/><Relationship Id="rId113" Type="http://schemas.openxmlformats.org/officeDocument/2006/relationships/hyperlink" Target="http://www.documents.dgs.ca.gov/sam/SamPrint/new/sam_master/sam_master_file/chap8700/8755.pdf" TargetMode="External"/><Relationship Id="rId114" Type="http://schemas.openxmlformats.org/officeDocument/2006/relationships/hyperlink" Target="http://www.documents.dgs.ca.gov/sam/SamPrint/new/sam_master/sam_master_file/chap8700/8755.1.pdf" TargetMode="External"/><Relationship Id="rId115" Type="http://schemas.openxmlformats.org/officeDocument/2006/relationships/hyperlink" Target="http://www.documents.dgs.ca.gov/sam/SamPrint/new/sam_master/sam_master_file/chap8700/8755.2.pdf" TargetMode="External"/><Relationship Id="rId116" Type="http://schemas.openxmlformats.org/officeDocument/2006/relationships/hyperlink" Target="http://www.documents.dgs.ca.gov/sam/SamPrint/new/sam_master/sam_master_file/chap8700/8756.pdf" TargetMode="External"/><Relationship Id="rId117" Type="http://schemas.openxmlformats.org/officeDocument/2006/relationships/hyperlink" Target="http://www.documents.dgs.ca.gov/sam/SamPrint/new/sam_master/sam_master_file/chap8700/8756.1.pdf" TargetMode="External"/><Relationship Id="rId118" Type="http://schemas.openxmlformats.org/officeDocument/2006/relationships/hyperlink" Target="http://www.documents.dgs.ca.gov/sam/SamPrint/new/sam_master/sam_master_file/chap8700/8756.2.pdf" TargetMode="External"/><Relationship Id="rId119" Type="http://schemas.openxmlformats.org/officeDocument/2006/relationships/hyperlink" Target="http://www.documents.dgs.ca.gov/sam/SamPrint/new/sam_master/sam_master_file/chap8700/8757.pdf" TargetMode="External"/><Relationship Id="rId120" Type="http://schemas.openxmlformats.org/officeDocument/2006/relationships/hyperlink" Target="http://www.documents.dgs.ca.gov/sam/SamPrint/new/sam_master/sam_master_file/chap8700/8758.pdf" TargetMode="External"/><Relationship Id="rId121" Type="http://schemas.openxmlformats.org/officeDocument/2006/relationships/hyperlink" Target="http://www.documents.dgs.ca.gov/sam/SamPrint/new/sam_master/sam_master_file/chap8700/8758.1.pdf" TargetMode="External"/><Relationship Id="rId122" Type="http://schemas.openxmlformats.org/officeDocument/2006/relationships/hyperlink" Target="http://www.documents.dgs.ca.gov/sam/SamPrint/new/sam_master/sam_master_file/chap8700/8760.pdf" TargetMode="External"/><Relationship Id="rId123" Type="http://schemas.openxmlformats.org/officeDocument/2006/relationships/hyperlink" Target="http://www.documents.dgs.ca.gov/sam/SamPrint/new/sam_master/sam_master_file/chap8700/8765.pdf" TargetMode="External"/><Relationship Id="rId124" Type="http://schemas.openxmlformats.org/officeDocument/2006/relationships/hyperlink" Target="http://www.documents.dgs.ca.gov/sam/SamPrint/new/sam_master/sam_master_file/chap8700/8770.pdf" TargetMode="External"/><Relationship Id="rId125" Type="http://schemas.openxmlformats.org/officeDocument/2006/relationships/hyperlink" Target="http://www.documents.dgs.ca.gov/sam/SamPrint/new/sam_master/sam_master_file/chap8700/8775.pdf" TargetMode="External"/><Relationship Id="rId126" Type="http://schemas.openxmlformats.org/officeDocument/2006/relationships/hyperlink" Target="http://www.documents.dgs.ca.gov/sam/SamPrint/new/sam_master/sam_master_file/chap8700/8776.pdf" TargetMode="External"/><Relationship Id="rId127" Type="http://schemas.openxmlformats.org/officeDocument/2006/relationships/hyperlink" Target="http://www.documents.dgs.ca.gov/sam/SamPrint/new/sam_master/sam_master_file/chap8700/8776.5.pdf" TargetMode="External"/><Relationship Id="rId128" Type="http://schemas.openxmlformats.org/officeDocument/2006/relationships/hyperlink" Target="http://www.documents.dgs.ca.gov/sam/SamPrint/new/sam_master/sam_master_file/chap8700/8776.6.pdf" TargetMode="External"/><Relationship Id="rId129" Type="http://schemas.openxmlformats.org/officeDocument/2006/relationships/hyperlink" Target="http://www.documents.dgs.ca.gov/sam/SamPrint/new/sam_master/sam_master_file/chap8700/8776.7.pdf" TargetMode="External"/><Relationship Id="rId130" Type="http://schemas.openxmlformats.org/officeDocument/2006/relationships/hyperlink" Target="http://www.documents.dgs.ca.gov/sam/SamPrint/new/sam_master/sam_master_file/chap8700/8776.8.pdf" TargetMode="External"/><Relationship Id="rId131" Type="http://schemas.openxmlformats.org/officeDocument/2006/relationships/hyperlink" Target="http://www.documents.dgs.ca.gov/sam/SamPrint/new/sam_master/sam_master_file/chap8700/8777.1.pdf" TargetMode="External"/><Relationship Id="rId132" Type="http://schemas.openxmlformats.org/officeDocument/2006/relationships/footer" Target="footer10.xml"/><Relationship Id="rId133" Type="http://schemas.openxmlformats.org/officeDocument/2006/relationships/hyperlink" Target="http://www.documents.dgs.ca.gov/sam/SamPrint/new/sam_master/sam_master_file/chap8700/8777.2.pdf" TargetMode="External"/><Relationship Id="rId134" Type="http://schemas.openxmlformats.org/officeDocument/2006/relationships/hyperlink" Target="http://www.documents.dgs.ca.gov/sam/SamPrint/new/sam_master/sam_master_file/chap8700/8778.pdf" TargetMode="External"/><Relationship Id="rId135" Type="http://schemas.openxmlformats.org/officeDocument/2006/relationships/hyperlink" Target="http://www.documents.dgs.ca.gov/sam/SamPrint/new/sam_master/sam_master_file/chap8700/8780.pdf" TargetMode="External"/><Relationship Id="rId136" Type="http://schemas.openxmlformats.org/officeDocument/2006/relationships/hyperlink" Target="http://www.documents.dgs.ca.gov/sam/SamPrint/new/sam_master/sam_master_file/chap8700/8780.1.pdf" TargetMode="External"/><Relationship Id="rId137" Type="http://schemas.openxmlformats.org/officeDocument/2006/relationships/hyperlink" Target="http://www.documents.dgs.ca.gov/sam/SamPrint/new/sam_master/sam_master_file/chap8700/8785.pdf" TargetMode="External"/><Relationship Id="rId138" Type="http://schemas.openxmlformats.org/officeDocument/2006/relationships/hyperlink" Target="http://www.documents.dgs.ca.gov/sam/SamPrint/new/sam_master/sam_master_file/chap8700/8790.pdf" TargetMode="External"/><Relationship Id="rId139" Type="http://schemas.openxmlformats.org/officeDocument/2006/relationships/hyperlink" Target="http://www.documents.dgs.ca.gov/sam/SamPrint/new/sam_master/sam_master_file/chap8700/8792.pdf" TargetMode="External"/><Relationship Id="rId140" Type="http://schemas.openxmlformats.org/officeDocument/2006/relationships/hyperlink" Target="http://www.documents.dgs.ca.gov/sam/SamPrint/new/sam_master/sam_master_file/chap8700/8793.pdf" TargetMode="External"/><Relationship Id="rId141" Type="http://schemas.openxmlformats.org/officeDocument/2006/relationships/hyperlink" Target="http://www.documents.dgs.ca.gov/sam/SamPrint/new/sam_master/sam_master_file/chap8700/8795.pdf" TargetMode="External"/><Relationship Id="rId142" Type="http://schemas.openxmlformats.org/officeDocument/2006/relationships/footer" Target="footer11.xml"/><Relationship Id="rId1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2020-07-13T15:06:11Z</dcterms:created>
  <dcterms:modified xsi:type="dcterms:W3CDTF">2020-07-13T15:06:11Z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Acrobat PDFMaker 15 for Word</vt:lpwstr>
  </property>
  <property fmtid="{D5CDD505-2E9C-101B-9397-08002B2CF9AE}" pid="4" name="LastSaved">
    <vt:filetime>2020-07-13T00:00:00Z</vt:filetime>
  </property>
</Properties>
</file>