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B9" w:rsidRPr="00E278D5" w:rsidRDefault="00093CB9" w:rsidP="00E278D5">
      <w:pPr>
        <w:widowControl w:val="0"/>
        <w:tabs>
          <w:tab w:val="center" w:pos="7200"/>
          <w:tab w:val="left" w:pos="7650"/>
          <w:tab w:val="right" w:pos="12870"/>
        </w:tabs>
        <w:rPr>
          <w:rFonts w:ascii="Arial Narrow" w:hAnsi="Arial Narrow"/>
          <w:b/>
          <w:sz w:val="20"/>
          <w:szCs w:val="20"/>
          <w:u w:val="single"/>
        </w:rPr>
      </w:pPr>
    </w:p>
    <w:p w:rsidR="00FD49C0" w:rsidRDefault="004911F3">
      <w:pPr>
        <w:rPr>
          <w:rFonts w:ascii="Arial Narrow" w:hAnsi="Arial Narrow" w:cs="Arial"/>
          <w:sz w:val="20"/>
          <w:szCs w:val="20"/>
        </w:rPr>
      </w:pPr>
      <w:r>
        <w:rPr>
          <w:noProof/>
        </w:rPr>
        <w:drawing>
          <wp:inline distT="0" distB="0" distL="0" distR="0">
            <wp:extent cx="8001000" cy="1939925"/>
            <wp:effectExtent l="0" t="0" r="0" b="3175"/>
            <wp:docPr id="1" name="Picture 1" descr="COMMISSION ACTION MATRIX – Yellow                                                           &#10;AGENCY: THE DEPARTMENT OF HOUSING AND COMMUNITY DEVELOPMENT [HCD 02/18]  CALIFORNIA PLUMBING CODE CCR, TITLE 24, PART 5 (2018 UPC)&#10;&#10;LEGEND: &#10;Item numbers refer to those presented to the Code Advisory Committees (CAC)s (CAC)s: ACCESS = Accessibility &#10;BFO = Building, Fire &amp; Other &#10;HF = Health Facilities &#10;PEME = Plumbing, Electrical, Mechanical, and Energy SDLF = Structural Design/Lateral Forces &#10;GB = Green Building &#10;CAC Actions:&#10;AA = Approve as amended AS = Approve as submitted D = Disapprove &#10;FS = Further Study &#10;Agency Response:&#10;A = Accept &#10;         D = Disagree W/D = Withdraw &#10;Amendments, if indicated by agency&#10;S = Statutory E = Existing N = New &#10;Matrix Paper Color (Used for Comm. Action Only): GREEN = uncontested items YELLOW = challenged items SALMON = W/D, no action requir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01000" cy="1939925"/>
                    </a:xfrm>
                    <a:prstGeom prst="rect">
                      <a:avLst/>
                    </a:prstGeom>
                  </pic:spPr>
                </pic:pic>
              </a:graphicData>
            </a:graphic>
          </wp:inline>
        </w:drawing>
      </w:r>
    </w:p>
    <w:p w:rsidR="006E7226" w:rsidRDefault="00DD0A64" w:rsidP="001A6CDB">
      <w:pPr>
        <w:rPr>
          <w:rFonts w:ascii="Arial Narrow" w:hAnsi="Arial Narrow" w:cs="Arial"/>
          <w:b/>
          <w:sz w:val="22"/>
          <w:szCs w:val="22"/>
          <w:u w:val="single"/>
        </w:rPr>
      </w:pPr>
      <w:r>
        <w:rPr>
          <w:rFonts w:ascii="Arial Narrow" w:hAnsi="Arial Narrow" w:cs="Arial"/>
          <w:b/>
          <w:sz w:val="22"/>
          <w:szCs w:val="22"/>
          <w:u w:val="single"/>
        </w:rPr>
        <w:t>PLUMBING, ELECTRICAL, MECHANICAL, AND ENERGY (</w:t>
      </w:r>
      <w:r w:rsidR="004023E8">
        <w:rPr>
          <w:rFonts w:ascii="Arial Narrow" w:hAnsi="Arial Narrow" w:cs="Arial"/>
          <w:b/>
          <w:sz w:val="22"/>
          <w:szCs w:val="22"/>
          <w:u w:val="single"/>
        </w:rPr>
        <w:t>PEME</w:t>
      </w:r>
      <w:r>
        <w:rPr>
          <w:rFonts w:ascii="Arial Narrow" w:hAnsi="Arial Narrow" w:cs="Arial"/>
          <w:b/>
          <w:sz w:val="22"/>
          <w:szCs w:val="22"/>
          <w:u w:val="single"/>
        </w:rPr>
        <w:t>)</w:t>
      </w:r>
      <w:r w:rsidR="004023E8">
        <w:rPr>
          <w:rFonts w:ascii="Arial Narrow" w:hAnsi="Arial Narrow" w:cs="Arial"/>
          <w:b/>
          <w:sz w:val="22"/>
          <w:szCs w:val="22"/>
          <w:u w:val="single"/>
        </w:rPr>
        <w:t xml:space="preserve"> CODE ADVISORY COMMITTEE</w:t>
      </w:r>
      <w:r>
        <w:rPr>
          <w:rFonts w:ascii="Arial Narrow" w:hAnsi="Arial Narrow" w:cs="Arial"/>
          <w:b/>
          <w:sz w:val="22"/>
          <w:szCs w:val="22"/>
          <w:u w:val="single"/>
        </w:rPr>
        <w:t xml:space="preserve"> </w:t>
      </w:r>
      <w:r w:rsidR="00343669">
        <w:rPr>
          <w:rFonts w:ascii="Arial Narrow" w:hAnsi="Arial Narrow" w:cs="Arial"/>
          <w:b/>
          <w:sz w:val="22"/>
          <w:szCs w:val="22"/>
          <w:u w:val="single"/>
        </w:rPr>
        <w:t>(HCD</w:t>
      </w:r>
      <w:r w:rsidR="003362C5">
        <w:rPr>
          <w:rFonts w:ascii="Arial Narrow" w:hAnsi="Arial Narrow" w:cs="Arial"/>
          <w:b/>
          <w:sz w:val="22"/>
          <w:szCs w:val="22"/>
          <w:u w:val="single"/>
        </w:rPr>
        <w:t>)</w:t>
      </w:r>
    </w:p>
    <w:p w:rsidR="004911F3" w:rsidRPr="004911F3" w:rsidRDefault="004911F3" w:rsidP="001A6CDB">
      <w:pPr>
        <w:rPr>
          <w:rFonts w:ascii="Arial Narrow" w:hAnsi="Arial Narrow" w:cs="Arial"/>
          <w:b/>
          <w:sz w:val="22"/>
          <w:szCs w:val="22"/>
          <w:u w:val="single"/>
        </w:rPr>
      </w:pPr>
      <w:bookmarkStart w:id="0" w:name="_GoBack"/>
      <w:bookmarkEnd w:id="0"/>
    </w:p>
    <w:p w:rsidR="003362C5" w:rsidRDefault="003362C5" w:rsidP="001A6CDB">
      <w:pPr>
        <w:rPr>
          <w:rFonts w:ascii="Arial Narrow" w:hAnsi="Arial Narrow" w:cs="Arial"/>
          <w:b/>
          <w:sz w:val="20"/>
          <w:szCs w:val="20"/>
        </w:rPr>
      </w:pPr>
      <w:r w:rsidRPr="003362C5">
        <w:rPr>
          <w:rFonts w:ascii="Arial Narrow" w:hAnsi="Arial Narrow" w:cs="Arial"/>
          <w:b/>
          <w:sz w:val="20"/>
          <w:szCs w:val="20"/>
        </w:rPr>
        <w:t xml:space="preserve">CHAPTER 1 </w:t>
      </w:r>
      <w:r>
        <w:rPr>
          <w:rFonts w:ascii="Arial Narrow" w:hAnsi="Arial Narrow" w:cs="Arial"/>
          <w:b/>
          <w:sz w:val="20"/>
          <w:szCs w:val="20"/>
        </w:rPr>
        <w:t>–</w:t>
      </w:r>
      <w:r w:rsidRPr="003362C5">
        <w:rPr>
          <w:rFonts w:ascii="Arial Narrow" w:hAnsi="Arial Narrow" w:cs="Arial"/>
          <w:b/>
          <w:sz w:val="20"/>
          <w:szCs w:val="20"/>
        </w:rPr>
        <w:t xml:space="preserve"> ADMINISTRATION</w:t>
      </w:r>
      <w:r w:rsidR="00AF64FB">
        <w:rPr>
          <w:rFonts w:ascii="Arial Narrow" w:hAnsi="Arial Narrow" w:cs="Arial"/>
          <w:b/>
          <w:sz w:val="20"/>
          <w:szCs w:val="20"/>
        </w:rPr>
        <w:t xml:space="preserve"> – DIVISION I – </w:t>
      </w:r>
      <w:r w:rsidR="00AF64FB" w:rsidRPr="00C01AF8">
        <w:rPr>
          <w:rFonts w:ascii="Arial Narrow" w:hAnsi="Arial Narrow" w:cs="Arial"/>
          <w:b/>
          <w:i/>
          <w:sz w:val="20"/>
          <w:szCs w:val="20"/>
        </w:rPr>
        <w:t>CALIFORNIA ADMINISTRATION</w:t>
      </w:r>
    </w:p>
    <w:p w:rsidR="001A6CDB" w:rsidRDefault="00E34148" w:rsidP="001876C3">
      <w:pPr>
        <w:rPr>
          <w:rFonts w:ascii="Arial Narrow" w:hAnsi="Arial Narrow" w:cs="Arial"/>
          <w:sz w:val="20"/>
          <w:szCs w:val="20"/>
        </w:rPr>
      </w:pPr>
      <w:r w:rsidRPr="00E34148">
        <w:rPr>
          <w:rFonts w:ascii="Arial Narrow" w:hAnsi="Arial Narrow" w:cs="Arial"/>
          <w:sz w:val="20"/>
          <w:szCs w:val="20"/>
        </w:rPr>
        <w:t xml:space="preserve">HCD proposes to bring forward existing </w:t>
      </w:r>
      <w:r w:rsidR="00DD0A64">
        <w:rPr>
          <w:rFonts w:ascii="Arial Narrow" w:hAnsi="Arial Narrow" w:cs="Arial"/>
          <w:sz w:val="20"/>
          <w:szCs w:val="20"/>
        </w:rPr>
        <w:t>a</w:t>
      </w:r>
      <w:r w:rsidRPr="00E34148">
        <w:rPr>
          <w:rFonts w:ascii="Arial Narrow" w:hAnsi="Arial Narrow" w:cs="Arial"/>
          <w:sz w:val="20"/>
          <w:szCs w:val="20"/>
        </w:rPr>
        <w:t>mendments in Chapter 1, Division 1</w:t>
      </w:r>
      <w:r w:rsidR="00DD0A64">
        <w:rPr>
          <w:rFonts w:ascii="Arial Narrow" w:hAnsi="Arial Narrow" w:cs="Arial"/>
          <w:sz w:val="20"/>
          <w:szCs w:val="20"/>
        </w:rPr>
        <w:t>,</w:t>
      </w:r>
      <w:r w:rsidRPr="00E34148">
        <w:rPr>
          <w:rFonts w:ascii="Arial Narrow" w:hAnsi="Arial Narrow" w:cs="Arial"/>
          <w:sz w:val="20"/>
          <w:szCs w:val="20"/>
        </w:rPr>
        <w:t xml:space="preserve"> from the </w:t>
      </w:r>
      <w:r w:rsidR="00DD0A64">
        <w:rPr>
          <w:rFonts w:ascii="Arial Narrow" w:hAnsi="Arial Narrow" w:cs="Arial"/>
          <w:sz w:val="20"/>
          <w:szCs w:val="20"/>
        </w:rPr>
        <w:t>2016</w:t>
      </w:r>
      <w:r w:rsidRPr="00E34148">
        <w:rPr>
          <w:rFonts w:ascii="Arial Narrow" w:hAnsi="Arial Narrow" w:cs="Arial"/>
          <w:sz w:val="20"/>
          <w:szCs w:val="20"/>
        </w:rPr>
        <w:t xml:space="preserve"> California Plumbing Code for adoption into the </w:t>
      </w:r>
      <w:r w:rsidR="00DD0A64">
        <w:rPr>
          <w:rFonts w:ascii="Arial Narrow" w:hAnsi="Arial Narrow" w:cs="Arial"/>
          <w:sz w:val="20"/>
          <w:szCs w:val="20"/>
        </w:rPr>
        <w:t>2019</w:t>
      </w:r>
      <w:r w:rsidRPr="00E34148">
        <w:rPr>
          <w:rFonts w:ascii="Arial Narrow" w:hAnsi="Arial Narrow" w:cs="Arial"/>
          <w:sz w:val="20"/>
          <w:szCs w:val="20"/>
        </w:rPr>
        <w:t xml:space="preserve"> </w:t>
      </w:r>
      <w:r w:rsidR="00DD0A64">
        <w:rPr>
          <w:rFonts w:ascii="Arial Narrow" w:hAnsi="Arial Narrow" w:cs="Arial"/>
          <w:sz w:val="20"/>
          <w:szCs w:val="20"/>
        </w:rPr>
        <w:t>California Plumbing Code</w:t>
      </w:r>
      <w:r w:rsidRPr="00E34148">
        <w:rPr>
          <w:rFonts w:ascii="Arial Narrow" w:hAnsi="Arial Narrow" w:cs="Arial"/>
          <w:sz w:val="20"/>
          <w:szCs w:val="20"/>
        </w:rPr>
        <w:t xml:space="preserve"> with modifications as follows</w:t>
      </w:r>
      <w:r w:rsidR="00DD0A64">
        <w:rPr>
          <w:rFonts w:ascii="Arial Narrow" w:hAnsi="Arial Narrow" w:cs="Arial"/>
          <w:sz w:val="20"/>
          <w:szCs w:val="20"/>
        </w:rPr>
        <w:t>:</w:t>
      </w:r>
    </w:p>
    <w:tbl>
      <w:tblPr>
        <w:tblStyle w:val="TableGrid"/>
        <w:tblW w:w="13140" w:type="dxa"/>
        <w:tblLayout w:type="fixed"/>
        <w:tblLook w:val="01E0" w:firstRow="1" w:lastRow="1" w:firstColumn="1" w:lastColumn="1" w:noHBand="0" w:noVBand="0"/>
        <w:tblDescription w:val="Table HC 2-18 Pt 5 Yellow"/>
      </w:tblPr>
      <w:tblGrid>
        <w:gridCol w:w="1440"/>
        <w:gridCol w:w="1530"/>
        <w:gridCol w:w="990"/>
        <w:gridCol w:w="990"/>
        <w:gridCol w:w="1080"/>
        <w:gridCol w:w="2700"/>
        <w:gridCol w:w="3600"/>
        <w:gridCol w:w="810"/>
      </w:tblGrid>
      <w:tr w:rsidR="001A6CDB" w:rsidRPr="00F019F1" w:rsidTr="004911F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Item Number</w:t>
            </w:r>
            <w:r w:rsidR="007047F1">
              <w:rPr>
                <w:rFonts w:ascii="Arial Narrow" w:hAnsi="Arial Narrow" w:cs="Arial"/>
                <w:b/>
                <w:sz w:val="20"/>
                <w:szCs w:val="20"/>
              </w:rPr>
              <w:t xml:space="preserve"> 1</w:t>
            </w:r>
          </w:p>
        </w:tc>
        <w:tc>
          <w:tcPr>
            <w:tcW w:w="1530" w:type="dxa"/>
          </w:tcPr>
          <w:p w:rsidR="001A6CDB" w:rsidRPr="00DC7F77" w:rsidRDefault="001A6CDB" w:rsidP="00F019F1">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Type of amend-</w:t>
            </w:r>
          </w:p>
          <w:p w:rsidR="001A6CDB" w:rsidRPr="00F019F1" w:rsidRDefault="001A6CDB" w:rsidP="00F019F1">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CAC:</w:t>
            </w:r>
          </w:p>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(AS, AA,</w:t>
            </w:r>
          </w:p>
          <w:p w:rsidR="001A6CDB" w:rsidRPr="00F019F1" w:rsidRDefault="001A6CDB" w:rsidP="00F019F1">
            <w:pPr>
              <w:rPr>
                <w:rFonts w:ascii="Arial Narrow" w:hAnsi="Arial Narrow" w:cs="Arial"/>
                <w:sz w:val="20"/>
                <w:szCs w:val="20"/>
              </w:rPr>
            </w:pPr>
            <w:r w:rsidRPr="00F019F1">
              <w:rPr>
                <w:rFonts w:ascii="Arial Narrow" w:hAnsi="Arial Narrow" w:cs="Arial"/>
                <w:b/>
                <w:sz w:val="20"/>
                <w:szCs w:val="20"/>
              </w:rPr>
              <w:t>D, FS</w:t>
            </w:r>
            <w:r w:rsidR="0058657C">
              <w:rPr>
                <w:rFonts w:ascii="Arial Narrow" w:hAnsi="Arial Narrow" w:cs="Arial"/>
                <w:b/>
                <w:sz w:val="20"/>
                <w:szCs w:val="20"/>
              </w:rPr>
              <w:t>,</w:t>
            </w:r>
            <w:r w:rsidR="0058657C">
              <w:t xml:space="preserve"> </w:t>
            </w:r>
            <w:r w:rsidR="0058657C"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Agency Response to CAC</w:t>
            </w:r>
          </w:p>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45-Day Comments</w:t>
            </w:r>
          </w:p>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CBSC Action (AS, AA, D, FS)</w:t>
            </w:r>
          </w:p>
        </w:tc>
      </w:tr>
      <w:tr w:rsidR="008A6A31" w:rsidRPr="00F019F1" w:rsidTr="004911F3">
        <w:tc>
          <w:tcPr>
            <w:tcW w:w="1440" w:type="dxa"/>
          </w:tcPr>
          <w:p w:rsidR="008A6A31" w:rsidRPr="00F019F1" w:rsidRDefault="008A6A31" w:rsidP="00774B86">
            <w:pPr>
              <w:numPr>
                <w:ilvl w:val="0"/>
                <w:numId w:val="1"/>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1.8.1</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Default="00731BA1" w:rsidP="008A6A31">
            <w:pPr>
              <w:rPr>
                <w:rFonts w:ascii="Arial Narrow" w:hAnsi="Arial Narrow" w:cs="Arial"/>
                <w:sz w:val="20"/>
                <w:szCs w:val="20"/>
              </w:rPr>
            </w:pPr>
            <w:r>
              <w:rPr>
                <w:rFonts w:ascii="Arial Narrow" w:hAnsi="Arial Narrow" w:cs="Arial"/>
                <w:sz w:val="20"/>
                <w:szCs w:val="20"/>
              </w:rPr>
              <w:t>M. Wood (City of Santa Barbara)</w:t>
            </w:r>
          </w:p>
          <w:p w:rsidR="00731BA1" w:rsidRPr="00F019F1" w:rsidRDefault="00731BA1" w:rsidP="008A6A31">
            <w:pPr>
              <w:rPr>
                <w:rFonts w:ascii="Arial Narrow" w:hAnsi="Arial Narrow" w:cs="Arial"/>
                <w:sz w:val="20"/>
                <w:szCs w:val="20"/>
              </w:rPr>
            </w:pPr>
            <w:r>
              <w:rPr>
                <w:rFonts w:ascii="Arial Narrow" w:hAnsi="Arial Narrow" w:cs="Arial"/>
                <w:sz w:val="20"/>
                <w:szCs w:val="20"/>
              </w:rPr>
              <w:t>Recommends: AA</w:t>
            </w:r>
          </w:p>
        </w:tc>
        <w:tc>
          <w:tcPr>
            <w:tcW w:w="3600" w:type="dxa"/>
          </w:tcPr>
          <w:p w:rsidR="008A6A31" w:rsidRDefault="00731BA1" w:rsidP="008A6A31">
            <w:pPr>
              <w:rPr>
                <w:rFonts w:ascii="Arial Narrow" w:hAnsi="Arial Narrow" w:cs="Arial"/>
                <w:sz w:val="20"/>
                <w:szCs w:val="20"/>
              </w:rPr>
            </w:pPr>
            <w:r>
              <w:rPr>
                <w:rFonts w:ascii="Arial Narrow" w:hAnsi="Arial Narrow" w:cs="Arial"/>
                <w:sz w:val="20"/>
                <w:szCs w:val="20"/>
              </w:rPr>
              <w:t>Add language that promotes water efficiency (HCD did not accept comment—see FSOR)</w:t>
            </w:r>
          </w:p>
        </w:tc>
        <w:tc>
          <w:tcPr>
            <w:tcW w:w="810" w:type="dxa"/>
          </w:tcPr>
          <w:p w:rsidR="008A6A31" w:rsidRPr="00F019F1" w:rsidRDefault="008A6A31" w:rsidP="008A6A31">
            <w:pPr>
              <w:rPr>
                <w:rFonts w:ascii="Arial Narrow" w:hAnsi="Arial Narrow" w:cs="Arial"/>
                <w:sz w:val="20"/>
                <w:szCs w:val="20"/>
              </w:rPr>
            </w:pPr>
          </w:p>
        </w:tc>
      </w:tr>
    </w:tbl>
    <w:p w:rsidR="00100C2C" w:rsidRDefault="00100C2C" w:rsidP="00744D02">
      <w:pPr>
        <w:rPr>
          <w:rFonts w:ascii="Arial Narrow" w:hAnsi="Arial Narrow" w:cs="Arial"/>
          <w:b/>
          <w:sz w:val="20"/>
          <w:szCs w:val="20"/>
        </w:rPr>
      </w:pPr>
    </w:p>
    <w:p w:rsidR="00D479DB" w:rsidRDefault="00D479DB" w:rsidP="00D479DB">
      <w:pPr>
        <w:rPr>
          <w:rFonts w:ascii="Arial Narrow" w:hAnsi="Arial Narrow" w:cs="Arial"/>
          <w:b/>
          <w:sz w:val="20"/>
          <w:szCs w:val="20"/>
        </w:rPr>
      </w:pPr>
    </w:p>
    <w:p w:rsidR="009A4EB5" w:rsidRDefault="009A4EB5" w:rsidP="009A4EB5">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15 – ALTERNATE WATER SOURCES FOR NONPOTABLE APPLICATIONS</w:t>
      </w:r>
    </w:p>
    <w:p w:rsidR="009A4EB5" w:rsidRDefault="009A4EB5" w:rsidP="009A4EB5">
      <w:pPr>
        <w:rPr>
          <w:rFonts w:ascii="Arial Narrow" w:hAnsi="Arial Narrow" w:cs="Arial"/>
          <w:sz w:val="20"/>
          <w:szCs w:val="20"/>
        </w:rPr>
      </w:pPr>
      <w:r>
        <w:rPr>
          <w:rFonts w:ascii="Arial Narrow" w:hAnsi="Arial Narrow" w:cs="Arial"/>
          <w:sz w:val="20"/>
          <w:szCs w:val="20"/>
        </w:rPr>
        <w:t xml:space="preserve">HCD proposes to adopt Chapter 15 from the 2018 UPC into the 2019 CPC with new and existing amendments as follows. HCD proposes to not adopt Sections 1501.5.2; </w:t>
      </w:r>
      <w:r w:rsidRPr="00100C2C">
        <w:rPr>
          <w:rFonts w:ascii="Arial Narrow" w:hAnsi="Arial Narrow" w:cs="Arial"/>
          <w:sz w:val="20"/>
          <w:szCs w:val="20"/>
        </w:rPr>
        <w:t>1502.3.4; 1503.9.</w:t>
      </w:r>
      <w:r w:rsidR="00D36294" w:rsidRPr="00100C2C">
        <w:rPr>
          <w:rFonts w:ascii="Arial Narrow" w:hAnsi="Arial Narrow" w:cs="Arial"/>
          <w:sz w:val="20"/>
          <w:szCs w:val="20"/>
        </w:rPr>
        <w:t>5</w:t>
      </w:r>
      <w:r w:rsidRPr="00100C2C">
        <w:rPr>
          <w:rFonts w:ascii="Arial Narrow" w:hAnsi="Arial Narrow" w:cs="Arial"/>
          <w:sz w:val="20"/>
          <w:szCs w:val="20"/>
        </w:rPr>
        <w:t>-1503.9.7; 1505; and Table 1501.5</w:t>
      </w:r>
    </w:p>
    <w:tbl>
      <w:tblPr>
        <w:tblStyle w:val="TableGrid"/>
        <w:tblW w:w="13140" w:type="dxa"/>
        <w:tblLayout w:type="fixed"/>
        <w:tblLook w:val="01E0" w:firstRow="1" w:lastRow="1" w:firstColumn="1" w:lastColumn="1" w:noHBand="0" w:noVBand="0"/>
        <w:tblDescription w:val="COMMISSION ACTION MATRIX – Yellow                                                           &#10;AGENCY: THE DEPARTMENT OF HOUSING AND COMMUNITY DEVELOPMENT [HCD 02/18]  CALIFORNIA PLUMBING CODE CCR, TITLE 24, PART 5 (2018 UPC)&#10;&#10;LEGEND: &#10;Item numbers refer to those presented to the Code Advisory Committees (CAC)s (CAC)s: ACCESS = Accessibility &#10;BFO = Building, Fire &amp; Other &#10;HF = Health Facilities &#10;PEME = Plumbing, Electrical, Mechanical, and Energy SDLF = Structural Design/Lateral Forces &#10;GB = Green Building &#10;CAC Actions:&#10;AA = Approve as amended AS = Approve as submitted D = Disapprove &#10;FS = Further Study &#10;Agency Response:&#10;A = Accept &#10;         D = Disagree W/D = Withdraw &#10;Amendments, if indicated by agency&#10;S = Statutory E = Existing N = New &#10;Matrix Paper Color (Used for Comm. Action Only): GREEN = uncontested items YELLOW = challenged items SALMON = W/D, no action required&#10;"/>
      </w:tblPr>
      <w:tblGrid>
        <w:gridCol w:w="1440"/>
        <w:gridCol w:w="1530"/>
        <w:gridCol w:w="990"/>
        <w:gridCol w:w="990"/>
        <w:gridCol w:w="1080"/>
        <w:gridCol w:w="2700"/>
        <w:gridCol w:w="3600"/>
        <w:gridCol w:w="810"/>
      </w:tblGrid>
      <w:tr w:rsidR="009A4EB5" w:rsidRPr="00F019F1" w:rsidTr="004911F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9A4EB5" w:rsidRPr="00F019F1" w:rsidRDefault="009A4EB5" w:rsidP="009A4EB5">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16</w:t>
            </w:r>
          </w:p>
        </w:tc>
        <w:tc>
          <w:tcPr>
            <w:tcW w:w="1530" w:type="dxa"/>
          </w:tcPr>
          <w:p w:rsidR="009A4EB5" w:rsidRPr="00DC7F77" w:rsidRDefault="009A4EB5" w:rsidP="00F35D1D">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Type of amend-</w:t>
            </w:r>
          </w:p>
          <w:p w:rsidR="009A4EB5" w:rsidRPr="00F019F1" w:rsidRDefault="009A4EB5"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CAC:</w:t>
            </w:r>
          </w:p>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(AS, AA,</w:t>
            </w:r>
          </w:p>
          <w:p w:rsidR="009A4EB5" w:rsidRPr="00F019F1" w:rsidRDefault="009A4EB5"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Agency Response to CAC</w:t>
            </w:r>
          </w:p>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45-Day Comments</w:t>
            </w:r>
          </w:p>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9A4EB5" w:rsidRPr="00F019F1" w:rsidTr="004911F3">
        <w:tc>
          <w:tcPr>
            <w:tcW w:w="1440" w:type="dxa"/>
          </w:tcPr>
          <w:p w:rsidR="009A4EB5" w:rsidRPr="00F019F1" w:rsidRDefault="009A4EB5" w:rsidP="00F35D1D">
            <w:pPr>
              <w:numPr>
                <w:ilvl w:val="0"/>
                <w:numId w:val="16"/>
              </w:numPr>
              <w:rPr>
                <w:rFonts w:ascii="Arial Narrow" w:hAnsi="Arial Narrow" w:cs="Arial"/>
                <w:sz w:val="20"/>
                <w:szCs w:val="20"/>
              </w:rPr>
            </w:pPr>
          </w:p>
        </w:tc>
        <w:tc>
          <w:tcPr>
            <w:tcW w:w="1530" w:type="dxa"/>
          </w:tcPr>
          <w:p w:rsidR="009A4EB5" w:rsidRPr="00DC7F77" w:rsidRDefault="009A4EB5" w:rsidP="00F35D1D">
            <w:pPr>
              <w:rPr>
                <w:rFonts w:ascii="Arial Narrow" w:hAnsi="Arial Narrow"/>
                <w:b/>
                <w:i/>
                <w:iCs/>
                <w:strike/>
                <w:sz w:val="20"/>
                <w:szCs w:val="20"/>
              </w:rPr>
            </w:pPr>
            <w:r w:rsidRPr="00DC7F77">
              <w:rPr>
                <w:rFonts w:ascii="Arial Narrow" w:hAnsi="Arial Narrow"/>
                <w:b/>
                <w:i/>
                <w:iCs/>
                <w:strike/>
                <w:sz w:val="20"/>
                <w:szCs w:val="20"/>
              </w:rPr>
              <w:t>Intent</w:t>
            </w:r>
          </w:p>
        </w:tc>
        <w:tc>
          <w:tcPr>
            <w:tcW w:w="990" w:type="dxa"/>
          </w:tcPr>
          <w:p w:rsidR="009A4EB5" w:rsidRDefault="009A4EB5" w:rsidP="00F35D1D">
            <w:pPr>
              <w:rPr>
                <w:rFonts w:ascii="Arial Narrow" w:hAnsi="Arial Narrow" w:cs="Arial"/>
                <w:sz w:val="20"/>
                <w:szCs w:val="20"/>
              </w:rPr>
            </w:pPr>
            <w:r>
              <w:rPr>
                <w:rFonts w:ascii="Arial Narrow" w:hAnsi="Arial Narrow" w:cs="Arial"/>
                <w:sz w:val="20"/>
                <w:szCs w:val="20"/>
              </w:rPr>
              <w:t>E</w:t>
            </w:r>
          </w:p>
        </w:tc>
        <w:tc>
          <w:tcPr>
            <w:tcW w:w="990" w:type="dxa"/>
          </w:tcPr>
          <w:p w:rsidR="009A4EB5" w:rsidRDefault="00204604" w:rsidP="00204604">
            <w:pPr>
              <w:rPr>
                <w:rFonts w:ascii="Arial Narrow" w:hAnsi="Arial Narrow" w:cs="Arial"/>
                <w:sz w:val="20"/>
                <w:szCs w:val="20"/>
              </w:rPr>
            </w:pPr>
            <w:r w:rsidRPr="006B66CE">
              <w:rPr>
                <w:rFonts w:ascii="Arial Narrow" w:hAnsi="Arial Narrow" w:cs="Arial"/>
                <w:b/>
                <w:sz w:val="20"/>
                <w:szCs w:val="20"/>
              </w:rPr>
              <w:t>AS</w:t>
            </w:r>
          </w:p>
        </w:tc>
        <w:tc>
          <w:tcPr>
            <w:tcW w:w="1080" w:type="dxa"/>
          </w:tcPr>
          <w:p w:rsidR="009A4EB5"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9A4EB5" w:rsidRDefault="00F65CE1" w:rsidP="00F35D1D">
            <w:pPr>
              <w:rPr>
                <w:rFonts w:ascii="Arial Narrow" w:hAnsi="Arial Narrow" w:cs="Arial"/>
                <w:sz w:val="20"/>
                <w:szCs w:val="20"/>
              </w:rPr>
            </w:pPr>
            <w:r>
              <w:rPr>
                <w:rFonts w:ascii="Arial Narrow" w:hAnsi="Arial Narrow" w:cs="Arial"/>
                <w:sz w:val="20"/>
                <w:szCs w:val="20"/>
              </w:rPr>
              <w:t>M. Wood (City of Santa Barbara)</w:t>
            </w:r>
          </w:p>
          <w:p w:rsidR="00F65CE1" w:rsidRDefault="00F65CE1" w:rsidP="00F35D1D">
            <w:pPr>
              <w:rPr>
                <w:rFonts w:ascii="Arial Narrow" w:hAnsi="Arial Narrow" w:cs="Arial"/>
                <w:sz w:val="20"/>
                <w:szCs w:val="20"/>
              </w:rPr>
            </w:pPr>
            <w:r>
              <w:rPr>
                <w:rFonts w:ascii="Arial Narrow" w:hAnsi="Arial Narrow" w:cs="Arial"/>
                <w:sz w:val="20"/>
                <w:szCs w:val="20"/>
              </w:rPr>
              <w:t>Recommends: AA</w:t>
            </w:r>
            <w:r w:rsidR="00D54D02">
              <w:rPr>
                <w:rFonts w:ascii="Arial Narrow" w:hAnsi="Arial Narrow" w:cs="Arial"/>
                <w:sz w:val="20"/>
                <w:szCs w:val="20"/>
              </w:rPr>
              <w:t>;</w:t>
            </w:r>
          </w:p>
          <w:p w:rsidR="00D54D02" w:rsidRDefault="00D54D02" w:rsidP="00F35D1D">
            <w:pPr>
              <w:rPr>
                <w:rFonts w:ascii="Arial Narrow" w:hAnsi="Arial Narrow" w:cs="Arial"/>
                <w:sz w:val="20"/>
                <w:szCs w:val="20"/>
              </w:rPr>
            </w:pPr>
            <w:r>
              <w:rPr>
                <w:rFonts w:ascii="Arial Narrow" w:hAnsi="Arial Narrow" w:cs="Arial"/>
                <w:sz w:val="20"/>
                <w:szCs w:val="20"/>
              </w:rPr>
              <w:t>S. Bilson (</w:t>
            </w:r>
            <w:proofErr w:type="spellStart"/>
            <w:r>
              <w:rPr>
                <w:rFonts w:ascii="Arial Narrow" w:hAnsi="Arial Narrow" w:cs="Arial"/>
                <w:sz w:val="20"/>
                <w:szCs w:val="20"/>
              </w:rPr>
              <w:t>ReWater</w:t>
            </w:r>
            <w:proofErr w:type="spellEnd"/>
            <w:r>
              <w:rPr>
                <w:rFonts w:ascii="Arial Narrow" w:hAnsi="Arial Narrow" w:cs="Arial"/>
                <w:sz w:val="20"/>
                <w:szCs w:val="20"/>
              </w:rPr>
              <w:t xml:space="preserve"> Systems)</w:t>
            </w:r>
          </w:p>
          <w:p w:rsidR="00D54D02" w:rsidRPr="00F019F1" w:rsidRDefault="00D54D02" w:rsidP="00F35D1D">
            <w:pPr>
              <w:rPr>
                <w:rFonts w:ascii="Arial Narrow" w:hAnsi="Arial Narrow" w:cs="Arial"/>
                <w:sz w:val="20"/>
                <w:szCs w:val="20"/>
              </w:rPr>
            </w:pPr>
            <w:r>
              <w:rPr>
                <w:rFonts w:ascii="Arial Narrow" w:hAnsi="Arial Narrow" w:cs="Arial"/>
                <w:sz w:val="20"/>
                <w:szCs w:val="20"/>
              </w:rPr>
              <w:t>Recommends: AA</w:t>
            </w:r>
          </w:p>
        </w:tc>
        <w:tc>
          <w:tcPr>
            <w:tcW w:w="3600" w:type="dxa"/>
          </w:tcPr>
          <w:p w:rsidR="009A4EB5" w:rsidRPr="0065524D" w:rsidRDefault="00F65CE1" w:rsidP="00F65CE1">
            <w:pPr>
              <w:rPr>
                <w:rFonts w:ascii="Arial Narrow" w:hAnsi="Arial Narrow" w:cs="Arial"/>
                <w:sz w:val="20"/>
                <w:szCs w:val="20"/>
              </w:rPr>
            </w:pPr>
            <w:r>
              <w:rPr>
                <w:rFonts w:ascii="Arial Narrow" w:hAnsi="Arial Narrow" w:cs="Arial"/>
                <w:sz w:val="20"/>
                <w:szCs w:val="20"/>
              </w:rPr>
              <w:t>Preserve and amend non-regulatory intent language (HCD did not accept comment</w:t>
            </w:r>
            <w:r w:rsidR="00D54D02">
              <w:rPr>
                <w:rFonts w:ascii="Arial Narrow" w:hAnsi="Arial Narrow" w:cs="Arial"/>
                <w:sz w:val="20"/>
                <w:szCs w:val="20"/>
              </w:rPr>
              <w:t>s</w:t>
            </w:r>
            <w:r>
              <w:rPr>
                <w:rFonts w:ascii="Arial Narrow" w:hAnsi="Arial Narrow" w:cs="Arial"/>
                <w:sz w:val="20"/>
                <w:szCs w:val="20"/>
              </w:rPr>
              <w:t>—see FSOR for HCD response)</w:t>
            </w:r>
          </w:p>
        </w:tc>
        <w:tc>
          <w:tcPr>
            <w:tcW w:w="810" w:type="dxa"/>
          </w:tcPr>
          <w:p w:rsidR="009A4EB5" w:rsidRPr="00F019F1" w:rsidRDefault="009A4EB5" w:rsidP="00F35D1D">
            <w:pPr>
              <w:rPr>
                <w:rFonts w:ascii="Arial Narrow" w:hAnsi="Arial Narrow" w:cs="Arial"/>
                <w:sz w:val="20"/>
                <w:szCs w:val="20"/>
              </w:rPr>
            </w:pPr>
          </w:p>
        </w:tc>
      </w:tr>
      <w:tr w:rsidR="009A4EB5" w:rsidRPr="00F019F1" w:rsidTr="004911F3">
        <w:tc>
          <w:tcPr>
            <w:tcW w:w="1440" w:type="dxa"/>
          </w:tcPr>
          <w:p w:rsidR="009A4EB5" w:rsidRPr="00F019F1" w:rsidRDefault="009A4EB5" w:rsidP="00F35D1D">
            <w:pPr>
              <w:numPr>
                <w:ilvl w:val="0"/>
                <w:numId w:val="16"/>
              </w:numPr>
              <w:rPr>
                <w:rFonts w:ascii="Arial Narrow" w:hAnsi="Arial Narrow" w:cs="Arial"/>
                <w:sz w:val="20"/>
                <w:szCs w:val="20"/>
              </w:rPr>
            </w:pPr>
          </w:p>
        </w:tc>
        <w:tc>
          <w:tcPr>
            <w:tcW w:w="1530" w:type="dxa"/>
          </w:tcPr>
          <w:p w:rsidR="009A4EB5" w:rsidRPr="00DC7F77" w:rsidRDefault="009A4EB5" w:rsidP="00F35D1D">
            <w:pPr>
              <w:rPr>
                <w:rFonts w:ascii="Arial Narrow" w:hAnsi="Arial Narrow"/>
                <w:b/>
                <w:iCs/>
                <w:sz w:val="20"/>
                <w:szCs w:val="20"/>
              </w:rPr>
            </w:pPr>
            <w:r w:rsidRPr="00DC7F77">
              <w:rPr>
                <w:rFonts w:ascii="Arial Narrow" w:hAnsi="Arial Narrow"/>
                <w:b/>
                <w:i/>
                <w:iCs/>
                <w:strike/>
                <w:sz w:val="20"/>
                <w:szCs w:val="20"/>
              </w:rPr>
              <w:t>1501.2</w:t>
            </w:r>
            <w:r w:rsidRPr="00DC7F77">
              <w:rPr>
                <w:rFonts w:ascii="Arial Narrow" w:hAnsi="Arial Narrow"/>
                <w:b/>
                <w:iCs/>
                <w:sz w:val="20"/>
                <w:szCs w:val="20"/>
              </w:rPr>
              <w:t xml:space="preserve"> 1501.2</w:t>
            </w:r>
          </w:p>
        </w:tc>
        <w:tc>
          <w:tcPr>
            <w:tcW w:w="990" w:type="dxa"/>
          </w:tcPr>
          <w:p w:rsidR="009A4EB5" w:rsidRDefault="009A4EB5" w:rsidP="00F35D1D">
            <w:pPr>
              <w:rPr>
                <w:rFonts w:ascii="Arial Narrow" w:hAnsi="Arial Narrow" w:cs="Arial"/>
                <w:sz w:val="20"/>
                <w:szCs w:val="20"/>
              </w:rPr>
            </w:pPr>
            <w:r>
              <w:rPr>
                <w:rFonts w:ascii="Arial Narrow" w:hAnsi="Arial Narrow" w:cs="Arial"/>
                <w:sz w:val="20"/>
                <w:szCs w:val="20"/>
              </w:rPr>
              <w:t>E</w:t>
            </w:r>
          </w:p>
        </w:tc>
        <w:tc>
          <w:tcPr>
            <w:tcW w:w="990" w:type="dxa"/>
          </w:tcPr>
          <w:p w:rsidR="009A4EB5" w:rsidRDefault="00204604" w:rsidP="00204604">
            <w:pPr>
              <w:rPr>
                <w:rFonts w:ascii="Arial Narrow" w:hAnsi="Arial Narrow" w:cs="Arial"/>
                <w:sz w:val="20"/>
                <w:szCs w:val="20"/>
              </w:rPr>
            </w:pPr>
            <w:r w:rsidRPr="006B66CE">
              <w:rPr>
                <w:rFonts w:ascii="Arial Narrow" w:hAnsi="Arial Narrow" w:cs="Arial"/>
                <w:b/>
                <w:sz w:val="20"/>
                <w:szCs w:val="20"/>
              </w:rPr>
              <w:t>AS</w:t>
            </w:r>
          </w:p>
        </w:tc>
        <w:tc>
          <w:tcPr>
            <w:tcW w:w="1080" w:type="dxa"/>
          </w:tcPr>
          <w:p w:rsidR="009A4EB5"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F65CE1" w:rsidRDefault="00F65CE1" w:rsidP="00F65CE1">
            <w:pPr>
              <w:rPr>
                <w:rFonts w:ascii="Arial Narrow" w:hAnsi="Arial Narrow" w:cs="Arial"/>
                <w:sz w:val="20"/>
                <w:szCs w:val="20"/>
              </w:rPr>
            </w:pPr>
            <w:r>
              <w:rPr>
                <w:rFonts w:ascii="Arial Narrow" w:hAnsi="Arial Narrow" w:cs="Arial"/>
                <w:sz w:val="20"/>
                <w:szCs w:val="20"/>
              </w:rPr>
              <w:t>M. Wood (City of Santa Barbara)</w:t>
            </w:r>
          </w:p>
          <w:p w:rsidR="009A4EB5" w:rsidRPr="00F019F1" w:rsidRDefault="00F65CE1" w:rsidP="00F65CE1">
            <w:pPr>
              <w:rPr>
                <w:rFonts w:ascii="Arial Narrow" w:hAnsi="Arial Narrow" w:cs="Arial"/>
                <w:sz w:val="20"/>
                <w:szCs w:val="20"/>
              </w:rPr>
            </w:pPr>
            <w:r>
              <w:rPr>
                <w:rFonts w:ascii="Arial Narrow" w:hAnsi="Arial Narrow" w:cs="Arial"/>
                <w:sz w:val="20"/>
                <w:szCs w:val="20"/>
              </w:rPr>
              <w:t>Recommends: AA</w:t>
            </w:r>
          </w:p>
        </w:tc>
        <w:tc>
          <w:tcPr>
            <w:tcW w:w="3600" w:type="dxa"/>
          </w:tcPr>
          <w:p w:rsidR="009A4EB5" w:rsidRDefault="00F65CE1" w:rsidP="00F35D1D">
            <w:pPr>
              <w:rPr>
                <w:rFonts w:ascii="Arial Narrow" w:hAnsi="Arial Narrow" w:cs="Arial"/>
                <w:sz w:val="20"/>
                <w:szCs w:val="20"/>
              </w:rPr>
            </w:pPr>
            <w:r>
              <w:rPr>
                <w:rFonts w:ascii="Arial Narrow" w:hAnsi="Arial Narrow" w:cs="Arial"/>
                <w:sz w:val="20"/>
                <w:szCs w:val="20"/>
              </w:rPr>
              <w:t>Amend section to align with 1601.2 (HCD did not accept comment—see FSOR)</w:t>
            </w:r>
          </w:p>
        </w:tc>
        <w:tc>
          <w:tcPr>
            <w:tcW w:w="810" w:type="dxa"/>
          </w:tcPr>
          <w:p w:rsidR="009A4EB5" w:rsidRPr="00F019F1" w:rsidRDefault="009A4EB5" w:rsidP="00F35D1D">
            <w:pPr>
              <w:rPr>
                <w:rFonts w:ascii="Arial Narrow" w:hAnsi="Arial Narrow" w:cs="Arial"/>
                <w:sz w:val="20"/>
                <w:szCs w:val="20"/>
              </w:rPr>
            </w:pPr>
          </w:p>
        </w:tc>
      </w:tr>
      <w:tr w:rsidR="002278AB" w:rsidRPr="00F019F1" w:rsidTr="004911F3">
        <w:tc>
          <w:tcPr>
            <w:tcW w:w="1440" w:type="dxa"/>
          </w:tcPr>
          <w:p w:rsidR="002278AB" w:rsidRPr="00F019F1" w:rsidRDefault="002278AB" w:rsidP="00774B86">
            <w:pPr>
              <w:numPr>
                <w:ilvl w:val="0"/>
                <w:numId w:val="32"/>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1502.3.2 (formerly 1501.11.2.2)</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F65CE1" w:rsidRDefault="00F65CE1" w:rsidP="00F65CE1">
            <w:pPr>
              <w:rPr>
                <w:rFonts w:ascii="Arial Narrow" w:hAnsi="Arial Narrow" w:cs="Arial"/>
                <w:sz w:val="20"/>
                <w:szCs w:val="20"/>
              </w:rPr>
            </w:pPr>
            <w:r>
              <w:rPr>
                <w:rFonts w:ascii="Arial Narrow" w:hAnsi="Arial Narrow" w:cs="Arial"/>
                <w:sz w:val="20"/>
                <w:szCs w:val="20"/>
              </w:rPr>
              <w:t>M. Wood (City of Santa Barbara)</w:t>
            </w:r>
          </w:p>
          <w:p w:rsidR="002278AB" w:rsidRPr="00F019F1" w:rsidRDefault="00F65CE1" w:rsidP="00F65CE1">
            <w:pPr>
              <w:rPr>
                <w:rFonts w:ascii="Arial Narrow" w:hAnsi="Arial Narrow" w:cs="Arial"/>
                <w:sz w:val="20"/>
                <w:szCs w:val="20"/>
              </w:rPr>
            </w:pPr>
            <w:r>
              <w:rPr>
                <w:rFonts w:ascii="Arial Narrow" w:hAnsi="Arial Narrow" w:cs="Arial"/>
                <w:sz w:val="20"/>
                <w:szCs w:val="20"/>
              </w:rPr>
              <w:t>Recommends: AA</w:t>
            </w:r>
          </w:p>
        </w:tc>
        <w:tc>
          <w:tcPr>
            <w:tcW w:w="3600" w:type="dxa"/>
          </w:tcPr>
          <w:p w:rsidR="002278AB" w:rsidRDefault="00F65CE1" w:rsidP="002278AB">
            <w:pPr>
              <w:rPr>
                <w:rFonts w:ascii="Arial Narrow" w:hAnsi="Arial Narrow" w:cs="Arial"/>
                <w:sz w:val="20"/>
                <w:szCs w:val="20"/>
              </w:rPr>
            </w:pPr>
            <w:r>
              <w:rPr>
                <w:rFonts w:ascii="Arial Narrow" w:hAnsi="Arial Narrow" w:cs="Arial"/>
                <w:sz w:val="20"/>
                <w:szCs w:val="20"/>
              </w:rPr>
              <w:t>Add exception to exempt specified clothes washers</w:t>
            </w:r>
          </w:p>
        </w:tc>
        <w:tc>
          <w:tcPr>
            <w:tcW w:w="810" w:type="dxa"/>
          </w:tcPr>
          <w:p w:rsidR="002278AB" w:rsidRPr="00F019F1" w:rsidRDefault="002278AB" w:rsidP="002278AB">
            <w:pPr>
              <w:rPr>
                <w:rFonts w:ascii="Arial Narrow" w:hAnsi="Arial Narrow" w:cs="Arial"/>
                <w:sz w:val="20"/>
                <w:szCs w:val="20"/>
              </w:rPr>
            </w:pPr>
          </w:p>
        </w:tc>
      </w:tr>
      <w:tr w:rsidR="002278AB" w:rsidRPr="00F019F1" w:rsidTr="004911F3">
        <w:tc>
          <w:tcPr>
            <w:tcW w:w="1440" w:type="dxa"/>
          </w:tcPr>
          <w:p w:rsidR="002278AB" w:rsidRPr="00F019F1" w:rsidRDefault="002278AB" w:rsidP="00774B86">
            <w:pPr>
              <w:numPr>
                <w:ilvl w:val="0"/>
                <w:numId w:val="33"/>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1503.1 (formerly 1502.1)</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D54D02" w:rsidRDefault="00D54D02" w:rsidP="00D54D02">
            <w:pPr>
              <w:rPr>
                <w:rFonts w:ascii="Arial Narrow" w:hAnsi="Arial Narrow" w:cs="Arial"/>
                <w:sz w:val="20"/>
                <w:szCs w:val="20"/>
              </w:rPr>
            </w:pPr>
            <w:r>
              <w:rPr>
                <w:rFonts w:ascii="Arial Narrow" w:hAnsi="Arial Narrow" w:cs="Arial"/>
                <w:sz w:val="20"/>
                <w:szCs w:val="20"/>
              </w:rPr>
              <w:t>S. Bilson (</w:t>
            </w:r>
            <w:proofErr w:type="spellStart"/>
            <w:r>
              <w:rPr>
                <w:rFonts w:ascii="Arial Narrow" w:hAnsi="Arial Narrow" w:cs="Arial"/>
                <w:sz w:val="20"/>
                <w:szCs w:val="20"/>
              </w:rPr>
              <w:t>ReWater</w:t>
            </w:r>
            <w:proofErr w:type="spellEnd"/>
            <w:r>
              <w:rPr>
                <w:rFonts w:ascii="Arial Narrow" w:hAnsi="Arial Narrow" w:cs="Arial"/>
                <w:sz w:val="20"/>
                <w:szCs w:val="20"/>
              </w:rPr>
              <w:t xml:space="preserve"> Systems)</w:t>
            </w:r>
          </w:p>
          <w:p w:rsidR="002278AB" w:rsidRPr="00F019F1" w:rsidRDefault="00D54D02" w:rsidP="00D54D02">
            <w:pPr>
              <w:rPr>
                <w:rFonts w:ascii="Arial Narrow" w:hAnsi="Arial Narrow" w:cs="Arial"/>
                <w:sz w:val="20"/>
                <w:szCs w:val="20"/>
              </w:rPr>
            </w:pPr>
            <w:r>
              <w:rPr>
                <w:rFonts w:ascii="Arial Narrow" w:hAnsi="Arial Narrow" w:cs="Arial"/>
                <w:sz w:val="20"/>
                <w:szCs w:val="20"/>
              </w:rPr>
              <w:t>Recommends: AA</w:t>
            </w:r>
          </w:p>
        </w:tc>
        <w:tc>
          <w:tcPr>
            <w:tcW w:w="3600" w:type="dxa"/>
          </w:tcPr>
          <w:p w:rsidR="002278AB" w:rsidRDefault="00D54D02" w:rsidP="002278AB">
            <w:pPr>
              <w:rPr>
                <w:rFonts w:ascii="Arial Narrow" w:hAnsi="Arial Narrow" w:cs="Arial"/>
                <w:sz w:val="20"/>
                <w:szCs w:val="20"/>
              </w:rPr>
            </w:pPr>
            <w:r>
              <w:rPr>
                <w:rFonts w:ascii="Arial Narrow" w:hAnsi="Arial Narrow" w:cs="Arial"/>
                <w:sz w:val="20"/>
                <w:szCs w:val="20"/>
              </w:rPr>
              <w:t>Add specified exceptions (HCD did not accept comment—see FSOR for HCD response)</w:t>
            </w:r>
          </w:p>
        </w:tc>
        <w:tc>
          <w:tcPr>
            <w:tcW w:w="810" w:type="dxa"/>
          </w:tcPr>
          <w:p w:rsidR="002278AB" w:rsidRPr="00F019F1" w:rsidRDefault="002278AB" w:rsidP="002278AB">
            <w:pPr>
              <w:rPr>
                <w:rFonts w:ascii="Arial Narrow" w:hAnsi="Arial Narrow" w:cs="Arial"/>
                <w:sz w:val="20"/>
                <w:szCs w:val="20"/>
              </w:rPr>
            </w:pPr>
          </w:p>
        </w:tc>
      </w:tr>
      <w:tr w:rsidR="002278AB" w:rsidRPr="00F019F1" w:rsidTr="004911F3">
        <w:tc>
          <w:tcPr>
            <w:tcW w:w="1440" w:type="dxa"/>
          </w:tcPr>
          <w:p w:rsidR="002278AB" w:rsidRPr="00F019F1" w:rsidRDefault="002278AB" w:rsidP="00774B86">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1503.2 (formerly 1502.2)</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BD2642" w:rsidRDefault="00BD2642" w:rsidP="00BD2642">
            <w:pPr>
              <w:rPr>
                <w:rFonts w:ascii="Arial Narrow" w:hAnsi="Arial Narrow" w:cs="Arial"/>
                <w:sz w:val="20"/>
                <w:szCs w:val="20"/>
              </w:rPr>
            </w:pPr>
            <w:r>
              <w:rPr>
                <w:rFonts w:ascii="Arial Narrow" w:hAnsi="Arial Narrow" w:cs="Arial"/>
                <w:sz w:val="20"/>
                <w:szCs w:val="20"/>
              </w:rPr>
              <w:t>M. Wood (City of Santa Barbara)</w:t>
            </w:r>
          </w:p>
          <w:p w:rsidR="002278AB" w:rsidRPr="00F019F1" w:rsidRDefault="00BD2642" w:rsidP="00BD2642">
            <w:pPr>
              <w:rPr>
                <w:rFonts w:ascii="Arial Narrow" w:hAnsi="Arial Narrow" w:cs="Arial"/>
                <w:sz w:val="20"/>
                <w:szCs w:val="20"/>
              </w:rPr>
            </w:pPr>
            <w:r>
              <w:rPr>
                <w:rFonts w:ascii="Arial Narrow" w:hAnsi="Arial Narrow" w:cs="Arial"/>
                <w:sz w:val="20"/>
                <w:szCs w:val="20"/>
              </w:rPr>
              <w:t>Recommends: AA</w:t>
            </w:r>
          </w:p>
        </w:tc>
        <w:tc>
          <w:tcPr>
            <w:tcW w:w="3600" w:type="dxa"/>
          </w:tcPr>
          <w:p w:rsidR="002278AB" w:rsidRDefault="00BD2642" w:rsidP="002278AB">
            <w:pPr>
              <w:rPr>
                <w:rFonts w:ascii="Arial Narrow" w:hAnsi="Arial Narrow" w:cs="Arial"/>
                <w:sz w:val="20"/>
                <w:szCs w:val="20"/>
              </w:rPr>
            </w:pPr>
            <w:r>
              <w:rPr>
                <w:rFonts w:ascii="Arial Narrow" w:hAnsi="Arial Narrow" w:cs="Arial"/>
                <w:sz w:val="20"/>
                <w:szCs w:val="20"/>
              </w:rPr>
              <w:t>Amend section and add mulch basin (HCD did not accept comment—see FSOR)</w:t>
            </w:r>
          </w:p>
        </w:tc>
        <w:tc>
          <w:tcPr>
            <w:tcW w:w="810" w:type="dxa"/>
          </w:tcPr>
          <w:p w:rsidR="002278AB" w:rsidRPr="00F019F1" w:rsidRDefault="002278AB" w:rsidP="002278AB">
            <w:pPr>
              <w:rPr>
                <w:rFonts w:ascii="Arial Narrow" w:hAnsi="Arial Narrow" w:cs="Arial"/>
                <w:sz w:val="20"/>
                <w:szCs w:val="20"/>
              </w:rPr>
            </w:pPr>
          </w:p>
        </w:tc>
      </w:tr>
      <w:tr w:rsidR="00AE1BC4" w:rsidRPr="00F019F1" w:rsidTr="004911F3">
        <w:tc>
          <w:tcPr>
            <w:tcW w:w="1440" w:type="dxa"/>
          </w:tcPr>
          <w:p w:rsidR="00AE1BC4" w:rsidRPr="00F019F1" w:rsidRDefault="00AE1BC4" w:rsidP="00774B86">
            <w:pPr>
              <w:numPr>
                <w:ilvl w:val="0"/>
                <w:numId w:val="35"/>
              </w:numPr>
              <w:rPr>
                <w:rFonts w:ascii="Arial Narrow" w:hAnsi="Arial Narrow" w:cs="Arial"/>
                <w:sz w:val="20"/>
                <w:szCs w:val="20"/>
              </w:rPr>
            </w:pPr>
          </w:p>
        </w:tc>
        <w:tc>
          <w:tcPr>
            <w:tcW w:w="1530" w:type="dxa"/>
          </w:tcPr>
          <w:p w:rsidR="00AE1BC4" w:rsidRDefault="00AE1BC4" w:rsidP="00AE1BC4">
            <w:pPr>
              <w:rPr>
                <w:rFonts w:ascii="Arial Narrow" w:hAnsi="Arial Narrow"/>
                <w:b/>
                <w:iCs/>
                <w:sz w:val="20"/>
                <w:szCs w:val="20"/>
              </w:rPr>
            </w:pPr>
            <w:r w:rsidRPr="00DC7F77">
              <w:rPr>
                <w:rFonts w:ascii="Arial Narrow" w:hAnsi="Arial Narrow"/>
                <w:b/>
                <w:iCs/>
                <w:sz w:val="20"/>
                <w:szCs w:val="20"/>
              </w:rPr>
              <w:t xml:space="preserve">1503.2.2 &amp; </w:t>
            </w:r>
          </w:p>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Exception (formerly 1502.2.2)</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BD2642" w:rsidRDefault="00BD2642" w:rsidP="00BD2642">
            <w:pPr>
              <w:rPr>
                <w:rFonts w:ascii="Arial Narrow" w:hAnsi="Arial Narrow" w:cs="Arial"/>
                <w:sz w:val="20"/>
                <w:szCs w:val="20"/>
              </w:rPr>
            </w:pPr>
            <w:r>
              <w:rPr>
                <w:rFonts w:ascii="Arial Narrow" w:hAnsi="Arial Narrow" w:cs="Arial"/>
                <w:sz w:val="20"/>
                <w:szCs w:val="20"/>
              </w:rPr>
              <w:t>M. Wood (City of Santa Barbara)</w:t>
            </w:r>
          </w:p>
          <w:p w:rsidR="00AE1BC4" w:rsidRDefault="00BD2642" w:rsidP="00BD2642">
            <w:pPr>
              <w:rPr>
                <w:rFonts w:ascii="Arial Narrow" w:hAnsi="Arial Narrow" w:cs="Arial"/>
                <w:sz w:val="20"/>
                <w:szCs w:val="20"/>
              </w:rPr>
            </w:pPr>
            <w:r>
              <w:rPr>
                <w:rFonts w:ascii="Arial Narrow" w:hAnsi="Arial Narrow" w:cs="Arial"/>
                <w:sz w:val="20"/>
                <w:szCs w:val="20"/>
              </w:rPr>
              <w:t>Recommends: AA</w:t>
            </w:r>
            <w:r w:rsidR="00D54D02">
              <w:rPr>
                <w:rFonts w:ascii="Arial Narrow" w:hAnsi="Arial Narrow" w:cs="Arial"/>
                <w:sz w:val="20"/>
                <w:szCs w:val="20"/>
              </w:rPr>
              <w:t>;</w:t>
            </w:r>
          </w:p>
          <w:p w:rsidR="00D54D02" w:rsidRDefault="00D54D02" w:rsidP="00D54D02">
            <w:pPr>
              <w:rPr>
                <w:rFonts w:ascii="Arial Narrow" w:hAnsi="Arial Narrow" w:cs="Arial"/>
                <w:sz w:val="20"/>
                <w:szCs w:val="20"/>
              </w:rPr>
            </w:pPr>
            <w:r>
              <w:rPr>
                <w:rFonts w:ascii="Arial Narrow" w:hAnsi="Arial Narrow" w:cs="Arial"/>
                <w:sz w:val="20"/>
                <w:szCs w:val="20"/>
              </w:rPr>
              <w:t>S. Bilson (</w:t>
            </w:r>
            <w:proofErr w:type="spellStart"/>
            <w:r>
              <w:rPr>
                <w:rFonts w:ascii="Arial Narrow" w:hAnsi="Arial Narrow" w:cs="Arial"/>
                <w:sz w:val="20"/>
                <w:szCs w:val="20"/>
              </w:rPr>
              <w:t>ReWater</w:t>
            </w:r>
            <w:proofErr w:type="spellEnd"/>
            <w:r>
              <w:rPr>
                <w:rFonts w:ascii="Arial Narrow" w:hAnsi="Arial Narrow" w:cs="Arial"/>
                <w:sz w:val="20"/>
                <w:szCs w:val="20"/>
              </w:rPr>
              <w:t xml:space="preserve"> Systems)</w:t>
            </w:r>
          </w:p>
          <w:p w:rsidR="00D54D02" w:rsidRPr="00F019F1" w:rsidRDefault="00D54D02" w:rsidP="00D54D02">
            <w:pPr>
              <w:rPr>
                <w:rFonts w:ascii="Arial Narrow" w:hAnsi="Arial Narrow" w:cs="Arial"/>
                <w:sz w:val="20"/>
                <w:szCs w:val="20"/>
              </w:rPr>
            </w:pPr>
            <w:r>
              <w:rPr>
                <w:rFonts w:ascii="Arial Narrow" w:hAnsi="Arial Narrow" w:cs="Arial"/>
                <w:sz w:val="20"/>
                <w:szCs w:val="20"/>
              </w:rPr>
              <w:t>Recommends: AA</w:t>
            </w:r>
          </w:p>
        </w:tc>
        <w:tc>
          <w:tcPr>
            <w:tcW w:w="3600" w:type="dxa"/>
          </w:tcPr>
          <w:p w:rsidR="00AE1BC4" w:rsidRDefault="00BD2642" w:rsidP="00AE1BC4">
            <w:pPr>
              <w:rPr>
                <w:rFonts w:ascii="Arial Narrow" w:hAnsi="Arial Narrow" w:cs="Arial"/>
                <w:sz w:val="20"/>
                <w:szCs w:val="20"/>
              </w:rPr>
            </w:pPr>
            <w:r>
              <w:rPr>
                <w:rFonts w:ascii="Arial Narrow" w:hAnsi="Arial Narrow" w:cs="Arial"/>
                <w:sz w:val="20"/>
                <w:szCs w:val="20"/>
              </w:rPr>
              <w:t xml:space="preserve">Amend section to remove “readily” relative to accessible </w:t>
            </w:r>
            <w:r w:rsidR="00DE3459">
              <w:rPr>
                <w:rFonts w:ascii="Arial Narrow" w:hAnsi="Arial Narrow" w:cs="Arial"/>
                <w:sz w:val="20"/>
                <w:szCs w:val="20"/>
              </w:rPr>
              <w:t>locations</w:t>
            </w:r>
            <w:r w:rsidR="00D25556">
              <w:rPr>
                <w:rFonts w:ascii="Arial Narrow" w:hAnsi="Arial Narrow" w:cs="Arial"/>
                <w:sz w:val="20"/>
                <w:szCs w:val="20"/>
              </w:rPr>
              <w:t>; add specified exceptions</w:t>
            </w:r>
            <w:r w:rsidR="00DE3459">
              <w:rPr>
                <w:rFonts w:ascii="Arial Narrow" w:hAnsi="Arial Narrow" w:cs="Arial"/>
                <w:sz w:val="20"/>
                <w:szCs w:val="20"/>
              </w:rPr>
              <w:t xml:space="preserve"> (HCD did not accept comment</w:t>
            </w:r>
            <w:r w:rsidR="00D25556">
              <w:rPr>
                <w:rFonts w:ascii="Arial Narrow" w:hAnsi="Arial Narrow" w:cs="Arial"/>
                <w:sz w:val="20"/>
                <w:szCs w:val="20"/>
              </w:rPr>
              <w:t>s</w:t>
            </w:r>
            <w:r w:rsidR="00DE3459">
              <w:rPr>
                <w:rFonts w:ascii="Arial Narrow" w:hAnsi="Arial Narrow" w:cs="Arial"/>
                <w:sz w:val="20"/>
                <w:szCs w:val="20"/>
              </w:rPr>
              <w:t>—see FSOR for HCD response)</w:t>
            </w:r>
          </w:p>
        </w:tc>
        <w:tc>
          <w:tcPr>
            <w:tcW w:w="810" w:type="dxa"/>
          </w:tcPr>
          <w:p w:rsidR="00AE1BC4" w:rsidRPr="00F019F1" w:rsidRDefault="00AE1BC4" w:rsidP="00AE1BC4">
            <w:pPr>
              <w:rPr>
                <w:rFonts w:ascii="Arial Narrow" w:hAnsi="Arial Narrow" w:cs="Arial"/>
                <w:sz w:val="20"/>
                <w:szCs w:val="20"/>
              </w:rPr>
            </w:pPr>
          </w:p>
        </w:tc>
      </w:tr>
      <w:tr w:rsidR="00AE1BC4" w:rsidRPr="00F019F1" w:rsidTr="004911F3">
        <w:tc>
          <w:tcPr>
            <w:tcW w:w="1440" w:type="dxa"/>
          </w:tcPr>
          <w:p w:rsidR="00AE1BC4" w:rsidRPr="00F019F1" w:rsidRDefault="00AE1BC4" w:rsidP="00774B86">
            <w:pPr>
              <w:numPr>
                <w:ilvl w:val="0"/>
                <w:numId w:val="35"/>
              </w:numPr>
              <w:rPr>
                <w:rFonts w:ascii="Arial Narrow" w:hAnsi="Arial Narrow" w:cs="Arial"/>
                <w:sz w:val="20"/>
                <w:szCs w:val="20"/>
              </w:rPr>
            </w:pPr>
          </w:p>
        </w:tc>
        <w:tc>
          <w:tcPr>
            <w:tcW w:w="1530" w:type="dxa"/>
          </w:tcPr>
          <w:p w:rsidR="00AE1BC4" w:rsidRPr="000A4782" w:rsidRDefault="00AE1BC4" w:rsidP="00AE1BC4">
            <w:pPr>
              <w:rPr>
                <w:rFonts w:ascii="Arial Narrow" w:hAnsi="Arial Narrow"/>
                <w:b/>
                <w:iCs/>
                <w:sz w:val="20"/>
                <w:szCs w:val="20"/>
              </w:rPr>
            </w:pPr>
            <w:r w:rsidRPr="000A4782">
              <w:rPr>
                <w:rFonts w:ascii="Arial Narrow" w:hAnsi="Arial Narrow"/>
                <w:b/>
                <w:iCs/>
                <w:sz w:val="20"/>
                <w:szCs w:val="20"/>
                <w:u w:val="single"/>
              </w:rPr>
              <w:t>1503.3</w:t>
            </w:r>
            <w:r w:rsidRPr="000A4782">
              <w:rPr>
                <w:rFonts w:ascii="Arial Narrow" w:hAnsi="Arial Narrow"/>
                <w:b/>
                <w:iCs/>
                <w:sz w:val="20"/>
                <w:szCs w:val="20"/>
              </w:rPr>
              <w:t xml:space="preserve"> (formerly </w:t>
            </w:r>
            <w:r w:rsidRPr="000A4782">
              <w:rPr>
                <w:rFonts w:ascii="Arial Narrow" w:hAnsi="Arial Narrow"/>
                <w:b/>
                <w:iCs/>
                <w:sz w:val="20"/>
                <w:szCs w:val="20"/>
                <w:u w:val="single"/>
              </w:rPr>
              <w:t>1502.3</w:t>
            </w:r>
            <w:r w:rsidRPr="000A4782">
              <w:rPr>
                <w:rFonts w:ascii="Arial Narrow" w:hAnsi="Arial Narrow"/>
                <w:b/>
                <w:iCs/>
                <w:sz w:val="20"/>
                <w:szCs w:val="20"/>
              </w:rPr>
              <w:t>)</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404600" w:rsidRDefault="00404600" w:rsidP="00404600">
            <w:pPr>
              <w:rPr>
                <w:rFonts w:ascii="Arial Narrow" w:hAnsi="Arial Narrow" w:cs="Arial"/>
                <w:sz w:val="20"/>
                <w:szCs w:val="20"/>
              </w:rPr>
            </w:pPr>
            <w:r>
              <w:rPr>
                <w:rFonts w:ascii="Arial Narrow" w:hAnsi="Arial Narrow" w:cs="Arial"/>
                <w:sz w:val="20"/>
                <w:szCs w:val="20"/>
              </w:rPr>
              <w:t>M. Wood (City of Santa Barbara)</w:t>
            </w:r>
          </w:p>
          <w:p w:rsidR="00AE1BC4" w:rsidRDefault="00404600" w:rsidP="00404600">
            <w:pPr>
              <w:rPr>
                <w:rFonts w:ascii="Arial Narrow" w:hAnsi="Arial Narrow" w:cs="Arial"/>
                <w:sz w:val="20"/>
                <w:szCs w:val="20"/>
              </w:rPr>
            </w:pPr>
            <w:r>
              <w:rPr>
                <w:rFonts w:ascii="Arial Narrow" w:hAnsi="Arial Narrow" w:cs="Arial"/>
                <w:sz w:val="20"/>
                <w:szCs w:val="20"/>
              </w:rPr>
              <w:t>Recommends: AA</w:t>
            </w:r>
          </w:p>
          <w:p w:rsidR="00C26922" w:rsidRDefault="00C26922" w:rsidP="00C26922">
            <w:pPr>
              <w:rPr>
                <w:rFonts w:ascii="Arial Narrow" w:hAnsi="Arial Narrow" w:cs="Arial"/>
                <w:sz w:val="20"/>
                <w:szCs w:val="20"/>
              </w:rPr>
            </w:pPr>
            <w:r>
              <w:rPr>
                <w:rFonts w:ascii="Arial Narrow" w:hAnsi="Arial Narrow" w:cs="Arial"/>
                <w:sz w:val="20"/>
                <w:szCs w:val="20"/>
              </w:rPr>
              <w:t>S. Bilson (</w:t>
            </w:r>
            <w:proofErr w:type="spellStart"/>
            <w:r>
              <w:rPr>
                <w:rFonts w:ascii="Arial Narrow" w:hAnsi="Arial Narrow" w:cs="Arial"/>
                <w:sz w:val="20"/>
                <w:szCs w:val="20"/>
              </w:rPr>
              <w:t>ReWater</w:t>
            </w:r>
            <w:proofErr w:type="spellEnd"/>
            <w:r>
              <w:rPr>
                <w:rFonts w:ascii="Arial Narrow" w:hAnsi="Arial Narrow" w:cs="Arial"/>
                <w:sz w:val="20"/>
                <w:szCs w:val="20"/>
              </w:rPr>
              <w:t xml:space="preserve"> Systems)</w:t>
            </w:r>
          </w:p>
          <w:p w:rsidR="00C26922" w:rsidRPr="00F019F1" w:rsidRDefault="00C26922" w:rsidP="00C26922">
            <w:pPr>
              <w:rPr>
                <w:rFonts w:ascii="Arial Narrow" w:hAnsi="Arial Narrow" w:cs="Arial"/>
                <w:sz w:val="20"/>
                <w:szCs w:val="20"/>
              </w:rPr>
            </w:pPr>
            <w:r>
              <w:rPr>
                <w:rFonts w:ascii="Arial Narrow" w:hAnsi="Arial Narrow" w:cs="Arial"/>
                <w:sz w:val="20"/>
                <w:szCs w:val="20"/>
              </w:rPr>
              <w:t>Recommends: AA</w:t>
            </w:r>
          </w:p>
        </w:tc>
        <w:tc>
          <w:tcPr>
            <w:tcW w:w="3600" w:type="dxa"/>
          </w:tcPr>
          <w:p w:rsidR="00AE1BC4" w:rsidRDefault="00404600" w:rsidP="00AE1BC4">
            <w:pPr>
              <w:rPr>
                <w:rFonts w:ascii="Arial Narrow" w:hAnsi="Arial Narrow" w:cs="Arial"/>
                <w:sz w:val="20"/>
                <w:szCs w:val="20"/>
              </w:rPr>
            </w:pPr>
            <w:r>
              <w:rPr>
                <w:rFonts w:ascii="Arial Narrow" w:hAnsi="Arial Narrow" w:cs="Arial"/>
                <w:sz w:val="20"/>
                <w:szCs w:val="20"/>
              </w:rPr>
              <w:t>Add exception to allow direct connections as specified (HCD did not accept comment</w:t>
            </w:r>
            <w:r w:rsidR="00C26922">
              <w:rPr>
                <w:rFonts w:ascii="Arial Narrow" w:hAnsi="Arial Narrow" w:cs="Arial"/>
                <w:sz w:val="20"/>
                <w:szCs w:val="20"/>
              </w:rPr>
              <w:t>s</w:t>
            </w:r>
            <w:r>
              <w:rPr>
                <w:rFonts w:ascii="Arial Narrow" w:hAnsi="Arial Narrow" w:cs="Arial"/>
                <w:sz w:val="20"/>
                <w:szCs w:val="20"/>
              </w:rPr>
              <w:t>—see FSOR for HCD response</w:t>
            </w:r>
            <w:r w:rsidR="00C26922">
              <w:rPr>
                <w:rFonts w:ascii="Arial Narrow" w:hAnsi="Arial Narrow" w:cs="Arial"/>
                <w:sz w:val="20"/>
                <w:szCs w:val="20"/>
              </w:rPr>
              <w:t>s</w:t>
            </w:r>
            <w:r>
              <w:rPr>
                <w:rFonts w:ascii="Arial Narrow" w:hAnsi="Arial Narrow" w:cs="Arial"/>
                <w:sz w:val="20"/>
                <w:szCs w:val="20"/>
              </w:rPr>
              <w:t>)</w:t>
            </w:r>
          </w:p>
        </w:tc>
        <w:tc>
          <w:tcPr>
            <w:tcW w:w="810" w:type="dxa"/>
          </w:tcPr>
          <w:p w:rsidR="00AE1BC4" w:rsidRPr="00F019F1" w:rsidRDefault="00AE1BC4" w:rsidP="00AE1BC4">
            <w:pPr>
              <w:rPr>
                <w:rFonts w:ascii="Arial Narrow" w:hAnsi="Arial Narrow" w:cs="Arial"/>
                <w:sz w:val="20"/>
                <w:szCs w:val="20"/>
              </w:rPr>
            </w:pPr>
          </w:p>
        </w:tc>
      </w:tr>
    </w:tbl>
    <w:p w:rsidR="00100C2C" w:rsidRDefault="00100C2C" w:rsidP="00647A34">
      <w:pPr>
        <w:rPr>
          <w:rFonts w:ascii="Arial Narrow" w:hAnsi="Arial Narrow" w:cs="Arial"/>
          <w:b/>
          <w:sz w:val="20"/>
          <w:szCs w:val="20"/>
        </w:rPr>
      </w:pPr>
    </w:p>
    <w:p w:rsidR="00100C2C" w:rsidRDefault="00100C2C" w:rsidP="00647A34">
      <w:pPr>
        <w:rPr>
          <w:rFonts w:ascii="Arial Narrow" w:hAnsi="Arial Narrow" w:cs="Arial"/>
          <w:b/>
          <w:sz w:val="20"/>
          <w:szCs w:val="20"/>
        </w:rPr>
      </w:pPr>
    </w:p>
    <w:p w:rsidR="00647A34" w:rsidRDefault="00647A34" w:rsidP="00647A34">
      <w:pPr>
        <w:rPr>
          <w:rFonts w:ascii="Arial Narrow" w:hAnsi="Arial Narrow" w:cs="Arial"/>
          <w:b/>
          <w:sz w:val="20"/>
          <w:szCs w:val="20"/>
        </w:rPr>
      </w:pPr>
      <w:r w:rsidRPr="003362C5">
        <w:rPr>
          <w:rFonts w:ascii="Arial Narrow" w:hAnsi="Arial Narrow" w:cs="Arial"/>
          <w:b/>
          <w:sz w:val="20"/>
          <w:szCs w:val="20"/>
        </w:rPr>
        <w:t xml:space="preserve">CHAPTER </w:t>
      </w:r>
      <w:r w:rsidR="00CB547C">
        <w:rPr>
          <w:rFonts w:ascii="Arial Narrow" w:hAnsi="Arial Narrow" w:cs="Arial"/>
          <w:b/>
          <w:sz w:val="20"/>
          <w:szCs w:val="20"/>
        </w:rPr>
        <w:t>16</w:t>
      </w:r>
      <w:r>
        <w:rPr>
          <w:rFonts w:ascii="Arial Narrow" w:hAnsi="Arial Narrow" w:cs="Arial"/>
          <w:b/>
          <w:sz w:val="20"/>
          <w:szCs w:val="20"/>
        </w:rPr>
        <w:t xml:space="preserve"> – </w:t>
      </w:r>
      <w:r w:rsidR="00CB547C">
        <w:rPr>
          <w:rFonts w:ascii="Arial Narrow" w:hAnsi="Arial Narrow" w:cs="Arial"/>
          <w:b/>
          <w:sz w:val="20"/>
          <w:szCs w:val="20"/>
        </w:rPr>
        <w:t>NONPOTABLE RAINWATER CATCHMENT SYSTEMS</w:t>
      </w:r>
    </w:p>
    <w:p w:rsidR="00647A34" w:rsidRDefault="00CB547C" w:rsidP="00647A34">
      <w:pPr>
        <w:rPr>
          <w:rFonts w:ascii="Arial Narrow" w:hAnsi="Arial Narrow" w:cs="Arial"/>
          <w:sz w:val="20"/>
          <w:szCs w:val="20"/>
        </w:rPr>
      </w:pPr>
      <w:r>
        <w:rPr>
          <w:rFonts w:ascii="Arial Narrow" w:hAnsi="Arial Narrow" w:cs="Arial"/>
          <w:sz w:val="20"/>
          <w:szCs w:val="20"/>
        </w:rPr>
        <w:t>HCD proposes to adopt Chapter 16 from the 2018 UPC into the 2019 CPC, with new and existing amendments as follows. HCD proposes to not adopt Sections 1601.5.2, 1605.3.4 and 1601.5.</w:t>
      </w:r>
    </w:p>
    <w:tbl>
      <w:tblPr>
        <w:tblStyle w:val="TableGrid"/>
        <w:tblW w:w="13140" w:type="dxa"/>
        <w:tblLayout w:type="fixed"/>
        <w:tblLook w:val="01E0" w:firstRow="1" w:lastRow="1" w:firstColumn="1" w:lastColumn="1" w:noHBand="0" w:noVBand="0"/>
        <w:tblDescription w:val="COMMISSION ACTION MATRIX – Yellow                                                           &#10;AGENCY: THE DEPARTMENT OF HOUSING AND COMMUNITY DEVELOPMENT [HCD 02/18]  CALIFORNIA PLUMBING CODE CCR, TITLE 24, PART 5 (2018 UPC)&#10;&#10;LEGEND: &#10;Item numbers refer to those presented to the Code Advisory Committees (CAC)s (CAC)s: ACCESS = Accessibility &#10;BFO = Building, Fire &amp; Other &#10;HF = Health Facilities &#10;PEME = Plumbing, Electrical, Mechanical, and Energy SDLF = Structural Design/Lateral Forces &#10;GB = Green Building &#10;CAC Actions:&#10;AA = Approve as amended AS = Approve as submitted D = Disapprove &#10;FS = Further Study &#10;Agency Response:&#10;A = Accept &#10;         D = Disagree W/D = Withdraw &#10;Amendments, if indicated by agency&#10;S = Statutory E = Existing N = New &#10;Matrix Paper Color (Used for Comm. Action Only): GREEN = uncontested items YELLOW = challenged items SALMON = W/D, no action required&#10;"/>
      </w:tblPr>
      <w:tblGrid>
        <w:gridCol w:w="1440"/>
        <w:gridCol w:w="1530"/>
        <w:gridCol w:w="990"/>
        <w:gridCol w:w="990"/>
        <w:gridCol w:w="1080"/>
        <w:gridCol w:w="2700"/>
        <w:gridCol w:w="3600"/>
        <w:gridCol w:w="810"/>
      </w:tblGrid>
      <w:tr w:rsidR="00647A34" w:rsidRPr="00F019F1" w:rsidTr="004911F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647A34" w:rsidRPr="00F019F1" w:rsidRDefault="00647A34" w:rsidP="00CB547C">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w:t>
            </w:r>
            <w:r w:rsidR="00CB547C">
              <w:rPr>
                <w:rFonts w:ascii="Arial Narrow" w:hAnsi="Arial Narrow" w:cs="Arial"/>
                <w:b/>
                <w:sz w:val="20"/>
                <w:szCs w:val="20"/>
              </w:rPr>
              <w:t>17</w:t>
            </w:r>
          </w:p>
        </w:tc>
        <w:tc>
          <w:tcPr>
            <w:tcW w:w="1530" w:type="dxa"/>
          </w:tcPr>
          <w:p w:rsidR="00647A34" w:rsidRPr="00DC7F77" w:rsidRDefault="00647A34" w:rsidP="00A12688">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Type of amend-</w:t>
            </w:r>
          </w:p>
          <w:p w:rsidR="00647A34" w:rsidRPr="00F019F1" w:rsidRDefault="00647A34" w:rsidP="00A12688">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CAC:</w:t>
            </w:r>
          </w:p>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(AS, AA,</w:t>
            </w:r>
          </w:p>
          <w:p w:rsidR="00647A34" w:rsidRPr="00F019F1" w:rsidRDefault="00647A34" w:rsidP="00A12688">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Agency Response to CAC</w:t>
            </w:r>
          </w:p>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45-Day Comments</w:t>
            </w:r>
          </w:p>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CBSC Action (AS, AA, D, FS)</w:t>
            </w:r>
          </w:p>
        </w:tc>
      </w:tr>
      <w:tr w:rsidR="00AE1BC4" w:rsidRPr="00F019F1" w:rsidTr="004911F3">
        <w:tc>
          <w:tcPr>
            <w:tcW w:w="1440" w:type="dxa"/>
          </w:tcPr>
          <w:p w:rsidR="00AE1BC4" w:rsidRPr="00F019F1" w:rsidRDefault="00AE1BC4" w:rsidP="00774B86">
            <w:pPr>
              <w:numPr>
                <w:ilvl w:val="0"/>
                <w:numId w:val="36"/>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1601.7 (formerly 1601.6)</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5F504B" w:rsidRDefault="005F504B" w:rsidP="005F504B">
            <w:pPr>
              <w:rPr>
                <w:rFonts w:ascii="Arial Narrow" w:hAnsi="Arial Narrow" w:cs="Arial"/>
                <w:sz w:val="20"/>
                <w:szCs w:val="20"/>
              </w:rPr>
            </w:pPr>
            <w:r>
              <w:rPr>
                <w:rFonts w:ascii="Arial Narrow" w:hAnsi="Arial Narrow" w:cs="Arial"/>
                <w:sz w:val="20"/>
                <w:szCs w:val="20"/>
              </w:rPr>
              <w:t>M. Wood (City of Santa Barbara)</w:t>
            </w:r>
          </w:p>
          <w:p w:rsidR="00AE1BC4" w:rsidRPr="00F019F1" w:rsidRDefault="005F504B" w:rsidP="005F504B">
            <w:pPr>
              <w:rPr>
                <w:rFonts w:ascii="Arial Narrow" w:hAnsi="Arial Narrow" w:cs="Arial"/>
                <w:sz w:val="20"/>
                <w:szCs w:val="20"/>
              </w:rPr>
            </w:pPr>
            <w:r>
              <w:rPr>
                <w:rFonts w:ascii="Arial Narrow" w:hAnsi="Arial Narrow" w:cs="Arial"/>
                <w:sz w:val="20"/>
                <w:szCs w:val="20"/>
              </w:rPr>
              <w:t>Recommends: AA</w:t>
            </w:r>
          </w:p>
        </w:tc>
        <w:tc>
          <w:tcPr>
            <w:tcW w:w="3600" w:type="dxa"/>
          </w:tcPr>
          <w:p w:rsidR="00AE1BC4" w:rsidRDefault="005F504B" w:rsidP="00AE1BC4">
            <w:pPr>
              <w:rPr>
                <w:rFonts w:ascii="Arial Narrow" w:hAnsi="Arial Narrow" w:cs="Arial"/>
                <w:sz w:val="20"/>
                <w:szCs w:val="20"/>
              </w:rPr>
            </w:pPr>
            <w:r>
              <w:rPr>
                <w:rFonts w:ascii="Arial Narrow" w:hAnsi="Arial Narrow" w:cs="Arial"/>
                <w:sz w:val="20"/>
                <w:szCs w:val="20"/>
              </w:rPr>
              <w:t>Remove Exception 1 for consistency (HCD did not accept comment—see FSOR)</w:t>
            </w:r>
          </w:p>
        </w:tc>
        <w:tc>
          <w:tcPr>
            <w:tcW w:w="810" w:type="dxa"/>
          </w:tcPr>
          <w:p w:rsidR="00AE1BC4" w:rsidRPr="00F019F1" w:rsidRDefault="00AE1BC4" w:rsidP="00AE1BC4">
            <w:pPr>
              <w:rPr>
                <w:rFonts w:ascii="Arial Narrow" w:hAnsi="Arial Narrow" w:cs="Arial"/>
                <w:sz w:val="20"/>
                <w:szCs w:val="20"/>
              </w:rPr>
            </w:pPr>
          </w:p>
        </w:tc>
      </w:tr>
      <w:tr w:rsidR="00AE1BC4" w:rsidRPr="00F019F1" w:rsidTr="004911F3">
        <w:tc>
          <w:tcPr>
            <w:tcW w:w="1440" w:type="dxa"/>
          </w:tcPr>
          <w:p w:rsidR="00AE1BC4" w:rsidRPr="00F019F1" w:rsidRDefault="00AE1BC4" w:rsidP="00774B86">
            <w:pPr>
              <w:numPr>
                <w:ilvl w:val="0"/>
                <w:numId w:val="36"/>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1602.4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6A613E" w:rsidRDefault="006A613E" w:rsidP="006A613E">
            <w:pPr>
              <w:rPr>
                <w:rFonts w:ascii="Arial Narrow" w:hAnsi="Arial Narrow" w:cs="Arial"/>
                <w:sz w:val="20"/>
                <w:szCs w:val="20"/>
              </w:rPr>
            </w:pPr>
            <w:r>
              <w:rPr>
                <w:rFonts w:ascii="Arial Narrow" w:hAnsi="Arial Narrow" w:cs="Arial"/>
                <w:sz w:val="20"/>
                <w:szCs w:val="20"/>
              </w:rPr>
              <w:t>M. Wood (City of Santa Barbara)</w:t>
            </w:r>
          </w:p>
          <w:p w:rsidR="00AE1BC4" w:rsidRPr="00F019F1" w:rsidRDefault="006A613E" w:rsidP="006A613E">
            <w:pPr>
              <w:rPr>
                <w:rFonts w:ascii="Arial Narrow" w:hAnsi="Arial Narrow" w:cs="Arial"/>
                <w:sz w:val="20"/>
                <w:szCs w:val="20"/>
              </w:rPr>
            </w:pPr>
            <w:r>
              <w:rPr>
                <w:rFonts w:ascii="Arial Narrow" w:hAnsi="Arial Narrow" w:cs="Arial"/>
                <w:sz w:val="20"/>
                <w:szCs w:val="20"/>
              </w:rPr>
              <w:t>Recommends: AA</w:t>
            </w:r>
          </w:p>
        </w:tc>
        <w:tc>
          <w:tcPr>
            <w:tcW w:w="3600" w:type="dxa"/>
          </w:tcPr>
          <w:p w:rsidR="00AE1BC4" w:rsidRDefault="006A613E" w:rsidP="00AE1BC4">
            <w:pPr>
              <w:rPr>
                <w:rFonts w:ascii="Arial Narrow" w:hAnsi="Arial Narrow" w:cs="Arial"/>
                <w:sz w:val="20"/>
                <w:szCs w:val="20"/>
              </w:rPr>
            </w:pPr>
            <w:r>
              <w:rPr>
                <w:rFonts w:ascii="Arial Narrow" w:hAnsi="Arial Narrow" w:cs="Arial"/>
                <w:sz w:val="20"/>
                <w:szCs w:val="20"/>
              </w:rPr>
              <w:t>Add “unprotected” to text for clarity (HCD did not accept comment—see FSOR)</w:t>
            </w:r>
          </w:p>
        </w:tc>
        <w:tc>
          <w:tcPr>
            <w:tcW w:w="810" w:type="dxa"/>
          </w:tcPr>
          <w:p w:rsidR="00AE1BC4" w:rsidRPr="00F019F1" w:rsidRDefault="00AE1BC4" w:rsidP="00AE1BC4">
            <w:pPr>
              <w:rPr>
                <w:rFonts w:ascii="Arial Narrow" w:hAnsi="Arial Narrow" w:cs="Arial"/>
                <w:sz w:val="20"/>
                <w:szCs w:val="20"/>
              </w:rPr>
            </w:pPr>
          </w:p>
        </w:tc>
      </w:tr>
      <w:tr w:rsidR="00AE1BC4" w:rsidRPr="00F019F1" w:rsidTr="004911F3">
        <w:tc>
          <w:tcPr>
            <w:tcW w:w="1440" w:type="dxa"/>
          </w:tcPr>
          <w:p w:rsidR="00AE1BC4" w:rsidRPr="00F019F1" w:rsidRDefault="00AE1BC4" w:rsidP="00774B86">
            <w:pPr>
              <w:numPr>
                <w:ilvl w:val="0"/>
                <w:numId w:val="36"/>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1602.9.4 (formerly 1602.9.3.1)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6A613E" w:rsidRDefault="006A613E" w:rsidP="006A613E">
            <w:pPr>
              <w:rPr>
                <w:rFonts w:ascii="Arial Narrow" w:hAnsi="Arial Narrow" w:cs="Arial"/>
                <w:sz w:val="20"/>
                <w:szCs w:val="20"/>
              </w:rPr>
            </w:pPr>
            <w:r>
              <w:rPr>
                <w:rFonts w:ascii="Arial Narrow" w:hAnsi="Arial Narrow" w:cs="Arial"/>
                <w:sz w:val="20"/>
                <w:szCs w:val="20"/>
              </w:rPr>
              <w:t>M. Wood (City of Santa Barbara)</w:t>
            </w:r>
          </w:p>
          <w:p w:rsidR="00AE1BC4" w:rsidRPr="00F019F1" w:rsidRDefault="006A613E" w:rsidP="006A613E">
            <w:pPr>
              <w:rPr>
                <w:rFonts w:ascii="Arial Narrow" w:hAnsi="Arial Narrow" w:cs="Arial"/>
                <w:sz w:val="20"/>
                <w:szCs w:val="20"/>
              </w:rPr>
            </w:pPr>
            <w:r>
              <w:rPr>
                <w:rFonts w:ascii="Arial Narrow" w:hAnsi="Arial Narrow" w:cs="Arial"/>
                <w:sz w:val="20"/>
                <w:szCs w:val="20"/>
              </w:rPr>
              <w:t>Recommends: AA</w:t>
            </w:r>
          </w:p>
        </w:tc>
        <w:tc>
          <w:tcPr>
            <w:tcW w:w="3600" w:type="dxa"/>
          </w:tcPr>
          <w:p w:rsidR="00AE1BC4" w:rsidRDefault="006A613E" w:rsidP="00AE1BC4">
            <w:pPr>
              <w:rPr>
                <w:rFonts w:ascii="Arial Narrow" w:hAnsi="Arial Narrow" w:cs="Arial"/>
                <w:sz w:val="20"/>
                <w:szCs w:val="20"/>
              </w:rPr>
            </w:pPr>
            <w:r>
              <w:rPr>
                <w:rFonts w:ascii="Arial Narrow" w:hAnsi="Arial Narrow" w:cs="Arial"/>
                <w:sz w:val="20"/>
                <w:szCs w:val="20"/>
              </w:rPr>
              <w:t>Remove “subsurface” from exception (HCD did not accept comment (see FSOR for HCD response)</w:t>
            </w:r>
          </w:p>
        </w:tc>
        <w:tc>
          <w:tcPr>
            <w:tcW w:w="810" w:type="dxa"/>
          </w:tcPr>
          <w:p w:rsidR="00AE1BC4" w:rsidRPr="00F019F1" w:rsidRDefault="00AE1BC4" w:rsidP="00AE1BC4">
            <w:pPr>
              <w:rPr>
                <w:rFonts w:ascii="Arial Narrow" w:hAnsi="Arial Narrow" w:cs="Arial"/>
                <w:sz w:val="20"/>
                <w:szCs w:val="20"/>
              </w:rPr>
            </w:pPr>
          </w:p>
        </w:tc>
      </w:tr>
      <w:tr w:rsidR="00AE1BC4" w:rsidRPr="00F019F1" w:rsidTr="004911F3">
        <w:tc>
          <w:tcPr>
            <w:tcW w:w="1440" w:type="dxa"/>
          </w:tcPr>
          <w:p w:rsidR="00AE1BC4" w:rsidRPr="00F019F1" w:rsidRDefault="00AE1BC4" w:rsidP="00774B86">
            <w:pPr>
              <w:numPr>
                <w:ilvl w:val="0"/>
                <w:numId w:val="3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TABLE 1602.9.6 (formerly 1602.9.4)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6A613E" w:rsidRDefault="006A613E" w:rsidP="006A613E">
            <w:pPr>
              <w:rPr>
                <w:rFonts w:ascii="Arial Narrow" w:hAnsi="Arial Narrow" w:cs="Arial"/>
                <w:sz w:val="20"/>
                <w:szCs w:val="20"/>
              </w:rPr>
            </w:pPr>
            <w:r>
              <w:rPr>
                <w:rFonts w:ascii="Arial Narrow" w:hAnsi="Arial Narrow" w:cs="Arial"/>
                <w:sz w:val="20"/>
                <w:szCs w:val="20"/>
              </w:rPr>
              <w:t>M. Wood (City of Santa Barbara)</w:t>
            </w:r>
          </w:p>
          <w:p w:rsidR="00AE1BC4" w:rsidRPr="00F019F1" w:rsidRDefault="006A613E" w:rsidP="006A613E">
            <w:pPr>
              <w:rPr>
                <w:rFonts w:ascii="Arial Narrow" w:hAnsi="Arial Narrow" w:cs="Arial"/>
                <w:sz w:val="20"/>
                <w:szCs w:val="20"/>
              </w:rPr>
            </w:pPr>
            <w:r>
              <w:rPr>
                <w:rFonts w:ascii="Arial Narrow" w:hAnsi="Arial Narrow" w:cs="Arial"/>
                <w:sz w:val="20"/>
                <w:szCs w:val="20"/>
              </w:rPr>
              <w:t>Recommends: AA</w:t>
            </w:r>
          </w:p>
        </w:tc>
        <w:tc>
          <w:tcPr>
            <w:tcW w:w="3600" w:type="dxa"/>
          </w:tcPr>
          <w:p w:rsidR="00AE1BC4" w:rsidRDefault="006A613E" w:rsidP="00AE1BC4">
            <w:pPr>
              <w:rPr>
                <w:rFonts w:ascii="Arial Narrow" w:hAnsi="Arial Narrow" w:cs="Arial"/>
                <w:sz w:val="20"/>
                <w:szCs w:val="20"/>
              </w:rPr>
            </w:pPr>
            <w:r>
              <w:rPr>
                <w:rFonts w:ascii="Arial Narrow" w:hAnsi="Arial Narrow" w:cs="Arial"/>
                <w:sz w:val="20"/>
                <w:szCs w:val="20"/>
              </w:rPr>
              <w:t>Modify table relative to drip irrigation, urinal and water closet flushing, clothes washing and trap priming (HCD did not accept comment—see FSOR for HCD response)</w:t>
            </w:r>
          </w:p>
        </w:tc>
        <w:tc>
          <w:tcPr>
            <w:tcW w:w="810" w:type="dxa"/>
          </w:tcPr>
          <w:p w:rsidR="00AE1BC4" w:rsidRPr="00F019F1" w:rsidRDefault="00AE1BC4" w:rsidP="00AE1BC4">
            <w:pPr>
              <w:rPr>
                <w:rFonts w:ascii="Arial Narrow" w:hAnsi="Arial Narrow" w:cs="Arial"/>
                <w:sz w:val="20"/>
                <w:szCs w:val="20"/>
              </w:rPr>
            </w:pPr>
          </w:p>
        </w:tc>
      </w:tr>
    </w:tbl>
    <w:p w:rsidR="00BF0425" w:rsidRDefault="00BF0425" w:rsidP="001A6CDB">
      <w:pPr>
        <w:rPr>
          <w:rFonts w:ascii="Arial Narrow" w:hAnsi="Arial Narrow" w:cs="Arial"/>
          <w:b/>
          <w:sz w:val="20"/>
          <w:szCs w:val="20"/>
        </w:rPr>
      </w:pPr>
    </w:p>
    <w:p w:rsidR="00D54E9F" w:rsidRDefault="00D54E9F" w:rsidP="001A6CDB">
      <w:pPr>
        <w:rPr>
          <w:rFonts w:ascii="Arial Narrow" w:hAnsi="Arial Narrow" w:cs="Arial"/>
          <w:b/>
          <w:sz w:val="20"/>
          <w:szCs w:val="20"/>
        </w:rPr>
      </w:pPr>
    </w:p>
    <w:p w:rsidR="00D54E9F" w:rsidRDefault="00D54E9F" w:rsidP="00D54E9F">
      <w:pPr>
        <w:rPr>
          <w:rFonts w:ascii="Arial Narrow" w:hAnsi="Arial Narrow" w:cs="Arial"/>
          <w:b/>
          <w:caps/>
          <w:sz w:val="20"/>
          <w:szCs w:val="20"/>
        </w:rPr>
      </w:pPr>
      <w:r>
        <w:rPr>
          <w:rFonts w:ascii="Arial Narrow" w:hAnsi="Arial Narrow" w:cs="Arial"/>
          <w:b/>
          <w:caps/>
          <w:sz w:val="20"/>
          <w:szCs w:val="20"/>
        </w:rPr>
        <w:t xml:space="preserve">COMMENTS RECEIVED ON SECTIONS NOT PROPOSED FOR CHANGE BY </w:t>
      </w:r>
      <w:r w:rsidR="00A82B4E">
        <w:rPr>
          <w:rFonts w:ascii="Arial Narrow" w:hAnsi="Arial Narrow" w:cs="Arial"/>
          <w:b/>
          <w:caps/>
          <w:sz w:val="20"/>
          <w:szCs w:val="20"/>
        </w:rPr>
        <w:t>HCD</w:t>
      </w:r>
      <w:r>
        <w:rPr>
          <w:rFonts w:ascii="Arial Narrow" w:hAnsi="Arial Narrow" w:cs="Arial"/>
          <w:b/>
          <w:caps/>
          <w:sz w:val="20"/>
          <w:szCs w:val="20"/>
        </w:rPr>
        <w:t xml:space="preserve"> THIS CYCLE (no action required – for informational purposes only)</w:t>
      </w:r>
    </w:p>
    <w:tbl>
      <w:tblPr>
        <w:tblStyle w:val="TableGrid"/>
        <w:tblW w:w="13230" w:type="dxa"/>
        <w:tblLayout w:type="fixed"/>
        <w:tblLook w:val="01E0" w:firstRow="1" w:lastRow="1" w:firstColumn="1" w:lastColumn="1" w:noHBand="0" w:noVBand="0"/>
        <w:tblDescription w:val="COMMISSION ACTION MATRIX – Yellow                                                           &#10;AGENCY: THE DEPARTMENT OF HOUSING AND COMMUNITY DEVELOPMENT [HCD 02/18]  CALIFORNIA PLUMBING CODE CCR, TITLE 24, PART 5 (2018 UPC)&#10;&#10;LEGEND: &#10;Item numbers refer to those presented to the Code Advisory Committees (CAC)s (CAC)s: ACCESS = Accessibility &#10;BFO = Building, Fire &amp; Other &#10;HF = Health Facilities &#10;PEME = Plumbing, Electrical, Mechanical, and Energy SDLF = Structural Design/Lateral Forces &#10;GB = Green Building &#10;CAC Actions:&#10;AA = Approve as amended AS = Approve as submitted D = Disapprove &#10;FS = Further Study &#10;Agency Response:&#10;A = Accept &#10;         D = Disagree W/D = Withdraw &#10;Amendments, if indicated by agency&#10;S = Statutory E = Existing N = New &#10;Matrix Paper Color (Used for Comm. Action Only): GREEN = uncontested items YELLOW = challenged items SALMON = W/D, no action required&#10;"/>
      </w:tblPr>
      <w:tblGrid>
        <w:gridCol w:w="1620"/>
        <w:gridCol w:w="1440"/>
        <w:gridCol w:w="990"/>
        <w:gridCol w:w="990"/>
        <w:gridCol w:w="1080"/>
        <w:gridCol w:w="2700"/>
        <w:gridCol w:w="3600"/>
        <w:gridCol w:w="810"/>
      </w:tblGrid>
      <w:tr w:rsidR="00D54E9F" w:rsidTr="004911F3">
        <w:trPr>
          <w:cnfStyle w:val="100000000000" w:firstRow="1" w:lastRow="0" w:firstColumn="0" w:lastColumn="0" w:oddVBand="0" w:evenVBand="0" w:oddHBand="0" w:evenHBand="0" w:firstRowFirstColumn="0" w:firstRowLastColumn="0" w:lastRowFirstColumn="0" w:lastRowLastColumn="0"/>
          <w:trHeight w:val="1140"/>
        </w:trPr>
        <w:tc>
          <w:tcPr>
            <w:tcW w:w="1620" w:type="dxa"/>
            <w:hideMark/>
          </w:tcPr>
          <w:p w:rsidR="00D54E9F" w:rsidRDefault="00D54E9F" w:rsidP="0076586E">
            <w:pPr>
              <w:rPr>
                <w:rFonts w:ascii="Arial Narrow" w:hAnsi="Arial Narrow" w:cs="Arial"/>
                <w:b/>
                <w:sz w:val="20"/>
                <w:szCs w:val="20"/>
              </w:rPr>
            </w:pPr>
            <w:r>
              <w:rPr>
                <w:rFonts w:ascii="Arial Narrow" w:hAnsi="Arial Narrow" w:cs="Arial"/>
                <w:b/>
                <w:sz w:val="20"/>
                <w:szCs w:val="20"/>
              </w:rPr>
              <w:t xml:space="preserve">Item Number </w:t>
            </w:r>
          </w:p>
        </w:tc>
        <w:tc>
          <w:tcPr>
            <w:tcW w:w="1440" w:type="dxa"/>
            <w:hideMark/>
          </w:tcPr>
          <w:p w:rsidR="00D54E9F" w:rsidRDefault="00D54E9F" w:rsidP="0076586E">
            <w:pPr>
              <w:rPr>
                <w:rFonts w:ascii="Arial Narrow" w:hAnsi="Arial Narrow" w:cs="Arial"/>
                <w:b/>
                <w:sz w:val="20"/>
                <w:szCs w:val="20"/>
              </w:rPr>
            </w:pPr>
            <w:r>
              <w:rPr>
                <w:rFonts w:ascii="Arial Narrow" w:hAnsi="Arial Narrow" w:cs="Arial"/>
                <w:b/>
                <w:sz w:val="20"/>
                <w:szCs w:val="20"/>
              </w:rPr>
              <w:t>Code Section</w:t>
            </w:r>
          </w:p>
        </w:tc>
        <w:tc>
          <w:tcPr>
            <w:tcW w:w="990" w:type="dxa"/>
            <w:hideMark/>
          </w:tcPr>
          <w:p w:rsidR="00D54E9F" w:rsidRDefault="00D54E9F" w:rsidP="0076586E">
            <w:pPr>
              <w:rPr>
                <w:rFonts w:ascii="Arial Narrow" w:hAnsi="Arial Narrow" w:cs="Arial"/>
                <w:b/>
                <w:sz w:val="20"/>
                <w:szCs w:val="20"/>
              </w:rPr>
            </w:pPr>
            <w:r>
              <w:rPr>
                <w:rFonts w:ascii="Arial Narrow" w:hAnsi="Arial Narrow" w:cs="Arial"/>
                <w:b/>
                <w:sz w:val="20"/>
                <w:szCs w:val="20"/>
              </w:rPr>
              <w:t>Type of amend-</w:t>
            </w:r>
          </w:p>
          <w:p w:rsidR="00D54E9F" w:rsidRDefault="00D54E9F" w:rsidP="0076586E">
            <w:pPr>
              <w:rPr>
                <w:rFonts w:ascii="Arial Narrow" w:hAnsi="Arial Narrow" w:cs="Arial"/>
                <w:b/>
                <w:sz w:val="20"/>
                <w:szCs w:val="20"/>
              </w:rPr>
            </w:pPr>
            <w:proofErr w:type="spellStart"/>
            <w:r>
              <w:rPr>
                <w:rFonts w:ascii="Arial Narrow" w:hAnsi="Arial Narrow" w:cs="Arial"/>
                <w:b/>
                <w:sz w:val="20"/>
                <w:szCs w:val="20"/>
              </w:rPr>
              <w:t>ment</w:t>
            </w:r>
            <w:proofErr w:type="spellEnd"/>
          </w:p>
          <w:p w:rsidR="00D54E9F" w:rsidRDefault="00D54E9F" w:rsidP="0076586E">
            <w:pPr>
              <w:rPr>
                <w:rFonts w:ascii="Arial Narrow" w:hAnsi="Arial Narrow" w:cs="Arial"/>
                <w:b/>
                <w:sz w:val="20"/>
                <w:szCs w:val="20"/>
              </w:rPr>
            </w:pPr>
            <w:r>
              <w:rPr>
                <w:rFonts w:ascii="Arial Narrow" w:hAnsi="Arial Narrow" w:cs="Arial"/>
                <w:b/>
                <w:sz w:val="20"/>
                <w:szCs w:val="20"/>
              </w:rPr>
              <w:t>(S, E, N)</w:t>
            </w:r>
          </w:p>
        </w:tc>
        <w:tc>
          <w:tcPr>
            <w:tcW w:w="990" w:type="dxa"/>
            <w:hideMark/>
          </w:tcPr>
          <w:p w:rsidR="00D54E9F" w:rsidRDefault="00D54E9F" w:rsidP="0076586E">
            <w:pPr>
              <w:rPr>
                <w:rFonts w:ascii="Arial Narrow" w:hAnsi="Arial Narrow" w:cs="Arial"/>
                <w:b/>
                <w:sz w:val="20"/>
                <w:szCs w:val="20"/>
              </w:rPr>
            </w:pPr>
            <w:r>
              <w:rPr>
                <w:rFonts w:ascii="Arial Narrow" w:hAnsi="Arial Narrow" w:cs="Arial"/>
                <w:b/>
                <w:sz w:val="20"/>
                <w:szCs w:val="20"/>
              </w:rPr>
              <w:t>CAC:</w:t>
            </w:r>
          </w:p>
          <w:p w:rsidR="00D54E9F" w:rsidRDefault="00D54E9F" w:rsidP="0076586E">
            <w:pPr>
              <w:rPr>
                <w:rFonts w:ascii="Arial Narrow" w:hAnsi="Arial Narrow" w:cs="Arial"/>
                <w:b/>
                <w:sz w:val="20"/>
                <w:szCs w:val="20"/>
              </w:rPr>
            </w:pPr>
            <w:r>
              <w:rPr>
                <w:rFonts w:ascii="Arial Narrow" w:hAnsi="Arial Narrow" w:cs="Arial"/>
                <w:b/>
                <w:sz w:val="20"/>
                <w:szCs w:val="20"/>
              </w:rPr>
              <w:t>(AS, AA,</w:t>
            </w:r>
          </w:p>
          <w:p w:rsidR="00D54E9F" w:rsidRDefault="00D54E9F" w:rsidP="0076586E">
            <w:pPr>
              <w:rPr>
                <w:rFonts w:ascii="Arial Narrow" w:hAnsi="Arial Narrow" w:cs="Arial"/>
                <w:sz w:val="20"/>
                <w:szCs w:val="20"/>
              </w:rPr>
            </w:pPr>
            <w:r>
              <w:rPr>
                <w:rFonts w:ascii="Arial Narrow" w:hAnsi="Arial Narrow" w:cs="Arial"/>
                <w:b/>
                <w:sz w:val="20"/>
                <w:szCs w:val="20"/>
              </w:rPr>
              <w:t>D, FS)</w:t>
            </w:r>
          </w:p>
        </w:tc>
        <w:tc>
          <w:tcPr>
            <w:tcW w:w="1080" w:type="dxa"/>
            <w:hideMark/>
          </w:tcPr>
          <w:p w:rsidR="00D54E9F" w:rsidRDefault="00D54E9F" w:rsidP="0076586E">
            <w:pPr>
              <w:rPr>
                <w:rFonts w:ascii="Arial Narrow" w:hAnsi="Arial Narrow" w:cs="Arial"/>
                <w:b/>
                <w:sz w:val="20"/>
                <w:szCs w:val="20"/>
              </w:rPr>
            </w:pPr>
            <w:r>
              <w:rPr>
                <w:rFonts w:ascii="Arial Narrow" w:hAnsi="Arial Narrow" w:cs="Arial"/>
                <w:b/>
                <w:sz w:val="20"/>
                <w:szCs w:val="20"/>
              </w:rPr>
              <w:t>Agency Response to CAC</w:t>
            </w:r>
          </w:p>
          <w:p w:rsidR="00D54E9F" w:rsidRDefault="00D54E9F" w:rsidP="0076586E">
            <w:pPr>
              <w:rPr>
                <w:rFonts w:ascii="Arial Narrow" w:hAnsi="Arial Narrow" w:cs="Arial"/>
                <w:b/>
                <w:sz w:val="20"/>
                <w:szCs w:val="20"/>
              </w:rPr>
            </w:pPr>
            <w:r>
              <w:rPr>
                <w:rFonts w:ascii="Arial Narrow" w:hAnsi="Arial Narrow" w:cs="Arial"/>
                <w:b/>
                <w:sz w:val="20"/>
                <w:szCs w:val="20"/>
              </w:rPr>
              <w:t>(A, D, W/D)</w:t>
            </w:r>
          </w:p>
        </w:tc>
        <w:tc>
          <w:tcPr>
            <w:tcW w:w="2700" w:type="dxa"/>
            <w:hideMark/>
          </w:tcPr>
          <w:p w:rsidR="00D54E9F" w:rsidRDefault="00D54E9F" w:rsidP="0076586E">
            <w:pPr>
              <w:rPr>
                <w:rFonts w:ascii="Arial Narrow" w:hAnsi="Arial Narrow" w:cs="Arial"/>
                <w:b/>
                <w:sz w:val="20"/>
                <w:szCs w:val="20"/>
              </w:rPr>
            </w:pPr>
            <w:r>
              <w:rPr>
                <w:rFonts w:ascii="Arial Narrow" w:hAnsi="Arial Narrow" w:cs="Arial"/>
                <w:b/>
                <w:sz w:val="20"/>
                <w:szCs w:val="20"/>
              </w:rPr>
              <w:t>45-Day Comments</w:t>
            </w:r>
          </w:p>
          <w:p w:rsidR="00D54E9F" w:rsidRDefault="00D54E9F" w:rsidP="0076586E">
            <w:pPr>
              <w:rPr>
                <w:rFonts w:ascii="Arial Narrow" w:hAnsi="Arial Narrow" w:cs="Arial"/>
                <w:b/>
                <w:sz w:val="20"/>
                <w:szCs w:val="20"/>
              </w:rPr>
            </w:pPr>
            <w:r>
              <w:rPr>
                <w:rFonts w:ascii="Arial Narrow" w:hAnsi="Arial Narrow" w:cs="Arial"/>
                <w:b/>
                <w:sz w:val="20"/>
                <w:szCs w:val="20"/>
              </w:rPr>
              <w:t>(AS, AA, D, FS)</w:t>
            </w:r>
          </w:p>
        </w:tc>
        <w:tc>
          <w:tcPr>
            <w:tcW w:w="3600" w:type="dxa"/>
            <w:hideMark/>
          </w:tcPr>
          <w:p w:rsidR="00D54E9F" w:rsidRDefault="00D54E9F" w:rsidP="0076586E">
            <w:pPr>
              <w:rPr>
                <w:rFonts w:ascii="Arial Narrow" w:hAnsi="Arial Narrow" w:cs="Arial"/>
                <w:b/>
                <w:sz w:val="20"/>
                <w:szCs w:val="20"/>
              </w:rPr>
            </w:pPr>
            <w:r>
              <w:rPr>
                <w:rFonts w:ascii="Arial Narrow" w:hAnsi="Arial Narrow" w:cs="Arial"/>
                <w:b/>
                <w:sz w:val="20"/>
                <w:szCs w:val="20"/>
              </w:rPr>
              <w:t>Annotations</w:t>
            </w:r>
          </w:p>
        </w:tc>
        <w:tc>
          <w:tcPr>
            <w:tcW w:w="810" w:type="dxa"/>
            <w:hideMark/>
          </w:tcPr>
          <w:p w:rsidR="00D54E9F" w:rsidRDefault="00D54E9F" w:rsidP="0076586E">
            <w:pPr>
              <w:rPr>
                <w:rFonts w:ascii="Arial Narrow" w:hAnsi="Arial Narrow" w:cs="Arial"/>
                <w:b/>
                <w:sz w:val="20"/>
                <w:szCs w:val="20"/>
              </w:rPr>
            </w:pPr>
            <w:r>
              <w:rPr>
                <w:rFonts w:ascii="Arial Narrow" w:hAnsi="Arial Narrow" w:cs="Arial"/>
                <w:b/>
                <w:sz w:val="20"/>
                <w:szCs w:val="20"/>
              </w:rPr>
              <w:t>CBSC Action (AS, AA, D, FS)</w:t>
            </w:r>
          </w:p>
        </w:tc>
      </w:tr>
      <w:tr w:rsidR="00176780" w:rsidTr="004911F3">
        <w:trPr>
          <w:trHeight w:val="145"/>
        </w:trPr>
        <w:tc>
          <w:tcPr>
            <w:tcW w:w="1620" w:type="dxa"/>
          </w:tcPr>
          <w:p w:rsidR="00176780" w:rsidRDefault="00176780"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176780" w:rsidRDefault="00176780" w:rsidP="0076586E">
            <w:pPr>
              <w:rPr>
                <w:rFonts w:ascii="Arial Narrow" w:hAnsi="Arial Narrow"/>
                <w:b/>
                <w:iCs/>
                <w:sz w:val="20"/>
                <w:szCs w:val="20"/>
              </w:rPr>
            </w:pPr>
            <w:r>
              <w:rPr>
                <w:rFonts w:ascii="Arial Narrow" w:hAnsi="Arial Narrow"/>
                <w:b/>
                <w:iCs/>
                <w:sz w:val="20"/>
                <w:szCs w:val="20"/>
              </w:rPr>
              <w:t>1.8.4.1</w:t>
            </w:r>
          </w:p>
        </w:tc>
        <w:tc>
          <w:tcPr>
            <w:tcW w:w="990" w:type="dxa"/>
          </w:tcPr>
          <w:p w:rsidR="00176780" w:rsidRPr="005C5149" w:rsidRDefault="00176780" w:rsidP="0076586E">
            <w:pPr>
              <w:rPr>
                <w:rFonts w:ascii="Arial Narrow" w:hAnsi="Arial Narrow" w:cs="Arial"/>
                <w:b/>
                <w:sz w:val="20"/>
                <w:szCs w:val="20"/>
              </w:rPr>
            </w:pPr>
            <w:r>
              <w:rPr>
                <w:rFonts w:ascii="Arial Narrow" w:hAnsi="Arial Narrow" w:cs="Arial"/>
                <w:b/>
                <w:sz w:val="20"/>
                <w:szCs w:val="20"/>
              </w:rPr>
              <w:t>-</w:t>
            </w:r>
          </w:p>
        </w:tc>
        <w:tc>
          <w:tcPr>
            <w:tcW w:w="990" w:type="dxa"/>
          </w:tcPr>
          <w:p w:rsidR="00176780" w:rsidRPr="005C5149" w:rsidRDefault="00176780" w:rsidP="0076586E">
            <w:pPr>
              <w:rPr>
                <w:rFonts w:ascii="Arial Narrow" w:hAnsi="Arial Narrow" w:cs="Arial"/>
                <w:b/>
                <w:sz w:val="20"/>
                <w:szCs w:val="20"/>
              </w:rPr>
            </w:pPr>
            <w:r>
              <w:rPr>
                <w:rFonts w:ascii="Arial Narrow" w:hAnsi="Arial Narrow" w:cs="Arial"/>
                <w:b/>
                <w:sz w:val="20"/>
                <w:szCs w:val="20"/>
              </w:rPr>
              <w:t>-</w:t>
            </w:r>
          </w:p>
        </w:tc>
        <w:tc>
          <w:tcPr>
            <w:tcW w:w="1080" w:type="dxa"/>
          </w:tcPr>
          <w:p w:rsidR="00176780" w:rsidRPr="005C5149" w:rsidRDefault="00176780" w:rsidP="0076586E">
            <w:pPr>
              <w:rPr>
                <w:rFonts w:ascii="Arial Narrow" w:hAnsi="Arial Narrow" w:cs="Arial"/>
                <w:b/>
                <w:sz w:val="20"/>
                <w:szCs w:val="20"/>
              </w:rPr>
            </w:pPr>
            <w:r>
              <w:rPr>
                <w:rFonts w:ascii="Arial Narrow" w:hAnsi="Arial Narrow" w:cs="Arial"/>
                <w:b/>
                <w:sz w:val="20"/>
                <w:szCs w:val="20"/>
              </w:rPr>
              <w:t>-</w:t>
            </w:r>
          </w:p>
        </w:tc>
        <w:tc>
          <w:tcPr>
            <w:tcW w:w="2700" w:type="dxa"/>
          </w:tcPr>
          <w:p w:rsidR="00176780" w:rsidRDefault="00176780" w:rsidP="0076586E">
            <w:pPr>
              <w:rPr>
                <w:rFonts w:ascii="Arial Narrow" w:hAnsi="Arial Narrow" w:cs="Arial"/>
                <w:sz w:val="20"/>
                <w:szCs w:val="20"/>
              </w:rPr>
            </w:pPr>
            <w:r>
              <w:rPr>
                <w:rFonts w:ascii="Arial Narrow" w:hAnsi="Arial Narrow" w:cs="Arial"/>
                <w:sz w:val="20"/>
                <w:szCs w:val="20"/>
              </w:rPr>
              <w:t>S. Bumbalov (HCD)</w:t>
            </w:r>
          </w:p>
          <w:p w:rsidR="00176780" w:rsidRDefault="00176780"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176780" w:rsidRDefault="00176780" w:rsidP="00176780">
            <w:pPr>
              <w:rPr>
                <w:rFonts w:ascii="Arial Narrow" w:hAnsi="Arial Narrow" w:cs="Arial"/>
                <w:sz w:val="20"/>
                <w:szCs w:val="20"/>
              </w:rPr>
            </w:pPr>
            <w:r>
              <w:rPr>
                <w:rFonts w:ascii="Arial Narrow" w:hAnsi="Arial Narrow" w:cs="Arial"/>
                <w:sz w:val="20"/>
                <w:szCs w:val="20"/>
              </w:rPr>
              <w:t>Add new exception regarding retroactive permits (HCD did not accept comment—see FSOR for HCD response)</w:t>
            </w:r>
          </w:p>
        </w:tc>
        <w:tc>
          <w:tcPr>
            <w:tcW w:w="810" w:type="dxa"/>
          </w:tcPr>
          <w:p w:rsidR="00176780" w:rsidRDefault="00176780" w:rsidP="0076586E">
            <w:pPr>
              <w:rPr>
                <w:rFonts w:ascii="Arial Narrow" w:hAnsi="Arial Narrow" w:cs="Arial"/>
                <w:sz w:val="20"/>
                <w:szCs w:val="20"/>
              </w:rPr>
            </w:pPr>
          </w:p>
        </w:tc>
      </w:tr>
      <w:tr w:rsidR="00D54E9F" w:rsidTr="004911F3">
        <w:trPr>
          <w:trHeight w:val="145"/>
        </w:trPr>
        <w:tc>
          <w:tcPr>
            <w:tcW w:w="1620" w:type="dxa"/>
            <w:hideMark/>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hideMark/>
          </w:tcPr>
          <w:p w:rsidR="00D54E9F" w:rsidRDefault="00D54E9F" w:rsidP="0076586E">
            <w:pPr>
              <w:rPr>
                <w:rFonts w:ascii="Arial Narrow" w:hAnsi="Arial Narrow"/>
                <w:b/>
                <w:iCs/>
                <w:sz w:val="20"/>
                <w:szCs w:val="20"/>
              </w:rPr>
            </w:pPr>
            <w:r>
              <w:rPr>
                <w:rFonts w:ascii="Arial Narrow" w:hAnsi="Arial Narrow"/>
                <w:b/>
                <w:iCs/>
                <w:sz w:val="20"/>
                <w:szCs w:val="20"/>
              </w:rPr>
              <w:t xml:space="preserve">CHAPTER 2 DEFINITIONS: </w:t>
            </w:r>
            <w:r w:rsidRPr="00952794">
              <w:rPr>
                <w:rFonts w:ascii="Arial Narrow" w:hAnsi="Arial Narrow"/>
                <w:iCs/>
                <w:sz w:val="20"/>
                <w:szCs w:val="20"/>
              </w:rPr>
              <w:t>Laundry only greywater sys</w:t>
            </w:r>
            <w:r>
              <w:rPr>
                <w:rFonts w:ascii="Arial Narrow" w:hAnsi="Arial Narrow"/>
                <w:iCs/>
                <w:sz w:val="20"/>
                <w:szCs w:val="20"/>
              </w:rPr>
              <w:t xml:space="preserve">- </w:t>
            </w:r>
            <w:r w:rsidRPr="00952794">
              <w:rPr>
                <w:rFonts w:ascii="Arial Narrow" w:hAnsi="Arial Narrow"/>
                <w:iCs/>
                <w:sz w:val="20"/>
                <w:szCs w:val="20"/>
              </w:rPr>
              <w:t>tem; Tier 2 system; Tier 3 system</w:t>
            </w:r>
          </w:p>
        </w:tc>
        <w:tc>
          <w:tcPr>
            <w:tcW w:w="990" w:type="dxa"/>
          </w:tcPr>
          <w:p w:rsidR="00D54E9F" w:rsidRPr="005C5149"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990" w:type="dxa"/>
          </w:tcPr>
          <w:p w:rsidR="00D54E9F"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1080" w:type="dxa"/>
          </w:tcPr>
          <w:p w:rsidR="00D54E9F"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2700" w:type="dxa"/>
            <w:hideMark/>
          </w:tcPr>
          <w:p w:rsidR="00D54E9F" w:rsidRDefault="00D54E9F" w:rsidP="0076586E">
            <w:pPr>
              <w:rPr>
                <w:rFonts w:ascii="Arial Narrow" w:hAnsi="Arial Narrow" w:cs="Arial"/>
                <w:sz w:val="20"/>
                <w:szCs w:val="20"/>
              </w:rPr>
            </w:pPr>
            <w:r>
              <w:rPr>
                <w:rFonts w:ascii="Arial Narrow" w:hAnsi="Arial Narrow" w:cs="Arial"/>
                <w:sz w:val="20"/>
                <w:szCs w:val="20"/>
              </w:rPr>
              <w:t>M. Wood (Santa Barbara)</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hideMark/>
          </w:tcPr>
          <w:p w:rsidR="00D54E9F" w:rsidRDefault="00D54E9F" w:rsidP="00176780">
            <w:pPr>
              <w:rPr>
                <w:rFonts w:ascii="Arial Narrow" w:hAnsi="Arial Narrow" w:cs="Arial"/>
                <w:sz w:val="20"/>
                <w:szCs w:val="20"/>
              </w:rPr>
            </w:pPr>
            <w:r>
              <w:rPr>
                <w:rFonts w:ascii="Arial Narrow" w:hAnsi="Arial Narrow" w:cs="Arial"/>
                <w:sz w:val="20"/>
                <w:szCs w:val="20"/>
              </w:rPr>
              <w:t>Adopt new definitions and amend section (</w:t>
            </w:r>
            <w:r w:rsidR="00176780">
              <w:rPr>
                <w:rFonts w:ascii="Arial Narrow" w:hAnsi="Arial Narrow" w:cs="Arial"/>
                <w:sz w:val="20"/>
                <w:szCs w:val="20"/>
              </w:rPr>
              <w:t>HCD</w:t>
            </w:r>
            <w:r>
              <w:rPr>
                <w:rFonts w:ascii="Arial Narrow" w:hAnsi="Arial Narrow" w:cs="Arial"/>
                <w:sz w:val="20"/>
                <w:szCs w:val="20"/>
              </w:rPr>
              <w:t xml:space="preserve"> did not accept comment—see FSOR for </w:t>
            </w:r>
            <w:r w:rsidR="00176780">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983AF0" w:rsidTr="004911F3">
        <w:trPr>
          <w:trHeight w:val="145"/>
        </w:trPr>
        <w:tc>
          <w:tcPr>
            <w:tcW w:w="1620" w:type="dxa"/>
          </w:tcPr>
          <w:p w:rsidR="00983AF0" w:rsidRDefault="00097482"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983AF0" w:rsidRDefault="00097482" w:rsidP="0076586E">
            <w:pPr>
              <w:rPr>
                <w:rFonts w:ascii="Arial Narrow" w:hAnsi="Arial Narrow"/>
                <w:b/>
                <w:iCs/>
                <w:sz w:val="20"/>
                <w:szCs w:val="20"/>
              </w:rPr>
            </w:pPr>
            <w:r>
              <w:rPr>
                <w:rFonts w:ascii="Arial Narrow" w:hAnsi="Arial Narrow"/>
                <w:b/>
                <w:iCs/>
                <w:sz w:val="20"/>
                <w:szCs w:val="20"/>
              </w:rPr>
              <w:t>601.3.2</w:t>
            </w:r>
          </w:p>
        </w:tc>
        <w:tc>
          <w:tcPr>
            <w:tcW w:w="990" w:type="dxa"/>
          </w:tcPr>
          <w:p w:rsidR="00983AF0" w:rsidRPr="005C5149" w:rsidRDefault="00097482" w:rsidP="0076586E">
            <w:pPr>
              <w:rPr>
                <w:rFonts w:ascii="Arial Narrow" w:hAnsi="Arial Narrow" w:cs="Arial"/>
                <w:b/>
                <w:sz w:val="20"/>
                <w:szCs w:val="20"/>
              </w:rPr>
            </w:pPr>
            <w:r>
              <w:rPr>
                <w:rFonts w:ascii="Arial Narrow" w:hAnsi="Arial Narrow" w:cs="Arial"/>
                <w:b/>
                <w:sz w:val="20"/>
                <w:szCs w:val="20"/>
              </w:rPr>
              <w:t>-</w:t>
            </w:r>
          </w:p>
        </w:tc>
        <w:tc>
          <w:tcPr>
            <w:tcW w:w="990" w:type="dxa"/>
          </w:tcPr>
          <w:p w:rsidR="00983AF0" w:rsidRPr="005C5149" w:rsidRDefault="00097482" w:rsidP="0076586E">
            <w:pPr>
              <w:rPr>
                <w:rFonts w:ascii="Arial Narrow" w:hAnsi="Arial Narrow" w:cs="Arial"/>
                <w:b/>
                <w:sz w:val="20"/>
                <w:szCs w:val="20"/>
              </w:rPr>
            </w:pPr>
            <w:r>
              <w:rPr>
                <w:rFonts w:ascii="Arial Narrow" w:hAnsi="Arial Narrow" w:cs="Arial"/>
                <w:b/>
                <w:sz w:val="20"/>
                <w:szCs w:val="20"/>
              </w:rPr>
              <w:t>-</w:t>
            </w:r>
          </w:p>
        </w:tc>
        <w:tc>
          <w:tcPr>
            <w:tcW w:w="1080" w:type="dxa"/>
          </w:tcPr>
          <w:p w:rsidR="00983AF0" w:rsidRPr="005C5149" w:rsidRDefault="00097482" w:rsidP="0076586E">
            <w:pPr>
              <w:rPr>
                <w:rFonts w:ascii="Arial Narrow" w:hAnsi="Arial Narrow" w:cs="Arial"/>
                <w:b/>
                <w:sz w:val="20"/>
                <w:szCs w:val="20"/>
              </w:rPr>
            </w:pPr>
            <w:r>
              <w:rPr>
                <w:rFonts w:ascii="Arial Narrow" w:hAnsi="Arial Narrow" w:cs="Arial"/>
                <w:b/>
                <w:sz w:val="20"/>
                <w:szCs w:val="20"/>
              </w:rPr>
              <w:t>-</w:t>
            </w:r>
          </w:p>
        </w:tc>
        <w:tc>
          <w:tcPr>
            <w:tcW w:w="2700" w:type="dxa"/>
          </w:tcPr>
          <w:p w:rsidR="00983AF0" w:rsidRDefault="00097482" w:rsidP="0076586E">
            <w:pPr>
              <w:rPr>
                <w:rFonts w:ascii="Arial Narrow" w:hAnsi="Arial Narrow" w:cs="Arial"/>
                <w:sz w:val="20"/>
                <w:szCs w:val="20"/>
              </w:rPr>
            </w:pPr>
            <w:r>
              <w:rPr>
                <w:rFonts w:ascii="Arial Narrow" w:hAnsi="Arial Narrow" w:cs="Arial"/>
                <w:sz w:val="20"/>
                <w:szCs w:val="20"/>
              </w:rPr>
              <w:t xml:space="preserve">P. </w:t>
            </w:r>
            <w:proofErr w:type="spellStart"/>
            <w:r>
              <w:rPr>
                <w:rFonts w:ascii="Arial Narrow" w:hAnsi="Arial Narrow" w:cs="Arial"/>
                <w:sz w:val="20"/>
                <w:szCs w:val="20"/>
              </w:rPr>
              <w:t>Weghorst</w:t>
            </w:r>
            <w:proofErr w:type="spellEnd"/>
            <w:r>
              <w:rPr>
                <w:rFonts w:ascii="Arial Narrow" w:hAnsi="Arial Narrow" w:cs="Arial"/>
                <w:sz w:val="20"/>
                <w:szCs w:val="20"/>
              </w:rPr>
              <w:t xml:space="preserve"> (IRWD)</w:t>
            </w:r>
          </w:p>
          <w:p w:rsidR="00097482" w:rsidRDefault="00097482"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983AF0" w:rsidRDefault="00097482" w:rsidP="0076586E">
            <w:pPr>
              <w:rPr>
                <w:rFonts w:ascii="Arial Narrow" w:hAnsi="Arial Narrow" w:cs="Arial"/>
                <w:sz w:val="20"/>
                <w:szCs w:val="20"/>
              </w:rPr>
            </w:pPr>
            <w:r>
              <w:rPr>
                <w:rFonts w:ascii="Arial Narrow" w:hAnsi="Arial Narrow" w:cs="Arial"/>
                <w:sz w:val="20"/>
                <w:szCs w:val="20"/>
              </w:rPr>
              <w:t>Update “do not drink” symbol to match Chapter 15 (HCD did not accept comment—see FSOR for response)</w:t>
            </w:r>
          </w:p>
        </w:tc>
        <w:tc>
          <w:tcPr>
            <w:tcW w:w="810" w:type="dxa"/>
          </w:tcPr>
          <w:p w:rsidR="00983AF0" w:rsidRDefault="00983AF0" w:rsidP="0076586E">
            <w:pPr>
              <w:rPr>
                <w:rFonts w:ascii="Arial Narrow" w:hAnsi="Arial Narrow" w:cs="Arial"/>
                <w:sz w:val="20"/>
                <w:szCs w:val="20"/>
              </w:rPr>
            </w:pPr>
          </w:p>
        </w:tc>
      </w:tr>
      <w:tr w:rsidR="00D54E9F" w:rsidTr="004911F3">
        <w:trPr>
          <w:trHeight w:val="145"/>
        </w:trPr>
        <w:tc>
          <w:tcPr>
            <w:tcW w:w="1620" w:type="dxa"/>
            <w:hideMark/>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hideMark/>
          </w:tcPr>
          <w:p w:rsidR="00D54E9F" w:rsidRDefault="00D54E9F" w:rsidP="0076586E">
            <w:pPr>
              <w:rPr>
                <w:rFonts w:ascii="Arial Narrow" w:hAnsi="Arial Narrow"/>
                <w:b/>
                <w:iCs/>
                <w:sz w:val="20"/>
                <w:szCs w:val="20"/>
              </w:rPr>
            </w:pPr>
            <w:r>
              <w:rPr>
                <w:rFonts w:ascii="Arial Narrow" w:hAnsi="Arial Narrow"/>
                <w:b/>
                <w:iCs/>
                <w:sz w:val="20"/>
                <w:szCs w:val="20"/>
              </w:rPr>
              <w:t>UPC Section 715.3</w:t>
            </w:r>
          </w:p>
        </w:tc>
        <w:tc>
          <w:tcPr>
            <w:tcW w:w="990" w:type="dxa"/>
          </w:tcPr>
          <w:p w:rsidR="00D54E9F" w:rsidRPr="005C5149"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990" w:type="dxa"/>
          </w:tcPr>
          <w:p w:rsidR="00D54E9F"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1080" w:type="dxa"/>
          </w:tcPr>
          <w:p w:rsidR="00D54E9F"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2700" w:type="dxa"/>
            <w:hideMark/>
          </w:tcPr>
          <w:p w:rsidR="00D54E9F" w:rsidRDefault="00D54E9F" w:rsidP="0076586E">
            <w:pPr>
              <w:rPr>
                <w:rFonts w:ascii="Arial Narrow" w:hAnsi="Arial Narrow" w:cs="Arial"/>
                <w:sz w:val="20"/>
                <w:szCs w:val="20"/>
              </w:rPr>
            </w:pPr>
            <w:r>
              <w:rPr>
                <w:rFonts w:ascii="Arial Narrow" w:hAnsi="Arial Narrow" w:cs="Arial"/>
                <w:sz w:val="20"/>
                <w:szCs w:val="20"/>
              </w:rPr>
              <w:t>J. Carroll (NASSCO)</w:t>
            </w:r>
          </w:p>
          <w:p w:rsidR="00D54E9F" w:rsidRDefault="00D54E9F" w:rsidP="0076586E">
            <w:pPr>
              <w:rPr>
                <w:rFonts w:ascii="Arial Narrow" w:hAnsi="Arial Narrow" w:cs="Arial"/>
                <w:sz w:val="20"/>
                <w:szCs w:val="20"/>
              </w:rPr>
            </w:pPr>
            <w:r>
              <w:rPr>
                <w:rFonts w:ascii="Arial Narrow" w:hAnsi="Arial Narrow" w:cs="Arial"/>
                <w:sz w:val="20"/>
                <w:szCs w:val="20"/>
              </w:rPr>
              <w:t>Recommends: D</w:t>
            </w:r>
          </w:p>
        </w:tc>
        <w:tc>
          <w:tcPr>
            <w:tcW w:w="3600" w:type="dxa"/>
            <w:hideMark/>
          </w:tcPr>
          <w:p w:rsidR="00D54E9F" w:rsidRDefault="00D54E9F" w:rsidP="0076586E">
            <w:pPr>
              <w:rPr>
                <w:rFonts w:ascii="Arial Narrow" w:hAnsi="Arial Narrow" w:cs="Arial"/>
                <w:sz w:val="20"/>
                <w:szCs w:val="20"/>
              </w:rPr>
            </w:pPr>
            <w:r>
              <w:rPr>
                <w:rFonts w:ascii="Arial Narrow" w:hAnsi="Arial Narrow" w:cs="Arial"/>
                <w:sz w:val="20"/>
                <w:szCs w:val="20"/>
              </w:rPr>
              <w:t xml:space="preserve">The commenter suggests </w:t>
            </w:r>
            <w:r w:rsidR="0076586E">
              <w:rPr>
                <w:rFonts w:ascii="Arial Narrow" w:hAnsi="Arial Narrow" w:cs="Arial"/>
                <w:sz w:val="20"/>
                <w:szCs w:val="20"/>
              </w:rPr>
              <w:t>California</w:t>
            </w:r>
            <w:r>
              <w:rPr>
                <w:rFonts w:ascii="Arial Narrow" w:hAnsi="Arial Narrow" w:cs="Arial"/>
                <w:sz w:val="20"/>
                <w:szCs w:val="20"/>
              </w:rPr>
              <w:t xml:space="preserve"> not adopt the new UPC language in 715.3 (</w:t>
            </w:r>
            <w:r w:rsidR="0076586E">
              <w:rPr>
                <w:rFonts w:ascii="Arial Narrow" w:hAnsi="Arial Narrow" w:cs="Arial"/>
                <w:sz w:val="20"/>
                <w:szCs w:val="20"/>
              </w:rPr>
              <w:t>HCD</w:t>
            </w:r>
            <w:r>
              <w:rPr>
                <w:rFonts w:ascii="Arial Narrow" w:hAnsi="Arial Narrow" w:cs="Arial"/>
                <w:sz w:val="20"/>
                <w:szCs w:val="20"/>
              </w:rPr>
              <w:t xml:space="preserve"> did not accept comment—see FSOR for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hideMark/>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hideMark/>
          </w:tcPr>
          <w:p w:rsidR="00D54E9F" w:rsidRDefault="00D54E9F" w:rsidP="0076586E">
            <w:pPr>
              <w:rPr>
                <w:rFonts w:ascii="Arial Narrow" w:hAnsi="Arial Narrow"/>
                <w:b/>
                <w:iCs/>
                <w:sz w:val="20"/>
                <w:szCs w:val="20"/>
              </w:rPr>
            </w:pPr>
            <w:r>
              <w:rPr>
                <w:rFonts w:ascii="Arial Narrow" w:hAnsi="Arial Narrow"/>
                <w:b/>
                <w:iCs/>
                <w:sz w:val="20"/>
                <w:szCs w:val="20"/>
              </w:rPr>
              <w:t>CHAPTER 15</w:t>
            </w:r>
          </w:p>
        </w:tc>
        <w:tc>
          <w:tcPr>
            <w:tcW w:w="990" w:type="dxa"/>
          </w:tcPr>
          <w:p w:rsidR="00D54E9F" w:rsidRDefault="00D54E9F" w:rsidP="0076586E">
            <w:pPr>
              <w:rPr>
                <w:rFonts w:ascii="Arial Narrow" w:hAnsi="Arial Narrow" w:cs="Arial"/>
                <w:sz w:val="20"/>
                <w:szCs w:val="20"/>
              </w:rPr>
            </w:pPr>
            <w:r w:rsidRPr="005C5149">
              <w:rPr>
                <w:rFonts w:ascii="Arial Narrow" w:hAnsi="Arial Narrow" w:cs="Arial"/>
                <w:b/>
                <w:sz w:val="20"/>
                <w:szCs w:val="20"/>
              </w:rPr>
              <w:t>-</w:t>
            </w:r>
          </w:p>
        </w:tc>
        <w:tc>
          <w:tcPr>
            <w:tcW w:w="990" w:type="dxa"/>
          </w:tcPr>
          <w:p w:rsidR="00D54E9F"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1080" w:type="dxa"/>
          </w:tcPr>
          <w:p w:rsidR="00D54E9F"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2700" w:type="dxa"/>
            <w:hideMark/>
          </w:tcPr>
          <w:p w:rsidR="00D54E9F" w:rsidRDefault="00D54E9F" w:rsidP="0076586E">
            <w:pPr>
              <w:rPr>
                <w:rFonts w:ascii="Arial Narrow" w:hAnsi="Arial Narrow" w:cs="Arial"/>
                <w:sz w:val="20"/>
                <w:szCs w:val="20"/>
              </w:rPr>
            </w:pPr>
            <w:r>
              <w:rPr>
                <w:rFonts w:ascii="Arial Narrow" w:hAnsi="Arial Narrow" w:cs="Arial"/>
                <w:sz w:val="20"/>
                <w:szCs w:val="20"/>
              </w:rPr>
              <w:t xml:space="preserve">S. Peters (Santa Monica) </w:t>
            </w:r>
          </w:p>
          <w:p w:rsidR="00D54E9F" w:rsidRDefault="00D54E9F" w:rsidP="0076586E">
            <w:pPr>
              <w:rPr>
                <w:rFonts w:ascii="Arial Narrow" w:hAnsi="Arial Narrow" w:cs="Arial"/>
                <w:sz w:val="20"/>
                <w:szCs w:val="20"/>
              </w:rPr>
            </w:pPr>
            <w:r>
              <w:rPr>
                <w:rFonts w:ascii="Arial Narrow" w:hAnsi="Arial Narrow" w:cs="Arial"/>
                <w:sz w:val="20"/>
                <w:szCs w:val="20"/>
              </w:rPr>
              <w:t>Recommends: D</w:t>
            </w:r>
          </w:p>
        </w:tc>
        <w:tc>
          <w:tcPr>
            <w:tcW w:w="3600" w:type="dxa"/>
            <w:hideMark/>
          </w:tcPr>
          <w:p w:rsidR="00D54E9F" w:rsidRDefault="00D54E9F" w:rsidP="0076586E">
            <w:pPr>
              <w:rPr>
                <w:rFonts w:ascii="Arial Narrow" w:hAnsi="Arial Narrow" w:cs="Arial"/>
                <w:sz w:val="20"/>
                <w:szCs w:val="20"/>
              </w:rPr>
            </w:pPr>
            <w:r>
              <w:rPr>
                <w:rFonts w:ascii="Arial Narrow" w:hAnsi="Arial Narrow" w:cs="Arial"/>
                <w:sz w:val="20"/>
                <w:szCs w:val="20"/>
              </w:rPr>
              <w:t>General comment disapproving expansion of NSF-350 approved systems (</w:t>
            </w:r>
            <w:r w:rsidR="0076586E">
              <w:rPr>
                <w:rFonts w:ascii="Arial Narrow" w:hAnsi="Arial Narrow" w:cs="Arial"/>
                <w:sz w:val="20"/>
                <w:szCs w:val="20"/>
              </w:rPr>
              <w:t>HCD</w:t>
            </w:r>
            <w:r>
              <w:rPr>
                <w:rFonts w:ascii="Arial Narrow" w:hAnsi="Arial Narrow" w:cs="Arial"/>
                <w:sz w:val="20"/>
                <w:szCs w:val="20"/>
              </w:rPr>
              <w:t xml:space="preserve"> did not accept comment—see FSOR for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hideMark/>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hideMark/>
          </w:tcPr>
          <w:p w:rsidR="00D54E9F" w:rsidRDefault="00D54E9F" w:rsidP="0076586E">
            <w:pPr>
              <w:rPr>
                <w:rFonts w:ascii="Arial Narrow" w:hAnsi="Arial Narrow"/>
                <w:b/>
                <w:iCs/>
                <w:sz w:val="20"/>
                <w:szCs w:val="20"/>
              </w:rPr>
            </w:pPr>
            <w:r>
              <w:rPr>
                <w:rFonts w:ascii="Arial Narrow" w:hAnsi="Arial Narrow"/>
                <w:b/>
                <w:iCs/>
                <w:sz w:val="20"/>
                <w:szCs w:val="20"/>
              </w:rPr>
              <w:t>CHAPTER 15</w:t>
            </w:r>
          </w:p>
        </w:tc>
        <w:tc>
          <w:tcPr>
            <w:tcW w:w="990" w:type="dxa"/>
          </w:tcPr>
          <w:p w:rsidR="00D54E9F" w:rsidRDefault="00D54E9F" w:rsidP="0076586E">
            <w:r w:rsidRPr="00206400">
              <w:rPr>
                <w:rFonts w:ascii="Arial Narrow" w:hAnsi="Arial Narrow" w:cs="Arial"/>
                <w:b/>
                <w:sz w:val="20"/>
                <w:szCs w:val="20"/>
              </w:rPr>
              <w:t>-</w:t>
            </w:r>
          </w:p>
        </w:tc>
        <w:tc>
          <w:tcPr>
            <w:tcW w:w="990" w:type="dxa"/>
          </w:tcPr>
          <w:p w:rsidR="00D54E9F" w:rsidRDefault="00D54E9F" w:rsidP="0076586E">
            <w:r w:rsidRPr="00206400">
              <w:rPr>
                <w:rFonts w:ascii="Arial Narrow" w:hAnsi="Arial Narrow" w:cs="Arial"/>
                <w:b/>
                <w:sz w:val="20"/>
                <w:szCs w:val="20"/>
              </w:rPr>
              <w:t>-</w:t>
            </w:r>
          </w:p>
        </w:tc>
        <w:tc>
          <w:tcPr>
            <w:tcW w:w="1080" w:type="dxa"/>
          </w:tcPr>
          <w:p w:rsidR="00D54E9F" w:rsidRDefault="00D54E9F" w:rsidP="0076586E">
            <w:r w:rsidRPr="00206400">
              <w:rPr>
                <w:rFonts w:ascii="Arial Narrow" w:hAnsi="Arial Narrow" w:cs="Arial"/>
                <w:b/>
                <w:sz w:val="20"/>
                <w:szCs w:val="20"/>
              </w:rPr>
              <w:t>-</w:t>
            </w:r>
          </w:p>
        </w:tc>
        <w:tc>
          <w:tcPr>
            <w:tcW w:w="2700" w:type="dxa"/>
            <w:hideMark/>
          </w:tcPr>
          <w:p w:rsidR="00D54E9F" w:rsidRDefault="00D54E9F" w:rsidP="0076586E">
            <w:pPr>
              <w:rPr>
                <w:rFonts w:ascii="Arial Narrow" w:hAnsi="Arial Narrow" w:cs="Arial"/>
                <w:sz w:val="20"/>
                <w:szCs w:val="20"/>
              </w:rPr>
            </w:pPr>
            <w:r>
              <w:rPr>
                <w:rFonts w:ascii="Arial Narrow" w:hAnsi="Arial Narrow" w:cs="Arial"/>
                <w:sz w:val="20"/>
                <w:szCs w:val="20"/>
              </w:rPr>
              <w:t xml:space="preserve">P. </w:t>
            </w:r>
            <w:proofErr w:type="spellStart"/>
            <w:r>
              <w:rPr>
                <w:rFonts w:ascii="Arial Narrow" w:hAnsi="Arial Narrow" w:cs="Arial"/>
                <w:sz w:val="20"/>
                <w:szCs w:val="20"/>
              </w:rPr>
              <w:t>Weghorst</w:t>
            </w:r>
            <w:proofErr w:type="spellEnd"/>
            <w:r>
              <w:rPr>
                <w:rFonts w:ascii="Arial Narrow" w:hAnsi="Arial Narrow" w:cs="Arial"/>
                <w:sz w:val="20"/>
                <w:szCs w:val="20"/>
              </w:rPr>
              <w:t xml:space="preserve"> (IRWD)</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hideMark/>
          </w:tcPr>
          <w:p w:rsidR="00D54E9F" w:rsidRDefault="00D54E9F" w:rsidP="00983AF0">
            <w:pPr>
              <w:rPr>
                <w:rFonts w:ascii="Arial Narrow" w:hAnsi="Arial Narrow" w:cs="Arial"/>
                <w:sz w:val="20"/>
                <w:szCs w:val="20"/>
              </w:rPr>
            </w:pPr>
            <w:r>
              <w:rPr>
                <w:rFonts w:ascii="Arial Narrow" w:hAnsi="Arial Narrow" w:cs="Arial"/>
                <w:sz w:val="20"/>
                <w:szCs w:val="20"/>
              </w:rPr>
              <w:t>General comment to remove additional requirements for operation and maintenance manuals (</w:t>
            </w:r>
            <w:r w:rsidR="00983AF0">
              <w:rPr>
                <w:rFonts w:ascii="Arial Narrow" w:hAnsi="Arial Narrow" w:cs="Arial"/>
                <w:sz w:val="20"/>
                <w:szCs w:val="20"/>
              </w:rPr>
              <w:t>HCD</w:t>
            </w:r>
            <w:r>
              <w:rPr>
                <w:rFonts w:ascii="Arial Narrow" w:hAnsi="Arial Narrow" w:cs="Arial"/>
                <w:sz w:val="20"/>
                <w:szCs w:val="20"/>
              </w:rPr>
              <w:t xml:space="preserve"> did not accept comment—see FSOR for </w:t>
            </w:r>
            <w:r w:rsidR="00983AF0">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D54E9F" w:rsidRDefault="00D54E9F" w:rsidP="0076586E">
            <w:pPr>
              <w:rPr>
                <w:rFonts w:ascii="Arial Narrow" w:hAnsi="Arial Narrow"/>
                <w:b/>
                <w:iCs/>
                <w:sz w:val="20"/>
                <w:szCs w:val="20"/>
              </w:rPr>
            </w:pPr>
            <w:r>
              <w:rPr>
                <w:rFonts w:ascii="Arial Narrow" w:hAnsi="Arial Narrow"/>
                <w:b/>
                <w:iCs/>
                <w:sz w:val="20"/>
                <w:szCs w:val="20"/>
              </w:rPr>
              <w:t>CHAPTER 15</w:t>
            </w:r>
          </w:p>
        </w:tc>
        <w:tc>
          <w:tcPr>
            <w:tcW w:w="990" w:type="dxa"/>
          </w:tcPr>
          <w:p w:rsidR="00D54E9F" w:rsidRDefault="00D54E9F" w:rsidP="0076586E">
            <w:r w:rsidRPr="00206400">
              <w:rPr>
                <w:rFonts w:ascii="Arial Narrow" w:hAnsi="Arial Narrow" w:cs="Arial"/>
                <w:b/>
                <w:sz w:val="20"/>
                <w:szCs w:val="20"/>
              </w:rPr>
              <w:t>-</w:t>
            </w:r>
          </w:p>
        </w:tc>
        <w:tc>
          <w:tcPr>
            <w:tcW w:w="990" w:type="dxa"/>
          </w:tcPr>
          <w:p w:rsidR="00D54E9F" w:rsidRDefault="00D54E9F" w:rsidP="0076586E">
            <w:r w:rsidRPr="00206400">
              <w:rPr>
                <w:rFonts w:ascii="Arial Narrow" w:hAnsi="Arial Narrow" w:cs="Arial"/>
                <w:b/>
                <w:sz w:val="20"/>
                <w:szCs w:val="20"/>
              </w:rPr>
              <w:t>-</w:t>
            </w:r>
          </w:p>
        </w:tc>
        <w:tc>
          <w:tcPr>
            <w:tcW w:w="1080" w:type="dxa"/>
          </w:tcPr>
          <w:p w:rsidR="00D54E9F" w:rsidRDefault="00D54E9F" w:rsidP="0076586E">
            <w:r w:rsidRPr="00206400">
              <w:rPr>
                <w:rFonts w:ascii="Arial Narrow" w:hAnsi="Arial Narrow" w:cs="Arial"/>
                <w:b/>
                <w:sz w:val="20"/>
                <w:szCs w:val="20"/>
              </w:rPr>
              <w:t>-</w:t>
            </w:r>
          </w:p>
        </w:tc>
        <w:tc>
          <w:tcPr>
            <w:tcW w:w="2700" w:type="dxa"/>
          </w:tcPr>
          <w:p w:rsidR="00D54E9F" w:rsidRDefault="00D54E9F" w:rsidP="0076586E">
            <w:pPr>
              <w:rPr>
                <w:rFonts w:ascii="Arial Narrow" w:hAnsi="Arial Narrow" w:cs="Arial"/>
                <w:sz w:val="20"/>
                <w:szCs w:val="20"/>
              </w:rPr>
            </w:pPr>
            <w:r>
              <w:rPr>
                <w:rFonts w:ascii="Arial Narrow" w:hAnsi="Arial Narrow" w:cs="Arial"/>
                <w:sz w:val="20"/>
                <w:szCs w:val="20"/>
              </w:rPr>
              <w:t xml:space="preserve">P. </w:t>
            </w:r>
            <w:proofErr w:type="spellStart"/>
            <w:r>
              <w:rPr>
                <w:rFonts w:ascii="Arial Narrow" w:hAnsi="Arial Narrow" w:cs="Arial"/>
                <w:sz w:val="20"/>
                <w:szCs w:val="20"/>
              </w:rPr>
              <w:t>Weghorst</w:t>
            </w:r>
            <w:proofErr w:type="spellEnd"/>
            <w:r>
              <w:rPr>
                <w:rFonts w:ascii="Arial Narrow" w:hAnsi="Arial Narrow" w:cs="Arial"/>
                <w:sz w:val="20"/>
                <w:szCs w:val="20"/>
              </w:rPr>
              <w:t xml:space="preserve"> (IRWD)</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D54E9F" w:rsidRDefault="00D54E9F" w:rsidP="00983AF0">
            <w:pPr>
              <w:rPr>
                <w:rFonts w:ascii="Arial Narrow" w:hAnsi="Arial Narrow" w:cs="Arial"/>
                <w:sz w:val="20"/>
                <w:szCs w:val="20"/>
              </w:rPr>
            </w:pPr>
            <w:r>
              <w:rPr>
                <w:rFonts w:ascii="Arial Narrow" w:hAnsi="Arial Narrow" w:cs="Arial"/>
                <w:sz w:val="20"/>
                <w:szCs w:val="20"/>
              </w:rPr>
              <w:t>General comment to provide clarification relative to AHJ associated with multi-jurisdictional situations (</w:t>
            </w:r>
            <w:r w:rsidR="00983AF0">
              <w:rPr>
                <w:rFonts w:ascii="Arial Narrow" w:hAnsi="Arial Narrow" w:cs="Arial"/>
                <w:sz w:val="20"/>
                <w:szCs w:val="20"/>
              </w:rPr>
              <w:t>HCD</w:t>
            </w:r>
            <w:r>
              <w:rPr>
                <w:rFonts w:ascii="Arial Narrow" w:hAnsi="Arial Narrow" w:cs="Arial"/>
                <w:sz w:val="20"/>
                <w:szCs w:val="20"/>
              </w:rPr>
              <w:t xml:space="preserve"> did not accept comment—see FSOR for </w:t>
            </w:r>
            <w:r w:rsidR="00983AF0">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983AF0" w:rsidTr="004911F3">
        <w:trPr>
          <w:trHeight w:val="145"/>
        </w:trPr>
        <w:tc>
          <w:tcPr>
            <w:tcW w:w="1620" w:type="dxa"/>
          </w:tcPr>
          <w:p w:rsidR="00983AF0" w:rsidRDefault="00983AF0"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983AF0" w:rsidRDefault="00983AF0" w:rsidP="0076586E">
            <w:pPr>
              <w:rPr>
                <w:rFonts w:ascii="Arial Narrow" w:hAnsi="Arial Narrow"/>
                <w:b/>
                <w:iCs/>
                <w:sz w:val="20"/>
                <w:szCs w:val="20"/>
              </w:rPr>
            </w:pPr>
            <w:r>
              <w:rPr>
                <w:rFonts w:ascii="Arial Narrow" w:hAnsi="Arial Narrow"/>
                <w:b/>
                <w:iCs/>
                <w:sz w:val="20"/>
                <w:szCs w:val="20"/>
              </w:rPr>
              <w:t>CHAPTER 15</w:t>
            </w:r>
          </w:p>
        </w:tc>
        <w:tc>
          <w:tcPr>
            <w:tcW w:w="990" w:type="dxa"/>
          </w:tcPr>
          <w:p w:rsidR="00983AF0" w:rsidRDefault="00983AF0" w:rsidP="0076586E">
            <w:pPr>
              <w:rPr>
                <w:rFonts w:ascii="Arial Narrow" w:hAnsi="Arial Narrow" w:cs="Arial"/>
                <w:b/>
                <w:sz w:val="20"/>
                <w:szCs w:val="20"/>
              </w:rPr>
            </w:pPr>
            <w:r>
              <w:rPr>
                <w:rFonts w:ascii="Arial Narrow" w:hAnsi="Arial Narrow" w:cs="Arial"/>
                <w:b/>
                <w:sz w:val="20"/>
                <w:szCs w:val="20"/>
              </w:rPr>
              <w:t>-</w:t>
            </w:r>
          </w:p>
        </w:tc>
        <w:tc>
          <w:tcPr>
            <w:tcW w:w="990" w:type="dxa"/>
          </w:tcPr>
          <w:p w:rsidR="00983AF0" w:rsidRDefault="00983AF0" w:rsidP="0076586E">
            <w:pPr>
              <w:rPr>
                <w:rFonts w:ascii="Arial Narrow" w:hAnsi="Arial Narrow" w:cs="Arial"/>
                <w:b/>
                <w:sz w:val="20"/>
                <w:szCs w:val="20"/>
              </w:rPr>
            </w:pPr>
            <w:r>
              <w:rPr>
                <w:rFonts w:ascii="Arial Narrow" w:hAnsi="Arial Narrow" w:cs="Arial"/>
                <w:b/>
                <w:sz w:val="20"/>
                <w:szCs w:val="20"/>
              </w:rPr>
              <w:t>-</w:t>
            </w:r>
          </w:p>
        </w:tc>
        <w:tc>
          <w:tcPr>
            <w:tcW w:w="1080" w:type="dxa"/>
          </w:tcPr>
          <w:p w:rsidR="00983AF0" w:rsidRDefault="00983AF0" w:rsidP="0076586E">
            <w:pPr>
              <w:rPr>
                <w:rFonts w:ascii="Arial Narrow" w:hAnsi="Arial Narrow" w:cs="Arial"/>
                <w:b/>
                <w:sz w:val="20"/>
                <w:szCs w:val="20"/>
              </w:rPr>
            </w:pPr>
            <w:r>
              <w:rPr>
                <w:rFonts w:ascii="Arial Narrow" w:hAnsi="Arial Narrow" w:cs="Arial"/>
                <w:b/>
                <w:sz w:val="20"/>
                <w:szCs w:val="20"/>
              </w:rPr>
              <w:t>-</w:t>
            </w:r>
          </w:p>
        </w:tc>
        <w:tc>
          <w:tcPr>
            <w:tcW w:w="2700" w:type="dxa"/>
          </w:tcPr>
          <w:p w:rsidR="00983AF0" w:rsidRDefault="00983AF0" w:rsidP="0076586E">
            <w:pPr>
              <w:rPr>
                <w:rFonts w:ascii="Arial Narrow" w:hAnsi="Arial Narrow" w:cs="Arial"/>
                <w:sz w:val="20"/>
                <w:szCs w:val="20"/>
              </w:rPr>
            </w:pPr>
            <w:r>
              <w:rPr>
                <w:rFonts w:ascii="Arial Narrow" w:hAnsi="Arial Narrow" w:cs="Arial"/>
                <w:sz w:val="20"/>
                <w:szCs w:val="20"/>
              </w:rPr>
              <w:t xml:space="preserve">P. </w:t>
            </w:r>
            <w:proofErr w:type="spellStart"/>
            <w:r>
              <w:rPr>
                <w:rFonts w:ascii="Arial Narrow" w:hAnsi="Arial Narrow" w:cs="Arial"/>
                <w:sz w:val="20"/>
                <w:szCs w:val="20"/>
              </w:rPr>
              <w:t>Weghorst</w:t>
            </w:r>
            <w:proofErr w:type="spellEnd"/>
            <w:r>
              <w:rPr>
                <w:rFonts w:ascii="Arial Narrow" w:hAnsi="Arial Narrow" w:cs="Arial"/>
                <w:sz w:val="20"/>
                <w:szCs w:val="20"/>
              </w:rPr>
              <w:t xml:space="preserve"> (IRWD)</w:t>
            </w:r>
          </w:p>
          <w:p w:rsidR="00983AF0" w:rsidRDefault="00983AF0"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983AF0" w:rsidRDefault="00983AF0" w:rsidP="0076586E">
            <w:pPr>
              <w:rPr>
                <w:rFonts w:ascii="Arial Narrow" w:hAnsi="Arial Narrow" w:cs="Arial"/>
                <w:sz w:val="20"/>
                <w:szCs w:val="20"/>
              </w:rPr>
            </w:pPr>
            <w:r>
              <w:rPr>
                <w:rFonts w:ascii="Arial Narrow" w:hAnsi="Arial Narrow" w:cs="Arial"/>
                <w:sz w:val="20"/>
                <w:szCs w:val="20"/>
              </w:rPr>
              <w:t>General comment to require reduced-pressure principle backflow prevention assemblies for specified residential applications (HCD did not accept comment—see FSOR for response)</w:t>
            </w:r>
          </w:p>
        </w:tc>
        <w:tc>
          <w:tcPr>
            <w:tcW w:w="810" w:type="dxa"/>
          </w:tcPr>
          <w:p w:rsidR="00983AF0" w:rsidRDefault="00983AF0" w:rsidP="0076586E">
            <w:pPr>
              <w:rPr>
                <w:rFonts w:ascii="Arial Narrow" w:hAnsi="Arial Narrow" w:cs="Arial"/>
                <w:sz w:val="20"/>
                <w:szCs w:val="20"/>
              </w:rPr>
            </w:pPr>
          </w:p>
        </w:tc>
      </w:tr>
      <w:tr w:rsidR="00D54E9F" w:rsidTr="004911F3">
        <w:trPr>
          <w:trHeight w:val="145"/>
        </w:trPr>
        <w:tc>
          <w:tcPr>
            <w:tcW w:w="1620" w:type="dxa"/>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D54E9F" w:rsidRDefault="00D54E9F" w:rsidP="0076586E">
            <w:pPr>
              <w:rPr>
                <w:rFonts w:ascii="Arial Narrow" w:hAnsi="Arial Narrow"/>
                <w:b/>
                <w:iCs/>
                <w:sz w:val="20"/>
                <w:szCs w:val="20"/>
              </w:rPr>
            </w:pPr>
            <w:r>
              <w:rPr>
                <w:rFonts w:ascii="Arial Narrow" w:hAnsi="Arial Narrow"/>
                <w:b/>
                <w:iCs/>
                <w:sz w:val="20"/>
                <w:szCs w:val="20"/>
              </w:rPr>
              <w:t>1502.3.2</w:t>
            </w:r>
          </w:p>
        </w:tc>
        <w:tc>
          <w:tcPr>
            <w:tcW w:w="990" w:type="dxa"/>
          </w:tcPr>
          <w:p w:rsidR="00D54E9F" w:rsidRPr="007B12CD" w:rsidRDefault="00D54E9F" w:rsidP="0076586E">
            <w:pPr>
              <w:rPr>
                <w:rFonts w:ascii="Arial Narrow" w:hAnsi="Arial Narrow" w:cs="Arial"/>
                <w:b/>
                <w:sz w:val="20"/>
                <w:szCs w:val="20"/>
              </w:rPr>
            </w:pPr>
            <w:r>
              <w:rPr>
                <w:rFonts w:ascii="Arial Narrow" w:hAnsi="Arial Narrow" w:cs="Arial"/>
                <w:b/>
                <w:sz w:val="20"/>
                <w:szCs w:val="20"/>
              </w:rPr>
              <w:t>-</w:t>
            </w:r>
          </w:p>
        </w:tc>
        <w:tc>
          <w:tcPr>
            <w:tcW w:w="990" w:type="dxa"/>
          </w:tcPr>
          <w:p w:rsidR="00D54E9F" w:rsidRPr="00BA7203" w:rsidRDefault="00D54E9F" w:rsidP="0076586E">
            <w:pPr>
              <w:rPr>
                <w:rFonts w:ascii="Arial Narrow" w:hAnsi="Arial Narrow" w:cs="Arial"/>
                <w:b/>
                <w:sz w:val="20"/>
                <w:szCs w:val="20"/>
              </w:rPr>
            </w:pPr>
            <w:r>
              <w:rPr>
                <w:rFonts w:ascii="Arial Narrow" w:hAnsi="Arial Narrow" w:cs="Arial"/>
                <w:b/>
                <w:sz w:val="20"/>
                <w:szCs w:val="20"/>
              </w:rPr>
              <w:t>-</w:t>
            </w:r>
          </w:p>
        </w:tc>
        <w:tc>
          <w:tcPr>
            <w:tcW w:w="1080" w:type="dxa"/>
          </w:tcPr>
          <w:p w:rsidR="00D54E9F" w:rsidRPr="0092591C" w:rsidRDefault="00D54E9F" w:rsidP="0076586E">
            <w:pPr>
              <w:rPr>
                <w:rFonts w:ascii="Arial Narrow" w:hAnsi="Arial Narrow" w:cs="Arial"/>
                <w:b/>
                <w:sz w:val="20"/>
                <w:szCs w:val="20"/>
              </w:rPr>
            </w:pPr>
            <w:r>
              <w:rPr>
                <w:rFonts w:ascii="Arial Narrow" w:hAnsi="Arial Narrow" w:cs="Arial"/>
                <w:b/>
                <w:sz w:val="20"/>
                <w:szCs w:val="20"/>
              </w:rPr>
              <w:t>-</w:t>
            </w:r>
          </w:p>
        </w:tc>
        <w:tc>
          <w:tcPr>
            <w:tcW w:w="2700" w:type="dxa"/>
          </w:tcPr>
          <w:p w:rsidR="00D54E9F" w:rsidRDefault="00D54E9F" w:rsidP="0076586E">
            <w:pPr>
              <w:rPr>
                <w:rFonts w:ascii="Arial Narrow" w:hAnsi="Arial Narrow" w:cs="Arial"/>
                <w:sz w:val="20"/>
                <w:szCs w:val="20"/>
              </w:rPr>
            </w:pPr>
            <w:r>
              <w:rPr>
                <w:rFonts w:ascii="Arial Narrow" w:hAnsi="Arial Narrow" w:cs="Arial"/>
                <w:sz w:val="20"/>
                <w:szCs w:val="20"/>
              </w:rPr>
              <w:t>M. Wood (Santa Barbara)</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D54E9F" w:rsidRDefault="00C26922" w:rsidP="00C26922">
            <w:pPr>
              <w:rPr>
                <w:rFonts w:ascii="Arial Narrow" w:hAnsi="Arial Narrow" w:cs="Arial"/>
                <w:sz w:val="20"/>
                <w:szCs w:val="20"/>
              </w:rPr>
            </w:pPr>
            <w:r>
              <w:rPr>
                <w:rFonts w:ascii="Arial Narrow" w:hAnsi="Arial Narrow" w:cs="Arial"/>
                <w:sz w:val="20"/>
                <w:szCs w:val="20"/>
              </w:rPr>
              <w:t xml:space="preserve">Add exception to exempt specified clothes washers </w:t>
            </w:r>
            <w:r w:rsidR="00D54E9F">
              <w:rPr>
                <w:rFonts w:ascii="Arial Narrow" w:hAnsi="Arial Narrow" w:cs="Arial"/>
                <w:sz w:val="20"/>
                <w:szCs w:val="20"/>
              </w:rPr>
              <w:t>(</w:t>
            </w:r>
            <w:r>
              <w:rPr>
                <w:rFonts w:ascii="Arial Narrow" w:hAnsi="Arial Narrow" w:cs="Arial"/>
                <w:sz w:val="20"/>
                <w:szCs w:val="20"/>
              </w:rPr>
              <w:t>HCD</w:t>
            </w:r>
            <w:r w:rsidR="00D54E9F">
              <w:rPr>
                <w:rFonts w:ascii="Arial Narrow" w:hAnsi="Arial Narrow" w:cs="Arial"/>
                <w:sz w:val="20"/>
                <w:szCs w:val="20"/>
              </w:rPr>
              <w:t xml:space="preserve"> did not accept comment—see FSOR for </w:t>
            </w:r>
            <w:r>
              <w:rPr>
                <w:rFonts w:ascii="Arial Narrow" w:hAnsi="Arial Narrow" w:cs="Arial"/>
                <w:sz w:val="20"/>
                <w:szCs w:val="20"/>
              </w:rPr>
              <w:t>HCD</w:t>
            </w:r>
            <w:r w:rsidR="00D54E9F">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hideMark/>
          </w:tcPr>
          <w:p w:rsidR="00D54E9F" w:rsidRDefault="00D54E9F" w:rsidP="0076586E">
            <w:pPr>
              <w:rPr>
                <w:rFonts w:ascii="Arial Narrow" w:hAnsi="Arial Narrow" w:cs="Arial"/>
                <w:sz w:val="20"/>
                <w:szCs w:val="20"/>
              </w:rPr>
            </w:pPr>
            <w:r>
              <w:rPr>
                <w:rFonts w:ascii="Arial Narrow" w:hAnsi="Arial Narrow" w:cs="Arial"/>
                <w:sz w:val="20"/>
                <w:szCs w:val="20"/>
              </w:rPr>
              <w:lastRenderedPageBreak/>
              <w:t>No Item Number</w:t>
            </w:r>
          </w:p>
        </w:tc>
        <w:tc>
          <w:tcPr>
            <w:tcW w:w="1440" w:type="dxa"/>
            <w:hideMark/>
          </w:tcPr>
          <w:p w:rsidR="00D54E9F" w:rsidRDefault="00D54E9F" w:rsidP="0076586E">
            <w:pPr>
              <w:rPr>
                <w:rFonts w:ascii="Arial Narrow" w:hAnsi="Arial Narrow"/>
                <w:b/>
                <w:iCs/>
                <w:sz w:val="20"/>
                <w:szCs w:val="20"/>
              </w:rPr>
            </w:pPr>
            <w:r>
              <w:rPr>
                <w:rFonts w:ascii="Arial Narrow" w:hAnsi="Arial Narrow"/>
                <w:b/>
                <w:iCs/>
                <w:sz w:val="20"/>
                <w:szCs w:val="20"/>
              </w:rPr>
              <w:t>1503.2</w:t>
            </w:r>
          </w:p>
        </w:tc>
        <w:tc>
          <w:tcPr>
            <w:tcW w:w="990" w:type="dxa"/>
          </w:tcPr>
          <w:p w:rsidR="00D54E9F" w:rsidRDefault="00D54E9F" w:rsidP="0076586E">
            <w:r w:rsidRPr="007B12CD">
              <w:rPr>
                <w:rFonts w:ascii="Arial Narrow" w:hAnsi="Arial Narrow" w:cs="Arial"/>
                <w:b/>
                <w:sz w:val="20"/>
                <w:szCs w:val="20"/>
              </w:rPr>
              <w:t>-</w:t>
            </w:r>
          </w:p>
        </w:tc>
        <w:tc>
          <w:tcPr>
            <w:tcW w:w="990" w:type="dxa"/>
          </w:tcPr>
          <w:p w:rsidR="00D54E9F" w:rsidRDefault="00D54E9F" w:rsidP="0076586E">
            <w:r w:rsidRPr="00BA7203">
              <w:rPr>
                <w:rFonts w:ascii="Arial Narrow" w:hAnsi="Arial Narrow" w:cs="Arial"/>
                <w:b/>
                <w:sz w:val="20"/>
                <w:szCs w:val="20"/>
              </w:rPr>
              <w:t>-</w:t>
            </w:r>
          </w:p>
        </w:tc>
        <w:tc>
          <w:tcPr>
            <w:tcW w:w="1080" w:type="dxa"/>
          </w:tcPr>
          <w:p w:rsidR="00D54E9F" w:rsidRDefault="00D54E9F" w:rsidP="0076586E">
            <w:r w:rsidRPr="0092591C">
              <w:rPr>
                <w:rFonts w:ascii="Arial Narrow" w:hAnsi="Arial Narrow" w:cs="Arial"/>
                <w:b/>
                <w:sz w:val="20"/>
                <w:szCs w:val="20"/>
              </w:rPr>
              <w:t>-</w:t>
            </w:r>
          </w:p>
        </w:tc>
        <w:tc>
          <w:tcPr>
            <w:tcW w:w="2700" w:type="dxa"/>
            <w:hideMark/>
          </w:tcPr>
          <w:p w:rsidR="00D54E9F" w:rsidRDefault="00D54E9F" w:rsidP="0076586E">
            <w:pPr>
              <w:rPr>
                <w:rFonts w:ascii="Arial Narrow" w:hAnsi="Arial Narrow" w:cs="Arial"/>
                <w:sz w:val="20"/>
                <w:szCs w:val="20"/>
              </w:rPr>
            </w:pPr>
            <w:r>
              <w:rPr>
                <w:rFonts w:ascii="Arial Narrow" w:hAnsi="Arial Narrow" w:cs="Arial"/>
                <w:sz w:val="20"/>
                <w:szCs w:val="20"/>
              </w:rPr>
              <w:t>L. Allen (Greywater Action)</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p w:rsidR="00D54E9F" w:rsidRDefault="00D54E9F" w:rsidP="0076586E">
            <w:pPr>
              <w:rPr>
                <w:rFonts w:ascii="Arial Narrow" w:hAnsi="Arial Narrow" w:cs="Arial"/>
                <w:sz w:val="20"/>
                <w:szCs w:val="20"/>
              </w:rPr>
            </w:pPr>
            <w:r>
              <w:rPr>
                <w:rFonts w:ascii="Arial Narrow" w:hAnsi="Arial Narrow" w:cs="Arial"/>
                <w:sz w:val="20"/>
                <w:szCs w:val="20"/>
              </w:rPr>
              <w:t>M. Wood (Santa Barbara)</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hideMark/>
          </w:tcPr>
          <w:p w:rsidR="00D54E9F" w:rsidRDefault="00D54E9F" w:rsidP="0076586E">
            <w:pPr>
              <w:rPr>
                <w:rFonts w:ascii="Arial Narrow" w:hAnsi="Arial Narrow" w:cs="Arial"/>
                <w:sz w:val="20"/>
                <w:szCs w:val="20"/>
              </w:rPr>
            </w:pPr>
            <w:r>
              <w:rPr>
                <w:rFonts w:ascii="Arial Narrow" w:hAnsi="Arial Narrow" w:cs="Arial"/>
                <w:sz w:val="20"/>
                <w:szCs w:val="20"/>
              </w:rPr>
              <w:t>Amend section (</w:t>
            </w:r>
            <w:r w:rsidR="0076586E">
              <w:rPr>
                <w:rFonts w:ascii="Arial Narrow" w:hAnsi="Arial Narrow" w:cs="Arial"/>
                <w:sz w:val="20"/>
                <w:szCs w:val="20"/>
              </w:rPr>
              <w:t>HCD</w:t>
            </w:r>
            <w:r>
              <w:rPr>
                <w:rFonts w:ascii="Arial Narrow" w:hAnsi="Arial Narrow" w:cs="Arial"/>
                <w:sz w:val="20"/>
                <w:szCs w:val="20"/>
              </w:rPr>
              <w:t xml:space="preserve"> did not accept comments—see FSOR for BSC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D54E9F" w:rsidRDefault="00D54E9F" w:rsidP="0076586E">
            <w:pPr>
              <w:rPr>
                <w:rFonts w:ascii="Arial Narrow" w:hAnsi="Arial Narrow"/>
                <w:b/>
                <w:iCs/>
                <w:sz w:val="20"/>
                <w:szCs w:val="20"/>
              </w:rPr>
            </w:pPr>
            <w:r>
              <w:rPr>
                <w:rFonts w:ascii="Arial Narrow" w:hAnsi="Arial Narrow"/>
                <w:b/>
                <w:iCs/>
                <w:sz w:val="20"/>
                <w:szCs w:val="20"/>
              </w:rPr>
              <w:t>1503.2.2</w:t>
            </w:r>
          </w:p>
        </w:tc>
        <w:tc>
          <w:tcPr>
            <w:tcW w:w="990" w:type="dxa"/>
          </w:tcPr>
          <w:p w:rsidR="00D54E9F" w:rsidRPr="007B12CD" w:rsidRDefault="00D54E9F" w:rsidP="0076586E">
            <w:pPr>
              <w:rPr>
                <w:rFonts w:ascii="Arial Narrow" w:hAnsi="Arial Narrow" w:cs="Arial"/>
                <w:b/>
                <w:sz w:val="20"/>
                <w:szCs w:val="20"/>
              </w:rPr>
            </w:pPr>
            <w:r>
              <w:rPr>
                <w:rFonts w:ascii="Arial Narrow" w:hAnsi="Arial Narrow" w:cs="Arial"/>
                <w:b/>
                <w:sz w:val="20"/>
                <w:szCs w:val="20"/>
              </w:rPr>
              <w:t>-</w:t>
            </w:r>
          </w:p>
        </w:tc>
        <w:tc>
          <w:tcPr>
            <w:tcW w:w="990" w:type="dxa"/>
          </w:tcPr>
          <w:p w:rsidR="00D54E9F" w:rsidRPr="00BA7203" w:rsidRDefault="00D54E9F" w:rsidP="0076586E">
            <w:pPr>
              <w:rPr>
                <w:rFonts w:ascii="Arial Narrow" w:hAnsi="Arial Narrow" w:cs="Arial"/>
                <w:b/>
                <w:sz w:val="20"/>
                <w:szCs w:val="20"/>
              </w:rPr>
            </w:pPr>
            <w:r>
              <w:rPr>
                <w:rFonts w:ascii="Arial Narrow" w:hAnsi="Arial Narrow" w:cs="Arial"/>
                <w:b/>
                <w:sz w:val="20"/>
                <w:szCs w:val="20"/>
              </w:rPr>
              <w:t>-</w:t>
            </w:r>
          </w:p>
        </w:tc>
        <w:tc>
          <w:tcPr>
            <w:tcW w:w="1080" w:type="dxa"/>
          </w:tcPr>
          <w:p w:rsidR="00D54E9F" w:rsidRPr="0092591C" w:rsidRDefault="00D54E9F" w:rsidP="0076586E">
            <w:pPr>
              <w:rPr>
                <w:rFonts w:ascii="Arial Narrow" w:hAnsi="Arial Narrow" w:cs="Arial"/>
                <w:b/>
                <w:sz w:val="20"/>
                <w:szCs w:val="20"/>
              </w:rPr>
            </w:pPr>
            <w:r>
              <w:rPr>
                <w:rFonts w:ascii="Arial Narrow" w:hAnsi="Arial Narrow" w:cs="Arial"/>
                <w:b/>
                <w:sz w:val="20"/>
                <w:szCs w:val="20"/>
              </w:rPr>
              <w:t>-</w:t>
            </w:r>
          </w:p>
        </w:tc>
        <w:tc>
          <w:tcPr>
            <w:tcW w:w="2700" w:type="dxa"/>
          </w:tcPr>
          <w:p w:rsidR="00D54E9F" w:rsidRDefault="00D54E9F" w:rsidP="0076586E">
            <w:pPr>
              <w:rPr>
                <w:rFonts w:ascii="Arial Narrow" w:hAnsi="Arial Narrow" w:cs="Arial"/>
                <w:sz w:val="20"/>
                <w:szCs w:val="20"/>
              </w:rPr>
            </w:pPr>
            <w:r>
              <w:rPr>
                <w:rFonts w:ascii="Arial Narrow" w:hAnsi="Arial Narrow" w:cs="Arial"/>
                <w:sz w:val="20"/>
                <w:szCs w:val="20"/>
              </w:rPr>
              <w:t>M. Wood (Santa Barbara)</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D54E9F" w:rsidRDefault="00D54E9F" w:rsidP="00C26922">
            <w:pPr>
              <w:rPr>
                <w:rFonts w:ascii="Arial Narrow" w:hAnsi="Arial Narrow" w:cs="Arial"/>
                <w:sz w:val="20"/>
                <w:szCs w:val="20"/>
              </w:rPr>
            </w:pPr>
            <w:r>
              <w:rPr>
                <w:rFonts w:ascii="Arial Narrow" w:hAnsi="Arial Narrow" w:cs="Arial"/>
                <w:sz w:val="20"/>
                <w:szCs w:val="20"/>
              </w:rPr>
              <w:t>Amend section (</w:t>
            </w:r>
            <w:r w:rsidR="00C26922">
              <w:rPr>
                <w:rFonts w:ascii="Arial Narrow" w:hAnsi="Arial Narrow" w:cs="Arial"/>
                <w:sz w:val="20"/>
                <w:szCs w:val="20"/>
              </w:rPr>
              <w:t>HCD</w:t>
            </w:r>
            <w:r>
              <w:rPr>
                <w:rFonts w:ascii="Arial Narrow" w:hAnsi="Arial Narrow" w:cs="Arial"/>
                <w:sz w:val="20"/>
                <w:szCs w:val="20"/>
              </w:rPr>
              <w:t xml:space="preserve"> did not accept comment—see FSOR for </w:t>
            </w:r>
            <w:r w:rsidR="00C26922">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112D2D" w:rsidTr="004911F3">
        <w:trPr>
          <w:trHeight w:val="145"/>
        </w:trPr>
        <w:tc>
          <w:tcPr>
            <w:tcW w:w="1620" w:type="dxa"/>
          </w:tcPr>
          <w:p w:rsidR="00112D2D" w:rsidRDefault="00112D2D"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112D2D" w:rsidRDefault="00112D2D" w:rsidP="0076586E">
            <w:pPr>
              <w:rPr>
                <w:rFonts w:ascii="Arial Narrow" w:hAnsi="Arial Narrow"/>
                <w:b/>
                <w:iCs/>
                <w:sz w:val="20"/>
                <w:szCs w:val="20"/>
              </w:rPr>
            </w:pPr>
            <w:r>
              <w:rPr>
                <w:rFonts w:ascii="Arial Narrow" w:hAnsi="Arial Narrow"/>
                <w:b/>
                <w:iCs/>
                <w:sz w:val="20"/>
                <w:szCs w:val="20"/>
              </w:rPr>
              <w:t>1503</w:t>
            </w:r>
            <w:r w:rsidR="00983AF0">
              <w:rPr>
                <w:rFonts w:ascii="Arial Narrow" w:hAnsi="Arial Narrow"/>
                <w:b/>
                <w:iCs/>
                <w:sz w:val="20"/>
                <w:szCs w:val="20"/>
              </w:rPr>
              <w:t>.8.1</w:t>
            </w:r>
          </w:p>
        </w:tc>
        <w:tc>
          <w:tcPr>
            <w:tcW w:w="990" w:type="dxa"/>
          </w:tcPr>
          <w:p w:rsidR="00112D2D" w:rsidRPr="007B12CD" w:rsidRDefault="00983AF0" w:rsidP="0076586E">
            <w:pPr>
              <w:rPr>
                <w:rFonts w:ascii="Arial Narrow" w:hAnsi="Arial Narrow" w:cs="Arial"/>
                <w:b/>
                <w:sz w:val="20"/>
                <w:szCs w:val="20"/>
              </w:rPr>
            </w:pPr>
            <w:r>
              <w:rPr>
                <w:rFonts w:ascii="Arial Narrow" w:hAnsi="Arial Narrow" w:cs="Arial"/>
                <w:b/>
                <w:sz w:val="20"/>
                <w:szCs w:val="20"/>
              </w:rPr>
              <w:t>-</w:t>
            </w:r>
          </w:p>
        </w:tc>
        <w:tc>
          <w:tcPr>
            <w:tcW w:w="990" w:type="dxa"/>
          </w:tcPr>
          <w:p w:rsidR="00112D2D" w:rsidRPr="00BA7203" w:rsidRDefault="00983AF0" w:rsidP="0076586E">
            <w:pPr>
              <w:rPr>
                <w:rFonts w:ascii="Arial Narrow" w:hAnsi="Arial Narrow" w:cs="Arial"/>
                <w:b/>
                <w:sz w:val="20"/>
                <w:szCs w:val="20"/>
              </w:rPr>
            </w:pPr>
            <w:r>
              <w:rPr>
                <w:rFonts w:ascii="Arial Narrow" w:hAnsi="Arial Narrow" w:cs="Arial"/>
                <w:b/>
                <w:sz w:val="20"/>
                <w:szCs w:val="20"/>
              </w:rPr>
              <w:t>-</w:t>
            </w:r>
          </w:p>
        </w:tc>
        <w:tc>
          <w:tcPr>
            <w:tcW w:w="1080" w:type="dxa"/>
          </w:tcPr>
          <w:p w:rsidR="00112D2D" w:rsidRPr="0092591C" w:rsidRDefault="00983AF0" w:rsidP="0076586E">
            <w:pPr>
              <w:rPr>
                <w:rFonts w:ascii="Arial Narrow" w:hAnsi="Arial Narrow" w:cs="Arial"/>
                <w:b/>
                <w:sz w:val="20"/>
                <w:szCs w:val="20"/>
              </w:rPr>
            </w:pPr>
            <w:r>
              <w:rPr>
                <w:rFonts w:ascii="Arial Narrow" w:hAnsi="Arial Narrow" w:cs="Arial"/>
                <w:b/>
                <w:sz w:val="20"/>
                <w:szCs w:val="20"/>
              </w:rPr>
              <w:t>-</w:t>
            </w:r>
          </w:p>
        </w:tc>
        <w:tc>
          <w:tcPr>
            <w:tcW w:w="2700" w:type="dxa"/>
          </w:tcPr>
          <w:p w:rsidR="00112D2D" w:rsidRDefault="00983AF0" w:rsidP="0076586E">
            <w:pPr>
              <w:rPr>
                <w:rFonts w:ascii="Arial Narrow" w:hAnsi="Arial Narrow" w:cs="Arial"/>
                <w:sz w:val="20"/>
                <w:szCs w:val="20"/>
              </w:rPr>
            </w:pPr>
            <w:r>
              <w:rPr>
                <w:rFonts w:ascii="Arial Narrow" w:hAnsi="Arial Narrow" w:cs="Arial"/>
                <w:sz w:val="20"/>
                <w:szCs w:val="20"/>
              </w:rPr>
              <w:t>L. Allen (Greywater Action)</w:t>
            </w:r>
          </w:p>
          <w:p w:rsidR="00983AF0" w:rsidRDefault="00983AF0" w:rsidP="0076586E">
            <w:pPr>
              <w:rPr>
                <w:rFonts w:ascii="Arial Narrow" w:hAnsi="Arial Narrow" w:cs="Arial"/>
                <w:sz w:val="20"/>
                <w:szCs w:val="20"/>
              </w:rPr>
            </w:pPr>
            <w:r>
              <w:rPr>
                <w:rFonts w:ascii="Arial Narrow" w:hAnsi="Arial Narrow" w:cs="Arial"/>
                <w:sz w:val="20"/>
                <w:szCs w:val="20"/>
              </w:rPr>
              <w:t>Recommends: AA</w:t>
            </w:r>
            <w:r w:rsidR="005F504B">
              <w:rPr>
                <w:rFonts w:ascii="Arial Narrow" w:hAnsi="Arial Narrow" w:cs="Arial"/>
                <w:sz w:val="20"/>
                <w:szCs w:val="20"/>
              </w:rPr>
              <w:t>;</w:t>
            </w:r>
          </w:p>
          <w:p w:rsidR="005F504B" w:rsidRDefault="005F504B" w:rsidP="005F504B">
            <w:pPr>
              <w:rPr>
                <w:rFonts w:ascii="Arial Narrow" w:hAnsi="Arial Narrow" w:cs="Arial"/>
                <w:sz w:val="20"/>
                <w:szCs w:val="20"/>
              </w:rPr>
            </w:pPr>
            <w:r>
              <w:rPr>
                <w:rFonts w:ascii="Arial Narrow" w:hAnsi="Arial Narrow" w:cs="Arial"/>
                <w:sz w:val="20"/>
                <w:szCs w:val="20"/>
              </w:rPr>
              <w:t>M. Wood (City of Santa Barbara)</w:t>
            </w:r>
          </w:p>
          <w:p w:rsidR="005F504B" w:rsidRDefault="005F504B" w:rsidP="005F504B">
            <w:pPr>
              <w:rPr>
                <w:rFonts w:ascii="Arial Narrow" w:hAnsi="Arial Narrow" w:cs="Arial"/>
                <w:sz w:val="20"/>
                <w:szCs w:val="20"/>
              </w:rPr>
            </w:pPr>
            <w:r>
              <w:rPr>
                <w:rFonts w:ascii="Arial Narrow" w:hAnsi="Arial Narrow" w:cs="Arial"/>
                <w:sz w:val="20"/>
                <w:szCs w:val="20"/>
              </w:rPr>
              <w:t>Recommends: AA</w:t>
            </w:r>
          </w:p>
        </w:tc>
        <w:tc>
          <w:tcPr>
            <w:tcW w:w="3600" w:type="dxa"/>
          </w:tcPr>
          <w:p w:rsidR="00112D2D" w:rsidRDefault="00983AF0" w:rsidP="0076586E">
            <w:pPr>
              <w:rPr>
                <w:rFonts w:ascii="Arial Narrow" w:hAnsi="Arial Narrow" w:cs="Arial"/>
                <w:sz w:val="20"/>
                <w:szCs w:val="20"/>
              </w:rPr>
            </w:pPr>
            <w:r>
              <w:rPr>
                <w:rFonts w:ascii="Arial Narrow" w:hAnsi="Arial Narrow" w:cs="Arial"/>
                <w:sz w:val="20"/>
                <w:szCs w:val="20"/>
              </w:rPr>
              <w:t>Amend section (HCD did not accept comment</w:t>
            </w:r>
            <w:r w:rsidR="005F504B">
              <w:rPr>
                <w:rFonts w:ascii="Arial Narrow" w:hAnsi="Arial Narrow" w:cs="Arial"/>
                <w:sz w:val="20"/>
                <w:szCs w:val="20"/>
              </w:rPr>
              <w:t>s</w:t>
            </w:r>
            <w:r>
              <w:rPr>
                <w:rFonts w:ascii="Arial Narrow" w:hAnsi="Arial Narrow" w:cs="Arial"/>
                <w:sz w:val="20"/>
                <w:szCs w:val="20"/>
              </w:rPr>
              <w:t>—see FSOR for response</w:t>
            </w:r>
            <w:r w:rsidR="005F504B">
              <w:rPr>
                <w:rFonts w:ascii="Arial Narrow" w:hAnsi="Arial Narrow" w:cs="Arial"/>
                <w:sz w:val="20"/>
                <w:szCs w:val="20"/>
              </w:rPr>
              <w:t>s</w:t>
            </w:r>
            <w:r>
              <w:rPr>
                <w:rFonts w:ascii="Arial Narrow" w:hAnsi="Arial Narrow" w:cs="Arial"/>
                <w:sz w:val="20"/>
                <w:szCs w:val="20"/>
              </w:rPr>
              <w:t>)</w:t>
            </w:r>
          </w:p>
        </w:tc>
        <w:tc>
          <w:tcPr>
            <w:tcW w:w="810" w:type="dxa"/>
          </w:tcPr>
          <w:p w:rsidR="00112D2D" w:rsidRDefault="00112D2D" w:rsidP="0076586E">
            <w:pPr>
              <w:rPr>
                <w:rFonts w:ascii="Arial Narrow" w:hAnsi="Arial Narrow" w:cs="Arial"/>
                <w:sz w:val="20"/>
                <w:szCs w:val="20"/>
              </w:rPr>
            </w:pPr>
          </w:p>
        </w:tc>
      </w:tr>
      <w:tr w:rsidR="00D54E9F" w:rsidTr="004911F3">
        <w:trPr>
          <w:trHeight w:val="145"/>
        </w:trPr>
        <w:tc>
          <w:tcPr>
            <w:tcW w:w="1620" w:type="dxa"/>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D54E9F" w:rsidRDefault="00D54E9F" w:rsidP="0076586E">
            <w:pPr>
              <w:rPr>
                <w:rFonts w:ascii="Arial Narrow" w:hAnsi="Arial Narrow"/>
                <w:b/>
                <w:iCs/>
                <w:sz w:val="20"/>
                <w:szCs w:val="20"/>
              </w:rPr>
            </w:pPr>
            <w:r>
              <w:rPr>
                <w:rFonts w:ascii="Arial Narrow" w:hAnsi="Arial Narrow"/>
                <w:b/>
                <w:iCs/>
                <w:sz w:val="20"/>
                <w:szCs w:val="20"/>
              </w:rPr>
              <w:t>1503.9.1</w:t>
            </w:r>
          </w:p>
        </w:tc>
        <w:tc>
          <w:tcPr>
            <w:tcW w:w="990" w:type="dxa"/>
          </w:tcPr>
          <w:p w:rsidR="00D54E9F" w:rsidRDefault="00D54E9F" w:rsidP="0076586E">
            <w:r w:rsidRPr="007B12CD">
              <w:rPr>
                <w:rFonts w:ascii="Arial Narrow" w:hAnsi="Arial Narrow" w:cs="Arial"/>
                <w:b/>
                <w:sz w:val="20"/>
                <w:szCs w:val="20"/>
              </w:rPr>
              <w:t>-</w:t>
            </w:r>
          </w:p>
        </w:tc>
        <w:tc>
          <w:tcPr>
            <w:tcW w:w="990" w:type="dxa"/>
          </w:tcPr>
          <w:p w:rsidR="00D54E9F" w:rsidRDefault="00D54E9F" w:rsidP="0076586E">
            <w:r w:rsidRPr="00BA7203">
              <w:rPr>
                <w:rFonts w:ascii="Arial Narrow" w:hAnsi="Arial Narrow" w:cs="Arial"/>
                <w:b/>
                <w:sz w:val="20"/>
                <w:szCs w:val="20"/>
              </w:rPr>
              <w:t>-</w:t>
            </w:r>
          </w:p>
        </w:tc>
        <w:tc>
          <w:tcPr>
            <w:tcW w:w="1080" w:type="dxa"/>
          </w:tcPr>
          <w:p w:rsidR="00D54E9F" w:rsidRDefault="00D54E9F" w:rsidP="0076586E">
            <w:r w:rsidRPr="0092591C">
              <w:rPr>
                <w:rFonts w:ascii="Arial Narrow" w:hAnsi="Arial Narrow" w:cs="Arial"/>
                <w:b/>
                <w:sz w:val="20"/>
                <w:szCs w:val="20"/>
              </w:rPr>
              <w:t>-</w:t>
            </w:r>
          </w:p>
        </w:tc>
        <w:tc>
          <w:tcPr>
            <w:tcW w:w="2700" w:type="dxa"/>
          </w:tcPr>
          <w:p w:rsidR="00D54E9F" w:rsidRDefault="00D54E9F" w:rsidP="0076586E">
            <w:pPr>
              <w:rPr>
                <w:rFonts w:ascii="Arial Narrow" w:hAnsi="Arial Narrow" w:cs="Arial"/>
                <w:sz w:val="20"/>
                <w:szCs w:val="20"/>
              </w:rPr>
            </w:pPr>
            <w:r>
              <w:rPr>
                <w:rFonts w:ascii="Arial Narrow" w:hAnsi="Arial Narrow" w:cs="Arial"/>
                <w:sz w:val="20"/>
                <w:szCs w:val="20"/>
              </w:rPr>
              <w:t>L. Allen (Greywater Action)</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D54E9F" w:rsidRDefault="00D54E9F" w:rsidP="00983AF0">
            <w:pPr>
              <w:rPr>
                <w:rFonts w:ascii="Arial Narrow" w:hAnsi="Arial Narrow" w:cs="Arial"/>
                <w:sz w:val="20"/>
                <w:szCs w:val="20"/>
              </w:rPr>
            </w:pPr>
            <w:r>
              <w:rPr>
                <w:rFonts w:ascii="Arial Narrow" w:hAnsi="Arial Narrow" w:cs="Arial"/>
                <w:sz w:val="20"/>
                <w:szCs w:val="20"/>
              </w:rPr>
              <w:t>Amend section (</w:t>
            </w:r>
            <w:r w:rsidR="00983AF0">
              <w:rPr>
                <w:rFonts w:ascii="Arial Narrow" w:hAnsi="Arial Narrow" w:cs="Arial"/>
                <w:sz w:val="20"/>
                <w:szCs w:val="20"/>
              </w:rPr>
              <w:t>HCD</w:t>
            </w:r>
            <w:r>
              <w:rPr>
                <w:rFonts w:ascii="Arial Narrow" w:hAnsi="Arial Narrow" w:cs="Arial"/>
                <w:sz w:val="20"/>
                <w:szCs w:val="20"/>
              </w:rPr>
              <w:t xml:space="preserve"> did not accept comment—see FSOR for </w:t>
            </w:r>
            <w:r w:rsidR="00983AF0">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D54E9F" w:rsidRDefault="00D54E9F" w:rsidP="0076586E">
            <w:pPr>
              <w:rPr>
                <w:rFonts w:ascii="Arial Narrow" w:hAnsi="Arial Narrow"/>
                <w:b/>
                <w:iCs/>
                <w:sz w:val="20"/>
                <w:szCs w:val="20"/>
              </w:rPr>
            </w:pPr>
            <w:r>
              <w:rPr>
                <w:rFonts w:ascii="Arial Narrow" w:hAnsi="Arial Narrow"/>
                <w:b/>
                <w:iCs/>
                <w:sz w:val="20"/>
                <w:szCs w:val="20"/>
              </w:rPr>
              <w:t>TABLE 1504.2</w:t>
            </w:r>
          </w:p>
        </w:tc>
        <w:tc>
          <w:tcPr>
            <w:tcW w:w="990" w:type="dxa"/>
          </w:tcPr>
          <w:p w:rsidR="00D54E9F" w:rsidRDefault="00D54E9F" w:rsidP="0076586E">
            <w:r w:rsidRPr="007B12CD">
              <w:rPr>
                <w:rFonts w:ascii="Arial Narrow" w:hAnsi="Arial Narrow" w:cs="Arial"/>
                <w:b/>
                <w:sz w:val="20"/>
                <w:szCs w:val="20"/>
              </w:rPr>
              <w:t>-</w:t>
            </w:r>
          </w:p>
        </w:tc>
        <w:tc>
          <w:tcPr>
            <w:tcW w:w="990" w:type="dxa"/>
          </w:tcPr>
          <w:p w:rsidR="00D54E9F" w:rsidRDefault="00D54E9F" w:rsidP="0076586E">
            <w:r w:rsidRPr="00BA7203">
              <w:rPr>
                <w:rFonts w:ascii="Arial Narrow" w:hAnsi="Arial Narrow" w:cs="Arial"/>
                <w:b/>
                <w:sz w:val="20"/>
                <w:szCs w:val="20"/>
              </w:rPr>
              <w:t>-</w:t>
            </w:r>
          </w:p>
        </w:tc>
        <w:tc>
          <w:tcPr>
            <w:tcW w:w="1080" w:type="dxa"/>
          </w:tcPr>
          <w:p w:rsidR="00D54E9F" w:rsidRDefault="00D54E9F" w:rsidP="0076586E">
            <w:r w:rsidRPr="0092591C">
              <w:rPr>
                <w:rFonts w:ascii="Arial Narrow" w:hAnsi="Arial Narrow" w:cs="Arial"/>
                <w:b/>
                <w:sz w:val="20"/>
                <w:szCs w:val="20"/>
              </w:rPr>
              <w:t>-</w:t>
            </w:r>
          </w:p>
        </w:tc>
        <w:tc>
          <w:tcPr>
            <w:tcW w:w="2700" w:type="dxa"/>
          </w:tcPr>
          <w:p w:rsidR="00D54E9F" w:rsidRDefault="00D54E9F" w:rsidP="0076586E">
            <w:pPr>
              <w:rPr>
                <w:rFonts w:ascii="Arial Narrow" w:hAnsi="Arial Narrow" w:cs="Arial"/>
                <w:sz w:val="20"/>
                <w:szCs w:val="20"/>
              </w:rPr>
            </w:pPr>
            <w:r>
              <w:rPr>
                <w:rFonts w:ascii="Arial Narrow" w:hAnsi="Arial Narrow" w:cs="Arial"/>
                <w:sz w:val="20"/>
                <w:szCs w:val="20"/>
              </w:rPr>
              <w:t>L. Allen (Greywater Action)</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D54E9F" w:rsidRDefault="00D54E9F" w:rsidP="00983AF0">
            <w:pPr>
              <w:rPr>
                <w:rFonts w:ascii="Arial Narrow" w:hAnsi="Arial Narrow" w:cs="Arial"/>
                <w:sz w:val="20"/>
                <w:szCs w:val="20"/>
              </w:rPr>
            </w:pPr>
            <w:r>
              <w:rPr>
                <w:rFonts w:ascii="Arial Narrow" w:hAnsi="Arial Narrow" w:cs="Arial"/>
                <w:sz w:val="20"/>
                <w:szCs w:val="20"/>
              </w:rPr>
              <w:t>Amend table (</w:t>
            </w:r>
            <w:r w:rsidR="00983AF0">
              <w:rPr>
                <w:rFonts w:ascii="Arial Narrow" w:hAnsi="Arial Narrow" w:cs="Arial"/>
                <w:sz w:val="20"/>
                <w:szCs w:val="20"/>
              </w:rPr>
              <w:t>HCD</w:t>
            </w:r>
            <w:r>
              <w:rPr>
                <w:rFonts w:ascii="Arial Narrow" w:hAnsi="Arial Narrow" w:cs="Arial"/>
                <w:sz w:val="20"/>
                <w:szCs w:val="20"/>
              </w:rPr>
              <w:t xml:space="preserve"> did not accept comment—see FSOR for </w:t>
            </w:r>
            <w:r w:rsidR="00983AF0">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tcPr>
          <w:p w:rsidR="00D54E9F" w:rsidRDefault="00D54E9F" w:rsidP="0076586E">
            <w:pPr>
              <w:rPr>
                <w:rFonts w:ascii="Arial Narrow" w:hAnsi="Arial Narrow" w:cs="Arial"/>
                <w:sz w:val="20"/>
                <w:szCs w:val="20"/>
              </w:rPr>
            </w:pPr>
            <w:r>
              <w:rPr>
                <w:rFonts w:ascii="Arial Narrow" w:hAnsi="Arial Narrow" w:cs="Arial"/>
                <w:sz w:val="20"/>
                <w:szCs w:val="20"/>
              </w:rPr>
              <w:t xml:space="preserve">No Item Number </w:t>
            </w:r>
          </w:p>
        </w:tc>
        <w:tc>
          <w:tcPr>
            <w:tcW w:w="1440" w:type="dxa"/>
          </w:tcPr>
          <w:p w:rsidR="00D54E9F" w:rsidRDefault="00D54E9F" w:rsidP="0076586E">
            <w:pPr>
              <w:rPr>
                <w:rFonts w:ascii="Arial Narrow" w:hAnsi="Arial Narrow"/>
                <w:b/>
                <w:iCs/>
                <w:sz w:val="20"/>
                <w:szCs w:val="20"/>
              </w:rPr>
            </w:pPr>
            <w:r>
              <w:rPr>
                <w:rFonts w:ascii="Arial Narrow" w:hAnsi="Arial Narrow"/>
                <w:b/>
                <w:iCs/>
                <w:sz w:val="20"/>
                <w:szCs w:val="20"/>
              </w:rPr>
              <w:t>1506.3</w:t>
            </w:r>
          </w:p>
        </w:tc>
        <w:tc>
          <w:tcPr>
            <w:tcW w:w="990" w:type="dxa"/>
          </w:tcPr>
          <w:p w:rsidR="00D54E9F" w:rsidRPr="007B12CD" w:rsidRDefault="00D54E9F" w:rsidP="0076586E">
            <w:pPr>
              <w:rPr>
                <w:rFonts w:ascii="Arial Narrow" w:hAnsi="Arial Narrow" w:cs="Arial"/>
                <w:b/>
                <w:sz w:val="20"/>
                <w:szCs w:val="20"/>
              </w:rPr>
            </w:pPr>
            <w:r>
              <w:rPr>
                <w:rFonts w:ascii="Arial Narrow" w:hAnsi="Arial Narrow" w:cs="Arial"/>
                <w:b/>
                <w:sz w:val="20"/>
                <w:szCs w:val="20"/>
              </w:rPr>
              <w:t>-</w:t>
            </w:r>
          </w:p>
        </w:tc>
        <w:tc>
          <w:tcPr>
            <w:tcW w:w="990" w:type="dxa"/>
          </w:tcPr>
          <w:p w:rsidR="00D54E9F" w:rsidRPr="00BA7203" w:rsidRDefault="00D54E9F" w:rsidP="0076586E">
            <w:pPr>
              <w:rPr>
                <w:rFonts w:ascii="Arial Narrow" w:hAnsi="Arial Narrow" w:cs="Arial"/>
                <w:b/>
                <w:sz w:val="20"/>
                <w:szCs w:val="20"/>
              </w:rPr>
            </w:pPr>
            <w:r>
              <w:rPr>
                <w:rFonts w:ascii="Arial Narrow" w:hAnsi="Arial Narrow" w:cs="Arial"/>
                <w:b/>
                <w:sz w:val="20"/>
                <w:szCs w:val="20"/>
              </w:rPr>
              <w:t>-</w:t>
            </w:r>
          </w:p>
        </w:tc>
        <w:tc>
          <w:tcPr>
            <w:tcW w:w="1080" w:type="dxa"/>
          </w:tcPr>
          <w:p w:rsidR="00D54E9F" w:rsidRPr="0092591C" w:rsidRDefault="00D54E9F" w:rsidP="0076586E">
            <w:pPr>
              <w:rPr>
                <w:rFonts w:ascii="Arial Narrow" w:hAnsi="Arial Narrow" w:cs="Arial"/>
                <w:b/>
                <w:sz w:val="20"/>
                <w:szCs w:val="20"/>
              </w:rPr>
            </w:pPr>
            <w:r>
              <w:rPr>
                <w:rFonts w:ascii="Arial Narrow" w:hAnsi="Arial Narrow" w:cs="Arial"/>
                <w:b/>
                <w:sz w:val="20"/>
                <w:szCs w:val="20"/>
              </w:rPr>
              <w:t>-</w:t>
            </w:r>
          </w:p>
        </w:tc>
        <w:tc>
          <w:tcPr>
            <w:tcW w:w="2700" w:type="dxa"/>
          </w:tcPr>
          <w:p w:rsidR="00D54E9F" w:rsidRDefault="00D54E9F" w:rsidP="0076586E">
            <w:pPr>
              <w:rPr>
                <w:rFonts w:ascii="Arial Narrow" w:hAnsi="Arial Narrow" w:cs="Arial"/>
                <w:sz w:val="20"/>
                <w:szCs w:val="20"/>
              </w:rPr>
            </w:pPr>
            <w:r>
              <w:rPr>
                <w:rFonts w:ascii="Arial Narrow" w:hAnsi="Arial Narrow" w:cs="Arial"/>
                <w:sz w:val="20"/>
                <w:szCs w:val="20"/>
              </w:rPr>
              <w:t>M. Wood (Santa Barbara)</w:t>
            </w:r>
          </w:p>
          <w:p w:rsidR="00D54E9F" w:rsidRDefault="00D54E9F" w:rsidP="0076586E">
            <w:pPr>
              <w:rPr>
                <w:rFonts w:ascii="Arial Narrow" w:hAnsi="Arial Narrow" w:cs="Arial"/>
                <w:sz w:val="20"/>
                <w:szCs w:val="20"/>
              </w:rPr>
            </w:pPr>
            <w:r>
              <w:rPr>
                <w:rFonts w:ascii="Arial Narrow" w:hAnsi="Arial Narrow" w:cs="Arial"/>
                <w:sz w:val="20"/>
                <w:szCs w:val="20"/>
              </w:rPr>
              <w:t>Recommends: AA</w:t>
            </w:r>
            <w:r w:rsidR="005F504B">
              <w:rPr>
                <w:rFonts w:ascii="Arial Narrow" w:hAnsi="Arial Narrow" w:cs="Arial"/>
                <w:sz w:val="20"/>
                <w:szCs w:val="20"/>
              </w:rPr>
              <w:t xml:space="preserve">; </w:t>
            </w:r>
          </w:p>
          <w:p w:rsidR="005F504B" w:rsidRDefault="005F504B" w:rsidP="005F504B">
            <w:pPr>
              <w:rPr>
                <w:rFonts w:ascii="Arial Narrow" w:hAnsi="Arial Narrow" w:cs="Arial"/>
                <w:sz w:val="20"/>
                <w:szCs w:val="20"/>
              </w:rPr>
            </w:pPr>
            <w:r>
              <w:rPr>
                <w:rFonts w:ascii="Arial Narrow" w:hAnsi="Arial Narrow" w:cs="Arial"/>
                <w:sz w:val="20"/>
                <w:szCs w:val="20"/>
              </w:rPr>
              <w:t>M. Wood (City of Santa Barbara)</w:t>
            </w:r>
          </w:p>
          <w:p w:rsidR="005F504B" w:rsidRDefault="005F504B" w:rsidP="005F504B">
            <w:pPr>
              <w:rPr>
                <w:rFonts w:ascii="Arial Narrow" w:hAnsi="Arial Narrow" w:cs="Arial"/>
                <w:sz w:val="20"/>
                <w:szCs w:val="20"/>
              </w:rPr>
            </w:pPr>
            <w:r>
              <w:rPr>
                <w:rFonts w:ascii="Arial Narrow" w:hAnsi="Arial Narrow" w:cs="Arial"/>
                <w:sz w:val="20"/>
                <w:szCs w:val="20"/>
              </w:rPr>
              <w:t>Recommends: AA</w:t>
            </w:r>
          </w:p>
        </w:tc>
        <w:tc>
          <w:tcPr>
            <w:tcW w:w="3600" w:type="dxa"/>
          </w:tcPr>
          <w:p w:rsidR="00D54E9F" w:rsidRDefault="00D54E9F" w:rsidP="005F504B">
            <w:pPr>
              <w:rPr>
                <w:rFonts w:ascii="Arial Narrow" w:hAnsi="Arial Narrow" w:cs="Arial"/>
                <w:sz w:val="20"/>
                <w:szCs w:val="20"/>
              </w:rPr>
            </w:pPr>
            <w:r>
              <w:rPr>
                <w:rFonts w:ascii="Arial Narrow" w:hAnsi="Arial Narrow" w:cs="Arial"/>
                <w:sz w:val="20"/>
                <w:szCs w:val="20"/>
              </w:rPr>
              <w:t>Amend section (</w:t>
            </w:r>
            <w:r w:rsidR="005F504B">
              <w:rPr>
                <w:rFonts w:ascii="Arial Narrow" w:hAnsi="Arial Narrow" w:cs="Arial"/>
                <w:sz w:val="20"/>
                <w:szCs w:val="20"/>
              </w:rPr>
              <w:t>HCD</w:t>
            </w:r>
            <w:r>
              <w:rPr>
                <w:rFonts w:ascii="Arial Narrow" w:hAnsi="Arial Narrow" w:cs="Arial"/>
                <w:sz w:val="20"/>
                <w:szCs w:val="20"/>
              </w:rPr>
              <w:t xml:space="preserve"> did not accept comment</w:t>
            </w:r>
            <w:r w:rsidR="005F504B">
              <w:rPr>
                <w:rFonts w:ascii="Arial Narrow" w:hAnsi="Arial Narrow" w:cs="Arial"/>
                <w:sz w:val="20"/>
                <w:szCs w:val="20"/>
              </w:rPr>
              <w:t>s</w:t>
            </w:r>
            <w:r>
              <w:rPr>
                <w:rFonts w:ascii="Arial Narrow" w:hAnsi="Arial Narrow" w:cs="Arial"/>
                <w:sz w:val="20"/>
                <w:szCs w:val="20"/>
              </w:rPr>
              <w:t xml:space="preserve">—see FSOR for </w:t>
            </w:r>
            <w:r w:rsidR="005F504B">
              <w:rPr>
                <w:rFonts w:ascii="Arial Narrow" w:hAnsi="Arial Narrow" w:cs="Arial"/>
                <w:sz w:val="20"/>
                <w:szCs w:val="20"/>
              </w:rPr>
              <w:t>HCD</w:t>
            </w:r>
            <w:r>
              <w:rPr>
                <w:rFonts w:ascii="Arial Narrow" w:hAnsi="Arial Narrow" w:cs="Arial"/>
                <w:sz w:val="20"/>
                <w:szCs w:val="20"/>
              </w:rPr>
              <w:t xml:space="preserve"> response</w:t>
            </w:r>
            <w:r w:rsidR="005F504B">
              <w:rPr>
                <w:rFonts w:ascii="Arial Narrow" w:hAnsi="Arial Narrow" w:cs="Arial"/>
                <w:sz w:val="20"/>
                <w:szCs w:val="20"/>
              </w:rPr>
              <w:t>s</w:t>
            </w:r>
            <w:r>
              <w:rPr>
                <w:rFonts w:ascii="Arial Narrow" w:hAnsi="Arial Narrow" w:cs="Arial"/>
                <w:sz w:val="20"/>
                <w:szCs w:val="20"/>
              </w:rPr>
              <w:t>)</w:t>
            </w:r>
          </w:p>
        </w:tc>
        <w:tc>
          <w:tcPr>
            <w:tcW w:w="810" w:type="dxa"/>
          </w:tcPr>
          <w:p w:rsidR="00D54E9F" w:rsidRDefault="00D54E9F" w:rsidP="0076586E">
            <w:pPr>
              <w:rPr>
                <w:rFonts w:ascii="Arial Narrow" w:hAnsi="Arial Narrow" w:cs="Arial"/>
                <w:sz w:val="20"/>
                <w:szCs w:val="20"/>
              </w:rPr>
            </w:pPr>
          </w:p>
        </w:tc>
      </w:tr>
      <w:tr w:rsidR="00C26922" w:rsidTr="004911F3">
        <w:trPr>
          <w:trHeight w:val="145"/>
        </w:trPr>
        <w:tc>
          <w:tcPr>
            <w:tcW w:w="1620" w:type="dxa"/>
          </w:tcPr>
          <w:p w:rsidR="00C26922" w:rsidRDefault="00C26922"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C26922" w:rsidRDefault="00C26922" w:rsidP="0076586E">
            <w:pPr>
              <w:rPr>
                <w:rFonts w:ascii="Arial Narrow" w:hAnsi="Arial Narrow"/>
                <w:b/>
                <w:iCs/>
                <w:sz w:val="20"/>
                <w:szCs w:val="20"/>
              </w:rPr>
            </w:pPr>
            <w:r>
              <w:rPr>
                <w:rFonts w:ascii="Arial Narrow" w:hAnsi="Arial Narrow"/>
                <w:b/>
                <w:iCs/>
                <w:sz w:val="20"/>
                <w:szCs w:val="20"/>
              </w:rPr>
              <w:t>1506.7</w:t>
            </w:r>
          </w:p>
        </w:tc>
        <w:tc>
          <w:tcPr>
            <w:tcW w:w="990" w:type="dxa"/>
          </w:tcPr>
          <w:p w:rsidR="00C26922" w:rsidRDefault="00C26922" w:rsidP="0076586E">
            <w:pPr>
              <w:rPr>
                <w:rFonts w:ascii="Arial Narrow" w:hAnsi="Arial Narrow" w:cs="Arial"/>
                <w:b/>
                <w:sz w:val="20"/>
                <w:szCs w:val="20"/>
              </w:rPr>
            </w:pPr>
            <w:r>
              <w:rPr>
                <w:rFonts w:ascii="Arial Narrow" w:hAnsi="Arial Narrow" w:cs="Arial"/>
                <w:b/>
                <w:sz w:val="20"/>
                <w:szCs w:val="20"/>
              </w:rPr>
              <w:t>-</w:t>
            </w:r>
          </w:p>
        </w:tc>
        <w:tc>
          <w:tcPr>
            <w:tcW w:w="990" w:type="dxa"/>
          </w:tcPr>
          <w:p w:rsidR="00C26922" w:rsidRDefault="00C26922" w:rsidP="0076586E">
            <w:pPr>
              <w:rPr>
                <w:rFonts w:ascii="Arial Narrow" w:hAnsi="Arial Narrow" w:cs="Arial"/>
                <w:b/>
                <w:sz w:val="20"/>
                <w:szCs w:val="20"/>
              </w:rPr>
            </w:pPr>
            <w:r>
              <w:rPr>
                <w:rFonts w:ascii="Arial Narrow" w:hAnsi="Arial Narrow" w:cs="Arial"/>
                <w:b/>
                <w:sz w:val="20"/>
                <w:szCs w:val="20"/>
              </w:rPr>
              <w:t>-</w:t>
            </w:r>
          </w:p>
        </w:tc>
        <w:tc>
          <w:tcPr>
            <w:tcW w:w="1080" w:type="dxa"/>
          </w:tcPr>
          <w:p w:rsidR="00C26922" w:rsidRDefault="00C26922" w:rsidP="0076586E">
            <w:pPr>
              <w:rPr>
                <w:rFonts w:ascii="Arial Narrow" w:hAnsi="Arial Narrow" w:cs="Arial"/>
                <w:b/>
                <w:sz w:val="20"/>
                <w:szCs w:val="20"/>
              </w:rPr>
            </w:pPr>
            <w:r>
              <w:rPr>
                <w:rFonts w:ascii="Arial Narrow" w:hAnsi="Arial Narrow" w:cs="Arial"/>
                <w:b/>
                <w:sz w:val="20"/>
                <w:szCs w:val="20"/>
              </w:rPr>
              <w:t>-</w:t>
            </w:r>
          </w:p>
        </w:tc>
        <w:tc>
          <w:tcPr>
            <w:tcW w:w="2700" w:type="dxa"/>
          </w:tcPr>
          <w:p w:rsidR="00C26922" w:rsidRDefault="00C26922" w:rsidP="00C26922">
            <w:pPr>
              <w:rPr>
                <w:rFonts w:ascii="Arial Narrow" w:hAnsi="Arial Narrow" w:cs="Arial"/>
                <w:sz w:val="20"/>
                <w:szCs w:val="20"/>
              </w:rPr>
            </w:pPr>
            <w:r>
              <w:rPr>
                <w:rFonts w:ascii="Arial Narrow" w:hAnsi="Arial Narrow" w:cs="Arial"/>
                <w:sz w:val="20"/>
                <w:szCs w:val="20"/>
              </w:rPr>
              <w:t>S. Bilson (</w:t>
            </w:r>
            <w:proofErr w:type="spellStart"/>
            <w:r>
              <w:rPr>
                <w:rFonts w:ascii="Arial Narrow" w:hAnsi="Arial Narrow" w:cs="Arial"/>
                <w:sz w:val="20"/>
                <w:szCs w:val="20"/>
              </w:rPr>
              <w:t>ReWater</w:t>
            </w:r>
            <w:proofErr w:type="spellEnd"/>
            <w:r>
              <w:rPr>
                <w:rFonts w:ascii="Arial Narrow" w:hAnsi="Arial Narrow" w:cs="Arial"/>
                <w:sz w:val="20"/>
                <w:szCs w:val="20"/>
              </w:rPr>
              <w:t xml:space="preserve"> Systems)</w:t>
            </w:r>
          </w:p>
          <w:p w:rsidR="00C26922" w:rsidRDefault="00C26922" w:rsidP="00C26922">
            <w:pPr>
              <w:rPr>
                <w:rFonts w:ascii="Arial Narrow" w:hAnsi="Arial Narrow" w:cs="Arial"/>
                <w:sz w:val="20"/>
                <w:szCs w:val="20"/>
              </w:rPr>
            </w:pPr>
            <w:r>
              <w:rPr>
                <w:rFonts w:ascii="Arial Narrow" w:hAnsi="Arial Narrow" w:cs="Arial"/>
                <w:sz w:val="20"/>
                <w:szCs w:val="20"/>
              </w:rPr>
              <w:t>Recommends: AA</w:t>
            </w:r>
          </w:p>
        </w:tc>
        <w:tc>
          <w:tcPr>
            <w:tcW w:w="3600" w:type="dxa"/>
          </w:tcPr>
          <w:p w:rsidR="00C26922" w:rsidRDefault="00C26922" w:rsidP="005F504B">
            <w:pPr>
              <w:rPr>
                <w:rFonts w:ascii="Arial Narrow" w:hAnsi="Arial Narrow" w:cs="Arial"/>
                <w:sz w:val="20"/>
                <w:szCs w:val="20"/>
              </w:rPr>
            </w:pPr>
            <w:r>
              <w:rPr>
                <w:rFonts w:ascii="Arial Narrow" w:hAnsi="Arial Narrow" w:cs="Arial"/>
                <w:sz w:val="20"/>
                <w:szCs w:val="20"/>
              </w:rPr>
              <w:t>Remove reference to NSF-350 (HCD did not accept comment—see FSOR for response)</w:t>
            </w:r>
          </w:p>
        </w:tc>
        <w:tc>
          <w:tcPr>
            <w:tcW w:w="810" w:type="dxa"/>
          </w:tcPr>
          <w:p w:rsidR="00C26922" w:rsidRDefault="00C26922" w:rsidP="0076586E">
            <w:pPr>
              <w:rPr>
                <w:rFonts w:ascii="Arial Narrow" w:hAnsi="Arial Narrow" w:cs="Arial"/>
                <w:sz w:val="20"/>
                <w:szCs w:val="20"/>
              </w:rPr>
            </w:pPr>
          </w:p>
        </w:tc>
      </w:tr>
      <w:tr w:rsidR="00D54E9F" w:rsidTr="004911F3">
        <w:trPr>
          <w:trHeight w:val="145"/>
        </w:trPr>
        <w:tc>
          <w:tcPr>
            <w:tcW w:w="1620" w:type="dxa"/>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D54E9F" w:rsidRDefault="00D54E9F" w:rsidP="0076586E">
            <w:pPr>
              <w:rPr>
                <w:rFonts w:ascii="Arial Narrow" w:hAnsi="Arial Narrow"/>
                <w:b/>
                <w:iCs/>
                <w:sz w:val="20"/>
                <w:szCs w:val="20"/>
              </w:rPr>
            </w:pPr>
            <w:r>
              <w:rPr>
                <w:rFonts w:ascii="Arial Narrow" w:hAnsi="Arial Narrow"/>
                <w:b/>
                <w:iCs/>
                <w:sz w:val="20"/>
                <w:szCs w:val="20"/>
              </w:rPr>
              <w:t>1602.4</w:t>
            </w:r>
          </w:p>
        </w:tc>
        <w:tc>
          <w:tcPr>
            <w:tcW w:w="990" w:type="dxa"/>
          </w:tcPr>
          <w:p w:rsidR="00D54E9F" w:rsidRDefault="00D54E9F" w:rsidP="0076586E">
            <w:pPr>
              <w:rPr>
                <w:rFonts w:ascii="Arial Narrow" w:hAnsi="Arial Narrow" w:cs="Arial"/>
                <w:b/>
                <w:sz w:val="20"/>
                <w:szCs w:val="20"/>
              </w:rPr>
            </w:pPr>
            <w:r>
              <w:rPr>
                <w:rFonts w:ascii="Arial Narrow" w:hAnsi="Arial Narrow" w:cs="Arial"/>
                <w:b/>
                <w:sz w:val="20"/>
                <w:szCs w:val="20"/>
              </w:rPr>
              <w:t>-</w:t>
            </w:r>
          </w:p>
        </w:tc>
        <w:tc>
          <w:tcPr>
            <w:tcW w:w="990" w:type="dxa"/>
          </w:tcPr>
          <w:p w:rsidR="00D54E9F" w:rsidRDefault="00D54E9F" w:rsidP="0076586E">
            <w:pPr>
              <w:rPr>
                <w:rFonts w:ascii="Arial Narrow" w:hAnsi="Arial Narrow" w:cs="Arial"/>
                <w:b/>
                <w:sz w:val="20"/>
                <w:szCs w:val="20"/>
              </w:rPr>
            </w:pPr>
            <w:r>
              <w:rPr>
                <w:rFonts w:ascii="Arial Narrow" w:hAnsi="Arial Narrow" w:cs="Arial"/>
                <w:b/>
                <w:sz w:val="20"/>
                <w:szCs w:val="20"/>
              </w:rPr>
              <w:t>-</w:t>
            </w:r>
          </w:p>
        </w:tc>
        <w:tc>
          <w:tcPr>
            <w:tcW w:w="1080" w:type="dxa"/>
          </w:tcPr>
          <w:p w:rsidR="00D54E9F" w:rsidRDefault="00D54E9F" w:rsidP="0076586E">
            <w:pPr>
              <w:rPr>
                <w:rFonts w:ascii="Arial Narrow" w:hAnsi="Arial Narrow" w:cs="Arial"/>
                <w:b/>
                <w:sz w:val="20"/>
                <w:szCs w:val="20"/>
              </w:rPr>
            </w:pPr>
            <w:r>
              <w:rPr>
                <w:rFonts w:ascii="Arial Narrow" w:hAnsi="Arial Narrow" w:cs="Arial"/>
                <w:b/>
                <w:sz w:val="20"/>
                <w:szCs w:val="20"/>
              </w:rPr>
              <w:t>-</w:t>
            </w:r>
          </w:p>
        </w:tc>
        <w:tc>
          <w:tcPr>
            <w:tcW w:w="2700" w:type="dxa"/>
          </w:tcPr>
          <w:p w:rsidR="00D54E9F" w:rsidRDefault="00D54E9F" w:rsidP="0076586E">
            <w:pPr>
              <w:rPr>
                <w:rFonts w:ascii="Arial Narrow" w:hAnsi="Arial Narrow" w:cs="Arial"/>
                <w:sz w:val="20"/>
                <w:szCs w:val="20"/>
              </w:rPr>
            </w:pPr>
            <w:r>
              <w:rPr>
                <w:rFonts w:ascii="Arial Narrow" w:hAnsi="Arial Narrow" w:cs="Arial"/>
                <w:sz w:val="20"/>
                <w:szCs w:val="20"/>
              </w:rPr>
              <w:t>M. Wood (Santa Barbara)</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D54E9F" w:rsidRPr="00F07F95" w:rsidRDefault="00D54E9F" w:rsidP="004B2A7D">
            <w:pPr>
              <w:rPr>
                <w:rFonts w:ascii="Arial Narrow" w:hAnsi="Arial Narrow" w:cs="Arial"/>
                <w:sz w:val="20"/>
                <w:szCs w:val="20"/>
              </w:rPr>
            </w:pPr>
            <w:r>
              <w:rPr>
                <w:rFonts w:ascii="Arial Narrow" w:hAnsi="Arial Narrow" w:cs="Arial"/>
                <w:sz w:val="20"/>
                <w:szCs w:val="20"/>
              </w:rPr>
              <w:t>Amend section (</w:t>
            </w:r>
            <w:r w:rsidR="004B2A7D">
              <w:rPr>
                <w:rFonts w:ascii="Arial Narrow" w:hAnsi="Arial Narrow" w:cs="Arial"/>
                <w:sz w:val="20"/>
                <w:szCs w:val="20"/>
              </w:rPr>
              <w:t>HCD</w:t>
            </w:r>
            <w:r>
              <w:rPr>
                <w:rFonts w:ascii="Arial Narrow" w:hAnsi="Arial Narrow" w:cs="Arial"/>
                <w:sz w:val="20"/>
                <w:szCs w:val="20"/>
              </w:rPr>
              <w:t xml:space="preserve"> did not accept comment—see FSOR for </w:t>
            </w:r>
            <w:r w:rsidR="004B2A7D">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tcPr>
          <w:p w:rsidR="00D54E9F" w:rsidRDefault="00D54E9F" w:rsidP="0076586E">
            <w:pPr>
              <w:rPr>
                <w:rFonts w:ascii="Arial Narrow" w:hAnsi="Arial Narrow"/>
                <w:b/>
                <w:iCs/>
                <w:sz w:val="20"/>
                <w:szCs w:val="20"/>
              </w:rPr>
            </w:pPr>
            <w:r>
              <w:rPr>
                <w:rFonts w:ascii="Arial Narrow" w:hAnsi="Arial Narrow"/>
                <w:b/>
                <w:iCs/>
                <w:sz w:val="20"/>
                <w:szCs w:val="20"/>
              </w:rPr>
              <w:t>1602.9.4</w:t>
            </w:r>
          </w:p>
        </w:tc>
        <w:tc>
          <w:tcPr>
            <w:tcW w:w="990" w:type="dxa"/>
          </w:tcPr>
          <w:p w:rsidR="00D54E9F" w:rsidRDefault="00D54E9F" w:rsidP="0076586E">
            <w:pPr>
              <w:rPr>
                <w:rFonts w:ascii="Arial Narrow" w:hAnsi="Arial Narrow" w:cs="Arial"/>
                <w:b/>
                <w:sz w:val="20"/>
                <w:szCs w:val="20"/>
              </w:rPr>
            </w:pPr>
            <w:r>
              <w:rPr>
                <w:rFonts w:ascii="Arial Narrow" w:hAnsi="Arial Narrow" w:cs="Arial"/>
                <w:b/>
                <w:sz w:val="20"/>
                <w:szCs w:val="20"/>
              </w:rPr>
              <w:t>-</w:t>
            </w:r>
          </w:p>
        </w:tc>
        <w:tc>
          <w:tcPr>
            <w:tcW w:w="990" w:type="dxa"/>
          </w:tcPr>
          <w:p w:rsidR="00D54E9F" w:rsidRDefault="00D54E9F" w:rsidP="0076586E">
            <w:pPr>
              <w:rPr>
                <w:rFonts w:ascii="Arial Narrow" w:hAnsi="Arial Narrow" w:cs="Arial"/>
                <w:b/>
                <w:sz w:val="20"/>
                <w:szCs w:val="20"/>
              </w:rPr>
            </w:pPr>
            <w:r>
              <w:rPr>
                <w:rFonts w:ascii="Arial Narrow" w:hAnsi="Arial Narrow" w:cs="Arial"/>
                <w:b/>
                <w:sz w:val="20"/>
                <w:szCs w:val="20"/>
              </w:rPr>
              <w:t>-</w:t>
            </w:r>
          </w:p>
        </w:tc>
        <w:tc>
          <w:tcPr>
            <w:tcW w:w="1080" w:type="dxa"/>
          </w:tcPr>
          <w:p w:rsidR="00D54E9F" w:rsidRDefault="00D54E9F" w:rsidP="0076586E">
            <w:pPr>
              <w:rPr>
                <w:rFonts w:ascii="Arial Narrow" w:hAnsi="Arial Narrow" w:cs="Arial"/>
                <w:b/>
                <w:sz w:val="20"/>
                <w:szCs w:val="20"/>
              </w:rPr>
            </w:pPr>
            <w:r>
              <w:rPr>
                <w:rFonts w:ascii="Arial Narrow" w:hAnsi="Arial Narrow" w:cs="Arial"/>
                <w:b/>
                <w:sz w:val="20"/>
                <w:szCs w:val="20"/>
              </w:rPr>
              <w:t>-</w:t>
            </w:r>
          </w:p>
        </w:tc>
        <w:tc>
          <w:tcPr>
            <w:tcW w:w="2700" w:type="dxa"/>
          </w:tcPr>
          <w:p w:rsidR="00D54E9F" w:rsidRDefault="00D54E9F" w:rsidP="0076586E">
            <w:pPr>
              <w:rPr>
                <w:rFonts w:ascii="Arial Narrow" w:hAnsi="Arial Narrow" w:cs="Arial"/>
                <w:sz w:val="20"/>
                <w:szCs w:val="20"/>
              </w:rPr>
            </w:pPr>
            <w:r>
              <w:rPr>
                <w:rFonts w:ascii="Arial Narrow" w:hAnsi="Arial Narrow" w:cs="Arial"/>
                <w:sz w:val="20"/>
                <w:szCs w:val="20"/>
              </w:rPr>
              <w:t>M. Wood (Santa Barbara)</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tcPr>
          <w:p w:rsidR="00D54E9F" w:rsidRDefault="00D54E9F" w:rsidP="004B2A7D">
            <w:pPr>
              <w:rPr>
                <w:rFonts w:ascii="Arial Narrow" w:hAnsi="Arial Narrow" w:cs="Arial"/>
                <w:sz w:val="20"/>
                <w:szCs w:val="20"/>
              </w:rPr>
            </w:pPr>
            <w:r>
              <w:rPr>
                <w:rFonts w:ascii="Arial Narrow" w:hAnsi="Arial Narrow" w:cs="Arial"/>
                <w:sz w:val="20"/>
                <w:szCs w:val="20"/>
              </w:rPr>
              <w:t>Amend section (</w:t>
            </w:r>
            <w:r w:rsidR="004B2A7D">
              <w:rPr>
                <w:rFonts w:ascii="Arial Narrow" w:hAnsi="Arial Narrow" w:cs="Arial"/>
                <w:sz w:val="20"/>
                <w:szCs w:val="20"/>
              </w:rPr>
              <w:t>HCD</w:t>
            </w:r>
            <w:r>
              <w:rPr>
                <w:rFonts w:ascii="Arial Narrow" w:hAnsi="Arial Narrow" w:cs="Arial"/>
                <w:sz w:val="20"/>
                <w:szCs w:val="20"/>
              </w:rPr>
              <w:t xml:space="preserve"> did not accept comment—see FSOR for </w:t>
            </w:r>
            <w:r w:rsidR="004B2A7D">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r w:rsidR="00D54E9F" w:rsidTr="004911F3">
        <w:trPr>
          <w:trHeight w:val="145"/>
        </w:trPr>
        <w:tc>
          <w:tcPr>
            <w:tcW w:w="1620" w:type="dxa"/>
            <w:hideMark/>
          </w:tcPr>
          <w:p w:rsidR="00D54E9F" w:rsidRDefault="00D54E9F" w:rsidP="0076586E">
            <w:pPr>
              <w:rPr>
                <w:rFonts w:ascii="Arial Narrow" w:hAnsi="Arial Narrow" w:cs="Arial"/>
                <w:sz w:val="20"/>
                <w:szCs w:val="20"/>
              </w:rPr>
            </w:pPr>
            <w:r>
              <w:rPr>
                <w:rFonts w:ascii="Arial Narrow" w:hAnsi="Arial Narrow" w:cs="Arial"/>
                <w:sz w:val="20"/>
                <w:szCs w:val="20"/>
              </w:rPr>
              <w:t>No Item Number</w:t>
            </w:r>
          </w:p>
        </w:tc>
        <w:tc>
          <w:tcPr>
            <w:tcW w:w="1440" w:type="dxa"/>
            <w:hideMark/>
          </w:tcPr>
          <w:p w:rsidR="00D54E9F" w:rsidRDefault="00D54E9F" w:rsidP="0076586E">
            <w:pPr>
              <w:rPr>
                <w:rFonts w:ascii="Arial Narrow" w:hAnsi="Arial Narrow"/>
                <w:b/>
                <w:iCs/>
                <w:sz w:val="20"/>
                <w:szCs w:val="20"/>
              </w:rPr>
            </w:pPr>
            <w:r>
              <w:rPr>
                <w:rFonts w:ascii="Arial Narrow" w:hAnsi="Arial Narrow"/>
                <w:b/>
                <w:iCs/>
                <w:sz w:val="20"/>
                <w:szCs w:val="20"/>
              </w:rPr>
              <w:t>APPENDIX A, Table A 103.1</w:t>
            </w:r>
          </w:p>
        </w:tc>
        <w:tc>
          <w:tcPr>
            <w:tcW w:w="990" w:type="dxa"/>
          </w:tcPr>
          <w:p w:rsidR="00D54E9F" w:rsidRPr="005C5149"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990" w:type="dxa"/>
          </w:tcPr>
          <w:p w:rsidR="00D54E9F"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1080" w:type="dxa"/>
          </w:tcPr>
          <w:p w:rsidR="00D54E9F" w:rsidRDefault="00D54E9F" w:rsidP="0076586E">
            <w:pPr>
              <w:rPr>
                <w:rFonts w:ascii="Arial Narrow" w:hAnsi="Arial Narrow" w:cs="Arial"/>
                <w:b/>
                <w:sz w:val="20"/>
                <w:szCs w:val="20"/>
              </w:rPr>
            </w:pPr>
            <w:r w:rsidRPr="005C5149">
              <w:rPr>
                <w:rFonts w:ascii="Arial Narrow" w:hAnsi="Arial Narrow" w:cs="Arial"/>
                <w:b/>
                <w:sz w:val="20"/>
                <w:szCs w:val="20"/>
              </w:rPr>
              <w:t>-</w:t>
            </w:r>
          </w:p>
        </w:tc>
        <w:tc>
          <w:tcPr>
            <w:tcW w:w="2700" w:type="dxa"/>
            <w:hideMark/>
          </w:tcPr>
          <w:p w:rsidR="00D54E9F" w:rsidRDefault="00D54E9F" w:rsidP="0076586E">
            <w:pPr>
              <w:rPr>
                <w:rFonts w:ascii="Arial Narrow" w:hAnsi="Arial Narrow" w:cs="Arial"/>
                <w:sz w:val="20"/>
                <w:szCs w:val="20"/>
              </w:rPr>
            </w:pPr>
            <w:r>
              <w:rPr>
                <w:rFonts w:ascii="Arial Narrow" w:hAnsi="Arial Narrow" w:cs="Arial"/>
                <w:sz w:val="20"/>
                <w:szCs w:val="20"/>
              </w:rPr>
              <w:t>M. Wood (Santa Barbara)</w:t>
            </w:r>
          </w:p>
          <w:p w:rsidR="00D54E9F" w:rsidRDefault="00D54E9F" w:rsidP="0076586E">
            <w:pPr>
              <w:rPr>
                <w:rFonts w:ascii="Arial Narrow" w:hAnsi="Arial Narrow" w:cs="Arial"/>
                <w:sz w:val="20"/>
                <w:szCs w:val="20"/>
              </w:rPr>
            </w:pPr>
            <w:r>
              <w:rPr>
                <w:rFonts w:ascii="Arial Narrow" w:hAnsi="Arial Narrow" w:cs="Arial"/>
                <w:sz w:val="20"/>
                <w:szCs w:val="20"/>
              </w:rPr>
              <w:t>Recommends: AA</w:t>
            </w:r>
          </w:p>
        </w:tc>
        <w:tc>
          <w:tcPr>
            <w:tcW w:w="3600" w:type="dxa"/>
            <w:hideMark/>
          </w:tcPr>
          <w:p w:rsidR="00D54E9F" w:rsidRDefault="00D54E9F" w:rsidP="00D54D02">
            <w:pPr>
              <w:rPr>
                <w:rFonts w:ascii="Arial Narrow" w:hAnsi="Arial Narrow" w:cs="Arial"/>
                <w:sz w:val="20"/>
                <w:szCs w:val="20"/>
              </w:rPr>
            </w:pPr>
            <w:r>
              <w:rPr>
                <w:rFonts w:ascii="Arial Narrow" w:hAnsi="Arial Narrow" w:cs="Arial"/>
                <w:sz w:val="20"/>
                <w:szCs w:val="20"/>
              </w:rPr>
              <w:t>Amend table (</w:t>
            </w:r>
            <w:r w:rsidR="00D54D02">
              <w:rPr>
                <w:rFonts w:ascii="Arial Narrow" w:hAnsi="Arial Narrow" w:cs="Arial"/>
                <w:sz w:val="20"/>
                <w:szCs w:val="20"/>
              </w:rPr>
              <w:t>HCD</w:t>
            </w:r>
            <w:r>
              <w:rPr>
                <w:rFonts w:ascii="Arial Narrow" w:hAnsi="Arial Narrow" w:cs="Arial"/>
                <w:sz w:val="20"/>
                <w:szCs w:val="20"/>
              </w:rPr>
              <w:t xml:space="preserve"> did not accept comment—see FSOR for </w:t>
            </w:r>
            <w:r w:rsidR="00D54D02">
              <w:rPr>
                <w:rFonts w:ascii="Arial Narrow" w:hAnsi="Arial Narrow" w:cs="Arial"/>
                <w:sz w:val="20"/>
                <w:szCs w:val="20"/>
              </w:rPr>
              <w:t>HCD</w:t>
            </w:r>
            <w:r>
              <w:rPr>
                <w:rFonts w:ascii="Arial Narrow" w:hAnsi="Arial Narrow" w:cs="Arial"/>
                <w:sz w:val="20"/>
                <w:szCs w:val="20"/>
              </w:rPr>
              <w:t xml:space="preserve"> response)</w:t>
            </w:r>
          </w:p>
        </w:tc>
        <w:tc>
          <w:tcPr>
            <w:tcW w:w="810" w:type="dxa"/>
          </w:tcPr>
          <w:p w:rsidR="00D54E9F" w:rsidRDefault="00D54E9F" w:rsidP="0076586E">
            <w:pPr>
              <w:rPr>
                <w:rFonts w:ascii="Arial Narrow" w:hAnsi="Arial Narrow" w:cs="Arial"/>
                <w:sz w:val="20"/>
                <w:szCs w:val="20"/>
              </w:rPr>
            </w:pPr>
          </w:p>
        </w:tc>
      </w:tr>
    </w:tbl>
    <w:p w:rsidR="00D54E9F" w:rsidRPr="008F4EED" w:rsidRDefault="00D54E9F" w:rsidP="00D54E9F">
      <w:pPr>
        <w:rPr>
          <w:rFonts w:ascii="Arial Narrow" w:hAnsi="Arial Narrow" w:cs="Arial"/>
          <w:b/>
          <w:sz w:val="20"/>
          <w:szCs w:val="20"/>
        </w:rPr>
      </w:pPr>
    </w:p>
    <w:p w:rsidR="00D54E9F" w:rsidRDefault="00D54E9F" w:rsidP="001A6CDB">
      <w:pPr>
        <w:rPr>
          <w:rFonts w:ascii="Arial Narrow" w:hAnsi="Arial Narrow" w:cs="Arial"/>
          <w:b/>
          <w:sz w:val="20"/>
          <w:szCs w:val="20"/>
        </w:rPr>
      </w:pPr>
    </w:p>
    <w:sectPr w:rsidR="00D54E9F" w:rsidSect="004911F3">
      <w:footerReference w:type="default" r:id="rId9"/>
      <w:type w:val="continuous"/>
      <w:pgSz w:w="15840" w:h="12240" w:orient="landscape"/>
      <w:pgMar w:top="900" w:right="1440" w:bottom="14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922" w:rsidRDefault="00C26922">
      <w:r>
        <w:separator/>
      </w:r>
    </w:p>
  </w:endnote>
  <w:endnote w:type="continuationSeparator" w:id="0">
    <w:p w:rsidR="00C26922" w:rsidRDefault="00C2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22" w:rsidRPr="00E278D5" w:rsidRDefault="00C26922" w:rsidP="002D3615">
    <w:pPr>
      <w:pStyle w:val="Footer"/>
      <w:rPr>
        <w:sz w:val="18"/>
        <w:szCs w:val="18"/>
      </w:rPr>
    </w:pPr>
  </w:p>
  <w:p w:rsidR="00C26922" w:rsidRPr="000B1CB7" w:rsidRDefault="00C26922" w:rsidP="00DF6A8C">
    <w:pPr>
      <w:pStyle w:val="Footer"/>
      <w:pBdr>
        <w:top w:val="single" w:sz="12" w:space="1" w:color="auto"/>
      </w:pBdr>
      <w:tabs>
        <w:tab w:val="clear" w:pos="4320"/>
        <w:tab w:val="clear" w:pos="8640"/>
        <w:tab w:val="center" w:pos="6480"/>
        <w:tab w:val="right" w:pos="12960"/>
      </w:tabs>
      <w:rPr>
        <w:rFonts w:ascii="Arial" w:hAnsi="Arial" w:cs="Arial"/>
        <w:sz w:val="14"/>
        <w:szCs w:val="14"/>
      </w:rPr>
    </w:pPr>
    <w:r>
      <w:rPr>
        <w:rFonts w:ascii="Arial" w:hAnsi="Arial" w:cs="Arial"/>
        <w:sz w:val="14"/>
        <w:szCs w:val="14"/>
      </w:rPr>
      <w:t xml:space="preserve">Commission Action Matrix </w:t>
    </w:r>
    <w:r w:rsidR="004911F3">
      <w:rPr>
        <w:rFonts w:ascii="Arial" w:hAnsi="Arial" w:cs="Arial"/>
        <w:sz w:val="14"/>
        <w:szCs w:val="14"/>
      </w:rPr>
      <w:t>–</w:t>
    </w:r>
    <w:r>
      <w:rPr>
        <w:rFonts w:ascii="Arial" w:hAnsi="Arial" w:cs="Arial"/>
        <w:sz w:val="14"/>
        <w:szCs w:val="14"/>
      </w:rPr>
      <w:t xml:space="preserve"> </w:t>
    </w:r>
    <w:r w:rsidR="00774B86">
      <w:rPr>
        <w:rFonts w:ascii="Arial" w:hAnsi="Arial" w:cs="Arial"/>
        <w:sz w:val="14"/>
        <w:szCs w:val="14"/>
      </w:rPr>
      <w:t>YELLOW</w:t>
    </w:r>
    <w:r w:rsidR="004911F3">
      <w:rPr>
        <w:rFonts w:ascii="Arial" w:hAnsi="Arial" w:cs="Arial"/>
        <w:sz w:val="14"/>
        <w:szCs w:val="14"/>
      </w:rPr>
      <w:tab/>
    </w:r>
    <w:r w:rsidR="004911F3">
      <w:rPr>
        <w:rFonts w:ascii="Arial" w:hAnsi="Arial" w:cs="Arial"/>
        <w:sz w:val="14"/>
        <w:szCs w:val="14"/>
      </w:rPr>
      <w:tab/>
    </w:r>
    <w:r>
      <w:rPr>
        <w:rFonts w:ascii="Arial" w:hAnsi="Arial" w:cs="Arial"/>
        <w:sz w:val="14"/>
        <w:szCs w:val="14"/>
      </w:rPr>
      <w:t>December 14, 2018</w:t>
    </w:r>
  </w:p>
  <w:p w:rsidR="00C26922" w:rsidRPr="0047355D" w:rsidRDefault="00C26922" w:rsidP="00DF6A8C">
    <w:pPr>
      <w:pStyle w:val="Footer"/>
      <w:pBdr>
        <w:top w:val="single" w:sz="12" w:space="1" w:color="auto"/>
      </w:pBdr>
      <w:tabs>
        <w:tab w:val="clear" w:pos="4320"/>
        <w:tab w:val="clear" w:pos="8640"/>
        <w:tab w:val="center" w:pos="6480"/>
        <w:tab w:val="right" w:pos="12960"/>
      </w:tabs>
      <w:rPr>
        <w:rFonts w:ascii="Arial" w:hAnsi="Arial" w:cs="Arial"/>
        <w:sz w:val="14"/>
        <w:szCs w:val="14"/>
      </w:rPr>
    </w:pPr>
    <w:r>
      <w:rPr>
        <w:rFonts w:ascii="Arial" w:hAnsi="Arial" w:cs="Arial"/>
        <w:sz w:val="14"/>
        <w:szCs w:val="14"/>
      </w:rPr>
      <w:t>HCD 02/18 - Part 5 – 2018 Triennial Code Adoption Cycle</w:t>
    </w:r>
    <w:r w:rsidRPr="0047355D">
      <w:rPr>
        <w:rFonts w:ascii="Arial" w:hAnsi="Arial" w:cs="Arial"/>
        <w:sz w:val="14"/>
        <w:szCs w:val="14"/>
      </w:rPr>
      <w:tab/>
    </w:r>
    <w:r w:rsidRPr="002811F6">
      <w:rPr>
        <w:rFonts w:ascii="Arial" w:hAnsi="Arial" w:cs="Arial"/>
        <w:sz w:val="14"/>
        <w:szCs w:val="14"/>
      </w:rPr>
      <w:t xml:space="preserve">Page </w:t>
    </w:r>
    <w:r w:rsidRPr="002811F6">
      <w:rPr>
        <w:rFonts w:ascii="Arial" w:hAnsi="Arial" w:cs="Arial"/>
        <w:sz w:val="14"/>
        <w:szCs w:val="14"/>
      </w:rPr>
      <w:fldChar w:fldCharType="begin"/>
    </w:r>
    <w:r w:rsidRPr="002811F6">
      <w:rPr>
        <w:rFonts w:ascii="Arial" w:hAnsi="Arial" w:cs="Arial"/>
        <w:sz w:val="14"/>
        <w:szCs w:val="14"/>
      </w:rPr>
      <w:instrText xml:space="preserve"> PAGE </w:instrText>
    </w:r>
    <w:r w:rsidRPr="002811F6">
      <w:rPr>
        <w:rFonts w:ascii="Arial" w:hAnsi="Arial" w:cs="Arial"/>
        <w:sz w:val="14"/>
        <w:szCs w:val="14"/>
      </w:rPr>
      <w:fldChar w:fldCharType="separate"/>
    </w:r>
    <w:r w:rsidR="004911F3">
      <w:rPr>
        <w:rFonts w:ascii="Arial" w:hAnsi="Arial" w:cs="Arial"/>
        <w:noProof/>
        <w:sz w:val="14"/>
        <w:szCs w:val="14"/>
      </w:rPr>
      <w:t>4</w:t>
    </w:r>
    <w:r w:rsidRPr="002811F6">
      <w:rPr>
        <w:rFonts w:ascii="Arial" w:hAnsi="Arial" w:cs="Arial"/>
        <w:sz w:val="14"/>
        <w:szCs w:val="14"/>
      </w:rPr>
      <w:fldChar w:fldCharType="end"/>
    </w:r>
    <w:r w:rsidRPr="002811F6">
      <w:rPr>
        <w:rFonts w:ascii="Arial" w:hAnsi="Arial" w:cs="Arial"/>
        <w:sz w:val="14"/>
        <w:szCs w:val="14"/>
      </w:rPr>
      <w:t xml:space="preserve"> of </w:t>
    </w:r>
    <w:r w:rsidRPr="002811F6">
      <w:rPr>
        <w:rFonts w:ascii="Arial" w:hAnsi="Arial" w:cs="Arial"/>
        <w:sz w:val="14"/>
        <w:szCs w:val="14"/>
      </w:rPr>
      <w:fldChar w:fldCharType="begin"/>
    </w:r>
    <w:r w:rsidRPr="002811F6">
      <w:rPr>
        <w:rFonts w:ascii="Arial" w:hAnsi="Arial" w:cs="Arial"/>
        <w:sz w:val="14"/>
        <w:szCs w:val="14"/>
      </w:rPr>
      <w:instrText xml:space="preserve"> NUMPAGES </w:instrText>
    </w:r>
    <w:r w:rsidRPr="002811F6">
      <w:rPr>
        <w:rFonts w:ascii="Arial" w:hAnsi="Arial" w:cs="Arial"/>
        <w:sz w:val="14"/>
        <w:szCs w:val="14"/>
      </w:rPr>
      <w:fldChar w:fldCharType="separate"/>
    </w:r>
    <w:r w:rsidR="004911F3">
      <w:rPr>
        <w:rFonts w:ascii="Arial" w:hAnsi="Arial" w:cs="Arial"/>
        <w:noProof/>
        <w:sz w:val="14"/>
        <w:szCs w:val="14"/>
      </w:rPr>
      <w:t>4</w:t>
    </w:r>
    <w:r w:rsidRPr="002811F6">
      <w:rPr>
        <w:rFonts w:ascii="Arial" w:hAnsi="Arial" w:cs="Arial"/>
        <w:sz w:val="14"/>
        <w:szCs w:val="14"/>
      </w:rPr>
      <w:fldChar w:fldCharType="end"/>
    </w:r>
    <w:r>
      <w:rPr>
        <w:rFonts w:ascii="Arial" w:hAnsi="Arial" w:cs="Arial"/>
        <w:sz w:val="14"/>
        <w:szCs w:val="14"/>
      </w:rPr>
      <w:tab/>
      <w:t xml:space="preserve">HCD 02/18 Pt 5 CAM </w:t>
    </w:r>
    <w:r w:rsidR="00774B86">
      <w:rPr>
        <w:rFonts w:ascii="Arial" w:hAnsi="Arial" w:cs="Arial"/>
        <w:sz w:val="14"/>
        <w:szCs w:val="14"/>
      </w:rPr>
      <w:t>YELLOW</w:t>
    </w:r>
  </w:p>
  <w:p w:rsidR="00C26922" w:rsidRDefault="00C26922" w:rsidP="00DF6A8C">
    <w:pPr>
      <w:pStyle w:val="Footer"/>
      <w:rPr>
        <w:rFonts w:ascii="Arial" w:hAnsi="Arial" w:cs="Arial"/>
        <w:sz w:val="14"/>
        <w:szCs w:val="14"/>
      </w:rPr>
    </w:pPr>
    <w:r>
      <w:rPr>
        <w:rFonts w:ascii="Arial" w:hAnsi="Arial" w:cs="Arial"/>
        <w:sz w:val="14"/>
        <w:szCs w:val="14"/>
      </w:rPr>
      <w:t>Department of Housing and Community Development</w:t>
    </w:r>
  </w:p>
  <w:p w:rsidR="00C26922" w:rsidRPr="00AA59D6" w:rsidRDefault="00C26922" w:rsidP="002D36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922" w:rsidRDefault="00C26922">
      <w:r>
        <w:separator/>
      </w:r>
    </w:p>
  </w:footnote>
  <w:footnote w:type="continuationSeparator" w:id="0">
    <w:p w:rsidR="00C26922" w:rsidRDefault="00C2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597"/>
    <w:multiLevelType w:val="hybridMultilevel"/>
    <w:tmpl w:val="0F1AC104"/>
    <w:lvl w:ilvl="0" w:tplc="B7F0E01C">
      <w:start w:val="1"/>
      <w:numFmt w:val="decimal"/>
      <w:lvlText w:val="HCD 02/18-20-%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D12F1"/>
    <w:multiLevelType w:val="hybridMultilevel"/>
    <w:tmpl w:val="62909690"/>
    <w:lvl w:ilvl="0" w:tplc="73AADF06">
      <w:start w:val="1"/>
      <w:numFmt w:val="decimal"/>
      <w:lvlText w:val="HCD 02/18-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73B01"/>
    <w:multiLevelType w:val="hybridMultilevel"/>
    <w:tmpl w:val="8228B138"/>
    <w:lvl w:ilvl="0" w:tplc="DAD82C4A">
      <w:start w:val="1"/>
      <w:numFmt w:val="decimal"/>
      <w:lvlText w:val="HCD 02/18-19-%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33CD2"/>
    <w:multiLevelType w:val="hybridMultilevel"/>
    <w:tmpl w:val="1DC20496"/>
    <w:lvl w:ilvl="0" w:tplc="28B6128E">
      <w:start w:val="1"/>
      <w:numFmt w:val="decimal"/>
      <w:lvlText w:val="HCD 02/18-28-%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6967"/>
    <w:multiLevelType w:val="hybridMultilevel"/>
    <w:tmpl w:val="DB84CF76"/>
    <w:lvl w:ilvl="0" w:tplc="B4083392">
      <w:start w:val="1"/>
      <w:numFmt w:val="decimal"/>
      <w:lvlText w:val="HCD 02/18-23-%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64505"/>
    <w:multiLevelType w:val="hybridMultilevel"/>
    <w:tmpl w:val="0AF0E2C8"/>
    <w:lvl w:ilvl="0" w:tplc="614055B8">
      <w:start w:val="1"/>
      <w:numFmt w:val="decimal"/>
      <w:lvlText w:val="HCD 02/18-25-%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A10C2"/>
    <w:multiLevelType w:val="hybridMultilevel"/>
    <w:tmpl w:val="F698D97C"/>
    <w:lvl w:ilvl="0" w:tplc="B2109EFE">
      <w:start w:val="1"/>
      <w:numFmt w:val="decimal"/>
      <w:lvlText w:val="HCD 02/18-4-%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66162"/>
    <w:multiLevelType w:val="hybridMultilevel"/>
    <w:tmpl w:val="655036A2"/>
    <w:lvl w:ilvl="0" w:tplc="4E102CE8">
      <w:start w:val="20"/>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37A04"/>
    <w:multiLevelType w:val="hybridMultilevel"/>
    <w:tmpl w:val="526C6CA2"/>
    <w:lvl w:ilvl="0" w:tplc="8782EC5E">
      <w:start w:val="1"/>
      <w:numFmt w:val="decimal"/>
      <w:lvlText w:val="HCD 02/18-9-%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E6FFD"/>
    <w:multiLevelType w:val="hybridMultilevel"/>
    <w:tmpl w:val="BD7E1D12"/>
    <w:lvl w:ilvl="0" w:tplc="BDA643D6">
      <w:start w:val="1"/>
      <w:numFmt w:val="decimal"/>
      <w:lvlText w:val="HCD 02/18-2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71EC1"/>
    <w:multiLevelType w:val="hybridMultilevel"/>
    <w:tmpl w:val="6AD4C11A"/>
    <w:lvl w:ilvl="0" w:tplc="657CA4EC">
      <w:start w:val="1"/>
      <w:numFmt w:val="decimal"/>
      <w:lvlText w:val="HCD 02/18-13-%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D2661"/>
    <w:multiLevelType w:val="hybridMultilevel"/>
    <w:tmpl w:val="B8ECA36E"/>
    <w:lvl w:ilvl="0" w:tplc="F18E9EBA">
      <w:start w:val="1"/>
      <w:numFmt w:val="decimal"/>
      <w:lvlText w:val="HCD 02/18-24-%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84BF6"/>
    <w:multiLevelType w:val="hybridMultilevel"/>
    <w:tmpl w:val="0CBE295A"/>
    <w:lvl w:ilvl="0" w:tplc="52B41C7C">
      <w:start w:val="1"/>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E6DC4"/>
    <w:multiLevelType w:val="hybridMultilevel"/>
    <w:tmpl w:val="4A56160E"/>
    <w:lvl w:ilvl="0" w:tplc="59F22462">
      <w:start w:val="1"/>
      <w:numFmt w:val="decimal"/>
      <w:lvlText w:val="HCD 02/18-29-%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D01DC"/>
    <w:multiLevelType w:val="hybridMultilevel"/>
    <w:tmpl w:val="649668AC"/>
    <w:lvl w:ilvl="0" w:tplc="26062958">
      <w:start w:val="1"/>
      <w:numFmt w:val="decimal"/>
      <w:lvlText w:val="HCD 02/18-11-%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F10F2"/>
    <w:multiLevelType w:val="hybridMultilevel"/>
    <w:tmpl w:val="D1F67A22"/>
    <w:lvl w:ilvl="0" w:tplc="70968BE2">
      <w:start w:val="1"/>
      <w:numFmt w:val="decimal"/>
      <w:lvlText w:val="HCD 02/18-2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5106E"/>
    <w:multiLevelType w:val="hybridMultilevel"/>
    <w:tmpl w:val="23B64F16"/>
    <w:lvl w:ilvl="0" w:tplc="8102CEE4">
      <w:start w:val="24"/>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A49CD"/>
    <w:multiLevelType w:val="hybridMultilevel"/>
    <w:tmpl w:val="C20E37FE"/>
    <w:lvl w:ilvl="0" w:tplc="EBA22E9E">
      <w:start w:val="1"/>
      <w:numFmt w:val="decimal"/>
      <w:lvlText w:val="HCD 02/18-22-%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A0DE9"/>
    <w:multiLevelType w:val="hybridMultilevel"/>
    <w:tmpl w:val="4740EE9C"/>
    <w:lvl w:ilvl="0" w:tplc="E764A122">
      <w:start w:val="7"/>
      <w:numFmt w:val="decimal"/>
      <w:lvlText w:val="HCD 02/18-1-%1"/>
      <w:lvlJc w:val="left"/>
      <w:pPr>
        <w:tabs>
          <w:tab w:val="num" w:pos="180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B156A"/>
    <w:multiLevelType w:val="hybridMultilevel"/>
    <w:tmpl w:val="CAA6CF3C"/>
    <w:lvl w:ilvl="0" w:tplc="E3164FB8">
      <w:start w:val="1"/>
      <w:numFmt w:val="decimal"/>
      <w:lvlText w:val="HCD 02/18-10-%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87080"/>
    <w:multiLevelType w:val="hybridMultilevel"/>
    <w:tmpl w:val="9844108C"/>
    <w:lvl w:ilvl="0" w:tplc="6C906FC6">
      <w:start w:val="1"/>
      <w:numFmt w:val="decimal"/>
      <w:lvlText w:val="HCD 02/18-21-%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F4BB0"/>
    <w:multiLevelType w:val="hybridMultilevel"/>
    <w:tmpl w:val="C592E94E"/>
    <w:lvl w:ilvl="0" w:tplc="879030C8">
      <w:start w:val="1"/>
      <w:numFmt w:val="decimal"/>
      <w:lvlText w:val="HCD 02/18-31-%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42AFF"/>
    <w:multiLevelType w:val="hybridMultilevel"/>
    <w:tmpl w:val="471211D0"/>
    <w:lvl w:ilvl="0" w:tplc="15723F7E">
      <w:start w:val="1"/>
      <w:numFmt w:val="decimal"/>
      <w:lvlText w:val="HCD 02/18-1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D4E01"/>
    <w:multiLevelType w:val="hybridMultilevel"/>
    <w:tmpl w:val="2E3E636E"/>
    <w:lvl w:ilvl="0" w:tplc="F05C986E">
      <w:start w:val="1"/>
      <w:numFmt w:val="decimal"/>
      <w:lvlText w:val="HCD 02/18-5-%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0663F"/>
    <w:multiLevelType w:val="hybridMultilevel"/>
    <w:tmpl w:val="BBA4367A"/>
    <w:lvl w:ilvl="0" w:tplc="E7D46CBA">
      <w:start w:val="14"/>
      <w:numFmt w:val="decimal"/>
      <w:lvlText w:val="HCD 02/18-1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A3CC5"/>
    <w:multiLevelType w:val="hybridMultilevel"/>
    <w:tmpl w:val="33826398"/>
    <w:lvl w:ilvl="0" w:tplc="84066684">
      <w:start w:val="1"/>
      <w:numFmt w:val="decimal"/>
      <w:lvlText w:val="HCD 02/18-14-%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85EB4"/>
    <w:multiLevelType w:val="hybridMultilevel"/>
    <w:tmpl w:val="E780AB9E"/>
    <w:lvl w:ilvl="0" w:tplc="5198A216">
      <w:start w:val="17"/>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661C6"/>
    <w:multiLevelType w:val="hybridMultilevel"/>
    <w:tmpl w:val="502E6F58"/>
    <w:lvl w:ilvl="0" w:tplc="6C00DBD2">
      <w:start w:val="10"/>
      <w:numFmt w:val="decimal"/>
      <w:lvlText w:val="HCD 02/18-1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02679"/>
    <w:multiLevelType w:val="hybridMultilevel"/>
    <w:tmpl w:val="E5DEF49A"/>
    <w:lvl w:ilvl="0" w:tplc="DB26F34A">
      <w:start w:val="1"/>
      <w:numFmt w:val="decimal"/>
      <w:lvlText w:val="HCD 02/18-12-%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87E5B"/>
    <w:multiLevelType w:val="hybridMultilevel"/>
    <w:tmpl w:val="BDD6498C"/>
    <w:lvl w:ilvl="0" w:tplc="E1DA028A">
      <w:start w:val="1"/>
      <w:numFmt w:val="decimal"/>
      <w:lvlText w:val="HCD 02/18-2-%1"/>
      <w:lvlJc w:val="left"/>
      <w:pPr>
        <w:tabs>
          <w:tab w:val="num" w:pos="180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663493"/>
    <w:multiLevelType w:val="hybridMultilevel"/>
    <w:tmpl w:val="01ECF89E"/>
    <w:lvl w:ilvl="0" w:tplc="1632C26A">
      <w:start w:val="1"/>
      <w:numFmt w:val="decimal"/>
      <w:lvlText w:val="HCD 02/18-8-%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366A7"/>
    <w:multiLevelType w:val="hybridMultilevel"/>
    <w:tmpl w:val="CE44B4E6"/>
    <w:lvl w:ilvl="0" w:tplc="2A7C44FC">
      <w:start w:val="1"/>
      <w:numFmt w:val="decimal"/>
      <w:lvlText w:val="HCD 02/18-15-%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57F1A"/>
    <w:multiLevelType w:val="hybridMultilevel"/>
    <w:tmpl w:val="AFDE69AC"/>
    <w:lvl w:ilvl="0" w:tplc="72D4C742">
      <w:start w:val="1"/>
      <w:numFmt w:val="decimal"/>
      <w:lvlText w:val="HCD 02/18-3-%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164DE"/>
    <w:multiLevelType w:val="hybridMultilevel"/>
    <w:tmpl w:val="9A0C44A8"/>
    <w:lvl w:ilvl="0" w:tplc="7BCCC36C">
      <w:start w:val="1"/>
      <w:numFmt w:val="decimal"/>
      <w:lvlText w:val="HCD 02/18-18-%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C0D3D"/>
    <w:multiLevelType w:val="hybridMultilevel"/>
    <w:tmpl w:val="BB3688F2"/>
    <w:lvl w:ilvl="0" w:tplc="6F625E9A">
      <w:start w:val="1"/>
      <w:numFmt w:val="decimal"/>
      <w:lvlText w:val="HCD 02/18-30-%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B0369"/>
    <w:multiLevelType w:val="hybridMultilevel"/>
    <w:tmpl w:val="F4F622C6"/>
    <w:lvl w:ilvl="0" w:tplc="3450644A">
      <w:start w:val="26"/>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B0785"/>
    <w:multiLevelType w:val="hybridMultilevel"/>
    <w:tmpl w:val="705C086A"/>
    <w:lvl w:ilvl="0" w:tplc="AD808EDE">
      <w:start w:val="1"/>
      <w:numFmt w:val="decimal"/>
      <w:lvlText w:val="HCD 02/18-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32"/>
  </w:num>
  <w:num w:numId="4">
    <w:abstractNumId w:val="6"/>
  </w:num>
  <w:num w:numId="5">
    <w:abstractNumId w:val="23"/>
  </w:num>
  <w:num w:numId="6">
    <w:abstractNumId w:val="36"/>
  </w:num>
  <w:num w:numId="7">
    <w:abstractNumId w:val="1"/>
  </w:num>
  <w:num w:numId="8">
    <w:abstractNumId w:val="30"/>
  </w:num>
  <w:num w:numId="9">
    <w:abstractNumId w:val="8"/>
  </w:num>
  <w:num w:numId="10">
    <w:abstractNumId w:val="19"/>
  </w:num>
  <w:num w:numId="11">
    <w:abstractNumId w:val="14"/>
  </w:num>
  <w:num w:numId="12">
    <w:abstractNumId w:val="28"/>
  </w:num>
  <w:num w:numId="13">
    <w:abstractNumId w:val="10"/>
  </w:num>
  <w:num w:numId="14">
    <w:abstractNumId w:val="25"/>
  </w:num>
  <w:num w:numId="15">
    <w:abstractNumId w:val="31"/>
  </w:num>
  <w:num w:numId="16">
    <w:abstractNumId w:val="12"/>
  </w:num>
  <w:num w:numId="17">
    <w:abstractNumId w:val="22"/>
  </w:num>
  <w:num w:numId="18">
    <w:abstractNumId w:val="33"/>
  </w:num>
  <w:num w:numId="19">
    <w:abstractNumId w:val="2"/>
  </w:num>
  <w:num w:numId="20">
    <w:abstractNumId w:val="0"/>
  </w:num>
  <w:num w:numId="21">
    <w:abstractNumId w:val="20"/>
  </w:num>
  <w:num w:numId="22">
    <w:abstractNumId w:val="17"/>
  </w:num>
  <w:num w:numId="23">
    <w:abstractNumId w:val="4"/>
  </w:num>
  <w:num w:numId="24">
    <w:abstractNumId w:val="5"/>
  </w:num>
  <w:num w:numId="25">
    <w:abstractNumId w:val="15"/>
  </w:num>
  <w:num w:numId="26">
    <w:abstractNumId w:val="11"/>
  </w:num>
  <w:num w:numId="27">
    <w:abstractNumId w:val="9"/>
  </w:num>
  <w:num w:numId="28">
    <w:abstractNumId w:val="3"/>
  </w:num>
  <w:num w:numId="29">
    <w:abstractNumId w:val="13"/>
  </w:num>
  <w:num w:numId="30">
    <w:abstractNumId w:val="34"/>
  </w:num>
  <w:num w:numId="31">
    <w:abstractNumId w:val="21"/>
  </w:num>
  <w:num w:numId="32">
    <w:abstractNumId w:val="26"/>
  </w:num>
  <w:num w:numId="33">
    <w:abstractNumId w:val="7"/>
  </w:num>
  <w:num w:numId="34">
    <w:abstractNumId w:val="16"/>
  </w:num>
  <w:num w:numId="35">
    <w:abstractNumId w:val="35"/>
  </w:num>
  <w:num w:numId="36">
    <w:abstractNumId w:val="27"/>
  </w:num>
  <w:num w:numId="3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06"/>
    <w:rsid w:val="00004CDD"/>
    <w:rsid w:val="00010EE0"/>
    <w:rsid w:val="00011985"/>
    <w:rsid w:val="00022D48"/>
    <w:rsid w:val="0003143A"/>
    <w:rsid w:val="00031A99"/>
    <w:rsid w:val="00033296"/>
    <w:rsid w:val="00035C7E"/>
    <w:rsid w:val="00036FF6"/>
    <w:rsid w:val="00037F9A"/>
    <w:rsid w:val="000421F8"/>
    <w:rsid w:val="000430CE"/>
    <w:rsid w:val="00044DDA"/>
    <w:rsid w:val="00046427"/>
    <w:rsid w:val="0005087C"/>
    <w:rsid w:val="0005601A"/>
    <w:rsid w:val="00062C9B"/>
    <w:rsid w:val="00062E34"/>
    <w:rsid w:val="0006772E"/>
    <w:rsid w:val="0006772F"/>
    <w:rsid w:val="000705D8"/>
    <w:rsid w:val="00071377"/>
    <w:rsid w:val="000729D1"/>
    <w:rsid w:val="000817C5"/>
    <w:rsid w:val="00083695"/>
    <w:rsid w:val="000877D3"/>
    <w:rsid w:val="00093CB9"/>
    <w:rsid w:val="00096E30"/>
    <w:rsid w:val="0009704B"/>
    <w:rsid w:val="00097482"/>
    <w:rsid w:val="000A01C1"/>
    <w:rsid w:val="000A4782"/>
    <w:rsid w:val="000A6D75"/>
    <w:rsid w:val="000A75DB"/>
    <w:rsid w:val="000A7C89"/>
    <w:rsid w:val="000B38F9"/>
    <w:rsid w:val="000C7730"/>
    <w:rsid w:val="000C78EE"/>
    <w:rsid w:val="000D119D"/>
    <w:rsid w:val="000D51A6"/>
    <w:rsid w:val="000D655F"/>
    <w:rsid w:val="000D6746"/>
    <w:rsid w:val="000D6A92"/>
    <w:rsid w:val="000E7EA6"/>
    <w:rsid w:val="000F012A"/>
    <w:rsid w:val="000F0DA5"/>
    <w:rsid w:val="000F10C4"/>
    <w:rsid w:val="000F2000"/>
    <w:rsid w:val="000F26B6"/>
    <w:rsid w:val="000F28B7"/>
    <w:rsid w:val="00100C2C"/>
    <w:rsid w:val="00105A88"/>
    <w:rsid w:val="00105A92"/>
    <w:rsid w:val="00112D2D"/>
    <w:rsid w:val="00113886"/>
    <w:rsid w:val="001145FB"/>
    <w:rsid w:val="001164BA"/>
    <w:rsid w:val="0011762A"/>
    <w:rsid w:val="0012119A"/>
    <w:rsid w:val="00121275"/>
    <w:rsid w:val="00124753"/>
    <w:rsid w:val="0012712A"/>
    <w:rsid w:val="00134FBF"/>
    <w:rsid w:val="0013633F"/>
    <w:rsid w:val="0013687C"/>
    <w:rsid w:val="00144197"/>
    <w:rsid w:val="00151BF5"/>
    <w:rsid w:val="00152155"/>
    <w:rsid w:val="00155A33"/>
    <w:rsid w:val="00165FEB"/>
    <w:rsid w:val="00166A57"/>
    <w:rsid w:val="001719D1"/>
    <w:rsid w:val="00172183"/>
    <w:rsid w:val="00174676"/>
    <w:rsid w:val="001749F2"/>
    <w:rsid w:val="00176780"/>
    <w:rsid w:val="001814D3"/>
    <w:rsid w:val="001876C3"/>
    <w:rsid w:val="0019264C"/>
    <w:rsid w:val="001953FD"/>
    <w:rsid w:val="00195D61"/>
    <w:rsid w:val="001A6CDB"/>
    <w:rsid w:val="001B2BE9"/>
    <w:rsid w:val="001B3F57"/>
    <w:rsid w:val="001C7956"/>
    <w:rsid w:val="001D41B3"/>
    <w:rsid w:val="001D6171"/>
    <w:rsid w:val="001E621E"/>
    <w:rsid w:val="001F12DB"/>
    <w:rsid w:val="001F2352"/>
    <w:rsid w:val="001F4239"/>
    <w:rsid w:val="001F5985"/>
    <w:rsid w:val="001F625F"/>
    <w:rsid w:val="002009CF"/>
    <w:rsid w:val="00204604"/>
    <w:rsid w:val="00206629"/>
    <w:rsid w:val="002070F7"/>
    <w:rsid w:val="0020737B"/>
    <w:rsid w:val="00214CCC"/>
    <w:rsid w:val="00215051"/>
    <w:rsid w:val="00215651"/>
    <w:rsid w:val="00216AA9"/>
    <w:rsid w:val="002243DF"/>
    <w:rsid w:val="002278AB"/>
    <w:rsid w:val="0023604B"/>
    <w:rsid w:val="00240B35"/>
    <w:rsid w:val="00243069"/>
    <w:rsid w:val="002459F7"/>
    <w:rsid w:val="0025139C"/>
    <w:rsid w:val="0025202D"/>
    <w:rsid w:val="0025241B"/>
    <w:rsid w:val="00284ED5"/>
    <w:rsid w:val="002948DB"/>
    <w:rsid w:val="002A1318"/>
    <w:rsid w:val="002B5EE0"/>
    <w:rsid w:val="002B6177"/>
    <w:rsid w:val="002B6FAC"/>
    <w:rsid w:val="002C4963"/>
    <w:rsid w:val="002D3615"/>
    <w:rsid w:val="002D4F82"/>
    <w:rsid w:val="002E1DC3"/>
    <w:rsid w:val="002E1FFE"/>
    <w:rsid w:val="002E2B0B"/>
    <w:rsid w:val="002E5ADB"/>
    <w:rsid w:val="002F0418"/>
    <w:rsid w:val="002F1102"/>
    <w:rsid w:val="002F3D6A"/>
    <w:rsid w:val="00300E22"/>
    <w:rsid w:val="003065E2"/>
    <w:rsid w:val="00317F42"/>
    <w:rsid w:val="00322787"/>
    <w:rsid w:val="0032387B"/>
    <w:rsid w:val="00325DA5"/>
    <w:rsid w:val="00327DEE"/>
    <w:rsid w:val="003362C5"/>
    <w:rsid w:val="00340A0C"/>
    <w:rsid w:val="00343669"/>
    <w:rsid w:val="003602F7"/>
    <w:rsid w:val="0036097C"/>
    <w:rsid w:val="00367D19"/>
    <w:rsid w:val="00371057"/>
    <w:rsid w:val="00372C12"/>
    <w:rsid w:val="00381081"/>
    <w:rsid w:val="003935FC"/>
    <w:rsid w:val="003A2DD1"/>
    <w:rsid w:val="003A3CC8"/>
    <w:rsid w:val="003B552E"/>
    <w:rsid w:val="003B5C76"/>
    <w:rsid w:val="003C0DD1"/>
    <w:rsid w:val="003C11CF"/>
    <w:rsid w:val="003C2809"/>
    <w:rsid w:val="003C4519"/>
    <w:rsid w:val="003D15F4"/>
    <w:rsid w:val="003D2E2B"/>
    <w:rsid w:val="003E4423"/>
    <w:rsid w:val="003F2436"/>
    <w:rsid w:val="004006C5"/>
    <w:rsid w:val="00400EE4"/>
    <w:rsid w:val="004023E8"/>
    <w:rsid w:val="00403CB9"/>
    <w:rsid w:val="00404600"/>
    <w:rsid w:val="004069F5"/>
    <w:rsid w:val="00411622"/>
    <w:rsid w:val="00412FAF"/>
    <w:rsid w:val="00416345"/>
    <w:rsid w:val="00430333"/>
    <w:rsid w:val="004311B6"/>
    <w:rsid w:val="004357B3"/>
    <w:rsid w:val="00437B34"/>
    <w:rsid w:val="004421BC"/>
    <w:rsid w:val="00450E02"/>
    <w:rsid w:val="00457413"/>
    <w:rsid w:val="0046381D"/>
    <w:rsid w:val="0046650E"/>
    <w:rsid w:val="00470DB0"/>
    <w:rsid w:val="00472B16"/>
    <w:rsid w:val="004752B8"/>
    <w:rsid w:val="004911F3"/>
    <w:rsid w:val="0049175C"/>
    <w:rsid w:val="00495676"/>
    <w:rsid w:val="004963B8"/>
    <w:rsid w:val="0049695D"/>
    <w:rsid w:val="004A342A"/>
    <w:rsid w:val="004A3B4B"/>
    <w:rsid w:val="004A63B2"/>
    <w:rsid w:val="004B181A"/>
    <w:rsid w:val="004B2A7D"/>
    <w:rsid w:val="004B3E6B"/>
    <w:rsid w:val="004B6F15"/>
    <w:rsid w:val="004C0CA0"/>
    <w:rsid w:val="004C2A09"/>
    <w:rsid w:val="004D38B2"/>
    <w:rsid w:val="004D44DD"/>
    <w:rsid w:val="004D7E85"/>
    <w:rsid w:val="004E178B"/>
    <w:rsid w:val="004E2D91"/>
    <w:rsid w:val="004E3F89"/>
    <w:rsid w:val="004E5DF7"/>
    <w:rsid w:val="004F0365"/>
    <w:rsid w:val="004F1DB2"/>
    <w:rsid w:val="004F1F81"/>
    <w:rsid w:val="004F4986"/>
    <w:rsid w:val="00500A77"/>
    <w:rsid w:val="0050367C"/>
    <w:rsid w:val="00506878"/>
    <w:rsid w:val="005109EA"/>
    <w:rsid w:val="0051195E"/>
    <w:rsid w:val="00511AD8"/>
    <w:rsid w:val="00514804"/>
    <w:rsid w:val="00517B96"/>
    <w:rsid w:val="005220A8"/>
    <w:rsid w:val="005223A4"/>
    <w:rsid w:val="00523309"/>
    <w:rsid w:val="005409BC"/>
    <w:rsid w:val="0054446B"/>
    <w:rsid w:val="005445D4"/>
    <w:rsid w:val="005447ED"/>
    <w:rsid w:val="00554EF0"/>
    <w:rsid w:val="00556D98"/>
    <w:rsid w:val="00560B0B"/>
    <w:rsid w:val="00560D20"/>
    <w:rsid w:val="00577579"/>
    <w:rsid w:val="00584112"/>
    <w:rsid w:val="005853A9"/>
    <w:rsid w:val="00585E8E"/>
    <w:rsid w:val="0058657C"/>
    <w:rsid w:val="0059210B"/>
    <w:rsid w:val="00592506"/>
    <w:rsid w:val="00593423"/>
    <w:rsid w:val="00597C62"/>
    <w:rsid w:val="005A277C"/>
    <w:rsid w:val="005A341F"/>
    <w:rsid w:val="005B0404"/>
    <w:rsid w:val="005B0834"/>
    <w:rsid w:val="005B334F"/>
    <w:rsid w:val="005C134A"/>
    <w:rsid w:val="005C597F"/>
    <w:rsid w:val="005C7179"/>
    <w:rsid w:val="005D7555"/>
    <w:rsid w:val="005E57FB"/>
    <w:rsid w:val="005E5E23"/>
    <w:rsid w:val="005E6626"/>
    <w:rsid w:val="005F0193"/>
    <w:rsid w:val="005F3918"/>
    <w:rsid w:val="005F504B"/>
    <w:rsid w:val="00606F50"/>
    <w:rsid w:val="00614806"/>
    <w:rsid w:val="0061611B"/>
    <w:rsid w:val="00626048"/>
    <w:rsid w:val="00641E6A"/>
    <w:rsid w:val="00643826"/>
    <w:rsid w:val="00647A34"/>
    <w:rsid w:val="00650629"/>
    <w:rsid w:val="00652435"/>
    <w:rsid w:val="0065524D"/>
    <w:rsid w:val="00661498"/>
    <w:rsid w:val="0066236D"/>
    <w:rsid w:val="00662790"/>
    <w:rsid w:val="006831C7"/>
    <w:rsid w:val="0068702F"/>
    <w:rsid w:val="006878A1"/>
    <w:rsid w:val="0069234A"/>
    <w:rsid w:val="00692ADD"/>
    <w:rsid w:val="00694F5A"/>
    <w:rsid w:val="00697714"/>
    <w:rsid w:val="006A1CCB"/>
    <w:rsid w:val="006A3C5D"/>
    <w:rsid w:val="006A613E"/>
    <w:rsid w:val="006B4254"/>
    <w:rsid w:val="006B513F"/>
    <w:rsid w:val="006B63CA"/>
    <w:rsid w:val="006B66CE"/>
    <w:rsid w:val="006B7710"/>
    <w:rsid w:val="006C4C84"/>
    <w:rsid w:val="006D7A3D"/>
    <w:rsid w:val="006E6B93"/>
    <w:rsid w:val="006E7226"/>
    <w:rsid w:val="006F0115"/>
    <w:rsid w:val="006F1719"/>
    <w:rsid w:val="006F3AA6"/>
    <w:rsid w:val="006F6D37"/>
    <w:rsid w:val="00700E27"/>
    <w:rsid w:val="007047F1"/>
    <w:rsid w:val="00713301"/>
    <w:rsid w:val="00717724"/>
    <w:rsid w:val="00717B1D"/>
    <w:rsid w:val="00721D50"/>
    <w:rsid w:val="007257C2"/>
    <w:rsid w:val="00727313"/>
    <w:rsid w:val="00731065"/>
    <w:rsid w:val="00731846"/>
    <w:rsid w:val="00731BA1"/>
    <w:rsid w:val="00732FBF"/>
    <w:rsid w:val="00734D29"/>
    <w:rsid w:val="00736F19"/>
    <w:rsid w:val="00737A61"/>
    <w:rsid w:val="0074280C"/>
    <w:rsid w:val="00744D02"/>
    <w:rsid w:val="0074513E"/>
    <w:rsid w:val="0074618F"/>
    <w:rsid w:val="007519C4"/>
    <w:rsid w:val="00754368"/>
    <w:rsid w:val="0075690E"/>
    <w:rsid w:val="007573C3"/>
    <w:rsid w:val="0075776D"/>
    <w:rsid w:val="00762C66"/>
    <w:rsid w:val="0076586E"/>
    <w:rsid w:val="00771481"/>
    <w:rsid w:val="007730AF"/>
    <w:rsid w:val="00774324"/>
    <w:rsid w:val="00774B86"/>
    <w:rsid w:val="00781587"/>
    <w:rsid w:val="007843F2"/>
    <w:rsid w:val="007853D3"/>
    <w:rsid w:val="00785A31"/>
    <w:rsid w:val="00786F62"/>
    <w:rsid w:val="00787407"/>
    <w:rsid w:val="00791A3C"/>
    <w:rsid w:val="00796CEC"/>
    <w:rsid w:val="007A5694"/>
    <w:rsid w:val="007A7D32"/>
    <w:rsid w:val="007B1AF1"/>
    <w:rsid w:val="007B3C7B"/>
    <w:rsid w:val="007B7E01"/>
    <w:rsid w:val="007C0879"/>
    <w:rsid w:val="007C2102"/>
    <w:rsid w:val="007C3A68"/>
    <w:rsid w:val="007C545B"/>
    <w:rsid w:val="007D03B1"/>
    <w:rsid w:val="007D12F7"/>
    <w:rsid w:val="007D7B24"/>
    <w:rsid w:val="007E3993"/>
    <w:rsid w:val="007E49C1"/>
    <w:rsid w:val="007E628E"/>
    <w:rsid w:val="007F1EA4"/>
    <w:rsid w:val="007F39B7"/>
    <w:rsid w:val="007F67CD"/>
    <w:rsid w:val="007F6FB3"/>
    <w:rsid w:val="00802E33"/>
    <w:rsid w:val="00814724"/>
    <w:rsid w:val="00816200"/>
    <w:rsid w:val="00820775"/>
    <w:rsid w:val="00821D5F"/>
    <w:rsid w:val="00822380"/>
    <w:rsid w:val="00832874"/>
    <w:rsid w:val="00833974"/>
    <w:rsid w:val="008341DA"/>
    <w:rsid w:val="00835F1D"/>
    <w:rsid w:val="0083657E"/>
    <w:rsid w:val="008443B2"/>
    <w:rsid w:val="00850B5B"/>
    <w:rsid w:val="008517B3"/>
    <w:rsid w:val="0085355F"/>
    <w:rsid w:val="00855C3B"/>
    <w:rsid w:val="00863160"/>
    <w:rsid w:val="0087077B"/>
    <w:rsid w:val="00882CA6"/>
    <w:rsid w:val="0088558A"/>
    <w:rsid w:val="00885AB2"/>
    <w:rsid w:val="0089647E"/>
    <w:rsid w:val="008A0338"/>
    <w:rsid w:val="008A041C"/>
    <w:rsid w:val="008A6A31"/>
    <w:rsid w:val="008B3286"/>
    <w:rsid w:val="008C6FFD"/>
    <w:rsid w:val="008D0A01"/>
    <w:rsid w:val="008D33BE"/>
    <w:rsid w:val="008D6855"/>
    <w:rsid w:val="008E4988"/>
    <w:rsid w:val="008E6387"/>
    <w:rsid w:val="008F5D56"/>
    <w:rsid w:val="00904265"/>
    <w:rsid w:val="00904549"/>
    <w:rsid w:val="009077A8"/>
    <w:rsid w:val="009147F0"/>
    <w:rsid w:val="00915AC9"/>
    <w:rsid w:val="009204AE"/>
    <w:rsid w:val="00921E63"/>
    <w:rsid w:val="009315F0"/>
    <w:rsid w:val="00932404"/>
    <w:rsid w:val="00935656"/>
    <w:rsid w:val="0093584E"/>
    <w:rsid w:val="0093619F"/>
    <w:rsid w:val="009417E5"/>
    <w:rsid w:val="0094363C"/>
    <w:rsid w:val="0094443B"/>
    <w:rsid w:val="00954D33"/>
    <w:rsid w:val="0095504C"/>
    <w:rsid w:val="00961DB6"/>
    <w:rsid w:val="00965213"/>
    <w:rsid w:val="00966AF0"/>
    <w:rsid w:val="00973BCA"/>
    <w:rsid w:val="00981FC6"/>
    <w:rsid w:val="00983AF0"/>
    <w:rsid w:val="00996B2B"/>
    <w:rsid w:val="009A0EE0"/>
    <w:rsid w:val="009A2798"/>
    <w:rsid w:val="009A295D"/>
    <w:rsid w:val="009A3144"/>
    <w:rsid w:val="009A4EB5"/>
    <w:rsid w:val="009B64C9"/>
    <w:rsid w:val="009C2AE6"/>
    <w:rsid w:val="009C3C13"/>
    <w:rsid w:val="009C68C5"/>
    <w:rsid w:val="009C6A72"/>
    <w:rsid w:val="009C70EF"/>
    <w:rsid w:val="009D2342"/>
    <w:rsid w:val="009D3216"/>
    <w:rsid w:val="009D6192"/>
    <w:rsid w:val="009E1D93"/>
    <w:rsid w:val="009E1FDE"/>
    <w:rsid w:val="009E5317"/>
    <w:rsid w:val="009E6EFF"/>
    <w:rsid w:val="009F266B"/>
    <w:rsid w:val="00A0040B"/>
    <w:rsid w:val="00A00988"/>
    <w:rsid w:val="00A01769"/>
    <w:rsid w:val="00A03A20"/>
    <w:rsid w:val="00A04167"/>
    <w:rsid w:val="00A043E3"/>
    <w:rsid w:val="00A12688"/>
    <w:rsid w:val="00A20A14"/>
    <w:rsid w:val="00A269BA"/>
    <w:rsid w:val="00A401A0"/>
    <w:rsid w:val="00A62E5D"/>
    <w:rsid w:val="00A667DB"/>
    <w:rsid w:val="00A736F3"/>
    <w:rsid w:val="00A750CB"/>
    <w:rsid w:val="00A7743D"/>
    <w:rsid w:val="00A779CF"/>
    <w:rsid w:val="00A82237"/>
    <w:rsid w:val="00A82B4E"/>
    <w:rsid w:val="00A82F73"/>
    <w:rsid w:val="00A83276"/>
    <w:rsid w:val="00A83BA3"/>
    <w:rsid w:val="00A9307A"/>
    <w:rsid w:val="00A95007"/>
    <w:rsid w:val="00A95AC8"/>
    <w:rsid w:val="00A96CBA"/>
    <w:rsid w:val="00AA525E"/>
    <w:rsid w:val="00AA59D6"/>
    <w:rsid w:val="00AA68F7"/>
    <w:rsid w:val="00AA7EED"/>
    <w:rsid w:val="00AB0622"/>
    <w:rsid w:val="00AB1A36"/>
    <w:rsid w:val="00AB2C5C"/>
    <w:rsid w:val="00AB4A0F"/>
    <w:rsid w:val="00AD265A"/>
    <w:rsid w:val="00AD2FB5"/>
    <w:rsid w:val="00AD3EE4"/>
    <w:rsid w:val="00AE1280"/>
    <w:rsid w:val="00AE1BBE"/>
    <w:rsid w:val="00AE1BC4"/>
    <w:rsid w:val="00AE1F43"/>
    <w:rsid w:val="00AE221A"/>
    <w:rsid w:val="00AE25D6"/>
    <w:rsid w:val="00AF0E28"/>
    <w:rsid w:val="00AF64FB"/>
    <w:rsid w:val="00AF69F0"/>
    <w:rsid w:val="00B050DD"/>
    <w:rsid w:val="00B12DA3"/>
    <w:rsid w:val="00B17C67"/>
    <w:rsid w:val="00B17CED"/>
    <w:rsid w:val="00B243E4"/>
    <w:rsid w:val="00B25509"/>
    <w:rsid w:val="00B25EE8"/>
    <w:rsid w:val="00B30AD6"/>
    <w:rsid w:val="00B313FD"/>
    <w:rsid w:val="00B31574"/>
    <w:rsid w:val="00B326B1"/>
    <w:rsid w:val="00B35E84"/>
    <w:rsid w:val="00B450F5"/>
    <w:rsid w:val="00B573B8"/>
    <w:rsid w:val="00B76078"/>
    <w:rsid w:val="00B805B9"/>
    <w:rsid w:val="00B8165D"/>
    <w:rsid w:val="00B83EF5"/>
    <w:rsid w:val="00B85F75"/>
    <w:rsid w:val="00B901A6"/>
    <w:rsid w:val="00B903C9"/>
    <w:rsid w:val="00B92DFA"/>
    <w:rsid w:val="00B92E23"/>
    <w:rsid w:val="00BA21C2"/>
    <w:rsid w:val="00BA3E4E"/>
    <w:rsid w:val="00BA5741"/>
    <w:rsid w:val="00BA605A"/>
    <w:rsid w:val="00BB1614"/>
    <w:rsid w:val="00BB1EA1"/>
    <w:rsid w:val="00BC2448"/>
    <w:rsid w:val="00BC2A77"/>
    <w:rsid w:val="00BC2AD2"/>
    <w:rsid w:val="00BD2642"/>
    <w:rsid w:val="00BD3807"/>
    <w:rsid w:val="00BD5C87"/>
    <w:rsid w:val="00BE0AF2"/>
    <w:rsid w:val="00BE0C07"/>
    <w:rsid w:val="00BE58B1"/>
    <w:rsid w:val="00BE62B6"/>
    <w:rsid w:val="00BE6EBC"/>
    <w:rsid w:val="00BF00FD"/>
    <w:rsid w:val="00BF0425"/>
    <w:rsid w:val="00BF605D"/>
    <w:rsid w:val="00C01AF8"/>
    <w:rsid w:val="00C05766"/>
    <w:rsid w:val="00C07E38"/>
    <w:rsid w:val="00C103BB"/>
    <w:rsid w:val="00C108E8"/>
    <w:rsid w:val="00C13A5B"/>
    <w:rsid w:val="00C158EC"/>
    <w:rsid w:val="00C16E16"/>
    <w:rsid w:val="00C25069"/>
    <w:rsid w:val="00C26922"/>
    <w:rsid w:val="00C26BEA"/>
    <w:rsid w:val="00C35E2D"/>
    <w:rsid w:val="00C43A28"/>
    <w:rsid w:val="00C47FDC"/>
    <w:rsid w:val="00C518E4"/>
    <w:rsid w:val="00C5351F"/>
    <w:rsid w:val="00C538CF"/>
    <w:rsid w:val="00C611A4"/>
    <w:rsid w:val="00C65A14"/>
    <w:rsid w:val="00C67AE3"/>
    <w:rsid w:val="00C80880"/>
    <w:rsid w:val="00C816A9"/>
    <w:rsid w:val="00C82646"/>
    <w:rsid w:val="00CA7BB8"/>
    <w:rsid w:val="00CB1D2E"/>
    <w:rsid w:val="00CB2056"/>
    <w:rsid w:val="00CB547C"/>
    <w:rsid w:val="00CB5D5C"/>
    <w:rsid w:val="00CB6EC8"/>
    <w:rsid w:val="00CC0663"/>
    <w:rsid w:val="00CD31C5"/>
    <w:rsid w:val="00CE2305"/>
    <w:rsid w:val="00CE3D35"/>
    <w:rsid w:val="00CE4D06"/>
    <w:rsid w:val="00CE7C10"/>
    <w:rsid w:val="00CF20A5"/>
    <w:rsid w:val="00D12DA4"/>
    <w:rsid w:val="00D143AB"/>
    <w:rsid w:val="00D1751A"/>
    <w:rsid w:val="00D252C4"/>
    <w:rsid w:val="00D25556"/>
    <w:rsid w:val="00D26BF9"/>
    <w:rsid w:val="00D36294"/>
    <w:rsid w:val="00D46A53"/>
    <w:rsid w:val="00D479DB"/>
    <w:rsid w:val="00D50E5C"/>
    <w:rsid w:val="00D53329"/>
    <w:rsid w:val="00D54D02"/>
    <w:rsid w:val="00D54E9F"/>
    <w:rsid w:val="00D609B1"/>
    <w:rsid w:val="00D620F3"/>
    <w:rsid w:val="00D624C8"/>
    <w:rsid w:val="00D62A50"/>
    <w:rsid w:val="00D64A2F"/>
    <w:rsid w:val="00D64E62"/>
    <w:rsid w:val="00D77B37"/>
    <w:rsid w:val="00D808E5"/>
    <w:rsid w:val="00D86121"/>
    <w:rsid w:val="00D86F14"/>
    <w:rsid w:val="00D8712A"/>
    <w:rsid w:val="00D911A7"/>
    <w:rsid w:val="00D92109"/>
    <w:rsid w:val="00D92496"/>
    <w:rsid w:val="00DA0799"/>
    <w:rsid w:val="00DA4E02"/>
    <w:rsid w:val="00DA5C67"/>
    <w:rsid w:val="00DB09E9"/>
    <w:rsid w:val="00DB0DCD"/>
    <w:rsid w:val="00DB5E99"/>
    <w:rsid w:val="00DC3778"/>
    <w:rsid w:val="00DC5D4E"/>
    <w:rsid w:val="00DC7F77"/>
    <w:rsid w:val="00DD0A64"/>
    <w:rsid w:val="00DD4C8F"/>
    <w:rsid w:val="00DD786E"/>
    <w:rsid w:val="00DE027C"/>
    <w:rsid w:val="00DE0B40"/>
    <w:rsid w:val="00DE3459"/>
    <w:rsid w:val="00DE7869"/>
    <w:rsid w:val="00DF0E3F"/>
    <w:rsid w:val="00DF222A"/>
    <w:rsid w:val="00DF4358"/>
    <w:rsid w:val="00DF6169"/>
    <w:rsid w:val="00DF6A8C"/>
    <w:rsid w:val="00E01E33"/>
    <w:rsid w:val="00E01F76"/>
    <w:rsid w:val="00E03CBE"/>
    <w:rsid w:val="00E060A7"/>
    <w:rsid w:val="00E10A71"/>
    <w:rsid w:val="00E144AC"/>
    <w:rsid w:val="00E17AC6"/>
    <w:rsid w:val="00E203AD"/>
    <w:rsid w:val="00E21B9C"/>
    <w:rsid w:val="00E22342"/>
    <w:rsid w:val="00E24931"/>
    <w:rsid w:val="00E278D5"/>
    <w:rsid w:val="00E330E2"/>
    <w:rsid w:val="00E33FD0"/>
    <w:rsid w:val="00E34148"/>
    <w:rsid w:val="00E34589"/>
    <w:rsid w:val="00E369E1"/>
    <w:rsid w:val="00E40B9F"/>
    <w:rsid w:val="00E47475"/>
    <w:rsid w:val="00E60049"/>
    <w:rsid w:val="00E63364"/>
    <w:rsid w:val="00E675A6"/>
    <w:rsid w:val="00E72226"/>
    <w:rsid w:val="00E8479D"/>
    <w:rsid w:val="00E8641E"/>
    <w:rsid w:val="00E87AE4"/>
    <w:rsid w:val="00E9032B"/>
    <w:rsid w:val="00E9779C"/>
    <w:rsid w:val="00EB6196"/>
    <w:rsid w:val="00EC192D"/>
    <w:rsid w:val="00EC1A4F"/>
    <w:rsid w:val="00EC1E1B"/>
    <w:rsid w:val="00EC4464"/>
    <w:rsid w:val="00EC4E5B"/>
    <w:rsid w:val="00ED1DB4"/>
    <w:rsid w:val="00ED38DC"/>
    <w:rsid w:val="00ED4846"/>
    <w:rsid w:val="00ED7E2B"/>
    <w:rsid w:val="00EE7AD0"/>
    <w:rsid w:val="00F019F1"/>
    <w:rsid w:val="00F03068"/>
    <w:rsid w:val="00F13E6B"/>
    <w:rsid w:val="00F14335"/>
    <w:rsid w:val="00F15229"/>
    <w:rsid w:val="00F15898"/>
    <w:rsid w:val="00F240A4"/>
    <w:rsid w:val="00F25304"/>
    <w:rsid w:val="00F2541C"/>
    <w:rsid w:val="00F26736"/>
    <w:rsid w:val="00F35D1D"/>
    <w:rsid w:val="00F4198B"/>
    <w:rsid w:val="00F4259E"/>
    <w:rsid w:val="00F44831"/>
    <w:rsid w:val="00F46A90"/>
    <w:rsid w:val="00F53B8B"/>
    <w:rsid w:val="00F54124"/>
    <w:rsid w:val="00F5494D"/>
    <w:rsid w:val="00F622BC"/>
    <w:rsid w:val="00F63158"/>
    <w:rsid w:val="00F63E4F"/>
    <w:rsid w:val="00F64EA1"/>
    <w:rsid w:val="00F65B01"/>
    <w:rsid w:val="00F65CE1"/>
    <w:rsid w:val="00F80F7F"/>
    <w:rsid w:val="00F867D2"/>
    <w:rsid w:val="00F92E2D"/>
    <w:rsid w:val="00F976E2"/>
    <w:rsid w:val="00FA1B88"/>
    <w:rsid w:val="00FB0E2D"/>
    <w:rsid w:val="00FB12BA"/>
    <w:rsid w:val="00FB45EC"/>
    <w:rsid w:val="00FB4DFA"/>
    <w:rsid w:val="00FB63E1"/>
    <w:rsid w:val="00FB7C59"/>
    <w:rsid w:val="00FC45F9"/>
    <w:rsid w:val="00FC635E"/>
    <w:rsid w:val="00FD2770"/>
    <w:rsid w:val="00FD30E4"/>
    <w:rsid w:val="00FD49C0"/>
    <w:rsid w:val="00FD59F0"/>
    <w:rsid w:val="00FD60EF"/>
    <w:rsid w:val="00FD6FD5"/>
    <w:rsid w:val="00FE09EE"/>
    <w:rsid w:val="00FE176A"/>
    <w:rsid w:val="00FE19A7"/>
    <w:rsid w:val="00FE6AB4"/>
    <w:rsid w:val="00FF0DBD"/>
    <w:rsid w:val="00FF2220"/>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13A5C"/>
  <w15:chartTrackingRefBased/>
  <w15:docId w15:val="{A756C4EF-39F5-4250-9113-E2FFA1E2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8E"/>
    <w:rPr>
      <w:sz w:val="24"/>
      <w:szCs w:val="24"/>
    </w:rPr>
  </w:style>
  <w:style w:type="paragraph" w:styleId="Heading1">
    <w:name w:val="heading 1"/>
    <w:basedOn w:val="Normal"/>
    <w:next w:val="Normal"/>
    <w:qFormat/>
    <w:rsid w:val="00FD49C0"/>
    <w:pPr>
      <w:keepNext/>
      <w:outlineLvl w:val="0"/>
    </w:pPr>
    <w:rPr>
      <w:rFonts w:ascii="Arial" w:hAnsi="Arial" w:cs="Arial"/>
      <w:b/>
      <w:bCs/>
      <w:sz w:val="18"/>
      <w:szCs w:val="18"/>
    </w:rPr>
  </w:style>
  <w:style w:type="paragraph" w:styleId="Heading4">
    <w:name w:val="heading 4"/>
    <w:basedOn w:val="Normal"/>
    <w:next w:val="Normal"/>
    <w:qFormat/>
    <w:rsid w:val="00FD49C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11F3"/>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rPr>
        <w:tblHeader/>
      </w:trPr>
      <w:tcPr>
        <w:shd w:val="clear" w:color="auto" w:fill="D9D9D9" w:themeFill="background1" w:themeFillShade="D9"/>
      </w:tcPr>
    </w:tblStylePr>
  </w:style>
  <w:style w:type="paragraph" w:styleId="Header">
    <w:name w:val="header"/>
    <w:basedOn w:val="Normal"/>
    <w:rsid w:val="002D3615"/>
    <w:pPr>
      <w:tabs>
        <w:tab w:val="center" w:pos="4320"/>
        <w:tab w:val="right" w:pos="8640"/>
      </w:tabs>
    </w:pPr>
  </w:style>
  <w:style w:type="paragraph" w:styleId="Footer">
    <w:name w:val="footer"/>
    <w:basedOn w:val="Normal"/>
    <w:link w:val="FooterChar"/>
    <w:rsid w:val="002D3615"/>
    <w:pPr>
      <w:tabs>
        <w:tab w:val="center" w:pos="4320"/>
        <w:tab w:val="right" w:pos="8640"/>
      </w:tabs>
    </w:pPr>
  </w:style>
  <w:style w:type="paragraph" w:styleId="Title">
    <w:name w:val="Title"/>
    <w:basedOn w:val="Normal"/>
    <w:qFormat/>
    <w:rsid w:val="002D3615"/>
    <w:pPr>
      <w:widowControl w:val="0"/>
      <w:overflowPunct w:val="0"/>
      <w:autoSpaceDE w:val="0"/>
      <w:autoSpaceDN w:val="0"/>
      <w:adjustRightInd w:val="0"/>
      <w:jc w:val="center"/>
      <w:textAlignment w:val="baseline"/>
    </w:pPr>
    <w:rPr>
      <w:rFonts w:ascii="Arial" w:hAnsi="Arial" w:cs="Arial"/>
      <w:b/>
      <w:bCs/>
    </w:rPr>
  </w:style>
  <w:style w:type="paragraph" w:styleId="BalloonText">
    <w:name w:val="Balloon Text"/>
    <w:basedOn w:val="Normal"/>
    <w:semiHidden/>
    <w:rsid w:val="00EC192D"/>
    <w:rPr>
      <w:rFonts w:ascii="Tahoma" w:hAnsi="Tahoma" w:cs="Tahoma"/>
      <w:sz w:val="16"/>
      <w:szCs w:val="16"/>
    </w:rPr>
  </w:style>
  <w:style w:type="character" w:customStyle="1" w:styleId="FooterChar">
    <w:name w:val="Footer Char"/>
    <w:link w:val="Footer"/>
    <w:rsid w:val="00DF6A8C"/>
    <w:rPr>
      <w:sz w:val="24"/>
      <w:szCs w:val="24"/>
    </w:rPr>
  </w:style>
  <w:style w:type="character" w:customStyle="1" w:styleId="Normal1">
    <w:name w:val="Normal1"/>
    <w:rsid w:val="007D7B24"/>
    <w:rPr>
      <w:rFonts w:ascii="Helvetica" w:eastAsia="Helvetica" w:hAnsi="Helvetica"/>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9015">
      <w:bodyDiv w:val="1"/>
      <w:marLeft w:val="0"/>
      <w:marRight w:val="0"/>
      <w:marTop w:val="0"/>
      <w:marBottom w:val="0"/>
      <w:divBdr>
        <w:top w:val="none" w:sz="0" w:space="0" w:color="auto"/>
        <w:left w:val="none" w:sz="0" w:space="0" w:color="auto"/>
        <w:bottom w:val="none" w:sz="0" w:space="0" w:color="auto"/>
        <w:right w:val="none" w:sz="0" w:space="0" w:color="auto"/>
      </w:divBdr>
    </w:div>
    <w:div w:id="58477854">
      <w:bodyDiv w:val="1"/>
      <w:marLeft w:val="0"/>
      <w:marRight w:val="0"/>
      <w:marTop w:val="0"/>
      <w:marBottom w:val="0"/>
      <w:divBdr>
        <w:top w:val="none" w:sz="0" w:space="0" w:color="auto"/>
        <w:left w:val="none" w:sz="0" w:space="0" w:color="auto"/>
        <w:bottom w:val="none" w:sz="0" w:space="0" w:color="auto"/>
        <w:right w:val="none" w:sz="0" w:space="0" w:color="auto"/>
      </w:divBdr>
    </w:div>
    <w:div w:id="67700826">
      <w:bodyDiv w:val="1"/>
      <w:marLeft w:val="0"/>
      <w:marRight w:val="0"/>
      <w:marTop w:val="0"/>
      <w:marBottom w:val="0"/>
      <w:divBdr>
        <w:top w:val="none" w:sz="0" w:space="0" w:color="auto"/>
        <w:left w:val="none" w:sz="0" w:space="0" w:color="auto"/>
        <w:bottom w:val="none" w:sz="0" w:space="0" w:color="auto"/>
        <w:right w:val="none" w:sz="0" w:space="0" w:color="auto"/>
      </w:divBdr>
    </w:div>
    <w:div w:id="113716553">
      <w:bodyDiv w:val="1"/>
      <w:marLeft w:val="0"/>
      <w:marRight w:val="0"/>
      <w:marTop w:val="0"/>
      <w:marBottom w:val="0"/>
      <w:divBdr>
        <w:top w:val="none" w:sz="0" w:space="0" w:color="auto"/>
        <w:left w:val="none" w:sz="0" w:space="0" w:color="auto"/>
        <w:bottom w:val="none" w:sz="0" w:space="0" w:color="auto"/>
        <w:right w:val="none" w:sz="0" w:space="0" w:color="auto"/>
      </w:divBdr>
    </w:div>
    <w:div w:id="144785555">
      <w:bodyDiv w:val="1"/>
      <w:marLeft w:val="0"/>
      <w:marRight w:val="0"/>
      <w:marTop w:val="0"/>
      <w:marBottom w:val="0"/>
      <w:divBdr>
        <w:top w:val="none" w:sz="0" w:space="0" w:color="auto"/>
        <w:left w:val="none" w:sz="0" w:space="0" w:color="auto"/>
        <w:bottom w:val="none" w:sz="0" w:space="0" w:color="auto"/>
        <w:right w:val="none" w:sz="0" w:space="0" w:color="auto"/>
      </w:divBdr>
    </w:div>
    <w:div w:id="293173596">
      <w:bodyDiv w:val="1"/>
      <w:marLeft w:val="0"/>
      <w:marRight w:val="0"/>
      <w:marTop w:val="0"/>
      <w:marBottom w:val="0"/>
      <w:divBdr>
        <w:top w:val="none" w:sz="0" w:space="0" w:color="auto"/>
        <w:left w:val="none" w:sz="0" w:space="0" w:color="auto"/>
        <w:bottom w:val="none" w:sz="0" w:space="0" w:color="auto"/>
        <w:right w:val="none" w:sz="0" w:space="0" w:color="auto"/>
      </w:divBdr>
    </w:div>
    <w:div w:id="344402192">
      <w:bodyDiv w:val="1"/>
      <w:marLeft w:val="0"/>
      <w:marRight w:val="0"/>
      <w:marTop w:val="0"/>
      <w:marBottom w:val="0"/>
      <w:divBdr>
        <w:top w:val="none" w:sz="0" w:space="0" w:color="auto"/>
        <w:left w:val="none" w:sz="0" w:space="0" w:color="auto"/>
        <w:bottom w:val="none" w:sz="0" w:space="0" w:color="auto"/>
        <w:right w:val="none" w:sz="0" w:space="0" w:color="auto"/>
      </w:divBdr>
    </w:div>
    <w:div w:id="383607245">
      <w:bodyDiv w:val="1"/>
      <w:marLeft w:val="0"/>
      <w:marRight w:val="0"/>
      <w:marTop w:val="0"/>
      <w:marBottom w:val="0"/>
      <w:divBdr>
        <w:top w:val="none" w:sz="0" w:space="0" w:color="auto"/>
        <w:left w:val="none" w:sz="0" w:space="0" w:color="auto"/>
        <w:bottom w:val="none" w:sz="0" w:space="0" w:color="auto"/>
        <w:right w:val="none" w:sz="0" w:space="0" w:color="auto"/>
      </w:divBdr>
    </w:div>
    <w:div w:id="463237384">
      <w:bodyDiv w:val="1"/>
      <w:marLeft w:val="0"/>
      <w:marRight w:val="0"/>
      <w:marTop w:val="0"/>
      <w:marBottom w:val="0"/>
      <w:divBdr>
        <w:top w:val="none" w:sz="0" w:space="0" w:color="auto"/>
        <w:left w:val="none" w:sz="0" w:space="0" w:color="auto"/>
        <w:bottom w:val="none" w:sz="0" w:space="0" w:color="auto"/>
        <w:right w:val="none" w:sz="0" w:space="0" w:color="auto"/>
      </w:divBdr>
    </w:div>
    <w:div w:id="470441728">
      <w:bodyDiv w:val="1"/>
      <w:marLeft w:val="0"/>
      <w:marRight w:val="0"/>
      <w:marTop w:val="0"/>
      <w:marBottom w:val="0"/>
      <w:divBdr>
        <w:top w:val="none" w:sz="0" w:space="0" w:color="auto"/>
        <w:left w:val="none" w:sz="0" w:space="0" w:color="auto"/>
        <w:bottom w:val="none" w:sz="0" w:space="0" w:color="auto"/>
        <w:right w:val="none" w:sz="0" w:space="0" w:color="auto"/>
      </w:divBdr>
    </w:div>
    <w:div w:id="567149512">
      <w:bodyDiv w:val="1"/>
      <w:marLeft w:val="0"/>
      <w:marRight w:val="0"/>
      <w:marTop w:val="0"/>
      <w:marBottom w:val="0"/>
      <w:divBdr>
        <w:top w:val="none" w:sz="0" w:space="0" w:color="auto"/>
        <w:left w:val="none" w:sz="0" w:space="0" w:color="auto"/>
        <w:bottom w:val="none" w:sz="0" w:space="0" w:color="auto"/>
        <w:right w:val="none" w:sz="0" w:space="0" w:color="auto"/>
      </w:divBdr>
    </w:div>
    <w:div w:id="571082422">
      <w:bodyDiv w:val="1"/>
      <w:marLeft w:val="0"/>
      <w:marRight w:val="0"/>
      <w:marTop w:val="0"/>
      <w:marBottom w:val="0"/>
      <w:divBdr>
        <w:top w:val="none" w:sz="0" w:space="0" w:color="auto"/>
        <w:left w:val="none" w:sz="0" w:space="0" w:color="auto"/>
        <w:bottom w:val="none" w:sz="0" w:space="0" w:color="auto"/>
        <w:right w:val="none" w:sz="0" w:space="0" w:color="auto"/>
      </w:divBdr>
    </w:div>
    <w:div w:id="637229641">
      <w:bodyDiv w:val="1"/>
      <w:marLeft w:val="0"/>
      <w:marRight w:val="0"/>
      <w:marTop w:val="0"/>
      <w:marBottom w:val="0"/>
      <w:divBdr>
        <w:top w:val="none" w:sz="0" w:space="0" w:color="auto"/>
        <w:left w:val="none" w:sz="0" w:space="0" w:color="auto"/>
        <w:bottom w:val="none" w:sz="0" w:space="0" w:color="auto"/>
        <w:right w:val="none" w:sz="0" w:space="0" w:color="auto"/>
      </w:divBdr>
    </w:div>
    <w:div w:id="824783969">
      <w:bodyDiv w:val="1"/>
      <w:marLeft w:val="0"/>
      <w:marRight w:val="0"/>
      <w:marTop w:val="0"/>
      <w:marBottom w:val="0"/>
      <w:divBdr>
        <w:top w:val="none" w:sz="0" w:space="0" w:color="auto"/>
        <w:left w:val="none" w:sz="0" w:space="0" w:color="auto"/>
        <w:bottom w:val="none" w:sz="0" w:space="0" w:color="auto"/>
        <w:right w:val="none" w:sz="0" w:space="0" w:color="auto"/>
      </w:divBdr>
    </w:div>
    <w:div w:id="837232109">
      <w:bodyDiv w:val="1"/>
      <w:marLeft w:val="0"/>
      <w:marRight w:val="0"/>
      <w:marTop w:val="0"/>
      <w:marBottom w:val="0"/>
      <w:divBdr>
        <w:top w:val="none" w:sz="0" w:space="0" w:color="auto"/>
        <w:left w:val="none" w:sz="0" w:space="0" w:color="auto"/>
        <w:bottom w:val="none" w:sz="0" w:space="0" w:color="auto"/>
        <w:right w:val="none" w:sz="0" w:space="0" w:color="auto"/>
      </w:divBdr>
    </w:div>
    <w:div w:id="897058328">
      <w:bodyDiv w:val="1"/>
      <w:marLeft w:val="0"/>
      <w:marRight w:val="0"/>
      <w:marTop w:val="0"/>
      <w:marBottom w:val="0"/>
      <w:divBdr>
        <w:top w:val="none" w:sz="0" w:space="0" w:color="auto"/>
        <w:left w:val="none" w:sz="0" w:space="0" w:color="auto"/>
        <w:bottom w:val="none" w:sz="0" w:space="0" w:color="auto"/>
        <w:right w:val="none" w:sz="0" w:space="0" w:color="auto"/>
      </w:divBdr>
    </w:div>
    <w:div w:id="952907734">
      <w:bodyDiv w:val="1"/>
      <w:marLeft w:val="0"/>
      <w:marRight w:val="0"/>
      <w:marTop w:val="0"/>
      <w:marBottom w:val="0"/>
      <w:divBdr>
        <w:top w:val="none" w:sz="0" w:space="0" w:color="auto"/>
        <w:left w:val="none" w:sz="0" w:space="0" w:color="auto"/>
        <w:bottom w:val="none" w:sz="0" w:space="0" w:color="auto"/>
        <w:right w:val="none" w:sz="0" w:space="0" w:color="auto"/>
      </w:divBdr>
    </w:div>
    <w:div w:id="965084193">
      <w:bodyDiv w:val="1"/>
      <w:marLeft w:val="0"/>
      <w:marRight w:val="0"/>
      <w:marTop w:val="0"/>
      <w:marBottom w:val="0"/>
      <w:divBdr>
        <w:top w:val="none" w:sz="0" w:space="0" w:color="auto"/>
        <w:left w:val="none" w:sz="0" w:space="0" w:color="auto"/>
        <w:bottom w:val="none" w:sz="0" w:space="0" w:color="auto"/>
        <w:right w:val="none" w:sz="0" w:space="0" w:color="auto"/>
      </w:divBdr>
    </w:div>
    <w:div w:id="1022629437">
      <w:bodyDiv w:val="1"/>
      <w:marLeft w:val="0"/>
      <w:marRight w:val="0"/>
      <w:marTop w:val="0"/>
      <w:marBottom w:val="0"/>
      <w:divBdr>
        <w:top w:val="none" w:sz="0" w:space="0" w:color="auto"/>
        <w:left w:val="none" w:sz="0" w:space="0" w:color="auto"/>
        <w:bottom w:val="none" w:sz="0" w:space="0" w:color="auto"/>
        <w:right w:val="none" w:sz="0" w:space="0" w:color="auto"/>
      </w:divBdr>
    </w:div>
    <w:div w:id="1033461699">
      <w:bodyDiv w:val="1"/>
      <w:marLeft w:val="0"/>
      <w:marRight w:val="0"/>
      <w:marTop w:val="0"/>
      <w:marBottom w:val="0"/>
      <w:divBdr>
        <w:top w:val="none" w:sz="0" w:space="0" w:color="auto"/>
        <w:left w:val="none" w:sz="0" w:space="0" w:color="auto"/>
        <w:bottom w:val="none" w:sz="0" w:space="0" w:color="auto"/>
        <w:right w:val="none" w:sz="0" w:space="0" w:color="auto"/>
      </w:divBdr>
    </w:div>
    <w:div w:id="1038092065">
      <w:bodyDiv w:val="1"/>
      <w:marLeft w:val="0"/>
      <w:marRight w:val="0"/>
      <w:marTop w:val="0"/>
      <w:marBottom w:val="0"/>
      <w:divBdr>
        <w:top w:val="none" w:sz="0" w:space="0" w:color="auto"/>
        <w:left w:val="none" w:sz="0" w:space="0" w:color="auto"/>
        <w:bottom w:val="none" w:sz="0" w:space="0" w:color="auto"/>
        <w:right w:val="none" w:sz="0" w:space="0" w:color="auto"/>
      </w:divBdr>
    </w:div>
    <w:div w:id="1112019990">
      <w:bodyDiv w:val="1"/>
      <w:marLeft w:val="0"/>
      <w:marRight w:val="0"/>
      <w:marTop w:val="0"/>
      <w:marBottom w:val="0"/>
      <w:divBdr>
        <w:top w:val="none" w:sz="0" w:space="0" w:color="auto"/>
        <w:left w:val="none" w:sz="0" w:space="0" w:color="auto"/>
        <w:bottom w:val="none" w:sz="0" w:space="0" w:color="auto"/>
        <w:right w:val="none" w:sz="0" w:space="0" w:color="auto"/>
      </w:divBdr>
    </w:div>
    <w:div w:id="1123378989">
      <w:bodyDiv w:val="1"/>
      <w:marLeft w:val="0"/>
      <w:marRight w:val="0"/>
      <w:marTop w:val="0"/>
      <w:marBottom w:val="0"/>
      <w:divBdr>
        <w:top w:val="none" w:sz="0" w:space="0" w:color="auto"/>
        <w:left w:val="none" w:sz="0" w:space="0" w:color="auto"/>
        <w:bottom w:val="none" w:sz="0" w:space="0" w:color="auto"/>
        <w:right w:val="none" w:sz="0" w:space="0" w:color="auto"/>
      </w:divBdr>
    </w:div>
    <w:div w:id="1144082469">
      <w:bodyDiv w:val="1"/>
      <w:marLeft w:val="0"/>
      <w:marRight w:val="0"/>
      <w:marTop w:val="0"/>
      <w:marBottom w:val="0"/>
      <w:divBdr>
        <w:top w:val="none" w:sz="0" w:space="0" w:color="auto"/>
        <w:left w:val="none" w:sz="0" w:space="0" w:color="auto"/>
        <w:bottom w:val="none" w:sz="0" w:space="0" w:color="auto"/>
        <w:right w:val="none" w:sz="0" w:space="0" w:color="auto"/>
      </w:divBdr>
    </w:div>
    <w:div w:id="1257135765">
      <w:bodyDiv w:val="1"/>
      <w:marLeft w:val="0"/>
      <w:marRight w:val="0"/>
      <w:marTop w:val="0"/>
      <w:marBottom w:val="0"/>
      <w:divBdr>
        <w:top w:val="none" w:sz="0" w:space="0" w:color="auto"/>
        <w:left w:val="none" w:sz="0" w:space="0" w:color="auto"/>
        <w:bottom w:val="none" w:sz="0" w:space="0" w:color="auto"/>
        <w:right w:val="none" w:sz="0" w:space="0" w:color="auto"/>
      </w:divBdr>
    </w:div>
    <w:div w:id="1266694983">
      <w:bodyDiv w:val="1"/>
      <w:marLeft w:val="0"/>
      <w:marRight w:val="0"/>
      <w:marTop w:val="0"/>
      <w:marBottom w:val="0"/>
      <w:divBdr>
        <w:top w:val="none" w:sz="0" w:space="0" w:color="auto"/>
        <w:left w:val="none" w:sz="0" w:space="0" w:color="auto"/>
        <w:bottom w:val="none" w:sz="0" w:space="0" w:color="auto"/>
        <w:right w:val="none" w:sz="0" w:space="0" w:color="auto"/>
      </w:divBdr>
    </w:div>
    <w:div w:id="1282301274">
      <w:bodyDiv w:val="1"/>
      <w:marLeft w:val="0"/>
      <w:marRight w:val="0"/>
      <w:marTop w:val="0"/>
      <w:marBottom w:val="0"/>
      <w:divBdr>
        <w:top w:val="none" w:sz="0" w:space="0" w:color="auto"/>
        <w:left w:val="none" w:sz="0" w:space="0" w:color="auto"/>
        <w:bottom w:val="none" w:sz="0" w:space="0" w:color="auto"/>
        <w:right w:val="none" w:sz="0" w:space="0" w:color="auto"/>
      </w:divBdr>
    </w:div>
    <w:div w:id="1392652323">
      <w:bodyDiv w:val="1"/>
      <w:marLeft w:val="0"/>
      <w:marRight w:val="0"/>
      <w:marTop w:val="0"/>
      <w:marBottom w:val="0"/>
      <w:divBdr>
        <w:top w:val="none" w:sz="0" w:space="0" w:color="auto"/>
        <w:left w:val="none" w:sz="0" w:space="0" w:color="auto"/>
        <w:bottom w:val="none" w:sz="0" w:space="0" w:color="auto"/>
        <w:right w:val="none" w:sz="0" w:space="0" w:color="auto"/>
      </w:divBdr>
    </w:div>
    <w:div w:id="1422681700">
      <w:bodyDiv w:val="1"/>
      <w:marLeft w:val="0"/>
      <w:marRight w:val="0"/>
      <w:marTop w:val="0"/>
      <w:marBottom w:val="0"/>
      <w:divBdr>
        <w:top w:val="none" w:sz="0" w:space="0" w:color="auto"/>
        <w:left w:val="none" w:sz="0" w:space="0" w:color="auto"/>
        <w:bottom w:val="none" w:sz="0" w:space="0" w:color="auto"/>
        <w:right w:val="none" w:sz="0" w:space="0" w:color="auto"/>
      </w:divBdr>
    </w:div>
    <w:div w:id="1507939691">
      <w:bodyDiv w:val="1"/>
      <w:marLeft w:val="0"/>
      <w:marRight w:val="0"/>
      <w:marTop w:val="0"/>
      <w:marBottom w:val="0"/>
      <w:divBdr>
        <w:top w:val="none" w:sz="0" w:space="0" w:color="auto"/>
        <w:left w:val="none" w:sz="0" w:space="0" w:color="auto"/>
        <w:bottom w:val="none" w:sz="0" w:space="0" w:color="auto"/>
        <w:right w:val="none" w:sz="0" w:space="0" w:color="auto"/>
      </w:divBdr>
    </w:div>
    <w:div w:id="1515075670">
      <w:bodyDiv w:val="1"/>
      <w:marLeft w:val="0"/>
      <w:marRight w:val="0"/>
      <w:marTop w:val="0"/>
      <w:marBottom w:val="0"/>
      <w:divBdr>
        <w:top w:val="none" w:sz="0" w:space="0" w:color="auto"/>
        <w:left w:val="none" w:sz="0" w:space="0" w:color="auto"/>
        <w:bottom w:val="none" w:sz="0" w:space="0" w:color="auto"/>
        <w:right w:val="none" w:sz="0" w:space="0" w:color="auto"/>
      </w:divBdr>
    </w:div>
    <w:div w:id="1531603538">
      <w:bodyDiv w:val="1"/>
      <w:marLeft w:val="0"/>
      <w:marRight w:val="0"/>
      <w:marTop w:val="0"/>
      <w:marBottom w:val="0"/>
      <w:divBdr>
        <w:top w:val="none" w:sz="0" w:space="0" w:color="auto"/>
        <w:left w:val="none" w:sz="0" w:space="0" w:color="auto"/>
        <w:bottom w:val="none" w:sz="0" w:space="0" w:color="auto"/>
        <w:right w:val="none" w:sz="0" w:space="0" w:color="auto"/>
      </w:divBdr>
    </w:div>
    <w:div w:id="1542400636">
      <w:bodyDiv w:val="1"/>
      <w:marLeft w:val="0"/>
      <w:marRight w:val="0"/>
      <w:marTop w:val="0"/>
      <w:marBottom w:val="0"/>
      <w:divBdr>
        <w:top w:val="none" w:sz="0" w:space="0" w:color="auto"/>
        <w:left w:val="none" w:sz="0" w:space="0" w:color="auto"/>
        <w:bottom w:val="none" w:sz="0" w:space="0" w:color="auto"/>
        <w:right w:val="none" w:sz="0" w:space="0" w:color="auto"/>
      </w:divBdr>
    </w:div>
    <w:div w:id="1572932348">
      <w:bodyDiv w:val="1"/>
      <w:marLeft w:val="0"/>
      <w:marRight w:val="0"/>
      <w:marTop w:val="0"/>
      <w:marBottom w:val="0"/>
      <w:divBdr>
        <w:top w:val="none" w:sz="0" w:space="0" w:color="auto"/>
        <w:left w:val="none" w:sz="0" w:space="0" w:color="auto"/>
        <w:bottom w:val="none" w:sz="0" w:space="0" w:color="auto"/>
        <w:right w:val="none" w:sz="0" w:space="0" w:color="auto"/>
      </w:divBdr>
    </w:div>
    <w:div w:id="1579286606">
      <w:bodyDiv w:val="1"/>
      <w:marLeft w:val="0"/>
      <w:marRight w:val="0"/>
      <w:marTop w:val="0"/>
      <w:marBottom w:val="0"/>
      <w:divBdr>
        <w:top w:val="none" w:sz="0" w:space="0" w:color="auto"/>
        <w:left w:val="none" w:sz="0" w:space="0" w:color="auto"/>
        <w:bottom w:val="none" w:sz="0" w:space="0" w:color="auto"/>
        <w:right w:val="none" w:sz="0" w:space="0" w:color="auto"/>
      </w:divBdr>
    </w:div>
    <w:div w:id="1584415025">
      <w:bodyDiv w:val="1"/>
      <w:marLeft w:val="0"/>
      <w:marRight w:val="0"/>
      <w:marTop w:val="0"/>
      <w:marBottom w:val="0"/>
      <w:divBdr>
        <w:top w:val="none" w:sz="0" w:space="0" w:color="auto"/>
        <w:left w:val="none" w:sz="0" w:space="0" w:color="auto"/>
        <w:bottom w:val="none" w:sz="0" w:space="0" w:color="auto"/>
        <w:right w:val="none" w:sz="0" w:space="0" w:color="auto"/>
      </w:divBdr>
    </w:div>
    <w:div w:id="1615017867">
      <w:bodyDiv w:val="1"/>
      <w:marLeft w:val="0"/>
      <w:marRight w:val="0"/>
      <w:marTop w:val="0"/>
      <w:marBottom w:val="0"/>
      <w:divBdr>
        <w:top w:val="none" w:sz="0" w:space="0" w:color="auto"/>
        <w:left w:val="none" w:sz="0" w:space="0" w:color="auto"/>
        <w:bottom w:val="none" w:sz="0" w:space="0" w:color="auto"/>
        <w:right w:val="none" w:sz="0" w:space="0" w:color="auto"/>
      </w:divBdr>
    </w:div>
    <w:div w:id="1616518072">
      <w:bodyDiv w:val="1"/>
      <w:marLeft w:val="0"/>
      <w:marRight w:val="0"/>
      <w:marTop w:val="0"/>
      <w:marBottom w:val="0"/>
      <w:divBdr>
        <w:top w:val="none" w:sz="0" w:space="0" w:color="auto"/>
        <w:left w:val="none" w:sz="0" w:space="0" w:color="auto"/>
        <w:bottom w:val="none" w:sz="0" w:space="0" w:color="auto"/>
        <w:right w:val="none" w:sz="0" w:space="0" w:color="auto"/>
      </w:divBdr>
    </w:div>
    <w:div w:id="1929655950">
      <w:bodyDiv w:val="1"/>
      <w:marLeft w:val="0"/>
      <w:marRight w:val="0"/>
      <w:marTop w:val="0"/>
      <w:marBottom w:val="0"/>
      <w:divBdr>
        <w:top w:val="none" w:sz="0" w:space="0" w:color="auto"/>
        <w:left w:val="none" w:sz="0" w:space="0" w:color="auto"/>
        <w:bottom w:val="none" w:sz="0" w:space="0" w:color="auto"/>
        <w:right w:val="none" w:sz="0" w:space="0" w:color="auto"/>
      </w:divBdr>
    </w:div>
    <w:div w:id="1984188929">
      <w:bodyDiv w:val="1"/>
      <w:marLeft w:val="0"/>
      <w:marRight w:val="0"/>
      <w:marTop w:val="0"/>
      <w:marBottom w:val="0"/>
      <w:divBdr>
        <w:top w:val="none" w:sz="0" w:space="0" w:color="auto"/>
        <w:left w:val="none" w:sz="0" w:space="0" w:color="auto"/>
        <w:bottom w:val="none" w:sz="0" w:space="0" w:color="auto"/>
        <w:right w:val="none" w:sz="0" w:space="0" w:color="auto"/>
      </w:divBdr>
    </w:div>
    <w:div w:id="2001536949">
      <w:bodyDiv w:val="1"/>
      <w:marLeft w:val="0"/>
      <w:marRight w:val="0"/>
      <w:marTop w:val="0"/>
      <w:marBottom w:val="0"/>
      <w:divBdr>
        <w:top w:val="none" w:sz="0" w:space="0" w:color="auto"/>
        <w:left w:val="none" w:sz="0" w:space="0" w:color="auto"/>
        <w:bottom w:val="none" w:sz="0" w:space="0" w:color="auto"/>
        <w:right w:val="none" w:sz="0" w:space="0" w:color="auto"/>
      </w:divBdr>
    </w:div>
    <w:div w:id="2003464483">
      <w:bodyDiv w:val="1"/>
      <w:marLeft w:val="0"/>
      <w:marRight w:val="0"/>
      <w:marTop w:val="0"/>
      <w:marBottom w:val="0"/>
      <w:divBdr>
        <w:top w:val="none" w:sz="0" w:space="0" w:color="auto"/>
        <w:left w:val="none" w:sz="0" w:space="0" w:color="auto"/>
        <w:bottom w:val="none" w:sz="0" w:space="0" w:color="auto"/>
        <w:right w:val="none" w:sz="0" w:space="0" w:color="auto"/>
      </w:divBdr>
    </w:div>
    <w:div w:id="2086755785">
      <w:bodyDiv w:val="1"/>
      <w:marLeft w:val="0"/>
      <w:marRight w:val="0"/>
      <w:marTop w:val="0"/>
      <w:marBottom w:val="0"/>
      <w:divBdr>
        <w:top w:val="none" w:sz="0" w:space="0" w:color="auto"/>
        <w:left w:val="none" w:sz="0" w:space="0" w:color="auto"/>
        <w:bottom w:val="none" w:sz="0" w:space="0" w:color="auto"/>
        <w:right w:val="none" w:sz="0" w:space="0" w:color="auto"/>
      </w:divBdr>
    </w:div>
    <w:div w:id="21376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5E8C-2A8E-4F69-8ADF-E4FF2DA9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1256</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AGENCY</vt:lpstr>
    </vt:vector>
  </TitlesOfParts>
  <Company>cdf</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dc:title>
  <dc:subject/>
  <dc:creator>sfm</dc:creator>
  <cp:keywords/>
  <cp:lastModifiedBy>Flanagan, Klara@DGS</cp:lastModifiedBy>
  <cp:revision>5</cp:revision>
  <cp:lastPrinted>2018-12-17T18:06:00Z</cp:lastPrinted>
  <dcterms:created xsi:type="dcterms:W3CDTF">2018-12-14T17:06:00Z</dcterms:created>
  <dcterms:modified xsi:type="dcterms:W3CDTF">2019-10-09T16:31:00Z</dcterms:modified>
</cp:coreProperties>
</file>