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93D7" w14:textId="77777777" w:rsidR="00294441" w:rsidRPr="00294441" w:rsidRDefault="00294441" w:rsidP="00294441">
      <w:pPr>
        <w:spacing w:after="0"/>
        <w:jc w:val="center"/>
        <w:rPr>
          <w:rFonts w:ascii="Century Gothic" w:eastAsia="Calibri" w:hAnsi="Century Gothic" w:cs="Arial"/>
        </w:rPr>
      </w:pPr>
      <w:r w:rsidRPr="00294441">
        <w:rPr>
          <w:rFonts w:ascii="Century Gothic" w:eastAsia="Calibri" w:hAnsi="Century Gothic" w:cs="Arial"/>
        </w:rPr>
        <w:t>APPROVED BY THE CALIFORNIA BUILDING STANDARDS COMMISSION</w:t>
      </w:r>
    </w:p>
    <w:p w14:paraId="408E9412" w14:textId="77777777" w:rsidR="00294441" w:rsidRPr="00294441" w:rsidRDefault="00294441" w:rsidP="00294441">
      <w:pPr>
        <w:jc w:val="center"/>
        <w:rPr>
          <w:rFonts w:ascii="Century Gothic" w:eastAsia="Calibri" w:hAnsi="Century Gothic" w:cs="Arial"/>
        </w:rPr>
      </w:pPr>
      <w:r w:rsidRPr="00294441">
        <w:rPr>
          <w:rFonts w:ascii="Century Gothic" w:eastAsia="Calibri" w:hAnsi="Century Gothic" w:cs="Arial"/>
        </w:rPr>
        <w:t>DECEMBER 17, 2024</w:t>
      </w:r>
    </w:p>
    <w:p w14:paraId="46AE22C5" w14:textId="36AB4418" w:rsidR="00767766" w:rsidRPr="009E1202" w:rsidRDefault="005F6BDF" w:rsidP="00514015">
      <w:pPr>
        <w:pStyle w:val="Heading1"/>
        <w:spacing w:before="0" w:after="240"/>
        <w:jc w:val="center"/>
        <w:rPr>
          <w:rFonts w:cs="Arial"/>
          <w:szCs w:val="24"/>
        </w:rPr>
      </w:pPr>
      <w:r>
        <w:rPr>
          <w:rFonts w:cs="Arial"/>
          <w:szCs w:val="24"/>
        </w:rPr>
        <w:t>FINAL</w:t>
      </w:r>
      <w:r w:rsidR="00767766" w:rsidRPr="009E1202">
        <w:rPr>
          <w:rFonts w:cs="Arial"/>
          <w:szCs w:val="24"/>
        </w:rPr>
        <w:t xml:space="preserve"> EXPRESS TERMS</w:t>
      </w:r>
      <w:r w:rsidR="00767766" w:rsidRPr="009E1202">
        <w:rPr>
          <w:rFonts w:cs="Arial"/>
          <w:szCs w:val="24"/>
        </w:rPr>
        <w:br/>
        <w:t>FOR PROPOSED BUILDING STANDARDS</w:t>
      </w:r>
      <w:r w:rsidR="00767766" w:rsidRPr="009E1202">
        <w:rPr>
          <w:rFonts w:cs="Arial"/>
          <w:szCs w:val="24"/>
        </w:rPr>
        <w:br/>
        <w:t xml:space="preserve">OF THE </w:t>
      </w:r>
      <w:r w:rsidR="00BF5FF6" w:rsidRPr="009E1202">
        <w:rPr>
          <w:rFonts w:cs="Arial"/>
          <w:szCs w:val="24"/>
        </w:rPr>
        <w:t>CALIFORNIA BUILDING STANDARDS COMMISSION</w:t>
      </w:r>
      <w:r w:rsidR="00767766" w:rsidRPr="009E1202">
        <w:rPr>
          <w:rFonts w:cs="Arial"/>
          <w:szCs w:val="24"/>
        </w:rPr>
        <w:br/>
        <w:t xml:space="preserve">REGARDING THE </w:t>
      </w:r>
      <w:r w:rsidR="00BF5FF6" w:rsidRPr="009E1202">
        <w:rPr>
          <w:rFonts w:cs="Arial"/>
          <w:szCs w:val="24"/>
        </w:rPr>
        <w:t>2025 CALIFORNIA PLUMBING CODE</w:t>
      </w:r>
      <w:r w:rsidR="00767766" w:rsidRPr="009E1202">
        <w:rPr>
          <w:rFonts w:cs="Arial"/>
          <w:szCs w:val="24"/>
        </w:rPr>
        <w:t>,</w:t>
      </w:r>
      <w:r w:rsidR="001F2A94" w:rsidRPr="009E1202">
        <w:rPr>
          <w:rFonts w:cs="Arial"/>
          <w:szCs w:val="24"/>
        </w:rPr>
        <w:br/>
      </w:r>
      <w:r w:rsidR="00767766" w:rsidRPr="009E1202">
        <w:rPr>
          <w:rFonts w:cs="Arial"/>
          <w:szCs w:val="24"/>
        </w:rPr>
        <w:t xml:space="preserve">CALIFORNIA CODE OF REGULATIONS, TITLE 24, PART </w:t>
      </w:r>
      <w:r w:rsidR="00BF5FF6" w:rsidRPr="009E1202">
        <w:rPr>
          <w:rFonts w:cs="Arial"/>
          <w:szCs w:val="24"/>
        </w:rPr>
        <w:t>5</w:t>
      </w:r>
      <w:r w:rsidR="001F2A94" w:rsidRPr="009E1202">
        <w:rPr>
          <w:rFonts w:cs="Arial"/>
          <w:szCs w:val="24"/>
        </w:rPr>
        <w:br/>
      </w:r>
      <w:r w:rsidR="00767766" w:rsidRPr="009E1202">
        <w:rPr>
          <w:rFonts w:cs="Arial"/>
          <w:szCs w:val="24"/>
        </w:rPr>
        <w:t>(</w:t>
      </w:r>
      <w:r w:rsidR="00BF5FF6" w:rsidRPr="009E1202">
        <w:rPr>
          <w:rFonts w:cs="Arial"/>
          <w:szCs w:val="24"/>
        </w:rPr>
        <w:t xml:space="preserve">BSC </w:t>
      </w:r>
      <w:r w:rsidR="00036753">
        <w:rPr>
          <w:rFonts w:cs="Arial"/>
          <w:szCs w:val="24"/>
        </w:rPr>
        <w:t>02</w:t>
      </w:r>
      <w:r w:rsidR="00BF5FF6" w:rsidRPr="009E1202">
        <w:rPr>
          <w:rFonts w:cs="Arial"/>
          <w:szCs w:val="24"/>
        </w:rPr>
        <w:t>/24</w:t>
      </w:r>
      <w:r w:rsidR="00767766" w:rsidRPr="009E1202">
        <w:rPr>
          <w:rFonts w:cs="Arial"/>
          <w:szCs w:val="24"/>
        </w:rPr>
        <w:t>)</w:t>
      </w:r>
    </w:p>
    <w:p w14:paraId="2178BCDB" w14:textId="3268B497" w:rsidR="00767766" w:rsidRPr="009E1202" w:rsidRDefault="00BE48F6" w:rsidP="00DB40B6">
      <w:pPr>
        <w:rPr>
          <w:rFonts w:cs="Arial"/>
        </w:rPr>
      </w:pPr>
      <w:r w:rsidRPr="009E1202">
        <w:rPr>
          <w:rFonts w:cs="Arial"/>
        </w:rPr>
        <w:t>The s</w:t>
      </w:r>
      <w:r w:rsidR="00767766" w:rsidRPr="009E120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9E1202" w:rsidRDefault="00AD280C" w:rsidP="00DB40B6">
      <w:pPr>
        <w:pBdr>
          <w:top w:val="single" w:sz="4" w:space="1" w:color="auto"/>
        </w:pBdr>
        <w:rPr>
          <w:rFonts w:cs="Arial"/>
        </w:rPr>
      </w:pPr>
      <w:r w:rsidRPr="009E1202">
        <w:rPr>
          <w:rFonts w:cs="Arial"/>
        </w:rPr>
        <w:t>If using assistive technology, please adjust your settings to recogni</w:t>
      </w:r>
      <w:r w:rsidR="00332C1D" w:rsidRPr="009E1202">
        <w:rPr>
          <w:rFonts w:cs="Arial"/>
        </w:rPr>
        <w:t>ze underline, strikeout, italic</w:t>
      </w:r>
      <w:r w:rsidRPr="009E1202">
        <w:rPr>
          <w:rFonts w:cs="Arial"/>
        </w:rPr>
        <w:t xml:space="preserve"> and ellipsis.</w:t>
      </w:r>
    </w:p>
    <w:p w14:paraId="16D083F6" w14:textId="77777777" w:rsidR="00AD280C" w:rsidRPr="009E1202" w:rsidRDefault="00AD280C" w:rsidP="00DB40B6">
      <w:pPr>
        <w:pStyle w:val="Heading2"/>
        <w:spacing w:before="0"/>
        <w:rPr>
          <w:rFonts w:cs="Arial"/>
          <w:szCs w:val="24"/>
        </w:rPr>
      </w:pPr>
      <w:r w:rsidRPr="009E1202">
        <w:rPr>
          <w:rFonts w:cs="Arial"/>
          <w:szCs w:val="24"/>
        </w:rPr>
        <w:t xml:space="preserve">LEGEND </w:t>
      </w:r>
      <w:r w:rsidR="0073368F" w:rsidRPr="009E1202">
        <w:rPr>
          <w:rFonts w:cs="Arial"/>
          <w:szCs w:val="24"/>
        </w:rPr>
        <w:t>for</w:t>
      </w:r>
      <w:r w:rsidRPr="009E1202">
        <w:rPr>
          <w:rFonts w:cs="Arial"/>
          <w:szCs w:val="24"/>
        </w:rPr>
        <w:t xml:space="preserve"> EXPRESS TERMS (Based on model codes - Parts 2, 2.5, 3, 4, 5, 9, 10)</w:t>
      </w:r>
    </w:p>
    <w:p w14:paraId="586337BA" w14:textId="77777777" w:rsidR="001D6449" w:rsidRPr="009E1202" w:rsidRDefault="001D6449" w:rsidP="00DB40B6">
      <w:pPr>
        <w:pStyle w:val="ListParagraph"/>
        <w:numPr>
          <w:ilvl w:val="0"/>
          <w:numId w:val="7"/>
        </w:numPr>
        <w:rPr>
          <w:rFonts w:cs="Arial"/>
          <w:szCs w:val="24"/>
        </w:rPr>
      </w:pPr>
      <w:r w:rsidRPr="009E1202">
        <w:rPr>
          <w:rFonts w:cs="Arial"/>
          <w:szCs w:val="24"/>
        </w:rPr>
        <w:t>Model Code language appears upright</w:t>
      </w:r>
    </w:p>
    <w:p w14:paraId="715DBFB9" w14:textId="77777777" w:rsidR="001D6449" w:rsidRPr="009E1202" w:rsidRDefault="001D6449" w:rsidP="00DB40B6">
      <w:pPr>
        <w:pStyle w:val="ListParagraph"/>
        <w:numPr>
          <w:ilvl w:val="0"/>
          <w:numId w:val="7"/>
        </w:numPr>
        <w:rPr>
          <w:rFonts w:cs="Arial"/>
          <w:szCs w:val="24"/>
        </w:rPr>
      </w:pPr>
      <w:r w:rsidRPr="009E1202">
        <w:rPr>
          <w:rFonts w:cs="Arial"/>
          <w:szCs w:val="24"/>
        </w:rPr>
        <w:t>Existing California</w:t>
      </w:r>
      <w:r w:rsidR="00F057BF" w:rsidRPr="009E1202">
        <w:rPr>
          <w:rFonts w:cs="Arial"/>
          <w:szCs w:val="24"/>
        </w:rPr>
        <w:t xml:space="preserve"> amendments appear in </w:t>
      </w:r>
      <w:r w:rsidR="00F057BF" w:rsidRPr="009E1202">
        <w:rPr>
          <w:rFonts w:cs="Arial"/>
          <w:i/>
          <w:szCs w:val="24"/>
        </w:rPr>
        <w:t>italic</w:t>
      </w:r>
    </w:p>
    <w:p w14:paraId="3490FE4A" w14:textId="77777777" w:rsidR="00F057BF" w:rsidRPr="009E1202" w:rsidRDefault="00F057BF" w:rsidP="00DB40B6">
      <w:pPr>
        <w:pStyle w:val="ListParagraph"/>
        <w:numPr>
          <w:ilvl w:val="0"/>
          <w:numId w:val="7"/>
        </w:numPr>
        <w:rPr>
          <w:rFonts w:cs="Arial"/>
          <w:i/>
          <w:szCs w:val="24"/>
          <w:u w:val="single"/>
        </w:rPr>
      </w:pPr>
      <w:r w:rsidRPr="009E1202">
        <w:rPr>
          <w:rFonts w:cs="Arial"/>
          <w:szCs w:val="24"/>
        </w:rPr>
        <w:t xml:space="preserve">Amended model code or new California amendments appear </w:t>
      </w:r>
      <w:r w:rsidR="00FE4917" w:rsidRPr="009E1202">
        <w:rPr>
          <w:rFonts w:cs="Arial"/>
          <w:i/>
          <w:szCs w:val="24"/>
          <w:u w:val="single"/>
        </w:rPr>
        <w:t>underlined &amp;</w:t>
      </w:r>
      <w:r w:rsidRPr="009E1202">
        <w:rPr>
          <w:rFonts w:cs="Arial"/>
          <w:i/>
          <w:szCs w:val="24"/>
          <w:u w:val="single"/>
        </w:rPr>
        <w:t xml:space="preserve"> italic</w:t>
      </w:r>
    </w:p>
    <w:p w14:paraId="39782DE2" w14:textId="77777777" w:rsidR="00BC3F6E" w:rsidRPr="009E1202" w:rsidRDefault="00BC3F6E" w:rsidP="00DB40B6">
      <w:pPr>
        <w:pStyle w:val="ListParagraph"/>
        <w:numPr>
          <w:ilvl w:val="0"/>
          <w:numId w:val="7"/>
        </w:numPr>
        <w:rPr>
          <w:rFonts w:cs="Arial"/>
          <w:szCs w:val="24"/>
        </w:rPr>
      </w:pPr>
      <w:r w:rsidRPr="009E1202">
        <w:rPr>
          <w:rFonts w:cs="Arial"/>
          <w:szCs w:val="24"/>
        </w:rPr>
        <w:t xml:space="preserve">Repealed model code language appears </w:t>
      </w:r>
      <w:r w:rsidRPr="009E1202">
        <w:rPr>
          <w:rFonts w:cs="Arial"/>
          <w:strike/>
          <w:szCs w:val="24"/>
        </w:rPr>
        <w:t>upright and in strikeout</w:t>
      </w:r>
    </w:p>
    <w:p w14:paraId="5284F823" w14:textId="77777777" w:rsidR="00BC3F6E" w:rsidRPr="009E1202" w:rsidRDefault="00BC3F6E" w:rsidP="00DB40B6">
      <w:pPr>
        <w:pStyle w:val="ListParagraph"/>
        <w:numPr>
          <w:ilvl w:val="0"/>
          <w:numId w:val="7"/>
        </w:numPr>
        <w:rPr>
          <w:rFonts w:cs="Arial"/>
          <w:szCs w:val="24"/>
        </w:rPr>
      </w:pPr>
      <w:r w:rsidRPr="009E1202">
        <w:rPr>
          <w:rFonts w:cs="Arial"/>
          <w:szCs w:val="24"/>
        </w:rPr>
        <w:t xml:space="preserve">Repealed California amendments appear in </w:t>
      </w:r>
      <w:r w:rsidRPr="009E1202">
        <w:rPr>
          <w:rFonts w:cs="Arial"/>
          <w:i/>
          <w:strike/>
          <w:szCs w:val="24"/>
        </w:rPr>
        <w:t>italic and strikeout</w:t>
      </w:r>
    </w:p>
    <w:p w14:paraId="52304A07" w14:textId="3836DC2D" w:rsidR="00BC3F6E" w:rsidRPr="009E1202" w:rsidRDefault="000B5D13" w:rsidP="00DB40B6">
      <w:pPr>
        <w:pStyle w:val="ListParagraph"/>
        <w:numPr>
          <w:ilvl w:val="0"/>
          <w:numId w:val="7"/>
        </w:numPr>
        <w:rPr>
          <w:rFonts w:cs="Arial"/>
          <w:szCs w:val="24"/>
        </w:rPr>
      </w:pPr>
      <w:r w:rsidRPr="009E1202">
        <w:rPr>
          <w:rFonts w:cs="Arial"/>
          <w:szCs w:val="24"/>
        </w:rPr>
        <w:t xml:space="preserve">Ellipses </w:t>
      </w:r>
      <w:proofErr w:type="gramStart"/>
      <w:r w:rsidR="00EC27FE" w:rsidRPr="009E1202">
        <w:rPr>
          <w:rFonts w:cs="Arial"/>
          <w:szCs w:val="24"/>
        </w:rPr>
        <w:t>( …</w:t>
      </w:r>
      <w:proofErr w:type="gramEnd"/>
      <w:r w:rsidR="00EC27FE" w:rsidRPr="009E1202">
        <w:rPr>
          <w:rFonts w:cs="Arial"/>
          <w:szCs w:val="24"/>
        </w:rPr>
        <w:t>)</w:t>
      </w:r>
      <w:r w:rsidR="00BC3F6E" w:rsidRPr="009E1202">
        <w:rPr>
          <w:rFonts w:eastAsia="Times New Roman" w:cs="Arial"/>
          <w:szCs w:val="24"/>
          <w:lang w:eastAsia="ko-KR"/>
        </w:rPr>
        <w:t xml:space="preserve"> </w:t>
      </w:r>
      <w:r w:rsidR="00664F8A" w:rsidRPr="009E1202">
        <w:rPr>
          <w:rFonts w:eastAsia="Times New Roman" w:cs="Arial"/>
          <w:szCs w:val="24"/>
          <w:lang w:eastAsia="ko-KR"/>
        </w:rPr>
        <w:t>indicate existing text remains unchanged</w:t>
      </w:r>
    </w:p>
    <w:p w14:paraId="2194DD4A" w14:textId="77777777" w:rsidR="00B12076" w:rsidRPr="009E1202" w:rsidRDefault="00B12076" w:rsidP="00DB40B6">
      <w:pPr>
        <w:pBdr>
          <w:bottom w:val="single" w:sz="4" w:space="1" w:color="auto"/>
        </w:pBdr>
        <w:rPr>
          <w:rFonts w:cs="Arial"/>
        </w:rPr>
      </w:pPr>
    </w:p>
    <w:p w14:paraId="3700352B" w14:textId="13D16795" w:rsidR="002537B1" w:rsidRPr="009E1202" w:rsidRDefault="005F6BDF" w:rsidP="00DB40B6">
      <w:pPr>
        <w:pStyle w:val="Heading2"/>
        <w:spacing w:before="0"/>
        <w:rPr>
          <w:rFonts w:cs="Arial"/>
          <w:szCs w:val="24"/>
        </w:rPr>
      </w:pPr>
      <w:r>
        <w:rPr>
          <w:rFonts w:cs="Arial"/>
          <w:szCs w:val="24"/>
        </w:rPr>
        <w:t>FINAL</w:t>
      </w:r>
      <w:r w:rsidR="00053216">
        <w:rPr>
          <w:rFonts w:cs="Arial"/>
          <w:szCs w:val="24"/>
        </w:rPr>
        <w:t xml:space="preserve"> EXPRESS TERMS</w:t>
      </w:r>
    </w:p>
    <w:p w14:paraId="3C2373DE" w14:textId="5BC10C25" w:rsidR="00CD71EA" w:rsidRPr="009E1202" w:rsidRDefault="00AA0C1D" w:rsidP="00514015">
      <w:pPr>
        <w:pStyle w:val="Heading3"/>
        <w:spacing w:before="240"/>
        <w:rPr>
          <w:rFonts w:cs="Arial"/>
          <w:noProof/>
        </w:rPr>
      </w:pPr>
      <w:r w:rsidRPr="009E1202">
        <w:rPr>
          <w:rFonts w:cs="Arial"/>
        </w:rPr>
        <w:t>ITEM</w:t>
      </w:r>
      <w:r w:rsidR="00CD71EA" w:rsidRPr="009E1202">
        <w:rPr>
          <w:rFonts w:cs="Arial"/>
        </w:rPr>
        <w:t xml:space="preserve"> </w:t>
      </w:r>
      <w:r w:rsidR="00BF5FF6" w:rsidRPr="009E1202">
        <w:rPr>
          <w:rFonts w:cs="Arial"/>
          <w:noProof/>
        </w:rPr>
        <w:t>1</w:t>
      </w:r>
      <w:r w:rsidR="00C80CD9" w:rsidRPr="009E1202">
        <w:rPr>
          <w:rFonts w:cs="Arial"/>
          <w:snapToGrid/>
        </w:rPr>
        <w:br/>
      </w:r>
      <w:r w:rsidR="00CD71EA" w:rsidRPr="009E1202">
        <w:rPr>
          <w:rFonts w:cs="Arial"/>
        </w:rPr>
        <w:t xml:space="preserve">Chapter </w:t>
      </w:r>
      <w:r w:rsidR="00BF5FF6" w:rsidRPr="009E1202">
        <w:rPr>
          <w:rFonts w:cs="Arial"/>
          <w:noProof/>
        </w:rPr>
        <w:t>1</w:t>
      </w:r>
      <w:r w:rsidR="0069558C" w:rsidRPr="009E1202">
        <w:rPr>
          <w:rFonts w:cs="Arial"/>
          <w:noProof/>
        </w:rPr>
        <w:t xml:space="preserve">, </w:t>
      </w:r>
      <w:r w:rsidR="00BF5FF6" w:rsidRPr="009E1202">
        <w:rPr>
          <w:rFonts w:cs="Arial"/>
          <w:i/>
          <w:iCs/>
        </w:rPr>
        <w:t>Division I</w:t>
      </w:r>
      <w:r w:rsidR="007E0A29">
        <w:rPr>
          <w:rFonts w:cs="Arial"/>
          <w:i/>
          <w:iCs/>
        </w:rPr>
        <w:t xml:space="preserve">-California Administration </w:t>
      </w:r>
      <w:r w:rsidR="00BF5FF6" w:rsidRPr="009E1202">
        <w:rPr>
          <w:rFonts w:cs="Arial"/>
          <w:i/>
          <w:iCs/>
        </w:rPr>
        <w:t xml:space="preserve">&amp; </w:t>
      </w:r>
      <w:r w:rsidR="00BF5FF6" w:rsidRPr="009E1202">
        <w:rPr>
          <w:rFonts w:cs="Arial"/>
        </w:rPr>
        <w:t>Division II</w:t>
      </w:r>
      <w:r w:rsidR="007E0A29">
        <w:rPr>
          <w:rFonts w:cs="Arial"/>
        </w:rPr>
        <w:t>-Administration</w:t>
      </w:r>
    </w:p>
    <w:p w14:paraId="07D938D7" w14:textId="7920F82E" w:rsidR="007E0A29" w:rsidRPr="003602BC" w:rsidRDefault="00F00DAB" w:rsidP="00DB40B6">
      <w:pPr>
        <w:rPr>
          <w:rFonts w:cs="Arial"/>
        </w:rPr>
      </w:pPr>
      <w:r w:rsidRPr="003602BC">
        <w:rPr>
          <w:rFonts w:cs="Arial"/>
        </w:rPr>
        <w:t>[</w:t>
      </w:r>
      <w:r w:rsidR="0098648B" w:rsidRPr="003602BC">
        <w:rPr>
          <w:rFonts w:cs="Arial"/>
        </w:rPr>
        <w:t xml:space="preserve">BSC proposes to bring forward existing California amendments in Chapter 1, Division I, </w:t>
      </w:r>
      <w:r w:rsidR="00FF3062" w:rsidRPr="003602BC">
        <w:rPr>
          <w:rFonts w:cs="Arial"/>
        </w:rPr>
        <w:t>Sections 1.1.</w:t>
      </w:r>
      <w:r w:rsidR="0081731F" w:rsidRPr="003602BC">
        <w:rPr>
          <w:rFonts w:cs="Arial"/>
        </w:rPr>
        <w:t>0</w:t>
      </w:r>
      <w:r w:rsidR="00FF3062" w:rsidRPr="003602BC">
        <w:rPr>
          <w:rFonts w:cs="Arial"/>
        </w:rPr>
        <w:t xml:space="preserve"> through 1.2.</w:t>
      </w:r>
      <w:r w:rsidR="0081731F" w:rsidRPr="003602BC">
        <w:rPr>
          <w:rFonts w:cs="Arial"/>
        </w:rPr>
        <w:t>3.2</w:t>
      </w:r>
      <w:r w:rsidR="00FF3062" w:rsidRPr="003602BC">
        <w:rPr>
          <w:rFonts w:cs="Arial"/>
        </w:rPr>
        <w:t xml:space="preserve"> </w:t>
      </w:r>
      <w:r w:rsidR="0098648B" w:rsidRPr="003602BC">
        <w:rPr>
          <w:rFonts w:cs="Arial"/>
        </w:rPr>
        <w:t>from the 2022 California Plumbing Code for adoption into the 2025 edition of the California Plumbing Code (CPC)</w:t>
      </w:r>
      <w:r w:rsidR="00AA5F6C" w:rsidRPr="003602BC">
        <w:rPr>
          <w:rFonts w:cs="Arial"/>
        </w:rPr>
        <w:t xml:space="preserve"> with modification shown in Item 1-1 below</w:t>
      </w:r>
      <w:r w:rsidR="007E0A29" w:rsidRPr="003602BC">
        <w:rPr>
          <w:rFonts w:cs="Arial"/>
        </w:rPr>
        <w:t>.</w:t>
      </w:r>
    </w:p>
    <w:p w14:paraId="09768B51" w14:textId="0F8FEE11" w:rsidR="007E0A29" w:rsidRPr="009E1202" w:rsidRDefault="007E0A29" w:rsidP="007E0A29">
      <w:pPr>
        <w:rPr>
          <w:rFonts w:cs="Arial"/>
        </w:rPr>
      </w:pPr>
      <w:r w:rsidRPr="009E1202">
        <w:rPr>
          <w:rFonts w:cs="Arial"/>
        </w:rPr>
        <w:t>BSC proposes to bring forward existing California amendment in Chapter 1 Division II Section 104.4.3.1 only into the 2025 CPC.</w:t>
      </w:r>
      <w:r w:rsidR="00F00DAB">
        <w:rPr>
          <w:rFonts w:cs="Arial"/>
        </w:rPr>
        <w:t>]</w:t>
      </w:r>
    </w:p>
    <w:p w14:paraId="48EC4684" w14:textId="74532272" w:rsidR="001A5D70" w:rsidRPr="009E1202" w:rsidRDefault="001A5D70" w:rsidP="00514015">
      <w:pPr>
        <w:pStyle w:val="Heading4"/>
        <w:spacing w:before="120"/>
        <w:rPr>
          <w:i/>
          <w:iCs w:val="0"/>
          <w:noProof/>
        </w:rPr>
      </w:pPr>
      <w:r w:rsidRPr="009E1202">
        <w:t xml:space="preserve">ITEM </w:t>
      </w:r>
      <w:r w:rsidRPr="009E1202">
        <w:rPr>
          <w:noProof/>
        </w:rPr>
        <w:t>1-1</w:t>
      </w:r>
      <w:r w:rsidRPr="009E1202">
        <w:rPr>
          <w:snapToGrid/>
        </w:rPr>
        <w:br/>
      </w:r>
      <w:r w:rsidRPr="009E1202">
        <w:t xml:space="preserve">Section </w:t>
      </w:r>
      <w:r w:rsidRPr="009E1202">
        <w:rPr>
          <w:i/>
          <w:iCs w:val="0"/>
          <w:noProof/>
        </w:rPr>
        <w:t>1.1.1 Title</w:t>
      </w:r>
    </w:p>
    <w:p w14:paraId="5DE9B4DB" w14:textId="342A51CA" w:rsidR="0098648B" w:rsidRPr="009E1202" w:rsidRDefault="0098648B" w:rsidP="00DB40B6">
      <w:pPr>
        <w:rPr>
          <w:rFonts w:cs="Arial"/>
          <w:i/>
          <w:iCs/>
          <w:noProof/>
        </w:rPr>
      </w:pPr>
      <w:r w:rsidRPr="009E1202">
        <w:rPr>
          <w:rFonts w:cs="Arial"/>
          <w:b/>
          <w:bCs/>
          <w:i/>
          <w:iCs/>
        </w:rPr>
        <w:t>1.1.1 Title</w:t>
      </w:r>
      <w:r w:rsidRPr="009E1202">
        <w:rPr>
          <w:rFonts w:cs="Arial"/>
          <w:i/>
          <w:iCs/>
        </w:rPr>
        <w:t>. These regulations shall be known as the California Plumbing Code, may be</w:t>
      </w:r>
      <w:r w:rsidRPr="009E1202">
        <w:rPr>
          <w:rFonts w:cs="Arial"/>
          <w:i/>
          <w:iCs/>
          <w:noProof/>
        </w:rPr>
        <w:t xml:space="preserve"> cited as such and will be referred to herein as “this code.” The California Plumbing Code is Part 5 of thirteen parts of the official compilation and publication of the adoption, amendment, and repeal of plumbing regulations to the Califo</w:t>
      </w:r>
      <w:r w:rsidR="00E9505A">
        <w:rPr>
          <w:rFonts w:cs="Arial"/>
          <w:i/>
          <w:iCs/>
          <w:noProof/>
        </w:rPr>
        <w:t>r</w:t>
      </w:r>
      <w:r w:rsidRPr="009E1202">
        <w:rPr>
          <w:rFonts w:cs="Arial"/>
          <w:i/>
          <w:iCs/>
          <w:noProof/>
        </w:rPr>
        <w:t xml:space="preserve">nia Code of Regulations, Title 24, also referred to as the California Building Standards Code. This part </w:t>
      </w:r>
      <w:r w:rsidRPr="009E1202">
        <w:rPr>
          <w:rFonts w:cs="Arial"/>
          <w:i/>
          <w:iCs/>
          <w:noProof/>
        </w:rPr>
        <w:lastRenderedPageBreak/>
        <w:t xml:space="preserve">incorporates by adoption the </w:t>
      </w:r>
      <w:r w:rsidRPr="009E1202">
        <w:rPr>
          <w:rFonts w:cs="Arial"/>
          <w:i/>
          <w:iCs/>
          <w:strike/>
          <w:noProof/>
        </w:rPr>
        <w:t>2021</w:t>
      </w:r>
      <w:r w:rsidRPr="009E1202">
        <w:rPr>
          <w:rFonts w:cs="Arial"/>
          <w:i/>
          <w:iCs/>
          <w:noProof/>
        </w:rPr>
        <w:t xml:space="preserve"> </w:t>
      </w:r>
      <w:r w:rsidRPr="009E1202">
        <w:rPr>
          <w:rFonts w:cs="Arial"/>
          <w:i/>
          <w:iCs/>
          <w:noProof/>
          <w:u w:val="single"/>
        </w:rPr>
        <w:t>2024</w:t>
      </w:r>
      <w:r w:rsidRPr="009E1202">
        <w:rPr>
          <w:rFonts w:cs="Arial"/>
          <w:i/>
          <w:iCs/>
          <w:noProof/>
        </w:rPr>
        <w:t xml:space="preserve"> Uniform Plumbing Code of the International Association of Plumbing and Mechanical Officials with necessary California amendments.</w:t>
      </w:r>
    </w:p>
    <w:p w14:paraId="479418B8" w14:textId="77777777" w:rsidR="005D3952" w:rsidRPr="009E1202" w:rsidRDefault="005D3952" w:rsidP="00DB40B6">
      <w:pPr>
        <w:pStyle w:val="Heading4"/>
        <w:spacing w:before="0"/>
        <w:ind w:left="0"/>
        <w:rPr>
          <w:rFonts w:cs="Arial"/>
          <w:szCs w:val="24"/>
        </w:rPr>
      </w:pPr>
      <w:r w:rsidRPr="009E1202">
        <w:rPr>
          <w:rFonts w:cs="Arial"/>
          <w:szCs w:val="24"/>
        </w:rPr>
        <w:t xml:space="preserve">Notation: </w:t>
      </w:r>
    </w:p>
    <w:p w14:paraId="178536BE" w14:textId="0352A53F" w:rsidR="005D3952" w:rsidRPr="009E1202" w:rsidRDefault="005D3952" w:rsidP="00DB40B6">
      <w:pPr>
        <w:rPr>
          <w:rFonts w:cs="Arial"/>
        </w:rPr>
      </w:pPr>
      <w:bookmarkStart w:id="0" w:name="_Hlk149227928"/>
      <w:r w:rsidRPr="009E1202">
        <w:rPr>
          <w:rFonts w:cs="Arial"/>
        </w:rPr>
        <w:t xml:space="preserve">Authority: </w:t>
      </w:r>
      <w:r w:rsidRPr="009E1202">
        <w:rPr>
          <w:rFonts w:cs="Arial"/>
          <w:bCs/>
        </w:rPr>
        <w:t>Health and Safety Code Sections 18928, 18928.1, 18934.5, 18949.6</w:t>
      </w:r>
    </w:p>
    <w:p w14:paraId="6C91E013" w14:textId="149A107F" w:rsidR="005D3952" w:rsidRPr="009E1202" w:rsidRDefault="005D3952" w:rsidP="00DB40B6">
      <w:pPr>
        <w:rPr>
          <w:rFonts w:cs="Arial"/>
          <w:noProof/>
        </w:rPr>
      </w:pPr>
      <w:r w:rsidRPr="009E1202">
        <w:rPr>
          <w:rFonts w:cs="Arial"/>
        </w:rPr>
        <w:t xml:space="preserve">Reference(s): </w:t>
      </w:r>
      <w:r w:rsidRPr="009E1202">
        <w:rPr>
          <w:rFonts w:cs="Arial"/>
          <w:bCs/>
        </w:rPr>
        <w:t>Health and Safety Code Sections 18928, 18934.5, 18949.6</w:t>
      </w:r>
    </w:p>
    <w:bookmarkEnd w:id="0"/>
    <w:p w14:paraId="0BE61014" w14:textId="49C4535D" w:rsidR="0098648B" w:rsidRPr="009E1202" w:rsidRDefault="0098648B" w:rsidP="00040E65">
      <w:pPr>
        <w:pStyle w:val="Heading3"/>
        <w:spacing w:before="240"/>
        <w:rPr>
          <w:noProof/>
        </w:rPr>
      </w:pPr>
      <w:r w:rsidRPr="009E1202">
        <w:t xml:space="preserve">ITEM </w:t>
      </w:r>
      <w:r w:rsidR="005D3952" w:rsidRPr="009E1202">
        <w:rPr>
          <w:noProof/>
        </w:rPr>
        <w:t>2</w:t>
      </w:r>
      <w:r w:rsidRPr="009E1202">
        <w:rPr>
          <w:snapToGrid/>
        </w:rPr>
        <w:br/>
      </w:r>
      <w:r w:rsidRPr="009E1202">
        <w:t xml:space="preserve">Chapter </w:t>
      </w:r>
      <w:r w:rsidR="005D3952" w:rsidRPr="009E1202">
        <w:rPr>
          <w:noProof/>
        </w:rPr>
        <w:t>2</w:t>
      </w:r>
      <w:r w:rsidRPr="009E1202">
        <w:rPr>
          <w:noProof/>
        </w:rPr>
        <w:t xml:space="preserve">, </w:t>
      </w:r>
      <w:r w:rsidR="005D3952" w:rsidRPr="009E1202">
        <w:rPr>
          <w:noProof/>
        </w:rPr>
        <w:t>Definitions</w:t>
      </w:r>
    </w:p>
    <w:p w14:paraId="122DB732" w14:textId="4C5AEC78" w:rsidR="005D3952" w:rsidRPr="009E1202" w:rsidRDefault="00F00DAB" w:rsidP="00DB40B6">
      <w:pPr>
        <w:rPr>
          <w:rFonts w:cs="Arial"/>
        </w:rPr>
      </w:pPr>
      <w:r>
        <w:rPr>
          <w:rFonts w:cs="Arial"/>
        </w:rPr>
        <w:t>[</w:t>
      </w:r>
      <w:r w:rsidR="005D3952" w:rsidRPr="009E1202">
        <w:rPr>
          <w:rFonts w:cs="Arial"/>
        </w:rPr>
        <w:t>BSC proposes to adopt Chapter 2 from the 2024 UPC and carry forward existing amendments</w:t>
      </w:r>
      <w:bookmarkStart w:id="1" w:name="_Hlk150158454"/>
      <w:r w:rsidR="005D3952" w:rsidRPr="009E1202">
        <w:rPr>
          <w:rFonts w:cs="Arial"/>
        </w:rPr>
        <w:t xml:space="preserve"> </w:t>
      </w:r>
      <w:r w:rsidR="00DE5B5D" w:rsidRPr="009E1202">
        <w:rPr>
          <w:rFonts w:cs="Arial"/>
        </w:rPr>
        <w:t xml:space="preserve">in </w:t>
      </w:r>
      <w:r w:rsidR="007C2D9E" w:rsidRPr="009E1202">
        <w:rPr>
          <w:rFonts w:cs="Arial"/>
        </w:rPr>
        <w:t>Sections 203.0, 205.0, 206.0, 207.0, 209.0, 211.0, 215.0, 217.0, 220.0, 221.0</w:t>
      </w:r>
      <w:r w:rsidR="00281E9F">
        <w:rPr>
          <w:rFonts w:cs="Arial"/>
        </w:rPr>
        <w:t>, and 222.0</w:t>
      </w:r>
      <w:r w:rsidR="007C2D9E" w:rsidRPr="009E1202">
        <w:rPr>
          <w:rFonts w:cs="Arial"/>
        </w:rPr>
        <w:t xml:space="preserve"> </w:t>
      </w:r>
      <w:r w:rsidR="005D3952" w:rsidRPr="009E1202">
        <w:rPr>
          <w:rFonts w:cs="Arial"/>
        </w:rPr>
        <w:t>without change</w:t>
      </w:r>
      <w:bookmarkEnd w:id="1"/>
      <w:r w:rsidR="005D3952" w:rsidRPr="009E1202">
        <w:rPr>
          <w:rFonts w:cs="Arial"/>
        </w:rPr>
        <w:t xml:space="preserve"> from the 2022 CPC into the 2025 CPC</w:t>
      </w:r>
      <w:r w:rsidR="00FF3062" w:rsidRPr="009E1202">
        <w:rPr>
          <w:rFonts w:cs="Arial"/>
        </w:rPr>
        <w:t xml:space="preserve"> with modifications to code as follows:</w:t>
      </w:r>
      <w:r>
        <w:rPr>
          <w:rFonts w:cs="Arial"/>
        </w:rPr>
        <w:t>]</w:t>
      </w:r>
    </w:p>
    <w:p w14:paraId="12578744" w14:textId="05C61BDC" w:rsidR="00FF3062" w:rsidRPr="009E1202" w:rsidRDefault="00FF3062" w:rsidP="00DB40B6">
      <w:pPr>
        <w:rPr>
          <w:rFonts w:cs="Arial"/>
          <w:b/>
          <w:bCs/>
        </w:rPr>
      </w:pPr>
      <w:r w:rsidRPr="009E1202">
        <w:rPr>
          <w:rFonts w:cs="Arial"/>
          <w:b/>
          <w:bCs/>
        </w:rPr>
        <w:t>206.0</w:t>
      </w:r>
      <w:r w:rsidRPr="009E1202">
        <w:rPr>
          <w:rFonts w:cs="Arial"/>
          <w:b/>
          <w:bCs/>
        </w:rPr>
        <w:tab/>
      </w:r>
      <w:r w:rsidRPr="009E1202">
        <w:rPr>
          <w:rFonts w:cs="Arial"/>
          <w:b/>
          <w:bCs/>
        </w:rPr>
        <w:tab/>
      </w:r>
      <w:r w:rsidRPr="009E1202">
        <w:rPr>
          <w:rFonts w:cs="Arial"/>
          <w:b/>
          <w:bCs/>
        </w:rPr>
        <w:tab/>
      </w:r>
      <w:r w:rsidRPr="009E1202">
        <w:rPr>
          <w:rFonts w:cs="Arial"/>
          <w:b/>
          <w:bCs/>
        </w:rPr>
        <w:tab/>
      </w:r>
      <w:r w:rsidRPr="009E1202">
        <w:rPr>
          <w:rFonts w:cs="Arial"/>
          <w:b/>
          <w:bCs/>
        </w:rPr>
        <w:tab/>
      </w:r>
      <w:r w:rsidRPr="009E1202">
        <w:rPr>
          <w:rFonts w:cs="Arial"/>
          <w:b/>
          <w:bCs/>
        </w:rPr>
        <w:tab/>
        <w:t>-D-</w:t>
      </w:r>
    </w:p>
    <w:p w14:paraId="037F206A" w14:textId="37887481" w:rsidR="00235833" w:rsidRPr="009E1202" w:rsidRDefault="00235833" w:rsidP="00514015">
      <w:pPr>
        <w:pStyle w:val="Heading4"/>
        <w:spacing w:before="120"/>
        <w:rPr>
          <w:noProof/>
        </w:rPr>
      </w:pPr>
      <w:r w:rsidRPr="009E1202">
        <w:t xml:space="preserve">ITEM </w:t>
      </w:r>
      <w:r w:rsidRPr="009E1202">
        <w:rPr>
          <w:noProof/>
        </w:rPr>
        <w:t>2-1</w:t>
      </w:r>
      <w:r w:rsidRPr="009E1202">
        <w:rPr>
          <w:snapToGrid/>
        </w:rPr>
        <w:br/>
      </w:r>
      <w:r w:rsidRPr="009E1202">
        <w:t xml:space="preserve">Section </w:t>
      </w:r>
      <w:r w:rsidRPr="009E1202">
        <w:rPr>
          <w:noProof/>
        </w:rPr>
        <w:t>206.0, Diverter Valve, On-Site Treated Nonpotable Water &amp; Diverter Valve, Rainwater</w:t>
      </w:r>
    </w:p>
    <w:p w14:paraId="79313693" w14:textId="373C3281" w:rsidR="00F00DAB" w:rsidRDefault="00F00DAB" w:rsidP="00F00DAB">
      <w:r>
        <w:t>[</w:t>
      </w:r>
      <w:r w:rsidRPr="00F00DAB">
        <w:t xml:space="preserve">BSC proposes to </w:t>
      </w:r>
      <w:r>
        <w:t xml:space="preserve">not </w:t>
      </w:r>
      <w:r w:rsidRPr="00F00DAB">
        <w:t>adopt</w:t>
      </w:r>
      <w:r>
        <w:t xml:space="preserve"> definitions shown below.]</w:t>
      </w:r>
    </w:p>
    <w:p w14:paraId="21666BE9" w14:textId="178234D3" w:rsidR="00235833" w:rsidRPr="009E1202" w:rsidRDefault="00235833" w:rsidP="00DB40B6">
      <w:pPr>
        <w:rPr>
          <w:rFonts w:cs="Arial"/>
          <w:strike/>
        </w:rPr>
      </w:pPr>
      <w:r w:rsidRPr="009E1202">
        <w:rPr>
          <w:rFonts w:cs="Arial"/>
          <w:b/>
          <w:bCs/>
          <w:strike/>
        </w:rPr>
        <w:t>Diverter Valve, On-Site Treated Nonpotable Water.</w:t>
      </w:r>
      <w:r w:rsidRPr="009E1202">
        <w:rPr>
          <w:rFonts w:cs="Arial"/>
          <w:strike/>
        </w:rPr>
        <w:t xml:space="preserve"> A component in the collection system to control inflow and overflow in collection tanks intended for on-site treatment and direct beneficial use.</w:t>
      </w:r>
    </w:p>
    <w:p w14:paraId="71469E50" w14:textId="77777777" w:rsidR="00235833" w:rsidRPr="009E1202" w:rsidRDefault="00235833" w:rsidP="00DB40B6">
      <w:pPr>
        <w:rPr>
          <w:rFonts w:cs="Arial"/>
          <w:strike/>
        </w:rPr>
      </w:pPr>
      <w:r w:rsidRPr="009E1202">
        <w:rPr>
          <w:rFonts w:cs="Arial"/>
          <w:b/>
          <w:bCs/>
          <w:strike/>
        </w:rPr>
        <w:t>Diverter Valve, Rainwater.</w:t>
      </w:r>
      <w:r w:rsidRPr="009E1202">
        <w:rPr>
          <w:rFonts w:cs="Arial"/>
          <w:strike/>
        </w:rPr>
        <w:t xml:space="preserve">  A component in commercial rainwater catchment systems to control high inflow and overflow volumes in rainwater storage tanks.</w:t>
      </w:r>
    </w:p>
    <w:p w14:paraId="2E11871A"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7178C902" w14:textId="411FFDA6" w:rsidR="0098648B" w:rsidRPr="009E1202" w:rsidRDefault="0098648B" w:rsidP="00DB40B6">
      <w:pPr>
        <w:rPr>
          <w:rFonts w:cs="Arial"/>
        </w:rPr>
      </w:pPr>
      <w:bookmarkStart w:id="2" w:name="_Hlk149227917"/>
      <w:r w:rsidRPr="009E1202">
        <w:rPr>
          <w:rFonts w:cs="Arial"/>
        </w:rPr>
        <w:t xml:space="preserve">Authority: </w:t>
      </w:r>
      <w:r w:rsidR="005D3952" w:rsidRPr="009E1202">
        <w:rPr>
          <w:rFonts w:eastAsia="Helvetica" w:cs="Arial"/>
          <w:color w:val="000000"/>
        </w:rPr>
        <w:t xml:space="preserve">Health and Safety Code Sections 18928, 18928.1, 18930.5, </w:t>
      </w:r>
      <w:r w:rsidR="00257151" w:rsidRPr="009E1202">
        <w:rPr>
          <w:rFonts w:eastAsia="Helvetica" w:cs="Arial"/>
          <w:color w:val="000000"/>
        </w:rPr>
        <w:t xml:space="preserve">18934.5, </w:t>
      </w:r>
      <w:r w:rsidR="00F1605A" w:rsidRPr="009E1202">
        <w:rPr>
          <w:rFonts w:eastAsia="Helvetica" w:cs="Arial"/>
          <w:color w:val="000000"/>
        </w:rPr>
        <w:t xml:space="preserve">18940.5, </w:t>
      </w:r>
      <w:r w:rsidR="005D3952" w:rsidRPr="009E1202">
        <w:rPr>
          <w:rFonts w:eastAsia="Helvetica" w:cs="Arial"/>
          <w:color w:val="000000"/>
        </w:rPr>
        <w:t>18941.8</w:t>
      </w:r>
      <w:r w:rsidR="00A21870" w:rsidRPr="009E1202">
        <w:rPr>
          <w:rFonts w:eastAsia="Helvetica" w:cs="Arial"/>
          <w:color w:val="000000"/>
        </w:rPr>
        <w:t>, 18949.6</w:t>
      </w:r>
    </w:p>
    <w:p w14:paraId="41C44664" w14:textId="5D9BE7FF" w:rsidR="0098648B" w:rsidRPr="009E1202" w:rsidRDefault="0098648B" w:rsidP="00DB40B6">
      <w:pPr>
        <w:rPr>
          <w:rFonts w:cs="Arial"/>
        </w:rPr>
      </w:pPr>
      <w:r w:rsidRPr="009E1202">
        <w:rPr>
          <w:rFonts w:cs="Arial"/>
        </w:rPr>
        <w:t xml:space="preserve">Reference(s): </w:t>
      </w:r>
      <w:r w:rsidR="005D3952" w:rsidRPr="009E1202">
        <w:rPr>
          <w:rFonts w:eastAsia="Helvetica" w:cs="Arial"/>
          <w:color w:val="000000"/>
        </w:rPr>
        <w:t xml:space="preserve">Health and Safety Code Section </w:t>
      </w:r>
      <w:bookmarkStart w:id="3" w:name="_Hlk56753307"/>
      <w:r w:rsidR="005D3952" w:rsidRPr="009E1202">
        <w:rPr>
          <w:rFonts w:eastAsia="Helvetica" w:cs="Arial"/>
          <w:color w:val="000000"/>
        </w:rPr>
        <w:t>18928, 18928.1, 18930.5</w:t>
      </w:r>
      <w:r w:rsidR="00A21870" w:rsidRPr="009E1202">
        <w:rPr>
          <w:rFonts w:eastAsia="Helvetica" w:cs="Arial"/>
          <w:color w:val="000000"/>
        </w:rPr>
        <w:t>,</w:t>
      </w:r>
      <w:r w:rsidR="005D3952" w:rsidRPr="009E1202">
        <w:rPr>
          <w:rFonts w:eastAsia="Helvetica" w:cs="Arial"/>
          <w:color w:val="000000"/>
        </w:rPr>
        <w:t xml:space="preserve"> </w:t>
      </w:r>
      <w:r w:rsidR="00257151" w:rsidRPr="009E1202">
        <w:rPr>
          <w:rFonts w:eastAsia="Helvetica" w:cs="Arial"/>
          <w:color w:val="000000"/>
        </w:rPr>
        <w:t xml:space="preserve">18934.5, </w:t>
      </w:r>
      <w:r w:rsidR="00F1605A" w:rsidRPr="009E1202">
        <w:rPr>
          <w:rFonts w:eastAsia="Helvetica" w:cs="Arial"/>
          <w:color w:val="000000"/>
        </w:rPr>
        <w:t xml:space="preserve">18940.5, </w:t>
      </w:r>
      <w:r w:rsidR="005D3952" w:rsidRPr="009E1202">
        <w:rPr>
          <w:rFonts w:eastAsia="Helvetica" w:cs="Arial"/>
          <w:color w:val="000000"/>
        </w:rPr>
        <w:t xml:space="preserve">18941.8, </w:t>
      </w:r>
      <w:r w:rsidR="00A21870" w:rsidRPr="009E1202">
        <w:rPr>
          <w:rFonts w:eastAsia="Helvetica" w:cs="Arial"/>
          <w:color w:val="000000"/>
        </w:rPr>
        <w:t xml:space="preserve">18949.6, </w:t>
      </w:r>
      <w:r w:rsidR="005D3952" w:rsidRPr="009E1202">
        <w:rPr>
          <w:rFonts w:eastAsia="Helvetica" w:cs="Arial"/>
          <w:color w:val="000000"/>
        </w:rPr>
        <w:t>Water Code Section 14877.1</w:t>
      </w:r>
      <w:bookmarkEnd w:id="3"/>
    </w:p>
    <w:bookmarkEnd w:id="2"/>
    <w:p w14:paraId="50D7C253" w14:textId="33F143D7" w:rsidR="0098648B" w:rsidRPr="009E1202" w:rsidRDefault="0098648B" w:rsidP="00040E65">
      <w:pPr>
        <w:pStyle w:val="Heading3"/>
        <w:spacing w:before="240"/>
        <w:rPr>
          <w:noProof/>
        </w:rPr>
      </w:pPr>
      <w:r w:rsidRPr="009E1202">
        <w:t xml:space="preserve">ITEM </w:t>
      </w:r>
      <w:r w:rsidR="005D3952" w:rsidRPr="009E1202">
        <w:rPr>
          <w:noProof/>
        </w:rPr>
        <w:t>3</w:t>
      </w:r>
      <w:r w:rsidRPr="009E1202">
        <w:rPr>
          <w:snapToGrid/>
        </w:rPr>
        <w:br/>
      </w:r>
      <w:r w:rsidRPr="009E1202">
        <w:t xml:space="preserve">Chapter </w:t>
      </w:r>
      <w:r w:rsidR="005D3952" w:rsidRPr="009E1202">
        <w:rPr>
          <w:noProof/>
        </w:rPr>
        <w:t>3</w:t>
      </w:r>
      <w:r w:rsidRPr="009E1202">
        <w:rPr>
          <w:noProof/>
        </w:rPr>
        <w:t xml:space="preserve">, </w:t>
      </w:r>
      <w:r w:rsidR="005D3952" w:rsidRPr="009E1202">
        <w:rPr>
          <w:noProof/>
        </w:rPr>
        <w:t>General Regulations</w:t>
      </w:r>
    </w:p>
    <w:p w14:paraId="3B91E341" w14:textId="2F9523E2" w:rsidR="005D3952" w:rsidRDefault="00F00DAB" w:rsidP="00DB40B6">
      <w:pPr>
        <w:rPr>
          <w:rFonts w:cs="Arial"/>
        </w:rPr>
      </w:pPr>
      <w:r>
        <w:rPr>
          <w:rFonts w:cs="Arial"/>
        </w:rPr>
        <w:t>[</w:t>
      </w:r>
      <w:r w:rsidR="005D3952" w:rsidRPr="009E1202">
        <w:rPr>
          <w:rFonts w:cs="Arial"/>
        </w:rPr>
        <w:t>BSC proposes to adopt the 2024 UPC Chapter 3 with</w:t>
      </w:r>
      <w:r w:rsidR="00061F98">
        <w:rPr>
          <w:rFonts w:cs="Arial"/>
        </w:rPr>
        <w:t xml:space="preserve">out </w:t>
      </w:r>
      <w:r w:rsidR="005D3952" w:rsidRPr="009E1202">
        <w:rPr>
          <w:rFonts w:cs="Arial"/>
        </w:rPr>
        <w:t>amendment</w:t>
      </w:r>
      <w:r w:rsidR="00061F98">
        <w:rPr>
          <w:rFonts w:cs="Arial"/>
        </w:rPr>
        <w:t>s</w:t>
      </w:r>
      <w:r w:rsidR="005D3952" w:rsidRPr="009E1202">
        <w:rPr>
          <w:rFonts w:cs="Arial"/>
        </w:rPr>
        <w:t xml:space="preserve"> into the 2025 CPC.</w:t>
      </w:r>
      <w:r>
        <w:rPr>
          <w:rFonts w:cs="Arial"/>
        </w:rPr>
        <w:t>]</w:t>
      </w:r>
    </w:p>
    <w:p w14:paraId="278CA6D0"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59E84324" w14:textId="378BF93A" w:rsidR="0098648B" w:rsidRPr="009E1202" w:rsidRDefault="0098648B" w:rsidP="00DB40B6">
      <w:pPr>
        <w:rPr>
          <w:rFonts w:cs="Arial"/>
        </w:rPr>
      </w:pPr>
      <w:bookmarkStart w:id="4" w:name="_Hlk149227908"/>
      <w:r w:rsidRPr="009E1202">
        <w:rPr>
          <w:rFonts w:cs="Arial"/>
        </w:rPr>
        <w:t xml:space="preserve">Authority: </w:t>
      </w:r>
      <w:r w:rsidR="0043518A" w:rsidRPr="009E1202">
        <w:rPr>
          <w:rFonts w:cs="Arial"/>
          <w:bCs/>
        </w:rPr>
        <w:t>Health &amp; Safety Code Sections 18928, 18928.1, 18934.5</w:t>
      </w:r>
      <w:r w:rsidR="00A21870" w:rsidRPr="009E1202">
        <w:rPr>
          <w:rFonts w:cs="Arial"/>
          <w:bCs/>
        </w:rPr>
        <w:t>, 18949.6</w:t>
      </w:r>
    </w:p>
    <w:p w14:paraId="3E64A427" w14:textId="0FE4F51C" w:rsidR="0098648B" w:rsidRPr="009E1202" w:rsidRDefault="0098648B" w:rsidP="00DB40B6">
      <w:pPr>
        <w:rPr>
          <w:rFonts w:cs="Arial"/>
        </w:rPr>
      </w:pPr>
      <w:r w:rsidRPr="009E1202">
        <w:rPr>
          <w:rFonts w:cs="Arial"/>
        </w:rPr>
        <w:t xml:space="preserve">Reference(s): </w:t>
      </w:r>
      <w:r w:rsidR="0043518A" w:rsidRPr="009E1202">
        <w:rPr>
          <w:rFonts w:cs="Arial"/>
          <w:bCs/>
        </w:rPr>
        <w:t xml:space="preserve">Health &amp; Safety Code Sections </w:t>
      </w:r>
      <w:bookmarkStart w:id="5" w:name="_Hlk56753344"/>
      <w:r w:rsidR="0043518A" w:rsidRPr="009E1202">
        <w:rPr>
          <w:rFonts w:cs="Arial"/>
          <w:bCs/>
        </w:rPr>
        <w:t>18928, 18928.1</w:t>
      </w:r>
      <w:bookmarkEnd w:id="5"/>
      <w:r w:rsidR="00A21870" w:rsidRPr="009E1202">
        <w:rPr>
          <w:rFonts w:cs="Arial"/>
          <w:bCs/>
        </w:rPr>
        <w:t xml:space="preserve">, </w:t>
      </w:r>
      <w:r w:rsidR="0043518A" w:rsidRPr="009E1202">
        <w:rPr>
          <w:rFonts w:cs="Arial"/>
          <w:bCs/>
        </w:rPr>
        <w:t>18934.5</w:t>
      </w:r>
      <w:r w:rsidR="00A21870" w:rsidRPr="009E1202">
        <w:rPr>
          <w:rFonts w:cs="Arial"/>
          <w:bCs/>
        </w:rPr>
        <w:t>, 18949.6</w:t>
      </w:r>
    </w:p>
    <w:bookmarkEnd w:id="4"/>
    <w:p w14:paraId="29A05FE6" w14:textId="55FDF1F1" w:rsidR="0098648B" w:rsidRPr="009E1202" w:rsidRDefault="0098648B" w:rsidP="00040E65">
      <w:pPr>
        <w:pStyle w:val="Heading3"/>
        <w:spacing w:before="240"/>
        <w:rPr>
          <w:noProof/>
        </w:rPr>
      </w:pPr>
      <w:r w:rsidRPr="009E1202">
        <w:lastRenderedPageBreak/>
        <w:t xml:space="preserve">ITEM </w:t>
      </w:r>
      <w:r w:rsidR="0043518A" w:rsidRPr="009E1202">
        <w:rPr>
          <w:noProof/>
        </w:rPr>
        <w:t>4</w:t>
      </w:r>
      <w:r w:rsidRPr="009E1202">
        <w:rPr>
          <w:snapToGrid/>
        </w:rPr>
        <w:br/>
      </w:r>
      <w:r w:rsidRPr="009E1202">
        <w:t xml:space="preserve">Chapter </w:t>
      </w:r>
      <w:r w:rsidR="0043518A" w:rsidRPr="009E1202">
        <w:rPr>
          <w:noProof/>
        </w:rPr>
        <w:t>4</w:t>
      </w:r>
      <w:r w:rsidRPr="009E1202">
        <w:rPr>
          <w:noProof/>
        </w:rPr>
        <w:t xml:space="preserve">, </w:t>
      </w:r>
      <w:r w:rsidR="0043518A" w:rsidRPr="009E1202">
        <w:rPr>
          <w:noProof/>
        </w:rPr>
        <w:t>Plumbing Fixtures and Fixture Fittings</w:t>
      </w:r>
    </w:p>
    <w:p w14:paraId="0B7FB9B6" w14:textId="341EF6FA" w:rsidR="0043518A" w:rsidRDefault="00F00DAB" w:rsidP="00DB40B6">
      <w:pPr>
        <w:rPr>
          <w:rFonts w:eastAsia="Calibri" w:cs="Arial"/>
        </w:rPr>
      </w:pPr>
      <w:r>
        <w:rPr>
          <w:rFonts w:eastAsia="Calibri" w:cs="Arial"/>
        </w:rPr>
        <w:t>[</w:t>
      </w:r>
      <w:bookmarkStart w:id="6" w:name="_Hlk160713029"/>
      <w:r w:rsidR="0043518A" w:rsidRPr="009E1202">
        <w:rPr>
          <w:rFonts w:eastAsia="Calibri" w:cs="Arial"/>
        </w:rPr>
        <w:t xml:space="preserve">BSC proposes to adopt the 2024 UPC Chapter 4 (for BSC and BSC-CG, as applicable), and to carry forward existing California amendments </w:t>
      </w:r>
      <w:bookmarkStart w:id="7" w:name="_Hlk149297370"/>
      <w:r w:rsidR="007631BD">
        <w:rPr>
          <w:rFonts w:eastAsia="Calibri" w:cs="Arial"/>
        </w:rPr>
        <w:t>in</w:t>
      </w:r>
      <w:r w:rsidR="00235833" w:rsidRPr="009E1202">
        <w:rPr>
          <w:rFonts w:eastAsia="Calibri" w:cs="Arial"/>
        </w:rPr>
        <w:t xml:space="preserve"> </w:t>
      </w:r>
      <w:r w:rsidR="00C056DE" w:rsidRPr="009E1202">
        <w:rPr>
          <w:rFonts w:eastAsia="Calibri" w:cs="Arial"/>
        </w:rPr>
        <w:t xml:space="preserve">Sections </w:t>
      </w:r>
      <w:r w:rsidR="00C056DE" w:rsidRPr="007631BD">
        <w:rPr>
          <w:rFonts w:eastAsia="Calibri" w:cs="Arial"/>
        </w:rPr>
        <w:t>407.2.4.1,</w:t>
      </w:r>
      <w:r w:rsidR="005C6CA5" w:rsidRPr="007631BD">
        <w:rPr>
          <w:rFonts w:eastAsia="Calibri" w:cs="Arial"/>
        </w:rPr>
        <w:t xml:space="preserve"> 408.2.2,</w:t>
      </w:r>
      <w:r w:rsidR="00A46AE8" w:rsidRPr="007631BD">
        <w:rPr>
          <w:rFonts w:eastAsia="Calibri" w:cs="Arial"/>
        </w:rPr>
        <w:t xml:space="preserve"> </w:t>
      </w:r>
      <w:r w:rsidR="00C056DE" w:rsidRPr="007631BD">
        <w:rPr>
          <w:rFonts w:eastAsia="Calibri" w:cs="Arial"/>
        </w:rPr>
        <w:t>411.2.2.1, 411.2.4, 412.1.1, 412.1.2, 412.1.3, 412.1.4.1, 417.1.1, 417.1.2, 422.1 and Table 4-1</w:t>
      </w:r>
      <w:bookmarkEnd w:id="7"/>
      <w:r w:rsidR="00C056DE" w:rsidRPr="009E1202">
        <w:rPr>
          <w:rFonts w:eastAsia="Calibri" w:cs="Arial"/>
        </w:rPr>
        <w:t xml:space="preserve"> </w:t>
      </w:r>
      <w:r w:rsidR="0043518A" w:rsidRPr="009E1202">
        <w:rPr>
          <w:rFonts w:eastAsia="Calibri" w:cs="Arial"/>
        </w:rPr>
        <w:t>from the 2022 CPC into the 2025 CPC</w:t>
      </w:r>
      <w:bookmarkStart w:id="8" w:name="_Hlk156892701"/>
      <w:r w:rsidR="006B36F7">
        <w:rPr>
          <w:rFonts w:eastAsia="Calibri" w:cs="Arial"/>
        </w:rPr>
        <w:t xml:space="preserve"> </w:t>
      </w:r>
      <w:bookmarkEnd w:id="8"/>
      <w:r w:rsidR="006B36F7">
        <w:rPr>
          <w:rFonts w:eastAsia="Calibri" w:cs="Arial"/>
        </w:rPr>
        <w:t xml:space="preserve">with new </w:t>
      </w:r>
      <w:r w:rsidR="007631BD">
        <w:rPr>
          <w:rFonts w:eastAsia="Calibri" w:cs="Arial"/>
        </w:rPr>
        <w:t>amendments shown below</w:t>
      </w:r>
      <w:r w:rsidR="006B36F7">
        <w:rPr>
          <w:rFonts w:eastAsia="Calibri" w:cs="Arial"/>
        </w:rPr>
        <w:t>.</w:t>
      </w:r>
      <w:bookmarkEnd w:id="6"/>
      <w:r>
        <w:rPr>
          <w:rFonts w:eastAsia="Calibri" w:cs="Arial"/>
        </w:rPr>
        <w:t>]</w:t>
      </w:r>
    </w:p>
    <w:p w14:paraId="7E4CB3F2" w14:textId="62B83768" w:rsidR="00537F55" w:rsidRPr="009E1202" w:rsidRDefault="00537F55" w:rsidP="00514015">
      <w:pPr>
        <w:pStyle w:val="Heading4"/>
        <w:spacing w:before="120"/>
        <w:rPr>
          <w:noProof/>
        </w:rPr>
      </w:pPr>
      <w:r w:rsidRPr="009E1202">
        <w:t xml:space="preserve">ITEM </w:t>
      </w:r>
      <w:r w:rsidRPr="009E1202">
        <w:rPr>
          <w:noProof/>
        </w:rPr>
        <w:t>4-1</w:t>
      </w:r>
      <w:r w:rsidRPr="009E1202">
        <w:rPr>
          <w:snapToGrid/>
        </w:rPr>
        <w:br/>
      </w:r>
      <w:r w:rsidRPr="009E1202">
        <w:t xml:space="preserve">Section </w:t>
      </w:r>
      <w:r w:rsidRPr="009E1202">
        <w:rPr>
          <w:noProof/>
        </w:rPr>
        <w:t>40</w:t>
      </w:r>
      <w:r w:rsidR="004905CD">
        <w:rPr>
          <w:noProof/>
        </w:rPr>
        <w:t>1</w:t>
      </w:r>
      <w:r w:rsidRPr="009E1202">
        <w:rPr>
          <w:noProof/>
        </w:rPr>
        <w:t xml:space="preserve">.3 Water </w:t>
      </w:r>
      <w:r w:rsidR="004905CD">
        <w:rPr>
          <w:noProof/>
        </w:rPr>
        <w:t>Conserving Fixtures and Fittings</w:t>
      </w:r>
    </w:p>
    <w:p w14:paraId="2E1B9971" w14:textId="77777777" w:rsidR="00537F55" w:rsidRPr="00537F55" w:rsidRDefault="00537F55" w:rsidP="00537F55">
      <w:pPr>
        <w:autoSpaceDE w:val="0"/>
        <w:autoSpaceDN w:val="0"/>
        <w:adjustRightInd w:val="0"/>
        <w:rPr>
          <w:rFonts w:eastAsia="Batang" w:cs="Arial"/>
          <w:b/>
          <w:bCs/>
          <w:i/>
          <w:iCs/>
        </w:rPr>
      </w:pPr>
      <w:r w:rsidRPr="00537F55">
        <w:rPr>
          <w:rFonts w:eastAsia="Batang" w:cs="Arial"/>
          <w:b/>
          <w:bCs/>
          <w:i/>
          <w:iCs/>
        </w:rPr>
        <w:t>401.3 Water-Conserving Fixtures and Fittings.</w:t>
      </w:r>
    </w:p>
    <w:p w14:paraId="5164CE22" w14:textId="09A0356D" w:rsidR="00537F55" w:rsidRPr="00537F55" w:rsidRDefault="00537F55" w:rsidP="00537F55">
      <w:pPr>
        <w:autoSpaceDE w:val="0"/>
        <w:autoSpaceDN w:val="0"/>
        <w:adjustRightInd w:val="0"/>
        <w:rPr>
          <w:rFonts w:eastAsia="Batang" w:cs="Arial"/>
          <w:i/>
          <w:iCs/>
        </w:rPr>
      </w:pPr>
      <w:r w:rsidRPr="00537F55">
        <w:rPr>
          <w:rFonts w:eastAsia="Batang" w:cs="Arial"/>
          <w:b/>
          <w:bCs/>
          <w:i/>
          <w:iCs/>
        </w:rPr>
        <w:t>Note 1: [BSC</w:t>
      </w:r>
      <w:r w:rsidRPr="00537F55">
        <w:rPr>
          <w:rFonts w:eastAsia="Batang" w:cs="Arial"/>
          <w:b/>
          <w:bCs/>
          <w:i/>
          <w:iCs/>
          <w:u w:val="single"/>
        </w:rPr>
        <w:t>-CG</w:t>
      </w:r>
      <w:r w:rsidRPr="00537F55">
        <w:rPr>
          <w:rFonts w:eastAsia="Batang" w:cs="Arial"/>
          <w:b/>
          <w:bCs/>
          <w:i/>
          <w:iCs/>
        </w:rPr>
        <w:t xml:space="preserve">,] </w:t>
      </w:r>
      <w:r w:rsidRPr="00537F55">
        <w:rPr>
          <w:rFonts w:eastAsia="Batang" w:cs="Arial"/>
          <w:i/>
          <w:iCs/>
        </w:rPr>
        <w:t>Flow rates for</w:t>
      </w:r>
      <w:r>
        <w:rPr>
          <w:rFonts w:eastAsia="Batang" w:cs="Arial"/>
          <w:i/>
          <w:iCs/>
        </w:rPr>
        <w:t xml:space="preserve"> </w:t>
      </w:r>
      <w:r w:rsidRPr="00537F55">
        <w:rPr>
          <w:rFonts w:eastAsia="Batang" w:cs="Arial"/>
          <w:i/>
          <w:iCs/>
        </w:rPr>
        <w:t>specified plumbing fixtures for mandatory nonresidential construction</w:t>
      </w:r>
      <w:r>
        <w:rPr>
          <w:rFonts w:eastAsia="Batang" w:cs="Arial"/>
          <w:i/>
          <w:iCs/>
        </w:rPr>
        <w:t xml:space="preserve"> </w:t>
      </w:r>
      <w:r w:rsidRPr="00537F55">
        <w:rPr>
          <w:rFonts w:eastAsia="Batang" w:cs="Arial"/>
          <w:i/>
          <w:iCs/>
        </w:rPr>
        <w:t xml:space="preserve">are contained in </w:t>
      </w:r>
      <w:r w:rsidR="007631BD">
        <w:rPr>
          <w:rFonts w:eastAsia="Batang" w:cs="Arial"/>
          <w:i/>
          <w:iCs/>
        </w:rPr>
        <w:t>…</w:t>
      </w:r>
    </w:p>
    <w:p w14:paraId="648931E9" w14:textId="4E7D7983" w:rsidR="00537F55" w:rsidRPr="00537F55" w:rsidRDefault="00537F55" w:rsidP="00537F55">
      <w:pPr>
        <w:autoSpaceDE w:val="0"/>
        <w:autoSpaceDN w:val="0"/>
        <w:adjustRightInd w:val="0"/>
        <w:rPr>
          <w:rFonts w:eastAsia="Calibri" w:cs="Arial"/>
        </w:rPr>
      </w:pPr>
      <w:r w:rsidRPr="00537F55">
        <w:rPr>
          <w:rFonts w:eastAsia="Batang" w:cs="Arial"/>
          <w:b/>
          <w:bCs/>
          <w:i/>
          <w:iCs/>
        </w:rPr>
        <w:t>Note 2: [BSC</w:t>
      </w:r>
      <w:r w:rsidRPr="00537F55">
        <w:rPr>
          <w:rFonts w:eastAsia="Batang" w:cs="Arial"/>
          <w:b/>
          <w:bCs/>
          <w:i/>
          <w:iCs/>
          <w:u w:val="single"/>
        </w:rPr>
        <w:t>-CG</w:t>
      </w:r>
      <w:r w:rsidRPr="00537F55">
        <w:rPr>
          <w:rFonts w:eastAsia="Batang" w:cs="Arial"/>
          <w:b/>
          <w:bCs/>
          <w:i/>
          <w:iCs/>
        </w:rPr>
        <w:t xml:space="preserve">] </w:t>
      </w:r>
      <w:r w:rsidRPr="00537F55">
        <w:rPr>
          <w:rFonts w:eastAsia="Batang" w:cs="Arial"/>
          <w:i/>
          <w:iCs/>
        </w:rPr>
        <w:t>On and after January 1, 2014, certain commercial</w:t>
      </w:r>
      <w:r>
        <w:rPr>
          <w:rFonts w:eastAsia="Batang" w:cs="Arial"/>
          <w:i/>
          <w:iCs/>
        </w:rPr>
        <w:t xml:space="preserve"> </w:t>
      </w:r>
      <w:r w:rsidRPr="00537F55">
        <w:rPr>
          <w:rFonts w:eastAsia="Batang" w:cs="Arial"/>
          <w:i/>
          <w:iCs/>
        </w:rPr>
        <w:t>real property, as defined in Civil Code Section 1101.3,</w:t>
      </w:r>
      <w:r>
        <w:rPr>
          <w:rFonts w:eastAsia="Batang" w:cs="Arial"/>
          <w:i/>
          <w:iCs/>
        </w:rPr>
        <w:t xml:space="preserve"> </w:t>
      </w:r>
      <w:r w:rsidRPr="00537F55">
        <w:rPr>
          <w:rFonts w:eastAsia="Batang" w:cs="Arial"/>
          <w:i/>
          <w:iCs/>
        </w:rPr>
        <w:t xml:space="preserve">shall have its noncompliant </w:t>
      </w:r>
      <w:r w:rsidR="007631BD">
        <w:rPr>
          <w:rFonts w:eastAsia="Batang" w:cs="Arial"/>
          <w:i/>
          <w:iCs/>
        </w:rPr>
        <w:t>…</w:t>
      </w:r>
    </w:p>
    <w:p w14:paraId="5BF5BC09" w14:textId="25659917" w:rsidR="0098648B" w:rsidRPr="009E1202" w:rsidRDefault="0098648B" w:rsidP="00514015">
      <w:pPr>
        <w:pStyle w:val="Heading4"/>
        <w:spacing w:before="120"/>
        <w:rPr>
          <w:noProof/>
        </w:rPr>
      </w:pPr>
      <w:r w:rsidRPr="009E1202">
        <w:t xml:space="preserve">ITEM </w:t>
      </w:r>
      <w:r w:rsidR="0043518A" w:rsidRPr="009E1202">
        <w:rPr>
          <w:noProof/>
        </w:rPr>
        <w:t>4-</w:t>
      </w:r>
      <w:r w:rsidR="00537F55">
        <w:rPr>
          <w:noProof/>
        </w:rPr>
        <w:t>2</w:t>
      </w:r>
      <w:r w:rsidRPr="009E1202">
        <w:rPr>
          <w:snapToGrid/>
        </w:rPr>
        <w:br/>
      </w:r>
      <w:r w:rsidRPr="009E1202">
        <w:t xml:space="preserve">Section </w:t>
      </w:r>
      <w:r w:rsidR="0043518A" w:rsidRPr="009E1202">
        <w:rPr>
          <w:noProof/>
        </w:rPr>
        <w:t>408.3 Water Consumption</w:t>
      </w:r>
    </w:p>
    <w:p w14:paraId="7D3B7A29" w14:textId="3BEF480E" w:rsidR="0098648B" w:rsidRPr="00D26C69" w:rsidRDefault="0043518A" w:rsidP="00537F55">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00D96F11" w:rsidRPr="00D96F11">
        <w:rPr>
          <w:rFonts w:cs="Arial"/>
          <w:strike/>
          <w:noProof/>
        </w:rPr>
        <w:t>9.5</w:t>
      </w:r>
      <w:r w:rsidR="00D96F11">
        <w:rPr>
          <w:rFonts w:cs="Arial"/>
          <w:noProof/>
        </w:rPr>
        <w:t xml:space="preserve"> </w:t>
      </w:r>
      <w:r w:rsidRPr="00D96F11">
        <w:rPr>
          <w:rFonts w:cs="Arial"/>
          <w:i/>
          <w:iCs/>
          <w:noProof/>
          <w:u w:val="single"/>
        </w:rPr>
        <w:t>6.81</w:t>
      </w:r>
      <w:r w:rsidRPr="009E1202">
        <w:rPr>
          <w:rFonts w:cs="Arial"/>
          <w:noProof/>
        </w:rPr>
        <w:t xml:space="preserve"> L/m at 552 kPa).</w:t>
      </w:r>
      <w:r w:rsidR="00D26C69">
        <w:rPr>
          <w:rFonts w:cs="Arial"/>
          <w:noProof/>
        </w:rPr>
        <w:t xml:space="preserve"> </w:t>
      </w:r>
      <w:r w:rsidR="00D26C69" w:rsidRPr="00D26C69">
        <w:rPr>
          <w:rFonts w:cs="Arial"/>
          <w:i/>
          <w:iCs/>
          <w:noProof/>
          <w:u w:val="single"/>
        </w:rPr>
        <w:t>Nonresidential bodysprays shall comply with the showerhead requirements in Division 5.3 of CALGreen</w:t>
      </w:r>
      <w:r w:rsidR="00D26C69">
        <w:rPr>
          <w:rFonts w:cs="Arial"/>
          <w:i/>
          <w:iCs/>
          <w:noProof/>
        </w:rPr>
        <w:t>.</w:t>
      </w:r>
    </w:p>
    <w:p w14:paraId="532E978B" w14:textId="5E6FCA73" w:rsidR="0043518A" w:rsidRPr="009E1202" w:rsidRDefault="0043518A" w:rsidP="00514015">
      <w:pPr>
        <w:pStyle w:val="Heading4"/>
        <w:spacing w:before="120"/>
        <w:rPr>
          <w:noProof/>
        </w:rPr>
      </w:pPr>
      <w:r w:rsidRPr="009E1202">
        <w:t xml:space="preserve">ITEM </w:t>
      </w:r>
      <w:r w:rsidRPr="009E1202">
        <w:rPr>
          <w:noProof/>
        </w:rPr>
        <w:t>4-</w:t>
      </w:r>
      <w:r w:rsidR="00537F55">
        <w:rPr>
          <w:noProof/>
        </w:rPr>
        <w:t>3</w:t>
      </w:r>
      <w:r w:rsidRPr="009E1202">
        <w:rPr>
          <w:snapToGrid/>
        </w:rPr>
        <w:br/>
      </w:r>
      <w:r w:rsidRPr="009E1202">
        <w:t xml:space="preserve">Section </w:t>
      </w:r>
      <w:r w:rsidRPr="009E1202">
        <w:rPr>
          <w:noProof/>
        </w:rPr>
        <w:t>408.3.1 &amp; 408.3.2 Single Showerhead &amp; Multiple Showheads Serving one Shower</w:t>
      </w:r>
    </w:p>
    <w:p w14:paraId="217209F0" w14:textId="3EAB7E24" w:rsidR="0043518A" w:rsidRPr="009E1202" w:rsidRDefault="0043518A" w:rsidP="00DB40B6">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[BSC-CG].</w:t>
      </w:r>
      <w:r w:rsidRPr="009E1202">
        <w:rPr>
          <w:rFonts w:cs="Arial"/>
          <w:i/>
          <w:iCs/>
        </w:rPr>
        <w:t xml:space="preserve"> </w:t>
      </w:r>
      <w:r w:rsidRPr="009E1202">
        <w:rPr>
          <w:rFonts w:cs="Arial"/>
          <w:bCs/>
          <w:i/>
          <w:iCs/>
        </w:rPr>
        <w:t xml:space="preserve">Showerheads shall have a … </w:t>
      </w:r>
    </w:p>
    <w:p w14:paraId="2EF4108F" w14:textId="541305F7" w:rsidR="0043518A" w:rsidRPr="009E1202" w:rsidRDefault="0043518A" w:rsidP="00DB40B6">
      <w:pPr>
        <w:ind w:left="720"/>
        <w:rPr>
          <w:rFonts w:cs="Arial"/>
          <w:i/>
          <w:iCs/>
        </w:rPr>
      </w:pPr>
      <w:r w:rsidRPr="009E1202">
        <w:rPr>
          <w:rFonts w:cs="Arial"/>
          <w:b/>
          <w:bCs/>
          <w:i/>
          <w:iCs/>
          <w:strike/>
        </w:rPr>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[BSC-CG].</w:t>
      </w:r>
      <w:r w:rsidRPr="009E1202">
        <w:rPr>
          <w:rFonts w:cs="Arial"/>
          <w:i/>
          <w:iCs/>
        </w:rPr>
        <w:t xml:space="preserve"> W</w:t>
      </w:r>
      <w:r w:rsidRPr="009E1202">
        <w:rPr>
          <w:rFonts w:cs="Arial"/>
          <w:bCs/>
          <w:i/>
          <w:iCs/>
        </w:rPr>
        <w:t>hen a shower is served by more than …</w:t>
      </w:r>
      <w:r w:rsidRPr="009E1202">
        <w:rPr>
          <w:rFonts w:cs="Arial"/>
          <w:i/>
          <w:iCs/>
        </w:rPr>
        <w:t xml:space="preserve"> </w:t>
      </w:r>
    </w:p>
    <w:p w14:paraId="491EE70F" w14:textId="5378F324" w:rsidR="0043518A" w:rsidRPr="009E1202" w:rsidRDefault="0043518A" w:rsidP="00514015">
      <w:pPr>
        <w:pStyle w:val="Heading4"/>
        <w:spacing w:before="120"/>
        <w:rPr>
          <w:noProof/>
        </w:rPr>
      </w:pPr>
      <w:r w:rsidRPr="009E1202">
        <w:t xml:space="preserve">ITEM </w:t>
      </w:r>
      <w:r w:rsidRPr="009E1202">
        <w:rPr>
          <w:noProof/>
        </w:rPr>
        <w:t>4-</w:t>
      </w:r>
      <w:r w:rsidR="00537F55">
        <w:rPr>
          <w:noProof/>
        </w:rPr>
        <w:t>4</w:t>
      </w:r>
      <w:r w:rsidRPr="009E1202">
        <w:rPr>
          <w:snapToGrid/>
        </w:rPr>
        <w:br/>
      </w:r>
      <w:r w:rsidRPr="009E1202">
        <w:t xml:space="preserve">Section </w:t>
      </w:r>
      <w:r w:rsidRPr="009E1202">
        <w:rPr>
          <w:noProof/>
        </w:rPr>
        <w:t>420.2.1 Kitchen Faucets</w:t>
      </w:r>
    </w:p>
    <w:p w14:paraId="4192FB70" w14:textId="4323D031" w:rsidR="0043518A" w:rsidRPr="009E1202" w:rsidRDefault="0043518A" w:rsidP="00DB40B6">
      <w:pPr>
        <w:ind w:left="720"/>
        <w:rPr>
          <w:rFonts w:cs="Arial"/>
          <w:noProof/>
        </w:rPr>
      </w:pPr>
      <w:r w:rsidRPr="009E1202">
        <w:rPr>
          <w:rFonts w:cs="Arial"/>
          <w:b/>
          <w:bCs/>
          <w:i/>
          <w:iCs/>
        </w:rPr>
        <w:t xml:space="preserve">420.2.1 Kitchen Faucets [BSC-CG].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proofErr w:type="gramStart"/>
      <w:r w:rsidRPr="009E1202">
        <w:rPr>
          <w:rFonts w:cs="Arial"/>
          <w:i/>
          <w:iCs/>
          <w:u w:val="single"/>
        </w:rPr>
        <w:t>)</w:t>
      </w:r>
      <w:r w:rsidRPr="009E1202">
        <w:rPr>
          <w:rFonts w:cs="Arial"/>
          <w:i/>
          <w:iCs/>
        </w:rPr>
        <w:t>, and</w:t>
      </w:r>
      <w:proofErr w:type="gramEnd"/>
      <w:r w:rsidRPr="009E1202">
        <w:rPr>
          <w:rFonts w:cs="Arial"/>
          <w:i/>
          <w:iCs/>
        </w:rPr>
        <w:t xml:space="preserve">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37717602" w14:textId="4C2565B9" w:rsidR="0043518A" w:rsidRPr="009E1202" w:rsidRDefault="0043518A" w:rsidP="00514015">
      <w:pPr>
        <w:pStyle w:val="Heading4"/>
        <w:spacing w:before="120"/>
        <w:rPr>
          <w:noProof/>
        </w:rPr>
      </w:pPr>
      <w:r w:rsidRPr="009E1202">
        <w:t xml:space="preserve">ITEM </w:t>
      </w:r>
      <w:r w:rsidRPr="009E1202">
        <w:rPr>
          <w:noProof/>
        </w:rPr>
        <w:t>4-</w:t>
      </w:r>
      <w:r w:rsidR="00537F55">
        <w:rPr>
          <w:noProof/>
        </w:rPr>
        <w:t>5</w:t>
      </w:r>
      <w:r w:rsidRPr="009E1202">
        <w:rPr>
          <w:snapToGrid/>
        </w:rPr>
        <w:br/>
      </w:r>
      <w:r w:rsidRPr="009E1202">
        <w:t xml:space="preserve">Section </w:t>
      </w:r>
      <w:r w:rsidRPr="009E1202">
        <w:rPr>
          <w:noProof/>
        </w:rPr>
        <w:t>420.3.1 Pre-Rinse Spray Valves</w:t>
      </w:r>
    </w:p>
    <w:p w14:paraId="6BF0A7B2" w14:textId="3D381E42" w:rsidR="0043518A" w:rsidRPr="009E1202" w:rsidRDefault="0043518A" w:rsidP="00DB40B6">
      <w:pPr>
        <w:autoSpaceDE w:val="0"/>
        <w:autoSpaceDN w:val="0"/>
        <w:adjustRightInd w:val="0"/>
        <w:ind w:left="720"/>
        <w:rPr>
          <w:rFonts w:eastAsia="Calibri" w:cs="Arial"/>
          <w:i/>
          <w:iCs/>
          <w:strike/>
        </w:rPr>
      </w:pPr>
      <w:bookmarkStart w:id="9" w:name="_Hlk159595299"/>
      <w:r w:rsidRPr="006B204B">
        <w:rPr>
          <w:rFonts w:cs="Arial"/>
          <w:b/>
          <w:bCs/>
          <w:i/>
          <w:iCs/>
          <w:strike/>
        </w:rPr>
        <w:t xml:space="preserve">420.3.1 Pre-Rinse Spray Valves. </w:t>
      </w:r>
      <w:r w:rsidRPr="006B204B">
        <w:rPr>
          <w:rFonts w:eastAsia="Calibri" w:cs="Arial"/>
          <w:b/>
          <w:bCs/>
          <w:i/>
          <w:iCs/>
          <w:strike/>
        </w:rPr>
        <w:t xml:space="preserve">[BSC-CG]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 xml:space="preserve">20 (Appliance Efficiency </w:t>
      </w:r>
      <w:r w:rsidRPr="006B204B">
        <w:rPr>
          <w:rFonts w:eastAsia="Calibri" w:cs="Arial"/>
          <w:i/>
          <w:iCs/>
          <w:strike/>
        </w:rPr>
        <w:lastRenderedPageBreak/>
        <w:t>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0A5E5566" w14:textId="77777777" w:rsidR="0043518A" w:rsidRPr="009E1202" w:rsidRDefault="0043518A" w:rsidP="00DB40B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5FFED5BC" w14:textId="77777777" w:rsidR="0043518A" w:rsidRPr="009E1202" w:rsidRDefault="0043518A" w:rsidP="00DB40B6">
      <w:pPr>
        <w:ind w:left="720"/>
        <w:jc w:val="center"/>
        <w:rPr>
          <w:rFonts w:cs="Arial"/>
          <w:strike/>
        </w:rPr>
      </w:pPr>
      <w:r w:rsidRPr="009E1202">
        <w:rPr>
          <w:rFonts w:cs="Arial"/>
          <w:b/>
          <w:bCs/>
          <w:i/>
          <w:iCs/>
          <w:strike/>
        </w:rPr>
        <w:t>Table H-2</w:t>
      </w:r>
    </w:p>
    <w:p w14:paraId="4E5A8987" w14:textId="77777777" w:rsidR="0043518A" w:rsidRPr="009E1202" w:rsidRDefault="0043518A" w:rsidP="00DB40B6">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43518A" w:rsidRPr="009E1202" w14:paraId="0E31645C"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025AE008" w14:textId="77777777" w:rsidR="0043518A" w:rsidRPr="009E1202" w:rsidRDefault="0043518A" w:rsidP="009E1202">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73513A2A" w14:textId="77777777" w:rsidR="0043518A" w:rsidRPr="009E1202" w:rsidRDefault="0043518A" w:rsidP="009E1202">
            <w:pPr>
              <w:jc w:val="center"/>
              <w:rPr>
                <w:rFonts w:cs="Arial"/>
                <w:b/>
                <w:bCs/>
                <w:i/>
                <w:iCs/>
                <w:strike/>
              </w:rPr>
            </w:pPr>
            <w:r w:rsidRPr="009E1202">
              <w:rPr>
                <w:rFonts w:cs="Arial"/>
                <w:b/>
                <w:bCs/>
                <w:i/>
                <w:iCs/>
                <w:strike/>
              </w:rPr>
              <w:t>MAXIMUM FLOW RATE (gpm)</w:t>
            </w:r>
          </w:p>
        </w:tc>
      </w:tr>
      <w:tr w:rsidR="0043518A" w:rsidRPr="009E1202" w14:paraId="2C480DFF"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7E3D4A6" w14:textId="77777777" w:rsidR="0043518A" w:rsidRPr="009E1202" w:rsidRDefault="0043518A" w:rsidP="009E1202">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5.0 ozf)</w:t>
            </w:r>
          </w:p>
        </w:tc>
        <w:tc>
          <w:tcPr>
            <w:tcW w:w="2193" w:type="dxa"/>
            <w:tcBorders>
              <w:top w:val="single" w:sz="4" w:space="0" w:color="auto"/>
              <w:left w:val="single" w:sz="4" w:space="0" w:color="auto"/>
              <w:bottom w:val="single" w:sz="4" w:space="0" w:color="auto"/>
              <w:right w:val="single" w:sz="4" w:space="0" w:color="auto"/>
            </w:tcBorders>
            <w:hideMark/>
          </w:tcPr>
          <w:p w14:paraId="1A6192C3" w14:textId="77777777" w:rsidR="0043518A" w:rsidRPr="009E1202" w:rsidRDefault="0043518A" w:rsidP="009E1202">
            <w:pPr>
              <w:jc w:val="center"/>
              <w:rPr>
                <w:rFonts w:cs="Arial"/>
                <w:i/>
                <w:iCs/>
                <w:strike/>
              </w:rPr>
            </w:pPr>
            <w:r w:rsidRPr="009E1202">
              <w:rPr>
                <w:rFonts w:cs="Arial"/>
                <w:i/>
                <w:iCs/>
                <w:strike/>
              </w:rPr>
              <w:t>1.00</w:t>
            </w:r>
          </w:p>
        </w:tc>
      </w:tr>
      <w:tr w:rsidR="0043518A" w:rsidRPr="009E1202" w14:paraId="4EFA5341"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34DAA3B" w14:textId="77777777" w:rsidR="0043518A" w:rsidRPr="009E1202" w:rsidRDefault="0043518A" w:rsidP="009E1202">
            <w:pPr>
              <w:jc w:val="center"/>
              <w:rPr>
                <w:rFonts w:cs="Arial"/>
                <w:i/>
                <w:iCs/>
                <w:strike/>
              </w:rPr>
            </w:pPr>
            <w:r w:rsidRPr="009E1202">
              <w:rPr>
                <w:rFonts w:cs="Arial"/>
                <w:i/>
                <w:iCs/>
                <w:strike/>
              </w:rPr>
              <w:t xml:space="preserve">Product Class 2 (&gt; 5.0 ozf and </w:t>
            </w:r>
            <w:r w:rsidRPr="009E1202">
              <w:rPr>
                <w:rFonts w:cs="Arial"/>
                <w:b/>
                <w:bCs/>
                <w:i/>
                <w:iCs/>
                <w:strike/>
                <w:color w:val="111111"/>
              </w:rPr>
              <w:t>≤ 8.0 ozf)</w:t>
            </w:r>
          </w:p>
        </w:tc>
        <w:tc>
          <w:tcPr>
            <w:tcW w:w="2193" w:type="dxa"/>
            <w:tcBorders>
              <w:top w:val="single" w:sz="4" w:space="0" w:color="auto"/>
              <w:left w:val="single" w:sz="4" w:space="0" w:color="auto"/>
              <w:bottom w:val="single" w:sz="4" w:space="0" w:color="auto"/>
              <w:right w:val="single" w:sz="4" w:space="0" w:color="auto"/>
            </w:tcBorders>
            <w:hideMark/>
          </w:tcPr>
          <w:p w14:paraId="358874EC" w14:textId="77777777" w:rsidR="0043518A" w:rsidRPr="009E1202" w:rsidRDefault="0043518A" w:rsidP="009E1202">
            <w:pPr>
              <w:jc w:val="center"/>
              <w:rPr>
                <w:rFonts w:cs="Arial"/>
                <w:i/>
                <w:iCs/>
                <w:strike/>
              </w:rPr>
            </w:pPr>
            <w:r w:rsidRPr="009E1202">
              <w:rPr>
                <w:rFonts w:cs="Arial"/>
                <w:i/>
                <w:iCs/>
                <w:strike/>
              </w:rPr>
              <w:t>1.20</w:t>
            </w:r>
          </w:p>
        </w:tc>
      </w:tr>
      <w:tr w:rsidR="0043518A" w:rsidRPr="009E1202" w14:paraId="68AE171D" w14:textId="77777777" w:rsidTr="00513760">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458D66D" w14:textId="77777777" w:rsidR="0043518A" w:rsidRPr="009E1202" w:rsidRDefault="0043518A" w:rsidP="009E1202">
            <w:pPr>
              <w:jc w:val="center"/>
              <w:rPr>
                <w:rFonts w:cs="Arial"/>
                <w:i/>
                <w:iCs/>
                <w:strike/>
              </w:rPr>
            </w:pPr>
            <w:r w:rsidRPr="009E1202">
              <w:rPr>
                <w:rFonts w:cs="Arial"/>
                <w:i/>
                <w:iCs/>
                <w:strike/>
              </w:rPr>
              <w:t>Product Class 3 (&gt;</w:t>
            </w:r>
            <w:r w:rsidRPr="009E1202">
              <w:rPr>
                <w:rFonts w:cs="Arial"/>
                <w:b/>
                <w:bCs/>
                <w:i/>
                <w:iCs/>
                <w:strike/>
                <w:color w:val="111111"/>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0F27106E" w14:textId="77777777" w:rsidR="0043518A" w:rsidRPr="009E1202" w:rsidRDefault="0043518A" w:rsidP="009E1202">
            <w:pPr>
              <w:jc w:val="center"/>
              <w:rPr>
                <w:rFonts w:cs="Arial"/>
                <w:i/>
                <w:iCs/>
                <w:strike/>
              </w:rPr>
            </w:pPr>
            <w:r w:rsidRPr="009E1202">
              <w:rPr>
                <w:rFonts w:cs="Arial"/>
                <w:i/>
                <w:iCs/>
                <w:strike/>
              </w:rPr>
              <w:t>1.28</w:t>
            </w:r>
          </w:p>
        </w:tc>
      </w:tr>
    </w:tbl>
    <w:p w14:paraId="16C8F9EE" w14:textId="783ED73A" w:rsidR="0043518A" w:rsidRPr="009E1202" w:rsidRDefault="0043518A" w:rsidP="00DB40B6">
      <w:pPr>
        <w:rPr>
          <w:rFonts w:cs="Arial"/>
          <w:noProof/>
        </w:rPr>
      </w:pPr>
      <w:r w:rsidRPr="009E1202">
        <w:rPr>
          <w:rFonts w:cs="Arial"/>
          <w:i/>
          <w:iCs/>
          <w:strike/>
        </w:rPr>
        <w:t>Title 20 Section 1605.3(h)(4)(A): Commercial pre-rinse spray valves manufactured on or after January 1, 2006, shall have a minimum spray force of not less than 4.0 ounces-force (ozf) [113 grams-force (gf)].</w:t>
      </w:r>
      <w:r w:rsidR="00CE23E0" w:rsidRPr="009E1202">
        <w:rPr>
          <w:rFonts w:cs="Arial"/>
          <w:noProof/>
        </w:rPr>
        <w:t xml:space="preserve"> </w:t>
      </w:r>
    </w:p>
    <w:bookmarkEnd w:id="9"/>
    <w:p w14:paraId="4FEFB202" w14:textId="3D32618D" w:rsidR="0043518A" w:rsidRPr="009E1202" w:rsidRDefault="0043518A" w:rsidP="00514015">
      <w:pPr>
        <w:pStyle w:val="Heading4"/>
        <w:spacing w:before="120"/>
        <w:rPr>
          <w:noProof/>
        </w:rPr>
      </w:pPr>
      <w:r w:rsidRPr="009E1202">
        <w:t xml:space="preserve">ITEM </w:t>
      </w:r>
      <w:r w:rsidRPr="009E1202">
        <w:rPr>
          <w:noProof/>
        </w:rPr>
        <w:t>4-</w:t>
      </w:r>
      <w:r w:rsidR="00537F55">
        <w:rPr>
          <w:noProof/>
        </w:rPr>
        <w:t>6</w:t>
      </w:r>
      <w:r w:rsidRPr="009E1202">
        <w:rPr>
          <w:snapToGrid/>
        </w:rPr>
        <w:br/>
      </w:r>
      <w:r w:rsidRPr="009E1202">
        <w:t xml:space="preserve">Section </w:t>
      </w:r>
      <w:r w:rsidRPr="009E1202">
        <w:rPr>
          <w:noProof/>
        </w:rPr>
        <w:t>422.1.1 Fixture Calculations</w:t>
      </w:r>
    </w:p>
    <w:p w14:paraId="74ABB7A4" w14:textId="20707A4F" w:rsidR="00DE5B5D" w:rsidRPr="00DC0E0E" w:rsidRDefault="00CE23E0" w:rsidP="00DC0E0E">
      <w:pPr>
        <w:ind w:left="720"/>
        <w:rPr>
          <w:rFonts w:cs="Arial"/>
          <w:noProof/>
        </w:rPr>
      </w:pPr>
      <w:bookmarkStart w:id="10" w:name="_Hlk150161255"/>
      <w:r w:rsidRPr="009E1202">
        <w:rPr>
          <w:rFonts w:cs="Arial"/>
          <w:b/>
          <w:bCs/>
          <w:noProof/>
        </w:rPr>
        <w:t>422.1.1 Fixture Calcu</w:t>
      </w:r>
      <w:r w:rsidRPr="00DC0E0E">
        <w:rPr>
          <w:rFonts w:cs="Arial"/>
          <w:b/>
          <w:bCs/>
          <w:noProof/>
        </w:rPr>
        <w:t xml:space="preserve">lations. </w:t>
      </w:r>
      <w:r w:rsidR="00DC0E0E" w:rsidRPr="00DC0E0E">
        <w:rPr>
          <w:rFonts w:cs="Arial"/>
          <w:noProof/>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 </w:t>
      </w:r>
      <w:r w:rsidR="00DC0E0E" w:rsidRPr="00495289">
        <w:rPr>
          <w:rFonts w:cs="Arial"/>
          <w:b/>
          <w:bCs/>
          <w:i/>
          <w:iCs/>
          <w:strike/>
          <w:noProof/>
        </w:rPr>
        <w:t xml:space="preserve">[BSC] </w:t>
      </w:r>
      <w:r w:rsidR="00DC0E0E" w:rsidRPr="00495289">
        <w:rPr>
          <w:rFonts w:cs="Arial"/>
          <w:i/>
          <w:iCs/>
          <w:strike/>
          <w:noProof/>
        </w:rPr>
        <w:t>For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00DC0E0E" w:rsidRPr="00495289">
        <w:rPr>
          <w:rFonts w:cs="Arial"/>
          <w:i/>
          <w:iCs/>
          <w:strike/>
        </w:rPr>
        <w:t xml:space="preserve"> </w:t>
      </w:r>
      <w:r w:rsidR="00DC0E0E" w:rsidRPr="00DC0E0E">
        <w:rPr>
          <w:rFonts w:cs="Arial"/>
          <w:noProof/>
        </w:rPr>
        <w:t>For toilet facilities designed for use by all genders, the minimum number of fixtures shall be the aggregate calculated at 50 percent female and 50 percent male in accordance with Table 422.1. Where all-gender fixtures are provided in addition to separate men’s and women’s facilities, those fixtures shall be included in determining the number of fixtures provided in an occupancy.</w:t>
      </w:r>
      <w:r w:rsidR="00201CB0">
        <w:rPr>
          <w:rFonts w:cs="Arial"/>
          <w:i/>
          <w:iCs/>
          <w:noProof/>
        </w:rPr>
        <w:t xml:space="preserve"> </w:t>
      </w:r>
      <w:r w:rsidR="00201CB0" w:rsidRPr="007C548C">
        <w:rPr>
          <w:rFonts w:eastAsia="Arial" w:cs="Arial"/>
          <w:b/>
          <w:bCs/>
          <w:i/>
          <w:iCs/>
          <w:noProof/>
          <w:u w:val="single"/>
        </w:rPr>
        <w:t>[</w:t>
      </w:r>
      <w:r w:rsidR="00201CB0">
        <w:rPr>
          <w:rFonts w:eastAsia="Arial" w:cs="Arial"/>
          <w:b/>
          <w:bCs/>
          <w:i/>
          <w:iCs/>
          <w:noProof/>
          <w:u w:val="single"/>
        </w:rPr>
        <w:t>BSC</w:t>
      </w:r>
      <w:r w:rsidR="00201CB0" w:rsidRPr="007C548C">
        <w:rPr>
          <w:rFonts w:eastAsia="Arial" w:cs="Arial"/>
          <w:b/>
          <w:bCs/>
          <w:i/>
          <w:iCs/>
          <w:noProof/>
          <w:u w:val="single"/>
        </w:rPr>
        <w:t>]</w:t>
      </w:r>
      <w:r w:rsidR="00201CB0" w:rsidRPr="00201CB0">
        <w:rPr>
          <w:rFonts w:eastAsia="Arial" w:cs="Arial"/>
          <w:b/>
          <w:bCs/>
          <w:i/>
          <w:iCs/>
          <w:noProof/>
        </w:rPr>
        <w:t xml:space="preserve"> </w:t>
      </w:r>
      <w:r w:rsidR="00201CB0" w:rsidRPr="00201CB0">
        <w:rPr>
          <w:rFonts w:cs="Arial"/>
          <w:i/>
          <w:iCs/>
          <w:noProof/>
        </w:rPr>
        <w:t>The substitution of a water closet for each urinal shall be permitted provided the total number of fixtures installed complies with Table 422.1</w:t>
      </w:r>
      <w:r w:rsidR="00201CB0">
        <w:rPr>
          <w:rFonts w:cs="Arial"/>
          <w:i/>
          <w:iCs/>
          <w:noProof/>
        </w:rPr>
        <w:t>.</w:t>
      </w:r>
    </w:p>
    <w:bookmarkEnd w:id="10"/>
    <w:p w14:paraId="02C641F9" w14:textId="072E0B76" w:rsidR="00CE23E0" w:rsidRPr="009E1202" w:rsidRDefault="00CE23E0" w:rsidP="00514015">
      <w:pPr>
        <w:pStyle w:val="Heading4"/>
        <w:spacing w:before="120"/>
        <w:rPr>
          <w:noProof/>
        </w:rPr>
      </w:pPr>
      <w:r w:rsidRPr="009E1202">
        <w:lastRenderedPageBreak/>
        <w:t xml:space="preserve">ITEM </w:t>
      </w:r>
      <w:r w:rsidRPr="009E1202">
        <w:rPr>
          <w:noProof/>
        </w:rPr>
        <w:t>4-</w:t>
      </w:r>
      <w:r w:rsidR="006541D7">
        <w:rPr>
          <w:noProof/>
        </w:rPr>
        <w:t>7</w:t>
      </w:r>
      <w:r w:rsidRPr="009E1202">
        <w:rPr>
          <w:snapToGrid/>
        </w:rPr>
        <w:br/>
      </w:r>
      <w:r w:rsidRPr="009E1202">
        <w:t xml:space="preserve">Section </w:t>
      </w:r>
      <w:r w:rsidR="00F24DCF" w:rsidRPr="009E1202">
        <w:rPr>
          <w:noProof/>
        </w:rPr>
        <w:t>422.2 Separate Facilities</w:t>
      </w:r>
    </w:p>
    <w:p w14:paraId="71C52366" w14:textId="77777777" w:rsidR="00F24DCF" w:rsidRPr="009E1202" w:rsidRDefault="00F24DCF" w:rsidP="00EB7A2F">
      <w:pPr>
        <w:rPr>
          <w:rFonts w:cs="Arial"/>
          <w:noProof/>
        </w:rPr>
      </w:pPr>
      <w:r w:rsidRPr="009E1202">
        <w:rPr>
          <w:rFonts w:cs="Arial"/>
          <w:b/>
          <w:bCs/>
          <w:noProof/>
        </w:rPr>
        <w:t xml:space="preserve">422.2 Separate Facilities. </w:t>
      </w:r>
      <w:r w:rsidRPr="009E1202">
        <w:rPr>
          <w:rFonts w:cs="Arial"/>
          <w:noProof/>
        </w:rPr>
        <w:t>Separate toilet facilities shall be provided for each sex.</w:t>
      </w:r>
    </w:p>
    <w:p w14:paraId="32EBF5D8" w14:textId="77777777" w:rsidR="00F24DCF" w:rsidRPr="009E1202" w:rsidRDefault="00F24DCF" w:rsidP="00EB7A2F">
      <w:pPr>
        <w:rPr>
          <w:rFonts w:cs="Arial"/>
          <w:b/>
          <w:bCs/>
          <w:noProof/>
        </w:rPr>
      </w:pPr>
      <w:r w:rsidRPr="009E1202">
        <w:rPr>
          <w:rFonts w:cs="Arial"/>
          <w:b/>
          <w:bCs/>
          <w:noProof/>
        </w:rPr>
        <w:t xml:space="preserve">Exceptions: </w:t>
      </w:r>
    </w:p>
    <w:p w14:paraId="38F340B5" w14:textId="1D09F4C9" w:rsidR="00F24DCF" w:rsidRPr="009E1202" w:rsidRDefault="00F24DCF" w:rsidP="00201CB0">
      <w:pPr>
        <w:pStyle w:val="ListParagraph"/>
        <w:ind w:left="270"/>
        <w:rPr>
          <w:noProof/>
        </w:rPr>
      </w:pPr>
      <w:r w:rsidRPr="009E1202">
        <w:rPr>
          <w:noProof/>
        </w:rPr>
        <w:t>(1)</w:t>
      </w:r>
      <w:r w:rsidRPr="009E1202">
        <w:rPr>
          <w:noProof/>
        </w:rPr>
        <w:tab/>
      </w:r>
      <w:r w:rsidR="00201CB0">
        <w:rPr>
          <w:noProof/>
        </w:rPr>
        <w:t>…</w:t>
      </w:r>
    </w:p>
    <w:p w14:paraId="76785DE6" w14:textId="56E839A1" w:rsidR="00201CB0" w:rsidRPr="00A74653" w:rsidRDefault="00F24DCF" w:rsidP="00A74653">
      <w:pPr>
        <w:ind w:left="720" w:hanging="450"/>
        <w:rPr>
          <w:rFonts w:eastAsia="Arial" w:cs="Arial"/>
          <w:i/>
          <w:iCs/>
          <w:noProof/>
          <w:snapToGrid w:val="0"/>
        </w:rPr>
      </w:pPr>
      <w:r w:rsidRPr="00DC0E0E">
        <w:rPr>
          <w:noProof/>
        </w:rPr>
        <w:t>(4)</w:t>
      </w:r>
      <w:r w:rsidRPr="00DC0E0E">
        <w:rPr>
          <w:noProof/>
        </w:rPr>
        <w:tab/>
      </w:r>
      <w:bookmarkStart w:id="11" w:name="_Hlk150161322"/>
      <w:r w:rsidR="00BD3EA9" w:rsidRPr="00BD3EA9">
        <w:rPr>
          <w:b/>
          <w:bCs/>
          <w:i/>
          <w:iCs/>
          <w:strike/>
          <w:noProof/>
        </w:rPr>
        <w:t xml:space="preserve">[BSC] </w:t>
      </w:r>
      <w:r w:rsidR="00A74653" w:rsidRPr="00A74653">
        <w:rPr>
          <w:rFonts w:eastAsia="Arial" w:cs="Arial"/>
          <w:i/>
          <w:iCs/>
          <w:strike/>
          <w:noProof/>
          <w:snapToGrid w:val="0"/>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9E1202">
        <w:rPr>
          <w:noProof/>
        </w:rPr>
        <w:t>Separate Facilities shall not be required where rooms have fixtures designed for use by both sexes and the water closets are installed in privacy compartments.  Urinals</w:t>
      </w:r>
      <w:r w:rsidR="00225340" w:rsidRPr="009E1202">
        <w:rPr>
          <w:noProof/>
        </w:rPr>
        <w:t xml:space="preserve"> </w:t>
      </w:r>
      <w:r w:rsidRPr="009E1202">
        <w:rPr>
          <w:noProof/>
        </w:rPr>
        <w:t>shall be located in a privacy compartment</w:t>
      </w:r>
      <w:r w:rsidR="00201CB0" w:rsidRPr="00DC0E0E">
        <w:rPr>
          <w:noProof/>
          <w:u w:val="single"/>
        </w:rPr>
        <w:t xml:space="preserve"> </w:t>
      </w:r>
      <w:r w:rsidR="00201CB0" w:rsidRPr="00201CB0">
        <w:rPr>
          <w:rFonts w:eastAsia="Arial" w:cs="Arial"/>
          <w:b/>
          <w:bCs/>
          <w:i/>
          <w:iCs/>
          <w:noProof/>
          <w:snapToGrid w:val="0"/>
          <w:u w:val="single"/>
        </w:rPr>
        <w:t>[BSC]</w:t>
      </w:r>
      <w:r w:rsidR="00201CB0" w:rsidRPr="00201CB0">
        <w:rPr>
          <w:rFonts w:eastAsia="Arial" w:cs="Arial"/>
          <w:i/>
          <w:iCs/>
          <w:noProof/>
          <w:snapToGrid w:val="0"/>
          <w:u w:val="single"/>
        </w:rPr>
        <w:t>, as defined</w:t>
      </w:r>
      <w:r w:rsidR="00DC0E0E">
        <w:rPr>
          <w:rFonts w:eastAsia="Arial" w:cs="Arial"/>
          <w:i/>
          <w:iCs/>
          <w:noProof/>
          <w:snapToGrid w:val="0"/>
          <w:u w:val="single"/>
        </w:rPr>
        <w:t>,</w:t>
      </w:r>
      <w:r w:rsidR="00201CB0" w:rsidRPr="00201CB0">
        <w:rPr>
          <w:rFonts w:eastAsia="Arial" w:cs="Arial"/>
          <w:i/>
          <w:iCs/>
          <w:noProof/>
          <w:snapToGrid w:val="0"/>
          <w:u w:val="single"/>
        </w:rPr>
        <w:t xml:space="preserve"> or separate private area and be visually sep</w:t>
      </w:r>
      <w:r w:rsidR="001C6E0A">
        <w:rPr>
          <w:rFonts w:eastAsia="Arial" w:cs="Arial"/>
          <w:i/>
          <w:iCs/>
          <w:noProof/>
          <w:snapToGrid w:val="0"/>
          <w:u w:val="single"/>
        </w:rPr>
        <w:t>a</w:t>
      </w:r>
      <w:r w:rsidR="00201CB0" w:rsidRPr="00201CB0">
        <w:rPr>
          <w:rFonts w:eastAsia="Arial" w:cs="Arial"/>
          <w:i/>
          <w:iCs/>
          <w:noProof/>
          <w:snapToGrid w:val="0"/>
          <w:u w:val="single"/>
        </w:rPr>
        <w:t>rated from the remainder of the room.</w:t>
      </w:r>
      <w:r w:rsidR="00DC0E0E">
        <w:rPr>
          <w:rFonts w:eastAsia="Arial" w:cs="Arial"/>
          <w:i/>
          <w:iCs/>
          <w:noProof/>
          <w:snapToGrid w:val="0"/>
          <w:u w:val="single"/>
        </w:rPr>
        <w:t xml:space="preserve"> </w:t>
      </w:r>
      <w:r w:rsidR="00201CB0" w:rsidRPr="00201CB0">
        <w:rPr>
          <w:rFonts w:eastAsia="Arial" w:cs="Arial"/>
          <w:i/>
          <w:iCs/>
          <w:noProof/>
          <w:snapToGrid w:val="0"/>
          <w:u w:val="single"/>
        </w:rPr>
        <w:t>Water closet and urinal compartments shall comply with sections 422.6 and 422.7 respectively</w:t>
      </w:r>
      <w:r w:rsidR="00201CB0" w:rsidRPr="00DC0E0E">
        <w:rPr>
          <w:rFonts w:eastAsia="Arial" w:cs="Arial"/>
          <w:noProof/>
          <w:snapToGrid w:val="0"/>
        </w:rPr>
        <w:t>.</w:t>
      </w:r>
    </w:p>
    <w:p w14:paraId="451A040B" w14:textId="5022E58D" w:rsidR="00610C0D" w:rsidRDefault="00610C0D" w:rsidP="00514015">
      <w:pPr>
        <w:pStyle w:val="Heading4"/>
        <w:spacing w:before="120"/>
        <w:rPr>
          <w:noProof/>
        </w:rPr>
      </w:pPr>
      <w:r w:rsidRPr="009E1202">
        <w:t xml:space="preserve">ITEM </w:t>
      </w:r>
      <w:r w:rsidRPr="009E1202">
        <w:rPr>
          <w:noProof/>
        </w:rPr>
        <w:t>4-</w:t>
      </w:r>
      <w:r w:rsidR="006541D7">
        <w:rPr>
          <w:noProof/>
        </w:rPr>
        <w:t>8</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719FDBDB" w14:textId="1F034618" w:rsidR="00610C0D" w:rsidRPr="00201CB0" w:rsidRDefault="00610C0D" w:rsidP="00EB7A2F">
      <w:pPr>
        <w:spacing w:line="259" w:lineRule="auto"/>
        <w:rPr>
          <w:rFonts w:eastAsia="Calibri" w:cs="Arial"/>
          <w:kern w:val="2"/>
          <w14:ligatures w14:val="standardContextual"/>
        </w:rPr>
      </w:pPr>
      <w:r w:rsidRPr="00201CB0">
        <w:rPr>
          <w:rFonts w:eastAsia="Calibri" w:cs="Arial"/>
          <w:b/>
          <w:bCs/>
          <w:kern w:val="2"/>
          <w14:ligatures w14:val="standardContextual"/>
        </w:rPr>
        <w:t>422.6 Water Closet Compartment.</w:t>
      </w:r>
      <w:r w:rsidRPr="00201CB0">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Z124.20. Partitions for water closets located in all gender toilet or bathrooms shall comply with Type A Security Requirements of IAPMO Z124.10.</w:t>
      </w:r>
    </w:p>
    <w:p w14:paraId="649D11E6" w14:textId="77777777" w:rsidR="00610C0D" w:rsidRPr="00201CB0" w:rsidRDefault="00610C0D" w:rsidP="00EB7A2F">
      <w:pPr>
        <w:spacing w:line="259" w:lineRule="auto"/>
        <w:rPr>
          <w:rFonts w:eastAsia="Calibri" w:cs="Arial"/>
          <w:b/>
          <w:bCs/>
          <w:kern w:val="2"/>
          <w14:ligatures w14:val="standardContextual"/>
        </w:rPr>
      </w:pPr>
      <w:r w:rsidRPr="00201CB0">
        <w:rPr>
          <w:rFonts w:eastAsia="Calibri" w:cs="Arial"/>
          <w:b/>
          <w:bCs/>
          <w:kern w:val="2"/>
          <w14:ligatures w14:val="standardContextual"/>
        </w:rPr>
        <w:t>Exceptions:</w:t>
      </w:r>
    </w:p>
    <w:p w14:paraId="78C49E16" w14:textId="504EA348" w:rsidR="00610C0D" w:rsidRPr="00201CB0" w:rsidRDefault="00DC0E0E" w:rsidP="00DC0E0E">
      <w:pPr>
        <w:ind w:left="630" w:hanging="360"/>
      </w:pPr>
      <w:r>
        <w:t xml:space="preserve">(1) </w:t>
      </w:r>
      <w:r w:rsidR="00610C0D" w:rsidRPr="00201CB0">
        <w:t>Water closet compartments shall not be required in a single-occupant toilet room having a lockable door.</w:t>
      </w:r>
    </w:p>
    <w:p w14:paraId="29F1A3A9" w14:textId="473955A4" w:rsidR="00610C0D" w:rsidRDefault="00DC0E0E" w:rsidP="00DC0E0E">
      <w:pPr>
        <w:ind w:left="630" w:hanging="360"/>
      </w:pPr>
      <w:r>
        <w:t xml:space="preserve">(2) </w:t>
      </w:r>
      <w:r w:rsidR="00610C0D" w:rsidRPr="00201CB0">
        <w:t>Toilet rooms in day care facilities having more than one water closet without an enclosing compartment.</w:t>
      </w:r>
    </w:p>
    <w:p w14:paraId="4F23549C" w14:textId="2C3963DC" w:rsidR="00201CB0" w:rsidRPr="00590DB0" w:rsidRDefault="00DC0E0E" w:rsidP="00DC0E0E">
      <w:pPr>
        <w:ind w:left="630" w:hanging="360"/>
      </w:pPr>
      <w:r w:rsidRPr="00DC0E0E">
        <w:rPr>
          <w:rFonts w:eastAsia="Calibri" w:cs="Arial"/>
          <w:i/>
          <w:iCs/>
          <w:kern w:val="2"/>
          <w:u w:val="single"/>
          <w14:ligatures w14:val="standardContextual"/>
        </w:rPr>
        <w:t>(3)</w:t>
      </w:r>
      <w:r w:rsidRPr="00DC0E0E">
        <w:rPr>
          <w:rFonts w:eastAsia="Calibri" w:cs="Arial"/>
          <w:b/>
          <w:bCs/>
          <w:i/>
          <w:iCs/>
          <w:kern w:val="2"/>
          <w:u w:val="single"/>
          <w14:ligatures w14:val="standardContextual"/>
        </w:rPr>
        <w:t xml:space="preserve"> </w:t>
      </w:r>
      <w:r w:rsidR="00201CB0" w:rsidRPr="00DC0E0E">
        <w:rPr>
          <w:rFonts w:eastAsia="Calibri" w:cs="Arial"/>
          <w:b/>
          <w:bCs/>
          <w:i/>
          <w:iCs/>
          <w:kern w:val="2"/>
          <w:u w:val="single"/>
          <w14:ligatures w14:val="standardContextual"/>
        </w:rPr>
        <w:t>[</w:t>
      </w:r>
      <w:r w:rsidR="00201CB0" w:rsidRPr="00DC0E0E">
        <w:rPr>
          <w:rFonts w:eastAsia="Arial" w:cs="Arial"/>
          <w:b/>
          <w:bCs/>
          <w:i/>
          <w:iCs/>
          <w:noProof/>
          <w:u w:val="single"/>
        </w:rPr>
        <w:t xml:space="preserve">BSC]. </w:t>
      </w:r>
      <w:r w:rsidR="00201CB0" w:rsidRPr="00DC0E0E">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18DFFA35" w14:textId="0BFAA9A9" w:rsidR="00610C0D" w:rsidRDefault="00610C0D" w:rsidP="00514015">
      <w:pPr>
        <w:pStyle w:val="Heading4"/>
        <w:spacing w:before="120"/>
        <w:rPr>
          <w:noProof/>
        </w:rPr>
      </w:pPr>
      <w:r w:rsidRPr="009E1202">
        <w:lastRenderedPageBreak/>
        <w:t xml:space="preserve">ITEM </w:t>
      </w:r>
      <w:r w:rsidRPr="009E1202">
        <w:rPr>
          <w:noProof/>
        </w:rPr>
        <w:t>4-</w:t>
      </w:r>
      <w:r w:rsidR="006541D7">
        <w:rPr>
          <w:noProof/>
        </w:rPr>
        <w:t>9</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281C6E91" w14:textId="77777777" w:rsidR="00610C0D" w:rsidRPr="00201CB0" w:rsidRDefault="00610C0D" w:rsidP="00610C0D">
      <w:pPr>
        <w:spacing w:line="259" w:lineRule="auto"/>
        <w:rPr>
          <w:rFonts w:eastAsia="Calibri" w:cs="Arial"/>
          <w:kern w:val="2"/>
          <w14:ligatures w14:val="standardContextual"/>
        </w:rPr>
      </w:pPr>
      <w:bookmarkStart w:id="12" w:name="_Hlk160714983"/>
      <w:r w:rsidRPr="00201CB0">
        <w:rPr>
          <w:rFonts w:eastAsia="Calibri" w:cs="Arial"/>
          <w:b/>
          <w:bCs/>
          <w:kern w:val="2"/>
          <w14:ligatures w14:val="standardContextual"/>
        </w:rPr>
        <w:t>422.7 Urinal Partitions</w:t>
      </w:r>
      <w:bookmarkEnd w:id="12"/>
      <w:r w:rsidRPr="00201CB0">
        <w:rPr>
          <w:rFonts w:eastAsia="Calibri" w:cs="Arial"/>
          <w:b/>
          <w:bCs/>
          <w:kern w:val="2"/>
          <w14:ligatures w14:val="standardContextual"/>
        </w:rPr>
        <w:t>.</w:t>
      </w:r>
      <w:r w:rsidRPr="00201CB0">
        <w:rPr>
          <w:rFonts w:eastAsia="Calibri" w:cs="Arial"/>
          <w:kern w:val="2"/>
          <w14:ligatures w14:val="standardContextual"/>
        </w:rPr>
        <w:t xml:space="preserve">  </w:t>
      </w:r>
      <w:bookmarkStart w:id="13" w:name="_Hlk160698582"/>
      <w:r w:rsidRPr="00201CB0">
        <w:rPr>
          <w:rFonts w:eastAsia="Calibri" w:cs="Arial"/>
          <w:kern w:val="2"/>
          <w14:ligatures w14:val="standardContextual"/>
        </w:rPr>
        <w:t>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w:t>
      </w:r>
      <w:bookmarkEnd w:id="13"/>
    </w:p>
    <w:p w14:paraId="4E0C9B46" w14:textId="77777777" w:rsidR="00201CB0" w:rsidRDefault="00610C0D" w:rsidP="00610C0D">
      <w:pPr>
        <w:spacing w:line="259" w:lineRule="auto"/>
        <w:rPr>
          <w:rFonts w:eastAsia="Calibri" w:cs="Arial"/>
          <w:kern w:val="2"/>
          <w14:ligatures w14:val="standardContextual"/>
        </w:rPr>
      </w:pPr>
      <w:r w:rsidRPr="00201CB0">
        <w:rPr>
          <w:rFonts w:eastAsia="Calibri" w:cs="Arial"/>
          <w:b/>
          <w:bCs/>
          <w:kern w:val="2"/>
          <w14:ligatures w14:val="standardContextual"/>
        </w:rPr>
        <w:t>Exception</w:t>
      </w:r>
      <w:r w:rsidR="00201CB0" w:rsidRPr="00201CB0">
        <w:rPr>
          <w:rFonts w:eastAsia="Calibri" w:cs="Arial"/>
          <w:b/>
          <w:bCs/>
          <w:i/>
          <w:iCs/>
          <w:kern w:val="2"/>
          <w:u w:val="single"/>
          <w14:ligatures w14:val="standardContextual"/>
        </w:rPr>
        <w:t>s</w:t>
      </w:r>
      <w:r w:rsidRPr="00201CB0">
        <w:rPr>
          <w:rFonts w:eastAsia="Calibri" w:cs="Arial"/>
          <w:kern w:val="2"/>
          <w14:ligatures w14:val="standardContextual"/>
        </w:rPr>
        <w:t xml:space="preserve">: </w:t>
      </w:r>
    </w:p>
    <w:p w14:paraId="230EBFB5" w14:textId="0BA82E80" w:rsidR="00610C0D" w:rsidRPr="00201CB0" w:rsidRDefault="00610C0D" w:rsidP="00201CB0">
      <w:pPr>
        <w:pStyle w:val="ListParagraph"/>
        <w:numPr>
          <w:ilvl w:val="0"/>
          <w:numId w:val="38"/>
        </w:numPr>
        <w:spacing w:line="259" w:lineRule="auto"/>
        <w:rPr>
          <w:rFonts w:eastAsia="Calibri" w:cs="Arial"/>
          <w:strike/>
          <w:kern w:val="2"/>
          <w14:ligatures w14:val="standardContextual"/>
        </w:rPr>
      </w:pPr>
      <w:r w:rsidRPr="00201CB0">
        <w:rPr>
          <w:rFonts w:eastAsia="Calibri" w:cs="Arial"/>
          <w:kern w:val="2"/>
          <w14:ligatures w14:val="standardContextual"/>
        </w:rPr>
        <w:t>Urinal partitions shall not be required in a single occupant or family assisted-use toilet room with a lockable door.</w:t>
      </w:r>
    </w:p>
    <w:p w14:paraId="74DABDBD" w14:textId="366588A4" w:rsidR="00201CB0" w:rsidRPr="00201CB0" w:rsidRDefault="00201CB0" w:rsidP="00201CB0">
      <w:pPr>
        <w:pStyle w:val="ListParagraph"/>
        <w:numPr>
          <w:ilvl w:val="0"/>
          <w:numId w:val="38"/>
        </w:numPr>
        <w:spacing w:line="259" w:lineRule="auto"/>
        <w:rPr>
          <w:rFonts w:eastAsia="Calibri" w:cs="Arial"/>
          <w:strike/>
          <w:kern w:val="2"/>
          <w14:ligatures w14:val="standardContextual"/>
        </w:rPr>
      </w:pPr>
      <w:r w:rsidRPr="00201CB0">
        <w:rPr>
          <w:rFonts w:eastAsia="Calibri" w:cs="Arial"/>
          <w:b/>
          <w:bCs/>
          <w:i/>
          <w:iCs/>
          <w:kern w:val="2"/>
          <w:u w:val="single"/>
          <w14:ligatures w14:val="standardContextual"/>
        </w:rPr>
        <w:t>[</w:t>
      </w:r>
      <w:r w:rsidRPr="00201CB0">
        <w:rPr>
          <w:rFonts w:eastAsia="Arial" w:cs="Arial"/>
          <w:b/>
          <w:bCs/>
          <w:i/>
          <w:iCs/>
          <w:noProof/>
          <w:szCs w:val="24"/>
          <w:u w:val="single"/>
        </w:rPr>
        <w:t xml:space="preserve">BSC]. </w:t>
      </w:r>
      <w:r w:rsidRPr="00201CB0">
        <w:rPr>
          <w:rFonts w:eastAsia="Arial" w:cs="Arial"/>
          <w:i/>
          <w:iCs/>
          <w:noProof/>
          <w:szCs w:val="24"/>
          <w:u w:val="single"/>
        </w:rPr>
        <w:t>Type A Security Requirements of IAPMO Z124.10 in all gender toilet rooms shall not be allowed. Urinals in all gender toilet rooms not located in a se</w:t>
      </w:r>
      <w:r w:rsidR="009548B9">
        <w:rPr>
          <w:rFonts w:eastAsia="Arial" w:cs="Arial"/>
          <w:i/>
          <w:iCs/>
          <w:noProof/>
          <w:szCs w:val="24"/>
          <w:u w:val="single"/>
        </w:rPr>
        <w:t>p</w:t>
      </w:r>
      <w:r w:rsidRPr="00201CB0">
        <w:rPr>
          <w:rFonts w:eastAsia="Arial" w:cs="Arial"/>
          <w:i/>
          <w:iCs/>
          <w:noProof/>
          <w:szCs w:val="24"/>
          <w:u w:val="single"/>
        </w:rPr>
        <w:t>arate private area shall be privacy compartments</w:t>
      </w:r>
      <w:r w:rsidR="00A74653">
        <w:rPr>
          <w:rFonts w:eastAsia="Arial" w:cs="Arial"/>
          <w:i/>
          <w:iCs/>
          <w:noProof/>
          <w:szCs w:val="24"/>
          <w:u w:val="single"/>
        </w:rPr>
        <w:t>,</w:t>
      </w:r>
      <w:r w:rsidRPr="00201CB0">
        <w:rPr>
          <w:rFonts w:eastAsia="Arial" w:cs="Arial"/>
          <w:i/>
          <w:iCs/>
          <w:noProof/>
          <w:szCs w:val="24"/>
          <w:u w:val="single"/>
        </w:rPr>
        <w:t xml:space="preserve">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bookmarkEnd w:id="11"/>
    <w:p w14:paraId="07BEC9E3" w14:textId="29736753" w:rsidR="00F24DCF" w:rsidRPr="009E1202" w:rsidRDefault="00F24DCF" w:rsidP="00514015">
      <w:pPr>
        <w:pStyle w:val="Heading4"/>
        <w:spacing w:before="120"/>
        <w:rPr>
          <w:noProof/>
        </w:rPr>
      </w:pPr>
      <w:r w:rsidRPr="009E1202">
        <w:t xml:space="preserve">ITEM </w:t>
      </w:r>
      <w:r w:rsidRPr="009E1202">
        <w:rPr>
          <w:noProof/>
        </w:rPr>
        <w:t>4-</w:t>
      </w:r>
      <w:r w:rsidR="00610C0D">
        <w:rPr>
          <w:noProof/>
        </w:rPr>
        <w:t>1</w:t>
      </w:r>
      <w:r w:rsidR="006541D7">
        <w:rPr>
          <w:noProof/>
        </w:rPr>
        <w:t>0</w:t>
      </w:r>
      <w:r w:rsidRPr="009E1202">
        <w:rPr>
          <w:snapToGrid/>
        </w:rPr>
        <w:br/>
      </w:r>
      <w:bookmarkStart w:id="14" w:name="_Hlk156892948"/>
      <w:r w:rsidRPr="009E1202">
        <w:rPr>
          <w:noProof/>
        </w:rPr>
        <w:t>TABLE 422.1 MINIMUM PLUMBING FACILITIES</w:t>
      </w:r>
    </w:p>
    <w:p w14:paraId="312E6E79" w14:textId="1FEDF382" w:rsidR="00F24DCF" w:rsidRPr="009E1202" w:rsidRDefault="00F24DCF" w:rsidP="00610C0D">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5D50DE9D" w14:textId="4F5D4402" w:rsidR="00F24DCF" w:rsidRPr="009E1202" w:rsidRDefault="00F24DCF" w:rsidP="00610C0D">
      <w:pPr>
        <w:rPr>
          <w:rFonts w:cs="Arial"/>
          <w:i/>
          <w:iCs/>
        </w:rPr>
      </w:pPr>
      <w:r w:rsidRPr="009E1202">
        <w:rPr>
          <w:rFonts w:cs="Arial"/>
          <w:noProof/>
        </w:rPr>
        <w:t>Each building shall be provided with sanitary facilities, including provisions for persons with disabilities as prescribed by the Department Having Jurisdiction.</w:t>
      </w:r>
      <w:r w:rsidR="00561466" w:rsidRPr="00F00DAB">
        <w:rPr>
          <w:rFonts w:cs="Arial"/>
          <w:i/>
          <w:iCs/>
          <w:strike/>
          <w:noProof/>
          <w:vertAlign w:val="superscript"/>
        </w:rPr>
        <w:t>6</w:t>
      </w:r>
      <w:r w:rsidR="00561466" w:rsidRPr="00F00DAB">
        <w:rPr>
          <w:rFonts w:cs="Arial"/>
          <w:i/>
          <w:iCs/>
          <w:noProof/>
          <w:vertAlign w:val="superscript"/>
        </w:rPr>
        <w:t xml:space="preserve"> </w:t>
      </w:r>
      <w:r w:rsidR="00561466" w:rsidRPr="00F00DAB">
        <w:rPr>
          <w:rFonts w:cs="Arial"/>
          <w:i/>
          <w:iCs/>
          <w:noProof/>
          <w:u w:val="single"/>
          <w:vertAlign w:val="superscript"/>
        </w:rPr>
        <w:t>8</w:t>
      </w:r>
      <w:r w:rsidRPr="00CA0890">
        <w:rPr>
          <w:rFonts w:cs="Arial"/>
          <w:noProof/>
          <w:color w:val="000000" w:themeColor="text1"/>
          <w:vertAlign w:val="superscript"/>
        </w:rPr>
        <w:t xml:space="preserve"> </w:t>
      </w:r>
      <w:r w:rsidRPr="009E1202">
        <w:rPr>
          <w:rFonts w:cs="Arial"/>
          <w:noProof/>
        </w:rPr>
        <w:t>Table 422.1 applies to new buildings, additions to a building, and changes of occupancy or type in an existing bui</w:t>
      </w:r>
      <w:r w:rsidR="00AC23F4">
        <w:rPr>
          <w:rFonts w:cs="Arial"/>
          <w:noProof/>
        </w:rPr>
        <w:t>l</w:t>
      </w:r>
      <w:r w:rsidRPr="009E1202">
        <w:rPr>
          <w:rFonts w:cs="Arial"/>
          <w:noProof/>
        </w:rPr>
        <w:t>di</w:t>
      </w:r>
      <w:r w:rsidR="00AC23F4">
        <w:rPr>
          <w:rFonts w:cs="Arial"/>
          <w:noProof/>
        </w:rPr>
        <w:t>n</w:t>
      </w:r>
      <w:r w:rsidRPr="009E1202">
        <w:rPr>
          <w:rFonts w:cs="Arial"/>
          <w:noProof/>
        </w:rPr>
        <w:t>g resulting in increased occupant load.</w:t>
      </w:r>
    </w:p>
    <w:bookmarkEnd w:id="14"/>
    <w:p w14:paraId="79B01E08" w14:textId="3D5EC36C" w:rsidR="00F24DCF" w:rsidRDefault="00F00DAB" w:rsidP="00040E65">
      <w:pPr>
        <w:rPr>
          <w:rFonts w:cs="Arial"/>
          <w:i/>
          <w:iCs/>
        </w:rPr>
      </w:pPr>
      <w:r>
        <w:rPr>
          <w:rFonts w:cs="Arial"/>
          <w:i/>
          <w:iCs/>
          <w:noProof/>
        </w:rPr>
        <w:t>…</w:t>
      </w:r>
    </w:p>
    <w:p w14:paraId="1E0CC7EB" w14:textId="161B3EF2" w:rsidR="00FE0F3D" w:rsidRPr="00F00DAB" w:rsidRDefault="00FE0F3D" w:rsidP="00FE0F3D">
      <w:pPr>
        <w:rPr>
          <w:rFonts w:cs="Arial"/>
          <w:b/>
          <w:bCs/>
        </w:rPr>
      </w:pPr>
      <w:r w:rsidRPr="00F00DAB">
        <w:rPr>
          <w:rFonts w:cs="Arial"/>
          <w:b/>
          <w:bCs/>
        </w:rPr>
        <w:t>Notes:</w:t>
      </w:r>
    </w:p>
    <w:p w14:paraId="7F090556" w14:textId="1C643E8D" w:rsidR="00FE0F3D" w:rsidRPr="00AD3E11" w:rsidRDefault="00AD3E11" w:rsidP="00040E65">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[BSC] </w:t>
      </w:r>
      <w:r>
        <w:rPr>
          <w:rFonts w:cs="Arial"/>
          <w:i/>
          <w:iCs/>
        </w:rPr>
        <w:t>In accordance with Sections 1.8.7 and 301.3, the Authority …</w:t>
      </w:r>
    </w:p>
    <w:p w14:paraId="6DCA6F60"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0A1FB914" w14:textId="1564E066" w:rsidR="0098648B" w:rsidRPr="009E1202" w:rsidRDefault="0098648B" w:rsidP="00DB40B6">
      <w:pPr>
        <w:rPr>
          <w:rFonts w:cs="Arial"/>
        </w:rPr>
      </w:pPr>
      <w:bookmarkStart w:id="15" w:name="_Hlk149227886"/>
      <w:r w:rsidRPr="009E1202">
        <w:rPr>
          <w:rFonts w:cs="Arial"/>
        </w:rPr>
        <w:t xml:space="preserve">Authority: </w:t>
      </w:r>
      <w:r w:rsidR="00F24DCF" w:rsidRPr="009E1202">
        <w:rPr>
          <w:rFonts w:cs="Arial"/>
          <w:bCs/>
        </w:rPr>
        <w:t xml:space="preserve">Health &amp; Safety Code Sections 18928, 18928.1, </w:t>
      </w:r>
      <w:r w:rsidR="00D54811" w:rsidRPr="009E1202">
        <w:rPr>
          <w:rFonts w:cs="Arial"/>
          <w:bCs/>
        </w:rPr>
        <w:t xml:space="preserve">18930.5, </w:t>
      </w:r>
      <w:r w:rsidR="00F24DCF" w:rsidRPr="009E1202">
        <w:rPr>
          <w:rFonts w:cs="Arial"/>
          <w:bCs/>
        </w:rPr>
        <w:t>18934.5</w:t>
      </w:r>
      <w:r w:rsidR="00A21870" w:rsidRPr="009E1202">
        <w:rPr>
          <w:rFonts w:cs="Arial"/>
          <w:bCs/>
        </w:rPr>
        <w:t>,</w:t>
      </w:r>
      <w:r w:rsidR="00F24DCF" w:rsidRPr="009E1202">
        <w:rPr>
          <w:rFonts w:cs="Arial"/>
          <w:bCs/>
        </w:rPr>
        <w:t xml:space="preserve"> 18940.5</w:t>
      </w:r>
      <w:r w:rsidR="00A21870" w:rsidRPr="009E1202">
        <w:rPr>
          <w:rFonts w:cs="Arial"/>
          <w:bCs/>
        </w:rPr>
        <w:t>, 18949.6</w:t>
      </w:r>
    </w:p>
    <w:p w14:paraId="7E0BE9D6" w14:textId="04200185" w:rsidR="0098648B" w:rsidRPr="009E1202" w:rsidRDefault="0098648B" w:rsidP="00DB40B6">
      <w:pPr>
        <w:rPr>
          <w:rFonts w:cs="Arial"/>
        </w:rPr>
      </w:pPr>
      <w:r w:rsidRPr="009E1202">
        <w:rPr>
          <w:rFonts w:cs="Arial"/>
        </w:rPr>
        <w:t xml:space="preserve">Reference(s): </w:t>
      </w:r>
      <w:r w:rsidR="00F24DCF" w:rsidRPr="009E1202">
        <w:rPr>
          <w:rFonts w:cs="Arial"/>
          <w:bCs/>
          <w:noProof/>
        </w:rPr>
        <w:t xml:space="preserve">Health &amp; Safety Code Sections 18928, 18928.1, </w:t>
      </w:r>
      <w:r w:rsidR="00D54811" w:rsidRPr="009E1202">
        <w:rPr>
          <w:rFonts w:cs="Arial"/>
          <w:bCs/>
          <w:noProof/>
        </w:rPr>
        <w:t xml:space="preserve">18930.5, </w:t>
      </w:r>
      <w:r w:rsidR="00F24DCF" w:rsidRPr="009E1202">
        <w:rPr>
          <w:rFonts w:cs="Arial"/>
          <w:bCs/>
          <w:noProof/>
        </w:rPr>
        <w:t xml:space="preserve">18934.5, 18940.5, </w:t>
      </w:r>
      <w:r w:rsidR="00A21870" w:rsidRPr="009E1202">
        <w:rPr>
          <w:rFonts w:cs="Arial"/>
          <w:bCs/>
          <w:noProof/>
        </w:rPr>
        <w:t>18949.6</w:t>
      </w:r>
      <w:r w:rsidR="00EF072D" w:rsidRPr="009E1202">
        <w:rPr>
          <w:rFonts w:cs="Arial"/>
          <w:bCs/>
          <w:noProof/>
        </w:rPr>
        <w:t>.</w:t>
      </w:r>
    </w:p>
    <w:bookmarkEnd w:id="15"/>
    <w:p w14:paraId="6DCCC528" w14:textId="126F36F4" w:rsidR="0098648B" w:rsidRPr="009E1202" w:rsidRDefault="0098648B" w:rsidP="00040E65">
      <w:pPr>
        <w:pStyle w:val="Heading3"/>
        <w:spacing w:before="240"/>
        <w:rPr>
          <w:noProof/>
        </w:rPr>
      </w:pPr>
      <w:r w:rsidRPr="009E1202">
        <w:lastRenderedPageBreak/>
        <w:t xml:space="preserve">ITEM </w:t>
      </w:r>
      <w:r w:rsidR="00F24DCF" w:rsidRPr="009E1202">
        <w:rPr>
          <w:noProof/>
        </w:rPr>
        <w:t>5</w:t>
      </w:r>
      <w:r w:rsidRPr="009E1202">
        <w:rPr>
          <w:snapToGrid/>
        </w:rPr>
        <w:br/>
      </w:r>
      <w:r w:rsidRPr="009E1202">
        <w:t xml:space="preserve">Chapter </w:t>
      </w:r>
      <w:r w:rsidR="00F24DCF" w:rsidRPr="009E1202">
        <w:rPr>
          <w:noProof/>
        </w:rPr>
        <w:t>5</w:t>
      </w:r>
      <w:r w:rsidRPr="009E1202">
        <w:rPr>
          <w:noProof/>
        </w:rPr>
        <w:t xml:space="preserve">, </w:t>
      </w:r>
      <w:r w:rsidR="00F24DCF" w:rsidRPr="009E1202">
        <w:t>Water Heaters</w:t>
      </w:r>
    </w:p>
    <w:p w14:paraId="2B625A50" w14:textId="59117D11" w:rsidR="0098648B" w:rsidRPr="009E1202" w:rsidRDefault="00F00DAB" w:rsidP="00DB40B6">
      <w:pPr>
        <w:rPr>
          <w:rFonts w:cs="Arial"/>
          <w:noProof/>
        </w:rPr>
      </w:pPr>
      <w:r>
        <w:rPr>
          <w:rFonts w:cs="Arial"/>
          <w:noProof/>
        </w:rPr>
        <w:t>[</w:t>
      </w:r>
      <w:r w:rsidR="00F24DCF" w:rsidRPr="009E1202">
        <w:rPr>
          <w:rFonts w:cs="Arial"/>
          <w:noProof/>
        </w:rPr>
        <w:t>BSC proposes to adopt the 2024 UPC Chapter 5 without amendment into the 2025 CPC.</w:t>
      </w:r>
      <w:r>
        <w:rPr>
          <w:rFonts w:cs="Arial"/>
          <w:noProof/>
        </w:rPr>
        <w:t>]</w:t>
      </w:r>
      <w:r w:rsidR="00F24DCF" w:rsidRPr="009E1202">
        <w:rPr>
          <w:rFonts w:cs="Arial"/>
          <w:noProof/>
        </w:rPr>
        <w:t xml:space="preserve"> </w:t>
      </w:r>
    </w:p>
    <w:p w14:paraId="772F7844" w14:textId="77777777" w:rsidR="0098648B" w:rsidRPr="009E1202" w:rsidRDefault="0098648B" w:rsidP="00DB40B6">
      <w:pPr>
        <w:pStyle w:val="Heading4"/>
        <w:spacing w:before="0"/>
        <w:ind w:left="0"/>
        <w:rPr>
          <w:rFonts w:cs="Arial"/>
          <w:szCs w:val="24"/>
        </w:rPr>
      </w:pPr>
      <w:r w:rsidRPr="009E1202">
        <w:rPr>
          <w:rFonts w:cs="Arial"/>
          <w:szCs w:val="24"/>
        </w:rPr>
        <w:t xml:space="preserve">Notation: </w:t>
      </w:r>
    </w:p>
    <w:p w14:paraId="7325B44C" w14:textId="4FCD633C" w:rsidR="0098648B" w:rsidRPr="009E1202" w:rsidRDefault="0098648B" w:rsidP="00DB40B6">
      <w:pPr>
        <w:rPr>
          <w:rFonts w:cs="Arial"/>
        </w:rPr>
      </w:pPr>
      <w:bookmarkStart w:id="16" w:name="_Hlk149227874"/>
      <w:r w:rsidRPr="009E1202">
        <w:rPr>
          <w:rFonts w:cs="Arial"/>
        </w:rPr>
        <w:t xml:space="preserve">Authority: </w:t>
      </w:r>
      <w:r w:rsidR="00F24DCF" w:rsidRPr="009E1202">
        <w:rPr>
          <w:rFonts w:cs="Arial"/>
          <w:bCs/>
        </w:rPr>
        <w:t>Health &amp; Safety Code Sections 18928, 18928.1, 18934.5</w:t>
      </w:r>
      <w:r w:rsidR="00A21870" w:rsidRPr="009E1202">
        <w:rPr>
          <w:rFonts w:cs="Arial"/>
          <w:bCs/>
        </w:rPr>
        <w:t xml:space="preserve">, </w:t>
      </w:r>
      <w:r w:rsidR="00F24DCF" w:rsidRPr="009E1202">
        <w:rPr>
          <w:rFonts w:cs="Arial"/>
          <w:bCs/>
        </w:rPr>
        <w:t>18941.8</w:t>
      </w:r>
      <w:r w:rsidR="00A21870" w:rsidRPr="009E1202">
        <w:rPr>
          <w:rFonts w:cs="Arial"/>
          <w:bCs/>
        </w:rPr>
        <w:t>, 18949.6</w:t>
      </w:r>
    </w:p>
    <w:p w14:paraId="0882C185" w14:textId="3A5451A8" w:rsidR="0098648B" w:rsidRPr="009E1202" w:rsidRDefault="0098648B" w:rsidP="00DB40B6">
      <w:pPr>
        <w:rPr>
          <w:rFonts w:cs="Arial"/>
        </w:rPr>
      </w:pPr>
      <w:r w:rsidRPr="009E1202">
        <w:rPr>
          <w:rFonts w:cs="Arial"/>
        </w:rPr>
        <w:t xml:space="preserve">Reference(s): </w:t>
      </w:r>
      <w:r w:rsidR="00F24DCF" w:rsidRPr="009E1202">
        <w:rPr>
          <w:rFonts w:cs="Arial"/>
          <w:bCs/>
        </w:rPr>
        <w:t>Health &amp; Safety Code Sections 18928, 18928.1</w:t>
      </w:r>
      <w:r w:rsidR="00A21870" w:rsidRPr="009E1202">
        <w:rPr>
          <w:rFonts w:cs="Arial"/>
          <w:bCs/>
        </w:rPr>
        <w:t>,</w:t>
      </w:r>
      <w:r w:rsidR="00D54811" w:rsidRPr="009E1202">
        <w:rPr>
          <w:rFonts w:cs="Arial"/>
          <w:bCs/>
        </w:rPr>
        <w:t xml:space="preserve"> </w:t>
      </w:r>
      <w:r w:rsidR="00F24DCF" w:rsidRPr="009E1202">
        <w:rPr>
          <w:rFonts w:cs="Arial"/>
          <w:bCs/>
        </w:rPr>
        <w:t>18934.5</w:t>
      </w:r>
      <w:r w:rsidR="00A21870" w:rsidRPr="009E1202">
        <w:rPr>
          <w:rFonts w:cs="Arial"/>
          <w:bCs/>
        </w:rPr>
        <w:t>, 18949.6</w:t>
      </w:r>
      <w:bookmarkEnd w:id="16"/>
    </w:p>
    <w:p w14:paraId="0871B41A" w14:textId="060EC000" w:rsidR="0098648B" w:rsidRPr="009E1202" w:rsidRDefault="0098648B" w:rsidP="00040E65">
      <w:pPr>
        <w:pStyle w:val="Heading3"/>
        <w:spacing w:before="240"/>
        <w:rPr>
          <w:noProof/>
        </w:rPr>
      </w:pPr>
      <w:r w:rsidRPr="009E1202">
        <w:t xml:space="preserve">ITEM </w:t>
      </w:r>
      <w:r w:rsidR="00F24DCF" w:rsidRPr="009E1202">
        <w:rPr>
          <w:noProof/>
        </w:rPr>
        <w:t>6</w:t>
      </w:r>
      <w:r w:rsidRPr="009E1202">
        <w:rPr>
          <w:snapToGrid/>
        </w:rPr>
        <w:br/>
      </w:r>
      <w:r w:rsidRPr="009E1202">
        <w:t xml:space="preserve">Chapter </w:t>
      </w:r>
      <w:r w:rsidR="00F24DCF" w:rsidRPr="009E1202">
        <w:rPr>
          <w:noProof/>
        </w:rPr>
        <w:t>6</w:t>
      </w:r>
      <w:r w:rsidRPr="009E1202">
        <w:rPr>
          <w:noProof/>
        </w:rPr>
        <w:t xml:space="preserve">, </w:t>
      </w:r>
      <w:r w:rsidR="00F24DCF" w:rsidRPr="009E1202">
        <w:t>Water Supply and Distribution</w:t>
      </w:r>
    </w:p>
    <w:p w14:paraId="6C540270" w14:textId="652E3481" w:rsidR="0098648B" w:rsidRDefault="00F00DAB" w:rsidP="00DB40B6">
      <w:pPr>
        <w:rPr>
          <w:rFonts w:cs="Arial"/>
          <w:noProof/>
        </w:rPr>
      </w:pPr>
      <w:bookmarkStart w:id="17" w:name="_Hlk147155292"/>
      <w:r>
        <w:rPr>
          <w:rFonts w:cs="Arial"/>
          <w:noProof/>
        </w:rPr>
        <w:t>[</w:t>
      </w:r>
      <w:r w:rsidR="00F24DCF" w:rsidRPr="009E1202">
        <w:rPr>
          <w:rFonts w:cs="Arial"/>
          <w:noProof/>
        </w:rPr>
        <w:t>BSC proposes to adopt the 2024 UPC Chapter 6 (for BSC and BSC-CG, as applicable) and carry forward existing California amendments</w:t>
      </w:r>
      <w:r w:rsidR="00A31C1B" w:rsidRPr="009E1202">
        <w:rPr>
          <w:rFonts w:cs="Arial"/>
          <w:noProof/>
        </w:rPr>
        <w:t xml:space="preserve"> </w:t>
      </w:r>
      <w:bookmarkStart w:id="18" w:name="_Hlk149299635"/>
      <w:r w:rsidR="004F188C" w:rsidRPr="009E1202">
        <w:rPr>
          <w:rFonts w:cs="Arial"/>
          <w:noProof/>
        </w:rPr>
        <w:t xml:space="preserve">in </w:t>
      </w:r>
      <w:r w:rsidR="00A31C1B" w:rsidRPr="009E1202">
        <w:rPr>
          <w:rFonts w:cs="Arial"/>
          <w:noProof/>
        </w:rPr>
        <w:t>Sections</w:t>
      </w:r>
      <w:r w:rsidR="00F24DCF" w:rsidRPr="009E1202">
        <w:rPr>
          <w:rFonts w:cs="Arial"/>
          <w:noProof/>
        </w:rPr>
        <w:t xml:space="preserve"> </w:t>
      </w:r>
      <w:r w:rsidR="00227BF7" w:rsidRPr="00A46AE8">
        <w:rPr>
          <w:rFonts w:cs="Arial"/>
          <w:noProof/>
        </w:rPr>
        <w:t>601.2</w:t>
      </w:r>
      <w:r w:rsidR="00227BF7" w:rsidRPr="009E1202">
        <w:rPr>
          <w:rFonts w:cs="Arial"/>
          <w:i/>
          <w:iCs/>
          <w:noProof/>
        </w:rPr>
        <w:t xml:space="preserve">, </w:t>
      </w:r>
      <w:r w:rsidR="00227BF7" w:rsidRPr="009E1202">
        <w:rPr>
          <w:rFonts w:cs="Arial"/>
          <w:noProof/>
        </w:rPr>
        <w:t xml:space="preserve">601.3.3, </w:t>
      </w:r>
      <w:r w:rsidR="00A46AE8">
        <w:rPr>
          <w:rFonts w:cs="Arial"/>
          <w:noProof/>
        </w:rPr>
        <w:t xml:space="preserve">Table 604.1, </w:t>
      </w:r>
      <w:r w:rsidR="00227BF7" w:rsidRPr="009E1202">
        <w:rPr>
          <w:rFonts w:cs="Arial"/>
          <w:noProof/>
        </w:rPr>
        <w:t>604.13, 605.9, 605.10, 605.10.1, 605.10.1.1 and Table 610.3</w:t>
      </w:r>
      <w:bookmarkEnd w:id="18"/>
      <w:r w:rsidR="00227BF7" w:rsidRPr="009E1202">
        <w:rPr>
          <w:rFonts w:cs="Arial"/>
          <w:noProof/>
        </w:rPr>
        <w:t xml:space="preserve"> </w:t>
      </w:r>
      <w:r w:rsidR="00F24DCF" w:rsidRPr="009E1202">
        <w:rPr>
          <w:rFonts w:cs="Arial"/>
          <w:noProof/>
        </w:rPr>
        <w:t>from the 2022 CPC into the 2025 CPC</w:t>
      </w:r>
      <w:r w:rsidR="00C4108B">
        <w:rPr>
          <w:rFonts w:cs="Arial"/>
          <w:noProof/>
        </w:rPr>
        <w:t xml:space="preserve">, </w:t>
      </w:r>
      <w:r w:rsidR="00597C0B">
        <w:rPr>
          <w:rFonts w:cs="Arial"/>
          <w:noProof/>
        </w:rPr>
        <w:t xml:space="preserve">and to </w:t>
      </w:r>
      <w:r w:rsidR="00C4108B">
        <w:rPr>
          <w:rFonts w:cs="Arial"/>
          <w:noProof/>
        </w:rPr>
        <w:t>add new minor modification as listed below</w:t>
      </w:r>
      <w:r w:rsidR="007D05E1">
        <w:rPr>
          <w:rFonts w:cs="Arial"/>
          <w:noProof/>
        </w:rPr>
        <w:t>.</w:t>
      </w:r>
      <w:r>
        <w:rPr>
          <w:rFonts w:cs="Arial"/>
          <w:noProof/>
        </w:rPr>
        <w:t>]</w:t>
      </w:r>
      <w:r w:rsidR="00F24DCF" w:rsidRPr="009E1202">
        <w:rPr>
          <w:rFonts w:cs="Arial"/>
          <w:noProof/>
        </w:rPr>
        <w:t xml:space="preserve"> </w:t>
      </w:r>
      <w:bookmarkEnd w:id="17"/>
    </w:p>
    <w:p w14:paraId="2357CAC6" w14:textId="6DE9A144" w:rsidR="004607DC" w:rsidRPr="009E1202" w:rsidRDefault="004607DC" w:rsidP="00514015">
      <w:pPr>
        <w:pStyle w:val="Heading4"/>
        <w:spacing w:before="120"/>
        <w:rPr>
          <w:noProof/>
        </w:rPr>
      </w:pPr>
      <w:r w:rsidRPr="009E1202">
        <w:t xml:space="preserve">ITEM </w:t>
      </w:r>
      <w:r>
        <w:rPr>
          <w:noProof/>
        </w:rPr>
        <w:t>6-1</w:t>
      </w:r>
      <w:r w:rsidRPr="009E1202">
        <w:rPr>
          <w:snapToGrid/>
        </w:rPr>
        <w:br/>
      </w:r>
      <w:r w:rsidRPr="009E1202">
        <w:t xml:space="preserve">Section </w:t>
      </w:r>
      <w:r>
        <w:rPr>
          <w:noProof/>
        </w:rPr>
        <w:t>605.9.1 Fittings</w:t>
      </w:r>
    </w:p>
    <w:p w14:paraId="4095F108" w14:textId="5B8E6719" w:rsidR="004607DC" w:rsidRDefault="004607DC" w:rsidP="004607DC">
      <w:pPr>
        <w:autoSpaceDE w:val="0"/>
        <w:autoSpaceDN w:val="0"/>
        <w:snapToGrid w:val="0"/>
        <w:rPr>
          <w:rFonts w:cs="Arial"/>
          <w:i/>
          <w:iCs/>
        </w:rPr>
      </w:pPr>
      <w:bookmarkStart w:id="19" w:name="_Hlk156893452"/>
      <w:r>
        <w:rPr>
          <w:rFonts w:cs="Arial"/>
          <w:b/>
          <w:bCs/>
        </w:rPr>
        <w:t xml:space="preserve">605.9.1 Fittings. </w:t>
      </w:r>
      <w:r>
        <w:rPr>
          <w:rFonts w:cs="Arial"/>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Pr>
          <w:rFonts w:cs="Arial"/>
          <w:i/>
          <w:iCs/>
        </w:rPr>
        <w:t xml:space="preserve">Brass fittings used with PEX tubing shall meet or exceed </w:t>
      </w:r>
      <w:r w:rsidRPr="004607DC">
        <w:rPr>
          <w:rFonts w:cs="Arial"/>
          <w:i/>
          <w:iCs/>
          <w:strike/>
        </w:rPr>
        <w:t>NSF 14-</w:t>
      </w:r>
      <w:r w:rsidRPr="004607DC">
        <w:rPr>
          <w:rFonts w:cs="Arial"/>
          <w:i/>
          <w:iCs/>
        </w:rPr>
        <w:t> </w:t>
      </w:r>
      <w:r w:rsidRPr="004607DC">
        <w:rPr>
          <w:rFonts w:cs="Arial"/>
          <w:i/>
          <w:iCs/>
          <w:u w:val="single"/>
        </w:rPr>
        <w:t>NSF/ANSI 14</w:t>
      </w:r>
      <w:r>
        <w:rPr>
          <w:rFonts w:cs="Arial"/>
          <w:i/>
          <w:iCs/>
        </w:rPr>
        <w:t xml:space="preserve"> standards to prevent dezincification and stress crack corrosion. </w:t>
      </w:r>
      <w:r w:rsidR="007D05E1">
        <w:rPr>
          <w:rFonts w:cs="Arial"/>
          <w:b/>
          <w:bCs/>
          <w:i/>
          <w:iCs/>
        </w:rPr>
        <w:t>…</w:t>
      </w:r>
    </w:p>
    <w:bookmarkEnd w:id="19"/>
    <w:p w14:paraId="6DEE715B"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F7F94D6" w14:textId="2E02BE89" w:rsidR="0098648B" w:rsidRPr="009E1202" w:rsidRDefault="0098648B" w:rsidP="00DB40B6">
      <w:pPr>
        <w:rPr>
          <w:rFonts w:cs="Arial"/>
        </w:rPr>
      </w:pPr>
      <w:bookmarkStart w:id="20" w:name="_Hlk149227856"/>
      <w:r w:rsidRPr="009E1202">
        <w:rPr>
          <w:rFonts w:cs="Arial"/>
        </w:rPr>
        <w:t xml:space="preserve">Authority: </w:t>
      </w:r>
      <w:r w:rsidR="00F24DCF" w:rsidRPr="009E1202">
        <w:rPr>
          <w:rFonts w:cs="Arial"/>
          <w:noProof/>
        </w:rPr>
        <w:t xml:space="preserve">Health &amp; Safety Code Sections 18928, 18928.1, 18930.5, </w:t>
      </w:r>
      <w:r w:rsidR="00F24DCF" w:rsidRPr="009E1202">
        <w:rPr>
          <w:rFonts w:cs="Arial"/>
          <w:bCs/>
          <w:noProof/>
        </w:rPr>
        <w:t>18934.5, 18940.5</w:t>
      </w:r>
      <w:r w:rsidR="00A21870" w:rsidRPr="009E1202">
        <w:rPr>
          <w:rFonts w:cs="Arial"/>
          <w:bCs/>
          <w:noProof/>
        </w:rPr>
        <w:t xml:space="preserve">, </w:t>
      </w:r>
      <w:r w:rsidR="00F1605A" w:rsidRPr="009E1202">
        <w:rPr>
          <w:rFonts w:cs="Arial"/>
          <w:bCs/>
          <w:noProof/>
        </w:rPr>
        <w:t xml:space="preserve">18941.8, </w:t>
      </w:r>
      <w:r w:rsidR="00A21870" w:rsidRPr="009E1202">
        <w:rPr>
          <w:rFonts w:cs="Arial"/>
          <w:bCs/>
          <w:noProof/>
        </w:rPr>
        <w:t>18949.6</w:t>
      </w:r>
    </w:p>
    <w:p w14:paraId="0C7DBB6C" w14:textId="5C0E5C96" w:rsidR="0098648B" w:rsidRPr="009E1202" w:rsidRDefault="0098648B" w:rsidP="00DB40B6">
      <w:pPr>
        <w:rPr>
          <w:rFonts w:cs="Arial"/>
        </w:rPr>
      </w:pPr>
      <w:r w:rsidRPr="009E1202">
        <w:rPr>
          <w:rFonts w:cs="Arial"/>
        </w:rPr>
        <w:t xml:space="preserve">Reference(s): </w:t>
      </w:r>
      <w:r w:rsidR="00F24DCF" w:rsidRPr="009E1202">
        <w:rPr>
          <w:rFonts w:cs="Arial"/>
          <w:noProof/>
        </w:rPr>
        <w:t xml:space="preserve">Health &amp; Safety Code Sections 18928, </w:t>
      </w:r>
      <w:r w:rsidR="00F24DCF" w:rsidRPr="009E1202">
        <w:rPr>
          <w:rFonts w:cs="Arial"/>
          <w:bCs/>
          <w:noProof/>
        </w:rPr>
        <w:t xml:space="preserve">18928.1, </w:t>
      </w:r>
      <w:r w:rsidR="00D54811" w:rsidRPr="009E1202">
        <w:rPr>
          <w:rFonts w:cs="Arial"/>
          <w:bCs/>
          <w:noProof/>
        </w:rPr>
        <w:t xml:space="preserve">18930.5, </w:t>
      </w:r>
      <w:r w:rsidR="00F24DCF" w:rsidRPr="009E1202">
        <w:rPr>
          <w:rFonts w:cs="Arial"/>
          <w:bCs/>
          <w:noProof/>
        </w:rPr>
        <w:t>18934.5</w:t>
      </w:r>
      <w:r w:rsidR="00A21870" w:rsidRPr="009E1202">
        <w:rPr>
          <w:rFonts w:cs="Arial"/>
          <w:bCs/>
          <w:noProof/>
        </w:rPr>
        <w:t>,</w:t>
      </w:r>
      <w:r w:rsidR="00F24DCF" w:rsidRPr="009E1202">
        <w:rPr>
          <w:rFonts w:cs="Arial"/>
          <w:bCs/>
          <w:noProof/>
        </w:rPr>
        <w:t xml:space="preserve"> 18940.5</w:t>
      </w:r>
      <w:r w:rsidR="00A21870" w:rsidRPr="009E1202">
        <w:rPr>
          <w:rFonts w:cs="Arial"/>
          <w:bCs/>
          <w:noProof/>
        </w:rPr>
        <w:t xml:space="preserve">, </w:t>
      </w:r>
      <w:r w:rsidR="00F1605A" w:rsidRPr="009E1202">
        <w:rPr>
          <w:rFonts w:cs="Arial"/>
          <w:bCs/>
          <w:noProof/>
        </w:rPr>
        <w:t xml:space="preserve">18941.8, </w:t>
      </w:r>
      <w:r w:rsidR="00A21870" w:rsidRPr="009E1202">
        <w:rPr>
          <w:rFonts w:cs="Arial"/>
          <w:bCs/>
          <w:noProof/>
        </w:rPr>
        <w:t>18949.6</w:t>
      </w:r>
    </w:p>
    <w:bookmarkEnd w:id="20"/>
    <w:p w14:paraId="0AA14D46" w14:textId="1BBBD7E1" w:rsidR="00F24DCF" w:rsidRPr="009E1202" w:rsidRDefault="0098648B" w:rsidP="00040E65">
      <w:pPr>
        <w:pStyle w:val="Heading3"/>
        <w:spacing w:before="240"/>
      </w:pPr>
      <w:r w:rsidRPr="009E1202">
        <w:t xml:space="preserve">ITEM </w:t>
      </w:r>
      <w:r w:rsidR="00F24DCF" w:rsidRPr="009E1202">
        <w:rPr>
          <w:noProof/>
        </w:rPr>
        <w:t>7</w:t>
      </w:r>
      <w:r w:rsidR="00EA7FF6" w:rsidRPr="009E1202">
        <w:rPr>
          <w:noProof/>
        </w:rPr>
        <w:br/>
      </w:r>
      <w:r w:rsidRPr="009E1202">
        <w:t xml:space="preserve">Chapter </w:t>
      </w:r>
      <w:r w:rsidR="00F24DCF" w:rsidRPr="009E1202">
        <w:rPr>
          <w:noProof/>
        </w:rPr>
        <w:t>7 Sanitary Drainage</w:t>
      </w:r>
      <w:r w:rsidR="0022079E" w:rsidRPr="009E1202">
        <w:rPr>
          <w:noProof/>
        </w:rPr>
        <w:t xml:space="preserve"> </w:t>
      </w:r>
      <w:r w:rsidR="0022079E" w:rsidRPr="009E1202">
        <w:rPr>
          <w:noProof/>
        </w:rPr>
        <w:br/>
      </w:r>
      <w:r w:rsidR="00F24DCF" w:rsidRPr="009E1202">
        <w:t xml:space="preserve">Chapter </w:t>
      </w:r>
      <w:r w:rsidR="00F24DCF" w:rsidRPr="009E1202">
        <w:rPr>
          <w:noProof/>
        </w:rPr>
        <w:t>8 Indirect Wastes</w:t>
      </w:r>
      <w:r w:rsidR="0022079E" w:rsidRPr="009E1202">
        <w:rPr>
          <w:noProof/>
        </w:rPr>
        <w:t xml:space="preserve"> </w:t>
      </w:r>
      <w:r w:rsidR="0022079E" w:rsidRPr="009E1202">
        <w:rPr>
          <w:noProof/>
        </w:rPr>
        <w:br/>
      </w:r>
      <w:r w:rsidR="00F24DCF" w:rsidRPr="009E1202">
        <w:t xml:space="preserve">Chapter </w:t>
      </w:r>
      <w:r w:rsidR="00F24DCF" w:rsidRPr="009E1202">
        <w:rPr>
          <w:noProof/>
        </w:rPr>
        <w:t>9 Vents</w:t>
      </w:r>
    </w:p>
    <w:p w14:paraId="1C5CEFFB" w14:textId="03825945" w:rsidR="00F24DCF" w:rsidRPr="009E1202" w:rsidRDefault="00276DBB" w:rsidP="00DB40B6">
      <w:pPr>
        <w:rPr>
          <w:rFonts w:cs="Arial"/>
          <w:noProof/>
        </w:rPr>
      </w:pPr>
      <w:bookmarkStart w:id="21" w:name="_Hlk147155492"/>
      <w:r>
        <w:rPr>
          <w:rFonts w:cs="Arial"/>
          <w:noProof/>
        </w:rPr>
        <w:t>[</w:t>
      </w:r>
      <w:r w:rsidR="00F24DCF" w:rsidRPr="009E1202">
        <w:rPr>
          <w:rFonts w:cs="Arial"/>
          <w:noProof/>
        </w:rPr>
        <w:t>BSC proposes to adopt the entire Chapter</w:t>
      </w:r>
      <w:r>
        <w:rPr>
          <w:rFonts w:cs="Arial"/>
          <w:noProof/>
        </w:rPr>
        <w:t>s</w:t>
      </w:r>
      <w:r w:rsidR="00F24DCF" w:rsidRPr="009E1202">
        <w:rPr>
          <w:rFonts w:cs="Arial"/>
          <w:noProof/>
        </w:rPr>
        <w:t xml:space="preserve"> 7</w:t>
      </w:r>
      <w:r>
        <w:rPr>
          <w:rFonts w:cs="Arial"/>
          <w:noProof/>
        </w:rPr>
        <w:t>,</w:t>
      </w:r>
      <w:r w:rsidR="00F24DCF" w:rsidRPr="009E1202">
        <w:rPr>
          <w:rFonts w:cs="Arial"/>
          <w:noProof/>
        </w:rPr>
        <w:t xml:space="preserve"> 8</w:t>
      </w:r>
      <w:r>
        <w:rPr>
          <w:rFonts w:cs="Arial"/>
          <w:noProof/>
        </w:rPr>
        <w:t xml:space="preserve">, </w:t>
      </w:r>
      <w:r w:rsidR="00F24DCF" w:rsidRPr="009E1202">
        <w:rPr>
          <w:rFonts w:cs="Arial"/>
          <w:noProof/>
        </w:rPr>
        <w:t>9 of the 2024 UPC into the 2025 CPC without amendments.</w:t>
      </w:r>
      <w:r>
        <w:rPr>
          <w:rFonts w:cs="Arial"/>
          <w:noProof/>
        </w:rPr>
        <w:t>]</w:t>
      </w:r>
    </w:p>
    <w:bookmarkEnd w:id="21"/>
    <w:p w14:paraId="2F03F837"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46561C30" w14:textId="4A3C5887" w:rsidR="0098648B" w:rsidRPr="009E1202" w:rsidRDefault="0098648B" w:rsidP="00DB40B6">
      <w:pPr>
        <w:rPr>
          <w:rFonts w:cs="Arial"/>
        </w:rPr>
      </w:pPr>
      <w:bookmarkStart w:id="22" w:name="_Hlk149227845"/>
      <w:r w:rsidRPr="009E1202">
        <w:rPr>
          <w:rFonts w:cs="Arial"/>
        </w:rPr>
        <w:t xml:space="preserve">Authority: </w:t>
      </w:r>
      <w:r w:rsidR="00892A63" w:rsidRPr="009E1202">
        <w:rPr>
          <w:rFonts w:cs="Arial"/>
          <w:bCs/>
          <w:noProof/>
        </w:rPr>
        <w:t>Health &amp; Safety Code Sections 18928, 18928.1, 18934.5</w:t>
      </w:r>
      <w:r w:rsidR="00A21870" w:rsidRPr="009E1202">
        <w:rPr>
          <w:rFonts w:cs="Arial"/>
          <w:bCs/>
          <w:noProof/>
        </w:rPr>
        <w:t>, 18949.6</w:t>
      </w:r>
    </w:p>
    <w:p w14:paraId="70843ED7" w14:textId="081D0325" w:rsidR="0098648B" w:rsidRPr="009E1202" w:rsidRDefault="0098648B" w:rsidP="00DB40B6">
      <w:pPr>
        <w:rPr>
          <w:rFonts w:cs="Arial"/>
          <w:bCs/>
        </w:rPr>
      </w:pPr>
      <w:r w:rsidRPr="009E1202">
        <w:rPr>
          <w:rFonts w:cs="Arial"/>
        </w:rPr>
        <w:t xml:space="preserve">Reference(s): </w:t>
      </w:r>
      <w:r w:rsidR="00892A63" w:rsidRPr="009E1202">
        <w:rPr>
          <w:rFonts w:cs="Arial"/>
          <w:bCs/>
        </w:rPr>
        <w:t>Health &amp; Safety Code Sections 18928, 18928.1, 18934.5</w:t>
      </w:r>
      <w:r w:rsidR="00A21870" w:rsidRPr="009E1202">
        <w:rPr>
          <w:rFonts w:cs="Arial"/>
          <w:bCs/>
        </w:rPr>
        <w:t>, 18949.6</w:t>
      </w:r>
    </w:p>
    <w:bookmarkEnd w:id="22"/>
    <w:p w14:paraId="41473779" w14:textId="6EA561A3" w:rsidR="005A682D" w:rsidRPr="009E1202" w:rsidRDefault="005A682D" w:rsidP="00040E65">
      <w:pPr>
        <w:pStyle w:val="Heading3"/>
        <w:spacing w:before="240"/>
        <w:rPr>
          <w:noProof/>
        </w:rPr>
      </w:pPr>
      <w:r w:rsidRPr="009E1202">
        <w:lastRenderedPageBreak/>
        <w:t xml:space="preserve">ITEM </w:t>
      </w:r>
      <w:r w:rsidR="00C965AF">
        <w:rPr>
          <w:noProof/>
        </w:rPr>
        <w:t>8</w:t>
      </w:r>
      <w:r w:rsidRPr="009E1202">
        <w:rPr>
          <w:noProof/>
        </w:rPr>
        <w:br/>
      </w:r>
      <w:bookmarkStart w:id="23" w:name="_Hlk149300070"/>
      <w:r w:rsidR="000B5A0F">
        <w:rPr>
          <w:noProof/>
        </w:rPr>
        <w:t xml:space="preserve">Chapter 10 </w:t>
      </w:r>
      <w:r w:rsidRPr="009E1202">
        <w:rPr>
          <w:noProof/>
        </w:rPr>
        <w:t>Traps and Interceptors</w:t>
      </w:r>
      <w:bookmarkEnd w:id="23"/>
    </w:p>
    <w:p w14:paraId="703E5118" w14:textId="29D12726" w:rsidR="005A682D" w:rsidRPr="009E1202" w:rsidRDefault="000B5A0F" w:rsidP="00DB40B6">
      <w:pPr>
        <w:rPr>
          <w:rFonts w:cs="Arial"/>
          <w:noProof/>
        </w:rPr>
      </w:pPr>
      <w:bookmarkStart w:id="24" w:name="_Hlk149300082"/>
      <w:r>
        <w:rPr>
          <w:rFonts w:cs="Arial"/>
          <w:noProof/>
        </w:rPr>
        <w:t>[</w:t>
      </w:r>
      <w:r w:rsidR="005A682D" w:rsidRPr="009E1202">
        <w:rPr>
          <w:rFonts w:cs="Arial"/>
          <w:noProof/>
        </w:rPr>
        <w:t>BSC proposes to adopt the 2024 UPC Chapter 10 and carry to forward existing California amendment from the 2022 CPC into the 2025 CPC with minor modification.</w:t>
      </w:r>
      <w:r>
        <w:rPr>
          <w:rFonts w:cs="Arial"/>
          <w:noProof/>
        </w:rPr>
        <w:t>]</w:t>
      </w:r>
      <w:r w:rsidR="005A682D" w:rsidRPr="009E1202">
        <w:rPr>
          <w:rFonts w:cs="Arial"/>
          <w:noProof/>
        </w:rPr>
        <w:t xml:space="preserve"> </w:t>
      </w:r>
    </w:p>
    <w:bookmarkEnd w:id="24"/>
    <w:p w14:paraId="20196635" w14:textId="37D9CBDD" w:rsidR="004F188C" w:rsidRPr="009E1202" w:rsidRDefault="004F188C" w:rsidP="00514015">
      <w:pPr>
        <w:pStyle w:val="Heading4"/>
        <w:spacing w:before="120"/>
        <w:rPr>
          <w:noProof/>
        </w:rPr>
      </w:pPr>
      <w:r w:rsidRPr="009E1202">
        <w:t xml:space="preserve">ITEM </w:t>
      </w:r>
      <w:r w:rsidR="00C965AF">
        <w:rPr>
          <w:noProof/>
        </w:rPr>
        <w:t>8</w:t>
      </w:r>
      <w:r w:rsidRPr="009E1202">
        <w:rPr>
          <w:noProof/>
        </w:rPr>
        <w:t>-1</w:t>
      </w:r>
      <w:r w:rsidRPr="009E1202">
        <w:rPr>
          <w:snapToGrid/>
        </w:rPr>
        <w:br/>
      </w:r>
      <w:r w:rsidRPr="009E1202">
        <w:t xml:space="preserve">Section </w:t>
      </w:r>
      <w:r w:rsidRPr="009E1202">
        <w:rPr>
          <w:noProof/>
        </w:rPr>
        <w:t>1003.1 General Requirements</w:t>
      </w:r>
    </w:p>
    <w:p w14:paraId="00E11703" w14:textId="77777777" w:rsidR="004F188C" w:rsidRPr="009E1202" w:rsidRDefault="004F188C" w:rsidP="00DB40B6">
      <w:pPr>
        <w:autoSpaceDE w:val="0"/>
        <w:autoSpaceDN w:val="0"/>
        <w:rPr>
          <w:rFonts w:cs="Arial"/>
        </w:rPr>
      </w:pPr>
      <w:r w:rsidRPr="009E1202">
        <w:rPr>
          <w:rFonts w:eastAsia="HelveticaLTStd-Bold" w:cs="Arial"/>
          <w:b/>
          <w:bCs/>
        </w:rPr>
        <w:t xml:space="preserve">1003.1 General Requirements. </w:t>
      </w:r>
      <w:r w:rsidRPr="009E1202">
        <w:rPr>
          <w:rFonts w:cs="Arial"/>
        </w:rPr>
        <w:t>Each trap, except for traps within an interceptor or similar device shall be self-cleaning. Traps for bathtubs, showers, lavatories, sinks, laundry sinks, floor drains, urinals, drinking fountains, dental units, and similar fixtures shall be of standard design, weight and shall be of ABS, cast-brass, cast-iron, lead, PP, PVC, or other approved material. An exposed and readily accessible drawn-copper alloy tubing trap, not less than 17 B &amp; S Gauge (0.045 inch) (1.143 mm), shall be permitted to be used on fixtures discharging domestic sewage.</w:t>
      </w:r>
    </w:p>
    <w:p w14:paraId="563C8E14" w14:textId="77777777" w:rsidR="004F188C" w:rsidRPr="009E1202" w:rsidRDefault="004F188C" w:rsidP="00DB40B6">
      <w:pPr>
        <w:autoSpaceDE w:val="0"/>
        <w:autoSpaceDN w:val="0"/>
        <w:rPr>
          <w:rFonts w:cs="Arial"/>
          <w:b/>
          <w:bCs/>
        </w:rPr>
      </w:pPr>
      <w:r w:rsidRPr="009E1202">
        <w:rPr>
          <w:rFonts w:cs="Arial"/>
          <w:b/>
          <w:bCs/>
        </w:rPr>
        <w:t>Exception</w:t>
      </w:r>
      <w:r w:rsidRPr="009E1202">
        <w:rPr>
          <w:rFonts w:cs="Arial"/>
          <w:b/>
          <w:bCs/>
          <w:i/>
          <w:iCs/>
          <w:u w:val="single"/>
        </w:rPr>
        <w:t>s</w:t>
      </w:r>
      <w:r w:rsidRPr="009E1202">
        <w:rPr>
          <w:rFonts w:cs="Arial"/>
          <w:b/>
          <w:bCs/>
        </w:rPr>
        <w:t>:</w:t>
      </w:r>
    </w:p>
    <w:p w14:paraId="6C2373C0" w14:textId="6BEDDEF6" w:rsidR="004F188C" w:rsidRPr="009E1202" w:rsidRDefault="004F188C" w:rsidP="007D05E1">
      <w:pPr>
        <w:autoSpaceDE w:val="0"/>
        <w:autoSpaceDN w:val="0"/>
        <w:ind w:left="360" w:hanging="360"/>
        <w:rPr>
          <w:rFonts w:cs="Arial"/>
        </w:rPr>
      </w:pPr>
      <w:r w:rsidRPr="007D05E1">
        <w:rPr>
          <w:rFonts w:cs="Arial"/>
          <w:i/>
          <w:iCs/>
        </w:rPr>
        <w:t xml:space="preserve">(1) </w:t>
      </w:r>
      <w:r w:rsidRPr="009E1202">
        <w:rPr>
          <w:rFonts w:cs="Arial"/>
        </w:rPr>
        <w:t xml:space="preserve">Drawn-copper alloy tubing traps </w:t>
      </w:r>
      <w:r w:rsidR="007D05E1">
        <w:rPr>
          <w:rFonts w:cs="Arial"/>
        </w:rPr>
        <w:t>…</w:t>
      </w:r>
    </w:p>
    <w:p w14:paraId="0972CD68" w14:textId="5D5B2F83" w:rsidR="004F188C" w:rsidRPr="009E1202" w:rsidRDefault="004F188C" w:rsidP="00DB40B6">
      <w:pPr>
        <w:rPr>
          <w:rFonts w:cs="Arial"/>
          <w:noProof/>
        </w:rPr>
      </w:pPr>
      <w:r w:rsidRPr="009E1202">
        <w:rPr>
          <w:rFonts w:cs="Arial"/>
          <w:i/>
          <w:iCs/>
        </w:rPr>
        <w:t>(</w:t>
      </w:r>
      <w:proofErr w:type="gramStart"/>
      <w:r w:rsidRPr="009E1202">
        <w:rPr>
          <w:rFonts w:cs="Arial"/>
          <w:i/>
          <w:iCs/>
        </w:rPr>
        <w:t>2)…</w:t>
      </w:r>
      <w:proofErr w:type="gramEnd"/>
    </w:p>
    <w:p w14:paraId="143ED392" w14:textId="77777777" w:rsidR="004F188C" w:rsidRPr="009E1202" w:rsidRDefault="004F188C" w:rsidP="00514015">
      <w:pPr>
        <w:pStyle w:val="Heading4"/>
        <w:spacing w:before="0"/>
        <w:ind w:left="0"/>
        <w:rPr>
          <w:rFonts w:cs="Arial"/>
          <w:szCs w:val="24"/>
        </w:rPr>
      </w:pPr>
      <w:r w:rsidRPr="009E1202">
        <w:rPr>
          <w:rFonts w:cs="Arial"/>
          <w:szCs w:val="24"/>
        </w:rPr>
        <w:t xml:space="preserve">Notation: </w:t>
      </w:r>
    </w:p>
    <w:p w14:paraId="23D426FB" w14:textId="7C27B1DD" w:rsidR="004F188C" w:rsidRPr="009E1202" w:rsidRDefault="004F188C" w:rsidP="009E1202">
      <w:pPr>
        <w:rPr>
          <w:rFonts w:cs="Arial"/>
        </w:rPr>
      </w:pPr>
      <w:r w:rsidRPr="009E1202">
        <w:rPr>
          <w:rFonts w:cs="Arial"/>
        </w:rPr>
        <w:t xml:space="preserve">Authority: </w:t>
      </w:r>
      <w:r w:rsidR="007E1383" w:rsidRPr="009E1202">
        <w:rPr>
          <w:rFonts w:cs="Arial"/>
          <w:bCs/>
          <w:noProof/>
        </w:rPr>
        <w:t xml:space="preserve">Health &amp; Safety Code Sections </w:t>
      </w:r>
      <w:r w:rsidRPr="009E1202">
        <w:rPr>
          <w:rFonts w:cs="Arial"/>
          <w:bCs/>
        </w:rPr>
        <w:t>18928, 18928.1, 18934.5, 18949.6</w:t>
      </w:r>
    </w:p>
    <w:p w14:paraId="4B4D5970" w14:textId="4CAFE290" w:rsidR="004F188C" w:rsidRPr="009E1202" w:rsidRDefault="004F188C" w:rsidP="009E1202">
      <w:pPr>
        <w:rPr>
          <w:rFonts w:cs="Arial"/>
        </w:rPr>
      </w:pPr>
      <w:r w:rsidRPr="009E1202">
        <w:rPr>
          <w:rFonts w:cs="Arial"/>
        </w:rPr>
        <w:t xml:space="preserve">Reference(s): </w:t>
      </w:r>
      <w:r w:rsidR="007E1383" w:rsidRPr="009E1202">
        <w:rPr>
          <w:rFonts w:cs="Arial"/>
          <w:bCs/>
          <w:noProof/>
        </w:rPr>
        <w:t xml:space="preserve">Health &amp; Safety Code Sections </w:t>
      </w:r>
      <w:r w:rsidRPr="009E1202">
        <w:rPr>
          <w:rFonts w:cs="Arial"/>
          <w:bCs/>
        </w:rPr>
        <w:t>18928, 18928.1, 18934.5, 18949.6</w:t>
      </w:r>
    </w:p>
    <w:p w14:paraId="11C6331A" w14:textId="5D2306A8" w:rsidR="0098648B" w:rsidRPr="009E1202" w:rsidRDefault="0098648B" w:rsidP="00040E65">
      <w:pPr>
        <w:pStyle w:val="Heading3"/>
        <w:spacing w:before="240"/>
        <w:rPr>
          <w:noProof/>
        </w:rPr>
      </w:pPr>
      <w:r w:rsidRPr="009E1202">
        <w:t xml:space="preserve">ITEM </w:t>
      </w:r>
      <w:r w:rsidR="00C965AF">
        <w:rPr>
          <w:noProof/>
        </w:rPr>
        <w:t>9</w:t>
      </w:r>
      <w:r w:rsidRPr="009E1202">
        <w:rPr>
          <w:snapToGrid/>
        </w:rPr>
        <w:br/>
      </w:r>
      <w:r w:rsidRPr="009E1202">
        <w:t xml:space="preserve">Chapter </w:t>
      </w:r>
      <w:r w:rsidR="00892A63" w:rsidRPr="009E1202">
        <w:rPr>
          <w:noProof/>
        </w:rPr>
        <w:t>11 Storm Drainage</w:t>
      </w:r>
    </w:p>
    <w:p w14:paraId="3875BCEF" w14:textId="7037D1E5" w:rsidR="00892A63" w:rsidRPr="009E1202" w:rsidRDefault="000B5A0F" w:rsidP="009E1202">
      <w:pPr>
        <w:rPr>
          <w:rFonts w:cs="Arial"/>
        </w:rPr>
      </w:pPr>
      <w:bookmarkStart w:id="25" w:name="_Hlk147155604"/>
      <w:r>
        <w:rPr>
          <w:rFonts w:cs="Arial"/>
          <w:noProof/>
        </w:rPr>
        <w:t>[</w:t>
      </w:r>
      <w:r w:rsidR="00892A63" w:rsidRPr="009E1202">
        <w:rPr>
          <w:rFonts w:cs="Arial"/>
          <w:noProof/>
        </w:rPr>
        <w:t>BSC proposes to adopt the 2024 UPC Chapter 11 and carry forward existing California amendment</w:t>
      </w:r>
      <w:r w:rsidR="00227BF7" w:rsidRPr="009E1202">
        <w:rPr>
          <w:rFonts w:cs="Arial"/>
          <w:noProof/>
        </w:rPr>
        <w:t xml:space="preserve"> </w:t>
      </w:r>
      <w:bookmarkStart w:id="26" w:name="_Hlk150161706"/>
      <w:r w:rsidR="00A31C1B" w:rsidRPr="009E1202">
        <w:rPr>
          <w:rFonts w:cs="Arial"/>
          <w:noProof/>
        </w:rPr>
        <w:t xml:space="preserve">Section </w:t>
      </w:r>
      <w:r w:rsidR="00227BF7" w:rsidRPr="009E1202">
        <w:rPr>
          <w:rFonts w:cs="Arial"/>
          <w:noProof/>
        </w:rPr>
        <w:t>1101.4</w:t>
      </w:r>
      <w:bookmarkEnd w:id="26"/>
      <w:r w:rsidR="00227BF7" w:rsidRPr="009E1202">
        <w:rPr>
          <w:rFonts w:cs="Arial"/>
          <w:noProof/>
        </w:rPr>
        <w:t xml:space="preserve"> </w:t>
      </w:r>
      <w:r w:rsidR="00892A63" w:rsidRPr="009E1202">
        <w:rPr>
          <w:rFonts w:cs="Arial"/>
          <w:noProof/>
        </w:rPr>
        <w:t>from the 2022 CPC into the 2025 CPC.</w:t>
      </w:r>
      <w:bookmarkEnd w:id="25"/>
      <w:r>
        <w:rPr>
          <w:rFonts w:cs="Arial"/>
          <w:noProof/>
        </w:rPr>
        <w:t>]</w:t>
      </w:r>
      <w:r w:rsidR="00892A63" w:rsidRPr="009E1202">
        <w:rPr>
          <w:rFonts w:cs="Arial"/>
          <w:noProof/>
        </w:rPr>
        <w:t xml:space="preserve"> </w:t>
      </w:r>
    </w:p>
    <w:p w14:paraId="46163366"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5CBEA4B9" w14:textId="6B362024" w:rsidR="0098648B" w:rsidRPr="009E1202" w:rsidRDefault="0098648B" w:rsidP="009E1202">
      <w:pPr>
        <w:rPr>
          <w:rFonts w:cs="Arial"/>
        </w:rPr>
      </w:pPr>
      <w:bookmarkStart w:id="27" w:name="_Hlk149227800"/>
      <w:r w:rsidRPr="009E1202">
        <w:rPr>
          <w:rFonts w:cs="Arial"/>
        </w:rPr>
        <w:t xml:space="preserve">Authority: </w:t>
      </w:r>
      <w:r w:rsidR="00892A63" w:rsidRPr="009E1202">
        <w:rPr>
          <w:rFonts w:cs="Arial"/>
          <w:bCs/>
        </w:rPr>
        <w:t>Health &amp; Safety Code Sections 18928, 18928.1, 18934.5</w:t>
      </w:r>
      <w:r w:rsidR="00A21870" w:rsidRPr="009E1202">
        <w:rPr>
          <w:rFonts w:cs="Arial"/>
          <w:bCs/>
        </w:rPr>
        <w:t>, 18949.6</w:t>
      </w:r>
    </w:p>
    <w:p w14:paraId="18C230CA" w14:textId="193A4357" w:rsidR="0098648B" w:rsidRPr="009E1202" w:rsidRDefault="0098648B" w:rsidP="009E1202">
      <w:pPr>
        <w:rPr>
          <w:rFonts w:cs="Arial"/>
        </w:rPr>
      </w:pPr>
      <w:r w:rsidRPr="009E1202">
        <w:rPr>
          <w:rFonts w:cs="Arial"/>
        </w:rPr>
        <w:t xml:space="preserve">Reference(s): </w:t>
      </w:r>
      <w:r w:rsidR="00892A63" w:rsidRPr="009E1202">
        <w:rPr>
          <w:rFonts w:cs="Arial"/>
          <w:bCs/>
        </w:rPr>
        <w:t>Health &amp; Safety Code Sections 18928, 18928.1, 18934.5</w:t>
      </w:r>
      <w:r w:rsidR="00A21870" w:rsidRPr="009E1202">
        <w:rPr>
          <w:rFonts w:cs="Arial"/>
          <w:bCs/>
        </w:rPr>
        <w:t>, 18949.6</w:t>
      </w:r>
    </w:p>
    <w:bookmarkEnd w:id="27"/>
    <w:p w14:paraId="58DD467D" w14:textId="0F2E85BD"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0</w:t>
      </w:r>
      <w:r w:rsidRPr="009E1202">
        <w:rPr>
          <w:snapToGrid/>
        </w:rPr>
        <w:br/>
      </w:r>
      <w:r w:rsidRPr="009E1202">
        <w:t xml:space="preserve">Chapter </w:t>
      </w:r>
      <w:r w:rsidR="00892A63" w:rsidRPr="009E1202">
        <w:rPr>
          <w:noProof/>
        </w:rPr>
        <w:t>12 Fuel Gas Piping</w:t>
      </w:r>
    </w:p>
    <w:p w14:paraId="03656D20" w14:textId="6314D50F" w:rsidR="0098648B" w:rsidRPr="009E1202" w:rsidRDefault="000B5A0F" w:rsidP="009E1202">
      <w:pPr>
        <w:rPr>
          <w:rFonts w:cs="Arial"/>
          <w:noProof/>
        </w:rPr>
      </w:pPr>
      <w:bookmarkStart w:id="28" w:name="_Hlk147155661"/>
      <w:r>
        <w:rPr>
          <w:rFonts w:cs="Arial"/>
          <w:noProof/>
        </w:rPr>
        <w:t>[</w:t>
      </w:r>
      <w:r w:rsidR="00892A63" w:rsidRPr="009E1202">
        <w:rPr>
          <w:rFonts w:cs="Arial"/>
          <w:noProof/>
        </w:rPr>
        <w:t>BSC proposes to adopt the 2024 UPC Chapter 12 without amendment into the 2025 CPC.</w:t>
      </w:r>
      <w:bookmarkEnd w:id="28"/>
      <w:r>
        <w:rPr>
          <w:rFonts w:cs="Arial"/>
          <w:noProof/>
        </w:rPr>
        <w:t>]</w:t>
      </w:r>
      <w:r w:rsidR="00892A63" w:rsidRPr="009E1202">
        <w:rPr>
          <w:rFonts w:cs="Arial"/>
          <w:noProof/>
        </w:rPr>
        <w:t xml:space="preserve"> </w:t>
      </w:r>
    </w:p>
    <w:p w14:paraId="6518249D"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A417984" w14:textId="1293836F" w:rsidR="0098648B" w:rsidRPr="009E1202" w:rsidRDefault="0098648B" w:rsidP="009E1202">
      <w:pPr>
        <w:rPr>
          <w:rFonts w:cs="Arial"/>
        </w:rPr>
      </w:pPr>
      <w:bookmarkStart w:id="29" w:name="_Hlk149227527"/>
      <w:r w:rsidRPr="009E1202">
        <w:rPr>
          <w:rFonts w:cs="Arial"/>
        </w:rPr>
        <w:t xml:space="preserve">Authority: </w:t>
      </w:r>
      <w:r w:rsidR="007E1383" w:rsidRPr="009E1202">
        <w:rPr>
          <w:rFonts w:cs="Arial"/>
          <w:bCs/>
          <w:noProof/>
        </w:rPr>
        <w:t xml:space="preserve">Health &amp; Safety Code Sections </w:t>
      </w:r>
      <w:r w:rsidR="00892A63" w:rsidRPr="009E1202">
        <w:rPr>
          <w:rFonts w:cs="Arial"/>
          <w:bCs/>
        </w:rPr>
        <w:t>18928, 18928.1, 18934.5</w:t>
      </w:r>
      <w:r w:rsidR="00A21870" w:rsidRPr="009E1202">
        <w:rPr>
          <w:rFonts w:cs="Arial"/>
          <w:bCs/>
        </w:rPr>
        <w:t>, 18949.6</w:t>
      </w:r>
    </w:p>
    <w:p w14:paraId="6CDFBF07" w14:textId="4025F9FD" w:rsidR="0098648B" w:rsidRPr="009E1202" w:rsidRDefault="0098648B" w:rsidP="009E1202">
      <w:pPr>
        <w:rPr>
          <w:rFonts w:cs="Arial"/>
        </w:rPr>
      </w:pPr>
      <w:r w:rsidRPr="009E1202">
        <w:rPr>
          <w:rFonts w:cs="Arial"/>
        </w:rPr>
        <w:t xml:space="preserve">Reference(s): </w:t>
      </w:r>
      <w:r w:rsidR="007E1383" w:rsidRPr="009E1202">
        <w:rPr>
          <w:rFonts w:cs="Arial"/>
          <w:bCs/>
          <w:noProof/>
        </w:rPr>
        <w:t xml:space="preserve">Health &amp; Safety Code Sections </w:t>
      </w:r>
      <w:r w:rsidR="00892A63" w:rsidRPr="009E1202">
        <w:rPr>
          <w:rFonts w:cs="Arial"/>
          <w:bCs/>
        </w:rPr>
        <w:t>18928, 18928.1, 18934.5</w:t>
      </w:r>
      <w:r w:rsidR="00A21870" w:rsidRPr="009E1202">
        <w:rPr>
          <w:rFonts w:cs="Arial"/>
          <w:bCs/>
        </w:rPr>
        <w:t>, 18949.6</w:t>
      </w:r>
    </w:p>
    <w:bookmarkEnd w:id="29"/>
    <w:p w14:paraId="264AE77D" w14:textId="61893EFE" w:rsidR="0098648B" w:rsidRPr="009E1202" w:rsidRDefault="0098648B" w:rsidP="00040E65">
      <w:pPr>
        <w:pStyle w:val="Heading3"/>
        <w:spacing w:before="240"/>
      </w:pPr>
      <w:r w:rsidRPr="009E1202">
        <w:lastRenderedPageBreak/>
        <w:t>ITEM</w:t>
      </w:r>
      <w:r w:rsidR="00C965AF">
        <w:t xml:space="preserve"> 11</w:t>
      </w:r>
      <w:r w:rsidRPr="009E1202">
        <w:rPr>
          <w:snapToGrid/>
        </w:rPr>
        <w:br/>
      </w:r>
      <w:r w:rsidRPr="009E1202">
        <w:t xml:space="preserve">Chapter </w:t>
      </w:r>
      <w:r w:rsidR="00892A63" w:rsidRPr="009E1202">
        <w:rPr>
          <w:noProof/>
        </w:rPr>
        <w:t>13 Health Care Facilities and Medical Gas and Medical Vacuum Systems</w:t>
      </w:r>
      <w:r w:rsidR="00892A63" w:rsidRPr="009E1202">
        <w:rPr>
          <w:noProof/>
        </w:rPr>
        <w:br/>
        <w:t>Chapter 14 Fire Stop Protection</w:t>
      </w:r>
      <w:r w:rsidRPr="009E1202">
        <w:rPr>
          <w:noProof/>
        </w:rPr>
        <w:t xml:space="preserve">, </w:t>
      </w:r>
      <w:r w:rsidRPr="009E1202">
        <w:t xml:space="preserve">Section </w:t>
      </w:r>
    </w:p>
    <w:p w14:paraId="296A1D08" w14:textId="46B225DD" w:rsidR="00892A63" w:rsidRPr="009E1202" w:rsidRDefault="000B5A0F" w:rsidP="009E1202">
      <w:pPr>
        <w:rPr>
          <w:rFonts w:cs="Arial"/>
          <w:noProof/>
        </w:rPr>
      </w:pPr>
      <w:bookmarkStart w:id="30" w:name="_Hlk147155810"/>
      <w:r>
        <w:rPr>
          <w:rFonts w:cs="Arial"/>
          <w:noProof/>
        </w:rPr>
        <w:t>[</w:t>
      </w:r>
      <w:r w:rsidR="00892A63" w:rsidRPr="009E1202">
        <w:rPr>
          <w:rFonts w:cs="Arial"/>
          <w:noProof/>
        </w:rPr>
        <w:t>BSC proposes to not adopt Chapter 13 and Chapter 14 of the 2024 UPC into the 2025 CPC.</w:t>
      </w:r>
      <w:r>
        <w:rPr>
          <w:rFonts w:cs="Arial"/>
          <w:noProof/>
        </w:rPr>
        <w:t>]</w:t>
      </w:r>
    </w:p>
    <w:bookmarkEnd w:id="30"/>
    <w:p w14:paraId="229F5B50"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567EC8AE" w14:textId="0111935C" w:rsidR="0098648B" w:rsidRPr="009E1202" w:rsidRDefault="0098648B" w:rsidP="009E1202">
      <w:pPr>
        <w:rPr>
          <w:rFonts w:cs="Arial"/>
        </w:rPr>
      </w:pPr>
      <w:bookmarkStart w:id="31" w:name="_Hlk149227510"/>
      <w:r w:rsidRPr="009E1202">
        <w:rPr>
          <w:rFonts w:cs="Arial"/>
        </w:rPr>
        <w:t xml:space="preserve">Authority: </w:t>
      </w:r>
      <w:r w:rsidR="00892A63" w:rsidRPr="009E1202">
        <w:rPr>
          <w:rFonts w:cs="Arial"/>
          <w:bCs/>
          <w:noProof/>
        </w:rPr>
        <w:t>Health &amp; Safety Code Sections 18928, 18928.1</w:t>
      </w:r>
      <w:r w:rsidR="00A21870" w:rsidRPr="009E1202">
        <w:rPr>
          <w:rFonts w:cs="Arial"/>
          <w:bCs/>
          <w:noProof/>
        </w:rPr>
        <w:t>,</w:t>
      </w:r>
      <w:r w:rsidR="00892A63" w:rsidRPr="009E1202">
        <w:rPr>
          <w:rFonts w:cs="Arial"/>
          <w:bCs/>
          <w:noProof/>
        </w:rPr>
        <w:t xml:space="preserve"> 18934.5</w:t>
      </w:r>
      <w:r w:rsidR="00A21870" w:rsidRPr="009E1202">
        <w:rPr>
          <w:rFonts w:cs="Arial"/>
          <w:bCs/>
          <w:noProof/>
        </w:rPr>
        <w:t>, 18949.6</w:t>
      </w:r>
      <w:r w:rsidR="00EE23A9" w:rsidRPr="009E1202">
        <w:rPr>
          <w:rFonts w:cs="Arial"/>
          <w:bCs/>
          <w:noProof/>
        </w:rPr>
        <w:t>.</w:t>
      </w:r>
    </w:p>
    <w:p w14:paraId="58E59307" w14:textId="547AAB7C" w:rsidR="0098648B" w:rsidRPr="009E1202" w:rsidRDefault="0098648B" w:rsidP="009E1202">
      <w:pPr>
        <w:rPr>
          <w:rFonts w:cs="Arial"/>
        </w:rPr>
      </w:pPr>
      <w:r w:rsidRPr="009E1202">
        <w:rPr>
          <w:rFonts w:cs="Arial"/>
        </w:rPr>
        <w:t xml:space="preserve">Reference(s): </w:t>
      </w:r>
      <w:r w:rsidR="00892A63" w:rsidRPr="009E1202">
        <w:rPr>
          <w:rFonts w:cs="Arial"/>
          <w:bCs/>
          <w:noProof/>
        </w:rPr>
        <w:t>Health &amp; Safety Code Sections 18928, 18928.1</w:t>
      </w:r>
      <w:r w:rsidR="00A21870" w:rsidRPr="009E1202">
        <w:rPr>
          <w:rFonts w:cs="Arial"/>
          <w:bCs/>
          <w:noProof/>
        </w:rPr>
        <w:t>,</w:t>
      </w:r>
      <w:r w:rsidR="00892A63" w:rsidRPr="009E1202">
        <w:rPr>
          <w:rFonts w:cs="Arial"/>
          <w:bCs/>
          <w:noProof/>
        </w:rPr>
        <w:t xml:space="preserve"> 18934.5</w:t>
      </w:r>
      <w:r w:rsidR="00A21870" w:rsidRPr="009E1202">
        <w:rPr>
          <w:rFonts w:cs="Arial"/>
          <w:bCs/>
          <w:noProof/>
        </w:rPr>
        <w:t>, 18949.6</w:t>
      </w:r>
      <w:r w:rsidR="00EE23A9" w:rsidRPr="009E1202">
        <w:rPr>
          <w:rFonts w:cs="Arial"/>
          <w:bCs/>
          <w:noProof/>
        </w:rPr>
        <w:t>.</w:t>
      </w:r>
    </w:p>
    <w:bookmarkEnd w:id="31"/>
    <w:p w14:paraId="3B68DF98" w14:textId="180FF00E"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2</w:t>
      </w:r>
      <w:r w:rsidRPr="009E1202">
        <w:rPr>
          <w:snapToGrid/>
        </w:rPr>
        <w:br/>
      </w:r>
      <w:r w:rsidRPr="009E1202">
        <w:t xml:space="preserve">Chapter </w:t>
      </w:r>
      <w:r w:rsidR="00892A63" w:rsidRPr="009E1202">
        <w:rPr>
          <w:noProof/>
        </w:rPr>
        <w:t>15 Alternate Water Sources for Nonpotable Application</w:t>
      </w:r>
    </w:p>
    <w:p w14:paraId="32F7CF99" w14:textId="5463BEF1" w:rsidR="0098648B" w:rsidRPr="007D05E1" w:rsidRDefault="000B5A0F" w:rsidP="009E1202">
      <w:pPr>
        <w:rPr>
          <w:rFonts w:cs="Arial"/>
          <w:bCs/>
          <w:highlight w:val="lightGray"/>
        </w:rPr>
      </w:pPr>
      <w:bookmarkStart w:id="32" w:name="_Hlk147155928"/>
      <w:r w:rsidRPr="007D05E1">
        <w:rPr>
          <w:rFonts w:cs="Arial"/>
          <w:noProof/>
        </w:rPr>
        <w:t>[</w:t>
      </w:r>
      <w:r w:rsidR="00892A63" w:rsidRPr="007D05E1">
        <w:rPr>
          <w:rFonts w:cs="Arial"/>
          <w:noProof/>
        </w:rPr>
        <w:t xml:space="preserve">BSC proposes to adopt the 2024 UPC Chapter 15 </w:t>
      </w:r>
      <w:r w:rsidR="00892A63" w:rsidRPr="007D05E1">
        <w:rPr>
          <w:rFonts w:eastAsia="Calibri" w:cs="Arial"/>
        </w:rPr>
        <w:t xml:space="preserve">(for BSC and BSC-CG, as applicable), and to carry forward existing California amendments </w:t>
      </w:r>
      <w:bookmarkStart w:id="33" w:name="_Hlk149300251"/>
      <w:r w:rsidR="00F06A10" w:rsidRPr="007D05E1">
        <w:rPr>
          <w:rFonts w:eastAsia="Calibri" w:cs="Arial"/>
        </w:rPr>
        <w:t xml:space="preserve">in </w:t>
      </w:r>
      <w:r w:rsidR="002661BD" w:rsidRPr="007D05E1">
        <w:rPr>
          <w:rFonts w:eastAsia="Calibri" w:cs="Arial"/>
        </w:rPr>
        <w:t>S</w:t>
      </w:r>
      <w:r w:rsidR="00B27EC9" w:rsidRPr="007D05E1">
        <w:rPr>
          <w:rFonts w:eastAsia="Calibri" w:cs="Arial"/>
        </w:rPr>
        <w:t xml:space="preserve">ections </w:t>
      </w:r>
      <w:bookmarkStart w:id="34" w:name="_Hlk149213245"/>
      <w:r w:rsidR="00F85E56" w:rsidRPr="007D05E1">
        <w:rPr>
          <w:rFonts w:eastAsia="Calibri" w:cs="Arial"/>
        </w:rPr>
        <w:t xml:space="preserve">1501.1, 1501.2, 1501.3, 1501.5, </w:t>
      </w:r>
      <w:r w:rsidR="00C14D0D" w:rsidRPr="007D05E1">
        <w:rPr>
          <w:rFonts w:eastAsia="Calibri" w:cs="Arial"/>
        </w:rPr>
        <w:t xml:space="preserve">Table 1501.5, </w:t>
      </w:r>
      <w:r w:rsidR="00F85E56" w:rsidRPr="007D05E1">
        <w:rPr>
          <w:rFonts w:eastAsia="Calibri" w:cs="Arial"/>
        </w:rPr>
        <w:t xml:space="preserve">1501.5.1, 1501.6, 1501.9, 1501.9.1, 1501.9.2, 1502.1, 1502.3, 1502.3.2, 1502.3.3, 1503.0, 1503.1, 1503.1.2 – 1503.1.3, 1503.2 – 1503.2.3, 1503.3, 1503.4, </w:t>
      </w:r>
      <w:r w:rsidR="00C14D0D" w:rsidRPr="007D05E1">
        <w:rPr>
          <w:rFonts w:eastAsia="Calibri" w:cs="Arial"/>
        </w:rPr>
        <w:t xml:space="preserve">Table 1503.4, </w:t>
      </w:r>
      <w:r w:rsidR="00F85E56" w:rsidRPr="007D05E1">
        <w:rPr>
          <w:rFonts w:eastAsia="Calibri" w:cs="Arial"/>
        </w:rPr>
        <w:t xml:space="preserve">1503.8, </w:t>
      </w:r>
      <w:r w:rsidR="00F418E9" w:rsidRPr="007D05E1">
        <w:rPr>
          <w:rFonts w:eastAsia="Calibri" w:cs="Arial"/>
        </w:rPr>
        <w:t xml:space="preserve">1503.8.2, </w:t>
      </w:r>
      <w:r w:rsidR="002661BD" w:rsidRPr="007D05E1">
        <w:rPr>
          <w:rFonts w:eastAsia="Calibri" w:cs="Arial"/>
        </w:rPr>
        <w:t xml:space="preserve">1503.8.2.1 – 1503.8.2.3, </w:t>
      </w:r>
      <w:r w:rsidR="00F418E9" w:rsidRPr="007D05E1">
        <w:rPr>
          <w:rFonts w:eastAsia="Calibri" w:cs="Arial"/>
        </w:rPr>
        <w:t xml:space="preserve">1503.8.3, </w:t>
      </w:r>
      <w:r w:rsidR="002661BD" w:rsidRPr="007D05E1">
        <w:rPr>
          <w:rFonts w:eastAsia="Calibri" w:cs="Arial"/>
        </w:rPr>
        <w:t xml:space="preserve">1503.9, 1503.9.3 – 1503.9.4, Table 1504.2, 1504.3, 1504.5 – 1504.5.3, Table 1504.5.3, 1504.8, 1504.9.1, </w:t>
      </w:r>
      <w:r w:rsidR="00127C2C" w:rsidRPr="007D05E1">
        <w:rPr>
          <w:rFonts w:eastAsia="Calibri" w:cs="Arial"/>
        </w:rPr>
        <w:t xml:space="preserve">1506.0, </w:t>
      </w:r>
      <w:r w:rsidR="00F418E9" w:rsidRPr="007D05E1">
        <w:rPr>
          <w:rFonts w:eastAsia="Calibri" w:cs="Arial"/>
        </w:rPr>
        <w:t>1506.1, 1506.2, 1506.3, 1506.4, 1506.7, 1506.8, 1506.9</w:t>
      </w:r>
      <w:r w:rsidR="00127C2C" w:rsidRPr="007D05E1">
        <w:rPr>
          <w:rFonts w:eastAsia="Calibri" w:cs="Arial"/>
        </w:rPr>
        <w:t xml:space="preserve"> – 1506.9.5</w:t>
      </w:r>
      <w:r w:rsidR="00F418E9" w:rsidRPr="007D05E1">
        <w:rPr>
          <w:rFonts w:eastAsia="Calibri" w:cs="Arial"/>
        </w:rPr>
        <w:t xml:space="preserve">, 1506.11 and </w:t>
      </w:r>
      <w:r w:rsidR="002661BD" w:rsidRPr="007D05E1">
        <w:rPr>
          <w:rFonts w:eastAsia="Calibri" w:cs="Arial"/>
        </w:rPr>
        <w:t>1506.12</w:t>
      </w:r>
      <w:bookmarkEnd w:id="33"/>
      <w:bookmarkEnd w:id="34"/>
      <w:r w:rsidR="002661BD" w:rsidRPr="007D05E1">
        <w:rPr>
          <w:rFonts w:eastAsia="Calibri" w:cs="Arial"/>
        </w:rPr>
        <w:t xml:space="preserve"> f</w:t>
      </w:r>
      <w:r w:rsidR="00892A63" w:rsidRPr="007D05E1">
        <w:rPr>
          <w:rFonts w:eastAsia="Calibri" w:cs="Arial"/>
        </w:rPr>
        <w:t>rom the 2022 CPC into the 2025 CPC, and propose</w:t>
      </w:r>
      <w:r w:rsidR="00892A63" w:rsidRPr="007D05E1">
        <w:rPr>
          <w:rFonts w:cs="Arial"/>
          <w:noProof/>
        </w:rPr>
        <w:t xml:space="preserve"> new modifications</w:t>
      </w:r>
      <w:bookmarkEnd w:id="32"/>
      <w:r w:rsidR="00892A63" w:rsidRPr="007D05E1">
        <w:rPr>
          <w:rFonts w:cs="Arial"/>
          <w:noProof/>
        </w:rPr>
        <w:t xml:space="preserve"> as follows</w:t>
      </w:r>
      <w:r w:rsidR="007D05E1">
        <w:rPr>
          <w:rFonts w:cs="Arial"/>
          <w:noProof/>
        </w:rPr>
        <w:t>.</w:t>
      </w:r>
      <w:r w:rsidRPr="007D05E1">
        <w:rPr>
          <w:rFonts w:cs="Arial"/>
          <w:noProof/>
        </w:rPr>
        <w:t>]</w:t>
      </w:r>
      <w:r w:rsidR="0098648B" w:rsidRPr="007D05E1">
        <w:rPr>
          <w:rFonts w:cs="Arial"/>
          <w:bCs/>
          <w:highlight w:val="lightGray"/>
        </w:rPr>
        <w:t xml:space="preserve"> </w:t>
      </w:r>
    </w:p>
    <w:p w14:paraId="67E3EE81" w14:textId="74F883B3" w:rsidR="0098648B" w:rsidRPr="009E1202" w:rsidRDefault="0098648B" w:rsidP="00514015">
      <w:pPr>
        <w:pStyle w:val="Heading4"/>
        <w:spacing w:before="120"/>
        <w:rPr>
          <w:noProof/>
        </w:rPr>
      </w:pPr>
      <w:r w:rsidRPr="009E1202">
        <w:t xml:space="preserve">ITEM </w:t>
      </w:r>
      <w:r w:rsidR="00C965AF">
        <w:rPr>
          <w:noProof/>
        </w:rPr>
        <w:t>12</w:t>
      </w:r>
      <w:r w:rsidR="00892A63" w:rsidRPr="009E1202">
        <w:rPr>
          <w:noProof/>
        </w:rPr>
        <w:t>-1</w:t>
      </w:r>
      <w:r w:rsidRPr="009E1202">
        <w:rPr>
          <w:snapToGrid/>
        </w:rPr>
        <w:br/>
      </w:r>
      <w:r w:rsidRPr="009E1202">
        <w:t xml:space="preserve">Section </w:t>
      </w:r>
      <w:r w:rsidR="00892A63" w:rsidRPr="009E1202">
        <w:rPr>
          <w:noProof/>
        </w:rPr>
        <w:t>1501.7 Minimum Water Quality Requirements</w:t>
      </w:r>
    </w:p>
    <w:p w14:paraId="2753B29E" w14:textId="77777777" w:rsidR="00892A63" w:rsidRPr="009E1202" w:rsidRDefault="00892A63" w:rsidP="009E1202">
      <w:pPr>
        <w:rPr>
          <w:rFonts w:cs="Arial"/>
          <w:i/>
          <w:iCs/>
          <w:noProof/>
        </w:rPr>
      </w:pPr>
      <w:r w:rsidRPr="009E1202">
        <w:rPr>
          <w:rFonts w:cs="Arial"/>
          <w:b/>
          <w:bCs/>
          <w:noProof/>
        </w:rPr>
        <w:t>1501.7 Minimum Water Quality Requirements</w:t>
      </w:r>
      <w:r w:rsidRPr="009E1202">
        <w:rPr>
          <w:rFonts w:cs="Arial"/>
          <w:noProof/>
        </w:rPr>
        <w:t xml:space="preserve">. </w:t>
      </w:r>
      <w:r w:rsidRPr="009E1202">
        <w:rPr>
          <w:rFonts w:cs="Arial"/>
          <w:b/>
          <w:bCs/>
          <w:i/>
          <w:iCs/>
          <w:noProof/>
        </w:rPr>
        <w:t>[BSC-CG, HCD 1, DWR]</w:t>
      </w:r>
      <w:r w:rsidRPr="009E1202">
        <w:rPr>
          <w:rFonts w:cs="Arial"/>
          <w:noProof/>
        </w:rPr>
        <w:t xml:space="preserve"> 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IAPMO IGC 324 or NSF/ANSI 350 shall apply. </w:t>
      </w:r>
      <w:r w:rsidRPr="009E1202">
        <w:rPr>
          <w:rFonts w:cs="Arial"/>
          <w:b/>
          <w:bCs/>
          <w:i/>
          <w:iCs/>
          <w:noProof/>
        </w:rPr>
        <w:t>[BSC-CG &amp; HCD 1]</w:t>
      </w:r>
      <w:r w:rsidRPr="009E1202">
        <w:rPr>
          <w:rFonts w:cs="Arial"/>
          <w:noProof/>
        </w:rPr>
        <w:t xml:space="preserve"> </w:t>
      </w:r>
      <w:r w:rsidRPr="009E1202">
        <w:rPr>
          <w:rFonts w:cs="Arial"/>
          <w:i/>
          <w:iCs/>
          <w:noProof/>
        </w:rPr>
        <w:t xml:space="preserve">Water quality requirements for on-site treated nonpotable graywater shall comply with this section and Section </w:t>
      </w:r>
      <w:r w:rsidRPr="009E1202">
        <w:rPr>
          <w:rFonts w:cs="Arial"/>
          <w:i/>
          <w:iCs/>
          <w:strike/>
          <w:noProof/>
        </w:rPr>
        <w:t>1506.9.2</w:t>
      </w:r>
      <w:r w:rsidRPr="009E1202">
        <w:rPr>
          <w:rFonts w:cs="Arial"/>
          <w:i/>
          <w:iCs/>
          <w:noProof/>
        </w:rPr>
        <w:t xml:space="preserve"> </w:t>
      </w:r>
      <w:r w:rsidRPr="009E1202">
        <w:rPr>
          <w:rFonts w:cs="Arial"/>
          <w:i/>
          <w:iCs/>
          <w:noProof/>
          <w:u w:val="single"/>
        </w:rPr>
        <w:t>1506.10.2</w:t>
      </w:r>
      <w:r w:rsidRPr="009E1202">
        <w:rPr>
          <w:rFonts w:cs="Arial"/>
          <w:i/>
          <w:iCs/>
          <w:noProof/>
        </w:rPr>
        <w:t>.</w:t>
      </w:r>
    </w:p>
    <w:p w14:paraId="2E41C778" w14:textId="267D5857" w:rsidR="0098648B" w:rsidRPr="009E1202" w:rsidRDefault="00892A63" w:rsidP="009E1202">
      <w:pPr>
        <w:rPr>
          <w:rFonts w:cs="Arial"/>
          <w:noProof/>
        </w:rPr>
      </w:pPr>
      <w:r w:rsidRPr="009E1202">
        <w:rPr>
          <w:rFonts w:cs="Arial"/>
          <w:b/>
          <w:bCs/>
          <w:noProof/>
        </w:rPr>
        <w:t>Exception</w:t>
      </w:r>
      <w:r w:rsidRPr="009E1202">
        <w:rPr>
          <w:rFonts w:cs="Arial"/>
          <w:b/>
          <w:bCs/>
          <w:i/>
          <w:iCs/>
          <w:noProof/>
        </w:rPr>
        <w:t>s</w:t>
      </w:r>
      <w:r w:rsidRPr="009E1202">
        <w:rPr>
          <w:rFonts w:cs="Arial"/>
          <w:i/>
          <w:iCs/>
          <w:noProof/>
        </w:rPr>
        <w:t xml:space="preserve">: </w:t>
      </w:r>
      <w:r w:rsidR="000B5A0F">
        <w:rPr>
          <w:rFonts w:cs="Arial"/>
          <w:i/>
          <w:iCs/>
          <w:noProof/>
        </w:rPr>
        <w:t>…</w:t>
      </w:r>
    </w:p>
    <w:p w14:paraId="7250885E" w14:textId="7E639649" w:rsidR="009E1202" w:rsidRPr="009E1202" w:rsidRDefault="009E1202"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-2</w:t>
      </w:r>
      <w:r w:rsidRPr="009E1202">
        <w:rPr>
          <w:snapToGrid/>
        </w:rPr>
        <w:br/>
      </w:r>
      <w:r w:rsidRPr="009E1202">
        <w:t xml:space="preserve">Section </w:t>
      </w:r>
      <w:r w:rsidRPr="009E1202">
        <w:rPr>
          <w:noProof/>
        </w:rPr>
        <w:t>1503.6 Prohibited Location</w:t>
      </w:r>
    </w:p>
    <w:p w14:paraId="14C20543" w14:textId="1D45AEB5" w:rsidR="009E1202" w:rsidRPr="009E1202" w:rsidRDefault="009E1202" w:rsidP="009E1202">
      <w:pPr>
        <w:rPr>
          <w:rStyle w:val="Normal1"/>
          <w:rFonts w:ascii="Arial" w:hAnsi="Arial" w:cs="Arial"/>
          <w:strike/>
          <w:color w:val="000000"/>
        </w:rPr>
      </w:pPr>
      <w:r w:rsidRPr="009E1202">
        <w:rPr>
          <w:rStyle w:val="Normal1"/>
          <w:rFonts w:ascii="Arial" w:hAnsi="Arial" w:cs="Arial"/>
          <w:b/>
          <w:color w:val="000000"/>
        </w:rPr>
        <w:t xml:space="preserve">1503.6 Prohibited Location. </w:t>
      </w:r>
      <w:r w:rsidRPr="009E1202">
        <w:rPr>
          <w:rStyle w:val="Normal1"/>
          <w:rFonts w:ascii="Arial" w:hAnsi="Arial" w:cs="Arial"/>
          <w:color w:val="000000"/>
        </w:rPr>
        <w:t xml:space="preserve">Where there is insufficient lot area or inappropriate soil conditions for adequate absorption </w:t>
      </w:r>
      <w:r w:rsidRPr="009E1202">
        <w:rPr>
          <w:rStyle w:val="Normal1"/>
          <w:rFonts w:ascii="Arial" w:hAnsi="Arial" w:cs="Arial"/>
          <w:strike/>
          <w:color w:val="000000"/>
        </w:rPr>
        <w:t>to prevent the ponding, surfacing, or runoff of the gray water, as determined by the Authority Having Jurisdiction</w:t>
      </w:r>
      <w:r w:rsidRPr="009E1202">
        <w:rPr>
          <w:rStyle w:val="Normal1"/>
          <w:rFonts w:ascii="Arial" w:hAnsi="Arial" w:cs="Arial"/>
          <w:color w:val="000000"/>
        </w:rPr>
        <w:t xml:space="preserve">, no gray water system shall be permitted. </w:t>
      </w:r>
      <w:r w:rsidRPr="009E1202">
        <w:rPr>
          <w:rStyle w:val="Normal1"/>
          <w:rFonts w:ascii="Arial" w:hAnsi="Arial" w:cs="Arial"/>
          <w:strike/>
          <w:color w:val="000000"/>
        </w:rPr>
        <w:t>A gray water system is not permitted on a property in a geologically sensitive area as determined by the Authority Having Jurisdiction.</w:t>
      </w:r>
    </w:p>
    <w:p w14:paraId="18987176" w14:textId="76475A7F" w:rsidR="009E1202" w:rsidRPr="009E1202" w:rsidRDefault="009E1202" w:rsidP="00514015">
      <w:pPr>
        <w:pStyle w:val="Heading4"/>
        <w:spacing w:before="120"/>
        <w:rPr>
          <w:noProof/>
        </w:rPr>
      </w:pPr>
      <w:r w:rsidRPr="009E1202">
        <w:t xml:space="preserve">ITEM </w:t>
      </w:r>
      <w:r w:rsidR="00C965AF">
        <w:rPr>
          <w:noProof/>
        </w:rPr>
        <w:t>12</w:t>
      </w:r>
      <w:r w:rsidRPr="009E1202">
        <w:rPr>
          <w:noProof/>
        </w:rPr>
        <w:t>-3</w:t>
      </w:r>
      <w:r w:rsidRPr="009E1202">
        <w:rPr>
          <w:snapToGrid/>
        </w:rPr>
        <w:br/>
      </w:r>
      <w:r w:rsidRPr="009E1202">
        <w:t xml:space="preserve">Section </w:t>
      </w:r>
      <w:r w:rsidRPr="009E1202">
        <w:rPr>
          <w:noProof/>
        </w:rPr>
        <w:t>150</w:t>
      </w:r>
      <w:r w:rsidR="00D63C01">
        <w:rPr>
          <w:noProof/>
        </w:rPr>
        <w:t>3</w:t>
      </w:r>
      <w:r w:rsidRPr="009E1202">
        <w:rPr>
          <w:noProof/>
        </w:rPr>
        <w:t xml:space="preserve">.7 </w:t>
      </w:r>
      <w:r w:rsidR="00D63C01">
        <w:rPr>
          <w:noProof/>
        </w:rPr>
        <w:t>Drawings and Specifications</w:t>
      </w:r>
    </w:p>
    <w:p w14:paraId="1A4280D8" w14:textId="32630651" w:rsidR="009E1202" w:rsidRPr="009E1202" w:rsidRDefault="009E1202" w:rsidP="00AF420C">
      <w:pPr>
        <w:rPr>
          <w:rStyle w:val="Normal1"/>
          <w:rFonts w:ascii="Arial" w:hAnsi="Arial" w:cs="Arial"/>
          <w:color w:val="000000"/>
        </w:rPr>
      </w:pPr>
      <w:r w:rsidRPr="009E1202">
        <w:rPr>
          <w:rStyle w:val="Normal1"/>
          <w:rFonts w:ascii="Arial" w:hAnsi="Arial" w:cs="Arial"/>
          <w:b/>
          <w:color w:val="000000"/>
        </w:rPr>
        <w:t>150</w:t>
      </w:r>
      <w:r w:rsidR="00B32EEE">
        <w:rPr>
          <w:rStyle w:val="Normal1"/>
          <w:rFonts w:ascii="Arial" w:hAnsi="Arial" w:cs="Arial"/>
          <w:b/>
          <w:color w:val="000000"/>
        </w:rPr>
        <w:t>3</w:t>
      </w:r>
      <w:r w:rsidRPr="009E1202">
        <w:rPr>
          <w:rStyle w:val="Normal1"/>
          <w:rFonts w:ascii="Arial" w:hAnsi="Arial" w:cs="Arial"/>
          <w:b/>
          <w:color w:val="000000"/>
        </w:rPr>
        <w:t>.7</w:t>
      </w:r>
      <w:r w:rsidR="00B32EEE">
        <w:rPr>
          <w:rStyle w:val="Normal1"/>
          <w:rFonts w:ascii="Arial" w:hAnsi="Arial" w:cs="Arial"/>
          <w:b/>
          <w:color w:val="000000"/>
        </w:rPr>
        <w:t xml:space="preserve"> </w:t>
      </w:r>
      <w:r w:rsidRPr="009E1202">
        <w:rPr>
          <w:rStyle w:val="Normal1"/>
          <w:rFonts w:ascii="Arial" w:hAnsi="Arial" w:cs="Arial"/>
          <w:b/>
          <w:color w:val="000000"/>
        </w:rPr>
        <w:t xml:space="preserve">Drawings and Specifications. </w:t>
      </w:r>
      <w:r w:rsidR="000B5A0F">
        <w:rPr>
          <w:rStyle w:val="Normal1"/>
          <w:rFonts w:ascii="Arial" w:hAnsi="Arial" w:cs="Arial"/>
          <w:bCs/>
          <w:color w:val="000000"/>
        </w:rPr>
        <w:t>…</w:t>
      </w:r>
    </w:p>
    <w:p w14:paraId="0455A727" w14:textId="77777777" w:rsidR="009E1202" w:rsidRPr="009E1202" w:rsidRDefault="009E1202" w:rsidP="00DB40B6">
      <w:pPr>
        <w:tabs>
          <w:tab w:val="left" w:pos="360"/>
          <w:tab w:val="left" w:pos="720"/>
          <w:tab w:val="left" w:pos="3022"/>
        </w:tabs>
        <w:ind w:left="360" w:hanging="360"/>
        <w:rPr>
          <w:rStyle w:val="Normal1"/>
          <w:rFonts w:ascii="Arial" w:hAnsi="Arial" w:cs="Arial"/>
          <w:i/>
          <w:color w:val="000000"/>
        </w:rPr>
      </w:pPr>
      <w:r w:rsidRPr="009E1202">
        <w:rPr>
          <w:rStyle w:val="Normal1"/>
          <w:rFonts w:ascii="Arial" w:hAnsi="Arial" w:cs="Arial"/>
          <w:color w:val="000000"/>
        </w:rPr>
        <w:lastRenderedPageBreak/>
        <w:t>(2)</w:t>
      </w:r>
      <w:r w:rsidRPr="009E1202">
        <w:rPr>
          <w:rStyle w:val="Normal1"/>
          <w:rFonts w:ascii="Arial" w:hAnsi="Arial" w:cs="Arial"/>
          <w:color w:val="000000"/>
        </w:rPr>
        <w:tab/>
        <w:t xml:space="preserve">Details of construction necessary to ensure compliance with the requirements of this chapter, together with a full description of the complete installation, including installation methods, construction, and materials </w:t>
      </w:r>
      <w:r w:rsidRPr="009E1202">
        <w:rPr>
          <w:rStyle w:val="Normal1"/>
          <w:rFonts w:ascii="Arial" w:hAnsi="Arial" w:cs="Arial"/>
          <w:strike/>
          <w:color w:val="000000"/>
        </w:rPr>
        <w:t>in accordance with the Authority Having Jurisdiction</w:t>
      </w:r>
      <w:r w:rsidRPr="009E1202">
        <w:rPr>
          <w:rStyle w:val="Normal1"/>
          <w:rFonts w:ascii="Arial" w:hAnsi="Arial" w:cs="Arial"/>
          <w:color w:val="000000"/>
        </w:rPr>
        <w:t>.</w:t>
      </w:r>
    </w:p>
    <w:p w14:paraId="63C47D02" w14:textId="62563239" w:rsidR="00892A63" w:rsidRPr="009E1202" w:rsidRDefault="00892A63"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w:t>
      </w:r>
      <w:r w:rsidR="009E1202" w:rsidRPr="009E1202">
        <w:rPr>
          <w:noProof/>
        </w:rPr>
        <w:t>4</w:t>
      </w:r>
      <w:r w:rsidRPr="009E1202">
        <w:rPr>
          <w:snapToGrid/>
        </w:rPr>
        <w:br/>
      </w:r>
      <w:r w:rsidRPr="009E1202">
        <w:t xml:space="preserve">Section </w:t>
      </w:r>
      <w:r w:rsidRPr="009E1202">
        <w:rPr>
          <w:noProof/>
        </w:rPr>
        <w:t>1506.5 Water Pressure</w:t>
      </w:r>
    </w:p>
    <w:p w14:paraId="31D28AD8" w14:textId="6C66E657" w:rsidR="00892A63" w:rsidRPr="009E1202" w:rsidRDefault="00892A63" w:rsidP="00DB40B6">
      <w:pPr>
        <w:rPr>
          <w:rFonts w:cs="Arial"/>
          <w:noProof/>
        </w:rPr>
      </w:pPr>
      <w:bookmarkStart w:id="35" w:name="_Hlk156896354"/>
      <w:r w:rsidRPr="009E1202">
        <w:rPr>
          <w:rFonts w:cs="Arial"/>
          <w:b/>
          <w:bCs/>
          <w:noProof/>
        </w:rPr>
        <w:t xml:space="preserve">1506.5 Water Pressure. </w:t>
      </w:r>
      <w:r w:rsidRPr="009E1202">
        <w:rPr>
          <w:rFonts w:cs="Arial"/>
          <w:noProof/>
        </w:rPr>
        <w:t xml:space="preserve">On-site treated non-potable </w:t>
      </w:r>
      <w:r w:rsidRPr="009E1202">
        <w:rPr>
          <w:rFonts w:cs="Arial"/>
          <w:i/>
          <w:iCs/>
          <w:noProof/>
          <w:u w:val="single"/>
        </w:rPr>
        <w:t>gray</w:t>
      </w:r>
      <w:r w:rsidRPr="009E1202">
        <w:rPr>
          <w:rFonts w:cs="Arial"/>
          <w:noProof/>
        </w:rPr>
        <w:t xml:space="preserve"> water systems supplying water to water closets, urinals, and trap primers shall be capable of delivering not less than 15 pounds-force per square inch (psi) (103 kPa) residual pressure at the highest and most remote outlet served.  Where the water pressure in the on-site treated non-potable </w:t>
      </w:r>
      <w:r w:rsidR="00C91B8A" w:rsidRPr="00C91B8A">
        <w:rPr>
          <w:rFonts w:cs="Arial"/>
          <w:i/>
          <w:iCs/>
          <w:noProof/>
          <w:u w:val="single"/>
        </w:rPr>
        <w:t>gray</w:t>
      </w:r>
      <w:r w:rsidR="00C91B8A">
        <w:rPr>
          <w:rFonts w:cs="Arial"/>
          <w:noProof/>
        </w:rPr>
        <w:t xml:space="preserve"> </w:t>
      </w:r>
      <w:r w:rsidRPr="009E1202">
        <w:rPr>
          <w:rFonts w:cs="Arial"/>
          <w:noProof/>
        </w:rPr>
        <w:t>water supply system within the building exceeds 80 psi (552 kPa), a pressure reducing valve reducing the pressure to 80 psi (552 kPa) or less to water outlets in the building shall be installed.</w:t>
      </w:r>
    </w:p>
    <w:bookmarkEnd w:id="35"/>
    <w:p w14:paraId="46A46973" w14:textId="0A306577" w:rsidR="000235D7" w:rsidRPr="009E1202" w:rsidRDefault="000235D7" w:rsidP="00514015">
      <w:pPr>
        <w:pStyle w:val="Heading4"/>
        <w:spacing w:before="120"/>
        <w:rPr>
          <w:noProof/>
        </w:rPr>
      </w:pPr>
      <w:r w:rsidRPr="009E1202">
        <w:t xml:space="preserve">ITEM </w:t>
      </w:r>
      <w:r w:rsidR="00C965AF">
        <w:rPr>
          <w:noProof/>
        </w:rPr>
        <w:t>12</w:t>
      </w:r>
      <w:r w:rsidRPr="009E1202">
        <w:rPr>
          <w:noProof/>
        </w:rPr>
        <w:t>-</w:t>
      </w:r>
      <w:r w:rsidR="009E1202" w:rsidRPr="009E1202">
        <w:rPr>
          <w:noProof/>
        </w:rPr>
        <w:t>5</w:t>
      </w:r>
      <w:r w:rsidRPr="009E1202">
        <w:rPr>
          <w:snapToGrid/>
        </w:rPr>
        <w:br/>
      </w:r>
      <w:r w:rsidRPr="009E1202">
        <w:t xml:space="preserve">Section </w:t>
      </w:r>
      <w:r w:rsidRPr="009E1202">
        <w:rPr>
          <w:noProof/>
        </w:rPr>
        <w:t>1506.10 Design and Installation.</w:t>
      </w:r>
    </w:p>
    <w:p w14:paraId="039EF76E" w14:textId="2A27C216" w:rsidR="00F06A10" w:rsidRPr="009E1202" w:rsidRDefault="00F06A10" w:rsidP="00DB40B6">
      <w:pPr>
        <w:rPr>
          <w:rFonts w:cs="Arial"/>
        </w:rPr>
      </w:pPr>
      <w:r w:rsidRPr="009E1202">
        <w:rPr>
          <w:rFonts w:cs="Arial"/>
          <w:b/>
          <w:bCs/>
        </w:rPr>
        <w:t xml:space="preserve">Section </w:t>
      </w:r>
      <w:r w:rsidRPr="009E1202">
        <w:rPr>
          <w:rFonts w:cs="Arial"/>
          <w:b/>
          <w:bCs/>
          <w:noProof/>
        </w:rPr>
        <w:t>1506.10 Design and Installation.</w:t>
      </w:r>
      <w:r w:rsidRPr="009E1202">
        <w:rPr>
          <w:rFonts w:cs="Arial"/>
          <w:noProof/>
        </w:rPr>
        <w:t xml:space="preserve">  </w:t>
      </w:r>
      <w:r w:rsidRPr="009E1202">
        <w:rPr>
          <w:rFonts w:cs="Arial"/>
          <w:bCs/>
          <w:noProof/>
        </w:rPr>
        <w:t xml:space="preserve">The design and installation of on-site treated nonpotable </w:t>
      </w:r>
      <w:r w:rsidRPr="009E1202">
        <w:rPr>
          <w:rFonts w:cs="Arial"/>
          <w:bCs/>
          <w:i/>
          <w:noProof/>
        </w:rPr>
        <w:t xml:space="preserve">gray water </w:t>
      </w:r>
      <w:r w:rsidRPr="009E1202">
        <w:rPr>
          <w:rFonts w:cs="Arial"/>
          <w:bCs/>
          <w:noProof/>
        </w:rPr>
        <w:t xml:space="preserve">systems shall be in accordance with Section 1506.10.1 through Section </w:t>
      </w:r>
      <w:r w:rsidRPr="009E1202">
        <w:rPr>
          <w:rFonts w:cs="Arial"/>
          <w:bCs/>
          <w:i/>
          <w:strike/>
          <w:noProof/>
        </w:rPr>
        <w:t>1506.9.6</w:t>
      </w:r>
      <w:r w:rsidRPr="009E1202">
        <w:rPr>
          <w:rFonts w:cs="Arial"/>
          <w:bCs/>
          <w:i/>
          <w:noProof/>
        </w:rPr>
        <w:t xml:space="preserve"> </w:t>
      </w:r>
      <w:r w:rsidRPr="009E1202">
        <w:rPr>
          <w:rFonts w:cs="Arial"/>
          <w:bCs/>
          <w:i/>
          <w:noProof/>
          <w:u w:val="single"/>
        </w:rPr>
        <w:t>1506.10.6</w:t>
      </w:r>
      <w:r w:rsidRPr="009E1202">
        <w:rPr>
          <w:rFonts w:cs="Arial"/>
          <w:bCs/>
          <w:noProof/>
        </w:rPr>
        <w:t>.</w:t>
      </w:r>
    </w:p>
    <w:p w14:paraId="0EAE963A" w14:textId="0C2FC7CF" w:rsidR="00892A63" w:rsidRPr="009E1202" w:rsidRDefault="00892A63" w:rsidP="00514015">
      <w:pPr>
        <w:pStyle w:val="Heading4"/>
        <w:spacing w:before="120"/>
        <w:rPr>
          <w:noProof/>
        </w:rPr>
      </w:pPr>
      <w:r w:rsidRPr="009E1202">
        <w:t xml:space="preserve">ITEM </w:t>
      </w:r>
      <w:r w:rsidR="00C965AF" w:rsidRPr="009E1202">
        <w:rPr>
          <w:noProof/>
        </w:rPr>
        <w:t>1</w:t>
      </w:r>
      <w:r w:rsidR="00C965AF">
        <w:rPr>
          <w:noProof/>
        </w:rPr>
        <w:t>2</w:t>
      </w:r>
      <w:r w:rsidRPr="009E1202">
        <w:rPr>
          <w:noProof/>
        </w:rPr>
        <w:t>-</w:t>
      </w:r>
      <w:r w:rsidR="009E1202" w:rsidRPr="009E1202">
        <w:rPr>
          <w:noProof/>
        </w:rPr>
        <w:t>6</w:t>
      </w:r>
      <w:r w:rsidRPr="009E1202">
        <w:rPr>
          <w:snapToGrid/>
        </w:rPr>
        <w:br/>
      </w:r>
      <w:r w:rsidRPr="009E1202">
        <w:t xml:space="preserve">Section </w:t>
      </w:r>
      <w:r w:rsidRPr="009E1202">
        <w:rPr>
          <w:noProof/>
        </w:rPr>
        <w:t>1506.10.2 Minimum Water Quality</w:t>
      </w:r>
    </w:p>
    <w:p w14:paraId="4B0D2BF3" w14:textId="490FC602" w:rsidR="00892A63" w:rsidRPr="009E1202" w:rsidRDefault="00892A63" w:rsidP="00DB40B6">
      <w:pPr>
        <w:autoSpaceDE w:val="0"/>
        <w:autoSpaceDN w:val="0"/>
        <w:adjustRightInd w:val="0"/>
        <w:ind w:left="720"/>
        <w:rPr>
          <w:rFonts w:cs="Arial"/>
          <w:i/>
          <w:iCs/>
        </w:rPr>
      </w:pPr>
      <w:bookmarkStart w:id="36" w:name="_Hlk156896763"/>
      <w:r w:rsidRPr="009E1202">
        <w:rPr>
          <w:rFonts w:cs="Arial"/>
          <w:b/>
          <w:bCs/>
          <w:noProof/>
        </w:rPr>
        <w:t>1506.10.2 Minimum Water Quality [</w:t>
      </w:r>
      <w:r w:rsidRPr="009E1202">
        <w:rPr>
          <w:rFonts w:cs="Arial"/>
          <w:b/>
          <w:bCs/>
          <w:i/>
          <w:iCs/>
          <w:noProof/>
        </w:rPr>
        <w:t>BSC-CG</w:t>
      </w:r>
      <w:r w:rsidRPr="009E1202">
        <w:rPr>
          <w:rFonts w:cs="Arial"/>
          <w:b/>
          <w:bCs/>
          <w:noProof/>
        </w:rPr>
        <w:t xml:space="preserve">]. </w:t>
      </w:r>
      <w:r w:rsidRPr="009E1202">
        <w:rPr>
          <w:rFonts w:cs="Arial"/>
        </w:rPr>
        <w:t xml:space="preserve">On-site treated nonpotable </w:t>
      </w:r>
      <w:r w:rsidRPr="009E1202">
        <w:rPr>
          <w:rFonts w:cs="Arial"/>
          <w:i/>
          <w:iCs/>
        </w:rPr>
        <w:t xml:space="preserve">gray </w:t>
      </w:r>
      <w:r w:rsidRPr="009E1202">
        <w:rPr>
          <w:rFonts w:cs="Arial"/>
        </w:rPr>
        <w:t xml:space="preserve">water supplied to toilets or urinals or for other uses in which it is sprayed or exposed shall be disinfected. Acceptable disinfection methods shall include chlorination, ultraviolet sterilization, ozone, or other methods as approved by the Authority Having Jurisdiction. The minimum water quality for on-site treated nonpotable </w:t>
      </w:r>
      <w:r w:rsidRPr="009E1202">
        <w:rPr>
          <w:rFonts w:cs="Arial"/>
          <w:i/>
          <w:iCs/>
        </w:rPr>
        <w:t xml:space="preserve">gray </w:t>
      </w:r>
      <w:r w:rsidRPr="009E1202">
        <w:rPr>
          <w:rFonts w:cs="Arial"/>
        </w:rPr>
        <w:t xml:space="preserve">water systems shall meet the applicable water quality requirements for the intended applications as determined by the public health Authority Having Jurisdiction. </w:t>
      </w:r>
      <w:r w:rsidRPr="009E1202">
        <w:rPr>
          <w:rFonts w:cs="Arial"/>
          <w:i/>
          <w:iCs/>
        </w:rPr>
        <w:t xml:space="preserve">In the absence of local water quality requirements for on-site treated nonpotable gray water, the requirements of </w:t>
      </w:r>
      <w:r w:rsidRPr="009E1202">
        <w:rPr>
          <w:rFonts w:cs="Arial"/>
          <w:i/>
          <w:iCs/>
          <w:u w:val="single"/>
        </w:rPr>
        <w:t xml:space="preserve">IAPMO </w:t>
      </w:r>
      <w:proofErr w:type="spellStart"/>
      <w:r w:rsidRPr="009E1202">
        <w:rPr>
          <w:rFonts w:cs="Arial"/>
          <w:i/>
          <w:iCs/>
          <w:u w:val="single"/>
        </w:rPr>
        <w:t>IGC</w:t>
      </w:r>
      <w:proofErr w:type="spellEnd"/>
      <w:r w:rsidRPr="009E1202">
        <w:rPr>
          <w:rFonts w:cs="Arial"/>
          <w:i/>
          <w:iCs/>
          <w:u w:val="single"/>
        </w:rPr>
        <w:t xml:space="preserve"> 324 or</w:t>
      </w:r>
      <w:r w:rsidRPr="009E1202">
        <w:rPr>
          <w:rFonts w:cs="Arial"/>
          <w:i/>
          <w:iCs/>
        </w:rPr>
        <w:t xml:space="preserve"> NSF</w:t>
      </w:r>
      <w:r w:rsidR="00B24902" w:rsidRPr="00B24902">
        <w:rPr>
          <w:rFonts w:cs="Arial"/>
          <w:i/>
          <w:iCs/>
          <w:u w:val="single"/>
        </w:rPr>
        <w:t>/ANSI</w:t>
      </w:r>
      <w:r w:rsidRPr="009E1202">
        <w:rPr>
          <w:rFonts w:cs="Arial"/>
          <w:i/>
          <w:iCs/>
        </w:rPr>
        <w:t xml:space="preserve"> 350 shall apply.</w:t>
      </w:r>
    </w:p>
    <w:bookmarkEnd w:id="36"/>
    <w:p w14:paraId="2DF3711B" w14:textId="4A8784EF" w:rsidR="000235D7" w:rsidRPr="009E1202" w:rsidRDefault="000235D7" w:rsidP="00514015">
      <w:pPr>
        <w:pStyle w:val="Heading4"/>
        <w:spacing w:before="120"/>
        <w:rPr>
          <w:rFonts w:eastAsia="Times New Roman"/>
          <w:snapToGrid/>
        </w:rPr>
      </w:pPr>
      <w:r w:rsidRPr="009E1202">
        <w:t xml:space="preserve">ITEM </w:t>
      </w:r>
      <w:r w:rsidR="00C965AF" w:rsidRPr="009E1202">
        <w:rPr>
          <w:noProof/>
        </w:rPr>
        <w:t>1</w:t>
      </w:r>
      <w:r w:rsidR="00C965AF">
        <w:rPr>
          <w:noProof/>
        </w:rPr>
        <w:t>2</w:t>
      </w:r>
      <w:r w:rsidRPr="009E1202">
        <w:rPr>
          <w:noProof/>
        </w:rPr>
        <w:t>-</w:t>
      </w:r>
      <w:r w:rsidR="009E1202" w:rsidRPr="009E1202">
        <w:rPr>
          <w:noProof/>
        </w:rPr>
        <w:t>7</w:t>
      </w:r>
      <w:r w:rsidRPr="009E1202">
        <w:rPr>
          <w:noProof/>
        </w:rPr>
        <w:br/>
      </w:r>
      <w:r w:rsidRPr="009E1202">
        <w:rPr>
          <w:rFonts w:eastAsia="Times New Roman"/>
          <w:iCs w:val="0"/>
          <w:snapToGrid/>
        </w:rPr>
        <w:t xml:space="preserve">Section </w:t>
      </w:r>
      <w:r w:rsidRPr="000B5A0F">
        <w:rPr>
          <w:rFonts w:eastAsia="Times New Roman"/>
          <w:snapToGrid/>
        </w:rPr>
        <w:t>1506.10.6</w:t>
      </w:r>
      <w:r w:rsidRPr="009E1202">
        <w:rPr>
          <w:rFonts w:eastAsia="Times New Roman"/>
          <w:iCs w:val="0"/>
          <w:snapToGrid/>
        </w:rPr>
        <w:t xml:space="preserve"> </w:t>
      </w:r>
      <w:r w:rsidRPr="009E1202">
        <w:rPr>
          <w:rFonts w:eastAsia="Times New Roman"/>
          <w:snapToGrid/>
        </w:rPr>
        <w:t xml:space="preserve">Disinfection </w:t>
      </w:r>
    </w:p>
    <w:p w14:paraId="7EA568C2" w14:textId="4C0397A8" w:rsidR="000B5A0F" w:rsidRDefault="000B5A0F" w:rsidP="000B5A0F">
      <w:pPr>
        <w:rPr>
          <w:rFonts w:cs="Arial"/>
          <w:i/>
          <w:iCs/>
          <w:noProof/>
        </w:rPr>
      </w:pPr>
      <w:r w:rsidRPr="000B5A0F">
        <w:rPr>
          <w:rFonts w:cs="Arial"/>
          <w:b/>
          <w:bCs/>
          <w:i/>
          <w:iCs/>
          <w:strike/>
          <w:noProof/>
        </w:rPr>
        <w:t>1506.9.6</w:t>
      </w:r>
      <w:r w:rsidRPr="000B5A0F">
        <w:rPr>
          <w:rFonts w:cs="Arial"/>
          <w:b/>
          <w:bCs/>
          <w:i/>
          <w:iCs/>
          <w:noProof/>
        </w:rPr>
        <w:t xml:space="preserve"> </w:t>
      </w:r>
      <w:r w:rsidRPr="000B5A0F">
        <w:rPr>
          <w:rFonts w:cs="Arial"/>
          <w:b/>
          <w:bCs/>
          <w:i/>
          <w:iCs/>
          <w:noProof/>
          <w:u w:val="single"/>
        </w:rPr>
        <w:t xml:space="preserve">1506.10.6 </w:t>
      </w:r>
      <w:r w:rsidRPr="000B5A0F">
        <w:rPr>
          <w:rFonts w:cs="Arial"/>
          <w:b/>
          <w:bCs/>
          <w:i/>
          <w:iCs/>
          <w:noProof/>
        </w:rPr>
        <w:t xml:space="preserve">Disinfection. </w:t>
      </w:r>
      <w:r w:rsidRPr="000B5A0F">
        <w:rPr>
          <w:rFonts w:cs="Arial"/>
          <w:i/>
          <w:iCs/>
          <w:noProof/>
        </w:rPr>
        <w:t>Where the intended use of</w:t>
      </w:r>
      <w:r>
        <w:rPr>
          <w:rFonts w:cs="Arial"/>
          <w:i/>
          <w:iCs/>
          <w:noProof/>
        </w:rPr>
        <w:t xml:space="preserve"> </w:t>
      </w:r>
      <w:r w:rsidRPr="000B5A0F">
        <w:rPr>
          <w:rFonts w:cs="Arial"/>
          <w:i/>
          <w:iCs/>
          <w:noProof/>
        </w:rPr>
        <w:t xml:space="preserve">onsite treated </w:t>
      </w:r>
      <w:r>
        <w:rPr>
          <w:rFonts w:cs="Arial"/>
          <w:i/>
          <w:iCs/>
          <w:noProof/>
        </w:rPr>
        <w:t>…</w:t>
      </w:r>
    </w:p>
    <w:p w14:paraId="2C8E230F"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3E3AF78" w14:textId="04EB5DD0" w:rsidR="0098648B" w:rsidRPr="009E1202" w:rsidRDefault="0098648B" w:rsidP="00DB40B6">
      <w:pPr>
        <w:rPr>
          <w:rFonts w:cs="Arial"/>
        </w:rPr>
      </w:pPr>
      <w:bookmarkStart w:id="37" w:name="_Hlk149227491"/>
      <w:r w:rsidRPr="009E1202">
        <w:rPr>
          <w:rFonts w:cs="Arial"/>
        </w:rPr>
        <w:t xml:space="preserve">Authority: </w:t>
      </w:r>
      <w:r w:rsidR="000532FD" w:rsidRPr="009E1202">
        <w:rPr>
          <w:rFonts w:cs="Arial"/>
          <w:noProof/>
        </w:rPr>
        <w:t xml:space="preserve">Health and Safety Code Sections 18928, 18928.1, 18930.5, </w:t>
      </w:r>
      <w:r w:rsidR="00257151" w:rsidRPr="009E1202">
        <w:rPr>
          <w:rFonts w:cs="Arial"/>
          <w:noProof/>
        </w:rPr>
        <w:t xml:space="preserve">18934.5, </w:t>
      </w:r>
      <w:r w:rsidR="00F1605A" w:rsidRPr="009E1202">
        <w:rPr>
          <w:rFonts w:cs="Arial"/>
          <w:noProof/>
        </w:rPr>
        <w:t xml:space="preserve">18940.5, </w:t>
      </w:r>
      <w:r w:rsidR="000532FD" w:rsidRPr="009E1202">
        <w:rPr>
          <w:rFonts w:cs="Arial"/>
          <w:noProof/>
        </w:rPr>
        <w:t>18941.8</w:t>
      </w:r>
      <w:r w:rsidR="00A21870" w:rsidRPr="009E1202">
        <w:rPr>
          <w:rFonts w:cs="Arial"/>
          <w:noProof/>
        </w:rPr>
        <w:t>, 18949.6</w:t>
      </w:r>
      <w:r w:rsidR="00EE23A9" w:rsidRPr="009E1202">
        <w:rPr>
          <w:rFonts w:cs="Arial"/>
          <w:noProof/>
        </w:rPr>
        <w:t>.</w:t>
      </w:r>
    </w:p>
    <w:p w14:paraId="30CF7133" w14:textId="7614541A" w:rsidR="0098648B" w:rsidRPr="009E1202" w:rsidRDefault="0098648B" w:rsidP="00DB40B6">
      <w:pPr>
        <w:rPr>
          <w:rFonts w:cs="Arial"/>
        </w:rPr>
      </w:pPr>
      <w:r w:rsidRPr="009E1202">
        <w:rPr>
          <w:rFonts w:cs="Arial"/>
        </w:rPr>
        <w:t xml:space="preserve">Reference(s): </w:t>
      </w:r>
      <w:r w:rsidR="000532FD" w:rsidRPr="009E1202">
        <w:rPr>
          <w:rFonts w:cs="Arial"/>
          <w:noProof/>
        </w:rPr>
        <w:t xml:space="preserve">Health and Safety Code Section 18928, 18928.1, </w:t>
      </w:r>
      <w:r w:rsidR="00D54811" w:rsidRPr="009E1202">
        <w:rPr>
          <w:rFonts w:cs="Arial"/>
          <w:noProof/>
        </w:rPr>
        <w:t xml:space="preserve">18930.5, </w:t>
      </w:r>
      <w:r w:rsidR="00257151" w:rsidRPr="009E1202">
        <w:rPr>
          <w:rFonts w:cs="Arial"/>
          <w:noProof/>
        </w:rPr>
        <w:t xml:space="preserve">18934.5, </w:t>
      </w:r>
      <w:r w:rsidR="00F1605A" w:rsidRPr="009E1202">
        <w:rPr>
          <w:rFonts w:cs="Arial"/>
          <w:noProof/>
        </w:rPr>
        <w:t xml:space="preserve">18940.5, </w:t>
      </w:r>
      <w:r w:rsidR="000532FD" w:rsidRPr="009E1202">
        <w:rPr>
          <w:rFonts w:cs="Arial"/>
          <w:noProof/>
        </w:rPr>
        <w:t xml:space="preserve">18941.8, </w:t>
      </w:r>
      <w:r w:rsidR="00A21870" w:rsidRPr="009E1202">
        <w:rPr>
          <w:rFonts w:cs="Arial"/>
          <w:noProof/>
        </w:rPr>
        <w:t xml:space="preserve">18949.6, </w:t>
      </w:r>
      <w:r w:rsidR="000532FD" w:rsidRPr="009E1202">
        <w:rPr>
          <w:rFonts w:cs="Arial"/>
          <w:noProof/>
        </w:rPr>
        <w:t>Water Code Section 14877.1</w:t>
      </w:r>
      <w:r w:rsidR="00EE23A9" w:rsidRPr="009E1202">
        <w:rPr>
          <w:rFonts w:cs="Arial"/>
          <w:noProof/>
        </w:rPr>
        <w:t>.</w:t>
      </w:r>
    </w:p>
    <w:bookmarkEnd w:id="37"/>
    <w:p w14:paraId="19D6FF8A" w14:textId="58305A90" w:rsidR="0098648B" w:rsidRPr="009E1202" w:rsidRDefault="0098648B" w:rsidP="00040E65">
      <w:pPr>
        <w:pStyle w:val="Heading3"/>
        <w:spacing w:before="240"/>
        <w:rPr>
          <w:noProof/>
        </w:rPr>
      </w:pPr>
      <w:r w:rsidRPr="009E1202">
        <w:lastRenderedPageBreak/>
        <w:t xml:space="preserve">ITEM </w:t>
      </w:r>
      <w:r w:rsidR="00C965AF" w:rsidRPr="009E1202">
        <w:rPr>
          <w:noProof/>
        </w:rPr>
        <w:t>1</w:t>
      </w:r>
      <w:r w:rsidR="00C965AF">
        <w:rPr>
          <w:noProof/>
        </w:rPr>
        <w:t>3</w:t>
      </w:r>
      <w:r w:rsidRPr="009E1202">
        <w:rPr>
          <w:snapToGrid/>
        </w:rPr>
        <w:br/>
      </w:r>
      <w:r w:rsidRPr="009E1202">
        <w:t xml:space="preserve">Chapter </w:t>
      </w:r>
      <w:r w:rsidR="000532FD" w:rsidRPr="009E1202">
        <w:rPr>
          <w:noProof/>
        </w:rPr>
        <w:t>16 Nonpotable Rainwater Catchment Systems</w:t>
      </w:r>
    </w:p>
    <w:p w14:paraId="0BDD88BD" w14:textId="63F9E668" w:rsidR="000532FD" w:rsidRPr="004231D0" w:rsidRDefault="000B5A0F" w:rsidP="00DB40B6">
      <w:pPr>
        <w:rPr>
          <w:rFonts w:eastAsia="Calibri" w:cs="Arial"/>
        </w:rPr>
      </w:pPr>
      <w:r w:rsidRPr="004231D0">
        <w:rPr>
          <w:rFonts w:cs="Arial"/>
          <w:noProof/>
        </w:rPr>
        <w:t>[</w:t>
      </w:r>
      <w:r w:rsidR="000532FD" w:rsidRPr="004231D0">
        <w:rPr>
          <w:rFonts w:cs="Arial"/>
          <w:noProof/>
        </w:rPr>
        <w:t xml:space="preserve">BSC proposes to adopt the the 2024 UPC Chapter </w:t>
      </w:r>
      <w:r w:rsidRPr="004231D0">
        <w:rPr>
          <w:rFonts w:cs="Arial"/>
          <w:noProof/>
        </w:rPr>
        <w:t xml:space="preserve">16 </w:t>
      </w:r>
      <w:r w:rsidR="000532FD" w:rsidRPr="004231D0">
        <w:rPr>
          <w:rFonts w:eastAsia="Calibri" w:cs="Arial"/>
        </w:rPr>
        <w:t xml:space="preserve">(for BSC and BSC-CG, as applicable), and to carry forward existing California amendments </w:t>
      </w:r>
      <w:r w:rsidR="00570F0A" w:rsidRPr="004231D0">
        <w:rPr>
          <w:rFonts w:eastAsia="Calibri" w:cs="Arial"/>
        </w:rPr>
        <w:t xml:space="preserve">in Sections 1601.2, 1601.3, 1601.5, 1601.6, 1602.4, 1602.7, 1603.4, 1603.4.1, 1603.5, 1603.5.2, Table 1603.5, 1603.8, 1603.9, 1603.10, 1603.11 A &amp; B, 1603.13, 1604.1 – 1604.3, 1605.3, 1605.3.2, 1605.3.3 </w:t>
      </w:r>
      <w:r w:rsidR="000532FD" w:rsidRPr="004231D0">
        <w:rPr>
          <w:rFonts w:eastAsia="Calibri" w:cs="Arial"/>
        </w:rPr>
        <w:t>from the 2022 CPC into the 2025 CPC and propose new modifications as follows</w:t>
      </w:r>
      <w:r w:rsidR="004231D0">
        <w:rPr>
          <w:rFonts w:eastAsia="Calibri" w:cs="Arial"/>
        </w:rPr>
        <w:t>.</w:t>
      </w:r>
      <w:r w:rsidRPr="004231D0">
        <w:rPr>
          <w:rFonts w:eastAsia="Calibri" w:cs="Arial"/>
        </w:rPr>
        <w:t>]</w:t>
      </w:r>
    </w:p>
    <w:p w14:paraId="7A4CE50C" w14:textId="51CA1FEF" w:rsidR="00FC2CF2" w:rsidRPr="009E1202" w:rsidRDefault="00FC2CF2" w:rsidP="00514015">
      <w:pPr>
        <w:pStyle w:val="Heading4"/>
        <w:spacing w:before="120"/>
        <w:rPr>
          <w:noProof/>
        </w:rPr>
      </w:pPr>
      <w:r w:rsidRPr="009E1202">
        <w:t xml:space="preserve">ITEM </w:t>
      </w:r>
      <w:r w:rsidR="00C965AF" w:rsidRPr="009E1202">
        <w:rPr>
          <w:noProof/>
        </w:rPr>
        <w:t>1</w:t>
      </w:r>
      <w:r w:rsidR="00C965AF">
        <w:rPr>
          <w:noProof/>
        </w:rPr>
        <w:t>3</w:t>
      </w:r>
      <w:r w:rsidRPr="009E1202">
        <w:rPr>
          <w:noProof/>
        </w:rPr>
        <w:t>-1</w:t>
      </w:r>
      <w:r w:rsidRPr="009E1202">
        <w:rPr>
          <w:snapToGrid/>
        </w:rPr>
        <w:br/>
      </w:r>
      <w:r w:rsidRPr="009E1202">
        <w:t xml:space="preserve">Section </w:t>
      </w:r>
      <w:r w:rsidRPr="009E1202">
        <w:rPr>
          <w:noProof/>
        </w:rPr>
        <w:t>160</w:t>
      </w:r>
      <w:r>
        <w:rPr>
          <w:noProof/>
        </w:rPr>
        <w:t>1</w:t>
      </w:r>
      <w:r w:rsidRPr="009E1202">
        <w:rPr>
          <w:noProof/>
        </w:rPr>
        <w:t>.</w:t>
      </w:r>
      <w:r>
        <w:rPr>
          <w:noProof/>
        </w:rPr>
        <w:t>7</w:t>
      </w:r>
      <w:r w:rsidRPr="009E1202">
        <w:rPr>
          <w:noProof/>
        </w:rPr>
        <w:t xml:space="preserve"> </w:t>
      </w:r>
      <w:r>
        <w:rPr>
          <w:noProof/>
        </w:rPr>
        <w:t>Minimum Water Quality Requirements</w:t>
      </w:r>
      <w:r w:rsidRPr="009E1202">
        <w:rPr>
          <w:noProof/>
        </w:rPr>
        <w:t xml:space="preserve">. </w:t>
      </w:r>
    </w:p>
    <w:p w14:paraId="7FE11E1B" w14:textId="572256F3" w:rsidR="00FC2CF2" w:rsidRDefault="00D33B3E" w:rsidP="00DB40B6">
      <w:pPr>
        <w:rPr>
          <w:rFonts w:eastAsia="Calibri" w:cs="Arial"/>
          <w:i/>
          <w:iCs/>
        </w:rPr>
      </w:pPr>
      <w:r w:rsidRPr="000B5A0F">
        <w:rPr>
          <w:rFonts w:eastAsia="Calibri" w:cs="Arial"/>
          <w:b/>
          <w:bCs/>
        </w:rPr>
        <w:t xml:space="preserve">1601.7 Minimum Water Quality Requirements. </w:t>
      </w:r>
      <w:r>
        <w:rPr>
          <w:rFonts w:eastAsia="Calibri" w:cs="Arial"/>
        </w:rPr>
        <w:t xml:space="preserve">The minimum water quality for rainwater catchment systems shall comply with the applicable water quality requirements for the intended application as determined by the Authority Having Jurisdiction.  Water quality for nonpotable rainwater catchment systems shall comply with Section 1603.4. </w:t>
      </w:r>
      <w:r>
        <w:rPr>
          <w:rFonts w:eastAsia="Calibri" w:cs="Arial"/>
          <w:i/>
          <w:iCs/>
        </w:rPr>
        <w:t xml:space="preserve">In the absence of water quality requirements for harvested rainwater, Table </w:t>
      </w:r>
      <w:r w:rsidRPr="00D33B3E">
        <w:rPr>
          <w:rFonts w:eastAsia="Calibri" w:cs="Arial"/>
          <w:i/>
          <w:iCs/>
          <w:strike/>
        </w:rPr>
        <w:t>1603.5</w:t>
      </w:r>
      <w:r>
        <w:rPr>
          <w:rFonts w:eastAsia="Calibri" w:cs="Arial"/>
          <w:i/>
          <w:iCs/>
        </w:rPr>
        <w:t xml:space="preserve"> </w:t>
      </w:r>
      <w:r w:rsidRPr="00A27ACD">
        <w:rPr>
          <w:rFonts w:eastAsia="Calibri" w:cs="Arial"/>
          <w:i/>
          <w:iCs/>
          <w:u w:val="single"/>
        </w:rPr>
        <w:t>1603.4</w:t>
      </w:r>
      <w:r>
        <w:rPr>
          <w:rFonts w:eastAsia="Calibri" w:cs="Arial"/>
          <w:i/>
          <w:iCs/>
        </w:rPr>
        <w:t xml:space="preserve"> shall apply.</w:t>
      </w:r>
    </w:p>
    <w:p w14:paraId="0A7679CF" w14:textId="62CD54AA" w:rsidR="00D33B3E" w:rsidRPr="00D33B3E" w:rsidRDefault="00D33B3E" w:rsidP="00DB40B6">
      <w:pPr>
        <w:rPr>
          <w:rFonts w:eastAsia="Calibri" w:cs="Arial"/>
          <w:i/>
          <w:iCs/>
        </w:rPr>
      </w:pPr>
      <w:r w:rsidRPr="00D33B3E">
        <w:rPr>
          <w:rFonts w:eastAsia="Calibri" w:cs="Arial"/>
          <w:b/>
          <w:bCs/>
        </w:rPr>
        <w:t>Exceptions</w:t>
      </w:r>
      <w:r>
        <w:rPr>
          <w:rFonts w:eastAsia="Calibri" w:cs="Arial"/>
          <w:i/>
          <w:iCs/>
        </w:rPr>
        <w:t xml:space="preserve">: </w:t>
      </w:r>
      <w:r w:rsidR="000B5A0F">
        <w:rPr>
          <w:rFonts w:eastAsia="Calibri" w:cs="Arial"/>
          <w:i/>
          <w:iCs/>
        </w:rPr>
        <w:t>…</w:t>
      </w:r>
    </w:p>
    <w:p w14:paraId="3370943B" w14:textId="35DF6746" w:rsidR="00F939C9" w:rsidRPr="009E1202" w:rsidRDefault="00F939C9" w:rsidP="00514015">
      <w:pPr>
        <w:pStyle w:val="Heading4"/>
        <w:spacing w:before="120"/>
        <w:rPr>
          <w:noProof/>
        </w:rPr>
      </w:pPr>
      <w:r w:rsidRPr="009E1202">
        <w:t xml:space="preserve">ITEM </w:t>
      </w:r>
      <w:r w:rsidR="00C965AF" w:rsidRPr="009E1202">
        <w:rPr>
          <w:noProof/>
        </w:rPr>
        <w:t>1</w:t>
      </w:r>
      <w:r w:rsidR="00C965AF">
        <w:rPr>
          <w:noProof/>
        </w:rPr>
        <w:t>3</w:t>
      </w:r>
      <w:r w:rsidRPr="009E1202">
        <w:rPr>
          <w:noProof/>
        </w:rPr>
        <w:t>-</w:t>
      </w:r>
      <w:r w:rsidR="00D33B3E">
        <w:rPr>
          <w:noProof/>
        </w:rPr>
        <w:t>2</w:t>
      </w:r>
      <w:r w:rsidRPr="009E1202">
        <w:rPr>
          <w:snapToGrid/>
        </w:rPr>
        <w:br/>
      </w:r>
      <w:r w:rsidRPr="009E1202">
        <w:t xml:space="preserve">Section </w:t>
      </w:r>
      <w:r w:rsidRPr="009E1202">
        <w:rPr>
          <w:noProof/>
        </w:rPr>
        <w:t xml:space="preserve">1603.20 Rainwater Diversion Valves. </w:t>
      </w:r>
    </w:p>
    <w:p w14:paraId="5BD03E32" w14:textId="5F159DA6" w:rsidR="00DA01A6" w:rsidRPr="009E1202" w:rsidRDefault="00DA01A6" w:rsidP="00DB40B6">
      <w:pPr>
        <w:rPr>
          <w:rFonts w:eastAsia="Calibri" w:cs="Arial"/>
          <w:kern w:val="2"/>
          <w14:ligatures w14:val="standardContextual"/>
        </w:rPr>
      </w:pPr>
      <w:bookmarkStart w:id="38" w:name="_Hlk156897027"/>
      <w:r w:rsidRPr="009E1202">
        <w:rPr>
          <w:rFonts w:cs="Arial"/>
          <w:b/>
          <w:bCs/>
        </w:rPr>
        <w:t>1603.20 Rainwater Diversion Valves.</w:t>
      </w:r>
      <w:r w:rsidRPr="009E1202">
        <w:rPr>
          <w:rFonts w:cs="Arial"/>
        </w:rPr>
        <w:t xml:space="preserve"> </w:t>
      </w:r>
      <w:r w:rsidRPr="009E1202">
        <w:rPr>
          <w:rFonts w:eastAsia="Calibri" w:cs="Arial"/>
          <w:noProof/>
          <w:kern w:val="2"/>
          <w14:ligatures w14:val="standardContextual"/>
        </w:rPr>
        <w:t xml:space="preserve">Rainwater diversion valves ranging from 2 inches (50 mm) through </w:t>
      </w:r>
      <w:r w:rsidRPr="009E1202">
        <w:rPr>
          <w:rFonts w:eastAsia="Calibri" w:cs="Arial"/>
          <w:strike/>
          <w:noProof/>
          <w:kern w:val="2"/>
          <w14:ligatures w14:val="standardContextual"/>
        </w:rPr>
        <w:t xml:space="preserve">4 inches (100 mm) in </w:t>
      </w:r>
      <w:r w:rsidR="00100B6E" w:rsidRPr="009E1202">
        <w:rPr>
          <w:rFonts w:eastAsia="Calibri" w:cs="Arial"/>
          <w:strike/>
          <w:noProof/>
          <w:kern w:val="2"/>
          <w14:ligatures w14:val="standardContextual"/>
        </w:rPr>
        <w:t>d</w:t>
      </w:r>
      <w:r w:rsidR="00100B6E">
        <w:rPr>
          <w:rFonts w:eastAsia="Calibri" w:cs="Arial"/>
          <w:strike/>
          <w:noProof/>
          <w:kern w:val="2"/>
          <w14:ligatures w14:val="standardContextual"/>
        </w:rPr>
        <w:t>ia</w:t>
      </w:r>
      <w:r w:rsidR="00100B6E" w:rsidRPr="009E1202">
        <w:rPr>
          <w:rFonts w:eastAsia="Calibri" w:cs="Arial"/>
          <w:strike/>
          <w:noProof/>
          <w:kern w:val="2"/>
          <w14:ligatures w14:val="standardContextual"/>
        </w:rPr>
        <w:t xml:space="preserve">meter </w:t>
      </w:r>
      <w:r w:rsidRPr="009E1202">
        <w:rPr>
          <w:rFonts w:eastAsia="Calibri" w:cs="Arial"/>
          <w:strike/>
          <w:noProof/>
          <w:kern w:val="2"/>
          <w14:ligatures w14:val="standardContextual"/>
        </w:rPr>
        <w:t>shall comply with IAPMO PS 59.  Rainwater diversion valves ranging from 6 inches (150 mm) to</w:t>
      </w:r>
      <w:r w:rsidRPr="009E1202">
        <w:rPr>
          <w:rFonts w:eastAsia="Calibri" w:cs="Arial"/>
          <w:noProof/>
          <w:kern w:val="2"/>
          <w14:ligatures w14:val="standardContextual"/>
        </w:rPr>
        <w:t xml:space="preserve"> 12 inches (300 mm) in diameter shall </w:t>
      </w:r>
      <w:r w:rsidRPr="009E1202">
        <w:rPr>
          <w:rFonts w:eastAsia="Calibri" w:cs="Arial"/>
          <w:strike/>
          <w:noProof/>
          <w:kern w:val="2"/>
          <w14:ligatures w14:val="standardContextual"/>
        </w:rPr>
        <w:t>comply with IAPMO I</w:t>
      </w:r>
      <w:r w:rsidR="00570F0A" w:rsidRPr="009E1202">
        <w:rPr>
          <w:rFonts w:eastAsia="Calibri" w:cs="Arial"/>
          <w:strike/>
          <w:noProof/>
          <w:kern w:val="2"/>
          <w14:ligatures w14:val="standardContextual"/>
        </w:rPr>
        <w:t>GC</w:t>
      </w:r>
      <w:r w:rsidRPr="009E1202">
        <w:rPr>
          <w:rFonts w:eastAsia="Calibri" w:cs="Arial"/>
          <w:strike/>
          <w:noProof/>
          <w:kern w:val="2"/>
          <w14:ligatures w14:val="standardContextual"/>
        </w:rPr>
        <w:t xml:space="preserve"> 352</w:t>
      </w:r>
      <w:r w:rsidRPr="009E1202">
        <w:rPr>
          <w:rFonts w:eastAsia="Calibri" w:cs="Arial"/>
          <w:noProof/>
          <w:kern w:val="2"/>
          <w14:ligatures w14:val="standardContextual"/>
        </w:rPr>
        <w:t xml:space="preserve"> </w:t>
      </w:r>
      <w:r w:rsidR="00EE23A9" w:rsidRPr="009E1202">
        <w:rPr>
          <w:rFonts w:eastAsia="Calibri" w:cs="Arial"/>
          <w:i/>
          <w:iCs/>
          <w:noProof/>
          <w:kern w:val="2"/>
          <w:u w:val="single"/>
          <w14:ligatures w14:val="standardContextual"/>
        </w:rPr>
        <w:t xml:space="preserve">be </w:t>
      </w:r>
      <w:r w:rsidRPr="009E1202">
        <w:rPr>
          <w:rFonts w:eastAsia="Calibri" w:cs="Arial"/>
          <w:i/>
          <w:iCs/>
          <w:noProof/>
          <w:kern w:val="2"/>
          <w:u w:val="single"/>
          <w14:ligatures w14:val="standardContextual"/>
        </w:rPr>
        <w:t>an approved diverter valve</w:t>
      </w:r>
      <w:r w:rsidRPr="009E1202">
        <w:rPr>
          <w:rFonts w:eastAsia="Calibri" w:cs="Arial"/>
          <w:noProof/>
          <w:kern w:val="2"/>
          <w14:ligatures w14:val="standardContextual"/>
        </w:rPr>
        <w:t xml:space="preserve">.  Valves shall be </w:t>
      </w:r>
      <w:r w:rsidR="001040C8" w:rsidRPr="009E1202">
        <w:rPr>
          <w:rFonts w:eastAsia="Calibri" w:cs="Arial"/>
          <w:i/>
          <w:iCs/>
          <w:noProof/>
          <w:kern w:val="2"/>
          <w:u w:val="single"/>
          <w14:ligatures w14:val="standardContextual"/>
        </w:rPr>
        <w:t>readily</w:t>
      </w:r>
      <w:r w:rsidR="001040C8" w:rsidRPr="009E1202">
        <w:rPr>
          <w:rFonts w:eastAsia="Calibri" w:cs="Arial"/>
          <w:i/>
          <w:iCs/>
          <w:noProof/>
          <w:kern w:val="2"/>
          <w14:ligatures w14:val="standardContextual"/>
        </w:rPr>
        <w:t xml:space="preserve"> </w:t>
      </w:r>
      <w:r w:rsidRPr="009E1202">
        <w:rPr>
          <w:rFonts w:eastAsia="Calibri" w:cs="Arial"/>
          <w:noProof/>
          <w:kern w:val="2"/>
          <w14:ligatures w14:val="standardContextual"/>
        </w:rPr>
        <w:t>accessible and include filter located upstream of the valve when required.</w:t>
      </w:r>
      <w:bookmarkEnd w:id="38"/>
    </w:p>
    <w:p w14:paraId="0FC3AD75" w14:textId="0059AEDB" w:rsidR="0098648B" w:rsidRPr="009E1202" w:rsidRDefault="0098648B" w:rsidP="00514015">
      <w:pPr>
        <w:pStyle w:val="Heading4"/>
        <w:spacing w:before="120"/>
        <w:rPr>
          <w:noProof/>
        </w:rPr>
      </w:pPr>
      <w:r w:rsidRPr="009E1202">
        <w:t xml:space="preserve">ITEM </w:t>
      </w:r>
      <w:r w:rsidR="00C965AF" w:rsidRPr="009E1202">
        <w:rPr>
          <w:noProof/>
        </w:rPr>
        <w:t>1</w:t>
      </w:r>
      <w:r w:rsidR="00C965AF">
        <w:rPr>
          <w:noProof/>
        </w:rPr>
        <w:t>3</w:t>
      </w:r>
      <w:r w:rsidR="000532FD" w:rsidRPr="009E1202">
        <w:rPr>
          <w:noProof/>
        </w:rPr>
        <w:t>-</w:t>
      </w:r>
      <w:r w:rsidR="00D33B3E">
        <w:rPr>
          <w:noProof/>
        </w:rPr>
        <w:t>3</w:t>
      </w:r>
      <w:r w:rsidRPr="009E1202">
        <w:rPr>
          <w:snapToGrid/>
        </w:rPr>
        <w:br/>
      </w:r>
      <w:r w:rsidRPr="009E1202">
        <w:t xml:space="preserve">Section </w:t>
      </w:r>
      <w:r w:rsidR="000532FD" w:rsidRPr="009E1202">
        <w:rPr>
          <w:noProof/>
        </w:rPr>
        <w:t>160</w:t>
      </w:r>
      <w:r w:rsidR="000B5A0F">
        <w:rPr>
          <w:noProof/>
        </w:rPr>
        <w:t>3</w:t>
      </w:r>
      <w:r w:rsidR="000532FD" w:rsidRPr="009E1202">
        <w:rPr>
          <w:noProof/>
        </w:rPr>
        <w:t>.</w:t>
      </w:r>
      <w:r w:rsidR="000B5A0F">
        <w:rPr>
          <w:noProof/>
        </w:rPr>
        <w:t>4</w:t>
      </w:r>
      <w:r w:rsidR="000532FD" w:rsidRPr="009E1202">
        <w:rPr>
          <w:noProof/>
        </w:rPr>
        <w:t>.1</w:t>
      </w:r>
      <w:r w:rsidR="000B5A0F" w:rsidRPr="000B5A0F">
        <w:t xml:space="preserve"> </w:t>
      </w:r>
      <w:r w:rsidR="000B5A0F" w:rsidRPr="000B5A0F">
        <w:rPr>
          <w:noProof/>
        </w:rPr>
        <w:t>Disinfection</w:t>
      </w:r>
    </w:p>
    <w:p w14:paraId="60E21D98" w14:textId="24450216" w:rsidR="0098648B" w:rsidRPr="009E1202" w:rsidRDefault="000532FD" w:rsidP="00DB40B6">
      <w:pPr>
        <w:rPr>
          <w:rFonts w:cs="Arial"/>
          <w:noProof/>
        </w:rPr>
      </w:pPr>
      <w:r w:rsidRPr="009E1202">
        <w:rPr>
          <w:rFonts w:eastAsia="Calibri" w:cs="Arial"/>
          <w:b/>
          <w:bCs/>
          <w:i/>
          <w:strike/>
        </w:rPr>
        <w:t>1603.5.2</w:t>
      </w:r>
      <w:r w:rsidRPr="009E1202">
        <w:rPr>
          <w:rFonts w:eastAsia="Calibri" w:cs="Arial"/>
          <w:b/>
          <w:bCs/>
          <w:i/>
        </w:rPr>
        <w:t xml:space="preserve"> </w:t>
      </w:r>
      <w:r w:rsidRPr="009E1202">
        <w:rPr>
          <w:rFonts w:eastAsia="Calibri" w:cs="Arial"/>
          <w:b/>
          <w:bCs/>
          <w:i/>
          <w:u w:val="single"/>
        </w:rPr>
        <w:t>160</w:t>
      </w:r>
      <w:r w:rsidR="000B5A0F">
        <w:rPr>
          <w:rFonts w:eastAsia="Calibri" w:cs="Arial"/>
          <w:b/>
          <w:bCs/>
          <w:i/>
          <w:u w:val="single"/>
        </w:rPr>
        <w:t>3</w:t>
      </w:r>
      <w:r w:rsidRPr="009E1202">
        <w:rPr>
          <w:rFonts w:eastAsia="Calibri" w:cs="Arial"/>
          <w:b/>
          <w:bCs/>
          <w:i/>
          <w:u w:val="single"/>
        </w:rPr>
        <w:t>.</w:t>
      </w:r>
      <w:r w:rsidR="001D400B">
        <w:rPr>
          <w:rFonts w:eastAsia="Calibri" w:cs="Arial"/>
          <w:b/>
          <w:bCs/>
          <w:i/>
          <w:u w:val="single"/>
        </w:rPr>
        <w:t>4</w:t>
      </w:r>
      <w:r w:rsidRPr="009E1202">
        <w:rPr>
          <w:rFonts w:eastAsia="Calibri" w:cs="Arial"/>
          <w:b/>
          <w:bCs/>
          <w:i/>
          <w:u w:val="single"/>
        </w:rPr>
        <w:t>.1</w:t>
      </w:r>
      <w:r w:rsidRPr="009E1202">
        <w:rPr>
          <w:rFonts w:eastAsia="Calibri" w:cs="Arial"/>
          <w:b/>
          <w:bCs/>
          <w:i/>
        </w:rPr>
        <w:t xml:space="preserve"> Disinfection</w:t>
      </w:r>
      <w:r w:rsidRPr="000B5A0F">
        <w:rPr>
          <w:rFonts w:eastAsia="Calibri" w:cs="Arial"/>
          <w:b/>
          <w:bCs/>
          <w:i/>
        </w:rPr>
        <w:t xml:space="preserve">. </w:t>
      </w:r>
      <w:r w:rsidR="000B5A0F" w:rsidRPr="000B5A0F">
        <w:rPr>
          <w:rFonts w:eastAsia="Calibri" w:cs="Arial"/>
          <w:i/>
        </w:rPr>
        <w:t>Where the initial quality</w:t>
      </w:r>
      <w:r w:rsidR="000B5A0F">
        <w:rPr>
          <w:rFonts w:eastAsia="Calibri" w:cs="Arial"/>
          <w:i/>
        </w:rPr>
        <w:t xml:space="preserve"> </w:t>
      </w:r>
      <w:r w:rsidR="000B5A0F">
        <w:rPr>
          <w:rFonts w:eastAsia="Calibri" w:cs="Arial"/>
          <w:bCs/>
          <w:i/>
        </w:rPr>
        <w:t>…</w:t>
      </w:r>
    </w:p>
    <w:p w14:paraId="5D9643FB" w14:textId="77777777"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68BAE65F" w14:textId="59719956" w:rsidR="0098648B" w:rsidRPr="009E1202" w:rsidRDefault="0098648B" w:rsidP="00DB40B6">
      <w:pPr>
        <w:rPr>
          <w:rFonts w:cs="Arial"/>
        </w:rPr>
      </w:pPr>
      <w:r w:rsidRPr="009E1202">
        <w:rPr>
          <w:rFonts w:cs="Arial"/>
        </w:rPr>
        <w:t xml:space="preserve">Authority: </w:t>
      </w:r>
      <w:r w:rsidR="000532FD" w:rsidRPr="009E1202">
        <w:rPr>
          <w:rFonts w:cs="Arial"/>
          <w:noProof/>
        </w:rPr>
        <w:t xml:space="preserve">Health and Safety Code Sections 18928, 18928.1, 18930.5, 18934.5, 18940.5, </w:t>
      </w:r>
      <w:r w:rsidR="00A21870" w:rsidRPr="009E1202">
        <w:rPr>
          <w:rFonts w:cs="Arial"/>
          <w:noProof/>
        </w:rPr>
        <w:t>18949.6</w:t>
      </w:r>
      <w:r w:rsidR="000532FD" w:rsidRPr="009E1202">
        <w:rPr>
          <w:rFonts w:cs="Arial"/>
          <w:noProof/>
        </w:rPr>
        <w:t>.</w:t>
      </w:r>
    </w:p>
    <w:p w14:paraId="6524C3D2" w14:textId="59A2E680" w:rsidR="0098648B" w:rsidRPr="009E1202" w:rsidRDefault="0098648B" w:rsidP="00DB40B6">
      <w:pPr>
        <w:rPr>
          <w:rFonts w:cs="Arial"/>
        </w:rPr>
      </w:pPr>
      <w:r w:rsidRPr="009E1202">
        <w:rPr>
          <w:rFonts w:cs="Arial"/>
        </w:rPr>
        <w:t xml:space="preserve">Reference(s): </w:t>
      </w:r>
      <w:r w:rsidR="000532FD" w:rsidRPr="009E1202">
        <w:rPr>
          <w:rFonts w:cs="Arial"/>
          <w:noProof/>
        </w:rPr>
        <w:t xml:space="preserve">Health and Safety Code Sections 18928, 18928.1, 18930.5, 18934.5, 18940.5, </w:t>
      </w:r>
      <w:r w:rsidR="00A21870" w:rsidRPr="009E1202">
        <w:rPr>
          <w:rFonts w:cs="Arial"/>
          <w:noProof/>
        </w:rPr>
        <w:t>18949.6</w:t>
      </w:r>
      <w:r w:rsidR="000532FD" w:rsidRPr="009E1202">
        <w:rPr>
          <w:rFonts w:cs="Arial"/>
          <w:noProof/>
        </w:rPr>
        <w:t>.</w:t>
      </w:r>
    </w:p>
    <w:p w14:paraId="2690D9AD" w14:textId="24FAFAED"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4</w:t>
      </w:r>
      <w:r w:rsidRPr="009E1202">
        <w:rPr>
          <w:snapToGrid/>
        </w:rPr>
        <w:br/>
      </w:r>
      <w:r w:rsidRPr="009E1202">
        <w:t xml:space="preserve">Chapter </w:t>
      </w:r>
      <w:r w:rsidR="000532FD" w:rsidRPr="009E1202">
        <w:rPr>
          <w:noProof/>
        </w:rPr>
        <w:t>17 Referenced Standards 1701.1 &amp; 1701.2</w:t>
      </w:r>
    </w:p>
    <w:p w14:paraId="54EA4AA4" w14:textId="49A81860" w:rsidR="0098648B" w:rsidRPr="009E1202" w:rsidRDefault="000B5A0F" w:rsidP="009E1202">
      <w:pPr>
        <w:rPr>
          <w:rFonts w:cs="Arial"/>
          <w:bCs/>
          <w:highlight w:val="lightGray"/>
        </w:rPr>
      </w:pPr>
      <w:r>
        <w:rPr>
          <w:rFonts w:cs="Arial"/>
          <w:noProof/>
        </w:rPr>
        <w:t>[</w:t>
      </w:r>
      <w:r w:rsidR="000532FD" w:rsidRPr="009E1202">
        <w:rPr>
          <w:rFonts w:cs="Arial"/>
          <w:noProof/>
        </w:rPr>
        <w:t>BSC proposes to adopt the 2024 UPC Chapter 17 and carry forward existing California amendments from the 2022 CPC into the 2025 CPC with modifications as follows</w:t>
      </w:r>
      <w:r w:rsidR="004231D0">
        <w:rPr>
          <w:rFonts w:cs="Arial"/>
          <w:noProof/>
        </w:rPr>
        <w:t>.</w:t>
      </w:r>
      <w:r>
        <w:rPr>
          <w:rFonts w:cs="Arial"/>
          <w:noProof/>
        </w:rPr>
        <w:t>]</w:t>
      </w:r>
      <w:r w:rsidR="000532FD" w:rsidRPr="009E1202">
        <w:rPr>
          <w:rFonts w:cs="Arial"/>
          <w:noProof/>
        </w:rPr>
        <w:t xml:space="preserve"> </w:t>
      </w:r>
    </w:p>
    <w:p w14:paraId="3B3E4B99" w14:textId="440429D0" w:rsidR="0098648B" w:rsidRPr="009E1202" w:rsidRDefault="0098648B" w:rsidP="00514015">
      <w:pPr>
        <w:pStyle w:val="Heading4"/>
        <w:spacing w:before="120"/>
        <w:rPr>
          <w:noProof/>
        </w:rPr>
      </w:pPr>
      <w:r w:rsidRPr="009E1202">
        <w:lastRenderedPageBreak/>
        <w:t xml:space="preserve">ITEM </w:t>
      </w:r>
      <w:r w:rsidR="00C965AF" w:rsidRPr="009E1202">
        <w:rPr>
          <w:noProof/>
        </w:rPr>
        <w:t>1</w:t>
      </w:r>
      <w:r w:rsidR="00C965AF">
        <w:rPr>
          <w:noProof/>
        </w:rPr>
        <w:t>4</w:t>
      </w:r>
      <w:r w:rsidR="000532FD" w:rsidRPr="009E1202">
        <w:rPr>
          <w:noProof/>
        </w:rPr>
        <w:t>-1</w:t>
      </w:r>
      <w:r w:rsidRPr="009E1202">
        <w:rPr>
          <w:snapToGrid/>
        </w:rPr>
        <w:br/>
      </w:r>
      <w:r w:rsidR="000532FD" w:rsidRPr="009E1202">
        <w:rPr>
          <w:noProof/>
        </w:rPr>
        <w:t>TABLE 1701.1 REFERENCED STANDARDS</w:t>
      </w:r>
    </w:p>
    <w:tbl>
      <w:tblPr>
        <w:tblStyle w:val="TableGrid"/>
        <w:tblW w:w="0" w:type="auto"/>
        <w:tblLook w:val="0620" w:firstRow="1" w:lastRow="0" w:firstColumn="0" w:lastColumn="0" w:noHBand="1" w:noVBand="1"/>
      </w:tblPr>
      <w:tblGrid>
        <w:gridCol w:w="2296"/>
        <w:gridCol w:w="3021"/>
        <w:gridCol w:w="1737"/>
        <w:gridCol w:w="2296"/>
      </w:tblGrid>
      <w:tr w:rsidR="000532FD" w:rsidRPr="009E1202" w14:paraId="1B9239A0" w14:textId="77777777" w:rsidTr="00DB7DA9">
        <w:tc>
          <w:tcPr>
            <w:tcW w:w="2296" w:type="dxa"/>
          </w:tcPr>
          <w:p w14:paraId="7325776A" w14:textId="77777777" w:rsidR="000532FD" w:rsidRPr="009E1202" w:rsidRDefault="000532FD" w:rsidP="009E1202">
            <w:pPr>
              <w:rPr>
                <w:rFonts w:cs="Arial"/>
                <w:i/>
                <w:iCs/>
                <w:noProof/>
              </w:rPr>
            </w:pPr>
            <w:r w:rsidRPr="009E1202">
              <w:rPr>
                <w:rFonts w:cs="Arial"/>
                <w:i/>
                <w:iCs/>
                <w:noProof/>
              </w:rPr>
              <w:t>ASTM D1253-2014</w:t>
            </w:r>
          </w:p>
        </w:tc>
        <w:tc>
          <w:tcPr>
            <w:tcW w:w="3021" w:type="dxa"/>
          </w:tcPr>
          <w:p w14:paraId="7F630009" w14:textId="77777777" w:rsidR="000532FD" w:rsidRPr="009E1202" w:rsidRDefault="000532FD" w:rsidP="009E1202">
            <w:pPr>
              <w:rPr>
                <w:rFonts w:cs="Arial"/>
                <w:i/>
                <w:iCs/>
                <w:noProof/>
              </w:rPr>
            </w:pPr>
            <w:r w:rsidRPr="009E1202">
              <w:rPr>
                <w:rFonts w:cs="Arial"/>
                <w:i/>
                <w:iCs/>
                <w:noProof/>
              </w:rPr>
              <w:t>Standard Test Method for Residual Chlorine in Water</w:t>
            </w:r>
          </w:p>
        </w:tc>
        <w:tc>
          <w:tcPr>
            <w:tcW w:w="1737" w:type="dxa"/>
          </w:tcPr>
          <w:p w14:paraId="14055414" w14:textId="77777777" w:rsidR="000532FD" w:rsidRPr="009E1202" w:rsidRDefault="000532FD" w:rsidP="009E1202">
            <w:pPr>
              <w:rPr>
                <w:rFonts w:cs="Arial"/>
                <w:i/>
                <w:iCs/>
                <w:noProof/>
              </w:rPr>
            </w:pPr>
            <w:r w:rsidRPr="009E1202">
              <w:rPr>
                <w:rFonts w:cs="Arial"/>
                <w:i/>
                <w:iCs/>
                <w:noProof/>
              </w:rPr>
              <w:t>Miscellaneous</w:t>
            </w:r>
          </w:p>
        </w:tc>
        <w:tc>
          <w:tcPr>
            <w:tcW w:w="2296" w:type="dxa"/>
          </w:tcPr>
          <w:p w14:paraId="2B775204" w14:textId="77777777" w:rsidR="000532FD" w:rsidRPr="009E1202" w:rsidRDefault="000532FD" w:rsidP="009E1202">
            <w:pPr>
              <w:rPr>
                <w:rFonts w:cs="Arial"/>
                <w:i/>
                <w:iCs/>
                <w:noProof/>
              </w:rPr>
            </w:pPr>
            <w:r w:rsidRPr="009E1202">
              <w:rPr>
                <w:rFonts w:cs="Arial"/>
                <w:i/>
                <w:iCs/>
                <w:strike/>
                <w:noProof/>
              </w:rPr>
              <w:t>1506.9.6</w:t>
            </w:r>
            <w:r w:rsidRPr="009E1202">
              <w:rPr>
                <w:rFonts w:cs="Arial"/>
                <w:i/>
                <w:iCs/>
                <w:noProof/>
              </w:rPr>
              <w:t xml:space="preserve"> </w:t>
            </w:r>
            <w:r w:rsidRPr="009E1202">
              <w:rPr>
                <w:rFonts w:cs="Arial"/>
                <w:i/>
                <w:iCs/>
                <w:noProof/>
                <w:u w:val="single"/>
              </w:rPr>
              <w:t>1506.10.6</w:t>
            </w:r>
            <w:r w:rsidRPr="009E1202">
              <w:rPr>
                <w:rFonts w:cs="Arial"/>
                <w:i/>
                <w:iCs/>
                <w:noProof/>
              </w:rPr>
              <w:t xml:space="preserve">, </w:t>
            </w:r>
            <w:r w:rsidRPr="009E1202">
              <w:rPr>
                <w:rFonts w:cs="Arial"/>
                <w:i/>
                <w:iCs/>
                <w:strike/>
                <w:noProof/>
              </w:rPr>
              <w:t xml:space="preserve">1603.5.2 </w:t>
            </w:r>
            <w:r w:rsidRPr="009E1202">
              <w:rPr>
                <w:rFonts w:cs="Arial"/>
                <w:i/>
                <w:iCs/>
                <w:noProof/>
                <w:u w:val="single"/>
              </w:rPr>
              <w:t>1604.5.1</w:t>
            </w:r>
          </w:p>
        </w:tc>
      </w:tr>
      <w:tr w:rsidR="000532FD" w:rsidRPr="009E1202" w14:paraId="2128F906" w14:textId="77777777" w:rsidTr="00DB7DA9">
        <w:tc>
          <w:tcPr>
            <w:tcW w:w="2296" w:type="dxa"/>
          </w:tcPr>
          <w:p w14:paraId="53B95E41" w14:textId="38905277" w:rsidR="000532FD" w:rsidRPr="009E1202" w:rsidRDefault="000532FD" w:rsidP="009E1202">
            <w:pPr>
              <w:rPr>
                <w:rFonts w:cs="Arial"/>
                <w:noProof/>
              </w:rPr>
            </w:pPr>
            <w:r w:rsidRPr="009E1202">
              <w:rPr>
                <w:rFonts w:cs="Arial"/>
                <w:noProof/>
              </w:rPr>
              <w:t>IAPMO I</w:t>
            </w:r>
            <w:r w:rsidR="00570F0A" w:rsidRPr="009E1202">
              <w:rPr>
                <w:rFonts w:cs="Arial"/>
                <w:noProof/>
              </w:rPr>
              <w:t>GC</w:t>
            </w:r>
            <w:r w:rsidRPr="009E1202">
              <w:rPr>
                <w:rFonts w:cs="Arial"/>
                <w:noProof/>
              </w:rPr>
              <w:t xml:space="preserve"> 324-2019</w:t>
            </w:r>
          </w:p>
        </w:tc>
        <w:tc>
          <w:tcPr>
            <w:tcW w:w="3021" w:type="dxa"/>
          </w:tcPr>
          <w:p w14:paraId="0961C71F" w14:textId="77777777" w:rsidR="000532FD" w:rsidRPr="009E1202" w:rsidRDefault="000532FD" w:rsidP="009E1202">
            <w:pPr>
              <w:rPr>
                <w:rFonts w:cs="Arial"/>
                <w:noProof/>
              </w:rPr>
            </w:pPr>
            <w:r w:rsidRPr="009E1202">
              <w:rPr>
                <w:rFonts w:cs="Arial"/>
                <w:noProof/>
              </w:rPr>
              <w:t>Alternate Water Source Systems for Multi-Family, Residential, and Commercial Use</w:t>
            </w:r>
          </w:p>
        </w:tc>
        <w:tc>
          <w:tcPr>
            <w:tcW w:w="1737" w:type="dxa"/>
          </w:tcPr>
          <w:p w14:paraId="0720AC22" w14:textId="77777777" w:rsidR="000532FD" w:rsidRPr="009E1202" w:rsidRDefault="000532FD" w:rsidP="009E1202">
            <w:pPr>
              <w:rPr>
                <w:rFonts w:cs="Arial"/>
                <w:noProof/>
              </w:rPr>
            </w:pPr>
            <w:r w:rsidRPr="009E1202">
              <w:rPr>
                <w:rFonts w:cs="Arial"/>
                <w:noProof/>
              </w:rPr>
              <w:t>Water Quality</w:t>
            </w:r>
          </w:p>
        </w:tc>
        <w:tc>
          <w:tcPr>
            <w:tcW w:w="2296" w:type="dxa"/>
          </w:tcPr>
          <w:p w14:paraId="0B784CDA" w14:textId="77777777" w:rsidR="000532FD" w:rsidRPr="009E1202" w:rsidRDefault="000532FD" w:rsidP="009E1202">
            <w:pPr>
              <w:rPr>
                <w:rFonts w:cs="Arial"/>
                <w:noProof/>
              </w:rPr>
            </w:pPr>
            <w:r w:rsidRPr="009E1202">
              <w:rPr>
                <w:rFonts w:cs="Arial"/>
                <w:noProof/>
              </w:rPr>
              <w:t xml:space="preserve">1501.7, 1506.8, </w:t>
            </w:r>
            <w:r w:rsidRPr="009E1202">
              <w:rPr>
                <w:rFonts w:cs="Arial"/>
                <w:i/>
                <w:iCs/>
                <w:noProof/>
                <w:u w:val="single"/>
              </w:rPr>
              <w:t>1506.10.2</w:t>
            </w:r>
            <w:r w:rsidRPr="009E1202">
              <w:rPr>
                <w:rFonts w:cs="Arial"/>
                <w:noProof/>
                <w:u w:val="single"/>
              </w:rPr>
              <w:t>,</w:t>
            </w:r>
            <w:r w:rsidRPr="009E1202">
              <w:rPr>
                <w:rFonts w:cs="Arial"/>
                <w:noProof/>
              </w:rPr>
              <w:t xml:space="preserve"> 1603.4</w:t>
            </w:r>
          </w:p>
        </w:tc>
      </w:tr>
      <w:tr w:rsidR="00C35DAF" w:rsidRPr="009E1202" w14:paraId="66E848C4" w14:textId="77777777" w:rsidTr="00DB7DA9">
        <w:tc>
          <w:tcPr>
            <w:tcW w:w="2296" w:type="dxa"/>
          </w:tcPr>
          <w:p w14:paraId="512B9AD7" w14:textId="5C9EBA7E" w:rsidR="00C35DAF" w:rsidRPr="009E1202" w:rsidRDefault="00C35DAF" w:rsidP="009E1202">
            <w:pPr>
              <w:rPr>
                <w:rFonts w:cs="Arial"/>
                <w:strike/>
                <w:noProof/>
              </w:rPr>
            </w:pPr>
            <w:r w:rsidRPr="009E1202">
              <w:rPr>
                <w:rFonts w:cs="Arial"/>
                <w:strike/>
                <w:noProof/>
              </w:rPr>
              <w:t>IAPMO IGC 352-2020</w:t>
            </w:r>
            <w:r w:rsidR="00DB7DA9" w:rsidRPr="009E1202">
              <w:rPr>
                <w:rFonts w:cs="Arial"/>
                <w:strike/>
                <w:noProof/>
                <w:vertAlign w:val="superscript"/>
              </w:rPr>
              <w:t>e1</w:t>
            </w:r>
          </w:p>
        </w:tc>
        <w:tc>
          <w:tcPr>
            <w:tcW w:w="3021" w:type="dxa"/>
          </w:tcPr>
          <w:p w14:paraId="10E0133C" w14:textId="6D84C497" w:rsidR="00C35DAF" w:rsidRPr="009E1202" w:rsidRDefault="00DB7DA9" w:rsidP="009E1202">
            <w:pPr>
              <w:rPr>
                <w:rFonts w:cs="Arial"/>
                <w:strike/>
                <w:noProof/>
              </w:rPr>
            </w:pPr>
            <w:r w:rsidRPr="009E1202">
              <w:rPr>
                <w:rFonts w:cs="Arial"/>
                <w:strike/>
                <w:noProof/>
              </w:rPr>
              <w:t>Diverter Valves for use in Alternate Nonpotable Water Source System</w:t>
            </w:r>
          </w:p>
        </w:tc>
        <w:tc>
          <w:tcPr>
            <w:tcW w:w="1737" w:type="dxa"/>
          </w:tcPr>
          <w:p w14:paraId="7F4E9233" w14:textId="5762431A" w:rsidR="00C35DAF" w:rsidRPr="009E1202" w:rsidRDefault="00DB7DA9" w:rsidP="009E1202">
            <w:pPr>
              <w:rPr>
                <w:rFonts w:cs="Arial"/>
                <w:strike/>
                <w:noProof/>
              </w:rPr>
            </w:pPr>
            <w:r w:rsidRPr="009E1202">
              <w:rPr>
                <w:rFonts w:cs="Arial"/>
                <w:strike/>
                <w:noProof/>
              </w:rPr>
              <w:t>Valves</w:t>
            </w:r>
          </w:p>
        </w:tc>
        <w:tc>
          <w:tcPr>
            <w:tcW w:w="2296" w:type="dxa"/>
          </w:tcPr>
          <w:p w14:paraId="044BB195" w14:textId="5B98BE1A" w:rsidR="00C35DAF" w:rsidRPr="009E1202" w:rsidRDefault="00DB7DA9" w:rsidP="009E1202">
            <w:pPr>
              <w:rPr>
                <w:rFonts w:cs="Arial"/>
                <w:strike/>
                <w:noProof/>
              </w:rPr>
            </w:pPr>
            <w:r w:rsidRPr="009E1202">
              <w:rPr>
                <w:rFonts w:cs="Arial"/>
                <w:strike/>
                <w:noProof/>
              </w:rPr>
              <w:t>1603.20</w:t>
            </w:r>
          </w:p>
        </w:tc>
      </w:tr>
      <w:tr w:rsidR="00C35DAF" w:rsidRPr="009E1202" w14:paraId="4BECF036" w14:textId="77777777" w:rsidTr="00DB7DA9">
        <w:tc>
          <w:tcPr>
            <w:tcW w:w="2296" w:type="dxa"/>
          </w:tcPr>
          <w:p w14:paraId="624A70AF" w14:textId="7099EBC1" w:rsidR="00C35DAF" w:rsidRPr="009E1202" w:rsidRDefault="00C35DAF" w:rsidP="009E1202">
            <w:pPr>
              <w:rPr>
                <w:rFonts w:cs="Arial"/>
                <w:strike/>
                <w:noProof/>
              </w:rPr>
            </w:pPr>
            <w:r w:rsidRPr="009E1202">
              <w:rPr>
                <w:rFonts w:cs="Arial"/>
                <w:strike/>
                <w:noProof/>
              </w:rPr>
              <w:t>IAPMO PS 59-2016a</w:t>
            </w:r>
            <w:r w:rsidRPr="009E1202">
              <w:rPr>
                <w:rFonts w:cs="Arial"/>
                <w:strike/>
                <w:noProof/>
                <w:vertAlign w:val="superscript"/>
              </w:rPr>
              <w:t>e2</w:t>
            </w:r>
          </w:p>
        </w:tc>
        <w:tc>
          <w:tcPr>
            <w:tcW w:w="3021" w:type="dxa"/>
          </w:tcPr>
          <w:p w14:paraId="5CD1CA9B" w14:textId="436DE7B5" w:rsidR="00C35DAF" w:rsidRPr="009E1202" w:rsidRDefault="00C35DAF" w:rsidP="009E1202">
            <w:pPr>
              <w:rPr>
                <w:rFonts w:cs="Arial"/>
                <w:strike/>
                <w:noProof/>
              </w:rPr>
            </w:pPr>
            <w:r w:rsidRPr="009E1202">
              <w:rPr>
                <w:rFonts w:cs="Arial"/>
                <w:strike/>
                <w:noProof/>
              </w:rPr>
              <w:t>Wastewater Diverter/Bypass Valves and Diversion Systems</w:t>
            </w:r>
          </w:p>
        </w:tc>
        <w:tc>
          <w:tcPr>
            <w:tcW w:w="1737" w:type="dxa"/>
          </w:tcPr>
          <w:p w14:paraId="77567EC3" w14:textId="5717CD28" w:rsidR="00C35DAF" w:rsidRPr="009E1202" w:rsidRDefault="00C35DAF" w:rsidP="009E1202">
            <w:pPr>
              <w:rPr>
                <w:rFonts w:cs="Arial"/>
                <w:strike/>
                <w:noProof/>
              </w:rPr>
            </w:pPr>
            <w:r w:rsidRPr="009E1202">
              <w:rPr>
                <w:rFonts w:cs="Arial"/>
                <w:strike/>
                <w:noProof/>
              </w:rPr>
              <w:t>Fittings</w:t>
            </w:r>
          </w:p>
        </w:tc>
        <w:tc>
          <w:tcPr>
            <w:tcW w:w="2296" w:type="dxa"/>
          </w:tcPr>
          <w:p w14:paraId="4C49F29B" w14:textId="6C2B9B9E" w:rsidR="00C35DAF" w:rsidRPr="009E1202" w:rsidRDefault="00C35DAF" w:rsidP="009E1202">
            <w:pPr>
              <w:rPr>
                <w:rFonts w:cs="Arial"/>
                <w:strike/>
                <w:noProof/>
              </w:rPr>
            </w:pPr>
            <w:r w:rsidRPr="009E1202">
              <w:rPr>
                <w:rFonts w:cs="Arial"/>
                <w:strike/>
                <w:noProof/>
              </w:rPr>
              <w:t>1503.2.2, 1603.20</w:t>
            </w:r>
          </w:p>
        </w:tc>
      </w:tr>
      <w:tr w:rsidR="005A7741" w:rsidRPr="009E1202" w14:paraId="2ED3F478" w14:textId="77777777" w:rsidTr="00DB7DA9">
        <w:tc>
          <w:tcPr>
            <w:tcW w:w="2296" w:type="dxa"/>
          </w:tcPr>
          <w:p w14:paraId="554CB834" w14:textId="602D9A26" w:rsidR="005A7741" w:rsidRPr="009E1202" w:rsidRDefault="005A7741" w:rsidP="009E1202">
            <w:pPr>
              <w:rPr>
                <w:rFonts w:cs="Arial"/>
                <w:noProof/>
              </w:rPr>
            </w:pPr>
            <w:bookmarkStart w:id="39" w:name="_Hlk156897373"/>
            <w:r>
              <w:rPr>
                <w:rFonts w:cs="Arial"/>
                <w:noProof/>
              </w:rPr>
              <w:t>NSF/ANSI 14-2020</w:t>
            </w:r>
          </w:p>
        </w:tc>
        <w:tc>
          <w:tcPr>
            <w:tcW w:w="3021" w:type="dxa"/>
          </w:tcPr>
          <w:p w14:paraId="7B438F02" w14:textId="20BB0FDE" w:rsidR="005A7741" w:rsidRPr="009E1202" w:rsidRDefault="005A7741" w:rsidP="009E1202">
            <w:pPr>
              <w:rPr>
                <w:rFonts w:cs="Arial"/>
                <w:noProof/>
              </w:rPr>
            </w:pPr>
            <w:r>
              <w:rPr>
                <w:rFonts w:cs="Arial"/>
                <w:noProof/>
              </w:rPr>
              <w:t>Plastic Piping System Components and Related Materials</w:t>
            </w:r>
          </w:p>
        </w:tc>
        <w:tc>
          <w:tcPr>
            <w:tcW w:w="1737" w:type="dxa"/>
          </w:tcPr>
          <w:p w14:paraId="69D2440C" w14:textId="50C3743A" w:rsidR="005A7741" w:rsidRPr="009E1202" w:rsidRDefault="005A7741" w:rsidP="009E1202">
            <w:pPr>
              <w:rPr>
                <w:rFonts w:cs="Arial"/>
                <w:noProof/>
              </w:rPr>
            </w:pPr>
            <w:r>
              <w:rPr>
                <w:rFonts w:cs="Arial"/>
                <w:noProof/>
              </w:rPr>
              <w:t>Miscellaneous</w:t>
            </w:r>
          </w:p>
        </w:tc>
        <w:tc>
          <w:tcPr>
            <w:tcW w:w="2296" w:type="dxa"/>
          </w:tcPr>
          <w:p w14:paraId="4289782B" w14:textId="5CC172F5" w:rsidR="005A7741" w:rsidRPr="005A7741" w:rsidRDefault="005A7741" w:rsidP="009E1202">
            <w:pPr>
              <w:rPr>
                <w:rFonts w:cs="Arial"/>
                <w:i/>
                <w:iCs/>
                <w:noProof/>
                <w:u w:val="single"/>
              </w:rPr>
            </w:pPr>
            <w:r>
              <w:rPr>
                <w:rFonts w:cs="Arial"/>
                <w:noProof/>
              </w:rPr>
              <w:t xml:space="preserve">301.2.3, 604.4, </w:t>
            </w:r>
            <w:r>
              <w:rPr>
                <w:rFonts w:cs="Arial"/>
                <w:i/>
                <w:iCs/>
                <w:noProof/>
                <w:u w:val="single"/>
              </w:rPr>
              <w:t>605.9.1,</w:t>
            </w:r>
            <w:r w:rsidRPr="005A7741">
              <w:rPr>
                <w:rFonts w:cs="Arial"/>
                <w:i/>
                <w:iCs/>
                <w:noProof/>
              </w:rPr>
              <w:t xml:space="preserve"> </w:t>
            </w:r>
            <w:r>
              <w:rPr>
                <w:rFonts w:cs="Arial"/>
                <w:noProof/>
              </w:rPr>
              <w:t>606.1</w:t>
            </w:r>
          </w:p>
        </w:tc>
      </w:tr>
      <w:bookmarkEnd w:id="39"/>
      <w:tr w:rsidR="000532FD" w:rsidRPr="009E1202" w14:paraId="264EF549" w14:textId="77777777" w:rsidTr="00DB7DA9">
        <w:tc>
          <w:tcPr>
            <w:tcW w:w="2296" w:type="dxa"/>
          </w:tcPr>
          <w:p w14:paraId="3BE62D01" w14:textId="77777777" w:rsidR="000532FD" w:rsidRPr="009E1202" w:rsidRDefault="000532FD" w:rsidP="009E1202">
            <w:pPr>
              <w:rPr>
                <w:rFonts w:cs="Arial"/>
                <w:noProof/>
              </w:rPr>
            </w:pPr>
            <w:r w:rsidRPr="009E1202">
              <w:rPr>
                <w:rFonts w:cs="Arial"/>
                <w:noProof/>
              </w:rPr>
              <w:t>NSF 350.2017a</w:t>
            </w:r>
          </w:p>
        </w:tc>
        <w:tc>
          <w:tcPr>
            <w:tcW w:w="3021" w:type="dxa"/>
          </w:tcPr>
          <w:p w14:paraId="08594054" w14:textId="77777777" w:rsidR="000532FD" w:rsidRPr="009E1202" w:rsidRDefault="000532FD" w:rsidP="009E1202">
            <w:pPr>
              <w:rPr>
                <w:rFonts w:cs="Arial"/>
                <w:noProof/>
              </w:rPr>
            </w:pPr>
            <w:r w:rsidRPr="009E1202">
              <w:rPr>
                <w:rFonts w:cs="Arial"/>
                <w:noProof/>
              </w:rPr>
              <w:t>Onsite Residential and Commercial Water Treatment Systems</w:t>
            </w:r>
          </w:p>
          <w:p w14:paraId="63059C7F" w14:textId="77777777" w:rsidR="000532FD" w:rsidRPr="009E1202" w:rsidRDefault="000532FD" w:rsidP="009E1202">
            <w:pPr>
              <w:rPr>
                <w:rFonts w:cs="Arial"/>
                <w:i/>
                <w:iCs/>
                <w:noProof/>
              </w:rPr>
            </w:pPr>
            <w:r w:rsidRPr="009E1202">
              <w:rPr>
                <w:rFonts w:cs="Arial"/>
                <w:b/>
                <w:bCs/>
                <w:i/>
                <w:iCs/>
                <w:noProof/>
              </w:rPr>
              <w:t>Note:</w:t>
            </w:r>
            <w:r w:rsidRPr="009E1202">
              <w:rPr>
                <w:rFonts w:cs="Arial"/>
                <w:i/>
                <w:iCs/>
                <w:noProof/>
              </w:rPr>
              <w:t xml:space="preserve">  NSF/ANSI 350, amended sections follow: </w:t>
            </w:r>
          </w:p>
          <w:p w14:paraId="6951A700" w14:textId="77777777" w:rsidR="000532FD" w:rsidRPr="009E1202" w:rsidRDefault="000532FD" w:rsidP="009E1202">
            <w:pPr>
              <w:rPr>
                <w:rFonts w:cs="Arial"/>
                <w:i/>
                <w:iCs/>
                <w:noProof/>
              </w:rPr>
            </w:pPr>
            <w:r w:rsidRPr="009E1202">
              <w:rPr>
                <w:rFonts w:cs="Arial"/>
                <w:b/>
                <w:bCs/>
                <w:i/>
                <w:iCs/>
                <w:noProof/>
              </w:rPr>
              <w:t>5.6 Electrical Components.</w:t>
            </w:r>
            <w:r w:rsidRPr="009E1202">
              <w:rPr>
                <w:rFonts w:cs="Arial"/>
                <w:i/>
                <w:iCs/>
                <w:noProof/>
              </w:rPr>
              <w:t xml:space="preserve">  Electrical components…The California Electrical Code shall be followed for all electrical components, system installation, and system operation.</w:t>
            </w:r>
          </w:p>
        </w:tc>
        <w:tc>
          <w:tcPr>
            <w:tcW w:w="1737" w:type="dxa"/>
          </w:tcPr>
          <w:p w14:paraId="7C80964B" w14:textId="77777777" w:rsidR="000532FD" w:rsidRPr="009E1202" w:rsidRDefault="000532FD" w:rsidP="009E1202">
            <w:pPr>
              <w:rPr>
                <w:rFonts w:cs="Arial"/>
                <w:noProof/>
              </w:rPr>
            </w:pPr>
            <w:r w:rsidRPr="009E1202">
              <w:rPr>
                <w:rFonts w:cs="Arial"/>
                <w:noProof/>
              </w:rPr>
              <w:t>Miscellaneous</w:t>
            </w:r>
          </w:p>
        </w:tc>
        <w:tc>
          <w:tcPr>
            <w:tcW w:w="2296" w:type="dxa"/>
          </w:tcPr>
          <w:p w14:paraId="6C12BFA4" w14:textId="77777777" w:rsidR="000532FD" w:rsidRPr="009E1202" w:rsidRDefault="000532FD" w:rsidP="009E1202">
            <w:pPr>
              <w:rPr>
                <w:rFonts w:cs="Arial"/>
                <w:i/>
                <w:iCs/>
                <w:noProof/>
              </w:rPr>
            </w:pPr>
            <w:r w:rsidRPr="009E1202">
              <w:rPr>
                <w:rFonts w:cs="Arial"/>
                <w:noProof/>
              </w:rPr>
              <w:t xml:space="preserve">1501.7, 1506.7, </w:t>
            </w:r>
            <w:r w:rsidRPr="009E1202">
              <w:rPr>
                <w:rFonts w:cs="Arial"/>
                <w:i/>
                <w:iCs/>
                <w:strike/>
                <w:noProof/>
              </w:rPr>
              <w:t>1506.9.2</w:t>
            </w:r>
            <w:r w:rsidRPr="009E1202">
              <w:rPr>
                <w:rFonts w:cs="Arial"/>
                <w:i/>
                <w:iCs/>
                <w:noProof/>
              </w:rPr>
              <w:t xml:space="preserve"> </w:t>
            </w:r>
            <w:r w:rsidRPr="009E1202">
              <w:rPr>
                <w:rFonts w:cs="Arial"/>
                <w:i/>
                <w:iCs/>
                <w:noProof/>
                <w:u w:val="single"/>
              </w:rPr>
              <w:t>1506.10.2</w:t>
            </w:r>
          </w:p>
        </w:tc>
      </w:tr>
    </w:tbl>
    <w:p w14:paraId="781C01A1" w14:textId="703C5E68" w:rsidR="00DB7DA9" w:rsidRPr="009E1202" w:rsidRDefault="00DB7DA9" w:rsidP="00514015">
      <w:pPr>
        <w:pStyle w:val="Heading4"/>
        <w:spacing w:before="120"/>
        <w:rPr>
          <w:noProof/>
        </w:rPr>
      </w:pPr>
      <w:r w:rsidRPr="009E1202">
        <w:t xml:space="preserve">ITEM </w:t>
      </w:r>
      <w:r w:rsidR="00C965AF" w:rsidRPr="009E1202">
        <w:rPr>
          <w:noProof/>
        </w:rPr>
        <w:t>1</w:t>
      </w:r>
      <w:r w:rsidR="00C965AF">
        <w:rPr>
          <w:noProof/>
        </w:rPr>
        <w:t>4</w:t>
      </w:r>
      <w:r w:rsidRPr="009E1202">
        <w:rPr>
          <w:noProof/>
        </w:rPr>
        <w:t>-2</w:t>
      </w:r>
      <w:r w:rsidRPr="009E1202">
        <w:rPr>
          <w:snapToGrid/>
        </w:rPr>
        <w:br/>
      </w:r>
      <w:r w:rsidRPr="009E1202">
        <w:rPr>
          <w:noProof/>
        </w:rPr>
        <w:t>TABLE 1701.2 REFERENCED STANDARDS</w:t>
      </w:r>
    </w:p>
    <w:tbl>
      <w:tblPr>
        <w:tblStyle w:val="TableGrid"/>
        <w:tblW w:w="9355" w:type="dxa"/>
        <w:tblLook w:val="0620" w:firstRow="1" w:lastRow="0" w:firstColumn="0" w:lastColumn="0" w:noHBand="1" w:noVBand="1"/>
      </w:tblPr>
      <w:tblGrid>
        <w:gridCol w:w="2337"/>
        <w:gridCol w:w="5488"/>
        <w:gridCol w:w="1530"/>
      </w:tblGrid>
      <w:tr w:rsidR="00DB7DA9" w:rsidRPr="009E1202" w14:paraId="0EF3218A" w14:textId="77777777" w:rsidTr="00DB7DA9">
        <w:tc>
          <w:tcPr>
            <w:tcW w:w="2337" w:type="dxa"/>
          </w:tcPr>
          <w:p w14:paraId="2988EEEC" w14:textId="749D96C8" w:rsidR="00DB7DA9" w:rsidRPr="004231D0" w:rsidRDefault="00DB7DA9" w:rsidP="009E1202">
            <w:pPr>
              <w:rPr>
                <w:rFonts w:cs="Arial"/>
                <w:i/>
                <w:iCs/>
                <w:u w:val="single"/>
              </w:rPr>
            </w:pPr>
            <w:r w:rsidRPr="004231D0">
              <w:rPr>
                <w:rFonts w:cs="Arial"/>
                <w:i/>
                <w:iCs/>
                <w:noProof/>
                <w:u w:val="single"/>
              </w:rPr>
              <w:t>IAPMO IGC 352-2020</w:t>
            </w:r>
            <w:r w:rsidRPr="004231D0">
              <w:rPr>
                <w:rFonts w:cs="Arial"/>
                <w:i/>
                <w:iCs/>
                <w:noProof/>
                <w:u w:val="single"/>
                <w:vertAlign w:val="superscript"/>
              </w:rPr>
              <w:t>e1</w:t>
            </w:r>
          </w:p>
        </w:tc>
        <w:tc>
          <w:tcPr>
            <w:tcW w:w="5488" w:type="dxa"/>
          </w:tcPr>
          <w:p w14:paraId="054299A5" w14:textId="5CAE66AC" w:rsidR="00DB7DA9" w:rsidRPr="004231D0" w:rsidRDefault="00DB7DA9" w:rsidP="009E1202">
            <w:pPr>
              <w:rPr>
                <w:rFonts w:cs="Arial"/>
                <w:i/>
                <w:iCs/>
                <w:u w:val="single"/>
              </w:rPr>
            </w:pPr>
            <w:r w:rsidRPr="004231D0">
              <w:rPr>
                <w:rFonts w:cs="Arial"/>
                <w:i/>
                <w:iCs/>
                <w:noProof/>
                <w:u w:val="single"/>
              </w:rPr>
              <w:t>Diverter Valves for use in Alternate Nonpotable Water Source System</w:t>
            </w:r>
          </w:p>
        </w:tc>
        <w:tc>
          <w:tcPr>
            <w:tcW w:w="1530" w:type="dxa"/>
          </w:tcPr>
          <w:p w14:paraId="670D1479" w14:textId="29A5C39B" w:rsidR="00DB7DA9" w:rsidRPr="004231D0" w:rsidRDefault="00DB7DA9" w:rsidP="009E1202">
            <w:pPr>
              <w:rPr>
                <w:rFonts w:cs="Arial"/>
                <w:i/>
                <w:iCs/>
                <w:u w:val="single"/>
              </w:rPr>
            </w:pPr>
            <w:r w:rsidRPr="004231D0">
              <w:rPr>
                <w:rFonts w:cs="Arial"/>
                <w:i/>
                <w:iCs/>
                <w:noProof/>
                <w:u w:val="single"/>
              </w:rPr>
              <w:t>Valves</w:t>
            </w:r>
          </w:p>
        </w:tc>
      </w:tr>
      <w:tr w:rsidR="00DB7DA9" w:rsidRPr="009E1202" w14:paraId="6143DE63" w14:textId="77777777" w:rsidTr="00DB7DA9">
        <w:tc>
          <w:tcPr>
            <w:tcW w:w="2337" w:type="dxa"/>
          </w:tcPr>
          <w:p w14:paraId="205A60B5" w14:textId="574DD318" w:rsidR="00DB7DA9" w:rsidRPr="004231D0" w:rsidRDefault="00DB7DA9" w:rsidP="009E1202">
            <w:pPr>
              <w:rPr>
                <w:rFonts w:cs="Arial"/>
                <w:i/>
                <w:iCs/>
                <w:u w:val="single"/>
              </w:rPr>
            </w:pPr>
            <w:r w:rsidRPr="004231D0">
              <w:rPr>
                <w:rFonts w:cs="Arial"/>
                <w:i/>
                <w:iCs/>
                <w:noProof/>
                <w:u w:val="single"/>
              </w:rPr>
              <w:t>IAPMO PS 59-2016a</w:t>
            </w:r>
            <w:r w:rsidRPr="004231D0">
              <w:rPr>
                <w:rFonts w:cs="Arial"/>
                <w:i/>
                <w:iCs/>
                <w:noProof/>
                <w:u w:val="single"/>
                <w:vertAlign w:val="superscript"/>
              </w:rPr>
              <w:t>e2</w:t>
            </w:r>
          </w:p>
        </w:tc>
        <w:tc>
          <w:tcPr>
            <w:tcW w:w="5488" w:type="dxa"/>
          </w:tcPr>
          <w:p w14:paraId="463CD4B9" w14:textId="5FA82BFD" w:rsidR="00DB7DA9" w:rsidRPr="004231D0" w:rsidRDefault="00DB7DA9" w:rsidP="009E1202">
            <w:pPr>
              <w:rPr>
                <w:rFonts w:cs="Arial"/>
                <w:i/>
                <w:iCs/>
                <w:u w:val="single"/>
              </w:rPr>
            </w:pPr>
            <w:r w:rsidRPr="004231D0">
              <w:rPr>
                <w:rFonts w:cs="Arial"/>
                <w:i/>
                <w:iCs/>
                <w:noProof/>
                <w:u w:val="single"/>
              </w:rPr>
              <w:t>Wastewater Diverter/Bypass Valves and Diversion Systems</w:t>
            </w:r>
          </w:p>
        </w:tc>
        <w:tc>
          <w:tcPr>
            <w:tcW w:w="1530" w:type="dxa"/>
          </w:tcPr>
          <w:p w14:paraId="26B9964C" w14:textId="51AC74CE" w:rsidR="00DB7DA9" w:rsidRPr="004231D0" w:rsidRDefault="00DB7DA9" w:rsidP="009E1202">
            <w:pPr>
              <w:rPr>
                <w:rFonts w:cs="Arial"/>
                <w:i/>
                <w:iCs/>
                <w:u w:val="single"/>
              </w:rPr>
            </w:pPr>
            <w:r w:rsidRPr="004231D0">
              <w:rPr>
                <w:rFonts w:cs="Arial"/>
                <w:i/>
                <w:iCs/>
                <w:noProof/>
                <w:u w:val="single"/>
              </w:rPr>
              <w:t>Fittings</w:t>
            </w:r>
          </w:p>
        </w:tc>
      </w:tr>
    </w:tbl>
    <w:p w14:paraId="3A30CE76" w14:textId="2FD301FE" w:rsidR="0098648B" w:rsidRPr="009E1202" w:rsidRDefault="0098648B" w:rsidP="00514015">
      <w:pPr>
        <w:pStyle w:val="Heading4"/>
        <w:spacing w:before="0"/>
        <w:ind w:left="0"/>
        <w:rPr>
          <w:rFonts w:cs="Arial"/>
          <w:szCs w:val="24"/>
        </w:rPr>
      </w:pPr>
      <w:r w:rsidRPr="009E1202">
        <w:rPr>
          <w:rFonts w:cs="Arial"/>
          <w:szCs w:val="24"/>
        </w:rPr>
        <w:t xml:space="preserve">Notation: </w:t>
      </w:r>
    </w:p>
    <w:p w14:paraId="7D6D6658" w14:textId="517A3DD5" w:rsidR="0098648B" w:rsidRPr="009E1202" w:rsidRDefault="0098648B" w:rsidP="009E1202">
      <w:pPr>
        <w:rPr>
          <w:rFonts w:cs="Arial"/>
        </w:rPr>
      </w:pPr>
      <w:bookmarkStart w:id="40" w:name="_Hlk165968320"/>
      <w:r w:rsidRPr="009E1202">
        <w:rPr>
          <w:rFonts w:cs="Arial"/>
        </w:rPr>
        <w:t xml:space="preserve">Authority: </w:t>
      </w:r>
      <w:r w:rsidR="000532FD" w:rsidRPr="009E1202">
        <w:rPr>
          <w:rFonts w:cs="Arial"/>
          <w:noProof/>
        </w:rPr>
        <w:t xml:space="preserve">Health and Safety Code Sections </w:t>
      </w:r>
      <w:bookmarkStart w:id="41" w:name="_Hlk149228077"/>
      <w:r w:rsidR="000532FD" w:rsidRPr="009E1202">
        <w:rPr>
          <w:rFonts w:cs="Arial"/>
          <w:noProof/>
        </w:rPr>
        <w:t>18928, 18928.1,</w:t>
      </w:r>
      <w:bookmarkEnd w:id="41"/>
      <w:r w:rsidR="000532FD" w:rsidRPr="009E1202">
        <w:rPr>
          <w:rFonts w:cs="Arial"/>
          <w:noProof/>
        </w:rPr>
        <w:t xml:space="preserve"> 18930.5, </w:t>
      </w:r>
      <w:r w:rsidR="00D54811" w:rsidRPr="009E1202">
        <w:rPr>
          <w:rFonts w:cs="Arial"/>
          <w:noProof/>
        </w:rPr>
        <w:t xml:space="preserve">18934.5, </w:t>
      </w:r>
      <w:r w:rsidR="00F1605A" w:rsidRPr="009E1202">
        <w:rPr>
          <w:rFonts w:cs="Arial"/>
          <w:noProof/>
        </w:rPr>
        <w:t xml:space="preserve">18940.5, </w:t>
      </w:r>
      <w:r w:rsidR="000532FD" w:rsidRPr="009E1202">
        <w:rPr>
          <w:rFonts w:cs="Arial"/>
          <w:noProof/>
        </w:rPr>
        <w:t>18941.8</w:t>
      </w:r>
      <w:r w:rsidR="00A21870" w:rsidRPr="009E1202">
        <w:rPr>
          <w:rFonts w:cs="Arial"/>
          <w:noProof/>
        </w:rPr>
        <w:t>, 18949.6</w:t>
      </w:r>
      <w:r w:rsidR="00EE23A9" w:rsidRPr="009E1202">
        <w:rPr>
          <w:rFonts w:cs="Arial"/>
          <w:noProof/>
        </w:rPr>
        <w:t>.</w:t>
      </w:r>
    </w:p>
    <w:p w14:paraId="68FC4A3B" w14:textId="153C9DB1" w:rsidR="0098648B" w:rsidRPr="009E1202" w:rsidRDefault="0098648B" w:rsidP="009E1202">
      <w:pPr>
        <w:rPr>
          <w:rFonts w:cs="Arial"/>
        </w:rPr>
      </w:pPr>
      <w:r w:rsidRPr="009E1202">
        <w:rPr>
          <w:rFonts w:cs="Arial"/>
        </w:rPr>
        <w:lastRenderedPageBreak/>
        <w:t xml:space="preserve">Reference(s): </w:t>
      </w:r>
      <w:r w:rsidR="000532FD" w:rsidRPr="009E1202">
        <w:rPr>
          <w:rFonts w:cs="Arial"/>
          <w:noProof/>
        </w:rPr>
        <w:t xml:space="preserve">Health and Safety Code Section </w:t>
      </w:r>
      <w:r w:rsidR="00EE23A9" w:rsidRPr="009E1202">
        <w:rPr>
          <w:rFonts w:cs="Arial"/>
          <w:noProof/>
        </w:rPr>
        <w:t>18928, 18928.1,</w:t>
      </w:r>
      <w:r w:rsidR="00D54811" w:rsidRPr="009E1202">
        <w:rPr>
          <w:rFonts w:cs="Arial"/>
          <w:noProof/>
        </w:rPr>
        <w:t xml:space="preserve"> 18930.5, 18934.5, </w:t>
      </w:r>
      <w:r w:rsidR="00F1605A" w:rsidRPr="009E1202">
        <w:rPr>
          <w:rFonts w:cs="Arial"/>
          <w:noProof/>
        </w:rPr>
        <w:t xml:space="preserve">18940.5, </w:t>
      </w:r>
      <w:r w:rsidR="000532FD" w:rsidRPr="009E1202">
        <w:rPr>
          <w:rFonts w:cs="Arial"/>
          <w:noProof/>
        </w:rPr>
        <w:t xml:space="preserve">18941.8, </w:t>
      </w:r>
      <w:r w:rsidR="00A21870" w:rsidRPr="009E1202">
        <w:rPr>
          <w:rFonts w:cs="Arial"/>
          <w:noProof/>
        </w:rPr>
        <w:t xml:space="preserve">18949.6, </w:t>
      </w:r>
      <w:r w:rsidR="000532FD" w:rsidRPr="009E1202">
        <w:rPr>
          <w:rFonts w:cs="Arial"/>
          <w:noProof/>
        </w:rPr>
        <w:t>Water Code Section 14877.1</w:t>
      </w:r>
      <w:r w:rsidR="00EE23A9" w:rsidRPr="009E1202">
        <w:rPr>
          <w:rFonts w:cs="Arial"/>
          <w:noProof/>
        </w:rPr>
        <w:t>.</w:t>
      </w:r>
    </w:p>
    <w:bookmarkEnd w:id="40"/>
    <w:p w14:paraId="18DA1BC0" w14:textId="06FB67B6"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5</w:t>
      </w:r>
      <w:r w:rsidRPr="009E1202">
        <w:rPr>
          <w:snapToGrid/>
        </w:rPr>
        <w:br/>
      </w:r>
      <w:r w:rsidR="000532FD" w:rsidRPr="009E1202">
        <w:t>APPENDI</w:t>
      </w:r>
      <w:r w:rsidR="00283E93">
        <w:t>CES</w:t>
      </w:r>
      <w:r w:rsidR="000532FD" w:rsidRPr="009E1202">
        <w:t xml:space="preserve"> A, B, D, H AND J</w:t>
      </w:r>
    </w:p>
    <w:p w14:paraId="2BED5259" w14:textId="350390A1" w:rsidR="000532FD" w:rsidRPr="009E1202" w:rsidRDefault="000B5A0F" w:rsidP="009E1202">
      <w:pPr>
        <w:rPr>
          <w:rFonts w:cs="Arial"/>
        </w:rPr>
      </w:pPr>
      <w:bookmarkStart w:id="42" w:name="_Hlk147411852"/>
      <w:r>
        <w:rPr>
          <w:rFonts w:cs="Arial"/>
          <w:noProof/>
        </w:rPr>
        <w:t>[</w:t>
      </w:r>
      <w:r w:rsidR="000532FD" w:rsidRPr="009E1202">
        <w:rPr>
          <w:rFonts w:cs="Arial"/>
          <w:noProof/>
        </w:rPr>
        <w:t>BSC proposes to continue adoption of Appendi</w:t>
      </w:r>
      <w:r>
        <w:rPr>
          <w:rFonts w:cs="Arial"/>
          <w:noProof/>
        </w:rPr>
        <w:t>ces</w:t>
      </w:r>
      <w:r w:rsidR="000532FD" w:rsidRPr="009E1202">
        <w:rPr>
          <w:rFonts w:cs="Arial"/>
          <w:noProof/>
        </w:rPr>
        <w:t xml:space="preserve"> A, B, D, H, and J of the 2024 UPC without amendments into the 2025 CPC.</w:t>
      </w:r>
      <w:r>
        <w:rPr>
          <w:rFonts w:cs="Arial"/>
          <w:noProof/>
        </w:rPr>
        <w:t>]</w:t>
      </w:r>
    </w:p>
    <w:bookmarkEnd w:id="42"/>
    <w:p w14:paraId="68BDF3F0" w14:textId="77777777" w:rsidR="0098648B" w:rsidRPr="009E1202" w:rsidRDefault="0098648B" w:rsidP="009E1202">
      <w:pPr>
        <w:pStyle w:val="Heading4"/>
        <w:spacing w:before="0"/>
        <w:ind w:left="0"/>
        <w:rPr>
          <w:rFonts w:cs="Arial"/>
          <w:szCs w:val="24"/>
        </w:rPr>
      </w:pPr>
      <w:r w:rsidRPr="009E1202">
        <w:rPr>
          <w:rFonts w:cs="Arial"/>
          <w:szCs w:val="24"/>
        </w:rPr>
        <w:t xml:space="preserve">Notation: </w:t>
      </w:r>
    </w:p>
    <w:p w14:paraId="6DA4852F" w14:textId="108D3BD2" w:rsidR="000532FD" w:rsidRPr="009E1202" w:rsidRDefault="0098648B" w:rsidP="009E1202">
      <w:pPr>
        <w:rPr>
          <w:rFonts w:cs="Arial"/>
        </w:rPr>
      </w:pPr>
      <w:r w:rsidRPr="009E1202">
        <w:rPr>
          <w:rFonts w:cs="Arial"/>
        </w:rPr>
        <w:t xml:space="preserve">Authority: </w:t>
      </w:r>
      <w:r w:rsidR="000532FD" w:rsidRPr="009E1202">
        <w:rPr>
          <w:rFonts w:cs="Arial"/>
          <w:bCs/>
        </w:rPr>
        <w:t>Health &amp; Safety Code Sections 18928, 18928.1</w:t>
      </w:r>
      <w:r w:rsidR="00A21870" w:rsidRPr="009E1202">
        <w:rPr>
          <w:rFonts w:cs="Arial"/>
          <w:bCs/>
        </w:rPr>
        <w:t>,</w:t>
      </w:r>
      <w:r w:rsidR="000532FD" w:rsidRPr="009E1202">
        <w:rPr>
          <w:rFonts w:cs="Arial"/>
          <w:bCs/>
        </w:rPr>
        <w:t xml:space="preserve"> 18934.5</w:t>
      </w:r>
      <w:r w:rsidR="00A21870" w:rsidRPr="009E1202">
        <w:rPr>
          <w:rFonts w:cs="Arial"/>
          <w:bCs/>
        </w:rPr>
        <w:t>, 18949.6</w:t>
      </w:r>
      <w:r w:rsidR="00EE23A9" w:rsidRPr="009E1202">
        <w:rPr>
          <w:rFonts w:cs="Arial"/>
          <w:bCs/>
        </w:rPr>
        <w:t>.</w:t>
      </w:r>
    </w:p>
    <w:p w14:paraId="0559E82E" w14:textId="476BE06B" w:rsidR="0098648B" w:rsidRPr="009E1202" w:rsidRDefault="0098648B" w:rsidP="009E1202">
      <w:pPr>
        <w:rPr>
          <w:rFonts w:cs="Arial"/>
        </w:rPr>
      </w:pPr>
      <w:r w:rsidRPr="009E1202">
        <w:rPr>
          <w:rFonts w:cs="Arial"/>
        </w:rPr>
        <w:t xml:space="preserve">Reference(s): </w:t>
      </w:r>
      <w:r w:rsidR="000532FD" w:rsidRPr="009E1202">
        <w:rPr>
          <w:rFonts w:cs="Arial"/>
          <w:bCs/>
        </w:rPr>
        <w:t>Health &amp; Safety Code Sections 18928, 18928.1</w:t>
      </w:r>
      <w:r w:rsidR="00A21870" w:rsidRPr="009E1202">
        <w:rPr>
          <w:rFonts w:cs="Arial"/>
          <w:bCs/>
        </w:rPr>
        <w:t>,</w:t>
      </w:r>
      <w:r w:rsidR="000532FD" w:rsidRPr="009E1202">
        <w:rPr>
          <w:rFonts w:cs="Arial"/>
          <w:bCs/>
        </w:rPr>
        <w:t xml:space="preserve"> 18934.5</w:t>
      </w:r>
      <w:r w:rsidR="00A21870" w:rsidRPr="009E1202">
        <w:rPr>
          <w:rFonts w:cs="Arial"/>
          <w:bCs/>
        </w:rPr>
        <w:t>, 18949.6</w:t>
      </w:r>
      <w:r w:rsidR="00EE23A9" w:rsidRPr="009E1202">
        <w:rPr>
          <w:rFonts w:cs="Arial"/>
          <w:bCs/>
        </w:rPr>
        <w:t>.</w:t>
      </w:r>
    </w:p>
    <w:p w14:paraId="0B3557E1" w14:textId="119FCC81" w:rsidR="0098648B" w:rsidRPr="009E1202" w:rsidRDefault="0098648B" w:rsidP="00040E65">
      <w:pPr>
        <w:pStyle w:val="Heading3"/>
        <w:spacing w:before="240"/>
        <w:rPr>
          <w:noProof/>
        </w:rPr>
      </w:pPr>
      <w:r w:rsidRPr="009E1202">
        <w:t xml:space="preserve">ITEM </w:t>
      </w:r>
      <w:r w:rsidR="00C965AF" w:rsidRPr="009E1202">
        <w:rPr>
          <w:noProof/>
        </w:rPr>
        <w:t>1</w:t>
      </w:r>
      <w:r w:rsidR="00C965AF">
        <w:rPr>
          <w:noProof/>
        </w:rPr>
        <w:t>6</w:t>
      </w:r>
      <w:r w:rsidRPr="009E1202">
        <w:rPr>
          <w:snapToGrid/>
        </w:rPr>
        <w:br/>
      </w:r>
      <w:r w:rsidR="000532FD" w:rsidRPr="009E1202">
        <w:t>APPENDIX I</w:t>
      </w:r>
      <w:r w:rsidR="00283E93">
        <w:t xml:space="preserve"> </w:t>
      </w:r>
      <w:r w:rsidR="00283E93" w:rsidRPr="00283E93">
        <w:t>INSTALLATION STANDARDS</w:t>
      </w:r>
    </w:p>
    <w:p w14:paraId="6E5299C3" w14:textId="6F2ED666" w:rsidR="000532FD" w:rsidRPr="009E1202" w:rsidRDefault="00283E93" w:rsidP="009E1202">
      <w:pPr>
        <w:rPr>
          <w:rFonts w:cs="Arial"/>
        </w:rPr>
      </w:pPr>
      <w:bookmarkStart w:id="43" w:name="_Hlk147411927"/>
      <w:r>
        <w:rPr>
          <w:rFonts w:cs="Arial"/>
        </w:rPr>
        <w:t>[</w:t>
      </w:r>
      <w:bookmarkStart w:id="44" w:name="_Hlk160637819"/>
      <w:r w:rsidR="000532FD" w:rsidRPr="009E1202">
        <w:rPr>
          <w:rFonts w:cs="Arial"/>
        </w:rPr>
        <w:t xml:space="preserve">BSC proposes to </w:t>
      </w:r>
      <w:r w:rsidR="004757D1">
        <w:rPr>
          <w:rFonts w:cs="Arial"/>
        </w:rPr>
        <w:t>adopt</w:t>
      </w:r>
      <w:r w:rsidR="000532FD" w:rsidRPr="009E1202">
        <w:rPr>
          <w:rFonts w:cs="Arial"/>
        </w:rPr>
        <w:t xml:space="preserve"> </w:t>
      </w:r>
      <w:r w:rsidRPr="009E1202">
        <w:rPr>
          <w:rFonts w:cs="Arial"/>
        </w:rPr>
        <w:t>IAPMO</w:t>
      </w:r>
      <w:r w:rsidRPr="009E1202">
        <w:rPr>
          <w:rFonts w:cs="Arial"/>
          <w:noProof/>
        </w:rPr>
        <w:t xml:space="preserve"> </w:t>
      </w:r>
      <w:r w:rsidRPr="009E1202">
        <w:rPr>
          <w:rFonts w:cs="Arial"/>
        </w:rPr>
        <w:t>IS 31-2022</w:t>
      </w:r>
      <w:r>
        <w:rPr>
          <w:rFonts w:cs="Arial"/>
        </w:rPr>
        <w:t xml:space="preserve"> in </w:t>
      </w:r>
      <w:r w:rsidR="000532FD" w:rsidRPr="009E1202">
        <w:rPr>
          <w:rFonts w:cs="Arial"/>
        </w:rPr>
        <w:t>Appendix Chapter I of the 2024 UPC without amendments</w:t>
      </w:r>
      <w:r>
        <w:rPr>
          <w:rFonts w:cs="Arial"/>
        </w:rPr>
        <w:t>.</w:t>
      </w:r>
      <w:r w:rsidR="000532FD" w:rsidRPr="009E1202">
        <w:rPr>
          <w:rFonts w:cs="Arial"/>
        </w:rPr>
        <w:t xml:space="preserve"> </w:t>
      </w:r>
      <w:r>
        <w:rPr>
          <w:rFonts w:cs="Arial"/>
        </w:rPr>
        <w:t>BSC doe</w:t>
      </w:r>
      <w:r w:rsidRPr="00283E93">
        <w:rPr>
          <w:rFonts w:cs="Arial"/>
        </w:rPr>
        <w:t xml:space="preserve">s </w:t>
      </w:r>
      <w:r w:rsidR="000532FD" w:rsidRPr="00283E93">
        <w:rPr>
          <w:rFonts w:cs="Arial"/>
        </w:rPr>
        <w:t xml:space="preserve">not </w:t>
      </w:r>
      <w:r w:rsidR="000532FD" w:rsidRPr="009E1202">
        <w:rPr>
          <w:rFonts w:cs="Arial"/>
        </w:rPr>
        <w:t>adopt IAPMO IS 26-2019</w:t>
      </w:r>
      <w:r w:rsidR="000532FD" w:rsidRPr="009E1202">
        <w:rPr>
          <w:rFonts w:cs="Arial"/>
          <w:vertAlign w:val="superscript"/>
        </w:rPr>
        <w:t>e4</w:t>
      </w:r>
      <w:r w:rsidR="000532FD" w:rsidRPr="009E1202">
        <w:rPr>
          <w:rFonts w:cs="Arial"/>
        </w:rPr>
        <w:t>, IAPMO IS 33-2019</w:t>
      </w:r>
      <w:r w:rsidR="000532FD" w:rsidRPr="009E1202">
        <w:rPr>
          <w:rFonts w:cs="Arial"/>
          <w:vertAlign w:val="superscript"/>
        </w:rPr>
        <w:t>e2</w:t>
      </w:r>
      <w:r w:rsidR="000532FD" w:rsidRPr="009E1202">
        <w:rPr>
          <w:rFonts w:cs="Arial"/>
        </w:rPr>
        <w:t xml:space="preserve"> and </w:t>
      </w:r>
      <w:proofErr w:type="spellStart"/>
      <w:r w:rsidR="000532FD" w:rsidRPr="009E1202">
        <w:rPr>
          <w:rFonts w:cs="Arial"/>
        </w:rPr>
        <w:t>TCNA</w:t>
      </w:r>
      <w:proofErr w:type="spellEnd"/>
      <w:r w:rsidR="000532FD" w:rsidRPr="009E1202">
        <w:rPr>
          <w:rFonts w:cs="Arial"/>
        </w:rPr>
        <w:t xml:space="preserve"> Handbook-2022</w:t>
      </w:r>
      <w:r w:rsidRPr="00283E93">
        <w:rPr>
          <w:rFonts w:cs="Arial"/>
        </w:rPr>
        <w:t xml:space="preserve"> </w:t>
      </w:r>
      <w:r>
        <w:rPr>
          <w:rFonts w:cs="Arial"/>
        </w:rPr>
        <w:t xml:space="preserve">in </w:t>
      </w:r>
      <w:r w:rsidRPr="009E1202">
        <w:rPr>
          <w:rFonts w:cs="Arial"/>
        </w:rPr>
        <w:t>Appendix</w:t>
      </w:r>
      <w:r>
        <w:rPr>
          <w:rFonts w:cs="Arial"/>
        </w:rPr>
        <w:t xml:space="preserve"> I</w:t>
      </w:r>
      <w:r w:rsidR="000532FD" w:rsidRPr="009E1202">
        <w:rPr>
          <w:rFonts w:cs="Arial"/>
        </w:rPr>
        <w:t>.</w:t>
      </w:r>
      <w:bookmarkEnd w:id="44"/>
      <w:r>
        <w:rPr>
          <w:rFonts w:cs="Arial"/>
        </w:rPr>
        <w:t>]</w:t>
      </w:r>
    </w:p>
    <w:bookmarkEnd w:id="43"/>
    <w:p w14:paraId="5ED4A706" w14:textId="77777777" w:rsidR="0098648B" w:rsidRPr="009E1202" w:rsidRDefault="0098648B" w:rsidP="009E1202">
      <w:pPr>
        <w:pStyle w:val="Heading4"/>
        <w:spacing w:before="0"/>
        <w:ind w:left="0"/>
        <w:rPr>
          <w:rFonts w:cs="Arial"/>
          <w:szCs w:val="24"/>
        </w:rPr>
      </w:pPr>
      <w:r w:rsidRPr="009E1202">
        <w:rPr>
          <w:rFonts w:cs="Arial"/>
          <w:szCs w:val="24"/>
        </w:rPr>
        <w:t xml:space="preserve">Notation: </w:t>
      </w:r>
    </w:p>
    <w:p w14:paraId="1F187E5A" w14:textId="7F9AF266" w:rsidR="0098648B" w:rsidRPr="009E1202" w:rsidRDefault="0098648B" w:rsidP="009E1202">
      <w:pPr>
        <w:rPr>
          <w:rFonts w:cs="Arial"/>
        </w:rPr>
      </w:pPr>
      <w:r w:rsidRPr="009E1202">
        <w:rPr>
          <w:rFonts w:cs="Arial"/>
        </w:rPr>
        <w:t xml:space="preserve">Authority: </w:t>
      </w:r>
      <w:r w:rsidR="00F03607" w:rsidRPr="009E1202">
        <w:rPr>
          <w:rFonts w:cs="Arial"/>
          <w:bCs/>
        </w:rPr>
        <w:t>Health &amp; Safety Code Sections 18928, 18928.1</w:t>
      </w:r>
      <w:r w:rsidR="00A21870" w:rsidRPr="009E1202">
        <w:rPr>
          <w:rFonts w:cs="Arial"/>
          <w:bCs/>
        </w:rPr>
        <w:t>,</w:t>
      </w:r>
      <w:r w:rsidR="00F03607" w:rsidRPr="009E1202">
        <w:rPr>
          <w:rFonts w:cs="Arial"/>
          <w:bCs/>
        </w:rPr>
        <w:t xml:space="preserve"> 18934.5</w:t>
      </w:r>
      <w:r w:rsidR="00A21870" w:rsidRPr="009E1202">
        <w:rPr>
          <w:rFonts w:cs="Arial"/>
          <w:bCs/>
        </w:rPr>
        <w:t>, 18949.6</w:t>
      </w:r>
      <w:r w:rsidR="00EE23A9" w:rsidRPr="009E1202">
        <w:rPr>
          <w:rFonts w:cs="Arial"/>
          <w:bCs/>
        </w:rPr>
        <w:t>.</w:t>
      </w:r>
    </w:p>
    <w:p w14:paraId="2085CEFD" w14:textId="38CE3F94" w:rsidR="00C965AF" w:rsidRDefault="0098648B" w:rsidP="00C965AF">
      <w:pPr>
        <w:rPr>
          <w:rFonts w:cs="Arial"/>
          <w:bCs/>
        </w:rPr>
      </w:pPr>
      <w:r w:rsidRPr="009E1202">
        <w:rPr>
          <w:rFonts w:cs="Arial"/>
        </w:rPr>
        <w:t xml:space="preserve">Reference(s): </w:t>
      </w:r>
      <w:r w:rsidR="00F03607" w:rsidRPr="009E1202">
        <w:rPr>
          <w:rFonts w:cs="Arial"/>
          <w:bCs/>
        </w:rPr>
        <w:t>Health &amp; Safety Code Sections 18928, 18928.1</w:t>
      </w:r>
      <w:r w:rsidR="00A21870" w:rsidRPr="009E1202">
        <w:rPr>
          <w:rFonts w:cs="Arial"/>
          <w:bCs/>
        </w:rPr>
        <w:t>, 1</w:t>
      </w:r>
      <w:r w:rsidR="00F03607" w:rsidRPr="009E1202">
        <w:rPr>
          <w:rFonts w:cs="Arial"/>
          <w:bCs/>
        </w:rPr>
        <w:t>8934.5</w:t>
      </w:r>
      <w:r w:rsidR="00A21870" w:rsidRPr="009E1202">
        <w:rPr>
          <w:rFonts w:cs="Arial"/>
          <w:bCs/>
        </w:rPr>
        <w:t>, 18949.6</w:t>
      </w:r>
      <w:r w:rsidR="00EE23A9" w:rsidRPr="009E1202">
        <w:rPr>
          <w:rFonts w:cs="Arial"/>
          <w:bCs/>
        </w:rPr>
        <w:t>.</w:t>
      </w:r>
    </w:p>
    <w:p w14:paraId="345AB6FE" w14:textId="573C1425" w:rsidR="00040E65" w:rsidRPr="009E1202" w:rsidRDefault="00040E65" w:rsidP="00514015">
      <w:pPr>
        <w:pStyle w:val="Heading3"/>
        <w:spacing w:before="240"/>
        <w:rPr>
          <w:noProof/>
        </w:rPr>
      </w:pPr>
      <w:r w:rsidRPr="009E1202">
        <w:t xml:space="preserve">ITEM </w:t>
      </w:r>
      <w:r w:rsidRPr="009E1202">
        <w:rPr>
          <w:noProof/>
        </w:rPr>
        <w:t>1</w:t>
      </w:r>
      <w:r w:rsidR="003935A2">
        <w:rPr>
          <w:noProof/>
        </w:rPr>
        <w:t>7</w:t>
      </w:r>
      <w:r w:rsidR="007E34D4">
        <w:rPr>
          <w:noProof/>
        </w:rPr>
        <w:br/>
      </w:r>
      <w:r w:rsidRPr="009E1202">
        <w:t>APPENDI</w:t>
      </w:r>
      <w:r>
        <w:t>CES</w:t>
      </w:r>
      <w:r w:rsidRPr="009E1202">
        <w:t xml:space="preserve"> </w:t>
      </w:r>
      <w:r>
        <w:t>C</w:t>
      </w:r>
      <w:r w:rsidRPr="009E1202">
        <w:t xml:space="preserve">, </w:t>
      </w:r>
      <w:r w:rsidR="004B5297">
        <w:t>E</w:t>
      </w:r>
      <w:r w:rsidRPr="009E1202">
        <w:t xml:space="preserve">, </w:t>
      </w:r>
      <w:r w:rsidR="004B5297">
        <w:t>F</w:t>
      </w:r>
      <w:r w:rsidRPr="009E1202">
        <w:t xml:space="preserve">, </w:t>
      </w:r>
      <w:r w:rsidR="004B5297">
        <w:t>G, K, L, M, N, O, P</w:t>
      </w:r>
      <w:r w:rsidR="00236478">
        <w:t>, Q, R and S</w:t>
      </w:r>
    </w:p>
    <w:p w14:paraId="172AEEF0" w14:textId="19DC1B12" w:rsidR="00040E65" w:rsidRPr="009E1202" w:rsidRDefault="00040E65" w:rsidP="00040E65">
      <w:pPr>
        <w:rPr>
          <w:rFonts w:cs="Arial"/>
        </w:rPr>
      </w:pPr>
      <w:r>
        <w:rPr>
          <w:rFonts w:cs="Arial"/>
          <w:noProof/>
        </w:rPr>
        <w:t>[</w:t>
      </w:r>
      <w:r w:rsidRPr="009E1202">
        <w:rPr>
          <w:rFonts w:cs="Arial"/>
          <w:noProof/>
        </w:rPr>
        <w:t xml:space="preserve">BSC proposes to </w:t>
      </w:r>
      <w:r w:rsidR="007E34D4">
        <w:rPr>
          <w:rFonts w:cs="Arial"/>
          <w:noProof/>
        </w:rPr>
        <w:t>not adopt</w:t>
      </w:r>
      <w:r w:rsidRPr="009E1202">
        <w:rPr>
          <w:rFonts w:cs="Arial"/>
          <w:noProof/>
        </w:rPr>
        <w:t xml:space="preserve"> Appendi</w:t>
      </w:r>
      <w:r>
        <w:rPr>
          <w:rFonts w:cs="Arial"/>
          <w:noProof/>
        </w:rPr>
        <w:t>ces</w:t>
      </w:r>
      <w:r w:rsidRPr="009E1202">
        <w:rPr>
          <w:rFonts w:cs="Arial"/>
          <w:noProof/>
        </w:rPr>
        <w:t xml:space="preserve"> </w:t>
      </w:r>
      <w:r w:rsidR="007E34D4">
        <w:t>C</w:t>
      </w:r>
      <w:r w:rsidR="007E34D4" w:rsidRPr="009E1202">
        <w:t xml:space="preserve">, </w:t>
      </w:r>
      <w:r w:rsidR="007E34D4">
        <w:t>E</w:t>
      </w:r>
      <w:r w:rsidR="007E34D4" w:rsidRPr="009E1202">
        <w:t xml:space="preserve">, </w:t>
      </w:r>
      <w:r w:rsidR="007E34D4">
        <w:t>F</w:t>
      </w:r>
      <w:r w:rsidR="007E34D4" w:rsidRPr="009E1202">
        <w:t xml:space="preserve">, </w:t>
      </w:r>
      <w:r w:rsidR="007E34D4">
        <w:t>G, K, L, M, N, O, P, Q, R and S</w:t>
      </w:r>
      <w:r w:rsidRPr="009E1202">
        <w:rPr>
          <w:rFonts w:cs="Arial"/>
          <w:noProof/>
        </w:rPr>
        <w:t xml:space="preserve"> </w:t>
      </w:r>
      <w:r w:rsidR="007E34D4">
        <w:rPr>
          <w:rFonts w:cs="Arial"/>
          <w:noProof/>
        </w:rPr>
        <w:t>from the</w:t>
      </w:r>
      <w:r w:rsidRPr="009E1202">
        <w:rPr>
          <w:rFonts w:cs="Arial"/>
          <w:noProof/>
        </w:rPr>
        <w:t xml:space="preserve"> 2024 UPC.</w:t>
      </w:r>
      <w:r>
        <w:rPr>
          <w:rFonts w:cs="Arial"/>
          <w:noProof/>
        </w:rPr>
        <w:t>]</w:t>
      </w:r>
    </w:p>
    <w:p w14:paraId="7292DDA0" w14:textId="77777777" w:rsidR="00040E65" w:rsidRPr="009E1202" w:rsidRDefault="00040E65" w:rsidP="00040E65">
      <w:pPr>
        <w:pStyle w:val="Heading4"/>
        <w:spacing w:before="0"/>
        <w:ind w:left="0"/>
        <w:rPr>
          <w:rFonts w:cs="Arial"/>
          <w:szCs w:val="24"/>
        </w:rPr>
      </w:pPr>
      <w:r w:rsidRPr="009E1202">
        <w:rPr>
          <w:rFonts w:cs="Arial"/>
          <w:szCs w:val="24"/>
        </w:rPr>
        <w:t xml:space="preserve">Notation: </w:t>
      </w:r>
    </w:p>
    <w:p w14:paraId="074D3399" w14:textId="77777777" w:rsidR="00040E65" w:rsidRPr="009E1202" w:rsidRDefault="00040E65" w:rsidP="00040E65">
      <w:pPr>
        <w:rPr>
          <w:rFonts w:cs="Arial"/>
        </w:rPr>
      </w:pPr>
      <w:r w:rsidRPr="009E1202">
        <w:rPr>
          <w:rFonts w:cs="Arial"/>
        </w:rPr>
        <w:t xml:space="preserve">Authority: </w:t>
      </w:r>
      <w:r w:rsidRPr="009E1202">
        <w:rPr>
          <w:rFonts w:cs="Arial"/>
          <w:bCs/>
        </w:rPr>
        <w:t>Health &amp; Safety Code Sections 18928, 18928.1, 18934.5, 18949.6.</w:t>
      </w:r>
    </w:p>
    <w:p w14:paraId="6784F409" w14:textId="7B2367FF" w:rsidR="00040E65" w:rsidRPr="00040E65" w:rsidRDefault="00040E65" w:rsidP="00040E65">
      <w:r w:rsidRPr="009E1202">
        <w:rPr>
          <w:rFonts w:cs="Arial"/>
        </w:rPr>
        <w:t xml:space="preserve">Reference(s): </w:t>
      </w:r>
      <w:r w:rsidRPr="009E1202">
        <w:rPr>
          <w:rFonts w:cs="Arial"/>
          <w:bCs/>
        </w:rPr>
        <w:t>Health &amp; Safety Code Sections 18928, 18928.1, 18934.5, 18949.6.</w:t>
      </w:r>
    </w:p>
    <w:sectPr w:rsidR="00040E65" w:rsidRPr="00040E65" w:rsidSect="00165539">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30F2" w14:textId="77777777" w:rsidR="00165539" w:rsidRDefault="00165539">
      <w:r>
        <w:separator/>
      </w:r>
    </w:p>
  </w:endnote>
  <w:endnote w:type="continuationSeparator" w:id="0">
    <w:p w14:paraId="6EF64F28" w14:textId="77777777" w:rsidR="00165539" w:rsidRDefault="0016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LTStd-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3E0769">
    <w:pPr>
      <w:pStyle w:val="Footer"/>
      <w:pBdr>
        <w:top w:val="single" w:sz="4" w:space="1" w:color="auto"/>
      </w:pBdr>
      <w:tabs>
        <w:tab w:val="clear" w:pos="4320"/>
        <w:tab w:val="clear" w:pos="8640"/>
        <w:tab w:val="center" w:pos="4788"/>
        <w:tab w:val="right" w:pos="6678"/>
      </w:tabs>
      <w:spacing w:after="0"/>
    </w:pPr>
  </w:p>
  <w:p w14:paraId="30356D53" w14:textId="1412D97C" w:rsidR="008908A5" w:rsidRDefault="008908A5" w:rsidP="003E0769">
    <w:pPr>
      <w:pStyle w:val="Footer"/>
      <w:tabs>
        <w:tab w:val="clear" w:pos="4320"/>
        <w:tab w:val="clear" w:pos="8640"/>
        <w:tab w:val="right" w:pos="9180"/>
      </w:tabs>
      <w:spacing w:after="0"/>
    </w:pPr>
    <w:r>
      <w:t xml:space="preserve">BSC TP-103 (Rev. </w:t>
    </w:r>
    <w:r w:rsidR="003641DE">
      <w:t>10</w:t>
    </w:r>
    <w:r>
      <w:t>/</w:t>
    </w:r>
    <w:r w:rsidR="0073368F">
      <w:t>2</w:t>
    </w:r>
    <w:r w:rsidR="007518DF">
      <w:t>3</w:t>
    </w:r>
    <w:r w:rsidRPr="004C48A0">
      <w:t>)</w:t>
    </w:r>
    <w:r>
      <w:t xml:space="preserve"> Express Terms</w:t>
    </w:r>
    <w:r w:rsidR="00A8502F">
      <w:tab/>
    </w:r>
    <w:r w:rsidR="003F5EB4">
      <w:t xml:space="preserve">December </w:t>
    </w:r>
    <w:r w:rsidR="00E42491">
      <w:t>30</w:t>
    </w:r>
    <w:r w:rsidR="003F5EB4">
      <w:t>, 2024</w:t>
    </w:r>
  </w:p>
  <w:p w14:paraId="0CAFC6F9" w14:textId="705680AD" w:rsidR="008908A5" w:rsidRDefault="00036753" w:rsidP="003E0769">
    <w:pPr>
      <w:pStyle w:val="Footer"/>
      <w:tabs>
        <w:tab w:val="clear" w:pos="4320"/>
        <w:tab w:val="clear" w:pos="8640"/>
        <w:tab w:val="center" w:pos="4860"/>
        <w:tab w:val="right" w:pos="9180"/>
      </w:tabs>
      <w:spacing w:after="0"/>
      <w:rPr>
        <w:szCs w:val="16"/>
      </w:rPr>
    </w:pPr>
    <w:r>
      <w:rPr>
        <w:szCs w:val="16"/>
      </w:rPr>
      <w:t>BSC 02/24</w:t>
    </w:r>
    <w:r w:rsidR="008908A5">
      <w:rPr>
        <w:szCs w:val="16"/>
      </w:rPr>
      <w:t xml:space="preserve"> - Part</w:t>
    </w:r>
    <w:r w:rsidR="00A8502F">
      <w:rPr>
        <w:szCs w:val="16"/>
      </w:rPr>
      <w:t xml:space="preserve"> </w:t>
    </w:r>
    <w:r w:rsidR="00642123">
      <w:rPr>
        <w:szCs w:val="16"/>
      </w:rPr>
      <w:t>5</w:t>
    </w:r>
    <w:r w:rsidR="008908A5">
      <w:rPr>
        <w:szCs w:val="16"/>
      </w:rPr>
      <w:t xml:space="preserve"> -</w:t>
    </w:r>
    <w:r w:rsidR="00A8502F">
      <w:rPr>
        <w:szCs w:val="16"/>
      </w:rPr>
      <w:t xml:space="preserve"> </w:t>
    </w:r>
    <w:r w:rsidR="00642123">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5F6BDF">
      <w:rPr>
        <w:szCs w:val="16"/>
      </w:rPr>
      <w:t>F</w:t>
    </w:r>
    <w:r w:rsidR="00AF245C">
      <w:rPr>
        <w:szCs w:val="16"/>
      </w:rPr>
      <w:t>ET</w:t>
    </w:r>
    <w:r w:rsidR="00E42491">
      <w:rPr>
        <w:szCs w:val="16"/>
      </w:rPr>
      <w:t xml:space="preserve"> – SOS Filing</w:t>
    </w:r>
    <w:r w:rsidR="00AF245C">
      <w:rPr>
        <w:szCs w:val="16"/>
      </w:rPr>
      <w:t xml:space="preserve"> </w:t>
    </w:r>
  </w:p>
  <w:p w14:paraId="4E70EC50" w14:textId="0848B676" w:rsidR="008908A5" w:rsidRDefault="00642123" w:rsidP="003E0769">
    <w:pPr>
      <w:pStyle w:val="Footer"/>
      <w:tabs>
        <w:tab w:val="clear" w:pos="4320"/>
        <w:tab w:val="clear" w:pos="8640"/>
        <w:tab w:val="center" w:pos="4860"/>
        <w:tab w:val="right" w:pos="9180"/>
      </w:tabs>
      <w:spacing w:after="0"/>
    </w:pPr>
    <w:r>
      <w:rPr>
        <w:szCs w:val="16"/>
      </w:rPr>
      <w:t xml:space="preserve">California Building Standards Commission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E785" w14:textId="77777777" w:rsidR="00165539" w:rsidRDefault="00165539">
      <w:r>
        <w:separator/>
      </w:r>
    </w:p>
  </w:footnote>
  <w:footnote w:type="continuationSeparator" w:id="0">
    <w:p w14:paraId="7F9B897E" w14:textId="77777777" w:rsidR="00165539" w:rsidRDefault="0016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3E0769">
    <w:pPr>
      <w:pStyle w:val="Header"/>
      <w:tabs>
        <w:tab w:val="clear" w:pos="8640"/>
        <w:tab w:val="right" w:pos="9360"/>
      </w:tabs>
      <w:spacing w:after="0"/>
      <w:jc w:val="both"/>
      <w:rPr>
        <w:b w:val="0"/>
        <w:szCs w:val="16"/>
      </w:rPr>
    </w:pPr>
    <w:r>
      <w:rPr>
        <w:szCs w:val="16"/>
      </w:rPr>
      <w:t>STATE OF CALIFORNIA</w:t>
    </w:r>
  </w:p>
  <w:p w14:paraId="7B9690A5" w14:textId="77777777" w:rsidR="00ED27E1" w:rsidRDefault="00ED27E1" w:rsidP="003E0769">
    <w:pPr>
      <w:pStyle w:val="Header"/>
      <w:tabs>
        <w:tab w:val="clear" w:pos="8640"/>
        <w:tab w:val="right" w:pos="9360"/>
      </w:tabs>
      <w:spacing w:after="0"/>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549FD"/>
    <w:multiLevelType w:val="hybridMultilevel"/>
    <w:tmpl w:val="17187880"/>
    <w:lvl w:ilvl="0" w:tplc="660C3010">
      <w:start w:val="5"/>
      <w:numFmt w:val="decimal"/>
      <w:lvlText w:val="(%1)"/>
      <w:lvlJc w:val="left"/>
      <w:pPr>
        <w:ind w:left="99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B1F62D2"/>
    <w:multiLevelType w:val="hybridMultilevel"/>
    <w:tmpl w:val="A36839BC"/>
    <w:lvl w:ilvl="0" w:tplc="2DFA3728">
      <w:start w:val="5"/>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5836FA0"/>
    <w:multiLevelType w:val="multilevel"/>
    <w:tmpl w:val="7B248698"/>
    <w:lvl w:ilvl="0">
      <w:start w:val="422"/>
      <w:numFmt w:val="decimal"/>
      <w:lvlText w:val="%1"/>
      <w:lvlJc w:val="left"/>
      <w:pPr>
        <w:ind w:left="720" w:hanging="72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6921CD9"/>
    <w:multiLevelType w:val="hybridMultilevel"/>
    <w:tmpl w:val="A3301588"/>
    <w:lvl w:ilvl="0" w:tplc="0A2A71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53C5A"/>
    <w:multiLevelType w:val="hybridMultilevel"/>
    <w:tmpl w:val="2DB00790"/>
    <w:lvl w:ilvl="0" w:tplc="62C6B87A">
      <w:start w:val="1"/>
      <w:numFmt w:val="decimal"/>
      <w:lvlText w:val="(%1)"/>
      <w:lvlJc w:val="left"/>
      <w:pPr>
        <w:ind w:left="720" w:hanging="360"/>
      </w:pPr>
      <w:rPr>
        <w:rFonts w:hint="default"/>
        <w:i/>
        <w:iCs/>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4A7477"/>
    <w:multiLevelType w:val="hybridMultilevel"/>
    <w:tmpl w:val="B314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97E1D"/>
    <w:multiLevelType w:val="hybridMultilevel"/>
    <w:tmpl w:val="C2F23D7E"/>
    <w:lvl w:ilvl="0" w:tplc="8CA87A3A">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3431"/>
    <w:multiLevelType w:val="hybridMultilevel"/>
    <w:tmpl w:val="04DCED8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63925"/>
    <w:multiLevelType w:val="hybridMultilevel"/>
    <w:tmpl w:val="04DCED8C"/>
    <w:lvl w:ilvl="0" w:tplc="C346E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83F6CE5"/>
    <w:multiLevelType w:val="hybridMultilevel"/>
    <w:tmpl w:val="7E3A12F2"/>
    <w:lvl w:ilvl="0" w:tplc="85626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9"/>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8"/>
  </w:num>
  <w:num w:numId="8" w16cid:durableId="1689793772">
    <w:abstractNumId w:val="20"/>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90022127">
    <w:abstractNumId w:val="27"/>
  </w:num>
  <w:num w:numId="30" w16cid:durableId="842745088">
    <w:abstractNumId w:val="24"/>
  </w:num>
  <w:num w:numId="31" w16cid:durableId="1561481044">
    <w:abstractNumId w:val="14"/>
  </w:num>
  <w:num w:numId="32" w16cid:durableId="54164508">
    <w:abstractNumId w:val="12"/>
  </w:num>
  <w:num w:numId="33" w16cid:durableId="1537548896">
    <w:abstractNumId w:val="13"/>
  </w:num>
  <w:num w:numId="34" w16cid:durableId="103380223">
    <w:abstractNumId w:val="17"/>
  </w:num>
  <w:num w:numId="35" w16cid:durableId="176503691">
    <w:abstractNumId w:val="10"/>
  </w:num>
  <w:num w:numId="36" w16cid:durableId="1972247046">
    <w:abstractNumId w:val="21"/>
  </w:num>
  <w:num w:numId="37" w16cid:durableId="1764648437">
    <w:abstractNumId w:val="16"/>
  </w:num>
  <w:num w:numId="38" w16cid:durableId="1631354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14DE"/>
    <w:rsid w:val="000235D7"/>
    <w:rsid w:val="00024D9E"/>
    <w:rsid w:val="000257AD"/>
    <w:rsid w:val="00030B2C"/>
    <w:rsid w:val="00036753"/>
    <w:rsid w:val="00040E65"/>
    <w:rsid w:val="00053216"/>
    <w:rsid w:val="000532FD"/>
    <w:rsid w:val="00061F98"/>
    <w:rsid w:val="00064E31"/>
    <w:rsid w:val="0006560C"/>
    <w:rsid w:val="000673DF"/>
    <w:rsid w:val="00070237"/>
    <w:rsid w:val="00077B06"/>
    <w:rsid w:val="00077E65"/>
    <w:rsid w:val="000A5D72"/>
    <w:rsid w:val="000B136A"/>
    <w:rsid w:val="000B4609"/>
    <w:rsid w:val="000B5A0F"/>
    <w:rsid w:val="000B5D13"/>
    <w:rsid w:val="000D691A"/>
    <w:rsid w:val="000E24B4"/>
    <w:rsid w:val="000E4D8E"/>
    <w:rsid w:val="000E668B"/>
    <w:rsid w:val="000F479C"/>
    <w:rsid w:val="00100B6E"/>
    <w:rsid w:val="001040C8"/>
    <w:rsid w:val="00110B4A"/>
    <w:rsid w:val="00123F82"/>
    <w:rsid w:val="00127C2C"/>
    <w:rsid w:val="00164809"/>
    <w:rsid w:val="00165539"/>
    <w:rsid w:val="001735AD"/>
    <w:rsid w:val="00175449"/>
    <w:rsid w:val="001772CD"/>
    <w:rsid w:val="001826F4"/>
    <w:rsid w:val="00190E7A"/>
    <w:rsid w:val="00191D2B"/>
    <w:rsid w:val="001A5D70"/>
    <w:rsid w:val="001A6C9E"/>
    <w:rsid w:val="001A7A70"/>
    <w:rsid w:val="001B4A2F"/>
    <w:rsid w:val="001C4F88"/>
    <w:rsid w:val="001C6E0A"/>
    <w:rsid w:val="001D15D1"/>
    <w:rsid w:val="001D400B"/>
    <w:rsid w:val="001D6449"/>
    <w:rsid w:val="001E0E55"/>
    <w:rsid w:val="001E2EAA"/>
    <w:rsid w:val="001E635B"/>
    <w:rsid w:val="001E71DE"/>
    <w:rsid w:val="001F2A94"/>
    <w:rsid w:val="001F6735"/>
    <w:rsid w:val="00201CB0"/>
    <w:rsid w:val="002069F7"/>
    <w:rsid w:val="0022079E"/>
    <w:rsid w:val="00225340"/>
    <w:rsid w:val="00227BF7"/>
    <w:rsid w:val="00234A84"/>
    <w:rsid w:val="00235833"/>
    <w:rsid w:val="00236478"/>
    <w:rsid w:val="00242168"/>
    <w:rsid w:val="002537B1"/>
    <w:rsid w:val="00257151"/>
    <w:rsid w:val="002613E2"/>
    <w:rsid w:val="002661BD"/>
    <w:rsid w:val="002678E5"/>
    <w:rsid w:val="00276DBB"/>
    <w:rsid w:val="00281E9F"/>
    <w:rsid w:val="00283E93"/>
    <w:rsid w:val="002915CB"/>
    <w:rsid w:val="00294441"/>
    <w:rsid w:val="00295E27"/>
    <w:rsid w:val="002965E0"/>
    <w:rsid w:val="002A3545"/>
    <w:rsid w:val="002C6BCF"/>
    <w:rsid w:val="002D3F86"/>
    <w:rsid w:val="002E7965"/>
    <w:rsid w:val="00301808"/>
    <w:rsid w:val="0030639B"/>
    <w:rsid w:val="00311A2C"/>
    <w:rsid w:val="003269B2"/>
    <w:rsid w:val="00332C1D"/>
    <w:rsid w:val="00337490"/>
    <w:rsid w:val="00351E2B"/>
    <w:rsid w:val="00353B32"/>
    <w:rsid w:val="003602BC"/>
    <w:rsid w:val="003610E0"/>
    <w:rsid w:val="003641DE"/>
    <w:rsid w:val="00364971"/>
    <w:rsid w:val="003935A2"/>
    <w:rsid w:val="003942B6"/>
    <w:rsid w:val="00396D58"/>
    <w:rsid w:val="003C56D4"/>
    <w:rsid w:val="003E0769"/>
    <w:rsid w:val="003E0D9B"/>
    <w:rsid w:val="003F5EB4"/>
    <w:rsid w:val="00421C03"/>
    <w:rsid w:val="004231D0"/>
    <w:rsid w:val="00423750"/>
    <w:rsid w:val="004241F3"/>
    <w:rsid w:val="00426F98"/>
    <w:rsid w:val="0043518A"/>
    <w:rsid w:val="004375A0"/>
    <w:rsid w:val="00446845"/>
    <w:rsid w:val="00450BFD"/>
    <w:rsid w:val="0045626E"/>
    <w:rsid w:val="004607DC"/>
    <w:rsid w:val="00462492"/>
    <w:rsid w:val="0046521A"/>
    <w:rsid w:val="004757D1"/>
    <w:rsid w:val="004905CD"/>
    <w:rsid w:val="00495289"/>
    <w:rsid w:val="004957C8"/>
    <w:rsid w:val="004A7B59"/>
    <w:rsid w:val="004B2AB9"/>
    <w:rsid w:val="004B5297"/>
    <w:rsid w:val="004B6B65"/>
    <w:rsid w:val="004C0E76"/>
    <w:rsid w:val="004C48A0"/>
    <w:rsid w:val="004D7520"/>
    <w:rsid w:val="004F188C"/>
    <w:rsid w:val="00514015"/>
    <w:rsid w:val="00517794"/>
    <w:rsid w:val="00537F55"/>
    <w:rsid w:val="00541492"/>
    <w:rsid w:val="005417DB"/>
    <w:rsid w:val="00547D0D"/>
    <w:rsid w:val="00561466"/>
    <w:rsid w:val="00563190"/>
    <w:rsid w:val="00570F0A"/>
    <w:rsid w:val="00593DDD"/>
    <w:rsid w:val="00597C0B"/>
    <w:rsid w:val="005A682D"/>
    <w:rsid w:val="005A7741"/>
    <w:rsid w:val="005C6CA5"/>
    <w:rsid w:val="005D32D4"/>
    <w:rsid w:val="005D3952"/>
    <w:rsid w:val="005E162F"/>
    <w:rsid w:val="005F1F14"/>
    <w:rsid w:val="005F6BDF"/>
    <w:rsid w:val="00600471"/>
    <w:rsid w:val="006109EF"/>
    <w:rsid w:val="00610C0D"/>
    <w:rsid w:val="0061175B"/>
    <w:rsid w:val="006169B9"/>
    <w:rsid w:val="00634E97"/>
    <w:rsid w:val="00642123"/>
    <w:rsid w:val="00642758"/>
    <w:rsid w:val="0064353C"/>
    <w:rsid w:val="00647147"/>
    <w:rsid w:val="006541D7"/>
    <w:rsid w:val="00664F8A"/>
    <w:rsid w:val="0066622F"/>
    <w:rsid w:val="00666BAD"/>
    <w:rsid w:val="00687CC4"/>
    <w:rsid w:val="0069558C"/>
    <w:rsid w:val="006A21F1"/>
    <w:rsid w:val="006A4ED7"/>
    <w:rsid w:val="006B204B"/>
    <w:rsid w:val="006B36F7"/>
    <w:rsid w:val="006B747C"/>
    <w:rsid w:val="006B7920"/>
    <w:rsid w:val="006D1470"/>
    <w:rsid w:val="006D5123"/>
    <w:rsid w:val="006E1E49"/>
    <w:rsid w:val="006F7F3F"/>
    <w:rsid w:val="0070689B"/>
    <w:rsid w:val="007124C9"/>
    <w:rsid w:val="0073368F"/>
    <w:rsid w:val="0073479C"/>
    <w:rsid w:val="00750097"/>
    <w:rsid w:val="007518DF"/>
    <w:rsid w:val="00757C25"/>
    <w:rsid w:val="007631BD"/>
    <w:rsid w:val="00767398"/>
    <w:rsid w:val="00767766"/>
    <w:rsid w:val="007B0231"/>
    <w:rsid w:val="007B4553"/>
    <w:rsid w:val="007B4CB1"/>
    <w:rsid w:val="007C2D9E"/>
    <w:rsid w:val="007D05E1"/>
    <w:rsid w:val="007D4133"/>
    <w:rsid w:val="007E0A29"/>
    <w:rsid w:val="007E1383"/>
    <w:rsid w:val="007E34D4"/>
    <w:rsid w:val="008027FB"/>
    <w:rsid w:val="0081299A"/>
    <w:rsid w:val="008147F6"/>
    <w:rsid w:val="0081731F"/>
    <w:rsid w:val="008236F5"/>
    <w:rsid w:val="0083127A"/>
    <w:rsid w:val="008418CC"/>
    <w:rsid w:val="00853FC0"/>
    <w:rsid w:val="00854F3E"/>
    <w:rsid w:val="00860D91"/>
    <w:rsid w:val="008641D1"/>
    <w:rsid w:val="008725A5"/>
    <w:rsid w:val="00875C35"/>
    <w:rsid w:val="008908A5"/>
    <w:rsid w:val="008911A0"/>
    <w:rsid w:val="00892A63"/>
    <w:rsid w:val="00895342"/>
    <w:rsid w:val="008A2AC5"/>
    <w:rsid w:val="008A63B1"/>
    <w:rsid w:val="008B6F4E"/>
    <w:rsid w:val="008E36A8"/>
    <w:rsid w:val="008F1AE2"/>
    <w:rsid w:val="008F2193"/>
    <w:rsid w:val="00900862"/>
    <w:rsid w:val="00904F97"/>
    <w:rsid w:val="0090753D"/>
    <w:rsid w:val="00917A97"/>
    <w:rsid w:val="009321C9"/>
    <w:rsid w:val="00934F6A"/>
    <w:rsid w:val="00953FDD"/>
    <w:rsid w:val="009548B9"/>
    <w:rsid w:val="00965AAB"/>
    <w:rsid w:val="00975FF7"/>
    <w:rsid w:val="00981275"/>
    <w:rsid w:val="0098648B"/>
    <w:rsid w:val="009A693A"/>
    <w:rsid w:val="009B1B20"/>
    <w:rsid w:val="009B75E7"/>
    <w:rsid w:val="009C2981"/>
    <w:rsid w:val="009C3753"/>
    <w:rsid w:val="009C529A"/>
    <w:rsid w:val="009D60C1"/>
    <w:rsid w:val="009E0E79"/>
    <w:rsid w:val="009E1202"/>
    <w:rsid w:val="009E6B12"/>
    <w:rsid w:val="009F23ED"/>
    <w:rsid w:val="00A01C60"/>
    <w:rsid w:val="00A138AA"/>
    <w:rsid w:val="00A21870"/>
    <w:rsid w:val="00A27ACD"/>
    <w:rsid w:val="00A31C1B"/>
    <w:rsid w:val="00A40094"/>
    <w:rsid w:val="00A46AE8"/>
    <w:rsid w:val="00A60CA1"/>
    <w:rsid w:val="00A74653"/>
    <w:rsid w:val="00A76E67"/>
    <w:rsid w:val="00A81002"/>
    <w:rsid w:val="00A8502F"/>
    <w:rsid w:val="00A945EE"/>
    <w:rsid w:val="00AA0C1D"/>
    <w:rsid w:val="00AA5F6C"/>
    <w:rsid w:val="00AB0D62"/>
    <w:rsid w:val="00AC029E"/>
    <w:rsid w:val="00AC1F10"/>
    <w:rsid w:val="00AC23F4"/>
    <w:rsid w:val="00AC32F5"/>
    <w:rsid w:val="00AD280C"/>
    <w:rsid w:val="00AD3E11"/>
    <w:rsid w:val="00AF245C"/>
    <w:rsid w:val="00AF420C"/>
    <w:rsid w:val="00AF4E96"/>
    <w:rsid w:val="00AF7373"/>
    <w:rsid w:val="00B11AD5"/>
    <w:rsid w:val="00B12076"/>
    <w:rsid w:val="00B24902"/>
    <w:rsid w:val="00B2629A"/>
    <w:rsid w:val="00B27EC9"/>
    <w:rsid w:val="00B32EEE"/>
    <w:rsid w:val="00B35ADC"/>
    <w:rsid w:val="00B60C9B"/>
    <w:rsid w:val="00B62E10"/>
    <w:rsid w:val="00B66BFE"/>
    <w:rsid w:val="00B66CEB"/>
    <w:rsid w:val="00BC0021"/>
    <w:rsid w:val="00BC1102"/>
    <w:rsid w:val="00BC35D9"/>
    <w:rsid w:val="00BC3F6E"/>
    <w:rsid w:val="00BD3EA9"/>
    <w:rsid w:val="00BE48F6"/>
    <w:rsid w:val="00BF251B"/>
    <w:rsid w:val="00BF3B2A"/>
    <w:rsid w:val="00BF5FF6"/>
    <w:rsid w:val="00C056DE"/>
    <w:rsid w:val="00C07DA9"/>
    <w:rsid w:val="00C14D0D"/>
    <w:rsid w:val="00C33403"/>
    <w:rsid w:val="00C35DAF"/>
    <w:rsid w:val="00C36475"/>
    <w:rsid w:val="00C4108B"/>
    <w:rsid w:val="00C44C36"/>
    <w:rsid w:val="00C571D1"/>
    <w:rsid w:val="00C60017"/>
    <w:rsid w:val="00C64F2C"/>
    <w:rsid w:val="00C67B72"/>
    <w:rsid w:val="00C74CC9"/>
    <w:rsid w:val="00C80563"/>
    <w:rsid w:val="00C80CD9"/>
    <w:rsid w:val="00C91B8A"/>
    <w:rsid w:val="00C928CA"/>
    <w:rsid w:val="00C965AF"/>
    <w:rsid w:val="00CA0890"/>
    <w:rsid w:val="00CB4F72"/>
    <w:rsid w:val="00CD71EA"/>
    <w:rsid w:val="00CE23E0"/>
    <w:rsid w:val="00CE406D"/>
    <w:rsid w:val="00CE56AD"/>
    <w:rsid w:val="00CE5A10"/>
    <w:rsid w:val="00CF00DE"/>
    <w:rsid w:val="00CF07B9"/>
    <w:rsid w:val="00CF3372"/>
    <w:rsid w:val="00D205E3"/>
    <w:rsid w:val="00D26C69"/>
    <w:rsid w:val="00D275E7"/>
    <w:rsid w:val="00D323C7"/>
    <w:rsid w:val="00D33B3E"/>
    <w:rsid w:val="00D43671"/>
    <w:rsid w:val="00D54811"/>
    <w:rsid w:val="00D63C01"/>
    <w:rsid w:val="00D75ED1"/>
    <w:rsid w:val="00D81A89"/>
    <w:rsid w:val="00D873A2"/>
    <w:rsid w:val="00D91014"/>
    <w:rsid w:val="00D91AE2"/>
    <w:rsid w:val="00D94141"/>
    <w:rsid w:val="00D96F11"/>
    <w:rsid w:val="00DA01A6"/>
    <w:rsid w:val="00DA5CDA"/>
    <w:rsid w:val="00DB40B6"/>
    <w:rsid w:val="00DB7DA9"/>
    <w:rsid w:val="00DC0E0E"/>
    <w:rsid w:val="00DE5B5D"/>
    <w:rsid w:val="00DF4093"/>
    <w:rsid w:val="00DF640B"/>
    <w:rsid w:val="00E100C3"/>
    <w:rsid w:val="00E119F2"/>
    <w:rsid w:val="00E16084"/>
    <w:rsid w:val="00E3790F"/>
    <w:rsid w:val="00E42491"/>
    <w:rsid w:val="00E46E3A"/>
    <w:rsid w:val="00E53D35"/>
    <w:rsid w:val="00E66813"/>
    <w:rsid w:val="00E929AD"/>
    <w:rsid w:val="00E9505A"/>
    <w:rsid w:val="00EA7FF6"/>
    <w:rsid w:val="00EB257F"/>
    <w:rsid w:val="00EB7A2F"/>
    <w:rsid w:val="00EC27FE"/>
    <w:rsid w:val="00EC55B6"/>
    <w:rsid w:val="00ED27E1"/>
    <w:rsid w:val="00EE23A9"/>
    <w:rsid w:val="00EF072D"/>
    <w:rsid w:val="00EF26E2"/>
    <w:rsid w:val="00F00DAB"/>
    <w:rsid w:val="00F03607"/>
    <w:rsid w:val="00F057BF"/>
    <w:rsid w:val="00F06A10"/>
    <w:rsid w:val="00F152F2"/>
    <w:rsid w:val="00F1605A"/>
    <w:rsid w:val="00F17139"/>
    <w:rsid w:val="00F24DCF"/>
    <w:rsid w:val="00F353B4"/>
    <w:rsid w:val="00F418E9"/>
    <w:rsid w:val="00F4291A"/>
    <w:rsid w:val="00F52FED"/>
    <w:rsid w:val="00F61E87"/>
    <w:rsid w:val="00F768B4"/>
    <w:rsid w:val="00F85E56"/>
    <w:rsid w:val="00F939C9"/>
    <w:rsid w:val="00F97C83"/>
    <w:rsid w:val="00FA4625"/>
    <w:rsid w:val="00FC2CF2"/>
    <w:rsid w:val="00FD45EA"/>
    <w:rsid w:val="00FE0F3D"/>
    <w:rsid w:val="00FE4917"/>
    <w:rsid w:val="00FF11EA"/>
    <w:rsid w:val="00FF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DAB"/>
    <w:pPr>
      <w:spacing w:after="120"/>
    </w:pPr>
    <w:rPr>
      <w:rFonts w:ascii="Arial" w:eastAsia="Times New Roman" w:hAnsi="Arial"/>
      <w:sz w:val="24"/>
      <w:szCs w:val="24"/>
    </w:rPr>
  </w:style>
  <w:style w:type="paragraph" w:styleId="Heading1">
    <w:name w:val="heading 1"/>
    <w:basedOn w:val="Normal"/>
    <w:next w:val="Normal"/>
    <w:rsid w:val="0073368F"/>
    <w:pPr>
      <w:keepNext/>
      <w:tabs>
        <w:tab w:val="center" w:pos="4680"/>
      </w:tabs>
      <w:spacing w:before="80" w:after="60"/>
      <w:outlineLvl w:val="0"/>
    </w:pPr>
    <w:rPr>
      <w:rFonts w:eastAsia="Batang"/>
      <w:b/>
      <w:snapToGrid w:val="0"/>
      <w:szCs w:val="20"/>
    </w:rPr>
  </w:style>
  <w:style w:type="paragraph" w:styleId="Heading2">
    <w:name w:val="heading 2"/>
    <w:basedOn w:val="Normal"/>
    <w:next w:val="Normal"/>
    <w:qFormat/>
    <w:rsid w:val="001F2A94"/>
    <w:pPr>
      <w:keepNext/>
      <w:spacing w:before="120"/>
      <w:jc w:val="both"/>
      <w:outlineLvl w:val="1"/>
    </w:pPr>
    <w:rPr>
      <w:rFonts w:eastAsia="Batang"/>
      <w:b/>
      <w:snapToGrid w:val="0"/>
      <w:szCs w:val="20"/>
    </w:rPr>
  </w:style>
  <w:style w:type="paragraph" w:styleId="Heading3">
    <w:name w:val="heading 3"/>
    <w:basedOn w:val="Normal"/>
    <w:next w:val="Normal"/>
    <w:link w:val="Heading3Char"/>
    <w:unhideWhenUsed/>
    <w:qFormat/>
    <w:rsid w:val="00F00DAB"/>
    <w:pPr>
      <w:keepNext/>
      <w:keepLines/>
      <w:widowControl w:val="0"/>
      <w:spacing w:before="360"/>
      <w:outlineLvl w:val="2"/>
    </w:pPr>
    <w:rPr>
      <w:rFonts w:eastAsiaTheme="majorEastAsia" w:cstheme="majorBidi"/>
      <w:b/>
      <w:snapToGrid w:val="0"/>
      <w:color w:val="000000" w:themeColor="text1"/>
    </w:rPr>
  </w:style>
  <w:style w:type="paragraph" w:styleId="Heading4">
    <w:name w:val="heading 4"/>
    <w:basedOn w:val="Normal"/>
    <w:next w:val="Normal"/>
    <w:link w:val="Heading4Char"/>
    <w:unhideWhenUsed/>
    <w:qFormat/>
    <w:rsid w:val="00F00DAB"/>
    <w:pPr>
      <w:keepNext/>
      <w:keepLines/>
      <w:widowControl w:val="0"/>
      <w:spacing w:before="240"/>
      <w:ind w:left="360"/>
      <w:outlineLvl w:val="3"/>
    </w:pPr>
    <w:rPr>
      <w:rFonts w:eastAsiaTheme="majorEastAsia" w:cstheme="majorBidi"/>
      <w:b/>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rPr>
      <w:rFonts w:eastAsia="Batang"/>
      <w:b/>
      <w:snapToGrid w:val="0"/>
      <w:sz w:val="20"/>
      <w:szCs w:val="20"/>
      <w:u w:val="single"/>
    </w:rPr>
  </w:style>
  <w:style w:type="paragraph" w:styleId="BodyText2">
    <w:name w:val="Body Text 2"/>
    <w:basedOn w:val="Normal"/>
    <w:rPr>
      <w:rFonts w:eastAsia="Batang"/>
      <w:b/>
      <w:snapToGrid w:val="0"/>
      <w:sz w:val="20"/>
      <w:szCs w:val="20"/>
    </w:rPr>
  </w:style>
  <w:style w:type="paragraph" w:styleId="Header">
    <w:name w:val="header"/>
    <w:basedOn w:val="Normal"/>
    <w:link w:val="HeaderChar"/>
    <w:rsid w:val="00364971"/>
    <w:pPr>
      <w:widowControl w:val="0"/>
      <w:tabs>
        <w:tab w:val="center" w:pos="4320"/>
        <w:tab w:val="right" w:pos="8640"/>
      </w:tabs>
    </w:pPr>
    <w:rPr>
      <w:rFonts w:ascii="Arial Narrow" w:hAnsi="Arial Narrow"/>
      <w:b/>
      <w:caps/>
      <w:snapToGrid w:val="0"/>
      <w:sz w:val="16"/>
      <w:szCs w:val="20"/>
    </w:rPr>
  </w:style>
  <w:style w:type="paragraph" w:styleId="Footer">
    <w:name w:val="footer"/>
    <w:basedOn w:val="Normal"/>
    <w:link w:val="FooterChar"/>
    <w:rsid w:val="00364971"/>
    <w:pPr>
      <w:widowControl w:val="0"/>
      <w:tabs>
        <w:tab w:val="center" w:pos="4320"/>
        <w:tab w:val="right" w:pos="8640"/>
      </w:tabs>
    </w:pPr>
    <w:rPr>
      <w:snapToGrid w:val="0"/>
      <w:sz w:val="16"/>
      <w:szCs w:val="20"/>
    </w:rPr>
  </w:style>
  <w:style w:type="character" w:styleId="PageNumber">
    <w:name w:val="page number"/>
    <w:basedOn w:val="DefaultParagraphFont"/>
  </w:style>
  <w:style w:type="paragraph" w:styleId="BodyText3">
    <w:name w:val="Body Text 3"/>
    <w:basedOn w:val="Normal"/>
    <w:pPr>
      <w:jc w:val="both"/>
    </w:pPr>
    <w:rPr>
      <w:rFonts w:eastAsia="Batang"/>
      <w:snapToGrid w:val="0"/>
      <w:szCs w:val="20"/>
    </w:rPr>
  </w:style>
  <w:style w:type="paragraph" w:styleId="BalloonText">
    <w:name w:val="Balloon Text"/>
    <w:basedOn w:val="Normal"/>
    <w:link w:val="BalloonTextChar"/>
    <w:rsid w:val="001E635B"/>
    <w:pPr>
      <w:widowControl w:val="0"/>
    </w:pPr>
    <w:rPr>
      <w:rFonts w:ascii="Tahoma" w:eastAsia="Batang" w:hAnsi="Tahoma" w:cs="Tahoma"/>
      <w:snapToGrid w:val="0"/>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widowControl w:val="0"/>
      <w:spacing w:before="240" w:after="60"/>
      <w:jc w:val="center"/>
      <w:outlineLvl w:val="0"/>
    </w:pPr>
    <w:rPr>
      <w:rFonts w:eastAsiaTheme="majorEastAsia" w:cstheme="majorBidi"/>
      <w:b/>
      <w:bCs/>
      <w:snapToGrid w:val="0"/>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widowControl w:val="0"/>
      <w:ind w:left="720"/>
      <w:contextualSpacing/>
    </w:pPr>
    <w:rPr>
      <w:rFonts w:eastAsia="Batang"/>
      <w:snapToGrid w:val="0"/>
      <w:szCs w:val="20"/>
    </w:r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0DA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F00DAB"/>
    <w:rPr>
      <w:rFonts w:ascii="Arial" w:eastAsiaTheme="majorEastAsia" w:hAnsi="Arial" w:cstheme="majorBidi"/>
      <w:b/>
      <w:iCs/>
      <w:snapToGrid w:val="0"/>
      <w:sz w:val="24"/>
    </w:rPr>
  </w:style>
  <w:style w:type="table" w:styleId="TableGrid">
    <w:name w:val="Table Grid"/>
    <w:basedOn w:val="TableNormal"/>
    <w:uiPriority w:val="39"/>
    <w:rsid w:val="004351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9E1202"/>
    <w:rPr>
      <w:rFonts w:ascii="Helvetica" w:eastAsia="Helvetica" w:hAnsi="Helvetica" w:cs="Helvetica" w:hint="default"/>
      <w:noProof w:val="0"/>
      <w:sz w:val="24"/>
      <w:lang w:val="en-US"/>
    </w:rPr>
  </w:style>
  <w:style w:type="character" w:styleId="CommentReference">
    <w:name w:val="annotation reference"/>
    <w:basedOn w:val="DefaultParagraphFont"/>
    <w:semiHidden/>
    <w:unhideWhenUsed/>
    <w:rsid w:val="000673DF"/>
    <w:rPr>
      <w:sz w:val="16"/>
      <w:szCs w:val="16"/>
    </w:rPr>
  </w:style>
  <w:style w:type="paragraph" w:styleId="CommentText">
    <w:name w:val="annotation text"/>
    <w:basedOn w:val="Normal"/>
    <w:link w:val="CommentTextChar"/>
    <w:unhideWhenUsed/>
    <w:rsid w:val="000673DF"/>
    <w:rPr>
      <w:sz w:val="20"/>
      <w:szCs w:val="20"/>
    </w:rPr>
  </w:style>
  <w:style w:type="character" w:customStyle="1" w:styleId="CommentTextChar">
    <w:name w:val="Comment Text Char"/>
    <w:basedOn w:val="DefaultParagraphFont"/>
    <w:link w:val="CommentText"/>
    <w:rsid w:val="000673DF"/>
    <w:rPr>
      <w:rFonts w:eastAsia="Times New Roman"/>
    </w:rPr>
  </w:style>
  <w:style w:type="paragraph" w:styleId="CommentSubject">
    <w:name w:val="annotation subject"/>
    <w:basedOn w:val="CommentText"/>
    <w:next w:val="CommentText"/>
    <w:link w:val="CommentSubjectChar"/>
    <w:semiHidden/>
    <w:unhideWhenUsed/>
    <w:rsid w:val="000673DF"/>
    <w:rPr>
      <w:b/>
      <w:bCs/>
    </w:rPr>
  </w:style>
  <w:style w:type="character" w:customStyle="1" w:styleId="CommentSubjectChar">
    <w:name w:val="Comment Subject Char"/>
    <w:basedOn w:val="CommentTextChar"/>
    <w:link w:val="CommentSubject"/>
    <w:semiHidden/>
    <w:rsid w:val="000673DF"/>
    <w:rPr>
      <w:rFonts w:eastAsia="Times New Roman"/>
      <w:b/>
      <w:bCs/>
    </w:rPr>
  </w:style>
  <w:style w:type="paragraph" w:customStyle="1" w:styleId="Header3">
    <w:name w:val="Header 3"/>
    <w:basedOn w:val="Heading3"/>
    <w:link w:val="Header3Char"/>
    <w:rsid w:val="00070237"/>
    <w:pPr>
      <w:keepLines w:val="0"/>
      <w:widowControl/>
      <w:tabs>
        <w:tab w:val="center" w:pos="4680"/>
      </w:tabs>
      <w:spacing w:after="0" w:line="320" w:lineRule="exact"/>
    </w:pPr>
    <w:rPr>
      <w:rFonts w:eastAsia="Times New Roman"/>
    </w:rPr>
  </w:style>
  <w:style w:type="character" w:customStyle="1" w:styleId="Header3Char">
    <w:name w:val="Header 3 Char"/>
    <w:basedOn w:val="Heading3Char"/>
    <w:link w:val="Header3"/>
    <w:rsid w:val="00070237"/>
    <w:rPr>
      <w:rFonts w:ascii="Arial" w:eastAsia="Times New Roman" w:hAnsi="Arial" w:cstheme="majorBidi"/>
      <w:b/>
      <w:snapToGrid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7751364">
      <w:bodyDiv w:val="1"/>
      <w:marLeft w:val="0"/>
      <w:marRight w:val="0"/>
      <w:marTop w:val="0"/>
      <w:marBottom w:val="0"/>
      <w:divBdr>
        <w:top w:val="none" w:sz="0" w:space="0" w:color="auto"/>
        <w:left w:val="none" w:sz="0" w:space="0" w:color="auto"/>
        <w:bottom w:val="none" w:sz="0" w:space="0" w:color="auto"/>
        <w:right w:val="none" w:sz="0" w:space="0" w:color="auto"/>
      </w:divBdr>
    </w:div>
    <w:div w:id="116689440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464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BSC-02/24-ET-Part 5</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BSC-02/24-ET-Part 5</dc:title>
  <dc:creator>CBSC</dc:creator>
  <cp:lastModifiedBy>Maynard, Beth@DGS</cp:lastModifiedBy>
  <cp:revision>4</cp:revision>
  <cp:lastPrinted>2020-02-18T23:46:00Z</cp:lastPrinted>
  <dcterms:created xsi:type="dcterms:W3CDTF">2024-12-18T17:13:00Z</dcterms:created>
  <dcterms:modified xsi:type="dcterms:W3CDTF">2024-12-30T22:08:00Z</dcterms:modified>
</cp:coreProperties>
</file>