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574AB2B1" w:rsidR="00767766" w:rsidRPr="000B403A" w:rsidRDefault="00E1630E" w:rsidP="001F2A94">
      <w:pPr>
        <w:pStyle w:val="Heading1"/>
        <w:spacing w:before="0" w:after="0"/>
        <w:jc w:val="center"/>
        <w:rPr>
          <w:rFonts w:cs="Arial"/>
          <w:szCs w:val="24"/>
        </w:rPr>
      </w:pPr>
      <w:r w:rsidRPr="000B403A">
        <w:rPr>
          <w:rFonts w:cs="Arial"/>
          <w:szCs w:val="24"/>
        </w:rPr>
        <w:t>FINAL</w:t>
      </w:r>
      <w:r w:rsidR="001D4E27" w:rsidRPr="000B403A">
        <w:rPr>
          <w:rFonts w:cs="Arial"/>
          <w:szCs w:val="24"/>
        </w:rPr>
        <w:t xml:space="preserve"> </w:t>
      </w:r>
      <w:r w:rsidR="00767766" w:rsidRPr="000B403A">
        <w:rPr>
          <w:rFonts w:cs="Arial"/>
          <w:szCs w:val="24"/>
        </w:rPr>
        <w:t>EXPRESS TERMS</w:t>
      </w:r>
      <w:r w:rsidR="00767766" w:rsidRPr="000B403A">
        <w:rPr>
          <w:rFonts w:cs="Arial"/>
          <w:szCs w:val="24"/>
        </w:rPr>
        <w:br/>
        <w:t>FOR PROPOSED BUILDING STANDARDS</w:t>
      </w:r>
      <w:r w:rsidR="00767766" w:rsidRPr="000B403A">
        <w:rPr>
          <w:rFonts w:cs="Arial"/>
          <w:szCs w:val="24"/>
        </w:rPr>
        <w:br/>
        <w:t xml:space="preserve">OF THE </w:t>
      </w:r>
      <w:r w:rsidR="001D4E27" w:rsidRPr="000B403A">
        <w:rPr>
          <w:rFonts w:cs="Arial"/>
          <w:szCs w:val="24"/>
        </w:rPr>
        <w:t>DIVISION OF THE STATE ARCHITECT</w:t>
      </w:r>
      <w:r w:rsidR="00BD3DF0" w:rsidRPr="000B403A">
        <w:rPr>
          <w:rFonts w:cs="Arial"/>
          <w:szCs w:val="24"/>
        </w:rPr>
        <w:t xml:space="preserve"> (DSA-SS, DSA-SS/CC)</w:t>
      </w:r>
      <w:r w:rsidR="00767766" w:rsidRPr="000B403A">
        <w:rPr>
          <w:rFonts w:cs="Arial"/>
          <w:szCs w:val="24"/>
        </w:rPr>
        <w:br/>
        <w:t>REGARDING THE</w:t>
      </w:r>
      <w:r w:rsidR="00047FF2" w:rsidRPr="000B403A">
        <w:rPr>
          <w:rFonts w:cs="Arial"/>
          <w:szCs w:val="24"/>
        </w:rPr>
        <w:t xml:space="preserve"> </w:t>
      </w:r>
      <w:r w:rsidR="27F1A2DB" w:rsidRPr="000B403A">
        <w:rPr>
          <w:rFonts w:cs="Arial"/>
          <w:szCs w:val="24"/>
        </w:rPr>
        <w:t>202</w:t>
      </w:r>
      <w:r w:rsidR="0D884EC1" w:rsidRPr="000B403A">
        <w:rPr>
          <w:rFonts w:cs="Arial"/>
          <w:szCs w:val="24"/>
        </w:rPr>
        <w:t>5</w:t>
      </w:r>
      <w:r w:rsidR="00047FF2" w:rsidRPr="000B403A">
        <w:rPr>
          <w:rFonts w:cs="Arial"/>
          <w:szCs w:val="24"/>
        </w:rPr>
        <w:t xml:space="preserve"> CALIFORNIA BUIL</w:t>
      </w:r>
      <w:r w:rsidR="000275F1" w:rsidRPr="000B403A">
        <w:rPr>
          <w:rFonts w:cs="Arial"/>
          <w:szCs w:val="24"/>
        </w:rPr>
        <w:t>DING CODE</w:t>
      </w:r>
      <w:r w:rsidR="00767766" w:rsidRPr="000B403A">
        <w:rPr>
          <w:rFonts w:cs="Arial"/>
          <w:szCs w:val="24"/>
        </w:rPr>
        <w:t>,</w:t>
      </w:r>
      <w:r w:rsidR="001F2A94" w:rsidRPr="000B403A">
        <w:rPr>
          <w:rFonts w:cs="Arial"/>
          <w:szCs w:val="24"/>
        </w:rPr>
        <w:br/>
      </w:r>
      <w:r w:rsidR="00767766" w:rsidRPr="000B403A">
        <w:rPr>
          <w:rFonts w:cs="Arial"/>
          <w:szCs w:val="24"/>
        </w:rPr>
        <w:t>CALIFORNIA CODE OF REGULATIONS, TITLE 24, PART</w:t>
      </w:r>
      <w:r w:rsidR="000275F1" w:rsidRPr="000B403A">
        <w:rPr>
          <w:rFonts w:cs="Arial"/>
          <w:szCs w:val="24"/>
        </w:rPr>
        <w:t xml:space="preserve"> 2</w:t>
      </w:r>
      <w:r w:rsidR="001F2A94" w:rsidRPr="000B403A">
        <w:rPr>
          <w:rFonts w:cs="Arial"/>
          <w:szCs w:val="24"/>
        </w:rPr>
        <w:br/>
      </w:r>
      <w:r w:rsidR="00D36325" w:rsidRPr="000B403A">
        <w:rPr>
          <w:rFonts w:cs="Arial"/>
          <w:szCs w:val="24"/>
        </w:rPr>
        <w:t>(DSA-SS 05/24)</w:t>
      </w:r>
    </w:p>
    <w:p w14:paraId="2178BCDB" w14:textId="3268B497" w:rsidR="00767766" w:rsidRPr="000B403A" w:rsidRDefault="00BE48F6" w:rsidP="00005708">
      <w:pPr>
        <w:spacing w:before="120"/>
        <w:rPr>
          <w:rFonts w:cs="Arial"/>
          <w:szCs w:val="24"/>
        </w:rPr>
      </w:pPr>
      <w:r w:rsidRPr="000B403A">
        <w:rPr>
          <w:rFonts w:cs="Arial"/>
          <w:szCs w:val="24"/>
        </w:rPr>
        <w:t>The s</w:t>
      </w:r>
      <w:r w:rsidR="00767766" w:rsidRPr="000B403A">
        <w:rPr>
          <w:rFonts w:cs="Arial"/>
          <w:szCs w:val="24"/>
        </w:rPr>
        <w:t xml:space="preserve">tate agency shall draft the regulations in plain, straightforward language, avoiding technical terms as much as possible and using a coherent and easily readable style. The agency shall </w:t>
      </w:r>
      <w:bookmarkStart w:id="0" w:name="_Hlk158144186"/>
      <w:r w:rsidR="00767766" w:rsidRPr="000B403A">
        <w:rPr>
          <w:rFonts w:cs="Arial"/>
          <w:szCs w:val="24"/>
        </w:rPr>
        <w:t xml:space="preserve">draft </w:t>
      </w:r>
      <w:bookmarkEnd w:id="0"/>
      <w:r w:rsidR="00767766" w:rsidRPr="000B403A">
        <w:rPr>
          <w:rFonts w:cs="Arial"/>
          <w:szCs w:val="24"/>
        </w:rPr>
        <w:t>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6115E437" w:rsidR="00AD280C" w:rsidRPr="000B403A" w:rsidRDefault="00AD280C" w:rsidP="00AA0C1D">
      <w:pPr>
        <w:pBdr>
          <w:top w:val="single" w:sz="4" w:space="1" w:color="auto"/>
        </w:pBdr>
        <w:rPr>
          <w:rFonts w:cs="Arial"/>
          <w:szCs w:val="24"/>
        </w:rPr>
      </w:pPr>
      <w:r w:rsidRPr="000B403A">
        <w:rPr>
          <w:rFonts w:cs="Arial"/>
          <w:szCs w:val="24"/>
        </w:rPr>
        <w:t>If using assistive technology, please adjust your settings to recogni</w:t>
      </w:r>
      <w:r w:rsidR="00332C1D" w:rsidRPr="000B403A">
        <w:rPr>
          <w:rFonts w:cs="Arial"/>
          <w:szCs w:val="24"/>
        </w:rPr>
        <w:t>ze underline, strikeout, italic</w:t>
      </w:r>
      <w:r w:rsidR="00F01C52" w:rsidRPr="000B403A">
        <w:rPr>
          <w:rFonts w:cs="Arial"/>
          <w:szCs w:val="24"/>
        </w:rPr>
        <w:t>, highlight</w:t>
      </w:r>
      <w:r w:rsidRPr="000B403A">
        <w:rPr>
          <w:rFonts w:cs="Arial"/>
          <w:szCs w:val="24"/>
        </w:rPr>
        <w:t xml:space="preserve"> and ellipsis.</w:t>
      </w:r>
    </w:p>
    <w:p w14:paraId="5E0E3124" w14:textId="1EE8EFB3" w:rsidR="008B2AEC" w:rsidRPr="000B403A" w:rsidRDefault="008B2AEC" w:rsidP="008B2AEC">
      <w:pPr>
        <w:pStyle w:val="Heading2"/>
        <w:spacing w:before="0" w:after="0"/>
        <w:rPr>
          <w:rFonts w:cs="Arial"/>
          <w:szCs w:val="24"/>
        </w:rPr>
      </w:pPr>
      <w:bookmarkStart w:id="1" w:name="_Hlk51751202"/>
      <w:r w:rsidRPr="000B403A">
        <w:rPr>
          <w:rFonts w:cs="Arial"/>
          <w:szCs w:val="24"/>
        </w:rPr>
        <w:t>LEGEND for EXPRESS TERMS (Based on model codes - Parts 2, 2.5, 3, 4, 5, 9, 10)</w:t>
      </w:r>
    </w:p>
    <w:p w14:paraId="417FCDB8" w14:textId="01DAD0A5" w:rsidR="00C46540" w:rsidRPr="000B403A" w:rsidRDefault="00C46540" w:rsidP="009F001B">
      <w:pPr>
        <w:pStyle w:val="ListParagraph"/>
        <w:numPr>
          <w:ilvl w:val="0"/>
          <w:numId w:val="1"/>
        </w:numPr>
        <w:spacing w:after="0"/>
        <w:rPr>
          <w:rFonts w:cs="Arial"/>
          <w:szCs w:val="24"/>
        </w:rPr>
      </w:pPr>
      <w:r w:rsidRPr="000B403A">
        <w:rPr>
          <w:rFonts w:cs="Arial"/>
          <w:szCs w:val="24"/>
        </w:rPr>
        <w:t xml:space="preserve">Model Code </w:t>
      </w:r>
      <w:r w:rsidR="004218C7" w:rsidRPr="000B403A">
        <w:rPr>
          <w:rFonts w:cs="Arial"/>
          <w:szCs w:val="24"/>
        </w:rPr>
        <w:t xml:space="preserve">or reference standard </w:t>
      </w:r>
      <w:r w:rsidRPr="000B403A">
        <w:rPr>
          <w:rFonts w:cs="Arial"/>
          <w:szCs w:val="24"/>
        </w:rPr>
        <w:t>language appears upright</w:t>
      </w:r>
    </w:p>
    <w:p w14:paraId="5F03EB60" w14:textId="68BCF723" w:rsidR="00C46540" w:rsidRPr="000B403A" w:rsidRDefault="00C46540" w:rsidP="009F001B">
      <w:pPr>
        <w:pStyle w:val="ListParagraph"/>
        <w:numPr>
          <w:ilvl w:val="0"/>
          <w:numId w:val="1"/>
        </w:numPr>
        <w:spacing w:after="0"/>
        <w:rPr>
          <w:rFonts w:cs="Arial"/>
          <w:szCs w:val="24"/>
        </w:rPr>
      </w:pPr>
      <w:r w:rsidRPr="000B403A">
        <w:rPr>
          <w:rFonts w:cs="Arial"/>
          <w:szCs w:val="24"/>
        </w:rPr>
        <w:t xml:space="preserve">Existing California amendments appear in </w:t>
      </w:r>
      <w:r w:rsidRPr="000B403A">
        <w:rPr>
          <w:rFonts w:cs="Arial"/>
          <w:i/>
          <w:szCs w:val="24"/>
        </w:rPr>
        <w:t>italic</w:t>
      </w:r>
    </w:p>
    <w:p w14:paraId="3469B26B" w14:textId="693D4F51" w:rsidR="00C46540" w:rsidRPr="000B403A" w:rsidRDefault="00C46540" w:rsidP="009F001B">
      <w:pPr>
        <w:pStyle w:val="ListParagraph"/>
        <w:numPr>
          <w:ilvl w:val="0"/>
          <w:numId w:val="1"/>
        </w:numPr>
        <w:spacing w:after="0"/>
        <w:rPr>
          <w:rFonts w:cs="Arial"/>
          <w:i/>
          <w:szCs w:val="24"/>
          <w:u w:val="single"/>
        </w:rPr>
      </w:pPr>
      <w:r w:rsidRPr="000B403A">
        <w:rPr>
          <w:rFonts w:cs="Arial"/>
          <w:szCs w:val="24"/>
        </w:rPr>
        <w:t>Amended model code</w:t>
      </w:r>
      <w:r w:rsidR="00350E96" w:rsidRPr="000B403A">
        <w:rPr>
          <w:rFonts w:cs="Arial"/>
          <w:szCs w:val="24"/>
        </w:rPr>
        <w:t xml:space="preserve"> or </w:t>
      </w:r>
      <w:r w:rsidR="00F13E18" w:rsidRPr="000B403A">
        <w:rPr>
          <w:rFonts w:cs="Arial"/>
          <w:szCs w:val="24"/>
        </w:rPr>
        <w:t>reference standard</w:t>
      </w:r>
      <w:r w:rsidRPr="000B403A">
        <w:rPr>
          <w:rFonts w:cs="Arial"/>
          <w:szCs w:val="24"/>
        </w:rPr>
        <w:t xml:space="preserve"> </w:t>
      </w:r>
      <w:r w:rsidR="00350E96" w:rsidRPr="000B403A">
        <w:rPr>
          <w:rFonts w:cs="Arial"/>
          <w:szCs w:val="24"/>
        </w:rPr>
        <w:t xml:space="preserve">language, </w:t>
      </w:r>
      <w:r w:rsidRPr="000B403A">
        <w:rPr>
          <w:rFonts w:cs="Arial"/>
          <w:szCs w:val="24"/>
        </w:rPr>
        <w:t xml:space="preserve">or new California amendments appear </w:t>
      </w:r>
      <w:r w:rsidRPr="000B403A">
        <w:rPr>
          <w:rFonts w:cs="Arial"/>
          <w:i/>
          <w:szCs w:val="24"/>
          <w:u w:val="single"/>
        </w:rPr>
        <w:t>underlined &amp; italic</w:t>
      </w:r>
      <w:r w:rsidR="003F0E4D" w:rsidRPr="000B403A">
        <w:rPr>
          <w:rFonts w:cs="Arial"/>
          <w:iCs/>
          <w:szCs w:val="24"/>
        </w:rPr>
        <w:t xml:space="preserve"> </w:t>
      </w:r>
    </w:p>
    <w:p w14:paraId="637F92EB" w14:textId="77777777" w:rsidR="004531ED" w:rsidRPr="000B403A" w:rsidRDefault="004531ED" w:rsidP="004531ED">
      <w:pPr>
        <w:pStyle w:val="ListParagraph"/>
        <w:numPr>
          <w:ilvl w:val="0"/>
          <w:numId w:val="1"/>
        </w:numPr>
        <w:spacing w:after="0"/>
        <w:rPr>
          <w:rFonts w:cs="Arial"/>
          <w:iCs/>
          <w:szCs w:val="24"/>
        </w:rPr>
      </w:pPr>
      <w:r w:rsidRPr="000B403A">
        <w:rPr>
          <w:rFonts w:cs="Arial"/>
          <w:iCs/>
          <w:szCs w:val="24"/>
        </w:rPr>
        <w:t xml:space="preserve">Reference standard language included in new California amendments appears </w:t>
      </w:r>
      <w:r w:rsidRPr="000B403A">
        <w:rPr>
          <w:rFonts w:cs="Arial"/>
          <w:iCs/>
          <w:szCs w:val="24"/>
          <w:u w:val="single"/>
        </w:rPr>
        <w:t>underlined &amp; upright</w:t>
      </w:r>
      <w:r w:rsidRPr="000B403A">
        <w:rPr>
          <w:rFonts w:cs="Arial"/>
          <w:iCs/>
          <w:szCs w:val="24"/>
        </w:rPr>
        <w:t xml:space="preserve"> if unchanged</w:t>
      </w:r>
    </w:p>
    <w:p w14:paraId="55EE85F7" w14:textId="76959E48" w:rsidR="00C46540" w:rsidRPr="000B403A" w:rsidRDefault="00C46540" w:rsidP="009F001B">
      <w:pPr>
        <w:pStyle w:val="ListParagraph"/>
        <w:numPr>
          <w:ilvl w:val="0"/>
          <w:numId w:val="1"/>
        </w:numPr>
        <w:spacing w:after="0"/>
        <w:rPr>
          <w:rFonts w:cs="Arial"/>
          <w:szCs w:val="24"/>
        </w:rPr>
      </w:pPr>
      <w:r w:rsidRPr="000B403A">
        <w:rPr>
          <w:rFonts w:cs="Arial"/>
          <w:szCs w:val="24"/>
        </w:rPr>
        <w:t xml:space="preserve">Repealed model code </w:t>
      </w:r>
      <w:r w:rsidR="00F06249" w:rsidRPr="000B403A">
        <w:rPr>
          <w:rFonts w:cs="Arial"/>
          <w:szCs w:val="24"/>
        </w:rPr>
        <w:t xml:space="preserve">or reference standard </w:t>
      </w:r>
      <w:r w:rsidRPr="000B403A">
        <w:rPr>
          <w:rFonts w:cs="Arial"/>
          <w:szCs w:val="24"/>
        </w:rPr>
        <w:t xml:space="preserve">language appears </w:t>
      </w:r>
      <w:r w:rsidRPr="000B403A">
        <w:rPr>
          <w:rFonts w:cs="Arial"/>
          <w:strike/>
          <w:szCs w:val="24"/>
        </w:rPr>
        <w:t>upright and in strikeout</w:t>
      </w:r>
    </w:p>
    <w:p w14:paraId="3A963F6E" w14:textId="77777777" w:rsidR="00C46540" w:rsidRPr="000B403A" w:rsidRDefault="00C46540" w:rsidP="009F001B">
      <w:pPr>
        <w:pStyle w:val="ListParagraph"/>
        <w:numPr>
          <w:ilvl w:val="0"/>
          <w:numId w:val="1"/>
        </w:numPr>
        <w:spacing w:after="0"/>
        <w:rPr>
          <w:rFonts w:cs="Arial"/>
          <w:szCs w:val="24"/>
        </w:rPr>
      </w:pPr>
      <w:r w:rsidRPr="000B403A">
        <w:rPr>
          <w:rFonts w:cs="Arial"/>
          <w:szCs w:val="24"/>
        </w:rPr>
        <w:t xml:space="preserve">Repealed California amendments appear in </w:t>
      </w:r>
      <w:r w:rsidRPr="000B403A">
        <w:rPr>
          <w:rFonts w:cs="Arial"/>
          <w:i/>
          <w:strike/>
          <w:szCs w:val="24"/>
        </w:rPr>
        <w:t>italic and strikeout</w:t>
      </w:r>
    </w:p>
    <w:p w14:paraId="310C2B9D" w14:textId="1A4471F2" w:rsidR="00C46540" w:rsidRPr="000B403A" w:rsidRDefault="00C46540" w:rsidP="009F001B">
      <w:pPr>
        <w:pStyle w:val="ListParagraph"/>
        <w:numPr>
          <w:ilvl w:val="0"/>
          <w:numId w:val="1"/>
        </w:numPr>
        <w:spacing w:after="0"/>
        <w:rPr>
          <w:rFonts w:cs="Arial"/>
          <w:szCs w:val="24"/>
        </w:rPr>
      </w:pPr>
      <w:r w:rsidRPr="000B403A">
        <w:rPr>
          <w:rFonts w:cs="Arial"/>
          <w:szCs w:val="24"/>
        </w:rPr>
        <w:t xml:space="preserve">Ellipsis ( </w:t>
      </w:r>
      <w:r w:rsidRPr="000B403A">
        <w:rPr>
          <w:rFonts w:eastAsia="Times New Roman" w:cs="Arial"/>
          <w:szCs w:val="24"/>
          <w:lang w:eastAsia="ko-KR"/>
        </w:rPr>
        <w:t>...) indicate existing text remains unchanged</w:t>
      </w:r>
      <w:r w:rsidR="00117063" w:rsidRPr="000B403A">
        <w:rPr>
          <w:rFonts w:eastAsia="Times New Roman" w:cs="Arial"/>
          <w:szCs w:val="24"/>
          <w:lang w:eastAsia="ko-KR"/>
        </w:rPr>
        <w:t xml:space="preserve"> </w:t>
      </w:r>
    </w:p>
    <w:bookmarkEnd w:id="1"/>
    <w:p w14:paraId="2D31A289" w14:textId="70CBE0D4" w:rsidR="008D62DE" w:rsidRPr="000B403A" w:rsidRDefault="00906511" w:rsidP="008D62DE">
      <w:pPr>
        <w:pStyle w:val="ListParagraph"/>
        <w:numPr>
          <w:ilvl w:val="0"/>
          <w:numId w:val="1"/>
        </w:numPr>
        <w:rPr>
          <w:rFonts w:cs="Arial"/>
          <w:szCs w:val="24"/>
        </w:rPr>
      </w:pPr>
      <w:r w:rsidRPr="000B403A">
        <w:rPr>
          <w:rFonts w:cs="Arial"/>
          <w:noProof/>
          <w:snapToGrid/>
          <w:szCs w:val="24"/>
        </w:rPr>
        <mc:AlternateContent>
          <mc:Choice Requires="wps">
            <w:drawing>
              <wp:anchor distT="0" distB="0" distL="114300" distR="114300" simplePos="0" relativeHeight="251658240" behindDoc="0" locked="0" layoutInCell="1" allowOverlap="1" wp14:anchorId="36F4B6BD" wp14:editId="40F0FFC9">
                <wp:simplePos x="0" y="0"/>
                <wp:positionH relativeFrom="margin">
                  <wp:align>left</wp:align>
                </wp:positionH>
                <wp:positionV relativeFrom="paragraph">
                  <wp:posOffset>421448</wp:posOffset>
                </wp:positionV>
                <wp:extent cx="6006140" cy="0"/>
                <wp:effectExtent l="0" t="0" r="0" b="0"/>
                <wp:wrapNone/>
                <wp:docPr id="1712704784" name="Straight Connector 17127047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w:pict w14:anchorId="66BD3A61">
              <v:line id="Straight Connector 1712704784" style="position:absolute;flip:y;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black [3040]" from="0,33.2pt" to="472.9pt,33.2pt" w14:anchorId="04F47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w10:wrap anchorx="margin"/>
              </v:line>
            </w:pict>
          </mc:Fallback>
        </mc:AlternateContent>
      </w:r>
      <w:r w:rsidR="00E6033F" w:rsidRPr="000B403A">
        <w:rPr>
          <w:rFonts w:cs="Arial"/>
          <w:szCs w:val="24"/>
        </w:rPr>
        <w:t xml:space="preserve">Instructions:  Text which contains instructions only that are not amendments and will not be printed appears in </w:t>
      </w:r>
      <w:r w:rsidR="00E6033F" w:rsidRPr="000B403A">
        <w:rPr>
          <w:rFonts w:cs="Arial"/>
          <w:szCs w:val="24"/>
          <w:highlight w:val="lightGray"/>
        </w:rPr>
        <w:t xml:space="preserve">text with </w:t>
      </w:r>
      <w:r w:rsidR="00D41A28" w:rsidRPr="000B403A">
        <w:rPr>
          <w:rFonts w:cs="Arial"/>
          <w:szCs w:val="24"/>
          <w:highlight w:val="lightGray"/>
        </w:rPr>
        <w:t xml:space="preserve">grey </w:t>
      </w:r>
      <w:r w:rsidR="00E6033F" w:rsidRPr="000B403A">
        <w:rPr>
          <w:rFonts w:cs="Arial"/>
          <w:szCs w:val="24"/>
          <w:highlight w:val="lightGray"/>
        </w:rPr>
        <w:t>highlight</w:t>
      </w:r>
      <w:r w:rsidR="00E6033F" w:rsidRPr="000B403A">
        <w:rPr>
          <w:rFonts w:cs="Arial"/>
          <w:i/>
          <w:iCs/>
          <w:szCs w:val="24"/>
        </w:rPr>
        <w:t>.</w:t>
      </w:r>
    </w:p>
    <w:p w14:paraId="6B1B33E6" w14:textId="5D44D3D9" w:rsidR="0069558C" w:rsidRPr="000B403A" w:rsidRDefault="00E1630E" w:rsidP="00535A88">
      <w:pPr>
        <w:pStyle w:val="Heading2"/>
        <w:spacing w:after="0"/>
        <w:rPr>
          <w:rFonts w:cs="Arial"/>
          <w:szCs w:val="24"/>
        </w:rPr>
      </w:pPr>
      <w:r w:rsidRPr="000B403A">
        <w:rPr>
          <w:rFonts w:cs="Arial"/>
          <w:szCs w:val="24"/>
        </w:rPr>
        <w:t>FINA</w:t>
      </w:r>
      <w:r w:rsidR="00974137" w:rsidRPr="000B403A">
        <w:rPr>
          <w:rFonts w:cs="Arial"/>
          <w:szCs w:val="24"/>
        </w:rPr>
        <w:t>L</w:t>
      </w:r>
      <w:r w:rsidR="00C328BD" w:rsidRPr="000B403A">
        <w:rPr>
          <w:rFonts w:cs="Arial"/>
          <w:szCs w:val="24"/>
        </w:rPr>
        <w:t xml:space="preserve"> </w:t>
      </w:r>
      <w:r w:rsidR="00767766" w:rsidRPr="000B403A">
        <w:rPr>
          <w:rFonts w:cs="Arial"/>
          <w:szCs w:val="24"/>
        </w:rPr>
        <w:t>EXPRESS TERMS</w:t>
      </w:r>
      <w:r w:rsidR="0083127A" w:rsidRPr="000B403A">
        <w:rPr>
          <w:rFonts w:cs="Arial"/>
          <w:szCs w:val="24"/>
        </w:rPr>
        <w:t xml:space="preserve"> </w:t>
      </w:r>
    </w:p>
    <w:p w14:paraId="3D08BF51" w14:textId="5720E059" w:rsidR="002D4606" w:rsidRPr="000B403A" w:rsidRDefault="00172367" w:rsidP="00555D22">
      <w:pPr>
        <w:pStyle w:val="Heading3"/>
        <w:spacing w:before="360"/>
        <w:rPr>
          <w:rFonts w:cs="Arial"/>
          <w:color w:val="auto"/>
        </w:rPr>
      </w:pPr>
      <w:r w:rsidRPr="000B403A">
        <w:rPr>
          <w:rFonts w:cs="Arial"/>
          <w:color w:val="auto"/>
        </w:rPr>
        <w:t xml:space="preserve">ITEM </w:t>
      </w:r>
      <w:r w:rsidR="00CC684B" w:rsidRPr="000B403A">
        <w:rPr>
          <w:rFonts w:cs="Arial"/>
          <w:color w:val="auto"/>
        </w:rPr>
        <w:t>1</w:t>
      </w:r>
      <w:r w:rsidR="00AE67B1" w:rsidRPr="000B403A">
        <w:rPr>
          <w:rFonts w:cs="Arial"/>
          <w:color w:val="auto"/>
        </w:rPr>
        <w:br/>
      </w:r>
      <w:r w:rsidR="002D4606" w:rsidRPr="000B403A">
        <w:rPr>
          <w:rFonts w:cs="Arial"/>
          <w:color w:val="auto"/>
        </w:rPr>
        <w:t>Chapter 1 SCOPE AND ADMINISTRATION</w:t>
      </w:r>
    </w:p>
    <w:p w14:paraId="46DF463A" w14:textId="758BDFCA" w:rsidR="00172367" w:rsidRPr="000B403A" w:rsidRDefault="00172367" w:rsidP="00535A88">
      <w:pPr>
        <w:jc w:val="center"/>
        <w:rPr>
          <w:rFonts w:cs="Arial"/>
          <w:b/>
          <w:szCs w:val="24"/>
        </w:rPr>
      </w:pPr>
      <w:r w:rsidRPr="000B403A">
        <w:rPr>
          <w:rFonts w:cs="Arial"/>
          <w:b/>
          <w:bCs/>
          <w:szCs w:val="24"/>
        </w:rPr>
        <w:t>CHAPTER 1</w:t>
      </w:r>
      <w:r w:rsidR="0059244A">
        <w:rPr>
          <w:rFonts w:cs="Arial"/>
          <w:b/>
          <w:bCs/>
          <w:szCs w:val="24"/>
        </w:rPr>
        <w:br/>
      </w:r>
      <w:r w:rsidR="00AA2437" w:rsidRPr="000B403A">
        <w:rPr>
          <w:rFonts w:cs="Arial"/>
          <w:b/>
          <w:bCs/>
          <w:szCs w:val="24"/>
        </w:rPr>
        <w:t>SCOPE AND ADMINISTRATION</w:t>
      </w:r>
    </w:p>
    <w:p w14:paraId="79342099" w14:textId="6CFAE291" w:rsidR="00AA2437" w:rsidRPr="000B403A" w:rsidRDefault="00424290" w:rsidP="00071330">
      <w:pPr>
        <w:jc w:val="center"/>
        <w:rPr>
          <w:rFonts w:cs="Arial"/>
          <w:bCs/>
          <w:szCs w:val="24"/>
        </w:rPr>
      </w:pPr>
      <w:r w:rsidRPr="000B403A">
        <w:rPr>
          <w:rFonts w:cs="Arial"/>
          <w:bCs/>
          <w:szCs w:val="24"/>
          <w:highlight w:val="lightGray"/>
        </w:rPr>
        <w:t xml:space="preserve">Adopt Chapter </w:t>
      </w:r>
      <w:r w:rsidR="008254FA" w:rsidRPr="000B403A">
        <w:rPr>
          <w:rFonts w:cs="Arial"/>
          <w:bCs/>
          <w:szCs w:val="24"/>
          <w:highlight w:val="lightGray"/>
        </w:rPr>
        <w:t>1</w:t>
      </w:r>
      <w:r w:rsidRPr="000B403A">
        <w:rPr>
          <w:rFonts w:cs="Arial"/>
          <w:bCs/>
          <w:szCs w:val="24"/>
          <w:highlight w:val="lightGray"/>
        </w:rPr>
        <w:t xml:space="preserve"> of the 2024 IBC as amended below.  All existing California amendments that are not revised below shall continue without change.</w:t>
      </w:r>
    </w:p>
    <w:p w14:paraId="3190E9CB" w14:textId="545DC1F2" w:rsidR="007D2D6E" w:rsidRPr="000B403A" w:rsidRDefault="007D2D6E" w:rsidP="0059244A">
      <w:pPr>
        <w:widowControl/>
        <w:autoSpaceDE w:val="0"/>
        <w:autoSpaceDN w:val="0"/>
        <w:adjustRightInd w:val="0"/>
        <w:jc w:val="center"/>
        <w:rPr>
          <w:rFonts w:eastAsia="SourceSansPro-Bold" w:cs="Arial"/>
          <w:b/>
          <w:bCs/>
          <w:i/>
          <w:iCs/>
          <w:snapToGrid/>
          <w:szCs w:val="24"/>
        </w:rPr>
      </w:pPr>
      <w:r w:rsidRPr="000B403A">
        <w:rPr>
          <w:rFonts w:cs="Arial"/>
          <w:b/>
          <w:bCs/>
          <w:i/>
          <w:iCs/>
          <w:snapToGrid/>
          <w:szCs w:val="24"/>
        </w:rPr>
        <w:t>DIVISION I</w:t>
      </w:r>
      <w:r w:rsidR="0059244A">
        <w:rPr>
          <w:rFonts w:eastAsia="SourceSansPro-Bold" w:cs="Arial"/>
          <w:b/>
          <w:bCs/>
          <w:snapToGrid/>
          <w:szCs w:val="24"/>
        </w:rPr>
        <w:br/>
      </w:r>
      <w:r w:rsidRPr="000B403A">
        <w:rPr>
          <w:rFonts w:eastAsia="SourceSansPro-Bold" w:cs="Arial"/>
          <w:b/>
          <w:bCs/>
          <w:i/>
          <w:iCs/>
          <w:snapToGrid/>
          <w:szCs w:val="24"/>
        </w:rPr>
        <w:t>CALIFORNIA ADMINISTRATION</w:t>
      </w:r>
    </w:p>
    <w:p w14:paraId="0E37E3DB" w14:textId="77777777" w:rsidR="008D64D6" w:rsidRPr="000B403A" w:rsidRDefault="008D64D6" w:rsidP="00FC70BF">
      <w:pPr>
        <w:widowControl/>
        <w:autoSpaceDE w:val="0"/>
        <w:autoSpaceDN w:val="0"/>
        <w:adjustRightInd w:val="0"/>
        <w:rPr>
          <w:rFonts w:eastAsia="SourceSansPro-Bold" w:cs="Arial"/>
          <w:snapToGrid/>
          <w:szCs w:val="24"/>
        </w:rPr>
      </w:pPr>
      <w:r w:rsidRPr="000B403A">
        <w:rPr>
          <w:rFonts w:eastAsia="SourceSansPro-Bold" w:cs="Arial"/>
          <w:snapToGrid/>
          <w:szCs w:val="24"/>
        </w:rPr>
        <w:t>…</w:t>
      </w:r>
    </w:p>
    <w:p w14:paraId="00D227A0" w14:textId="01E59059" w:rsidR="003410AA" w:rsidRPr="000B403A" w:rsidRDefault="003410AA" w:rsidP="003410AA">
      <w:pPr>
        <w:widowControl/>
        <w:autoSpaceDE w:val="0"/>
        <w:autoSpaceDN w:val="0"/>
        <w:adjustRightInd w:val="0"/>
        <w:jc w:val="center"/>
        <w:rPr>
          <w:rFonts w:eastAsia="SourceSansPro-Bold" w:cs="Arial"/>
          <w:b/>
          <w:bCs/>
          <w:i/>
          <w:iCs/>
          <w:snapToGrid/>
          <w:szCs w:val="24"/>
        </w:rPr>
      </w:pPr>
      <w:r w:rsidRPr="000B403A">
        <w:rPr>
          <w:rFonts w:eastAsia="SourceSansPro-Bold" w:cs="Arial"/>
          <w:b/>
          <w:bCs/>
          <w:i/>
          <w:iCs/>
          <w:snapToGrid/>
          <w:szCs w:val="24"/>
        </w:rPr>
        <w:t>SECTION 1.9</w:t>
      </w:r>
      <w:r w:rsidR="00EB7193" w:rsidRPr="000B403A">
        <w:rPr>
          <w:rFonts w:eastAsia="SourceSansPro-Bold" w:cs="Arial"/>
          <w:b/>
          <w:bCs/>
          <w:i/>
          <w:iCs/>
          <w:snapToGrid/>
          <w:szCs w:val="24"/>
        </w:rPr>
        <w:t xml:space="preserve"> – </w:t>
      </w:r>
      <w:r w:rsidRPr="000B403A">
        <w:rPr>
          <w:rFonts w:eastAsia="SourceSansPro-Bold" w:cs="Arial"/>
          <w:b/>
          <w:bCs/>
          <w:i/>
          <w:iCs/>
          <w:snapToGrid/>
          <w:szCs w:val="24"/>
        </w:rPr>
        <w:t>DIVISION OF THE STATE ARCHITECT</w:t>
      </w:r>
    </w:p>
    <w:p w14:paraId="4B65A8E3" w14:textId="77777777" w:rsidR="00A73737" w:rsidRPr="000B403A" w:rsidRDefault="00A73737" w:rsidP="00A73737">
      <w:pPr>
        <w:widowControl/>
        <w:autoSpaceDE w:val="0"/>
        <w:autoSpaceDN w:val="0"/>
        <w:adjustRightInd w:val="0"/>
        <w:rPr>
          <w:rFonts w:eastAsia="SourceSansPro-Bold" w:cs="Arial"/>
          <w:snapToGrid/>
          <w:szCs w:val="24"/>
        </w:rPr>
      </w:pPr>
      <w:r w:rsidRPr="000B403A">
        <w:rPr>
          <w:rFonts w:eastAsia="SourceSansPro-Bold" w:cs="Arial"/>
          <w:snapToGrid/>
          <w:szCs w:val="24"/>
        </w:rPr>
        <w:t>…</w:t>
      </w:r>
    </w:p>
    <w:p w14:paraId="55B30491" w14:textId="77777777" w:rsidR="00446952" w:rsidRPr="000B403A" w:rsidRDefault="00446952" w:rsidP="00071330">
      <w:pPr>
        <w:rPr>
          <w:rFonts w:cs="Arial"/>
          <w:b/>
          <w:i/>
          <w:szCs w:val="24"/>
        </w:rPr>
      </w:pPr>
      <w:r w:rsidRPr="000B403A">
        <w:rPr>
          <w:rFonts w:cs="Arial"/>
          <w:b/>
          <w:bCs/>
          <w:i/>
          <w:iCs/>
          <w:snapToGrid/>
          <w:szCs w:val="24"/>
        </w:rPr>
        <w:t>1</w:t>
      </w:r>
      <w:r w:rsidRPr="000B403A">
        <w:rPr>
          <w:rFonts w:cs="Arial"/>
          <w:b/>
          <w:i/>
          <w:szCs w:val="24"/>
        </w:rPr>
        <w:t>.9.2 Division of the State Architect—Structural Safety.</w:t>
      </w:r>
    </w:p>
    <w:p w14:paraId="24F2012A" w14:textId="079F6424" w:rsidR="007D2D6E" w:rsidRPr="000B403A" w:rsidRDefault="00446952" w:rsidP="00321980">
      <w:pPr>
        <w:tabs>
          <w:tab w:val="left" w:pos="8421"/>
        </w:tabs>
        <w:ind w:left="360"/>
        <w:rPr>
          <w:rFonts w:cs="Arial"/>
          <w:b/>
          <w:i/>
          <w:szCs w:val="24"/>
        </w:rPr>
      </w:pPr>
      <w:r w:rsidRPr="000B403A">
        <w:rPr>
          <w:rFonts w:cs="Arial"/>
          <w:b/>
          <w:i/>
          <w:szCs w:val="24"/>
        </w:rPr>
        <w:t>1.9.2.1 DSA-SS Division of the State Architect-Structural</w:t>
      </w:r>
      <w:r w:rsidR="001A30D7" w:rsidRPr="000B403A">
        <w:rPr>
          <w:rFonts w:cs="Arial"/>
          <w:b/>
          <w:i/>
          <w:szCs w:val="24"/>
        </w:rPr>
        <w:t xml:space="preserve"> </w:t>
      </w:r>
      <w:r w:rsidRPr="000B403A">
        <w:rPr>
          <w:rFonts w:cs="Arial"/>
          <w:b/>
          <w:i/>
          <w:szCs w:val="24"/>
        </w:rPr>
        <w:t>Safety.</w:t>
      </w:r>
      <w:r w:rsidR="00321980">
        <w:rPr>
          <w:rFonts w:cs="Arial"/>
          <w:b/>
          <w:i/>
          <w:szCs w:val="24"/>
        </w:rPr>
        <w:tab/>
      </w:r>
    </w:p>
    <w:p w14:paraId="53385227" w14:textId="77777777" w:rsidR="00F844E8" w:rsidRPr="000B403A" w:rsidRDefault="00F844E8" w:rsidP="00071330">
      <w:pPr>
        <w:widowControl/>
        <w:autoSpaceDE w:val="0"/>
        <w:autoSpaceDN w:val="0"/>
        <w:adjustRightInd w:val="0"/>
        <w:ind w:firstLine="720"/>
        <w:rPr>
          <w:rFonts w:eastAsia="SourceSansPro-Bold" w:cs="Arial"/>
          <w:snapToGrid/>
          <w:szCs w:val="24"/>
        </w:rPr>
      </w:pPr>
      <w:r w:rsidRPr="000B403A">
        <w:rPr>
          <w:rFonts w:eastAsia="SourceSansPro-Bold" w:cs="Arial"/>
          <w:snapToGrid/>
          <w:szCs w:val="24"/>
        </w:rPr>
        <w:lastRenderedPageBreak/>
        <w:t>…</w:t>
      </w:r>
    </w:p>
    <w:p w14:paraId="11A0B2D4" w14:textId="77777777" w:rsidR="00694C17" w:rsidRPr="000B403A" w:rsidRDefault="00694C17" w:rsidP="00071330">
      <w:pPr>
        <w:ind w:left="720" w:right="-144"/>
        <w:rPr>
          <w:rFonts w:cs="Arial"/>
          <w:b/>
          <w:i/>
          <w:szCs w:val="24"/>
        </w:rPr>
      </w:pPr>
      <w:r w:rsidRPr="000B403A">
        <w:rPr>
          <w:rFonts w:cs="Arial"/>
          <w:b/>
          <w:i/>
          <w:szCs w:val="24"/>
        </w:rPr>
        <w:t>1.9.2.1.1 Applicable administrative standards.</w:t>
      </w:r>
    </w:p>
    <w:p w14:paraId="1406C7DB" w14:textId="77777777" w:rsidR="00193BEE" w:rsidRPr="000B403A" w:rsidRDefault="00694C17" w:rsidP="0002123B">
      <w:pPr>
        <w:ind w:left="1080"/>
        <w:rPr>
          <w:rFonts w:cs="Arial"/>
          <w:b/>
          <w:i/>
          <w:szCs w:val="24"/>
        </w:rPr>
      </w:pPr>
      <w:r w:rsidRPr="000B403A">
        <w:rPr>
          <w:rFonts w:cs="Arial"/>
          <w:b/>
          <w:i/>
          <w:szCs w:val="24"/>
        </w:rPr>
        <w:t>1. Title 24, Part 1, California Code of Regulations:</w:t>
      </w:r>
    </w:p>
    <w:p w14:paraId="7E8CC2DB" w14:textId="4215A401" w:rsidR="00694C17" w:rsidRPr="000B403A" w:rsidRDefault="00694C17" w:rsidP="00B40A7D">
      <w:pPr>
        <w:pStyle w:val="ListParagraph"/>
        <w:numPr>
          <w:ilvl w:val="0"/>
          <w:numId w:val="125"/>
        </w:numPr>
        <w:ind w:left="2232" w:hanging="432"/>
        <w:contextualSpacing w:val="0"/>
        <w:rPr>
          <w:rFonts w:cs="Arial"/>
          <w:i/>
          <w:iCs/>
          <w:szCs w:val="24"/>
        </w:rPr>
      </w:pPr>
      <w:r w:rsidRPr="000B403A">
        <w:rPr>
          <w:rFonts w:cs="Arial"/>
          <w:i/>
          <w:iCs/>
          <w:szCs w:val="24"/>
        </w:rPr>
        <w:t>Sections 4-301 through 4-355, Group 1,</w:t>
      </w:r>
      <w:r w:rsidR="00193BEE" w:rsidRPr="000B403A">
        <w:rPr>
          <w:rFonts w:cs="Arial"/>
          <w:i/>
          <w:iCs/>
          <w:szCs w:val="24"/>
        </w:rPr>
        <w:t xml:space="preserve"> </w:t>
      </w:r>
      <w:r w:rsidRPr="000B403A">
        <w:rPr>
          <w:rFonts w:cs="Arial"/>
          <w:i/>
          <w:iCs/>
          <w:szCs w:val="24"/>
        </w:rPr>
        <w:t>and Sections 4-401 through 4-435,</w:t>
      </w:r>
      <w:r w:rsidR="00193BEE" w:rsidRPr="000B403A">
        <w:rPr>
          <w:rFonts w:cs="Arial"/>
          <w:i/>
          <w:iCs/>
          <w:szCs w:val="24"/>
        </w:rPr>
        <w:t xml:space="preserve"> </w:t>
      </w:r>
      <w:r w:rsidRPr="000B403A">
        <w:rPr>
          <w:rFonts w:cs="Arial"/>
          <w:i/>
          <w:iCs/>
          <w:szCs w:val="24"/>
        </w:rPr>
        <w:t>Group 2, Chapter 4 for public elementary</w:t>
      </w:r>
      <w:r w:rsidR="00193BEE" w:rsidRPr="000B403A">
        <w:rPr>
          <w:rFonts w:cs="Arial"/>
          <w:i/>
          <w:iCs/>
          <w:szCs w:val="24"/>
        </w:rPr>
        <w:t xml:space="preserve"> </w:t>
      </w:r>
      <w:r w:rsidRPr="000B403A">
        <w:rPr>
          <w:rFonts w:cs="Arial"/>
          <w:i/>
          <w:iCs/>
          <w:szCs w:val="24"/>
        </w:rPr>
        <w:t>and secondary schools and community</w:t>
      </w:r>
      <w:r w:rsidR="00193BEE" w:rsidRPr="000B403A">
        <w:rPr>
          <w:rFonts w:cs="Arial"/>
          <w:i/>
          <w:iCs/>
          <w:szCs w:val="24"/>
        </w:rPr>
        <w:t xml:space="preserve"> </w:t>
      </w:r>
      <w:r w:rsidRPr="000B403A">
        <w:rPr>
          <w:rFonts w:cs="Arial"/>
          <w:i/>
          <w:iCs/>
          <w:szCs w:val="24"/>
        </w:rPr>
        <w:t>colleges.</w:t>
      </w:r>
    </w:p>
    <w:p w14:paraId="54A6093E" w14:textId="1F4D01B5" w:rsidR="00CB5FC2" w:rsidRPr="000B403A" w:rsidRDefault="00CB5FC2" w:rsidP="00CB5FC2">
      <w:pPr>
        <w:pStyle w:val="ListParagraph"/>
        <w:ind w:left="1872"/>
        <w:contextualSpacing w:val="0"/>
        <w:rPr>
          <w:rFonts w:cs="Arial"/>
          <w:i/>
          <w:iCs/>
          <w:szCs w:val="24"/>
        </w:rPr>
      </w:pPr>
      <w:r w:rsidRPr="000B403A">
        <w:rPr>
          <w:rFonts w:cs="Arial"/>
          <w:i/>
          <w:iCs/>
          <w:szCs w:val="24"/>
        </w:rPr>
        <w:t>…</w:t>
      </w:r>
    </w:p>
    <w:p w14:paraId="06854503" w14:textId="77777777" w:rsidR="00E240E2" w:rsidRPr="000B403A" w:rsidRDefault="00C45CBC" w:rsidP="0002123B">
      <w:pPr>
        <w:ind w:left="1080"/>
        <w:rPr>
          <w:rFonts w:cs="Arial"/>
          <w:b/>
          <w:i/>
          <w:szCs w:val="24"/>
        </w:rPr>
      </w:pPr>
      <w:r w:rsidRPr="000B403A">
        <w:rPr>
          <w:rFonts w:cs="Arial"/>
          <w:b/>
          <w:i/>
          <w:szCs w:val="24"/>
        </w:rPr>
        <w:t>2. Title 24, Part 2, California Code of Regulations:</w:t>
      </w:r>
    </w:p>
    <w:p w14:paraId="2403F91F" w14:textId="61CACE4D" w:rsidR="00C45CBC" w:rsidRPr="000B403A" w:rsidRDefault="00C45CBC" w:rsidP="000B433E">
      <w:pPr>
        <w:ind w:left="1440"/>
        <w:rPr>
          <w:rFonts w:cs="Arial"/>
          <w:bCs/>
          <w:i/>
          <w:szCs w:val="24"/>
        </w:rPr>
      </w:pPr>
      <w:r w:rsidRPr="000B403A">
        <w:rPr>
          <w:rFonts w:cs="Arial"/>
          <w:bCs/>
          <w:i/>
          <w:szCs w:val="24"/>
        </w:rPr>
        <w:t>[applies to public elementary and secondary</w:t>
      </w:r>
      <w:r w:rsidR="00F827F5" w:rsidRPr="000B403A">
        <w:rPr>
          <w:rFonts w:cs="Arial"/>
          <w:bCs/>
          <w:i/>
          <w:szCs w:val="24"/>
        </w:rPr>
        <w:t xml:space="preserve"> </w:t>
      </w:r>
      <w:r w:rsidRPr="000B403A">
        <w:rPr>
          <w:rFonts w:cs="Arial"/>
          <w:bCs/>
          <w:i/>
          <w:szCs w:val="24"/>
        </w:rPr>
        <w:t>schools, community colleges and state-owned or</w:t>
      </w:r>
      <w:r w:rsidR="009A30E1" w:rsidRPr="000B403A">
        <w:rPr>
          <w:rFonts w:cs="Arial"/>
          <w:bCs/>
          <w:i/>
          <w:szCs w:val="24"/>
        </w:rPr>
        <w:t xml:space="preserve"> </w:t>
      </w:r>
      <w:r w:rsidRPr="000B403A">
        <w:rPr>
          <w:rFonts w:cs="Arial"/>
          <w:bCs/>
          <w:i/>
          <w:szCs w:val="24"/>
        </w:rPr>
        <w:t>state-leased essential services building(s)]:</w:t>
      </w:r>
    </w:p>
    <w:p w14:paraId="3DB11E30" w14:textId="0AA3CBAE" w:rsidR="00512B18" w:rsidRPr="000B403A" w:rsidRDefault="00512B18" w:rsidP="00B40A7D">
      <w:pPr>
        <w:pStyle w:val="ListParagraph"/>
        <w:numPr>
          <w:ilvl w:val="0"/>
          <w:numId w:val="124"/>
        </w:numPr>
        <w:ind w:left="2232" w:hanging="432"/>
        <w:contextualSpacing w:val="0"/>
        <w:rPr>
          <w:rFonts w:cs="Arial"/>
          <w:i/>
          <w:iCs/>
          <w:szCs w:val="24"/>
        </w:rPr>
      </w:pPr>
      <w:r w:rsidRPr="000B403A">
        <w:rPr>
          <w:rFonts w:cs="Arial"/>
          <w:i/>
          <w:iCs/>
          <w:szCs w:val="24"/>
        </w:rPr>
        <w:t>Sections 1.1 and 1.9.2.1 of Chapter 1, Division I.</w:t>
      </w:r>
    </w:p>
    <w:p w14:paraId="1657BAF0" w14:textId="5B73ECD7" w:rsidR="005C7309" w:rsidRPr="000B403A" w:rsidRDefault="00C45CBC" w:rsidP="00B40A7D">
      <w:pPr>
        <w:pStyle w:val="ListParagraph"/>
        <w:numPr>
          <w:ilvl w:val="0"/>
          <w:numId w:val="124"/>
        </w:numPr>
        <w:ind w:left="2232" w:hanging="432"/>
        <w:contextualSpacing w:val="0"/>
        <w:rPr>
          <w:rFonts w:cs="Arial"/>
          <w:i/>
          <w:iCs/>
          <w:szCs w:val="24"/>
        </w:rPr>
      </w:pPr>
      <w:r w:rsidRPr="000B403A">
        <w:rPr>
          <w:rFonts w:cs="Arial"/>
          <w:i/>
          <w:iCs/>
          <w:szCs w:val="24"/>
        </w:rPr>
        <w:t>Sections 102.1, 102.2, 102.3, 102.4, 102.5,</w:t>
      </w:r>
      <w:r w:rsidR="00955F2C" w:rsidRPr="000B403A">
        <w:rPr>
          <w:rFonts w:cs="Arial"/>
          <w:i/>
          <w:iCs/>
          <w:szCs w:val="24"/>
        </w:rPr>
        <w:t xml:space="preserve"> </w:t>
      </w:r>
      <w:r w:rsidR="00955F2C" w:rsidRPr="000B403A">
        <w:rPr>
          <w:rFonts w:cs="Arial"/>
          <w:i/>
          <w:iCs/>
          <w:szCs w:val="24"/>
          <w:u w:val="single"/>
        </w:rPr>
        <w:t>104.2.3</w:t>
      </w:r>
      <w:r w:rsidR="00955F2C" w:rsidRPr="000B403A">
        <w:rPr>
          <w:rFonts w:cs="Arial"/>
          <w:i/>
          <w:iCs/>
          <w:szCs w:val="24"/>
        </w:rPr>
        <w:t xml:space="preserve">, </w:t>
      </w:r>
      <w:r w:rsidRPr="000B403A">
        <w:rPr>
          <w:rFonts w:cs="Arial"/>
          <w:i/>
          <w:iCs/>
          <w:szCs w:val="24"/>
        </w:rPr>
        <w:t xml:space="preserve">104.9, 104.10, </w:t>
      </w:r>
      <w:r w:rsidRPr="000B403A">
        <w:rPr>
          <w:rFonts w:cs="Arial"/>
          <w:i/>
          <w:iCs/>
          <w:strike/>
          <w:szCs w:val="24"/>
        </w:rPr>
        <w:t>104.11</w:t>
      </w:r>
      <w:r w:rsidRPr="000B403A">
        <w:rPr>
          <w:rFonts w:cs="Arial"/>
          <w:i/>
          <w:iCs/>
          <w:szCs w:val="24"/>
        </w:rPr>
        <w:t>, 106.1, 107.2.5</w:t>
      </w:r>
      <w:r w:rsidR="00C9687D" w:rsidRPr="000B403A">
        <w:rPr>
          <w:rFonts w:cs="Arial"/>
          <w:i/>
          <w:iCs/>
          <w:szCs w:val="24"/>
          <w:u w:val="single"/>
        </w:rPr>
        <w:t>,</w:t>
      </w:r>
      <w:r w:rsidR="00EE55ED" w:rsidRPr="000B403A">
        <w:rPr>
          <w:rFonts w:cs="Arial"/>
          <w:i/>
          <w:iCs/>
          <w:szCs w:val="24"/>
          <w:u w:val="single"/>
        </w:rPr>
        <w:t xml:space="preserve"> </w:t>
      </w:r>
      <w:r w:rsidR="00057B8F" w:rsidRPr="000B403A">
        <w:rPr>
          <w:rFonts w:cs="Arial"/>
          <w:i/>
          <w:iCs/>
          <w:szCs w:val="24"/>
          <w:u w:val="single"/>
        </w:rPr>
        <w:t>110.3.5</w:t>
      </w:r>
      <w:r w:rsidRPr="000B403A">
        <w:rPr>
          <w:rFonts w:cs="Arial"/>
          <w:i/>
          <w:iCs/>
          <w:szCs w:val="24"/>
        </w:rPr>
        <w:t xml:space="preserve"> and</w:t>
      </w:r>
      <w:r w:rsidR="002C58F8" w:rsidRPr="000B403A">
        <w:rPr>
          <w:rFonts w:cs="Arial"/>
          <w:i/>
          <w:iCs/>
          <w:szCs w:val="24"/>
        </w:rPr>
        <w:t xml:space="preserve"> </w:t>
      </w:r>
      <w:r w:rsidR="002C58F8" w:rsidRPr="000B403A">
        <w:rPr>
          <w:rFonts w:cs="Arial"/>
          <w:i/>
          <w:iCs/>
          <w:szCs w:val="24"/>
          <w:u w:val="single"/>
        </w:rPr>
        <w:t>110.3.7</w:t>
      </w:r>
      <w:r w:rsidR="00D122D8" w:rsidRPr="000B403A">
        <w:rPr>
          <w:rFonts w:cs="Arial"/>
          <w:i/>
          <w:iCs/>
          <w:szCs w:val="24"/>
        </w:rPr>
        <w:t xml:space="preserve"> </w:t>
      </w:r>
      <w:r w:rsidRPr="000B403A">
        <w:rPr>
          <w:rFonts w:cs="Arial"/>
          <w:i/>
          <w:iCs/>
          <w:strike/>
          <w:szCs w:val="24"/>
        </w:rPr>
        <w:t>110.3.6</w:t>
      </w:r>
      <w:r w:rsidRPr="000B403A">
        <w:rPr>
          <w:rFonts w:cs="Arial"/>
          <w:i/>
          <w:iCs/>
          <w:szCs w:val="24"/>
        </w:rPr>
        <w:t xml:space="preserve"> of Chapter 1, Division II.</w:t>
      </w:r>
    </w:p>
    <w:p w14:paraId="66EA8527" w14:textId="65A27821" w:rsidR="00C4623B" w:rsidRPr="000B403A" w:rsidRDefault="00C4623B" w:rsidP="00551C00">
      <w:pPr>
        <w:widowControl/>
        <w:autoSpaceDE w:val="0"/>
        <w:autoSpaceDN w:val="0"/>
        <w:adjustRightInd w:val="0"/>
        <w:ind w:left="720"/>
        <w:rPr>
          <w:rFonts w:eastAsia="SourceSansPro-Bold" w:cs="Arial"/>
          <w:snapToGrid/>
          <w:szCs w:val="24"/>
        </w:rPr>
      </w:pPr>
      <w:r w:rsidRPr="000B403A">
        <w:rPr>
          <w:rFonts w:eastAsia="SourceSansPro-Bold" w:cs="Arial"/>
          <w:snapToGrid/>
          <w:szCs w:val="24"/>
        </w:rPr>
        <w:t>…</w:t>
      </w:r>
    </w:p>
    <w:p w14:paraId="38EC349F" w14:textId="15C39B82" w:rsidR="008D291F" w:rsidRPr="000B403A" w:rsidRDefault="009811A4" w:rsidP="009811A4">
      <w:pPr>
        <w:widowControl/>
        <w:autoSpaceDE w:val="0"/>
        <w:autoSpaceDN w:val="0"/>
        <w:adjustRightInd w:val="0"/>
        <w:ind w:left="720"/>
        <w:rPr>
          <w:rFonts w:eastAsia="SourceSansPro-Bold" w:cs="Arial"/>
          <w:i/>
          <w:iCs/>
          <w:snapToGrid/>
          <w:szCs w:val="24"/>
        </w:rPr>
      </w:pPr>
      <w:r w:rsidRPr="000B403A">
        <w:rPr>
          <w:rFonts w:eastAsia="SourceSansPro-Bold" w:cs="Arial"/>
          <w:b/>
          <w:bCs/>
          <w:i/>
          <w:iCs/>
          <w:snapToGrid/>
          <w:szCs w:val="24"/>
        </w:rPr>
        <w:t xml:space="preserve">1.9.2.1.3 </w:t>
      </w:r>
      <w:r w:rsidR="00010277" w:rsidRPr="000B403A">
        <w:rPr>
          <w:rFonts w:eastAsia="SourceSansPro-Bold" w:cs="Arial"/>
          <w:b/>
          <w:bCs/>
          <w:i/>
          <w:iCs/>
          <w:snapToGrid/>
          <w:szCs w:val="24"/>
          <w:u w:val="single"/>
        </w:rPr>
        <w:t>Identification of</w:t>
      </w:r>
      <w:r w:rsidR="002C4B7C" w:rsidRPr="000B403A">
        <w:rPr>
          <w:rFonts w:eastAsia="SourceSansPro-Bold" w:cs="Arial"/>
          <w:b/>
          <w:bCs/>
          <w:i/>
          <w:iCs/>
          <w:snapToGrid/>
          <w:szCs w:val="24"/>
          <w:u w:val="single"/>
        </w:rPr>
        <w:t xml:space="preserve"> </w:t>
      </w:r>
      <w:r w:rsidR="00EC3CB9" w:rsidRPr="000B403A">
        <w:rPr>
          <w:rFonts w:eastAsia="SourceSansPro-Bold" w:cs="Arial"/>
          <w:b/>
          <w:bCs/>
          <w:i/>
          <w:iCs/>
          <w:snapToGrid/>
          <w:szCs w:val="24"/>
          <w:u w:val="single"/>
        </w:rPr>
        <w:t>a</w:t>
      </w:r>
      <w:r w:rsidRPr="000B403A">
        <w:rPr>
          <w:rFonts w:eastAsia="SourceSansPro-Bold" w:cs="Arial"/>
          <w:b/>
          <w:bCs/>
          <w:i/>
          <w:iCs/>
          <w:snapToGrid/>
          <w:szCs w:val="24"/>
          <w:u w:val="single"/>
        </w:rPr>
        <w:t>mendments</w:t>
      </w:r>
      <w:r w:rsidR="009D4498" w:rsidRPr="000B403A">
        <w:rPr>
          <w:rFonts w:eastAsia="SourceSansPro-Bold" w:cs="Arial"/>
          <w:b/>
          <w:bCs/>
          <w:i/>
          <w:iCs/>
          <w:snapToGrid/>
          <w:szCs w:val="24"/>
          <w:u w:val="single"/>
        </w:rPr>
        <w:t>.</w:t>
      </w:r>
      <w:r w:rsidR="002C4B7C" w:rsidRPr="000B403A">
        <w:rPr>
          <w:rFonts w:eastAsia="SourceSansPro-Bold" w:cs="Arial"/>
          <w:b/>
          <w:bCs/>
          <w:i/>
          <w:iCs/>
          <w:snapToGrid/>
          <w:szCs w:val="24"/>
        </w:rPr>
        <w:t xml:space="preserve"> </w:t>
      </w:r>
      <w:r w:rsidR="002C4B7C" w:rsidRPr="000B403A">
        <w:rPr>
          <w:rFonts w:eastAsia="SourceSansPro-Bold" w:cs="Arial"/>
          <w:b/>
          <w:bCs/>
          <w:i/>
          <w:iCs/>
          <w:strike/>
          <w:snapToGrid/>
          <w:szCs w:val="24"/>
        </w:rPr>
        <w:t>Amendments</w:t>
      </w:r>
      <w:r w:rsidRPr="000B403A">
        <w:rPr>
          <w:rFonts w:eastAsia="SourceSansPro-Bold" w:cs="Arial"/>
          <w:b/>
          <w:bCs/>
          <w:i/>
          <w:iCs/>
          <w:strike/>
          <w:snapToGrid/>
          <w:szCs w:val="24"/>
        </w:rPr>
        <w:t>.</w:t>
      </w:r>
      <w:r w:rsidRPr="000B403A">
        <w:rPr>
          <w:rFonts w:eastAsia="SourceSansPro-Bold" w:cs="Arial"/>
          <w:b/>
          <w:bCs/>
          <w:i/>
          <w:iCs/>
          <w:snapToGrid/>
          <w:szCs w:val="24"/>
        </w:rPr>
        <w:t xml:space="preserve"> </w:t>
      </w:r>
      <w:r w:rsidRPr="000B403A">
        <w:rPr>
          <w:rFonts w:eastAsia="SourceSansPro-Bold" w:cs="Arial"/>
          <w:i/>
          <w:iCs/>
          <w:snapToGrid/>
          <w:szCs w:val="24"/>
        </w:rPr>
        <w:t xml:space="preserve">Division of the State Architect—Structural Safety amendments in this code appear preceded with the acronym </w:t>
      </w:r>
      <w:r w:rsidRPr="000B403A">
        <w:rPr>
          <w:rFonts w:eastAsia="SourceSansPro-Bold" w:cs="Arial"/>
          <w:b/>
          <w:bCs/>
          <w:i/>
          <w:iCs/>
          <w:snapToGrid/>
          <w:szCs w:val="24"/>
        </w:rPr>
        <w:t>[DSA-SS]</w:t>
      </w:r>
      <w:r w:rsidRPr="000B403A">
        <w:rPr>
          <w:rFonts w:eastAsia="SourceSansPro-Bold" w:cs="Arial"/>
          <w:i/>
          <w:iCs/>
          <w:snapToGrid/>
          <w:szCs w:val="24"/>
        </w:rPr>
        <w:t xml:space="preserve">. </w:t>
      </w:r>
    </w:p>
    <w:p w14:paraId="76C832A3" w14:textId="2EB6CBB6" w:rsidR="009811A4" w:rsidRPr="000B403A" w:rsidRDefault="008D291F" w:rsidP="008D291F">
      <w:pPr>
        <w:widowControl/>
        <w:autoSpaceDE w:val="0"/>
        <w:autoSpaceDN w:val="0"/>
        <w:adjustRightInd w:val="0"/>
        <w:ind w:left="1080"/>
        <w:rPr>
          <w:rFonts w:eastAsia="SourceSansPro-Bold" w:cs="Arial"/>
          <w:i/>
          <w:iCs/>
          <w:snapToGrid/>
          <w:szCs w:val="24"/>
        </w:rPr>
      </w:pPr>
      <w:r w:rsidRPr="000B403A">
        <w:rPr>
          <w:rFonts w:eastAsia="SourceSansPro-Bold" w:cs="Arial"/>
          <w:b/>
          <w:bCs/>
          <w:i/>
          <w:iCs/>
          <w:snapToGrid/>
          <w:szCs w:val="24"/>
        </w:rPr>
        <w:t>E</w:t>
      </w:r>
      <w:r w:rsidR="009811A4" w:rsidRPr="000B403A">
        <w:rPr>
          <w:rFonts w:eastAsia="SourceSansPro-Bold" w:cs="Arial"/>
          <w:b/>
          <w:bCs/>
          <w:i/>
          <w:iCs/>
          <w:snapToGrid/>
          <w:szCs w:val="24"/>
        </w:rPr>
        <w:t>xception:</w:t>
      </w:r>
      <w:r w:rsidR="009811A4" w:rsidRPr="000B403A">
        <w:rPr>
          <w:rFonts w:eastAsia="SourceSansPro-Bold" w:cs="Arial"/>
          <w:i/>
          <w:iCs/>
          <w:snapToGrid/>
          <w:szCs w:val="24"/>
        </w:rPr>
        <w:t xml:space="preserve"> Chapters 16A, 17A, 18A, 19A, 21A and</w:t>
      </w:r>
      <w:r w:rsidRPr="000B403A">
        <w:rPr>
          <w:rFonts w:eastAsia="SourceSansPro-Bold" w:cs="Arial"/>
          <w:i/>
          <w:iCs/>
          <w:snapToGrid/>
          <w:szCs w:val="24"/>
        </w:rPr>
        <w:t xml:space="preserve"> </w:t>
      </w:r>
      <w:r w:rsidR="009811A4" w:rsidRPr="000B403A">
        <w:rPr>
          <w:rFonts w:eastAsia="SourceSansPro-Bold" w:cs="Arial"/>
          <w:i/>
          <w:iCs/>
          <w:snapToGrid/>
          <w:szCs w:val="24"/>
        </w:rPr>
        <w:t>22A—Amendments appearing in these chapters</w:t>
      </w:r>
      <w:r w:rsidRPr="000B403A">
        <w:rPr>
          <w:rFonts w:eastAsia="SourceSansPro-Bold" w:cs="Arial"/>
          <w:i/>
          <w:iCs/>
          <w:snapToGrid/>
          <w:szCs w:val="24"/>
        </w:rPr>
        <w:t xml:space="preserve"> </w:t>
      </w:r>
      <w:r w:rsidR="009811A4" w:rsidRPr="000B403A">
        <w:rPr>
          <w:rFonts w:eastAsia="SourceSansPro-Bold" w:cs="Arial"/>
          <w:i/>
          <w:iCs/>
          <w:snapToGrid/>
          <w:szCs w:val="24"/>
        </w:rPr>
        <w:t>without an acronym have been co-adopted by DSA-SS</w:t>
      </w:r>
      <w:r w:rsidRPr="000B403A">
        <w:rPr>
          <w:rFonts w:eastAsia="SourceSansPro-Bold" w:cs="Arial"/>
          <w:i/>
          <w:iCs/>
          <w:snapToGrid/>
          <w:szCs w:val="24"/>
        </w:rPr>
        <w:t xml:space="preserve"> </w:t>
      </w:r>
      <w:r w:rsidR="009811A4" w:rsidRPr="000B403A">
        <w:rPr>
          <w:rFonts w:eastAsia="SourceSansPro-Bold" w:cs="Arial"/>
          <w:i/>
          <w:iCs/>
          <w:snapToGrid/>
          <w:szCs w:val="24"/>
        </w:rPr>
        <w:t>and OSHPD.</w:t>
      </w:r>
    </w:p>
    <w:p w14:paraId="7911C732" w14:textId="5975A5E6" w:rsidR="00071330" w:rsidRPr="000B403A" w:rsidRDefault="00071330" w:rsidP="00DB70BD">
      <w:pPr>
        <w:widowControl/>
        <w:autoSpaceDE w:val="0"/>
        <w:autoSpaceDN w:val="0"/>
        <w:adjustRightInd w:val="0"/>
        <w:ind w:left="720"/>
        <w:rPr>
          <w:rFonts w:eastAsia="SourceSansPro-Bold" w:cs="Arial"/>
          <w:b/>
          <w:bCs/>
          <w:i/>
          <w:iCs/>
          <w:snapToGrid/>
          <w:szCs w:val="24"/>
        </w:rPr>
      </w:pPr>
      <w:r w:rsidRPr="000B403A">
        <w:rPr>
          <w:rFonts w:eastAsia="SourceSansPro-Bold" w:cs="Arial"/>
          <w:b/>
          <w:bCs/>
          <w:i/>
          <w:iCs/>
          <w:snapToGrid/>
          <w:szCs w:val="24"/>
        </w:rPr>
        <w:t xml:space="preserve">1.9.2.1.4 Reference to other chapters. </w:t>
      </w:r>
      <w:r w:rsidRPr="000B403A">
        <w:rPr>
          <w:rFonts w:eastAsia="SourceSansPro-Bold" w:cs="Arial"/>
          <w:i/>
          <w:iCs/>
          <w:snapToGrid/>
          <w:szCs w:val="24"/>
        </w:rPr>
        <w:t>Where reference</w:t>
      </w:r>
      <w:r w:rsidR="00DB70BD" w:rsidRPr="000B403A">
        <w:rPr>
          <w:rFonts w:eastAsia="SourceSansPro-Bold" w:cs="Arial"/>
          <w:i/>
          <w:iCs/>
          <w:snapToGrid/>
          <w:szCs w:val="24"/>
        </w:rPr>
        <w:t xml:space="preserve"> </w:t>
      </w:r>
      <w:r w:rsidRPr="000B403A">
        <w:rPr>
          <w:rFonts w:eastAsia="SourceSansPro-Bold" w:cs="Arial"/>
          <w:i/>
          <w:iCs/>
          <w:snapToGrid/>
          <w:szCs w:val="24"/>
        </w:rPr>
        <w:t xml:space="preserve">is made within </w:t>
      </w:r>
      <w:r w:rsidR="009A6FB0" w:rsidRPr="000B403A">
        <w:rPr>
          <w:rFonts w:cs="Arial"/>
          <w:i/>
          <w:iCs/>
          <w:snapToGrid/>
          <w:szCs w:val="24"/>
          <w:u w:val="single"/>
        </w:rPr>
        <w:t>the California Building Standards Code (CBSC)</w:t>
      </w:r>
      <w:r w:rsidR="009A6FB0" w:rsidRPr="000B403A">
        <w:rPr>
          <w:rFonts w:cs="Arial"/>
          <w:i/>
          <w:iCs/>
          <w:snapToGrid/>
          <w:szCs w:val="24"/>
        </w:rPr>
        <w:t xml:space="preserve"> </w:t>
      </w:r>
      <w:r w:rsidR="009A6FB0" w:rsidRPr="000B403A">
        <w:rPr>
          <w:rFonts w:cs="Arial"/>
          <w:i/>
          <w:iCs/>
          <w:strike/>
          <w:snapToGrid/>
          <w:szCs w:val="24"/>
        </w:rPr>
        <w:t>this code</w:t>
      </w:r>
      <w:r w:rsidRPr="000B403A">
        <w:rPr>
          <w:rFonts w:eastAsia="SourceSansPro-Bold" w:cs="Arial"/>
          <w:i/>
          <w:iCs/>
          <w:snapToGrid/>
          <w:szCs w:val="24"/>
        </w:rPr>
        <w:t xml:space="preserve"> to sections in Chapters 16, 17,</w:t>
      </w:r>
      <w:r w:rsidR="00DB70BD" w:rsidRPr="000B403A">
        <w:rPr>
          <w:rFonts w:eastAsia="SourceSansPro-Bold" w:cs="Arial"/>
          <w:i/>
          <w:iCs/>
          <w:snapToGrid/>
          <w:szCs w:val="24"/>
        </w:rPr>
        <w:t xml:space="preserve"> </w:t>
      </w:r>
      <w:r w:rsidRPr="000B403A">
        <w:rPr>
          <w:rFonts w:eastAsia="SourceSansPro-Bold" w:cs="Arial"/>
          <w:i/>
          <w:iCs/>
          <w:snapToGrid/>
          <w:szCs w:val="24"/>
        </w:rPr>
        <w:t>18, 19, 21 and 22, the respective sections in Chapters</w:t>
      </w:r>
      <w:r w:rsidR="00DB70BD" w:rsidRPr="000B403A">
        <w:rPr>
          <w:rFonts w:eastAsia="SourceSansPro-Bold" w:cs="Arial"/>
          <w:i/>
          <w:iCs/>
          <w:snapToGrid/>
          <w:szCs w:val="24"/>
        </w:rPr>
        <w:t xml:space="preserve"> </w:t>
      </w:r>
      <w:r w:rsidRPr="000B403A">
        <w:rPr>
          <w:rFonts w:eastAsia="SourceSansPro-Bold" w:cs="Arial"/>
          <w:i/>
          <w:iCs/>
          <w:snapToGrid/>
          <w:szCs w:val="24"/>
        </w:rPr>
        <w:t>16A, 17A, 18A, 19A, 21A and 22A shall apply instead.</w:t>
      </w:r>
    </w:p>
    <w:p w14:paraId="2C86E629" w14:textId="3AF98A3E" w:rsidR="00C2352F" w:rsidRPr="000B403A" w:rsidRDefault="00C2352F" w:rsidP="00DB70BD">
      <w:pPr>
        <w:ind w:left="360"/>
        <w:rPr>
          <w:rFonts w:cs="Arial"/>
          <w:b/>
          <w:bCs/>
          <w:i/>
          <w:iCs/>
          <w:szCs w:val="24"/>
        </w:rPr>
      </w:pPr>
      <w:r w:rsidRPr="000B403A">
        <w:rPr>
          <w:rFonts w:cs="Arial"/>
          <w:b/>
          <w:bCs/>
          <w:i/>
          <w:iCs/>
          <w:szCs w:val="24"/>
        </w:rPr>
        <w:t>1.9.2.2 DSA-SS/CC Division of the State Architect</w:t>
      </w:r>
      <w:r w:rsidR="00C4623B" w:rsidRPr="000B403A">
        <w:rPr>
          <w:rFonts w:cs="Arial"/>
          <w:b/>
          <w:bCs/>
          <w:i/>
          <w:iCs/>
          <w:szCs w:val="24"/>
        </w:rPr>
        <w:t>-</w:t>
      </w:r>
      <w:r w:rsidRPr="000B403A">
        <w:rPr>
          <w:rFonts w:cs="Arial"/>
          <w:b/>
          <w:bCs/>
          <w:i/>
          <w:iCs/>
          <w:szCs w:val="24"/>
        </w:rPr>
        <w:t>Structural Safety/Community Colleges</w:t>
      </w:r>
    </w:p>
    <w:p w14:paraId="2C3F9260" w14:textId="77777777" w:rsidR="000946F0" w:rsidRPr="000B403A" w:rsidRDefault="000946F0" w:rsidP="00910F30">
      <w:pPr>
        <w:widowControl/>
        <w:autoSpaceDE w:val="0"/>
        <w:autoSpaceDN w:val="0"/>
        <w:adjustRightInd w:val="0"/>
        <w:ind w:left="720"/>
        <w:rPr>
          <w:rFonts w:eastAsia="SourceSansPro-Bold" w:cs="Arial"/>
          <w:snapToGrid/>
          <w:szCs w:val="24"/>
        </w:rPr>
      </w:pPr>
      <w:r w:rsidRPr="000B403A">
        <w:rPr>
          <w:rFonts w:eastAsia="SourceSansPro-Bold" w:cs="Arial"/>
          <w:snapToGrid/>
          <w:szCs w:val="24"/>
        </w:rPr>
        <w:t>…</w:t>
      </w:r>
    </w:p>
    <w:p w14:paraId="7D71FD62" w14:textId="18AF13C6" w:rsidR="00B01064" w:rsidRPr="000B403A" w:rsidRDefault="00B01064" w:rsidP="00910F30">
      <w:pPr>
        <w:ind w:left="720"/>
        <w:rPr>
          <w:rFonts w:cs="Arial"/>
          <w:b/>
          <w:bCs/>
          <w:i/>
          <w:iCs/>
          <w:szCs w:val="24"/>
        </w:rPr>
      </w:pPr>
      <w:r w:rsidRPr="000B403A">
        <w:rPr>
          <w:rFonts w:cs="Arial"/>
          <w:b/>
          <w:bCs/>
          <w:i/>
          <w:iCs/>
          <w:szCs w:val="24"/>
        </w:rPr>
        <w:t>1.9.2.2.1 Applicable administrative standards.</w:t>
      </w:r>
    </w:p>
    <w:p w14:paraId="19129523" w14:textId="77777777" w:rsidR="00B01064" w:rsidRPr="000B403A" w:rsidRDefault="00B01064" w:rsidP="00910F30">
      <w:pPr>
        <w:ind w:left="1080"/>
        <w:rPr>
          <w:rFonts w:cs="Arial"/>
          <w:b/>
          <w:bCs/>
          <w:i/>
          <w:iCs/>
          <w:szCs w:val="24"/>
        </w:rPr>
      </w:pPr>
      <w:r w:rsidRPr="000B403A">
        <w:rPr>
          <w:rFonts w:cs="Arial"/>
          <w:b/>
          <w:bCs/>
          <w:i/>
          <w:iCs/>
          <w:szCs w:val="24"/>
        </w:rPr>
        <w:t>1. Title 24, Part 1, California Code of Regulations:</w:t>
      </w:r>
    </w:p>
    <w:p w14:paraId="2FA6A19F" w14:textId="66D3C622" w:rsidR="00B01064" w:rsidRPr="000B403A" w:rsidRDefault="00B01064" w:rsidP="00B40A7D">
      <w:pPr>
        <w:pStyle w:val="ListParagraph"/>
        <w:numPr>
          <w:ilvl w:val="0"/>
          <w:numId w:val="127"/>
        </w:numPr>
        <w:ind w:left="2232" w:hanging="432"/>
        <w:contextualSpacing w:val="0"/>
        <w:rPr>
          <w:rFonts w:cs="Arial"/>
          <w:i/>
          <w:iCs/>
          <w:szCs w:val="24"/>
        </w:rPr>
      </w:pPr>
      <w:r w:rsidRPr="000B403A">
        <w:rPr>
          <w:rFonts w:cs="Arial"/>
          <w:i/>
          <w:iCs/>
          <w:szCs w:val="24"/>
        </w:rPr>
        <w:t>Sections 4-301 through 4-355, Group 1,</w:t>
      </w:r>
      <w:r w:rsidR="00C143CA" w:rsidRPr="000B403A">
        <w:rPr>
          <w:rFonts w:cs="Arial"/>
          <w:i/>
          <w:iCs/>
          <w:szCs w:val="24"/>
        </w:rPr>
        <w:t xml:space="preserve"> </w:t>
      </w:r>
      <w:r w:rsidRPr="000B403A">
        <w:rPr>
          <w:rFonts w:cs="Arial"/>
          <w:i/>
          <w:iCs/>
          <w:szCs w:val="24"/>
        </w:rPr>
        <w:t>and Sections 4-401 through 4-435,</w:t>
      </w:r>
      <w:r w:rsidR="00C143CA" w:rsidRPr="000B403A">
        <w:rPr>
          <w:rFonts w:cs="Arial"/>
          <w:i/>
          <w:iCs/>
          <w:szCs w:val="24"/>
        </w:rPr>
        <w:t xml:space="preserve"> </w:t>
      </w:r>
      <w:r w:rsidRPr="000B403A">
        <w:rPr>
          <w:rFonts w:cs="Arial"/>
          <w:i/>
          <w:iCs/>
          <w:szCs w:val="24"/>
        </w:rPr>
        <w:t>Group 2, Chapter 4.</w:t>
      </w:r>
    </w:p>
    <w:p w14:paraId="438940E0" w14:textId="77777777" w:rsidR="00C143CA" w:rsidRPr="000B403A" w:rsidRDefault="00B01064" w:rsidP="00910F30">
      <w:pPr>
        <w:ind w:left="1080"/>
        <w:rPr>
          <w:rFonts w:cs="Arial"/>
          <w:b/>
          <w:bCs/>
          <w:i/>
          <w:iCs/>
          <w:szCs w:val="24"/>
        </w:rPr>
      </w:pPr>
      <w:r w:rsidRPr="000B403A">
        <w:rPr>
          <w:rFonts w:cs="Arial"/>
          <w:b/>
          <w:bCs/>
          <w:i/>
          <w:iCs/>
          <w:szCs w:val="24"/>
        </w:rPr>
        <w:t>2. Title 24, Part 2, California Code of Regulations:</w:t>
      </w:r>
    </w:p>
    <w:p w14:paraId="4E3DB303" w14:textId="5FAD7736" w:rsidR="00B01064" w:rsidRPr="000B403A" w:rsidRDefault="00B01064" w:rsidP="00B40A7D">
      <w:pPr>
        <w:pStyle w:val="ListParagraph"/>
        <w:numPr>
          <w:ilvl w:val="0"/>
          <w:numId w:val="126"/>
        </w:numPr>
        <w:ind w:left="2232" w:hanging="432"/>
        <w:contextualSpacing w:val="0"/>
        <w:rPr>
          <w:rFonts w:cs="Arial"/>
          <w:i/>
          <w:iCs/>
          <w:szCs w:val="24"/>
        </w:rPr>
      </w:pPr>
      <w:r w:rsidRPr="000B403A">
        <w:rPr>
          <w:rFonts w:cs="Arial"/>
          <w:i/>
          <w:iCs/>
          <w:szCs w:val="24"/>
        </w:rPr>
        <w:t>Sections 1.1 and 1.9.2 of Chapter 1, Division</w:t>
      </w:r>
      <w:r w:rsidR="00C143CA" w:rsidRPr="000B403A">
        <w:rPr>
          <w:rFonts w:cs="Arial"/>
          <w:i/>
          <w:iCs/>
          <w:szCs w:val="24"/>
        </w:rPr>
        <w:t xml:space="preserve"> </w:t>
      </w:r>
      <w:r w:rsidRPr="000B403A">
        <w:rPr>
          <w:rFonts w:cs="Arial"/>
          <w:i/>
          <w:iCs/>
          <w:szCs w:val="24"/>
        </w:rPr>
        <w:t>I.</w:t>
      </w:r>
    </w:p>
    <w:p w14:paraId="4F4BDA74" w14:textId="5D061E89" w:rsidR="003105E0" w:rsidRPr="000B403A" w:rsidRDefault="00B01064" w:rsidP="00B40A7D">
      <w:pPr>
        <w:pStyle w:val="ListParagraph"/>
        <w:numPr>
          <w:ilvl w:val="0"/>
          <w:numId w:val="126"/>
        </w:numPr>
        <w:ind w:left="2232" w:hanging="432"/>
        <w:contextualSpacing w:val="0"/>
        <w:rPr>
          <w:rFonts w:cs="Arial"/>
          <w:i/>
          <w:iCs/>
          <w:szCs w:val="24"/>
        </w:rPr>
      </w:pPr>
      <w:r w:rsidRPr="000B403A">
        <w:rPr>
          <w:rFonts w:cs="Arial"/>
          <w:i/>
          <w:iCs/>
          <w:szCs w:val="24"/>
        </w:rPr>
        <w:t>Sections 102.1, 102.2, 102.3, 102.4, 102.5,</w:t>
      </w:r>
      <w:r w:rsidR="006001B7" w:rsidRPr="000B403A">
        <w:rPr>
          <w:rFonts w:cs="Arial"/>
          <w:i/>
          <w:iCs/>
          <w:szCs w:val="24"/>
        </w:rPr>
        <w:t xml:space="preserve"> </w:t>
      </w:r>
      <w:r w:rsidR="002C58F8" w:rsidRPr="000B403A">
        <w:rPr>
          <w:rFonts w:cs="Arial"/>
          <w:bCs/>
          <w:i/>
          <w:szCs w:val="24"/>
          <w:u w:val="single"/>
        </w:rPr>
        <w:t>104.2.3</w:t>
      </w:r>
      <w:r w:rsidR="002C58F8" w:rsidRPr="000B403A">
        <w:rPr>
          <w:rFonts w:cs="Arial"/>
          <w:bCs/>
          <w:i/>
          <w:szCs w:val="24"/>
        </w:rPr>
        <w:t xml:space="preserve">, </w:t>
      </w:r>
      <w:r w:rsidRPr="000B403A">
        <w:rPr>
          <w:rFonts w:cs="Arial"/>
          <w:i/>
          <w:iCs/>
          <w:szCs w:val="24"/>
        </w:rPr>
        <w:t xml:space="preserve">104.9, 104.10, </w:t>
      </w:r>
      <w:r w:rsidRPr="000B403A">
        <w:rPr>
          <w:rFonts w:cs="Arial"/>
          <w:i/>
          <w:iCs/>
          <w:strike/>
          <w:szCs w:val="24"/>
        </w:rPr>
        <w:t>104.11</w:t>
      </w:r>
      <w:r w:rsidRPr="000B403A">
        <w:rPr>
          <w:rFonts w:cs="Arial"/>
          <w:i/>
          <w:iCs/>
          <w:szCs w:val="24"/>
        </w:rPr>
        <w:t>, 106.1, 107.2.5</w:t>
      </w:r>
      <w:r w:rsidR="00123AC2" w:rsidRPr="000B403A">
        <w:rPr>
          <w:rFonts w:cs="Arial"/>
          <w:i/>
          <w:iCs/>
          <w:szCs w:val="24"/>
          <w:u w:val="single"/>
        </w:rPr>
        <w:t>, 110.3.5</w:t>
      </w:r>
      <w:r w:rsidR="00123AC2" w:rsidRPr="000B403A">
        <w:rPr>
          <w:rFonts w:cs="Arial"/>
          <w:i/>
          <w:iCs/>
          <w:szCs w:val="24"/>
        </w:rPr>
        <w:t xml:space="preserve"> and </w:t>
      </w:r>
      <w:r w:rsidR="00123AC2" w:rsidRPr="000B403A">
        <w:rPr>
          <w:rFonts w:cs="Arial"/>
          <w:i/>
          <w:iCs/>
          <w:szCs w:val="24"/>
          <w:u w:val="single"/>
        </w:rPr>
        <w:t>110.3.7</w:t>
      </w:r>
      <w:r w:rsidR="00123AC2" w:rsidRPr="000B403A">
        <w:rPr>
          <w:rFonts w:cs="Arial"/>
          <w:i/>
          <w:iCs/>
          <w:szCs w:val="24"/>
        </w:rPr>
        <w:t xml:space="preserve"> </w:t>
      </w:r>
      <w:r w:rsidR="00123AC2" w:rsidRPr="000B403A">
        <w:rPr>
          <w:rFonts w:cs="Arial"/>
          <w:i/>
          <w:iCs/>
          <w:strike/>
          <w:szCs w:val="24"/>
        </w:rPr>
        <w:t>110.3.6</w:t>
      </w:r>
      <w:r w:rsidRPr="000B403A">
        <w:rPr>
          <w:rFonts w:cs="Arial"/>
          <w:i/>
          <w:iCs/>
          <w:szCs w:val="24"/>
        </w:rPr>
        <w:t xml:space="preserve"> of Chapter 1, Division II.</w:t>
      </w:r>
    </w:p>
    <w:p w14:paraId="3A6ACAF6" w14:textId="3EE27438" w:rsidR="00026980" w:rsidRPr="000B403A" w:rsidRDefault="00026980" w:rsidP="00737F03">
      <w:pPr>
        <w:widowControl/>
        <w:autoSpaceDE w:val="0"/>
        <w:autoSpaceDN w:val="0"/>
        <w:adjustRightInd w:val="0"/>
        <w:ind w:left="720"/>
        <w:rPr>
          <w:rFonts w:eastAsia="SourceSansPro-Bold" w:cs="Arial"/>
          <w:snapToGrid/>
          <w:szCs w:val="24"/>
        </w:rPr>
      </w:pPr>
      <w:r w:rsidRPr="000B403A">
        <w:rPr>
          <w:rFonts w:eastAsia="SourceSansPro-Bold" w:cs="Arial"/>
          <w:snapToGrid/>
          <w:szCs w:val="24"/>
        </w:rPr>
        <w:t>…</w:t>
      </w:r>
    </w:p>
    <w:p w14:paraId="43415F10" w14:textId="1F4ADB16" w:rsidR="006429D9" w:rsidRPr="000B403A" w:rsidRDefault="006429D9" w:rsidP="006429D9">
      <w:pPr>
        <w:widowControl/>
        <w:autoSpaceDE w:val="0"/>
        <w:autoSpaceDN w:val="0"/>
        <w:adjustRightInd w:val="0"/>
        <w:ind w:left="720"/>
        <w:rPr>
          <w:rFonts w:eastAsia="SourceSansPro-Bold" w:cs="Arial"/>
          <w:i/>
          <w:iCs/>
          <w:snapToGrid/>
          <w:szCs w:val="24"/>
        </w:rPr>
      </w:pPr>
      <w:r w:rsidRPr="000B403A">
        <w:rPr>
          <w:rFonts w:eastAsia="SourceSansPro-Bold" w:cs="Arial"/>
          <w:b/>
          <w:bCs/>
          <w:i/>
          <w:iCs/>
          <w:snapToGrid/>
          <w:szCs w:val="24"/>
        </w:rPr>
        <w:lastRenderedPageBreak/>
        <w:t xml:space="preserve">1.9.2.2.3 </w:t>
      </w:r>
      <w:r w:rsidRPr="000B403A">
        <w:rPr>
          <w:rFonts w:eastAsia="SourceSansPro-Bold" w:cs="Arial"/>
          <w:b/>
          <w:bCs/>
          <w:i/>
          <w:iCs/>
          <w:snapToGrid/>
          <w:szCs w:val="24"/>
          <w:u w:val="single"/>
        </w:rPr>
        <w:t>Identification of amendments</w:t>
      </w:r>
      <w:r w:rsidR="009D4498" w:rsidRPr="000B403A">
        <w:rPr>
          <w:rFonts w:eastAsia="SourceSansPro-Bold" w:cs="Arial"/>
          <w:b/>
          <w:bCs/>
          <w:i/>
          <w:iCs/>
          <w:snapToGrid/>
          <w:szCs w:val="24"/>
          <w:u w:val="single"/>
        </w:rPr>
        <w:t>.</w:t>
      </w:r>
      <w:r w:rsidR="006D5D49" w:rsidRPr="000B403A">
        <w:rPr>
          <w:rStyle w:val="CommentReference"/>
          <w:rFonts w:eastAsia="Times New Roman" w:cs="Arial"/>
          <w:sz w:val="24"/>
          <w:szCs w:val="24"/>
        </w:rPr>
        <w:t xml:space="preserve"> </w:t>
      </w:r>
      <w:r w:rsidR="004E5BAF" w:rsidRPr="000B403A">
        <w:rPr>
          <w:rFonts w:eastAsia="SourceSansPro-Bold" w:cs="Arial"/>
          <w:b/>
          <w:bCs/>
          <w:i/>
          <w:iCs/>
          <w:strike/>
          <w:snapToGrid/>
          <w:szCs w:val="24"/>
        </w:rPr>
        <w:t>Amendments</w:t>
      </w:r>
      <w:r w:rsidRPr="000B403A">
        <w:rPr>
          <w:rFonts w:eastAsia="SourceSansPro-Bold" w:cs="Arial"/>
          <w:b/>
          <w:bCs/>
          <w:i/>
          <w:iCs/>
          <w:strike/>
          <w:snapToGrid/>
          <w:szCs w:val="24"/>
        </w:rPr>
        <w:t>.</w:t>
      </w:r>
      <w:r w:rsidRPr="000B403A">
        <w:rPr>
          <w:rFonts w:eastAsia="SourceSansPro-Bold" w:cs="Arial"/>
          <w:b/>
          <w:bCs/>
          <w:i/>
          <w:iCs/>
          <w:snapToGrid/>
          <w:szCs w:val="24"/>
        </w:rPr>
        <w:t xml:space="preserve"> </w:t>
      </w:r>
      <w:r w:rsidRPr="000B403A">
        <w:rPr>
          <w:rFonts w:eastAsia="SourceSansPro-Bold" w:cs="Arial"/>
          <w:i/>
          <w:iCs/>
          <w:snapToGrid/>
          <w:szCs w:val="24"/>
        </w:rPr>
        <w:t>Division of the State Architect—Structural Safety</w:t>
      </w:r>
      <w:r w:rsidR="001431D8" w:rsidRPr="000B403A">
        <w:rPr>
          <w:rFonts w:eastAsia="SourceSansPro-Bold" w:cs="Arial"/>
          <w:i/>
          <w:iCs/>
          <w:snapToGrid/>
          <w:szCs w:val="24"/>
        </w:rPr>
        <w:t>/Community Colleges</w:t>
      </w:r>
      <w:r w:rsidRPr="000B403A">
        <w:rPr>
          <w:rFonts w:eastAsia="SourceSansPro-Bold" w:cs="Arial"/>
          <w:i/>
          <w:iCs/>
          <w:snapToGrid/>
          <w:szCs w:val="24"/>
        </w:rPr>
        <w:t xml:space="preserve"> amendments in this code appear preceded with the acronym </w:t>
      </w:r>
      <w:r w:rsidRPr="000B403A">
        <w:rPr>
          <w:rFonts w:eastAsia="SourceSansPro-Bold" w:cs="Arial"/>
          <w:b/>
          <w:bCs/>
          <w:i/>
          <w:iCs/>
          <w:snapToGrid/>
          <w:szCs w:val="24"/>
        </w:rPr>
        <w:t>[DSA-SS</w:t>
      </w:r>
      <w:r w:rsidR="001431D8" w:rsidRPr="000B403A">
        <w:rPr>
          <w:rFonts w:eastAsia="SourceSansPro-Bold" w:cs="Arial"/>
          <w:b/>
          <w:bCs/>
          <w:i/>
          <w:iCs/>
          <w:snapToGrid/>
          <w:szCs w:val="24"/>
        </w:rPr>
        <w:t>/CC</w:t>
      </w:r>
      <w:r w:rsidRPr="000B403A">
        <w:rPr>
          <w:rFonts w:eastAsia="SourceSansPro-Bold" w:cs="Arial"/>
          <w:b/>
          <w:bCs/>
          <w:i/>
          <w:iCs/>
          <w:snapToGrid/>
          <w:szCs w:val="24"/>
        </w:rPr>
        <w:t>]</w:t>
      </w:r>
      <w:r w:rsidRPr="000B403A">
        <w:rPr>
          <w:rFonts w:eastAsia="SourceSansPro-Bold" w:cs="Arial"/>
          <w:i/>
          <w:iCs/>
          <w:snapToGrid/>
          <w:szCs w:val="24"/>
        </w:rPr>
        <w:t xml:space="preserve">. </w:t>
      </w:r>
    </w:p>
    <w:p w14:paraId="3DE8CE7E" w14:textId="3D5BD3F6" w:rsidR="006429D9" w:rsidRPr="000B403A" w:rsidRDefault="006429D9" w:rsidP="00D73F85">
      <w:pPr>
        <w:widowControl/>
        <w:autoSpaceDE w:val="0"/>
        <w:autoSpaceDN w:val="0"/>
        <w:adjustRightInd w:val="0"/>
        <w:ind w:left="1080"/>
        <w:rPr>
          <w:rFonts w:eastAsia="SourceSansPro-Bold" w:cs="Arial"/>
          <w:i/>
          <w:iCs/>
          <w:snapToGrid/>
          <w:szCs w:val="24"/>
        </w:rPr>
      </w:pPr>
      <w:r w:rsidRPr="000B403A">
        <w:rPr>
          <w:rFonts w:eastAsia="SourceSansPro-Bold" w:cs="Arial"/>
          <w:b/>
          <w:bCs/>
          <w:i/>
          <w:iCs/>
          <w:snapToGrid/>
          <w:szCs w:val="24"/>
        </w:rPr>
        <w:t>Exception:</w:t>
      </w:r>
      <w:r w:rsidRPr="000B403A">
        <w:rPr>
          <w:rFonts w:eastAsia="SourceSansPro-Bold" w:cs="Arial"/>
          <w:i/>
          <w:iCs/>
          <w:snapToGrid/>
          <w:szCs w:val="24"/>
        </w:rPr>
        <w:t xml:space="preserve"> </w:t>
      </w:r>
      <w:r w:rsidR="00D73F85" w:rsidRPr="000B403A">
        <w:rPr>
          <w:rFonts w:eastAsia="SourceSansPro-Bold" w:cs="Arial"/>
          <w:i/>
          <w:iCs/>
          <w:snapToGrid/>
          <w:szCs w:val="24"/>
        </w:rPr>
        <w:t>Chapters 17A, and 18A—Amendments appearing in these chapters without an acronym have been co-adopted by DSA-SS, DSA-SS/CC and OSHPD.</w:t>
      </w:r>
    </w:p>
    <w:p w14:paraId="5D4429FA" w14:textId="1CC5AB0C" w:rsidR="006D1228" w:rsidRPr="000B403A" w:rsidRDefault="006D1228" w:rsidP="004A6ABF">
      <w:pPr>
        <w:widowControl/>
        <w:autoSpaceDE w:val="0"/>
        <w:autoSpaceDN w:val="0"/>
        <w:adjustRightInd w:val="0"/>
        <w:ind w:left="720"/>
        <w:rPr>
          <w:rFonts w:eastAsia="SourceSansPro-Bold" w:cs="Arial"/>
          <w:i/>
          <w:iCs/>
          <w:snapToGrid/>
          <w:szCs w:val="24"/>
        </w:rPr>
      </w:pPr>
      <w:r w:rsidRPr="000B403A">
        <w:rPr>
          <w:rFonts w:eastAsia="SourceSansPro-Bold" w:cs="Arial"/>
          <w:b/>
          <w:bCs/>
          <w:i/>
          <w:iCs/>
          <w:snapToGrid/>
          <w:szCs w:val="24"/>
        </w:rPr>
        <w:t xml:space="preserve">1.9.2.2.4 Reference to other chapters. </w:t>
      </w:r>
      <w:r w:rsidRPr="000B403A">
        <w:rPr>
          <w:rFonts w:eastAsia="SourceSansPro-Bold" w:cs="Arial"/>
          <w:i/>
          <w:iCs/>
          <w:snapToGrid/>
          <w:szCs w:val="24"/>
        </w:rPr>
        <w:t xml:space="preserve">Where reference is made within </w:t>
      </w:r>
      <w:r w:rsidRPr="000B403A">
        <w:rPr>
          <w:rFonts w:cs="Arial"/>
          <w:i/>
          <w:iCs/>
          <w:snapToGrid/>
          <w:szCs w:val="24"/>
          <w:u w:val="single"/>
        </w:rPr>
        <w:t>the California Building Standards Code (CBSC)</w:t>
      </w:r>
      <w:r w:rsidRPr="000B403A">
        <w:rPr>
          <w:rFonts w:cs="Arial"/>
          <w:i/>
          <w:iCs/>
          <w:snapToGrid/>
          <w:szCs w:val="24"/>
        </w:rPr>
        <w:t xml:space="preserve"> </w:t>
      </w:r>
      <w:r w:rsidRPr="000B403A">
        <w:rPr>
          <w:rFonts w:cs="Arial"/>
          <w:i/>
          <w:iCs/>
          <w:strike/>
          <w:snapToGrid/>
          <w:szCs w:val="24"/>
        </w:rPr>
        <w:t>this code</w:t>
      </w:r>
      <w:r w:rsidRPr="000B403A">
        <w:rPr>
          <w:rFonts w:eastAsia="SourceSansPro-Bold" w:cs="Arial"/>
          <w:i/>
          <w:iCs/>
          <w:snapToGrid/>
          <w:szCs w:val="24"/>
        </w:rPr>
        <w:t xml:space="preserve"> to sections in Chapters</w:t>
      </w:r>
      <w:r w:rsidR="004A6ABF" w:rsidRPr="000B403A">
        <w:rPr>
          <w:rFonts w:eastAsia="SourceSansPro-Bold" w:cs="Arial"/>
          <w:i/>
          <w:iCs/>
          <w:snapToGrid/>
          <w:szCs w:val="24"/>
        </w:rPr>
        <w:t xml:space="preserve"> 17 and 18, the respective sections in Chapters 17A and 18A shall apply instead. </w:t>
      </w:r>
      <w:r w:rsidRPr="000B403A">
        <w:rPr>
          <w:rFonts w:eastAsia="SourceSansPro-Bold" w:cs="Arial"/>
          <w:i/>
          <w:iCs/>
          <w:snapToGrid/>
          <w:szCs w:val="24"/>
        </w:rPr>
        <w:t xml:space="preserve"> </w:t>
      </w:r>
    </w:p>
    <w:p w14:paraId="32D41CDF" w14:textId="09223A21" w:rsidR="004A6ABF" w:rsidRPr="000B403A" w:rsidRDefault="004A6ABF" w:rsidP="004A6ABF">
      <w:pPr>
        <w:widowControl/>
        <w:autoSpaceDE w:val="0"/>
        <w:autoSpaceDN w:val="0"/>
        <w:adjustRightInd w:val="0"/>
        <w:rPr>
          <w:rFonts w:eastAsia="SourceSansPro-Bold" w:cs="Arial"/>
          <w:i/>
          <w:iCs/>
          <w:snapToGrid/>
          <w:szCs w:val="24"/>
        </w:rPr>
      </w:pPr>
      <w:r w:rsidRPr="000B403A">
        <w:rPr>
          <w:rFonts w:eastAsia="SourceSansPro-Bold" w:cs="Arial"/>
          <w:i/>
          <w:iCs/>
          <w:snapToGrid/>
          <w:szCs w:val="24"/>
        </w:rPr>
        <w:t>…</w:t>
      </w:r>
    </w:p>
    <w:p w14:paraId="135781D8" w14:textId="3D9C0AED" w:rsidR="00DC265C" w:rsidRPr="000B403A" w:rsidRDefault="00016686" w:rsidP="0059244A">
      <w:pPr>
        <w:widowControl/>
        <w:autoSpaceDE w:val="0"/>
        <w:autoSpaceDN w:val="0"/>
        <w:adjustRightInd w:val="0"/>
        <w:spacing w:after="0"/>
        <w:jc w:val="center"/>
        <w:rPr>
          <w:rFonts w:eastAsia="SourceSansPro-Bold" w:cs="Arial"/>
          <w:b/>
          <w:bCs/>
          <w:snapToGrid/>
          <w:szCs w:val="24"/>
        </w:rPr>
      </w:pPr>
      <w:r w:rsidRPr="000B403A">
        <w:rPr>
          <w:rFonts w:cs="Arial"/>
          <w:b/>
          <w:bCs/>
          <w:i/>
          <w:iCs/>
          <w:snapToGrid/>
          <w:szCs w:val="24"/>
        </w:rPr>
        <w:t>DIVISION II</w:t>
      </w:r>
      <w:r w:rsidR="0059244A">
        <w:rPr>
          <w:rFonts w:eastAsia="SourceSansPro-Bold" w:cs="Arial"/>
          <w:b/>
          <w:bCs/>
          <w:snapToGrid/>
          <w:szCs w:val="24"/>
        </w:rPr>
        <w:br/>
      </w:r>
      <w:r w:rsidRPr="000B403A">
        <w:rPr>
          <w:rFonts w:eastAsia="SourceSansPro-Bold" w:cs="Arial"/>
          <w:b/>
          <w:bCs/>
          <w:snapToGrid/>
          <w:szCs w:val="24"/>
        </w:rPr>
        <w:t>SCOPE AND ADMINISTRATION</w:t>
      </w:r>
    </w:p>
    <w:p w14:paraId="64A94A8E" w14:textId="549EFD69" w:rsidR="007920BF" w:rsidRPr="000B403A" w:rsidRDefault="007920BF" w:rsidP="008D6E5E">
      <w:pPr>
        <w:widowControl/>
        <w:autoSpaceDE w:val="0"/>
        <w:autoSpaceDN w:val="0"/>
        <w:adjustRightInd w:val="0"/>
        <w:spacing w:after="0"/>
        <w:rPr>
          <w:rFonts w:eastAsia="SourceSansPro-Bold" w:cs="Arial"/>
          <w:snapToGrid/>
          <w:szCs w:val="24"/>
        </w:rPr>
      </w:pPr>
      <w:r w:rsidRPr="000B403A">
        <w:rPr>
          <w:rFonts w:eastAsia="SourceSansPro-Bold" w:cs="Arial"/>
          <w:snapToGrid/>
          <w:szCs w:val="24"/>
        </w:rPr>
        <w:t>…</w:t>
      </w:r>
    </w:p>
    <w:p w14:paraId="0321E914" w14:textId="79A1D189" w:rsidR="00016686" w:rsidRPr="000B403A" w:rsidRDefault="00016686" w:rsidP="00E66005">
      <w:pPr>
        <w:widowControl/>
        <w:autoSpaceDE w:val="0"/>
        <w:autoSpaceDN w:val="0"/>
        <w:adjustRightInd w:val="0"/>
        <w:spacing w:before="120"/>
        <w:jc w:val="center"/>
        <w:rPr>
          <w:rFonts w:eastAsia="SourceSansPro-Bold" w:cs="Arial"/>
          <w:b/>
          <w:bCs/>
          <w:snapToGrid/>
          <w:szCs w:val="24"/>
        </w:rPr>
      </w:pPr>
      <w:r w:rsidRPr="000B403A">
        <w:rPr>
          <w:rFonts w:eastAsia="SourceSansPro-Bold" w:cs="Arial"/>
          <w:b/>
          <w:bCs/>
          <w:snapToGrid/>
          <w:szCs w:val="24"/>
        </w:rPr>
        <w:t xml:space="preserve">PART </w:t>
      </w:r>
      <w:r w:rsidR="001A0CBC" w:rsidRPr="000B403A">
        <w:rPr>
          <w:rFonts w:eastAsia="SourceSansPro-Bold" w:cs="Arial"/>
          <w:b/>
          <w:bCs/>
          <w:snapToGrid/>
          <w:szCs w:val="24"/>
        </w:rPr>
        <w:t>2</w:t>
      </w:r>
      <w:r w:rsidRPr="000B403A">
        <w:rPr>
          <w:rFonts w:eastAsia="SourceSansPro-Bold" w:cs="Arial"/>
          <w:b/>
          <w:bCs/>
          <w:snapToGrid/>
          <w:szCs w:val="24"/>
        </w:rPr>
        <w:t xml:space="preserve"> </w:t>
      </w:r>
      <w:r w:rsidR="001A0CBC" w:rsidRPr="000B403A">
        <w:rPr>
          <w:rFonts w:eastAsia="SourceSansPro-Bold" w:cs="Arial"/>
          <w:b/>
          <w:bCs/>
          <w:snapToGrid/>
          <w:szCs w:val="24"/>
        </w:rPr>
        <w:t>–</w:t>
      </w:r>
      <w:r w:rsidRPr="000B403A">
        <w:rPr>
          <w:rFonts w:eastAsia="SourceSansPro-Bold" w:cs="Arial"/>
          <w:b/>
          <w:bCs/>
          <w:snapToGrid/>
          <w:szCs w:val="24"/>
        </w:rPr>
        <w:t xml:space="preserve"> </w:t>
      </w:r>
      <w:r w:rsidR="001A0CBC" w:rsidRPr="000B403A">
        <w:rPr>
          <w:rFonts w:eastAsia="SourceSansPro-Bold" w:cs="Arial"/>
          <w:b/>
          <w:bCs/>
          <w:snapToGrid/>
          <w:szCs w:val="24"/>
        </w:rPr>
        <w:t>ADMINISTRATION AND ENFORCEMENT</w:t>
      </w:r>
    </w:p>
    <w:p w14:paraId="2B4B79E3" w14:textId="70FBA284" w:rsidR="00BB241A" w:rsidRPr="000B403A" w:rsidRDefault="0015514A" w:rsidP="00E002EE">
      <w:pPr>
        <w:widowControl/>
        <w:autoSpaceDE w:val="0"/>
        <w:autoSpaceDN w:val="0"/>
        <w:adjustRightInd w:val="0"/>
        <w:spacing w:after="0"/>
        <w:rPr>
          <w:rFonts w:eastAsia="SourceSansPro-Bold" w:cs="Arial"/>
          <w:snapToGrid/>
          <w:szCs w:val="24"/>
        </w:rPr>
      </w:pPr>
      <w:r w:rsidRPr="000B403A">
        <w:rPr>
          <w:rFonts w:eastAsia="SourceSansPro-Bold" w:cs="Arial"/>
          <w:snapToGrid/>
          <w:szCs w:val="24"/>
        </w:rPr>
        <w:t>…</w:t>
      </w:r>
    </w:p>
    <w:p w14:paraId="7E0266DA" w14:textId="17A296D7" w:rsidR="00AA2437" w:rsidRPr="000B403A" w:rsidRDefault="00AA2437" w:rsidP="00E66005">
      <w:pPr>
        <w:spacing w:before="120"/>
        <w:jc w:val="center"/>
        <w:rPr>
          <w:rFonts w:cs="Arial"/>
          <w:b/>
          <w:bCs/>
          <w:szCs w:val="24"/>
        </w:rPr>
      </w:pPr>
      <w:r w:rsidRPr="000B403A">
        <w:rPr>
          <w:rFonts w:cs="Arial"/>
          <w:b/>
          <w:bCs/>
          <w:szCs w:val="24"/>
        </w:rPr>
        <w:t>SECTION 104</w:t>
      </w:r>
      <w:r w:rsidR="00E66005" w:rsidRPr="000B403A">
        <w:rPr>
          <w:rFonts w:cs="Arial"/>
          <w:b/>
          <w:bCs/>
          <w:szCs w:val="24"/>
        </w:rPr>
        <w:t xml:space="preserve"> – </w:t>
      </w:r>
      <w:r w:rsidRPr="000B403A">
        <w:rPr>
          <w:rFonts w:cs="Arial"/>
          <w:b/>
          <w:bCs/>
          <w:szCs w:val="24"/>
        </w:rPr>
        <w:t>DUTIES AND POWERS OF BUILDING OFFICIAL</w:t>
      </w:r>
    </w:p>
    <w:p w14:paraId="7DC1AB66" w14:textId="77777777" w:rsidR="00A57F71" w:rsidRPr="000B403A" w:rsidRDefault="00A57F71" w:rsidP="00E66005">
      <w:pPr>
        <w:widowControl/>
        <w:autoSpaceDE w:val="0"/>
        <w:autoSpaceDN w:val="0"/>
        <w:adjustRightInd w:val="0"/>
        <w:rPr>
          <w:rFonts w:eastAsia="SourceSansPro-Bold" w:cs="Arial"/>
          <w:snapToGrid/>
          <w:szCs w:val="24"/>
        </w:rPr>
      </w:pPr>
      <w:r w:rsidRPr="000B403A">
        <w:rPr>
          <w:rFonts w:eastAsia="SourceSansPro-Bold" w:cs="Arial"/>
          <w:snapToGrid/>
          <w:szCs w:val="24"/>
        </w:rPr>
        <w:t>…</w:t>
      </w:r>
    </w:p>
    <w:p w14:paraId="362BD808" w14:textId="14999F10" w:rsidR="00C844E8" w:rsidRPr="000B403A" w:rsidRDefault="00C844E8" w:rsidP="00535A88">
      <w:pPr>
        <w:pStyle w:val="ListParagraph"/>
        <w:tabs>
          <w:tab w:val="left" w:pos="713"/>
        </w:tabs>
        <w:ind w:left="0"/>
        <w:contextualSpacing w:val="0"/>
        <w:rPr>
          <w:rFonts w:cs="Arial"/>
          <w:szCs w:val="24"/>
        </w:rPr>
      </w:pPr>
      <w:r w:rsidRPr="000B403A">
        <w:rPr>
          <w:rFonts w:cs="Arial"/>
          <w:b/>
          <w:szCs w:val="24"/>
        </w:rPr>
        <w:t>104.2.3</w:t>
      </w:r>
      <w:r w:rsidRPr="000B403A">
        <w:rPr>
          <w:rFonts w:cs="Arial"/>
          <w:szCs w:val="24"/>
        </w:rPr>
        <w:t xml:space="preserve"> </w:t>
      </w:r>
      <w:r w:rsidR="00FE2994" w:rsidRPr="000B403A">
        <w:rPr>
          <w:rFonts w:cs="Arial"/>
          <w:szCs w:val="24"/>
          <w:highlight w:val="lightGray"/>
        </w:rPr>
        <w:t>(formerly 104.11)</w:t>
      </w:r>
      <w:r w:rsidR="00FE2994" w:rsidRPr="000B403A">
        <w:rPr>
          <w:rFonts w:cs="Arial"/>
          <w:szCs w:val="24"/>
        </w:rPr>
        <w:t xml:space="preserve"> </w:t>
      </w:r>
      <w:r w:rsidRPr="000B403A">
        <w:rPr>
          <w:rFonts w:cs="Arial"/>
          <w:b/>
          <w:szCs w:val="24"/>
        </w:rPr>
        <w:t>Alternative</w:t>
      </w:r>
      <w:r w:rsidRPr="000B403A">
        <w:rPr>
          <w:rFonts w:cs="Arial"/>
          <w:b/>
          <w:spacing w:val="-18"/>
          <w:szCs w:val="24"/>
        </w:rPr>
        <w:t xml:space="preserve"> </w:t>
      </w:r>
      <w:r w:rsidRPr="000B403A">
        <w:rPr>
          <w:rFonts w:cs="Arial"/>
          <w:b/>
          <w:szCs w:val="24"/>
        </w:rPr>
        <w:t>materials,</w:t>
      </w:r>
      <w:r w:rsidRPr="000B403A">
        <w:rPr>
          <w:rFonts w:cs="Arial"/>
          <w:b/>
          <w:spacing w:val="-17"/>
          <w:szCs w:val="24"/>
        </w:rPr>
        <w:t xml:space="preserve"> </w:t>
      </w:r>
      <w:r w:rsidRPr="000B403A">
        <w:rPr>
          <w:rFonts w:cs="Arial"/>
          <w:b/>
          <w:szCs w:val="24"/>
        </w:rPr>
        <w:t>design</w:t>
      </w:r>
      <w:r w:rsidRPr="000B403A">
        <w:rPr>
          <w:rFonts w:cs="Arial"/>
          <w:b/>
          <w:spacing w:val="-19"/>
          <w:szCs w:val="24"/>
        </w:rPr>
        <w:t xml:space="preserve"> </w:t>
      </w:r>
      <w:r w:rsidRPr="000B403A">
        <w:rPr>
          <w:rFonts w:cs="Arial"/>
          <w:b/>
          <w:szCs w:val="24"/>
        </w:rPr>
        <w:t>and</w:t>
      </w:r>
      <w:r w:rsidRPr="000B403A">
        <w:rPr>
          <w:rFonts w:cs="Arial"/>
          <w:b/>
          <w:spacing w:val="-18"/>
          <w:szCs w:val="24"/>
        </w:rPr>
        <w:t xml:space="preserve"> </w:t>
      </w:r>
      <w:r w:rsidRPr="000B403A">
        <w:rPr>
          <w:rFonts w:cs="Arial"/>
          <w:b/>
          <w:szCs w:val="24"/>
        </w:rPr>
        <w:t>methods</w:t>
      </w:r>
      <w:r w:rsidRPr="000B403A">
        <w:rPr>
          <w:rFonts w:cs="Arial"/>
          <w:b/>
          <w:spacing w:val="-20"/>
          <w:szCs w:val="24"/>
        </w:rPr>
        <w:t xml:space="preserve"> </w:t>
      </w:r>
      <w:r w:rsidRPr="000B403A">
        <w:rPr>
          <w:rFonts w:cs="Arial"/>
          <w:b/>
          <w:szCs w:val="24"/>
        </w:rPr>
        <w:t>of</w:t>
      </w:r>
      <w:r w:rsidRPr="000B403A">
        <w:rPr>
          <w:rFonts w:cs="Arial"/>
          <w:b/>
          <w:spacing w:val="-20"/>
          <w:szCs w:val="24"/>
        </w:rPr>
        <w:t xml:space="preserve"> </w:t>
      </w:r>
      <w:r w:rsidRPr="000B403A">
        <w:rPr>
          <w:rFonts w:cs="Arial"/>
          <w:b/>
          <w:szCs w:val="24"/>
        </w:rPr>
        <w:t>construction</w:t>
      </w:r>
      <w:r w:rsidRPr="000B403A">
        <w:rPr>
          <w:rFonts w:cs="Arial"/>
          <w:b/>
          <w:spacing w:val="-18"/>
          <w:szCs w:val="24"/>
        </w:rPr>
        <w:t xml:space="preserve"> </w:t>
      </w:r>
      <w:r w:rsidRPr="000B403A">
        <w:rPr>
          <w:rFonts w:cs="Arial"/>
          <w:b/>
          <w:szCs w:val="24"/>
        </w:rPr>
        <w:t>and</w:t>
      </w:r>
      <w:r w:rsidRPr="000B403A">
        <w:rPr>
          <w:rFonts w:cs="Arial"/>
          <w:b/>
          <w:spacing w:val="-19"/>
          <w:szCs w:val="24"/>
        </w:rPr>
        <w:t xml:space="preserve"> </w:t>
      </w:r>
      <w:r w:rsidRPr="000B403A">
        <w:rPr>
          <w:rFonts w:cs="Arial"/>
          <w:b/>
          <w:szCs w:val="24"/>
        </w:rPr>
        <w:t>equipment.</w:t>
      </w:r>
      <w:r w:rsidRPr="000B403A">
        <w:rPr>
          <w:rFonts w:cs="Arial"/>
          <w:b/>
          <w:spacing w:val="-19"/>
          <w:szCs w:val="24"/>
        </w:rPr>
        <w:t xml:space="preserve"> </w:t>
      </w:r>
      <w:r w:rsidRPr="000B403A">
        <w:rPr>
          <w:rFonts w:cs="Arial"/>
          <w:szCs w:val="24"/>
        </w:rPr>
        <w:t>The</w:t>
      </w:r>
      <w:r w:rsidRPr="000B403A">
        <w:rPr>
          <w:rFonts w:cs="Arial"/>
          <w:spacing w:val="-10"/>
          <w:szCs w:val="24"/>
        </w:rPr>
        <w:t xml:space="preserve"> </w:t>
      </w:r>
      <w:r w:rsidRPr="000B403A">
        <w:rPr>
          <w:rFonts w:cs="Arial"/>
          <w:szCs w:val="24"/>
        </w:rPr>
        <w:t>provisions</w:t>
      </w:r>
      <w:r w:rsidRPr="000B403A">
        <w:rPr>
          <w:rFonts w:cs="Arial"/>
          <w:spacing w:val="-10"/>
          <w:szCs w:val="24"/>
        </w:rPr>
        <w:t xml:space="preserve"> </w:t>
      </w:r>
      <w:r w:rsidRPr="000B403A">
        <w:rPr>
          <w:rFonts w:cs="Arial"/>
          <w:szCs w:val="24"/>
        </w:rPr>
        <w:t>of</w:t>
      </w:r>
      <w:r w:rsidRPr="000B403A">
        <w:rPr>
          <w:rFonts w:cs="Arial"/>
          <w:spacing w:val="-10"/>
          <w:szCs w:val="24"/>
        </w:rPr>
        <w:t xml:space="preserve"> </w:t>
      </w:r>
      <w:r w:rsidRPr="000B403A">
        <w:rPr>
          <w:rFonts w:cs="Arial"/>
          <w:szCs w:val="24"/>
        </w:rPr>
        <w:t>this</w:t>
      </w:r>
      <w:r w:rsidRPr="000B403A">
        <w:rPr>
          <w:rFonts w:cs="Arial"/>
          <w:spacing w:val="-10"/>
          <w:szCs w:val="24"/>
        </w:rPr>
        <w:t xml:space="preserve"> </w:t>
      </w:r>
      <w:r w:rsidRPr="000B403A">
        <w:rPr>
          <w:rFonts w:cs="Arial"/>
          <w:szCs w:val="24"/>
        </w:rPr>
        <w:t>code</w:t>
      </w:r>
      <w:r w:rsidRPr="000B403A">
        <w:rPr>
          <w:rFonts w:cs="Arial"/>
          <w:spacing w:val="-10"/>
          <w:szCs w:val="24"/>
        </w:rPr>
        <w:t xml:space="preserve"> </w:t>
      </w:r>
      <w:r w:rsidRPr="000B403A">
        <w:rPr>
          <w:rFonts w:cs="Arial"/>
          <w:szCs w:val="24"/>
        </w:rPr>
        <w:t>are</w:t>
      </w:r>
      <w:r w:rsidRPr="000B403A">
        <w:rPr>
          <w:rFonts w:cs="Arial"/>
          <w:spacing w:val="-10"/>
          <w:szCs w:val="24"/>
        </w:rPr>
        <w:t xml:space="preserve"> </w:t>
      </w:r>
      <w:r w:rsidRPr="000B403A">
        <w:rPr>
          <w:rFonts w:cs="Arial"/>
          <w:szCs w:val="24"/>
        </w:rPr>
        <w:t xml:space="preserve">not </w:t>
      </w:r>
      <w:r w:rsidRPr="000B403A">
        <w:rPr>
          <w:rFonts w:cs="Arial"/>
          <w:w w:val="105"/>
          <w:szCs w:val="24"/>
        </w:rPr>
        <w:t>intended</w:t>
      </w:r>
      <w:r w:rsidRPr="000B403A">
        <w:rPr>
          <w:rFonts w:cs="Arial"/>
          <w:spacing w:val="-20"/>
          <w:w w:val="105"/>
          <w:szCs w:val="24"/>
        </w:rPr>
        <w:t xml:space="preserve"> </w:t>
      </w:r>
      <w:r w:rsidRPr="000B403A">
        <w:rPr>
          <w:rFonts w:cs="Arial"/>
          <w:w w:val="105"/>
          <w:szCs w:val="24"/>
        </w:rPr>
        <w:t>to</w:t>
      </w:r>
      <w:r w:rsidRPr="000B403A">
        <w:rPr>
          <w:rFonts w:cs="Arial"/>
          <w:spacing w:val="-20"/>
          <w:w w:val="105"/>
          <w:szCs w:val="24"/>
        </w:rPr>
        <w:t xml:space="preserve"> </w:t>
      </w:r>
      <w:r w:rsidRPr="000B403A">
        <w:rPr>
          <w:rFonts w:cs="Arial"/>
          <w:w w:val="105"/>
          <w:szCs w:val="24"/>
        </w:rPr>
        <w:t>prevent</w:t>
      </w:r>
      <w:r w:rsidRPr="000B403A">
        <w:rPr>
          <w:rFonts w:cs="Arial"/>
          <w:spacing w:val="-20"/>
          <w:w w:val="105"/>
          <w:szCs w:val="24"/>
        </w:rPr>
        <w:t xml:space="preserve"> </w:t>
      </w:r>
      <w:r w:rsidRPr="000B403A">
        <w:rPr>
          <w:rFonts w:cs="Arial"/>
          <w:w w:val="105"/>
          <w:szCs w:val="24"/>
        </w:rPr>
        <w:t>the</w:t>
      </w:r>
      <w:r w:rsidRPr="000B403A">
        <w:rPr>
          <w:rFonts w:cs="Arial"/>
          <w:spacing w:val="-19"/>
          <w:w w:val="105"/>
          <w:szCs w:val="24"/>
        </w:rPr>
        <w:t xml:space="preserve"> </w:t>
      </w:r>
      <w:r w:rsidRPr="000B403A">
        <w:rPr>
          <w:rFonts w:cs="Arial"/>
          <w:w w:val="105"/>
          <w:szCs w:val="24"/>
        </w:rPr>
        <w:t>installation</w:t>
      </w:r>
      <w:r w:rsidRPr="000B403A">
        <w:rPr>
          <w:rFonts w:cs="Arial"/>
          <w:spacing w:val="-20"/>
          <w:w w:val="105"/>
          <w:szCs w:val="24"/>
        </w:rPr>
        <w:t xml:space="preserve"> </w:t>
      </w:r>
      <w:r w:rsidRPr="000B403A">
        <w:rPr>
          <w:rFonts w:cs="Arial"/>
          <w:w w:val="105"/>
          <w:szCs w:val="24"/>
        </w:rPr>
        <w:t>of</w:t>
      </w:r>
      <w:r w:rsidRPr="000B403A">
        <w:rPr>
          <w:rFonts w:cs="Arial"/>
          <w:spacing w:val="-19"/>
          <w:w w:val="105"/>
          <w:szCs w:val="24"/>
        </w:rPr>
        <w:t xml:space="preserve"> </w:t>
      </w:r>
      <w:r w:rsidRPr="000B403A">
        <w:rPr>
          <w:rFonts w:cs="Arial"/>
          <w:w w:val="105"/>
          <w:szCs w:val="24"/>
        </w:rPr>
        <w:t>any</w:t>
      </w:r>
      <w:r w:rsidRPr="000B403A">
        <w:rPr>
          <w:rFonts w:cs="Arial"/>
          <w:spacing w:val="-20"/>
          <w:w w:val="105"/>
          <w:szCs w:val="24"/>
        </w:rPr>
        <w:t xml:space="preserve"> </w:t>
      </w:r>
      <w:r w:rsidRPr="000B403A">
        <w:rPr>
          <w:rFonts w:cs="Arial"/>
          <w:w w:val="105"/>
          <w:szCs w:val="24"/>
        </w:rPr>
        <w:t>material</w:t>
      </w:r>
      <w:r w:rsidRPr="000B403A">
        <w:rPr>
          <w:rFonts w:cs="Arial"/>
          <w:spacing w:val="-19"/>
          <w:w w:val="105"/>
          <w:szCs w:val="24"/>
        </w:rPr>
        <w:t xml:space="preserve"> </w:t>
      </w:r>
      <w:r w:rsidRPr="000B403A">
        <w:rPr>
          <w:rFonts w:cs="Arial"/>
          <w:w w:val="105"/>
          <w:szCs w:val="24"/>
        </w:rPr>
        <w:t>or</w:t>
      </w:r>
      <w:r w:rsidRPr="000B403A">
        <w:rPr>
          <w:rFonts w:cs="Arial"/>
          <w:spacing w:val="-19"/>
          <w:w w:val="105"/>
          <w:szCs w:val="24"/>
        </w:rPr>
        <w:t xml:space="preserve"> </w:t>
      </w:r>
      <w:r w:rsidRPr="000B403A">
        <w:rPr>
          <w:rFonts w:cs="Arial"/>
          <w:w w:val="105"/>
          <w:szCs w:val="24"/>
        </w:rPr>
        <w:t>to</w:t>
      </w:r>
      <w:r w:rsidRPr="000B403A">
        <w:rPr>
          <w:rFonts w:cs="Arial"/>
          <w:spacing w:val="-18"/>
          <w:w w:val="105"/>
          <w:szCs w:val="24"/>
        </w:rPr>
        <w:t xml:space="preserve"> </w:t>
      </w:r>
      <w:r w:rsidRPr="000B403A">
        <w:rPr>
          <w:rFonts w:cs="Arial"/>
          <w:w w:val="105"/>
          <w:szCs w:val="24"/>
        </w:rPr>
        <w:t>prohibit</w:t>
      </w:r>
      <w:r w:rsidRPr="000B403A">
        <w:rPr>
          <w:rFonts w:cs="Arial"/>
          <w:spacing w:val="-20"/>
          <w:w w:val="105"/>
          <w:szCs w:val="24"/>
        </w:rPr>
        <w:t xml:space="preserve"> </w:t>
      </w:r>
      <w:r w:rsidRPr="000B403A">
        <w:rPr>
          <w:rFonts w:cs="Arial"/>
          <w:w w:val="105"/>
          <w:szCs w:val="24"/>
        </w:rPr>
        <w:t>any</w:t>
      </w:r>
      <w:r w:rsidRPr="000B403A">
        <w:rPr>
          <w:rFonts w:cs="Arial"/>
          <w:spacing w:val="-21"/>
          <w:w w:val="105"/>
          <w:szCs w:val="24"/>
        </w:rPr>
        <w:t xml:space="preserve"> </w:t>
      </w:r>
      <w:r w:rsidRPr="000B403A">
        <w:rPr>
          <w:rFonts w:cs="Arial"/>
          <w:w w:val="105"/>
          <w:szCs w:val="24"/>
        </w:rPr>
        <w:t>design</w:t>
      </w:r>
      <w:r w:rsidRPr="000B403A">
        <w:rPr>
          <w:rFonts w:cs="Arial"/>
          <w:spacing w:val="-19"/>
          <w:w w:val="105"/>
          <w:szCs w:val="24"/>
        </w:rPr>
        <w:t xml:space="preserve"> </w:t>
      </w:r>
      <w:r w:rsidRPr="000B403A">
        <w:rPr>
          <w:rFonts w:cs="Arial"/>
          <w:w w:val="105"/>
          <w:szCs w:val="24"/>
        </w:rPr>
        <w:t>or</w:t>
      </w:r>
      <w:r w:rsidRPr="000B403A">
        <w:rPr>
          <w:rFonts w:cs="Arial"/>
          <w:spacing w:val="-19"/>
          <w:w w:val="105"/>
          <w:szCs w:val="24"/>
        </w:rPr>
        <w:t xml:space="preserve"> </w:t>
      </w:r>
      <w:r w:rsidRPr="000B403A">
        <w:rPr>
          <w:rFonts w:cs="Arial"/>
          <w:w w:val="105"/>
          <w:szCs w:val="24"/>
        </w:rPr>
        <w:t>method</w:t>
      </w:r>
      <w:r w:rsidRPr="000B403A">
        <w:rPr>
          <w:rFonts w:cs="Arial"/>
          <w:spacing w:val="-18"/>
          <w:w w:val="105"/>
          <w:szCs w:val="24"/>
        </w:rPr>
        <w:t xml:space="preserve"> </w:t>
      </w:r>
      <w:r w:rsidRPr="000B403A">
        <w:rPr>
          <w:rFonts w:cs="Arial"/>
          <w:w w:val="105"/>
          <w:szCs w:val="24"/>
        </w:rPr>
        <w:t>of</w:t>
      </w:r>
      <w:r w:rsidRPr="000B403A">
        <w:rPr>
          <w:rFonts w:cs="Arial"/>
          <w:spacing w:val="-19"/>
          <w:w w:val="105"/>
          <w:szCs w:val="24"/>
        </w:rPr>
        <w:t xml:space="preserve"> </w:t>
      </w:r>
      <w:r w:rsidRPr="000B403A">
        <w:rPr>
          <w:rFonts w:cs="Arial"/>
          <w:w w:val="105"/>
          <w:szCs w:val="24"/>
        </w:rPr>
        <w:t>construction</w:t>
      </w:r>
      <w:r w:rsidRPr="000B403A">
        <w:rPr>
          <w:rFonts w:cs="Arial"/>
          <w:spacing w:val="-20"/>
          <w:w w:val="105"/>
          <w:szCs w:val="24"/>
        </w:rPr>
        <w:t xml:space="preserve"> </w:t>
      </w:r>
      <w:r w:rsidRPr="000B403A">
        <w:rPr>
          <w:rFonts w:cs="Arial"/>
          <w:w w:val="105"/>
          <w:szCs w:val="24"/>
        </w:rPr>
        <w:t>not</w:t>
      </w:r>
      <w:r w:rsidRPr="000B403A">
        <w:rPr>
          <w:rFonts w:cs="Arial"/>
          <w:spacing w:val="-19"/>
          <w:w w:val="105"/>
          <w:szCs w:val="24"/>
        </w:rPr>
        <w:t xml:space="preserve"> </w:t>
      </w:r>
      <w:r w:rsidRPr="000B403A">
        <w:rPr>
          <w:rFonts w:cs="Arial"/>
          <w:w w:val="105"/>
          <w:szCs w:val="24"/>
        </w:rPr>
        <w:t>specifically</w:t>
      </w:r>
      <w:r w:rsidRPr="000B403A">
        <w:rPr>
          <w:rFonts w:cs="Arial"/>
          <w:spacing w:val="-20"/>
          <w:w w:val="105"/>
          <w:szCs w:val="24"/>
        </w:rPr>
        <w:t xml:space="preserve"> </w:t>
      </w:r>
      <w:r w:rsidRPr="000B403A">
        <w:rPr>
          <w:rFonts w:cs="Arial"/>
          <w:w w:val="105"/>
          <w:szCs w:val="24"/>
        </w:rPr>
        <w:t>prescribed by</w:t>
      </w:r>
      <w:r w:rsidRPr="000B403A">
        <w:rPr>
          <w:rFonts w:cs="Arial"/>
          <w:spacing w:val="-8"/>
          <w:w w:val="105"/>
          <w:szCs w:val="24"/>
        </w:rPr>
        <w:t xml:space="preserve"> </w:t>
      </w:r>
      <w:r w:rsidRPr="000B403A">
        <w:rPr>
          <w:rFonts w:cs="Arial"/>
          <w:w w:val="105"/>
          <w:szCs w:val="24"/>
        </w:rPr>
        <w:t>this</w:t>
      </w:r>
      <w:r w:rsidRPr="000B403A">
        <w:rPr>
          <w:rFonts w:cs="Arial"/>
          <w:spacing w:val="-8"/>
          <w:w w:val="105"/>
          <w:szCs w:val="24"/>
        </w:rPr>
        <w:t xml:space="preserve"> </w:t>
      </w:r>
      <w:r w:rsidRPr="000B403A">
        <w:rPr>
          <w:rFonts w:cs="Arial"/>
          <w:w w:val="105"/>
          <w:szCs w:val="24"/>
        </w:rPr>
        <w:t>code,</w:t>
      </w:r>
      <w:r w:rsidRPr="000B403A">
        <w:rPr>
          <w:rFonts w:cs="Arial"/>
          <w:spacing w:val="-7"/>
          <w:w w:val="105"/>
          <w:szCs w:val="24"/>
        </w:rPr>
        <w:t xml:space="preserve"> </w:t>
      </w:r>
      <w:r w:rsidRPr="000B403A">
        <w:rPr>
          <w:rFonts w:cs="Arial"/>
          <w:w w:val="105"/>
          <w:szCs w:val="24"/>
        </w:rPr>
        <w:t>provided</w:t>
      </w:r>
      <w:r w:rsidRPr="000B403A">
        <w:rPr>
          <w:rFonts w:cs="Arial"/>
          <w:spacing w:val="-8"/>
          <w:w w:val="105"/>
          <w:szCs w:val="24"/>
        </w:rPr>
        <w:t xml:space="preserve"> </w:t>
      </w:r>
      <w:r w:rsidRPr="000B403A">
        <w:rPr>
          <w:rFonts w:cs="Arial"/>
          <w:w w:val="105"/>
          <w:szCs w:val="24"/>
        </w:rPr>
        <w:t>that</w:t>
      </w:r>
      <w:r w:rsidRPr="000B403A">
        <w:rPr>
          <w:rFonts w:cs="Arial"/>
          <w:spacing w:val="-10"/>
          <w:w w:val="105"/>
          <w:szCs w:val="24"/>
        </w:rPr>
        <w:t xml:space="preserve"> </w:t>
      </w:r>
      <w:r w:rsidRPr="000B403A">
        <w:rPr>
          <w:rFonts w:cs="Arial"/>
          <w:w w:val="105"/>
          <w:szCs w:val="24"/>
        </w:rPr>
        <w:t>any</w:t>
      </w:r>
      <w:r w:rsidRPr="000B403A">
        <w:rPr>
          <w:rFonts w:cs="Arial"/>
          <w:spacing w:val="-8"/>
          <w:w w:val="105"/>
          <w:szCs w:val="24"/>
        </w:rPr>
        <w:t xml:space="preserve"> </w:t>
      </w:r>
      <w:r w:rsidRPr="000B403A">
        <w:rPr>
          <w:rFonts w:cs="Arial"/>
          <w:w w:val="105"/>
          <w:szCs w:val="24"/>
        </w:rPr>
        <w:t>such</w:t>
      </w:r>
      <w:r w:rsidRPr="000B403A">
        <w:rPr>
          <w:rFonts w:cs="Arial"/>
          <w:spacing w:val="-8"/>
          <w:w w:val="105"/>
          <w:szCs w:val="24"/>
        </w:rPr>
        <w:t xml:space="preserve"> </w:t>
      </w:r>
      <w:r w:rsidR="00FE45A4" w:rsidRPr="000B403A">
        <w:rPr>
          <w:rFonts w:cs="Arial"/>
          <w:w w:val="105"/>
          <w:szCs w:val="24"/>
        </w:rPr>
        <w:t>alternative</w:t>
      </w:r>
      <w:r w:rsidR="00FE45A4" w:rsidRPr="000B403A">
        <w:rPr>
          <w:rFonts w:cs="Arial"/>
          <w:spacing w:val="-8"/>
          <w:w w:val="105"/>
          <w:szCs w:val="24"/>
        </w:rPr>
        <w:t xml:space="preserve"> </w:t>
      </w:r>
      <w:r w:rsidR="00FE45A4" w:rsidRPr="000B403A">
        <w:rPr>
          <w:rFonts w:cs="Arial"/>
          <w:w w:val="105"/>
          <w:szCs w:val="24"/>
        </w:rPr>
        <w:t>has</w:t>
      </w:r>
      <w:r w:rsidR="00FE45A4" w:rsidRPr="000B403A">
        <w:rPr>
          <w:rFonts w:cs="Arial"/>
          <w:spacing w:val="-7"/>
          <w:w w:val="105"/>
          <w:szCs w:val="24"/>
        </w:rPr>
        <w:t xml:space="preserve"> </w:t>
      </w:r>
      <w:r w:rsidR="00FE45A4" w:rsidRPr="000B403A">
        <w:rPr>
          <w:rFonts w:cs="Arial"/>
          <w:w w:val="105"/>
          <w:szCs w:val="24"/>
        </w:rPr>
        <w:t>been</w:t>
      </w:r>
      <w:r w:rsidR="00FE45A4" w:rsidRPr="000B403A">
        <w:rPr>
          <w:rFonts w:cs="Arial"/>
          <w:spacing w:val="-6"/>
          <w:w w:val="105"/>
          <w:szCs w:val="24"/>
        </w:rPr>
        <w:t xml:space="preserve"> </w:t>
      </w:r>
      <w:r w:rsidR="00FE45A4" w:rsidRPr="000B403A">
        <w:rPr>
          <w:rFonts w:cs="Arial"/>
          <w:w w:val="105"/>
          <w:szCs w:val="24"/>
        </w:rPr>
        <w:t>approved</w:t>
      </w:r>
      <w:r w:rsidRPr="000B403A">
        <w:rPr>
          <w:rFonts w:cs="Arial"/>
          <w:w w:val="105"/>
          <w:szCs w:val="24"/>
        </w:rPr>
        <w:t>.</w:t>
      </w:r>
    </w:p>
    <w:p w14:paraId="4B0B6892" w14:textId="5E3096C5" w:rsidR="00C844E8" w:rsidRPr="000B403A" w:rsidRDefault="00C844E8" w:rsidP="000C7764">
      <w:pPr>
        <w:ind w:left="360"/>
        <w:rPr>
          <w:rFonts w:cs="Arial"/>
          <w:bCs/>
          <w:i/>
          <w:szCs w:val="24"/>
          <w:u w:val="single"/>
        </w:rPr>
      </w:pPr>
      <w:r w:rsidRPr="000B403A">
        <w:rPr>
          <w:rFonts w:cs="Arial"/>
          <w:b/>
          <w:w w:val="105"/>
          <w:szCs w:val="24"/>
        </w:rPr>
        <w:t>Exception:</w:t>
      </w:r>
      <w:r w:rsidRPr="000B403A">
        <w:rPr>
          <w:rFonts w:cs="Arial"/>
          <w:b/>
          <w:spacing w:val="-33"/>
          <w:w w:val="105"/>
          <w:szCs w:val="24"/>
        </w:rPr>
        <w:t xml:space="preserve"> </w:t>
      </w:r>
      <w:r w:rsidRPr="000B403A">
        <w:rPr>
          <w:rFonts w:cs="Arial"/>
          <w:w w:val="105"/>
          <w:szCs w:val="24"/>
        </w:rPr>
        <w:t>Performance-based</w:t>
      </w:r>
      <w:r w:rsidRPr="000B403A">
        <w:rPr>
          <w:rFonts w:cs="Arial"/>
          <w:spacing w:val="-23"/>
          <w:w w:val="105"/>
          <w:szCs w:val="24"/>
        </w:rPr>
        <w:t xml:space="preserve"> </w:t>
      </w:r>
      <w:r w:rsidRPr="000B403A">
        <w:rPr>
          <w:rFonts w:cs="Arial"/>
          <w:w w:val="105"/>
          <w:szCs w:val="24"/>
        </w:rPr>
        <w:t>alternative</w:t>
      </w:r>
      <w:r w:rsidRPr="000B403A">
        <w:rPr>
          <w:rFonts w:cs="Arial"/>
          <w:spacing w:val="-21"/>
          <w:w w:val="105"/>
          <w:szCs w:val="24"/>
        </w:rPr>
        <w:t xml:space="preserve"> </w:t>
      </w:r>
      <w:r w:rsidRPr="000B403A">
        <w:rPr>
          <w:rFonts w:cs="Arial"/>
          <w:w w:val="105"/>
          <w:szCs w:val="24"/>
        </w:rPr>
        <w:t>materials,</w:t>
      </w:r>
      <w:r w:rsidRPr="000B403A">
        <w:rPr>
          <w:rFonts w:cs="Arial"/>
          <w:spacing w:val="-22"/>
          <w:w w:val="105"/>
          <w:szCs w:val="24"/>
        </w:rPr>
        <w:t xml:space="preserve"> </w:t>
      </w:r>
      <w:r w:rsidRPr="000B403A">
        <w:rPr>
          <w:rFonts w:cs="Arial"/>
          <w:w w:val="105"/>
          <w:szCs w:val="24"/>
        </w:rPr>
        <w:t>designs</w:t>
      </w:r>
      <w:r w:rsidRPr="000B403A">
        <w:rPr>
          <w:rFonts w:cs="Arial"/>
          <w:spacing w:val="-22"/>
          <w:w w:val="105"/>
          <w:szCs w:val="24"/>
        </w:rPr>
        <w:t xml:space="preserve"> </w:t>
      </w:r>
      <w:r w:rsidRPr="000B403A">
        <w:rPr>
          <w:rFonts w:cs="Arial"/>
          <w:w w:val="105"/>
          <w:szCs w:val="24"/>
        </w:rPr>
        <w:t>or</w:t>
      </w:r>
      <w:r w:rsidRPr="000B403A">
        <w:rPr>
          <w:rFonts w:cs="Arial"/>
          <w:spacing w:val="-23"/>
          <w:w w:val="105"/>
          <w:szCs w:val="24"/>
        </w:rPr>
        <w:t xml:space="preserve"> </w:t>
      </w:r>
      <w:r w:rsidRPr="000B403A">
        <w:rPr>
          <w:rFonts w:cs="Arial"/>
          <w:w w:val="105"/>
          <w:szCs w:val="24"/>
        </w:rPr>
        <w:t>methods</w:t>
      </w:r>
      <w:r w:rsidRPr="000B403A">
        <w:rPr>
          <w:rFonts w:cs="Arial"/>
          <w:spacing w:val="-22"/>
          <w:w w:val="105"/>
          <w:szCs w:val="24"/>
        </w:rPr>
        <w:t xml:space="preserve"> </w:t>
      </w:r>
      <w:r w:rsidRPr="000B403A">
        <w:rPr>
          <w:rFonts w:cs="Arial"/>
          <w:w w:val="105"/>
          <w:szCs w:val="24"/>
        </w:rPr>
        <w:t>of</w:t>
      </w:r>
      <w:r w:rsidRPr="000B403A">
        <w:rPr>
          <w:rFonts w:cs="Arial"/>
          <w:spacing w:val="-22"/>
          <w:w w:val="105"/>
          <w:szCs w:val="24"/>
        </w:rPr>
        <w:t xml:space="preserve"> </w:t>
      </w:r>
      <w:r w:rsidRPr="000B403A">
        <w:rPr>
          <w:rFonts w:cs="Arial"/>
          <w:w w:val="105"/>
          <w:szCs w:val="24"/>
        </w:rPr>
        <w:t>construction</w:t>
      </w:r>
      <w:r w:rsidRPr="000B403A">
        <w:rPr>
          <w:rFonts w:cs="Arial"/>
          <w:spacing w:val="-23"/>
          <w:w w:val="105"/>
          <w:szCs w:val="24"/>
        </w:rPr>
        <w:t xml:space="preserve"> </w:t>
      </w:r>
      <w:r w:rsidRPr="000B403A">
        <w:rPr>
          <w:rFonts w:cs="Arial"/>
          <w:w w:val="105"/>
          <w:szCs w:val="24"/>
        </w:rPr>
        <w:t>and</w:t>
      </w:r>
      <w:r w:rsidRPr="000B403A">
        <w:rPr>
          <w:rFonts w:cs="Arial"/>
          <w:spacing w:val="-23"/>
          <w:w w:val="105"/>
          <w:szCs w:val="24"/>
        </w:rPr>
        <w:t xml:space="preserve"> </w:t>
      </w:r>
      <w:r w:rsidRPr="000B403A">
        <w:rPr>
          <w:rFonts w:cs="Arial"/>
          <w:w w:val="105"/>
          <w:szCs w:val="24"/>
        </w:rPr>
        <w:t>equipment</w:t>
      </w:r>
      <w:r w:rsidRPr="000B403A">
        <w:rPr>
          <w:rFonts w:cs="Arial"/>
          <w:spacing w:val="-23"/>
          <w:w w:val="105"/>
          <w:szCs w:val="24"/>
        </w:rPr>
        <w:t xml:space="preserve"> </w:t>
      </w:r>
      <w:r w:rsidRPr="000B403A">
        <w:rPr>
          <w:rFonts w:cs="Arial"/>
          <w:w w:val="105"/>
          <w:szCs w:val="24"/>
        </w:rPr>
        <w:t>complying</w:t>
      </w:r>
      <w:r w:rsidRPr="000B403A">
        <w:rPr>
          <w:rFonts w:cs="Arial"/>
          <w:spacing w:val="-22"/>
          <w:w w:val="105"/>
          <w:szCs w:val="24"/>
        </w:rPr>
        <w:t xml:space="preserve"> </w:t>
      </w:r>
      <w:r w:rsidRPr="000B403A">
        <w:rPr>
          <w:rFonts w:cs="Arial"/>
          <w:w w:val="105"/>
          <w:szCs w:val="24"/>
        </w:rPr>
        <w:t>with</w:t>
      </w:r>
      <w:r w:rsidRPr="000B403A">
        <w:rPr>
          <w:rFonts w:cs="Arial"/>
          <w:spacing w:val="-23"/>
          <w:w w:val="105"/>
          <w:szCs w:val="24"/>
        </w:rPr>
        <w:t xml:space="preserve"> </w:t>
      </w:r>
      <w:r w:rsidRPr="000B403A">
        <w:rPr>
          <w:rFonts w:cs="Arial"/>
          <w:w w:val="105"/>
          <w:szCs w:val="24"/>
        </w:rPr>
        <w:t>the International</w:t>
      </w:r>
      <w:r w:rsidRPr="000B403A">
        <w:rPr>
          <w:rFonts w:cs="Arial"/>
          <w:spacing w:val="-24"/>
          <w:w w:val="105"/>
          <w:szCs w:val="24"/>
        </w:rPr>
        <w:t xml:space="preserve"> </w:t>
      </w:r>
      <w:r w:rsidRPr="000B403A">
        <w:rPr>
          <w:rFonts w:cs="Arial"/>
          <w:w w:val="105"/>
          <w:szCs w:val="24"/>
        </w:rPr>
        <w:t>Code</w:t>
      </w:r>
      <w:r w:rsidRPr="000B403A">
        <w:rPr>
          <w:rFonts w:cs="Arial"/>
          <w:spacing w:val="-24"/>
          <w:w w:val="105"/>
          <w:szCs w:val="24"/>
        </w:rPr>
        <w:t xml:space="preserve"> </w:t>
      </w:r>
      <w:r w:rsidRPr="000B403A">
        <w:rPr>
          <w:rFonts w:cs="Arial"/>
          <w:w w:val="105"/>
          <w:szCs w:val="24"/>
        </w:rPr>
        <w:t>Council</w:t>
      </w:r>
      <w:r w:rsidRPr="000B403A">
        <w:rPr>
          <w:rFonts w:cs="Arial"/>
          <w:spacing w:val="-25"/>
          <w:w w:val="105"/>
          <w:szCs w:val="24"/>
        </w:rPr>
        <w:t xml:space="preserve"> </w:t>
      </w:r>
      <w:r w:rsidRPr="000B403A">
        <w:rPr>
          <w:rFonts w:cs="Arial"/>
          <w:w w:val="105"/>
          <w:szCs w:val="24"/>
        </w:rPr>
        <w:t>Performance</w:t>
      </w:r>
      <w:r w:rsidRPr="000B403A">
        <w:rPr>
          <w:rFonts w:cs="Arial"/>
          <w:spacing w:val="-24"/>
          <w:w w:val="105"/>
          <w:szCs w:val="24"/>
        </w:rPr>
        <w:t xml:space="preserve"> </w:t>
      </w:r>
      <w:r w:rsidRPr="000B403A">
        <w:rPr>
          <w:rFonts w:cs="Arial"/>
          <w:w w:val="105"/>
          <w:szCs w:val="24"/>
        </w:rPr>
        <w:t>Code.</w:t>
      </w:r>
      <w:r w:rsidRPr="000B403A">
        <w:rPr>
          <w:rFonts w:cs="Arial"/>
          <w:spacing w:val="-22"/>
          <w:w w:val="105"/>
          <w:szCs w:val="24"/>
        </w:rPr>
        <w:t xml:space="preserve"> </w:t>
      </w:r>
      <w:r w:rsidRPr="000B403A">
        <w:rPr>
          <w:rFonts w:cs="Arial"/>
          <w:w w:val="105"/>
          <w:szCs w:val="24"/>
        </w:rPr>
        <w:t>This</w:t>
      </w:r>
      <w:r w:rsidRPr="000B403A">
        <w:rPr>
          <w:rFonts w:cs="Arial"/>
          <w:spacing w:val="-23"/>
          <w:w w:val="105"/>
          <w:szCs w:val="24"/>
        </w:rPr>
        <w:t xml:space="preserve"> </w:t>
      </w:r>
      <w:r w:rsidRPr="000B403A">
        <w:rPr>
          <w:rFonts w:cs="Arial"/>
          <w:w w:val="105"/>
          <w:szCs w:val="24"/>
        </w:rPr>
        <w:t>exception</w:t>
      </w:r>
      <w:r w:rsidRPr="000B403A">
        <w:rPr>
          <w:rFonts w:cs="Arial"/>
          <w:spacing w:val="-23"/>
          <w:w w:val="105"/>
          <w:szCs w:val="24"/>
        </w:rPr>
        <w:t xml:space="preserve"> </w:t>
      </w:r>
      <w:r w:rsidRPr="000B403A">
        <w:rPr>
          <w:rFonts w:cs="Arial"/>
          <w:w w:val="105"/>
          <w:szCs w:val="24"/>
        </w:rPr>
        <w:t>shall</w:t>
      </w:r>
      <w:r w:rsidRPr="000B403A">
        <w:rPr>
          <w:rFonts w:cs="Arial"/>
          <w:spacing w:val="-23"/>
          <w:w w:val="105"/>
          <w:szCs w:val="24"/>
        </w:rPr>
        <w:t xml:space="preserve"> </w:t>
      </w:r>
      <w:r w:rsidRPr="000B403A">
        <w:rPr>
          <w:rFonts w:cs="Arial"/>
          <w:w w:val="105"/>
          <w:szCs w:val="24"/>
        </w:rPr>
        <w:t>not</w:t>
      </w:r>
      <w:r w:rsidRPr="000B403A">
        <w:rPr>
          <w:rFonts w:cs="Arial"/>
          <w:spacing w:val="-22"/>
          <w:w w:val="105"/>
          <w:szCs w:val="24"/>
        </w:rPr>
        <w:t xml:space="preserve"> </w:t>
      </w:r>
      <w:r w:rsidRPr="000B403A">
        <w:rPr>
          <w:rFonts w:cs="Arial"/>
          <w:w w:val="105"/>
          <w:szCs w:val="24"/>
        </w:rPr>
        <w:t>apply</w:t>
      </w:r>
      <w:r w:rsidRPr="000B403A">
        <w:rPr>
          <w:rFonts w:cs="Arial"/>
          <w:spacing w:val="-22"/>
          <w:w w:val="105"/>
          <w:szCs w:val="24"/>
        </w:rPr>
        <w:t xml:space="preserve"> </w:t>
      </w:r>
      <w:r w:rsidRPr="000B403A">
        <w:rPr>
          <w:rFonts w:cs="Arial"/>
          <w:w w:val="105"/>
          <w:szCs w:val="24"/>
        </w:rPr>
        <w:t>to</w:t>
      </w:r>
      <w:r w:rsidRPr="000B403A">
        <w:rPr>
          <w:rFonts w:cs="Arial"/>
          <w:spacing w:val="-24"/>
          <w:w w:val="105"/>
          <w:szCs w:val="24"/>
        </w:rPr>
        <w:t xml:space="preserve"> </w:t>
      </w:r>
      <w:r w:rsidRPr="000B403A">
        <w:rPr>
          <w:rFonts w:cs="Arial"/>
          <w:w w:val="105"/>
          <w:szCs w:val="24"/>
        </w:rPr>
        <w:t>alternative</w:t>
      </w:r>
      <w:r w:rsidRPr="000B403A">
        <w:rPr>
          <w:rFonts w:cs="Arial"/>
          <w:spacing w:val="-22"/>
          <w:w w:val="105"/>
          <w:szCs w:val="24"/>
        </w:rPr>
        <w:t xml:space="preserve"> </w:t>
      </w:r>
      <w:r w:rsidRPr="000B403A">
        <w:rPr>
          <w:rFonts w:cs="Arial"/>
          <w:w w:val="105"/>
          <w:szCs w:val="24"/>
        </w:rPr>
        <w:t>structural</w:t>
      </w:r>
      <w:r w:rsidRPr="000B403A">
        <w:rPr>
          <w:rFonts w:cs="Arial"/>
          <w:spacing w:val="-23"/>
          <w:w w:val="105"/>
          <w:szCs w:val="24"/>
        </w:rPr>
        <w:t xml:space="preserve"> </w:t>
      </w:r>
      <w:r w:rsidRPr="000B403A">
        <w:rPr>
          <w:rFonts w:cs="Arial"/>
          <w:w w:val="105"/>
          <w:szCs w:val="24"/>
        </w:rPr>
        <w:t>materials</w:t>
      </w:r>
      <w:r w:rsidRPr="000B403A">
        <w:rPr>
          <w:rFonts w:cs="Arial"/>
          <w:spacing w:val="-24"/>
          <w:w w:val="105"/>
          <w:szCs w:val="24"/>
        </w:rPr>
        <w:t xml:space="preserve"> </w:t>
      </w:r>
      <w:r w:rsidRPr="000B403A">
        <w:rPr>
          <w:rFonts w:cs="Arial"/>
          <w:w w:val="105"/>
          <w:szCs w:val="24"/>
        </w:rPr>
        <w:t>or</w:t>
      </w:r>
      <w:r w:rsidRPr="000B403A">
        <w:rPr>
          <w:rFonts w:cs="Arial"/>
          <w:spacing w:val="-24"/>
          <w:w w:val="105"/>
          <w:szCs w:val="24"/>
        </w:rPr>
        <w:t xml:space="preserve"> </w:t>
      </w:r>
      <w:r w:rsidRPr="000B403A">
        <w:rPr>
          <w:rFonts w:cs="Arial"/>
          <w:w w:val="105"/>
          <w:szCs w:val="24"/>
        </w:rPr>
        <w:t>to</w:t>
      </w:r>
      <w:r w:rsidRPr="000B403A">
        <w:rPr>
          <w:rFonts w:cs="Arial"/>
          <w:spacing w:val="-22"/>
          <w:w w:val="105"/>
          <w:szCs w:val="24"/>
        </w:rPr>
        <w:t xml:space="preserve"> </w:t>
      </w:r>
      <w:r w:rsidRPr="000B403A">
        <w:rPr>
          <w:rFonts w:cs="Arial"/>
          <w:w w:val="105"/>
          <w:szCs w:val="24"/>
        </w:rPr>
        <w:t>alternative structural</w:t>
      </w:r>
      <w:r w:rsidRPr="000B403A">
        <w:rPr>
          <w:rFonts w:cs="Arial"/>
          <w:spacing w:val="-8"/>
          <w:w w:val="105"/>
          <w:szCs w:val="24"/>
        </w:rPr>
        <w:t xml:space="preserve"> </w:t>
      </w:r>
      <w:r w:rsidRPr="000B403A">
        <w:rPr>
          <w:rFonts w:cs="Arial"/>
          <w:w w:val="105"/>
          <w:szCs w:val="24"/>
        </w:rPr>
        <w:t>designs</w:t>
      </w:r>
      <w:r w:rsidRPr="000B403A">
        <w:rPr>
          <w:rFonts w:cs="Arial"/>
          <w:i/>
          <w:w w:val="105"/>
          <w:szCs w:val="24"/>
        </w:rPr>
        <w:t>.</w:t>
      </w:r>
      <w:r w:rsidR="00494AD7" w:rsidRPr="000B403A">
        <w:rPr>
          <w:rFonts w:cs="Arial"/>
          <w:bCs/>
          <w:i/>
          <w:w w:val="105"/>
          <w:szCs w:val="24"/>
        </w:rPr>
        <w:t xml:space="preserve"> </w:t>
      </w:r>
      <w:r w:rsidR="00E40413" w:rsidRPr="000B403A">
        <w:rPr>
          <w:rFonts w:cs="Arial"/>
          <w:b/>
          <w:i/>
          <w:w w:val="105"/>
          <w:szCs w:val="24"/>
          <w:u w:val="single"/>
        </w:rPr>
        <w:t xml:space="preserve">[DSA-SS, DSA-SS/CC] </w:t>
      </w:r>
      <w:r w:rsidR="005F0372" w:rsidRPr="000B403A">
        <w:rPr>
          <w:rFonts w:cs="Arial"/>
          <w:bCs/>
          <w:i/>
          <w:w w:val="105"/>
          <w:szCs w:val="24"/>
          <w:u w:val="single"/>
        </w:rPr>
        <w:t>The International Code Council Performance Code is n</w:t>
      </w:r>
      <w:r w:rsidR="00E40413" w:rsidRPr="000B403A">
        <w:rPr>
          <w:rFonts w:cs="Arial"/>
          <w:bCs/>
          <w:i/>
          <w:w w:val="105"/>
          <w:szCs w:val="24"/>
          <w:u w:val="single"/>
        </w:rPr>
        <w:t>ot permitted by DSA.</w:t>
      </w:r>
    </w:p>
    <w:p w14:paraId="0FB795B0" w14:textId="77777777" w:rsidR="00C844E8" w:rsidRPr="000B403A" w:rsidRDefault="00C844E8" w:rsidP="000C7764">
      <w:pPr>
        <w:pStyle w:val="ListParagraph"/>
        <w:tabs>
          <w:tab w:val="left" w:pos="961"/>
        </w:tabs>
        <w:ind w:left="360"/>
        <w:contextualSpacing w:val="0"/>
        <w:rPr>
          <w:rFonts w:cs="Arial"/>
          <w:szCs w:val="24"/>
        </w:rPr>
      </w:pPr>
      <w:r w:rsidRPr="000B403A">
        <w:rPr>
          <w:rFonts w:cs="Arial"/>
          <w:b/>
          <w:w w:val="105"/>
          <w:szCs w:val="24"/>
        </w:rPr>
        <w:t>104.2.3.1</w:t>
      </w:r>
      <w:r w:rsidRPr="000B403A">
        <w:rPr>
          <w:rFonts w:cs="Arial"/>
          <w:b/>
          <w:spacing w:val="-19"/>
          <w:w w:val="105"/>
          <w:szCs w:val="24"/>
        </w:rPr>
        <w:t xml:space="preserve"> </w:t>
      </w:r>
      <w:r w:rsidRPr="000B403A">
        <w:rPr>
          <w:rFonts w:cs="Arial"/>
          <w:b/>
          <w:w w:val="105"/>
          <w:szCs w:val="24"/>
        </w:rPr>
        <w:t>Approval</w:t>
      </w:r>
      <w:r w:rsidRPr="000B403A">
        <w:rPr>
          <w:rFonts w:cs="Arial"/>
          <w:b/>
          <w:spacing w:val="-18"/>
          <w:w w:val="105"/>
          <w:szCs w:val="24"/>
        </w:rPr>
        <w:t xml:space="preserve"> </w:t>
      </w:r>
      <w:r w:rsidRPr="000B403A">
        <w:rPr>
          <w:rFonts w:cs="Arial"/>
          <w:b/>
          <w:w w:val="105"/>
          <w:szCs w:val="24"/>
        </w:rPr>
        <w:t>authority.</w:t>
      </w:r>
      <w:r w:rsidRPr="000B403A">
        <w:rPr>
          <w:rFonts w:cs="Arial"/>
          <w:b/>
          <w:spacing w:val="-19"/>
          <w:w w:val="105"/>
          <w:szCs w:val="24"/>
        </w:rPr>
        <w:t xml:space="preserve"> </w:t>
      </w:r>
      <w:r w:rsidRPr="000B403A">
        <w:rPr>
          <w:rFonts w:cs="Arial"/>
          <w:w w:val="105"/>
          <w:szCs w:val="24"/>
        </w:rPr>
        <w:t>An</w:t>
      </w:r>
      <w:r w:rsidRPr="000B403A">
        <w:rPr>
          <w:rFonts w:cs="Arial"/>
          <w:spacing w:val="-10"/>
          <w:w w:val="105"/>
          <w:szCs w:val="24"/>
        </w:rPr>
        <w:t xml:space="preserve"> </w:t>
      </w:r>
      <w:r w:rsidRPr="000B403A">
        <w:rPr>
          <w:rFonts w:cs="Arial"/>
          <w:w w:val="105"/>
          <w:szCs w:val="24"/>
        </w:rPr>
        <w:t>alternative</w:t>
      </w:r>
      <w:r w:rsidRPr="000B403A">
        <w:rPr>
          <w:rFonts w:cs="Arial"/>
          <w:spacing w:val="-8"/>
          <w:w w:val="105"/>
          <w:szCs w:val="24"/>
        </w:rPr>
        <w:t xml:space="preserve"> </w:t>
      </w:r>
      <w:r w:rsidRPr="000B403A">
        <w:rPr>
          <w:rFonts w:cs="Arial"/>
          <w:w w:val="105"/>
          <w:szCs w:val="24"/>
        </w:rPr>
        <w:t>material,</w:t>
      </w:r>
      <w:r w:rsidRPr="000B403A">
        <w:rPr>
          <w:rFonts w:cs="Arial"/>
          <w:spacing w:val="-10"/>
          <w:w w:val="105"/>
          <w:szCs w:val="24"/>
        </w:rPr>
        <w:t xml:space="preserve"> </w:t>
      </w:r>
      <w:r w:rsidRPr="000B403A">
        <w:rPr>
          <w:rFonts w:cs="Arial"/>
          <w:w w:val="105"/>
          <w:szCs w:val="24"/>
        </w:rPr>
        <w:t>design</w:t>
      </w:r>
      <w:r w:rsidRPr="000B403A">
        <w:rPr>
          <w:rFonts w:cs="Arial"/>
          <w:spacing w:val="-9"/>
          <w:w w:val="105"/>
          <w:szCs w:val="24"/>
        </w:rPr>
        <w:t xml:space="preserve"> </w:t>
      </w:r>
      <w:r w:rsidRPr="000B403A">
        <w:rPr>
          <w:rFonts w:cs="Arial"/>
          <w:w w:val="105"/>
          <w:szCs w:val="24"/>
        </w:rPr>
        <w:t>or</w:t>
      </w:r>
      <w:r w:rsidRPr="000B403A">
        <w:rPr>
          <w:rFonts w:cs="Arial"/>
          <w:spacing w:val="-8"/>
          <w:w w:val="105"/>
          <w:szCs w:val="24"/>
        </w:rPr>
        <w:t xml:space="preserve"> </w:t>
      </w:r>
      <w:r w:rsidRPr="000B403A">
        <w:rPr>
          <w:rFonts w:cs="Arial"/>
          <w:w w:val="105"/>
          <w:szCs w:val="24"/>
        </w:rPr>
        <w:t>method</w:t>
      </w:r>
      <w:r w:rsidRPr="000B403A">
        <w:rPr>
          <w:rFonts w:cs="Arial"/>
          <w:spacing w:val="-10"/>
          <w:w w:val="105"/>
          <w:szCs w:val="24"/>
        </w:rPr>
        <w:t xml:space="preserve"> </w:t>
      </w:r>
      <w:r w:rsidRPr="000B403A">
        <w:rPr>
          <w:rFonts w:cs="Arial"/>
          <w:w w:val="105"/>
          <w:szCs w:val="24"/>
        </w:rPr>
        <w:t>of</w:t>
      </w:r>
      <w:r w:rsidRPr="000B403A">
        <w:rPr>
          <w:rFonts w:cs="Arial"/>
          <w:spacing w:val="-8"/>
          <w:w w:val="105"/>
          <w:szCs w:val="24"/>
        </w:rPr>
        <w:t xml:space="preserve"> </w:t>
      </w:r>
      <w:r w:rsidRPr="000B403A">
        <w:rPr>
          <w:rFonts w:cs="Arial"/>
          <w:w w:val="105"/>
          <w:szCs w:val="24"/>
        </w:rPr>
        <w:t>construction</w:t>
      </w:r>
      <w:r w:rsidRPr="000B403A">
        <w:rPr>
          <w:rFonts w:cs="Arial"/>
          <w:spacing w:val="-8"/>
          <w:w w:val="105"/>
          <w:szCs w:val="24"/>
        </w:rPr>
        <w:t xml:space="preserve"> </w:t>
      </w:r>
      <w:r w:rsidRPr="000B403A">
        <w:rPr>
          <w:rFonts w:cs="Arial"/>
          <w:w w:val="105"/>
          <w:szCs w:val="24"/>
        </w:rPr>
        <w:t>shall</w:t>
      </w:r>
      <w:r w:rsidRPr="000B403A">
        <w:rPr>
          <w:rFonts w:cs="Arial"/>
          <w:spacing w:val="-11"/>
          <w:w w:val="105"/>
          <w:szCs w:val="24"/>
        </w:rPr>
        <w:t xml:space="preserve"> </w:t>
      </w:r>
      <w:r w:rsidRPr="000B403A">
        <w:rPr>
          <w:rFonts w:cs="Arial"/>
          <w:w w:val="105"/>
          <w:szCs w:val="24"/>
        </w:rPr>
        <w:t>be</w:t>
      </w:r>
      <w:r w:rsidRPr="000B403A">
        <w:rPr>
          <w:rFonts w:cs="Arial"/>
          <w:spacing w:val="-9"/>
          <w:w w:val="105"/>
          <w:szCs w:val="24"/>
        </w:rPr>
        <w:t xml:space="preserve"> </w:t>
      </w:r>
      <w:r w:rsidRPr="000B403A">
        <w:rPr>
          <w:rFonts w:cs="Arial"/>
          <w:w w:val="105"/>
          <w:szCs w:val="24"/>
        </w:rPr>
        <w:t>approved</w:t>
      </w:r>
      <w:r w:rsidRPr="000B403A">
        <w:rPr>
          <w:rFonts w:cs="Arial"/>
          <w:spacing w:val="-7"/>
          <w:w w:val="105"/>
          <w:szCs w:val="24"/>
        </w:rPr>
        <w:t xml:space="preserve"> </w:t>
      </w:r>
      <w:r w:rsidRPr="000B403A">
        <w:rPr>
          <w:rFonts w:cs="Arial"/>
          <w:w w:val="105"/>
          <w:szCs w:val="24"/>
        </w:rPr>
        <w:t>where</w:t>
      </w:r>
      <w:r w:rsidRPr="000B403A">
        <w:rPr>
          <w:rFonts w:cs="Arial"/>
          <w:spacing w:val="-8"/>
          <w:w w:val="105"/>
          <w:szCs w:val="24"/>
        </w:rPr>
        <w:t xml:space="preserve"> </w:t>
      </w:r>
      <w:r w:rsidRPr="000B403A">
        <w:rPr>
          <w:rFonts w:cs="Arial"/>
          <w:w w:val="105"/>
          <w:szCs w:val="24"/>
        </w:rPr>
        <w:t>the building official finds that the proposed alternative is satisfactory and complies with Sections 104.2.3 through 104.2.3.7, as applicable.</w:t>
      </w:r>
    </w:p>
    <w:p w14:paraId="10F642F4" w14:textId="77777777" w:rsidR="00C844E8" w:rsidRPr="000B403A" w:rsidRDefault="00C844E8" w:rsidP="000C7764">
      <w:pPr>
        <w:ind w:left="360"/>
        <w:rPr>
          <w:rFonts w:cs="Arial"/>
          <w:szCs w:val="24"/>
        </w:rPr>
      </w:pPr>
      <w:r w:rsidRPr="000B403A">
        <w:rPr>
          <w:rFonts w:cs="Arial"/>
          <w:b/>
          <w:w w:val="105"/>
          <w:szCs w:val="24"/>
        </w:rPr>
        <w:t>104.2.3.2</w:t>
      </w:r>
      <w:r w:rsidRPr="000B403A">
        <w:rPr>
          <w:rFonts w:cs="Arial"/>
          <w:b/>
          <w:spacing w:val="-26"/>
          <w:w w:val="105"/>
          <w:szCs w:val="24"/>
        </w:rPr>
        <w:t xml:space="preserve"> </w:t>
      </w:r>
      <w:r w:rsidRPr="000B403A">
        <w:rPr>
          <w:rFonts w:cs="Arial"/>
          <w:b/>
          <w:w w:val="105"/>
          <w:szCs w:val="24"/>
        </w:rPr>
        <w:t>Application</w:t>
      </w:r>
      <w:r w:rsidRPr="000B403A">
        <w:rPr>
          <w:rFonts w:cs="Arial"/>
          <w:b/>
          <w:spacing w:val="-26"/>
          <w:w w:val="105"/>
          <w:szCs w:val="24"/>
        </w:rPr>
        <w:t xml:space="preserve"> </w:t>
      </w:r>
      <w:r w:rsidRPr="000B403A">
        <w:rPr>
          <w:rFonts w:cs="Arial"/>
          <w:b/>
          <w:w w:val="105"/>
          <w:szCs w:val="24"/>
        </w:rPr>
        <w:t>and</w:t>
      </w:r>
      <w:r w:rsidRPr="000B403A">
        <w:rPr>
          <w:rFonts w:cs="Arial"/>
          <w:b/>
          <w:spacing w:val="-26"/>
          <w:w w:val="105"/>
          <w:szCs w:val="24"/>
        </w:rPr>
        <w:t xml:space="preserve"> </w:t>
      </w:r>
      <w:r w:rsidRPr="000B403A">
        <w:rPr>
          <w:rFonts w:cs="Arial"/>
          <w:b/>
          <w:w w:val="105"/>
          <w:szCs w:val="24"/>
        </w:rPr>
        <w:t>disposition.</w:t>
      </w:r>
      <w:r w:rsidRPr="000B403A">
        <w:rPr>
          <w:rFonts w:cs="Arial"/>
          <w:b/>
          <w:spacing w:val="-25"/>
          <w:w w:val="105"/>
          <w:szCs w:val="24"/>
        </w:rPr>
        <w:t xml:space="preserve"> </w:t>
      </w:r>
      <w:r w:rsidRPr="000B403A">
        <w:rPr>
          <w:rFonts w:cs="Arial"/>
          <w:w w:val="105"/>
          <w:szCs w:val="24"/>
        </w:rPr>
        <w:t>Where</w:t>
      </w:r>
      <w:r w:rsidRPr="000B403A">
        <w:rPr>
          <w:rFonts w:cs="Arial"/>
          <w:spacing w:val="-17"/>
          <w:w w:val="105"/>
          <w:szCs w:val="24"/>
        </w:rPr>
        <w:t xml:space="preserve"> </w:t>
      </w:r>
      <w:r w:rsidRPr="000B403A">
        <w:rPr>
          <w:rFonts w:cs="Arial"/>
          <w:w w:val="105"/>
          <w:szCs w:val="24"/>
        </w:rPr>
        <w:t>required,</w:t>
      </w:r>
      <w:r w:rsidRPr="000B403A">
        <w:rPr>
          <w:rFonts w:cs="Arial"/>
          <w:spacing w:val="-17"/>
          <w:w w:val="105"/>
          <w:szCs w:val="24"/>
        </w:rPr>
        <w:t xml:space="preserve"> </w:t>
      </w:r>
      <w:r w:rsidRPr="000B403A">
        <w:rPr>
          <w:rFonts w:cs="Arial"/>
          <w:w w:val="105"/>
          <w:szCs w:val="24"/>
        </w:rPr>
        <w:t>a</w:t>
      </w:r>
      <w:r w:rsidRPr="000B403A">
        <w:rPr>
          <w:rFonts w:cs="Arial"/>
          <w:spacing w:val="-17"/>
          <w:w w:val="105"/>
          <w:szCs w:val="24"/>
        </w:rPr>
        <w:t xml:space="preserve"> </w:t>
      </w:r>
      <w:r w:rsidRPr="000B403A">
        <w:rPr>
          <w:rFonts w:cs="Arial"/>
          <w:w w:val="105"/>
          <w:szCs w:val="24"/>
        </w:rPr>
        <w:t>request</w:t>
      </w:r>
      <w:r w:rsidRPr="000B403A">
        <w:rPr>
          <w:rFonts w:cs="Arial"/>
          <w:spacing w:val="-16"/>
          <w:w w:val="105"/>
          <w:szCs w:val="24"/>
        </w:rPr>
        <w:t xml:space="preserve"> </w:t>
      </w:r>
      <w:r w:rsidRPr="000B403A">
        <w:rPr>
          <w:rFonts w:cs="Arial"/>
          <w:w w:val="105"/>
          <w:szCs w:val="24"/>
        </w:rPr>
        <w:t>to</w:t>
      </w:r>
      <w:r w:rsidRPr="000B403A">
        <w:rPr>
          <w:rFonts w:cs="Arial"/>
          <w:spacing w:val="-15"/>
          <w:w w:val="105"/>
          <w:szCs w:val="24"/>
        </w:rPr>
        <w:t xml:space="preserve"> </w:t>
      </w:r>
      <w:r w:rsidRPr="000B403A">
        <w:rPr>
          <w:rFonts w:cs="Arial"/>
          <w:w w:val="105"/>
          <w:szCs w:val="24"/>
        </w:rPr>
        <w:t>use</w:t>
      </w:r>
      <w:r w:rsidRPr="000B403A">
        <w:rPr>
          <w:rFonts w:cs="Arial"/>
          <w:spacing w:val="-17"/>
          <w:w w:val="105"/>
          <w:szCs w:val="24"/>
        </w:rPr>
        <w:t xml:space="preserve"> </w:t>
      </w:r>
      <w:r w:rsidRPr="000B403A">
        <w:rPr>
          <w:rFonts w:cs="Arial"/>
          <w:w w:val="105"/>
          <w:szCs w:val="24"/>
        </w:rPr>
        <w:t>an</w:t>
      </w:r>
      <w:r w:rsidRPr="000B403A">
        <w:rPr>
          <w:rFonts w:cs="Arial"/>
          <w:spacing w:val="-17"/>
          <w:w w:val="105"/>
          <w:szCs w:val="24"/>
        </w:rPr>
        <w:t xml:space="preserve"> </w:t>
      </w:r>
      <w:r w:rsidRPr="000B403A">
        <w:rPr>
          <w:rFonts w:cs="Arial"/>
          <w:w w:val="105"/>
          <w:szCs w:val="24"/>
        </w:rPr>
        <w:t>alternative</w:t>
      </w:r>
      <w:r w:rsidRPr="000B403A">
        <w:rPr>
          <w:rFonts w:cs="Arial"/>
          <w:spacing w:val="-17"/>
          <w:w w:val="105"/>
          <w:szCs w:val="24"/>
        </w:rPr>
        <w:t xml:space="preserve"> </w:t>
      </w:r>
      <w:r w:rsidRPr="000B403A">
        <w:rPr>
          <w:rFonts w:cs="Arial"/>
          <w:w w:val="105"/>
          <w:szCs w:val="24"/>
        </w:rPr>
        <w:t>material,</w:t>
      </w:r>
      <w:r w:rsidRPr="000B403A">
        <w:rPr>
          <w:rFonts w:cs="Arial"/>
          <w:spacing w:val="-16"/>
          <w:w w:val="105"/>
          <w:szCs w:val="24"/>
        </w:rPr>
        <w:t xml:space="preserve"> </w:t>
      </w:r>
      <w:r w:rsidRPr="000B403A">
        <w:rPr>
          <w:rFonts w:cs="Arial"/>
          <w:w w:val="105"/>
          <w:szCs w:val="24"/>
        </w:rPr>
        <w:t>design</w:t>
      </w:r>
      <w:r w:rsidRPr="000B403A">
        <w:rPr>
          <w:rFonts w:cs="Arial"/>
          <w:spacing w:val="-17"/>
          <w:w w:val="105"/>
          <w:szCs w:val="24"/>
        </w:rPr>
        <w:t xml:space="preserve"> </w:t>
      </w:r>
      <w:r w:rsidRPr="000B403A">
        <w:rPr>
          <w:rFonts w:cs="Arial"/>
          <w:w w:val="105"/>
          <w:szCs w:val="24"/>
        </w:rPr>
        <w:t>or</w:t>
      </w:r>
      <w:r w:rsidRPr="000B403A">
        <w:rPr>
          <w:rFonts w:cs="Arial"/>
          <w:spacing w:val="-17"/>
          <w:w w:val="105"/>
          <w:szCs w:val="24"/>
        </w:rPr>
        <w:t xml:space="preserve"> </w:t>
      </w:r>
      <w:r w:rsidRPr="000B403A">
        <w:rPr>
          <w:rFonts w:cs="Arial"/>
          <w:w w:val="105"/>
          <w:szCs w:val="24"/>
        </w:rPr>
        <w:t>method</w:t>
      </w:r>
      <w:r w:rsidRPr="000B403A">
        <w:rPr>
          <w:rFonts w:cs="Arial"/>
          <w:spacing w:val="-16"/>
          <w:w w:val="105"/>
          <w:szCs w:val="24"/>
        </w:rPr>
        <w:t xml:space="preserve"> </w:t>
      </w:r>
      <w:r w:rsidRPr="000B403A">
        <w:rPr>
          <w:rFonts w:cs="Arial"/>
          <w:w w:val="105"/>
          <w:szCs w:val="24"/>
        </w:rPr>
        <w:t>of construction shall be submitted in writing to the building official for approval. Where the alternative material, design or method</w:t>
      </w:r>
      <w:r w:rsidRPr="000B403A">
        <w:rPr>
          <w:rFonts w:cs="Arial"/>
          <w:spacing w:val="-8"/>
          <w:w w:val="105"/>
          <w:szCs w:val="24"/>
        </w:rPr>
        <w:t xml:space="preserve"> </w:t>
      </w:r>
      <w:r w:rsidRPr="000B403A">
        <w:rPr>
          <w:rFonts w:cs="Arial"/>
          <w:w w:val="105"/>
          <w:szCs w:val="24"/>
        </w:rPr>
        <w:t>of</w:t>
      </w:r>
      <w:r w:rsidRPr="000B403A">
        <w:rPr>
          <w:rFonts w:cs="Arial"/>
          <w:spacing w:val="-5"/>
          <w:w w:val="105"/>
          <w:szCs w:val="24"/>
        </w:rPr>
        <w:t xml:space="preserve"> </w:t>
      </w:r>
      <w:r w:rsidRPr="000B403A">
        <w:rPr>
          <w:rFonts w:cs="Arial"/>
          <w:w w:val="105"/>
          <w:szCs w:val="24"/>
        </w:rPr>
        <w:t>construction</w:t>
      </w:r>
      <w:r w:rsidRPr="000B403A">
        <w:rPr>
          <w:rFonts w:cs="Arial"/>
          <w:spacing w:val="-7"/>
          <w:w w:val="105"/>
          <w:szCs w:val="24"/>
        </w:rPr>
        <w:t xml:space="preserve"> </w:t>
      </w:r>
      <w:r w:rsidRPr="000B403A">
        <w:rPr>
          <w:rFonts w:cs="Arial"/>
          <w:w w:val="105"/>
          <w:szCs w:val="24"/>
        </w:rPr>
        <w:t>is</w:t>
      </w:r>
      <w:r w:rsidRPr="000B403A">
        <w:rPr>
          <w:rFonts w:cs="Arial"/>
          <w:spacing w:val="-8"/>
          <w:w w:val="105"/>
          <w:szCs w:val="24"/>
        </w:rPr>
        <w:t xml:space="preserve"> </w:t>
      </w:r>
      <w:r w:rsidRPr="000B403A">
        <w:rPr>
          <w:rFonts w:cs="Arial"/>
          <w:w w:val="105"/>
          <w:szCs w:val="24"/>
        </w:rPr>
        <w:t>not</w:t>
      </w:r>
      <w:r w:rsidRPr="000B403A">
        <w:rPr>
          <w:rFonts w:cs="Arial"/>
          <w:spacing w:val="-7"/>
          <w:w w:val="105"/>
          <w:szCs w:val="24"/>
        </w:rPr>
        <w:t xml:space="preserve"> </w:t>
      </w:r>
      <w:r w:rsidRPr="000B403A">
        <w:rPr>
          <w:rFonts w:cs="Arial"/>
          <w:w w:val="105"/>
          <w:szCs w:val="24"/>
        </w:rPr>
        <w:t>approved,</w:t>
      </w:r>
      <w:r w:rsidRPr="000B403A">
        <w:rPr>
          <w:rFonts w:cs="Arial"/>
          <w:spacing w:val="-7"/>
          <w:w w:val="105"/>
          <w:szCs w:val="24"/>
        </w:rPr>
        <w:t xml:space="preserve"> </w:t>
      </w:r>
      <w:r w:rsidRPr="000B403A">
        <w:rPr>
          <w:rFonts w:cs="Arial"/>
          <w:w w:val="105"/>
          <w:szCs w:val="24"/>
        </w:rPr>
        <w:t>the</w:t>
      </w:r>
      <w:r w:rsidRPr="000B403A">
        <w:rPr>
          <w:rFonts w:cs="Arial"/>
          <w:spacing w:val="-7"/>
          <w:w w:val="105"/>
          <w:szCs w:val="24"/>
        </w:rPr>
        <w:t xml:space="preserve"> </w:t>
      </w:r>
      <w:r w:rsidRPr="000B403A">
        <w:rPr>
          <w:rFonts w:cs="Arial"/>
          <w:w w:val="105"/>
          <w:szCs w:val="24"/>
        </w:rPr>
        <w:t>building</w:t>
      </w:r>
      <w:r w:rsidRPr="000B403A">
        <w:rPr>
          <w:rFonts w:cs="Arial"/>
          <w:spacing w:val="-9"/>
          <w:w w:val="105"/>
          <w:szCs w:val="24"/>
        </w:rPr>
        <w:t xml:space="preserve"> </w:t>
      </w:r>
      <w:r w:rsidRPr="000B403A">
        <w:rPr>
          <w:rFonts w:cs="Arial"/>
          <w:w w:val="105"/>
          <w:szCs w:val="24"/>
        </w:rPr>
        <w:t>official</w:t>
      </w:r>
      <w:r w:rsidRPr="000B403A">
        <w:rPr>
          <w:rFonts w:cs="Arial"/>
          <w:spacing w:val="-7"/>
          <w:w w:val="105"/>
          <w:szCs w:val="24"/>
        </w:rPr>
        <w:t xml:space="preserve"> </w:t>
      </w:r>
      <w:r w:rsidRPr="000B403A">
        <w:rPr>
          <w:rFonts w:cs="Arial"/>
          <w:w w:val="105"/>
          <w:szCs w:val="24"/>
        </w:rPr>
        <w:t>shall</w:t>
      </w:r>
      <w:r w:rsidRPr="000B403A">
        <w:rPr>
          <w:rFonts w:cs="Arial"/>
          <w:spacing w:val="-8"/>
          <w:w w:val="105"/>
          <w:szCs w:val="24"/>
        </w:rPr>
        <w:t xml:space="preserve"> </w:t>
      </w:r>
      <w:r w:rsidRPr="000B403A">
        <w:rPr>
          <w:rFonts w:cs="Arial"/>
          <w:w w:val="105"/>
          <w:szCs w:val="24"/>
        </w:rPr>
        <w:t>respond</w:t>
      </w:r>
      <w:r w:rsidRPr="000B403A">
        <w:rPr>
          <w:rFonts w:cs="Arial"/>
          <w:spacing w:val="-5"/>
          <w:w w:val="105"/>
          <w:szCs w:val="24"/>
        </w:rPr>
        <w:t xml:space="preserve"> </w:t>
      </w:r>
      <w:r w:rsidRPr="000B403A">
        <w:rPr>
          <w:rFonts w:cs="Arial"/>
          <w:w w:val="105"/>
          <w:szCs w:val="24"/>
        </w:rPr>
        <w:t>in</w:t>
      </w:r>
      <w:r w:rsidRPr="000B403A">
        <w:rPr>
          <w:rFonts w:cs="Arial"/>
          <w:spacing w:val="-7"/>
          <w:w w:val="105"/>
          <w:szCs w:val="24"/>
        </w:rPr>
        <w:t xml:space="preserve"> </w:t>
      </w:r>
      <w:r w:rsidRPr="000B403A">
        <w:rPr>
          <w:rFonts w:cs="Arial"/>
          <w:w w:val="105"/>
          <w:szCs w:val="24"/>
        </w:rPr>
        <w:t>writing,</w:t>
      </w:r>
      <w:r w:rsidRPr="000B403A">
        <w:rPr>
          <w:rFonts w:cs="Arial"/>
          <w:spacing w:val="-8"/>
          <w:w w:val="105"/>
          <w:szCs w:val="24"/>
        </w:rPr>
        <w:t xml:space="preserve"> </w:t>
      </w:r>
      <w:r w:rsidRPr="000B403A">
        <w:rPr>
          <w:rFonts w:cs="Arial"/>
          <w:w w:val="105"/>
          <w:szCs w:val="24"/>
        </w:rPr>
        <w:t>stating</w:t>
      </w:r>
      <w:r w:rsidRPr="000B403A">
        <w:rPr>
          <w:rFonts w:cs="Arial"/>
          <w:spacing w:val="-7"/>
          <w:w w:val="105"/>
          <w:szCs w:val="24"/>
        </w:rPr>
        <w:t xml:space="preserve"> </w:t>
      </w:r>
      <w:r w:rsidRPr="000B403A">
        <w:rPr>
          <w:rFonts w:cs="Arial"/>
          <w:w w:val="105"/>
          <w:szCs w:val="24"/>
        </w:rPr>
        <w:t>the</w:t>
      </w:r>
      <w:r w:rsidRPr="000B403A">
        <w:rPr>
          <w:rFonts w:cs="Arial"/>
          <w:spacing w:val="-7"/>
          <w:w w:val="105"/>
          <w:szCs w:val="24"/>
        </w:rPr>
        <w:t xml:space="preserve"> </w:t>
      </w:r>
      <w:r w:rsidRPr="000B403A">
        <w:rPr>
          <w:rFonts w:cs="Arial"/>
          <w:w w:val="105"/>
          <w:szCs w:val="24"/>
        </w:rPr>
        <w:t>reasons</w:t>
      </w:r>
      <w:r w:rsidRPr="000B403A">
        <w:rPr>
          <w:rFonts w:cs="Arial"/>
          <w:spacing w:val="-8"/>
          <w:w w:val="105"/>
          <w:szCs w:val="24"/>
        </w:rPr>
        <w:t xml:space="preserve"> </w:t>
      </w:r>
      <w:r w:rsidRPr="000B403A">
        <w:rPr>
          <w:rFonts w:cs="Arial"/>
          <w:w w:val="105"/>
          <w:szCs w:val="24"/>
        </w:rPr>
        <w:t>the</w:t>
      </w:r>
      <w:r w:rsidRPr="000B403A">
        <w:rPr>
          <w:rFonts w:cs="Arial"/>
          <w:spacing w:val="-6"/>
          <w:w w:val="105"/>
          <w:szCs w:val="24"/>
        </w:rPr>
        <w:t xml:space="preserve"> </w:t>
      </w:r>
      <w:r w:rsidRPr="000B403A">
        <w:rPr>
          <w:rFonts w:cs="Arial"/>
          <w:w w:val="105"/>
          <w:szCs w:val="24"/>
        </w:rPr>
        <w:t>alternative</w:t>
      </w:r>
      <w:r w:rsidRPr="000B403A">
        <w:rPr>
          <w:rFonts w:cs="Arial"/>
          <w:spacing w:val="-6"/>
          <w:w w:val="105"/>
          <w:szCs w:val="24"/>
        </w:rPr>
        <w:t xml:space="preserve"> </w:t>
      </w:r>
      <w:r w:rsidRPr="000B403A">
        <w:rPr>
          <w:rFonts w:cs="Arial"/>
          <w:w w:val="105"/>
          <w:szCs w:val="24"/>
        </w:rPr>
        <w:t>was not</w:t>
      </w:r>
      <w:r w:rsidRPr="000B403A">
        <w:rPr>
          <w:rFonts w:cs="Arial"/>
          <w:spacing w:val="-7"/>
          <w:w w:val="105"/>
          <w:szCs w:val="24"/>
        </w:rPr>
        <w:t xml:space="preserve"> </w:t>
      </w:r>
      <w:r w:rsidRPr="000B403A">
        <w:rPr>
          <w:rFonts w:cs="Arial"/>
          <w:w w:val="105"/>
          <w:szCs w:val="24"/>
        </w:rPr>
        <w:t>approved.</w:t>
      </w:r>
    </w:p>
    <w:p w14:paraId="52733F17" w14:textId="77777777" w:rsidR="00C844E8" w:rsidRPr="000B403A" w:rsidRDefault="00C844E8" w:rsidP="000C7764">
      <w:pPr>
        <w:ind w:left="360"/>
        <w:rPr>
          <w:rFonts w:cs="Arial"/>
          <w:szCs w:val="24"/>
        </w:rPr>
      </w:pPr>
      <w:r w:rsidRPr="000B403A">
        <w:rPr>
          <w:rFonts w:cs="Arial"/>
          <w:b/>
          <w:w w:val="105"/>
          <w:szCs w:val="24"/>
        </w:rPr>
        <w:t>104.2.3.3</w:t>
      </w:r>
      <w:r w:rsidRPr="000B403A">
        <w:rPr>
          <w:rFonts w:cs="Arial"/>
          <w:b/>
          <w:spacing w:val="-39"/>
          <w:w w:val="105"/>
          <w:szCs w:val="24"/>
        </w:rPr>
        <w:t xml:space="preserve"> </w:t>
      </w:r>
      <w:r w:rsidRPr="000B403A">
        <w:rPr>
          <w:rFonts w:cs="Arial"/>
          <w:b/>
          <w:w w:val="105"/>
          <w:szCs w:val="24"/>
        </w:rPr>
        <w:t>Compliance</w:t>
      </w:r>
      <w:r w:rsidRPr="000B403A">
        <w:rPr>
          <w:rFonts w:cs="Arial"/>
          <w:b/>
          <w:spacing w:val="-37"/>
          <w:w w:val="105"/>
          <w:szCs w:val="24"/>
        </w:rPr>
        <w:t xml:space="preserve"> </w:t>
      </w:r>
      <w:r w:rsidRPr="000B403A">
        <w:rPr>
          <w:rFonts w:cs="Arial"/>
          <w:b/>
          <w:w w:val="105"/>
          <w:szCs w:val="24"/>
        </w:rPr>
        <w:t>with</w:t>
      </w:r>
      <w:r w:rsidRPr="000B403A">
        <w:rPr>
          <w:rFonts w:cs="Arial"/>
          <w:b/>
          <w:spacing w:val="-38"/>
          <w:w w:val="105"/>
          <w:szCs w:val="24"/>
        </w:rPr>
        <w:t xml:space="preserve"> </w:t>
      </w:r>
      <w:r w:rsidRPr="000B403A">
        <w:rPr>
          <w:rFonts w:cs="Arial"/>
          <w:b/>
          <w:w w:val="105"/>
          <w:szCs w:val="24"/>
        </w:rPr>
        <w:t>code</w:t>
      </w:r>
      <w:r w:rsidRPr="000B403A">
        <w:rPr>
          <w:rFonts w:cs="Arial"/>
          <w:b/>
          <w:spacing w:val="-38"/>
          <w:w w:val="105"/>
          <w:szCs w:val="24"/>
        </w:rPr>
        <w:t xml:space="preserve"> </w:t>
      </w:r>
      <w:r w:rsidRPr="000B403A">
        <w:rPr>
          <w:rFonts w:cs="Arial"/>
          <w:b/>
          <w:w w:val="105"/>
          <w:szCs w:val="24"/>
        </w:rPr>
        <w:t>intent.</w:t>
      </w:r>
      <w:r w:rsidRPr="000B403A">
        <w:rPr>
          <w:rFonts w:cs="Arial"/>
          <w:b/>
          <w:spacing w:val="-38"/>
          <w:w w:val="105"/>
          <w:szCs w:val="24"/>
        </w:rPr>
        <w:t xml:space="preserve"> </w:t>
      </w:r>
      <w:r w:rsidRPr="000B403A">
        <w:rPr>
          <w:rFonts w:cs="Arial"/>
          <w:w w:val="105"/>
          <w:szCs w:val="24"/>
        </w:rPr>
        <w:t>An</w:t>
      </w:r>
      <w:r w:rsidRPr="000B403A">
        <w:rPr>
          <w:rFonts w:cs="Arial"/>
          <w:spacing w:val="-28"/>
          <w:w w:val="105"/>
          <w:szCs w:val="24"/>
        </w:rPr>
        <w:t xml:space="preserve"> </w:t>
      </w:r>
      <w:r w:rsidRPr="000B403A">
        <w:rPr>
          <w:rFonts w:cs="Arial"/>
          <w:w w:val="105"/>
          <w:szCs w:val="24"/>
        </w:rPr>
        <w:t>alternative</w:t>
      </w:r>
      <w:r w:rsidRPr="000B403A">
        <w:rPr>
          <w:rFonts w:cs="Arial"/>
          <w:spacing w:val="-28"/>
          <w:w w:val="105"/>
          <w:szCs w:val="24"/>
        </w:rPr>
        <w:t xml:space="preserve"> </w:t>
      </w:r>
      <w:r w:rsidRPr="000B403A">
        <w:rPr>
          <w:rFonts w:cs="Arial"/>
          <w:w w:val="105"/>
          <w:szCs w:val="24"/>
        </w:rPr>
        <w:t>material,</w:t>
      </w:r>
      <w:r w:rsidRPr="000B403A">
        <w:rPr>
          <w:rFonts w:cs="Arial"/>
          <w:spacing w:val="-28"/>
          <w:w w:val="105"/>
          <w:szCs w:val="24"/>
        </w:rPr>
        <w:t xml:space="preserve"> </w:t>
      </w:r>
      <w:r w:rsidRPr="000B403A">
        <w:rPr>
          <w:rFonts w:cs="Arial"/>
          <w:w w:val="105"/>
          <w:szCs w:val="24"/>
        </w:rPr>
        <w:t>design</w:t>
      </w:r>
      <w:r w:rsidRPr="000B403A">
        <w:rPr>
          <w:rFonts w:cs="Arial"/>
          <w:spacing w:val="-28"/>
          <w:w w:val="105"/>
          <w:szCs w:val="24"/>
        </w:rPr>
        <w:t xml:space="preserve"> </w:t>
      </w:r>
      <w:r w:rsidRPr="000B403A">
        <w:rPr>
          <w:rFonts w:cs="Arial"/>
          <w:w w:val="105"/>
          <w:szCs w:val="24"/>
        </w:rPr>
        <w:t>or</w:t>
      </w:r>
      <w:r w:rsidRPr="000B403A">
        <w:rPr>
          <w:rFonts w:cs="Arial"/>
          <w:spacing w:val="-27"/>
          <w:w w:val="105"/>
          <w:szCs w:val="24"/>
        </w:rPr>
        <w:t xml:space="preserve"> </w:t>
      </w:r>
      <w:r w:rsidRPr="000B403A">
        <w:rPr>
          <w:rFonts w:cs="Arial"/>
          <w:w w:val="105"/>
          <w:szCs w:val="24"/>
        </w:rPr>
        <w:t>method</w:t>
      </w:r>
      <w:r w:rsidRPr="000B403A">
        <w:rPr>
          <w:rFonts w:cs="Arial"/>
          <w:spacing w:val="-28"/>
          <w:w w:val="105"/>
          <w:szCs w:val="24"/>
        </w:rPr>
        <w:t xml:space="preserve"> </w:t>
      </w:r>
      <w:r w:rsidRPr="000B403A">
        <w:rPr>
          <w:rFonts w:cs="Arial"/>
          <w:w w:val="105"/>
          <w:szCs w:val="24"/>
        </w:rPr>
        <w:t>of</w:t>
      </w:r>
      <w:r w:rsidRPr="000B403A">
        <w:rPr>
          <w:rFonts w:cs="Arial"/>
          <w:spacing w:val="-28"/>
          <w:w w:val="105"/>
          <w:szCs w:val="24"/>
        </w:rPr>
        <w:t xml:space="preserve"> </w:t>
      </w:r>
      <w:r w:rsidRPr="000B403A">
        <w:rPr>
          <w:rFonts w:cs="Arial"/>
          <w:w w:val="105"/>
          <w:szCs w:val="24"/>
        </w:rPr>
        <w:t>construction</w:t>
      </w:r>
      <w:r w:rsidRPr="000B403A">
        <w:rPr>
          <w:rFonts w:cs="Arial"/>
          <w:spacing w:val="-27"/>
          <w:w w:val="105"/>
          <w:szCs w:val="24"/>
        </w:rPr>
        <w:t xml:space="preserve"> </w:t>
      </w:r>
      <w:r w:rsidRPr="000B403A">
        <w:rPr>
          <w:rFonts w:cs="Arial"/>
          <w:w w:val="105"/>
          <w:szCs w:val="24"/>
        </w:rPr>
        <w:t>shall</w:t>
      </w:r>
      <w:r w:rsidRPr="000B403A">
        <w:rPr>
          <w:rFonts w:cs="Arial"/>
          <w:spacing w:val="-29"/>
          <w:w w:val="105"/>
          <w:szCs w:val="24"/>
        </w:rPr>
        <w:t xml:space="preserve"> </w:t>
      </w:r>
      <w:r w:rsidRPr="000B403A">
        <w:rPr>
          <w:rFonts w:cs="Arial"/>
          <w:w w:val="105"/>
          <w:szCs w:val="24"/>
        </w:rPr>
        <w:t>comply</w:t>
      </w:r>
      <w:r w:rsidRPr="000B403A">
        <w:rPr>
          <w:rFonts w:cs="Arial"/>
          <w:spacing w:val="-28"/>
          <w:w w:val="105"/>
          <w:szCs w:val="24"/>
        </w:rPr>
        <w:t xml:space="preserve"> </w:t>
      </w:r>
      <w:r w:rsidRPr="000B403A">
        <w:rPr>
          <w:rFonts w:cs="Arial"/>
          <w:w w:val="105"/>
          <w:szCs w:val="24"/>
        </w:rPr>
        <w:t>with</w:t>
      </w:r>
      <w:r w:rsidRPr="000B403A">
        <w:rPr>
          <w:rFonts w:cs="Arial"/>
          <w:spacing w:val="-28"/>
          <w:w w:val="105"/>
          <w:szCs w:val="24"/>
        </w:rPr>
        <w:t xml:space="preserve"> </w:t>
      </w:r>
      <w:r w:rsidRPr="000B403A">
        <w:rPr>
          <w:rFonts w:cs="Arial"/>
          <w:w w:val="105"/>
          <w:szCs w:val="24"/>
        </w:rPr>
        <w:t>the intent</w:t>
      </w:r>
      <w:r w:rsidRPr="000B403A">
        <w:rPr>
          <w:rFonts w:cs="Arial"/>
          <w:spacing w:val="-10"/>
          <w:w w:val="105"/>
          <w:szCs w:val="24"/>
        </w:rPr>
        <w:t xml:space="preserve"> </w:t>
      </w:r>
      <w:r w:rsidRPr="000B403A">
        <w:rPr>
          <w:rFonts w:cs="Arial"/>
          <w:w w:val="105"/>
          <w:szCs w:val="24"/>
        </w:rPr>
        <w:t>of</w:t>
      </w:r>
      <w:r w:rsidRPr="000B403A">
        <w:rPr>
          <w:rFonts w:cs="Arial"/>
          <w:spacing w:val="-7"/>
          <w:w w:val="105"/>
          <w:szCs w:val="24"/>
        </w:rPr>
        <w:t xml:space="preserve"> </w:t>
      </w:r>
      <w:r w:rsidRPr="000B403A">
        <w:rPr>
          <w:rFonts w:cs="Arial"/>
          <w:w w:val="105"/>
          <w:szCs w:val="24"/>
        </w:rPr>
        <w:t>the</w:t>
      </w:r>
      <w:r w:rsidRPr="000B403A">
        <w:rPr>
          <w:rFonts w:cs="Arial"/>
          <w:spacing w:val="-8"/>
          <w:w w:val="105"/>
          <w:szCs w:val="24"/>
        </w:rPr>
        <w:t xml:space="preserve"> </w:t>
      </w:r>
      <w:r w:rsidRPr="000B403A">
        <w:rPr>
          <w:rFonts w:cs="Arial"/>
          <w:w w:val="105"/>
          <w:szCs w:val="24"/>
        </w:rPr>
        <w:t>provisions</w:t>
      </w:r>
      <w:r w:rsidRPr="000B403A">
        <w:rPr>
          <w:rFonts w:cs="Arial"/>
          <w:spacing w:val="-5"/>
          <w:w w:val="105"/>
          <w:szCs w:val="24"/>
        </w:rPr>
        <w:t xml:space="preserve"> </w:t>
      </w:r>
      <w:r w:rsidRPr="000B403A">
        <w:rPr>
          <w:rFonts w:cs="Arial"/>
          <w:w w:val="105"/>
          <w:szCs w:val="24"/>
        </w:rPr>
        <w:t>of</w:t>
      </w:r>
      <w:r w:rsidRPr="000B403A">
        <w:rPr>
          <w:rFonts w:cs="Arial"/>
          <w:spacing w:val="-6"/>
          <w:w w:val="105"/>
          <w:szCs w:val="24"/>
        </w:rPr>
        <w:t xml:space="preserve"> </w:t>
      </w:r>
      <w:r w:rsidRPr="000B403A">
        <w:rPr>
          <w:rFonts w:cs="Arial"/>
          <w:w w:val="105"/>
          <w:szCs w:val="24"/>
        </w:rPr>
        <w:t>this</w:t>
      </w:r>
      <w:r w:rsidRPr="000B403A">
        <w:rPr>
          <w:rFonts w:cs="Arial"/>
          <w:spacing w:val="-7"/>
          <w:w w:val="105"/>
          <w:szCs w:val="24"/>
        </w:rPr>
        <w:t xml:space="preserve"> </w:t>
      </w:r>
      <w:r w:rsidRPr="000B403A">
        <w:rPr>
          <w:rFonts w:cs="Arial"/>
          <w:w w:val="105"/>
          <w:szCs w:val="24"/>
        </w:rPr>
        <w:t>code.</w:t>
      </w:r>
    </w:p>
    <w:p w14:paraId="5BEAA7CB" w14:textId="551301E3" w:rsidR="00822C09" w:rsidRPr="000B403A" w:rsidRDefault="00822C09" w:rsidP="00822C09">
      <w:pPr>
        <w:ind w:left="360"/>
        <w:rPr>
          <w:rFonts w:cs="Arial"/>
          <w:bCs/>
          <w:i/>
          <w:szCs w:val="24"/>
        </w:rPr>
      </w:pPr>
      <w:bookmarkStart w:id="2" w:name="_Hlk162350868"/>
      <w:r w:rsidRPr="000B403A">
        <w:rPr>
          <w:rFonts w:cs="Arial"/>
          <w:szCs w:val="24"/>
          <w:highlight w:val="lightGray"/>
        </w:rPr>
        <w:t xml:space="preserve">(Relocated from </w:t>
      </w:r>
      <w:r w:rsidR="00D10322" w:rsidRPr="000B403A">
        <w:rPr>
          <w:rFonts w:cs="Arial"/>
          <w:szCs w:val="24"/>
          <w:highlight w:val="lightGray"/>
        </w:rPr>
        <w:t xml:space="preserve">existing </w:t>
      </w:r>
      <w:r w:rsidRPr="000B403A">
        <w:rPr>
          <w:rFonts w:cs="Arial"/>
          <w:szCs w:val="24"/>
          <w:highlight w:val="lightGray"/>
        </w:rPr>
        <w:t>104.11)</w:t>
      </w:r>
      <w:bookmarkEnd w:id="2"/>
      <w:r w:rsidRPr="000B403A">
        <w:rPr>
          <w:rFonts w:cs="Arial"/>
          <w:b/>
          <w:bCs/>
          <w:szCs w:val="24"/>
        </w:rPr>
        <w:t xml:space="preserve"> </w:t>
      </w:r>
      <w:r w:rsidRPr="000B403A">
        <w:rPr>
          <w:rFonts w:cs="Arial"/>
          <w:b/>
          <w:bCs/>
          <w:i/>
          <w:iCs/>
          <w:szCs w:val="24"/>
        </w:rPr>
        <w:t>[DSA-SS, DSA-SS/CC]</w:t>
      </w:r>
      <w:r w:rsidRPr="000B403A">
        <w:rPr>
          <w:rFonts w:cs="Arial"/>
          <w:i/>
          <w:iCs/>
          <w:szCs w:val="24"/>
        </w:rPr>
        <w:t xml:space="preserve"> </w:t>
      </w:r>
      <w:r w:rsidRPr="000B403A">
        <w:rPr>
          <w:rFonts w:cs="Arial"/>
          <w:bCs/>
          <w:i/>
          <w:iCs/>
          <w:szCs w:val="24"/>
        </w:rPr>
        <w:t xml:space="preserve">Alternative system shall satisfy ASCE 7 Section 1.3, unless more restrictive requirements are established by this code for an equivalent system. </w:t>
      </w:r>
    </w:p>
    <w:p w14:paraId="543406B0" w14:textId="6477D970" w:rsidR="00822C09" w:rsidRPr="000B403A" w:rsidRDefault="00822C09" w:rsidP="00822C09">
      <w:pPr>
        <w:ind w:left="360"/>
        <w:rPr>
          <w:rFonts w:cs="Arial"/>
          <w:i/>
          <w:szCs w:val="24"/>
        </w:rPr>
      </w:pPr>
      <w:r w:rsidRPr="000B403A">
        <w:rPr>
          <w:rFonts w:cs="Arial"/>
          <w:szCs w:val="24"/>
          <w:highlight w:val="lightGray"/>
        </w:rPr>
        <w:t xml:space="preserve">(Relocated from </w:t>
      </w:r>
      <w:r w:rsidR="00D10322" w:rsidRPr="000B403A">
        <w:rPr>
          <w:rFonts w:cs="Arial"/>
          <w:szCs w:val="24"/>
          <w:highlight w:val="lightGray"/>
        </w:rPr>
        <w:t xml:space="preserve">existing </w:t>
      </w:r>
      <w:r w:rsidRPr="000B403A">
        <w:rPr>
          <w:rFonts w:cs="Arial"/>
          <w:szCs w:val="24"/>
          <w:highlight w:val="lightGray"/>
        </w:rPr>
        <w:t>104.11)</w:t>
      </w:r>
      <w:r w:rsidRPr="000B403A">
        <w:rPr>
          <w:rFonts w:cs="Arial"/>
          <w:b/>
          <w:i/>
          <w:szCs w:val="24"/>
        </w:rPr>
        <w:t xml:space="preserve"> [DSA-SS, DSA-SS/CC] </w:t>
      </w:r>
      <w:r w:rsidRPr="000B403A">
        <w:rPr>
          <w:rFonts w:cs="Arial"/>
          <w:i/>
          <w:szCs w:val="24"/>
        </w:rPr>
        <w:t>Alternative systems shall also</w:t>
      </w:r>
      <w:r w:rsidRPr="000B403A">
        <w:rPr>
          <w:rFonts w:cs="Arial"/>
          <w:i/>
          <w:spacing w:val="-27"/>
          <w:szCs w:val="24"/>
        </w:rPr>
        <w:t xml:space="preserve"> </w:t>
      </w:r>
      <w:r w:rsidRPr="000B403A">
        <w:rPr>
          <w:rFonts w:cs="Arial"/>
          <w:i/>
          <w:szCs w:val="24"/>
        </w:rPr>
        <w:t>satisfy the California Administrative Code, Section</w:t>
      </w:r>
      <w:r w:rsidRPr="000B403A">
        <w:rPr>
          <w:rFonts w:cs="Arial"/>
          <w:i/>
          <w:spacing w:val="-5"/>
          <w:szCs w:val="24"/>
        </w:rPr>
        <w:t xml:space="preserve"> </w:t>
      </w:r>
      <w:r w:rsidRPr="000B403A">
        <w:rPr>
          <w:rFonts w:cs="Arial"/>
          <w:i/>
          <w:szCs w:val="24"/>
        </w:rPr>
        <w:t>4-304.</w:t>
      </w:r>
      <w:r w:rsidR="003D330F" w:rsidRPr="000B403A">
        <w:rPr>
          <w:rFonts w:cs="Arial"/>
          <w:i/>
          <w:szCs w:val="24"/>
        </w:rPr>
        <w:t xml:space="preserve"> </w:t>
      </w:r>
    </w:p>
    <w:p w14:paraId="7A63BDF9" w14:textId="2713665F" w:rsidR="00BE6BEF" w:rsidRPr="000B403A" w:rsidRDefault="00BE6BEF" w:rsidP="006B6E50">
      <w:pPr>
        <w:widowControl/>
        <w:autoSpaceDE w:val="0"/>
        <w:autoSpaceDN w:val="0"/>
        <w:adjustRightInd w:val="0"/>
        <w:ind w:left="360"/>
        <w:rPr>
          <w:rFonts w:eastAsia="SourceSansPro-Bold" w:cs="Arial"/>
          <w:snapToGrid/>
          <w:szCs w:val="24"/>
        </w:rPr>
      </w:pPr>
      <w:r w:rsidRPr="000B403A">
        <w:rPr>
          <w:rFonts w:eastAsia="SourceSansPro-Bold" w:cs="Arial"/>
          <w:b/>
          <w:bCs/>
          <w:snapToGrid/>
          <w:szCs w:val="24"/>
        </w:rPr>
        <w:lastRenderedPageBreak/>
        <w:t xml:space="preserve">104.2.3.4 Equivalency criteria. </w:t>
      </w:r>
      <w:r w:rsidRPr="000B403A">
        <w:rPr>
          <w:rFonts w:eastAsia="SourceSansPro-Bold" w:cs="Arial"/>
          <w:snapToGrid/>
          <w:szCs w:val="24"/>
        </w:rPr>
        <w:t>An alternative material, design or method of construction shall, for the purpose intended, be not less than the equivalent of that prescribed in this code with respect to all of the following, as applicable:</w:t>
      </w:r>
    </w:p>
    <w:p w14:paraId="5F7BFA2F" w14:textId="45098CC0"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Quality.</w:t>
      </w:r>
    </w:p>
    <w:p w14:paraId="3239B950" w14:textId="4E984DD5"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Strength.</w:t>
      </w:r>
    </w:p>
    <w:p w14:paraId="6B86FC8A" w14:textId="0BC74996"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Effectiveness.</w:t>
      </w:r>
    </w:p>
    <w:p w14:paraId="3493291A" w14:textId="4F1D36B7"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Durability.</w:t>
      </w:r>
    </w:p>
    <w:p w14:paraId="0C9CA4BD" w14:textId="0F76AB6F"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Safety, other than fire safety.</w:t>
      </w:r>
    </w:p>
    <w:p w14:paraId="7068956A" w14:textId="356FFE6A"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Fire safety.</w:t>
      </w:r>
    </w:p>
    <w:p w14:paraId="5D8A5A51" w14:textId="1E6449F3" w:rsidR="00BE6BEF" w:rsidRPr="000B403A" w:rsidRDefault="00BE6BEF" w:rsidP="006B6E50">
      <w:pPr>
        <w:widowControl/>
        <w:autoSpaceDE w:val="0"/>
        <w:autoSpaceDN w:val="0"/>
        <w:adjustRightInd w:val="0"/>
        <w:ind w:left="360"/>
        <w:rPr>
          <w:rFonts w:eastAsia="SourceSansPro-Bold" w:cs="Arial"/>
          <w:snapToGrid/>
          <w:szCs w:val="24"/>
        </w:rPr>
      </w:pPr>
      <w:r w:rsidRPr="000B403A">
        <w:rPr>
          <w:rFonts w:eastAsia="SourceSansPro-Bold" w:cs="Arial"/>
          <w:b/>
          <w:snapToGrid/>
          <w:szCs w:val="24"/>
        </w:rPr>
        <w:t xml:space="preserve">104.2.3.5 Tests. </w:t>
      </w:r>
      <w:r w:rsidRPr="000B403A">
        <w:rPr>
          <w:rFonts w:eastAsia="SourceSansPro-Bold" w:cs="Arial"/>
          <w:snapToGrid/>
          <w:szCs w:val="24"/>
        </w:rPr>
        <w:t xml:space="preserve">Tests conducted to demonstrate equivalency in support of an alternative material, design or method of construction application shall be of a scale that is sufficient to predict performance of the end use configuration. Tests shall be performed by a party acceptable to the </w:t>
      </w:r>
      <w:r w:rsidRPr="000B403A">
        <w:rPr>
          <w:rFonts w:eastAsia="SourceSansPro-It" w:cs="Arial"/>
          <w:snapToGrid/>
          <w:szCs w:val="24"/>
        </w:rPr>
        <w:t>building official</w:t>
      </w:r>
      <w:r w:rsidRPr="000B403A">
        <w:rPr>
          <w:rFonts w:eastAsia="SourceSansPro-Bold" w:cs="Arial"/>
          <w:snapToGrid/>
          <w:szCs w:val="24"/>
        </w:rPr>
        <w:t>.</w:t>
      </w:r>
    </w:p>
    <w:p w14:paraId="1FB7B975" w14:textId="275ACBDB" w:rsidR="00BE6BEF" w:rsidRPr="000B403A" w:rsidRDefault="00BE6BEF" w:rsidP="006B6E50">
      <w:pPr>
        <w:widowControl/>
        <w:autoSpaceDE w:val="0"/>
        <w:autoSpaceDN w:val="0"/>
        <w:adjustRightInd w:val="0"/>
        <w:ind w:left="1080"/>
        <w:rPr>
          <w:rFonts w:eastAsia="SourceSansPro-Bold" w:cs="Arial"/>
          <w:snapToGrid/>
          <w:szCs w:val="24"/>
        </w:rPr>
      </w:pPr>
      <w:r w:rsidRPr="000B403A">
        <w:rPr>
          <w:rFonts w:eastAsia="SourceSansPro-Bold" w:cs="Arial"/>
          <w:b/>
          <w:bCs/>
          <w:snapToGrid/>
          <w:szCs w:val="24"/>
        </w:rPr>
        <w:t xml:space="preserve">104.2.3.5.1 Fire Tests. </w:t>
      </w:r>
      <w:r w:rsidRPr="000B403A">
        <w:rPr>
          <w:rFonts w:eastAsia="SourceSansPro-Bold" w:cs="Arial"/>
          <w:snapToGrid/>
          <w:szCs w:val="24"/>
        </w:rPr>
        <w:t xml:space="preserve">Tests conducted to demonstrate equivalent fire safety in support of an alternative material, design or method of construction application shall be of a scale that is sufficient to predict fire safety performance of the end use configuration. Tests shall be performed by a party acceptable to the </w:t>
      </w:r>
      <w:r w:rsidRPr="000B403A">
        <w:rPr>
          <w:rFonts w:eastAsia="SourceSansPro-It" w:cs="Arial"/>
          <w:iCs/>
          <w:snapToGrid/>
          <w:szCs w:val="24"/>
        </w:rPr>
        <w:t>building official</w:t>
      </w:r>
      <w:r w:rsidRPr="000B403A">
        <w:rPr>
          <w:rFonts w:eastAsia="SourceSansPro-Bold" w:cs="Arial"/>
          <w:snapToGrid/>
          <w:szCs w:val="24"/>
        </w:rPr>
        <w:t>.</w:t>
      </w:r>
    </w:p>
    <w:p w14:paraId="06969E66" w14:textId="0875AD3F" w:rsidR="00BE6BEF" w:rsidRPr="000B403A" w:rsidRDefault="00BE6BEF" w:rsidP="006B6E50">
      <w:pPr>
        <w:widowControl/>
        <w:autoSpaceDE w:val="0"/>
        <w:autoSpaceDN w:val="0"/>
        <w:adjustRightInd w:val="0"/>
        <w:ind w:left="360"/>
        <w:rPr>
          <w:rFonts w:eastAsia="SourceSansPro-Bold" w:cs="Arial"/>
          <w:snapToGrid/>
          <w:szCs w:val="24"/>
        </w:rPr>
      </w:pPr>
      <w:r w:rsidRPr="000B403A">
        <w:rPr>
          <w:rFonts w:eastAsia="SourceSansPro-Bold" w:cs="Arial"/>
          <w:b/>
          <w:bCs/>
          <w:snapToGrid/>
          <w:szCs w:val="24"/>
        </w:rPr>
        <w:t xml:space="preserve">104.2.3.6 Reports. </w:t>
      </w:r>
      <w:r w:rsidRPr="000B403A">
        <w:rPr>
          <w:rFonts w:eastAsia="SourceSansPro-Bold" w:cs="Arial"/>
          <w:snapToGrid/>
          <w:szCs w:val="24"/>
        </w:rPr>
        <w:t>Supporting data, where necessary to assist in the approval of materials or assemblies not specifically provided for in this code, shall comply with Sections 104.2.3.6.1 and 104.2.3.6.2.</w:t>
      </w:r>
    </w:p>
    <w:p w14:paraId="5B476381" w14:textId="055F39F3" w:rsidR="00BE6BEF" w:rsidRPr="000B403A" w:rsidRDefault="00BE6BEF" w:rsidP="006B6E50">
      <w:pPr>
        <w:widowControl/>
        <w:autoSpaceDE w:val="0"/>
        <w:autoSpaceDN w:val="0"/>
        <w:adjustRightInd w:val="0"/>
        <w:ind w:left="1080"/>
        <w:rPr>
          <w:rFonts w:eastAsia="SourceSansPro-Bold" w:cs="Arial"/>
          <w:snapToGrid/>
          <w:szCs w:val="24"/>
        </w:rPr>
      </w:pPr>
      <w:r w:rsidRPr="000B403A">
        <w:rPr>
          <w:rFonts w:eastAsia="SourceSansPro-Bold" w:cs="Arial"/>
          <w:b/>
          <w:bCs/>
          <w:snapToGrid/>
          <w:szCs w:val="24"/>
        </w:rPr>
        <w:t xml:space="preserve">104.2.3.6.1 Evaluation reports. </w:t>
      </w:r>
      <w:r w:rsidRPr="000B403A">
        <w:rPr>
          <w:rFonts w:eastAsia="SourceSansPro-Bold" w:cs="Arial"/>
          <w:snapToGrid/>
          <w:szCs w:val="24"/>
        </w:rPr>
        <w:t xml:space="preserve">Evaluation reports shall be issued by an </w:t>
      </w:r>
      <w:r w:rsidRPr="000B403A">
        <w:rPr>
          <w:rFonts w:eastAsia="SourceSansPro-It" w:cs="Arial"/>
          <w:iCs/>
          <w:snapToGrid/>
          <w:szCs w:val="24"/>
        </w:rPr>
        <w:t xml:space="preserve">approved agency </w:t>
      </w:r>
      <w:r w:rsidRPr="000B403A">
        <w:rPr>
          <w:rFonts w:eastAsia="SourceSansPro-Bold" w:cs="Arial"/>
          <w:snapToGrid/>
          <w:szCs w:val="24"/>
        </w:rPr>
        <w:t xml:space="preserve">and use of the evaluation report shall require approval by the </w:t>
      </w:r>
      <w:r w:rsidRPr="000B403A">
        <w:rPr>
          <w:rFonts w:eastAsia="SourceSansPro-It" w:cs="Arial"/>
          <w:iCs/>
          <w:snapToGrid/>
          <w:szCs w:val="24"/>
        </w:rPr>
        <w:t xml:space="preserve">building official </w:t>
      </w:r>
      <w:r w:rsidRPr="000B403A">
        <w:rPr>
          <w:rFonts w:eastAsia="SourceSansPro-Bold" w:cs="Arial"/>
          <w:snapToGrid/>
          <w:szCs w:val="24"/>
        </w:rPr>
        <w:t xml:space="preserve">for the installation. The alternate material, design or method of construction and product evaluated shall be within the scope of the building official’s recognition of the </w:t>
      </w:r>
      <w:r w:rsidRPr="000B403A">
        <w:rPr>
          <w:rFonts w:eastAsia="SourceSansPro-It" w:cs="Arial"/>
          <w:iCs/>
          <w:snapToGrid/>
          <w:szCs w:val="24"/>
        </w:rPr>
        <w:t>approved agency</w:t>
      </w:r>
      <w:r w:rsidRPr="000B403A">
        <w:rPr>
          <w:rFonts w:eastAsia="SourceSansPro-Bold" w:cs="Arial"/>
          <w:snapToGrid/>
          <w:szCs w:val="24"/>
        </w:rPr>
        <w:t xml:space="preserve">. Criteria used for the evaluation shall be identified within the report and, where required, provided to the </w:t>
      </w:r>
      <w:r w:rsidRPr="000B403A">
        <w:rPr>
          <w:rFonts w:eastAsia="SourceSansPro-It" w:cs="Arial"/>
          <w:iCs/>
          <w:snapToGrid/>
          <w:szCs w:val="24"/>
        </w:rPr>
        <w:t>building official</w:t>
      </w:r>
      <w:r w:rsidRPr="000B403A">
        <w:rPr>
          <w:rFonts w:eastAsia="SourceSansPro-Bold" w:cs="Arial"/>
          <w:snapToGrid/>
          <w:szCs w:val="24"/>
        </w:rPr>
        <w:t>.</w:t>
      </w:r>
    </w:p>
    <w:p w14:paraId="49383F8C" w14:textId="43A3CB08" w:rsidR="3295D711" w:rsidRPr="000B403A" w:rsidRDefault="00BE6BEF" w:rsidP="3295D711">
      <w:pPr>
        <w:widowControl/>
        <w:autoSpaceDE w:val="0"/>
        <w:autoSpaceDN w:val="0"/>
        <w:adjustRightInd w:val="0"/>
        <w:ind w:left="1080"/>
        <w:rPr>
          <w:rFonts w:eastAsia="SourceSansPro-Bold" w:cs="Arial"/>
          <w:szCs w:val="24"/>
        </w:rPr>
      </w:pPr>
      <w:r w:rsidRPr="000B403A">
        <w:rPr>
          <w:rFonts w:eastAsia="SourceSansPro-Bold" w:cs="Arial"/>
          <w:b/>
          <w:snapToGrid/>
          <w:szCs w:val="24"/>
        </w:rPr>
        <w:t xml:space="preserve">104.2.3.6.2 Other reports. </w:t>
      </w:r>
      <w:r w:rsidRPr="000B403A">
        <w:rPr>
          <w:rFonts w:eastAsia="SourceSansPro-Bold" w:cs="Arial"/>
          <w:snapToGrid/>
          <w:szCs w:val="24"/>
        </w:rPr>
        <w:t xml:space="preserve">Reports not complying with Section 104.2.3.6.1 shall describe criteria, including but not limited to any referenced testing or analysis, used to determine compliance with code intent and justify code equivalence. The report shall be prepared by a qualified engineer, specialist, laboratory or specialty organization acceptable to the </w:t>
      </w:r>
      <w:r w:rsidRPr="000B403A">
        <w:rPr>
          <w:rFonts w:eastAsia="SourceSansPro-It" w:cs="Arial"/>
          <w:snapToGrid/>
          <w:szCs w:val="24"/>
        </w:rPr>
        <w:t>building</w:t>
      </w:r>
      <w:r w:rsidRPr="000B403A">
        <w:rPr>
          <w:rFonts w:eastAsia="SourceSansPro-Bold" w:cs="Arial"/>
          <w:snapToGrid/>
          <w:szCs w:val="24"/>
        </w:rPr>
        <w:t xml:space="preserve"> </w:t>
      </w:r>
      <w:r w:rsidRPr="000B403A">
        <w:rPr>
          <w:rFonts w:eastAsia="SourceSansPro-It" w:cs="Arial"/>
          <w:snapToGrid/>
          <w:szCs w:val="24"/>
        </w:rPr>
        <w:t>official</w:t>
      </w:r>
      <w:r w:rsidRPr="000B403A">
        <w:rPr>
          <w:rFonts w:eastAsia="SourceSansPro-Bold" w:cs="Arial"/>
          <w:snapToGrid/>
          <w:szCs w:val="24"/>
        </w:rPr>
        <w:t xml:space="preserve">. The </w:t>
      </w:r>
      <w:r w:rsidRPr="000B403A">
        <w:rPr>
          <w:rFonts w:eastAsia="SourceSansPro-It" w:cs="Arial"/>
          <w:snapToGrid/>
          <w:szCs w:val="24"/>
        </w:rPr>
        <w:t xml:space="preserve">building official </w:t>
      </w:r>
      <w:r w:rsidRPr="000B403A">
        <w:rPr>
          <w:rFonts w:eastAsia="SourceSansPro-Bold" w:cs="Arial"/>
          <w:snapToGrid/>
          <w:szCs w:val="24"/>
        </w:rPr>
        <w:t xml:space="preserve">is authorized to require design submittals to be prepared by, and bear the stamp of, a </w:t>
      </w:r>
      <w:r w:rsidRPr="000B403A">
        <w:rPr>
          <w:rFonts w:eastAsia="SourceSansPro-It" w:cs="Arial"/>
          <w:snapToGrid/>
          <w:szCs w:val="24"/>
        </w:rPr>
        <w:t>registered design professional</w:t>
      </w:r>
      <w:r w:rsidRPr="000B403A">
        <w:rPr>
          <w:rFonts w:eastAsia="SourceSansPro-Bold" w:cs="Arial"/>
          <w:snapToGrid/>
          <w:szCs w:val="24"/>
        </w:rPr>
        <w:t>.</w:t>
      </w:r>
    </w:p>
    <w:p w14:paraId="24847AE5" w14:textId="79C3C656" w:rsidR="00BE6BEF" w:rsidRPr="000B403A" w:rsidRDefault="00BE6BEF" w:rsidP="006B6E50">
      <w:pPr>
        <w:widowControl/>
        <w:autoSpaceDE w:val="0"/>
        <w:autoSpaceDN w:val="0"/>
        <w:adjustRightInd w:val="0"/>
        <w:ind w:left="360"/>
        <w:rPr>
          <w:rFonts w:cs="Arial"/>
          <w:snapToGrid/>
          <w:szCs w:val="24"/>
        </w:rPr>
      </w:pPr>
      <w:bookmarkStart w:id="3" w:name="_Hlk156811278"/>
      <w:r w:rsidRPr="000B403A">
        <w:rPr>
          <w:rFonts w:eastAsia="SourceSansPro-Bold" w:cs="Arial"/>
          <w:b/>
          <w:bCs/>
          <w:snapToGrid/>
          <w:szCs w:val="24"/>
        </w:rPr>
        <w:t>104.2.3.7</w:t>
      </w:r>
      <w:bookmarkEnd w:id="3"/>
      <w:r w:rsidRPr="000B403A">
        <w:rPr>
          <w:rFonts w:eastAsia="SourceSansPro-Bold" w:cs="Arial"/>
          <w:b/>
          <w:bCs/>
          <w:snapToGrid/>
          <w:szCs w:val="24"/>
        </w:rPr>
        <w:t xml:space="preserve"> Peer review. </w:t>
      </w:r>
      <w:r w:rsidRPr="000B403A">
        <w:rPr>
          <w:rFonts w:eastAsia="SourceSansPro-Bold" w:cs="Arial"/>
          <w:snapToGrid/>
          <w:szCs w:val="24"/>
        </w:rPr>
        <w:t xml:space="preserve">The </w:t>
      </w:r>
      <w:r w:rsidRPr="000B403A">
        <w:rPr>
          <w:rFonts w:eastAsia="SourceSansPro-It" w:cs="Arial"/>
          <w:iCs/>
          <w:snapToGrid/>
          <w:szCs w:val="24"/>
        </w:rPr>
        <w:t xml:space="preserve">building official </w:t>
      </w:r>
      <w:r w:rsidRPr="000B403A">
        <w:rPr>
          <w:rFonts w:eastAsia="SourceSansPro-Bold" w:cs="Arial"/>
          <w:snapToGrid/>
          <w:szCs w:val="24"/>
        </w:rPr>
        <w:t xml:space="preserve">is authorized to require submittal of a </w:t>
      </w:r>
      <w:r w:rsidRPr="000B403A">
        <w:rPr>
          <w:rFonts w:eastAsia="SourceSansPro-It" w:cs="Arial"/>
          <w:iCs/>
          <w:snapToGrid/>
          <w:szCs w:val="24"/>
        </w:rPr>
        <w:t xml:space="preserve">peer review </w:t>
      </w:r>
      <w:r w:rsidRPr="000B403A">
        <w:rPr>
          <w:rFonts w:eastAsia="SourceSansPro-Bold" w:cs="Arial"/>
          <w:snapToGrid/>
          <w:szCs w:val="24"/>
        </w:rPr>
        <w:t xml:space="preserve">report in conjunction with a request to use an </w:t>
      </w:r>
      <w:r w:rsidRPr="000B403A">
        <w:rPr>
          <w:rFonts w:cs="Arial"/>
          <w:snapToGrid/>
          <w:szCs w:val="24"/>
        </w:rPr>
        <w:t xml:space="preserve">alternative material, design or method of construction, prepared by a peer reviewer that is </w:t>
      </w:r>
      <w:r w:rsidRPr="000B403A">
        <w:rPr>
          <w:rFonts w:eastAsia="SourceSansPro-It" w:cs="Arial"/>
          <w:iCs/>
          <w:snapToGrid/>
          <w:szCs w:val="24"/>
        </w:rPr>
        <w:t xml:space="preserve">approved </w:t>
      </w:r>
      <w:r w:rsidRPr="000B403A">
        <w:rPr>
          <w:rFonts w:cs="Arial"/>
          <w:snapToGrid/>
          <w:szCs w:val="24"/>
        </w:rPr>
        <w:t>by the</w:t>
      </w:r>
      <w:r w:rsidRPr="000B403A">
        <w:rPr>
          <w:rFonts w:eastAsia="SourceSansPro-Bold" w:cs="Arial"/>
          <w:snapToGrid/>
          <w:szCs w:val="24"/>
        </w:rPr>
        <w:t xml:space="preserve"> </w:t>
      </w:r>
      <w:r w:rsidRPr="000B403A">
        <w:rPr>
          <w:rFonts w:eastAsia="SourceSansPro-It" w:cs="Arial"/>
          <w:iCs/>
          <w:snapToGrid/>
          <w:szCs w:val="24"/>
        </w:rPr>
        <w:t>building official</w:t>
      </w:r>
      <w:r w:rsidRPr="000B403A">
        <w:rPr>
          <w:rFonts w:cs="Arial"/>
          <w:snapToGrid/>
          <w:szCs w:val="24"/>
        </w:rPr>
        <w:t>.</w:t>
      </w:r>
    </w:p>
    <w:p w14:paraId="1631323C" w14:textId="1D969238" w:rsidR="00BE6BEF" w:rsidRPr="000B403A" w:rsidRDefault="00C42AFD" w:rsidP="00627A18">
      <w:pPr>
        <w:rPr>
          <w:rFonts w:cs="Arial"/>
          <w:szCs w:val="24"/>
        </w:rPr>
      </w:pPr>
      <w:r w:rsidRPr="000B403A">
        <w:rPr>
          <w:rFonts w:cs="Arial"/>
          <w:iCs/>
          <w:szCs w:val="24"/>
        </w:rPr>
        <w:t>…</w:t>
      </w:r>
    </w:p>
    <w:p w14:paraId="72A90DB9"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5A80776E"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 xml:space="preserve">Education Code Section 17310 and 81142, and Health and Safety Code </w:t>
      </w:r>
      <w:r w:rsidRPr="000E666A">
        <w:rPr>
          <w:rFonts w:cs="Arial"/>
          <w:noProof/>
          <w:color w:val="000000" w:themeColor="text1"/>
          <w:szCs w:val="24"/>
        </w:rPr>
        <w:lastRenderedPageBreak/>
        <w:t>Section 16022</w:t>
      </w:r>
    </w:p>
    <w:p w14:paraId="0D728F4E"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EF05CBA"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6225104"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4D8AF3A0"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5312E260" w14:textId="273586E7" w:rsidR="00E2466A" w:rsidRPr="000B403A" w:rsidRDefault="004038FE" w:rsidP="00B04563">
      <w:pPr>
        <w:pStyle w:val="Heading3"/>
        <w:rPr>
          <w:rFonts w:cs="Arial"/>
          <w:color w:val="auto"/>
        </w:rPr>
      </w:pPr>
      <w:r w:rsidRPr="000B403A">
        <w:rPr>
          <w:rFonts w:cs="Arial"/>
          <w:color w:val="auto"/>
        </w:rPr>
        <w:t xml:space="preserve">ITEM </w:t>
      </w:r>
      <w:r w:rsidR="003E2B63" w:rsidRPr="000B403A">
        <w:rPr>
          <w:rFonts w:cs="Arial"/>
          <w:noProof/>
          <w:color w:val="auto"/>
        </w:rPr>
        <w:t>2</w:t>
      </w:r>
      <w:r w:rsidR="00B04563" w:rsidRPr="000B403A">
        <w:rPr>
          <w:rFonts w:cs="Arial"/>
          <w:color w:val="auto"/>
        </w:rPr>
        <w:br/>
      </w:r>
      <w:r w:rsidR="00C45415" w:rsidRPr="000B403A">
        <w:rPr>
          <w:rFonts w:cs="Arial"/>
          <w:bCs/>
          <w:color w:val="auto"/>
        </w:rPr>
        <w:t xml:space="preserve">Chapter 2 </w:t>
      </w:r>
      <w:r w:rsidR="0059244A" w:rsidRPr="000B403A">
        <w:rPr>
          <w:rFonts w:cs="Arial"/>
          <w:bCs/>
          <w:color w:val="auto"/>
        </w:rPr>
        <w:t>DEFINITIONS</w:t>
      </w:r>
    </w:p>
    <w:p w14:paraId="4A76DB90" w14:textId="349B7329" w:rsidR="00E2466A" w:rsidRPr="000B403A" w:rsidRDefault="00E2466A" w:rsidP="00535A88">
      <w:pPr>
        <w:jc w:val="center"/>
        <w:rPr>
          <w:rFonts w:cs="Arial"/>
          <w:b/>
          <w:bCs/>
          <w:szCs w:val="24"/>
        </w:rPr>
      </w:pPr>
      <w:r w:rsidRPr="000B403A">
        <w:rPr>
          <w:rFonts w:cs="Arial"/>
          <w:b/>
          <w:bCs/>
          <w:szCs w:val="24"/>
        </w:rPr>
        <w:t>CHAPTER 2</w:t>
      </w:r>
      <w:r w:rsidR="0059244A">
        <w:rPr>
          <w:rFonts w:cs="Arial"/>
          <w:b/>
          <w:bCs/>
          <w:szCs w:val="24"/>
        </w:rPr>
        <w:br/>
      </w:r>
      <w:r w:rsidR="00F37E36" w:rsidRPr="000B403A">
        <w:rPr>
          <w:rFonts w:cs="Arial"/>
          <w:b/>
          <w:bCs/>
          <w:szCs w:val="24"/>
        </w:rPr>
        <w:t>DEFINITIONS</w:t>
      </w:r>
    </w:p>
    <w:p w14:paraId="16DF3F9C" w14:textId="49133536" w:rsidR="00F31F33" w:rsidRPr="000B403A" w:rsidRDefault="005B5EC7" w:rsidP="00202BE3">
      <w:pPr>
        <w:spacing w:after="240"/>
        <w:jc w:val="center"/>
        <w:rPr>
          <w:rFonts w:cs="Arial"/>
          <w:bCs/>
          <w:szCs w:val="24"/>
        </w:rPr>
      </w:pPr>
      <w:r w:rsidRPr="000B403A">
        <w:rPr>
          <w:rFonts w:cs="Arial"/>
          <w:bCs/>
          <w:szCs w:val="24"/>
          <w:highlight w:val="lightGray"/>
        </w:rPr>
        <w:t>Adopt Chapter 2 of the 2024 IBC as amended below.  All existing California amendments that are not revised below shall continue without change.</w:t>
      </w:r>
    </w:p>
    <w:p w14:paraId="5B1953FB" w14:textId="4B8524DC" w:rsidR="00F31F33" w:rsidRPr="000B403A" w:rsidRDefault="00F31F33" w:rsidP="00535A88">
      <w:pPr>
        <w:jc w:val="center"/>
        <w:rPr>
          <w:rFonts w:cs="Arial"/>
          <w:b/>
          <w:bCs/>
          <w:szCs w:val="24"/>
        </w:rPr>
      </w:pPr>
      <w:r w:rsidRPr="000B403A">
        <w:rPr>
          <w:rFonts w:cs="Arial"/>
          <w:b/>
          <w:bCs/>
          <w:szCs w:val="24"/>
        </w:rPr>
        <w:t>SECTION 202</w:t>
      </w:r>
      <w:r w:rsidR="0059244A">
        <w:rPr>
          <w:rFonts w:cs="Arial"/>
          <w:b/>
          <w:bCs/>
          <w:szCs w:val="24"/>
        </w:rPr>
        <w:br/>
      </w:r>
      <w:r w:rsidR="0059244A" w:rsidRPr="000B403A">
        <w:rPr>
          <w:rFonts w:cs="Arial"/>
          <w:b/>
          <w:bCs/>
          <w:szCs w:val="24"/>
        </w:rPr>
        <w:t>DEFINITIONS</w:t>
      </w:r>
    </w:p>
    <w:p w14:paraId="426BD8A3" w14:textId="41ED79C4" w:rsidR="008A778E" w:rsidRPr="000B403A" w:rsidRDefault="008A778E" w:rsidP="00D57AE2">
      <w:pPr>
        <w:rPr>
          <w:rFonts w:cs="Arial"/>
          <w:iCs/>
          <w:szCs w:val="24"/>
        </w:rPr>
      </w:pPr>
      <w:r w:rsidRPr="000B403A">
        <w:rPr>
          <w:rFonts w:cs="Arial"/>
          <w:iCs/>
          <w:szCs w:val="24"/>
        </w:rPr>
        <w:t>…</w:t>
      </w:r>
    </w:p>
    <w:p w14:paraId="6E8A3568" w14:textId="55DAF96C" w:rsidR="00B434E1" w:rsidRPr="000B403A" w:rsidRDefault="00B434E1" w:rsidP="00D57AE2">
      <w:pPr>
        <w:rPr>
          <w:rFonts w:cs="Arial"/>
          <w:i/>
          <w:strike/>
          <w:spacing w:val="-4"/>
          <w:szCs w:val="24"/>
        </w:rPr>
      </w:pPr>
      <w:r w:rsidRPr="000B403A">
        <w:rPr>
          <w:rFonts w:cs="Arial"/>
          <w:b/>
          <w:bCs/>
          <w:i/>
          <w:iCs/>
          <w:strike/>
          <w:szCs w:val="24"/>
        </w:rPr>
        <w:t>NEXT</w:t>
      </w:r>
      <w:r w:rsidRPr="000B403A">
        <w:rPr>
          <w:rFonts w:cs="Arial"/>
          <w:b/>
          <w:i/>
          <w:strike/>
          <w:spacing w:val="-3"/>
          <w:szCs w:val="24"/>
        </w:rPr>
        <w:t xml:space="preserve"> GENERATION ATTENUATION WEST </w:t>
      </w:r>
      <w:r w:rsidRPr="000B403A">
        <w:rPr>
          <w:rFonts w:cs="Arial"/>
          <w:b/>
          <w:i/>
          <w:strike/>
          <w:szCs w:val="24"/>
        </w:rPr>
        <w:t xml:space="preserve">2 </w:t>
      </w:r>
      <w:r w:rsidRPr="000B403A">
        <w:rPr>
          <w:rFonts w:cs="Arial"/>
          <w:b/>
          <w:i/>
          <w:strike/>
          <w:spacing w:val="-3"/>
          <w:szCs w:val="24"/>
        </w:rPr>
        <w:t>(NGA WEST</w:t>
      </w:r>
      <w:r w:rsidRPr="000B403A">
        <w:rPr>
          <w:rFonts w:cs="Arial"/>
          <w:b/>
          <w:i/>
          <w:strike/>
          <w:spacing w:val="-18"/>
          <w:szCs w:val="24"/>
        </w:rPr>
        <w:t xml:space="preserve"> </w:t>
      </w:r>
      <w:r w:rsidRPr="000B403A">
        <w:rPr>
          <w:rFonts w:cs="Arial"/>
          <w:b/>
          <w:i/>
          <w:strike/>
          <w:szCs w:val="24"/>
        </w:rPr>
        <w:t>2).</w:t>
      </w:r>
      <w:r w:rsidRPr="000B403A">
        <w:rPr>
          <w:rFonts w:cs="Arial"/>
          <w:b/>
          <w:i/>
          <w:strike/>
          <w:spacing w:val="-18"/>
          <w:szCs w:val="24"/>
        </w:rPr>
        <w:t xml:space="preserve"> </w:t>
      </w:r>
      <w:r w:rsidRPr="000B403A">
        <w:rPr>
          <w:rFonts w:cs="Arial"/>
          <w:b/>
          <w:i/>
          <w:strike/>
          <w:spacing w:val="-3"/>
          <w:szCs w:val="24"/>
        </w:rPr>
        <w:t>[DSA-SS,</w:t>
      </w:r>
      <w:r w:rsidRPr="000B403A">
        <w:rPr>
          <w:rFonts w:cs="Arial"/>
          <w:b/>
          <w:i/>
          <w:strike/>
          <w:spacing w:val="-18"/>
          <w:szCs w:val="24"/>
        </w:rPr>
        <w:t xml:space="preserve"> </w:t>
      </w:r>
      <w:r w:rsidRPr="000B403A">
        <w:rPr>
          <w:rFonts w:cs="Arial"/>
          <w:b/>
          <w:i/>
          <w:strike/>
          <w:spacing w:val="-3"/>
          <w:szCs w:val="24"/>
        </w:rPr>
        <w:t>DSA-SS/CC</w:t>
      </w:r>
      <w:r w:rsidRPr="000B403A">
        <w:rPr>
          <w:rFonts w:cs="Arial"/>
          <w:b/>
          <w:i/>
          <w:strike/>
          <w:szCs w:val="24"/>
        </w:rPr>
        <w:t>]</w:t>
      </w:r>
      <w:r w:rsidRPr="000B403A">
        <w:rPr>
          <w:rFonts w:cs="Arial"/>
          <w:i/>
          <w:strike/>
          <w:spacing w:val="-18"/>
          <w:szCs w:val="24"/>
        </w:rPr>
        <w:t xml:space="preserve"> </w:t>
      </w:r>
      <w:r w:rsidRPr="000B403A">
        <w:rPr>
          <w:rFonts w:cs="Arial"/>
          <w:i/>
          <w:strike/>
          <w:spacing w:val="-4"/>
          <w:szCs w:val="24"/>
        </w:rPr>
        <w:t>Attenuation</w:t>
      </w:r>
      <w:r w:rsidRPr="000B403A">
        <w:rPr>
          <w:rFonts w:cs="Arial"/>
          <w:b/>
          <w:i/>
          <w:strike/>
          <w:spacing w:val="-4"/>
          <w:szCs w:val="24"/>
        </w:rPr>
        <w:t xml:space="preserve"> </w:t>
      </w:r>
      <w:r w:rsidRPr="000B403A">
        <w:rPr>
          <w:rFonts w:cs="Arial"/>
          <w:i/>
          <w:strike/>
          <w:spacing w:val="-3"/>
          <w:szCs w:val="24"/>
        </w:rPr>
        <w:t xml:space="preserve">relations used for </w:t>
      </w:r>
      <w:r w:rsidRPr="000B403A">
        <w:rPr>
          <w:rFonts w:cs="Arial"/>
          <w:i/>
          <w:strike/>
          <w:szCs w:val="24"/>
        </w:rPr>
        <w:t xml:space="preserve">the </w:t>
      </w:r>
      <w:r w:rsidRPr="000B403A">
        <w:rPr>
          <w:rFonts w:cs="Arial"/>
          <w:i/>
          <w:strike/>
          <w:spacing w:val="-3"/>
          <w:szCs w:val="24"/>
        </w:rPr>
        <w:t xml:space="preserve">2014 United States Geological </w:t>
      </w:r>
      <w:r w:rsidRPr="000B403A">
        <w:rPr>
          <w:rFonts w:cs="Arial"/>
          <w:i/>
          <w:strike/>
          <w:spacing w:val="-4"/>
          <w:szCs w:val="24"/>
        </w:rPr>
        <w:t xml:space="preserve">Survey </w:t>
      </w:r>
      <w:r w:rsidRPr="000B403A">
        <w:rPr>
          <w:rFonts w:cs="Arial"/>
          <w:i/>
          <w:strike/>
          <w:spacing w:val="-3"/>
          <w:szCs w:val="24"/>
        </w:rPr>
        <w:t>(USGS)</w:t>
      </w:r>
      <w:r w:rsidRPr="000B403A">
        <w:rPr>
          <w:rFonts w:cs="Arial"/>
          <w:i/>
          <w:strike/>
          <w:spacing w:val="-14"/>
          <w:szCs w:val="24"/>
        </w:rPr>
        <w:t xml:space="preserve"> </w:t>
      </w:r>
      <w:r w:rsidRPr="000B403A">
        <w:rPr>
          <w:rFonts w:cs="Arial"/>
          <w:i/>
          <w:strike/>
          <w:spacing w:val="-3"/>
          <w:szCs w:val="24"/>
        </w:rPr>
        <w:t>seismic</w:t>
      </w:r>
      <w:r w:rsidRPr="000B403A">
        <w:rPr>
          <w:rFonts w:cs="Arial"/>
          <w:i/>
          <w:strike/>
          <w:spacing w:val="-13"/>
          <w:szCs w:val="24"/>
        </w:rPr>
        <w:t xml:space="preserve"> </w:t>
      </w:r>
      <w:r w:rsidRPr="000B403A">
        <w:rPr>
          <w:rFonts w:cs="Arial"/>
          <w:i/>
          <w:strike/>
          <w:spacing w:val="-3"/>
          <w:szCs w:val="24"/>
        </w:rPr>
        <w:t>hazards</w:t>
      </w:r>
      <w:r w:rsidRPr="000B403A">
        <w:rPr>
          <w:rFonts w:cs="Arial"/>
          <w:i/>
          <w:strike/>
          <w:spacing w:val="-13"/>
          <w:szCs w:val="24"/>
        </w:rPr>
        <w:t xml:space="preserve"> </w:t>
      </w:r>
      <w:r w:rsidRPr="000B403A">
        <w:rPr>
          <w:rFonts w:cs="Arial"/>
          <w:i/>
          <w:strike/>
          <w:spacing w:val="-3"/>
          <w:szCs w:val="24"/>
        </w:rPr>
        <w:t>maps</w:t>
      </w:r>
      <w:r w:rsidRPr="000B403A">
        <w:rPr>
          <w:rFonts w:cs="Arial"/>
          <w:i/>
          <w:strike/>
          <w:spacing w:val="-13"/>
          <w:szCs w:val="24"/>
        </w:rPr>
        <w:t xml:space="preserve"> </w:t>
      </w:r>
      <w:r w:rsidRPr="000B403A">
        <w:rPr>
          <w:rFonts w:cs="Arial"/>
          <w:i/>
          <w:strike/>
          <w:spacing w:val="-3"/>
          <w:szCs w:val="24"/>
        </w:rPr>
        <w:t>(for</w:t>
      </w:r>
      <w:r w:rsidRPr="000B403A">
        <w:rPr>
          <w:rFonts w:cs="Arial"/>
          <w:i/>
          <w:strike/>
          <w:spacing w:val="-13"/>
          <w:szCs w:val="24"/>
        </w:rPr>
        <w:t xml:space="preserve"> </w:t>
      </w:r>
      <w:r w:rsidRPr="000B403A">
        <w:rPr>
          <w:rFonts w:cs="Arial"/>
          <w:i/>
          <w:strike/>
          <w:spacing w:val="-3"/>
          <w:szCs w:val="24"/>
        </w:rPr>
        <w:t>the</w:t>
      </w:r>
      <w:r w:rsidRPr="000B403A">
        <w:rPr>
          <w:rFonts w:cs="Arial"/>
          <w:i/>
          <w:strike/>
          <w:spacing w:val="-13"/>
          <w:szCs w:val="24"/>
        </w:rPr>
        <w:t xml:space="preserve"> </w:t>
      </w:r>
      <w:r w:rsidRPr="000B403A">
        <w:rPr>
          <w:rFonts w:cs="Arial"/>
          <w:i/>
          <w:strike/>
          <w:spacing w:val="-3"/>
          <w:szCs w:val="24"/>
        </w:rPr>
        <w:t>Western</w:t>
      </w:r>
      <w:r w:rsidRPr="000B403A">
        <w:rPr>
          <w:rFonts w:cs="Arial"/>
          <w:i/>
          <w:strike/>
          <w:spacing w:val="-15"/>
          <w:szCs w:val="24"/>
        </w:rPr>
        <w:t xml:space="preserve"> </w:t>
      </w:r>
      <w:r w:rsidRPr="000B403A">
        <w:rPr>
          <w:rFonts w:cs="Arial"/>
          <w:i/>
          <w:strike/>
          <w:spacing w:val="-3"/>
          <w:szCs w:val="24"/>
        </w:rPr>
        <w:t>United</w:t>
      </w:r>
      <w:r w:rsidRPr="000B403A">
        <w:rPr>
          <w:rFonts w:cs="Arial"/>
          <w:i/>
          <w:strike/>
          <w:spacing w:val="-13"/>
          <w:szCs w:val="24"/>
        </w:rPr>
        <w:t xml:space="preserve"> </w:t>
      </w:r>
      <w:r w:rsidRPr="000B403A">
        <w:rPr>
          <w:rFonts w:cs="Arial"/>
          <w:i/>
          <w:strike/>
          <w:spacing w:val="-3"/>
          <w:szCs w:val="24"/>
        </w:rPr>
        <w:t>States)</w:t>
      </w:r>
      <w:r w:rsidRPr="000B403A">
        <w:rPr>
          <w:rFonts w:cs="Arial"/>
          <w:i/>
          <w:strike/>
          <w:spacing w:val="-13"/>
          <w:szCs w:val="24"/>
        </w:rPr>
        <w:t xml:space="preserve"> </w:t>
      </w:r>
      <w:r w:rsidRPr="000B403A">
        <w:rPr>
          <w:rFonts w:cs="Arial"/>
          <w:i/>
          <w:strike/>
          <w:spacing w:val="-3"/>
          <w:szCs w:val="24"/>
        </w:rPr>
        <w:t xml:space="preserve">or their </w:t>
      </w:r>
      <w:r w:rsidRPr="000B403A">
        <w:rPr>
          <w:rFonts w:cs="Arial"/>
          <w:i/>
          <w:strike/>
          <w:spacing w:val="-4"/>
          <w:szCs w:val="24"/>
        </w:rPr>
        <w:t xml:space="preserve">equivalent </w:t>
      </w:r>
      <w:r w:rsidRPr="000B403A">
        <w:rPr>
          <w:rFonts w:cs="Arial"/>
          <w:i/>
          <w:strike/>
          <w:szCs w:val="24"/>
        </w:rPr>
        <w:t xml:space="preserve">as </w:t>
      </w:r>
      <w:r w:rsidRPr="000B403A">
        <w:rPr>
          <w:rFonts w:cs="Arial"/>
          <w:i/>
          <w:strike/>
          <w:spacing w:val="-4"/>
          <w:szCs w:val="24"/>
        </w:rPr>
        <w:t xml:space="preserve">determined </w:t>
      </w:r>
      <w:r w:rsidRPr="000B403A">
        <w:rPr>
          <w:rFonts w:cs="Arial"/>
          <w:i/>
          <w:strike/>
          <w:szCs w:val="24"/>
        </w:rPr>
        <w:t xml:space="preserve">by </w:t>
      </w:r>
      <w:r w:rsidRPr="000B403A">
        <w:rPr>
          <w:rFonts w:cs="Arial"/>
          <w:i/>
          <w:strike/>
          <w:spacing w:val="-3"/>
          <w:szCs w:val="24"/>
        </w:rPr>
        <w:t xml:space="preserve">the </w:t>
      </w:r>
      <w:r w:rsidRPr="000B403A">
        <w:rPr>
          <w:rFonts w:cs="Arial"/>
          <w:i/>
          <w:strike/>
          <w:spacing w:val="-4"/>
          <w:szCs w:val="24"/>
        </w:rPr>
        <w:t>enforcement</w:t>
      </w:r>
      <w:r w:rsidRPr="000B403A">
        <w:rPr>
          <w:rFonts w:cs="Arial"/>
          <w:i/>
          <w:strike/>
          <w:spacing w:val="-30"/>
          <w:szCs w:val="24"/>
        </w:rPr>
        <w:t xml:space="preserve"> </w:t>
      </w:r>
      <w:r w:rsidRPr="000B403A">
        <w:rPr>
          <w:rFonts w:cs="Arial"/>
          <w:i/>
          <w:strike/>
          <w:spacing w:val="-4"/>
          <w:szCs w:val="24"/>
        </w:rPr>
        <w:t>agency.</w:t>
      </w:r>
    </w:p>
    <w:p w14:paraId="69AA1930" w14:textId="2B140EC5" w:rsidR="00EB3D30" w:rsidRPr="000B403A" w:rsidRDefault="00EB3D30" w:rsidP="000829BA">
      <w:pPr>
        <w:rPr>
          <w:rFonts w:cs="Arial"/>
          <w:bCs/>
          <w:szCs w:val="24"/>
        </w:rPr>
      </w:pPr>
      <w:r w:rsidRPr="000B403A">
        <w:rPr>
          <w:rFonts w:cs="Arial"/>
          <w:bCs/>
          <w:szCs w:val="24"/>
        </w:rPr>
        <w:t>…</w:t>
      </w:r>
    </w:p>
    <w:p w14:paraId="56DDE662" w14:textId="3C9956EA" w:rsidR="00EB3D30" w:rsidRPr="000B403A" w:rsidRDefault="00EB3D30" w:rsidP="00EB3D30">
      <w:pPr>
        <w:rPr>
          <w:rFonts w:cs="Arial"/>
          <w:bCs/>
          <w:i/>
          <w:iCs/>
          <w:strike/>
          <w:szCs w:val="24"/>
        </w:rPr>
      </w:pPr>
      <w:r w:rsidRPr="000B403A">
        <w:rPr>
          <w:rFonts w:cs="Arial"/>
          <w:b/>
          <w:i/>
          <w:iCs/>
          <w:strike/>
          <w:szCs w:val="24"/>
        </w:rPr>
        <w:t xml:space="preserve">PERIODIC SPECIAL INSPECTION. [DSA-SS, DSA-SS/CC] </w:t>
      </w:r>
      <w:r w:rsidRPr="000B403A">
        <w:rPr>
          <w:rFonts w:cs="Arial"/>
          <w:bCs/>
          <w:i/>
          <w:iCs/>
          <w:strike/>
          <w:szCs w:val="24"/>
        </w:rPr>
        <w:t>Special inspection by the special inspector who is intermittently present where the work to be inspected has been or is being performed and at the completion of the work.</w:t>
      </w:r>
    </w:p>
    <w:p w14:paraId="4CE2C750" w14:textId="77777777" w:rsidR="00A4016A" w:rsidRPr="000B403A" w:rsidRDefault="00A4016A" w:rsidP="00A4016A">
      <w:pPr>
        <w:rPr>
          <w:rFonts w:cs="Arial"/>
          <w:szCs w:val="24"/>
        </w:rPr>
      </w:pPr>
      <w:r w:rsidRPr="000B403A">
        <w:rPr>
          <w:rFonts w:cs="Arial"/>
          <w:szCs w:val="24"/>
        </w:rPr>
        <w:t>…</w:t>
      </w:r>
    </w:p>
    <w:p w14:paraId="0C985574" w14:textId="5F803BF0" w:rsidR="00B05F88" w:rsidRPr="000B403A" w:rsidRDefault="00B05F88" w:rsidP="00B05F88">
      <w:pPr>
        <w:pStyle w:val="BodyText"/>
        <w:ind w:left="1" w:hanging="1"/>
        <w:rPr>
          <w:rFonts w:cs="Arial"/>
          <w:i/>
          <w:iCs/>
          <w:sz w:val="24"/>
          <w:szCs w:val="24"/>
        </w:rPr>
      </w:pPr>
      <w:r w:rsidRPr="000B403A">
        <w:rPr>
          <w:rFonts w:cs="Arial"/>
          <w:sz w:val="24"/>
          <w:szCs w:val="24"/>
          <w:u w:val="none"/>
        </w:rPr>
        <w:t xml:space="preserve">PUBLIC-OCCUPANCY TEMPORARY STRUCTURE. </w:t>
      </w:r>
      <w:r w:rsidRPr="000B403A">
        <w:rPr>
          <w:rFonts w:cs="Arial"/>
          <w:b w:val="0"/>
          <w:bCs/>
          <w:sz w:val="24"/>
          <w:szCs w:val="24"/>
          <w:u w:val="none"/>
        </w:rPr>
        <w:t>Any building or</w:t>
      </w:r>
      <w:r w:rsidR="00683095" w:rsidRPr="000B403A">
        <w:rPr>
          <w:rFonts w:cs="Arial"/>
          <w:b w:val="0"/>
          <w:bCs/>
          <w:sz w:val="24"/>
          <w:szCs w:val="24"/>
          <w:u w:val="none"/>
        </w:rPr>
        <w:t xml:space="preserve"> </w:t>
      </w:r>
      <w:r w:rsidRPr="000B403A">
        <w:rPr>
          <w:rFonts w:cs="Arial"/>
          <w:b w:val="0"/>
          <w:bCs/>
          <w:sz w:val="24"/>
          <w:szCs w:val="24"/>
          <w:u w:val="none"/>
        </w:rPr>
        <w:t>structure erected for a period of 1 year or less</w:t>
      </w:r>
      <w:r w:rsidR="00683095" w:rsidRPr="000B403A">
        <w:rPr>
          <w:rFonts w:cs="Arial"/>
          <w:b w:val="0"/>
          <w:bCs/>
          <w:sz w:val="24"/>
          <w:szCs w:val="24"/>
          <w:u w:val="none"/>
        </w:rPr>
        <w:t xml:space="preserve"> </w:t>
      </w:r>
      <w:r w:rsidRPr="000B403A">
        <w:rPr>
          <w:rFonts w:cs="Arial"/>
          <w:b w:val="0"/>
          <w:bCs/>
          <w:sz w:val="24"/>
          <w:szCs w:val="24"/>
          <w:u w:val="none"/>
        </w:rPr>
        <w:t>that serves an assembly</w:t>
      </w:r>
      <w:r w:rsidR="00683095" w:rsidRPr="000B403A">
        <w:rPr>
          <w:rFonts w:cs="Arial"/>
          <w:b w:val="0"/>
          <w:bCs/>
          <w:sz w:val="24"/>
          <w:szCs w:val="24"/>
          <w:u w:val="none"/>
        </w:rPr>
        <w:t xml:space="preserve"> </w:t>
      </w:r>
      <w:r w:rsidRPr="000B403A">
        <w:rPr>
          <w:rFonts w:cs="Arial"/>
          <w:b w:val="0"/>
          <w:bCs/>
          <w:sz w:val="24"/>
          <w:szCs w:val="24"/>
          <w:u w:val="none"/>
        </w:rPr>
        <w:t>occupancy or other public use.</w:t>
      </w:r>
      <w:r w:rsidR="00683095" w:rsidRPr="000B403A">
        <w:rPr>
          <w:rFonts w:cs="Arial"/>
          <w:b w:val="0"/>
          <w:bCs/>
          <w:sz w:val="24"/>
          <w:szCs w:val="24"/>
          <w:u w:val="none"/>
        </w:rPr>
        <w:t xml:space="preserve"> </w:t>
      </w:r>
      <w:r w:rsidR="00683095" w:rsidRPr="000B403A">
        <w:rPr>
          <w:rFonts w:cs="Arial"/>
          <w:i/>
          <w:iCs/>
          <w:sz w:val="24"/>
          <w:szCs w:val="24"/>
        </w:rPr>
        <w:t>[DSA-SS, DSA-SS/CC]</w:t>
      </w:r>
      <w:r w:rsidR="00683095" w:rsidRPr="000B403A">
        <w:rPr>
          <w:rFonts w:cs="Arial"/>
          <w:b w:val="0"/>
          <w:bCs/>
          <w:i/>
          <w:iCs/>
          <w:sz w:val="24"/>
          <w:szCs w:val="24"/>
        </w:rPr>
        <w:t xml:space="preserve"> </w:t>
      </w:r>
      <w:r w:rsidR="005F0372" w:rsidRPr="000B403A">
        <w:rPr>
          <w:rFonts w:cs="Arial"/>
          <w:b w:val="0"/>
          <w:bCs/>
          <w:i/>
          <w:iCs/>
          <w:sz w:val="24"/>
          <w:szCs w:val="24"/>
        </w:rPr>
        <w:t xml:space="preserve">The classification of </w:t>
      </w:r>
      <w:r w:rsidR="00704031" w:rsidRPr="000B403A">
        <w:rPr>
          <w:rFonts w:cs="Arial"/>
          <w:b w:val="0"/>
          <w:bCs/>
          <w:i/>
          <w:iCs/>
          <w:sz w:val="24"/>
          <w:szCs w:val="24"/>
        </w:rPr>
        <w:t>p</w:t>
      </w:r>
      <w:r w:rsidR="005F0372" w:rsidRPr="000B403A">
        <w:rPr>
          <w:rFonts w:cs="Arial"/>
          <w:b w:val="0"/>
          <w:bCs/>
          <w:i/>
          <w:iCs/>
          <w:sz w:val="24"/>
          <w:szCs w:val="24"/>
        </w:rPr>
        <w:t xml:space="preserve">ublic </w:t>
      </w:r>
      <w:r w:rsidR="00704031" w:rsidRPr="000B403A">
        <w:rPr>
          <w:rFonts w:cs="Arial"/>
          <w:b w:val="0"/>
          <w:bCs/>
          <w:i/>
          <w:iCs/>
          <w:sz w:val="24"/>
          <w:szCs w:val="24"/>
        </w:rPr>
        <w:t>o</w:t>
      </w:r>
      <w:r w:rsidR="005F0372" w:rsidRPr="000B403A">
        <w:rPr>
          <w:rFonts w:cs="Arial"/>
          <w:b w:val="0"/>
          <w:bCs/>
          <w:i/>
          <w:iCs/>
          <w:sz w:val="24"/>
          <w:szCs w:val="24"/>
        </w:rPr>
        <w:t xml:space="preserve">ccupancy </w:t>
      </w:r>
      <w:r w:rsidR="00704031" w:rsidRPr="000B403A">
        <w:rPr>
          <w:rFonts w:cs="Arial"/>
          <w:b w:val="0"/>
          <w:bCs/>
          <w:i/>
          <w:iCs/>
          <w:sz w:val="24"/>
          <w:szCs w:val="24"/>
        </w:rPr>
        <w:t>t</w:t>
      </w:r>
      <w:r w:rsidR="005F0372" w:rsidRPr="000B403A">
        <w:rPr>
          <w:rFonts w:cs="Arial"/>
          <w:b w:val="0"/>
          <w:bCs/>
          <w:i/>
          <w:iCs/>
          <w:sz w:val="24"/>
          <w:szCs w:val="24"/>
        </w:rPr>
        <w:t xml:space="preserve">emporary </w:t>
      </w:r>
      <w:r w:rsidR="00704031" w:rsidRPr="000B403A">
        <w:rPr>
          <w:rFonts w:cs="Arial"/>
          <w:b w:val="0"/>
          <w:bCs/>
          <w:i/>
          <w:iCs/>
          <w:sz w:val="24"/>
          <w:szCs w:val="24"/>
        </w:rPr>
        <w:t>s</w:t>
      </w:r>
      <w:r w:rsidR="005F0372" w:rsidRPr="000B403A">
        <w:rPr>
          <w:rFonts w:cs="Arial"/>
          <w:b w:val="0"/>
          <w:bCs/>
          <w:i/>
          <w:iCs/>
          <w:sz w:val="24"/>
          <w:szCs w:val="24"/>
        </w:rPr>
        <w:t>tructure shall not be applied to any s</w:t>
      </w:r>
      <w:r w:rsidR="00683095" w:rsidRPr="000B403A">
        <w:rPr>
          <w:rFonts w:cs="Arial"/>
          <w:b w:val="0"/>
          <w:bCs/>
          <w:i/>
          <w:iCs/>
          <w:sz w:val="24"/>
          <w:szCs w:val="24"/>
        </w:rPr>
        <w:t xml:space="preserve">chool building </w:t>
      </w:r>
      <w:r w:rsidR="0014498A" w:rsidRPr="000B403A">
        <w:rPr>
          <w:rFonts w:cs="Arial"/>
          <w:b w:val="0"/>
          <w:bCs/>
          <w:i/>
          <w:iCs/>
          <w:sz w:val="24"/>
          <w:szCs w:val="24"/>
        </w:rPr>
        <w:t xml:space="preserve">as </w:t>
      </w:r>
      <w:r w:rsidR="00683095" w:rsidRPr="000B403A">
        <w:rPr>
          <w:rFonts w:cs="Arial"/>
          <w:b w:val="0"/>
          <w:bCs/>
          <w:i/>
          <w:iCs/>
          <w:sz w:val="24"/>
          <w:szCs w:val="24"/>
        </w:rPr>
        <w:t>defined in Section 4-314 of the California Administrative Code</w:t>
      </w:r>
      <w:r w:rsidR="005F0372" w:rsidRPr="000B403A">
        <w:rPr>
          <w:rFonts w:cs="Arial"/>
          <w:b w:val="0"/>
          <w:bCs/>
          <w:i/>
          <w:iCs/>
          <w:sz w:val="24"/>
          <w:szCs w:val="24"/>
        </w:rPr>
        <w:t>.</w:t>
      </w:r>
    </w:p>
    <w:p w14:paraId="7AF34845" w14:textId="77777777" w:rsidR="00683095" w:rsidRPr="000B403A" w:rsidRDefault="00683095" w:rsidP="00683095">
      <w:pPr>
        <w:rPr>
          <w:rFonts w:cs="Arial"/>
          <w:iCs/>
          <w:szCs w:val="24"/>
        </w:rPr>
      </w:pPr>
      <w:r w:rsidRPr="000B403A">
        <w:rPr>
          <w:rFonts w:cs="Arial"/>
          <w:iCs/>
          <w:szCs w:val="24"/>
        </w:rPr>
        <w:t>…</w:t>
      </w:r>
    </w:p>
    <w:p w14:paraId="57ACE6F4" w14:textId="4102342C" w:rsidR="00552F28" w:rsidRPr="000B403A" w:rsidRDefault="00552F28" w:rsidP="00C350E2">
      <w:pPr>
        <w:pStyle w:val="BodyText"/>
        <w:ind w:left="1" w:hanging="1"/>
        <w:rPr>
          <w:rFonts w:cs="Arial"/>
          <w:b w:val="0"/>
          <w:sz w:val="24"/>
          <w:szCs w:val="24"/>
          <w:u w:val="none"/>
        </w:rPr>
      </w:pPr>
      <w:r w:rsidRPr="000B403A">
        <w:rPr>
          <w:rFonts w:cs="Arial"/>
          <w:sz w:val="24"/>
          <w:szCs w:val="24"/>
          <w:u w:val="none"/>
        </w:rPr>
        <w:t>SPECIAL INSPECTION</w:t>
      </w:r>
      <w:r w:rsidRPr="000B403A">
        <w:rPr>
          <w:rFonts w:cs="Arial"/>
          <w:b w:val="0"/>
          <w:sz w:val="24"/>
          <w:szCs w:val="24"/>
          <w:u w:val="none"/>
        </w:rPr>
        <w:t>. Inspection of construction requiring the expertise of an approved special inspector in order to ensure compliance with this code and the approved construction documents.</w:t>
      </w:r>
    </w:p>
    <w:p w14:paraId="1F24F0FD" w14:textId="77777777" w:rsidR="00552F28" w:rsidRPr="000B403A" w:rsidRDefault="00552F28" w:rsidP="00BA6180">
      <w:pPr>
        <w:pStyle w:val="BodyText"/>
        <w:ind w:left="360"/>
        <w:rPr>
          <w:rFonts w:cs="Arial"/>
          <w:b w:val="0"/>
          <w:sz w:val="24"/>
          <w:szCs w:val="24"/>
          <w:u w:val="none"/>
        </w:rPr>
      </w:pPr>
      <w:r w:rsidRPr="000B403A">
        <w:rPr>
          <w:rFonts w:cs="Arial"/>
          <w:sz w:val="24"/>
          <w:szCs w:val="24"/>
          <w:u w:val="none"/>
        </w:rPr>
        <w:t>Continuous special inspection</w:t>
      </w:r>
      <w:r w:rsidRPr="000B403A">
        <w:rPr>
          <w:rFonts w:cs="Arial"/>
          <w:b w:val="0"/>
          <w:sz w:val="24"/>
          <w:szCs w:val="24"/>
          <w:u w:val="none"/>
        </w:rPr>
        <w:t>. Special inspection by the special inspector who is present continuously when and where the work to be inspected is being performed.</w:t>
      </w:r>
    </w:p>
    <w:p w14:paraId="440C37A5" w14:textId="39F183EB" w:rsidR="00F31F33" w:rsidRPr="000B403A" w:rsidRDefault="00552F28" w:rsidP="00BA6180">
      <w:pPr>
        <w:ind w:left="360"/>
        <w:rPr>
          <w:rFonts w:cs="Arial"/>
          <w:i/>
          <w:szCs w:val="24"/>
        </w:rPr>
      </w:pPr>
      <w:r w:rsidRPr="000B403A">
        <w:rPr>
          <w:rFonts w:cs="Arial"/>
          <w:b/>
          <w:szCs w:val="24"/>
        </w:rPr>
        <w:t xml:space="preserve">Periodic special inspection. </w:t>
      </w:r>
      <w:r w:rsidRPr="000B403A">
        <w:rPr>
          <w:rFonts w:cs="Arial"/>
          <w:iCs/>
          <w:szCs w:val="24"/>
        </w:rPr>
        <w:t>Special inspection</w:t>
      </w:r>
      <w:r w:rsidRPr="000B403A">
        <w:rPr>
          <w:rFonts w:cs="Arial"/>
          <w:szCs w:val="24"/>
        </w:rPr>
        <w:t xml:space="preserve"> by the </w:t>
      </w:r>
      <w:r w:rsidRPr="000B403A">
        <w:rPr>
          <w:rFonts w:cs="Arial"/>
          <w:iCs/>
          <w:szCs w:val="24"/>
        </w:rPr>
        <w:t>special inspector</w:t>
      </w:r>
      <w:r w:rsidRPr="000B403A">
        <w:rPr>
          <w:rFonts w:cs="Arial"/>
          <w:szCs w:val="24"/>
        </w:rPr>
        <w:t xml:space="preserve"> who is intermittently present where the work to be inspected has been or is being performed</w:t>
      </w:r>
      <w:r w:rsidR="00FA1DD5" w:rsidRPr="000B403A">
        <w:rPr>
          <w:rFonts w:cs="Arial"/>
          <w:szCs w:val="24"/>
        </w:rPr>
        <w:t xml:space="preserve"> </w:t>
      </w:r>
      <w:r w:rsidRPr="000B403A">
        <w:rPr>
          <w:rFonts w:cs="Arial"/>
          <w:b/>
          <w:i/>
          <w:szCs w:val="24"/>
        </w:rPr>
        <w:t xml:space="preserve">[DSA-SS, DSA-SS/CC] </w:t>
      </w:r>
      <w:r w:rsidRPr="000B403A">
        <w:rPr>
          <w:rFonts w:cs="Arial"/>
          <w:i/>
          <w:strike/>
          <w:szCs w:val="24"/>
        </w:rPr>
        <w:t>Special</w:t>
      </w:r>
      <w:r w:rsidRPr="000B403A">
        <w:rPr>
          <w:rFonts w:cs="Arial"/>
          <w:i/>
          <w:strike/>
          <w:spacing w:val="-8"/>
          <w:szCs w:val="24"/>
        </w:rPr>
        <w:t xml:space="preserve"> </w:t>
      </w:r>
      <w:r w:rsidRPr="000B403A">
        <w:rPr>
          <w:rFonts w:cs="Arial"/>
          <w:i/>
          <w:strike/>
          <w:szCs w:val="24"/>
        </w:rPr>
        <w:t>inspection</w:t>
      </w:r>
      <w:r w:rsidRPr="000B403A">
        <w:rPr>
          <w:rFonts w:cs="Arial"/>
          <w:i/>
          <w:strike/>
          <w:spacing w:val="-6"/>
          <w:szCs w:val="24"/>
        </w:rPr>
        <w:t xml:space="preserve"> </w:t>
      </w:r>
      <w:r w:rsidRPr="000B403A">
        <w:rPr>
          <w:rFonts w:cs="Arial"/>
          <w:i/>
          <w:strike/>
          <w:szCs w:val="24"/>
        </w:rPr>
        <w:t>by</w:t>
      </w:r>
      <w:r w:rsidRPr="000B403A">
        <w:rPr>
          <w:rFonts w:cs="Arial"/>
          <w:i/>
          <w:strike/>
          <w:spacing w:val="-7"/>
          <w:szCs w:val="24"/>
        </w:rPr>
        <w:t xml:space="preserve"> </w:t>
      </w:r>
      <w:r w:rsidRPr="000B403A">
        <w:rPr>
          <w:rFonts w:cs="Arial"/>
          <w:i/>
          <w:strike/>
          <w:szCs w:val="24"/>
        </w:rPr>
        <w:t>the</w:t>
      </w:r>
      <w:r w:rsidRPr="000B403A">
        <w:rPr>
          <w:rFonts w:cs="Arial"/>
          <w:i/>
          <w:strike/>
          <w:spacing w:val="-6"/>
          <w:szCs w:val="24"/>
        </w:rPr>
        <w:t xml:space="preserve"> </w:t>
      </w:r>
      <w:r w:rsidRPr="000B403A">
        <w:rPr>
          <w:rFonts w:cs="Arial"/>
          <w:i/>
          <w:strike/>
          <w:szCs w:val="24"/>
        </w:rPr>
        <w:t>special</w:t>
      </w:r>
      <w:r w:rsidRPr="000B403A">
        <w:rPr>
          <w:rFonts w:cs="Arial"/>
          <w:i/>
          <w:strike/>
          <w:spacing w:val="-6"/>
          <w:szCs w:val="24"/>
        </w:rPr>
        <w:t xml:space="preserve"> </w:t>
      </w:r>
      <w:r w:rsidRPr="000B403A">
        <w:rPr>
          <w:rFonts w:cs="Arial"/>
          <w:i/>
          <w:strike/>
          <w:szCs w:val="24"/>
        </w:rPr>
        <w:t>inspector</w:t>
      </w:r>
      <w:r w:rsidRPr="000B403A">
        <w:rPr>
          <w:rFonts w:cs="Arial"/>
          <w:i/>
          <w:strike/>
          <w:spacing w:val="-7"/>
          <w:szCs w:val="24"/>
        </w:rPr>
        <w:t xml:space="preserve"> </w:t>
      </w:r>
      <w:r w:rsidRPr="000B403A">
        <w:rPr>
          <w:rFonts w:cs="Arial"/>
          <w:i/>
          <w:strike/>
          <w:szCs w:val="24"/>
        </w:rPr>
        <w:t>who</w:t>
      </w:r>
      <w:r w:rsidRPr="000B403A">
        <w:rPr>
          <w:rFonts w:cs="Arial"/>
          <w:i/>
          <w:strike/>
          <w:spacing w:val="-6"/>
          <w:szCs w:val="24"/>
        </w:rPr>
        <w:t xml:space="preserve"> </w:t>
      </w:r>
      <w:r w:rsidRPr="000B403A">
        <w:rPr>
          <w:rFonts w:cs="Arial"/>
          <w:i/>
          <w:strike/>
          <w:szCs w:val="24"/>
        </w:rPr>
        <w:t>is</w:t>
      </w:r>
      <w:r w:rsidRPr="000B403A">
        <w:rPr>
          <w:rFonts w:cs="Arial"/>
          <w:i/>
          <w:strike/>
          <w:spacing w:val="-8"/>
          <w:szCs w:val="24"/>
        </w:rPr>
        <w:t xml:space="preserve"> </w:t>
      </w:r>
      <w:r w:rsidRPr="000B403A">
        <w:rPr>
          <w:rFonts w:cs="Arial"/>
          <w:i/>
          <w:strike/>
          <w:szCs w:val="24"/>
        </w:rPr>
        <w:t>intermittently present where the work has been or is being performed</w:t>
      </w:r>
      <w:r w:rsidRPr="000B403A">
        <w:rPr>
          <w:rFonts w:cs="Arial"/>
          <w:i/>
          <w:szCs w:val="24"/>
        </w:rPr>
        <w:t xml:space="preserve"> and at the completion of the</w:t>
      </w:r>
      <w:r w:rsidRPr="000B403A">
        <w:rPr>
          <w:rFonts w:cs="Arial"/>
          <w:i/>
          <w:spacing w:val="-4"/>
          <w:szCs w:val="24"/>
        </w:rPr>
        <w:t xml:space="preserve"> </w:t>
      </w:r>
      <w:r w:rsidRPr="000B403A">
        <w:rPr>
          <w:rFonts w:cs="Arial"/>
          <w:i/>
          <w:szCs w:val="24"/>
        </w:rPr>
        <w:t>work.</w:t>
      </w:r>
      <w:r w:rsidR="00481FEE" w:rsidRPr="000B403A">
        <w:rPr>
          <w:rFonts w:cs="Arial"/>
          <w:i/>
          <w:szCs w:val="24"/>
        </w:rPr>
        <w:t xml:space="preserve"> </w:t>
      </w:r>
    </w:p>
    <w:p w14:paraId="3D3D8DCE" w14:textId="77777777" w:rsidR="00192BFD" w:rsidRPr="000B403A" w:rsidRDefault="00192BFD" w:rsidP="00192BFD">
      <w:pPr>
        <w:rPr>
          <w:rFonts w:cs="Arial"/>
          <w:iCs/>
          <w:szCs w:val="24"/>
        </w:rPr>
      </w:pPr>
      <w:bookmarkStart w:id="4" w:name="_Hlk165457683"/>
      <w:r w:rsidRPr="000B403A">
        <w:rPr>
          <w:rFonts w:cs="Arial"/>
          <w:iCs/>
          <w:szCs w:val="24"/>
        </w:rPr>
        <w:lastRenderedPageBreak/>
        <w:t>…</w:t>
      </w:r>
    </w:p>
    <w:bookmarkEnd w:id="4"/>
    <w:p w14:paraId="22DCCE5A"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BE50B6B"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6CF3CE9A"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6049D5C4"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0B9AA8BB"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4747D052"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6FC8C912" w14:textId="5431FF60" w:rsidR="002C7F91" w:rsidRPr="000B403A" w:rsidRDefault="002C7F91" w:rsidP="002C7F91">
      <w:pPr>
        <w:pStyle w:val="Heading3"/>
        <w:rPr>
          <w:rFonts w:cs="Arial"/>
          <w:bCs/>
          <w:color w:val="auto"/>
        </w:rPr>
      </w:pPr>
      <w:r w:rsidRPr="000B403A">
        <w:rPr>
          <w:rFonts w:cs="Arial"/>
          <w:color w:val="auto"/>
        </w:rPr>
        <w:t xml:space="preserve">ITEM </w:t>
      </w:r>
      <w:r w:rsidRPr="000B403A">
        <w:rPr>
          <w:rFonts w:cs="Arial"/>
          <w:noProof/>
          <w:color w:val="auto"/>
        </w:rPr>
        <w:t>3</w:t>
      </w:r>
      <w:r w:rsidRPr="000B403A">
        <w:rPr>
          <w:rFonts w:cs="Arial"/>
          <w:color w:val="auto"/>
        </w:rPr>
        <w:br/>
      </w:r>
      <w:r w:rsidR="004971E7" w:rsidRPr="000B403A">
        <w:rPr>
          <w:rFonts w:cs="Arial"/>
          <w:bCs/>
          <w:color w:val="auto"/>
        </w:rPr>
        <w:t>Chapters 3-10, 12</w:t>
      </w:r>
    </w:p>
    <w:p w14:paraId="6351B6AA" w14:textId="114E3E0E" w:rsidR="00030DBE" w:rsidRPr="000B403A" w:rsidRDefault="00030DBE" w:rsidP="00030DBE">
      <w:pPr>
        <w:jc w:val="center"/>
        <w:rPr>
          <w:rFonts w:cs="Arial"/>
          <w:b/>
          <w:bCs/>
          <w:noProof/>
          <w:szCs w:val="24"/>
        </w:rPr>
      </w:pPr>
      <w:r w:rsidRPr="000B403A">
        <w:rPr>
          <w:rFonts w:cs="Arial"/>
          <w:b/>
          <w:bCs/>
          <w:noProof/>
          <w:szCs w:val="24"/>
        </w:rPr>
        <w:t>CHAPTER 3</w:t>
      </w:r>
      <w:r w:rsidR="0059244A">
        <w:rPr>
          <w:rFonts w:cs="Arial"/>
          <w:b/>
          <w:bCs/>
          <w:noProof/>
          <w:szCs w:val="24"/>
        </w:rPr>
        <w:br/>
      </w:r>
      <w:r w:rsidRPr="000B403A">
        <w:rPr>
          <w:rFonts w:cs="Arial"/>
          <w:b/>
          <w:bCs/>
          <w:noProof/>
          <w:szCs w:val="24"/>
        </w:rPr>
        <w:t>OCCUPANCY CLASSIFICATION</w:t>
      </w:r>
      <w:r w:rsidR="008E0200" w:rsidRPr="000B403A">
        <w:rPr>
          <w:rFonts w:cs="Arial"/>
          <w:b/>
          <w:bCs/>
          <w:noProof/>
          <w:szCs w:val="24"/>
        </w:rPr>
        <w:t xml:space="preserve"> AND USE</w:t>
      </w:r>
    </w:p>
    <w:p w14:paraId="50D993FD" w14:textId="40B5A28F" w:rsidR="00030DBE" w:rsidRPr="000B403A" w:rsidRDefault="00030DBE" w:rsidP="00030DBE">
      <w:pPr>
        <w:spacing w:before="120" w:after="240"/>
        <w:jc w:val="center"/>
        <w:rPr>
          <w:rFonts w:cs="Arial"/>
          <w:noProof/>
          <w:szCs w:val="24"/>
        </w:rPr>
      </w:pPr>
      <w:r w:rsidRPr="000B403A">
        <w:rPr>
          <w:rFonts w:cs="Arial"/>
          <w:noProof/>
          <w:szCs w:val="24"/>
          <w:highlight w:val="lightGray"/>
        </w:rPr>
        <w:t>Adopt Chapter 3 of the 2024 IBC without amendment.</w:t>
      </w:r>
    </w:p>
    <w:p w14:paraId="4FD38ED1" w14:textId="415209B4" w:rsidR="00030DBE" w:rsidRPr="000B403A" w:rsidRDefault="00030DBE" w:rsidP="00030DBE">
      <w:pPr>
        <w:jc w:val="center"/>
        <w:rPr>
          <w:rFonts w:cs="Arial"/>
          <w:b/>
          <w:szCs w:val="24"/>
        </w:rPr>
      </w:pPr>
      <w:r w:rsidRPr="000B403A">
        <w:rPr>
          <w:rFonts w:cs="Arial"/>
          <w:b/>
          <w:szCs w:val="24"/>
        </w:rPr>
        <w:t>CHAPTER 4</w:t>
      </w:r>
      <w:r w:rsidR="0059244A">
        <w:rPr>
          <w:rFonts w:cs="Arial"/>
          <w:b/>
          <w:szCs w:val="24"/>
        </w:rPr>
        <w:br/>
      </w:r>
      <w:r w:rsidRPr="000B403A">
        <w:rPr>
          <w:rFonts w:cs="Arial"/>
          <w:b/>
          <w:szCs w:val="24"/>
        </w:rPr>
        <w:t>SPECIAL DETAILED REQUIREMENTS BASED ON OCCUPANCY</w:t>
      </w:r>
      <w:r w:rsidR="00E03364" w:rsidRPr="000B403A">
        <w:rPr>
          <w:rFonts w:cs="Arial"/>
          <w:b/>
          <w:szCs w:val="24"/>
        </w:rPr>
        <w:t xml:space="preserve"> AND USE</w:t>
      </w:r>
    </w:p>
    <w:p w14:paraId="021AC8AA" w14:textId="534AC973"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4 of the 2024 IBC without amendment.</w:t>
      </w:r>
    </w:p>
    <w:p w14:paraId="446E71B5" w14:textId="74072B6E" w:rsidR="00030DBE" w:rsidRPr="000B403A" w:rsidRDefault="00030DBE" w:rsidP="00030DBE">
      <w:pPr>
        <w:jc w:val="center"/>
        <w:rPr>
          <w:rFonts w:cs="Arial"/>
          <w:b/>
          <w:szCs w:val="24"/>
        </w:rPr>
      </w:pPr>
      <w:r w:rsidRPr="000B403A">
        <w:rPr>
          <w:rFonts w:cs="Arial"/>
          <w:b/>
          <w:szCs w:val="24"/>
        </w:rPr>
        <w:t>CHAPTER 5</w:t>
      </w:r>
      <w:r w:rsidR="0059244A">
        <w:rPr>
          <w:rFonts w:cs="Arial"/>
          <w:b/>
          <w:szCs w:val="24"/>
        </w:rPr>
        <w:br/>
      </w:r>
      <w:r w:rsidRPr="000B403A">
        <w:rPr>
          <w:rFonts w:cs="Arial"/>
          <w:b/>
          <w:szCs w:val="24"/>
        </w:rPr>
        <w:t>GENERAL BUILDING HEIGHTS AND AREAS</w:t>
      </w:r>
    </w:p>
    <w:p w14:paraId="5C0D0E16" w14:textId="0055652D"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5 of the 2024 IBC without amendment.</w:t>
      </w:r>
    </w:p>
    <w:p w14:paraId="30D64F49" w14:textId="4FDB9422" w:rsidR="00030DBE" w:rsidRPr="000B403A" w:rsidRDefault="00030DBE" w:rsidP="00030DBE">
      <w:pPr>
        <w:jc w:val="center"/>
        <w:rPr>
          <w:rFonts w:cs="Arial"/>
          <w:b/>
          <w:szCs w:val="24"/>
        </w:rPr>
      </w:pPr>
      <w:r w:rsidRPr="000B403A">
        <w:rPr>
          <w:rFonts w:cs="Arial"/>
          <w:b/>
          <w:szCs w:val="24"/>
        </w:rPr>
        <w:t>CHAPTER 6</w:t>
      </w:r>
      <w:r w:rsidR="0059244A">
        <w:rPr>
          <w:rFonts w:cs="Arial"/>
          <w:b/>
          <w:szCs w:val="24"/>
        </w:rPr>
        <w:br/>
      </w:r>
      <w:r w:rsidRPr="000B403A">
        <w:rPr>
          <w:rFonts w:cs="Arial"/>
          <w:b/>
          <w:szCs w:val="24"/>
        </w:rPr>
        <w:t>TYPES OF CONSTRUCTION</w:t>
      </w:r>
    </w:p>
    <w:p w14:paraId="28AC70EC" w14:textId="7E40C314"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6 of the 2024 IBC without amendment.</w:t>
      </w:r>
    </w:p>
    <w:p w14:paraId="6FCB3C41" w14:textId="59860110" w:rsidR="00030DBE" w:rsidRPr="000B403A" w:rsidRDefault="00030DBE" w:rsidP="00030DBE">
      <w:pPr>
        <w:jc w:val="center"/>
        <w:rPr>
          <w:rFonts w:cs="Arial"/>
          <w:b/>
          <w:szCs w:val="24"/>
        </w:rPr>
      </w:pPr>
      <w:r w:rsidRPr="000B403A">
        <w:rPr>
          <w:rFonts w:cs="Arial"/>
          <w:b/>
          <w:szCs w:val="24"/>
        </w:rPr>
        <w:t>CHAPTER 7</w:t>
      </w:r>
      <w:r w:rsidR="0059244A">
        <w:rPr>
          <w:rFonts w:cs="Arial"/>
          <w:b/>
          <w:szCs w:val="24"/>
        </w:rPr>
        <w:br/>
      </w:r>
      <w:r w:rsidRPr="000B403A">
        <w:rPr>
          <w:rFonts w:cs="Arial"/>
          <w:b/>
          <w:szCs w:val="24"/>
        </w:rPr>
        <w:t>FIRE AND SMOKE PROTECTION FEATURES</w:t>
      </w:r>
    </w:p>
    <w:p w14:paraId="62D38CD0" w14:textId="3F983452"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7 of the 2024 IBC without amendment.</w:t>
      </w:r>
    </w:p>
    <w:p w14:paraId="3D9D7A78" w14:textId="2B791EC8" w:rsidR="00030DBE" w:rsidRPr="000B403A" w:rsidRDefault="00030DBE" w:rsidP="00030DBE">
      <w:pPr>
        <w:jc w:val="center"/>
        <w:rPr>
          <w:rFonts w:cs="Arial"/>
          <w:b/>
          <w:szCs w:val="24"/>
        </w:rPr>
      </w:pPr>
      <w:r w:rsidRPr="000B403A">
        <w:rPr>
          <w:rFonts w:cs="Arial"/>
          <w:b/>
          <w:szCs w:val="24"/>
        </w:rPr>
        <w:t>CHAPTER 8</w:t>
      </w:r>
      <w:r w:rsidR="0059244A">
        <w:rPr>
          <w:rFonts w:cs="Arial"/>
          <w:b/>
          <w:szCs w:val="24"/>
        </w:rPr>
        <w:br/>
      </w:r>
      <w:r w:rsidRPr="000B403A">
        <w:rPr>
          <w:rFonts w:cs="Arial"/>
          <w:b/>
          <w:szCs w:val="24"/>
        </w:rPr>
        <w:t>INTERIOR FINISHES</w:t>
      </w:r>
    </w:p>
    <w:p w14:paraId="5D7026AF" w14:textId="47A559ED"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8 of the 2024 IBC without amendment.</w:t>
      </w:r>
    </w:p>
    <w:p w14:paraId="4811531F" w14:textId="40783B95" w:rsidR="00030DBE" w:rsidRPr="000B403A" w:rsidRDefault="00030DBE" w:rsidP="00030DBE">
      <w:pPr>
        <w:jc w:val="center"/>
        <w:rPr>
          <w:rFonts w:cs="Arial"/>
          <w:b/>
          <w:szCs w:val="24"/>
        </w:rPr>
      </w:pPr>
      <w:r w:rsidRPr="000B403A">
        <w:rPr>
          <w:rFonts w:cs="Arial"/>
          <w:b/>
          <w:szCs w:val="24"/>
        </w:rPr>
        <w:t>CHAPTER 9</w:t>
      </w:r>
      <w:r w:rsidR="0059244A">
        <w:rPr>
          <w:rFonts w:cs="Arial"/>
          <w:b/>
          <w:szCs w:val="24"/>
        </w:rPr>
        <w:br/>
      </w:r>
      <w:r w:rsidRPr="000B403A">
        <w:rPr>
          <w:rFonts w:cs="Arial"/>
          <w:b/>
          <w:szCs w:val="24"/>
        </w:rPr>
        <w:t>FIRE PROTECTION AND LIFE SAFETY SYSTEMS</w:t>
      </w:r>
    </w:p>
    <w:p w14:paraId="5BAE96BD" w14:textId="65D5FED0" w:rsidR="00030DBE" w:rsidRPr="000B403A" w:rsidRDefault="00030DBE" w:rsidP="00030DBE">
      <w:pPr>
        <w:spacing w:before="120" w:after="240"/>
        <w:jc w:val="center"/>
        <w:rPr>
          <w:rFonts w:cs="Arial"/>
          <w:noProof/>
          <w:szCs w:val="24"/>
        </w:rPr>
      </w:pPr>
      <w:r w:rsidRPr="000B403A">
        <w:rPr>
          <w:rFonts w:cs="Arial"/>
          <w:noProof/>
          <w:szCs w:val="24"/>
          <w:highlight w:val="lightGray"/>
        </w:rPr>
        <w:t>Adopt Chapter 9 of the 2024 IBC without amendment.</w:t>
      </w:r>
    </w:p>
    <w:p w14:paraId="63995DB3" w14:textId="14CDDC97" w:rsidR="00030DBE" w:rsidRPr="000B403A" w:rsidRDefault="00030DBE" w:rsidP="00030DBE">
      <w:pPr>
        <w:jc w:val="center"/>
        <w:rPr>
          <w:rFonts w:cs="Arial"/>
          <w:b/>
          <w:szCs w:val="24"/>
        </w:rPr>
      </w:pPr>
      <w:r w:rsidRPr="000B403A">
        <w:rPr>
          <w:rFonts w:cs="Arial"/>
          <w:b/>
          <w:szCs w:val="24"/>
        </w:rPr>
        <w:lastRenderedPageBreak/>
        <w:t>CHAPTER 10</w:t>
      </w:r>
      <w:r w:rsidR="0059244A">
        <w:rPr>
          <w:rFonts w:cs="Arial"/>
          <w:b/>
          <w:szCs w:val="24"/>
        </w:rPr>
        <w:br/>
      </w:r>
      <w:r w:rsidRPr="000B403A">
        <w:rPr>
          <w:rFonts w:cs="Arial"/>
          <w:b/>
          <w:szCs w:val="24"/>
        </w:rPr>
        <w:t>MEANS OF EGRESS</w:t>
      </w:r>
    </w:p>
    <w:p w14:paraId="0DAC908B" w14:textId="7853C9B7"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10 of the 2024 IBC without amendment.</w:t>
      </w:r>
    </w:p>
    <w:p w14:paraId="05CF3F42" w14:textId="2C159BCD" w:rsidR="00030DBE" w:rsidRPr="000B403A" w:rsidRDefault="00030DBE" w:rsidP="00030DBE">
      <w:pPr>
        <w:jc w:val="center"/>
        <w:rPr>
          <w:rFonts w:cs="Arial"/>
          <w:b/>
          <w:szCs w:val="24"/>
        </w:rPr>
      </w:pPr>
      <w:r w:rsidRPr="000B403A">
        <w:rPr>
          <w:rFonts w:cs="Arial"/>
          <w:b/>
          <w:szCs w:val="24"/>
        </w:rPr>
        <w:t>CHAPTER 12</w:t>
      </w:r>
      <w:r w:rsidR="0059244A">
        <w:rPr>
          <w:rFonts w:cs="Arial"/>
          <w:b/>
          <w:szCs w:val="24"/>
        </w:rPr>
        <w:br/>
      </w:r>
      <w:r w:rsidRPr="000B403A">
        <w:rPr>
          <w:rFonts w:cs="Arial"/>
          <w:b/>
          <w:szCs w:val="24"/>
        </w:rPr>
        <w:t>INTERIOR ENVIRONMENT</w:t>
      </w:r>
    </w:p>
    <w:p w14:paraId="7ABA811E" w14:textId="419F5FD7" w:rsidR="00030DBE" w:rsidRPr="000B403A" w:rsidRDefault="00030DBE" w:rsidP="00030DBE">
      <w:pPr>
        <w:spacing w:before="120" w:after="240"/>
        <w:jc w:val="center"/>
        <w:rPr>
          <w:rFonts w:cs="Arial"/>
          <w:noProof/>
          <w:szCs w:val="24"/>
          <w:highlight w:val="lightGray"/>
        </w:rPr>
      </w:pPr>
      <w:r w:rsidRPr="000B403A">
        <w:rPr>
          <w:rFonts w:cs="Arial"/>
          <w:noProof/>
          <w:szCs w:val="24"/>
          <w:highlight w:val="lightGray"/>
        </w:rPr>
        <w:t>Adopt Chapter 12 of the 2024 IBC without amendment.</w:t>
      </w:r>
    </w:p>
    <w:p w14:paraId="604325AB"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B090989"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74BF87BC"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2C735A0"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5F611E8E"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2BDE08ED"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3CFFF3A9" w14:textId="441D454A" w:rsidR="00DA3F3F" w:rsidRPr="000B403A" w:rsidRDefault="009D6964" w:rsidP="00D57AE2">
      <w:pPr>
        <w:pStyle w:val="Heading3"/>
        <w:rPr>
          <w:rFonts w:cs="Arial"/>
          <w:color w:val="auto"/>
        </w:rPr>
      </w:pPr>
      <w:r w:rsidRPr="000B403A">
        <w:rPr>
          <w:rFonts w:cs="Arial"/>
          <w:color w:val="auto"/>
        </w:rPr>
        <w:t xml:space="preserve">ITEM </w:t>
      </w:r>
      <w:r w:rsidR="0067413E" w:rsidRPr="000B403A">
        <w:rPr>
          <w:rFonts w:cs="Arial"/>
          <w:noProof/>
          <w:color w:val="auto"/>
        </w:rPr>
        <w:t>4</w:t>
      </w:r>
      <w:r w:rsidR="00DA3F3F" w:rsidRPr="000B403A">
        <w:rPr>
          <w:rFonts w:cs="Arial"/>
          <w:color w:val="auto"/>
        </w:rPr>
        <w:br/>
        <w:t>Chapter 14 EXTERIOR WALLS</w:t>
      </w:r>
    </w:p>
    <w:p w14:paraId="3FF117C4" w14:textId="239D52AA" w:rsidR="00B72BD2" w:rsidRPr="000B403A" w:rsidRDefault="003D4F0D" w:rsidP="00D57AE2">
      <w:pPr>
        <w:jc w:val="center"/>
        <w:rPr>
          <w:rFonts w:cs="Arial"/>
          <w:b/>
          <w:bCs/>
          <w:szCs w:val="24"/>
        </w:rPr>
      </w:pPr>
      <w:r w:rsidRPr="000B403A">
        <w:rPr>
          <w:rFonts w:cs="Arial"/>
          <w:b/>
          <w:bCs/>
          <w:szCs w:val="24"/>
        </w:rPr>
        <w:t>C</w:t>
      </w:r>
      <w:r w:rsidR="00B72BD2" w:rsidRPr="000B403A">
        <w:rPr>
          <w:rFonts w:cs="Arial"/>
          <w:b/>
          <w:bCs/>
          <w:szCs w:val="24"/>
        </w:rPr>
        <w:t>HAPTER 14</w:t>
      </w:r>
      <w:r w:rsidR="0059244A">
        <w:rPr>
          <w:rFonts w:cs="Arial"/>
          <w:b/>
          <w:bCs/>
          <w:szCs w:val="24"/>
        </w:rPr>
        <w:br/>
      </w:r>
      <w:r w:rsidR="00C62800" w:rsidRPr="000B403A">
        <w:rPr>
          <w:rFonts w:cs="Arial"/>
          <w:b/>
          <w:bCs/>
          <w:szCs w:val="24"/>
        </w:rPr>
        <w:t>EXTERIOR WALLS</w:t>
      </w:r>
    </w:p>
    <w:p w14:paraId="64E0069D" w14:textId="77777777" w:rsidR="00326D20" w:rsidRPr="000B403A" w:rsidRDefault="00326D20" w:rsidP="00D57AE2">
      <w:pPr>
        <w:spacing w:after="240"/>
        <w:jc w:val="center"/>
        <w:rPr>
          <w:rFonts w:cs="Arial"/>
          <w:bCs/>
          <w:szCs w:val="24"/>
        </w:rPr>
      </w:pPr>
      <w:r w:rsidRPr="000B403A">
        <w:rPr>
          <w:rFonts w:cs="Arial"/>
          <w:bCs/>
          <w:szCs w:val="24"/>
          <w:highlight w:val="lightGray"/>
        </w:rPr>
        <w:t>Adopt Chapter 14 of the 2024 IBC as amended below.  All existing California amendments that are not revised below shall continue without change.</w:t>
      </w:r>
    </w:p>
    <w:p w14:paraId="2666AF44" w14:textId="5DDDA6CA" w:rsidR="00BD1A6D" w:rsidRPr="000B403A" w:rsidRDefault="00BD1A6D" w:rsidP="00D57AE2">
      <w:pPr>
        <w:rPr>
          <w:rFonts w:cs="Arial"/>
          <w:szCs w:val="24"/>
        </w:rPr>
      </w:pPr>
      <w:r w:rsidRPr="000B403A">
        <w:rPr>
          <w:rFonts w:cs="Arial"/>
          <w:szCs w:val="24"/>
        </w:rPr>
        <w:t>…</w:t>
      </w:r>
    </w:p>
    <w:p w14:paraId="116F92DF" w14:textId="77777777" w:rsidR="001163CE" w:rsidRPr="000B403A" w:rsidRDefault="001163CE" w:rsidP="001163CE">
      <w:pPr>
        <w:widowControl/>
        <w:autoSpaceDE w:val="0"/>
        <w:autoSpaceDN w:val="0"/>
        <w:adjustRightInd w:val="0"/>
        <w:spacing w:before="120"/>
        <w:jc w:val="center"/>
        <w:rPr>
          <w:rFonts w:eastAsia="SourceSansPro-Bold" w:cs="Arial"/>
          <w:b/>
          <w:bCs/>
          <w:snapToGrid/>
          <w:szCs w:val="24"/>
        </w:rPr>
      </w:pPr>
      <w:r w:rsidRPr="000B403A">
        <w:rPr>
          <w:rFonts w:eastAsia="SourceSansPro-Bold" w:cs="Arial"/>
          <w:b/>
          <w:bCs/>
          <w:snapToGrid/>
          <w:szCs w:val="24"/>
        </w:rPr>
        <w:t>SECTION 1404 - INSTALLATION OF WALL COVERINGS</w:t>
      </w:r>
    </w:p>
    <w:p w14:paraId="6E9495B2" w14:textId="450092B3" w:rsidR="0049681C" w:rsidRPr="000B403A" w:rsidRDefault="0049681C" w:rsidP="00D57AE2">
      <w:pPr>
        <w:rPr>
          <w:rFonts w:cs="Arial"/>
          <w:szCs w:val="24"/>
        </w:rPr>
      </w:pPr>
      <w:r w:rsidRPr="000B403A">
        <w:rPr>
          <w:rFonts w:cs="Arial"/>
          <w:b/>
          <w:szCs w:val="24"/>
        </w:rPr>
        <w:t>1404.1 General.</w:t>
      </w:r>
      <w:r w:rsidRPr="000B403A">
        <w:rPr>
          <w:rFonts w:cs="Arial"/>
          <w:szCs w:val="24"/>
        </w:rPr>
        <w:t xml:space="preserve"> Exterior wall coverings shall be designed and constructed in accordance with the applicable provisions of this section.</w:t>
      </w:r>
    </w:p>
    <w:p w14:paraId="76566DDD" w14:textId="398784D6" w:rsidR="0049681C" w:rsidRPr="000B403A" w:rsidRDefault="0049681C" w:rsidP="00D57AE2">
      <w:pPr>
        <w:ind w:left="360"/>
        <w:rPr>
          <w:rFonts w:cs="Arial"/>
          <w:szCs w:val="24"/>
        </w:rPr>
      </w:pPr>
      <w:r w:rsidRPr="000B403A">
        <w:rPr>
          <w:rFonts w:cs="Arial"/>
          <w:b/>
          <w:szCs w:val="24"/>
        </w:rPr>
        <w:t>1404.1.1 Soffits and fascias.</w:t>
      </w:r>
      <w:r w:rsidRPr="000B403A">
        <w:rPr>
          <w:rFonts w:cs="Arial"/>
          <w:szCs w:val="24"/>
        </w:rPr>
        <w:t xml:space="preserve"> Soffits and fascias installed as part of roof overhangs shall comply with Section1412.</w:t>
      </w:r>
    </w:p>
    <w:p w14:paraId="06C22F2B" w14:textId="25658B6E" w:rsidR="00ED2A53" w:rsidRPr="000B403A" w:rsidRDefault="00ED2A53" w:rsidP="009A7A8E">
      <w:pPr>
        <w:ind w:left="360"/>
        <w:rPr>
          <w:rFonts w:cs="Arial"/>
          <w:i/>
          <w:szCs w:val="24"/>
        </w:rPr>
      </w:pPr>
      <w:r w:rsidRPr="000B403A">
        <w:rPr>
          <w:rFonts w:cs="Arial"/>
          <w:b/>
          <w:i/>
          <w:szCs w:val="24"/>
          <w:u w:val="single"/>
        </w:rPr>
        <w:t>1404.1.2</w:t>
      </w:r>
      <w:r w:rsidRPr="000B403A">
        <w:rPr>
          <w:rFonts w:cs="Arial"/>
          <w:szCs w:val="24"/>
        </w:rPr>
        <w:t xml:space="preserve"> </w:t>
      </w:r>
      <w:bookmarkStart w:id="5" w:name="_Hlk159160322"/>
      <w:r w:rsidRPr="000B403A">
        <w:rPr>
          <w:rFonts w:cs="Arial"/>
          <w:b/>
          <w:i/>
          <w:iCs/>
          <w:strike/>
          <w:szCs w:val="24"/>
        </w:rPr>
        <w:t>1404.1.1</w:t>
      </w:r>
      <w:r w:rsidRPr="000B403A">
        <w:rPr>
          <w:rFonts w:cs="Arial"/>
          <w:b/>
          <w:i/>
          <w:szCs w:val="24"/>
        </w:rPr>
        <w:t xml:space="preserve"> </w:t>
      </w:r>
      <w:bookmarkEnd w:id="5"/>
      <w:r w:rsidRPr="000B403A">
        <w:rPr>
          <w:rFonts w:cs="Arial"/>
          <w:b/>
          <w:i/>
          <w:szCs w:val="24"/>
        </w:rPr>
        <w:t>Additional requirements. [DSA-SS</w:t>
      </w:r>
      <w:r w:rsidR="00152DCB" w:rsidRPr="000B403A">
        <w:rPr>
          <w:rFonts w:cs="Arial"/>
          <w:b/>
          <w:i/>
          <w:szCs w:val="24"/>
          <w:u w:val="single"/>
        </w:rPr>
        <w:t>,</w:t>
      </w:r>
      <w:r w:rsidRPr="000B403A">
        <w:rPr>
          <w:rFonts w:cs="Arial"/>
          <w:b/>
          <w:i/>
          <w:szCs w:val="24"/>
          <w:u w:val="single"/>
        </w:rPr>
        <w:t xml:space="preserve"> </w:t>
      </w:r>
      <w:r w:rsidRPr="000B403A">
        <w:rPr>
          <w:rFonts w:cs="Arial"/>
          <w:b/>
          <w:i/>
          <w:strike/>
          <w:szCs w:val="24"/>
        </w:rPr>
        <w:t xml:space="preserve">&amp; </w:t>
      </w:r>
      <w:r w:rsidRPr="000B403A">
        <w:rPr>
          <w:rFonts w:cs="Arial"/>
          <w:b/>
          <w:i/>
          <w:szCs w:val="24"/>
        </w:rPr>
        <w:t>DSA- SS/CC]</w:t>
      </w:r>
      <w:r w:rsidRPr="000B403A">
        <w:rPr>
          <w:rFonts w:cs="Arial"/>
          <w:i/>
          <w:szCs w:val="24"/>
        </w:rPr>
        <w:t xml:space="preserve"> In addition to the</w:t>
      </w:r>
      <w:r w:rsidRPr="000B403A">
        <w:rPr>
          <w:rFonts w:cs="Arial"/>
          <w:b/>
          <w:i/>
          <w:szCs w:val="24"/>
        </w:rPr>
        <w:t xml:space="preserve"> </w:t>
      </w:r>
      <w:r w:rsidRPr="000B403A">
        <w:rPr>
          <w:rFonts w:cs="Arial"/>
          <w:i/>
          <w:szCs w:val="24"/>
        </w:rPr>
        <w:t>requirements of</w:t>
      </w:r>
      <w:r w:rsidRPr="000B403A">
        <w:rPr>
          <w:rFonts w:cs="Arial"/>
          <w:b/>
          <w:i/>
          <w:szCs w:val="24"/>
        </w:rPr>
        <w:t xml:space="preserve"> </w:t>
      </w:r>
      <w:r w:rsidRPr="000B403A">
        <w:rPr>
          <w:rFonts w:cs="Arial"/>
          <w:i/>
          <w:strike/>
          <w:szCs w:val="24"/>
        </w:rPr>
        <w:t>Sections 1404.6 1404.7, 1404.8, 1404.9 and 1404.10,</w:t>
      </w:r>
      <w:r w:rsidRPr="000B403A">
        <w:rPr>
          <w:rFonts w:cs="Arial"/>
          <w:i/>
          <w:szCs w:val="24"/>
        </w:rPr>
        <w:t xml:space="preserve"> </w:t>
      </w:r>
      <w:r w:rsidRPr="000B403A">
        <w:rPr>
          <w:rFonts w:cs="Arial"/>
          <w:i/>
          <w:szCs w:val="24"/>
          <w:u w:val="single"/>
        </w:rPr>
        <w:t>Section 1404</w:t>
      </w:r>
      <w:r w:rsidR="00CD531F" w:rsidRPr="000B403A">
        <w:rPr>
          <w:rFonts w:cs="Arial"/>
          <w:i/>
          <w:szCs w:val="24"/>
          <w:u w:val="single"/>
        </w:rPr>
        <w:t>,</w:t>
      </w:r>
      <w:r w:rsidRPr="000B403A">
        <w:rPr>
          <w:rFonts w:cs="Arial"/>
          <w:i/>
          <w:szCs w:val="24"/>
        </w:rPr>
        <w:t xml:space="preserve"> the installation of anchored or adhered veneer shall comply with applicable provisions of Section </w:t>
      </w:r>
      <w:r w:rsidRPr="000B403A">
        <w:rPr>
          <w:rFonts w:cs="Arial"/>
          <w:i/>
          <w:strike/>
          <w:szCs w:val="24"/>
        </w:rPr>
        <w:t>1410</w:t>
      </w:r>
      <w:r w:rsidRPr="000B403A">
        <w:rPr>
          <w:rFonts w:cs="Arial"/>
          <w:i/>
          <w:szCs w:val="24"/>
        </w:rPr>
        <w:t xml:space="preserve"> </w:t>
      </w:r>
      <w:r w:rsidRPr="000B403A">
        <w:rPr>
          <w:rFonts w:cs="Arial"/>
          <w:i/>
          <w:szCs w:val="24"/>
          <w:u w:val="single"/>
        </w:rPr>
        <w:t>1413</w:t>
      </w:r>
      <w:r w:rsidRPr="000B403A">
        <w:rPr>
          <w:rFonts w:cs="Arial"/>
          <w:i/>
          <w:szCs w:val="24"/>
        </w:rPr>
        <w:t>.</w:t>
      </w:r>
    </w:p>
    <w:p w14:paraId="4F620075" w14:textId="73E0F902" w:rsidR="009F3A69" w:rsidRPr="000B403A" w:rsidRDefault="009F3A69" w:rsidP="00D57AE2">
      <w:pPr>
        <w:rPr>
          <w:rFonts w:cs="Arial"/>
          <w:szCs w:val="24"/>
        </w:rPr>
      </w:pPr>
      <w:r w:rsidRPr="000B403A">
        <w:rPr>
          <w:rFonts w:eastAsiaTheme="majorEastAsia" w:cs="Arial"/>
          <w:szCs w:val="24"/>
        </w:rPr>
        <w:t>…</w:t>
      </w:r>
    </w:p>
    <w:p w14:paraId="7051B8CC" w14:textId="06F73BDA" w:rsidR="00734790" w:rsidRPr="000B403A" w:rsidRDefault="00734790" w:rsidP="00E80ECB">
      <w:pPr>
        <w:widowControl/>
        <w:autoSpaceDE w:val="0"/>
        <w:autoSpaceDN w:val="0"/>
        <w:adjustRightInd w:val="0"/>
        <w:spacing w:before="240" w:after="240"/>
        <w:jc w:val="center"/>
        <w:rPr>
          <w:rFonts w:cs="Arial"/>
          <w:b/>
          <w:bCs/>
          <w:i/>
          <w:iCs/>
          <w:snapToGrid/>
          <w:szCs w:val="24"/>
        </w:rPr>
      </w:pPr>
      <w:r w:rsidRPr="000B403A">
        <w:rPr>
          <w:rFonts w:cs="Arial"/>
          <w:b/>
          <w:bCs/>
          <w:i/>
          <w:iCs/>
          <w:snapToGrid/>
          <w:szCs w:val="24"/>
        </w:rPr>
        <w:t xml:space="preserve">SECTION </w:t>
      </w:r>
      <w:r w:rsidRPr="000B403A">
        <w:rPr>
          <w:rFonts w:cs="Arial"/>
          <w:b/>
          <w:bCs/>
          <w:i/>
          <w:iCs/>
          <w:strike/>
          <w:snapToGrid/>
          <w:szCs w:val="24"/>
        </w:rPr>
        <w:t>1410</w:t>
      </w:r>
      <w:r w:rsidRPr="000B403A">
        <w:rPr>
          <w:rFonts w:cs="Arial"/>
          <w:b/>
          <w:bCs/>
          <w:i/>
          <w:iCs/>
          <w:snapToGrid/>
          <w:szCs w:val="24"/>
        </w:rPr>
        <w:t xml:space="preserve"> </w:t>
      </w:r>
      <w:r w:rsidRPr="000B403A">
        <w:rPr>
          <w:rFonts w:cs="Arial"/>
          <w:b/>
          <w:bCs/>
          <w:i/>
          <w:iCs/>
          <w:snapToGrid/>
          <w:szCs w:val="24"/>
          <w:u w:val="single"/>
        </w:rPr>
        <w:t>1413</w:t>
      </w:r>
      <w:r w:rsidRPr="000B403A">
        <w:rPr>
          <w:rFonts w:cs="Arial"/>
          <w:b/>
          <w:bCs/>
          <w:i/>
          <w:iCs/>
          <w:snapToGrid/>
          <w:szCs w:val="24"/>
        </w:rPr>
        <w:t xml:space="preserve"> - ADDITIONAL REQUIREMENTS FOR ANCHORED AND ADHERED VENEER</w:t>
      </w:r>
      <w:r w:rsidR="0057019E" w:rsidRPr="000B403A">
        <w:rPr>
          <w:rFonts w:cs="Arial"/>
          <w:b/>
          <w:bCs/>
          <w:i/>
          <w:iCs/>
          <w:snapToGrid/>
          <w:szCs w:val="24"/>
        </w:rPr>
        <w:t xml:space="preserve"> </w:t>
      </w:r>
      <w:r w:rsidR="0057019E" w:rsidRPr="000B403A">
        <w:rPr>
          <w:rFonts w:cs="Arial"/>
          <w:b/>
          <w:i/>
          <w:iCs/>
          <w:spacing w:val="-4"/>
          <w:szCs w:val="24"/>
        </w:rPr>
        <w:t xml:space="preserve">[DSA-SS </w:t>
      </w:r>
      <w:r w:rsidR="0057019E" w:rsidRPr="000B403A">
        <w:rPr>
          <w:rFonts w:cs="Arial"/>
          <w:b/>
          <w:i/>
          <w:iCs/>
          <w:szCs w:val="24"/>
        </w:rPr>
        <w:t xml:space="preserve">&amp; </w:t>
      </w:r>
      <w:r w:rsidR="0057019E" w:rsidRPr="000B403A">
        <w:rPr>
          <w:rFonts w:cs="Arial"/>
          <w:b/>
          <w:i/>
          <w:iCs/>
          <w:spacing w:val="-4"/>
          <w:szCs w:val="24"/>
        </w:rPr>
        <w:t>DSA-SS/CC]</w:t>
      </w:r>
      <w:r w:rsidR="0057019E" w:rsidRPr="000B403A">
        <w:rPr>
          <w:rFonts w:cs="Arial"/>
          <w:bCs/>
          <w:spacing w:val="-4"/>
          <w:szCs w:val="24"/>
        </w:rPr>
        <w:t xml:space="preserve"> </w:t>
      </w:r>
    </w:p>
    <w:p w14:paraId="7C5AA3F4" w14:textId="3310FFFB" w:rsidR="002260FC" w:rsidRPr="000B403A" w:rsidRDefault="002260FC" w:rsidP="0007366F">
      <w:pPr>
        <w:rPr>
          <w:rFonts w:cs="Arial"/>
          <w:i/>
          <w:szCs w:val="24"/>
        </w:rPr>
      </w:pPr>
      <w:r w:rsidRPr="000B403A">
        <w:rPr>
          <w:rFonts w:cs="Arial"/>
          <w:b/>
          <w:i/>
          <w:szCs w:val="24"/>
          <w:u w:val="single"/>
        </w:rPr>
        <w:t>1413.1</w:t>
      </w:r>
      <w:r w:rsidRPr="000B403A">
        <w:rPr>
          <w:rFonts w:cs="Arial"/>
          <w:b/>
          <w:i/>
          <w:szCs w:val="24"/>
        </w:rPr>
        <w:t xml:space="preserve"> </w:t>
      </w:r>
      <w:r w:rsidRPr="000B403A">
        <w:rPr>
          <w:rFonts w:cs="Arial"/>
          <w:b/>
          <w:i/>
          <w:iCs/>
          <w:strike/>
          <w:szCs w:val="24"/>
        </w:rPr>
        <w:t>1410.1</w:t>
      </w:r>
      <w:r w:rsidRPr="000B403A">
        <w:rPr>
          <w:rFonts w:cs="Arial"/>
          <w:b/>
          <w:i/>
          <w:szCs w:val="24"/>
        </w:rPr>
        <w:t xml:space="preserve"> General. </w:t>
      </w:r>
      <w:r w:rsidRPr="000B403A">
        <w:rPr>
          <w:rFonts w:cs="Arial"/>
          <w:i/>
          <w:szCs w:val="24"/>
        </w:rPr>
        <w:t>In no case shall veneer be considered as part of the backing in computing strength or deflection</w:t>
      </w:r>
      <w:r w:rsidR="00A438C4" w:rsidRPr="000B403A">
        <w:rPr>
          <w:rFonts w:cs="Arial"/>
          <w:i/>
          <w:iCs/>
          <w:snapToGrid/>
          <w:szCs w:val="24"/>
          <w:u w:val="single"/>
        </w:rPr>
        <w:t>,</w:t>
      </w:r>
      <w:r w:rsidRPr="000B403A">
        <w:rPr>
          <w:rFonts w:cs="Arial"/>
          <w:i/>
          <w:szCs w:val="24"/>
        </w:rPr>
        <w:t xml:space="preserve"> nor shall it be considered a part of the required </w:t>
      </w:r>
      <w:r w:rsidRPr="000B403A">
        <w:rPr>
          <w:rFonts w:cs="Arial"/>
          <w:i/>
          <w:szCs w:val="24"/>
        </w:rPr>
        <w:lastRenderedPageBreak/>
        <w:t xml:space="preserve">thickness of the backing. </w:t>
      </w:r>
    </w:p>
    <w:p w14:paraId="3C50BB8E" w14:textId="57C43CB2" w:rsidR="002260FC" w:rsidRPr="000B403A" w:rsidRDefault="002260FC" w:rsidP="0007366F">
      <w:pPr>
        <w:rPr>
          <w:rFonts w:cs="Arial"/>
          <w:i/>
          <w:szCs w:val="24"/>
        </w:rPr>
      </w:pPr>
      <w:r w:rsidRPr="000B403A">
        <w:rPr>
          <w:rFonts w:cs="Arial"/>
          <w:i/>
          <w:szCs w:val="24"/>
        </w:rPr>
        <w:t>Veneer shall be anchored in a manner which will not allow relative movement between the veneer and the wall. Anchored or adhered veneer shall not be used on overhead horizontal surfaces.</w:t>
      </w:r>
      <w:r w:rsidR="00076114" w:rsidRPr="000B403A">
        <w:rPr>
          <w:rFonts w:cs="Arial"/>
          <w:i/>
          <w:szCs w:val="24"/>
        </w:rPr>
        <w:t xml:space="preserve"> </w:t>
      </w:r>
    </w:p>
    <w:p w14:paraId="5DDA8DAD" w14:textId="4E14A60C" w:rsidR="482DEE9E" w:rsidRPr="000B403A" w:rsidRDefault="002260FC" w:rsidP="002A3991">
      <w:pPr>
        <w:spacing w:before="86" w:line="223" w:lineRule="auto"/>
        <w:rPr>
          <w:rFonts w:cs="Arial"/>
          <w:i/>
          <w:szCs w:val="24"/>
        </w:rPr>
      </w:pPr>
      <w:r w:rsidRPr="000B403A">
        <w:rPr>
          <w:rFonts w:cs="Arial"/>
          <w:b/>
          <w:i/>
          <w:szCs w:val="24"/>
          <w:u w:val="single"/>
        </w:rPr>
        <w:t>1413.2</w:t>
      </w:r>
      <w:r w:rsidRPr="000B403A">
        <w:rPr>
          <w:rFonts w:cs="Arial"/>
          <w:b/>
          <w:i/>
          <w:szCs w:val="24"/>
        </w:rPr>
        <w:t xml:space="preserve"> </w:t>
      </w:r>
      <w:r w:rsidRPr="000B403A">
        <w:rPr>
          <w:rFonts w:cs="Arial"/>
          <w:b/>
          <w:i/>
          <w:iCs/>
          <w:strike/>
          <w:szCs w:val="24"/>
        </w:rPr>
        <w:t>1410.2</w:t>
      </w:r>
      <w:r w:rsidRPr="000B403A">
        <w:rPr>
          <w:rFonts w:cs="Arial"/>
          <w:b/>
          <w:i/>
          <w:szCs w:val="24"/>
        </w:rPr>
        <w:t xml:space="preserve"> Adhered veneer. </w:t>
      </w:r>
      <w:r w:rsidRPr="000B403A">
        <w:rPr>
          <w:rFonts w:cs="Arial"/>
          <w:i/>
          <w:szCs w:val="24"/>
        </w:rPr>
        <w:t>Units of tile, masonry, stone or</w:t>
      </w:r>
      <w:r w:rsidRPr="000B403A">
        <w:rPr>
          <w:rFonts w:cs="Arial"/>
          <w:i/>
          <w:spacing w:val="-19"/>
          <w:szCs w:val="24"/>
        </w:rPr>
        <w:t xml:space="preserve"> </w:t>
      </w:r>
      <w:r w:rsidRPr="000B403A">
        <w:rPr>
          <w:rFonts w:cs="Arial"/>
          <w:i/>
          <w:szCs w:val="24"/>
        </w:rPr>
        <w:t>terra cotta which exceed</w:t>
      </w:r>
      <w:r w:rsidRPr="000B403A">
        <w:rPr>
          <w:rFonts w:cs="Arial"/>
          <w:i/>
          <w:snapToGrid/>
          <w:szCs w:val="24"/>
        </w:rPr>
        <w:t xml:space="preserve"> 5/8 </w:t>
      </w:r>
      <w:r w:rsidRPr="000B403A">
        <w:rPr>
          <w:rFonts w:cs="Arial"/>
          <w:i/>
          <w:szCs w:val="24"/>
        </w:rPr>
        <w:t>inch (</w:t>
      </w:r>
      <w:r w:rsidRPr="000B403A">
        <w:rPr>
          <w:rFonts w:cs="Arial"/>
          <w:i/>
          <w:strike/>
          <w:szCs w:val="24"/>
        </w:rPr>
        <w:t>16</w:t>
      </w:r>
      <w:r w:rsidRPr="000B403A">
        <w:rPr>
          <w:rFonts w:cs="Arial"/>
          <w:i/>
          <w:szCs w:val="24"/>
        </w:rPr>
        <w:t xml:space="preserve"> </w:t>
      </w:r>
      <w:r w:rsidRPr="000B403A">
        <w:rPr>
          <w:rFonts w:cs="Arial"/>
          <w:i/>
          <w:szCs w:val="24"/>
          <w:u w:val="single"/>
        </w:rPr>
        <w:t>15.9</w:t>
      </w:r>
      <w:r w:rsidRPr="000B403A">
        <w:rPr>
          <w:rFonts w:cs="Arial"/>
          <w:i/>
          <w:szCs w:val="24"/>
        </w:rPr>
        <w:t xml:space="preserve"> mm) in thickness shall be applied as for anchored veneer where used over exit ways or more than 20 feet (</w:t>
      </w:r>
      <w:r w:rsidRPr="000B403A">
        <w:rPr>
          <w:rFonts w:cs="Arial"/>
          <w:i/>
          <w:strike/>
          <w:szCs w:val="24"/>
        </w:rPr>
        <w:t>6096 mm</w:t>
      </w:r>
      <w:r w:rsidRPr="000B403A">
        <w:rPr>
          <w:rFonts w:cs="Arial"/>
          <w:i/>
          <w:szCs w:val="24"/>
        </w:rPr>
        <w:t xml:space="preserve"> </w:t>
      </w:r>
      <w:r w:rsidRPr="000B403A">
        <w:rPr>
          <w:rFonts w:cs="Arial"/>
          <w:i/>
          <w:szCs w:val="24"/>
          <w:u w:val="single"/>
        </w:rPr>
        <w:t>6.1 m</w:t>
      </w:r>
      <w:r w:rsidRPr="000B403A">
        <w:rPr>
          <w:rFonts w:cs="Arial"/>
          <w:i/>
          <w:szCs w:val="24"/>
        </w:rPr>
        <w:t>) in height above adjacent ground</w:t>
      </w:r>
      <w:r w:rsidRPr="000B403A">
        <w:rPr>
          <w:rFonts w:cs="Arial"/>
          <w:i/>
          <w:spacing w:val="-2"/>
          <w:szCs w:val="24"/>
        </w:rPr>
        <w:t xml:space="preserve"> </w:t>
      </w:r>
      <w:r w:rsidRPr="000B403A">
        <w:rPr>
          <w:rFonts w:cs="Arial"/>
          <w:i/>
          <w:szCs w:val="24"/>
        </w:rPr>
        <w:t>elevation.</w:t>
      </w:r>
    </w:p>
    <w:p w14:paraId="38D57296" w14:textId="2D288086" w:rsidR="3CE6769A" w:rsidRPr="000B403A" w:rsidRDefault="52619643" w:rsidP="3CE6769A">
      <w:pPr>
        <w:ind w:left="360"/>
        <w:rPr>
          <w:rFonts w:cs="Arial"/>
          <w:i/>
          <w:szCs w:val="24"/>
          <w:u w:val="single"/>
        </w:rPr>
      </w:pPr>
      <w:r w:rsidRPr="000B403A">
        <w:rPr>
          <w:rFonts w:cs="Arial"/>
          <w:b/>
          <w:i/>
          <w:szCs w:val="24"/>
          <w:u w:val="single"/>
        </w:rPr>
        <w:t>1413.2.1</w:t>
      </w:r>
      <w:r w:rsidRPr="000B403A">
        <w:rPr>
          <w:rFonts w:cs="Arial"/>
          <w:i/>
          <w:szCs w:val="24"/>
        </w:rPr>
        <w:t xml:space="preserve"> </w:t>
      </w:r>
      <w:r w:rsidRPr="000B403A">
        <w:rPr>
          <w:rFonts w:cs="Arial"/>
          <w:b/>
          <w:i/>
          <w:iCs/>
          <w:strike/>
          <w:szCs w:val="24"/>
        </w:rPr>
        <w:t>1410.2.1</w:t>
      </w:r>
      <w:r w:rsidRPr="000B403A">
        <w:rPr>
          <w:rFonts w:cs="Arial"/>
          <w:b/>
          <w:i/>
          <w:szCs w:val="24"/>
        </w:rPr>
        <w:t xml:space="preserve"> </w:t>
      </w:r>
      <w:r w:rsidR="19F17440" w:rsidRPr="000B403A">
        <w:rPr>
          <w:rFonts w:cs="Arial"/>
          <w:b/>
          <w:i/>
          <w:szCs w:val="24"/>
        </w:rPr>
        <w:t xml:space="preserve">Bond strength and tests. </w:t>
      </w:r>
      <w:r w:rsidR="00AB761A" w:rsidRPr="000B403A">
        <w:rPr>
          <w:rFonts w:cs="Arial"/>
          <w:i/>
          <w:iCs/>
          <w:szCs w:val="24"/>
          <w:u w:val="single"/>
        </w:rPr>
        <w:t>Irrespective</w:t>
      </w:r>
      <w:r w:rsidR="000C5743" w:rsidRPr="000B403A">
        <w:rPr>
          <w:rFonts w:cs="Arial"/>
          <w:i/>
          <w:iCs/>
          <w:szCs w:val="24"/>
          <w:u w:val="single"/>
        </w:rPr>
        <w:t xml:space="preserve"> of the mortar type, veneer type, or design methodology used,</w:t>
      </w:r>
      <w:r w:rsidR="000C5743" w:rsidRPr="000B403A">
        <w:rPr>
          <w:rFonts w:cs="Arial"/>
          <w:b/>
          <w:bCs/>
          <w:i/>
          <w:iCs/>
          <w:szCs w:val="24"/>
          <w:u w:val="single"/>
        </w:rPr>
        <w:t xml:space="preserve"> </w:t>
      </w:r>
      <w:r w:rsidR="003A7C7B" w:rsidRPr="000B403A">
        <w:rPr>
          <w:rFonts w:cs="Arial"/>
          <w:i/>
          <w:iCs/>
          <w:szCs w:val="24"/>
          <w:u w:val="single"/>
        </w:rPr>
        <w:t>a</w:t>
      </w:r>
      <w:r w:rsidR="00CE3376" w:rsidRPr="000B403A">
        <w:rPr>
          <w:rFonts w:cs="Arial"/>
          <w:i/>
          <w:iCs/>
          <w:szCs w:val="24"/>
          <w:u w:val="single"/>
        </w:rPr>
        <w:t>dhered</w:t>
      </w:r>
      <w:r w:rsidR="00990C03" w:rsidRPr="000B403A">
        <w:rPr>
          <w:rFonts w:cs="Arial"/>
          <w:i/>
          <w:iCs/>
          <w:szCs w:val="24"/>
          <w:u w:val="single"/>
        </w:rPr>
        <w:t xml:space="preserve"> </w:t>
      </w:r>
      <w:r w:rsidR="00CE3376" w:rsidRPr="000B403A">
        <w:rPr>
          <w:rFonts w:cs="Arial"/>
          <w:i/>
          <w:szCs w:val="24"/>
          <w:u w:val="single"/>
        </w:rPr>
        <w:t>v</w:t>
      </w:r>
      <w:r w:rsidR="19F17440" w:rsidRPr="000B403A">
        <w:rPr>
          <w:rFonts w:cs="Arial"/>
          <w:i/>
          <w:szCs w:val="24"/>
          <w:u w:val="single"/>
        </w:rPr>
        <w:t>eneer</w:t>
      </w:r>
      <w:r w:rsidR="19F17440" w:rsidRPr="000B403A">
        <w:rPr>
          <w:rFonts w:cs="Arial"/>
          <w:i/>
          <w:iCs/>
          <w:szCs w:val="24"/>
        </w:rPr>
        <w:t xml:space="preserve"> </w:t>
      </w:r>
      <w:r w:rsidR="001806FC" w:rsidRPr="000B403A">
        <w:rPr>
          <w:rFonts w:cs="Arial"/>
          <w:i/>
          <w:iCs/>
          <w:strike/>
          <w:szCs w:val="24"/>
        </w:rPr>
        <w:t>V</w:t>
      </w:r>
      <w:r w:rsidR="19F17440" w:rsidRPr="000B403A">
        <w:rPr>
          <w:rFonts w:cs="Arial"/>
          <w:i/>
          <w:iCs/>
          <w:strike/>
          <w:szCs w:val="24"/>
        </w:rPr>
        <w:t>eneer</w:t>
      </w:r>
      <w:r w:rsidR="19F17440" w:rsidRPr="000B403A">
        <w:rPr>
          <w:rFonts w:cs="Arial"/>
          <w:i/>
          <w:iCs/>
          <w:szCs w:val="24"/>
        </w:rPr>
        <w:t xml:space="preserve"> shall develop a bond </w:t>
      </w:r>
      <w:r w:rsidR="00E9158B" w:rsidRPr="000B403A">
        <w:rPr>
          <w:rFonts w:cs="Arial"/>
          <w:i/>
          <w:iCs/>
          <w:szCs w:val="24"/>
          <w:u w:val="single"/>
        </w:rPr>
        <w:t>shear strength</w:t>
      </w:r>
      <w:r w:rsidR="00E9158B" w:rsidRPr="000B403A">
        <w:rPr>
          <w:rFonts w:cs="Arial"/>
          <w:i/>
          <w:szCs w:val="24"/>
        </w:rPr>
        <w:t xml:space="preserve"> </w:t>
      </w:r>
      <w:r w:rsidR="19F17440" w:rsidRPr="000B403A">
        <w:rPr>
          <w:rFonts w:cs="Arial"/>
          <w:i/>
          <w:szCs w:val="24"/>
        </w:rPr>
        <w:t xml:space="preserve">to the backing </w:t>
      </w:r>
      <w:r w:rsidR="00A34EEA" w:rsidRPr="000B403A">
        <w:rPr>
          <w:rFonts w:cs="Arial"/>
          <w:i/>
          <w:iCs/>
          <w:szCs w:val="24"/>
          <w:u w:val="single"/>
        </w:rPr>
        <w:t>of at least 50</w:t>
      </w:r>
      <w:r w:rsidR="003F1733" w:rsidRPr="000B403A">
        <w:rPr>
          <w:rFonts w:cs="Arial"/>
          <w:i/>
          <w:iCs/>
          <w:szCs w:val="24"/>
          <w:u w:val="single"/>
        </w:rPr>
        <w:t xml:space="preserve"> </w:t>
      </w:r>
      <w:r w:rsidR="00A34EEA" w:rsidRPr="000B403A">
        <w:rPr>
          <w:rFonts w:cs="Arial"/>
          <w:i/>
          <w:iCs/>
          <w:szCs w:val="24"/>
          <w:u w:val="single"/>
        </w:rPr>
        <w:t>psi (345</w:t>
      </w:r>
      <w:r w:rsidR="003F1733" w:rsidRPr="000B403A">
        <w:rPr>
          <w:rFonts w:cs="Arial"/>
          <w:i/>
          <w:iCs/>
          <w:szCs w:val="24"/>
          <w:u w:val="single"/>
        </w:rPr>
        <w:t xml:space="preserve"> </w:t>
      </w:r>
      <w:r w:rsidR="00A73BBF" w:rsidRPr="000B403A">
        <w:rPr>
          <w:rFonts w:cs="Arial"/>
          <w:i/>
          <w:iCs/>
          <w:szCs w:val="24"/>
          <w:u w:val="single"/>
        </w:rPr>
        <w:t xml:space="preserve">kPa) based on gross </w:t>
      </w:r>
      <w:r w:rsidR="007051DF" w:rsidRPr="000B403A">
        <w:rPr>
          <w:rFonts w:cs="Arial"/>
          <w:i/>
          <w:iCs/>
          <w:szCs w:val="24"/>
          <w:u w:val="single"/>
        </w:rPr>
        <w:t xml:space="preserve">unit </w:t>
      </w:r>
      <w:r w:rsidR="00A73BBF" w:rsidRPr="000B403A">
        <w:rPr>
          <w:rFonts w:cs="Arial"/>
          <w:i/>
          <w:iCs/>
          <w:szCs w:val="24"/>
          <w:u w:val="single"/>
        </w:rPr>
        <w:t>bonded area</w:t>
      </w:r>
      <w:r w:rsidR="001542BB" w:rsidRPr="000B403A">
        <w:rPr>
          <w:rFonts w:cs="Arial"/>
          <w:i/>
          <w:iCs/>
          <w:szCs w:val="24"/>
        </w:rPr>
        <w:t>.</w:t>
      </w:r>
      <w:r w:rsidR="00EA018B" w:rsidRPr="000B403A">
        <w:rPr>
          <w:rFonts w:cs="Arial"/>
          <w:i/>
          <w:iCs/>
          <w:szCs w:val="24"/>
        </w:rPr>
        <w:t xml:space="preserve"> </w:t>
      </w:r>
      <w:r w:rsidR="19F17440" w:rsidRPr="000B403A">
        <w:rPr>
          <w:rFonts w:cs="Arial"/>
          <w:i/>
          <w:iCs/>
          <w:strike/>
          <w:szCs w:val="24"/>
        </w:rPr>
        <w:t xml:space="preserve">in accordance with TMS 402, Section </w:t>
      </w:r>
      <w:r w:rsidR="00574C52" w:rsidRPr="000B403A">
        <w:rPr>
          <w:rFonts w:cs="Arial"/>
          <w:i/>
          <w:iCs/>
          <w:strike/>
          <w:szCs w:val="24"/>
        </w:rPr>
        <w:t>12</w:t>
      </w:r>
      <w:r w:rsidR="22455699" w:rsidRPr="000B403A">
        <w:rPr>
          <w:rFonts w:cs="Arial"/>
          <w:i/>
          <w:iCs/>
          <w:strike/>
          <w:szCs w:val="24"/>
        </w:rPr>
        <w:t>.3.2.</w:t>
      </w:r>
      <w:r w:rsidR="00574C52" w:rsidRPr="000B403A">
        <w:rPr>
          <w:rFonts w:cs="Arial"/>
          <w:i/>
          <w:iCs/>
          <w:strike/>
          <w:szCs w:val="24"/>
        </w:rPr>
        <w:t>4</w:t>
      </w:r>
      <w:r w:rsidR="19F17440" w:rsidRPr="000B403A">
        <w:rPr>
          <w:rFonts w:cs="Arial"/>
          <w:i/>
          <w:iCs/>
          <w:strike/>
          <w:szCs w:val="24"/>
        </w:rPr>
        <w:t>.</w:t>
      </w:r>
      <w:r w:rsidR="19F17440" w:rsidRPr="000B403A">
        <w:rPr>
          <w:rFonts w:cs="Arial"/>
          <w:i/>
          <w:iCs/>
          <w:szCs w:val="24"/>
        </w:rPr>
        <w:t xml:space="preserve"> </w:t>
      </w:r>
      <w:r w:rsidR="19F17440" w:rsidRPr="000B403A">
        <w:rPr>
          <w:rFonts w:cs="Arial"/>
          <w:i/>
          <w:szCs w:val="24"/>
          <w:u w:val="single"/>
        </w:rPr>
        <w:t xml:space="preserve">The bond </w:t>
      </w:r>
      <w:r w:rsidR="0078483A" w:rsidRPr="000B403A">
        <w:rPr>
          <w:rFonts w:cs="Arial"/>
          <w:i/>
          <w:iCs/>
          <w:szCs w:val="24"/>
          <w:u w:val="single"/>
        </w:rPr>
        <w:t xml:space="preserve">between </w:t>
      </w:r>
      <w:r w:rsidR="005C6183" w:rsidRPr="000B403A">
        <w:rPr>
          <w:rFonts w:cs="Arial"/>
          <w:i/>
          <w:iCs/>
          <w:szCs w:val="24"/>
          <w:u w:val="single"/>
        </w:rPr>
        <w:t xml:space="preserve">adhered </w:t>
      </w:r>
      <w:r w:rsidR="00B102ED" w:rsidRPr="000B403A">
        <w:rPr>
          <w:rFonts w:cs="Arial"/>
          <w:i/>
          <w:iCs/>
          <w:szCs w:val="24"/>
          <w:u w:val="single"/>
        </w:rPr>
        <w:t>veneer</w:t>
      </w:r>
      <w:r w:rsidR="0078483A" w:rsidRPr="000B403A">
        <w:rPr>
          <w:rFonts w:cs="Arial"/>
          <w:i/>
          <w:iCs/>
          <w:szCs w:val="24"/>
          <w:u w:val="single"/>
        </w:rPr>
        <w:t xml:space="preserve"> units and </w:t>
      </w:r>
      <w:r w:rsidR="00114414" w:rsidRPr="000B403A">
        <w:rPr>
          <w:rFonts w:cs="Arial"/>
          <w:i/>
          <w:iCs/>
          <w:szCs w:val="24"/>
          <w:u w:val="single"/>
        </w:rPr>
        <w:t xml:space="preserve">the backing </w:t>
      </w:r>
      <w:r w:rsidR="19F17440" w:rsidRPr="000B403A">
        <w:rPr>
          <w:rFonts w:cs="Arial"/>
          <w:i/>
          <w:szCs w:val="24"/>
          <w:u w:val="single"/>
        </w:rPr>
        <w:t xml:space="preserve">shall </w:t>
      </w:r>
      <w:r w:rsidR="2E60EEE4" w:rsidRPr="000B403A">
        <w:rPr>
          <w:rFonts w:cs="Arial"/>
          <w:i/>
          <w:szCs w:val="24"/>
          <w:u w:val="single"/>
        </w:rPr>
        <w:t>be</w:t>
      </w:r>
      <w:r w:rsidR="19F17440" w:rsidRPr="000B403A">
        <w:rPr>
          <w:rFonts w:cs="Arial"/>
          <w:i/>
          <w:szCs w:val="24"/>
          <w:u w:val="single"/>
        </w:rPr>
        <w:t xml:space="preserve"> </w:t>
      </w:r>
      <w:r w:rsidR="00922F67" w:rsidRPr="000B403A">
        <w:rPr>
          <w:rFonts w:cs="Arial"/>
          <w:i/>
          <w:szCs w:val="24"/>
          <w:u w:val="single"/>
        </w:rPr>
        <w:t xml:space="preserve">shear </w:t>
      </w:r>
      <w:r w:rsidR="19F17440" w:rsidRPr="000B403A">
        <w:rPr>
          <w:rFonts w:cs="Arial"/>
          <w:i/>
          <w:szCs w:val="24"/>
          <w:u w:val="single"/>
        </w:rPr>
        <w:t xml:space="preserve">tested in accordance with ASTM </w:t>
      </w:r>
      <w:r w:rsidR="19F17440" w:rsidRPr="000B403A">
        <w:rPr>
          <w:rFonts w:cs="Arial"/>
          <w:i/>
          <w:iCs/>
          <w:szCs w:val="24"/>
          <w:u w:val="single"/>
        </w:rPr>
        <w:t>C</w:t>
      </w:r>
      <w:r w:rsidR="5EA1B1A3" w:rsidRPr="000B403A">
        <w:rPr>
          <w:rFonts w:cs="Arial"/>
          <w:i/>
          <w:iCs/>
          <w:szCs w:val="24"/>
          <w:u w:val="single"/>
        </w:rPr>
        <w:t>1823</w:t>
      </w:r>
      <w:r w:rsidR="0078029C" w:rsidRPr="000B403A">
        <w:rPr>
          <w:rFonts w:cs="Arial"/>
          <w:i/>
          <w:szCs w:val="24"/>
          <w:u w:val="single"/>
        </w:rPr>
        <w:t>,</w:t>
      </w:r>
      <w:r w:rsidR="19F17440" w:rsidRPr="000B403A">
        <w:rPr>
          <w:rFonts w:cs="Arial"/>
          <w:i/>
          <w:iCs/>
          <w:szCs w:val="24"/>
          <w:u w:val="single"/>
        </w:rPr>
        <w:t xml:space="preserve"> </w:t>
      </w:r>
      <w:r w:rsidR="00C3404E" w:rsidRPr="000B403A">
        <w:rPr>
          <w:rFonts w:cs="Arial"/>
          <w:i/>
          <w:iCs/>
          <w:szCs w:val="24"/>
          <w:u w:val="single"/>
        </w:rPr>
        <w:t>on</w:t>
      </w:r>
      <w:r w:rsidR="19F17440" w:rsidRPr="000B403A">
        <w:rPr>
          <w:rFonts w:cs="Arial"/>
          <w:i/>
          <w:szCs w:val="24"/>
          <w:u w:val="single"/>
        </w:rPr>
        <w:t xml:space="preserve"> a field-constructed mock-up</w:t>
      </w:r>
      <w:r w:rsidR="00AA34CA" w:rsidRPr="000B403A">
        <w:rPr>
          <w:rFonts w:cs="Arial"/>
          <w:i/>
          <w:szCs w:val="24"/>
          <w:u w:val="single"/>
        </w:rPr>
        <w:t>,</w:t>
      </w:r>
      <w:r w:rsidR="19F17440" w:rsidRPr="000B403A">
        <w:rPr>
          <w:rFonts w:cs="Arial"/>
          <w:i/>
          <w:szCs w:val="24"/>
          <w:u w:val="single"/>
        </w:rPr>
        <w:t xml:space="preserve"> using the specified unit, mortar</w:t>
      </w:r>
      <w:r w:rsidR="0023213C" w:rsidRPr="000B403A">
        <w:rPr>
          <w:rFonts w:cs="Arial"/>
          <w:i/>
          <w:iCs/>
          <w:szCs w:val="24"/>
          <w:u w:val="single"/>
        </w:rPr>
        <w:t>,</w:t>
      </w:r>
      <w:r w:rsidR="19F17440" w:rsidRPr="000B403A">
        <w:rPr>
          <w:rFonts w:cs="Arial"/>
          <w:i/>
          <w:szCs w:val="24"/>
          <w:u w:val="single"/>
        </w:rPr>
        <w:t xml:space="preserve"> and substrate</w:t>
      </w:r>
      <w:r w:rsidR="001D15A7" w:rsidRPr="000B403A">
        <w:rPr>
          <w:rFonts w:cs="Arial"/>
          <w:i/>
          <w:iCs/>
          <w:szCs w:val="24"/>
          <w:u w:val="single"/>
        </w:rPr>
        <w:t>.</w:t>
      </w:r>
      <w:r w:rsidR="00522F51" w:rsidRPr="000B403A">
        <w:rPr>
          <w:rFonts w:cs="Arial"/>
          <w:i/>
          <w:iCs/>
          <w:szCs w:val="24"/>
          <w:u w:val="single"/>
        </w:rPr>
        <w:t xml:space="preserve"> </w:t>
      </w:r>
    </w:p>
    <w:p w14:paraId="3E32111C" w14:textId="05A75A2C" w:rsidR="002C4B61" w:rsidRPr="000B403A" w:rsidRDefault="002260FC" w:rsidP="00744F4C">
      <w:pPr>
        <w:ind w:left="360"/>
        <w:rPr>
          <w:rFonts w:cs="Arial"/>
          <w:i/>
          <w:szCs w:val="24"/>
        </w:rPr>
      </w:pPr>
      <w:r w:rsidRPr="000B403A">
        <w:rPr>
          <w:rFonts w:cs="Arial"/>
          <w:i/>
          <w:szCs w:val="24"/>
        </w:rPr>
        <w:t xml:space="preserve">Not less than two </w:t>
      </w:r>
      <w:r w:rsidR="00E0414F" w:rsidRPr="000B403A">
        <w:rPr>
          <w:rFonts w:cs="Arial"/>
          <w:i/>
          <w:szCs w:val="24"/>
        </w:rPr>
        <w:t>shear</w:t>
      </w:r>
      <w:r w:rsidRPr="000B403A">
        <w:rPr>
          <w:rFonts w:cs="Arial"/>
          <w:i/>
          <w:szCs w:val="24"/>
        </w:rPr>
        <w:t xml:space="preserve"> tests shall be performed for the adhered veneer between the units and the supporting element. At least one shear test</w:t>
      </w:r>
      <w:r w:rsidR="00CF44D2" w:rsidRPr="000B403A">
        <w:rPr>
          <w:rFonts w:cs="Arial"/>
          <w:i/>
          <w:szCs w:val="24"/>
        </w:rPr>
        <w:t xml:space="preserve"> shall be performed at each building for each 5,000 square feet (465 m</w:t>
      </w:r>
      <w:r w:rsidR="00CF44D2" w:rsidRPr="000B403A">
        <w:rPr>
          <w:rFonts w:cs="Arial"/>
          <w:i/>
          <w:szCs w:val="24"/>
          <w:vertAlign w:val="superscript"/>
        </w:rPr>
        <w:t>2</w:t>
      </w:r>
      <w:r w:rsidR="00CF44D2" w:rsidRPr="000B403A">
        <w:rPr>
          <w:rFonts w:cs="Arial"/>
          <w:i/>
          <w:szCs w:val="24"/>
        </w:rPr>
        <w:t xml:space="preserve">) of </w:t>
      </w:r>
      <w:r w:rsidR="00CF44D2" w:rsidRPr="000B403A">
        <w:rPr>
          <w:rFonts w:cs="Arial"/>
          <w:i/>
          <w:strike/>
          <w:szCs w:val="24"/>
        </w:rPr>
        <w:t>floor</w:t>
      </w:r>
      <w:r w:rsidR="00CF44D2" w:rsidRPr="000B403A">
        <w:rPr>
          <w:rFonts w:cs="Arial"/>
          <w:i/>
          <w:szCs w:val="24"/>
        </w:rPr>
        <w:t xml:space="preserve"> </w:t>
      </w:r>
      <w:r w:rsidR="00CF44D2" w:rsidRPr="000B403A">
        <w:rPr>
          <w:rFonts w:cs="Arial"/>
          <w:i/>
          <w:szCs w:val="24"/>
          <w:u w:val="single"/>
        </w:rPr>
        <w:t>wall</w:t>
      </w:r>
      <w:r w:rsidR="00CF44D2" w:rsidRPr="000B403A">
        <w:rPr>
          <w:rFonts w:cs="Arial"/>
          <w:i/>
          <w:szCs w:val="24"/>
        </w:rPr>
        <w:t xml:space="preserve"> area or fraction thereof.</w:t>
      </w:r>
    </w:p>
    <w:p w14:paraId="000ED8AC" w14:textId="2B7E247F" w:rsidR="00640452" w:rsidRPr="000B403A" w:rsidRDefault="00722F7E" w:rsidP="00744F4C">
      <w:pPr>
        <w:autoSpaceDE w:val="0"/>
        <w:autoSpaceDN w:val="0"/>
        <w:adjustRightInd w:val="0"/>
        <w:ind w:left="360"/>
        <w:rPr>
          <w:rFonts w:cs="Arial"/>
          <w:i/>
          <w:szCs w:val="24"/>
          <w:u w:val="single"/>
        </w:rPr>
      </w:pPr>
      <w:r w:rsidRPr="000B403A">
        <w:rPr>
          <w:rFonts w:cs="Arial"/>
          <w:b/>
          <w:i/>
          <w:szCs w:val="24"/>
          <w:u w:val="single"/>
        </w:rPr>
        <w:t>1413</w:t>
      </w:r>
      <w:r w:rsidR="00507133" w:rsidRPr="000B403A">
        <w:rPr>
          <w:rFonts w:cs="Arial"/>
          <w:b/>
          <w:i/>
          <w:szCs w:val="24"/>
          <w:u w:val="single"/>
        </w:rPr>
        <w:t xml:space="preserve">.2.2 </w:t>
      </w:r>
      <w:r w:rsidR="00640452" w:rsidRPr="000B403A">
        <w:rPr>
          <w:rFonts w:cs="Arial"/>
          <w:b/>
          <w:i/>
          <w:szCs w:val="24"/>
          <w:u w:val="single"/>
        </w:rPr>
        <w:t>TMS 402 Section 13.3.2.2</w:t>
      </w:r>
      <w:r w:rsidR="00575633" w:rsidRPr="000B403A">
        <w:rPr>
          <w:rFonts w:cs="Arial"/>
          <w:b/>
          <w:i/>
          <w:szCs w:val="24"/>
          <w:u w:val="single"/>
        </w:rPr>
        <w:t xml:space="preserve">. </w:t>
      </w:r>
      <w:r w:rsidR="006878DF" w:rsidRPr="000B403A">
        <w:rPr>
          <w:rFonts w:cs="Arial"/>
          <w:b/>
          <w:i/>
          <w:szCs w:val="24"/>
          <w:u w:val="single"/>
        </w:rPr>
        <w:t xml:space="preserve"> </w:t>
      </w:r>
      <w:r w:rsidR="007010C9" w:rsidRPr="000B403A">
        <w:rPr>
          <w:rFonts w:cs="Arial"/>
          <w:i/>
          <w:szCs w:val="24"/>
          <w:u w:val="single"/>
        </w:rPr>
        <w:t>Replace</w:t>
      </w:r>
      <w:r w:rsidR="00640452" w:rsidRPr="000B403A">
        <w:rPr>
          <w:rFonts w:cs="Arial"/>
          <w:i/>
          <w:szCs w:val="24"/>
          <w:u w:val="single"/>
        </w:rPr>
        <w:t xml:space="preserve"> TMS 402, Section 13.3.2.2 (c) </w:t>
      </w:r>
      <w:r w:rsidR="00AF7902" w:rsidRPr="000B403A">
        <w:rPr>
          <w:rFonts w:cs="Arial"/>
          <w:i/>
          <w:szCs w:val="24"/>
          <w:u w:val="single"/>
        </w:rPr>
        <w:t>with</w:t>
      </w:r>
      <w:r w:rsidR="008A7B29" w:rsidRPr="000B403A">
        <w:rPr>
          <w:rFonts w:cs="Arial"/>
          <w:i/>
          <w:szCs w:val="24"/>
          <w:u w:val="single"/>
        </w:rPr>
        <w:t xml:space="preserve"> the following:</w:t>
      </w:r>
    </w:p>
    <w:p w14:paraId="24CA4034" w14:textId="0F2B327D" w:rsidR="0083742D" w:rsidRPr="000B403A" w:rsidRDefault="0083742D" w:rsidP="00B40A7D">
      <w:pPr>
        <w:pStyle w:val="ListParagraph"/>
        <w:numPr>
          <w:ilvl w:val="0"/>
          <w:numId w:val="110"/>
        </w:numPr>
        <w:autoSpaceDE w:val="0"/>
        <w:autoSpaceDN w:val="0"/>
        <w:adjustRightInd w:val="0"/>
        <w:ind w:left="1080"/>
        <w:contextualSpacing w:val="0"/>
        <w:rPr>
          <w:rFonts w:cs="Arial"/>
          <w:szCs w:val="24"/>
          <w:u w:val="single"/>
        </w:rPr>
      </w:pPr>
      <w:r w:rsidRPr="000B403A">
        <w:rPr>
          <w:rFonts w:cs="Arial"/>
          <w:szCs w:val="24"/>
          <w:u w:val="single"/>
        </w:rPr>
        <w:t>The weight of adhered masonry veneer units shall not exceed</w:t>
      </w:r>
      <w:r w:rsidRPr="000B403A">
        <w:rPr>
          <w:rFonts w:cs="Arial"/>
          <w:szCs w:val="24"/>
        </w:rPr>
        <w:t xml:space="preserve"> </w:t>
      </w:r>
      <w:r w:rsidRPr="000B403A">
        <w:rPr>
          <w:rFonts w:cs="Arial"/>
          <w:strike/>
          <w:szCs w:val="24"/>
        </w:rPr>
        <w:t>30 psf (146.5 kg/m2)</w:t>
      </w:r>
      <w:r w:rsidRPr="000B403A">
        <w:rPr>
          <w:rFonts w:cs="Arial"/>
          <w:szCs w:val="24"/>
        </w:rPr>
        <w:t xml:space="preserve"> </w:t>
      </w:r>
      <w:r w:rsidRPr="000B403A">
        <w:rPr>
          <w:rFonts w:cs="Arial"/>
          <w:i/>
          <w:szCs w:val="24"/>
          <w:u w:val="single"/>
        </w:rPr>
        <w:t>15 psf (73 kg/m</w:t>
      </w:r>
      <w:r w:rsidRPr="000B403A">
        <w:rPr>
          <w:rFonts w:cs="Arial"/>
          <w:i/>
          <w:szCs w:val="24"/>
          <w:u w:val="single"/>
          <w:vertAlign w:val="superscript"/>
        </w:rPr>
        <w:t>2</w:t>
      </w:r>
      <w:r w:rsidRPr="000B403A">
        <w:rPr>
          <w:rFonts w:cs="Arial"/>
          <w:i/>
          <w:szCs w:val="24"/>
          <w:u w:val="single"/>
        </w:rPr>
        <w:t>)</w:t>
      </w:r>
      <w:r w:rsidRPr="000B403A">
        <w:rPr>
          <w:rFonts w:cs="Arial"/>
          <w:szCs w:val="24"/>
          <w:u w:val="single"/>
        </w:rPr>
        <w:t>.</w:t>
      </w:r>
    </w:p>
    <w:p w14:paraId="6638C1EE" w14:textId="77777777" w:rsidR="00E35BEB" w:rsidRPr="000B403A" w:rsidRDefault="00E35BEB" w:rsidP="00E35BEB">
      <w:pPr>
        <w:rPr>
          <w:rFonts w:cs="Arial"/>
          <w:iCs/>
          <w:szCs w:val="24"/>
        </w:rPr>
      </w:pPr>
      <w:r w:rsidRPr="000B403A">
        <w:rPr>
          <w:rFonts w:cs="Arial"/>
          <w:iCs/>
          <w:szCs w:val="24"/>
        </w:rPr>
        <w:t>…</w:t>
      </w:r>
    </w:p>
    <w:p w14:paraId="26FAEA8F"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3054A51"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7D00BB25"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201883B7"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781C50A"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78710E5C"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76B0B8EF" w14:textId="14D98BB0" w:rsidR="005E4B32" w:rsidRPr="000B403A" w:rsidRDefault="00355E01" w:rsidP="001468C5">
      <w:pPr>
        <w:pStyle w:val="Heading3"/>
        <w:rPr>
          <w:rFonts w:cs="Arial"/>
          <w:b w:val="0"/>
          <w:bCs/>
          <w:color w:val="auto"/>
        </w:rPr>
      </w:pPr>
      <w:r w:rsidRPr="000B403A">
        <w:rPr>
          <w:rFonts w:cs="Arial"/>
          <w:color w:val="auto"/>
        </w:rPr>
        <w:t xml:space="preserve">ITEM </w:t>
      </w:r>
      <w:r w:rsidR="0067413E" w:rsidRPr="000B403A">
        <w:rPr>
          <w:rFonts w:cs="Arial"/>
          <w:noProof/>
          <w:color w:val="auto"/>
        </w:rPr>
        <w:t>5</w:t>
      </w:r>
      <w:r w:rsidR="00685E8C" w:rsidRPr="000B403A">
        <w:rPr>
          <w:rFonts w:cs="Arial"/>
          <w:color w:val="auto"/>
        </w:rPr>
        <w:br/>
      </w:r>
      <w:r w:rsidR="005E4B32" w:rsidRPr="000B403A">
        <w:rPr>
          <w:rFonts w:cs="Arial"/>
          <w:color w:val="auto"/>
        </w:rPr>
        <w:t xml:space="preserve">Chapter 15 </w:t>
      </w:r>
      <w:r w:rsidR="009A3A79" w:rsidRPr="000B403A">
        <w:rPr>
          <w:rFonts w:cs="Arial"/>
          <w:color w:val="auto"/>
        </w:rPr>
        <w:t>ROOF ASSEMBLIES AND ROOFTOP STRUCTURES</w:t>
      </w:r>
    </w:p>
    <w:p w14:paraId="010861EC" w14:textId="6E8BD521" w:rsidR="00EA2D47" w:rsidRPr="000B403A" w:rsidRDefault="00EA2D47" w:rsidP="00EA2D47">
      <w:pPr>
        <w:jc w:val="center"/>
        <w:rPr>
          <w:rFonts w:cs="Arial"/>
          <w:b/>
          <w:bCs/>
          <w:szCs w:val="24"/>
        </w:rPr>
      </w:pPr>
      <w:r w:rsidRPr="000B403A">
        <w:rPr>
          <w:rFonts w:cs="Arial"/>
          <w:b/>
          <w:bCs/>
          <w:szCs w:val="24"/>
        </w:rPr>
        <w:t>CHAPTER 15</w:t>
      </w:r>
      <w:r w:rsidR="0059244A">
        <w:rPr>
          <w:rFonts w:cs="Arial"/>
          <w:b/>
          <w:bCs/>
          <w:szCs w:val="24"/>
        </w:rPr>
        <w:br/>
      </w:r>
      <w:r w:rsidRPr="000B403A">
        <w:rPr>
          <w:rFonts w:cs="Arial"/>
          <w:b/>
          <w:bCs/>
          <w:szCs w:val="24"/>
        </w:rPr>
        <w:t>ROOF ASSEMBLIES AND ROOFTOP STRUCTURES</w:t>
      </w:r>
    </w:p>
    <w:p w14:paraId="0C5013B8" w14:textId="3CA6666B" w:rsidR="00EA2D47" w:rsidRPr="000B403A" w:rsidRDefault="00EA2D47" w:rsidP="00EA2D47">
      <w:pPr>
        <w:spacing w:after="240"/>
        <w:jc w:val="center"/>
        <w:rPr>
          <w:rFonts w:cs="Arial"/>
          <w:bCs/>
          <w:szCs w:val="24"/>
        </w:rPr>
      </w:pPr>
      <w:r w:rsidRPr="000B403A">
        <w:rPr>
          <w:rFonts w:cs="Arial"/>
          <w:bCs/>
          <w:szCs w:val="24"/>
          <w:highlight w:val="lightGray"/>
        </w:rPr>
        <w:t>Adopt Chapter 15 of the 2024 IBC as amended below.  All existing California amendments that are not revised below shall continue without change.</w:t>
      </w:r>
    </w:p>
    <w:p w14:paraId="3AF1DCCC" w14:textId="208E1F0D" w:rsidR="00F21BA9" w:rsidRPr="000B403A" w:rsidRDefault="00F21BA9" w:rsidP="00F21BA9">
      <w:pPr>
        <w:widowControl/>
        <w:autoSpaceDE w:val="0"/>
        <w:autoSpaceDN w:val="0"/>
        <w:adjustRightInd w:val="0"/>
        <w:spacing w:before="120"/>
        <w:rPr>
          <w:rFonts w:eastAsia="SourceSansPro-Bold" w:cs="Arial"/>
          <w:snapToGrid/>
          <w:szCs w:val="24"/>
        </w:rPr>
      </w:pPr>
      <w:r w:rsidRPr="000B403A">
        <w:rPr>
          <w:rFonts w:eastAsia="SourceSansPro-Bold" w:cs="Arial"/>
          <w:snapToGrid/>
          <w:szCs w:val="24"/>
        </w:rPr>
        <w:t>…</w:t>
      </w:r>
    </w:p>
    <w:p w14:paraId="5B0F8171" w14:textId="6931EA2E" w:rsidR="00366FE7" w:rsidRPr="000B403A" w:rsidRDefault="00366FE7" w:rsidP="00366FE7">
      <w:pPr>
        <w:widowControl/>
        <w:autoSpaceDE w:val="0"/>
        <w:autoSpaceDN w:val="0"/>
        <w:adjustRightInd w:val="0"/>
        <w:spacing w:before="120"/>
        <w:jc w:val="center"/>
        <w:rPr>
          <w:rFonts w:eastAsia="SourceSansPro-Bold" w:cs="Arial"/>
          <w:b/>
          <w:bCs/>
          <w:snapToGrid/>
          <w:szCs w:val="24"/>
        </w:rPr>
      </w:pPr>
      <w:r w:rsidRPr="000B403A">
        <w:rPr>
          <w:rFonts w:eastAsia="SourceSansPro-Bold" w:cs="Arial"/>
          <w:b/>
          <w:bCs/>
          <w:snapToGrid/>
          <w:szCs w:val="24"/>
        </w:rPr>
        <w:lastRenderedPageBreak/>
        <w:t>SECTION 1511—ROOFTOP STRUCTURES</w:t>
      </w:r>
    </w:p>
    <w:p w14:paraId="3B8EF1D2" w14:textId="4896EBAD" w:rsidR="00AB70BE" w:rsidRPr="000B403A" w:rsidRDefault="00AB70BE" w:rsidP="006C1D3E">
      <w:pPr>
        <w:rPr>
          <w:rFonts w:cs="Arial"/>
          <w:szCs w:val="24"/>
        </w:rPr>
      </w:pPr>
      <w:r w:rsidRPr="000B403A">
        <w:rPr>
          <w:rFonts w:cs="Arial"/>
          <w:szCs w:val="24"/>
        </w:rPr>
        <w:t>…</w:t>
      </w:r>
    </w:p>
    <w:p w14:paraId="30D9F1C5" w14:textId="49371B42" w:rsidR="001D496D" w:rsidRPr="000B403A" w:rsidRDefault="001D496D" w:rsidP="006C1D3E">
      <w:pPr>
        <w:widowControl/>
        <w:autoSpaceDE w:val="0"/>
        <w:autoSpaceDN w:val="0"/>
        <w:adjustRightInd w:val="0"/>
        <w:rPr>
          <w:rFonts w:cs="Arial"/>
          <w:i/>
          <w:snapToGrid/>
          <w:szCs w:val="24"/>
        </w:rPr>
      </w:pPr>
      <w:r w:rsidRPr="000B403A">
        <w:rPr>
          <w:rFonts w:cs="Arial"/>
          <w:b/>
          <w:i/>
          <w:szCs w:val="24"/>
          <w:u w:val="single"/>
        </w:rPr>
        <w:t>1511.10</w:t>
      </w:r>
      <w:r w:rsidRPr="000B403A">
        <w:rPr>
          <w:rFonts w:cs="Arial"/>
          <w:b/>
          <w:i/>
          <w:szCs w:val="24"/>
        </w:rPr>
        <w:t xml:space="preserve"> </w:t>
      </w:r>
      <w:r w:rsidRPr="000B403A">
        <w:rPr>
          <w:rFonts w:cs="Arial"/>
          <w:b/>
          <w:i/>
          <w:iCs/>
          <w:strike/>
          <w:szCs w:val="24"/>
        </w:rPr>
        <w:t>1511.9</w:t>
      </w:r>
      <w:r w:rsidRPr="000B403A">
        <w:rPr>
          <w:rFonts w:cs="Arial"/>
          <w:i/>
          <w:iCs/>
          <w:szCs w:val="24"/>
        </w:rPr>
        <w:t xml:space="preserve"> </w:t>
      </w:r>
      <w:r w:rsidRPr="000B403A">
        <w:rPr>
          <w:rFonts w:cs="Arial"/>
          <w:b/>
          <w:bCs/>
          <w:i/>
          <w:iCs/>
          <w:snapToGrid/>
          <w:szCs w:val="24"/>
        </w:rPr>
        <w:t>Photovoltaic (PV) panel systems. [</w:t>
      </w:r>
      <w:r w:rsidRPr="000B403A">
        <w:rPr>
          <w:rFonts w:cs="Arial"/>
          <w:b/>
          <w:bCs/>
          <w:i/>
          <w:iCs/>
          <w:szCs w:val="24"/>
        </w:rPr>
        <w:t>DSA-SS, DSA-SS/CC]</w:t>
      </w:r>
      <w:r w:rsidRPr="000B403A">
        <w:rPr>
          <w:rFonts w:cs="Arial"/>
          <w:b/>
          <w:bCs/>
          <w:i/>
          <w:iCs/>
          <w:snapToGrid/>
          <w:szCs w:val="24"/>
        </w:rPr>
        <w:t xml:space="preserve"> </w:t>
      </w:r>
      <w:r w:rsidRPr="000B403A">
        <w:rPr>
          <w:rFonts w:cs="Arial"/>
          <w:i/>
          <w:iCs/>
          <w:snapToGrid/>
          <w:szCs w:val="24"/>
        </w:rPr>
        <w:t>Rooftop-mounted photovoltaic panels and modules shall be</w:t>
      </w:r>
      <w:r w:rsidRPr="000B403A">
        <w:rPr>
          <w:rFonts w:cs="Arial"/>
          <w:b/>
          <w:bCs/>
          <w:i/>
          <w:iCs/>
          <w:snapToGrid/>
          <w:szCs w:val="24"/>
        </w:rPr>
        <w:t xml:space="preserve"> </w:t>
      </w:r>
      <w:r w:rsidRPr="000B403A">
        <w:rPr>
          <w:rFonts w:cs="Arial"/>
          <w:i/>
          <w:iCs/>
          <w:snapToGrid/>
          <w:szCs w:val="24"/>
        </w:rPr>
        <w:t xml:space="preserve">listed and labeled in accordance </w:t>
      </w:r>
      <w:r w:rsidRPr="000B403A">
        <w:rPr>
          <w:rFonts w:cs="Arial"/>
          <w:i/>
          <w:strike/>
          <w:snapToGrid/>
          <w:szCs w:val="24"/>
        </w:rPr>
        <w:t>with UL 1703 or with both</w:t>
      </w:r>
      <w:r w:rsidRPr="000B403A">
        <w:rPr>
          <w:rFonts w:cs="Arial"/>
          <w:b/>
          <w:i/>
          <w:snapToGrid/>
          <w:szCs w:val="24"/>
        </w:rPr>
        <w:t xml:space="preserve"> </w:t>
      </w:r>
      <w:r w:rsidRPr="000B403A">
        <w:rPr>
          <w:rFonts w:cs="Arial"/>
          <w:i/>
          <w:strike/>
          <w:snapToGrid/>
          <w:szCs w:val="24"/>
        </w:rPr>
        <w:t>UL 61730-1 and UL 61730-2</w:t>
      </w:r>
      <w:r w:rsidRPr="000B403A">
        <w:rPr>
          <w:rFonts w:cs="Arial"/>
          <w:i/>
          <w:snapToGrid/>
          <w:szCs w:val="24"/>
        </w:rPr>
        <w:t xml:space="preserve"> Section </w:t>
      </w:r>
      <w:r w:rsidRPr="000B403A">
        <w:rPr>
          <w:rFonts w:cs="Arial"/>
          <w:i/>
          <w:snapToGrid/>
          <w:szCs w:val="24"/>
          <w:u w:val="single"/>
        </w:rPr>
        <w:t>3111.3.1</w:t>
      </w:r>
      <w:r w:rsidRPr="000B403A">
        <w:rPr>
          <w:rFonts w:cs="Arial"/>
          <w:i/>
          <w:snapToGrid/>
          <w:szCs w:val="24"/>
        </w:rPr>
        <w:t xml:space="preserve"> </w:t>
      </w:r>
      <w:r w:rsidRPr="000B403A">
        <w:rPr>
          <w:rFonts w:cs="Arial"/>
          <w:i/>
          <w:iCs/>
          <w:snapToGrid/>
          <w:szCs w:val="24"/>
        </w:rPr>
        <w:t xml:space="preserve">and </w:t>
      </w:r>
      <w:r w:rsidRPr="000B403A">
        <w:rPr>
          <w:rFonts w:cs="Arial"/>
          <w:i/>
          <w:strike/>
          <w:snapToGrid/>
          <w:szCs w:val="24"/>
        </w:rPr>
        <w:t>shall be</w:t>
      </w:r>
      <w:r w:rsidRPr="000B403A">
        <w:rPr>
          <w:rFonts w:cs="Arial"/>
          <w:i/>
          <w:snapToGrid/>
          <w:szCs w:val="24"/>
        </w:rPr>
        <w:t xml:space="preserve"> </w:t>
      </w:r>
      <w:r w:rsidRPr="000B403A">
        <w:rPr>
          <w:rFonts w:cs="Arial"/>
          <w:i/>
          <w:iCs/>
          <w:snapToGrid/>
          <w:szCs w:val="24"/>
        </w:rPr>
        <w:t>installed in accordance</w:t>
      </w:r>
      <w:r w:rsidRPr="000B403A">
        <w:rPr>
          <w:rFonts w:cs="Arial"/>
          <w:b/>
          <w:bCs/>
          <w:i/>
          <w:iCs/>
          <w:snapToGrid/>
          <w:szCs w:val="24"/>
        </w:rPr>
        <w:t xml:space="preserve"> </w:t>
      </w:r>
      <w:r w:rsidRPr="000B403A">
        <w:rPr>
          <w:rFonts w:cs="Arial"/>
          <w:i/>
          <w:iCs/>
          <w:snapToGrid/>
          <w:szCs w:val="24"/>
        </w:rPr>
        <w:t xml:space="preserve">with the manufacturer’s </w:t>
      </w:r>
      <w:r w:rsidRPr="000B403A">
        <w:rPr>
          <w:rFonts w:cs="Arial"/>
          <w:i/>
          <w:snapToGrid/>
          <w:szCs w:val="24"/>
          <w:u w:val="single"/>
        </w:rPr>
        <w:t>printed installation</w:t>
      </w:r>
      <w:r w:rsidRPr="000B403A">
        <w:rPr>
          <w:rFonts w:cs="Arial"/>
          <w:i/>
          <w:snapToGrid/>
          <w:szCs w:val="24"/>
        </w:rPr>
        <w:t xml:space="preserve"> instructions.</w:t>
      </w:r>
    </w:p>
    <w:p w14:paraId="341CF001" w14:textId="3D18A73B" w:rsidR="001D496D" w:rsidRPr="000B403A" w:rsidRDefault="001D496D" w:rsidP="008C45B7">
      <w:pPr>
        <w:widowControl/>
        <w:autoSpaceDE w:val="0"/>
        <w:autoSpaceDN w:val="0"/>
        <w:adjustRightInd w:val="0"/>
        <w:ind w:left="360"/>
        <w:rPr>
          <w:rFonts w:cs="Arial"/>
          <w:i/>
          <w:snapToGrid/>
          <w:szCs w:val="24"/>
        </w:rPr>
      </w:pPr>
      <w:r w:rsidRPr="000B403A">
        <w:rPr>
          <w:rFonts w:cs="Arial"/>
          <w:b/>
          <w:i/>
          <w:szCs w:val="24"/>
          <w:u w:val="single"/>
        </w:rPr>
        <w:t>1511.10.1</w:t>
      </w:r>
      <w:r w:rsidRPr="000B403A">
        <w:rPr>
          <w:rFonts w:cs="Arial"/>
          <w:b/>
          <w:i/>
          <w:szCs w:val="24"/>
        </w:rPr>
        <w:t xml:space="preserve"> </w:t>
      </w:r>
      <w:r w:rsidRPr="000B403A">
        <w:rPr>
          <w:rFonts w:cs="Arial"/>
          <w:b/>
          <w:i/>
          <w:iCs/>
          <w:strike/>
          <w:szCs w:val="24"/>
        </w:rPr>
        <w:t>1511.9.1</w:t>
      </w:r>
      <w:r w:rsidRPr="000B403A">
        <w:rPr>
          <w:rFonts w:cs="Arial"/>
          <w:i/>
          <w:szCs w:val="24"/>
        </w:rPr>
        <w:t xml:space="preserve"> </w:t>
      </w:r>
      <w:r w:rsidRPr="000B403A">
        <w:rPr>
          <w:rFonts w:cs="Arial"/>
          <w:b/>
          <w:i/>
          <w:snapToGrid/>
          <w:szCs w:val="24"/>
          <w:u w:val="single"/>
        </w:rPr>
        <w:t>Design</w:t>
      </w:r>
      <w:r w:rsidRPr="000B403A">
        <w:rPr>
          <w:rFonts w:cs="Arial"/>
          <w:b/>
          <w:i/>
          <w:snapToGrid/>
          <w:szCs w:val="24"/>
        </w:rPr>
        <w:t xml:space="preserve"> </w:t>
      </w:r>
      <w:r w:rsidRPr="000B403A">
        <w:rPr>
          <w:rFonts w:cs="Arial"/>
          <w:b/>
          <w:bCs/>
          <w:i/>
          <w:iCs/>
          <w:strike/>
          <w:snapToGrid/>
          <w:szCs w:val="24"/>
        </w:rPr>
        <w:t>Installation</w:t>
      </w:r>
      <w:r w:rsidRPr="000B403A">
        <w:rPr>
          <w:rFonts w:cs="Arial"/>
          <w:b/>
          <w:bCs/>
          <w:i/>
          <w:iCs/>
          <w:snapToGrid/>
          <w:szCs w:val="24"/>
        </w:rPr>
        <w:t xml:space="preserve">. </w:t>
      </w:r>
      <w:r w:rsidRPr="000B403A">
        <w:rPr>
          <w:rFonts w:cs="Arial"/>
          <w:b/>
          <w:i/>
          <w:snapToGrid/>
          <w:szCs w:val="24"/>
        </w:rPr>
        <w:t>[</w:t>
      </w:r>
      <w:r w:rsidRPr="000B403A">
        <w:rPr>
          <w:rFonts w:cs="Arial"/>
          <w:b/>
          <w:i/>
          <w:szCs w:val="24"/>
        </w:rPr>
        <w:t>DSA-SS, DSA-SS/CC</w:t>
      </w:r>
      <w:r w:rsidRPr="000B403A">
        <w:rPr>
          <w:rFonts w:cs="Arial"/>
          <w:b/>
          <w:i/>
          <w:snapToGrid/>
          <w:szCs w:val="24"/>
        </w:rPr>
        <w:t>]</w:t>
      </w:r>
      <w:r w:rsidRPr="000B403A">
        <w:rPr>
          <w:rFonts w:cs="Arial"/>
          <w:b/>
          <w:bCs/>
          <w:i/>
          <w:iCs/>
          <w:snapToGrid/>
          <w:szCs w:val="24"/>
        </w:rPr>
        <w:t xml:space="preserve"> </w:t>
      </w:r>
      <w:r w:rsidRPr="000B403A">
        <w:rPr>
          <w:rFonts w:cs="Arial"/>
          <w:i/>
          <w:iCs/>
          <w:snapToGrid/>
          <w:szCs w:val="24"/>
        </w:rPr>
        <w:t>Supports and attachments</w:t>
      </w:r>
      <w:r w:rsidRPr="000B403A">
        <w:rPr>
          <w:rFonts w:cs="Arial"/>
          <w:b/>
          <w:bCs/>
          <w:i/>
          <w:iCs/>
          <w:snapToGrid/>
          <w:szCs w:val="24"/>
        </w:rPr>
        <w:t xml:space="preserve"> </w:t>
      </w:r>
      <w:r w:rsidRPr="000B403A">
        <w:rPr>
          <w:rFonts w:cs="Arial"/>
          <w:i/>
          <w:iCs/>
          <w:snapToGrid/>
          <w:szCs w:val="24"/>
        </w:rPr>
        <w:t xml:space="preserve">of photovoltaic panels to the roof structure, the panels, modules and components shall be designed </w:t>
      </w:r>
      <w:r w:rsidRPr="000B403A">
        <w:rPr>
          <w:rFonts w:cs="Arial"/>
          <w:i/>
          <w:strike/>
          <w:snapToGrid/>
          <w:szCs w:val="24"/>
        </w:rPr>
        <w:t>for applied loads per</w:t>
      </w:r>
      <w:r w:rsidRPr="000B403A">
        <w:rPr>
          <w:rFonts w:cs="Arial"/>
          <w:i/>
          <w:snapToGrid/>
          <w:szCs w:val="24"/>
        </w:rPr>
        <w:t xml:space="preserve"> </w:t>
      </w:r>
      <w:r w:rsidRPr="000B403A">
        <w:rPr>
          <w:rFonts w:cs="Arial"/>
          <w:i/>
          <w:snapToGrid/>
          <w:szCs w:val="24"/>
          <w:u w:val="single"/>
        </w:rPr>
        <w:t>in accordance with</w:t>
      </w:r>
      <w:r w:rsidRPr="000B403A">
        <w:rPr>
          <w:rFonts w:cs="Arial"/>
          <w:i/>
          <w:snapToGrid/>
          <w:szCs w:val="24"/>
        </w:rPr>
        <w:t xml:space="preserve"> </w:t>
      </w:r>
      <w:r w:rsidRPr="000B403A">
        <w:rPr>
          <w:rFonts w:cs="Arial"/>
          <w:i/>
          <w:iCs/>
          <w:snapToGrid/>
          <w:szCs w:val="24"/>
        </w:rPr>
        <w:t xml:space="preserve">this code: </w:t>
      </w:r>
      <w:r w:rsidRPr="000B403A">
        <w:rPr>
          <w:rFonts w:cs="Arial"/>
          <w:i/>
          <w:strike/>
          <w:snapToGrid/>
          <w:szCs w:val="24"/>
        </w:rPr>
        <w:t>, and shall comply with industry standards determined applicable by the enforcement agency.</w:t>
      </w:r>
      <w:r w:rsidRPr="000B403A">
        <w:rPr>
          <w:rFonts w:cs="Arial"/>
          <w:i/>
          <w:snapToGrid/>
          <w:szCs w:val="24"/>
        </w:rPr>
        <w:t xml:space="preserve"> </w:t>
      </w:r>
    </w:p>
    <w:p w14:paraId="55301D3F" w14:textId="6E5787EF" w:rsidR="001D496D" w:rsidRPr="000B403A" w:rsidRDefault="001D496D" w:rsidP="00C413BF">
      <w:pPr>
        <w:pStyle w:val="ListParagraph"/>
        <w:widowControl/>
        <w:numPr>
          <w:ilvl w:val="0"/>
          <w:numId w:val="20"/>
        </w:numPr>
        <w:autoSpaceDE w:val="0"/>
        <w:autoSpaceDN w:val="0"/>
        <w:adjustRightInd w:val="0"/>
        <w:ind w:left="1080"/>
        <w:contextualSpacing w:val="0"/>
        <w:rPr>
          <w:rFonts w:cs="Arial"/>
          <w:b/>
          <w:bCs/>
          <w:i/>
          <w:iCs/>
          <w:snapToGrid/>
          <w:szCs w:val="24"/>
        </w:rPr>
      </w:pPr>
      <w:r w:rsidRPr="000B403A">
        <w:rPr>
          <w:rFonts w:cs="Arial"/>
          <w:i/>
          <w:iCs/>
          <w:snapToGrid/>
          <w:szCs w:val="24"/>
        </w:rPr>
        <w:t xml:space="preserve">Seismic design </w:t>
      </w:r>
      <w:r w:rsidRPr="000B403A">
        <w:rPr>
          <w:rFonts w:cs="Arial"/>
          <w:i/>
          <w:strike/>
          <w:snapToGrid/>
          <w:szCs w:val="24"/>
        </w:rPr>
        <w:t>requirements</w:t>
      </w:r>
      <w:r w:rsidRPr="000B403A">
        <w:rPr>
          <w:rFonts w:cs="Arial"/>
          <w:i/>
          <w:iCs/>
          <w:snapToGrid/>
          <w:szCs w:val="24"/>
        </w:rPr>
        <w:t xml:space="preserve"> shall be </w:t>
      </w:r>
      <w:r w:rsidRPr="000B403A">
        <w:rPr>
          <w:rFonts w:cs="Arial"/>
          <w:i/>
          <w:snapToGrid/>
          <w:szCs w:val="24"/>
          <w:u w:val="single"/>
        </w:rPr>
        <w:t>in accordance with</w:t>
      </w:r>
      <w:r w:rsidRPr="000B403A">
        <w:rPr>
          <w:rFonts w:cs="Arial"/>
          <w:i/>
          <w:snapToGrid/>
          <w:szCs w:val="24"/>
        </w:rPr>
        <w:t xml:space="preserve"> </w:t>
      </w:r>
      <w:r w:rsidRPr="000B403A">
        <w:rPr>
          <w:rFonts w:cs="Arial"/>
          <w:i/>
          <w:strike/>
          <w:snapToGrid/>
          <w:szCs w:val="24"/>
        </w:rPr>
        <w:t>determined from</w:t>
      </w:r>
      <w:r w:rsidRPr="000B403A">
        <w:rPr>
          <w:rFonts w:cs="Arial"/>
          <w:i/>
          <w:iCs/>
          <w:snapToGrid/>
          <w:szCs w:val="24"/>
        </w:rPr>
        <w:t xml:space="preserve"> ASCE 7</w:t>
      </w:r>
      <w:r w:rsidR="00DC6F0A" w:rsidRPr="000B403A">
        <w:rPr>
          <w:rFonts w:cs="Arial"/>
          <w:i/>
          <w:snapToGrid/>
          <w:szCs w:val="24"/>
        </w:rPr>
        <w:t>,</w:t>
      </w:r>
      <w:r w:rsidRPr="000B403A">
        <w:rPr>
          <w:rFonts w:cs="Arial"/>
          <w:i/>
          <w:iCs/>
          <w:snapToGrid/>
          <w:szCs w:val="24"/>
        </w:rPr>
        <w:t xml:space="preserve"> Section 13.6.12. </w:t>
      </w:r>
    </w:p>
    <w:p w14:paraId="4B76235D" w14:textId="147BBEFD" w:rsidR="001D496D" w:rsidRPr="000B403A" w:rsidRDefault="001D496D" w:rsidP="00C413BF">
      <w:pPr>
        <w:pStyle w:val="ListParagraph"/>
        <w:widowControl/>
        <w:numPr>
          <w:ilvl w:val="0"/>
          <w:numId w:val="20"/>
        </w:numPr>
        <w:autoSpaceDE w:val="0"/>
        <w:autoSpaceDN w:val="0"/>
        <w:adjustRightInd w:val="0"/>
        <w:ind w:left="1080"/>
        <w:contextualSpacing w:val="0"/>
        <w:rPr>
          <w:rFonts w:cs="Arial"/>
          <w:b/>
          <w:bCs/>
          <w:i/>
          <w:iCs/>
          <w:snapToGrid/>
          <w:szCs w:val="24"/>
        </w:rPr>
      </w:pPr>
      <w:r w:rsidRPr="000B403A">
        <w:rPr>
          <w:rFonts w:cs="Arial"/>
          <w:i/>
          <w:iCs/>
          <w:snapToGrid/>
          <w:szCs w:val="24"/>
        </w:rPr>
        <w:t>Wind design pressures shall be determined from ASCE 7</w:t>
      </w:r>
      <w:r w:rsidR="003E53EA" w:rsidRPr="000B403A">
        <w:rPr>
          <w:rFonts w:cs="Arial"/>
          <w:i/>
          <w:iCs/>
          <w:snapToGrid/>
          <w:szCs w:val="24"/>
        </w:rPr>
        <w:t>,</w:t>
      </w:r>
      <w:r w:rsidRPr="000B403A">
        <w:rPr>
          <w:rFonts w:cs="Arial"/>
          <w:i/>
          <w:iCs/>
          <w:snapToGrid/>
          <w:szCs w:val="24"/>
        </w:rPr>
        <w:t xml:space="preserve"> Section 29.4.3 or 29.4.4 using effective wind area </w:t>
      </w:r>
      <w:r w:rsidRPr="000B403A">
        <w:rPr>
          <w:rFonts w:cs="Arial"/>
          <w:i/>
          <w:strike/>
          <w:snapToGrid/>
          <w:szCs w:val="24"/>
        </w:rPr>
        <w:t>per</w:t>
      </w:r>
      <w:r w:rsidRPr="000B403A">
        <w:rPr>
          <w:rFonts w:cs="Arial"/>
          <w:i/>
          <w:iCs/>
          <w:snapToGrid/>
          <w:szCs w:val="24"/>
        </w:rPr>
        <w:t xml:space="preserve"> </w:t>
      </w:r>
      <w:r w:rsidR="00E07915" w:rsidRPr="000B403A">
        <w:rPr>
          <w:rFonts w:cs="Arial"/>
          <w:i/>
          <w:iCs/>
          <w:snapToGrid/>
          <w:szCs w:val="24"/>
          <w:u w:val="single"/>
        </w:rPr>
        <w:t>in accordance with</w:t>
      </w:r>
      <w:r w:rsidR="00E07915" w:rsidRPr="000B403A">
        <w:rPr>
          <w:rFonts w:cs="Arial"/>
          <w:i/>
          <w:iCs/>
          <w:snapToGrid/>
          <w:szCs w:val="24"/>
        </w:rPr>
        <w:t xml:space="preserve"> </w:t>
      </w:r>
      <w:r w:rsidRPr="000B403A">
        <w:rPr>
          <w:rFonts w:cs="Arial"/>
          <w:i/>
          <w:iCs/>
          <w:snapToGrid/>
          <w:szCs w:val="24"/>
        </w:rPr>
        <w:t>ASCE 7</w:t>
      </w:r>
      <w:r w:rsidR="00DC6F0A" w:rsidRPr="000B403A">
        <w:rPr>
          <w:rFonts w:cs="Arial"/>
          <w:i/>
          <w:snapToGrid/>
          <w:szCs w:val="24"/>
        </w:rPr>
        <w:t>,</w:t>
      </w:r>
      <w:r w:rsidRPr="000B403A">
        <w:rPr>
          <w:rFonts w:cs="Arial"/>
          <w:i/>
          <w:iCs/>
          <w:snapToGrid/>
          <w:szCs w:val="24"/>
        </w:rPr>
        <w:t xml:space="preserve"> Section 26.2.</w:t>
      </w:r>
    </w:p>
    <w:p w14:paraId="7702617A" w14:textId="5A0F9A92" w:rsidR="00A6212D" w:rsidRPr="000B403A" w:rsidRDefault="001D496D" w:rsidP="008C45B7">
      <w:pPr>
        <w:widowControl/>
        <w:autoSpaceDE w:val="0"/>
        <w:autoSpaceDN w:val="0"/>
        <w:adjustRightInd w:val="0"/>
        <w:ind w:left="360"/>
        <w:rPr>
          <w:rFonts w:cs="Arial"/>
          <w:b/>
          <w:i/>
          <w:snapToGrid/>
          <w:szCs w:val="24"/>
        </w:rPr>
      </w:pPr>
      <w:r w:rsidRPr="000B403A">
        <w:rPr>
          <w:rFonts w:cs="Arial"/>
          <w:i/>
          <w:strike/>
          <w:snapToGrid/>
          <w:szCs w:val="24"/>
        </w:rPr>
        <w:t>Calculations and drawings of</w:t>
      </w:r>
      <w:r w:rsidRPr="000B403A">
        <w:rPr>
          <w:rFonts w:cs="Arial"/>
          <w:i/>
          <w:snapToGrid/>
          <w:szCs w:val="24"/>
        </w:rPr>
        <w:t xml:space="preserve"> </w:t>
      </w:r>
      <w:r w:rsidRPr="000B403A">
        <w:rPr>
          <w:rFonts w:cs="Arial"/>
          <w:i/>
          <w:snapToGrid/>
          <w:szCs w:val="24"/>
          <w:u w:val="single"/>
        </w:rPr>
        <w:t xml:space="preserve">Construction documents for </w:t>
      </w:r>
      <w:r w:rsidRPr="000B403A">
        <w:rPr>
          <w:rFonts w:cs="Arial"/>
          <w:i/>
          <w:iCs/>
          <w:snapToGrid/>
          <w:szCs w:val="24"/>
        </w:rPr>
        <w:t xml:space="preserve">the supports and attachments shall be submitted to the enforcement agency for </w:t>
      </w:r>
      <w:r w:rsidRPr="000B403A">
        <w:rPr>
          <w:rFonts w:cs="Arial"/>
          <w:i/>
          <w:strike/>
          <w:snapToGrid/>
          <w:szCs w:val="24"/>
        </w:rPr>
        <w:t>review</w:t>
      </w:r>
      <w:r w:rsidRPr="000B403A">
        <w:rPr>
          <w:rFonts w:cs="Arial"/>
          <w:i/>
          <w:snapToGrid/>
          <w:szCs w:val="24"/>
        </w:rPr>
        <w:t xml:space="preserve"> </w:t>
      </w:r>
      <w:r w:rsidRPr="000B403A">
        <w:rPr>
          <w:rFonts w:cs="Arial"/>
          <w:i/>
          <w:snapToGrid/>
          <w:szCs w:val="24"/>
          <w:u w:val="single"/>
        </w:rPr>
        <w:t>approval</w:t>
      </w:r>
      <w:r w:rsidRPr="000B403A">
        <w:rPr>
          <w:rFonts w:cs="Arial"/>
          <w:b/>
          <w:i/>
          <w:snapToGrid/>
          <w:szCs w:val="24"/>
        </w:rPr>
        <w:t>.</w:t>
      </w:r>
    </w:p>
    <w:p w14:paraId="15E5040D" w14:textId="5112DB6D" w:rsidR="008C47A0" w:rsidRPr="005478FC" w:rsidRDefault="003270C8" w:rsidP="005478FC">
      <w:pPr>
        <w:widowControl/>
        <w:autoSpaceDE w:val="0"/>
        <w:autoSpaceDN w:val="0"/>
        <w:adjustRightInd w:val="0"/>
        <w:rPr>
          <w:rFonts w:cs="Arial"/>
          <w:bCs/>
          <w:iCs/>
          <w:snapToGrid/>
          <w:szCs w:val="24"/>
        </w:rPr>
      </w:pPr>
      <w:r w:rsidRPr="000B403A">
        <w:rPr>
          <w:rFonts w:cs="Arial"/>
          <w:bCs/>
          <w:iCs/>
          <w:snapToGrid/>
          <w:szCs w:val="24"/>
        </w:rPr>
        <w:t>…</w:t>
      </w:r>
    </w:p>
    <w:p w14:paraId="0929B844"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208ECE9D"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21992292"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0AD00419"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939EA60"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6DE16706" w14:textId="77777777" w:rsidR="003C5C38"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725DE757" w14:textId="77D5186A" w:rsidR="00171C94" w:rsidRPr="000B403A" w:rsidRDefault="00355E01" w:rsidP="00171C94">
      <w:pPr>
        <w:pStyle w:val="Heading3"/>
        <w:rPr>
          <w:rFonts w:cs="Arial"/>
          <w:color w:val="auto"/>
          <w:shd w:val="clear" w:color="auto" w:fill="C6D9F1"/>
        </w:rPr>
      </w:pPr>
      <w:r w:rsidRPr="000B403A">
        <w:rPr>
          <w:rFonts w:cs="Arial"/>
          <w:color w:val="auto"/>
        </w:rPr>
        <w:t xml:space="preserve">ITEM </w:t>
      </w:r>
      <w:r w:rsidR="0067413E" w:rsidRPr="000B403A">
        <w:rPr>
          <w:rFonts w:cs="Arial"/>
          <w:noProof/>
          <w:color w:val="auto"/>
        </w:rPr>
        <w:t>6</w:t>
      </w:r>
      <w:r w:rsidR="00316653" w:rsidRPr="000B403A">
        <w:rPr>
          <w:rFonts w:cs="Arial"/>
          <w:color w:val="auto"/>
          <w:shd w:val="clear" w:color="auto" w:fill="C6D9F1"/>
        </w:rPr>
        <w:br/>
      </w:r>
      <w:r w:rsidR="00761D1D" w:rsidRPr="000B403A">
        <w:rPr>
          <w:rFonts w:cs="Arial"/>
          <w:color w:val="auto"/>
        </w:rPr>
        <w:t xml:space="preserve">Chapter </w:t>
      </w:r>
      <w:r w:rsidR="00171C94" w:rsidRPr="000B403A">
        <w:rPr>
          <w:rFonts w:cs="Arial"/>
          <w:noProof/>
          <w:color w:val="auto"/>
        </w:rPr>
        <w:t>16 STRUCTURAL DESIGN</w:t>
      </w:r>
    </w:p>
    <w:p w14:paraId="44FDEBD5" w14:textId="0954A162" w:rsidR="00171C94" w:rsidRPr="000B403A" w:rsidRDefault="00171C94" w:rsidP="0059244A">
      <w:pPr>
        <w:jc w:val="center"/>
        <w:rPr>
          <w:rFonts w:cs="Arial"/>
          <w:b/>
          <w:szCs w:val="24"/>
        </w:rPr>
      </w:pPr>
      <w:r w:rsidRPr="000B403A">
        <w:rPr>
          <w:rFonts w:cs="Arial"/>
          <w:b/>
          <w:szCs w:val="24"/>
        </w:rPr>
        <w:t>CHAPTER 16</w:t>
      </w:r>
      <w:r w:rsidR="0059244A">
        <w:rPr>
          <w:rFonts w:cs="Arial"/>
          <w:b/>
          <w:szCs w:val="24"/>
        </w:rPr>
        <w:br/>
      </w:r>
      <w:r w:rsidRPr="000B403A">
        <w:rPr>
          <w:rFonts w:cs="Arial"/>
          <w:b/>
          <w:szCs w:val="24"/>
        </w:rPr>
        <w:t>STRUCTURAL DESIGN</w:t>
      </w:r>
    </w:p>
    <w:p w14:paraId="50D3BEBA" w14:textId="5D45F19D" w:rsidR="00A92822" w:rsidRPr="000B403A" w:rsidRDefault="00A92822" w:rsidP="00A928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cs="Arial"/>
          <w:szCs w:val="24"/>
        </w:rPr>
      </w:pPr>
      <w:r w:rsidRPr="000B403A">
        <w:rPr>
          <w:rFonts w:cs="Arial"/>
          <w:bCs/>
          <w:szCs w:val="24"/>
          <w:highlight w:val="lightGray"/>
        </w:rPr>
        <w:t>Adopt Chapter 16 of the 2024 IBC as amended below.  All existing California amendments that are not revised below shall continue without change</w:t>
      </w:r>
      <w:r w:rsidRPr="000B403A">
        <w:rPr>
          <w:rFonts w:cs="Arial"/>
          <w:bCs/>
          <w:szCs w:val="24"/>
        </w:rPr>
        <w:t>.</w:t>
      </w:r>
    </w:p>
    <w:p w14:paraId="452C777E" w14:textId="20FBF1CE" w:rsidR="00285D2F" w:rsidRPr="000B403A" w:rsidRDefault="00285D2F" w:rsidP="00285D2F">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1601 – GENERAL</w:t>
      </w:r>
    </w:p>
    <w:p w14:paraId="641C443A" w14:textId="5EE14BED" w:rsidR="00A467AC" w:rsidRPr="000B403A" w:rsidRDefault="0017239A" w:rsidP="00A467AC">
      <w:pPr>
        <w:rPr>
          <w:rFonts w:cs="Arial"/>
          <w:szCs w:val="24"/>
        </w:rPr>
      </w:pPr>
      <w:r w:rsidRPr="000B403A">
        <w:rPr>
          <w:rFonts w:eastAsia="SourceSansPro-Bold" w:cs="Arial"/>
          <w:b/>
          <w:bCs/>
          <w:snapToGrid/>
          <w:szCs w:val="24"/>
        </w:rPr>
        <w:t>16</w:t>
      </w:r>
      <w:r w:rsidR="00A467AC" w:rsidRPr="000B403A">
        <w:rPr>
          <w:rFonts w:eastAsia="SourceSansPro-Bold" w:cs="Arial"/>
          <w:b/>
          <w:bCs/>
          <w:snapToGrid/>
          <w:szCs w:val="24"/>
        </w:rPr>
        <w:t xml:space="preserve">01.1 Scope. </w:t>
      </w:r>
      <w:r w:rsidR="00A467AC" w:rsidRPr="000B403A">
        <w:rPr>
          <w:rFonts w:eastAsia="SourceSansPro-Bold" w:cs="Arial"/>
          <w:snapToGrid/>
          <w:szCs w:val="24"/>
        </w:rPr>
        <w:t>The provisions of this chapter …</w:t>
      </w:r>
    </w:p>
    <w:p w14:paraId="2B725337" w14:textId="77777777" w:rsidR="00A467AC" w:rsidRPr="000B403A" w:rsidRDefault="00A467AC" w:rsidP="00A467AC">
      <w:pPr>
        <w:ind w:firstLine="360"/>
        <w:rPr>
          <w:rFonts w:cs="Arial"/>
          <w:szCs w:val="24"/>
        </w:rPr>
      </w:pPr>
      <w:r w:rsidRPr="000B403A">
        <w:rPr>
          <w:rFonts w:cs="Arial"/>
          <w:szCs w:val="24"/>
        </w:rPr>
        <w:t>…</w:t>
      </w:r>
    </w:p>
    <w:p w14:paraId="5BEF3F45" w14:textId="71A77140" w:rsidR="00A467AC" w:rsidRPr="000B403A" w:rsidRDefault="00285D2F" w:rsidP="00A467AC">
      <w:pPr>
        <w:widowControl/>
        <w:autoSpaceDE w:val="0"/>
        <w:autoSpaceDN w:val="0"/>
        <w:adjustRightInd w:val="0"/>
        <w:ind w:left="360"/>
        <w:rPr>
          <w:rFonts w:cs="Arial"/>
          <w:i/>
          <w:iCs/>
          <w:snapToGrid/>
          <w:szCs w:val="24"/>
        </w:rPr>
      </w:pPr>
      <w:r w:rsidRPr="000B403A">
        <w:rPr>
          <w:rFonts w:cs="Arial"/>
          <w:b/>
          <w:bCs/>
          <w:i/>
          <w:iCs/>
          <w:snapToGrid/>
          <w:szCs w:val="24"/>
        </w:rPr>
        <w:t>16</w:t>
      </w:r>
      <w:r w:rsidR="00A467AC" w:rsidRPr="000B403A">
        <w:rPr>
          <w:rFonts w:cs="Arial"/>
          <w:b/>
          <w:bCs/>
          <w:i/>
          <w:iCs/>
          <w:snapToGrid/>
          <w:szCs w:val="24"/>
        </w:rPr>
        <w:t xml:space="preserve">01.1.2 Amendments in this chapter. </w:t>
      </w:r>
      <w:r w:rsidR="000F495D" w:rsidRPr="000B403A">
        <w:rPr>
          <w:rFonts w:cs="Arial"/>
          <w:b/>
          <w:bCs/>
          <w:i/>
          <w:iCs/>
          <w:szCs w:val="24"/>
          <w:u w:val="single"/>
        </w:rPr>
        <w:t>[DSA-SS/CC]</w:t>
      </w:r>
      <w:r w:rsidR="000F495D" w:rsidRPr="000B403A">
        <w:rPr>
          <w:rFonts w:cs="Arial"/>
          <w:b/>
          <w:bCs/>
          <w:i/>
          <w:iCs/>
          <w:szCs w:val="24"/>
        </w:rPr>
        <w:t xml:space="preserve"> </w:t>
      </w:r>
      <w:r w:rsidR="00A467AC" w:rsidRPr="000B403A">
        <w:rPr>
          <w:rFonts w:cs="Arial"/>
          <w:i/>
          <w:iCs/>
          <w:snapToGrid/>
          <w:szCs w:val="24"/>
        </w:rPr>
        <w:t>DSA-SS/CC adopt</w:t>
      </w:r>
      <w:r w:rsidR="00AE4229" w:rsidRPr="000B403A">
        <w:rPr>
          <w:rFonts w:cs="Arial"/>
          <w:i/>
          <w:iCs/>
          <w:snapToGrid/>
          <w:szCs w:val="24"/>
        </w:rPr>
        <w:t>s</w:t>
      </w:r>
      <w:r w:rsidR="00A467AC" w:rsidRPr="000B403A">
        <w:rPr>
          <w:rFonts w:cs="Arial"/>
          <w:i/>
          <w:iCs/>
          <w:snapToGrid/>
          <w:szCs w:val="24"/>
        </w:rPr>
        <w:t xml:space="preserve"> this chapter </w:t>
      </w:r>
      <w:r w:rsidR="00A467AC" w:rsidRPr="000B403A">
        <w:rPr>
          <w:rFonts w:cs="Arial"/>
          <w:i/>
          <w:strike/>
          <w:snapToGrid/>
          <w:szCs w:val="24"/>
        </w:rPr>
        <w:t>and all amendments</w:t>
      </w:r>
      <w:r w:rsidR="00A467AC" w:rsidRPr="000B403A">
        <w:rPr>
          <w:rFonts w:cs="Arial"/>
          <w:i/>
          <w:snapToGrid/>
          <w:szCs w:val="24"/>
        </w:rPr>
        <w:t xml:space="preserve"> </w:t>
      </w:r>
      <w:r w:rsidR="00A467AC" w:rsidRPr="000B403A">
        <w:rPr>
          <w:rFonts w:cs="Arial"/>
          <w:i/>
          <w:snapToGrid/>
          <w:szCs w:val="24"/>
          <w:u w:val="single"/>
        </w:rPr>
        <w:t>as amended</w:t>
      </w:r>
      <w:r w:rsidR="00A467AC" w:rsidRPr="000B403A">
        <w:rPr>
          <w:rFonts w:cs="Arial"/>
          <w:i/>
          <w:snapToGrid/>
          <w:szCs w:val="24"/>
        </w:rPr>
        <w:t>.</w:t>
      </w:r>
    </w:p>
    <w:p w14:paraId="045B0F30" w14:textId="77777777" w:rsidR="00A467AC" w:rsidRPr="000B403A" w:rsidRDefault="00A467AC" w:rsidP="00A467AC">
      <w:pPr>
        <w:widowControl/>
        <w:autoSpaceDE w:val="0"/>
        <w:autoSpaceDN w:val="0"/>
        <w:adjustRightInd w:val="0"/>
        <w:ind w:left="720"/>
        <w:rPr>
          <w:rFonts w:cs="Arial"/>
          <w:i/>
          <w:strike/>
          <w:snapToGrid/>
          <w:szCs w:val="24"/>
        </w:rPr>
      </w:pPr>
      <w:r w:rsidRPr="000B403A">
        <w:rPr>
          <w:rFonts w:cs="Arial"/>
          <w:b/>
          <w:i/>
          <w:strike/>
          <w:snapToGrid/>
          <w:szCs w:val="24"/>
        </w:rPr>
        <w:lastRenderedPageBreak/>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3462651A" w14:textId="04CE911C" w:rsidR="00A467AC" w:rsidRPr="000B403A" w:rsidRDefault="00A467AC" w:rsidP="00A467AC">
      <w:pPr>
        <w:widowControl/>
        <w:autoSpaceDE w:val="0"/>
        <w:autoSpaceDN w:val="0"/>
        <w:adjustRightInd w:val="0"/>
        <w:ind w:left="720"/>
        <w:rPr>
          <w:rFonts w:cs="Arial"/>
          <w:snapToGrid/>
          <w:szCs w:val="24"/>
          <w:highlight w:val="lightGray"/>
        </w:rPr>
      </w:pPr>
      <w:r w:rsidRPr="000B403A">
        <w:rPr>
          <w:rFonts w:cs="Arial"/>
          <w:snapToGrid/>
          <w:szCs w:val="24"/>
          <w:highlight w:val="lightGray"/>
        </w:rPr>
        <w:t xml:space="preserve">(Relocate Item 1 below to </w:t>
      </w:r>
      <w:r w:rsidR="00473D29" w:rsidRPr="000B403A">
        <w:rPr>
          <w:rFonts w:cs="Arial"/>
          <w:snapToGrid/>
          <w:szCs w:val="24"/>
          <w:highlight w:val="lightGray"/>
        </w:rPr>
        <w:t>16</w:t>
      </w:r>
      <w:r w:rsidRPr="000B403A">
        <w:rPr>
          <w:rFonts w:cs="Arial"/>
          <w:snapToGrid/>
          <w:szCs w:val="24"/>
          <w:highlight w:val="lightGray"/>
        </w:rPr>
        <w:t>01.1.3)</w:t>
      </w:r>
    </w:p>
    <w:p w14:paraId="3DCD66EB" w14:textId="2D9CCCC6" w:rsidR="00A467AC" w:rsidRPr="000B403A" w:rsidRDefault="00A467AC" w:rsidP="00B40A7D">
      <w:pPr>
        <w:pStyle w:val="ListParagraph"/>
        <w:numPr>
          <w:ilvl w:val="0"/>
          <w:numId w:val="92"/>
        </w:numPr>
        <w:ind w:left="1080"/>
        <w:contextualSpacing w:val="0"/>
        <w:rPr>
          <w:rFonts w:cs="Arial"/>
          <w:i/>
          <w:strike/>
          <w:szCs w:val="24"/>
        </w:rPr>
      </w:pPr>
      <w:r w:rsidRPr="000B403A">
        <w:rPr>
          <w:rFonts w:cs="Arial"/>
          <w:i/>
          <w:strike/>
          <w:szCs w:val="24"/>
        </w:rPr>
        <w:t>Division of the State Architect - Structural Safety</w:t>
      </w:r>
      <w:r w:rsidR="00E51912" w:rsidRPr="000B403A">
        <w:rPr>
          <w:rFonts w:cs="Arial"/>
          <w:i/>
          <w:strike/>
          <w:szCs w:val="24"/>
        </w:rPr>
        <w:t>/Community Colleges</w:t>
      </w:r>
      <w:r w:rsidRPr="000B403A">
        <w:rPr>
          <w:rFonts w:cs="Arial"/>
          <w:i/>
          <w:iCs/>
          <w:strike/>
          <w:szCs w:val="24"/>
        </w:rPr>
        <w:t>:</w:t>
      </w:r>
    </w:p>
    <w:p w14:paraId="631CE6DB" w14:textId="670F26BD" w:rsidR="00A467AC" w:rsidRPr="000B403A" w:rsidRDefault="00A467AC" w:rsidP="00A467AC">
      <w:pPr>
        <w:ind w:left="360" w:firstLine="720"/>
        <w:rPr>
          <w:rFonts w:cs="Arial"/>
          <w:strike/>
          <w:szCs w:val="24"/>
        </w:rPr>
      </w:pPr>
      <w:r w:rsidRPr="000B403A">
        <w:rPr>
          <w:rFonts w:cs="Arial"/>
          <w:b/>
          <w:i/>
          <w:strike/>
          <w:szCs w:val="24"/>
        </w:rPr>
        <w:t>[DSA-SS/CC]</w:t>
      </w:r>
      <w:r w:rsidRPr="000B403A">
        <w:rPr>
          <w:rFonts w:cs="Arial"/>
          <w:strike/>
          <w:szCs w:val="24"/>
        </w:rPr>
        <w:t xml:space="preserve"> </w:t>
      </w:r>
      <w:r w:rsidRPr="000B403A">
        <w:rPr>
          <w:rFonts w:cs="Arial"/>
          <w:i/>
          <w:strike/>
          <w:szCs w:val="24"/>
        </w:rPr>
        <w:t>- For applications listed in Section 1.9.2.2</w:t>
      </w:r>
      <w:r w:rsidR="00ED5E4C" w:rsidRPr="000B403A">
        <w:rPr>
          <w:rFonts w:cs="Arial"/>
          <w:i/>
          <w:strike/>
          <w:szCs w:val="24"/>
        </w:rPr>
        <w:t>.</w:t>
      </w:r>
    </w:p>
    <w:p w14:paraId="66D14BAE" w14:textId="77777777" w:rsidR="00A467AC" w:rsidRPr="000B403A" w:rsidRDefault="00A467AC" w:rsidP="00B40A7D">
      <w:pPr>
        <w:pStyle w:val="ListParagraph"/>
        <w:numPr>
          <w:ilvl w:val="0"/>
          <w:numId w:val="92"/>
        </w:numPr>
        <w:ind w:left="1080"/>
        <w:contextualSpacing w:val="0"/>
        <w:rPr>
          <w:rFonts w:cs="Arial"/>
          <w:szCs w:val="24"/>
        </w:rPr>
      </w:pPr>
      <w:r w:rsidRPr="000B403A">
        <w:rPr>
          <w:rFonts w:cs="Arial"/>
          <w:szCs w:val="24"/>
          <w:highlight w:val="lightGray"/>
        </w:rPr>
        <w:t>(Reserved for OSHPD)</w:t>
      </w:r>
    </w:p>
    <w:p w14:paraId="0651302D" w14:textId="773A20F5" w:rsidR="00A467AC" w:rsidRPr="000B403A" w:rsidRDefault="00E0367F" w:rsidP="00A467AC">
      <w:pPr>
        <w:ind w:left="360"/>
        <w:rPr>
          <w:rFonts w:cs="Arial"/>
          <w:b/>
          <w:i/>
          <w:szCs w:val="24"/>
          <w:u w:val="single"/>
        </w:rPr>
      </w:pPr>
      <w:r w:rsidRPr="000B403A">
        <w:rPr>
          <w:rFonts w:cs="Arial"/>
          <w:b/>
          <w:i/>
          <w:szCs w:val="24"/>
          <w:u w:val="single"/>
        </w:rPr>
        <w:t>16</w:t>
      </w:r>
      <w:r w:rsidR="00A467AC" w:rsidRPr="000B403A">
        <w:rPr>
          <w:rFonts w:cs="Arial"/>
          <w:b/>
          <w:i/>
          <w:szCs w:val="24"/>
          <w:u w:val="single"/>
        </w:rPr>
        <w:t>01.1.3 Identification of amendments.</w:t>
      </w:r>
      <w:r w:rsidR="00A467AC" w:rsidRPr="000B403A">
        <w:rPr>
          <w:rFonts w:cs="Arial"/>
          <w:b/>
          <w:i/>
          <w:szCs w:val="24"/>
        </w:rPr>
        <w:t xml:space="preserve"> </w:t>
      </w:r>
      <w:r w:rsidR="000F495D" w:rsidRPr="000B403A">
        <w:rPr>
          <w:rFonts w:cs="Arial"/>
          <w:b/>
          <w:bCs/>
          <w:i/>
          <w:iCs/>
          <w:szCs w:val="24"/>
          <w:u w:val="single"/>
        </w:rPr>
        <w:t>[DSA-SS/CC]</w:t>
      </w:r>
      <w:r w:rsidR="00A467AC" w:rsidRPr="000B403A">
        <w:rPr>
          <w:rFonts w:cs="Arial"/>
          <w:bCs/>
          <w:i/>
          <w:szCs w:val="24"/>
        </w:rPr>
        <w:t xml:space="preserve"> </w:t>
      </w:r>
      <w:r w:rsidR="00A467AC" w:rsidRPr="000B403A">
        <w:rPr>
          <w:rFonts w:cs="Arial"/>
          <w:szCs w:val="24"/>
          <w:highlight w:val="lightGray"/>
        </w:rPr>
        <w:t xml:space="preserve">(Items below are relocated from existing </w:t>
      </w:r>
      <w:r w:rsidR="00A72316" w:rsidRPr="000B403A">
        <w:rPr>
          <w:rFonts w:cs="Arial"/>
          <w:szCs w:val="24"/>
          <w:highlight w:val="lightGray"/>
        </w:rPr>
        <w:t>16</w:t>
      </w:r>
      <w:r w:rsidR="00A467AC" w:rsidRPr="000B403A">
        <w:rPr>
          <w:rFonts w:cs="Arial"/>
          <w:szCs w:val="24"/>
          <w:highlight w:val="lightGray"/>
        </w:rPr>
        <w:t>01.1.2)</w:t>
      </w:r>
    </w:p>
    <w:p w14:paraId="73B1D947" w14:textId="5D2813B0" w:rsidR="00A467AC" w:rsidRPr="000B403A" w:rsidRDefault="00A467AC" w:rsidP="00B40A7D">
      <w:pPr>
        <w:pStyle w:val="ListParagraph"/>
        <w:numPr>
          <w:ilvl w:val="0"/>
          <w:numId w:val="93"/>
        </w:numPr>
        <w:contextualSpacing w:val="0"/>
        <w:rPr>
          <w:rFonts w:cs="Arial"/>
          <w:i/>
          <w:szCs w:val="24"/>
        </w:rPr>
      </w:pPr>
      <w:r w:rsidRPr="000B403A">
        <w:rPr>
          <w:rFonts w:cs="Arial"/>
          <w:i/>
          <w:szCs w:val="24"/>
        </w:rPr>
        <w:t>Division of the State Architect - Structural Safety</w:t>
      </w:r>
      <w:r w:rsidR="0072425C" w:rsidRPr="000B403A">
        <w:rPr>
          <w:rFonts w:cs="Arial"/>
          <w:i/>
          <w:szCs w:val="24"/>
        </w:rPr>
        <w:t>/Community Colleges</w:t>
      </w:r>
      <w:r w:rsidRPr="000B403A">
        <w:rPr>
          <w:rFonts w:cs="Arial"/>
          <w:i/>
          <w:iCs/>
          <w:szCs w:val="24"/>
        </w:rPr>
        <w:t xml:space="preserve"> </w:t>
      </w:r>
      <w:r w:rsidRPr="000B403A">
        <w:rPr>
          <w:rFonts w:cs="Arial"/>
          <w:i/>
          <w:szCs w:val="24"/>
          <w:u w:val="single"/>
        </w:rPr>
        <w:t>amendments appear in this chapter preceded by the appropriate acronym, as follows</w:t>
      </w:r>
      <w:r w:rsidRPr="000B403A">
        <w:rPr>
          <w:rFonts w:cs="Arial"/>
          <w:i/>
          <w:szCs w:val="24"/>
        </w:rPr>
        <w:t>:</w:t>
      </w:r>
    </w:p>
    <w:p w14:paraId="00497B03" w14:textId="4B4E0224" w:rsidR="00A467AC" w:rsidRPr="000B403A" w:rsidRDefault="00A467AC" w:rsidP="00A467AC">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r w:rsidR="00ED5E4C" w:rsidRPr="000B403A">
        <w:rPr>
          <w:rFonts w:cs="Arial"/>
          <w:i/>
          <w:szCs w:val="24"/>
        </w:rPr>
        <w:t>.</w:t>
      </w:r>
    </w:p>
    <w:p w14:paraId="1E00C59C" w14:textId="77777777" w:rsidR="00A467AC" w:rsidRPr="000B403A" w:rsidRDefault="00A467AC" w:rsidP="00B40A7D">
      <w:pPr>
        <w:pStyle w:val="ListParagraph"/>
        <w:numPr>
          <w:ilvl w:val="0"/>
          <w:numId w:val="93"/>
        </w:numPr>
        <w:contextualSpacing w:val="0"/>
        <w:rPr>
          <w:rFonts w:cs="Arial"/>
          <w:iCs/>
          <w:szCs w:val="24"/>
        </w:rPr>
      </w:pPr>
      <w:r w:rsidRPr="000B403A">
        <w:rPr>
          <w:rFonts w:cs="Arial"/>
          <w:szCs w:val="24"/>
          <w:highlight w:val="lightGray"/>
        </w:rPr>
        <w:t>(Reserved for OSHPD)</w:t>
      </w:r>
    </w:p>
    <w:p w14:paraId="2936DB6A" w14:textId="1EDE2983" w:rsidR="00A467AC" w:rsidRPr="000B403A" w:rsidRDefault="00E0367F" w:rsidP="007E6893">
      <w:pPr>
        <w:ind w:left="360"/>
        <w:rPr>
          <w:rFonts w:eastAsia="Arial" w:cs="Arial"/>
          <w:szCs w:val="24"/>
        </w:rPr>
      </w:pPr>
      <w:r w:rsidRPr="000B403A">
        <w:rPr>
          <w:rFonts w:cs="Arial"/>
          <w:b/>
          <w:i/>
          <w:szCs w:val="24"/>
          <w:u w:val="single"/>
        </w:rPr>
        <w:t>16</w:t>
      </w:r>
      <w:r w:rsidR="00A467AC" w:rsidRPr="000B403A">
        <w:rPr>
          <w:rFonts w:cs="Arial"/>
          <w:b/>
          <w:i/>
          <w:szCs w:val="24"/>
          <w:u w:val="single"/>
        </w:rPr>
        <w:t>01.1.4</w:t>
      </w:r>
      <w:r w:rsidR="00A467AC" w:rsidRPr="000B403A">
        <w:rPr>
          <w:rFonts w:cs="Arial"/>
          <w:szCs w:val="24"/>
        </w:rPr>
        <w:t xml:space="preserve"> </w:t>
      </w:r>
      <w:r w:rsidRPr="000B403A">
        <w:rPr>
          <w:rFonts w:cs="Arial"/>
          <w:b/>
          <w:i/>
          <w:iCs/>
          <w:strike/>
          <w:szCs w:val="24"/>
        </w:rPr>
        <w:t>16</w:t>
      </w:r>
      <w:r w:rsidR="00A467AC" w:rsidRPr="000B403A">
        <w:rPr>
          <w:rFonts w:cs="Arial"/>
          <w:b/>
          <w:i/>
          <w:iCs/>
          <w:strike/>
          <w:szCs w:val="24"/>
        </w:rPr>
        <w:t>01.1.3</w:t>
      </w:r>
      <w:r w:rsidR="00A467AC" w:rsidRPr="000B403A">
        <w:rPr>
          <w:rFonts w:cs="Arial"/>
          <w:szCs w:val="24"/>
        </w:rPr>
        <w:t xml:space="preserve"> </w:t>
      </w:r>
      <w:r w:rsidR="00A467AC" w:rsidRPr="000B403A">
        <w:rPr>
          <w:rFonts w:cs="Arial"/>
          <w:b/>
          <w:i/>
          <w:szCs w:val="24"/>
        </w:rPr>
        <w:t>Reference to other chapters.</w:t>
      </w:r>
      <w:r w:rsidR="00A467AC" w:rsidRPr="000B403A">
        <w:rPr>
          <w:rFonts w:cs="Arial"/>
          <w:szCs w:val="24"/>
        </w:rPr>
        <w:t xml:space="preserve"> </w:t>
      </w:r>
      <w:r w:rsidR="00A467AC" w:rsidRPr="000B403A">
        <w:rPr>
          <w:rFonts w:cs="Arial"/>
          <w:b/>
          <w:bCs/>
          <w:i/>
          <w:iCs/>
          <w:szCs w:val="24"/>
        </w:rPr>
        <w:t>[DSA-SS/CC]</w:t>
      </w:r>
      <w:r w:rsidR="00A467AC" w:rsidRPr="000B403A">
        <w:rPr>
          <w:rFonts w:cs="Arial"/>
          <w:szCs w:val="24"/>
        </w:rPr>
        <w:t xml:space="preserve"> </w:t>
      </w:r>
      <w:r w:rsidR="00A467AC" w:rsidRPr="000B403A">
        <w:rPr>
          <w:rFonts w:cs="Arial"/>
          <w:i/>
          <w:iCs/>
          <w:szCs w:val="24"/>
        </w:rPr>
        <w:t>Where reference within this chapter is made to sections in Chapters 17 and 18, the provisions in Chapters 17A and 18A respectively shall apply instead.</w:t>
      </w:r>
      <w:r w:rsidR="00A467AC" w:rsidRPr="000B403A">
        <w:rPr>
          <w:rFonts w:cs="Arial"/>
          <w:szCs w:val="24"/>
        </w:rPr>
        <w:t xml:space="preserve"> </w:t>
      </w:r>
      <w:r w:rsidR="00A467AC" w:rsidRPr="000B403A">
        <w:rPr>
          <w:rFonts w:eastAsia="Arial" w:cs="Arial"/>
          <w:szCs w:val="24"/>
          <w:highlight w:val="lightGray"/>
        </w:rPr>
        <w:t>(No changes to existing California amendment except renumbering)</w:t>
      </w:r>
    </w:p>
    <w:p w14:paraId="599F9477" w14:textId="1DD5F970" w:rsidR="007B70AB" w:rsidRPr="000B403A" w:rsidRDefault="007B70AB" w:rsidP="00B61FF7">
      <w:pPr>
        <w:ind w:left="360"/>
        <w:rPr>
          <w:rFonts w:cs="Arial"/>
          <w:b/>
          <w:i/>
          <w:szCs w:val="24"/>
          <w:u w:val="single"/>
        </w:rPr>
      </w:pPr>
      <w:r w:rsidRPr="000B403A">
        <w:rPr>
          <w:rFonts w:cs="Arial"/>
          <w:b/>
          <w:i/>
          <w:szCs w:val="24"/>
          <w:u w:val="single"/>
        </w:rPr>
        <w:t>1601.1.5</w:t>
      </w:r>
      <w:r w:rsidR="005D29F3" w:rsidRPr="000B403A">
        <w:rPr>
          <w:rFonts w:cs="Arial"/>
          <w:szCs w:val="24"/>
        </w:rPr>
        <w:t xml:space="preserve"> </w:t>
      </w:r>
      <w:r w:rsidR="005D29F3" w:rsidRPr="000B403A">
        <w:rPr>
          <w:rFonts w:cs="Arial"/>
          <w:b/>
          <w:i/>
          <w:iCs/>
          <w:strike/>
          <w:szCs w:val="24"/>
        </w:rPr>
        <w:t>1601.1.4</w:t>
      </w:r>
      <w:r w:rsidR="005D29F3" w:rsidRPr="000B403A">
        <w:rPr>
          <w:rFonts w:cs="Arial"/>
          <w:szCs w:val="24"/>
        </w:rPr>
        <w:t xml:space="preserve"> </w:t>
      </w:r>
      <w:r w:rsidR="00C11808" w:rsidRPr="000B403A">
        <w:rPr>
          <w:rFonts w:cs="Arial"/>
          <w:b/>
          <w:i/>
          <w:szCs w:val="24"/>
          <w:u w:val="single"/>
        </w:rPr>
        <w:t xml:space="preserve">Additional </w:t>
      </w:r>
      <w:r w:rsidRPr="000B403A">
        <w:rPr>
          <w:rFonts w:cs="Arial"/>
          <w:b/>
          <w:i/>
          <w:szCs w:val="24"/>
          <w:u w:val="single"/>
        </w:rPr>
        <w:t>amendments</w:t>
      </w:r>
      <w:r w:rsidR="00612E4E" w:rsidRPr="000B403A">
        <w:rPr>
          <w:rFonts w:cs="Arial"/>
          <w:b/>
          <w:i/>
          <w:szCs w:val="24"/>
          <w:u w:val="single"/>
        </w:rPr>
        <w:t>.</w:t>
      </w:r>
      <w:r w:rsidR="00394C3F" w:rsidRPr="000B403A">
        <w:rPr>
          <w:rFonts w:cs="Arial"/>
          <w:b/>
          <w:i/>
          <w:szCs w:val="24"/>
        </w:rPr>
        <w:t xml:space="preserve"> </w:t>
      </w:r>
      <w:r w:rsidR="00394C3F" w:rsidRPr="000B403A">
        <w:rPr>
          <w:rFonts w:cs="Arial"/>
          <w:b/>
          <w:i/>
          <w:strike/>
          <w:szCs w:val="24"/>
        </w:rPr>
        <w:t>Amendments</w:t>
      </w:r>
      <w:r w:rsidRPr="000B403A">
        <w:rPr>
          <w:rFonts w:cs="Arial"/>
          <w:b/>
          <w:i/>
          <w:strike/>
          <w:szCs w:val="24"/>
        </w:rPr>
        <w:t>.</w:t>
      </w:r>
      <w:r w:rsidR="00D41881" w:rsidRPr="000B403A">
        <w:rPr>
          <w:rFonts w:cs="Arial"/>
          <w:b/>
          <w:i/>
          <w:szCs w:val="24"/>
        </w:rPr>
        <w:t xml:space="preserve"> </w:t>
      </w:r>
      <w:r w:rsidR="00D41881" w:rsidRPr="000B403A">
        <w:rPr>
          <w:rFonts w:cs="Arial"/>
          <w:b/>
          <w:bCs/>
          <w:i/>
          <w:iCs/>
          <w:szCs w:val="24"/>
        </w:rPr>
        <w:t>[DSA-SS/CC]</w:t>
      </w:r>
    </w:p>
    <w:p w14:paraId="1EC0FD79" w14:textId="77777777" w:rsidR="00522DD9" w:rsidRPr="000B403A" w:rsidRDefault="0023275E" w:rsidP="00B40A7D">
      <w:pPr>
        <w:pStyle w:val="ListParagraph"/>
        <w:numPr>
          <w:ilvl w:val="0"/>
          <w:numId w:val="115"/>
        </w:numPr>
        <w:contextualSpacing w:val="0"/>
        <w:rPr>
          <w:rFonts w:cs="Arial"/>
          <w:i/>
          <w:szCs w:val="24"/>
        </w:rPr>
      </w:pPr>
      <w:r w:rsidRPr="000B403A">
        <w:rPr>
          <w:rFonts w:cs="Arial"/>
          <w:szCs w:val="24"/>
          <w:highlight w:val="lightGray"/>
        </w:rPr>
        <w:t>(Reserved for OSHPD)</w:t>
      </w:r>
    </w:p>
    <w:p w14:paraId="0EBE763D" w14:textId="6AEF6F04" w:rsidR="007B70AB" w:rsidRPr="000B403A" w:rsidRDefault="007B70AB" w:rsidP="00B40A7D">
      <w:pPr>
        <w:pStyle w:val="ListParagraph"/>
        <w:numPr>
          <w:ilvl w:val="0"/>
          <w:numId w:val="115"/>
        </w:numPr>
        <w:contextualSpacing w:val="0"/>
        <w:rPr>
          <w:rFonts w:cs="Arial"/>
          <w:i/>
          <w:szCs w:val="24"/>
        </w:rPr>
      </w:pPr>
      <w:r w:rsidRPr="000B403A">
        <w:rPr>
          <w:rFonts w:cs="Arial"/>
          <w:b/>
          <w:i/>
          <w:szCs w:val="24"/>
        </w:rPr>
        <w:t>[DSA-SS/CC]</w:t>
      </w:r>
      <w:r w:rsidRPr="000B403A">
        <w:rPr>
          <w:rFonts w:cs="Arial"/>
          <w:szCs w:val="24"/>
        </w:rPr>
        <w:t xml:space="preserve"> </w:t>
      </w:r>
      <w:r w:rsidR="0096163B" w:rsidRPr="000B403A">
        <w:rPr>
          <w:rFonts w:cs="Arial"/>
          <w:i/>
          <w:szCs w:val="24"/>
        </w:rPr>
        <w:t>See Section 1617 for additional requirements.</w:t>
      </w:r>
    </w:p>
    <w:p w14:paraId="373DA0F7" w14:textId="6BF77132" w:rsidR="007B70AB" w:rsidRPr="000B403A" w:rsidRDefault="007B70AB" w:rsidP="008E078C">
      <w:pPr>
        <w:ind w:left="360"/>
        <w:rPr>
          <w:rFonts w:cs="Arial"/>
          <w:szCs w:val="24"/>
        </w:rPr>
      </w:pPr>
      <w:r w:rsidRPr="000B403A">
        <w:rPr>
          <w:rFonts w:cs="Arial"/>
          <w:szCs w:val="24"/>
        </w:rPr>
        <w:t>…</w:t>
      </w:r>
    </w:p>
    <w:p w14:paraId="2CC7FE18" w14:textId="55845152" w:rsidR="00242B4F" w:rsidRPr="000B403A" w:rsidRDefault="00242B4F" w:rsidP="003610A6">
      <w:pPr>
        <w:widowControl/>
        <w:autoSpaceDE w:val="0"/>
        <w:autoSpaceDN w:val="0"/>
        <w:adjustRightInd w:val="0"/>
        <w:spacing w:before="120" w:after="240"/>
        <w:jc w:val="center"/>
        <w:rPr>
          <w:rFonts w:cs="Arial"/>
          <w:b/>
          <w:bCs/>
          <w:i/>
          <w:iCs/>
          <w:snapToGrid/>
          <w:szCs w:val="24"/>
        </w:rPr>
      </w:pPr>
      <w:r w:rsidRPr="000B403A">
        <w:rPr>
          <w:rFonts w:cs="Arial"/>
          <w:b/>
          <w:bCs/>
          <w:i/>
          <w:iCs/>
          <w:snapToGrid/>
          <w:szCs w:val="24"/>
        </w:rPr>
        <w:t xml:space="preserve">SECTION 1617 - </w:t>
      </w:r>
      <w:r w:rsidR="00630A17" w:rsidRPr="000B403A">
        <w:rPr>
          <w:rFonts w:cs="Arial"/>
          <w:b/>
          <w:bCs/>
          <w:i/>
          <w:iCs/>
          <w:snapToGrid/>
          <w:szCs w:val="24"/>
        </w:rPr>
        <w:t>ADDITIONAL REQUIREMENTS FOR</w:t>
      </w:r>
      <w:r w:rsidR="003610A6" w:rsidRPr="000B403A">
        <w:rPr>
          <w:rFonts w:cs="Arial"/>
          <w:b/>
          <w:bCs/>
          <w:i/>
          <w:iCs/>
          <w:snapToGrid/>
          <w:szCs w:val="24"/>
        </w:rPr>
        <w:t xml:space="preserve"> </w:t>
      </w:r>
      <w:r w:rsidR="00630A17" w:rsidRPr="000B403A">
        <w:rPr>
          <w:rFonts w:cs="Arial"/>
          <w:b/>
          <w:bCs/>
          <w:i/>
          <w:iCs/>
          <w:snapToGrid/>
          <w:szCs w:val="24"/>
        </w:rPr>
        <w:t>COMMUNITY COLLEGES [DSA-SS/CC]</w:t>
      </w:r>
    </w:p>
    <w:p w14:paraId="409711E1" w14:textId="1264C67D" w:rsidR="00AB60DF" w:rsidRPr="000B403A" w:rsidRDefault="00AB60DF" w:rsidP="0047053A">
      <w:pPr>
        <w:rPr>
          <w:rFonts w:cs="Arial"/>
          <w:i/>
          <w:iCs/>
          <w:szCs w:val="24"/>
        </w:rPr>
      </w:pPr>
      <w:r w:rsidRPr="000B403A">
        <w:rPr>
          <w:rFonts w:cs="Arial"/>
          <w:i/>
          <w:iCs/>
          <w:szCs w:val="24"/>
        </w:rPr>
        <w:t>…</w:t>
      </w:r>
    </w:p>
    <w:p w14:paraId="7D303925" w14:textId="269516C4" w:rsidR="003E5648" w:rsidRPr="000B403A" w:rsidRDefault="003E5648" w:rsidP="0047053A">
      <w:pPr>
        <w:rPr>
          <w:rFonts w:cs="Arial"/>
          <w:b/>
          <w:bCs/>
          <w:i/>
          <w:iCs/>
          <w:szCs w:val="24"/>
        </w:rPr>
      </w:pPr>
      <w:r w:rsidRPr="000B403A">
        <w:rPr>
          <w:rFonts w:cs="Arial"/>
          <w:b/>
          <w:bCs/>
          <w:i/>
          <w:iCs/>
          <w:szCs w:val="24"/>
        </w:rPr>
        <w:t xml:space="preserve">1617.2 General design requirements. </w:t>
      </w:r>
    </w:p>
    <w:p w14:paraId="40FF2950" w14:textId="3E0D2AB1" w:rsidR="003E5648" w:rsidRPr="000B403A" w:rsidRDefault="003E5648" w:rsidP="00D86C01">
      <w:pPr>
        <w:ind w:left="360"/>
        <w:rPr>
          <w:rFonts w:cs="Arial"/>
          <w:b/>
          <w:bCs/>
          <w:i/>
          <w:iCs/>
          <w:szCs w:val="24"/>
        </w:rPr>
      </w:pPr>
      <w:r w:rsidRPr="000B403A">
        <w:rPr>
          <w:rFonts w:cs="Arial"/>
          <w:b/>
          <w:bCs/>
          <w:i/>
          <w:iCs/>
          <w:szCs w:val="24"/>
        </w:rPr>
        <w:t>1617.2.1 Lateral load deflections.</w:t>
      </w:r>
    </w:p>
    <w:p w14:paraId="4E03DF01" w14:textId="2DC45DE2" w:rsidR="00B035ED" w:rsidRPr="000B403A" w:rsidRDefault="00B035ED" w:rsidP="00D86C01">
      <w:pPr>
        <w:ind w:left="720"/>
        <w:rPr>
          <w:rFonts w:cs="Arial"/>
          <w:i/>
          <w:iCs/>
          <w:szCs w:val="24"/>
        </w:rPr>
      </w:pPr>
      <w:r w:rsidRPr="000B403A">
        <w:rPr>
          <w:rFonts w:cs="Arial"/>
          <w:i/>
          <w:iCs/>
          <w:szCs w:val="24"/>
        </w:rPr>
        <w:t>…</w:t>
      </w:r>
    </w:p>
    <w:p w14:paraId="172716E6" w14:textId="3CCDEB69" w:rsidR="00603052" w:rsidRPr="000B403A" w:rsidRDefault="00603052" w:rsidP="003F3213">
      <w:pPr>
        <w:ind w:left="720"/>
        <w:rPr>
          <w:rFonts w:cs="Arial"/>
          <w:i/>
          <w:iCs/>
          <w:szCs w:val="24"/>
        </w:rPr>
      </w:pPr>
      <w:r w:rsidRPr="000B403A">
        <w:rPr>
          <w:rFonts w:cs="Arial"/>
          <w:b/>
          <w:bCs/>
          <w:i/>
          <w:iCs/>
          <w:strike/>
          <w:szCs w:val="24"/>
        </w:rPr>
        <w:t>1617.2.1.3</w:t>
      </w:r>
      <w:r w:rsidRPr="000B403A">
        <w:rPr>
          <w:rFonts w:cs="Arial"/>
          <w:b/>
          <w:bCs/>
          <w:i/>
          <w:iCs/>
          <w:szCs w:val="24"/>
        </w:rPr>
        <w:t xml:space="preserve"> </w:t>
      </w:r>
      <w:r w:rsidR="0022746E" w:rsidRPr="000B403A">
        <w:rPr>
          <w:rFonts w:cs="Arial"/>
          <w:snapToGrid/>
          <w:szCs w:val="24"/>
          <w:highlight w:val="lightGray"/>
        </w:rPr>
        <w:t>(Relocate existing 1617.2.1.3 to 1617.2.2)</w:t>
      </w:r>
      <w:r w:rsidR="0022746E" w:rsidRPr="000B403A">
        <w:rPr>
          <w:rFonts w:cs="Arial"/>
          <w:snapToGrid/>
          <w:szCs w:val="24"/>
        </w:rPr>
        <w:t xml:space="preserve"> </w:t>
      </w:r>
      <w:r w:rsidRPr="000B403A">
        <w:rPr>
          <w:rFonts w:cs="Arial"/>
          <w:b/>
          <w:i/>
          <w:strike/>
          <w:szCs w:val="24"/>
        </w:rPr>
        <w:t xml:space="preserve">Risk Category of buildings and other structures. </w:t>
      </w:r>
      <w:r w:rsidRPr="000B403A">
        <w:rPr>
          <w:rFonts w:cs="Arial"/>
          <w:i/>
          <w:strike/>
          <w:szCs w:val="24"/>
        </w:rPr>
        <w:t>Risk Category IV includes structures as defined in</w:t>
      </w:r>
      <w:r w:rsidRPr="000B403A">
        <w:rPr>
          <w:rFonts w:cs="Arial"/>
          <w:i/>
          <w:iCs/>
          <w:szCs w:val="24"/>
        </w:rPr>
        <w:t>…</w:t>
      </w:r>
    </w:p>
    <w:p w14:paraId="643AA798" w14:textId="0A9D4244" w:rsidR="00DB6D10" w:rsidRPr="000B403A" w:rsidRDefault="00DB6D10" w:rsidP="00CA26FD">
      <w:pPr>
        <w:ind w:left="720"/>
        <w:rPr>
          <w:rFonts w:cs="Arial"/>
          <w:i/>
          <w:iCs/>
          <w:strike/>
          <w:szCs w:val="24"/>
        </w:rPr>
      </w:pPr>
      <w:r w:rsidRPr="000B403A">
        <w:rPr>
          <w:rFonts w:cs="Arial"/>
          <w:b/>
          <w:bCs/>
          <w:i/>
          <w:iCs/>
          <w:strike/>
          <w:szCs w:val="24"/>
        </w:rPr>
        <w:t>1617.2.1.4 Analysis.</w:t>
      </w:r>
      <w:r w:rsidRPr="000B403A">
        <w:rPr>
          <w:rFonts w:cs="Arial"/>
          <w:i/>
          <w:iCs/>
          <w:strike/>
          <w:szCs w:val="24"/>
        </w:rPr>
        <w:t xml:space="preserve"> Structural analysis shall explicitly include consideration of stiffness of diaphragm in accordance with ASCE 7, Section 12.3.1. A diaphragm is rigid for the purpose of distribution of story shear and torsional moment where so indicated in</w:t>
      </w:r>
      <w:r w:rsidR="00013F93" w:rsidRPr="000B403A">
        <w:rPr>
          <w:rFonts w:cs="Arial"/>
          <w:i/>
          <w:iCs/>
          <w:strike/>
          <w:szCs w:val="24"/>
        </w:rPr>
        <w:t xml:space="preserve"> </w:t>
      </w:r>
      <w:r w:rsidRPr="000B403A">
        <w:rPr>
          <w:rFonts w:cs="Arial"/>
          <w:i/>
          <w:iCs/>
          <w:strike/>
          <w:szCs w:val="24"/>
        </w:rPr>
        <w:t>Section</w:t>
      </w:r>
      <w:r w:rsidR="00013F93" w:rsidRPr="000B403A">
        <w:rPr>
          <w:rFonts w:cs="Arial"/>
          <w:i/>
          <w:iCs/>
          <w:strike/>
          <w:szCs w:val="24"/>
        </w:rPr>
        <w:t xml:space="preserve"> </w:t>
      </w:r>
      <w:r w:rsidRPr="000B403A">
        <w:rPr>
          <w:rFonts w:cs="Arial"/>
          <w:i/>
          <w:iCs/>
          <w:strike/>
          <w:szCs w:val="24"/>
        </w:rPr>
        <w:t>12.3.1 of ASCE 7.</w:t>
      </w:r>
    </w:p>
    <w:p w14:paraId="7A6C4BDE" w14:textId="69125746" w:rsidR="00E54D5C" w:rsidRPr="000B403A" w:rsidRDefault="00E54D5C" w:rsidP="00E54D5C">
      <w:pPr>
        <w:ind w:left="360"/>
        <w:rPr>
          <w:rFonts w:cs="Arial"/>
          <w:i/>
          <w:iCs/>
          <w:szCs w:val="24"/>
        </w:rPr>
      </w:pPr>
      <w:r w:rsidRPr="000B403A">
        <w:rPr>
          <w:rFonts w:cs="Arial"/>
          <w:b/>
          <w:bCs/>
          <w:i/>
          <w:iCs/>
          <w:szCs w:val="24"/>
          <w:u w:val="single"/>
        </w:rPr>
        <w:t>1617.2.2</w:t>
      </w:r>
      <w:r w:rsidRPr="000B403A">
        <w:rPr>
          <w:rFonts w:cs="Arial"/>
          <w:b/>
          <w:bCs/>
          <w:i/>
          <w:iCs/>
          <w:szCs w:val="24"/>
        </w:rPr>
        <w:t xml:space="preserve"> </w:t>
      </w:r>
      <w:r w:rsidR="00E46E50" w:rsidRPr="000B403A">
        <w:rPr>
          <w:rFonts w:cs="Arial"/>
          <w:snapToGrid/>
          <w:szCs w:val="24"/>
          <w:highlight w:val="lightGray"/>
        </w:rPr>
        <w:t>(Relocated from existing 1617.2</w:t>
      </w:r>
      <w:r w:rsidR="00203E0F" w:rsidRPr="000B403A">
        <w:rPr>
          <w:rFonts w:cs="Arial"/>
          <w:snapToGrid/>
          <w:szCs w:val="24"/>
          <w:highlight w:val="lightGray"/>
        </w:rPr>
        <w:t>.1.3</w:t>
      </w:r>
      <w:r w:rsidR="00E46E50" w:rsidRPr="000B403A">
        <w:rPr>
          <w:rFonts w:cs="Arial"/>
          <w:snapToGrid/>
          <w:szCs w:val="24"/>
          <w:highlight w:val="lightGray"/>
        </w:rPr>
        <w:t>)</w:t>
      </w:r>
      <w:r w:rsidR="00E46E50" w:rsidRPr="000B403A">
        <w:rPr>
          <w:rFonts w:cs="Arial"/>
          <w:snapToGrid/>
          <w:szCs w:val="24"/>
        </w:rPr>
        <w:t xml:space="preserve"> </w:t>
      </w:r>
      <w:r w:rsidRPr="000B403A">
        <w:rPr>
          <w:rFonts w:cs="Arial"/>
          <w:b/>
          <w:bCs/>
          <w:i/>
          <w:iCs/>
          <w:szCs w:val="24"/>
        </w:rPr>
        <w:t xml:space="preserve">Risk Category of buildings and other structures. </w:t>
      </w:r>
      <w:r w:rsidRPr="000B403A">
        <w:rPr>
          <w:rFonts w:cs="Arial"/>
          <w:i/>
          <w:iCs/>
          <w:szCs w:val="24"/>
        </w:rPr>
        <w:t>Risk Category IV includes structures as defined in…</w:t>
      </w:r>
    </w:p>
    <w:p w14:paraId="4B277F16" w14:textId="3F387A85" w:rsidR="004505DD" w:rsidRPr="000B403A" w:rsidRDefault="004505DD" w:rsidP="00D268C1">
      <w:pPr>
        <w:ind w:left="360"/>
        <w:rPr>
          <w:rFonts w:cs="Arial"/>
          <w:i/>
          <w:iCs/>
          <w:szCs w:val="24"/>
        </w:rPr>
      </w:pPr>
      <w:r w:rsidRPr="000B403A">
        <w:rPr>
          <w:rFonts w:cs="Arial"/>
          <w:b/>
          <w:bCs/>
          <w:i/>
          <w:iCs/>
          <w:szCs w:val="24"/>
          <w:u w:val="single"/>
        </w:rPr>
        <w:t>1617.2.3</w:t>
      </w:r>
      <w:r w:rsidRPr="000B403A">
        <w:rPr>
          <w:rFonts w:cs="Arial"/>
          <w:b/>
          <w:bCs/>
          <w:i/>
          <w:iCs/>
          <w:szCs w:val="24"/>
        </w:rPr>
        <w:t xml:space="preserve"> </w:t>
      </w:r>
      <w:r w:rsidR="00D268C1" w:rsidRPr="000B403A">
        <w:rPr>
          <w:rFonts w:cs="Arial"/>
          <w:b/>
          <w:bCs/>
          <w:i/>
          <w:iCs/>
          <w:strike/>
          <w:szCs w:val="24"/>
        </w:rPr>
        <w:t>1617.2.2</w:t>
      </w:r>
      <w:r w:rsidR="00D268C1" w:rsidRPr="000B403A">
        <w:rPr>
          <w:rFonts w:cs="Arial"/>
          <w:b/>
          <w:bCs/>
          <w:i/>
          <w:iCs/>
          <w:szCs w:val="24"/>
        </w:rPr>
        <w:t xml:space="preserve"> Structural walls. </w:t>
      </w:r>
      <w:r w:rsidR="00D268C1" w:rsidRPr="000B403A">
        <w:rPr>
          <w:rFonts w:cs="Arial"/>
          <w:i/>
          <w:iCs/>
          <w:szCs w:val="24"/>
        </w:rPr>
        <w:t>For anchorage of concrete or</w:t>
      </w:r>
      <w:r w:rsidRPr="000B403A">
        <w:rPr>
          <w:rFonts w:cs="Arial"/>
          <w:i/>
          <w:iCs/>
          <w:szCs w:val="24"/>
        </w:rPr>
        <w:t xml:space="preserve"> </w:t>
      </w:r>
      <w:r w:rsidR="00D268C1" w:rsidRPr="000B403A">
        <w:rPr>
          <w:rFonts w:cs="Arial"/>
          <w:i/>
          <w:iCs/>
          <w:szCs w:val="24"/>
        </w:rPr>
        <w:t>masonry walls</w:t>
      </w:r>
      <w:r w:rsidR="00CC1ABD" w:rsidRPr="000B403A">
        <w:rPr>
          <w:rFonts w:cs="Arial"/>
          <w:i/>
          <w:iCs/>
          <w:szCs w:val="24"/>
        </w:rPr>
        <w:t>…</w:t>
      </w:r>
    </w:p>
    <w:p w14:paraId="1B51B1DC" w14:textId="4D16C889" w:rsidR="008A16C4" w:rsidRPr="000B403A" w:rsidRDefault="00F634BB" w:rsidP="00D268C1">
      <w:pPr>
        <w:ind w:left="360"/>
        <w:rPr>
          <w:rFonts w:cs="Arial"/>
          <w:i/>
          <w:iCs/>
          <w:szCs w:val="24"/>
          <w:u w:val="single"/>
        </w:rPr>
      </w:pPr>
      <w:r w:rsidRPr="000B403A">
        <w:rPr>
          <w:rFonts w:cs="Arial"/>
          <w:b/>
          <w:bCs/>
          <w:i/>
          <w:iCs/>
          <w:szCs w:val="24"/>
          <w:u w:val="single"/>
        </w:rPr>
        <w:t>1617.2.</w:t>
      </w:r>
      <w:r w:rsidR="001A2714" w:rsidRPr="000B403A">
        <w:rPr>
          <w:rFonts w:cs="Arial"/>
          <w:b/>
          <w:bCs/>
          <w:i/>
          <w:iCs/>
          <w:szCs w:val="24"/>
          <w:u w:val="single"/>
        </w:rPr>
        <w:t>4</w:t>
      </w:r>
      <w:r w:rsidRPr="000B403A">
        <w:rPr>
          <w:rFonts w:cs="Arial"/>
          <w:b/>
          <w:bCs/>
          <w:i/>
          <w:iCs/>
          <w:szCs w:val="24"/>
          <w:u w:val="single"/>
        </w:rPr>
        <w:t xml:space="preserve"> </w:t>
      </w:r>
      <w:r w:rsidR="00250F52" w:rsidRPr="000B403A">
        <w:rPr>
          <w:rFonts w:cs="Arial"/>
          <w:b/>
          <w:bCs/>
          <w:i/>
          <w:iCs/>
          <w:szCs w:val="24"/>
          <w:u w:val="single"/>
        </w:rPr>
        <w:t>Photovoltaic (PV) panel systems</w:t>
      </w:r>
      <w:r w:rsidRPr="000B403A">
        <w:rPr>
          <w:rFonts w:cs="Arial"/>
          <w:b/>
          <w:bCs/>
          <w:i/>
          <w:iCs/>
          <w:szCs w:val="24"/>
          <w:u w:val="single"/>
        </w:rPr>
        <w:t>.</w:t>
      </w:r>
      <w:r w:rsidRPr="000B403A">
        <w:rPr>
          <w:rFonts w:cs="Arial"/>
          <w:i/>
          <w:iCs/>
          <w:szCs w:val="24"/>
          <w:u w:val="single"/>
        </w:rPr>
        <w:t xml:space="preserve"> </w:t>
      </w:r>
      <w:r w:rsidR="008A16C4" w:rsidRPr="000B403A">
        <w:rPr>
          <w:rFonts w:cs="Arial"/>
          <w:i/>
          <w:iCs/>
          <w:szCs w:val="24"/>
          <w:u w:val="single"/>
        </w:rPr>
        <w:t xml:space="preserve">The risk category </w:t>
      </w:r>
      <w:r w:rsidR="00F958B2" w:rsidRPr="000B403A">
        <w:rPr>
          <w:rFonts w:cs="Arial"/>
          <w:i/>
          <w:iCs/>
          <w:szCs w:val="24"/>
          <w:u w:val="single"/>
        </w:rPr>
        <w:t xml:space="preserve">for elevated PV </w:t>
      </w:r>
      <w:r w:rsidR="00F958B2" w:rsidRPr="000B403A">
        <w:rPr>
          <w:rFonts w:cs="Arial"/>
          <w:i/>
          <w:iCs/>
          <w:szCs w:val="24"/>
          <w:u w:val="single"/>
        </w:rPr>
        <w:lastRenderedPageBreak/>
        <w:t xml:space="preserve">support structures </w:t>
      </w:r>
      <w:r w:rsidR="008A16C4" w:rsidRPr="000B403A">
        <w:rPr>
          <w:rFonts w:cs="Arial"/>
          <w:i/>
          <w:iCs/>
          <w:szCs w:val="24"/>
          <w:u w:val="single"/>
        </w:rPr>
        <w:t>shall not be less than the risk category that corresponds to the usable space underneath</w:t>
      </w:r>
      <w:r w:rsidR="00B31BB8" w:rsidRPr="000B403A">
        <w:rPr>
          <w:rFonts w:cs="Arial"/>
          <w:i/>
          <w:iCs/>
          <w:szCs w:val="24"/>
          <w:u w:val="single"/>
        </w:rPr>
        <w:t xml:space="preserve"> in accordance with the </w:t>
      </w:r>
      <w:r w:rsidR="008C492F" w:rsidRPr="000B403A">
        <w:rPr>
          <w:rFonts w:cs="Arial"/>
          <w:i/>
          <w:iCs/>
          <w:szCs w:val="24"/>
          <w:u w:val="single"/>
        </w:rPr>
        <w:t>r</w:t>
      </w:r>
      <w:r w:rsidR="00B31BB8" w:rsidRPr="000B403A">
        <w:rPr>
          <w:rFonts w:cs="Arial"/>
          <w:i/>
          <w:iCs/>
          <w:szCs w:val="24"/>
          <w:u w:val="single"/>
        </w:rPr>
        <w:t xml:space="preserve">isk </w:t>
      </w:r>
      <w:r w:rsidR="008C492F" w:rsidRPr="000B403A">
        <w:rPr>
          <w:rFonts w:cs="Arial"/>
          <w:i/>
          <w:iCs/>
          <w:szCs w:val="24"/>
          <w:u w:val="single"/>
        </w:rPr>
        <w:t>c</w:t>
      </w:r>
      <w:r w:rsidR="00B31BB8" w:rsidRPr="000B403A">
        <w:rPr>
          <w:rFonts w:cs="Arial"/>
          <w:i/>
          <w:iCs/>
          <w:szCs w:val="24"/>
          <w:u w:val="single"/>
        </w:rPr>
        <w:t xml:space="preserve">ategory and </w:t>
      </w:r>
      <w:r w:rsidR="008C492F" w:rsidRPr="000B403A">
        <w:rPr>
          <w:rFonts w:cs="Arial"/>
          <w:i/>
          <w:iCs/>
          <w:szCs w:val="24"/>
          <w:u w:val="single"/>
        </w:rPr>
        <w:t>n</w:t>
      </w:r>
      <w:r w:rsidR="00B31BB8" w:rsidRPr="000B403A">
        <w:rPr>
          <w:rFonts w:cs="Arial"/>
          <w:i/>
          <w:iCs/>
          <w:szCs w:val="24"/>
          <w:u w:val="single"/>
        </w:rPr>
        <w:t xml:space="preserve">ature of </w:t>
      </w:r>
      <w:r w:rsidR="008C492F" w:rsidRPr="000B403A">
        <w:rPr>
          <w:rFonts w:cs="Arial"/>
          <w:i/>
          <w:iCs/>
          <w:szCs w:val="24"/>
          <w:u w:val="single"/>
        </w:rPr>
        <w:t>o</w:t>
      </w:r>
      <w:r w:rsidR="00B31BB8" w:rsidRPr="000B403A">
        <w:rPr>
          <w:rFonts w:cs="Arial"/>
          <w:i/>
          <w:iCs/>
          <w:szCs w:val="24"/>
          <w:u w:val="single"/>
        </w:rPr>
        <w:t>ccupancy descriptions in Table 1604.5</w:t>
      </w:r>
      <w:r w:rsidR="00F1205F" w:rsidRPr="000B403A">
        <w:rPr>
          <w:rFonts w:cs="Arial"/>
          <w:i/>
          <w:iCs/>
          <w:szCs w:val="24"/>
          <w:u w:val="single"/>
        </w:rPr>
        <w:t xml:space="preserve"> and Section 1617.2.2</w:t>
      </w:r>
      <w:r w:rsidR="008A16C4" w:rsidRPr="000B403A">
        <w:rPr>
          <w:rFonts w:cs="Arial"/>
          <w:i/>
          <w:iCs/>
          <w:szCs w:val="24"/>
          <w:u w:val="single"/>
        </w:rPr>
        <w:t>.</w:t>
      </w:r>
    </w:p>
    <w:p w14:paraId="49E9C3BA" w14:textId="77777777" w:rsidR="0047053A" w:rsidRPr="000B403A" w:rsidRDefault="0047053A" w:rsidP="0047053A">
      <w:pPr>
        <w:rPr>
          <w:rFonts w:cs="Arial"/>
          <w:b/>
          <w:i/>
          <w:szCs w:val="24"/>
        </w:rPr>
      </w:pPr>
      <w:r w:rsidRPr="000B403A">
        <w:rPr>
          <w:rFonts w:cs="Arial"/>
          <w:b/>
          <w:i/>
          <w:szCs w:val="24"/>
        </w:rPr>
        <w:t>1617.3 Load combinations.</w:t>
      </w:r>
    </w:p>
    <w:p w14:paraId="4AF8FABD" w14:textId="4E5D084D" w:rsidR="0037748D" w:rsidRPr="000B403A" w:rsidRDefault="0037748D" w:rsidP="00CA26FD">
      <w:pPr>
        <w:ind w:left="360"/>
        <w:rPr>
          <w:rFonts w:cs="Arial"/>
          <w:i/>
          <w:iCs/>
          <w:szCs w:val="24"/>
        </w:rPr>
      </w:pPr>
      <w:r w:rsidRPr="000B403A">
        <w:rPr>
          <w:rFonts w:cs="Arial"/>
          <w:b/>
          <w:bCs/>
          <w:i/>
          <w:iCs/>
          <w:szCs w:val="24"/>
        </w:rPr>
        <w:t xml:space="preserve">1617.3.1 Stability. </w:t>
      </w:r>
      <w:r w:rsidRPr="000B403A">
        <w:rPr>
          <w:rFonts w:cs="Arial"/>
          <w:i/>
          <w:iCs/>
          <w:szCs w:val="24"/>
        </w:rPr>
        <w:t xml:space="preserve">When checking stability under the provisions of Section 1605.1.1 using allowable stress design, the factor of safety for soil bearing values shall not be less than the overstrength factor of the structures supported. </w:t>
      </w:r>
      <w:r w:rsidRPr="000B403A">
        <w:rPr>
          <w:rFonts w:cs="Arial"/>
          <w:i/>
          <w:strike/>
          <w:szCs w:val="24"/>
        </w:rPr>
        <w:t>Strength design for foundation geotechnical capacity shall be in accordance with ASCE 7, Section 12.13.5 for all strength design load combinations</w:t>
      </w:r>
      <w:r w:rsidRPr="000B403A">
        <w:rPr>
          <w:rFonts w:cs="Arial"/>
          <w:i/>
          <w:iCs/>
          <w:strike/>
          <w:szCs w:val="24"/>
        </w:rPr>
        <w:t>, except that Resistance Factor (Ø) shall be permitted to be 1.0 for load combinations with overstrength factor</w:t>
      </w:r>
      <w:r w:rsidRPr="000B403A">
        <w:rPr>
          <w:rFonts w:cs="Arial"/>
          <w:i/>
          <w:strike/>
          <w:szCs w:val="24"/>
        </w:rPr>
        <w:t xml:space="preserve">. Allowable stress design for foundation geotechnical capacity shall be in accordance with ASCE 7, Section 12.13.6 </w:t>
      </w:r>
      <w:r w:rsidRPr="000B403A">
        <w:rPr>
          <w:rFonts w:cs="Arial"/>
          <w:i/>
          <w:iCs/>
          <w:strike/>
          <w:szCs w:val="24"/>
        </w:rPr>
        <w:t>for all allowable stress design load combinations</w:t>
      </w:r>
      <w:r w:rsidRPr="000B403A">
        <w:rPr>
          <w:rFonts w:cs="Arial"/>
          <w:i/>
          <w:strike/>
          <w:szCs w:val="24"/>
        </w:rPr>
        <w:t>, and shall be established to be consistent with strength design requirements in ASCE 7, Section 12.13.5.</w:t>
      </w:r>
    </w:p>
    <w:p w14:paraId="3DAABCBB" w14:textId="40276CB5" w:rsidR="0067607A" w:rsidRPr="000B403A" w:rsidRDefault="0067607A" w:rsidP="00A36EA3">
      <w:pPr>
        <w:ind w:firstLine="360"/>
        <w:rPr>
          <w:rFonts w:cs="Arial"/>
          <w:i/>
          <w:iCs/>
          <w:szCs w:val="24"/>
        </w:rPr>
      </w:pPr>
      <w:r w:rsidRPr="000B403A">
        <w:rPr>
          <w:rFonts w:cs="Arial"/>
          <w:i/>
          <w:iCs/>
          <w:szCs w:val="24"/>
        </w:rPr>
        <w:t>…</w:t>
      </w:r>
    </w:p>
    <w:p w14:paraId="04C48AC9" w14:textId="6BDDCE8C" w:rsidR="006E743C" w:rsidRPr="000B403A" w:rsidRDefault="00556F8E" w:rsidP="0091511D">
      <w:pPr>
        <w:ind w:left="360"/>
        <w:rPr>
          <w:rFonts w:cs="Arial"/>
          <w:i/>
          <w:iCs/>
          <w:szCs w:val="24"/>
        </w:rPr>
      </w:pPr>
      <w:r w:rsidRPr="000B403A">
        <w:rPr>
          <w:rFonts w:cs="Arial"/>
          <w:b/>
          <w:i/>
          <w:szCs w:val="24"/>
        </w:rPr>
        <w:t>1617.3.3</w:t>
      </w:r>
      <w:r w:rsidR="006E743C" w:rsidRPr="000B403A">
        <w:rPr>
          <w:rFonts w:cs="Arial"/>
          <w:b/>
          <w:bCs/>
          <w:i/>
          <w:iCs/>
          <w:szCs w:val="24"/>
        </w:rPr>
        <w:t xml:space="preserve"> Modifications to load combinations in ICC 300. </w:t>
      </w:r>
      <w:r w:rsidR="006E743C" w:rsidRPr="000B403A">
        <w:rPr>
          <w:rFonts w:cs="Arial"/>
          <w:i/>
          <w:iCs/>
          <w:szCs w:val="24"/>
        </w:rPr>
        <w:t>Modify the text of ICC 300</w:t>
      </w:r>
      <w:r w:rsidR="006E743C" w:rsidRPr="000B403A">
        <w:rPr>
          <w:rFonts w:cs="Arial"/>
          <w:i/>
          <w:szCs w:val="24"/>
        </w:rPr>
        <w:t xml:space="preserve"> as follows:</w:t>
      </w:r>
    </w:p>
    <w:p w14:paraId="030CE297" w14:textId="187B4301" w:rsidR="006E743C" w:rsidRPr="000B403A" w:rsidRDefault="00556F8E" w:rsidP="0091511D">
      <w:pPr>
        <w:ind w:left="720"/>
        <w:rPr>
          <w:rFonts w:cs="Arial"/>
          <w:i/>
          <w:strike/>
          <w:szCs w:val="24"/>
        </w:rPr>
      </w:pPr>
      <w:r w:rsidRPr="000B403A">
        <w:rPr>
          <w:rFonts w:cs="Arial"/>
          <w:b/>
          <w:i/>
          <w:strike/>
          <w:szCs w:val="24"/>
        </w:rPr>
        <w:t>1617.3.3.1</w:t>
      </w:r>
      <w:r w:rsidR="006E743C" w:rsidRPr="000B403A">
        <w:rPr>
          <w:rFonts w:cs="Arial"/>
          <w:b/>
          <w:i/>
          <w:strike/>
          <w:szCs w:val="24"/>
        </w:rPr>
        <w:t xml:space="preserve"> ICC 300, Section 303.5.2.</w:t>
      </w:r>
      <w:r w:rsidR="006E743C" w:rsidRPr="000B403A">
        <w:rPr>
          <w:rFonts w:cs="Arial"/>
          <w:i/>
          <w:strike/>
          <w:szCs w:val="24"/>
        </w:rPr>
        <w:t xml:space="preserve"> Modify Section 303.5.2 by adding Equation 3-5a as follows:</w:t>
      </w:r>
    </w:p>
    <w:p w14:paraId="205D7CB8" w14:textId="77777777" w:rsidR="006E743C" w:rsidRPr="000B403A" w:rsidRDefault="006E743C" w:rsidP="0091511D">
      <w:pPr>
        <w:ind w:left="360" w:firstLine="720"/>
        <w:rPr>
          <w:rFonts w:cs="Arial"/>
          <w:i/>
          <w:strike/>
          <w:szCs w:val="24"/>
        </w:rPr>
      </w:pPr>
      <w:r w:rsidRPr="000B403A">
        <w:rPr>
          <w:rFonts w:cs="Arial"/>
          <w:i/>
          <w:strike/>
          <w:szCs w:val="24"/>
        </w:rPr>
        <w:t>D + 0.4L + Z</w:t>
      </w:r>
      <w:r w:rsidRPr="000B403A">
        <w:rPr>
          <w:rFonts w:cs="Arial"/>
          <w:i/>
          <w:strike/>
          <w:spacing w:val="4000"/>
          <w:szCs w:val="24"/>
        </w:rPr>
        <w:t xml:space="preserve"> </w:t>
      </w:r>
      <w:r w:rsidRPr="000B403A">
        <w:rPr>
          <w:rFonts w:cs="Arial"/>
          <w:i/>
          <w:strike/>
          <w:spacing w:val="4000"/>
          <w:szCs w:val="24"/>
        </w:rPr>
        <w:tab/>
      </w:r>
      <w:r w:rsidRPr="000B403A">
        <w:rPr>
          <w:rFonts w:cs="Arial"/>
          <w:i/>
          <w:strike/>
          <w:szCs w:val="24"/>
        </w:rPr>
        <w:t>(Equation 3-5a)</w:t>
      </w:r>
    </w:p>
    <w:p w14:paraId="3D866BB9" w14:textId="652FFDDA" w:rsidR="006E743C" w:rsidRPr="000B403A" w:rsidRDefault="006822DB" w:rsidP="0091511D">
      <w:pPr>
        <w:ind w:left="720"/>
        <w:rPr>
          <w:rFonts w:cs="Arial"/>
          <w:i/>
          <w:szCs w:val="24"/>
        </w:rPr>
      </w:pPr>
      <w:r w:rsidRPr="000B403A">
        <w:rPr>
          <w:rFonts w:cs="Arial"/>
          <w:b/>
          <w:i/>
          <w:szCs w:val="24"/>
          <w:u w:val="single"/>
        </w:rPr>
        <w:t>1617.3.3.1</w:t>
      </w:r>
      <w:r w:rsidRPr="000B403A">
        <w:rPr>
          <w:rFonts w:cs="Arial"/>
          <w:b/>
          <w:i/>
          <w:szCs w:val="24"/>
        </w:rPr>
        <w:t xml:space="preserve"> </w:t>
      </w:r>
      <w:r w:rsidR="006642A8" w:rsidRPr="000B403A">
        <w:rPr>
          <w:rFonts w:cs="Arial"/>
          <w:b/>
          <w:i/>
          <w:strike/>
          <w:szCs w:val="24"/>
        </w:rPr>
        <w:t>1617.3.3.2</w:t>
      </w:r>
      <w:r w:rsidR="006642A8" w:rsidRPr="000B403A">
        <w:rPr>
          <w:rFonts w:cs="Arial"/>
          <w:b/>
          <w:i/>
          <w:szCs w:val="24"/>
        </w:rPr>
        <w:t xml:space="preserve"> </w:t>
      </w:r>
      <w:r w:rsidR="006E743C" w:rsidRPr="000B403A">
        <w:rPr>
          <w:rFonts w:cs="Arial"/>
          <w:b/>
          <w:i/>
          <w:szCs w:val="24"/>
        </w:rPr>
        <w:t>ICC 300, Section 303.5.3.</w:t>
      </w:r>
      <w:r w:rsidR="006E743C" w:rsidRPr="000B403A">
        <w:rPr>
          <w:rFonts w:cs="Arial"/>
          <w:i/>
          <w:szCs w:val="24"/>
        </w:rPr>
        <w:t xml:space="preserve"> Modify Section 303.5.3 as follows:</w:t>
      </w:r>
    </w:p>
    <w:p w14:paraId="68DF709F" w14:textId="6BEFC888" w:rsidR="006E743C" w:rsidRPr="000B403A" w:rsidRDefault="006E743C" w:rsidP="0091511D">
      <w:pPr>
        <w:ind w:left="720"/>
        <w:rPr>
          <w:rFonts w:cs="Arial"/>
          <w:i/>
          <w:szCs w:val="24"/>
        </w:rPr>
      </w:pPr>
      <w:r w:rsidRPr="000B403A">
        <w:rPr>
          <w:rFonts w:cs="Arial"/>
          <w:i/>
          <w:szCs w:val="24"/>
        </w:rPr>
        <w:t xml:space="preserve">The uniform live load L used in Equation </w:t>
      </w:r>
      <w:r w:rsidRPr="000B403A">
        <w:rPr>
          <w:rFonts w:cs="Arial"/>
          <w:i/>
          <w:strike/>
          <w:szCs w:val="24"/>
        </w:rPr>
        <w:t>3-2 and 3-4 may</w:t>
      </w:r>
      <w:r w:rsidRPr="000B403A">
        <w:rPr>
          <w:rFonts w:cs="Arial"/>
          <w:i/>
          <w:szCs w:val="24"/>
        </w:rPr>
        <w:t xml:space="preserve"> </w:t>
      </w:r>
      <w:r w:rsidR="00E43618" w:rsidRPr="000B403A">
        <w:rPr>
          <w:rFonts w:cs="Arial"/>
          <w:i/>
          <w:szCs w:val="24"/>
          <w:u w:val="single"/>
        </w:rPr>
        <w:t xml:space="preserve">3-4 and 3-9 </w:t>
      </w:r>
      <w:r w:rsidRPr="000B403A">
        <w:rPr>
          <w:rFonts w:cs="Arial"/>
          <w:i/>
          <w:szCs w:val="24"/>
          <w:u w:val="single"/>
        </w:rPr>
        <w:t>shall be permitted to</w:t>
      </w:r>
      <w:r w:rsidRPr="000B403A">
        <w:rPr>
          <w:rFonts w:cs="Arial"/>
          <w:i/>
          <w:szCs w:val="24"/>
        </w:rPr>
        <w:t xml:space="preserve"> be taken as zero when evaluating elements supporting the handrail/guard provided those elements do not also support L.</w:t>
      </w:r>
    </w:p>
    <w:p w14:paraId="1F179DD0" w14:textId="17191A1E" w:rsidR="00EF0953" w:rsidRPr="000B403A" w:rsidRDefault="00EF0953" w:rsidP="00CA26FD">
      <w:pPr>
        <w:rPr>
          <w:rFonts w:cs="Arial"/>
          <w:szCs w:val="24"/>
        </w:rPr>
      </w:pPr>
      <w:r w:rsidRPr="000B403A">
        <w:rPr>
          <w:rFonts w:cs="Arial"/>
          <w:szCs w:val="24"/>
        </w:rPr>
        <w:t>…</w:t>
      </w:r>
    </w:p>
    <w:p w14:paraId="2BAD3622" w14:textId="64DD767E" w:rsidR="0048232D" w:rsidRPr="000B403A" w:rsidRDefault="0048232D" w:rsidP="00CA26FD">
      <w:pPr>
        <w:rPr>
          <w:rFonts w:cs="Arial"/>
          <w:b/>
          <w:bCs/>
          <w:i/>
          <w:iCs/>
          <w:szCs w:val="24"/>
        </w:rPr>
      </w:pPr>
      <w:r w:rsidRPr="000B403A">
        <w:rPr>
          <w:rFonts w:cs="Arial"/>
          <w:b/>
          <w:bCs/>
          <w:i/>
          <w:iCs/>
          <w:szCs w:val="24"/>
        </w:rPr>
        <w:t xml:space="preserve">1617.5 Live loads. </w:t>
      </w:r>
    </w:p>
    <w:p w14:paraId="6A4FD079" w14:textId="2F027165" w:rsidR="0048232D" w:rsidRPr="000B403A" w:rsidRDefault="0048232D" w:rsidP="00CA26FD">
      <w:pPr>
        <w:ind w:left="360"/>
        <w:rPr>
          <w:rFonts w:cs="Arial"/>
          <w:b/>
          <w:bCs/>
          <w:i/>
          <w:iCs/>
          <w:szCs w:val="24"/>
        </w:rPr>
      </w:pPr>
      <w:r w:rsidRPr="000B403A">
        <w:rPr>
          <w:rFonts w:cs="Arial"/>
          <w:b/>
          <w:bCs/>
          <w:i/>
          <w:iCs/>
          <w:szCs w:val="24"/>
        </w:rPr>
        <w:t>1617.5.1 Modifications to Table 1607.1.</w:t>
      </w:r>
    </w:p>
    <w:p w14:paraId="3AB91645" w14:textId="06EE94A2" w:rsidR="00CA26FD" w:rsidRPr="000B403A" w:rsidRDefault="00CA26FD" w:rsidP="00EF0953">
      <w:pPr>
        <w:ind w:firstLine="720"/>
        <w:rPr>
          <w:rFonts w:cs="Arial"/>
          <w:i/>
          <w:iCs/>
          <w:szCs w:val="24"/>
        </w:rPr>
      </w:pPr>
      <w:r w:rsidRPr="000B403A">
        <w:rPr>
          <w:rFonts w:cs="Arial"/>
          <w:i/>
          <w:iCs/>
          <w:szCs w:val="24"/>
        </w:rPr>
        <w:t>…</w:t>
      </w:r>
    </w:p>
    <w:p w14:paraId="159271D0" w14:textId="0EB1D092" w:rsidR="006E743C" w:rsidRPr="000B403A" w:rsidRDefault="008425CF" w:rsidP="00CA26FD">
      <w:pPr>
        <w:ind w:left="720"/>
        <w:rPr>
          <w:rFonts w:cs="Arial"/>
          <w:i/>
          <w:iCs/>
          <w:szCs w:val="24"/>
        </w:rPr>
      </w:pPr>
      <w:r w:rsidRPr="000B403A">
        <w:rPr>
          <w:rFonts w:cs="Arial"/>
          <w:b/>
          <w:bCs/>
          <w:i/>
          <w:iCs/>
          <w:szCs w:val="24"/>
        </w:rPr>
        <w:t xml:space="preserve">1617.5.1.4 Item </w:t>
      </w:r>
      <w:r w:rsidRPr="000B403A">
        <w:rPr>
          <w:rFonts w:cs="Arial"/>
          <w:b/>
          <w:bCs/>
          <w:i/>
          <w:iCs/>
          <w:strike/>
          <w:szCs w:val="24"/>
        </w:rPr>
        <w:t>37</w:t>
      </w:r>
      <w:r w:rsidR="00830C38" w:rsidRPr="000B403A">
        <w:rPr>
          <w:rFonts w:cs="Arial"/>
          <w:b/>
          <w:bCs/>
          <w:i/>
          <w:iCs/>
          <w:szCs w:val="24"/>
        </w:rPr>
        <w:t xml:space="preserve"> </w:t>
      </w:r>
      <w:r w:rsidR="00830C38" w:rsidRPr="000B403A">
        <w:rPr>
          <w:rFonts w:cs="Arial"/>
          <w:b/>
          <w:bCs/>
          <w:i/>
          <w:iCs/>
          <w:szCs w:val="24"/>
          <w:u w:val="single"/>
        </w:rPr>
        <w:t>38</w:t>
      </w:r>
      <w:r w:rsidRPr="000B403A">
        <w:rPr>
          <w:rFonts w:cs="Arial"/>
          <w:b/>
          <w:bCs/>
          <w:i/>
          <w:iCs/>
          <w:szCs w:val="24"/>
        </w:rPr>
        <w:t>. Yards and terraces, pedestrians.</w:t>
      </w:r>
      <w:r w:rsidRPr="000B403A">
        <w:rPr>
          <w:rFonts w:cs="Arial"/>
          <w:i/>
          <w:iCs/>
          <w:szCs w:val="24"/>
        </w:rPr>
        <w:t xml:space="preserve"> Item </w:t>
      </w:r>
      <w:r w:rsidRPr="000B403A">
        <w:rPr>
          <w:rFonts w:cs="Arial"/>
          <w:i/>
          <w:iCs/>
          <w:strike/>
          <w:szCs w:val="24"/>
        </w:rPr>
        <w:t>37</w:t>
      </w:r>
      <w:r w:rsidRPr="000B403A">
        <w:rPr>
          <w:rFonts w:cs="Arial"/>
          <w:i/>
          <w:iCs/>
          <w:szCs w:val="24"/>
        </w:rPr>
        <w:t xml:space="preserve"> </w:t>
      </w:r>
      <w:r w:rsidR="00830C38" w:rsidRPr="000B403A">
        <w:rPr>
          <w:rFonts w:cs="Arial"/>
          <w:i/>
          <w:iCs/>
          <w:szCs w:val="24"/>
          <w:u w:val="single"/>
        </w:rPr>
        <w:t>38</w:t>
      </w:r>
      <w:r w:rsidR="00830C38" w:rsidRPr="000B403A">
        <w:rPr>
          <w:rFonts w:cs="Arial"/>
          <w:i/>
          <w:iCs/>
          <w:szCs w:val="24"/>
        </w:rPr>
        <w:t xml:space="preserve"> </w:t>
      </w:r>
      <w:r w:rsidRPr="000B403A">
        <w:rPr>
          <w:rFonts w:cs="Arial"/>
          <w:i/>
          <w:iCs/>
          <w:szCs w:val="24"/>
        </w:rPr>
        <w:t xml:space="preserve">applies to pedestrian bridges and walkways </w:t>
      </w:r>
      <w:r w:rsidR="000040D8" w:rsidRPr="000B403A">
        <w:rPr>
          <w:rFonts w:cs="Arial"/>
          <w:i/>
          <w:iCs/>
          <w:szCs w:val="24"/>
        </w:rPr>
        <w:t>…</w:t>
      </w:r>
    </w:p>
    <w:p w14:paraId="197B6620" w14:textId="114E7279" w:rsidR="000040D8" w:rsidRPr="000B403A" w:rsidRDefault="000040D8" w:rsidP="000040D8">
      <w:pPr>
        <w:ind w:left="720"/>
        <w:rPr>
          <w:rFonts w:cs="Arial"/>
          <w:i/>
          <w:iCs/>
          <w:szCs w:val="24"/>
        </w:rPr>
      </w:pPr>
      <w:r w:rsidRPr="000B403A">
        <w:rPr>
          <w:rFonts w:cs="Arial"/>
          <w:b/>
          <w:bCs/>
          <w:i/>
          <w:iCs/>
          <w:szCs w:val="24"/>
        </w:rPr>
        <w:t xml:space="preserve">1617.5.1.5 Item </w:t>
      </w:r>
      <w:r w:rsidRPr="000B403A">
        <w:rPr>
          <w:rFonts w:cs="Arial"/>
          <w:b/>
          <w:bCs/>
          <w:i/>
          <w:iCs/>
          <w:strike/>
          <w:szCs w:val="24"/>
        </w:rPr>
        <w:t>38</w:t>
      </w:r>
      <w:r w:rsidR="00142BC1" w:rsidRPr="000B403A">
        <w:rPr>
          <w:rFonts w:cs="Arial"/>
          <w:b/>
          <w:bCs/>
          <w:i/>
          <w:iCs/>
          <w:szCs w:val="24"/>
        </w:rPr>
        <w:t xml:space="preserve"> </w:t>
      </w:r>
      <w:r w:rsidR="00142BC1" w:rsidRPr="000B403A">
        <w:rPr>
          <w:rFonts w:cs="Arial"/>
          <w:b/>
          <w:bCs/>
          <w:i/>
          <w:iCs/>
          <w:szCs w:val="24"/>
          <w:u w:val="single"/>
        </w:rPr>
        <w:t>39</w:t>
      </w:r>
      <w:r w:rsidRPr="000B403A">
        <w:rPr>
          <w:rFonts w:cs="Arial"/>
          <w:b/>
          <w:bCs/>
          <w:i/>
          <w:iCs/>
          <w:szCs w:val="24"/>
        </w:rPr>
        <w:t>. Storage racks and wall-hung cabinets.</w:t>
      </w:r>
      <w:r w:rsidRPr="000B403A">
        <w:rPr>
          <w:rFonts w:cs="Arial"/>
          <w:i/>
          <w:iCs/>
          <w:szCs w:val="24"/>
        </w:rPr>
        <w:t xml:space="preserve"> The minimum vertical design live load shall be as follows:</w:t>
      </w:r>
    </w:p>
    <w:p w14:paraId="35619003" w14:textId="54C6504D" w:rsidR="007A127B" w:rsidRPr="000B403A" w:rsidRDefault="007A127B" w:rsidP="001B59AB">
      <w:pPr>
        <w:ind w:firstLine="360"/>
        <w:rPr>
          <w:rFonts w:cs="Arial"/>
          <w:i/>
          <w:iCs/>
          <w:szCs w:val="24"/>
        </w:rPr>
      </w:pPr>
      <w:r w:rsidRPr="000B403A">
        <w:rPr>
          <w:rFonts w:cs="Arial"/>
          <w:i/>
          <w:iCs/>
          <w:szCs w:val="24"/>
        </w:rPr>
        <w:t>…</w:t>
      </w:r>
    </w:p>
    <w:p w14:paraId="241C01C6" w14:textId="7E47DF7F" w:rsidR="005D3B38" w:rsidRPr="000B403A" w:rsidRDefault="005D3B38" w:rsidP="00B32847">
      <w:pPr>
        <w:ind w:left="360"/>
        <w:rPr>
          <w:rFonts w:cs="Arial"/>
          <w:i/>
          <w:iCs/>
          <w:szCs w:val="24"/>
        </w:rPr>
      </w:pPr>
      <w:r w:rsidRPr="000B403A">
        <w:rPr>
          <w:rFonts w:cs="Arial"/>
          <w:b/>
          <w:bCs/>
          <w:i/>
          <w:iCs/>
          <w:szCs w:val="24"/>
        </w:rPr>
        <w:t>1617.5.3 Seating for assembly uses.</w:t>
      </w:r>
      <w:r w:rsidRPr="000B403A">
        <w:rPr>
          <w:rFonts w:cs="Arial"/>
          <w:i/>
          <w:iCs/>
          <w:szCs w:val="24"/>
        </w:rPr>
        <w:t xml:space="preserve"> Replace Section </w:t>
      </w:r>
      <w:r w:rsidRPr="000B403A">
        <w:rPr>
          <w:rFonts w:cs="Arial"/>
          <w:i/>
          <w:iCs/>
          <w:strike/>
          <w:szCs w:val="24"/>
        </w:rPr>
        <w:t>1607.19</w:t>
      </w:r>
      <w:r w:rsidRPr="000B403A">
        <w:rPr>
          <w:rFonts w:cs="Arial"/>
          <w:i/>
          <w:iCs/>
          <w:szCs w:val="24"/>
        </w:rPr>
        <w:t xml:space="preserve"> </w:t>
      </w:r>
      <w:r w:rsidR="00B32847" w:rsidRPr="000B403A">
        <w:rPr>
          <w:rFonts w:cs="Arial"/>
          <w:i/>
          <w:iCs/>
          <w:szCs w:val="24"/>
          <w:u w:val="single"/>
        </w:rPr>
        <w:t>1607.18</w:t>
      </w:r>
      <w:r w:rsidR="00B32847" w:rsidRPr="000B403A">
        <w:rPr>
          <w:rFonts w:cs="Arial"/>
          <w:i/>
          <w:iCs/>
          <w:szCs w:val="24"/>
        </w:rPr>
        <w:t xml:space="preserve"> </w:t>
      </w:r>
      <w:r w:rsidRPr="000B403A">
        <w:rPr>
          <w:rFonts w:cs="Arial"/>
          <w:i/>
          <w:iCs/>
          <w:szCs w:val="24"/>
        </w:rPr>
        <w:t>with the following:</w:t>
      </w:r>
    </w:p>
    <w:p w14:paraId="4A9A9897" w14:textId="6706C2C3" w:rsidR="005D3B38" w:rsidRPr="000B403A" w:rsidRDefault="005D3B38" w:rsidP="00B32847">
      <w:pPr>
        <w:ind w:left="360"/>
        <w:rPr>
          <w:rFonts w:cs="Arial"/>
          <w:i/>
          <w:iCs/>
          <w:szCs w:val="24"/>
        </w:rPr>
      </w:pPr>
      <w:r w:rsidRPr="000B403A">
        <w:rPr>
          <w:rFonts w:cs="Arial"/>
          <w:i/>
          <w:iCs/>
          <w:szCs w:val="24"/>
        </w:rPr>
        <w:t>Bleachers, folding and telescopic seating and grandstands</w:t>
      </w:r>
      <w:r w:rsidR="00B32847" w:rsidRPr="000B403A">
        <w:rPr>
          <w:rFonts w:cs="Arial"/>
          <w:i/>
          <w:iCs/>
          <w:szCs w:val="24"/>
        </w:rPr>
        <w:t xml:space="preserve"> </w:t>
      </w:r>
      <w:r w:rsidRPr="000B403A">
        <w:rPr>
          <w:rFonts w:cs="Arial"/>
          <w:i/>
          <w:iCs/>
          <w:szCs w:val="24"/>
        </w:rPr>
        <w:t>shall be designed for the loads specified in ICC 300</w:t>
      </w:r>
      <w:r w:rsidR="00B32847" w:rsidRPr="000B403A">
        <w:rPr>
          <w:rFonts w:cs="Arial"/>
          <w:i/>
          <w:iCs/>
          <w:szCs w:val="24"/>
        </w:rPr>
        <w:t xml:space="preserve"> </w:t>
      </w:r>
      <w:r w:rsidRPr="000B403A">
        <w:rPr>
          <w:rFonts w:cs="Arial"/>
          <w:i/>
          <w:iCs/>
          <w:szCs w:val="24"/>
        </w:rPr>
        <w:t>as modified by Section 1617.3.3 load combinations. Stadiums</w:t>
      </w:r>
      <w:r w:rsidR="00B32847" w:rsidRPr="000B403A">
        <w:rPr>
          <w:rFonts w:cs="Arial"/>
          <w:i/>
          <w:iCs/>
          <w:szCs w:val="24"/>
        </w:rPr>
        <w:t xml:space="preserve"> </w:t>
      </w:r>
      <w:r w:rsidRPr="000B403A">
        <w:rPr>
          <w:rFonts w:cs="Arial"/>
          <w:i/>
          <w:iCs/>
          <w:szCs w:val="24"/>
        </w:rPr>
        <w:t>and arenas with fixed seats shall be designed for the</w:t>
      </w:r>
      <w:r w:rsidR="00B32847" w:rsidRPr="000B403A">
        <w:rPr>
          <w:rFonts w:cs="Arial"/>
          <w:i/>
          <w:iCs/>
          <w:szCs w:val="24"/>
        </w:rPr>
        <w:t xml:space="preserve"> </w:t>
      </w:r>
      <w:r w:rsidRPr="000B403A">
        <w:rPr>
          <w:rFonts w:cs="Arial"/>
          <w:i/>
          <w:iCs/>
          <w:szCs w:val="24"/>
        </w:rPr>
        <w:t xml:space="preserve">horizontal sway loads in Section </w:t>
      </w:r>
      <w:r w:rsidR="000344EE" w:rsidRPr="000B403A">
        <w:rPr>
          <w:rFonts w:cs="Arial"/>
          <w:i/>
          <w:iCs/>
          <w:strike/>
          <w:szCs w:val="24"/>
        </w:rPr>
        <w:t>1607.19.1</w:t>
      </w:r>
      <w:r w:rsidR="000344EE" w:rsidRPr="000B403A">
        <w:rPr>
          <w:rFonts w:cs="Arial"/>
          <w:i/>
          <w:iCs/>
          <w:szCs w:val="24"/>
        </w:rPr>
        <w:t xml:space="preserve"> </w:t>
      </w:r>
      <w:r w:rsidRPr="000B403A">
        <w:rPr>
          <w:rFonts w:cs="Arial"/>
          <w:i/>
          <w:iCs/>
          <w:szCs w:val="24"/>
          <w:u w:val="single"/>
        </w:rPr>
        <w:t>1607.1</w:t>
      </w:r>
      <w:r w:rsidR="000344EE" w:rsidRPr="000B403A">
        <w:rPr>
          <w:rFonts w:cs="Arial"/>
          <w:i/>
          <w:iCs/>
          <w:szCs w:val="24"/>
          <w:u w:val="single"/>
        </w:rPr>
        <w:t>8</w:t>
      </w:r>
      <w:r w:rsidRPr="000B403A">
        <w:rPr>
          <w:rFonts w:cs="Arial"/>
          <w:i/>
          <w:iCs/>
          <w:szCs w:val="24"/>
          <w:u w:val="single"/>
        </w:rPr>
        <w:t>.1</w:t>
      </w:r>
      <w:r w:rsidRPr="000B403A">
        <w:rPr>
          <w:rFonts w:cs="Arial"/>
          <w:i/>
          <w:iCs/>
          <w:szCs w:val="24"/>
        </w:rPr>
        <w:t>.</w:t>
      </w:r>
    </w:p>
    <w:p w14:paraId="082AC361" w14:textId="3737BF18" w:rsidR="000B7ECB" w:rsidRPr="000B403A" w:rsidRDefault="000B7ECB" w:rsidP="000B7ECB">
      <w:pPr>
        <w:rPr>
          <w:rFonts w:cs="Arial"/>
          <w:i/>
          <w:iCs/>
          <w:szCs w:val="24"/>
        </w:rPr>
      </w:pPr>
      <w:r w:rsidRPr="000B403A">
        <w:rPr>
          <w:rFonts w:cs="Arial"/>
          <w:i/>
          <w:iCs/>
          <w:szCs w:val="24"/>
        </w:rPr>
        <w:t>…</w:t>
      </w:r>
    </w:p>
    <w:p w14:paraId="13E59BFE" w14:textId="1E6C0B67" w:rsidR="006B34D0" w:rsidRPr="000B403A" w:rsidRDefault="006B34D0" w:rsidP="006B34D0">
      <w:pPr>
        <w:rPr>
          <w:rFonts w:cs="Arial"/>
          <w:i/>
          <w:iCs/>
          <w:strike/>
          <w:szCs w:val="24"/>
          <w:u w:val="single"/>
        </w:rPr>
      </w:pPr>
      <w:r w:rsidRPr="000B403A">
        <w:rPr>
          <w:rFonts w:cs="Arial"/>
          <w:b/>
          <w:bCs/>
          <w:i/>
          <w:iCs/>
          <w:szCs w:val="24"/>
          <w:u w:val="single"/>
        </w:rPr>
        <w:lastRenderedPageBreak/>
        <w:t>1617.8</w:t>
      </w:r>
      <w:r w:rsidR="00F8455A" w:rsidRPr="000B403A">
        <w:rPr>
          <w:rFonts w:cs="Arial"/>
          <w:b/>
          <w:bCs/>
          <w:i/>
          <w:iCs/>
          <w:szCs w:val="24"/>
          <w:u w:val="single"/>
        </w:rPr>
        <w:t xml:space="preserve"> Soil loads</w:t>
      </w:r>
      <w:r w:rsidR="00CC555D" w:rsidRPr="000B403A">
        <w:rPr>
          <w:rFonts w:cs="Arial"/>
          <w:b/>
          <w:bCs/>
          <w:i/>
          <w:iCs/>
          <w:szCs w:val="24"/>
          <w:u w:val="single"/>
        </w:rPr>
        <w:t>.</w:t>
      </w:r>
    </w:p>
    <w:p w14:paraId="1318EEC7" w14:textId="39120D42" w:rsidR="00562090" w:rsidRPr="000B403A" w:rsidRDefault="00FF4504" w:rsidP="00562090">
      <w:pPr>
        <w:widowControl/>
        <w:autoSpaceDE w:val="0"/>
        <w:autoSpaceDN w:val="0"/>
        <w:adjustRightInd w:val="0"/>
        <w:ind w:left="360"/>
        <w:rPr>
          <w:rFonts w:cs="Arial"/>
          <w:i/>
          <w:szCs w:val="24"/>
          <w:u w:val="single"/>
        </w:rPr>
      </w:pPr>
      <w:r w:rsidRPr="000B403A">
        <w:rPr>
          <w:rFonts w:cs="Arial"/>
          <w:b/>
          <w:i/>
          <w:iCs/>
          <w:noProof/>
          <w:snapToGrid/>
          <w:szCs w:val="24"/>
          <w:u w:val="single"/>
        </w:rPr>
        <mc:AlternateContent>
          <mc:Choice Requires="wps">
            <w:drawing>
              <wp:anchor distT="0" distB="0" distL="114300" distR="114300" simplePos="0" relativeHeight="251658243" behindDoc="0" locked="0" layoutInCell="1" allowOverlap="1" wp14:anchorId="04936BCE" wp14:editId="4FA13D69">
                <wp:simplePos x="0" y="0"/>
                <wp:positionH relativeFrom="column">
                  <wp:posOffset>198783</wp:posOffset>
                </wp:positionH>
                <wp:positionV relativeFrom="paragraph">
                  <wp:posOffset>584752</wp:posOffset>
                </wp:positionV>
                <wp:extent cx="5812403" cy="930303"/>
                <wp:effectExtent l="0" t="0" r="17145" b="22225"/>
                <wp:wrapNone/>
                <wp:docPr id="172999782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12403" cy="930303"/>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594B751D" id="Rectangle 1" o:spid="_x0000_s1026" alt="&quot;&quot;" style="position:absolute;margin-left:15.65pt;margin-top:46.05pt;width:457.65pt;height:73.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" filled="f" strokecolor="#0a121c [484]"/>
            </w:pict>
          </mc:Fallback>
        </mc:AlternateContent>
      </w:r>
      <w:r w:rsidR="00562090" w:rsidRPr="000B403A">
        <w:rPr>
          <w:rFonts w:cs="Arial"/>
          <w:b/>
          <w:i/>
          <w:iCs/>
          <w:szCs w:val="24"/>
          <w:u w:val="single"/>
        </w:rPr>
        <w:t>1617</w:t>
      </w:r>
      <w:r w:rsidR="00F8455A" w:rsidRPr="000B403A">
        <w:rPr>
          <w:rFonts w:cs="Arial"/>
          <w:b/>
          <w:i/>
          <w:iCs/>
          <w:szCs w:val="24"/>
          <w:u w:val="single"/>
        </w:rPr>
        <w:t>.8.1</w:t>
      </w:r>
      <w:r w:rsidR="00562090" w:rsidRPr="000B403A">
        <w:rPr>
          <w:rFonts w:cs="Arial"/>
          <w:b/>
          <w:i/>
          <w:iCs/>
          <w:szCs w:val="24"/>
          <w:u w:val="single"/>
        </w:rPr>
        <w:t xml:space="preserve"> Lateral pressures.</w:t>
      </w:r>
      <w:r w:rsidR="00562090" w:rsidRPr="000B403A">
        <w:rPr>
          <w:rFonts w:cs="Arial"/>
          <w:i/>
          <w:iCs/>
          <w:szCs w:val="24"/>
          <w:u w:val="single"/>
        </w:rPr>
        <w:t xml:space="preserve"> Structures below grade shall be designed to resist lateral soil loads from adjacent soil in accordance with Sections 1807A.1.1 and 1807A.2.2 respectively. </w:t>
      </w:r>
    </w:p>
    <w:p w14:paraId="37068FA9" w14:textId="15B18B5E" w:rsidR="00FF4504" w:rsidRPr="000B403A" w:rsidRDefault="00FF4504" w:rsidP="00562090">
      <w:pPr>
        <w:widowControl/>
        <w:autoSpaceDE w:val="0"/>
        <w:autoSpaceDN w:val="0"/>
        <w:adjustRightInd w:val="0"/>
        <w:ind w:left="360"/>
        <w:rPr>
          <w:rFonts w:cs="Arial"/>
          <w:i/>
          <w:szCs w:val="24"/>
          <w:u w:val="single"/>
        </w:rPr>
      </w:pPr>
      <w:r w:rsidRPr="000B403A">
        <w:rPr>
          <w:rFonts w:cs="Arial"/>
          <w:b/>
          <w:bCs/>
          <w:i/>
          <w:iCs/>
          <w:szCs w:val="24"/>
          <w:u w:val="single"/>
        </w:rPr>
        <w:t xml:space="preserve">Note: </w:t>
      </w:r>
      <w:r w:rsidRPr="000B403A">
        <w:rPr>
          <w:rFonts w:cs="Arial"/>
          <w:i/>
          <w:iCs/>
          <w:szCs w:val="24"/>
          <w:u w:val="single"/>
        </w:rPr>
        <w:t xml:space="preserve">Sections 1807A.1.1 and 1807A.2.2 require the </w:t>
      </w:r>
      <w:r w:rsidRPr="000B403A">
        <w:rPr>
          <w:rFonts w:cs="Arial"/>
          <w:i/>
          <w:iCs/>
          <w:snapToGrid/>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1610.1.</w:t>
      </w:r>
    </w:p>
    <w:p w14:paraId="3475C76B" w14:textId="50BE51AD" w:rsidR="002B1A02" w:rsidRPr="000B403A" w:rsidRDefault="002B1A02" w:rsidP="00FA1E68">
      <w:pPr>
        <w:spacing w:before="120"/>
        <w:rPr>
          <w:rFonts w:cs="Arial"/>
          <w:i/>
          <w:iCs/>
          <w:szCs w:val="24"/>
          <w:u w:val="single"/>
        </w:rPr>
      </w:pPr>
      <w:r w:rsidRPr="000B403A">
        <w:rPr>
          <w:rFonts w:cs="Arial"/>
          <w:b/>
          <w:bCs/>
          <w:i/>
          <w:iCs/>
          <w:szCs w:val="24"/>
          <w:u w:val="single"/>
        </w:rPr>
        <w:t>1617.</w:t>
      </w:r>
      <w:r w:rsidR="00415F44" w:rsidRPr="000B403A">
        <w:rPr>
          <w:rFonts w:cs="Arial"/>
          <w:b/>
          <w:bCs/>
          <w:i/>
          <w:iCs/>
          <w:szCs w:val="24"/>
          <w:u w:val="single"/>
        </w:rPr>
        <w:t>9</w:t>
      </w:r>
      <w:r w:rsidRPr="000B403A">
        <w:rPr>
          <w:rFonts w:cs="Arial"/>
          <w:b/>
          <w:bCs/>
          <w:i/>
          <w:iCs/>
          <w:szCs w:val="24"/>
          <w:u w:val="single"/>
        </w:rPr>
        <w:t xml:space="preserve"> </w:t>
      </w:r>
      <w:r w:rsidR="000C2629" w:rsidRPr="000B403A">
        <w:rPr>
          <w:rFonts w:cs="Arial"/>
          <w:b/>
          <w:bCs/>
          <w:i/>
          <w:iCs/>
          <w:szCs w:val="24"/>
          <w:u w:val="single"/>
        </w:rPr>
        <w:t>Flood loads.</w:t>
      </w:r>
    </w:p>
    <w:p w14:paraId="7095CD96" w14:textId="4D6606E6" w:rsidR="00C879EB" w:rsidRPr="000B403A" w:rsidRDefault="00C879EB" w:rsidP="00DD3285">
      <w:pPr>
        <w:ind w:left="360"/>
        <w:rPr>
          <w:rFonts w:cs="Arial"/>
          <w:i/>
          <w:iCs/>
          <w:szCs w:val="24"/>
        </w:rPr>
      </w:pPr>
      <w:r w:rsidRPr="000B403A">
        <w:rPr>
          <w:rFonts w:cs="Arial"/>
          <w:b/>
          <w:bCs/>
          <w:i/>
          <w:iCs/>
          <w:szCs w:val="24"/>
          <w:u w:val="single"/>
        </w:rPr>
        <w:t>1617.9</w:t>
      </w:r>
      <w:r w:rsidR="00DD3285" w:rsidRPr="000B403A">
        <w:rPr>
          <w:rFonts w:cs="Arial"/>
          <w:b/>
          <w:bCs/>
          <w:i/>
          <w:iCs/>
          <w:szCs w:val="24"/>
          <w:u w:val="single"/>
        </w:rPr>
        <w:t>.1</w:t>
      </w:r>
      <w:r w:rsidRPr="000B403A">
        <w:rPr>
          <w:rFonts w:cs="Arial"/>
          <w:b/>
          <w:bCs/>
          <w:i/>
          <w:iCs/>
          <w:szCs w:val="24"/>
        </w:rPr>
        <w:t xml:space="preserve"> </w:t>
      </w:r>
      <w:r w:rsidRPr="000B403A">
        <w:rPr>
          <w:rFonts w:cs="Arial"/>
          <w:b/>
          <w:bCs/>
          <w:i/>
          <w:iCs/>
          <w:strike/>
          <w:szCs w:val="24"/>
        </w:rPr>
        <w:t>1617.8</w:t>
      </w:r>
      <w:r w:rsidRPr="000B403A">
        <w:rPr>
          <w:rFonts w:cs="Arial"/>
          <w:b/>
          <w:bCs/>
          <w:i/>
          <w:iCs/>
          <w:szCs w:val="24"/>
        </w:rPr>
        <w:t xml:space="preserve"> Establishment of flood hazard areas. </w:t>
      </w:r>
      <w:r w:rsidRPr="000B403A">
        <w:rPr>
          <w:rFonts w:cs="Arial"/>
          <w:i/>
          <w:iCs/>
          <w:szCs w:val="24"/>
        </w:rPr>
        <w:t>Flood hazard maps shall include…</w:t>
      </w:r>
    </w:p>
    <w:p w14:paraId="229CB581" w14:textId="767B0802" w:rsidR="000B7ECB" w:rsidRPr="000B403A" w:rsidRDefault="000B7ECB" w:rsidP="000B7ECB">
      <w:pPr>
        <w:rPr>
          <w:rFonts w:cs="Arial"/>
          <w:b/>
          <w:bCs/>
          <w:i/>
          <w:iCs/>
          <w:szCs w:val="24"/>
        </w:rPr>
      </w:pPr>
      <w:r w:rsidRPr="000B403A">
        <w:rPr>
          <w:rFonts w:cs="Arial"/>
          <w:b/>
          <w:bCs/>
          <w:i/>
          <w:iCs/>
          <w:szCs w:val="24"/>
          <w:u w:val="single"/>
        </w:rPr>
        <w:t>1617.</w:t>
      </w:r>
      <w:r w:rsidR="00DC479A" w:rsidRPr="000B403A">
        <w:rPr>
          <w:rFonts w:cs="Arial"/>
          <w:b/>
          <w:bCs/>
          <w:i/>
          <w:iCs/>
          <w:szCs w:val="24"/>
          <w:u w:val="single"/>
        </w:rPr>
        <w:t>10</w:t>
      </w:r>
      <w:r w:rsidRPr="000B403A">
        <w:rPr>
          <w:rFonts w:cs="Arial"/>
          <w:b/>
          <w:bCs/>
          <w:i/>
          <w:iCs/>
          <w:szCs w:val="24"/>
        </w:rPr>
        <w:t xml:space="preserve"> </w:t>
      </w:r>
      <w:r w:rsidRPr="000B403A">
        <w:rPr>
          <w:rFonts w:cs="Arial"/>
          <w:b/>
          <w:i/>
          <w:strike/>
          <w:szCs w:val="24"/>
        </w:rPr>
        <w:t>1617.9</w:t>
      </w:r>
      <w:r w:rsidRPr="000B403A">
        <w:rPr>
          <w:rFonts w:cs="Arial"/>
          <w:b/>
          <w:bCs/>
          <w:i/>
          <w:iCs/>
          <w:szCs w:val="24"/>
        </w:rPr>
        <w:t xml:space="preserve"> Earthquake loads. </w:t>
      </w:r>
    </w:p>
    <w:p w14:paraId="207B2193" w14:textId="1EB41DC8" w:rsidR="000B7ECB" w:rsidRPr="000B403A" w:rsidRDefault="000B7ECB" w:rsidP="000B7ECB">
      <w:pPr>
        <w:ind w:left="360"/>
        <w:rPr>
          <w:rFonts w:cs="Arial"/>
          <w:i/>
          <w:iCs/>
          <w:strike/>
          <w:szCs w:val="24"/>
        </w:rPr>
      </w:pPr>
      <w:r w:rsidRPr="000B403A">
        <w:rPr>
          <w:rFonts w:cs="Arial"/>
          <w:b/>
          <w:bCs/>
          <w:i/>
          <w:iCs/>
          <w:strike/>
          <w:szCs w:val="24"/>
        </w:rPr>
        <w:t>1617.9.1 Modifications to Table 1613.2.3(1).</w:t>
      </w:r>
      <w:r w:rsidRPr="000B403A">
        <w:rPr>
          <w:rFonts w:cs="Arial"/>
          <w:i/>
          <w:iCs/>
          <w:strike/>
          <w:szCs w:val="24"/>
        </w:rPr>
        <w:t xml:space="preserve"> Replace</w:t>
      </w:r>
      <w:r w:rsidR="00165995" w:rsidRPr="000B403A">
        <w:rPr>
          <w:rFonts w:cs="Arial"/>
          <w:i/>
          <w:iCs/>
          <w:strike/>
          <w:szCs w:val="24"/>
        </w:rPr>
        <w:t xml:space="preserve"> </w:t>
      </w:r>
      <w:r w:rsidRPr="000B403A">
        <w:rPr>
          <w:rFonts w:cs="Arial"/>
          <w:i/>
          <w:iCs/>
          <w:strike/>
          <w:szCs w:val="24"/>
        </w:rPr>
        <w:t>Table 1613.2.3(1) with Table 1613A.2.3(1).</w:t>
      </w:r>
    </w:p>
    <w:p w14:paraId="25CE0046" w14:textId="67729514" w:rsidR="000B7ECB" w:rsidRPr="000B403A" w:rsidRDefault="000B7ECB" w:rsidP="000B7ECB">
      <w:pPr>
        <w:ind w:left="360"/>
        <w:rPr>
          <w:rFonts w:cs="Arial"/>
          <w:i/>
          <w:iCs/>
          <w:strike/>
          <w:szCs w:val="24"/>
        </w:rPr>
      </w:pPr>
      <w:r w:rsidRPr="000B403A">
        <w:rPr>
          <w:rFonts w:cs="Arial"/>
          <w:b/>
          <w:bCs/>
          <w:i/>
          <w:iCs/>
          <w:strike/>
          <w:szCs w:val="24"/>
        </w:rPr>
        <w:t>1617.9.2 Modifications to Table 1613.2.3(2).</w:t>
      </w:r>
      <w:r w:rsidRPr="000B403A">
        <w:rPr>
          <w:rFonts w:cs="Arial"/>
          <w:i/>
          <w:iCs/>
          <w:strike/>
          <w:szCs w:val="24"/>
        </w:rPr>
        <w:t xml:space="preserve"> Replace</w:t>
      </w:r>
      <w:r w:rsidR="00165995" w:rsidRPr="000B403A">
        <w:rPr>
          <w:rFonts w:cs="Arial"/>
          <w:i/>
          <w:iCs/>
          <w:strike/>
          <w:szCs w:val="24"/>
        </w:rPr>
        <w:t xml:space="preserve"> </w:t>
      </w:r>
      <w:r w:rsidRPr="000B403A">
        <w:rPr>
          <w:rFonts w:cs="Arial"/>
          <w:i/>
          <w:iCs/>
          <w:strike/>
          <w:szCs w:val="24"/>
        </w:rPr>
        <w:t>Table 1613.2.3(2) with Table 1613A.2.3(2).</w:t>
      </w:r>
    </w:p>
    <w:p w14:paraId="65D3E032" w14:textId="68380C70" w:rsidR="000B7ECB" w:rsidRPr="000B403A" w:rsidRDefault="000B7ECB" w:rsidP="000B7ECB">
      <w:pPr>
        <w:ind w:left="360"/>
        <w:rPr>
          <w:rFonts w:cs="Arial"/>
          <w:i/>
          <w:strike/>
          <w:szCs w:val="24"/>
        </w:rPr>
      </w:pPr>
      <w:r w:rsidRPr="000B403A">
        <w:rPr>
          <w:rFonts w:cs="Arial"/>
          <w:b/>
          <w:i/>
          <w:strike/>
          <w:szCs w:val="24"/>
        </w:rPr>
        <w:t>1617.9.3 Seismic design category.</w:t>
      </w:r>
      <w:r w:rsidRPr="000B403A">
        <w:rPr>
          <w:rFonts w:cs="Arial"/>
          <w:i/>
          <w:strike/>
          <w:szCs w:val="24"/>
        </w:rPr>
        <w:t xml:space="preserve"> The seismic design category</w:t>
      </w:r>
      <w:r w:rsidR="00165995" w:rsidRPr="000B403A">
        <w:rPr>
          <w:rFonts w:cs="Arial"/>
          <w:i/>
          <w:strike/>
          <w:szCs w:val="24"/>
        </w:rPr>
        <w:t xml:space="preserve"> </w:t>
      </w:r>
      <w:r w:rsidRPr="000B403A">
        <w:rPr>
          <w:rFonts w:cs="Arial"/>
          <w:i/>
          <w:strike/>
          <w:szCs w:val="24"/>
        </w:rPr>
        <w:t>for a structure shall be determined in accordance</w:t>
      </w:r>
      <w:r w:rsidR="00165995" w:rsidRPr="000B403A">
        <w:rPr>
          <w:rFonts w:cs="Arial"/>
          <w:i/>
          <w:strike/>
          <w:szCs w:val="24"/>
        </w:rPr>
        <w:t xml:space="preserve"> </w:t>
      </w:r>
      <w:r w:rsidRPr="000B403A">
        <w:rPr>
          <w:rFonts w:cs="Arial"/>
          <w:i/>
          <w:strike/>
          <w:szCs w:val="24"/>
        </w:rPr>
        <w:t xml:space="preserve">with Section </w:t>
      </w:r>
      <w:r w:rsidRPr="000B403A">
        <w:rPr>
          <w:rFonts w:cs="Arial"/>
          <w:i/>
          <w:iCs/>
          <w:strike/>
          <w:szCs w:val="24"/>
        </w:rPr>
        <w:t>1613</w:t>
      </w:r>
      <w:r w:rsidRPr="000B403A">
        <w:rPr>
          <w:rFonts w:cs="Arial"/>
          <w:i/>
          <w:strike/>
          <w:szCs w:val="24"/>
        </w:rPr>
        <w:t>.</w:t>
      </w:r>
    </w:p>
    <w:p w14:paraId="71324F66" w14:textId="2282FFEF" w:rsidR="000B7ECB" w:rsidRPr="000B403A" w:rsidRDefault="000B7ECB" w:rsidP="000B7ECB">
      <w:pPr>
        <w:ind w:left="360"/>
        <w:rPr>
          <w:rFonts w:cs="Arial"/>
          <w:i/>
          <w:strike/>
          <w:szCs w:val="24"/>
        </w:rPr>
      </w:pPr>
      <w:r w:rsidRPr="000B403A">
        <w:rPr>
          <w:rFonts w:cs="Arial"/>
          <w:b/>
          <w:i/>
          <w:strike/>
          <w:szCs w:val="24"/>
        </w:rPr>
        <w:t>1617.9.4 Mapped acceleration parameters.</w:t>
      </w:r>
      <w:r w:rsidRPr="000B403A">
        <w:rPr>
          <w:rFonts w:cs="Arial"/>
          <w:i/>
          <w:strike/>
          <w:szCs w:val="24"/>
        </w:rPr>
        <w:t xml:space="preserve"> Seismic</w:t>
      </w:r>
      <w:r w:rsidR="00165995" w:rsidRPr="000B403A">
        <w:rPr>
          <w:rFonts w:cs="Arial"/>
          <w:i/>
          <w:strike/>
          <w:szCs w:val="24"/>
        </w:rPr>
        <w:t xml:space="preserve"> </w:t>
      </w:r>
      <w:r w:rsidRPr="000B403A">
        <w:rPr>
          <w:rFonts w:cs="Arial"/>
          <w:i/>
          <w:strike/>
          <w:szCs w:val="24"/>
        </w:rPr>
        <w:t>Design Category shall be determined in accordance with</w:t>
      </w:r>
      <w:r w:rsidR="00165995" w:rsidRPr="000B403A">
        <w:rPr>
          <w:rFonts w:cs="Arial"/>
          <w:i/>
          <w:strike/>
          <w:szCs w:val="24"/>
        </w:rPr>
        <w:t xml:space="preserve"> </w:t>
      </w:r>
      <w:r w:rsidRPr="000B403A">
        <w:rPr>
          <w:rFonts w:cs="Arial"/>
          <w:i/>
          <w:strike/>
          <w:szCs w:val="24"/>
        </w:rPr>
        <w:t>Section 1613.2.5.</w:t>
      </w:r>
    </w:p>
    <w:p w14:paraId="1A686CF5" w14:textId="41E8CA10" w:rsidR="00EB533E" w:rsidRPr="000B403A" w:rsidRDefault="00E63256" w:rsidP="000B7ECB">
      <w:pPr>
        <w:ind w:left="360"/>
        <w:rPr>
          <w:rFonts w:cs="Arial"/>
          <w:i/>
          <w:iCs/>
          <w:szCs w:val="24"/>
        </w:rPr>
      </w:pPr>
      <w:r w:rsidRPr="000B403A">
        <w:rPr>
          <w:rFonts w:cs="Arial"/>
          <w:b/>
          <w:bCs/>
          <w:i/>
          <w:iCs/>
          <w:szCs w:val="24"/>
          <w:u w:val="single"/>
        </w:rPr>
        <w:t>1617.10.</w:t>
      </w:r>
      <w:r w:rsidR="00F654A6" w:rsidRPr="000B403A">
        <w:rPr>
          <w:rFonts w:cs="Arial"/>
          <w:b/>
          <w:bCs/>
          <w:i/>
          <w:iCs/>
          <w:szCs w:val="24"/>
          <w:u w:val="single"/>
        </w:rPr>
        <w:t>1</w:t>
      </w:r>
      <w:r w:rsidRPr="000B403A">
        <w:rPr>
          <w:rFonts w:cs="Arial"/>
          <w:b/>
          <w:bCs/>
          <w:i/>
          <w:iCs/>
          <w:szCs w:val="24"/>
        </w:rPr>
        <w:t xml:space="preserve"> </w:t>
      </w:r>
      <w:r w:rsidR="000B7ECB" w:rsidRPr="000B403A">
        <w:rPr>
          <w:rFonts w:cs="Arial"/>
          <w:b/>
          <w:i/>
          <w:strike/>
          <w:szCs w:val="24"/>
        </w:rPr>
        <w:t>1617.9.5</w:t>
      </w:r>
      <w:r w:rsidR="000B7ECB" w:rsidRPr="000B403A">
        <w:rPr>
          <w:rFonts w:cs="Arial"/>
          <w:b/>
          <w:bCs/>
          <w:i/>
          <w:iCs/>
          <w:szCs w:val="24"/>
        </w:rPr>
        <w:t xml:space="preserve"> Determination of seismic design category.</w:t>
      </w:r>
      <w:r w:rsidR="00165995" w:rsidRPr="000B403A">
        <w:rPr>
          <w:rFonts w:cs="Arial"/>
          <w:i/>
          <w:iCs/>
          <w:szCs w:val="24"/>
        </w:rPr>
        <w:t xml:space="preserve"> </w:t>
      </w:r>
      <w:r w:rsidR="001E0341" w:rsidRPr="000B403A">
        <w:rPr>
          <w:rFonts w:cs="Arial"/>
          <w:i/>
          <w:iCs/>
          <w:szCs w:val="24"/>
          <w:u w:val="single"/>
        </w:rPr>
        <w:t>The seismic design category for a structure shall be determined in accordance with Section 1613</w:t>
      </w:r>
      <w:r w:rsidR="00562A8F" w:rsidRPr="000B403A">
        <w:rPr>
          <w:rFonts w:cs="Arial"/>
          <w:i/>
          <w:iCs/>
          <w:szCs w:val="24"/>
          <w:u w:val="single"/>
        </w:rPr>
        <w:t>.2</w:t>
      </w:r>
      <w:r w:rsidR="001E0341" w:rsidRPr="000B403A">
        <w:rPr>
          <w:rFonts w:cs="Arial"/>
          <w:i/>
          <w:iCs/>
          <w:szCs w:val="24"/>
          <w:u w:val="single"/>
        </w:rPr>
        <w:t>.</w:t>
      </w:r>
      <w:r w:rsidR="001E0341" w:rsidRPr="000B403A">
        <w:rPr>
          <w:rFonts w:cs="Arial"/>
          <w:i/>
          <w:szCs w:val="24"/>
          <w:u w:val="single"/>
        </w:rPr>
        <w:t xml:space="preserve"> </w:t>
      </w:r>
      <w:r w:rsidR="00276C1D" w:rsidRPr="000B403A">
        <w:rPr>
          <w:rFonts w:cs="Arial"/>
          <w:i/>
          <w:iCs/>
          <w:szCs w:val="24"/>
          <w:u w:val="single"/>
        </w:rPr>
        <w:t>Seismic design category shall be D or higher.</w:t>
      </w:r>
      <w:r w:rsidR="001E0341" w:rsidRPr="000B403A">
        <w:rPr>
          <w:rFonts w:cs="Arial"/>
          <w:i/>
          <w:iCs/>
          <w:szCs w:val="24"/>
        </w:rPr>
        <w:t xml:space="preserve"> </w:t>
      </w:r>
      <w:r w:rsidR="000B7ECB" w:rsidRPr="000B403A">
        <w:rPr>
          <w:rFonts w:cs="Arial"/>
          <w:i/>
          <w:strike/>
          <w:szCs w:val="24"/>
        </w:rPr>
        <w:t>Structures not assigned to Seismic Design Category E or</w:t>
      </w:r>
      <w:r w:rsidR="00165995" w:rsidRPr="000B403A">
        <w:rPr>
          <w:rFonts w:cs="Arial"/>
          <w:i/>
          <w:strike/>
          <w:szCs w:val="24"/>
        </w:rPr>
        <w:t xml:space="preserve"> </w:t>
      </w:r>
      <w:r w:rsidR="000B7ECB" w:rsidRPr="000B403A">
        <w:rPr>
          <w:rFonts w:cs="Arial"/>
          <w:i/>
          <w:strike/>
          <w:szCs w:val="24"/>
        </w:rPr>
        <w:t>F, in accordance with Section 1613.2, shall be assigned to</w:t>
      </w:r>
      <w:r w:rsidR="00165995" w:rsidRPr="000B403A">
        <w:rPr>
          <w:rFonts w:cs="Arial"/>
          <w:i/>
          <w:strike/>
          <w:szCs w:val="24"/>
        </w:rPr>
        <w:t xml:space="preserve"> </w:t>
      </w:r>
      <w:r w:rsidR="000B7ECB" w:rsidRPr="000B403A">
        <w:rPr>
          <w:rFonts w:cs="Arial"/>
          <w:i/>
          <w:strike/>
          <w:szCs w:val="24"/>
        </w:rPr>
        <w:t>Seismic Design Category D.</w:t>
      </w:r>
    </w:p>
    <w:p w14:paraId="43209B4D" w14:textId="49881C3B" w:rsidR="0038316C" w:rsidRPr="000B403A" w:rsidRDefault="003B10A1" w:rsidP="0038316C">
      <w:pPr>
        <w:ind w:left="720"/>
        <w:rPr>
          <w:rFonts w:cs="Arial"/>
          <w:i/>
          <w:iCs/>
          <w:strike/>
          <w:szCs w:val="24"/>
        </w:rPr>
      </w:pPr>
      <w:r w:rsidRPr="000B403A">
        <w:rPr>
          <w:rFonts w:cs="Arial"/>
          <w:b/>
          <w:bCs/>
          <w:i/>
          <w:iCs/>
          <w:strike/>
          <w:szCs w:val="24"/>
        </w:rPr>
        <w:t>1617.9.5.1 Alternative seismic design category determination.</w:t>
      </w:r>
      <w:r w:rsidRPr="000B403A">
        <w:rPr>
          <w:rFonts w:cs="Arial"/>
          <w:i/>
          <w:iCs/>
          <w:strike/>
          <w:szCs w:val="24"/>
        </w:rPr>
        <w:t xml:space="preserve"> The alternative Seismic Design Category</w:t>
      </w:r>
      <w:r w:rsidR="0038316C" w:rsidRPr="000B403A">
        <w:rPr>
          <w:rFonts w:cs="Arial"/>
          <w:i/>
          <w:iCs/>
          <w:strike/>
          <w:szCs w:val="24"/>
        </w:rPr>
        <w:t xml:space="preserve"> determination procedure of Section 1613.2.5.1 is not permitted by DSA-SS/CC.</w:t>
      </w:r>
    </w:p>
    <w:p w14:paraId="7EE0206F" w14:textId="075F64EB" w:rsidR="003B10A1" w:rsidRPr="000B403A" w:rsidRDefault="00F6210C" w:rsidP="00543864">
      <w:pPr>
        <w:ind w:left="360"/>
        <w:rPr>
          <w:rFonts w:cs="Arial"/>
          <w:i/>
          <w:iCs/>
          <w:szCs w:val="24"/>
        </w:rPr>
      </w:pPr>
      <w:r w:rsidRPr="000B403A">
        <w:rPr>
          <w:rFonts w:cs="Arial"/>
          <w:b/>
          <w:bCs/>
          <w:i/>
          <w:iCs/>
          <w:szCs w:val="24"/>
          <w:u w:val="single"/>
        </w:rPr>
        <w:t>1617.10.</w:t>
      </w:r>
      <w:r w:rsidR="00F654A6" w:rsidRPr="000B403A">
        <w:rPr>
          <w:rFonts w:cs="Arial"/>
          <w:b/>
          <w:bCs/>
          <w:i/>
          <w:iCs/>
          <w:szCs w:val="24"/>
          <w:u w:val="single"/>
        </w:rPr>
        <w:t>2</w:t>
      </w:r>
      <w:r w:rsidRPr="000B403A">
        <w:rPr>
          <w:rFonts w:cs="Arial"/>
          <w:b/>
          <w:bCs/>
          <w:i/>
          <w:iCs/>
          <w:szCs w:val="24"/>
        </w:rPr>
        <w:t xml:space="preserve"> </w:t>
      </w:r>
      <w:r w:rsidR="0038316C" w:rsidRPr="000B403A">
        <w:rPr>
          <w:rFonts w:cs="Arial"/>
          <w:b/>
          <w:i/>
          <w:strike/>
          <w:szCs w:val="24"/>
        </w:rPr>
        <w:t>1617.9.5.2</w:t>
      </w:r>
      <w:r w:rsidR="0038316C" w:rsidRPr="000B403A">
        <w:rPr>
          <w:rFonts w:cs="Arial"/>
          <w:b/>
          <w:bCs/>
          <w:i/>
          <w:iCs/>
          <w:szCs w:val="24"/>
        </w:rPr>
        <w:t xml:space="preserve"> Simplified design procedure.</w:t>
      </w:r>
      <w:r w:rsidR="0038316C" w:rsidRPr="000B403A">
        <w:rPr>
          <w:rFonts w:cs="Arial"/>
          <w:i/>
          <w:iCs/>
          <w:szCs w:val="24"/>
        </w:rPr>
        <w:t xml:space="preserve"> The simplified design procedure of Section </w:t>
      </w:r>
      <w:r w:rsidR="0038316C" w:rsidRPr="000B403A">
        <w:rPr>
          <w:rFonts w:cs="Arial"/>
          <w:i/>
          <w:iCs/>
          <w:strike/>
          <w:szCs w:val="24"/>
        </w:rPr>
        <w:t>1613.2.5.2</w:t>
      </w:r>
      <w:r w:rsidR="0038316C" w:rsidRPr="000B403A">
        <w:rPr>
          <w:rFonts w:cs="Arial"/>
          <w:i/>
          <w:iCs/>
          <w:szCs w:val="24"/>
        </w:rPr>
        <w:t xml:space="preserve"> </w:t>
      </w:r>
      <w:r w:rsidR="005722CA" w:rsidRPr="000B403A">
        <w:rPr>
          <w:rFonts w:cs="Arial"/>
          <w:i/>
          <w:iCs/>
          <w:szCs w:val="24"/>
          <w:u w:val="single"/>
        </w:rPr>
        <w:t>1613.3</w:t>
      </w:r>
      <w:r w:rsidR="005722CA" w:rsidRPr="000B403A">
        <w:rPr>
          <w:rFonts w:cs="Arial"/>
          <w:i/>
          <w:iCs/>
          <w:szCs w:val="24"/>
        </w:rPr>
        <w:t xml:space="preserve"> </w:t>
      </w:r>
      <w:r w:rsidR="0038316C" w:rsidRPr="000B403A">
        <w:rPr>
          <w:rFonts w:cs="Arial"/>
          <w:i/>
          <w:iCs/>
          <w:szCs w:val="24"/>
        </w:rPr>
        <w:t>is not permitted by DSA-SS/CC.</w:t>
      </w:r>
    </w:p>
    <w:p w14:paraId="5361823B" w14:textId="6D07A59C" w:rsidR="00580869" w:rsidRPr="000B403A" w:rsidRDefault="00580869" w:rsidP="008F31EF">
      <w:pPr>
        <w:ind w:left="360"/>
        <w:rPr>
          <w:rFonts w:cs="Arial"/>
          <w:i/>
          <w:iCs/>
          <w:szCs w:val="24"/>
        </w:rPr>
      </w:pPr>
      <w:r w:rsidRPr="000B403A">
        <w:rPr>
          <w:rFonts w:cs="Arial"/>
          <w:b/>
          <w:bCs/>
          <w:i/>
          <w:iCs/>
          <w:szCs w:val="24"/>
          <w:u w:val="single"/>
        </w:rPr>
        <w:t>1617.10.</w:t>
      </w:r>
      <w:r w:rsidR="00F654A6" w:rsidRPr="000B403A">
        <w:rPr>
          <w:rFonts w:cs="Arial"/>
          <w:b/>
          <w:bCs/>
          <w:i/>
          <w:iCs/>
          <w:szCs w:val="24"/>
          <w:u w:val="single"/>
        </w:rPr>
        <w:t>3</w:t>
      </w:r>
      <w:r w:rsidRPr="000B403A">
        <w:rPr>
          <w:rFonts w:cs="Arial"/>
          <w:b/>
          <w:bCs/>
          <w:i/>
          <w:iCs/>
          <w:szCs w:val="24"/>
        </w:rPr>
        <w:t xml:space="preserve"> </w:t>
      </w:r>
      <w:r w:rsidRPr="000B403A">
        <w:rPr>
          <w:rFonts w:cs="Arial"/>
          <w:b/>
          <w:bCs/>
          <w:i/>
          <w:iCs/>
          <w:strike/>
          <w:szCs w:val="24"/>
        </w:rPr>
        <w:t>1617.9.</w:t>
      </w:r>
      <w:r w:rsidR="009B5154" w:rsidRPr="000B403A">
        <w:rPr>
          <w:rFonts w:cs="Arial"/>
          <w:b/>
          <w:bCs/>
          <w:i/>
          <w:iCs/>
          <w:strike/>
          <w:szCs w:val="24"/>
        </w:rPr>
        <w:t>6</w:t>
      </w:r>
      <w:r w:rsidRPr="000B403A">
        <w:rPr>
          <w:rFonts w:cs="Arial"/>
          <w:b/>
          <w:bCs/>
          <w:i/>
          <w:iCs/>
          <w:szCs w:val="24"/>
        </w:rPr>
        <w:t xml:space="preserve"> </w:t>
      </w:r>
      <w:r w:rsidR="008F31EF" w:rsidRPr="000B403A">
        <w:rPr>
          <w:rFonts w:cs="Arial"/>
          <w:b/>
          <w:bCs/>
          <w:i/>
          <w:iCs/>
          <w:szCs w:val="24"/>
        </w:rPr>
        <w:t xml:space="preserve">Ballasted photovoltaic panel systems. </w:t>
      </w:r>
      <w:r w:rsidR="008F31EF" w:rsidRPr="000B403A">
        <w:rPr>
          <w:rFonts w:cs="Arial"/>
          <w:i/>
          <w:iCs/>
          <w:szCs w:val="24"/>
        </w:rPr>
        <w:t>Ballasted, roof-mounted photovoltaic panel systems</w:t>
      </w:r>
      <w:r w:rsidR="002E7922" w:rsidRPr="000B403A">
        <w:rPr>
          <w:rFonts w:cs="Arial"/>
          <w:i/>
          <w:iCs/>
          <w:szCs w:val="24"/>
        </w:rPr>
        <w:t>…</w:t>
      </w:r>
    </w:p>
    <w:p w14:paraId="18E71F27" w14:textId="18AFE62F" w:rsidR="00CD5264" w:rsidRPr="000B403A" w:rsidRDefault="00CD5264" w:rsidP="002E5AFC">
      <w:pPr>
        <w:rPr>
          <w:rFonts w:cs="Arial"/>
          <w:i/>
          <w:iCs/>
          <w:szCs w:val="24"/>
        </w:rPr>
      </w:pPr>
      <w:r w:rsidRPr="000B403A">
        <w:rPr>
          <w:rFonts w:cs="Arial"/>
          <w:b/>
          <w:bCs/>
          <w:i/>
          <w:iCs/>
          <w:szCs w:val="24"/>
          <w:u w:val="single"/>
        </w:rPr>
        <w:t>1617.11</w:t>
      </w:r>
      <w:r w:rsidRPr="000B403A">
        <w:rPr>
          <w:rFonts w:cs="Arial"/>
          <w:b/>
          <w:bCs/>
          <w:i/>
          <w:iCs/>
          <w:szCs w:val="24"/>
        </w:rPr>
        <w:t xml:space="preserve"> </w:t>
      </w:r>
      <w:r w:rsidRPr="000B403A">
        <w:rPr>
          <w:rFonts w:cs="Arial"/>
          <w:b/>
          <w:bCs/>
          <w:i/>
          <w:iCs/>
          <w:strike/>
          <w:szCs w:val="24"/>
        </w:rPr>
        <w:t>1617.10</w:t>
      </w:r>
      <w:r w:rsidRPr="000B403A">
        <w:rPr>
          <w:rFonts w:cs="Arial"/>
          <w:b/>
          <w:bCs/>
          <w:i/>
          <w:iCs/>
          <w:szCs w:val="24"/>
        </w:rPr>
        <w:t xml:space="preserve"> Tsunami loads.</w:t>
      </w:r>
      <w:r w:rsidRPr="000B403A">
        <w:rPr>
          <w:rFonts w:cs="Arial"/>
          <w:i/>
          <w:iCs/>
          <w:szCs w:val="24"/>
        </w:rPr>
        <w:t xml:space="preserve"> …</w:t>
      </w:r>
    </w:p>
    <w:p w14:paraId="362B2D9C" w14:textId="1D5D134F" w:rsidR="003326D6" w:rsidRPr="000B403A" w:rsidRDefault="003326D6" w:rsidP="00620437">
      <w:pPr>
        <w:rPr>
          <w:rFonts w:cs="Arial"/>
          <w:i/>
          <w:iCs/>
          <w:szCs w:val="24"/>
        </w:rPr>
      </w:pPr>
      <w:r w:rsidRPr="000B403A">
        <w:rPr>
          <w:rFonts w:cs="Arial"/>
          <w:b/>
          <w:bCs/>
          <w:i/>
          <w:iCs/>
          <w:szCs w:val="24"/>
          <w:u w:val="single"/>
        </w:rPr>
        <w:t>1617.12</w:t>
      </w:r>
      <w:r w:rsidRPr="000B403A">
        <w:rPr>
          <w:rFonts w:cs="Arial"/>
          <w:b/>
          <w:bCs/>
          <w:i/>
          <w:iCs/>
          <w:szCs w:val="24"/>
        </w:rPr>
        <w:t xml:space="preserve"> </w:t>
      </w:r>
      <w:r w:rsidR="00620437" w:rsidRPr="000B403A">
        <w:rPr>
          <w:rFonts w:cs="Arial"/>
          <w:b/>
          <w:bCs/>
          <w:i/>
          <w:iCs/>
          <w:strike/>
          <w:szCs w:val="24"/>
        </w:rPr>
        <w:t xml:space="preserve">1617.11 </w:t>
      </w:r>
      <w:r w:rsidR="00620437" w:rsidRPr="000B403A">
        <w:rPr>
          <w:rFonts w:cs="Arial"/>
          <w:b/>
          <w:bCs/>
          <w:i/>
          <w:iCs/>
          <w:szCs w:val="24"/>
        </w:rPr>
        <w:t xml:space="preserve">Modifications to ASCE 7. </w:t>
      </w:r>
      <w:r w:rsidR="00620437" w:rsidRPr="000B403A">
        <w:rPr>
          <w:rFonts w:cs="Arial"/>
          <w:i/>
          <w:iCs/>
          <w:szCs w:val="24"/>
        </w:rPr>
        <w:t>The text of ASCE 7 shall</w:t>
      </w:r>
      <w:r w:rsidR="00E929B0" w:rsidRPr="000B403A">
        <w:rPr>
          <w:rFonts w:cs="Arial"/>
          <w:i/>
          <w:iCs/>
          <w:szCs w:val="24"/>
        </w:rPr>
        <w:t xml:space="preserve"> </w:t>
      </w:r>
      <w:r w:rsidR="00620437" w:rsidRPr="000B403A">
        <w:rPr>
          <w:rFonts w:cs="Arial"/>
          <w:i/>
          <w:iCs/>
          <w:szCs w:val="24"/>
        </w:rPr>
        <w:t xml:space="preserve">be modified as indicated in Sections </w:t>
      </w:r>
      <w:r w:rsidR="004546C7" w:rsidRPr="000B403A">
        <w:rPr>
          <w:rFonts w:cs="Arial"/>
          <w:i/>
          <w:iCs/>
          <w:szCs w:val="24"/>
          <w:u w:val="single"/>
        </w:rPr>
        <w:t>1617.1</w:t>
      </w:r>
      <w:r w:rsidR="004001B9" w:rsidRPr="000B403A">
        <w:rPr>
          <w:rFonts w:cs="Arial"/>
          <w:i/>
          <w:iCs/>
          <w:szCs w:val="24"/>
          <w:u w:val="single"/>
        </w:rPr>
        <w:t>2</w:t>
      </w:r>
      <w:r w:rsidR="004546C7" w:rsidRPr="000B403A">
        <w:rPr>
          <w:rFonts w:cs="Arial"/>
          <w:i/>
          <w:iCs/>
          <w:szCs w:val="24"/>
          <w:u w:val="single"/>
        </w:rPr>
        <w:t>.1</w:t>
      </w:r>
      <w:r w:rsidR="004546C7" w:rsidRPr="000B403A">
        <w:rPr>
          <w:rFonts w:cs="Arial"/>
          <w:i/>
          <w:iCs/>
          <w:szCs w:val="24"/>
        </w:rPr>
        <w:t xml:space="preserve"> </w:t>
      </w:r>
      <w:r w:rsidR="00620437" w:rsidRPr="000B403A">
        <w:rPr>
          <w:rFonts w:cs="Arial"/>
          <w:i/>
          <w:iCs/>
          <w:strike/>
          <w:szCs w:val="24"/>
        </w:rPr>
        <w:t>1617.11.1</w:t>
      </w:r>
      <w:r w:rsidR="00620437" w:rsidRPr="000B403A">
        <w:rPr>
          <w:rFonts w:cs="Arial"/>
          <w:i/>
          <w:iCs/>
          <w:szCs w:val="24"/>
        </w:rPr>
        <w:t xml:space="preserve"> through</w:t>
      </w:r>
      <w:r w:rsidR="00E929B0" w:rsidRPr="000B403A">
        <w:rPr>
          <w:rFonts w:cs="Arial"/>
          <w:i/>
          <w:iCs/>
          <w:szCs w:val="24"/>
        </w:rPr>
        <w:t xml:space="preserve"> </w:t>
      </w:r>
      <w:r w:rsidR="00620437" w:rsidRPr="000B403A">
        <w:rPr>
          <w:rFonts w:cs="Arial"/>
          <w:i/>
          <w:iCs/>
          <w:szCs w:val="24"/>
          <w:u w:val="single"/>
        </w:rPr>
        <w:t>1617.1</w:t>
      </w:r>
      <w:r w:rsidR="004001B9" w:rsidRPr="000B403A">
        <w:rPr>
          <w:rFonts w:cs="Arial"/>
          <w:i/>
          <w:iCs/>
          <w:szCs w:val="24"/>
          <w:u w:val="single"/>
        </w:rPr>
        <w:t>2</w:t>
      </w:r>
      <w:r w:rsidR="00620437" w:rsidRPr="000B403A">
        <w:rPr>
          <w:rFonts w:cs="Arial"/>
          <w:i/>
          <w:iCs/>
          <w:szCs w:val="24"/>
          <w:u w:val="single"/>
        </w:rPr>
        <w:t>.</w:t>
      </w:r>
      <w:r w:rsidR="00533BC0" w:rsidRPr="000B403A">
        <w:rPr>
          <w:rFonts w:cs="Arial"/>
          <w:i/>
          <w:iCs/>
          <w:szCs w:val="24"/>
          <w:u w:val="single"/>
        </w:rPr>
        <w:t>19</w:t>
      </w:r>
      <w:r w:rsidR="004546C7" w:rsidRPr="000B403A">
        <w:rPr>
          <w:rFonts w:cs="Arial"/>
          <w:i/>
          <w:iCs/>
          <w:szCs w:val="24"/>
        </w:rPr>
        <w:t xml:space="preserve"> </w:t>
      </w:r>
      <w:r w:rsidR="004546C7" w:rsidRPr="000B403A">
        <w:rPr>
          <w:rFonts w:cs="Arial"/>
          <w:i/>
          <w:iCs/>
          <w:strike/>
          <w:szCs w:val="24"/>
        </w:rPr>
        <w:t>1617.11.24</w:t>
      </w:r>
      <w:r w:rsidR="00620437" w:rsidRPr="000B403A">
        <w:rPr>
          <w:rFonts w:cs="Arial"/>
          <w:i/>
          <w:iCs/>
          <w:szCs w:val="24"/>
        </w:rPr>
        <w:t>.</w:t>
      </w:r>
    </w:p>
    <w:p w14:paraId="0EEF0872" w14:textId="386C6AF9" w:rsidR="005470DC" w:rsidRPr="000B403A" w:rsidRDefault="005470DC" w:rsidP="005470DC">
      <w:pPr>
        <w:rPr>
          <w:rFonts w:eastAsia="Arial" w:cs="Arial"/>
          <w:b/>
          <w:i/>
          <w:szCs w:val="24"/>
          <w:u w:val="single"/>
        </w:rPr>
      </w:pPr>
      <w:r w:rsidRPr="000B403A">
        <w:rPr>
          <w:rFonts w:cs="Arial"/>
          <w:bCs/>
          <w:szCs w:val="24"/>
          <w:highlight w:val="lightGray"/>
        </w:rPr>
        <w:t>(All numbered subsections within this section are renumbered from 1617.11 to 1617.12)</w:t>
      </w:r>
    </w:p>
    <w:p w14:paraId="6620DD98" w14:textId="3F0548F7" w:rsidR="00810B23" w:rsidRPr="000B403A" w:rsidRDefault="00F90390" w:rsidP="00810B23">
      <w:pPr>
        <w:ind w:left="360"/>
        <w:rPr>
          <w:rFonts w:cs="Arial"/>
          <w:i/>
          <w:iCs/>
          <w:szCs w:val="24"/>
        </w:rPr>
      </w:pPr>
      <w:r w:rsidRPr="000B403A">
        <w:rPr>
          <w:rFonts w:cs="Arial"/>
          <w:b/>
          <w:bCs/>
          <w:i/>
          <w:iCs/>
          <w:szCs w:val="24"/>
          <w:u w:val="single"/>
        </w:rPr>
        <w:t>1617.12.1</w:t>
      </w:r>
      <w:r w:rsidRPr="000B403A">
        <w:rPr>
          <w:rFonts w:cs="Arial"/>
          <w:b/>
          <w:bCs/>
          <w:i/>
          <w:iCs/>
          <w:szCs w:val="24"/>
        </w:rPr>
        <w:t xml:space="preserve"> </w:t>
      </w:r>
      <w:r w:rsidR="00810B23" w:rsidRPr="000B403A">
        <w:rPr>
          <w:rFonts w:cs="Arial"/>
          <w:b/>
          <w:bCs/>
          <w:i/>
          <w:iCs/>
          <w:strike/>
          <w:szCs w:val="24"/>
        </w:rPr>
        <w:t>1617.11.1</w:t>
      </w:r>
      <w:r w:rsidR="00810B23" w:rsidRPr="000B403A">
        <w:rPr>
          <w:rFonts w:cs="Arial"/>
          <w:b/>
          <w:bCs/>
          <w:i/>
          <w:iCs/>
          <w:szCs w:val="24"/>
        </w:rPr>
        <w:t xml:space="preserve"> ASCE 7, Section 1.3. </w:t>
      </w:r>
      <w:r w:rsidR="00810B23" w:rsidRPr="000B403A">
        <w:rPr>
          <w:rFonts w:cs="Arial"/>
          <w:i/>
          <w:iCs/>
          <w:szCs w:val="24"/>
        </w:rPr>
        <w:t>Modify ASCE 7, Section</w:t>
      </w:r>
      <w:r w:rsidR="0055354D" w:rsidRPr="000B403A">
        <w:rPr>
          <w:rFonts w:cs="Arial"/>
          <w:i/>
          <w:iCs/>
          <w:szCs w:val="24"/>
        </w:rPr>
        <w:t xml:space="preserve"> </w:t>
      </w:r>
      <w:r w:rsidR="00810B23" w:rsidRPr="000B403A">
        <w:rPr>
          <w:rFonts w:cs="Arial"/>
          <w:i/>
          <w:iCs/>
          <w:szCs w:val="24"/>
        </w:rPr>
        <w:t>1.3 by adding Section 1.3.8 as follows:</w:t>
      </w:r>
    </w:p>
    <w:p w14:paraId="061CC593" w14:textId="0397D16C" w:rsidR="00BE19B7" w:rsidRPr="000B403A" w:rsidRDefault="00BE19B7" w:rsidP="00BE19B7">
      <w:pPr>
        <w:ind w:left="720"/>
        <w:rPr>
          <w:rFonts w:cs="Arial"/>
          <w:i/>
          <w:iCs/>
          <w:szCs w:val="24"/>
        </w:rPr>
      </w:pPr>
      <w:r w:rsidRPr="000B403A">
        <w:rPr>
          <w:rFonts w:cs="Arial"/>
          <w:b/>
          <w:bCs/>
          <w:i/>
          <w:iCs/>
          <w:szCs w:val="24"/>
        </w:rPr>
        <w:t>1.3.8 Structural design criteria.</w:t>
      </w:r>
      <w:r w:rsidRPr="000B403A">
        <w:rPr>
          <w:rFonts w:cs="Arial"/>
          <w:i/>
          <w:iCs/>
          <w:szCs w:val="24"/>
        </w:rPr>
        <w:t xml:space="preserve"> Where design is based on ASCE 7, Chapters 16, 17, 18 or 31, </w:t>
      </w:r>
      <w:r w:rsidRPr="000B403A">
        <w:rPr>
          <w:rFonts w:cs="Arial"/>
          <w:i/>
          <w:iCs/>
          <w:snapToGrid/>
          <w:szCs w:val="24"/>
        </w:rPr>
        <w:t xml:space="preserve">the </w:t>
      </w:r>
      <w:r w:rsidRPr="000B403A">
        <w:rPr>
          <w:rFonts w:cs="Arial"/>
          <w:i/>
          <w:iCs/>
          <w:snapToGrid/>
          <w:szCs w:val="24"/>
          <w:u w:val="single"/>
        </w:rPr>
        <w:t>seismic</w:t>
      </w:r>
      <w:r w:rsidRPr="000B403A">
        <w:rPr>
          <w:rFonts w:cs="Arial"/>
          <w:i/>
          <w:iCs/>
          <w:snapToGrid/>
          <w:szCs w:val="24"/>
        </w:rPr>
        <w:t xml:space="preserve"> ground motion, wind tunnel</w:t>
      </w:r>
      <w:r w:rsidRPr="000B403A">
        <w:rPr>
          <w:rFonts w:cs="Arial"/>
          <w:i/>
          <w:snapToGrid/>
          <w:szCs w:val="24"/>
        </w:rPr>
        <w:t xml:space="preserve"> </w:t>
      </w:r>
      <w:r w:rsidRPr="000B403A">
        <w:rPr>
          <w:rFonts w:cs="Arial"/>
          <w:i/>
          <w:iCs/>
          <w:snapToGrid/>
          <w:szCs w:val="24"/>
          <w:u w:val="single"/>
        </w:rPr>
        <w:t>test based</w:t>
      </w:r>
      <w:r w:rsidRPr="000B403A">
        <w:rPr>
          <w:rFonts w:cs="Arial"/>
          <w:i/>
          <w:snapToGrid/>
          <w:szCs w:val="24"/>
        </w:rPr>
        <w:t xml:space="preserve"> </w:t>
      </w:r>
      <w:r w:rsidRPr="000B403A">
        <w:rPr>
          <w:rFonts w:cs="Arial"/>
          <w:i/>
          <w:iCs/>
          <w:snapToGrid/>
          <w:szCs w:val="24"/>
        </w:rPr>
        <w:t xml:space="preserve">design </w:t>
      </w:r>
      <w:r w:rsidRPr="000B403A">
        <w:rPr>
          <w:rFonts w:cs="Arial"/>
          <w:i/>
          <w:iCs/>
          <w:snapToGrid/>
          <w:szCs w:val="24"/>
        </w:rPr>
        <w:lastRenderedPageBreak/>
        <w:t xml:space="preserve">recommendations, analysis and design methods, material assumptions, testing requirements and acceptance criteria </w:t>
      </w:r>
      <w:r w:rsidRPr="000B403A">
        <w:rPr>
          <w:rFonts w:cs="Arial"/>
          <w:i/>
          <w:iCs/>
          <w:strike/>
          <w:snapToGrid/>
          <w:szCs w:val="24"/>
        </w:rPr>
        <w:t>proposed by the engineer</w:t>
      </w:r>
      <w:r w:rsidRPr="000B403A">
        <w:rPr>
          <w:rFonts w:cs="Arial"/>
          <w:i/>
          <w:iCs/>
          <w:snapToGrid/>
          <w:szCs w:val="24"/>
        </w:rPr>
        <w:t xml:space="preserve"> shall be submitted to the enforcement agency </w:t>
      </w:r>
      <w:r w:rsidRPr="000B403A">
        <w:rPr>
          <w:rFonts w:cs="Arial"/>
          <w:i/>
          <w:iCs/>
          <w:snapToGrid/>
          <w:szCs w:val="24"/>
          <w:u w:val="single"/>
        </w:rPr>
        <w:t>as an alternative system.</w:t>
      </w:r>
      <w:r w:rsidRPr="000B403A">
        <w:rPr>
          <w:rFonts w:cs="Arial"/>
          <w:i/>
          <w:iCs/>
          <w:snapToGrid/>
          <w:szCs w:val="24"/>
        </w:rPr>
        <w:t xml:space="preserve"> </w:t>
      </w:r>
      <w:r w:rsidRPr="000B403A">
        <w:rPr>
          <w:rFonts w:cs="Arial"/>
          <w:i/>
          <w:iCs/>
          <w:strike/>
          <w:snapToGrid/>
          <w:szCs w:val="24"/>
        </w:rPr>
        <w:t>in the form of structural design criteria for approval</w:t>
      </w:r>
      <w:r w:rsidRPr="000B403A">
        <w:rPr>
          <w:rFonts w:cs="Arial"/>
          <w:i/>
          <w:iCs/>
          <w:snapToGrid/>
          <w:szCs w:val="24"/>
        </w:rPr>
        <w:t>.</w:t>
      </w:r>
    </w:p>
    <w:p w14:paraId="47FCF78A" w14:textId="22AFC0DC" w:rsidR="00810B23" w:rsidRPr="000B403A" w:rsidRDefault="00BE19B7" w:rsidP="00BE19B7">
      <w:pPr>
        <w:ind w:left="720"/>
        <w:rPr>
          <w:rFonts w:cs="Arial"/>
          <w:i/>
          <w:iCs/>
          <w:szCs w:val="24"/>
        </w:rPr>
      </w:pPr>
      <w:r w:rsidRPr="000B403A">
        <w:rPr>
          <w:rFonts w:cs="Arial"/>
          <w:i/>
          <w:iCs/>
          <w:szCs w:val="24"/>
        </w:rPr>
        <w:t>Peer review requirements in Section 322 of the California Existing Building</w:t>
      </w:r>
      <w:r w:rsidRPr="000B403A">
        <w:rPr>
          <w:rFonts w:cs="Arial"/>
          <w:i/>
          <w:iCs/>
          <w:strike/>
          <w:szCs w:val="24"/>
        </w:rPr>
        <w:t>s</w:t>
      </w:r>
      <w:r w:rsidRPr="000B403A">
        <w:rPr>
          <w:rFonts w:cs="Arial"/>
          <w:i/>
          <w:iCs/>
          <w:szCs w:val="24"/>
        </w:rPr>
        <w:t xml:space="preserve"> Code shall apply to design reviews required by ASCE 7, </w:t>
      </w:r>
      <w:r w:rsidRPr="000B403A">
        <w:rPr>
          <w:rFonts w:cs="Arial"/>
          <w:i/>
          <w:szCs w:val="24"/>
        </w:rPr>
        <w:t>Chapters 17</w:t>
      </w:r>
      <w:r w:rsidRPr="000B403A">
        <w:rPr>
          <w:rFonts w:cs="Arial"/>
          <w:i/>
          <w:iCs/>
          <w:snapToGrid/>
          <w:szCs w:val="24"/>
          <w:u w:val="single"/>
        </w:rPr>
        <w:t>,</w:t>
      </w:r>
      <w:r w:rsidRPr="000B403A">
        <w:rPr>
          <w:rFonts w:cs="Arial"/>
          <w:i/>
          <w:szCs w:val="24"/>
        </w:rPr>
        <w:t xml:space="preserve"> </w:t>
      </w:r>
      <w:r w:rsidRPr="000B403A">
        <w:rPr>
          <w:rFonts w:cs="Arial"/>
          <w:i/>
          <w:iCs/>
          <w:strike/>
          <w:snapToGrid/>
          <w:szCs w:val="24"/>
        </w:rPr>
        <w:t xml:space="preserve">and </w:t>
      </w:r>
      <w:r w:rsidRPr="000B403A">
        <w:rPr>
          <w:rFonts w:cs="Arial"/>
          <w:i/>
          <w:szCs w:val="24"/>
        </w:rPr>
        <w:t>18</w:t>
      </w:r>
      <w:r w:rsidRPr="000B403A">
        <w:rPr>
          <w:rFonts w:cs="Arial"/>
          <w:i/>
          <w:iCs/>
          <w:snapToGrid/>
          <w:szCs w:val="24"/>
          <w:u w:val="single"/>
        </w:rPr>
        <w:t>, 31, and ASCE 49</w:t>
      </w:r>
      <w:r w:rsidRPr="000B403A">
        <w:rPr>
          <w:rFonts w:cs="Arial"/>
          <w:i/>
          <w:iCs/>
          <w:szCs w:val="24"/>
        </w:rPr>
        <w:t>.</w:t>
      </w:r>
    </w:p>
    <w:p w14:paraId="0DD15144" w14:textId="7572964D" w:rsidR="005A1670" w:rsidRPr="000B403A" w:rsidRDefault="005A1670" w:rsidP="00D51743">
      <w:pPr>
        <w:ind w:left="360"/>
        <w:rPr>
          <w:rFonts w:cs="Arial"/>
          <w:bCs/>
          <w:strike/>
          <w:szCs w:val="24"/>
        </w:rPr>
      </w:pPr>
      <w:r w:rsidRPr="000B403A">
        <w:rPr>
          <w:rFonts w:cs="Arial"/>
          <w:b/>
          <w:bCs/>
          <w:i/>
          <w:iCs/>
          <w:strike/>
          <w:szCs w:val="24"/>
        </w:rPr>
        <w:t>1617.11.2 ASCE 7, Section 11.4.</w:t>
      </w:r>
      <w:r w:rsidRPr="000B403A">
        <w:rPr>
          <w:rFonts w:cs="Arial"/>
          <w:i/>
          <w:iCs/>
          <w:strike/>
          <w:szCs w:val="24"/>
        </w:rPr>
        <w:t xml:space="preserve"> Modify ASCE 7, Section 11.4 to include the following:</w:t>
      </w:r>
    </w:p>
    <w:p w14:paraId="3227565A" w14:textId="77777777" w:rsidR="005A1670" w:rsidRPr="000B403A" w:rsidRDefault="005A1670" w:rsidP="00D51743">
      <w:pPr>
        <w:ind w:left="360"/>
        <w:rPr>
          <w:rFonts w:cs="Arial"/>
          <w:bCs/>
          <w:i/>
          <w:iCs/>
          <w:strike/>
          <w:szCs w:val="24"/>
        </w:rPr>
      </w:pPr>
      <w:r w:rsidRPr="000B403A">
        <w:rPr>
          <w:rFonts w:cs="Arial"/>
          <w:bCs/>
          <w:i/>
          <w:iCs/>
          <w:strike/>
          <w:szCs w:val="24"/>
        </w:rPr>
        <w:t>Seismic ground motion values shall include updated subsections in Supplement 3.</w:t>
      </w:r>
    </w:p>
    <w:p w14:paraId="1114825B" w14:textId="0A8A8EE2" w:rsidR="006F542D" w:rsidRPr="000B403A" w:rsidRDefault="002E4BBC" w:rsidP="006F542D">
      <w:pPr>
        <w:widowControl/>
        <w:autoSpaceDE w:val="0"/>
        <w:autoSpaceDN w:val="0"/>
        <w:adjustRightInd w:val="0"/>
        <w:ind w:left="360"/>
        <w:rPr>
          <w:rFonts w:cs="Arial"/>
          <w:i/>
          <w:iCs/>
          <w:snapToGrid/>
          <w:szCs w:val="24"/>
        </w:rPr>
      </w:pPr>
      <w:r w:rsidRPr="000B403A">
        <w:rPr>
          <w:rFonts w:cs="Arial"/>
          <w:b/>
          <w:bCs/>
          <w:i/>
          <w:iCs/>
          <w:snapToGrid/>
          <w:szCs w:val="24"/>
          <w:u w:val="single"/>
        </w:rPr>
        <w:t>1617.12.</w:t>
      </w:r>
      <w:r w:rsidR="00267B4D" w:rsidRPr="000B403A">
        <w:rPr>
          <w:rFonts w:cs="Arial"/>
          <w:b/>
          <w:bCs/>
          <w:i/>
          <w:iCs/>
          <w:snapToGrid/>
          <w:szCs w:val="24"/>
          <w:u w:val="single"/>
        </w:rPr>
        <w:t>2</w:t>
      </w:r>
      <w:r w:rsidRPr="000B403A">
        <w:rPr>
          <w:rFonts w:cs="Arial"/>
          <w:b/>
          <w:bCs/>
          <w:i/>
          <w:iCs/>
          <w:snapToGrid/>
          <w:szCs w:val="24"/>
        </w:rPr>
        <w:t xml:space="preserve"> </w:t>
      </w:r>
      <w:r w:rsidRPr="000B403A">
        <w:rPr>
          <w:rFonts w:cs="Arial"/>
          <w:b/>
          <w:bCs/>
          <w:i/>
          <w:iCs/>
          <w:strike/>
          <w:snapToGrid/>
          <w:szCs w:val="24"/>
        </w:rPr>
        <w:t>1617.11.3</w:t>
      </w:r>
      <w:r w:rsidR="006F542D" w:rsidRPr="000B403A">
        <w:rPr>
          <w:rFonts w:cs="Arial"/>
          <w:b/>
          <w:bCs/>
          <w:i/>
          <w:iCs/>
          <w:snapToGrid/>
          <w:szCs w:val="24"/>
        </w:rPr>
        <w:t xml:space="preserve"> ASCE 7, Table 12.2-1. </w:t>
      </w:r>
      <w:r w:rsidR="006F542D" w:rsidRPr="000B403A">
        <w:rPr>
          <w:rFonts w:cs="Arial"/>
          <w:i/>
          <w:iCs/>
          <w:snapToGrid/>
          <w:szCs w:val="24"/>
        </w:rPr>
        <w:t>Modify ASCE 7, Table 12.2-1 as follows:</w:t>
      </w:r>
    </w:p>
    <w:p w14:paraId="5AD9976D" w14:textId="77777777" w:rsidR="006F542D" w:rsidRPr="000B403A" w:rsidRDefault="006F542D" w:rsidP="00B40A7D">
      <w:pPr>
        <w:pStyle w:val="ListParagraph"/>
        <w:widowControl/>
        <w:numPr>
          <w:ilvl w:val="0"/>
          <w:numId w:val="81"/>
        </w:numPr>
        <w:tabs>
          <w:tab w:val="left" w:pos="1170"/>
        </w:tabs>
        <w:autoSpaceDE w:val="0"/>
        <w:autoSpaceDN w:val="0"/>
        <w:adjustRightInd w:val="0"/>
        <w:ind w:left="1080"/>
        <w:rPr>
          <w:rFonts w:cs="Arial"/>
          <w:b/>
          <w:bCs/>
          <w:snapToGrid/>
          <w:szCs w:val="24"/>
        </w:rPr>
      </w:pPr>
      <w:r w:rsidRPr="000B403A">
        <w:rPr>
          <w:rFonts w:cs="Arial"/>
          <w:b/>
          <w:bCs/>
          <w:snapToGrid/>
          <w:szCs w:val="24"/>
        </w:rPr>
        <w:t>BEARING WALL SYSTEMS</w:t>
      </w:r>
    </w:p>
    <w:p w14:paraId="68931D8B" w14:textId="77777777" w:rsidR="006F542D" w:rsidRPr="000B403A" w:rsidRDefault="006F542D" w:rsidP="006F542D">
      <w:pPr>
        <w:widowControl/>
        <w:tabs>
          <w:tab w:val="left" w:pos="1170"/>
        </w:tabs>
        <w:autoSpaceDE w:val="0"/>
        <w:autoSpaceDN w:val="0"/>
        <w:adjustRightInd w:val="0"/>
        <w:ind w:left="1440"/>
        <w:rPr>
          <w:rFonts w:cs="Arial"/>
          <w:snapToGrid/>
          <w:szCs w:val="24"/>
        </w:rPr>
      </w:pPr>
      <w:r w:rsidRPr="000B403A">
        <w:rPr>
          <w:rFonts w:cs="Arial"/>
          <w:snapToGrid/>
          <w:szCs w:val="24"/>
        </w:rPr>
        <w:t>…</w:t>
      </w:r>
    </w:p>
    <w:p w14:paraId="6EE13B61" w14:textId="0A183F3A" w:rsidR="006F542D" w:rsidRPr="000B403A" w:rsidRDefault="006F542D" w:rsidP="006F542D">
      <w:pPr>
        <w:widowControl/>
        <w:tabs>
          <w:tab w:val="left" w:pos="1170"/>
        </w:tabs>
        <w:autoSpaceDE w:val="0"/>
        <w:autoSpaceDN w:val="0"/>
        <w:adjustRightInd w:val="0"/>
        <w:ind w:left="1440"/>
        <w:rPr>
          <w:rFonts w:cs="Arial"/>
          <w:i/>
          <w:iCs/>
          <w:snapToGrid/>
          <w:szCs w:val="24"/>
        </w:rPr>
      </w:pPr>
      <w:r w:rsidRPr="000B403A">
        <w:rPr>
          <w:rFonts w:cs="Arial"/>
          <w:snapToGrid/>
          <w:szCs w:val="24"/>
          <w:u w:val="single"/>
        </w:rPr>
        <w:t>18.</w:t>
      </w:r>
      <w:r w:rsidRPr="000B403A">
        <w:rPr>
          <w:rFonts w:cs="Arial"/>
          <w:snapToGrid/>
          <w:szCs w:val="24"/>
        </w:rPr>
        <w:t xml:space="preserve"> </w:t>
      </w:r>
      <w:r w:rsidRPr="000B403A">
        <w:rPr>
          <w:rFonts w:cs="Arial"/>
          <w:strike/>
          <w:snapToGrid/>
          <w:szCs w:val="24"/>
        </w:rPr>
        <w:t>17.</w:t>
      </w:r>
      <w:r w:rsidRPr="000B403A">
        <w:rPr>
          <w:rFonts w:cs="Arial"/>
          <w:snapToGrid/>
          <w:szCs w:val="24"/>
        </w:rPr>
        <w:t xml:space="preserve"> Light-framed walls with shear panels of all other materials</w:t>
      </w:r>
      <w:r w:rsidRPr="000B403A">
        <w:rPr>
          <w:rFonts w:cs="Arial"/>
          <w:i/>
          <w:iCs/>
          <w:snapToGrid/>
          <w:szCs w:val="24"/>
        </w:rPr>
        <w:t>—Not permitted by DSA-SS</w:t>
      </w:r>
      <w:r w:rsidR="00102772" w:rsidRPr="000B403A">
        <w:rPr>
          <w:rFonts w:cs="Arial"/>
          <w:i/>
          <w:iCs/>
          <w:snapToGrid/>
          <w:szCs w:val="24"/>
        </w:rPr>
        <w:t>/CC</w:t>
      </w:r>
      <w:r w:rsidRPr="000B403A">
        <w:rPr>
          <w:rFonts w:cs="Arial"/>
          <w:i/>
          <w:iCs/>
          <w:snapToGrid/>
          <w:szCs w:val="24"/>
        </w:rPr>
        <w:t>.</w:t>
      </w:r>
    </w:p>
    <w:p w14:paraId="51AFE8EE" w14:textId="77777777" w:rsidR="006F542D" w:rsidRPr="000B403A" w:rsidRDefault="006F542D" w:rsidP="00B40A7D">
      <w:pPr>
        <w:pStyle w:val="ListParagraph"/>
        <w:widowControl/>
        <w:numPr>
          <w:ilvl w:val="0"/>
          <w:numId w:val="81"/>
        </w:numPr>
        <w:tabs>
          <w:tab w:val="left" w:pos="1170"/>
        </w:tabs>
        <w:autoSpaceDE w:val="0"/>
        <w:autoSpaceDN w:val="0"/>
        <w:adjustRightInd w:val="0"/>
        <w:ind w:left="1080"/>
        <w:rPr>
          <w:rFonts w:cs="Arial"/>
          <w:b/>
          <w:bCs/>
          <w:snapToGrid/>
          <w:szCs w:val="24"/>
        </w:rPr>
      </w:pPr>
      <w:r w:rsidRPr="000B403A">
        <w:rPr>
          <w:rFonts w:cs="Arial"/>
          <w:b/>
          <w:bCs/>
          <w:snapToGrid/>
          <w:szCs w:val="24"/>
        </w:rPr>
        <w:t>BUILDING FRAME SYSTEMS</w:t>
      </w:r>
    </w:p>
    <w:p w14:paraId="6487D37E" w14:textId="77777777" w:rsidR="006F542D" w:rsidRPr="000B403A" w:rsidRDefault="006F542D" w:rsidP="006F542D">
      <w:pPr>
        <w:widowControl/>
        <w:tabs>
          <w:tab w:val="left" w:pos="1170"/>
        </w:tabs>
        <w:autoSpaceDE w:val="0"/>
        <w:autoSpaceDN w:val="0"/>
        <w:adjustRightInd w:val="0"/>
        <w:ind w:left="1440"/>
        <w:rPr>
          <w:rFonts w:cs="Arial"/>
          <w:i/>
          <w:iCs/>
          <w:snapToGrid/>
          <w:szCs w:val="24"/>
        </w:rPr>
      </w:pPr>
      <w:r w:rsidRPr="000B403A">
        <w:rPr>
          <w:rFonts w:cs="Arial"/>
          <w:snapToGrid/>
          <w:szCs w:val="24"/>
        </w:rPr>
        <w:t>…</w:t>
      </w:r>
    </w:p>
    <w:p w14:paraId="49C96B3B" w14:textId="6B528246" w:rsidR="006F542D" w:rsidRPr="000B403A" w:rsidRDefault="006F542D" w:rsidP="006F542D">
      <w:pPr>
        <w:widowControl/>
        <w:tabs>
          <w:tab w:val="left" w:pos="1170"/>
        </w:tabs>
        <w:autoSpaceDE w:val="0"/>
        <w:autoSpaceDN w:val="0"/>
        <w:adjustRightInd w:val="0"/>
        <w:ind w:left="1440"/>
        <w:rPr>
          <w:rFonts w:cs="Arial"/>
          <w:i/>
          <w:iCs/>
          <w:snapToGrid/>
          <w:szCs w:val="24"/>
        </w:rPr>
      </w:pPr>
      <w:r w:rsidRPr="000B403A">
        <w:rPr>
          <w:rFonts w:cs="Arial"/>
          <w:snapToGrid/>
          <w:szCs w:val="24"/>
          <w:u w:val="single"/>
        </w:rPr>
        <w:t>25.</w:t>
      </w:r>
      <w:r w:rsidRPr="000B403A">
        <w:rPr>
          <w:rFonts w:cs="Arial"/>
          <w:snapToGrid/>
          <w:szCs w:val="24"/>
        </w:rPr>
        <w:t xml:space="preserve"> </w:t>
      </w:r>
      <w:r w:rsidRPr="000B403A">
        <w:rPr>
          <w:rFonts w:cs="Arial"/>
          <w:strike/>
          <w:snapToGrid/>
          <w:szCs w:val="24"/>
        </w:rPr>
        <w:t>24.</w:t>
      </w:r>
      <w:r w:rsidRPr="000B403A">
        <w:rPr>
          <w:rFonts w:cs="Arial"/>
          <w:snapToGrid/>
          <w:szCs w:val="24"/>
        </w:rPr>
        <w:t xml:space="preserve"> Light-framed walls with shear panels of all other materials</w:t>
      </w:r>
      <w:r w:rsidRPr="000B403A">
        <w:rPr>
          <w:rFonts w:cs="Arial"/>
          <w:i/>
          <w:iCs/>
          <w:snapToGrid/>
          <w:szCs w:val="24"/>
        </w:rPr>
        <w:t xml:space="preserve">—Not permitted by </w:t>
      </w:r>
      <w:r w:rsidR="00102772" w:rsidRPr="000B403A">
        <w:rPr>
          <w:rFonts w:cs="Arial"/>
          <w:i/>
          <w:iCs/>
          <w:snapToGrid/>
          <w:szCs w:val="24"/>
        </w:rPr>
        <w:t>DSA-SS/CC</w:t>
      </w:r>
      <w:r w:rsidRPr="000B403A">
        <w:rPr>
          <w:rFonts w:cs="Arial"/>
          <w:i/>
          <w:iCs/>
          <w:snapToGrid/>
          <w:szCs w:val="24"/>
        </w:rPr>
        <w:t>.</w:t>
      </w:r>
    </w:p>
    <w:p w14:paraId="5D0431FF" w14:textId="633132CA" w:rsidR="0096468C" w:rsidRPr="000B403A" w:rsidRDefault="0096468C" w:rsidP="00A35F05">
      <w:pPr>
        <w:ind w:left="360" w:firstLine="360"/>
        <w:rPr>
          <w:rFonts w:cs="Arial"/>
          <w:bCs/>
          <w:i/>
          <w:szCs w:val="24"/>
        </w:rPr>
      </w:pPr>
      <w:r w:rsidRPr="000B403A">
        <w:rPr>
          <w:rFonts w:cs="Arial"/>
          <w:bCs/>
          <w:i/>
          <w:szCs w:val="24"/>
        </w:rPr>
        <w:t>…</w:t>
      </w:r>
    </w:p>
    <w:p w14:paraId="72EBE0B0" w14:textId="1CE01EA4" w:rsidR="002E5AFC" w:rsidRPr="000B403A" w:rsidRDefault="002E5AFC" w:rsidP="00FB7517">
      <w:pPr>
        <w:ind w:left="360"/>
        <w:rPr>
          <w:rFonts w:cs="Arial"/>
          <w:i/>
          <w:strike/>
          <w:szCs w:val="24"/>
        </w:rPr>
      </w:pPr>
      <w:r w:rsidRPr="000B403A">
        <w:rPr>
          <w:rFonts w:cs="Arial"/>
          <w:b/>
          <w:i/>
          <w:strike/>
          <w:szCs w:val="24"/>
        </w:rPr>
        <w:t>1617.11.4 ASCE 7, Section 12.2.3, 12.2.3.1, and 12.2.3.2.</w:t>
      </w:r>
      <w:r w:rsidRPr="000B403A">
        <w:rPr>
          <w:rFonts w:cs="Arial"/>
          <w:i/>
          <w:strike/>
          <w:szCs w:val="24"/>
        </w:rPr>
        <w:t xml:space="preserve"> Modify ASCE 7, Sections 12.2.3, 12.2.3.1, and 12.2.3.2 as follows:</w:t>
      </w:r>
    </w:p>
    <w:p w14:paraId="5E17B559" w14:textId="77777777" w:rsidR="002E5AFC" w:rsidRPr="000B403A" w:rsidRDefault="002E5AFC" w:rsidP="00FB7517">
      <w:pPr>
        <w:ind w:left="720"/>
        <w:rPr>
          <w:rFonts w:cs="Arial"/>
          <w:i/>
          <w:strike/>
          <w:szCs w:val="24"/>
          <w:highlight w:val="lightGray"/>
        </w:rPr>
      </w:pPr>
      <w:r w:rsidRPr="000B403A">
        <w:rPr>
          <w:rFonts w:cs="Arial"/>
          <w:b/>
          <w:i/>
          <w:strike/>
          <w:szCs w:val="24"/>
        </w:rPr>
        <w:t>1617.11.4.1 ASCE 7, Section 12.2.3</w:t>
      </w:r>
      <w:r w:rsidRPr="000B403A">
        <w:rPr>
          <w:rFonts w:cs="Arial"/>
          <w:b/>
          <w:bCs/>
          <w:i/>
          <w:strike/>
          <w:szCs w:val="24"/>
        </w:rPr>
        <w:t>.</w:t>
      </w:r>
      <w:r w:rsidRPr="000B403A">
        <w:rPr>
          <w:rFonts w:cs="Arial"/>
          <w:i/>
          <w:strike/>
          <w:szCs w:val="24"/>
        </w:rPr>
        <w:t xml:space="preserve"> Replace ASCE 7, Section 12.2.3 with the following:</w:t>
      </w:r>
    </w:p>
    <w:p w14:paraId="4E950972" w14:textId="77777777" w:rsidR="002E5AFC" w:rsidRPr="000B403A" w:rsidRDefault="002E5AFC" w:rsidP="00FB7517">
      <w:pPr>
        <w:pStyle w:val="BodyText"/>
        <w:ind w:left="720"/>
        <w:rPr>
          <w:rFonts w:cs="Arial"/>
          <w:b w:val="0"/>
          <w:bCs/>
          <w:i/>
          <w:iCs/>
          <w:strike/>
          <w:snapToGrid/>
          <w:sz w:val="24"/>
          <w:szCs w:val="24"/>
          <w:u w:val="none"/>
        </w:rPr>
      </w:pPr>
      <w:r w:rsidRPr="000B403A">
        <w:rPr>
          <w:rFonts w:cs="Arial"/>
          <w:b w:val="0"/>
          <w:bCs/>
          <w:i/>
          <w:iCs/>
          <w:strike/>
          <w:sz w:val="24"/>
          <w:szCs w:val="24"/>
          <w:u w:val="none"/>
        </w:rPr>
        <w:t>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 except as otherwise permitted by this section.</w:t>
      </w:r>
    </w:p>
    <w:p w14:paraId="4664F445" w14:textId="77777777" w:rsidR="002205A2" w:rsidRPr="000B403A" w:rsidRDefault="002205A2" w:rsidP="00FB7517">
      <w:pPr>
        <w:ind w:left="720"/>
        <w:rPr>
          <w:rFonts w:cs="Arial"/>
          <w:bCs/>
          <w:i/>
          <w:strike/>
          <w:szCs w:val="24"/>
        </w:rPr>
      </w:pPr>
      <w:r w:rsidRPr="000B403A">
        <w:rPr>
          <w:rFonts w:cs="Arial"/>
          <w:b/>
          <w:i/>
          <w:strike/>
          <w:szCs w:val="24"/>
        </w:rPr>
        <w:t>1617.11.4.2 ASCE 7, Section 12.2.3.1.</w:t>
      </w:r>
      <w:r w:rsidRPr="000B403A">
        <w:rPr>
          <w:rFonts w:cs="Arial"/>
          <w:bCs/>
          <w:i/>
          <w:strike/>
          <w:szCs w:val="24"/>
        </w:rPr>
        <w:t xml:space="preserve"> Replace ASCE 7, Section 12.2.3.1, Items 1 and 2, by the following:</w:t>
      </w:r>
    </w:p>
    <w:p w14:paraId="29FBE0D2" w14:textId="77777777" w:rsidR="002205A2" w:rsidRPr="000B403A" w:rsidRDefault="002205A2" w:rsidP="00FB7517">
      <w:pPr>
        <w:ind w:left="720"/>
        <w:rPr>
          <w:rFonts w:cs="Arial"/>
          <w:bCs/>
          <w:i/>
          <w:strike/>
          <w:szCs w:val="24"/>
          <w:highlight w:val="lightGray"/>
        </w:rPr>
      </w:pPr>
      <w:r w:rsidRPr="000B403A">
        <w:rPr>
          <w:rFonts w:cs="Arial"/>
          <w:bCs/>
          <w:i/>
          <w:strike/>
          <w:szCs w:val="24"/>
        </w:rPr>
        <w:t>The value of the response modification coefficient, R, used for design at any story shall not exceed the lowest value of R that is used in the same direction at any story above that story. Likewise, the deflection amplification factor, C</w:t>
      </w:r>
      <w:r w:rsidRPr="000B403A">
        <w:rPr>
          <w:rFonts w:cs="Arial"/>
          <w:bCs/>
          <w:i/>
          <w:strike/>
          <w:szCs w:val="24"/>
          <w:vertAlign w:val="subscript"/>
        </w:rPr>
        <w:t>d</w:t>
      </w:r>
      <w:r w:rsidRPr="000B403A">
        <w:rPr>
          <w:rFonts w:cs="Arial"/>
          <w:bCs/>
          <w:i/>
          <w:strike/>
          <w:szCs w:val="24"/>
        </w:rPr>
        <w:t>, and the system over strength factor, Ω</w:t>
      </w:r>
      <w:r w:rsidRPr="000B403A">
        <w:rPr>
          <w:rFonts w:cs="Arial"/>
          <w:bCs/>
          <w:i/>
          <w:strike/>
          <w:szCs w:val="24"/>
          <w:vertAlign w:val="subscript"/>
        </w:rPr>
        <w:t>0</w:t>
      </w:r>
      <w:r w:rsidRPr="000B403A">
        <w:rPr>
          <w:rFonts w:cs="Arial"/>
          <w:bCs/>
          <w:i/>
          <w:strike/>
          <w:szCs w:val="24"/>
        </w:rPr>
        <w:t>, used for the design at any story shall not be less than the largest value of these factors that are used in the same direction at any story above that story.</w:t>
      </w:r>
    </w:p>
    <w:p w14:paraId="3EECA564" w14:textId="77777777" w:rsidR="002205A2" w:rsidRPr="000B403A" w:rsidRDefault="002205A2" w:rsidP="00FB7517">
      <w:pPr>
        <w:ind w:left="720"/>
        <w:rPr>
          <w:rFonts w:cs="Arial"/>
          <w:bCs/>
          <w:i/>
          <w:strike/>
          <w:szCs w:val="24"/>
        </w:rPr>
      </w:pPr>
      <w:r w:rsidRPr="000B403A">
        <w:rPr>
          <w:rFonts w:cs="Arial"/>
          <w:b/>
          <w:i/>
          <w:strike/>
          <w:szCs w:val="24"/>
        </w:rPr>
        <w:t>1617.11.4.3 ASCE 7, Section 12.2.3.2.</w:t>
      </w:r>
      <w:r w:rsidRPr="000B403A">
        <w:rPr>
          <w:rFonts w:cs="Arial"/>
          <w:bCs/>
          <w:i/>
          <w:strike/>
          <w:szCs w:val="24"/>
        </w:rPr>
        <w:t xml:space="preserve"> Modify ASCE 7, Section 12.2.3.2 by modifying Item a and adding Items f, g, and h, as follows:</w:t>
      </w:r>
    </w:p>
    <w:p w14:paraId="1791C3A6" w14:textId="77777777" w:rsidR="002205A2" w:rsidRPr="000B403A" w:rsidRDefault="002205A2" w:rsidP="00B40A7D">
      <w:pPr>
        <w:pStyle w:val="BodyText"/>
        <w:numPr>
          <w:ilvl w:val="0"/>
          <w:numId w:val="128"/>
        </w:numPr>
        <w:autoSpaceDE w:val="0"/>
        <w:autoSpaceDN w:val="0"/>
        <w:ind w:left="1080"/>
        <w:rPr>
          <w:rFonts w:cs="Arial"/>
          <w:b w:val="0"/>
          <w:bCs/>
          <w:i/>
          <w:iCs/>
          <w:strike/>
          <w:sz w:val="24"/>
          <w:szCs w:val="24"/>
          <w:u w:val="none"/>
        </w:rPr>
      </w:pPr>
      <w:r w:rsidRPr="000B403A">
        <w:rPr>
          <w:rFonts w:cs="Arial"/>
          <w:b w:val="0"/>
          <w:bCs/>
          <w:strike/>
          <w:sz w:val="24"/>
          <w:szCs w:val="24"/>
          <w:u w:val="none"/>
        </w:rPr>
        <w:lastRenderedPageBreak/>
        <w:t>The stiffness of the lower portion shall be at least 10 times the stiffness of the upper portion.</w:t>
      </w:r>
      <w:r w:rsidRPr="000B403A">
        <w:rPr>
          <w:rFonts w:cs="Arial"/>
          <w:b w:val="0"/>
          <w:bCs/>
          <w:i/>
          <w:iCs/>
          <w:strike/>
          <w:sz w:val="24"/>
          <w:szCs w:val="24"/>
          <w:u w:val="none"/>
        </w:rPr>
        <w:t xml:space="preserve"> For purposes of determining this ratio, the base shear shall be computed and distributed vertically according to Section 12.8. Using these forces, the stiffness for each portion shall be computed as the ratio of the base shear for that portion to the elastic displacement, </w:t>
      </w:r>
      <w:proofErr w:type="spellStart"/>
      <w:r w:rsidRPr="000B403A">
        <w:rPr>
          <w:rFonts w:cs="Arial"/>
          <w:b w:val="0"/>
          <w:bCs/>
          <w:i/>
          <w:iCs/>
          <w:strike/>
          <w:sz w:val="24"/>
          <w:szCs w:val="24"/>
          <w:u w:val="none"/>
        </w:rPr>
        <w:t>δ</w:t>
      </w:r>
      <w:r w:rsidRPr="000B403A">
        <w:rPr>
          <w:rFonts w:cs="Arial"/>
          <w:b w:val="0"/>
          <w:bCs/>
          <w:i/>
          <w:iCs/>
          <w:strike/>
          <w:sz w:val="24"/>
          <w:szCs w:val="24"/>
          <w:u w:val="none"/>
          <w:vertAlign w:val="subscript"/>
        </w:rPr>
        <w:t>xe</w:t>
      </w:r>
      <w:proofErr w:type="spellEnd"/>
      <w:r w:rsidRPr="000B403A">
        <w:rPr>
          <w:rFonts w:cs="Arial"/>
          <w:b w:val="0"/>
          <w:bCs/>
          <w:i/>
          <w:iCs/>
          <w:strike/>
          <w:sz w:val="24"/>
          <w:szCs w:val="24"/>
          <w:u w:val="none"/>
        </w:rPr>
        <w:t>, computed at the top of that portion, considering the portion fixed at its base. For the lower portion, the applied forces shall include the reactions from the upper portion, modified as required in Item d.</w:t>
      </w:r>
    </w:p>
    <w:p w14:paraId="4E0B745F" w14:textId="77777777" w:rsidR="002205A2" w:rsidRPr="000B403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szCs w:val="24"/>
        </w:rPr>
      </w:pPr>
    </w:p>
    <w:p w14:paraId="287C3BC7" w14:textId="77777777" w:rsidR="002205A2" w:rsidRPr="000B403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szCs w:val="24"/>
        </w:rPr>
      </w:pPr>
    </w:p>
    <w:p w14:paraId="410DFDE9" w14:textId="77777777" w:rsidR="002205A2" w:rsidRPr="000B403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szCs w:val="24"/>
        </w:rPr>
      </w:pPr>
    </w:p>
    <w:p w14:paraId="50D2AB76" w14:textId="77777777" w:rsidR="002205A2" w:rsidRPr="000B403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szCs w:val="24"/>
        </w:rPr>
      </w:pPr>
    </w:p>
    <w:p w14:paraId="3D08A336" w14:textId="77777777" w:rsidR="002205A2" w:rsidRPr="000B403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szCs w:val="24"/>
        </w:rPr>
      </w:pPr>
    </w:p>
    <w:p w14:paraId="0F6A2430" w14:textId="77777777" w:rsidR="002205A2" w:rsidRPr="000B403A" w:rsidRDefault="002205A2" w:rsidP="00B40A7D">
      <w:pPr>
        <w:pStyle w:val="BodyText"/>
        <w:numPr>
          <w:ilvl w:val="0"/>
          <w:numId w:val="129"/>
        </w:numPr>
        <w:autoSpaceDE w:val="0"/>
        <w:autoSpaceDN w:val="0"/>
        <w:ind w:left="1080"/>
        <w:rPr>
          <w:rFonts w:cs="Arial"/>
          <w:b w:val="0"/>
          <w:bCs/>
          <w:i/>
          <w:iCs/>
          <w:strike/>
          <w:sz w:val="24"/>
          <w:szCs w:val="24"/>
          <w:u w:val="none"/>
        </w:rPr>
      </w:pPr>
      <w:r w:rsidRPr="000B403A">
        <w:rPr>
          <w:rFonts w:cs="Arial"/>
          <w:b w:val="0"/>
          <w:bCs/>
          <w:i/>
          <w:iCs/>
          <w:strike/>
          <w:sz w:val="24"/>
          <w:szCs w:val="24"/>
          <w:u w:val="none"/>
        </w:rPr>
        <w:t>The structural height of the upper portion shall not exceed the height limits of Table 12.2-1 for the seismic force-resisting system used, where the height is measured from the base of the upper portion.</w:t>
      </w:r>
    </w:p>
    <w:p w14:paraId="75FB098B" w14:textId="77777777" w:rsidR="002205A2" w:rsidRPr="000B403A" w:rsidRDefault="002205A2" w:rsidP="00B40A7D">
      <w:pPr>
        <w:pStyle w:val="BodyText"/>
        <w:numPr>
          <w:ilvl w:val="0"/>
          <w:numId w:val="129"/>
        </w:numPr>
        <w:autoSpaceDE w:val="0"/>
        <w:autoSpaceDN w:val="0"/>
        <w:ind w:left="1080"/>
        <w:rPr>
          <w:rFonts w:cs="Arial"/>
          <w:b w:val="0"/>
          <w:bCs/>
          <w:i/>
          <w:iCs/>
          <w:strike/>
          <w:sz w:val="24"/>
          <w:szCs w:val="24"/>
          <w:u w:val="none"/>
        </w:rPr>
      </w:pPr>
      <w:r w:rsidRPr="000B403A">
        <w:rPr>
          <w:rFonts w:cs="Arial"/>
          <w:b w:val="0"/>
          <w:bCs/>
          <w:i/>
          <w:iCs/>
          <w:strike/>
          <w:sz w:val="24"/>
          <w:szCs w:val="24"/>
          <w:u w:val="none"/>
        </w:rPr>
        <w:t>Where Horizontal Irregularity Type 4 or Vertical Irregularity Type 4 exists at the transition from the upper to the lower portion, the reactions from the upper portion shall be amplified in accordance with Sections 12.3.3.3, 12.10.1.1, and 12.10.3.3 as applicable, in addition to amplification required by Item d.</w:t>
      </w:r>
    </w:p>
    <w:p w14:paraId="3AAA1DF8" w14:textId="29C0B63C" w:rsidR="002205A2" w:rsidRPr="000B403A" w:rsidRDefault="002205A2" w:rsidP="00B40A7D">
      <w:pPr>
        <w:pStyle w:val="BodyText"/>
        <w:numPr>
          <w:ilvl w:val="0"/>
          <w:numId w:val="129"/>
        </w:numPr>
        <w:autoSpaceDE w:val="0"/>
        <w:autoSpaceDN w:val="0"/>
        <w:ind w:left="1080"/>
        <w:rPr>
          <w:rFonts w:cs="Arial"/>
          <w:b w:val="0"/>
          <w:bCs/>
          <w:i/>
          <w:iCs/>
          <w:strike/>
          <w:sz w:val="24"/>
          <w:szCs w:val="24"/>
          <w:u w:val="none"/>
        </w:rPr>
      </w:pPr>
      <w:r w:rsidRPr="000B403A">
        <w:rPr>
          <w:rFonts w:cs="Arial"/>
          <w:b w:val="0"/>
          <w:bCs/>
          <w:i/>
          <w:iCs/>
          <w:strike/>
          <w:sz w:val="24"/>
          <w:szCs w:val="24"/>
          <w:u w:val="none"/>
        </w:rPr>
        <w:t>Where design of vertical elements of the upper portion is governed by special seismic load combinations, the special loads shall be considered in the design of the lower portion.</w:t>
      </w:r>
    </w:p>
    <w:p w14:paraId="68B30EE9" w14:textId="5805AA94" w:rsidR="00DD751D" w:rsidRPr="000B403A" w:rsidRDefault="00DD751D" w:rsidP="00DD751D">
      <w:pPr>
        <w:widowControl/>
        <w:autoSpaceDE w:val="0"/>
        <w:autoSpaceDN w:val="0"/>
        <w:adjustRightInd w:val="0"/>
        <w:ind w:left="360"/>
        <w:rPr>
          <w:rFonts w:cs="Arial"/>
          <w:b/>
          <w:i/>
          <w:strike/>
          <w:szCs w:val="24"/>
        </w:rPr>
      </w:pPr>
      <w:r w:rsidRPr="000B403A">
        <w:rPr>
          <w:rFonts w:cs="Arial"/>
          <w:b/>
          <w:i/>
          <w:strike/>
          <w:szCs w:val="24"/>
        </w:rPr>
        <w:t>1617.11.5 Reserved.</w:t>
      </w:r>
    </w:p>
    <w:p w14:paraId="384FDEFB" w14:textId="4CB09BE6" w:rsidR="00DD751D" w:rsidRPr="000B403A" w:rsidRDefault="00803360" w:rsidP="00DD751D">
      <w:pPr>
        <w:widowControl/>
        <w:autoSpaceDE w:val="0"/>
        <w:autoSpaceDN w:val="0"/>
        <w:adjustRightInd w:val="0"/>
        <w:ind w:left="360"/>
        <w:rPr>
          <w:rFonts w:cs="Arial"/>
          <w:b/>
          <w:i/>
          <w:szCs w:val="24"/>
        </w:rPr>
      </w:pPr>
      <w:r w:rsidRPr="000B403A">
        <w:rPr>
          <w:rFonts w:cs="Arial"/>
          <w:b/>
          <w:bCs/>
          <w:i/>
          <w:iCs/>
          <w:szCs w:val="24"/>
          <w:u w:val="single"/>
        </w:rPr>
        <w:t>1617.12.</w:t>
      </w:r>
      <w:r w:rsidR="008A3FFF" w:rsidRPr="000B403A">
        <w:rPr>
          <w:rFonts w:cs="Arial"/>
          <w:b/>
          <w:bCs/>
          <w:i/>
          <w:iCs/>
          <w:szCs w:val="24"/>
          <w:u w:val="single"/>
        </w:rPr>
        <w:t>3</w:t>
      </w:r>
      <w:r w:rsidRPr="000B403A">
        <w:rPr>
          <w:rFonts w:cs="Arial"/>
          <w:b/>
          <w:bCs/>
          <w:i/>
          <w:iCs/>
          <w:szCs w:val="24"/>
        </w:rPr>
        <w:t xml:space="preserve"> </w:t>
      </w:r>
      <w:r w:rsidR="00DD751D" w:rsidRPr="000B403A">
        <w:rPr>
          <w:rFonts w:cs="Arial"/>
          <w:b/>
          <w:i/>
          <w:strike/>
          <w:szCs w:val="24"/>
        </w:rPr>
        <w:t>1617.11.6</w:t>
      </w:r>
      <w:r w:rsidR="00DD751D" w:rsidRPr="000B403A">
        <w:rPr>
          <w:rFonts w:cs="Arial"/>
          <w:b/>
          <w:i/>
          <w:szCs w:val="24"/>
        </w:rPr>
        <w:t xml:space="preserve"> ASCE 7, Section 12.2.5.6.1. </w:t>
      </w:r>
      <w:r w:rsidR="00C63595" w:rsidRPr="000B403A">
        <w:rPr>
          <w:rFonts w:cs="Arial"/>
          <w:i/>
          <w:iCs/>
          <w:szCs w:val="24"/>
        </w:rPr>
        <w:t>…</w:t>
      </w:r>
    </w:p>
    <w:p w14:paraId="7C842C42" w14:textId="422E348D" w:rsidR="00DD751D" w:rsidRPr="000B403A" w:rsidRDefault="00803360" w:rsidP="00DD751D">
      <w:pPr>
        <w:widowControl/>
        <w:autoSpaceDE w:val="0"/>
        <w:autoSpaceDN w:val="0"/>
        <w:adjustRightInd w:val="0"/>
        <w:ind w:left="360"/>
        <w:rPr>
          <w:rFonts w:cs="Arial"/>
          <w:b/>
          <w:i/>
          <w:szCs w:val="24"/>
        </w:rPr>
      </w:pPr>
      <w:r w:rsidRPr="000B403A">
        <w:rPr>
          <w:rFonts w:cs="Arial"/>
          <w:b/>
          <w:bCs/>
          <w:i/>
          <w:iCs/>
          <w:szCs w:val="24"/>
          <w:u w:val="single"/>
        </w:rPr>
        <w:t>1617.12.</w:t>
      </w:r>
      <w:r w:rsidR="008A3FFF" w:rsidRPr="000B403A">
        <w:rPr>
          <w:rFonts w:cs="Arial"/>
          <w:b/>
          <w:bCs/>
          <w:i/>
          <w:iCs/>
          <w:szCs w:val="24"/>
          <w:u w:val="single"/>
        </w:rPr>
        <w:t>4</w:t>
      </w:r>
      <w:r w:rsidRPr="000B403A">
        <w:rPr>
          <w:rFonts w:cs="Arial"/>
          <w:b/>
          <w:bCs/>
          <w:i/>
          <w:iCs/>
          <w:szCs w:val="24"/>
        </w:rPr>
        <w:t xml:space="preserve"> </w:t>
      </w:r>
      <w:r w:rsidR="00DD751D" w:rsidRPr="000B403A">
        <w:rPr>
          <w:rFonts w:cs="Arial"/>
          <w:b/>
          <w:i/>
          <w:strike/>
          <w:szCs w:val="24"/>
        </w:rPr>
        <w:t>1617.11.7</w:t>
      </w:r>
      <w:r w:rsidR="00DD751D" w:rsidRPr="000B403A">
        <w:rPr>
          <w:rFonts w:cs="Arial"/>
          <w:b/>
          <w:i/>
          <w:szCs w:val="24"/>
        </w:rPr>
        <w:t xml:space="preserve"> ASCE 7, Section 12.2.5.7.1. </w:t>
      </w:r>
      <w:r w:rsidR="00C63595" w:rsidRPr="000B403A">
        <w:rPr>
          <w:rFonts w:cs="Arial"/>
          <w:i/>
          <w:iCs/>
          <w:szCs w:val="24"/>
        </w:rPr>
        <w:t>…</w:t>
      </w:r>
    </w:p>
    <w:p w14:paraId="75A2EBF1" w14:textId="5DD05774" w:rsidR="00DD751D" w:rsidRPr="000B403A" w:rsidRDefault="00803360" w:rsidP="00DD751D">
      <w:pPr>
        <w:widowControl/>
        <w:autoSpaceDE w:val="0"/>
        <w:autoSpaceDN w:val="0"/>
        <w:adjustRightInd w:val="0"/>
        <w:ind w:left="360"/>
        <w:rPr>
          <w:rFonts w:cs="Arial"/>
          <w:b/>
          <w:i/>
          <w:szCs w:val="24"/>
        </w:rPr>
      </w:pPr>
      <w:r w:rsidRPr="000B403A">
        <w:rPr>
          <w:rFonts w:cs="Arial"/>
          <w:b/>
          <w:bCs/>
          <w:i/>
          <w:iCs/>
          <w:szCs w:val="24"/>
          <w:u w:val="single"/>
        </w:rPr>
        <w:t>1617.12.</w:t>
      </w:r>
      <w:r w:rsidR="008A3FFF" w:rsidRPr="000B403A">
        <w:rPr>
          <w:rFonts w:cs="Arial"/>
          <w:b/>
          <w:bCs/>
          <w:i/>
          <w:iCs/>
          <w:szCs w:val="24"/>
          <w:u w:val="single"/>
        </w:rPr>
        <w:t>5</w:t>
      </w:r>
      <w:r w:rsidRPr="000B403A">
        <w:rPr>
          <w:rFonts w:cs="Arial"/>
          <w:b/>
          <w:bCs/>
          <w:i/>
          <w:iCs/>
          <w:szCs w:val="24"/>
        </w:rPr>
        <w:t xml:space="preserve"> </w:t>
      </w:r>
      <w:r w:rsidR="00DD751D" w:rsidRPr="000B403A">
        <w:rPr>
          <w:rFonts w:cs="Arial"/>
          <w:b/>
          <w:i/>
          <w:strike/>
          <w:szCs w:val="24"/>
        </w:rPr>
        <w:t>1617.11.8</w:t>
      </w:r>
      <w:r w:rsidR="00DD751D" w:rsidRPr="000B403A">
        <w:rPr>
          <w:rFonts w:cs="Arial"/>
          <w:b/>
          <w:i/>
          <w:szCs w:val="24"/>
        </w:rPr>
        <w:t xml:space="preserve"> ASCE 7, Section 12.2.5.7.2. </w:t>
      </w:r>
      <w:r w:rsidR="00C63595" w:rsidRPr="000B403A">
        <w:rPr>
          <w:rFonts w:cs="Arial"/>
          <w:i/>
          <w:iCs/>
          <w:szCs w:val="24"/>
        </w:rPr>
        <w:t>…</w:t>
      </w:r>
    </w:p>
    <w:p w14:paraId="176E8541" w14:textId="5409F4F5" w:rsidR="00A17643" w:rsidRPr="000B403A" w:rsidRDefault="00375463" w:rsidP="00A17643">
      <w:pPr>
        <w:widowControl/>
        <w:autoSpaceDE w:val="0"/>
        <w:autoSpaceDN w:val="0"/>
        <w:adjustRightInd w:val="0"/>
        <w:ind w:left="360"/>
        <w:rPr>
          <w:rFonts w:cs="Arial"/>
          <w:i/>
          <w:snapToGrid/>
          <w:szCs w:val="24"/>
        </w:rPr>
      </w:pPr>
      <w:r w:rsidRPr="000B403A">
        <w:rPr>
          <w:rFonts w:cs="Arial"/>
          <w:b/>
          <w:bCs/>
          <w:i/>
          <w:iCs/>
          <w:szCs w:val="24"/>
          <w:u w:val="single"/>
        </w:rPr>
        <w:t>1617.12.</w:t>
      </w:r>
      <w:r w:rsidR="008A3FFF" w:rsidRPr="000B403A">
        <w:rPr>
          <w:rFonts w:cs="Arial"/>
          <w:b/>
          <w:bCs/>
          <w:i/>
          <w:iCs/>
          <w:szCs w:val="24"/>
          <w:u w:val="single"/>
        </w:rPr>
        <w:t>6</w:t>
      </w:r>
      <w:r w:rsidRPr="000B403A">
        <w:rPr>
          <w:rFonts w:cs="Arial"/>
          <w:b/>
          <w:bCs/>
          <w:i/>
          <w:iCs/>
          <w:szCs w:val="24"/>
        </w:rPr>
        <w:t xml:space="preserve"> </w:t>
      </w:r>
      <w:r w:rsidR="003F633E" w:rsidRPr="000B403A">
        <w:rPr>
          <w:rFonts w:cs="Arial"/>
          <w:b/>
          <w:i/>
          <w:strike/>
          <w:szCs w:val="24"/>
        </w:rPr>
        <w:t>1617.11.9</w:t>
      </w:r>
      <w:r w:rsidR="003F633E" w:rsidRPr="000B403A">
        <w:rPr>
          <w:rFonts w:cs="Arial"/>
          <w:b/>
          <w:bCs/>
          <w:i/>
          <w:iCs/>
          <w:szCs w:val="24"/>
        </w:rPr>
        <w:t xml:space="preserve"> ASCE 7, Section 12.3.3.1. </w:t>
      </w:r>
      <w:r w:rsidR="00A17643" w:rsidRPr="000B403A">
        <w:rPr>
          <w:rFonts w:cs="Arial"/>
          <w:i/>
          <w:strike/>
          <w:snapToGrid/>
          <w:szCs w:val="24"/>
        </w:rPr>
        <w:t>Modify</w:t>
      </w:r>
      <w:r w:rsidR="00A17643" w:rsidRPr="000B403A">
        <w:rPr>
          <w:rFonts w:cs="Arial"/>
          <w:i/>
          <w:snapToGrid/>
          <w:szCs w:val="24"/>
        </w:rPr>
        <w:t xml:space="preserve"> </w:t>
      </w:r>
      <w:r w:rsidR="00A17643" w:rsidRPr="000B403A">
        <w:rPr>
          <w:rFonts w:cs="Arial"/>
          <w:i/>
          <w:snapToGrid/>
          <w:szCs w:val="24"/>
          <w:u w:val="single"/>
        </w:rPr>
        <w:t>Replace</w:t>
      </w:r>
      <w:r w:rsidR="00A17643" w:rsidRPr="000B403A">
        <w:rPr>
          <w:rFonts w:cs="Arial"/>
          <w:i/>
          <w:snapToGrid/>
          <w:szCs w:val="24"/>
        </w:rPr>
        <w:t xml:space="preserve"> ASCE 7, Section 12.3.3.1 </w:t>
      </w:r>
      <w:r w:rsidR="00A17643" w:rsidRPr="000B403A">
        <w:rPr>
          <w:rFonts w:cs="Arial"/>
          <w:i/>
          <w:snapToGrid/>
          <w:szCs w:val="24"/>
          <w:u w:val="single"/>
        </w:rPr>
        <w:t>by the following:</w:t>
      </w:r>
      <w:r w:rsidR="00A17643" w:rsidRPr="000B403A">
        <w:rPr>
          <w:rFonts w:cs="Arial"/>
          <w:i/>
          <w:snapToGrid/>
          <w:szCs w:val="24"/>
        </w:rPr>
        <w:t xml:space="preserve"> </w:t>
      </w:r>
      <w:r w:rsidR="00A17643" w:rsidRPr="000B403A">
        <w:rPr>
          <w:rFonts w:cs="Arial"/>
          <w:i/>
          <w:strike/>
          <w:snapToGrid/>
          <w:szCs w:val="24"/>
        </w:rPr>
        <w:t>as follows:</w:t>
      </w:r>
    </w:p>
    <w:p w14:paraId="05FADC8B" w14:textId="55FBCF6C" w:rsidR="00A17643" w:rsidRPr="000B403A" w:rsidRDefault="00A17643" w:rsidP="00A17643">
      <w:pPr>
        <w:widowControl/>
        <w:autoSpaceDE w:val="0"/>
        <w:autoSpaceDN w:val="0"/>
        <w:adjustRightInd w:val="0"/>
        <w:ind w:left="720"/>
        <w:rPr>
          <w:rFonts w:cs="Arial"/>
          <w:b/>
          <w:snapToGrid/>
          <w:szCs w:val="24"/>
        </w:rPr>
      </w:pPr>
      <w:r w:rsidRPr="000B403A">
        <w:rPr>
          <w:rFonts w:cs="Arial"/>
          <w:b/>
          <w:snapToGrid/>
          <w:szCs w:val="24"/>
        </w:rPr>
        <w:t xml:space="preserve">12.3.3.1 Prohibited </w:t>
      </w:r>
      <w:r w:rsidRPr="000B403A">
        <w:rPr>
          <w:rFonts w:cs="Arial"/>
          <w:b/>
          <w:strike/>
          <w:snapToGrid/>
          <w:szCs w:val="24"/>
        </w:rPr>
        <w:t>horizontal and</w:t>
      </w:r>
      <w:r w:rsidRPr="000B403A">
        <w:rPr>
          <w:rFonts w:cs="Arial"/>
          <w:b/>
          <w:snapToGrid/>
          <w:szCs w:val="24"/>
        </w:rPr>
        <w:t xml:space="preserve"> </w:t>
      </w:r>
      <w:r w:rsidR="007129F9" w:rsidRPr="000B403A">
        <w:rPr>
          <w:rFonts w:cs="Arial"/>
          <w:b/>
          <w:snapToGrid/>
          <w:szCs w:val="24"/>
        </w:rPr>
        <w:t>v</w:t>
      </w:r>
      <w:r w:rsidRPr="000B403A">
        <w:rPr>
          <w:rFonts w:cs="Arial"/>
          <w:b/>
          <w:snapToGrid/>
          <w:szCs w:val="24"/>
        </w:rPr>
        <w:t xml:space="preserve">ertical </w:t>
      </w:r>
      <w:r w:rsidR="005E1464" w:rsidRPr="000B403A">
        <w:rPr>
          <w:rFonts w:cs="Arial"/>
          <w:b/>
          <w:snapToGrid/>
          <w:szCs w:val="24"/>
        </w:rPr>
        <w:t>i</w:t>
      </w:r>
      <w:r w:rsidRPr="000B403A">
        <w:rPr>
          <w:rFonts w:cs="Arial"/>
          <w:b/>
          <w:snapToGrid/>
          <w:szCs w:val="24"/>
        </w:rPr>
        <w:t xml:space="preserve">rregularities for Seismic Design Categories </w:t>
      </w:r>
      <w:r w:rsidRPr="000B403A">
        <w:rPr>
          <w:rFonts w:cs="Arial"/>
          <w:b/>
          <w:i/>
          <w:snapToGrid/>
          <w:szCs w:val="24"/>
        </w:rPr>
        <w:t>D through</w:t>
      </w:r>
      <w:r w:rsidRPr="000B403A">
        <w:rPr>
          <w:rFonts w:cs="Arial"/>
          <w:b/>
          <w:snapToGrid/>
          <w:szCs w:val="24"/>
        </w:rPr>
        <w:t xml:space="preserve"> F. </w:t>
      </w:r>
      <w:r w:rsidRPr="000B403A">
        <w:rPr>
          <w:rFonts w:cs="Arial"/>
          <w:snapToGrid/>
          <w:szCs w:val="24"/>
        </w:rPr>
        <w:t>Structures</w:t>
      </w:r>
      <w:r w:rsidRPr="000B403A">
        <w:rPr>
          <w:rFonts w:cs="Arial"/>
          <w:b/>
          <w:snapToGrid/>
          <w:szCs w:val="24"/>
        </w:rPr>
        <w:t xml:space="preserve"> </w:t>
      </w:r>
      <w:r w:rsidRPr="000B403A">
        <w:rPr>
          <w:rFonts w:cs="Arial"/>
          <w:snapToGrid/>
          <w:szCs w:val="24"/>
        </w:rPr>
        <w:t>assigned to Seismic Design Category E or F</w:t>
      </w:r>
      <w:r w:rsidRPr="000B403A">
        <w:rPr>
          <w:rFonts w:cs="Arial"/>
          <w:b/>
          <w:snapToGrid/>
          <w:szCs w:val="24"/>
        </w:rPr>
        <w:t xml:space="preserve"> </w:t>
      </w:r>
      <w:r w:rsidRPr="000B403A">
        <w:rPr>
          <w:rFonts w:cs="Arial"/>
          <w:i/>
          <w:strike/>
          <w:snapToGrid/>
          <w:szCs w:val="24"/>
        </w:rPr>
        <w:t>having horizontal structural irregularity Type 1b of</w:t>
      </w:r>
      <w:r w:rsidRPr="000B403A">
        <w:rPr>
          <w:rFonts w:cs="Arial"/>
          <w:b/>
          <w:i/>
          <w:strike/>
          <w:snapToGrid/>
          <w:szCs w:val="24"/>
        </w:rPr>
        <w:t xml:space="preserve"> </w:t>
      </w:r>
      <w:r w:rsidRPr="000B403A">
        <w:rPr>
          <w:rFonts w:cs="Arial"/>
          <w:i/>
          <w:strike/>
          <w:snapToGrid/>
          <w:szCs w:val="24"/>
        </w:rPr>
        <w:t>Table 12.3-1</w:t>
      </w:r>
      <w:r w:rsidRPr="000B403A">
        <w:rPr>
          <w:rFonts w:cs="Arial"/>
          <w:strike/>
          <w:snapToGrid/>
          <w:szCs w:val="24"/>
        </w:rPr>
        <w:t xml:space="preserve"> or</w:t>
      </w:r>
      <w:r w:rsidRPr="000B403A">
        <w:rPr>
          <w:rFonts w:cs="Arial"/>
          <w:snapToGrid/>
          <w:szCs w:val="24"/>
        </w:rPr>
        <w:t xml:space="preserve"> </w:t>
      </w:r>
      <w:r w:rsidRPr="000B403A">
        <w:rPr>
          <w:rFonts w:cs="Arial"/>
          <w:snapToGrid/>
          <w:szCs w:val="24"/>
          <w:u w:val="single"/>
        </w:rPr>
        <w:t>that have</w:t>
      </w:r>
      <w:r w:rsidRPr="000B403A">
        <w:rPr>
          <w:rFonts w:cs="Arial"/>
          <w:snapToGrid/>
          <w:szCs w:val="24"/>
        </w:rPr>
        <w:t xml:space="preserve"> vertical </w:t>
      </w:r>
      <w:r w:rsidRPr="000B403A">
        <w:rPr>
          <w:rFonts w:cs="Arial"/>
          <w:strike/>
          <w:snapToGrid/>
          <w:szCs w:val="24"/>
        </w:rPr>
        <w:t>structural</w:t>
      </w:r>
      <w:r w:rsidRPr="000B403A">
        <w:rPr>
          <w:rFonts w:cs="Arial"/>
          <w:snapToGrid/>
          <w:szCs w:val="24"/>
        </w:rPr>
        <w:t xml:space="preserve"> irregularities Type 1b,</w:t>
      </w:r>
      <w:r w:rsidRPr="000B403A">
        <w:rPr>
          <w:rFonts w:cs="Arial"/>
          <w:b/>
          <w:snapToGrid/>
          <w:szCs w:val="24"/>
        </w:rPr>
        <w:t xml:space="preserve"> </w:t>
      </w:r>
      <w:r w:rsidRPr="000B403A">
        <w:rPr>
          <w:rFonts w:cs="Arial"/>
          <w:strike/>
          <w:snapToGrid/>
          <w:szCs w:val="24"/>
        </w:rPr>
        <w:t>5a</w:t>
      </w:r>
      <w:r w:rsidRPr="000B403A">
        <w:rPr>
          <w:rFonts w:cs="Arial"/>
          <w:snapToGrid/>
          <w:szCs w:val="24"/>
        </w:rPr>
        <w:t xml:space="preserve"> 4a or </w:t>
      </w:r>
      <w:r w:rsidRPr="000B403A">
        <w:rPr>
          <w:rFonts w:cs="Arial"/>
          <w:strike/>
          <w:snapToGrid/>
          <w:szCs w:val="24"/>
        </w:rPr>
        <w:t>5b</w:t>
      </w:r>
      <w:r w:rsidRPr="000B403A">
        <w:rPr>
          <w:rFonts w:cs="Arial"/>
          <w:snapToGrid/>
          <w:szCs w:val="24"/>
        </w:rPr>
        <w:t xml:space="preserve"> 4b of Table 12.3-2 shall not be permitted.</w:t>
      </w:r>
      <w:r w:rsidR="00D93273" w:rsidRPr="000B403A">
        <w:rPr>
          <w:rFonts w:cs="Arial"/>
          <w:snapToGrid/>
          <w:szCs w:val="24"/>
        </w:rPr>
        <w:t xml:space="preserve"> </w:t>
      </w:r>
      <w:r w:rsidR="00D93273" w:rsidRPr="000B403A">
        <w:rPr>
          <w:rFonts w:cs="Arial"/>
          <w:i/>
          <w:snapToGrid/>
          <w:szCs w:val="24"/>
        </w:rPr>
        <w:t xml:space="preserve">Structures assigned to Seismic Design Category D having vertical irregularity Type 1b or </w:t>
      </w:r>
      <w:r w:rsidR="00D93273" w:rsidRPr="000B403A">
        <w:rPr>
          <w:rFonts w:cs="Arial"/>
          <w:i/>
          <w:strike/>
          <w:snapToGrid/>
          <w:szCs w:val="24"/>
        </w:rPr>
        <w:t>5b</w:t>
      </w:r>
      <w:r w:rsidR="00D93273" w:rsidRPr="000B403A">
        <w:rPr>
          <w:rFonts w:cs="Arial"/>
          <w:i/>
          <w:snapToGrid/>
          <w:szCs w:val="24"/>
        </w:rPr>
        <w:t xml:space="preserve"> </w:t>
      </w:r>
      <w:r w:rsidR="00752B62" w:rsidRPr="000B403A">
        <w:rPr>
          <w:rFonts w:cs="Arial"/>
          <w:i/>
          <w:iCs/>
          <w:snapToGrid/>
          <w:szCs w:val="24"/>
          <w:u w:val="single"/>
        </w:rPr>
        <w:t>4</w:t>
      </w:r>
      <w:r w:rsidR="00F35EAB" w:rsidRPr="000B403A">
        <w:rPr>
          <w:rFonts w:cs="Arial"/>
          <w:i/>
          <w:iCs/>
          <w:snapToGrid/>
          <w:szCs w:val="24"/>
          <w:u w:val="single"/>
        </w:rPr>
        <w:t>b</w:t>
      </w:r>
      <w:r w:rsidR="00D93273" w:rsidRPr="000B403A">
        <w:rPr>
          <w:rFonts w:cs="Arial"/>
          <w:i/>
          <w:iCs/>
          <w:snapToGrid/>
          <w:szCs w:val="24"/>
        </w:rPr>
        <w:t xml:space="preserve"> </w:t>
      </w:r>
      <w:r w:rsidR="00D93273" w:rsidRPr="000B403A">
        <w:rPr>
          <w:rFonts w:cs="Arial"/>
          <w:i/>
          <w:snapToGrid/>
          <w:szCs w:val="24"/>
        </w:rPr>
        <w:t>of Table 12.3-2 shall not be permitted.</w:t>
      </w:r>
    </w:p>
    <w:p w14:paraId="03EB8762" w14:textId="4AF9D09E" w:rsidR="00A17643" w:rsidRPr="000B403A" w:rsidRDefault="00A17643" w:rsidP="00A17643">
      <w:pPr>
        <w:widowControl/>
        <w:autoSpaceDE w:val="0"/>
        <w:autoSpaceDN w:val="0"/>
        <w:adjustRightInd w:val="0"/>
        <w:ind w:left="720"/>
        <w:rPr>
          <w:rFonts w:cs="Arial"/>
          <w:snapToGrid/>
          <w:szCs w:val="24"/>
        </w:rPr>
      </w:pPr>
      <w:r w:rsidRPr="000B403A">
        <w:rPr>
          <w:rFonts w:cs="Arial"/>
          <w:b/>
          <w:snapToGrid/>
          <w:szCs w:val="24"/>
          <w:u w:val="single"/>
        </w:rPr>
        <w:t>Exception</w:t>
      </w:r>
      <w:r w:rsidR="00EC117A" w:rsidRPr="000B403A">
        <w:rPr>
          <w:rFonts w:cs="Arial"/>
          <w:b/>
          <w:snapToGrid/>
          <w:szCs w:val="24"/>
          <w:u w:val="single"/>
        </w:rPr>
        <w:t>:</w:t>
      </w:r>
      <w:r w:rsidRPr="000B403A">
        <w:rPr>
          <w:rFonts w:cs="Arial"/>
          <w:b/>
          <w:snapToGrid/>
          <w:szCs w:val="24"/>
        </w:rPr>
        <w:t xml:space="preserve"> </w:t>
      </w:r>
      <w:r w:rsidRPr="000B403A">
        <w:rPr>
          <w:rFonts w:cs="Arial"/>
          <w:b/>
          <w:strike/>
          <w:snapToGrid/>
          <w:szCs w:val="24"/>
        </w:rPr>
        <w:t>Exceptions:</w:t>
      </w:r>
      <w:r w:rsidRPr="000B403A">
        <w:rPr>
          <w:rFonts w:cs="Arial"/>
          <w:snapToGrid/>
          <w:szCs w:val="24"/>
        </w:rPr>
        <w:t xml:space="preserve"> </w:t>
      </w:r>
      <w:r w:rsidRPr="000B403A">
        <w:rPr>
          <w:rFonts w:cs="Arial"/>
          <w:snapToGrid/>
          <w:szCs w:val="24"/>
          <w:u w:val="single"/>
        </w:rPr>
        <w:t xml:space="preserve">Structures assigned to Seismic Design Category E or F that have vertical irregularity Type 4a </w:t>
      </w:r>
      <w:r w:rsidR="00326896" w:rsidRPr="000B403A">
        <w:rPr>
          <w:rFonts w:cs="Arial"/>
          <w:snapToGrid/>
          <w:szCs w:val="24"/>
          <w:u w:val="single"/>
        </w:rPr>
        <w:t>shall</w:t>
      </w:r>
      <w:r w:rsidRPr="000B403A">
        <w:rPr>
          <w:rFonts w:cs="Arial"/>
          <w:snapToGrid/>
          <w:szCs w:val="24"/>
          <w:u w:val="single"/>
        </w:rPr>
        <w:t xml:space="preserve"> be permitted where the story lateral strength is not less than 80% of that in the story above.</w:t>
      </w:r>
    </w:p>
    <w:p w14:paraId="7DB567A1" w14:textId="77777777" w:rsidR="00A17643" w:rsidRPr="000B403A" w:rsidRDefault="00A17643" w:rsidP="00B40A7D">
      <w:pPr>
        <w:pStyle w:val="ListParagraph"/>
        <w:widowControl/>
        <w:numPr>
          <w:ilvl w:val="0"/>
          <w:numId w:val="51"/>
        </w:numPr>
        <w:autoSpaceDE w:val="0"/>
        <w:autoSpaceDN w:val="0"/>
        <w:adjustRightInd w:val="0"/>
        <w:ind w:left="1080" w:hanging="360"/>
        <w:rPr>
          <w:rFonts w:cs="Arial"/>
          <w:i/>
          <w:strike/>
          <w:snapToGrid/>
          <w:szCs w:val="24"/>
        </w:rPr>
      </w:pPr>
      <w:r w:rsidRPr="000B403A">
        <w:rPr>
          <w:rFonts w:cs="Arial"/>
          <w:i/>
          <w:strike/>
          <w:snapToGrid/>
          <w:szCs w:val="24"/>
        </w:rPr>
        <w:t xml:space="preserve">Structures with reinforced concrete or reinforced masonry shear wall systems and rigid or semi-rigid diaphragms, consisting of concrete slabs </w:t>
      </w:r>
      <w:proofErr w:type="spellStart"/>
      <w:r w:rsidRPr="000B403A">
        <w:rPr>
          <w:rFonts w:cs="Arial"/>
          <w:i/>
          <w:strike/>
          <w:snapToGrid/>
          <w:szCs w:val="24"/>
        </w:rPr>
        <w:t>or</w:t>
      </w:r>
      <w:proofErr w:type="spellEnd"/>
      <w:r w:rsidRPr="000B403A">
        <w:rPr>
          <w:rFonts w:cs="Arial"/>
          <w:i/>
          <w:strike/>
          <w:snapToGrid/>
          <w:szCs w:val="24"/>
        </w:rPr>
        <w:t xml:space="preserve"> concrete-filled metal deck having a span-to-depth ratio of 3 or less, having a horizontal structural irregularity Type 1b of Table 12.3-1 are permitted, provided that the </w:t>
      </w:r>
      <w:r w:rsidRPr="000B403A">
        <w:rPr>
          <w:rFonts w:cs="Arial"/>
          <w:i/>
          <w:strike/>
          <w:snapToGrid/>
          <w:szCs w:val="24"/>
        </w:rPr>
        <w:lastRenderedPageBreak/>
        <w:t>maximum story drift in the direction of the irregularity, computed including the torsional amplification factor from Section 12.8.4.3, is less than 10 percent of the allowable story drift in ASCE 7, Table 12.12-1.</w:t>
      </w:r>
    </w:p>
    <w:p w14:paraId="33559210" w14:textId="77777777" w:rsidR="00A17643" w:rsidRPr="000B403A" w:rsidRDefault="00A17643" w:rsidP="00B40A7D">
      <w:pPr>
        <w:pStyle w:val="ListParagraph"/>
        <w:widowControl/>
        <w:numPr>
          <w:ilvl w:val="0"/>
          <w:numId w:val="51"/>
        </w:numPr>
        <w:autoSpaceDE w:val="0"/>
        <w:autoSpaceDN w:val="0"/>
        <w:adjustRightInd w:val="0"/>
        <w:ind w:left="1080" w:hanging="360"/>
        <w:rPr>
          <w:rFonts w:cs="Arial"/>
          <w:i/>
          <w:strike/>
          <w:snapToGrid/>
          <w:szCs w:val="24"/>
        </w:rPr>
      </w:pPr>
      <w:r w:rsidRPr="000B403A">
        <w:rPr>
          <w:rFonts w:cs="Arial"/>
          <w:i/>
          <w:strike/>
          <w:snapToGrid/>
          <w:szCs w:val="24"/>
        </w:rPr>
        <w:t xml:space="preserve">Structures having a horizontal structural irregularity Type 1b of Table 12.3-1 are permitted, provided a redundancy factor, </w:t>
      </w:r>
      <w:r w:rsidRPr="000B403A">
        <w:rPr>
          <w:rFonts w:cs="Arial"/>
          <w:strike/>
          <w:snapToGrid/>
          <w:szCs w:val="24"/>
        </w:rPr>
        <w:t>ρ</w:t>
      </w:r>
      <w:r w:rsidRPr="000B403A">
        <w:rPr>
          <w:rFonts w:cs="Arial"/>
          <w:i/>
          <w:strike/>
          <w:snapToGrid/>
          <w:szCs w:val="24"/>
        </w:rPr>
        <w:t>, of 1.3 as defined in ASCE 7 12.3.4 is assigned to the seismic force-resisting system in both orthogonal directions and the structure is designed for one of the orthogonal procedures as defined in ASCE 7, Section 12.5.3.1.</w:t>
      </w:r>
    </w:p>
    <w:p w14:paraId="2078F438" w14:textId="386EF50C" w:rsidR="00867DBB" w:rsidRPr="000B403A" w:rsidRDefault="00375463" w:rsidP="00867DBB">
      <w:pPr>
        <w:widowControl/>
        <w:autoSpaceDE w:val="0"/>
        <w:autoSpaceDN w:val="0"/>
        <w:adjustRightInd w:val="0"/>
        <w:ind w:left="360"/>
        <w:rPr>
          <w:rFonts w:cs="Arial"/>
          <w:i/>
          <w:iCs/>
          <w:snapToGrid/>
          <w:szCs w:val="24"/>
        </w:rPr>
      </w:pPr>
      <w:r w:rsidRPr="000B403A">
        <w:rPr>
          <w:rFonts w:cs="Arial"/>
          <w:b/>
          <w:i/>
          <w:snapToGrid/>
          <w:szCs w:val="24"/>
          <w:u w:val="single"/>
        </w:rPr>
        <w:t>1617.12.</w:t>
      </w:r>
      <w:r w:rsidR="008A3FFF" w:rsidRPr="000B403A">
        <w:rPr>
          <w:rFonts w:cs="Arial"/>
          <w:b/>
          <w:i/>
          <w:snapToGrid/>
          <w:szCs w:val="24"/>
          <w:u w:val="single"/>
        </w:rPr>
        <w:t>7</w:t>
      </w:r>
      <w:r w:rsidRPr="000B403A">
        <w:rPr>
          <w:rFonts w:cs="Arial"/>
          <w:b/>
          <w:i/>
          <w:snapToGrid/>
          <w:szCs w:val="24"/>
        </w:rPr>
        <w:t xml:space="preserve"> </w:t>
      </w:r>
      <w:r w:rsidR="00BF1BE8" w:rsidRPr="000B403A">
        <w:rPr>
          <w:rFonts w:cs="Arial"/>
          <w:b/>
          <w:i/>
          <w:strike/>
          <w:snapToGrid/>
          <w:szCs w:val="24"/>
        </w:rPr>
        <w:t>1617.11.10</w:t>
      </w:r>
      <w:r w:rsidR="00BF1BE8" w:rsidRPr="000B403A">
        <w:rPr>
          <w:rFonts w:cs="Arial"/>
          <w:b/>
          <w:i/>
          <w:snapToGrid/>
          <w:szCs w:val="24"/>
        </w:rPr>
        <w:t xml:space="preserve"> </w:t>
      </w:r>
      <w:r w:rsidR="00867DBB" w:rsidRPr="000B403A">
        <w:rPr>
          <w:rFonts w:cs="Arial"/>
          <w:b/>
          <w:bCs/>
          <w:i/>
          <w:iCs/>
          <w:snapToGrid/>
          <w:szCs w:val="24"/>
        </w:rPr>
        <w:t xml:space="preserve">ASCE 7, Section 12.7.2. </w:t>
      </w:r>
      <w:r w:rsidR="00867DBB" w:rsidRPr="000B403A">
        <w:rPr>
          <w:rFonts w:cs="Arial"/>
          <w:i/>
          <w:iCs/>
          <w:snapToGrid/>
          <w:szCs w:val="24"/>
        </w:rPr>
        <w:t xml:space="preserve">Modify ASCE 7, Section 12.7.2, by adding Item </w:t>
      </w:r>
      <w:r w:rsidR="00867DBB" w:rsidRPr="000B403A">
        <w:rPr>
          <w:rFonts w:cs="Arial"/>
          <w:i/>
          <w:iCs/>
          <w:strike/>
          <w:snapToGrid/>
          <w:szCs w:val="24"/>
        </w:rPr>
        <w:t>6</w:t>
      </w:r>
      <w:r w:rsidR="00867DBB" w:rsidRPr="000B403A">
        <w:rPr>
          <w:rFonts w:cs="Arial"/>
          <w:i/>
          <w:iCs/>
          <w:snapToGrid/>
          <w:szCs w:val="24"/>
        </w:rPr>
        <w:t xml:space="preserve"> </w:t>
      </w:r>
      <w:r w:rsidR="00867DBB" w:rsidRPr="000B403A">
        <w:rPr>
          <w:rFonts w:cs="Arial"/>
          <w:i/>
          <w:iCs/>
          <w:snapToGrid/>
          <w:szCs w:val="24"/>
          <w:u w:val="single"/>
        </w:rPr>
        <w:t>7</w:t>
      </w:r>
      <w:r w:rsidR="00867DBB" w:rsidRPr="000B403A">
        <w:rPr>
          <w:rFonts w:cs="Arial"/>
          <w:i/>
          <w:iCs/>
          <w:snapToGrid/>
          <w:szCs w:val="24"/>
        </w:rPr>
        <w:t xml:space="preserve"> to read as follows:</w:t>
      </w:r>
    </w:p>
    <w:p w14:paraId="5B3DDDFC" w14:textId="77777777" w:rsidR="00867DBB" w:rsidRPr="000B403A" w:rsidRDefault="00867DBB" w:rsidP="00B40A7D">
      <w:pPr>
        <w:pStyle w:val="ListParagraph"/>
        <w:widowControl/>
        <w:numPr>
          <w:ilvl w:val="0"/>
          <w:numId w:val="82"/>
        </w:numPr>
        <w:autoSpaceDE w:val="0"/>
        <w:autoSpaceDN w:val="0"/>
        <w:adjustRightInd w:val="0"/>
        <w:rPr>
          <w:rFonts w:cs="Arial"/>
          <w:i/>
          <w:iCs/>
          <w:snapToGrid/>
          <w:szCs w:val="24"/>
        </w:rPr>
      </w:pPr>
      <w:r w:rsidRPr="000B403A">
        <w:rPr>
          <w:rFonts w:cs="Arial"/>
          <w:i/>
          <w:iCs/>
          <w:strike/>
          <w:snapToGrid/>
          <w:szCs w:val="24"/>
        </w:rPr>
        <w:t>6.</w:t>
      </w:r>
      <w:r w:rsidRPr="000B403A">
        <w:rPr>
          <w:rFonts w:cs="Arial"/>
          <w:i/>
          <w:iCs/>
          <w:snapToGrid/>
          <w:szCs w:val="24"/>
        </w:rPr>
        <w:t xml:space="preserve"> Where buildings provide lateral support for walls retaining earth, and the exterior grades on opposite sides of the building differ by more than 6 feet (1829 mm), the load combination of the seismic increment of earth pressure due to earthquake acting on the higher side, as determined by a geotechnical engineer qualified in soils engineering plus the difference in earth pressures shall be added to the lateral forces provided in this section.</w:t>
      </w:r>
    </w:p>
    <w:p w14:paraId="1AF096EC" w14:textId="19CE751D" w:rsidR="00BC3359" w:rsidRPr="000B403A" w:rsidRDefault="00145249" w:rsidP="00BC3359">
      <w:pPr>
        <w:widowControl/>
        <w:autoSpaceDE w:val="0"/>
        <w:autoSpaceDN w:val="0"/>
        <w:adjustRightInd w:val="0"/>
        <w:ind w:left="360"/>
        <w:rPr>
          <w:rFonts w:cs="Arial"/>
          <w:i/>
          <w:snapToGrid/>
          <w:szCs w:val="24"/>
          <w:u w:val="single"/>
        </w:rPr>
      </w:pPr>
      <w:r w:rsidRPr="000B403A">
        <w:rPr>
          <w:rFonts w:cs="Arial"/>
          <w:b/>
          <w:i/>
          <w:snapToGrid/>
          <w:szCs w:val="24"/>
          <w:u w:val="single"/>
        </w:rPr>
        <w:t>1617.12.8</w:t>
      </w:r>
      <w:r w:rsidR="00BC3359" w:rsidRPr="000B403A">
        <w:rPr>
          <w:rFonts w:cs="Arial"/>
          <w:b/>
          <w:i/>
          <w:snapToGrid/>
          <w:szCs w:val="24"/>
          <w:u w:val="single"/>
        </w:rPr>
        <w:t xml:space="preserve"> ASCE 7, Section 12.10.2.1. </w:t>
      </w:r>
      <w:r w:rsidR="00BC3359" w:rsidRPr="000B403A">
        <w:rPr>
          <w:rFonts w:cs="Arial"/>
          <w:bCs/>
          <w:i/>
          <w:snapToGrid/>
          <w:szCs w:val="24"/>
          <w:u w:val="single"/>
        </w:rPr>
        <w:t>Replace Exception to</w:t>
      </w:r>
      <w:r w:rsidR="00BC3359" w:rsidRPr="000B403A">
        <w:rPr>
          <w:rFonts w:cs="Arial"/>
          <w:i/>
          <w:snapToGrid/>
          <w:szCs w:val="24"/>
          <w:u w:val="single"/>
        </w:rPr>
        <w:t xml:space="preserve"> ASCE 7, Section 12.10.2.1 by the </w:t>
      </w:r>
      <w:r w:rsidR="00BC3359" w:rsidRPr="000B403A">
        <w:rPr>
          <w:rFonts w:cs="Arial"/>
          <w:bCs/>
          <w:i/>
          <w:snapToGrid/>
          <w:szCs w:val="24"/>
          <w:u w:val="single"/>
        </w:rPr>
        <w:t>following</w:t>
      </w:r>
      <w:r w:rsidR="00BC3359" w:rsidRPr="000B403A">
        <w:rPr>
          <w:rFonts w:cs="Arial"/>
          <w:i/>
          <w:snapToGrid/>
          <w:szCs w:val="24"/>
          <w:u w:val="single"/>
        </w:rPr>
        <w:t>:</w:t>
      </w:r>
    </w:p>
    <w:p w14:paraId="1ADA9BCD" w14:textId="77777777" w:rsidR="00BC3359" w:rsidRPr="000B403A" w:rsidRDefault="00BC3359" w:rsidP="00BC3359">
      <w:pPr>
        <w:widowControl/>
        <w:autoSpaceDE w:val="0"/>
        <w:autoSpaceDN w:val="0"/>
        <w:adjustRightInd w:val="0"/>
        <w:ind w:left="720"/>
        <w:rPr>
          <w:rFonts w:cs="Arial"/>
          <w:snapToGrid/>
          <w:szCs w:val="24"/>
          <w:u w:val="single"/>
        </w:rPr>
      </w:pPr>
      <w:r w:rsidRPr="000B403A">
        <w:rPr>
          <w:rFonts w:cs="Arial"/>
          <w:b/>
          <w:snapToGrid/>
          <w:szCs w:val="24"/>
          <w:u w:val="single"/>
        </w:rPr>
        <w:t>EXCEPTION:</w:t>
      </w:r>
      <w:r w:rsidRPr="000B403A">
        <w:rPr>
          <w:rFonts w:cs="Arial"/>
          <w:snapToGrid/>
          <w:szCs w:val="24"/>
          <w:u w:val="single"/>
        </w:rPr>
        <w:t xml:space="preserve"> In </w:t>
      </w:r>
      <w:r w:rsidRPr="000B403A">
        <w:rPr>
          <w:rFonts w:cs="Arial"/>
          <w:i/>
          <w:snapToGrid/>
          <w:szCs w:val="24"/>
          <w:u w:val="single"/>
        </w:rPr>
        <w:t>light-frame</w:t>
      </w:r>
      <w:r w:rsidRPr="000B403A">
        <w:rPr>
          <w:rFonts w:cs="Arial"/>
          <w:snapToGrid/>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3E74ED57" w14:textId="77777777" w:rsidR="008B11ED" w:rsidRPr="000B403A" w:rsidRDefault="008B11ED" w:rsidP="00286466">
      <w:pPr>
        <w:widowControl/>
        <w:autoSpaceDE w:val="0"/>
        <w:autoSpaceDN w:val="0"/>
        <w:adjustRightInd w:val="0"/>
        <w:ind w:firstLine="360"/>
        <w:rPr>
          <w:rFonts w:cs="Arial"/>
          <w:b/>
          <w:i/>
          <w:snapToGrid/>
          <w:szCs w:val="24"/>
        </w:rPr>
      </w:pPr>
      <w:r w:rsidRPr="000B403A">
        <w:rPr>
          <w:rFonts w:cs="Arial"/>
          <w:b/>
          <w:bCs/>
          <w:i/>
          <w:iCs/>
          <w:strike/>
          <w:szCs w:val="24"/>
        </w:rPr>
        <w:t xml:space="preserve">1617.11.11 </w:t>
      </w:r>
      <w:r w:rsidRPr="000B403A">
        <w:rPr>
          <w:rFonts w:cs="Arial"/>
          <w:b/>
          <w:i/>
          <w:strike/>
          <w:snapToGrid/>
          <w:szCs w:val="24"/>
        </w:rPr>
        <w:t>Reserved.</w:t>
      </w:r>
      <w:r w:rsidRPr="000B403A">
        <w:rPr>
          <w:rFonts w:cs="Arial"/>
          <w:b/>
          <w:i/>
          <w:snapToGrid/>
          <w:szCs w:val="24"/>
        </w:rPr>
        <w:t xml:space="preserve"> </w:t>
      </w:r>
    </w:p>
    <w:p w14:paraId="1D37AF93" w14:textId="63188360" w:rsidR="006678E8" w:rsidRPr="000B403A" w:rsidRDefault="006678E8" w:rsidP="00286466">
      <w:pPr>
        <w:widowControl/>
        <w:autoSpaceDE w:val="0"/>
        <w:autoSpaceDN w:val="0"/>
        <w:adjustRightInd w:val="0"/>
        <w:ind w:firstLine="360"/>
        <w:rPr>
          <w:rFonts w:cs="Arial"/>
          <w:b/>
          <w:i/>
          <w:snapToGrid/>
          <w:szCs w:val="24"/>
        </w:rPr>
      </w:pPr>
      <w:r w:rsidRPr="000B403A">
        <w:rPr>
          <w:rFonts w:cs="Arial"/>
          <w:b/>
          <w:bCs/>
          <w:i/>
          <w:iCs/>
          <w:strike/>
          <w:szCs w:val="24"/>
        </w:rPr>
        <w:t xml:space="preserve">1617.11.12 </w:t>
      </w:r>
      <w:r w:rsidRPr="000B403A">
        <w:rPr>
          <w:rFonts w:cs="Arial"/>
          <w:b/>
          <w:i/>
          <w:strike/>
          <w:snapToGrid/>
          <w:szCs w:val="24"/>
        </w:rPr>
        <w:t>Reserved.</w:t>
      </w:r>
      <w:r w:rsidRPr="000B403A">
        <w:rPr>
          <w:rFonts w:cs="Arial"/>
          <w:b/>
          <w:i/>
          <w:snapToGrid/>
          <w:szCs w:val="24"/>
        </w:rPr>
        <w:t xml:space="preserve"> </w:t>
      </w:r>
    </w:p>
    <w:p w14:paraId="3CB5FAC5" w14:textId="5296851C" w:rsidR="00286466" w:rsidRPr="000B403A" w:rsidRDefault="005861B4" w:rsidP="00286466">
      <w:pPr>
        <w:widowControl/>
        <w:autoSpaceDE w:val="0"/>
        <w:autoSpaceDN w:val="0"/>
        <w:adjustRightInd w:val="0"/>
        <w:ind w:firstLine="360"/>
        <w:rPr>
          <w:rFonts w:cs="Arial"/>
          <w:b/>
          <w:bCs/>
          <w:i/>
          <w:iCs/>
          <w:szCs w:val="24"/>
        </w:rPr>
      </w:pPr>
      <w:r w:rsidRPr="000B403A">
        <w:rPr>
          <w:rFonts w:cs="Arial"/>
          <w:b/>
          <w:i/>
          <w:szCs w:val="24"/>
          <w:u w:val="single"/>
        </w:rPr>
        <w:t>1617.12.</w:t>
      </w:r>
      <w:r w:rsidR="00666F1C" w:rsidRPr="000B403A">
        <w:rPr>
          <w:rFonts w:cs="Arial"/>
          <w:b/>
          <w:bCs/>
          <w:i/>
          <w:iCs/>
          <w:szCs w:val="24"/>
          <w:u w:val="single"/>
        </w:rPr>
        <w:t>9</w:t>
      </w:r>
      <w:r w:rsidR="00286466" w:rsidRPr="000B403A">
        <w:rPr>
          <w:rFonts w:cs="Arial"/>
          <w:b/>
          <w:bCs/>
          <w:i/>
          <w:iCs/>
          <w:szCs w:val="24"/>
        </w:rPr>
        <w:t xml:space="preserve"> </w:t>
      </w:r>
      <w:r w:rsidR="00286466" w:rsidRPr="000B403A">
        <w:rPr>
          <w:rFonts w:cs="Arial"/>
          <w:b/>
          <w:bCs/>
          <w:i/>
          <w:iCs/>
          <w:strike/>
          <w:szCs w:val="24"/>
        </w:rPr>
        <w:t>1617.11.13</w:t>
      </w:r>
      <w:r w:rsidR="00286466" w:rsidRPr="000B403A">
        <w:rPr>
          <w:rFonts w:cs="Arial"/>
          <w:b/>
          <w:bCs/>
          <w:i/>
          <w:iCs/>
          <w:szCs w:val="24"/>
        </w:rPr>
        <w:t xml:space="preserve"> ASCE 7, Section 12.13.1.</w:t>
      </w:r>
      <w:r w:rsidR="00286466" w:rsidRPr="000B403A">
        <w:rPr>
          <w:rFonts w:cs="Arial"/>
          <w:i/>
          <w:iCs/>
          <w:szCs w:val="24"/>
        </w:rPr>
        <w:t xml:space="preserve"> …</w:t>
      </w:r>
    </w:p>
    <w:p w14:paraId="449D2F87" w14:textId="38326F5B" w:rsidR="005861B4" w:rsidRPr="000B403A" w:rsidRDefault="0068137D" w:rsidP="005861B4">
      <w:pPr>
        <w:widowControl/>
        <w:autoSpaceDE w:val="0"/>
        <w:autoSpaceDN w:val="0"/>
        <w:adjustRightInd w:val="0"/>
        <w:ind w:left="360"/>
        <w:rPr>
          <w:rFonts w:cs="Arial"/>
          <w:b/>
          <w:i/>
          <w:snapToGrid/>
          <w:szCs w:val="24"/>
          <w:u w:val="single"/>
        </w:rPr>
      </w:pPr>
      <w:r w:rsidRPr="000B403A">
        <w:rPr>
          <w:rFonts w:cs="Arial"/>
          <w:b/>
          <w:i/>
          <w:snapToGrid/>
          <w:szCs w:val="24"/>
          <w:u w:val="single"/>
        </w:rPr>
        <w:t>1617.12.</w:t>
      </w:r>
      <w:r w:rsidR="00666F1C" w:rsidRPr="000B403A">
        <w:rPr>
          <w:rFonts w:cs="Arial"/>
          <w:b/>
          <w:i/>
          <w:snapToGrid/>
          <w:szCs w:val="24"/>
          <w:u w:val="single"/>
        </w:rPr>
        <w:t>10</w:t>
      </w:r>
      <w:r w:rsidR="005861B4" w:rsidRPr="000B403A">
        <w:rPr>
          <w:rFonts w:cs="Arial"/>
          <w:b/>
          <w:i/>
          <w:snapToGrid/>
          <w:szCs w:val="24"/>
          <w:u w:val="single"/>
        </w:rPr>
        <w:t xml:space="preserve"> ASCE 7, Section 12.13.5.2. </w:t>
      </w:r>
      <w:r w:rsidR="005861B4" w:rsidRPr="000B403A">
        <w:rPr>
          <w:rFonts w:cs="Arial"/>
          <w:i/>
          <w:snapToGrid/>
          <w:szCs w:val="24"/>
          <w:u w:val="single"/>
        </w:rPr>
        <w:t>Modify ASCE 7, Section 12.13.5.2 by the following:</w:t>
      </w:r>
    </w:p>
    <w:p w14:paraId="5D351AFE" w14:textId="77777777" w:rsidR="005861B4" w:rsidRPr="000B403A" w:rsidRDefault="005861B4" w:rsidP="005861B4">
      <w:pPr>
        <w:pStyle w:val="ListParagraph"/>
        <w:widowControl/>
        <w:autoSpaceDE w:val="0"/>
        <w:autoSpaceDN w:val="0"/>
        <w:adjustRightInd w:val="0"/>
        <w:contextualSpacing w:val="0"/>
        <w:rPr>
          <w:rFonts w:cs="Arial"/>
          <w:b/>
          <w:i/>
          <w:strike/>
          <w:szCs w:val="24"/>
          <w:u w:val="single"/>
        </w:rPr>
      </w:pPr>
      <w:r w:rsidRPr="000B403A">
        <w:rPr>
          <w:rFonts w:cs="Arial"/>
          <w:i/>
          <w:snapToGrid/>
          <w:szCs w:val="24"/>
          <w:u w:val="single"/>
        </w:rPr>
        <w:t>Replace last sentence by the following: When vertical nominal strength (upward or downward) is determined by approved in-situ prototype testing program, resistance factor (ᶲ) shall be permitted to be 0.75 (ᶲ = 0.75).</w:t>
      </w:r>
    </w:p>
    <w:p w14:paraId="3C558A66" w14:textId="13695D7A" w:rsidR="002E4688" w:rsidRPr="000B403A" w:rsidRDefault="0068137D" w:rsidP="002E4688">
      <w:pPr>
        <w:spacing w:before="120"/>
        <w:ind w:left="360"/>
        <w:rPr>
          <w:rFonts w:cs="Arial"/>
          <w:b/>
          <w:bCs/>
          <w:i/>
          <w:szCs w:val="24"/>
        </w:rPr>
      </w:pPr>
      <w:r w:rsidRPr="000B403A">
        <w:rPr>
          <w:rFonts w:cs="Arial"/>
          <w:b/>
          <w:bCs/>
          <w:i/>
          <w:szCs w:val="24"/>
          <w:u w:val="single"/>
        </w:rPr>
        <w:t>1617.12.</w:t>
      </w:r>
      <w:r w:rsidR="00666F1C" w:rsidRPr="000B403A">
        <w:rPr>
          <w:rFonts w:cs="Arial"/>
          <w:b/>
          <w:bCs/>
          <w:i/>
          <w:szCs w:val="24"/>
          <w:u w:val="single"/>
        </w:rPr>
        <w:t>11</w:t>
      </w:r>
      <w:r w:rsidRPr="000B403A">
        <w:rPr>
          <w:rFonts w:cs="Arial"/>
          <w:b/>
          <w:bCs/>
          <w:i/>
          <w:szCs w:val="24"/>
        </w:rPr>
        <w:t xml:space="preserve"> </w:t>
      </w:r>
      <w:r w:rsidR="002E4688" w:rsidRPr="000B403A">
        <w:rPr>
          <w:rFonts w:cs="Arial"/>
          <w:b/>
          <w:bCs/>
          <w:i/>
          <w:strike/>
          <w:szCs w:val="24"/>
        </w:rPr>
        <w:t>1617.11.14</w:t>
      </w:r>
      <w:r w:rsidR="002E4688" w:rsidRPr="000B403A">
        <w:rPr>
          <w:rFonts w:cs="Arial"/>
          <w:b/>
          <w:bCs/>
          <w:i/>
          <w:szCs w:val="24"/>
        </w:rPr>
        <w:t xml:space="preserve"> ASCE 7, Section 12.13.9.2. </w:t>
      </w:r>
      <w:r w:rsidR="00743DAF" w:rsidRPr="000B403A">
        <w:rPr>
          <w:rFonts w:cs="Arial"/>
          <w:i/>
          <w:szCs w:val="24"/>
        </w:rPr>
        <w:t xml:space="preserve">Modify ASCE 7, Section 12.13.9.2 by </w:t>
      </w:r>
      <w:r w:rsidR="00743DAF" w:rsidRPr="000B403A">
        <w:rPr>
          <w:rFonts w:cs="Arial"/>
          <w:i/>
          <w:szCs w:val="24"/>
          <w:u w:val="single"/>
        </w:rPr>
        <w:t>adding</w:t>
      </w:r>
      <w:r w:rsidR="00743DAF" w:rsidRPr="000B403A">
        <w:rPr>
          <w:rFonts w:cs="Arial"/>
          <w:i/>
          <w:szCs w:val="24"/>
        </w:rPr>
        <w:t xml:space="preserve"> the following sentence </w:t>
      </w:r>
      <w:r w:rsidR="00743DAF" w:rsidRPr="000B403A">
        <w:rPr>
          <w:rFonts w:cs="Arial"/>
          <w:i/>
          <w:strike/>
          <w:szCs w:val="24"/>
        </w:rPr>
        <w:t>added to</w:t>
      </w:r>
      <w:r w:rsidR="00743DAF" w:rsidRPr="000B403A">
        <w:rPr>
          <w:rFonts w:cs="Arial"/>
          <w:i/>
          <w:szCs w:val="24"/>
        </w:rPr>
        <w:t xml:space="preserve"> </w:t>
      </w:r>
      <w:r w:rsidR="00743DAF" w:rsidRPr="000B403A">
        <w:rPr>
          <w:rFonts w:cs="Arial"/>
          <w:i/>
          <w:szCs w:val="24"/>
          <w:u w:val="single"/>
        </w:rPr>
        <w:t>at</w:t>
      </w:r>
      <w:r w:rsidR="00743DAF" w:rsidRPr="000B403A">
        <w:rPr>
          <w:rFonts w:cs="Arial"/>
          <w:i/>
          <w:szCs w:val="24"/>
        </w:rPr>
        <w:t xml:space="preserve"> the end of </w:t>
      </w:r>
      <w:r w:rsidR="00743DAF" w:rsidRPr="000B403A">
        <w:rPr>
          <w:rFonts w:cs="Arial"/>
          <w:i/>
          <w:strike/>
          <w:szCs w:val="24"/>
        </w:rPr>
        <w:t xml:space="preserve">item </w:t>
      </w:r>
      <w:proofErr w:type="spellStart"/>
      <w:r w:rsidR="00743DAF" w:rsidRPr="000B403A">
        <w:rPr>
          <w:rFonts w:cs="Arial"/>
          <w:i/>
          <w:strike/>
          <w:szCs w:val="24"/>
        </w:rPr>
        <w:t>b</w:t>
      </w:r>
      <w:proofErr w:type="spellEnd"/>
      <w:r w:rsidR="00743DAF" w:rsidRPr="000B403A">
        <w:rPr>
          <w:rFonts w:cs="Arial"/>
          <w:i/>
          <w:szCs w:val="24"/>
        </w:rPr>
        <w:t xml:space="preserve"> </w:t>
      </w:r>
      <w:r w:rsidR="00743DAF" w:rsidRPr="000B403A">
        <w:rPr>
          <w:rFonts w:cs="Arial"/>
          <w:i/>
          <w:szCs w:val="24"/>
          <w:u w:val="single"/>
        </w:rPr>
        <w:t>the exception:</w:t>
      </w:r>
      <w:r w:rsidR="00743DAF" w:rsidRPr="000B403A">
        <w:rPr>
          <w:rFonts w:cs="Arial"/>
          <w:i/>
          <w:szCs w:val="24"/>
        </w:rPr>
        <w:t xml:space="preserve"> </w:t>
      </w:r>
      <w:r w:rsidR="00743DAF" w:rsidRPr="000B403A">
        <w:rPr>
          <w:rFonts w:cs="Arial"/>
          <w:i/>
          <w:strike/>
          <w:szCs w:val="24"/>
        </w:rPr>
        <w:t>as follows:</w:t>
      </w:r>
    </w:p>
    <w:p w14:paraId="38AB4A4B" w14:textId="77777777" w:rsidR="002E4688" w:rsidRPr="000B403A" w:rsidRDefault="002E4688" w:rsidP="002E4688">
      <w:pPr>
        <w:spacing w:before="120"/>
        <w:ind w:left="720"/>
        <w:rPr>
          <w:rFonts w:cs="Arial"/>
          <w:bCs/>
          <w:i/>
          <w:szCs w:val="24"/>
        </w:rPr>
      </w:pPr>
      <w:r w:rsidRPr="000B403A">
        <w:rPr>
          <w:rFonts w:cs="Arial"/>
          <w:bCs/>
          <w:i/>
          <w:szCs w:val="24"/>
        </w:rPr>
        <w:t>Seismic load effects determined in accordance with Section 12.4 need not be considered in this check.</w:t>
      </w:r>
    </w:p>
    <w:p w14:paraId="33746B86" w14:textId="6BF33780" w:rsidR="007F45B6" w:rsidRPr="000B403A" w:rsidRDefault="009063BC" w:rsidP="007F45B6">
      <w:pPr>
        <w:autoSpaceDE w:val="0"/>
        <w:autoSpaceDN w:val="0"/>
        <w:adjustRightInd w:val="0"/>
        <w:spacing w:before="120"/>
        <w:ind w:left="360"/>
        <w:rPr>
          <w:rFonts w:cs="Arial"/>
          <w:i/>
          <w:szCs w:val="24"/>
        </w:rPr>
      </w:pPr>
      <w:r w:rsidRPr="000B403A">
        <w:rPr>
          <w:rFonts w:cs="Arial"/>
          <w:b/>
          <w:bCs/>
          <w:i/>
          <w:szCs w:val="24"/>
          <w:u w:val="single"/>
        </w:rPr>
        <w:t>1617.12.</w:t>
      </w:r>
      <w:r w:rsidR="00666F1C" w:rsidRPr="000B403A">
        <w:rPr>
          <w:rFonts w:cs="Arial"/>
          <w:b/>
          <w:bCs/>
          <w:i/>
          <w:szCs w:val="24"/>
          <w:u w:val="single"/>
        </w:rPr>
        <w:t>12</w:t>
      </w:r>
      <w:r w:rsidRPr="000B403A">
        <w:rPr>
          <w:rFonts w:cs="Arial"/>
          <w:b/>
          <w:bCs/>
          <w:i/>
          <w:szCs w:val="24"/>
        </w:rPr>
        <w:t xml:space="preserve"> </w:t>
      </w:r>
      <w:r w:rsidRPr="000B403A">
        <w:rPr>
          <w:rFonts w:cs="Arial"/>
          <w:b/>
          <w:bCs/>
          <w:i/>
          <w:strike/>
          <w:szCs w:val="24"/>
        </w:rPr>
        <w:t>1617.11.15</w:t>
      </w:r>
      <w:r w:rsidR="007F45B6" w:rsidRPr="000B403A">
        <w:rPr>
          <w:rFonts w:cs="Arial"/>
          <w:b/>
          <w:i/>
          <w:szCs w:val="24"/>
        </w:rPr>
        <w:t xml:space="preserve"> ASCE 7, Section 13.1.4. </w:t>
      </w:r>
      <w:r w:rsidR="007F45B6" w:rsidRPr="000B403A">
        <w:rPr>
          <w:rFonts w:cs="Arial"/>
          <w:i/>
          <w:szCs w:val="24"/>
        </w:rPr>
        <w:t>Replace ASCE 7 Section 13.1.4 with the following:</w:t>
      </w:r>
    </w:p>
    <w:p w14:paraId="144DC953" w14:textId="17A2777F" w:rsidR="007F45B6" w:rsidRPr="000B403A" w:rsidRDefault="007F45B6" w:rsidP="007F45B6">
      <w:pPr>
        <w:widowControl/>
        <w:spacing w:before="120"/>
        <w:ind w:left="720"/>
        <w:rPr>
          <w:rFonts w:cs="Arial"/>
          <w:i/>
          <w:szCs w:val="24"/>
        </w:rPr>
      </w:pPr>
      <w:r w:rsidRPr="000B403A">
        <w:rPr>
          <w:rFonts w:cs="Arial"/>
          <w:b/>
          <w:i/>
          <w:szCs w:val="24"/>
        </w:rPr>
        <w:t xml:space="preserve">13.1.4. </w:t>
      </w:r>
      <w:r w:rsidRPr="000B403A">
        <w:rPr>
          <w:rFonts w:cs="Arial"/>
          <w:b/>
          <w:i/>
          <w:szCs w:val="24"/>
          <w:u w:val="single"/>
        </w:rPr>
        <w:t>Nonstructural Component</w:t>
      </w:r>
      <w:r w:rsidRPr="000B403A">
        <w:rPr>
          <w:rFonts w:cs="Arial"/>
          <w:b/>
          <w:szCs w:val="24"/>
          <w:u w:val="single"/>
        </w:rPr>
        <w:t xml:space="preserve"> </w:t>
      </w:r>
      <w:r w:rsidRPr="000B403A">
        <w:rPr>
          <w:rFonts w:cs="Arial"/>
          <w:b/>
          <w:i/>
          <w:szCs w:val="24"/>
          <w:u w:val="single"/>
        </w:rPr>
        <w:t>and Equipment Support and Attachment Requirements:</w:t>
      </w:r>
      <w:r w:rsidRPr="000B403A">
        <w:rPr>
          <w:rFonts w:cs="Arial"/>
          <w:b/>
          <w:i/>
          <w:szCs w:val="24"/>
        </w:rPr>
        <w:t xml:space="preserve"> </w:t>
      </w:r>
      <w:r w:rsidRPr="000B403A">
        <w:rPr>
          <w:rFonts w:cs="Arial"/>
          <w:i/>
          <w:szCs w:val="24"/>
        </w:rPr>
        <w:t>The following nonstructural components and equipment shall be anchored in accordance with this section. Design and detailing shall be in accordance with Chapter 13 except as modified by this section.</w:t>
      </w:r>
    </w:p>
    <w:p w14:paraId="0731403C" w14:textId="77777777"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lastRenderedPageBreak/>
        <w:t>Fixed Equipment:</w:t>
      </w:r>
      <w:r w:rsidRPr="000B403A">
        <w:rPr>
          <w:rFonts w:cs="Arial"/>
          <w:i/>
          <w:szCs w:val="24"/>
        </w:rPr>
        <w:t xml:space="preserve"> Equipment shall be anchored if it is directly attached to the building utility services such as electricity, gas, or water.  For the purposes of this requirement, “directly attached” shall include all electrical connections except plugs for </w:t>
      </w:r>
      <w:r w:rsidRPr="000B403A">
        <w:rPr>
          <w:rFonts w:cs="Arial"/>
          <w:i/>
          <w:iCs/>
          <w:szCs w:val="24"/>
        </w:rPr>
        <w:t>110/220-volt receptacles having a flexible cable/cord</w:t>
      </w:r>
      <w:r w:rsidRPr="000B403A">
        <w:rPr>
          <w:rFonts w:cs="Arial"/>
          <w:i/>
          <w:szCs w:val="24"/>
        </w:rPr>
        <w:t>. Equipment that is connected to the building plumbing system with a shut-off valve in proximity to the equipment shall not be considered as directly attached provided the inside diameter of the pipe/tubing is less than ½ inches.</w:t>
      </w:r>
    </w:p>
    <w:p w14:paraId="0779F16D" w14:textId="77777777"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Movable Equipment:</w:t>
      </w:r>
      <w:r w:rsidRPr="000B403A">
        <w:rPr>
          <w:rFonts w:cs="Arial"/>
          <w:i/>
          <w:szCs w:val="24"/>
        </w:rPr>
        <w:t xml:space="preserve"> Equipment is subject to the same requirement as fixed equipment, but is permitted to be anchored by re-attachable anchors or restraints in a manner approved by the enforcement agency. Utilities and services at the equipment shall have flexible connections to allow for necessary movement.</w:t>
      </w:r>
    </w:p>
    <w:p w14:paraId="6C2F9BD7" w14:textId="2063AB84"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Mobile equipment:</w:t>
      </w:r>
      <w:r w:rsidRPr="000B403A">
        <w:rPr>
          <w:rFonts w:cs="Arial"/>
          <w:i/>
          <w:szCs w:val="24"/>
        </w:rPr>
        <w:t xml:space="preserve"> Equipment </w:t>
      </w:r>
      <w:r w:rsidRPr="000B403A">
        <w:rPr>
          <w:rFonts w:cs="Arial"/>
          <w:i/>
          <w:iCs/>
          <w:szCs w:val="24"/>
        </w:rPr>
        <w:t xml:space="preserve">heavier than 400 lb. </w:t>
      </w:r>
      <w:r w:rsidRPr="000B403A">
        <w:rPr>
          <w:rFonts w:cs="Arial"/>
          <w:i/>
          <w:szCs w:val="24"/>
        </w:rPr>
        <w:t xml:space="preserve">or </w:t>
      </w:r>
      <w:r w:rsidRPr="000B403A">
        <w:rPr>
          <w:rFonts w:cs="Arial"/>
          <w:i/>
          <w:iCs/>
          <w:szCs w:val="24"/>
        </w:rPr>
        <w:t>has a center of mass located 4 ft. or more above</w:t>
      </w:r>
      <w:r w:rsidRPr="000B403A">
        <w:rPr>
          <w:rFonts w:cs="Arial"/>
          <w:i/>
          <w:szCs w:val="24"/>
        </w:rPr>
        <w:t xml:space="preserve"> the </w:t>
      </w:r>
      <w:r w:rsidRPr="000B403A">
        <w:rPr>
          <w:rFonts w:cs="Arial"/>
          <w:i/>
          <w:iCs/>
          <w:szCs w:val="24"/>
        </w:rPr>
        <w:t>adjacent floor or roof level that directly supports the equipment</w:t>
      </w:r>
      <w:r w:rsidRPr="000B403A">
        <w:rPr>
          <w:rFonts w:cs="Arial"/>
          <w:szCs w:val="24"/>
        </w:rPr>
        <w:t xml:space="preserve"> </w:t>
      </w:r>
      <w:r w:rsidRPr="000B403A">
        <w:rPr>
          <w:rFonts w:cs="Arial"/>
          <w:i/>
          <w:iCs/>
          <w:szCs w:val="24"/>
        </w:rPr>
        <w:t>shall be restrained in a manner approved by the enforcement agency.</w:t>
      </w:r>
      <w:r w:rsidRPr="000B403A">
        <w:rPr>
          <w:rFonts w:cs="Arial"/>
          <w:i/>
          <w:szCs w:val="24"/>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797A7E9D" w14:textId="2AB79EA0"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Countertop Equipment:</w:t>
      </w:r>
      <w:r w:rsidRPr="000B403A">
        <w:rPr>
          <w:rFonts w:cs="Arial"/>
          <w:i/>
          <w:szCs w:val="24"/>
        </w:rPr>
        <w:t xml:space="preserve"> Countertop Equipment shall be subject to the same anchorage or restraint requirements for fixed or movable 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19198A76" w14:textId="77777777"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Other Equipment:</w:t>
      </w:r>
      <w:r w:rsidRPr="000B403A">
        <w:rPr>
          <w:rFonts w:cs="Arial"/>
          <w:i/>
          <w:szCs w:val="24"/>
        </w:rPr>
        <w:t xml:space="preserve"> </w:t>
      </w:r>
      <w:r w:rsidRPr="000B403A">
        <w:rPr>
          <w:rFonts w:cs="Arial"/>
          <w:i/>
          <w:iCs/>
          <w:szCs w:val="24"/>
        </w:rPr>
        <w:t xml:space="preserve">Equipment </w:t>
      </w:r>
      <w:r w:rsidRPr="000B403A">
        <w:rPr>
          <w:rFonts w:cs="Arial"/>
          <w:i/>
          <w:szCs w:val="24"/>
        </w:rPr>
        <w:t>shall be anchored</w:t>
      </w:r>
      <w:r w:rsidRPr="000B403A">
        <w:rPr>
          <w:rFonts w:cs="Arial"/>
          <w:i/>
          <w:iCs/>
          <w:szCs w:val="24"/>
        </w:rPr>
        <w:t xml:space="preserve"> where any of the following apply:</w:t>
      </w:r>
    </w:p>
    <w:p w14:paraId="03E1925C" w14:textId="5D26F21E" w:rsidR="007F45B6" w:rsidRPr="000B403A"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szCs w:val="24"/>
        </w:rPr>
      </w:pPr>
      <w:r w:rsidRPr="000B403A">
        <w:rPr>
          <w:rFonts w:cs="Arial"/>
          <w:i/>
          <w:szCs w:val="24"/>
        </w:rPr>
        <w:t>Weight of equipment is greater than 100 lb. and essential to operations for emergency preparedness, communications and operations centers, and other facilities required for emergency response of state-owned essential services buildings as defined in the California Administrative Code (Title 24, Part 1, CCR) Section 4-207 and all structures required for their continuous operation or access/egress.</w:t>
      </w:r>
    </w:p>
    <w:p w14:paraId="63B1C785" w14:textId="77777777" w:rsidR="007F45B6" w:rsidRPr="000B403A"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szCs w:val="24"/>
        </w:rPr>
      </w:pPr>
      <w:r w:rsidRPr="000B403A">
        <w:rPr>
          <w:rFonts w:cs="Arial"/>
          <w:i/>
          <w:iCs/>
          <w:szCs w:val="24"/>
        </w:rPr>
        <w:t>Could fall and block a required means of egress.</w:t>
      </w:r>
    </w:p>
    <w:p w14:paraId="562E148B" w14:textId="43F58AE4" w:rsidR="007F45B6" w:rsidRPr="000B403A"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szCs w:val="24"/>
        </w:rPr>
      </w:pPr>
      <w:r w:rsidRPr="000B403A">
        <w:rPr>
          <w:rFonts w:cs="Arial"/>
          <w:i/>
          <w:iCs/>
          <w:szCs w:val="24"/>
        </w:rPr>
        <w:t>Weight of equipment is greater than 400 lb.</w:t>
      </w:r>
      <w:r w:rsidRPr="000B403A">
        <w:rPr>
          <w:rFonts w:cs="Arial"/>
          <w:i/>
          <w:szCs w:val="24"/>
        </w:rPr>
        <w:t xml:space="preserve"> or center of mass is located greater than 4 ft. above the finished floor or roof level that directly supports the component.</w:t>
      </w:r>
    </w:p>
    <w:p w14:paraId="40D6F9FA" w14:textId="77777777"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i/>
          <w:szCs w:val="24"/>
        </w:rPr>
        <w:t>Equipment with hazardous contents.</w:t>
      </w:r>
    </w:p>
    <w:p w14:paraId="1240D1BA" w14:textId="7D5E0240"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i/>
          <w:szCs w:val="24"/>
        </w:rPr>
        <w:lastRenderedPageBreak/>
        <w:t>Other architectural, mechanical and electrical components stated in Chapter 13.</w:t>
      </w:r>
      <w:r w:rsidR="00811E0E" w:rsidRPr="000B403A">
        <w:rPr>
          <w:rFonts w:cs="Arial"/>
          <w:i/>
          <w:szCs w:val="24"/>
        </w:rPr>
        <w:t xml:space="preserve"> </w:t>
      </w:r>
      <w:r w:rsidR="00811E0E" w:rsidRPr="000B403A">
        <w:rPr>
          <w:rFonts w:cs="Arial"/>
          <w:i/>
          <w:szCs w:val="24"/>
          <w:u w:val="single"/>
        </w:rPr>
        <w:t xml:space="preserve">Cabinets shall be restrained in a manner approved by the enforcement agency if </w:t>
      </w:r>
      <w:r w:rsidR="00DE2283" w:rsidRPr="000B403A">
        <w:rPr>
          <w:rFonts w:cs="Arial"/>
          <w:i/>
          <w:szCs w:val="24"/>
          <w:u w:val="single"/>
        </w:rPr>
        <w:t>they</w:t>
      </w:r>
      <w:r w:rsidR="00811E0E" w:rsidRPr="000B403A">
        <w:rPr>
          <w:rFonts w:cs="Arial"/>
          <w:i/>
          <w:szCs w:val="24"/>
          <w:u w:val="single"/>
        </w:rPr>
        <w:t xml:space="preserve"> could fall and block a required means of egress.</w:t>
      </w:r>
    </w:p>
    <w:p w14:paraId="5BBA813E" w14:textId="381427D2"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Wall-, Roof- or Floor-Hung Equipment:</w:t>
      </w:r>
      <w:r w:rsidRPr="000B403A">
        <w:rPr>
          <w:rFonts w:cs="Arial"/>
          <w:i/>
          <w:iCs/>
          <w:szCs w:val="24"/>
        </w:rPr>
        <w:t xml:space="preserve"> </w:t>
      </w:r>
      <w:r w:rsidRPr="000B403A">
        <w:rPr>
          <w:rFonts w:cs="Arial"/>
          <w:i/>
          <w:szCs w:val="24"/>
        </w:rPr>
        <w:t xml:space="preserve">Seismic design and seismic details shall be provided for wall-, roof- or floor-hung nonstructural components and equipment when the component weighs more than 20 pounds (9 kg) </w:t>
      </w:r>
      <w:r w:rsidRPr="000B403A">
        <w:rPr>
          <w:rFonts w:cs="Arial"/>
          <w:i/>
          <w:szCs w:val="24"/>
          <w:u w:val="single"/>
        </w:rPr>
        <w:t>or, in the case of a distribution system, 5 pounds per foot (73 N/m)</w:t>
      </w:r>
      <w:r w:rsidRPr="000B403A">
        <w:rPr>
          <w:rFonts w:cs="Arial"/>
          <w:i/>
          <w:szCs w:val="24"/>
        </w:rPr>
        <w:t>.</w:t>
      </w:r>
    </w:p>
    <w:p w14:paraId="1CFD1BF7" w14:textId="120E3C6E" w:rsidR="007F45B6" w:rsidRPr="000B403A" w:rsidRDefault="007F45B6" w:rsidP="007F45B6">
      <w:pPr>
        <w:spacing w:before="120"/>
        <w:ind w:left="720"/>
        <w:rPr>
          <w:rFonts w:cs="Arial"/>
          <w:i/>
          <w:szCs w:val="24"/>
        </w:rPr>
      </w:pPr>
      <w:r w:rsidRPr="000B403A">
        <w:rPr>
          <w:rFonts w:cs="Arial"/>
          <w:b/>
          <w:i/>
          <w:szCs w:val="24"/>
        </w:rPr>
        <w:t>Exemptions:</w:t>
      </w:r>
      <w:r w:rsidRPr="000B403A">
        <w:rPr>
          <w:rFonts w:cs="Arial"/>
          <w:i/>
          <w:szCs w:val="24"/>
        </w:rPr>
        <w:t xml:space="preserve"> The following nonstructural components are exempt from the requirements of ASCE 7</w:t>
      </w:r>
      <w:r w:rsidR="00BA4655" w:rsidRPr="000B403A">
        <w:rPr>
          <w:rFonts w:cs="Arial"/>
          <w:i/>
          <w:szCs w:val="24"/>
        </w:rPr>
        <w:t>,</w:t>
      </w:r>
      <w:r w:rsidRPr="000B403A">
        <w:rPr>
          <w:rFonts w:cs="Arial"/>
          <w:i/>
          <w:szCs w:val="24"/>
        </w:rPr>
        <w:t xml:space="preserve"> Chapter 13:</w:t>
      </w:r>
    </w:p>
    <w:p w14:paraId="3526908C" w14:textId="77777777" w:rsidR="007F45B6" w:rsidRPr="000B403A" w:rsidRDefault="007F45B6" w:rsidP="00B40A7D">
      <w:pPr>
        <w:pStyle w:val="ListParagraph"/>
        <w:widowControl/>
        <w:numPr>
          <w:ilvl w:val="0"/>
          <w:numId w:val="167"/>
        </w:numPr>
        <w:tabs>
          <w:tab w:val="left" w:pos="1080"/>
        </w:tabs>
        <w:ind w:left="1440"/>
        <w:contextualSpacing w:val="0"/>
        <w:rPr>
          <w:rFonts w:cs="Arial"/>
          <w:i/>
          <w:szCs w:val="24"/>
        </w:rPr>
      </w:pPr>
      <w:r w:rsidRPr="000B403A">
        <w:rPr>
          <w:rFonts w:cs="Arial"/>
          <w:i/>
          <w:szCs w:val="24"/>
        </w:rPr>
        <w:t>Furniture except storage cabinets as noted in Table 13.5-1.</w:t>
      </w:r>
    </w:p>
    <w:p w14:paraId="23841F15" w14:textId="77777777" w:rsidR="007F45B6" w:rsidRPr="000B403A" w:rsidRDefault="007F45B6" w:rsidP="00B40A7D">
      <w:pPr>
        <w:pStyle w:val="ListParagraph"/>
        <w:widowControl/>
        <w:numPr>
          <w:ilvl w:val="0"/>
          <w:numId w:val="166"/>
        </w:numPr>
        <w:tabs>
          <w:tab w:val="left" w:pos="1080"/>
        </w:tabs>
        <w:ind w:left="1440"/>
        <w:contextualSpacing w:val="0"/>
        <w:rPr>
          <w:rFonts w:cs="Arial"/>
          <w:i/>
          <w:szCs w:val="24"/>
          <w:u w:val="single"/>
        </w:rPr>
      </w:pPr>
      <w:r w:rsidRPr="000B403A">
        <w:rPr>
          <w:rFonts w:cs="Arial"/>
          <w:i/>
          <w:szCs w:val="24"/>
          <w:u w:val="single"/>
        </w:rPr>
        <w:t>Nonstructural components and equipment, that are positively attached to the structure, provided that the component weighs 20 pounds (9 kg) or less.</w:t>
      </w:r>
    </w:p>
    <w:p w14:paraId="1EA92267" w14:textId="1A894D2F" w:rsidR="007F45B6" w:rsidRPr="000B403A" w:rsidRDefault="007F45B6" w:rsidP="00B40A7D">
      <w:pPr>
        <w:pStyle w:val="ListParagraph"/>
        <w:widowControl/>
        <w:numPr>
          <w:ilvl w:val="0"/>
          <w:numId w:val="166"/>
        </w:numPr>
        <w:tabs>
          <w:tab w:val="left" w:pos="1080"/>
        </w:tabs>
        <w:ind w:left="1440"/>
        <w:contextualSpacing w:val="0"/>
        <w:rPr>
          <w:rFonts w:cs="Arial"/>
          <w:i/>
          <w:szCs w:val="24"/>
        </w:rPr>
      </w:pPr>
      <w:r w:rsidRPr="000B403A">
        <w:rPr>
          <w:rFonts w:cs="Arial"/>
          <w:i/>
          <w:strike/>
          <w:szCs w:val="24"/>
        </w:rPr>
        <w:t>2</w:t>
      </w:r>
      <w:r w:rsidRPr="000B403A">
        <w:rPr>
          <w:rFonts w:cs="Arial"/>
          <w:i/>
          <w:szCs w:val="24"/>
        </w:rPr>
        <w:t>.</w:t>
      </w:r>
      <w:r w:rsidR="00875F62" w:rsidRPr="000B403A">
        <w:rPr>
          <w:rFonts w:cs="Arial"/>
          <w:i/>
          <w:szCs w:val="24"/>
        </w:rPr>
        <w:t xml:space="preserve"> </w:t>
      </w:r>
      <w:r w:rsidRPr="000B403A">
        <w:rPr>
          <w:rFonts w:cs="Arial"/>
          <w:i/>
          <w:szCs w:val="24"/>
        </w:rPr>
        <w:t xml:space="preserve">Discrete architectural, mechanical and electrical components and </w:t>
      </w:r>
      <w:r w:rsidRPr="000B403A">
        <w:rPr>
          <w:rFonts w:cs="Arial"/>
          <w:i/>
          <w:strike/>
          <w:szCs w:val="24"/>
        </w:rPr>
        <w:t>fixed</w:t>
      </w:r>
      <w:r w:rsidRPr="000B403A">
        <w:rPr>
          <w:rFonts w:cs="Arial"/>
          <w:i/>
          <w:szCs w:val="24"/>
        </w:rPr>
        <w:t xml:space="preserve"> equipment that are positively attached to the structure, provided that </w:t>
      </w:r>
      <w:r w:rsidRPr="000B403A">
        <w:rPr>
          <w:rFonts w:cs="Arial"/>
          <w:i/>
          <w:szCs w:val="24"/>
          <w:u w:val="single"/>
        </w:rPr>
        <w:t>the component weighs 400 pounds (18.44 kg) or less, and the center of mass is located 4 feet (1219 mm) or less above the adjacent floor or roof level that directly support</w:t>
      </w:r>
      <w:r w:rsidR="00DE2283" w:rsidRPr="000B403A">
        <w:rPr>
          <w:rFonts w:cs="Arial"/>
          <w:i/>
          <w:szCs w:val="24"/>
          <w:u w:val="single"/>
        </w:rPr>
        <w:t>s</w:t>
      </w:r>
      <w:r w:rsidRPr="000B403A">
        <w:rPr>
          <w:rFonts w:cs="Arial"/>
          <w:i/>
          <w:szCs w:val="24"/>
          <w:u w:val="single"/>
        </w:rPr>
        <w:t xml:space="preserve"> the component,</w:t>
      </w:r>
      <w:r w:rsidRPr="000B403A">
        <w:rPr>
          <w:rFonts w:cs="Arial"/>
          <w:i/>
          <w:szCs w:val="24"/>
        </w:rPr>
        <w:t xml:space="preserve"> </w:t>
      </w:r>
      <w:r w:rsidRPr="000B403A">
        <w:rPr>
          <w:rFonts w:cs="Arial"/>
          <w:i/>
          <w:strike/>
          <w:szCs w:val="24"/>
        </w:rPr>
        <w:t>none of the conditions in this section apply,</w:t>
      </w:r>
      <w:r w:rsidRPr="000B403A">
        <w:rPr>
          <w:rFonts w:cs="Arial"/>
          <w:i/>
          <w:szCs w:val="24"/>
        </w:rPr>
        <w:t xml:space="preserve"> </w:t>
      </w:r>
      <w:r w:rsidRPr="000B403A">
        <w:rPr>
          <w:rFonts w:cs="Arial"/>
          <w:i/>
          <w:strike/>
          <w:szCs w:val="24"/>
        </w:rPr>
        <w:t>and</w:t>
      </w:r>
      <w:r w:rsidRPr="000B403A">
        <w:rPr>
          <w:rFonts w:cs="Arial"/>
          <w:i/>
          <w:szCs w:val="24"/>
        </w:rPr>
        <w:t xml:space="preserve"> flexible connections are provided between the component and associated ductwork, piping and conduit where required</w:t>
      </w:r>
      <w:r w:rsidRPr="000B403A">
        <w:rPr>
          <w:rFonts w:cs="Arial"/>
          <w:i/>
          <w:szCs w:val="24"/>
          <w:u w:val="single"/>
        </w:rPr>
        <w:t>, and the component Importance Factor, I</w:t>
      </w:r>
      <w:r w:rsidRPr="000B403A">
        <w:rPr>
          <w:rFonts w:cs="Arial"/>
          <w:i/>
          <w:szCs w:val="24"/>
          <w:u w:val="single"/>
          <w:vertAlign w:val="subscript"/>
        </w:rPr>
        <w:t>p</w:t>
      </w:r>
      <w:r w:rsidRPr="000B403A">
        <w:rPr>
          <w:rFonts w:cs="Arial"/>
          <w:i/>
          <w:szCs w:val="24"/>
          <w:u w:val="single"/>
        </w:rPr>
        <w:t>, is equal to 1.0</w:t>
      </w:r>
      <w:r w:rsidRPr="000B403A">
        <w:rPr>
          <w:rFonts w:cs="Arial"/>
          <w:i/>
          <w:szCs w:val="24"/>
        </w:rPr>
        <w:t>.</w:t>
      </w:r>
    </w:p>
    <w:p w14:paraId="2BD1AE44" w14:textId="5C96B222" w:rsidR="00FD02B3" w:rsidRPr="000B403A" w:rsidRDefault="00AD7204" w:rsidP="000B0B77">
      <w:pPr>
        <w:widowControl/>
        <w:autoSpaceDE w:val="0"/>
        <w:autoSpaceDN w:val="0"/>
        <w:adjustRightInd w:val="0"/>
        <w:ind w:left="360"/>
        <w:rPr>
          <w:rFonts w:cs="Arial"/>
          <w:i/>
          <w:iCs/>
          <w:snapToGrid/>
          <w:szCs w:val="24"/>
        </w:rPr>
      </w:pPr>
      <w:r w:rsidRPr="000B403A">
        <w:rPr>
          <w:rFonts w:cs="Arial"/>
          <w:b/>
          <w:bCs/>
          <w:i/>
          <w:szCs w:val="24"/>
          <w:u w:val="single"/>
        </w:rPr>
        <w:t>1617.12.</w:t>
      </w:r>
      <w:r w:rsidR="00666F1C" w:rsidRPr="000B403A">
        <w:rPr>
          <w:rFonts w:cs="Arial"/>
          <w:b/>
          <w:bCs/>
          <w:i/>
          <w:szCs w:val="24"/>
          <w:u w:val="single"/>
        </w:rPr>
        <w:t>13</w:t>
      </w:r>
      <w:r w:rsidRPr="000B403A">
        <w:rPr>
          <w:rFonts w:cs="Arial"/>
          <w:b/>
          <w:bCs/>
          <w:i/>
          <w:iCs/>
          <w:snapToGrid/>
          <w:szCs w:val="24"/>
        </w:rPr>
        <w:t xml:space="preserve"> </w:t>
      </w:r>
      <w:r w:rsidR="002E2E5C" w:rsidRPr="000B403A">
        <w:rPr>
          <w:rFonts w:cs="Arial"/>
          <w:b/>
          <w:bCs/>
          <w:i/>
          <w:iCs/>
          <w:strike/>
          <w:snapToGrid/>
          <w:szCs w:val="24"/>
        </w:rPr>
        <w:t>1617.11.16</w:t>
      </w:r>
      <w:r w:rsidR="002E2E5C" w:rsidRPr="000B403A">
        <w:rPr>
          <w:rFonts w:cs="Arial"/>
          <w:b/>
          <w:bCs/>
          <w:i/>
          <w:iCs/>
          <w:snapToGrid/>
          <w:szCs w:val="24"/>
        </w:rPr>
        <w:t xml:space="preserve"> ASCE 7, Section 13.5.6.2.</w:t>
      </w:r>
      <w:r w:rsidR="00B93EB0" w:rsidRPr="000B403A">
        <w:rPr>
          <w:rFonts w:cs="Arial"/>
          <w:i/>
          <w:iCs/>
          <w:snapToGrid/>
          <w:szCs w:val="24"/>
        </w:rPr>
        <w:t xml:space="preserve"> …</w:t>
      </w:r>
    </w:p>
    <w:p w14:paraId="448A895B" w14:textId="53554628" w:rsidR="00B430DF" w:rsidRPr="000B403A" w:rsidRDefault="00FF7EF0" w:rsidP="000B0B77">
      <w:pPr>
        <w:widowControl/>
        <w:autoSpaceDE w:val="0"/>
        <w:autoSpaceDN w:val="0"/>
        <w:adjustRightInd w:val="0"/>
        <w:ind w:left="360"/>
        <w:rPr>
          <w:rFonts w:cs="Arial"/>
          <w:i/>
          <w:iCs/>
          <w:snapToGrid/>
          <w:szCs w:val="24"/>
        </w:rPr>
      </w:pPr>
      <w:r w:rsidRPr="000B403A">
        <w:rPr>
          <w:rFonts w:cs="Arial"/>
          <w:b/>
          <w:bCs/>
          <w:i/>
          <w:szCs w:val="24"/>
          <w:u w:val="single"/>
        </w:rPr>
        <w:t>1617.12.</w:t>
      </w:r>
      <w:r w:rsidR="00666F1C" w:rsidRPr="000B403A">
        <w:rPr>
          <w:rFonts w:cs="Arial"/>
          <w:b/>
          <w:bCs/>
          <w:i/>
          <w:szCs w:val="24"/>
          <w:u w:val="single"/>
        </w:rPr>
        <w:t>14</w:t>
      </w:r>
      <w:r w:rsidR="00AD7204" w:rsidRPr="000B403A">
        <w:rPr>
          <w:rFonts w:cs="Arial"/>
          <w:b/>
          <w:bCs/>
          <w:i/>
          <w:iCs/>
          <w:snapToGrid/>
          <w:szCs w:val="24"/>
        </w:rPr>
        <w:t xml:space="preserve"> </w:t>
      </w:r>
      <w:r w:rsidR="00B430DF" w:rsidRPr="000B403A">
        <w:rPr>
          <w:rFonts w:cs="Arial"/>
          <w:b/>
          <w:bCs/>
          <w:i/>
          <w:iCs/>
          <w:strike/>
          <w:snapToGrid/>
          <w:szCs w:val="24"/>
        </w:rPr>
        <w:t>1617.11.17</w:t>
      </w:r>
      <w:r w:rsidR="00B430DF" w:rsidRPr="000B403A">
        <w:rPr>
          <w:rFonts w:cs="Arial"/>
          <w:b/>
          <w:bCs/>
          <w:i/>
          <w:iCs/>
          <w:snapToGrid/>
          <w:szCs w:val="24"/>
        </w:rPr>
        <w:t xml:space="preserve"> ASCE 7, Section 13.6.5.</w:t>
      </w:r>
      <w:r w:rsidR="00B430DF" w:rsidRPr="000B403A">
        <w:rPr>
          <w:rFonts w:cs="Arial"/>
          <w:i/>
          <w:iCs/>
          <w:snapToGrid/>
          <w:szCs w:val="24"/>
        </w:rPr>
        <w:t xml:space="preserve"> …</w:t>
      </w:r>
    </w:p>
    <w:p w14:paraId="72A8E428" w14:textId="3AB30C67" w:rsidR="00985DCC" w:rsidRPr="000B403A" w:rsidRDefault="00AD7204" w:rsidP="000B0B77">
      <w:pPr>
        <w:widowControl/>
        <w:autoSpaceDE w:val="0"/>
        <w:autoSpaceDN w:val="0"/>
        <w:adjustRightInd w:val="0"/>
        <w:ind w:left="360"/>
        <w:rPr>
          <w:rFonts w:cs="Arial"/>
          <w:i/>
          <w:iCs/>
          <w:snapToGrid/>
          <w:szCs w:val="24"/>
        </w:rPr>
      </w:pPr>
      <w:r w:rsidRPr="000B403A">
        <w:rPr>
          <w:rFonts w:cs="Arial"/>
          <w:b/>
          <w:bCs/>
          <w:i/>
          <w:szCs w:val="24"/>
          <w:u w:val="single"/>
        </w:rPr>
        <w:t>1617.12.</w:t>
      </w:r>
      <w:r w:rsidR="00666F1C" w:rsidRPr="000B403A">
        <w:rPr>
          <w:rFonts w:cs="Arial"/>
          <w:b/>
          <w:bCs/>
          <w:i/>
          <w:szCs w:val="24"/>
          <w:u w:val="single"/>
        </w:rPr>
        <w:t>15</w:t>
      </w:r>
      <w:r w:rsidRPr="000B403A">
        <w:rPr>
          <w:rFonts w:cs="Arial"/>
          <w:b/>
          <w:bCs/>
          <w:i/>
          <w:iCs/>
          <w:snapToGrid/>
          <w:szCs w:val="24"/>
        </w:rPr>
        <w:t xml:space="preserve"> </w:t>
      </w:r>
      <w:r w:rsidR="00985DCC" w:rsidRPr="000B403A">
        <w:rPr>
          <w:rFonts w:cs="Arial"/>
          <w:b/>
          <w:bCs/>
          <w:i/>
          <w:iCs/>
          <w:strike/>
          <w:snapToGrid/>
          <w:szCs w:val="24"/>
        </w:rPr>
        <w:t>1617.11.18</w:t>
      </w:r>
      <w:r w:rsidR="00985DCC" w:rsidRPr="000B403A">
        <w:rPr>
          <w:rFonts w:cs="Arial"/>
          <w:b/>
          <w:bCs/>
          <w:i/>
          <w:iCs/>
          <w:snapToGrid/>
          <w:szCs w:val="24"/>
        </w:rPr>
        <w:t xml:space="preserve"> ASCE 7, Section 13.6.6.</w:t>
      </w:r>
      <w:r w:rsidR="00985DCC" w:rsidRPr="000B403A">
        <w:rPr>
          <w:rFonts w:cs="Arial"/>
          <w:i/>
          <w:iCs/>
          <w:snapToGrid/>
          <w:szCs w:val="24"/>
        </w:rPr>
        <w:t xml:space="preserve"> …</w:t>
      </w:r>
    </w:p>
    <w:p w14:paraId="0E0403B4" w14:textId="10187654" w:rsidR="000B0B77" w:rsidRPr="000B403A" w:rsidRDefault="00FF7EF0" w:rsidP="000B0B77">
      <w:pPr>
        <w:ind w:left="360"/>
        <w:rPr>
          <w:rFonts w:cs="Arial"/>
          <w:i/>
          <w:iCs/>
          <w:szCs w:val="24"/>
        </w:rPr>
      </w:pPr>
      <w:r w:rsidRPr="000B403A">
        <w:rPr>
          <w:rFonts w:cs="Arial"/>
          <w:b/>
          <w:bCs/>
          <w:i/>
          <w:szCs w:val="24"/>
          <w:u w:val="single"/>
        </w:rPr>
        <w:t>1617.12.</w:t>
      </w:r>
      <w:r w:rsidR="00666F1C" w:rsidRPr="000B403A">
        <w:rPr>
          <w:rFonts w:cs="Arial"/>
          <w:b/>
          <w:bCs/>
          <w:i/>
          <w:szCs w:val="24"/>
          <w:u w:val="single"/>
        </w:rPr>
        <w:t>16</w:t>
      </w:r>
      <w:r w:rsidRPr="000B403A">
        <w:rPr>
          <w:rFonts w:cs="Arial"/>
          <w:b/>
          <w:bCs/>
          <w:i/>
          <w:iCs/>
          <w:szCs w:val="24"/>
        </w:rPr>
        <w:t xml:space="preserve"> </w:t>
      </w:r>
      <w:r w:rsidRPr="000B403A">
        <w:rPr>
          <w:rFonts w:cs="Arial"/>
          <w:b/>
          <w:bCs/>
          <w:i/>
          <w:iCs/>
          <w:strike/>
          <w:szCs w:val="24"/>
        </w:rPr>
        <w:t>1617.11.19</w:t>
      </w:r>
      <w:r w:rsidRPr="000B403A">
        <w:rPr>
          <w:rFonts w:cs="Arial"/>
          <w:b/>
          <w:bCs/>
          <w:i/>
          <w:iCs/>
          <w:szCs w:val="24"/>
        </w:rPr>
        <w:t xml:space="preserve"> </w:t>
      </w:r>
      <w:r w:rsidR="000B0B77" w:rsidRPr="000B403A">
        <w:rPr>
          <w:rFonts w:cs="Arial"/>
          <w:b/>
          <w:bCs/>
          <w:i/>
          <w:iCs/>
          <w:szCs w:val="24"/>
        </w:rPr>
        <w:t>ASCE 7, Section 13.6.7.3.</w:t>
      </w:r>
      <w:r w:rsidR="000B0B77" w:rsidRPr="000B403A">
        <w:rPr>
          <w:rFonts w:cs="Arial"/>
          <w:i/>
          <w:iCs/>
          <w:szCs w:val="24"/>
        </w:rPr>
        <w:t xml:space="preserve"> Replace ASCE 7, Section 13.6.7.3 with the following:</w:t>
      </w:r>
    </w:p>
    <w:p w14:paraId="4B0ED22D" w14:textId="77777777" w:rsidR="000B0B77" w:rsidRPr="000B403A" w:rsidRDefault="000B0B77" w:rsidP="000B0B77">
      <w:pPr>
        <w:ind w:left="720"/>
        <w:rPr>
          <w:rFonts w:cs="Arial"/>
          <w:b/>
          <w:bCs/>
          <w:i/>
          <w:iCs/>
          <w:szCs w:val="24"/>
        </w:rPr>
      </w:pPr>
      <w:r w:rsidRPr="000B403A">
        <w:rPr>
          <w:rFonts w:cs="Arial"/>
          <w:b/>
          <w:i/>
          <w:szCs w:val="24"/>
        </w:rPr>
        <w:t xml:space="preserve">13.6.7.3 </w:t>
      </w:r>
      <w:r w:rsidRPr="000B403A">
        <w:rPr>
          <w:rFonts w:cs="Arial"/>
          <w:b/>
          <w:bCs/>
          <w:i/>
          <w:iCs/>
          <w:szCs w:val="24"/>
        </w:rPr>
        <w:t>Additional Provisions for Piping and Tubing Systems</w:t>
      </w:r>
    </w:p>
    <w:p w14:paraId="12A1F49F" w14:textId="77777777" w:rsidR="000B0B77" w:rsidRPr="000B403A" w:rsidRDefault="000B0B77" w:rsidP="00B40A7D">
      <w:pPr>
        <w:pStyle w:val="ListParagraph"/>
        <w:widowControl/>
        <w:numPr>
          <w:ilvl w:val="0"/>
          <w:numId w:val="31"/>
        </w:numPr>
        <w:contextualSpacing w:val="0"/>
        <w:rPr>
          <w:rFonts w:cs="Arial"/>
          <w:szCs w:val="24"/>
        </w:rPr>
      </w:pPr>
      <w:r w:rsidRPr="000B403A">
        <w:rPr>
          <w:rFonts w:cs="Arial"/>
          <w:snapToGrid/>
          <w:szCs w:val="24"/>
        </w:rPr>
        <w:t xml:space="preserve">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w:t>
      </w:r>
      <w:r w:rsidRPr="000B403A">
        <w:rPr>
          <w:rFonts w:cs="Arial"/>
          <w:i/>
          <w:iCs/>
          <w:snapToGrid/>
          <w:szCs w:val="24"/>
        </w:rPr>
        <w:t>any</w:t>
      </w:r>
      <w:r w:rsidRPr="000B403A">
        <w:rPr>
          <w:rFonts w:cs="Arial"/>
          <w:snapToGrid/>
          <w:szCs w:val="24"/>
        </w:rPr>
        <w:t xml:space="preserve"> of the following conditions apply:</w:t>
      </w:r>
    </w:p>
    <w:p w14:paraId="6A323D4B" w14:textId="77777777" w:rsidR="000B0B77" w:rsidRPr="000B403A" w:rsidRDefault="000B0B77" w:rsidP="00B40A7D">
      <w:pPr>
        <w:pStyle w:val="ListParagraph"/>
        <w:numPr>
          <w:ilvl w:val="0"/>
          <w:numId w:val="32"/>
        </w:numPr>
        <w:autoSpaceDE w:val="0"/>
        <w:autoSpaceDN w:val="0"/>
        <w:contextualSpacing w:val="0"/>
        <w:rPr>
          <w:rFonts w:cs="Arial"/>
          <w:i/>
          <w:iCs/>
          <w:szCs w:val="24"/>
        </w:rPr>
      </w:pPr>
      <w:r w:rsidRPr="000B403A">
        <w:rPr>
          <w:rFonts w:cs="Arial"/>
          <w:szCs w:val="24"/>
        </w:rPr>
        <w:t>Trapeze assemblies are supported by 3/8 inch (10 mm)</w:t>
      </w:r>
      <w:r w:rsidRPr="000B403A">
        <w:rPr>
          <w:rFonts w:cs="Arial"/>
          <w:i/>
          <w:iCs/>
          <w:szCs w:val="24"/>
        </w:rPr>
        <w:t xml:space="preserve"> or ½ inch </w:t>
      </w:r>
      <w:r w:rsidRPr="000B403A">
        <w:rPr>
          <w:rFonts w:cs="Arial"/>
          <w:szCs w:val="24"/>
        </w:rPr>
        <w:t>diameter rod hangers not exceeding 12 inches (305 mm) in length from the pipe support point to the connection at the supporting structure</w:t>
      </w:r>
      <w:r w:rsidRPr="000B403A">
        <w:rPr>
          <w:rFonts w:cs="Arial"/>
          <w:i/>
          <w:iCs/>
          <w:szCs w:val="24"/>
        </w:rPr>
        <w:t>, and no single pipe exceeds the diameter limits set forth in item 2b below or 2 inches. (50 mm) where I</w:t>
      </w:r>
      <w:r w:rsidRPr="000B403A">
        <w:rPr>
          <w:rFonts w:cs="Arial"/>
          <w:i/>
          <w:szCs w:val="24"/>
          <w:vertAlign w:val="subscript"/>
        </w:rPr>
        <w:t>p</w:t>
      </w:r>
      <w:r w:rsidRPr="000B403A">
        <w:rPr>
          <w:rFonts w:cs="Arial"/>
          <w:i/>
          <w:iCs/>
          <w:szCs w:val="24"/>
        </w:rPr>
        <w:t xml:space="preserve"> is greater than 1.0 </w:t>
      </w:r>
      <w:r w:rsidRPr="000B403A">
        <w:rPr>
          <w:rFonts w:cs="Arial"/>
          <w:szCs w:val="24"/>
        </w:rPr>
        <w:t>and the total weight supported by any single trapeze is 100 pounds (445 N) or less;</w:t>
      </w:r>
      <w:r w:rsidRPr="000B403A">
        <w:rPr>
          <w:rFonts w:cs="Arial"/>
          <w:i/>
          <w:iCs/>
          <w:szCs w:val="24"/>
        </w:rPr>
        <w:t xml:space="preserve"> or</w:t>
      </w:r>
    </w:p>
    <w:p w14:paraId="246655AB" w14:textId="12CACD60" w:rsidR="000B0B77" w:rsidRPr="000B403A" w:rsidRDefault="000B0B77" w:rsidP="00B40A7D">
      <w:pPr>
        <w:pStyle w:val="ListParagraph"/>
        <w:numPr>
          <w:ilvl w:val="0"/>
          <w:numId w:val="32"/>
        </w:numPr>
        <w:autoSpaceDE w:val="0"/>
        <w:autoSpaceDN w:val="0"/>
        <w:contextualSpacing w:val="0"/>
        <w:rPr>
          <w:rFonts w:cs="Arial"/>
          <w:szCs w:val="24"/>
        </w:rPr>
      </w:pPr>
      <w:r w:rsidRPr="000B403A">
        <w:rPr>
          <w:rFonts w:cs="Arial"/>
          <w:szCs w:val="24"/>
        </w:rPr>
        <w:t xml:space="preserve">Piping </w:t>
      </w:r>
      <w:r w:rsidRPr="000B403A">
        <w:rPr>
          <w:rFonts w:cs="Arial"/>
          <w:strike/>
          <w:szCs w:val="24"/>
        </w:rPr>
        <w:t>that has an Rp in Table 13-6-1 of 4.5 or greater</w:t>
      </w:r>
      <w:r w:rsidRPr="000B403A">
        <w:rPr>
          <w:rFonts w:cs="Arial"/>
          <w:i/>
          <w:szCs w:val="24"/>
        </w:rPr>
        <w:t xml:space="preserve"> </w:t>
      </w:r>
      <w:r w:rsidRPr="000B403A">
        <w:rPr>
          <w:rFonts w:cs="Arial"/>
          <w:iCs/>
          <w:szCs w:val="24"/>
          <w:u w:val="single"/>
        </w:rPr>
        <w:t>is</w:t>
      </w:r>
      <w:r w:rsidRPr="000B403A">
        <w:rPr>
          <w:rFonts w:cs="Arial"/>
          <w:szCs w:val="24"/>
        </w:rPr>
        <w:t xml:space="preserve"> supported by rod hangers and provisions are made to avoid impact with other structural or nonstructural components or to protect the piping in the event of such impact</w:t>
      </w:r>
      <w:r w:rsidRPr="000B403A">
        <w:rPr>
          <w:rFonts w:cs="Arial"/>
          <w:szCs w:val="24"/>
          <w:u w:val="single"/>
        </w:rPr>
        <w:t>;</w:t>
      </w:r>
      <w:r w:rsidRPr="000B403A">
        <w:rPr>
          <w:rFonts w:cs="Arial"/>
          <w:szCs w:val="24"/>
        </w:rPr>
        <w:t xml:space="preserve"> </w:t>
      </w:r>
      <w:r w:rsidRPr="000B403A">
        <w:rPr>
          <w:rFonts w:cs="Arial"/>
          <w:i/>
          <w:iCs/>
          <w:strike/>
          <w:szCs w:val="24"/>
        </w:rPr>
        <w:t>,</w:t>
      </w:r>
      <w:r w:rsidRPr="000B403A">
        <w:rPr>
          <w:rFonts w:cs="Arial"/>
          <w:i/>
          <w:iCs/>
          <w:szCs w:val="24"/>
        </w:rPr>
        <w:t xml:space="preserve"> </w:t>
      </w:r>
      <w:r w:rsidRPr="000B403A">
        <w:rPr>
          <w:rFonts w:cs="Arial"/>
          <w:szCs w:val="24"/>
          <w:highlight w:val="lightGray"/>
        </w:rPr>
        <w:t>(Revise punctuation)</w:t>
      </w:r>
      <w:r w:rsidRPr="000B403A">
        <w:rPr>
          <w:rFonts w:cs="Arial"/>
          <w:szCs w:val="24"/>
        </w:rPr>
        <w:t xml:space="preserve"> or pipes </w:t>
      </w:r>
      <w:r w:rsidR="00C37A3E" w:rsidRPr="000B403A">
        <w:rPr>
          <w:rFonts w:cs="Arial"/>
          <w:strike/>
          <w:szCs w:val="24"/>
        </w:rPr>
        <w:t>with I</w:t>
      </w:r>
      <w:r w:rsidR="00C37A3E" w:rsidRPr="000B403A">
        <w:rPr>
          <w:rFonts w:cs="Arial"/>
          <w:strike/>
          <w:szCs w:val="24"/>
          <w:vertAlign w:val="subscript"/>
        </w:rPr>
        <w:t>p</w:t>
      </w:r>
      <w:r w:rsidR="00C37A3E" w:rsidRPr="000B403A">
        <w:rPr>
          <w:rFonts w:cs="Arial"/>
          <w:strike/>
          <w:szCs w:val="24"/>
        </w:rPr>
        <w:t xml:space="preserve"> = 1.0</w:t>
      </w:r>
      <w:r w:rsidR="00C37A3E" w:rsidRPr="000B403A">
        <w:rPr>
          <w:rFonts w:cs="Arial"/>
          <w:szCs w:val="24"/>
        </w:rPr>
        <w:t xml:space="preserve"> </w:t>
      </w:r>
      <w:r w:rsidR="00C37A3E" w:rsidRPr="000B403A">
        <w:rPr>
          <w:rFonts w:cs="Arial"/>
          <w:szCs w:val="24"/>
          <w:u w:val="single"/>
        </w:rPr>
        <w:t>are</w:t>
      </w:r>
      <w:r w:rsidR="00C37A3E" w:rsidRPr="000B403A">
        <w:rPr>
          <w:rFonts w:cs="Arial"/>
          <w:szCs w:val="24"/>
        </w:rPr>
        <w:t xml:space="preserve"> </w:t>
      </w:r>
      <w:r w:rsidRPr="000B403A">
        <w:rPr>
          <w:rFonts w:cs="Arial"/>
          <w:szCs w:val="24"/>
        </w:rPr>
        <w:t xml:space="preserve">supported by individual rod hangers 3/8 inch (10mm) or ½ inch (13 mm) in diameter, </w:t>
      </w:r>
      <w:r w:rsidRPr="000B403A">
        <w:rPr>
          <w:rFonts w:cs="Arial"/>
          <w:szCs w:val="24"/>
        </w:rPr>
        <w:lastRenderedPageBreak/>
        <w:t>where each hanger in the pipe run is 12 inches (305mm) or less in length from the pipe support point to the connections, at the supporting structure</w:t>
      </w:r>
      <w:r w:rsidRPr="000B403A">
        <w:rPr>
          <w:rFonts w:cs="Arial"/>
          <w:szCs w:val="24"/>
          <w:u w:val="single"/>
        </w:rPr>
        <w:t>,</w:t>
      </w:r>
      <w:r w:rsidRPr="000B403A">
        <w:rPr>
          <w:rFonts w:cs="Arial"/>
          <w:i/>
          <w:iCs/>
          <w:szCs w:val="24"/>
        </w:rPr>
        <w:t xml:space="preserve"> </w:t>
      </w:r>
      <w:r w:rsidRPr="000B403A">
        <w:rPr>
          <w:rFonts w:cs="Arial"/>
          <w:i/>
          <w:iCs/>
          <w:strike/>
          <w:szCs w:val="24"/>
        </w:rPr>
        <w:t>;</w:t>
      </w:r>
      <w:r w:rsidRPr="000B403A">
        <w:rPr>
          <w:rFonts w:cs="Arial"/>
          <w:i/>
          <w:iCs/>
          <w:szCs w:val="24"/>
        </w:rPr>
        <w:t xml:space="preserve"> </w:t>
      </w:r>
      <w:r w:rsidRPr="000B403A">
        <w:rPr>
          <w:rFonts w:cs="Arial"/>
          <w:szCs w:val="24"/>
          <w:highlight w:val="lightGray"/>
        </w:rPr>
        <w:t>(Revise punctuation)</w:t>
      </w:r>
      <w:r w:rsidRPr="000B403A">
        <w:rPr>
          <w:rFonts w:cs="Arial"/>
          <w:i/>
          <w:szCs w:val="24"/>
        </w:rPr>
        <w:t xml:space="preserve"> </w:t>
      </w:r>
      <w:r w:rsidRPr="000B403A">
        <w:rPr>
          <w:rFonts w:cs="Arial"/>
          <w:szCs w:val="24"/>
        </w:rPr>
        <w:t xml:space="preserve">and the total weight supported by any single hanger is 50 pounds (220 N) or less. In addition, the following limitations on the size of piping shall be observed: </w:t>
      </w:r>
    </w:p>
    <w:p w14:paraId="04F1386C" w14:textId="77777777" w:rsidR="000B0B77" w:rsidRPr="000B403A" w:rsidRDefault="000B0B77" w:rsidP="00B40A7D">
      <w:pPr>
        <w:pStyle w:val="ListParagraph"/>
        <w:widowControl/>
        <w:numPr>
          <w:ilvl w:val="0"/>
          <w:numId w:val="30"/>
        </w:numPr>
        <w:autoSpaceDN w:val="0"/>
        <w:ind w:left="2160"/>
        <w:contextualSpacing w:val="0"/>
        <w:rPr>
          <w:rFonts w:cs="Arial"/>
          <w:szCs w:val="24"/>
        </w:rPr>
      </w:pPr>
      <w:r w:rsidRPr="000B403A">
        <w:rPr>
          <w:rFonts w:cs="Arial"/>
          <w:szCs w:val="24"/>
        </w:rPr>
        <w:t>In structures assigned to Seismic Design Category D, E, or F where I</w:t>
      </w:r>
      <w:r w:rsidRPr="000B403A">
        <w:rPr>
          <w:rFonts w:cs="Arial"/>
          <w:szCs w:val="24"/>
          <w:vertAlign w:val="subscript"/>
        </w:rPr>
        <w:t>p</w:t>
      </w:r>
      <w:r w:rsidRPr="000B403A">
        <w:rPr>
          <w:rFonts w:cs="Arial"/>
          <w:szCs w:val="24"/>
        </w:rPr>
        <w:t xml:space="preserve"> is greater than 1.0, the nominal pipe size shall be 1 inch (35 mm) or less.</w:t>
      </w:r>
    </w:p>
    <w:p w14:paraId="350E3CA9" w14:textId="77777777" w:rsidR="000B0B77" w:rsidRPr="000B403A" w:rsidRDefault="000B0B77" w:rsidP="00B40A7D">
      <w:pPr>
        <w:pStyle w:val="ListParagraph"/>
        <w:widowControl/>
        <w:numPr>
          <w:ilvl w:val="0"/>
          <w:numId w:val="30"/>
        </w:numPr>
        <w:autoSpaceDN w:val="0"/>
        <w:ind w:left="2160"/>
        <w:contextualSpacing w:val="0"/>
        <w:rPr>
          <w:rFonts w:cs="Arial"/>
          <w:szCs w:val="24"/>
        </w:rPr>
      </w:pPr>
      <w:r w:rsidRPr="000B403A">
        <w:rPr>
          <w:rFonts w:cs="Arial"/>
          <w:szCs w:val="24"/>
        </w:rPr>
        <w:t xml:space="preserve">In structures assigned to Seismic Design </w:t>
      </w:r>
      <w:r w:rsidRPr="000B403A">
        <w:rPr>
          <w:rFonts w:cs="Arial"/>
          <w:i/>
          <w:iCs/>
          <w:strike/>
          <w:snapToGrid/>
          <w:szCs w:val="24"/>
        </w:rPr>
        <w:t>Categories</w:t>
      </w:r>
      <w:r w:rsidRPr="000B403A">
        <w:rPr>
          <w:rFonts w:cs="Arial"/>
          <w:i/>
          <w:iCs/>
          <w:snapToGrid/>
          <w:szCs w:val="24"/>
        </w:rPr>
        <w:t xml:space="preserve"> </w:t>
      </w:r>
      <w:r w:rsidRPr="000B403A">
        <w:rPr>
          <w:rFonts w:cs="Arial"/>
          <w:snapToGrid/>
          <w:szCs w:val="24"/>
        </w:rPr>
        <w:t>Category</w:t>
      </w:r>
      <w:r w:rsidRPr="000B403A">
        <w:rPr>
          <w:rFonts w:cs="Arial"/>
          <w:i/>
          <w:snapToGrid/>
          <w:szCs w:val="24"/>
        </w:rPr>
        <w:t xml:space="preserve"> </w:t>
      </w:r>
      <w:r w:rsidRPr="000B403A">
        <w:rPr>
          <w:rFonts w:cs="Arial"/>
          <w:szCs w:val="24"/>
        </w:rPr>
        <w:t>D, E, or F where I</w:t>
      </w:r>
      <w:r w:rsidRPr="000B403A">
        <w:rPr>
          <w:rFonts w:cs="Arial"/>
          <w:szCs w:val="24"/>
          <w:vertAlign w:val="subscript"/>
        </w:rPr>
        <w:t>p</w:t>
      </w:r>
      <w:r w:rsidRPr="000B403A">
        <w:rPr>
          <w:rFonts w:cs="Arial"/>
          <w:szCs w:val="24"/>
        </w:rPr>
        <w:t xml:space="preserve"> = 1.0, the nominal pipe size shall be 3 inches (80 mm) or less.</w:t>
      </w:r>
    </w:p>
    <w:p w14:paraId="091ED535" w14:textId="3B0FD9E2" w:rsidR="00435CD1" w:rsidRPr="000B403A" w:rsidRDefault="000427E3" w:rsidP="00435CD1">
      <w:pPr>
        <w:widowControl/>
        <w:autoSpaceDE w:val="0"/>
        <w:autoSpaceDN w:val="0"/>
        <w:adjustRightInd w:val="0"/>
        <w:ind w:left="360"/>
        <w:rPr>
          <w:rFonts w:cs="Arial"/>
          <w:b/>
          <w:bCs/>
          <w:i/>
          <w:iCs/>
          <w:snapToGrid/>
          <w:szCs w:val="24"/>
        </w:rPr>
      </w:pPr>
      <w:r w:rsidRPr="000B403A">
        <w:rPr>
          <w:rFonts w:cs="Arial"/>
          <w:b/>
          <w:bCs/>
          <w:i/>
          <w:szCs w:val="24"/>
          <w:u w:val="single"/>
        </w:rPr>
        <w:t>1617.12.</w:t>
      </w:r>
      <w:r w:rsidR="00666F1C" w:rsidRPr="000B403A">
        <w:rPr>
          <w:rFonts w:cs="Arial"/>
          <w:b/>
          <w:bCs/>
          <w:i/>
          <w:szCs w:val="24"/>
          <w:u w:val="single"/>
        </w:rPr>
        <w:t>17</w:t>
      </w:r>
      <w:r w:rsidRPr="000B403A">
        <w:rPr>
          <w:rFonts w:cs="Arial"/>
          <w:b/>
          <w:bCs/>
          <w:i/>
          <w:iCs/>
          <w:snapToGrid/>
          <w:szCs w:val="24"/>
        </w:rPr>
        <w:t xml:space="preserve"> </w:t>
      </w:r>
      <w:r w:rsidR="00435CD1" w:rsidRPr="000B403A">
        <w:rPr>
          <w:rFonts w:cs="Arial"/>
          <w:b/>
          <w:bCs/>
          <w:i/>
          <w:iCs/>
          <w:strike/>
          <w:snapToGrid/>
          <w:szCs w:val="24"/>
        </w:rPr>
        <w:t>1617.11.20</w:t>
      </w:r>
      <w:r w:rsidR="00435CD1" w:rsidRPr="000B403A">
        <w:rPr>
          <w:rFonts w:cs="Arial"/>
          <w:b/>
          <w:bCs/>
          <w:i/>
          <w:iCs/>
          <w:snapToGrid/>
          <w:szCs w:val="24"/>
        </w:rPr>
        <w:t xml:space="preserve"> ASCE 7, Section 13.6.11.1.</w:t>
      </w:r>
      <w:r w:rsidRPr="000B403A">
        <w:rPr>
          <w:rFonts w:cs="Arial"/>
          <w:i/>
          <w:iCs/>
          <w:snapToGrid/>
          <w:szCs w:val="24"/>
        </w:rPr>
        <w:t xml:space="preserve"> …</w:t>
      </w:r>
    </w:p>
    <w:p w14:paraId="676D2A89" w14:textId="18C1BCB9" w:rsidR="005E1386" w:rsidRPr="000B403A" w:rsidRDefault="000427E3" w:rsidP="00435CD1">
      <w:pPr>
        <w:widowControl/>
        <w:autoSpaceDE w:val="0"/>
        <w:autoSpaceDN w:val="0"/>
        <w:adjustRightInd w:val="0"/>
        <w:ind w:left="360"/>
        <w:rPr>
          <w:rFonts w:cs="Arial"/>
          <w:b/>
          <w:bCs/>
          <w:i/>
          <w:iCs/>
          <w:snapToGrid/>
          <w:szCs w:val="24"/>
        </w:rPr>
      </w:pPr>
      <w:r w:rsidRPr="000B403A">
        <w:rPr>
          <w:rFonts w:cs="Arial"/>
          <w:b/>
          <w:bCs/>
          <w:i/>
          <w:szCs w:val="24"/>
          <w:u w:val="single"/>
        </w:rPr>
        <w:t>1617.12.</w:t>
      </w:r>
      <w:r w:rsidR="00666F1C" w:rsidRPr="000B403A">
        <w:rPr>
          <w:rFonts w:cs="Arial"/>
          <w:b/>
          <w:bCs/>
          <w:i/>
          <w:szCs w:val="24"/>
          <w:u w:val="single"/>
        </w:rPr>
        <w:t>18</w:t>
      </w:r>
      <w:r w:rsidRPr="000B403A">
        <w:rPr>
          <w:rFonts w:cs="Arial"/>
          <w:b/>
          <w:bCs/>
          <w:i/>
          <w:iCs/>
          <w:snapToGrid/>
          <w:szCs w:val="24"/>
        </w:rPr>
        <w:t xml:space="preserve"> </w:t>
      </w:r>
      <w:r w:rsidR="005E1386" w:rsidRPr="000B403A">
        <w:rPr>
          <w:rFonts w:cs="Arial"/>
          <w:b/>
          <w:bCs/>
          <w:i/>
          <w:iCs/>
          <w:strike/>
          <w:snapToGrid/>
          <w:szCs w:val="24"/>
        </w:rPr>
        <w:t>1617.11.21</w:t>
      </w:r>
      <w:r w:rsidR="005E1386" w:rsidRPr="000B403A">
        <w:rPr>
          <w:rFonts w:cs="Arial"/>
          <w:b/>
          <w:bCs/>
          <w:i/>
          <w:iCs/>
          <w:snapToGrid/>
          <w:szCs w:val="24"/>
        </w:rPr>
        <w:t xml:space="preserve"> ASCE 7, Section 13.6.11.4.</w:t>
      </w:r>
      <w:r w:rsidRPr="000B403A">
        <w:rPr>
          <w:rFonts w:cs="Arial"/>
          <w:b/>
          <w:bCs/>
          <w:i/>
          <w:iCs/>
          <w:snapToGrid/>
          <w:szCs w:val="24"/>
        </w:rPr>
        <w:t xml:space="preserve"> </w:t>
      </w:r>
      <w:r w:rsidRPr="000B403A">
        <w:rPr>
          <w:rFonts w:cs="Arial"/>
          <w:i/>
          <w:iCs/>
          <w:snapToGrid/>
          <w:szCs w:val="24"/>
        </w:rPr>
        <w:t>…</w:t>
      </w:r>
    </w:p>
    <w:p w14:paraId="33075DD5" w14:textId="6F91397B" w:rsidR="005D6602" w:rsidRPr="000B403A" w:rsidRDefault="005D6602" w:rsidP="005D6602">
      <w:pPr>
        <w:widowControl/>
        <w:autoSpaceDE w:val="0"/>
        <w:autoSpaceDN w:val="0"/>
        <w:adjustRightInd w:val="0"/>
        <w:ind w:left="360"/>
        <w:rPr>
          <w:rFonts w:cs="Arial"/>
          <w:b/>
          <w:bCs/>
          <w:i/>
          <w:iCs/>
          <w:strike/>
          <w:snapToGrid/>
          <w:szCs w:val="24"/>
        </w:rPr>
      </w:pPr>
      <w:r w:rsidRPr="000B403A">
        <w:rPr>
          <w:rFonts w:cs="Arial"/>
          <w:b/>
          <w:bCs/>
          <w:i/>
          <w:iCs/>
          <w:strike/>
          <w:snapToGrid/>
          <w:szCs w:val="24"/>
        </w:rPr>
        <w:t>1617.11.22 Reserved.</w:t>
      </w:r>
      <w:r w:rsidR="000427E3" w:rsidRPr="000B403A">
        <w:rPr>
          <w:rFonts w:cs="Arial"/>
          <w:i/>
          <w:iCs/>
          <w:snapToGrid/>
          <w:szCs w:val="24"/>
        </w:rPr>
        <w:t xml:space="preserve"> …</w:t>
      </w:r>
    </w:p>
    <w:p w14:paraId="3CA77FAF" w14:textId="741AC57D" w:rsidR="005D6602" w:rsidRPr="000B403A" w:rsidRDefault="005D6602" w:rsidP="005D6602">
      <w:pPr>
        <w:widowControl/>
        <w:autoSpaceDE w:val="0"/>
        <w:autoSpaceDN w:val="0"/>
        <w:adjustRightInd w:val="0"/>
        <w:ind w:left="360"/>
        <w:rPr>
          <w:rFonts w:cs="Arial"/>
          <w:b/>
          <w:bCs/>
          <w:i/>
          <w:iCs/>
          <w:strike/>
          <w:snapToGrid/>
          <w:szCs w:val="24"/>
        </w:rPr>
      </w:pPr>
      <w:r w:rsidRPr="000B403A">
        <w:rPr>
          <w:rFonts w:cs="Arial"/>
          <w:b/>
          <w:bCs/>
          <w:i/>
          <w:iCs/>
          <w:strike/>
          <w:snapToGrid/>
          <w:szCs w:val="24"/>
        </w:rPr>
        <w:t>1617.11.23 Reserved.</w:t>
      </w:r>
      <w:r w:rsidR="000427E3" w:rsidRPr="000B403A">
        <w:rPr>
          <w:rFonts w:cs="Arial"/>
          <w:i/>
          <w:iCs/>
          <w:snapToGrid/>
          <w:szCs w:val="24"/>
        </w:rPr>
        <w:t xml:space="preserve"> …</w:t>
      </w:r>
    </w:p>
    <w:p w14:paraId="2D116A17" w14:textId="0C346C5B" w:rsidR="005E1386" w:rsidRPr="000B403A" w:rsidRDefault="000427E3" w:rsidP="005D6602">
      <w:pPr>
        <w:widowControl/>
        <w:autoSpaceDE w:val="0"/>
        <w:autoSpaceDN w:val="0"/>
        <w:adjustRightInd w:val="0"/>
        <w:ind w:left="360"/>
        <w:rPr>
          <w:rFonts w:cs="Arial"/>
          <w:i/>
          <w:snapToGrid/>
          <w:szCs w:val="24"/>
        </w:rPr>
      </w:pPr>
      <w:r w:rsidRPr="000B403A">
        <w:rPr>
          <w:rFonts w:cs="Arial"/>
          <w:b/>
          <w:bCs/>
          <w:i/>
          <w:szCs w:val="24"/>
          <w:u w:val="single"/>
        </w:rPr>
        <w:t>1617.12.</w:t>
      </w:r>
      <w:r w:rsidR="00666F1C" w:rsidRPr="000B403A">
        <w:rPr>
          <w:rFonts w:cs="Arial"/>
          <w:b/>
          <w:bCs/>
          <w:i/>
          <w:szCs w:val="24"/>
          <w:u w:val="single"/>
        </w:rPr>
        <w:t>19</w:t>
      </w:r>
      <w:r w:rsidRPr="000B403A">
        <w:rPr>
          <w:rFonts w:cs="Arial"/>
          <w:b/>
          <w:bCs/>
          <w:i/>
          <w:iCs/>
          <w:snapToGrid/>
          <w:szCs w:val="24"/>
        </w:rPr>
        <w:t xml:space="preserve"> </w:t>
      </w:r>
      <w:r w:rsidR="005D6602" w:rsidRPr="000B403A">
        <w:rPr>
          <w:rFonts w:cs="Arial"/>
          <w:b/>
          <w:bCs/>
          <w:i/>
          <w:iCs/>
          <w:strike/>
          <w:snapToGrid/>
          <w:szCs w:val="24"/>
        </w:rPr>
        <w:t>1617.11.24</w:t>
      </w:r>
      <w:r w:rsidR="005D6602" w:rsidRPr="000B403A">
        <w:rPr>
          <w:rFonts w:cs="Arial"/>
          <w:b/>
          <w:bCs/>
          <w:i/>
          <w:iCs/>
          <w:snapToGrid/>
          <w:szCs w:val="24"/>
        </w:rPr>
        <w:t xml:space="preserve"> ASCE 7, Section 17.2.4.7.</w:t>
      </w:r>
      <w:r w:rsidRPr="000B403A">
        <w:rPr>
          <w:rFonts w:cs="Arial"/>
          <w:i/>
          <w:iCs/>
          <w:snapToGrid/>
          <w:szCs w:val="24"/>
        </w:rPr>
        <w:t xml:space="preserve"> …</w:t>
      </w:r>
    </w:p>
    <w:p w14:paraId="0F021308" w14:textId="6FC91E40" w:rsidR="00382B66" w:rsidRPr="000B403A" w:rsidRDefault="00382B66" w:rsidP="00F615AD">
      <w:pPr>
        <w:rPr>
          <w:rFonts w:cs="Arial"/>
          <w:noProof/>
          <w:szCs w:val="24"/>
        </w:rPr>
      </w:pPr>
      <w:r w:rsidRPr="000B403A">
        <w:rPr>
          <w:rFonts w:cs="Arial"/>
          <w:i/>
          <w:iCs/>
          <w:szCs w:val="24"/>
        </w:rPr>
        <w:t>…</w:t>
      </w:r>
    </w:p>
    <w:p w14:paraId="01EFF492"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D863A03"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516C6F0A"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274BBD6D" w14:textId="0D1222B3" w:rsidR="00326D20" w:rsidRPr="000B403A" w:rsidRDefault="00355E01" w:rsidP="001468C5">
      <w:pPr>
        <w:pStyle w:val="Heading3"/>
        <w:rPr>
          <w:rFonts w:cs="Arial"/>
          <w:color w:val="auto"/>
          <w:shd w:val="clear" w:color="auto" w:fill="C6D9F1"/>
        </w:rPr>
      </w:pPr>
      <w:r w:rsidRPr="000B403A">
        <w:rPr>
          <w:rFonts w:cs="Arial"/>
          <w:color w:val="auto"/>
        </w:rPr>
        <w:t xml:space="preserve">ITEM </w:t>
      </w:r>
      <w:r w:rsidR="0067413E" w:rsidRPr="000B403A">
        <w:rPr>
          <w:rFonts w:cs="Arial"/>
          <w:noProof/>
          <w:color w:val="auto"/>
        </w:rPr>
        <w:t>7</w:t>
      </w:r>
      <w:r w:rsidR="00316653" w:rsidRPr="000B403A">
        <w:rPr>
          <w:rFonts w:cs="Arial"/>
          <w:color w:val="auto"/>
          <w:shd w:val="clear" w:color="auto" w:fill="C6D9F1"/>
        </w:rPr>
        <w:br/>
      </w:r>
      <w:r w:rsidR="00761D1D" w:rsidRPr="000B403A">
        <w:rPr>
          <w:rFonts w:cs="Arial"/>
          <w:color w:val="auto"/>
        </w:rPr>
        <w:t xml:space="preserve">Chapter </w:t>
      </w:r>
      <w:r w:rsidR="00761D1D" w:rsidRPr="000B403A">
        <w:rPr>
          <w:rFonts w:cs="Arial"/>
          <w:noProof/>
          <w:color w:val="auto"/>
        </w:rPr>
        <w:t>16A STRUCTURAL DESIGN</w:t>
      </w:r>
    </w:p>
    <w:p w14:paraId="621D1A33" w14:textId="7126DAE5" w:rsidR="00761D1D" w:rsidRPr="000B403A" w:rsidRDefault="00761D1D" w:rsidP="0059244A">
      <w:pPr>
        <w:jc w:val="center"/>
        <w:rPr>
          <w:rFonts w:cs="Arial"/>
          <w:b/>
          <w:szCs w:val="24"/>
        </w:rPr>
      </w:pPr>
      <w:r w:rsidRPr="000B403A">
        <w:rPr>
          <w:rFonts w:cs="Arial"/>
          <w:b/>
          <w:szCs w:val="24"/>
        </w:rPr>
        <w:t>CHAPTER 16A</w:t>
      </w:r>
      <w:r w:rsidR="0059244A">
        <w:rPr>
          <w:rFonts w:cs="Arial"/>
          <w:b/>
          <w:szCs w:val="24"/>
        </w:rPr>
        <w:br/>
      </w:r>
      <w:r w:rsidRPr="000B403A">
        <w:rPr>
          <w:rFonts w:cs="Arial"/>
          <w:b/>
          <w:szCs w:val="24"/>
        </w:rPr>
        <w:t>STRUCTURAL DESIGN</w:t>
      </w:r>
    </w:p>
    <w:p w14:paraId="1182EF65" w14:textId="02208927" w:rsidR="00761D1D" w:rsidRPr="000B403A" w:rsidRDefault="00761D1D" w:rsidP="00736877">
      <w:pPr>
        <w:spacing w:after="240"/>
        <w:jc w:val="center"/>
        <w:rPr>
          <w:rFonts w:cs="Arial"/>
          <w:bCs/>
          <w:szCs w:val="24"/>
          <w:shd w:val="clear" w:color="auto" w:fill="C6D9F1"/>
        </w:rPr>
      </w:pPr>
      <w:r w:rsidRPr="000B403A">
        <w:rPr>
          <w:rFonts w:cs="Arial"/>
          <w:bCs/>
          <w:szCs w:val="24"/>
          <w:highlight w:val="lightGray"/>
        </w:rPr>
        <w:t>Adopt Chapter 16 of the 202</w:t>
      </w:r>
      <w:r w:rsidR="00B308C3" w:rsidRPr="000B403A">
        <w:rPr>
          <w:rFonts w:cs="Arial"/>
          <w:bCs/>
          <w:szCs w:val="24"/>
          <w:highlight w:val="lightGray"/>
        </w:rPr>
        <w:t>4</w:t>
      </w:r>
      <w:r w:rsidRPr="000B403A">
        <w:rPr>
          <w:rFonts w:cs="Arial"/>
          <w:bCs/>
          <w:szCs w:val="24"/>
          <w:highlight w:val="lightGray"/>
        </w:rPr>
        <w:t xml:space="preserve"> IBC as Chapter 16A of the 202</w:t>
      </w:r>
      <w:r w:rsidR="00B308C3" w:rsidRPr="000B403A">
        <w:rPr>
          <w:rFonts w:cs="Arial"/>
          <w:bCs/>
          <w:szCs w:val="24"/>
          <w:highlight w:val="lightGray"/>
        </w:rPr>
        <w:t>5</w:t>
      </w:r>
      <w:r w:rsidRPr="000B403A">
        <w:rPr>
          <w:rFonts w:cs="Arial"/>
          <w:bCs/>
          <w:szCs w:val="24"/>
          <w:highlight w:val="lightGray"/>
        </w:rPr>
        <w:t xml:space="preserve"> CBC as amended below.  All existing California amendments that are not revised below shall continue without change.</w:t>
      </w:r>
    </w:p>
    <w:p w14:paraId="6726B980" w14:textId="77777777" w:rsidR="00761D1D" w:rsidRPr="000B403A" w:rsidRDefault="00761D1D" w:rsidP="00736877">
      <w:pPr>
        <w:spacing w:before="120"/>
        <w:rPr>
          <w:rFonts w:cs="Arial"/>
          <w:szCs w:val="24"/>
        </w:rPr>
      </w:pPr>
      <w:r w:rsidRPr="000B403A">
        <w:rPr>
          <w:rFonts w:cs="Arial"/>
          <w:szCs w:val="24"/>
        </w:rPr>
        <w:t>…</w:t>
      </w:r>
    </w:p>
    <w:p w14:paraId="6570C0E3" w14:textId="77777777" w:rsidR="009B13BE" w:rsidRPr="000B403A" w:rsidRDefault="009B13BE" w:rsidP="0073687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 xml:space="preserve">SECTION </w:t>
      </w:r>
      <w:r w:rsidR="00793A75" w:rsidRPr="000B403A">
        <w:rPr>
          <w:rFonts w:eastAsia="SourceSansPro-Bold" w:cs="Arial"/>
          <w:b/>
          <w:snapToGrid/>
          <w:szCs w:val="24"/>
        </w:rPr>
        <w:t>1604</w:t>
      </w:r>
      <w:r w:rsidR="00793A75" w:rsidRPr="000B403A">
        <w:rPr>
          <w:rFonts w:eastAsia="SourceSansPro-Bold" w:cs="Arial"/>
          <w:b/>
          <w:i/>
          <w:snapToGrid/>
          <w:szCs w:val="24"/>
        </w:rPr>
        <w:t>A</w:t>
      </w:r>
      <w:r w:rsidRPr="000B403A">
        <w:rPr>
          <w:rFonts w:eastAsia="SourceSansPro-Bold" w:cs="Arial"/>
          <w:b/>
          <w:bCs/>
          <w:snapToGrid/>
          <w:szCs w:val="24"/>
        </w:rPr>
        <w:t xml:space="preserve"> - GENERAL DESIGN REQUIREMENTS</w:t>
      </w:r>
    </w:p>
    <w:p w14:paraId="57F37D78" w14:textId="507D8B5C" w:rsidR="009B13BE" w:rsidRPr="000B403A" w:rsidRDefault="009B13BE"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w:t>
      </w:r>
    </w:p>
    <w:p w14:paraId="61AC08C3" w14:textId="5A8FC132" w:rsidR="00335550" w:rsidRPr="000B403A" w:rsidRDefault="00793A75" w:rsidP="00736877">
      <w:pPr>
        <w:widowControl/>
        <w:autoSpaceDE w:val="0"/>
        <w:autoSpaceDN w:val="0"/>
        <w:adjustRightInd w:val="0"/>
        <w:rPr>
          <w:rFonts w:eastAsia="SourceSansPro-Bold" w:cs="Arial"/>
          <w:snapToGrid/>
          <w:szCs w:val="24"/>
        </w:rPr>
      </w:pPr>
      <w:r w:rsidRPr="000B403A">
        <w:rPr>
          <w:rFonts w:eastAsia="SourceSansPro-Bold" w:cs="Arial"/>
          <w:b/>
          <w:bCs/>
          <w:snapToGrid/>
          <w:szCs w:val="24"/>
        </w:rPr>
        <w:t>1604</w:t>
      </w:r>
      <w:r w:rsidRPr="000B403A">
        <w:rPr>
          <w:rFonts w:eastAsia="SourceSansPro-Bold" w:cs="Arial"/>
          <w:b/>
          <w:bCs/>
          <w:i/>
          <w:iCs/>
          <w:snapToGrid/>
          <w:szCs w:val="24"/>
        </w:rPr>
        <w:t>A</w:t>
      </w:r>
      <w:r w:rsidR="00335550" w:rsidRPr="000B403A">
        <w:rPr>
          <w:rFonts w:eastAsia="SourceSansPro-Bold" w:cs="Arial"/>
          <w:b/>
          <w:snapToGrid/>
          <w:szCs w:val="24"/>
        </w:rPr>
        <w:t xml:space="preserve">.4 Analysis. </w:t>
      </w:r>
      <w:r w:rsidR="00335550" w:rsidRPr="000B403A">
        <w:rPr>
          <w:rFonts w:eastAsia="SourceSansPro-It" w:cs="Arial"/>
          <w:snapToGrid/>
          <w:szCs w:val="24"/>
        </w:rPr>
        <w:t xml:space="preserve">Load effects </w:t>
      </w:r>
      <w:r w:rsidR="00335550" w:rsidRPr="000B403A">
        <w:rPr>
          <w:rFonts w:eastAsia="SourceSansPro-Bold" w:cs="Arial"/>
          <w:snapToGrid/>
          <w:szCs w:val="24"/>
        </w:rPr>
        <w:t>on structural members and their connections shall be determined by methods of structural analysis that take into account equilibrium, general stability, geometric compatibility and both short- and long-term material properties.</w:t>
      </w:r>
    </w:p>
    <w:p w14:paraId="63CD8318" w14:textId="77777777" w:rsidR="00335550" w:rsidRPr="000B403A" w:rsidRDefault="00335550"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 xml:space="preserve">Members that tend to accumulate residual deformations under repeated service </w:t>
      </w:r>
      <w:r w:rsidRPr="000B403A">
        <w:rPr>
          <w:rFonts w:eastAsia="SourceSansPro-It" w:cs="Arial"/>
          <w:snapToGrid/>
          <w:szCs w:val="24"/>
        </w:rPr>
        <w:t xml:space="preserve">loads </w:t>
      </w:r>
      <w:r w:rsidRPr="000B403A">
        <w:rPr>
          <w:rFonts w:eastAsia="SourceSansPro-Bold" w:cs="Arial"/>
          <w:snapToGrid/>
          <w:szCs w:val="24"/>
        </w:rPr>
        <w:t xml:space="preserve">shall have included in their analysis the effects of added deformations expected to occur during their </w:t>
      </w:r>
      <w:r w:rsidRPr="000B403A">
        <w:rPr>
          <w:rFonts w:eastAsia="SourceSansPro-It" w:cs="Arial"/>
          <w:snapToGrid/>
          <w:szCs w:val="24"/>
        </w:rPr>
        <w:t>service life</w:t>
      </w:r>
      <w:r w:rsidRPr="000B403A">
        <w:rPr>
          <w:rFonts w:eastAsia="SourceSansPro-Bold" w:cs="Arial"/>
          <w:snapToGrid/>
          <w:szCs w:val="24"/>
        </w:rPr>
        <w:t>.</w:t>
      </w:r>
    </w:p>
    <w:p w14:paraId="37480006" w14:textId="77777777" w:rsidR="00335550" w:rsidRPr="000B403A" w:rsidRDefault="00335550"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 xml:space="preserve">Any system or method of construction to be used shall be based on a rational analysis in accordance with well-established </w:t>
      </w:r>
      <w:r w:rsidR="00793A75" w:rsidRPr="000B403A">
        <w:rPr>
          <w:rFonts w:eastAsia="SourceSansPro-Bold" w:cs="Arial"/>
          <w:snapToGrid/>
          <w:szCs w:val="24"/>
        </w:rPr>
        <w:t>principles of mechanics.</w:t>
      </w:r>
      <w:r w:rsidRPr="000B403A">
        <w:rPr>
          <w:rFonts w:eastAsia="SourceSansPro-Bold" w:cs="Arial"/>
          <w:snapToGrid/>
          <w:szCs w:val="24"/>
        </w:rPr>
        <w:t xml:space="preserve"> Such analysis shall result </w:t>
      </w:r>
      <w:r w:rsidRPr="000B403A">
        <w:rPr>
          <w:rFonts w:eastAsia="SourceSansPro-Bold" w:cs="Arial"/>
          <w:snapToGrid/>
          <w:szCs w:val="24"/>
        </w:rPr>
        <w:lastRenderedPageBreak/>
        <w:t xml:space="preserve">in a system that provides a complete </w:t>
      </w:r>
      <w:r w:rsidRPr="000B403A">
        <w:rPr>
          <w:rFonts w:eastAsia="SourceSansPro-It" w:cs="Arial"/>
          <w:snapToGrid/>
          <w:szCs w:val="24"/>
        </w:rPr>
        <w:t xml:space="preserve">load </w:t>
      </w:r>
      <w:r w:rsidRPr="000B403A">
        <w:rPr>
          <w:rFonts w:eastAsia="SourceSansPro-Bold" w:cs="Arial"/>
          <w:snapToGrid/>
          <w:szCs w:val="24"/>
        </w:rPr>
        <w:t xml:space="preserve">path capable of transferring </w:t>
      </w:r>
      <w:r w:rsidRPr="000B403A">
        <w:rPr>
          <w:rFonts w:eastAsia="SourceSansPro-It" w:cs="Arial"/>
          <w:snapToGrid/>
          <w:szCs w:val="24"/>
        </w:rPr>
        <w:t xml:space="preserve">loads </w:t>
      </w:r>
      <w:r w:rsidRPr="000B403A">
        <w:rPr>
          <w:rFonts w:eastAsia="SourceSansPro-Bold" w:cs="Arial"/>
          <w:snapToGrid/>
          <w:szCs w:val="24"/>
        </w:rPr>
        <w:t>from their point of origin to the load-resisting elements.</w:t>
      </w:r>
    </w:p>
    <w:p w14:paraId="077DBAE0" w14:textId="14376E78" w:rsidR="00335550" w:rsidRPr="000B403A" w:rsidRDefault="00335550" w:rsidP="00736877">
      <w:pPr>
        <w:widowControl/>
        <w:autoSpaceDE w:val="0"/>
        <w:autoSpaceDN w:val="0"/>
        <w:adjustRightInd w:val="0"/>
        <w:rPr>
          <w:rFonts w:cs="Arial"/>
          <w:strike/>
          <w:snapToGrid/>
          <w:szCs w:val="24"/>
        </w:rPr>
      </w:pPr>
      <w:r w:rsidRPr="000B403A">
        <w:rPr>
          <w:rFonts w:eastAsia="SourceSansPro-Bold" w:cs="Arial"/>
          <w:snapToGrid/>
          <w:szCs w:val="24"/>
        </w:rPr>
        <w:t xml:space="preserve">The total lateral force shall be distributed to the various vertical elements of the lateral force-resisting system in proportion to their rigidities, considering the rigidity of the horizontal bracing system or </w:t>
      </w:r>
      <w:r w:rsidRPr="000B403A">
        <w:rPr>
          <w:rFonts w:eastAsia="SourceSansPro-It" w:cs="Arial"/>
          <w:snapToGrid/>
          <w:szCs w:val="24"/>
        </w:rPr>
        <w:t>diaphragm</w:t>
      </w:r>
      <w:r w:rsidRPr="000B403A">
        <w:rPr>
          <w:rFonts w:eastAsia="SourceSansPro-Bold" w:cs="Arial"/>
          <w:snapToGrid/>
          <w:szCs w:val="24"/>
        </w:rPr>
        <w:t>. Rigid elements assumed not to be a part of the</w:t>
      </w:r>
      <w:r w:rsidR="00340AC2" w:rsidRPr="000B403A">
        <w:rPr>
          <w:rFonts w:eastAsia="SourceSansPro-Bold" w:cs="Arial"/>
          <w:snapToGrid/>
          <w:szCs w:val="24"/>
        </w:rPr>
        <w:t xml:space="preserve"> </w:t>
      </w:r>
      <w:r w:rsidRPr="000B403A">
        <w:rPr>
          <w:rFonts w:eastAsia="SourceSansPro-Bold" w:cs="Arial"/>
          <w:snapToGrid/>
          <w:szCs w:val="24"/>
        </w:rPr>
        <w:t xml:space="preserve">lateral force-resisting system are permitted to be incorporated into </w:t>
      </w:r>
      <w:r w:rsidRPr="000B403A">
        <w:rPr>
          <w:rFonts w:eastAsia="SourceSansPro-It" w:cs="Arial"/>
          <w:snapToGrid/>
          <w:szCs w:val="24"/>
        </w:rPr>
        <w:t xml:space="preserve">buildings </w:t>
      </w:r>
      <w:r w:rsidRPr="000B403A">
        <w:rPr>
          <w:rFonts w:eastAsia="SourceSansPro-Bold" w:cs="Arial"/>
          <w:snapToGrid/>
          <w:szCs w:val="24"/>
        </w:rPr>
        <w:t>provided that their effect on the action of the system is considered and provided for in the design.</w:t>
      </w:r>
      <w:r w:rsidR="00043A86" w:rsidRPr="000B403A">
        <w:rPr>
          <w:rFonts w:eastAsia="SourceSansPro-Bold" w:cs="Arial"/>
          <w:snapToGrid/>
          <w:szCs w:val="24"/>
        </w:rPr>
        <w:t xml:space="preserve"> </w:t>
      </w:r>
      <w:r w:rsidR="00043A86" w:rsidRPr="000B403A">
        <w:rPr>
          <w:rFonts w:cs="Arial"/>
          <w:i/>
          <w:strike/>
          <w:snapToGrid/>
          <w:szCs w:val="24"/>
        </w:rPr>
        <w:t>Structural analysis shall explicitly include consideration of stiffness of diaphragms in accordance with ASCE 7, Section 12.3.1</w:t>
      </w:r>
      <w:r w:rsidR="00793A75" w:rsidRPr="000B403A">
        <w:rPr>
          <w:rFonts w:cs="Arial"/>
          <w:i/>
          <w:strike/>
          <w:snapToGrid/>
          <w:szCs w:val="24"/>
        </w:rPr>
        <w:t>.</w:t>
      </w:r>
      <w:r w:rsidR="00043A86" w:rsidRPr="000B403A">
        <w:rPr>
          <w:rFonts w:cs="Arial"/>
          <w:i/>
          <w:snapToGrid/>
          <w:szCs w:val="24"/>
        </w:rPr>
        <w:t xml:space="preserve"> </w:t>
      </w:r>
      <w:r w:rsidRPr="000B403A">
        <w:rPr>
          <w:rFonts w:eastAsia="SourceSansPro-Bold" w:cs="Arial"/>
          <w:snapToGrid/>
          <w:szCs w:val="24"/>
        </w:rPr>
        <w:t xml:space="preserve">Where a </w:t>
      </w:r>
      <w:r w:rsidRPr="000B403A">
        <w:rPr>
          <w:rFonts w:eastAsia="SourceSansPro-It" w:cs="Arial"/>
          <w:snapToGrid/>
          <w:szCs w:val="24"/>
        </w:rPr>
        <w:t xml:space="preserve">diaphragm </w:t>
      </w:r>
      <w:r w:rsidRPr="000B403A">
        <w:rPr>
          <w:rFonts w:eastAsia="SourceSansPro-Bold" w:cs="Arial"/>
          <w:snapToGrid/>
          <w:szCs w:val="24"/>
        </w:rPr>
        <w:t xml:space="preserve">is not permitted to be idealized as either flexible or rigid in </w:t>
      </w:r>
      <w:r w:rsidR="00793A75" w:rsidRPr="000B403A">
        <w:rPr>
          <w:rFonts w:eastAsia="SourceSansPro-Bold" w:cs="Arial"/>
          <w:snapToGrid/>
          <w:szCs w:val="24"/>
        </w:rPr>
        <w:t xml:space="preserve">accordance with </w:t>
      </w:r>
      <w:r w:rsidRPr="000B403A">
        <w:rPr>
          <w:rFonts w:eastAsia="SourceSansPro-Bold" w:cs="Arial"/>
          <w:snapToGrid/>
          <w:szCs w:val="24"/>
        </w:rPr>
        <w:t>ASCE 7 or for wood diaphragms in accordance with AWC SDPWS, the structure shall be analyzed and designed utilizing one of the following procedures:</w:t>
      </w:r>
    </w:p>
    <w:p w14:paraId="7D76C8E9" w14:textId="1284C5AB" w:rsidR="00793A75" w:rsidRPr="000B403A" w:rsidRDefault="00793A75" w:rsidP="00B40A7D">
      <w:pPr>
        <w:pStyle w:val="ListParagraph"/>
        <w:widowControl/>
        <w:numPr>
          <w:ilvl w:val="0"/>
          <w:numId w:val="47"/>
        </w:numPr>
        <w:autoSpaceDE w:val="0"/>
        <w:autoSpaceDN w:val="0"/>
        <w:adjustRightInd w:val="0"/>
        <w:ind w:left="720"/>
        <w:rPr>
          <w:rFonts w:eastAsia="SourceSansPro-Bold" w:cs="Arial"/>
          <w:snapToGrid/>
          <w:szCs w:val="24"/>
        </w:rPr>
      </w:pPr>
      <w:r w:rsidRPr="000B403A">
        <w:rPr>
          <w:rFonts w:eastAsia="SourceSansPro-Bold" w:cs="Arial"/>
          <w:snapToGrid/>
          <w:szCs w:val="24"/>
        </w:rPr>
        <w:t>An envelope analysis of the structure using a flexible and rigid diaphragm analysis separately and designing each component for the more severe load condition.</w:t>
      </w:r>
    </w:p>
    <w:p w14:paraId="043F4061" w14:textId="418E4F43" w:rsidR="00335550" w:rsidRPr="000B403A" w:rsidRDefault="00335550" w:rsidP="00B40A7D">
      <w:pPr>
        <w:pStyle w:val="ListParagraph"/>
        <w:widowControl/>
        <w:numPr>
          <w:ilvl w:val="0"/>
          <w:numId w:val="47"/>
        </w:numPr>
        <w:autoSpaceDE w:val="0"/>
        <w:autoSpaceDN w:val="0"/>
        <w:adjustRightInd w:val="0"/>
        <w:ind w:left="720"/>
        <w:rPr>
          <w:rFonts w:eastAsia="SourceSansPro-Bold" w:cs="Arial"/>
          <w:snapToGrid/>
          <w:szCs w:val="24"/>
        </w:rPr>
      </w:pPr>
      <w:r w:rsidRPr="000B403A">
        <w:rPr>
          <w:rFonts w:eastAsia="SourceSansPro-Bold" w:cs="Arial"/>
          <w:snapToGrid/>
          <w:szCs w:val="24"/>
        </w:rPr>
        <w:t>A semirigid diaphragm analysis and design.</w:t>
      </w:r>
    </w:p>
    <w:p w14:paraId="462EF20B" w14:textId="0BBC2742" w:rsidR="00335550" w:rsidRPr="000B403A" w:rsidRDefault="00335550"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Where required by ASCE 7, provisions shall be made for the increased forces induced on resisting elements of the structural system resulting from torsion due to eccentricity between the center of application of the lateral forces and the center of rigidity of the lateral force-resisting system.</w:t>
      </w:r>
    </w:p>
    <w:p w14:paraId="652D86CE" w14:textId="77777777" w:rsidR="00335550" w:rsidRPr="000B403A" w:rsidRDefault="00335550"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 xml:space="preserve">Every </w:t>
      </w:r>
      <w:r w:rsidRPr="000B403A">
        <w:rPr>
          <w:rFonts w:eastAsia="SourceSansPro-It" w:cs="Arial"/>
          <w:snapToGrid/>
          <w:szCs w:val="24"/>
        </w:rPr>
        <w:t xml:space="preserve">structure </w:t>
      </w:r>
      <w:r w:rsidRPr="000B403A">
        <w:rPr>
          <w:rFonts w:eastAsia="SourceSansPro-Bold" w:cs="Arial"/>
          <w:snapToGrid/>
          <w:szCs w:val="24"/>
        </w:rPr>
        <w:t>shall be designed to resist the effects caused by the forces specified in this chapter, including overturning, uplift and sliding. Where sliding is used to isolate the elements, the effects of friction between sliding elements shall be included as a force.</w:t>
      </w:r>
    </w:p>
    <w:p w14:paraId="3AD95610" w14:textId="5A927F39" w:rsidR="00940D22" w:rsidRPr="000B403A" w:rsidRDefault="00940D22" w:rsidP="00736877">
      <w:pPr>
        <w:rPr>
          <w:rFonts w:cs="Arial"/>
          <w:bCs/>
          <w:iCs/>
          <w:szCs w:val="24"/>
        </w:rPr>
      </w:pPr>
      <w:r w:rsidRPr="000B403A">
        <w:rPr>
          <w:rFonts w:cs="Arial"/>
          <w:bCs/>
          <w:iCs/>
          <w:szCs w:val="24"/>
        </w:rPr>
        <w:t>…</w:t>
      </w:r>
    </w:p>
    <w:p w14:paraId="1D68C414" w14:textId="7267A10D" w:rsidR="00805B4A" w:rsidRPr="000B403A" w:rsidRDefault="00805B4A" w:rsidP="00DF5FEA">
      <w:pPr>
        <w:rPr>
          <w:rFonts w:cs="Arial"/>
          <w:szCs w:val="24"/>
        </w:rPr>
      </w:pPr>
      <w:r w:rsidRPr="000B403A">
        <w:rPr>
          <w:rFonts w:cs="Arial"/>
          <w:b/>
          <w:szCs w:val="24"/>
        </w:rPr>
        <w:t>1604</w:t>
      </w:r>
      <w:r w:rsidR="00111D64" w:rsidRPr="000B403A">
        <w:rPr>
          <w:rFonts w:cs="Arial"/>
          <w:b/>
          <w:i/>
          <w:szCs w:val="24"/>
        </w:rPr>
        <w:t>A</w:t>
      </w:r>
      <w:r w:rsidRPr="000B403A">
        <w:rPr>
          <w:rFonts w:cs="Arial"/>
          <w:b/>
          <w:szCs w:val="24"/>
        </w:rPr>
        <w:t xml:space="preserve">.5 Risk category. </w:t>
      </w:r>
      <w:r w:rsidRPr="000B403A">
        <w:rPr>
          <w:rFonts w:cs="Arial"/>
          <w:szCs w:val="24"/>
        </w:rPr>
        <w:t xml:space="preserve">Each building and structure shall be assigned a risk category in accordance with </w:t>
      </w:r>
      <w:r w:rsidRPr="000B403A">
        <w:rPr>
          <w:rFonts w:cs="Arial"/>
          <w:b/>
          <w:szCs w:val="24"/>
        </w:rPr>
        <w:t>Table 1604</w:t>
      </w:r>
      <w:r w:rsidR="002F00B2" w:rsidRPr="000B403A">
        <w:rPr>
          <w:rFonts w:cs="Arial"/>
          <w:b/>
          <w:i/>
          <w:iCs/>
          <w:szCs w:val="24"/>
        </w:rPr>
        <w:t>A</w:t>
      </w:r>
      <w:r w:rsidRPr="000B403A">
        <w:rPr>
          <w:rFonts w:cs="Arial"/>
          <w:b/>
          <w:szCs w:val="24"/>
        </w:rPr>
        <w:t>.5</w:t>
      </w:r>
      <w:r w:rsidRPr="000B403A">
        <w:rPr>
          <w:rFonts w:cs="Arial"/>
          <w:szCs w:val="24"/>
        </w:rPr>
        <w:t xml:space="preserve">. Where a referenced standard specifies an occupancy category, the risk category shall not be taken as lower than the occupancy category specified therein. Where a referenced standard specifies that the assignment of a risk category be in accordance with </w:t>
      </w:r>
      <w:r w:rsidRPr="000B403A">
        <w:rPr>
          <w:rFonts w:cs="Arial"/>
          <w:b/>
          <w:szCs w:val="24"/>
        </w:rPr>
        <w:t>ASCE  7</w:t>
      </w:r>
      <w:r w:rsidRPr="000B403A">
        <w:rPr>
          <w:rFonts w:cs="Arial"/>
          <w:szCs w:val="24"/>
        </w:rPr>
        <w:t xml:space="preserve">, Table 1.5-1, </w:t>
      </w:r>
      <w:r w:rsidRPr="000B403A">
        <w:rPr>
          <w:rFonts w:cs="Arial"/>
          <w:b/>
          <w:szCs w:val="24"/>
        </w:rPr>
        <w:t>Table 1604</w:t>
      </w:r>
      <w:r w:rsidR="00A06E51" w:rsidRPr="000B403A">
        <w:rPr>
          <w:rFonts w:cs="Arial"/>
          <w:b/>
          <w:i/>
          <w:iCs/>
          <w:szCs w:val="24"/>
        </w:rPr>
        <w:t>A</w:t>
      </w:r>
      <w:r w:rsidRPr="000B403A">
        <w:rPr>
          <w:rFonts w:cs="Arial"/>
          <w:b/>
          <w:szCs w:val="24"/>
        </w:rPr>
        <w:t xml:space="preserve">.5 </w:t>
      </w:r>
      <w:r w:rsidRPr="000B403A">
        <w:rPr>
          <w:rFonts w:cs="Arial"/>
          <w:szCs w:val="24"/>
        </w:rPr>
        <w:t xml:space="preserve">shall be used in lieu of </w:t>
      </w:r>
      <w:r w:rsidRPr="000B403A">
        <w:rPr>
          <w:rFonts w:cs="Arial"/>
          <w:b/>
          <w:szCs w:val="24"/>
        </w:rPr>
        <w:t>ASCE 7</w:t>
      </w:r>
      <w:r w:rsidRPr="000B403A">
        <w:rPr>
          <w:rFonts w:cs="Arial"/>
          <w:szCs w:val="24"/>
        </w:rPr>
        <w:t>, Table</w:t>
      </w:r>
      <w:r w:rsidRPr="000B403A">
        <w:rPr>
          <w:rFonts w:cs="Arial"/>
          <w:spacing w:val="44"/>
          <w:szCs w:val="24"/>
        </w:rPr>
        <w:t xml:space="preserve"> </w:t>
      </w:r>
      <w:r w:rsidRPr="000B403A">
        <w:rPr>
          <w:rFonts w:cs="Arial"/>
          <w:szCs w:val="24"/>
        </w:rPr>
        <w:t>1.5-1.</w:t>
      </w:r>
    </w:p>
    <w:p w14:paraId="5736F520" w14:textId="77777777" w:rsidR="00805B4A" w:rsidRPr="000B403A" w:rsidRDefault="00805B4A" w:rsidP="00DF5FEA">
      <w:pPr>
        <w:ind w:left="360"/>
        <w:rPr>
          <w:rFonts w:cs="Arial"/>
          <w:b/>
          <w:szCs w:val="24"/>
        </w:rPr>
      </w:pPr>
      <w:r w:rsidRPr="000B403A">
        <w:rPr>
          <w:rFonts w:cs="Arial"/>
          <w:b/>
          <w:szCs w:val="24"/>
        </w:rPr>
        <w:t>Exceptions:</w:t>
      </w:r>
    </w:p>
    <w:p w14:paraId="7266BFDD" w14:textId="77777777" w:rsidR="00805B4A" w:rsidRPr="000B403A" w:rsidRDefault="00805B4A" w:rsidP="00DF5FEA">
      <w:pPr>
        <w:pStyle w:val="ListParagraph"/>
        <w:numPr>
          <w:ilvl w:val="1"/>
          <w:numId w:val="2"/>
        </w:numPr>
        <w:tabs>
          <w:tab w:val="left" w:pos="1257"/>
        </w:tabs>
        <w:autoSpaceDE w:val="0"/>
        <w:autoSpaceDN w:val="0"/>
        <w:ind w:left="1080" w:hanging="360"/>
        <w:contextualSpacing w:val="0"/>
        <w:rPr>
          <w:rFonts w:cs="Arial"/>
          <w:szCs w:val="24"/>
        </w:rPr>
      </w:pPr>
      <w:r w:rsidRPr="000B403A">
        <w:rPr>
          <w:rFonts w:cs="Arial"/>
          <w:szCs w:val="24"/>
        </w:rPr>
        <w:t xml:space="preserve">The assignment of buildings and structures to Tsunami Risk Categories III and IV is permitted to be in accordance with Section 6.4 of </w:t>
      </w:r>
      <w:r w:rsidRPr="000B403A">
        <w:rPr>
          <w:rFonts w:cs="Arial"/>
          <w:b/>
          <w:szCs w:val="24"/>
        </w:rPr>
        <w:t>ASCE</w:t>
      </w:r>
      <w:r w:rsidRPr="000B403A">
        <w:rPr>
          <w:rFonts w:cs="Arial"/>
          <w:b/>
          <w:spacing w:val="26"/>
          <w:szCs w:val="24"/>
        </w:rPr>
        <w:t xml:space="preserve"> </w:t>
      </w:r>
      <w:r w:rsidRPr="000B403A">
        <w:rPr>
          <w:rFonts w:cs="Arial"/>
          <w:b/>
          <w:szCs w:val="24"/>
        </w:rPr>
        <w:t>7</w:t>
      </w:r>
      <w:r w:rsidRPr="000B403A">
        <w:rPr>
          <w:rFonts w:cs="Arial"/>
          <w:szCs w:val="24"/>
        </w:rPr>
        <w:t>.</w:t>
      </w:r>
    </w:p>
    <w:p w14:paraId="6ADB690F" w14:textId="54263770" w:rsidR="00805B4A" w:rsidRPr="000B403A" w:rsidRDefault="00805B4A" w:rsidP="00DF5FEA">
      <w:pPr>
        <w:pStyle w:val="ListParagraph"/>
        <w:numPr>
          <w:ilvl w:val="1"/>
          <w:numId w:val="2"/>
        </w:numPr>
        <w:tabs>
          <w:tab w:val="left" w:pos="1257"/>
        </w:tabs>
        <w:autoSpaceDE w:val="0"/>
        <w:autoSpaceDN w:val="0"/>
        <w:ind w:left="1080" w:hanging="360"/>
        <w:contextualSpacing w:val="0"/>
        <w:rPr>
          <w:rFonts w:cs="Arial"/>
          <w:szCs w:val="24"/>
        </w:rPr>
      </w:pPr>
      <w:r w:rsidRPr="000B403A">
        <w:rPr>
          <w:rFonts w:cs="Arial"/>
          <w:szCs w:val="24"/>
        </w:rPr>
        <w:t>Freestanding parking garages not used for the storage of emergency services vehicles or not providing means of egress for buildings or structures assigned to a higher risk category shall be assigned to Risk Category</w:t>
      </w:r>
      <w:r w:rsidRPr="000B403A">
        <w:rPr>
          <w:rFonts w:cs="Arial"/>
          <w:spacing w:val="14"/>
          <w:szCs w:val="24"/>
        </w:rPr>
        <w:t xml:space="preserve"> </w:t>
      </w:r>
      <w:r w:rsidRPr="000B403A">
        <w:rPr>
          <w:rFonts w:cs="Arial"/>
          <w:szCs w:val="24"/>
        </w:rPr>
        <w:t>II.</w:t>
      </w:r>
    </w:p>
    <w:p w14:paraId="45CE10D6" w14:textId="67010037" w:rsidR="00180E0A" w:rsidRDefault="001F5B6B" w:rsidP="00736877">
      <w:pPr>
        <w:spacing w:before="120"/>
        <w:rPr>
          <w:rFonts w:cs="Arial"/>
          <w:szCs w:val="24"/>
        </w:rPr>
      </w:pPr>
      <w:r w:rsidRPr="000B403A">
        <w:rPr>
          <w:rFonts w:cs="Arial"/>
          <w:szCs w:val="24"/>
        </w:rPr>
        <w:t>…</w:t>
      </w:r>
      <w:r w:rsidR="00180E0A">
        <w:rPr>
          <w:rFonts w:cs="Arial"/>
          <w:szCs w:val="24"/>
        </w:rPr>
        <w:br w:type="page"/>
      </w:r>
    </w:p>
    <w:p w14:paraId="7332E749" w14:textId="77777777" w:rsidR="00732025" w:rsidRPr="000B403A" w:rsidRDefault="00732025" w:rsidP="00736877">
      <w:pPr>
        <w:spacing w:before="120"/>
        <w:jc w:val="center"/>
        <w:rPr>
          <w:rFonts w:cs="Arial"/>
          <w:b/>
          <w:szCs w:val="24"/>
        </w:rPr>
      </w:pPr>
      <w:r w:rsidRPr="000B403A">
        <w:rPr>
          <w:rFonts w:cs="Arial"/>
          <w:b/>
          <w:bCs/>
          <w:szCs w:val="24"/>
        </w:rPr>
        <w:lastRenderedPageBreak/>
        <w:t>TABLE 1604</w:t>
      </w:r>
      <w:r w:rsidRPr="000B403A">
        <w:rPr>
          <w:rFonts w:cs="Arial"/>
          <w:b/>
          <w:bCs/>
          <w:i/>
          <w:szCs w:val="24"/>
        </w:rPr>
        <w:t>A</w:t>
      </w:r>
      <w:r w:rsidRPr="000B403A">
        <w:rPr>
          <w:rFonts w:cs="Arial"/>
          <w:b/>
          <w:bCs/>
          <w:szCs w:val="24"/>
        </w:rPr>
        <w:t>.5</w:t>
      </w:r>
      <w:r w:rsidRPr="000B403A">
        <w:rPr>
          <w:rFonts w:cs="Arial"/>
          <w:b/>
          <w:bCs/>
          <w:szCs w:val="24"/>
        </w:rPr>
        <w:br/>
        <w:t>RISK CATEGORY OF BUILDINGS AND OTHER STRUCTURES</w:t>
      </w:r>
    </w:p>
    <w:tbl>
      <w:tblPr>
        <w:tblW w:w="9561" w:type="dxa"/>
        <w:tblInd w:w="-5" w:type="dxa"/>
        <w:tblLayout w:type="fixed"/>
        <w:tblCellMar>
          <w:left w:w="0" w:type="dxa"/>
          <w:right w:w="0" w:type="dxa"/>
        </w:tblCellMar>
        <w:tblLook w:val="0620" w:firstRow="1" w:lastRow="0" w:firstColumn="0" w:lastColumn="0" w:noHBand="1" w:noVBand="1"/>
        <w:tblCaption w:val="TABLE 1604A.5"/>
        <w:tblDescription w:val="RISK CATEGORY OF BUILDINGS AND OTHER STRUCTURES&#10;"/>
      </w:tblPr>
      <w:tblGrid>
        <w:gridCol w:w="1548"/>
        <w:gridCol w:w="8013"/>
      </w:tblGrid>
      <w:tr w:rsidR="000B403A" w:rsidRPr="000B403A" w14:paraId="5E81753A" w14:textId="77777777" w:rsidTr="0075103B">
        <w:trPr>
          <w:cantSplit/>
          <w:trHeight w:val="542"/>
          <w:tblHeader/>
        </w:trPr>
        <w:tc>
          <w:tcPr>
            <w:tcW w:w="1548" w:type="dxa"/>
            <w:tcBorders>
              <w:top w:val="single" w:sz="4" w:space="0" w:color="000000"/>
              <w:left w:val="single" w:sz="4" w:space="0" w:color="000000"/>
              <w:bottom w:val="single" w:sz="4" w:space="0" w:color="000000"/>
              <w:right w:val="single" w:sz="4" w:space="0" w:color="000000"/>
            </w:tcBorders>
            <w:shd w:val="clear" w:color="auto" w:fill="E6E6E6"/>
          </w:tcPr>
          <w:p w14:paraId="3839BCF5" w14:textId="77777777" w:rsidR="00451EFB" w:rsidRPr="000B403A" w:rsidRDefault="00451EFB" w:rsidP="00736877">
            <w:pPr>
              <w:widowControl/>
              <w:kinsoku w:val="0"/>
              <w:overflowPunct w:val="0"/>
              <w:autoSpaceDE w:val="0"/>
              <w:autoSpaceDN w:val="0"/>
              <w:adjustRightInd w:val="0"/>
              <w:spacing w:after="0"/>
              <w:jc w:val="center"/>
              <w:rPr>
                <w:rFonts w:cs="Arial"/>
                <w:b/>
                <w:bCs/>
                <w:snapToGrid/>
                <w:spacing w:val="-2"/>
                <w:szCs w:val="24"/>
              </w:rPr>
            </w:pPr>
            <w:r w:rsidRPr="000B403A">
              <w:rPr>
                <w:rFonts w:cs="Arial"/>
                <w:b/>
                <w:bCs/>
                <w:snapToGrid/>
                <w:spacing w:val="-4"/>
                <w:w w:val="105"/>
                <w:szCs w:val="24"/>
              </w:rPr>
              <w:t>RISK</w:t>
            </w:r>
            <w:r w:rsidRPr="000B403A">
              <w:rPr>
                <w:rFonts w:cs="Arial"/>
                <w:b/>
                <w:bCs/>
                <w:snapToGrid/>
                <w:spacing w:val="40"/>
                <w:w w:val="105"/>
                <w:szCs w:val="24"/>
              </w:rPr>
              <w:t xml:space="preserve"> </w:t>
            </w:r>
            <w:r w:rsidRPr="000B403A">
              <w:rPr>
                <w:rFonts w:cs="Arial"/>
                <w:b/>
                <w:bCs/>
                <w:snapToGrid/>
                <w:spacing w:val="-2"/>
                <w:szCs w:val="24"/>
              </w:rPr>
              <w:t>CATEGORY</w:t>
            </w:r>
          </w:p>
        </w:tc>
        <w:tc>
          <w:tcPr>
            <w:tcW w:w="8013" w:type="dxa"/>
            <w:tcBorders>
              <w:top w:val="single" w:sz="4" w:space="0" w:color="000000"/>
              <w:left w:val="single" w:sz="4" w:space="0" w:color="000000"/>
              <w:bottom w:val="single" w:sz="4" w:space="0" w:color="000000"/>
              <w:right w:val="single" w:sz="4" w:space="0" w:color="000000"/>
            </w:tcBorders>
            <w:shd w:val="clear" w:color="auto" w:fill="E6E6E6"/>
          </w:tcPr>
          <w:p w14:paraId="1A12CE4F" w14:textId="77777777" w:rsidR="00451EFB" w:rsidRPr="000B403A" w:rsidRDefault="00451EFB" w:rsidP="00736877">
            <w:pPr>
              <w:widowControl/>
              <w:kinsoku w:val="0"/>
              <w:overflowPunct w:val="0"/>
              <w:autoSpaceDE w:val="0"/>
              <w:autoSpaceDN w:val="0"/>
              <w:adjustRightInd w:val="0"/>
              <w:spacing w:before="13" w:after="0" w:line="232" w:lineRule="auto"/>
              <w:ind w:left="136" w:firstLine="223"/>
              <w:jc w:val="center"/>
              <w:rPr>
                <w:rFonts w:cs="Arial"/>
                <w:b/>
                <w:bCs/>
                <w:snapToGrid/>
                <w:w w:val="105"/>
                <w:szCs w:val="24"/>
              </w:rPr>
            </w:pPr>
            <w:r w:rsidRPr="000B403A">
              <w:rPr>
                <w:rFonts w:cs="Arial"/>
                <w:b/>
                <w:bCs/>
                <w:snapToGrid/>
                <w:spacing w:val="-2"/>
                <w:szCs w:val="24"/>
              </w:rPr>
              <w:t>NATURE OF OCCUPANCY</w:t>
            </w:r>
          </w:p>
        </w:tc>
      </w:tr>
      <w:tr w:rsidR="000B403A" w:rsidRPr="000B403A" w14:paraId="1E40D22C" w14:textId="77777777" w:rsidTr="0075103B">
        <w:trPr>
          <w:cantSplit/>
          <w:trHeight w:val="281"/>
        </w:trPr>
        <w:tc>
          <w:tcPr>
            <w:tcW w:w="1548" w:type="dxa"/>
            <w:tcBorders>
              <w:top w:val="single" w:sz="4" w:space="0" w:color="000000"/>
              <w:left w:val="single" w:sz="4" w:space="0" w:color="000000"/>
              <w:bottom w:val="single" w:sz="4" w:space="0" w:color="000000"/>
              <w:right w:val="single" w:sz="4" w:space="0" w:color="000000"/>
            </w:tcBorders>
          </w:tcPr>
          <w:p w14:paraId="1571DFF5" w14:textId="33D0DDB3" w:rsidR="00451EFB" w:rsidRPr="000B403A" w:rsidRDefault="0078204E" w:rsidP="00736877">
            <w:pPr>
              <w:widowControl/>
              <w:kinsoku w:val="0"/>
              <w:overflowPunct w:val="0"/>
              <w:autoSpaceDE w:val="0"/>
              <w:autoSpaceDN w:val="0"/>
              <w:adjustRightInd w:val="0"/>
              <w:spacing w:before="6" w:after="0"/>
              <w:ind w:left="115"/>
              <w:rPr>
                <w:rFonts w:cs="Arial"/>
                <w:snapToGrid/>
                <w:spacing w:val="-6"/>
                <w:szCs w:val="24"/>
              </w:rPr>
            </w:pPr>
            <w:r w:rsidRPr="000B403A">
              <w:rPr>
                <w:rFonts w:cs="Arial"/>
                <w:snapToGrid/>
                <w:spacing w:val="-6"/>
                <w:szCs w:val="24"/>
              </w:rPr>
              <w:t>…</w:t>
            </w:r>
          </w:p>
        </w:tc>
        <w:tc>
          <w:tcPr>
            <w:tcW w:w="8013" w:type="dxa"/>
            <w:tcBorders>
              <w:top w:val="single" w:sz="4" w:space="0" w:color="000000"/>
              <w:left w:val="single" w:sz="4" w:space="0" w:color="000000"/>
              <w:bottom w:val="single" w:sz="4" w:space="0" w:color="000000"/>
              <w:right w:val="single" w:sz="4" w:space="0" w:color="000000"/>
            </w:tcBorders>
          </w:tcPr>
          <w:p w14:paraId="4CA9842F" w14:textId="43485264" w:rsidR="00451EFB" w:rsidRPr="000B403A" w:rsidRDefault="0078204E" w:rsidP="00736877">
            <w:pPr>
              <w:widowControl/>
              <w:kinsoku w:val="0"/>
              <w:overflowPunct w:val="0"/>
              <w:autoSpaceDE w:val="0"/>
              <w:autoSpaceDN w:val="0"/>
              <w:adjustRightInd w:val="0"/>
              <w:spacing w:before="6" w:after="0"/>
              <w:ind w:left="115"/>
              <w:rPr>
                <w:rFonts w:cs="Arial"/>
                <w:snapToGrid/>
                <w:szCs w:val="24"/>
              </w:rPr>
            </w:pPr>
            <w:r w:rsidRPr="000B403A">
              <w:rPr>
                <w:rFonts w:cs="Arial"/>
                <w:snapToGrid/>
                <w:szCs w:val="24"/>
              </w:rPr>
              <w:t>…</w:t>
            </w:r>
          </w:p>
        </w:tc>
      </w:tr>
      <w:tr w:rsidR="000B403A" w:rsidRPr="000B403A" w14:paraId="54263200" w14:textId="77777777" w:rsidTr="0075103B">
        <w:trPr>
          <w:cantSplit/>
          <w:trHeight w:val="6855"/>
        </w:trPr>
        <w:tc>
          <w:tcPr>
            <w:tcW w:w="1548" w:type="dxa"/>
            <w:tcBorders>
              <w:top w:val="single" w:sz="4" w:space="0" w:color="000000"/>
              <w:left w:val="single" w:sz="4" w:space="0" w:color="000000"/>
              <w:bottom w:val="single" w:sz="4" w:space="0" w:color="000000"/>
              <w:right w:val="single" w:sz="4" w:space="0" w:color="000000"/>
            </w:tcBorders>
          </w:tcPr>
          <w:p w14:paraId="1AB86471" w14:textId="77777777" w:rsidR="00451EFB" w:rsidRPr="000B403A" w:rsidRDefault="00451EFB" w:rsidP="00736877">
            <w:pPr>
              <w:widowControl/>
              <w:kinsoku w:val="0"/>
              <w:overflowPunct w:val="0"/>
              <w:autoSpaceDE w:val="0"/>
              <w:autoSpaceDN w:val="0"/>
              <w:adjustRightInd w:val="0"/>
              <w:spacing w:after="0"/>
              <w:ind w:left="115"/>
              <w:rPr>
                <w:rFonts w:cs="Arial"/>
                <w:snapToGrid/>
                <w:spacing w:val="-4"/>
                <w:szCs w:val="24"/>
              </w:rPr>
            </w:pPr>
            <w:r w:rsidRPr="000B403A">
              <w:rPr>
                <w:rFonts w:cs="Arial"/>
                <w:snapToGrid/>
                <w:spacing w:val="-4"/>
                <w:szCs w:val="24"/>
              </w:rPr>
              <w:t>III</w:t>
            </w:r>
          </w:p>
        </w:tc>
        <w:tc>
          <w:tcPr>
            <w:tcW w:w="8013" w:type="dxa"/>
            <w:tcBorders>
              <w:top w:val="single" w:sz="4" w:space="0" w:color="000000"/>
              <w:left w:val="single" w:sz="4" w:space="0" w:color="000000"/>
              <w:bottom w:val="single" w:sz="4" w:space="0" w:color="000000"/>
              <w:right w:val="single" w:sz="4" w:space="0" w:color="000000"/>
            </w:tcBorders>
          </w:tcPr>
          <w:p w14:paraId="2EF215EC" w14:textId="77777777" w:rsidR="00451EFB" w:rsidRPr="000B403A" w:rsidRDefault="00451EFB" w:rsidP="00736877">
            <w:pPr>
              <w:widowControl/>
              <w:kinsoku w:val="0"/>
              <w:overflowPunct w:val="0"/>
              <w:autoSpaceDE w:val="0"/>
              <w:autoSpaceDN w:val="0"/>
              <w:adjustRightInd w:val="0"/>
              <w:spacing w:before="6" w:after="0"/>
              <w:ind w:left="115"/>
              <w:rPr>
                <w:rFonts w:cs="Arial"/>
                <w:snapToGrid/>
                <w:szCs w:val="24"/>
              </w:rPr>
            </w:pPr>
            <w:r w:rsidRPr="000B403A">
              <w:rPr>
                <w:rFonts w:cs="Arial"/>
                <w:snapToGrid/>
                <w:szCs w:val="24"/>
              </w:rPr>
              <w:t>Buildings and other structures that represent a substantial hazard to human life in the event of failure, including but not limited to:</w:t>
            </w:r>
          </w:p>
          <w:p w14:paraId="183FD488" w14:textId="77777777" w:rsidR="00451EFB" w:rsidRPr="000B403A" w:rsidRDefault="00451EFB" w:rsidP="00B40A7D">
            <w:pPr>
              <w:widowControl/>
              <w:numPr>
                <w:ilvl w:val="0"/>
                <w:numId w:val="36"/>
              </w:numPr>
              <w:tabs>
                <w:tab w:val="left" w:pos="457"/>
              </w:tabs>
              <w:kinsoku w:val="0"/>
              <w:overflowPunct w:val="0"/>
              <w:autoSpaceDE w:val="0"/>
              <w:autoSpaceDN w:val="0"/>
              <w:adjustRightInd w:val="0"/>
              <w:spacing w:before="1" w:after="0"/>
              <w:ind w:left="457" w:hanging="119"/>
              <w:rPr>
                <w:rFonts w:cs="Arial"/>
                <w:snapToGrid/>
                <w:szCs w:val="24"/>
              </w:rPr>
            </w:pPr>
            <w:r w:rsidRPr="000B403A">
              <w:rPr>
                <w:rFonts w:cs="Arial"/>
                <w:snapToGrid/>
                <w:szCs w:val="24"/>
              </w:rPr>
              <w:t>Buildings and</w:t>
            </w:r>
            <w:r w:rsidRPr="000B403A">
              <w:rPr>
                <w:rFonts w:cs="Arial"/>
                <w:snapToGrid/>
                <w:spacing w:val="23"/>
                <w:szCs w:val="24"/>
              </w:rPr>
              <w:t xml:space="preserve"> </w:t>
            </w:r>
            <w:r w:rsidRPr="000B403A">
              <w:rPr>
                <w:rFonts w:cs="Arial"/>
                <w:snapToGrid/>
                <w:szCs w:val="24"/>
              </w:rPr>
              <w:t>other structures whose primary occupancy</w:t>
            </w:r>
            <w:r w:rsidRPr="000B403A">
              <w:rPr>
                <w:rFonts w:cs="Arial"/>
                <w:snapToGrid/>
                <w:spacing w:val="24"/>
                <w:szCs w:val="24"/>
              </w:rPr>
              <w:t xml:space="preserve"> </w:t>
            </w:r>
            <w:r w:rsidRPr="000B403A">
              <w:rPr>
                <w:rFonts w:cs="Arial"/>
                <w:snapToGrid/>
                <w:szCs w:val="24"/>
              </w:rPr>
              <w:t>is public assembly</w:t>
            </w:r>
            <w:r w:rsidRPr="000B403A">
              <w:rPr>
                <w:rFonts w:cs="Arial"/>
                <w:snapToGrid/>
                <w:spacing w:val="23"/>
                <w:szCs w:val="24"/>
              </w:rPr>
              <w:t xml:space="preserve"> </w:t>
            </w:r>
            <w:r w:rsidRPr="000B403A">
              <w:rPr>
                <w:rFonts w:cs="Arial"/>
                <w:snapToGrid/>
                <w:szCs w:val="24"/>
              </w:rPr>
              <w:t>with</w:t>
            </w:r>
            <w:r w:rsidRPr="000B403A">
              <w:rPr>
                <w:rFonts w:cs="Arial"/>
                <w:snapToGrid/>
                <w:spacing w:val="23"/>
                <w:szCs w:val="24"/>
              </w:rPr>
              <w:t xml:space="preserve"> </w:t>
            </w:r>
            <w:r w:rsidRPr="000B403A">
              <w:rPr>
                <w:rFonts w:cs="Arial"/>
                <w:snapToGrid/>
                <w:szCs w:val="24"/>
              </w:rPr>
              <w:t>an occupant load</w:t>
            </w:r>
            <w:r w:rsidRPr="000B403A">
              <w:rPr>
                <w:rFonts w:cs="Arial"/>
                <w:snapToGrid/>
                <w:spacing w:val="23"/>
                <w:szCs w:val="24"/>
              </w:rPr>
              <w:t xml:space="preserve"> </w:t>
            </w:r>
            <w:r w:rsidRPr="000B403A">
              <w:rPr>
                <w:rFonts w:cs="Arial"/>
                <w:snapToGrid/>
                <w:szCs w:val="24"/>
              </w:rPr>
              <w:t>greater than 300.</w:t>
            </w:r>
          </w:p>
          <w:p w14:paraId="63C9180E" w14:textId="77777777" w:rsidR="00451EFB" w:rsidRPr="000B403A" w:rsidRDefault="00451EFB" w:rsidP="00B40A7D">
            <w:pPr>
              <w:widowControl/>
              <w:numPr>
                <w:ilvl w:val="0"/>
                <w:numId w:val="36"/>
              </w:numPr>
              <w:tabs>
                <w:tab w:val="left" w:pos="458"/>
              </w:tabs>
              <w:kinsoku w:val="0"/>
              <w:overflowPunct w:val="0"/>
              <w:autoSpaceDE w:val="0"/>
              <w:autoSpaceDN w:val="0"/>
              <w:adjustRightInd w:val="0"/>
              <w:spacing w:before="18" w:after="0" w:line="218" w:lineRule="auto"/>
              <w:ind w:right="229"/>
              <w:rPr>
                <w:rFonts w:cs="Arial"/>
                <w:snapToGrid/>
                <w:szCs w:val="24"/>
              </w:rPr>
            </w:pPr>
            <w:r w:rsidRPr="000B403A">
              <w:rPr>
                <w:rFonts w:cs="Arial"/>
                <w:snapToGrid/>
                <w:szCs w:val="24"/>
              </w:rPr>
              <w:t>Buildings and other structures containing one or more public assembly spaces, each having an occupant load greater than</w:t>
            </w:r>
            <w:r w:rsidRPr="000B403A">
              <w:rPr>
                <w:rFonts w:cs="Arial"/>
                <w:snapToGrid/>
                <w:spacing w:val="40"/>
                <w:szCs w:val="24"/>
              </w:rPr>
              <w:t xml:space="preserve"> </w:t>
            </w:r>
            <w:r w:rsidRPr="000B403A">
              <w:rPr>
                <w:rFonts w:cs="Arial"/>
                <w:snapToGrid/>
                <w:szCs w:val="24"/>
              </w:rPr>
              <w:t>300 and a cumulative occupant load of these public assembly spaces of greater than 2,500.</w:t>
            </w:r>
          </w:p>
          <w:p w14:paraId="34ACC932" w14:textId="77777777" w:rsidR="00451EFB" w:rsidRPr="000B403A" w:rsidRDefault="00451EFB" w:rsidP="00B40A7D">
            <w:pPr>
              <w:widowControl/>
              <w:numPr>
                <w:ilvl w:val="0"/>
                <w:numId w:val="36"/>
              </w:numPr>
              <w:tabs>
                <w:tab w:val="left" w:pos="458"/>
              </w:tabs>
              <w:kinsoku w:val="0"/>
              <w:overflowPunct w:val="0"/>
              <w:autoSpaceDE w:val="0"/>
              <w:autoSpaceDN w:val="0"/>
              <w:adjustRightInd w:val="0"/>
              <w:spacing w:before="23" w:after="0" w:line="218" w:lineRule="auto"/>
              <w:ind w:right="206"/>
              <w:rPr>
                <w:rFonts w:cs="Arial"/>
                <w:snapToGrid/>
                <w:szCs w:val="24"/>
              </w:rPr>
            </w:pPr>
            <w:r w:rsidRPr="000B403A">
              <w:rPr>
                <w:rFonts w:cs="Arial"/>
                <w:snapToGrid/>
                <w:szCs w:val="24"/>
              </w:rPr>
              <w:t>Buildings and other structures containing Group E or Group I-4 occupancies or combination thereof, with an occupant load</w:t>
            </w:r>
            <w:r w:rsidRPr="000B403A">
              <w:rPr>
                <w:rFonts w:cs="Arial"/>
                <w:snapToGrid/>
                <w:spacing w:val="40"/>
                <w:szCs w:val="24"/>
              </w:rPr>
              <w:t xml:space="preserve"> </w:t>
            </w:r>
            <w:r w:rsidRPr="000B403A">
              <w:rPr>
                <w:rFonts w:cs="Arial"/>
                <w:snapToGrid/>
                <w:szCs w:val="24"/>
              </w:rPr>
              <w:t>greater than 250.</w:t>
            </w:r>
          </w:p>
          <w:p w14:paraId="63AF6385" w14:textId="77777777" w:rsidR="00451EFB" w:rsidRPr="000B403A" w:rsidRDefault="00451EFB" w:rsidP="00B40A7D">
            <w:pPr>
              <w:widowControl/>
              <w:numPr>
                <w:ilvl w:val="0"/>
                <w:numId w:val="36"/>
              </w:numPr>
              <w:tabs>
                <w:tab w:val="left" w:pos="458"/>
              </w:tabs>
              <w:kinsoku w:val="0"/>
              <w:overflowPunct w:val="0"/>
              <w:autoSpaceDE w:val="0"/>
              <w:autoSpaceDN w:val="0"/>
              <w:adjustRightInd w:val="0"/>
              <w:spacing w:before="21" w:after="0" w:line="218" w:lineRule="auto"/>
              <w:ind w:right="136"/>
              <w:rPr>
                <w:rFonts w:cs="Arial"/>
                <w:snapToGrid/>
                <w:szCs w:val="24"/>
              </w:rPr>
            </w:pPr>
            <w:r w:rsidRPr="000B403A">
              <w:rPr>
                <w:rFonts w:cs="Arial"/>
                <w:snapToGrid/>
                <w:szCs w:val="24"/>
              </w:rPr>
              <w:t>Buildings and other structures containing educational occupancies for students above the 12th grade with an occupant load</w:t>
            </w:r>
            <w:r w:rsidRPr="000B403A">
              <w:rPr>
                <w:rFonts w:cs="Arial"/>
                <w:snapToGrid/>
                <w:spacing w:val="40"/>
                <w:szCs w:val="24"/>
              </w:rPr>
              <w:t xml:space="preserve"> </w:t>
            </w:r>
            <w:r w:rsidRPr="000B403A">
              <w:rPr>
                <w:rFonts w:cs="Arial"/>
                <w:snapToGrid/>
                <w:szCs w:val="24"/>
              </w:rPr>
              <w:t>greater than 500.</w:t>
            </w:r>
          </w:p>
          <w:p w14:paraId="5A89D5C8" w14:textId="77777777" w:rsidR="00451EFB" w:rsidRPr="000B403A" w:rsidRDefault="00451EFB" w:rsidP="00B40A7D">
            <w:pPr>
              <w:widowControl/>
              <w:numPr>
                <w:ilvl w:val="0"/>
                <w:numId w:val="36"/>
              </w:numPr>
              <w:tabs>
                <w:tab w:val="left" w:pos="457"/>
              </w:tabs>
              <w:kinsoku w:val="0"/>
              <w:overflowPunct w:val="0"/>
              <w:autoSpaceDE w:val="0"/>
              <w:autoSpaceDN w:val="0"/>
              <w:adjustRightInd w:val="0"/>
              <w:spacing w:before="9" w:after="0"/>
              <w:ind w:left="457" w:hanging="119"/>
              <w:rPr>
                <w:rFonts w:cs="Arial"/>
                <w:snapToGrid/>
                <w:szCs w:val="24"/>
              </w:rPr>
            </w:pPr>
            <w:r w:rsidRPr="000B403A">
              <w:rPr>
                <w:rFonts w:cs="Arial"/>
                <w:snapToGrid/>
                <w:szCs w:val="24"/>
              </w:rPr>
              <w:t>Group I-3, Condition 1 occupancies.</w:t>
            </w:r>
          </w:p>
          <w:p w14:paraId="74DB4C25" w14:textId="77777777" w:rsidR="00451EFB" w:rsidRPr="000B403A" w:rsidRDefault="00451EFB" w:rsidP="00B40A7D">
            <w:pPr>
              <w:widowControl/>
              <w:numPr>
                <w:ilvl w:val="0"/>
                <w:numId w:val="36"/>
              </w:numPr>
              <w:tabs>
                <w:tab w:val="left" w:pos="457"/>
              </w:tabs>
              <w:kinsoku w:val="0"/>
              <w:overflowPunct w:val="0"/>
              <w:autoSpaceDE w:val="0"/>
              <w:autoSpaceDN w:val="0"/>
              <w:adjustRightInd w:val="0"/>
              <w:spacing w:before="3" w:after="0"/>
              <w:ind w:left="457" w:hanging="119"/>
              <w:rPr>
                <w:rFonts w:cs="Arial"/>
                <w:snapToGrid/>
                <w:szCs w:val="24"/>
                <w:vertAlign w:val="superscript"/>
              </w:rPr>
            </w:pPr>
            <w:r w:rsidRPr="000B403A">
              <w:rPr>
                <w:rFonts w:cs="Arial"/>
                <w:snapToGrid/>
                <w:szCs w:val="24"/>
              </w:rPr>
              <w:t>Any other occupancy with an occupant load greater than 5,000.</w:t>
            </w:r>
            <w:r w:rsidRPr="000B403A">
              <w:rPr>
                <w:rFonts w:cs="Arial"/>
                <w:snapToGrid/>
                <w:szCs w:val="24"/>
                <w:vertAlign w:val="superscript"/>
              </w:rPr>
              <w:t>a</w:t>
            </w:r>
          </w:p>
          <w:p w14:paraId="1C051643" w14:textId="77777777" w:rsidR="00451EFB" w:rsidRPr="000B403A" w:rsidRDefault="00451EFB" w:rsidP="00B40A7D">
            <w:pPr>
              <w:widowControl/>
              <w:numPr>
                <w:ilvl w:val="0"/>
                <w:numId w:val="36"/>
              </w:numPr>
              <w:tabs>
                <w:tab w:val="left" w:pos="458"/>
              </w:tabs>
              <w:kinsoku w:val="0"/>
              <w:overflowPunct w:val="0"/>
              <w:autoSpaceDE w:val="0"/>
              <w:autoSpaceDN w:val="0"/>
              <w:adjustRightInd w:val="0"/>
              <w:spacing w:before="20" w:after="0" w:line="208" w:lineRule="auto"/>
              <w:ind w:right="269" w:hanging="121"/>
              <w:rPr>
                <w:rFonts w:cs="Arial"/>
                <w:snapToGrid/>
                <w:szCs w:val="24"/>
              </w:rPr>
            </w:pPr>
            <w:r w:rsidRPr="000B403A">
              <w:rPr>
                <w:rFonts w:cs="Arial"/>
                <w:snapToGrid/>
                <w:szCs w:val="24"/>
              </w:rPr>
              <w:t>Power-generating stations with individual power units rated 75 MW</w:t>
            </w:r>
            <w:r w:rsidRPr="000B403A">
              <w:rPr>
                <w:rFonts w:cs="Arial"/>
                <w:snapToGrid/>
                <w:position w:val="-4"/>
                <w:szCs w:val="24"/>
              </w:rPr>
              <w:t>AC</w:t>
            </w:r>
            <w:r w:rsidRPr="000B403A">
              <w:rPr>
                <w:rFonts w:cs="Arial"/>
                <w:snapToGrid/>
                <w:spacing w:val="32"/>
                <w:position w:val="-4"/>
                <w:szCs w:val="24"/>
              </w:rPr>
              <w:t xml:space="preserve"> </w:t>
            </w:r>
            <w:r w:rsidRPr="000B403A">
              <w:rPr>
                <w:rFonts w:cs="Arial"/>
                <w:snapToGrid/>
                <w:szCs w:val="24"/>
              </w:rPr>
              <w:t>(megawatts, alternating current) or greater, water</w:t>
            </w:r>
            <w:r w:rsidRPr="000B403A">
              <w:rPr>
                <w:rFonts w:cs="Arial"/>
                <w:snapToGrid/>
                <w:spacing w:val="40"/>
                <w:szCs w:val="24"/>
              </w:rPr>
              <w:t xml:space="preserve"> </w:t>
            </w:r>
            <w:r w:rsidRPr="000B403A">
              <w:rPr>
                <w:rFonts w:cs="Arial"/>
                <w:snapToGrid/>
                <w:szCs w:val="24"/>
              </w:rPr>
              <w:t>treatment facilities for potable water, wastewater treatment facilities and other public utility facilities not included in Risk</w:t>
            </w:r>
            <w:r w:rsidRPr="000B403A">
              <w:rPr>
                <w:rFonts w:cs="Arial"/>
                <w:snapToGrid/>
                <w:spacing w:val="40"/>
                <w:szCs w:val="24"/>
              </w:rPr>
              <w:t xml:space="preserve"> </w:t>
            </w:r>
            <w:r w:rsidRPr="000B403A">
              <w:rPr>
                <w:rFonts w:cs="Arial"/>
                <w:snapToGrid/>
                <w:szCs w:val="24"/>
              </w:rPr>
              <w:t>Category</w:t>
            </w:r>
            <w:r w:rsidRPr="000B403A">
              <w:rPr>
                <w:rFonts w:cs="Arial"/>
                <w:snapToGrid/>
                <w:spacing w:val="-10"/>
                <w:szCs w:val="24"/>
              </w:rPr>
              <w:t xml:space="preserve"> </w:t>
            </w:r>
            <w:r w:rsidRPr="000B403A">
              <w:rPr>
                <w:rFonts w:cs="Arial"/>
                <w:snapToGrid/>
                <w:szCs w:val="24"/>
              </w:rPr>
              <w:t>IV.</w:t>
            </w:r>
          </w:p>
          <w:p w14:paraId="0A33D4B2" w14:textId="77777777" w:rsidR="00451EFB" w:rsidRPr="000B403A" w:rsidRDefault="00451EFB" w:rsidP="00B40A7D">
            <w:pPr>
              <w:widowControl/>
              <w:numPr>
                <w:ilvl w:val="0"/>
                <w:numId w:val="36"/>
              </w:numPr>
              <w:tabs>
                <w:tab w:val="left" w:pos="457"/>
              </w:tabs>
              <w:kinsoku w:val="0"/>
              <w:overflowPunct w:val="0"/>
              <w:autoSpaceDE w:val="0"/>
              <w:autoSpaceDN w:val="0"/>
              <w:adjustRightInd w:val="0"/>
              <w:spacing w:before="9" w:after="0"/>
              <w:ind w:left="457" w:hanging="119"/>
              <w:rPr>
                <w:rFonts w:cs="Arial"/>
                <w:snapToGrid/>
                <w:szCs w:val="24"/>
              </w:rPr>
            </w:pPr>
            <w:r w:rsidRPr="000B403A">
              <w:rPr>
                <w:rFonts w:cs="Arial"/>
                <w:snapToGrid/>
                <w:szCs w:val="24"/>
              </w:rPr>
              <w:t>Buildings and other structures not included in Risk Category IV containing quantities of toxic or explosive materials that:</w:t>
            </w:r>
          </w:p>
          <w:p w14:paraId="017367AA" w14:textId="13BDA25D" w:rsidR="00451EFB" w:rsidRPr="000B403A" w:rsidRDefault="00451EFB" w:rsidP="00B40A7D">
            <w:pPr>
              <w:widowControl/>
              <w:numPr>
                <w:ilvl w:val="1"/>
                <w:numId w:val="36"/>
              </w:numPr>
              <w:tabs>
                <w:tab w:val="left" w:pos="458"/>
              </w:tabs>
              <w:kinsoku w:val="0"/>
              <w:overflowPunct w:val="0"/>
              <w:autoSpaceDE w:val="0"/>
              <w:autoSpaceDN w:val="0"/>
              <w:adjustRightInd w:val="0"/>
              <w:spacing w:before="13" w:after="0" w:line="223" w:lineRule="auto"/>
              <w:ind w:right="238"/>
              <w:rPr>
                <w:rFonts w:cs="Arial"/>
                <w:snapToGrid/>
                <w:szCs w:val="24"/>
              </w:rPr>
            </w:pPr>
            <w:r w:rsidRPr="000B403A">
              <w:rPr>
                <w:rFonts w:cs="Arial"/>
                <w:snapToGrid/>
                <w:szCs w:val="24"/>
              </w:rPr>
              <w:t>Exceed maximum allowable quantities per control area as given in Table 307.1(1) or 307.1(2) or per outdoor control area in</w:t>
            </w:r>
            <w:r w:rsidRPr="000B403A">
              <w:rPr>
                <w:rFonts w:cs="Arial"/>
                <w:snapToGrid/>
                <w:spacing w:val="40"/>
                <w:szCs w:val="24"/>
              </w:rPr>
              <w:t xml:space="preserve"> </w:t>
            </w:r>
            <w:r w:rsidRPr="000B403A">
              <w:rPr>
                <w:rFonts w:cs="Arial"/>
                <w:snapToGrid/>
                <w:szCs w:val="24"/>
              </w:rPr>
              <w:t xml:space="preserve">accordance with the </w:t>
            </w:r>
            <w:r w:rsidR="005F6A7F" w:rsidRPr="000B403A">
              <w:rPr>
                <w:rFonts w:cs="Arial"/>
                <w:i/>
                <w:iCs/>
                <w:snapToGrid/>
                <w:szCs w:val="24"/>
              </w:rPr>
              <w:t>California</w:t>
            </w:r>
            <w:r w:rsidRPr="000B403A">
              <w:rPr>
                <w:rFonts w:cs="Arial"/>
                <w:i/>
                <w:iCs/>
                <w:snapToGrid/>
                <w:szCs w:val="24"/>
              </w:rPr>
              <w:t xml:space="preserve"> Fire Code</w:t>
            </w:r>
            <w:r w:rsidRPr="000B403A">
              <w:rPr>
                <w:rFonts w:cs="Arial"/>
                <w:snapToGrid/>
                <w:szCs w:val="24"/>
              </w:rPr>
              <w:t>; and</w:t>
            </w:r>
          </w:p>
          <w:p w14:paraId="435CA4AC" w14:textId="77777777" w:rsidR="00451EFB" w:rsidRPr="000B403A" w:rsidRDefault="00451EFB" w:rsidP="00B40A7D">
            <w:pPr>
              <w:widowControl/>
              <w:numPr>
                <w:ilvl w:val="1"/>
                <w:numId w:val="36"/>
              </w:numPr>
              <w:tabs>
                <w:tab w:val="left" w:pos="457"/>
              </w:tabs>
              <w:kinsoku w:val="0"/>
              <w:overflowPunct w:val="0"/>
              <w:autoSpaceDE w:val="0"/>
              <w:autoSpaceDN w:val="0"/>
              <w:adjustRightInd w:val="0"/>
              <w:spacing w:before="13" w:after="0" w:line="223" w:lineRule="auto"/>
              <w:ind w:right="238"/>
              <w:rPr>
                <w:rFonts w:cs="Arial"/>
                <w:snapToGrid/>
                <w:szCs w:val="24"/>
                <w:vertAlign w:val="superscript"/>
              </w:rPr>
            </w:pPr>
            <w:r w:rsidRPr="000B403A">
              <w:rPr>
                <w:rFonts w:cs="Arial"/>
                <w:snapToGrid/>
                <w:szCs w:val="24"/>
              </w:rPr>
              <w:t xml:space="preserve">Are sufficient to pose a threat to the public if </w:t>
            </w:r>
            <w:proofErr w:type="spellStart"/>
            <w:r w:rsidRPr="000B403A">
              <w:rPr>
                <w:rFonts w:cs="Arial"/>
                <w:snapToGrid/>
                <w:szCs w:val="24"/>
              </w:rPr>
              <w:t>released.</w:t>
            </w:r>
            <w:r w:rsidRPr="000B403A">
              <w:rPr>
                <w:rFonts w:cs="Arial"/>
                <w:snapToGrid/>
                <w:szCs w:val="24"/>
                <w:vertAlign w:val="superscript"/>
              </w:rPr>
              <w:t>b</w:t>
            </w:r>
            <w:proofErr w:type="spellEnd"/>
          </w:p>
        </w:tc>
      </w:tr>
      <w:tr w:rsidR="000B403A" w:rsidRPr="000B403A" w14:paraId="002B443C" w14:textId="77777777" w:rsidTr="0075103B">
        <w:trPr>
          <w:cantSplit/>
          <w:trHeight w:val="9195"/>
        </w:trPr>
        <w:tc>
          <w:tcPr>
            <w:tcW w:w="1548" w:type="dxa"/>
            <w:tcBorders>
              <w:top w:val="single" w:sz="4" w:space="0" w:color="000000"/>
              <w:left w:val="single" w:sz="4" w:space="0" w:color="000000"/>
              <w:bottom w:val="single" w:sz="4" w:space="0" w:color="000000"/>
              <w:right w:val="single" w:sz="4" w:space="0" w:color="000000"/>
            </w:tcBorders>
          </w:tcPr>
          <w:p w14:paraId="6C92E2A4" w14:textId="77777777" w:rsidR="00451EFB" w:rsidRPr="000B403A" w:rsidRDefault="00451EFB" w:rsidP="00736877">
            <w:pPr>
              <w:widowControl/>
              <w:kinsoku w:val="0"/>
              <w:overflowPunct w:val="0"/>
              <w:autoSpaceDE w:val="0"/>
              <w:autoSpaceDN w:val="0"/>
              <w:adjustRightInd w:val="0"/>
              <w:spacing w:after="0"/>
              <w:ind w:left="115"/>
              <w:rPr>
                <w:rFonts w:cs="Arial"/>
                <w:snapToGrid/>
                <w:spacing w:val="-6"/>
                <w:szCs w:val="24"/>
              </w:rPr>
            </w:pPr>
            <w:r w:rsidRPr="000B403A">
              <w:rPr>
                <w:rFonts w:cs="Arial"/>
                <w:snapToGrid/>
                <w:spacing w:val="-6"/>
                <w:szCs w:val="24"/>
              </w:rPr>
              <w:lastRenderedPageBreak/>
              <w:t>IV</w:t>
            </w:r>
          </w:p>
        </w:tc>
        <w:tc>
          <w:tcPr>
            <w:tcW w:w="8013" w:type="dxa"/>
            <w:tcBorders>
              <w:top w:val="single" w:sz="4" w:space="0" w:color="000000"/>
              <w:left w:val="single" w:sz="4" w:space="0" w:color="000000"/>
              <w:bottom w:val="single" w:sz="4" w:space="0" w:color="000000"/>
              <w:right w:val="single" w:sz="4" w:space="0" w:color="000000"/>
            </w:tcBorders>
          </w:tcPr>
          <w:p w14:paraId="05B14E3C" w14:textId="77777777" w:rsidR="00451EFB" w:rsidRPr="000B403A" w:rsidRDefault="00451EFB" w:rsidP="00736877">
            <w:pPr>
              <w:widowControl/>
              <w:kinsoku w:val="0"/>
              <w:overflowPunct w:val="0"/>
              <w:autoSpaceDE w:val="0"/>
              <w:autoSpaceDN w:val="0"/>
              <w:adjustRightInd w:val="0"/>
              <w:spacing w:before="20" w:after="0" w:line="218" w:lineRule="auto"/>
              <w:ind w:left="114" w:right="227"/>
              <w:rPr>
                <w:rFonts w:cs="Arial"/>
                <w:snapToGrid/>
                <w:w w:val="105"/>
                <w:szCs w:val="24"/>
              </w:rPr>
            </w:pPr>
            <w:r w:rsidRPr="000B403A">
              <w:rPr>
                <w:rFonts w:cs="Arial"/>
                <w:snapToGrid/>
                <w:szCs w:val="24"/>
              </w:rPr>
              <w:t>Buildings and other structures designated as essential facilities and buildings where loss of function represents a substantial</w:t>
            </w:r>
            <w:r w:rsidRPr="000B403A">
              <w:rPr>
                <w:rFonts w:cs="Arial"/>
                <w:snapToGrid/>
                <w:w w:val="105"/>
                <w:szCs w:val="24"/>
              </w:rPr>
              <w:t xml:space="preserve"> hazard to occupants or users, including but not limited to:</w:t>
            </w:r>
          </w:p>
          <w:p w14:paraId="0853D502" w14:textId="77777777" w:rsidR="00E36DF4" w:rsidRPr="000B403A" w:rsidRDefault="00E36DF4" w:rsidP="00B40A7D">
            <w:pPr>
              <w:widowControl/>
              <w:numPr>
                <w:ilvl w:val="0"/>
                <w:numId w:val="35"/>
              </w:numPr>
              <w:spacing w:after="0"/>
              <w:ind w:hanging="115"/>
              <w:rPr>
                <w:rFonts w:cs="Arial"/>
                <w:szCs w:val="24"/>
              </w:rPr>
            </w:pPr>
            <w:r w:rsidRPr="000B403A">
              <w:rPr>
                <w:rFonts w:cs="Arial"/>
                <w:szCs w:val="24"/>
                <w:highlight w:val="lightGray"/>
              </w:rPr>
              <w:t>(Reserved for OSHPD)</w:t>
            </w:r>
          </w:p>
          <w:p w14:paraId="355979D6" w14:textId="19577755" w:rsidR="00187703" w:rsidRPr="000B403A" w:rsidRDefault="00187703" w:rsidP="00B40A7D">
            <w:pPr>
              <w:widowControl/>
              <w:numPr>
                <w:ilvl w:val="0"/>
                <w:numId w:val="35"/>
              </w:numPr>
              <w:spacing w:after="0"/>
              <w:ind w:hanging="115"/>
              <w:rPr>
                <w:rFonts w:cs="Arial"/>
                <w:szCs w:val="24"/>
              </w:rPr>
            </w:pPr>
            <w:r w:rsidRPr="000B403A">
              <w:rPr>
                <w:rFonts w:cs="Arial"/>
                <w:snapToGrid/>
                <w:szCs w:val="24"/>
              </w:rPr>
              <w:t>Group I-2 occupancies.</w:t>
            </w:r>
          </w:p>
          <w:p w14:paraId="3237BB4E"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0B403A">
              <w:rPr>
                <w:rFonts w:cs="Arial"/>
                <w:snapToGrid/>
                <w:szCs w:val="24"/>
              </w:rPr>
              <w:t>Ambulatory care facilities having emergency surgery or emergency treatment facilities.</w:t>
            </w:r>
          </w:p>
          <w:p w14:paraId="1F1972CF"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0B403A">
              <w:rPr>
                <w:rFonts w:cs="Arial"/>
                <w:snapToGrid/>
                <w:szCs w:val="24"/>
              </w:rPr>
              <w:t>Group I-3 occupancies other than Condition 1.</w:t>
            </w:r>
          </w:p>
          <w:p w14:paraId="2E563003"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w w:val="105"/>
                <w:szCs w:val="24"/>
              </w:rPr>
            </w:pPr>
            <w:r w:rsidRPr="000B403A">
              <w:rPr>
                <w:rFonts w:cs="Arial"/>
                <w:snapToGrid/>
                <w:w w:val="105"/>
                <w:szCs w:val="24"/>
              </w:rPr>
              <w:t>Fire, rescue, ambulance and police stations and emergency vehicle garages</w:t>
            </w:r>
          </w:p>
          <w:p w14:paraId="3B7CC180"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0B403A">
              <w:rPr>
                <w:rFonts w:cs="Arial"/>
                <w:snapToGrid/>
                <w:szCs w:val="24"/>
              </w:rPr>
              <w:t>Designated earthquake, hurricane or other emergency shelters.</w:t>
            </w:r>
          </w:p>
          <w:p w14:paraId="66575844" w14:textId="77777777" w:rsidR="003A04E9" w:rsidRPr="000B403A" w:rsidRDefault="003A04E9" w:rsidP="00B40A7D">
            <w:pPr>
              <w:widowControl/>
              <w:numPr>
                <w:ilvl w:val="0"/>
                <w:numId w:val="35"/>
              </w:numPr>
              <w:spacing w:after="0"/>
              <w:ind w:hanging="115"/>
              <w:rPr>
                <w:rFonts w:cs="Arial"/>
                <w:szCs w:val="24"/>
              </w:rPr>
            </w:pPr>
            <w:r w:rsidRPr="000B403A">
              <w:rPr>
                <w:rFonts w:cs="Arial"/>
                <w:szCs w:val="24"/>
              </w:rPr>
              <w:t xml:space="preserve">Designated emergency preparedness, communications and operations centers and other facilities required for emergency response </w:t>
            </w:r>
            <w:r w:rsidRPr="000B403A">
              <w:rPr>
                <w:rFonts w:cs="Arial"/>
                <w:b/>
                <w:i/>
                <w:szCs w:val="24"/>
              </w:rPr>
              <w:t>[DSA-SS]</w:t>
            </w:r>
            <w:r w:rsidRPr="000B403A">
              <w:rPr>
                <w:rFonts w:cs="Arial"/>
                <w:szCs w:val="24"/>
              </w:rPr>
              <w:t> </w:t>
            </w:r>
            <w:r w:rsidRPr="000B403A">
              <w:rPr>
                <w:rFonts w:cs="Arial"/>
                <w:bCs/>
                <w:i/>
                <w:szCs w:val="24"/>
              </w:rPr>
              <w:t xml:space="preserve">as defined in the California Administrative Code (Title 24, Part 1, CCR) Section 4-207 and all structures required for their continuous operation or access/egress. </w:t>
            </w:r>
            <w:r w:rsidRPr="000B403A">
              <w:rPr>
                <w:rFonts w:cs="Arial"/>
                <w:szCs w:val="24"/>
                <w:highlight w:val="lightGray"/>
              </w:rPr>
              <w:t>(No change to existing California amendment)</w:t>
            </w:r>
          </w:p>
          <w:p w14:paraId="0499D513"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0B403A">
              <w:rPr>
                <w:rFonts w:cs="Arial"/>
                <w:snapToGrid/>
                <w:szCs w:val="24"/>
              </w:rPr>
              <w:t>Public utility facilities providing power generation, potable water treatment, or wastewater treatment.</w:t>
            </w:r>
          </w:p>
          <w:p w14:paraId="1C8FF89F" w14:textId="77777777" w:rsidR="0069288C" w:rsidRPr="000B403A" w:rsidRDefault="0069288C" w:rsidP="00B40A7D">
            <w:pPr>
              <w:widowControl/>
              <w:numPr>
                <w:ilvl w:val="0"/>
                <w:numId w:val="35"/>
              </w:numPr>
              <w:tabs>
                <w:tab w:val="left" w:pos="457"/>
              </w:tabs>
              <w:kinsoku w:val="0"/>
              <w:overflowPunct w:val="0"/>
              <w:autoSpaceDE w:val="0"/>
              <w:autoSpaceDN w:val="0"/>
              <w:adjustRightInd w:val="0"/>
              <w:spacing w:after="0" w:line="218" w:lineRule="auto"/>
              <w:ind w:right="490" w:hanging="115"/>
              <w:rPr>
                <w:rFonts w:cs="Arial"/>
                <w:snapToGrid/>
                <w:spacing w:val="-2"/>
                <w:szCs w:val="24"/>
              </w:rPr>
            </w:pPr>
            <w:r w:rsidRPr="000B403A">
              <w:rPr>
                <w:rFonts w:cs="Arial"/>
                <w:snapToGrid/>
                <w:szCs w:val="24"/>
              </w:rPr>
              <w:t xml:space="preserve">Power-generating stations and other public utility facilities required as emergency backup facilities for </w:t>
            </w:r>
            <w:r w:rsidRPr="000B403A">
              <w:rPr>
                <w:rFonts w:cs="Arial"/>
                <w:iCs/>
                <w:snapToGrid/>
                <w:szCs w:val="24"/>
              </w:rPr>
              <w:t xml:space="preserve">Risk Category </w:t>
            </w:r>
            <w:r w:rsidRPr="000B403A">
              <w:rPr>
                <w:rFonts w:cs="Arial"/>
                <w:snapToGrid/>
                <w:szCs w:val="24"/>
              </w:rPr>
              <w:t>IV</w:t>
            </w:r>
            <w:r w:rsidRPr="000B403A">
              <w:rPr>
                <w:rFonts w:cs="Arial"/>
                <w:snapToGrid/>
                <w:spacing w:val="40"/>
                <w:szCs w:val="24"/>
              </w:rPr>
              <w:t xml:space="preserve"> </w:t>
            </w:r>
            <w:r w:rsidRPr="000B403A">
              <w:rPr>
                <w:rFonts w:cs="Arial"/>
                <w:snapToGrid/>
                <w:spacing w:val="-2"/>
                <w:szCs w:val="24"/>
              </w:rPr>
              <w:t>structures.</w:t>
            </w:r>
          </w:p>
          <w:p w14:paraId="5A41A083"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0B403A">
              <w:rPr>
                <w:rFonts w:cs="Arial"/>
                <w:snapToGrid/>
                <w:szCs w:val="24"/>
              </w:rPr>
              <w:t>Buildings and other structures containing quantities of highly toxic materials that:</w:t>
            </w:r>
          </w:p>
          <w:p w14:paraId="22B796A3" w14:textId="16CFEC5A" w:rsidR="0069288C" w:rsidRPr="000B403A" w:rsidRDefault="0069288C" w:rsidP="00B40A7D">
            <w:pPr>
              <w:widowControl/>
              <w:numPr>
                <w:ilvl w:val="1"/>
                <w:numId w:val="35"/>
              </w:numPr>
              <w:tabs>
                <w:tab w:val="left" w:pos="457"/>
              </w:tabs>
              <w:kinsoku w:val="0"/>
              <w:overflowPunct w:val="0"/>
              <w:autoSpaceDE w:val="0"/>
              <w:autoSpaceDN w:val="0"/>
              <w:adjustRightInd w:val="0"/>
              <w:spacing w:after="0" w:line="223" w:lineRule="auto"/>
              <w:ind w:right="162" w:hanging="115"/>
              <w:rPr>
                <w:rFonts w:cs="Arial"/>
                <w:snapToGrid/>
                <w:szCs w:val="24"/>
              </w:rPr>
            </w:pPr>
            <w:r w:rsidRPr="000B403A">
              <w:rPr>
                <w:rFonts w:cs="Arial"/>
                <w:snapToGrid/>
                <w:szCs w:val="24"/>
              </w:rPr>
              <w:t>Exceed maximum allowable quantities per control area as given in Table 307.1(2) or per outdoor control area in accordance</w:t>
            </w:r>
            <w:r w:rsidRPr="000B403A">
              <w:rPr>
                <w:rFonts w:cs="Arial"/>
                <w:snapToGrid/>
                <w:spacing w:val="40"/>
                <w:szCs w:val="24"/>
              </w:rPr>
              <w:t xml:space="preserve"> </w:t>
            </w:r>
            <w:r w:rsidRPr="000B403A">
              <w:rPr>
                <w:rFonts w:cs="Arial"/>
                <w:snapToGrid/>
                <w:szCs w:val="24"/>
              </w:rPr>
              <w:t xml:space="preserve">with the </w:t>
            </w:r>
            <w:r w:rsidR="005F6A7F" w:rsidRPr="000B403A">
              <w:rPr>
                <w:rFonts w:cs="Arial"/>
                <w:i/>
                <w:iCs/>
                <w:snapToGrid/>
                <w:szCs w:val="24"/>
              </w:rPr>
              <w:t>California</w:t>
            </w:r>
            <w:r w:rsidRPr="000B403A">
              <w:rPr>
                <w:rFonts w:cs="Arial"/>
                <w:i/>
                <w:iCs/>
                <w:snapToGrid/>
                <w:szCs w:val="24"/>
              </w:rPr>
              <w:t xml:space="preserve"> Fire Code</w:t>
            </w:r>
            <w:r w:rsidRPr="000B403A">
              <w:rPr>
                <w:rFonts w:cs="Arial"/>
                <w:snapToGrid/>
                <w:szCs w:val="24"/>
              </w:rPr>
              <w:t>; and</w:t>
            </w:r>
          </w:p>
          <w:p w14:paraId="781AA4E8" w14:textId="77777777" w:rsidR="0069288C" w:rsidRPr="000B403A" w:rsidRDefault="0069288C" w:rsidP="00B40A7D">
            <w:pPr>
              <w:widowControl/>
              <w:numPr>
                <w:ilvl w:val="1"/>
                <w:numId w:val="35"/>
              </w:numPr>
              <w:tabs>
                <w:tab w:val="left" w:pos="456"/>
              </w:tabs>
              <w:kinsoku w:val="0"/>
              <w:overflowPunct w:val="0"/>
              <w:autoSpaceDE w:val="0"/>
              <w:autoSpaceDN w:val="0"/>
              <w:adjustRightInd w:val="0"/>
              <w:spacing w:after="0"/>
              <w:ind w:hanging="115"/>
              <w:rPr>
                <w:rFonts w:cs="Arial"/>
                <w:snapToGrid/>
                <w:szCs w:val="24"/>
                <w:vertAlign w:val="superscript"/>
              </w:rPr>
            </w:pPr>
            <w:r w:rsidRPr="000B403A">
              <w:rPr>
                <w:rFonts w:cs="Arial"/>
                <w:snapToGrid/>
                <w:szCs w:val="24"/>
              </w:rPr>
              <w:t xml:space="preserve">Are sufficient to pose a threat to the public if </w:t>
            </w:r>
            <w:proofErr w:type="spellStart"/>
            <w:r w:rsidRPr="000B403A">
              <w:rPr>
                <w:rFonts w:cs="Arial"/>
                <w:snapToGrid/>
                <w:szCs w:val="24"/>
              </w:rPr>
              <w:t>released.</w:t>
            </w:r>
            <w:r w:rsidRPr="000B403A">
              <w:rPr>
                <w:rFonts w:cs="Arial"/>
                <w:snapToGrid/>
                <w:szCs w:val="24"/>
                <w:vertAlign w:val="superscript"/>
              </w:rPr>
              <w:t>b</w:t>
            </w:r>
            <w:proofErr w:type="spellEnd"/>
          </w:p>
          <w:p w14:paraId="3135533D" w14:textId="77777777" w:rsidR="0069288C" w:rsidRPr="000B403A" w:rsidRDefault="0069288C" w:rsidP="00B40A7D">
            <w:pPr>
              <w:widowControl/>
              <w:numPr>
                <w:ilvl w:val="0"/>
                <w:numId w:val="35"/>
              </w:numPr>
              <w:tabs>
                <w:tab w:val="left" w:pos="457"/>
              </w:tabs>
              <w:kinsoku w:val="0"/>
              <w:overflowPunct w:val="0"/>
              <w:autoSpaceDE w:val="0"/>
              <w:autoSpaceDN w:val="0"/>
              <w:adjustRightInd w:val="0"/>
              <w:spacing w:after="0"/>
              <w:ind w:hanging="115"/>
              <w:rPr>
                <w:rFonts w:cs="Arial"/>
                <w:snapToGrid/>
                <w:szCs w:val="24"/>
              </w:rPr>
            </w:pPr>
            <w:r w:rsidRPr="000B403A">
              <w:rPr>
                <w:rFonts w:cs="Arial"/>
                <w:snapToGrid/>
                <w:szCs w:val="24"/>
              </w:rPr>
              <w:t>Aviation control towers, air traffic control centers and emergency aircraft hangars.</w:t>
            </w:r>
          </w:p>
          <w:p w14:paraId="65C727D8" w14:textId="77777777" w:rsidR="0069288C" w:rsidRPr="000B403A" w:rsidRDefault="0069288C" w:rsidP="00B40A7D">
            <w:pPr>
              <w:widowControl/>
              <w:numPr>
                <w:ilvl w:val="0"/>
                <w:numId w:val="35"/>
              </w:numPr>
              <w:tabs>
                <w:tab w:val="left" w:pos="457"/>
              </w:tabs>
              <w:kinsoku w:val="0"/>
              <w:overflowPunct w:val="0"/>
              <w:autoSpaceDE w:val="0"/>
              <w:autoSpaceDN w:val="0"/>
              <w:adjustRightInd w:val="0"/>
              <w:spacing w:after="0"/>
              <w:ind w:hanging="115"/>
              <w:rPr>
                <w:rFonts w:cs="Arial"/>
                <w:snapToGrid/>
                <w:w w:val="105"/>
                <w:szCs w:val="24"/>
              </w:rPr>
            </w:pPr>
            <w:r w:rsidRPr="000B403A">
              <w:rPr>
                <w:rFonts w:cs="Arial"/>
                <w:snapToGrid/>
                <w:w w:val="105"/>
                <w:szCs w:val="24"/>
              </w:rPr>
              <w:t>Buildings and other structures having critical national defense functions.</w:t>
            </w:r>
          </w:p>
          <w:p w14:paraId="2563C939" w14:textId="24507DC2" w:rsidR="00451EFB" w:rsidRPr="000B403A" w:rsidRDefault="0069288C" w:rsidP="00B40A7D">
            <w:pPr>
              <w:widowControl/>
              <w:numPr>
                <w:ilvl w:val="0"/>
                <w:numId w:val="35"/>
              </w:numPr>
              <w:tabs>
                <w:tab w:val="left" w:pos="457"/>
              </w:tabs>
              <w:kinsoku w:val="0"/>
              <w:overflowPunct w:val="0"/>
              <w:autoSpaceDE w:val="0"/>
              <w:autoSpaceDN w:val="0"/>
              <w:adjustRightInd w:val="0"/>
              <w:spacing w:after="0"/>
              <w:ind w:hanging="115"/>
              <w:rPr>
                <w:rFonts w:cs="Arial"/>
                <w:snapToGrid/>
                <w:szCs w:val="24"/>
              </w:rPr>
            </w:pPr>
            <w:r w:rsidRPr="000B403A">
              <w:rPr>
                <w:rFonts w:cs="Arial"/>
                <w:snapToGrid/>
                <w:szCs w:val="24"/>
              </w:rPr>
              <w:t>Water storage facilities and pump structures required to maintain water pressure for fire suppression.</w:t>
            </w:r>
          </w:p>
        </w:tc>
      </w:tr>
    </w:tbl>
    <w:p w14:paraId="4B0FD196" w14:textId="5C6781A8" w:rsidR="00112C0F" w:rsidRPr="000B403A" w:rsidRDefault="00112C0F" w:rsidP="005A5359">
      <w:pPr>
        <w:pStyle w:val="ListParagraph"/>
        <w:numPr>
          <w:ilvl w:val="0"/>
          <w:numId w:val="3"/>
        </w:numPr>
        <w:tabs>
          <w:tab w:val="left" w:pos="1909"/>
        </w:tabs>
        <w:autoSpaceDE w:val="0"/>
        <w:autoSpaceDN w:val="0"/>
        <w:ind w:left="619" w:hanging="259"/>
        <w:contextualSpacing w:val="0"/>
        <w:rPr>
          <w:rFonts w:cs="Arial"/>
          <w:bCs/>
          <w:szCs w:val="24"/>
        </w:rPr>
      </w:pPr>
      <w:r w:rsidRPr="000B403A">
        <w:rPr>
          <w:rFonts w:cs="Arial"/>
          <w:szCs w:val="24"/>
        </w:rPr>
        <w:t xml:space="preserve">For purposes of occupant load calculation, occupancies required by </w:t>
      </w:r>
      <w:r w:rsidRPr="000B403A">
        <w:rPr>
          <w:rFonts w:cs="Arial"/>
          <w:b/>
          <w:szCs w:val="24"/>
        </w:rPr>
        <w:t xml:space="preserve">Table 1004.5 </w:t>
      </w:r>
      <w:r w:rsidRPr="000B403A">
        <w:rPr>
          <w:rFonts w:cs="Arial"/>
          <w:szCs w:val="24"/>
        </w:rPr>
        <w:t>to use gross floor area calculations shall be permitted to use net floor areas to determine the total occupant load. The floor area for vehicular drive aisles shall be permitted to be excluded in the determination of net floor area in parking</w:t>
      </w:r>
      <w:r w:rsidRPr="000B403A">
        <w:rPr>
          <w:rFonts w:cs="Arial"/>
          <w:spacing w:val="16"/>
          <w:szCs w:val="24"/>
        </w:rPr>
        <w:t xml:space="preserve"> </w:t>
      </w:r>
      <w:r w:rsidRPr="000B403A">
        <w:rPr>
          <w:rFonts w:cs="Arial"/>
          <w:szCs w:val="24"/>
        </w:rPr>
        <w:t>garages.</w:t>
      </w:r>
    </w:p>
    <w:p w14:paraId="33F11CD5" w14:textId="019D0ED5" w:rsidR="00371311" w:rsidRPr="000B403A" w:rsidRDefault="00371311" w:rsidP="005A5359">
      <w:pPr>
        <w:pStyle w:val="ListParagraph"/>
        <w:numPr>
          <w:ilvl w:val="0"/>
          <w:numId w:val="3"/>
        </w:numPr>
        <w:tabs>
          <w:tab w:val="left" w:pos="1909"/>
        </w:tabs>
        <w:autoSpaceDE w:val="0"/>
        <w:autoSpaceDN w:val="0"/>
        <w:ind w:left="619" w:hanging="259"/>
        <w:contextualSpacing w:val="0"/>
        <w:rPr>
          <w:rFonts w:cs="Arial"/>
          <w:bCs/>
          <w:szCs w:val="24"/>
        </w:rPr>
      </w:pPr>
      <w:r w:rsidRPr="000B403A">
        <w:rPr>
          <w:rFonts w:cs="Arial"/>
          <w:bCs/>
          <w:szCs w:val="24"/>
        </w:rPr>
        <w:t>Where approved by the building official, the classification of buildings and other structures as Risk Category III or IV based on their quantities of toxic, highly toxic or explosive materials is permitted to be reduced to Risk Category II, provided that it can be demonstrated by a hazard assessment in accordance with Section 1.5.3 of ASCE 7 that a release of the toxic, highly toxic or explosive materials is not sufficient to pose a threat to the public.</w:t>
      </w:r>
    </w:p>
    <w:p w14:paraId="30274FF7" w14:textId="32C5084B" w:rsidR="00F21A04" w:rsidRPr="000B403A" w:rsidRDefault="00732025" w:rsidP="00256884">
      <w:pPr>
        <w:rPr>
          <w:rFonts w:cs="Arial"/>
          <w:szCs w:val="24"/>
        </w:rPr>
      </w:pPr>
      <w:r w:rsidRPr="000B403A">
        <w:rPr>
          <w:rFonts w:cs="Arial"/>
          <w:bCs/>
          <w:szCs w:val="24"/>
        </w:rPr>
        <w:t>…</w:t>
      </w:r>
    </w:p>
    <w:p w14:paraId="02FFD922" w14:textId="0B53105A" w:rsidR="00F21A04" w:rsidRPr="000B403A" w:rsidRDefault="00F21A04" w:rsidP="00736877">
      <w:pPr>
        <w:ind w:left="360"/>
        <w:rPr>
          <w:rFonts w:cs="Arial"/>
          <w:szCs w:val="24"/>
        </w:rPr>
      </w:pPr>
      <w:r w:rsidRPr="000B403A">
        <w:rPr>
          <w:rFonts w:cs="Arial"/>
          <w:b/>
          <w:szCs w:val="24"/>
        </w:rPr>
        <w:t>1604</w:t>
      </w:r>
      <w:r w:rsidR="002B783E" w:rsidRPr="000B403A">
        <w:rPr>
          <w:rFonts w:cs="Arial"/>
          <w:b/>
          <w:i/>
          <w:iCs/>
          <w:szCs w:val="24"/>
        </w:rPr>
        <w:t>A</w:t>
      </w:r>
      <w:r w:rsidRPr="000B403A">
        <w:rPr>
          <w:rFonts w:cs="Arial"/>
          <w:b/>
          <w:szCs w:val="24"/>
        </w:rPr>
        <w:t>.5.2</w:t>
      </w:r>
      <w:r w:rsidRPr="000B403A">
        <w:rPr>
          <w:rFonts w:cs="Arial"/>
          <w:b/>
          <w:spacing w:val="-20"/>
          <w:szCs w:val="24"/>
        </w:rPr>
        <w:t xml:space="preserve"> </w:t>
      </w:r>
      <w:r w:rsidRPr="000B403A">
        <w:rPr>
          <w:rFonts w:cs="Arial"/>
          <w:b/>
          <w:szCs w:val="24"/>
        </w:rPr>
        <w:t>Photovoltaic</w:t>
      </w:r>
      <w:r w:rsidRPr="000B403A">
        <w:rPr>
          <w:rFonts w:cs="Arial"/>
          <w:b/>
          <w:spacing w:val="-20"/>
          <w:szCs w:val="24"/>
        </w:rPr>
        <w:t xml:space="preserve"> </w:t>
      </w:r>
      <w:r w:rsidRPr="000B403A">
        <w:rPr>
          <w:rFonts w:cs="Arial"/>
          <w:b/>
          <w:szCs w:val="24"/>
        </w:rPr>
        <w:t>(PV)</w:t>
      </w:r>
      <w:r w:rsidRPr="000B403A">
        <w:rPr>
          <w:rFonts w:cs="Arial"/>
          <w:b/>
          <w:spacing w:val="-19"/>
          <w:szCs w:val="24"/>
        </w:rPr>
        <w:t xml:space="preserve"> </w:t>
      </w:r>
      <w:r w:rsidRPr="000B403A">
        <w:rPr>
          <w:rFonts w:cs="Arial"/>
          <w:b/>
          <w:szCs w:val="24"/>
        </w:rPr>
        <w:t>panel</w:t>
      </w:r>
      <w:r w:rsidRPr="000B403A">
        <w:rPr>
          <w:rFonts w:cs="Arial"/>
          <w:b/>
          <w:spacing w:val="-20"/>
          <w:szCs w:val="24"/>
        </w:rPr>
        <w:t xml:space="preserve"> </w:t>
      </w:r>
      <w:r w:rsidRPr="000B403A">
        <w:rPr>
          <w:rFonts w:cs="Arial"/>
          <w:b/>
          <w:szCs w:val="24"/>
        </w:rPr>
        <w:t>systems.</w:t>
      </w:r>
      <w:r w:rsidRPr="000B403A">
        <w:rPr>
          <w:rFonts w:cs="Arial"/>
          <w:b/>
          <w:spacing w:val="-22"/>
          <w:szCs w:val="24"/>
        </w:rPr>
        <w:t xml:space="preserve"> </w:t>
      </w:r>
      <w:r w:rsidRPr="000B403A">
        <w:rPr>
          <w:rFonts w:cs="Arial"/>
          <w:szCs w:val="24"/>
        </w:rPr>
        <w:t>Photovoltaic</w:t>
      </w:r>
      <w:r w:rsidRPr="000B403A">
        <w:rPr>
          <w:rFonts w:cs="Arial"/>
          <w:spacing w:val="-10"/>
          <w:szCs w:val="24"/>
        </w:rPr>
        <w:t xml:space="preserve"> </w:t>
      </w:r>
      <w:r w:rsidRPr="000B403A">
        <w:rPr>
          <w:rFonts w:cs="Arial"/>
          <w:szCs w:val="24"/>
        </w:rPr>
        <w:t>(PV)</w:t>
      </w:r>
      <w:r w:rsidRPr="000B403A">
        <w:rPr>
          <w:rFonts w:cs="Arial"/>
          <w:spacing w:val="-10"/>
          <w:szCs w:val="24"/>
        </w:rPr>
        <w:t xml:space="preserve"> </w:t>
      </w:r>
      <w:r w:rsidRPr="000B403A">
        <w:rPr>
          <w:rFonts w:cs="Arial"/>
          <w:szCs w:val="24"/>
        </w:rPr>
        <w:t>panel</w:t>
      </w:r>
      <w:r w:rsidRPr="000B403A">
        <w:rPr>
          <w:rFonts w:cs="Arial"/>
          <w:spacing w:val="-10"/>
          <w:szCs w:val="24"/>
        </w:rPr>
        <w:t xml:space="preserve"> </w:t>
      </w:r>
      <w:r w:rsidRPr="000B403A">
        <w:rPr>
          <w:rFonts w:cs="Arial"/>
          <w:szCs w:val="24"/>
        </w:rPr>
        <w:t>systems</w:t>
      </w:r>
      <w:r w:rsidRPr="000B403A">
        <w:rPr>
          <w:rFonts w:cs="Arial"/>
          <w:spacing w:val="-10"/>
          <w:szCs w:val="24"/>
        </w:rPr>
        <w:t xml:space="preserve"> </w:t>
      </w:r>
      <w:r w:rsidRPr="000B403A">
        <w:rPr>
          <w:rFonts w:cs="Arial"/>
          <w:szCs w:val="24"/>
        </w:rPr>
        <w:t>and</w:t>
      </w:r>
      <w:r w:rsidRPr="000B403A">
        <w:rPr>
          <w:rFonts w:cs="Arial"/>
          <w:spacing w:val="-10"/>
          <w:szCs w:val="24"/>
        </w:rPr>
        <w:t xml:space="preserve"> </w:t>
      </w:r>
      <w:r w:rsidRPr="000B403A">
        <w:rPr>
          <w:rFonts w:cs="Arial"/>
          <w:szCs w:val="24"/>
        </w:rPr>
        <w:t>elevated</w:t>
      </w:r>
      <w:r w:rsidRPr="000B403A">
        <w:rPr>
          <w:rFonts w:cs="Arial"/>
          <w:spacing w:val="-10"/>
          <w:szCs w:val="24"/>
        </w:rPr>
        <w:t xml:space="preserve"> </w:t>
      </w:r>
      <w:r w:rsidRPr="000B403A">
        <w:rPr>
          <w:rFonts w:cs="Arial"/>
          <w:szCs w:val="24"/>
        </w:rPr>
        <w:t>PV</w:t>
      </w:r>
      <w:r w:rsidRPr="000B403A">
        <w:rPr>
          <w:rFonts w:cs="Arial"/>
          <w:spacing w:val="-12"/>
          <w:szCs w:val="24"/>
        </w:rPr>
        <w:t xml:space="preserve"> </w:t>
      </w:r>
      <w:r w:rsidRPr="000B403A">
        <w:rPr>
          <w:rFonts w:cs="Arial"/>
          <w:szCs w:val="24"/>
        </w:rPr>
        <w:t>support</w:t>
      </w:r>
      <w:r w:rsidRPr="000B403A">
        <w:rPr>
          <w:rFonts w:cs="Arial"/>
          <w:spacing w:val="-13"/>
          <w:szCs w:val="24"/>
        </w:rPr>
        <w:t xml:space="preserve"> </w:t>
      </w:r>
      <w:r w:rsidRPr="000B403A">
        <w:rPr>
          <w:rFonts w:cs="Arial"/>
          <w:szCs w:val="24"/>
        </w:rPr>
        <w:t>structures</w:t>
      </w:r>
      <w:r w:rsidRPr="000B403A">
        <w:rPr>
          <w:rFonts w:cs="Arial"/>
          <w:spacing w:val="-9"/>
          <w:szCs w:val="24"/>
        </w:rPr>
        <w:t xml:space="preserve"> </w:t>
      </w:r>
      <w:r w:rsidRPr="000B403A">
        <w:rPr>
          <w:rFonts w:cs="Arial"/>
          <w:szCs w:val="24"/>
        </w:rPr>
        <w:t>shall</w:t>
      </w:r>
      <w:r w:rsidRPr="000B403A">
        <w:rPr>
          <w:rFonts w:cs="Arial"/>
          <w:spacing w:val="-11"/>
          <w:szCs w:val="24"/>
        </w:rPr>
        <w:t xml:space="preserve"> </w:t>
      </w:r>
      <w:r w:rsidRPr="000B403A">
        <w:rPr>
          <w:rFonts w:cs="Arial"/>
          <w:szCs w:val="24"/>
        </w:rPr>
        <w:t>be</w:t>
      </w:r>
      <w:r w:rsidRPr="000B403A">
        <w:rPr>
          <w:rFonts w:cs="Arial"/>
          <w:spacing w:val="-11"/>
          <w:szCs w:val="24"/>
        </w:rPr>
        <w:t xml:space="preserve"> </w:t>
      </w:r>
      <w:r w:rsidRPr="000B403A">
        <w:rPr>
          <w:rFonts w:cs="Arial"/>
          <w:szCs w:val="24"/>
        </w:rPr>
        <w:t xml:space="preserve">assigned </w:t>
      </w:r>
      <w:r w:rsidRPr="000B403A">
        <w:rPr>
          <w:rFonts w:cs="Arial"/>
          <w:w w:val="105"/>
          <w:szCs w:val="24"/>
        </w:rPr>
        <w:t>a risk category as</w:t>
      </w:r>
      <w:r w:rsidRPr="000B403A">
        <w:rPr>
          <w:rFonts w:cs="Arial"/>
          <w:spacing w:val="-33"/>
          <w:w w:val="105"/>
          <w:szCs w:val="24"/>
        </w:rPr>
        <w:t xml:space="preserve"> </w:t>
      </w:r>
      <w:r w:rsidRPr="000B403A">
        <w:rPr>
          <w:rFonts w:cs="Arial"/>
          <w:w w:val="105"/>
          <w:szCs w:val="24"/>
        </w:rPr>
        <w:t>follows:</w:t>
      </w:r>
    </w:p>
    <w:p w14:paraId="2C39B25D" w14:textId="77777777" w:rsidR="00F21A04" w:rsidRPr="000B403A" w:rsidRDefault="00F21A04" w:rsidP="005A5359">
      <w:pPr>
        <w:pStyle w:val="ListParagraph"/>
        <w:numPr>
          <w:ilvl w:val="0"/>
          <w:numId w:val="5"/>
        </w:numPr>
        <w:tabs>
          <w:tab w:val="left" w:pos="1500"/>
        </w:tabs>
        <w:autoSpaceDE w:val="0"/>
        <w:autoSpaceDN w:val="0"/>
        <w:ind w:hanging="381"/>
        <w:contextualSpacing w:val="0"/>
        <w:rPr>
          <w:rFonts w:cs="Arial"/>
          <w:szCs w:val="24"/>
        </w:rPr>
      </w:pPr>
      <w:r w:rsidRPr="000B403A">
        <w:rPr>
          <w:rFonts w:cs="Arial"/>
          <w:szCs w:val="24"/>
        </w:rPr>
        <w:lastRenderedPageBreak/>
        <w:t>Ground-mounted</w:t>
      </w:r>
      <w:r w:rsidRPr="000B403A">
        <w:rPr>
          <w:rFonts w:cs="Arial"/>
          <w:spacing w:val="-4"/>
          <w:szCs w:val="24"/>
        </w:rPr>
        <w:t xml:space="preserve"> </w:t>
      </w:r>
      <w:r w:rsidRPr="000B403A">
        <w:rPr>
          <w:rFonts w:cs="Arial"/>
          <w:szCs w:val="24"/>
        </w:rPr>
        <w:t>PV</w:t>
      </w:r>
      <w:r w:rsidRPr="000B403A">
        <w:rPr>
          <w:rFonts w:cs="Arial"/>
          <w:spacing w:val="-3"/>
          <w:szCs w:val="24"/>
        </w:rPr>
        <w:t xml:space="preserve"> </w:t>
      </w:r>
      <w:r w:rsidRPr="000B403A">
        <w:rPr>
          <w:rFonts w:cs="Arial"/>
          <w:szCs w:val="24"/>
        </w:rPr>
        <w:t>panel</w:t>
      </w:r>
      <w:r w:rsidRPr="000B403A">
        <w:rPr>
          <w:rFonts w:cs="Arial"/>
          <w:spacing w:val="-3"/>
          <w:szCs w:val="24"/>
        </w:rPr>
        <w:t xml:space="preserve"> </w:t>
      </w:r>
      <w:r w:rsidRPr="000B403A">
        <w:rPr>
          <w:rFonts w:cs="Arial"/>
          <w:szCs w:val="24"/>
        </w:rPr>
        <w:t>systems</w:t>
      </w:r>
      <w:r w:rsidRPr="000B403A">
        <w:rPr>
          <w:rFonts w:cs="Arial"/>
          <w:spacing w:val="-1"/>
          <w:szCs w:val="24"/>
        </w:rPr>
        <w:t xml:space="preserve"> </w:t>
      </w:r>
      <w:r w:rsidRPr="000B403A">
        <w:rPr>
          <w:rFonts w:cs="Arial"/>
          <w:szCs w:val="24"/>
        </w:rPr>
        <w:t>serving</w:t>
      </w:r>
      <w:r w:rsidRPr="000B403A">
        <w:rPr>
          <w:rFonts w:cs="Arial"/>
          <w:spacing w:val="-2"/>
          <w:szCs w:val="24"/>
        </w:rPr>
        <w:t xml:space="preserve"> </w:t>
      </w:r>
      <w:r w:rsidRPr="000B403A">
        <w:rPr>
          <w:rFonts w:cs="Arial"/>
          <w:szCs w:val="24"/>
        </w:rPr>
        <w:t>only</w:t>
      </w:r>
      <w:r w:rsidRPr="000B403A">
        <w:rPr>
          <w:rFonts w:cs="Arial"/>
          <w:spacing w:val="-3"/>
          <w:szCs w:val="24"/>
        </w:rPr>
        <w:t xml:space="preserve"> </w:t>
      </w:r>
      <w:r w:rsidRPr="000B403A">
        <w:rPr>
          <w:rFonts w:cs="Arial"/>
          <w:szCs w:val="24"/>
        </w:rPr>
        <w:t>Group</w:t>
      </w:r>
      <w:r w:rsidRPr="000B403A">
        <w:rPr>
          <w:rFonts w:cs="Arial"/>
          <w:spacing w:val="-2"/>
          <w:szCs w:val="24"/>
        </w:rPr>
        <w:t xml:space="preserve"> </w:t>
      </w:r>
      <w:r w:rsidRPr="000B403A">
        <w:rPr>
          <w:rFonts w:cs="Arial"/>
          <w:szCs w:val="24"/>
        </w:rPr>
        <w:t>R-3</w:t>
      </w:r>
      <w:r w:rsidRPr="000B403A">
        <w:rPr>
          <w:rFonts w:cs="Arial"/>
          <w:spacing w:val="-2"/>
          <w:szCs w:val="24"/>
        </w:rPr>
        <w:t xml:space="preserve"> </w:t>
      </w:r>
      <w:r w:rsidRPr="000B403A">
        <w:rPr>
          <w:rFonts w:cs="Arial"/>
          <w:szCs w:val="24"/>
        </w:rPr>
        <w:t>buildings</w:t>
      </w:r>
      <w:r w:rsidRPr="000B403A">
        <w:rPr>
          <w:rFonts w:cs="Arial"/>
          <w:spacing w:val="-6"/>
          <w:szCs w:val="24"/>
        </w:rPr>
        <w:t xml:space="preserve"> </w:t>
      </w:r>
      <w:r w:rsidRPr="000B403A">
        <w:rPr>
          <w:rFonts w:cs="Arial"/>
          <w:szCs w:val="24"/>
        </w:rPr>
        <w:t>shall</w:t>
      </w:r>
      <w:r w:rsidRPr="000B403A">
        <w:rPr>
          <w:rFonts w:cs="Arial"/>
          <w:spacing w:val="-3"/>
          <w:szCs w:val="24"/>
        </w:rPr>
        <w:t xml:space="preserve"> </w:t>
      </w:r>
      <w:r w:rsidRPr="000B403A">
        <w:rPr>
          <w:rFonts w:cs="Arial"/>
          <w:szCs w:val="24"/>
        </w:rPr>
        <w:t>be</w:t>
      </w:r>
      <w:r w:rsidRPr="000B403A">
        <w:rPr>
          <w:rFonts w:cs="Arial"/>
          <w:spacing w:val="-2"/>
          <w:szCs w:val="24"/>
        </w:rPr>
        <w:t xml:space="preserve"> </w:t>
      </w:r>
      <w:r w:rsidRPr="000B403A">
        <w:rPr>
          <w:rFonts w:cs="Arial"/>
          <w:szCs w:val="24"/>
        </w:rPr>
        <w:t>assigned</w:t>
      </w:r>
      <w:r w:rsidRPr="000B403A">
        <w:rPr>
          <w:rFonts w:cs="Arial"/>
          <w:spacing w:val="-3"/>
          <w:szCs w:val="24"/>
        </w:rPr>
        <w:t xml:space="preserve"> </w:t>
      </w:r>
      <w:r w:rsidRPr="000B403A">
        <w:rPr>
          <w:rFonts w:cs="Arial"/>
          <w:szCs w:val="24"/>
        </w:rPr>
        <w:t>to</w:t>
      </w:r>
      <w:r w:rsidRPr="000B403A">
        <w:rPr>
          <w:rFonts w:cs="Arial"/>
          <w:spacing w:val="-2"/>
          <w:szCs w:val="24"/>
        </w:rPr>
        <w:t xml:space="preserve"> </w:t>
      </w:r>
      <w:r w:rsidRPr="000B403A">
        <w:rPr>
          <w:rFonts w:cs="Arial"/>
          <w:szCs w:val="24"/>
        </w:rPr>
        <w:t>Risk</w:t>
      </w:r>
      <w:r w:rsidRPr="000B403A">
        <w:rPr>
          <w:rFonts w:cs="Arial"/>
          <w:spacing w:val="-5"/>
          <w:szCs w:val="24"/>
        </w:rPr>
        <w:t xml:space="preserve"> </w:t>
      </w:r>
      <w:r w:rsidRPr="000B403A">
        <w:rPr>
          <w:rFonts w:cs="Arial"/>
          <w:szCs w:val="24"/>
        </w:rPr>
        <w:t>Category</w:t>
      </w:r>
      <w:r w:rsidRPr="000B403A">
        <w:rPr>
          <w:rFonts w:cs="Arial"/>
          <w:spacing w:val="-3"/>
          <w:szCs w:val="24"/>
        </w:rPr>
        <w:t xml:space="preserve"> </w:t>
      </w:r>
      <w:r w:rsidRPr="000B403A">
        <w:rPr>
          <w:rFonts w:cs="Arial"/>
          <w:szCs w:val="24"/>
        </w:rPr>
        <w:t>I.</w:t>
      </w:r>
    </w:p>
    <w:p w14:paraId="48BFCB2D" w14:textId="77777777" w:rsidR="00F21A04" w:rsidRPr="000B403A" w:rsidRDefault="00F21A04" w:rsidP="005A5359">
      <w:pPr>
        <w:pStyle w:val="ListParagraph"/>
        <w:numPr>
          <w:ilvl w:val="0"/>
          <w:numId w:val="5"/>
        </w:numPr>
        <w:tabs>
          <w:tab w:val="left" w:pos="1139"/>
          <w:tab w:val="left" w:pos="1141"/>
        </w:tabs>
        <w:autoSpaceDE w:val="0"/>
        <w:autoSpaceDN w:val="0"/>
        <w:contextualSpacing w:val="0"/>
        <w:rPr>
          <w:rFonts w:cs="Arial"/>
          <w:szCs w:val="24"/>
        </w:rPr>
      </w:pPr>
      <w:r w:rsidRPr="000B403A">
        <w:rPr>
          <w:rFonts w:cs="Arial"/>
          <w:szCs w:val="24"/>
        </w:rPr>
        <w:t>Ground-mounted PV panel systems other than those described in Items 1 and 5 shall be assigned to Risk Category</w:t>
      </w:r>
      <w:r w:rsidRPr="000B403A">
        <w:rPr>
          <w:rFonts w:cs="Arial"/>
          <w:spacing w:val="-26"/>
          <w:szCs w:val="24"/>
        </w:rPr>
        <w:t xml:space="preserve"> </w:t>
      </w:r>
      <w:r w:rsidRPr="000B403A">
        <w:rPr>
          <w:rFonts w:cs="Arial"/>
          <w:szCs w:val="24"/>
        </w:rPr>
        <w:t>II.</w:t>
      </w:r>
    </w:p>
    <w:p w14:paraId="00E249C7" w14:textId="6FCB6DD1" w:rsidR="00F21A04" w:rsidRPr="000B403A" w:rsidRDefault="00F21A04" w:rsidP="005A5359">
      <w:pPr>
        <w:pStyle w:val="ListParagraph"/>
        <w:numPr>
          <w:ilvl w:val="0"/>
          <w:numId w:val="5"/>
        </w:numPr>
        <w:tabs>
          <w:tab w:val="left" w:pos="1139"/>
          <w:tab w:val="left" w:pos="1141"/>
        </w:tabs>
        <w:autoSpaceDE w:val="0"/>
        <w:autoSpaceDN w:val="0"/>
        <w:contextualSpacing w:val="0"/>
        <w:rPr>
          <w:rFonts w:cs="Arial"/>
          <w:szCs w:val="24"/>
        </w:rPr>
      </w:pPr>
      <w:r w:rsidRPr="000B403A">
        <w:rPr>
          <w:rFonts w:cs="Arial"/>
          <w:szCs w:val="24"/>
        </w:rPr>
        <w:t>Elevated</w:t>
      </w:r>
      <w:r w:rsidRPr="000B403A">
        <w:rPr>
          <w:rFonts w:cs="Arial"/>
          <w:spacing w:val="-2"/>
          <w:szCs w:val="24"/>
        </w:rPr>
        <w:t xml:space="preserve"> </w:t>
      </w:r>
      <w:r w:rsidRPr="000B403A">
        <w:rPr>
          <w:rFonts w:cs="Arial"/>
          <w:szCs w:val="24"/>
        </w:rPr>
        <w:t>PV</w:t>
      </w:r>
      <w:r w:rsidRPr="000B403A">
        <w:rPr>
          <w:rFonts w:cs="Arial"/>
          <w:spacing w:val="-1"/>
          <w:szCs w:val="24"/>
        </w:rPr>
        <w:t xml:space="preserve"> </w:t>
      </w:r>
      <w:r w:rsidRPr="000B403A">
        <w:rPr>
          <w:rFonts w:cs="Arial"/>
          <w:szCs w:val="24"/>
        </w:rPr>
        <w:t>support</w:t>
      </w:r>
      <w:r w:rsidRPr="000B403A">
        <w:rPr>
          <w:rFonts w:cs="Arial"/>
          <w:spacing w:val="-4"/>
          <w:szCs w:val="24"/>
        </w:rPr>
        <w:t xml:space="preserve"> </w:t>
      </w:r>
      <w:r w:rsidRPr="000B403A">
        <w:rPr>
          <w:rFonts w:cs="Arial"/>
          <w:szCs w:val="24"/>
        </w:rPr>
        <w:t>structures other</w:t>
      </w:r>
      <w:r w:rsidRPr="000B403A">
        <w:rPr>
          <w:rFonts w:cs="Arial"/>
          <w:spacing w:val="-1"/>
          <w:szCs w:val="24"/>
        </w:rPr>
        <w:t xml:space="preserve"> </w:t>
      </w:r>
      <w:r w:rsidRPr="000B403A">
        <w:rPr>
          <w:rFonts w:cs="Arial"/>
          <w:szCs w:val="24"/>
        </w:rPr>
        <w:t>than</w:t>
      </w:r>
      <w:r w:rsidRPr="000B403A">
        <w:rPr>
          <w:rFonts w:cs="Arial"/>
          <w:spacing w:val="-1"/>
          <w:szCs w:val="24"/>
        </w:rPr>
        <w:t xml:space="preserve"> </w:t>
      </w:r>
      <w:r w:rsidRPr="000B403A">
        <w:rPr>
          <w:rFonts w:cs="Arial"/>
          <w:szCs w:val="24"/>
        </w:rPr>
        <w:t>those</w:t>
      </w:r>
      <w:r w:rsidRPr="000B403A">
        <w:rPr>
          <w:rFonts w:cs="Arial"/>
          <w:spacing w:val="-2"/>
          <w:szCs w:val="24"/>
        </w:rPr>
        <w:t xml:space="preserve"> </w:t>
      </w:r>
      <w:r w:rsidRPr="000B403A">
        <w:rPr>
          <w:rFonts w:cs="Arial"/>
          <w:szCs w:val="24"/>
        </w:rPr>
        <w:t>described</w:t>
      </w:r>
      <w:r w:rsidRPr="000B403A">
        <w:rPr>
          <w:rFonts w:cs="Arial"/>
          <w:spacing w:val="-3"/>
          <w:szCs w:val="24"/>
        </w:rPr>
        <w:t xml:space="preserve"> </w:t>
      </w:r>
      <w:r w:rsidRPr="000B403A">
        <w:rPr>
          <w:rFonts w:cs="Arial"/>
          <w:szCs w:val="24"/>
        </w:rPr>
        <w:t>in</w:t>
      </w:r>
      <w:r w:rsidRPr="000B403A">
        <w:rPr>
          <w:rFonts w:cs="Arial"/>
          <w:spacing w:val="-3"/>
          <w:szCs w:val="24"/>
        </w:rPr>
        <w:t xml:space="preserve"> </w:t>
      </w:r>
      <w:r w:rsidRPr="000B403A">
        <w:rPr>
          <w:rFonts w:cs="Arial"/>
          <w:szCs w:val="24"/>
        </w:rPr>
        <w:t>Items</w:t>
      </w:r>
      <w:r w:rsidRPr="000B403A">
        <w:rPr>
          <w:rFonts w:cs="Arial"/>
          <w:spacing w:val="-1"/>
          <w:szCs w:val="24"/>
        </w:rPr>
        <w:t xml:space="preserve"> </w:t>
      </w:r>
      <w:r w:rsidRPr="000B403A">
        <w:rPr>
          <w:rFonts w:cs="Arial"/>
          <w:szCs w:val="24"/>
        </w:rPr>
        <w:t>4, 5</w:t>
      </w:r>
      <w:r w:rsidRPr="000B403A">
        <w:rPr>
          <w:rFonts w:cs="Arial"/>
          <w:spacing w:val="-3"/>
          <w:szCs w:val="24"/>
        </w:rPr>
        <w:t xml:space="preserve"> </w:t>
      </w:r>
      <w:r w:rsidRPr="000B403A">
        <w:rPr>
          <w:rFonts w:cs="Arial"/>
          <w:szCs w:val="24"/>
        </w:rPr>
        <w:t>and</w:t>
      </w:r>
      <w:r w:rsidRPr="000B403A">
        <w:rPr>
          <w:rFonts w:cs="Arial"/>
          <w:spacing w:val="-1"/>
          <w:szCs w:val="24"/>
        </w:rPr>
        <w:t xml:space="preserve"> </w:t>
      </w:r>
      <w:r w:rsidRPr="000B403A">
        <w:rPr>
          <w:rFonts w:cs="Arial"/>
          <w:szCs w:val="24"/>
        </w:rPr>
        <w:t>6</w:t>
      </w:r>
      <w:r w:rsidRPr="000B403A">
        <w:rPr>
          <w:rFonts w:cs="Arial"/>
          <w:spacing w:val="-3"/>
          <w:szCs w:val="24"/>
        </w:rPr>
        <w:t xml:space="preserve"> </w:t>
      </w:r>
      <w:r w:rsidRPr="000B403A">
        <w:rPr>
          <w:rFonts w:cs="Arial"/>
          <w:szCs w:val="24"/>
        </w:rPr>
        <w:t>shall</w:t>
      </w:r>
      <w:r w:rsidRPr="000B403A">
        <w:rPr>
          <w:rFonts w:cs="Arial"/>
          <w:spacing w:val="-1"/>
          <w:szCs w:val="24"/>
        </w:rPr>
        <w:t xml:space="preserve"> </w:t>
      </w:r>
      <w:r w:rsidRPr="000B403A">
        <w:rPr>
          <w:rFonts w:cs="Arial"/>
          <w:szCs w:val="24"/>
        </w:rPr>
        <w:t>be</w:t>
      </w:r>
      <w:r w:rsidRPr="000B403A">
        <w:rPr>
          <w:rFonts w:cs="Arial"/>
          <w:spacing w:val="-2"/>
          <w:szCs w:val="24"/>
        </w:rPr>
        <w:t xml:space="preserve"> </w:t>
      </w:r>
      <w:r w:rsidRPr="000B403A">
        <w:rPr>
          <w:rFonts w:cs="Arial"/>
          <w:szCs w:val="24"/>
        </w:rPr>
        <w:t>assigned</w:t>
      </w:r>
      <w:r w:rsidRPr="000B403A">
        <w:rPr>
          <w:rFonts w:cs="Arial"/>
          <w:spacing w:val="-1"/>
          <w:szCs w:val="24"/>
        </w:rPr>
        <w:t xml:space="preserve"> </w:t>
      </w:r>
      <w:r w:rsidRPr="000B403A">
        <w:rPr>
          <w:rFonts w:cs="Arial"/>
          <w:szCs w:val="24"/>
        </w:rPr>
        <w:t>to Risk Category</w:t>
      </w:r>
      <w:r w:rsidRPr="000B403A">
        <w:rPr>
          <w:rFonts w:cs="Arial"/>
          <w:spacing w:val="-26"/>
          <w:szCs w:val="24"/>
        </w:rPr>
        <w:t xml:space="preserve"> </w:t>
      </w:r>
      <w:r w:rsidRPr="000B403A">
        <w:rPr>
          <w:rFonts w:cs="Arial"/>
          <w:szCs w:val="24"/>
        </w:rPr>
        <w:t>II.</w:t>
      </w:r>
      <w:r w:rsidR="00004FF3" w:rsidRPr="000B403A">
        <w:rPr>
          <w:rFonts w:cs="Arial"/>
          <w:szCs w:val="24"/>
        </w:rPr>
        <w:t xml:space="preserve"> </w:t>
      </w:r>
      <w:r w:rsidR="006E5713" w:rsidRPr="000B403A">
        <w:rPr>
          <w:rFonts w:cs="Arial"/>
          <w:b/>
          <w:i/>
          <w:szCs w:val="24"/>
          <w:u w:val="single"/>
        </w:rPr>
        <w:t>[DSA-SS]</w:t>
      </w:r>
      <w:r w:rsidRPr="000B403A">
        <w:rPr>
          <w:rFonts w:cs="Arial"/>
          <w:spacing w:val="-3"/>
          <w:szCs w:val="24"/>
        </w:rPr>
        <w:t xml:space="preserve"> </w:t>
      </w:r>
      <w:r w:rsidR="005A4573" w:rsidRPr="000B403A">
        <w:rPr>
          <w:rFonts w:cs="Arial"/>
          <w:i/>
          <w:iCs/>
          <w:szCs w:val="24"/>
          <w:u w:val="single"/>
        </w:rPr>
        <w:t>T</w:t>
      </w:r>
      <w:r w:rsidR="00397303" w:rsidRPr="000B403A">
        <w:rPr>
          <w:rFonts w:cs="Arial"/>
          <w:i/>
          <w:iCs/>
          <w:szCs w:val="24"/>
          <w:u w:val="single"/>
        </w:rPr>
        <w:t>he</w:t>
      </w:r>
      <w:r w:rsidR="00004FF3" w:rsidRPr="000B403A">
        <w:rPr>
          <w:rFonts w:cs="Arial"/>
          <w:i/>
          <w:szCs w:val="24"/>
          <w:u w:val="single"/>
        </w:rPr>
        <w:t xml:space="preserve"> risk category </w:t>
      </w:r>
      <w:r w:rsidR="005A4573" w:rsidRPr="000B403A">
        <w:rPr>
          <w:rFonts w:cs="Arial"/>
          <w:i/>
          <w:iCs/>
          <w:szCs w:val="24"/>
          <w:u w:val="single"/>
        </w:rPr>
        <w:t xml:space="preserve">shall not be less </w:t>
      </w:r>
      <w:r w:rsidR="00EA589F" w:rsidRPr="000B403A">
        <w:rPr>
          <w:rFonts w:cs="Arial"/>
          <w:i/>
          <w:iCs/>
          <w:szCs w:val="24"/>
          <w:u w:val="single"/>
        </w:rPr>
        <w:t xml:space="preserve">than the risk category </w:t>
      </w:r>
      <w:r w:rsidR="00004FF3" w:rsidRPr="000B403A">
        <w:rPr>
          <w:rFonts w:cs="Arial"/>
          <w:i/>
          <w:szCs w:val="24"/>
          <w:u w:val="single"/>
        </w:rPr>
        <w:t>that corresponds to the us</w:t>
      </w:r>
      <w:r w:rsidR="002906AF" w:rsidRPr="000B403A">
        <w:rPr>
          <w:rFonts w:cs="Arial"/>
          <w:i/>
          <w:szCs w:val="24"/>
          <w:u w:val="single"/>
        </w:rPr>
        <w:t>able space</w:t>
      </w:r>
      <w:r w:rsidR="00004FF3" w:rsidRPr="000B403A">
        <w:rPr>
          <w:rFonts w:cs="Arial"/>
          <w:i/>
          <w:szCs w:val="24"/>
          <w:u w:val="single"/>
        </w:rPr>
        <w:t xml:space="preserve"> underneath</w:t>
      </w:r>
      <w:r w:rsidR="003837A4" w:rsidRPr="000B403A">
        <w:rPr>
          <w:rFonts w:cs="Arial"/>
          <w:i/>
          <w:iCs/>
          <w:szCs w:val="24"/>
          <w:u w:val="single"/>
        </w:rPr>
        <w:t xml:space="preserve"> in accordance with the </w:t>
      </w:r>
      <w:r w:rsidR="008C492F" w:rsidRPr="000B403A">
        <w:rPr>
          <w:rFonts w:cs="Arial"/>
          <w:i/>
          <w:iCs/>
          <w:szCs w:val="24"/>
          <w:u w:val="single"/>
        </w:rPr>
        <w:t>r</w:t>
      </w:r>
      <w:r w:rsidR="003837A4" w:rsidRPr="000B403A">
        <w:rPr>
          <w:rFonts w:cs="Arial"/>
          <w:i/>
          <w:iCs/>
          <w:szCs w:val="24"/>
          <w:u w:val="single"/>
        </w:rPr>
        <w:t xml:space="preserve">isk </w:t>
      </w:r>
      <w:r w:rsidR="008C492F" w:rsidRPr="000B403A">
        <w:rPr>
          <w:rFonts w:cs="Arial"/>
          <w:i/>
          <w:iCs/>
          <w:szCs w:val="24"/>
          <w:u w:val="single"/>
        </w:rPr>
        <w:t>c</w:t>
      </w:r>
      <w:r w:rsidR="003837A4" w:rsidRPr="000B403A">
        <w:rPr>
          <w:rFonts w:cs="Arial"/>
          <w:i/>
          <w:iCs/>
          <w:szCs w:val="24"/>
          <w:u w:val="single"/>
        </w:rPr>
        <w:t xml:space="preserve">ategory and </w:t>
      </w:r>
      <w:r w:rsidR="008C492F" w:rsidRPr="000B403A">
        <w:rPr>
          <w:rFonts w:cs="Arial"/>
          <w:i/>
          <w:iCs/>
          <w:szCs w:val="24"/>
          <w:u w:val="single"/>
        </w:rPr>
        <w:t>n</w:t>
      </w:r>
      <w:r w:rsidR="003837A4" w:rsidRPr="000B403A">
        <w:rPr>
          <w:rFonts w:cs="Arial"/>
          <w:i/>
          <w:iCs/>
          <w:szCs w:val="24"/>
          <w:u w:val="single"/>
        </w:rPr>
        <w:t xml:space="preserve">ature of </w:t>
      </w:r>
      <w:r w:rsidR="008C492F" w:rsidRPr="000B403A">
        <w:rPr>
          <w:rFonts w:cs="Arial"/>
          <w:i/>
          <w:iCs/>
          <w:szCs w:val="24"/>
          <w:u w:val="single"/>
        </w:rPr>
        <w:t>o</w:t>
      </w:r>
      <w:r w:rsidR="003837A4" w:rsidRPr="000B403A">
        <w:rPr>
          <w:rFonts w:cs="Arial"/>
          <w:i/>
          <w:iCs/>
          <w:szCs w:val="24"/>
          <w:u w:val="single"/>
        </w:rPr>
        <w:t>ccupancy descriptions in Table 1604</w:t>
      </w:r>
      <w:r w:rsidR="00E062C1" w:rsidRPr="000B403A">
        <w:rPr>
          <w:rFonts w:cs="Arial"/>
          <w:i/>
          <w:iCs/>
          <w:szCs w:val="24"/>
          <w:u w:val="single"/>
        </w:rPr>
        <w:t>A</w:t>
      </w:r>
      <w:r w:rsidR="003837A4" w:rsidRPr="000B403A">
        <w:rPr>
          <w:rFonts w:cs="Arial"/>
          <w:i/>
          <w:iCs/>
          <w:szCs w:val="24"/>
          <w:u w:val="single"/>
        </w:rPr>
        <w:t>.5</w:t>
      </w:r>
      <w:r w:rsidR="00004FF3" w:rsidRPr="000B403A">
        <w:rPr>
          <w:rFonts w:cs="Arial"/>
          <w:i/>
          <w:szCs w:val="24"/>
          <w:u w:val="single"/>
        </w:rPr>
        <w:t>.</w:t>
      </w:r>
    </w:p>
    <w:p w14:paraId="04351543" w14:textId="77777777" w:rsidR="00F21A04" w:rsidRPr="000B403A" w:rsidRDefault="00F21A04" w:rsidP="005A5359">
      <w:pPr>
        <w:pStyle w:val="ListParagraph"/>
        <w:numPr>
          <w:ilvl w:val="0"/>
          <w:numId w:val="5"/>
        </w:numPr>
        <w:tabs>
          <w:tab w:val="left" w:pos="1139"/>
          <w:tab w:val="left" w:pos="1140"/>
        </w:tabs>
        <w:autoSpaceDE w:val="0"/>
        <w:autoSpaceDN w:val="0"/>
        <w:contextualSpacing w:val="0"/>
        <w:rPr>
          <w:rFonts w:cs="Arial"/>
          <w:szCs w:val="24"/>
        </w:rPr>
      </w:pPr>
      <w:r w:rsidRPr="000B403A">
        <w:rPr>
          <w:rFonts w:cs="Arial"/>
          <w:szCs w:val="24"/>
        </w:rPr>
        <w:t>Rooftop-mounted PV panel systems and elevated PV support structures installed on top of buildings shall be assigned to the</w:t>
      </w:r>
      <w:r w:rsidRPr="000B403A">
        <w:rPr>
          <w:rFonts w:cs="Arial"/>
          <w:spacing w:val="-4"/>
          <w:szCs w:val="24"/>
        </w:rPr>
        <w:t xml:space="preserve"> </w:t>
      </w:r>
      <w:r w:rsidRPr="000B403A">
        <w:rPr>
          <w:rFonts w:cs="Arial"/>
          <w:szCs w:val="24"/>
        </w:rPr>
        <w:t>same</w:t>
      </w:r>
      <w:r w:rsidRPr="000B403A">
        <w:rPr>
          <w:rFonts w:cs="Arial"/>
          <w:spacing w:val="-2"/>
          <w:szCs w:val="24"/>
        </w:rPr>
        <w:t xml:space="preserve"> </w:t>
      </w:r>
      <w:r w:rsidRPr="000B403A">
        <w:rPr>
          <w:rFonts w:cs="Arial"/>
          <w:szCs w:val="24"/>
        </w:rPr>
        <w:t>risk</w:t>
      </w:r>
      <w:r w:rsidRPr="000B403A">
        <w:rPr>
          <w:rFonts w:cs="Arial"/>
          <w:spacing w:val="-4"/>
          <w:szCs w:val="24"/>
        </w:rPr>
        <w:t xml:space="preserve"> </w:t>
      </w:r>
      <w:r w:rsidRPr="000B403A">
        <w:rPr>
          <w:rFonts w:cs="Arial"/>
          <w:szCs w:val="24"/>
        </w:rPr>
        <w:t>category</w:t>
      </w:r>
      <w:r w:rsidRPr="000B403A">
        <w:rPr>
          <w:rFonts w:cs="Arial"/>
          <w:spacing w:val="-4"/>
          <w:szCs w:val="24"/>
        </w:rPr>
        <w:t xml:space="preserve"> </w:t>
      </w:r>
      <w:r w:rsidRPr="000B403A">
        <w:rPr>
          <w:rFonts w:cs="Arial"/>
          <w:szCs w:val="24"/>
        </w:rPr>
        <w:t>as</w:t>
      </w:r>
      <w:r w:rsidRPr="000B403A">
        <w:rPr>
          <w:rFonts w:cs="Arial"/>
          <w:spacing w:val="-4"/>
          <w:szCs w:val="24"/>
        </w:rPr>
        <w:t xml:space="preserve"> </w:t>
      </w:r>
      <w:r w:rsidRPr="000B403A">
        <w:rPr>
          <w:rFonts w:cs="Arial"/>
          <w:szCs w:val="24"/>
        </w:rPr>
        <w:t>the</w:t>
      </w:r>
      <w:r w:rsidRPr="000B403A">
        <w:rPr>
          <w:rFonts w:cs="Arial"/>
          <w:spacing w:val="-5"/>
          <w:szCs w:val="24"/>
        </w:rPr>
        <w:t xml:space="preserve"> </w:t>
      </w:r>
      <w:r w:rsidRPr="000B403A">
        <w:rPr>
          <w:rFonts w:cs="Arial"/>
          <w:szCs w:val="24"/>
        </w:rPr>
        <w:t>risk</w:t>
      </w:r>
      <w:r w:rsidRPr="000B403A">
        <w:rPr>
          <w:rFonts w:cs="Arial"/>
          <w:spacing w:val="-4"/>
          <w:szCs w:val="24"/>
        </w:rPr>
        <w:t xml:space="preserve"> </w:t>
      </w:r>
      <w:r w:rsidRPr="000B403A">
        <w:rPr>
          <w:rFonts w:cs="Arial"/>
          <w:szCs w:val="24"/>
        </w:rPr>
        <w:t>category</w:t>
      </w:r>
      <w:r w:rsidRPr="000B403A">
        <w:rPr>
          <w:rFonts w:cs="Arial"/>
          <w:spacing w:val="-2"/>
          <w:szCs w:val="24"/>
        </w:rPr>
        <w:t xml:space="preserve"> </w:t>
      </w:r>
      <w:r w:rsidRPr="000B403A">
        <w:rPr>
          <w:rFonts w:cs="Arial"/>
          <w:szCs w:val="24"/>
        </w:rPr>
        <w:t>of</w:t>
      </w:r>
      <w:r w:rsidRPr="000B403A">
        <w:rPr>
          <w:rFonts w:cs="Arial"/>
          <w:spacing w:val="-3"/>
          <w:szCs w:val="24"/>
        </w:rPr>
        <w:t xml:space="preserve"> </w:t>
      </w:r>
      <w:r w:rsidRPr="000B403A">
        <w:rPr>
          <w:rFonts w:cs="Arial"/>
          <w:szCs w:val="24"/>
        </w:rPr>
        <w:t>the</w:t>
      </w:r>
      <w:r w:rsidRPr="000B403A">
        <w:rPr>
          <w:rFonts w:cs="Arial"/>
          <w:spacing w:val="-4"/>
          <w:szCs w:val="24"/>
        </w:rPr>
        <w:t xml:space="preserve"> </w:t>
      </w:r>
      <w:r w:rsidRPr="000B403A">
        <w:rPr>
          <w:rFonts w:cs="Arial"/>
          <w:szCs w:val="24"/>
        </w:rPr>
        <w:t>building</w:t>
      </w:r>
      <w:r w:rsidRPr="000B403A">
        <w:rPr>
          <w:rFonts w:cs="Arial"/>
          <w:spacing w:val="-3"/>
          <w:szCs w:val="24"/>
        </w:rPr>
        <w:t xml:space="preserve"> </w:t>
      </w:r>
      <w:r w:rsidRPr="000B403A">
        <w:rPr>
          <w:rFonts w:cs="Arial"/>
          <w:szCs w:val="24"/>
        </w:rPr>
        <w:t>on</w:t>
      </w:r>
      <w:r w:rsidRPr="000B403A">
        <w:rPr>
          <w:rFonts w:cs="Arial"/>
          <w:spacing w:val="-2"/>
          <w:szCs w:val="24"/>
        </w:rPr>
        <w:t xml:space="preserve"> </w:t>
      </w:r>
      <w:r w:rsidRPr="000B403A">
        <w:rPr>
          <w:rFonts w:cs="Arial"/>
          <w:szCs w:val="24"/>
        </w:rPr>
        <w:t>which</w:t>
      </w:r>
      <w:r w:rsidRPr="000B403A">
        <w:rPr>
          <w:rFonts w:cs="Arial"/>
          <w:spacing w:val="-3"/>
          <w:szCs w:val="24"/>
        </w:rPr>
        <w:t xml:space="preserve"> </w:t>
      </w:r>
      <w:r w:rsidRPr="000B403A">
        <w:rPr>
          <w:rFonts w:cs="Arial"/>
          <w:szCs w:val="24"/>
        </w:rPr>
        <w:t>they</w:t>
      </w:r>
      <w:r w:rsidRPr="000B403A">
        <w:rPr>
          <w:rFonts w:cs="Arial"/>
          <w:spacing w:val="-4"/>
          <w:szCs w:val="24"/>
        </w:rPr>
        <w:t xml:space="preserve"> </w:t>
      </w:r>
      <w:r w:rsidRPr="000B403A">
        <w:rPr>
          <w:rFonts w:cs="Arial"/>
          <w:szCs w:val="24"/>
        </w:rPr>
        <w:t>are</w:t>
      </w:r>
      <w:r w:rsidRPr="000B403A">
        <w:rPr>
          <w:rFonts w:cs="Arial"/>
          <w:spacing w:val="-4"/>
          <w:szCs w:val="24"/>
        </w:rPr>
        <w:t xml:space="preserve"> </w:t>
      </w:r>
      <w:r w:rsidRPr="000B403A">
        <w:rPr>
          <w:rFonts w:cs="Arial"/>
          <w:szCs w:val="24"/>
        </w:rPr>
        <w:t>mounted.</w:t>
      </w:r>
    </w:p>
    <w:p w14:paraId="037D6723" w14:textId="1423783B" w:rsidR="00F21A04" w:rsidRPr="000B403A" w:rsidRDefault="00F21A04" w:rsidP="005A5359">
      <w:pPr>
        <w:pStyle w:val="ListParagraph"/>
        <w:numPr>
          <w:ilvl w:val="0"/>
          <w:numId w:val="5"/>
        </w:numPr>
        <w:tabs>
          <w:tab w:val="left" w:pos="1140"/>
          <w:tab w:val="left" w:pos="1141"/>
        </w:tabs>
        <w:autoSpaceDE w:val="0"/>
        <w:autoSpaceDN w:val="0"/>
        <w:contextualSpacing w:val="0"/>
        <w:rPr>
          <w:rFonts w:cs="Arial"/>
          <w:szCs w:val="24"/>
        </w:rPr>
      </w:pPr>
      <w:r w:rsidRPr="000B403A">
        <w:rPr>
          <w:rFonts w:cs="Arial"/>
          <w:w w:val="105"/>
          <w:szCs w:val="24"/>
        </w:rPr>
        <w:t>PV panel systems and elevated PV support structures paired with energy storage systems (ESS) and serving as a dedicated,</w:t>
      </w:r>
      <w:r w:rsidRPr="000B403A">
        <w:rPr>
          <w:rFonts w:cs="Arial"/>
          <w:spacing w:val="-11"/>
          <w:w w:val="105"/>
          <w:szCs w:val="24"/>
        </w:rPr>
        <w:t xml:space="preserve"> </w:t>
      </w:r>
      <w:r w:rsidRPr="000B403A">
        <w:rPr>
          <w:rFonts w:cs="Arial"/>
          <w:w w:val="105"/>
          <w:szCs w:val="24"/>
        </w:rPr>
        <w:t>stand-alone</w:t>
      </w:r>
      <w:r w:rsidRPr="000B403A">
        <w:rPr>
          <w:rFonts w:cs="Arial"/>
          <w:spacing w:val="-12"/>
          <w:w w:val="105"/>
          <w:szCs w:val="24"/>
        </w:rPr>
        <w:t xml:space="preserve"> </w:t>
      </w:r>
      <w:r w:rsidRPr="000B403A">
        <w:rPr>
          <w:rFonts w:cs="Arial"/>
          <w:w w:val="105"/>
          <w:szCs w:val="24"/>
        </w:rPr>
        <w:t>source</w:t>
      </w:r>
      <w:r w:rsidRPr="000B403A">
        <w:rPr>
          <w:rFonts w:cs="Arial"/>
          <w:spacing w:val="-12"/>
          <w:w w:val="105"/>
          <w:szCs w:val="24"/>
        </w:rPr>
        <w:t xml:space="preserve"> </w:t>
      </w:r>
      <w:r w:rsidRPr="000B403A">
        <w:rPr>
          <w:rFonts w:cs="Arial"/>
          <w:w w:val="105"/>
          <w:szCs w:val="24"/>
        </w:rPr>
        <w:t>of</w:t>
      </w:r>
      <w:r w:rsidRPr="000B403A">
        <w:rPr>
          <w:rFonts w:cs="Arial"/>
          <w:spacing w:val="-12"/>
          <w:w w:val="105"/>
          <w:szCs w:val="24"/>
        </w:rPr>
        <w:t xml:space="preserve"> </w:t>
      </w:r>
      <w:r w:rsidRPr="000B403A">
        <w:rPr>
          <w:rFonts w:cs="Arial"/>
          <w:w w:val="105"/>
          <w:szCs w:val="24"/>
        </w:rPr>
        <w:t>backup</w:t>
      </w:r>
      <w:r w:rsidRPr="000B403A">
        <w:rPr>
          <w:rFonts w:cs="Arial"/>
          <w:spacing w:val="-14"/>
          <w:w w:val="105"/>
          <w:szCs w:val="24"/>
        </w:rPr>
        <w:t xml:space="preserve"> </w:t>
      </w:r>
      <w:r w:rsidRPr="000B403A">
        <w:rPr>
          <w:rFonts w:cs="Arial"/>
          <w:w w:val="105"/>
          <w:szCs w:val="24"/>
        </w:rPr>
        <w:t>power</w:t>
      </w:r>
      <w:r w:rsidRPr="000B403A">
        <w:rPr>
          <w:rFonts w:cs="Arial"/>
          <w:spacing w:val="-11"/>
          <w:w w:val="105"/>
          <w:szCs w:val="24"/>
        </w:rPr>
        <w:t xml:space="preserve"> </w:t>
      </w:r>
      <w:r w:rsidRPr="000B403A">
        <w:rPr>
          <w:rFonts w:cs="Arial"/>
          <w:w w:val="105"/>
          <w:szCs w:val="24"/>
        </w:rPr>
        <w:t>for</w:t>
      </w:r>
      <w:r w:rsidRPr="000B403A">
        <w:rPr>
          <w:rFonts w:cs="Arial"/>
          <w:spacing w:val="-10"/>
          <w:w w:val="105"/>
          <w:szCs w:val="24"/>
        </w:rPr>
        <w:t xml:space="preserve"> </w:t>
      </w:r>
      <w:r w:rsidRPr="000B403A">
        <w:rPr>
          <w:rFonts w:cs="Arial"/>
          <w:w w:val="105"/>
          <w:szCs w:val="24"/>
        </w:rPr>
        <w:t>Risk</w:t>
      </w:r>
      <w:r w:rsidRPr="000B403A">
        <w:rPr>
          <w:rFonts w:cs="Arial"/>
          <w:spacing w:val="-13"/>
          <w:w w:val="105"/>
          <w:szCs w:val="24"/>
        </w:rPr>
        <w:t xml:space="preserve"> </w:t>
      </w:r>
      <w:r w:rsidRPr="000B403A">
        <w:rPr>
          <w:rFonts w:cs="Arial"/>
          <w:w w:val="105"/>
          <w:szCs w:val="24"/>
        </w:rPr>
        <w:t>Category</w:t>
      </w:r>
      <w:r w:rsidRPr="000B403A">
        <w:rPr>
          <w:rFonts w:cs="Arial"/>
          <w:spacing w:val="-12"/>
          <w:w w:val="105"/>
          <w:szCs w:val="24"/>
        </w:rPr>
        <w:t xml:space="preserve"> </w:t>
      </w:r>
      <w:r w:rsidRPr="000B403A">
        <w:rPr>
          <w:rFonts w:cs="Arial"/>
          <w:w w:val="105"/>
          <w:szCs w:val="24"/>
        </w:rPr>
        <w:t>IV</w:t>
      </w:r>
      <w:r w:rsidRPr="000B403A">
        <w:rPr>
          <w:rFonts w:cs="Arial"/>
          <w:spacing w:val="-13"/>
          <w:w w:val="105"/>
          <w:szCs w:val="24"/>
        </w:rPr>
        <w:t xml:space="preserve"> </w:t>
      </w:r>
      <w:r w:rsidRPr="000B403A">
        <w:rPr>
          <w:rFonts w:cs="Arial"/>
          <w:w w:val="105"/>
          <w:szCs w:val="24"/>
        </w:rPr>
        <w:t>buildings</w:t>
      </w:r>
      <w:r w:rsidRPr="000B403A">
        <w:rPr>
          <w:rFonts w:cs="Arial"/>
          <w:spacing w:val="-11"/>
          <w:w w:val="105"/>
          <w:szCs w:val="24"/>
        </w:rPr>
        <w:t xml:space="preserve"> </w:t>
      </w:r>
      <w:r w:rsidRPr="000B403A">
        <w:rPr>
          <w:rFonts w:cs="Arial"/>
          <w:w w:val="105"/>
          <w:szCs w:val="24"/>
        </w:rPr>
        <w:t>shall</w:t>
      </w:r>
      <w:r w:rsidRPr="000B403A">
        <w:rPr>
          <w:rFonts w:cs="Arial"/>
          <w:spacing w:val="-12"/>
          <w:w w:val="105"/>
          <w:szCs w:val="24"/>
        </w:rPr>
        <w:t xml:space="preserve"> </w:t>
      </w:r>
      <w:r w:rsidRPr="000B403A">
        <w:rPr>
          <w:rFonts w:cs="Arial"/>
          <w:w w:val="105"/>
          <w:szCs w:val="24"/>
        </w:rPr>
        <w:t>be</w:t>
      </w:r>
      <w:r w:rsidRPr="000B403A">
        <w:rPr>
          <w:rFonts w:cs="Arial"/>
          <w:spacing w:val="-12"/>
          <w:w w:val="105"/>
          <w:szCs w:val="24"/>
        </w:rPr>
        <w:t xml:space="preserve"> </w:t>
      </w:r>
      <w:r w:rsidRPr="000B403A">
        <w:rPr>
          <w:rFonts w:cs="Arial"/>
          <w:w w:val="105"/>
          <w:szCs w:val="24"/>
        </w:rPr>
        <w:t>assigned</w:t>
      </w:r>
      <w:r w:rsidRPr="000B403A">
        <w:rPr>
          <w:rFonts w:cs="Arial"/>
          <w:spacing w:val="-14"/>
          <w:w w:val="105"/>
          <w:szCs w:val="24"/>
        </w:rPr>
        <w:t xml:space="preserve"> </w:t>
      </w:r>
      <w:r w:rsidRPr="000B403A">
        <w:rPr>
          <w:rFonts w:cs="Arial"/>
          <w:w w:val="105"/>
          <w:szCs w:val="24"/>
        </w:rPr>
        <w:t>to</w:t>
      </w:r>
      <w:r w:rsidRPr="000B403A">
        <w:rPr>
          <w:rFonts w:cs="Arial"/>
          <w:spacing w:val="-12"/>
          <w:w w:val="105"/>
          <w:szCs w:val="24"/>
        </w:rPr>
        <w:t xml:space="preserve"> </w:t>
      </w:r>
      <w:r w:rsidRPr="000B403A">
        <w:rPr>
          <w:rFonts w:cs="Arial"/>
          <w:w w:val="105"/>
          <w:szCs w:val="24"/>
        </w:rPr>
        <w:t>Risk</w:t>
      </w:r>
      <w:r w:rsidRPr="000B403A">
        <w:rPr>
          <w:rFonts w:cs="Arial"/>
          <w:spacing w:val="-12"/>
          <w:w w:val="105"/>
          <w:szCs w:val="24"/>
        </w:rPr>
        <w:t xml:space="preserve"> </w:t>
      </w:r>
      <w:r w:rsidRPr="000B403A">
        <w:rPr>
          <w:rFonts w:cs="Arial"/>
          <w:w w:val="105"/>
          <w:szCs w:val="24"/>
        </w:rPr>
        <w:t>Category</w:t>
      </w:r>
      <w:r w:rsidRPr="000B403A">
        <w:rPr>
          <w:rFonts w:cs="Arial"/>
          <w:spacing w:val="-12"/>
          <w:w w:val="105"/>
          <w:szCs w:val="24"/>
        </w:rPr>
        <w:t xml:space="preserve"> </w:t>
      </w:r>
      <w:r w:rsidRPr="000B403A">
        <w:rPr>
          <w:rFonts w:cs="Arial"/>
          <w:w w:val="105"/>
          <w:szCs w:val="24"/>
        </w:rPr>
        <w:t>IV.</w:t>
      </w:r>
    </w:p>
    <w:p w14:paraId="7CEA66BC" w14:textId="77777777" w:rsidR="00F21A04" w:rsidRPr="000B403A" w:rsidRDefault="00F21A04" w:rsidP="005A5359">
      <w:pPr>
        <w:pStyle w:val="ListParagraph"/>
        <w:numPr>
          <w:ilvl w:val="0"/>
          <w:numId w:val="5"/>
        </w:numPr>
        <w:tabs>
          <w:tab w:val="left" w:pos="1140"/>
          <w:tab w:val="left" w:pos="1141"/>
        </w:tabs>
        <w:autoSpaceDE w:val="0"/>
        <w:autoSpaceDN w:val="0"/>
        <w:contextualSpacing w:val="0"/>
        <w:rPr>
          <w:rFonts w:cs="Arial"/>
          <w:szCs w:val="24"/>
        </w:rPr>
      </w:pPr>
      <w:r w:rsidRPr="000B403A">
        <w:rPr>
          <w:rFonts w:cs="Arial"/>
          <w:w w:val="105"/>
          <w:szCs w:val="24"/>
        </w:rPr>
        <w:t>Elevated PV support structures where the usable space underneath is used for parking of emergency vehicles shall be assigned to Risk Category</w:t>
      </w:r>
      <w:r w:rsidRPr="000B403A">
        <w:rPr>
          <w:rFonts w:cs="Arial"/>
          <w:spacing w:val="-32"/>
          <w:w w:val="105"/>
          <w:szCs w:val="24"/>
        </w:rPr>
        <w:t xml:space="preserve"> </w:t>
      </w:r>
      <w:r w:rsidRPr="000B403A">
        <w:rPr>
          <w:rFonts w:cs="Arial"/>
          <w:w w:val="105"/>
          <w:szCs w:val="24"/>
        </w:rPr>
        <w:t>IV.</w:t>
      </w:r>
    </w:p>
    <w:p w14:paraId="1512B3D6" w14:textId="2F9276D9" w:rsidR="001F5B6B" w:rsidRPr="000B403A" w:rsidRDefault="00F21A04" w:rsidP="00736877">
      <w:pPr>
        <w:rPr>
          <w:rFonts w:cs="Arial"/>
          <w:szCs w:val="24"/>
        </w:rPr>
      </w:pPr>
      <w:r w:rsidRPr="000B403A">
        <w:rPr>
          <w:rFonts w:cs="Arial"/>
          <w:szCs w:val="24"/>
        </w:rPr>
        <w:t>…</w:t>
      </w:r>
    </w:p>
    <w:p w14:paraId="00C114F1" w14:textId="77777777" w:rsidR="00CC4E9A" w:rsidRPr="000B403A" w:rsidRDefault="00CC4E9A" w:rsidP="0073687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1605</w:t>
      </w:r>
      <w:r w:rsidRPr="000B403A">
        <w:rPr>
          <w:rFonts w:eastAsia="SourceSansPro-Bold" w:cs="Arial"/>
          <w:b/>
          <w:bCs/>
          <w:i/>
          <w:iCs/>
          <w:snapToGrid/>
          <w:szCs w:val="24"/>
        </w:rPr>
        <w:t>A</w:t>
      </w:r>
      <w:r w:rsidRPr="000B403A">
        <w:rPr>
          <w:rFonts w:eastAsia="SourceSansPro-Bold" w:cs="Arial"/>
          <w:b/>
          <w:bCs/>
          <w:snapToGrid/>
          <w:szCs w:val="24"/>
        </w:rPr>
        <w:t xml:space="preserve"> - LOAD COMBINATIONS</w:t>
      </w:r>
    </w:p>
    <w:p w14:paraId="4918C01E" w14:textId="23ED66BB" w:rsidR="00457F14" w:rsidRPr="000B403A" w:rsidRDefault="00457F14" w:rsidP="000A3C3A">
      <w:pPr>
        <w:widowControl/>
        <w:autoSpaceDE w:val="0"/>
        <w:autoSpaceDN w:val="0"/>
        <w:adjustRightInd w:val="0"/>
        <w:rPr>
          <w:rFonts w:eastAsia="SourceSansPro-Bold" w:cs="Arial"/>
          <w:snapToGrid/>
          <w:szCs w:val="24"/>
        </w:rPr>
      </w:pPr>
      <w:r w:rsidRPr="000B403A">
        <w:rPr>
          <w:rFonts w:eastAsia="SourceSansPro-Bold" w:cs="Arial"/>
          <w:b/>
          <w:bCs/>
          <w:snapToGrid/>
          <w:szCs w:val="24"/>
        </w:rPr>
        <w:t>1605</w:t>
      </w:r>
      <w:r w:rsidRPr="000B403A">
        <w:rPr>
          <w:rFonts w:eastAsia="SourceSansPro-Bold" w:cs="Arial"/>
          <w:b/>
          <w:bCs/>
          <w:i/>
          <w:iCs/>
          <w:snapToGrid/>
          <w:szCs w:val="24"/>
        </w:rPr>
        <w:t>A</w:t>
      </w:r>
      <w:r w:rsidRPr="000B403A">
        <w:rPr>
          <w:rFonts w:eastAsia="SourceSansPro-Bold" w:cs="Arial"/>
          <w:b/>
          <w:bCs/>
          <w:snapToGrid/>
          <w:szCs w:val="24"/>
        </w:rPr>
        <w:t xml:space="preserve">.1 General. </w:t>
      </w:r>
      <w:r w:rsidRPr="000B403A">
        <w:rPr>
          <w:rFonts w:eastAsia="SourceSansPro-It" w:cs="Arial"/>
          <w:iCs/>
          <w:snapToGrid/>
          <w:szCs w:val="24"/>
        </w:rPr>
        <w:t xml:space="preserve">Buildings </w:t>
      </w:r>
      <w:r w:rsidRPr="000B403A">
        <w:rPr>
          <w:rFonts w:eastAsia="SourceSansPro-Bold" w:cs="Arial"/>
          <w:snapToGrid/>
          <w:szCs w:val="24"/>
        </w:rPr>
        <w:t xml:space="preserve">and </w:t>
      </w:r>
      <w:r w:rsidRPr="000B403A">
        <w:rPr>
          <w:rFonts w:eastAsia="SourceSansPro-It" w:cs="Arial"/>
          <w:iCs/>
          <w:snapToGrid/>
          <w:szCs w:val="24"/>
        </w:rPr>
        <w:t xml:space="preserve">other structures </w:t>
      </w:r>
      <w:r w:rsidRPr="000B403A">
        <w:rPr>
          <w:rFonts w:eastAsia="SourceSansPro-Bold" w:cs="Arial"/>
          <w:snapToGrid/>
          <w:szCs w:val="24"/>
        </w:rPr>
        <w:t xml:space="preserve">and portions thereof shall be designed </w:t>
      </w:r>
      <w:r w:rsidR="000A3C3A" w:rsidRPr="000B403A">
        <w:rPr>
          <w:rFonts w:eastAsia="SourceSansPro-Bold" w:cs="Arial"/>
          <w:snapToGrid/>
          <w:szCs w:val="24"/>
        </w:rPr>
        <w:t>…</w:t>
      </w:r>
    </w:p>
    <w:p w14:paraId="6B1E3577" w14:textId="222BEBED" w:rsidR="000F0130" w:rsidRPr="000B403A" w:rsidRDefault="00F21A04" w:rsidP="00736877">
      <w:pPr>
        <w:ind w:left="360"/>
        <w:rPr>
          <w:rFonts w:cs="Arial"/>
          <w:i/>
          <w:strike/>
          <w:szCs w:val="24"/>
        </w:rPr>
      </w:pPr>
      <w:r w:rsidRPr="000B403A">
        <w:rPr>
          <w:rFonts w:cs="Arial"/>
          <w:b/>
          <w:szCs w:val="24"/>
        </w:rPr>
        <w:t>1605</w:t>
      </w:r>
      <w:r w:rsidRPr="000B403A">
        <w:rPr>
          <w:rFonts w:cs="Arial"/>
          <w:b/>
          <w:i/>
          <w:szCs w:val="24"/>
        </w:rPr>
        <w:t>A</w:t>
      </w:r>
      <w:r w:rsidRPr="000B403A">
        <w:rPr>
          <w:rFonts w:cs="Arial"/>
          <w:b/>
          <w:szCs w:val="24"/>
        </w:rPr>
        <w:t xml:space="preserve">.1.1 Stability. </w:t>
      </w:r>
      <w:r w:rsidRPr="000B403A">
        <w:rPr>
          <w:rFonts w:cs="Arial"/>
          <w:szCs w:val="24"/>
        </w:rPr>
        <w:t>Regardless of which load combinations are used to design for strength, where overall structure stability (such as stability against overturning, sliding, or buoyancy) is being verified, use of the load combinations specified in Section 2.3 or 2.4 of ASCE 7, and in Section 1605</w:t>
      </w:r>
      <w:r w:rsidRPr="000B403A">
        <w:rPr>
          <w:rFonts w:cs="Arial"/>
          <w:i/>
          <w:szCs w:val="24"/>
        </w:rPr>
        <w:t>A</w:t>
      </w:r>
      <w:r w:rsidRPr="000B403A">
        <w:rPr>
          <w:rFonts w:cs="Arial"/>
          <w:szCs w:val="24"/>
        </w:rPr>
        <w:t>.2 shall be permitted. Where the load combinations specified in ASCE 7, Section 2.3 are used, strength reduction factors applicable to soil resistance shall be provided by a registered design professional. The stability of retaining walls shall be verified in accordance with Section 1807</w:t>
      </w:r>
      <w:r w:rsidRPr="000B403A">
        <w:rPr>
          <w:rFonts w:cs="Arial"/>
          <w:i/>
          <w:szCs w:val="24"/>
        </w:rPr>
        <w:t>A</w:t>
      </w:r>
      <w:r w:rsidRPr="000B403A">
        <w:rPr>
          <w:rFonts w:cs="Arial"/>
          <w:szCs w:val="24"/>
        </w:rPr>
        <w:t xml:space="preserve">.2.3. </w:t>
      </w:r>
      <w:r w:rsidR="000F0130" w:rsidRPr="000B403A">
        <w:rPr>
          <w:rFonts w:cs="Arial"/>
          <w:i/>
          <w:szCs w:val="24"/>
        </w:rPr>
        <w:t>When</w:t>
      </w:r>
      <w:r w:rsidR="00900569" w:rsidRPr="000B403A">
        <w:rPr>
          <w:rFonts w:cs="Arial"/>
          <w:i/>
          <w:szCs w:val="24"/>
        </w:rPr>
        <w:t xml:space="preserve"> </w:t>
      </w:r>
      <w:r w:rsidR="000F0130" w:rsidRPr="000B403A">
        <w:rPr>
          <w:rFonts w:cs="Arial"/>
          <w:i/>
          <w:szCs w:val="24"/>
        </w:rPr>
        <w:t xml:space="preserve">using allowable </w:t>
      </w:r>
      <w:r w:rsidR="000F0130" w:rsidRPr="000B403A">
        <w:rPr>
          <w:rFonts w:cs="Arial"/>
          <w:i/>
          <w:spacing w:val="2"/>
          <w:szCs w:val="24"/>
        </w:rPr>
        <w:t xml:space="preserve">stress </w:t>
      </w:r>
      <w:r w:rsidR="000F0130" w:rsidRPr="000B403A">
        <w:rPr>
          <w:rFonts w:cs="Arial"/>
          <w:i/>
          <w:szCs w:val="24"/>
        </w:rPr>
        <w:t xml:space="preserve">design, factor of safety for soil bearing values shall </w:t>
      </w:r>
      <w:r w:rsidR="000F0130" w:rsidRPr="000B403A">
        <w:rPr>
          <w:rFonts w:cs="Arial"/>
          <w:i/>
          <w:spacing w:val="2"/>
          <w:szCs w:val="24"/>
        </w:rPr>
        <w:t xml:space="preserve">not </w:t>
      </w:r>
      <w:r w:rsidR="000F0130" w:rsidRPr="000B403A">
        <w:rPr>
          <w:rFonts w:cs="Arial"/>
          <w:i/>
          <w:szCs w:val="24"/>
        </w:rPr>
        <w:t xml:space="preserve">be less than the overstrength factor of the structures supported. </w:t>
      </w:r>
      <w:r w:rsidR="000F0130" w:rsidRPr="000B403A">
        <w:rPr>
          <w:rFonts w:cs="Arial"/>
          <w:i/>
          <w:strike/>
          <w:szCs w:val="24"/>
        </w:rPr>
        <w:t xml:space="preserve">Strength design for foundation </w:t>
      </w:r>
      <w:r w:rsidR="000F0130" w:rsidRPr="000B403A">
        <w:rPr>
          <w:rFonts w:cs="Arial"/>
          <w:i/>
          <w:strike/>
          <w:spacing w:val="2"/>
          <w:szCs w:val="24"/>
        </w:rPr>
        <w:t xml:space="preserve">geotechnical </w:t>
      </w:r>
      <w:r w:rsidR="000F0130" w:rsidRPr="000B403A">
        <w:rPr>
          <w:rFonts w:cs="Arial"/>
          <w:i/>
          <w:strike/>
          <w:szCs w:val="24"/>
        </w:rPr>
        <w:t>capacity shall be in accordance with ASCE 7,</w:t>
      </w:r>
      <w:r w:rsidR="000F0130" w:rsidRPr="000B403A">
        <w:rPr>
          <w:rFonts w:cs="Arial"/>
          <w:i/>
          <w:strike/>
          <w:spacing w:val="4"/>
          <w:szCs w:val="24"/>
        </w:rPr>
        <w:t xml:space="preserve"> </w:t>
      </w:r>
      <w:r w:rsidR="000F0130" w:rsidRPr="000B403A">
        <w:rPr>
          <w:rFonts w:cs="Arial"/>
          <w:i/>
          <w:strike/>
          <w:szCs w:val="24"/>
        </w:rPr>
        <w:t xml:space="preserve">Section 12.13.5 for all strength design load combinations, </w:t>
      </w:r>
      <w:r w:rsidR="000F0130" w:rsidRPr="000B403A">
        <w:rPr>
          <w:rFonts w:cs="Arial"/>
          <w:i/>
          <w:strike/>
          <w:spacing w:val="2"/>
          <w:szCs w:val="24"/>
        </w:rPr>
        <w:t xml:space="preserve">except </w:t>
      </w:r>
      <w:r w:rsidR="000F0130" w:rsidRPr="000B403A">
        <w:rPr>
          <w:rFonts w:cs="Arial"/>
          <w:i/>
          <w:strike/>
          <w:szCs w:val="24"/>
        </w:rPr>
        <w:t xml:space="preserve">that Resistance Factor (Ø) shall be permitted to be </w:t>
      </w:r>
      <w:r w:rsidR="000F0130" w:rsidRPr="000B403A">
        <w:rPr>
          <w:rFonts w:cs="Arial"/>
          <w:i/>
          <w:strike/>
          <w:spacing w:val="2"/>
          <w:szCs w:val="24"/>
        </w:rPr>
        <w:t xml:space="preserve">1.0 </w:t>
      </w:r>
      <w:r w:rsidR="000F0130" w:rsidRPr="000B403A">
        <w:rPr>
          <w:rFonts w:cs="Arial"/>
          <w:i/>
          <w:strike/>
          <w:szCs w:val="24"/>
        </w:rPr>
        <w:t>for load combinations with overstrength factor.</w:t>
      </w:r>
      <w:r w:rsidR="000F0130" w:rsidRPr="000B403A">
        <w:rPr>
          <w:rFonts w:cs="Arial"/>
          <w:i/>
          <w:strike/>
          <w:spacing w:val="18"/>
          <w:szCs w:val="24"/>
        </w:rPr>
        <w:t xml:space="preserve"> </w:t>
      </w:r>
      <w:r w:rsidR="000F0130" w:rsidRPr="000B403A">
        <w:rPr>
          <w:rFonts w:cs="Arial"/>
          <w:i/>
          <w:strike/>
          <w:spacing w:val="2"/>
          <w:szCs w:val="24"/>
        </w:rPr>
        <w:t>Allow</w:t>
      </w:r>
      <w:r w:rsidR="000F0130" w:rsidRPr="000B403A">
        <w:rPr>
          <w:rFonts w:cs="Arial"/>
          <w:i/>
          <w:strike/>
          <w:szCs w:val="24"/>
        </w:rPr>
        <w:t>able stress design for foundation geotechnical capacity shall be in accordance with ASCE 7, Section 12.13.6 for all allowable stress design load combinations, and shall be established to be consistent with strength design requirements in ASCE 7, Section 12.13.5.</w:t>
      </w:r>
    </w:p>
    <w:p w14:paraId="27273853" w14:textId="31562C25" w:rsidR="0028038D" w:rsidRPr="000B403A" w:rsidRDefault="0028038D" w:rsidP="00736877">
      <w:pPr>
        <w:ind w:left="360"/>
        <w:rPr>
          <w:rFonts w:cs="Arial"/>
          <w:i/>
          <w:szCs w:val="24"/>
        </w:rPr>
      </w:pPr>
      <w:r w:rsidRPr="000B403A">
        <w:rPr>
          <w:rFonts w:cs="Arial"/>
          <w:b/>
          <w:i/>
          <w:szCs w:val="24"/>
          <w:u w:val="single"/>
        </w:rPr>
        <w:t>1605A.1.2 Foundation Resistance.</w:t>
      </w:r>
      <w:r w:rsidRPr="000B403A">
        <w:rPr>
          <w:rFonts w:cs="Arial"/>
          <w:i/>
          <w:szCs w:val="24"/>
        </w:rPr>
        <w:t xml:space="preserve"> </w:t>
      </w:r>
      <w:r w:rsidRPr="000B403A">
        <w:rPr>
          <w:rFonts w:cs="Arial"/>
          <w:iCs/>
          <w:szCs w:val="24"/>
          <w:highlight w:val="lightGray"/>
        </w:rPr>
        <w:t>(Reserved for OSHPD)</w:t>
      </w:r>
    </w:p>
    <w:p w14:paraId="2D3C7B8E" w14:textId="7A3EC229" w:rsidR="00F21A04" w:rsidRPr="000B403A" w:rsidRDefault="00582EAF" w:rsidP="0028038D">
      <w:pPr>
        <w:rPr>
          <w:rFonts w:cs="Arial"/>
          <w:szCs w:val="24"/>
        </w:rPr>
      </w:pPr>
      <w:r w:rsidRPr="000B403A">
        <w:rPr>
          <w:rFonts w:cs="Arial"/>
          <w:szCs w:val="24"/>
        </w:rPr>
        <w:t>…</w:t>
      </w:r>
    </w:p>
    <w:p w14:paraId="47DCC003" w14:textId="351A4FE5" w:rsidR="00944080" w:rsidRPr="000B403A" w:rsidRDefault="00944080" w:rsidP="00736877">
      <w:pPr>
        <w:spacing w:before="120"/>
        <w:rPr>
          <w:rFonts w:cs="Arial"/>
          <w:i/>
          <w:iCs/>
          <w:szCs w:val="24"/>
        </w:rPr>
      </w:pPr>
      <w:r w:rsidRPr="000B403A">
        <w:rPr>
          <w:rFonts w:cs="Arial"/>
          <w:b/>
          <w:i/>
          <w:szCs w:val="24"/>
        </w:rPr>
        <w:t>1605A.3</w:t>
      </w:r>
      <w:r w:rsidRPr="000B403A">
        <w:rPr>
          <w:rFonts w:cs="Arial"/>
          <w:b/>
          <w:bCs/>
          <w:i/>
          <w:iCs/>
          <w:szCs w:val="24"/>
        </w:rPr>
        <w:t xml:space="preserve"> Modifications to load combinations in ICC 300. </w:t>
      </w:r>
      <w:r w:rsidRPr="000B403A">
        <w:rPr>
          <w:rFonts w:cs="Arial"/>
          <w:i/>
          <w:iCs/>
          <w:szCs w:val="24"/>
        </w:rPr>
        <w:t>Modify the text of ICC 300</w:t>
      </w:r>
      <w:r w:rsidRPr="000B403A">
        <w:rPr>
          <w:rFonts w:cs="Arial"/>
          <w:i/>
          <w:szCs w:val="24"/>
        </w:rPr>
        <w:t xml:space="preserve"> as follows:</w:t>
      </w:r>
    </w:p>
    <w:p w14:paraId="7ABF122C" w14:textId="2E36C12C" w:rsidR="00944080" w:rsidRPr="000B403A" w:rsidRDefault="00944080" w:rsidP="009965D3">
      <w:pPr>
        <w:spacing w:before="120"/>
        <w:ind w:left="360"/>
        <w:rPr>
          <w:rFonts w:cs="Arial"/>
          <w:i/>
          <w:strike/>
          <w:szCs w:val="24"/>
        </w:rPr>
      </w:pPr>
      <w:r w:rsidRPr="000B403A">
        <w:rPr>
          <w:rFonts w:cs="Arial"/>
          <w:b/>
          <w:i/>
          <w:strike/>
          <w:szCs w:val="24"/>
        </w:rPr>
        <w:lastRenderedPageBreak/>
        <w:t>1605A.3.1 ICC 300, Section 303.5.2.</w:t>
      </w:r>
      <w:r w:rsidRPr="000B403A">
        <w:rPr>
          <w:rFonts w:cs="Arial"/>
          <w:i/>
          <w:strike/>
          <w:szCs w:val="24"/>
        </w:rPr>
        <w:t xml:space="preserve"> Modify Section 303.5.2 by adding Equation 3-5a as follows:</w:t>
      </w:r>
    </w:p>
    <w:p w14:paraId="0F290F15" w14:textId="1DC77E32" w:rsidR="00944080" w:rsidRPr="000B403A" w:rsidRDefault="00944080" w:rsidP="009965D3">
      <w:pPr>
        <w:spacing w:before="120"/>
        <w:ind w:firstLine="720"/>
        <w:rPr>
          <w:rFonts w:cs="Arial"/>
          <w:i/>
          <w:strike/>
          <w:szCs w:val="24"/>
        </w:rPr>
      </w:pPr>
      <w:r w:rsidRPr="000B403A">
        <w:rPr>
          <w:rFonts w:cs="Arial"/>
          <w:i/>
          <w:strike/>
          <w:szCs w:val="24"/>
        </w:rPr>
        <w:t>D + 0.4L + Z</w:t>
      </w:r>
      <w:r w:rsidRPr="000B403A">
        <w:rPr>
          <w:rFonts w:cs="Arial"/>
          <w:i/>
          <w:strike/>
          <w:spacing w:val="4000"/>
          <w:szCs w:val="24"/>
        </w:rPr>
        <w:t xml:space="preserve"> </w:t>
      </w:r>
      <w:r w:rsidR="00CD312C" w:rsidRPr="000B403A">
        <w:rPr>
          <w:rFonts w:cs="Arial"/>
          <w:i/>
          <w:strike/>
          <w:spacing w:val="4000"/>
          <w:szCs w:val="24"/>
        </w:rPr>
        <w:tab/>
      </w:r>
      <w:r w:rsidRPr="000B403A">
        <w:rPr>
          <w:rFonts w:cs="Arial"/>
          <w:i/>
          <w:strike/>
          <w:szCs w:val="24"/>
        </w:rPr>
        <w:t>(Equation 3-5a)</w:t>
      </w:r>
    </w:p>
    <w:p w14:paraId="35345E17" w14:textId="7CBDBCA4" w:rsidR="00944080" w:rsidRPr="000B403A" w:rsidRDefault="00FE477B" w:rsidP="009965D3">
      <w:pPr>
        <w:spacing w:before="120"/>
        <w:ind w:left="360"/>
        <w:rPr>
          <w:rFonts w:cs="Arial"/>
          <w:i/>
          <w:szCs w:val="24"/>
        </w:rPr>
      </w:pPr>
      <w:r w:rsidRPr="000B403A">
        <w:rPr>
          <w:rFonts w:cs="Arial"/>
          <w:b/>
          <w:i/>
          <w:szCs w:val="24"/>
          <w:u w:val="single"/>
        </w:rPr>
        <w:t>1605A.3.1</w:t>
      </w:r>
      <w:r w:rsidRPr="000B403A">
        <w:rPr>
          <w:rFonts w:cs="Arial"/>
          <w:b/>
          <w:i/>
          <w:szCs w:val="24"/>
        </w:rPr>
        <w:t xml:space="preserve"> </w:t>
      </w:r>
      <w:r w:rsidR="00944080" w:rsidRPr="000B403A">
        <w:rPr>
          <w:rFonts w:cs="Arial"/>
          <w:b/>
          <w:i/>
          <w:iCs/>
          <w:strike/>
          <w:szCs w:val="24"/>
        </w:rPr>
        <w:t>1605A.3.2</w:t>
      </w:r>
      <w:r w:rsidR="00944080" w:rsidRPr="000B403A">
        <w:rPr>
          <w:rFonts w:cs="Arial"/>
          <w:b/>
          <w:i/>
          <w:szCs w:val="24"/>
        </w:rPr>
        <w:t xml:space="preserve"> ICC 300, Section 303.5.3.</w:t>
      </w:r>
      <w:r w:rsidR="00944080" w:rsidRPr="000B403A">
        <w:rPr>
          <w:rFonts w:cs="Arial"/>
          <w:i/>
          <w:szCs w:val="24"/>
        </w:rPr>
        <w:t xml:space="preserve"> Modify Section 303.5.3 as follows:</w:t>
      </w:r>
    </w:p>
    <w:p w14:paraId="350A5A71" w14:textId="187C5CD3" w:rsidR="00944080" w:rsidRPr="000B403A" w:rsidRDefault="00944080" w:rsidP="009965D3">
      <w:pPr>
        <w:spacing w:before="120"/>
        <w:ind w:left="360"/>
        <w:rPr>
          <w:rFonts w:cs="Arial"/>
          <w:i/>
          <w:szCs w:val="24"/>
        </w:rPr>
      </w:pPr>
      <w:r w:rsidRPr="000B403A">
        <w:rPr>
          <w:rFonts w:cs="Arial"/>
          <w:i/>
          <w:szCs w:val="24"/>
        </w:rPr>
        <w:t xml:space="preserve">The uniform live load L used in Equation </w:t>
      </w:r>
      <w:r w:rsidRPr="000B403A">
        <w:rPr>
          <w:rFonts w:cs="Arial"/>
          <w:i/>
          <w:strike/>
          <w:szCs w:val="24"/>
        </w:rPr>
        <w:t>3-2 and 3-4</w:t>
      </w:r>
      <w:r w:rsidR="00AA4A4C" w:rsidRPr="000B403A">
        <w:rPr>
          <w:rFonts w:cs="Arial"/>
          <w:i/>
          <w:strike/>
          <w:szCs w:val="24"/>
        </w:rPr>
        <w:t xml:space="preserve"> </w:t>
      </w:r>
      <w:r w:rsidRPr="000B403A">
        <w:rPr>
          <w:rFonts w:cs="Arial"/>
          <w:i/>
          <w:strike/>
          <w:szCs w:val="24"/>
        </w:rPr>
        <w:t>may</w:t>
      </w:r>
      <w:r w:rsidRPr="000B403A">
        <w:rPr>
          <w:rFonts w:cs="Arial"/>
          <w:i/>
          <w:szCs w:val="24"/>
        </w:rPr>
        <w:t xml:space="preserve"> </w:t>
      </w:r>
      <w:r w:rsidR="000972BA" w:rsidRPr="000B403A">
        <w:rPr>
          <w:rFonts w:cs="Arial"/>
          <w:i/>
          <w:szCs w:val="24"/>
          <w:u w:val="single"/>
        </w:rPr>
        <w:t>3-4 and 3-9</w:t>
      </w:r>
      <w:r w:rsidRPr="000B403A">
        <w:rPr>
          <w:rFonts w:cs="Arial"/>
          <w:i/>
          <w:szCs w:val="24"/>
          <w:u w:val="single"/>
        </w:rPr>
        <w:t xml:space="preserve"> </w:t>
      </w:r>
      <w:r w:rsidR="00974579" w:rsidRPr="000B403A">
        <w:rPr>
          <w:rFonts w:cs="Arial"/>
          <w:i/>
          <w:szCs w:val="24"/>
          <w:u w:val="single"/>
        </w:rPr>
        <w:t>shall be permitted to</w:t>
      </w:r>
      <w:r w:rsidR="00974579" w:rsidRPr="000B403A">
        <w:rPr>
          <w:rFonts w:cs="Arial"/>
          <w:i/>
          <w:szCs w:val="24"/>
        </w:rPr>
        <w:t xml:space="preserve"> </w:t>
      </w:r>
      <w:r w:rsidRPr="000B403A">
        <w:rPr>
          <w:rFonts w:cs="Arial"/>
          <w:i/>
          <w:szCs w:val="24"/>
        </w:rPr>
        <w:t xml:space="preserve">be taken as zero when </w:t>
      </w:r>
      <w:r w:rsidR="00CA6CFD" w:rsidRPr="000B403A">
        <w:rPr>
          <w:rFonts w:cs="Arial"/>
          <w:i/>
          <w:szCs w:val="24"/>
        </w:rPr>
        <w:t>evaluating elements supporting the handrail/guard provided those elements do not also support L.</w:t>
      </w:r>
    </w:p>
    <w:p w14:paraId="693C82D4" w14:textId="77777777" w:rsidR="00944080" w:rsidRPr="000B403A" w:rsidRDefault="00944080" w:rsidP="00736877">
      <w:pPr>
        <w:autoSpaceDE w:val="0"/>
        <w:autoSpaceDN w:val="0"/>
        <w:adjustRightInd w:val="0"/>
        <w:rPr>
          <w:rFonts w:cs="Arial"/>
          <w:szCs w:val="24"/>
        </w:rPr>
      </w:pPr>
      <w:r w:rsidRPr="000B403A">
        <w:rPr>
          <w:rFonts w:cs="Arial"/>
          <w:szCs w:val="24"/>
        </w:rPr>
        <w:t>...</w:t>
      </w:r>
    </w:p>
    <w:p w14:paraId="5E3BC78D" w14:textId="77777777" w:rsidR="003F22ED" w:rsidRPr="000B403A" w:rsidRDefault="003F22ED" w:rsidP="0073687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1607</w:t>
      </w:r>
      <w:r w:rsidRPr="000B403A">
        <w:rPr>
          <w:rFonts w:eastAsia="SourceSansPro-Bold" w:cs="Arial"/>
          <w:b/>
          <w:bCs/>
          <w:i/>
          <w:iCs/>
          <w:snapToGrid/>
          <w:szCs w:val="24"/>
        </w:rPr>
        <w:t>A</w:t>
      </w:r>
      <w:r w:rsidRPr="000B403A">
        <w:rPr>
          <w:rFonts w:eastAsia="SourceSansPro-Bold" w:cs="Arial"/>
          <w:b/>
          <w:bCs/>
          <w:snapToGrid/>
          <w:szCs w:val="24"/>
        </w:rPr>
        <w:t xml:space="preserve"> - LIVE LOADS</w:t>
      </w:r>
    </w:p>
    <w:p w14:paraId="50514F21" w14:textId="097295E7" w:rsidR="00F605EF" w:rsidRPr="000B403A" w:rsidRDefault="00F605EF" w:rsidP="00736877">
      <w:pPr>
        <w:rPr>
          <w:rFonts w:cs="Arial"/>
          <w:szCs w:val="24"/>
        </w:rPr>
      </w:pPr>
      <w:r w:rsidRPr="000B403A">
        <w:rPr>
          <w:rFonts w:cs="Arial"/>
          <w:b/>
          <w:strike/>
          <w:szCs w:val="24"/>
        </w:rPr>
        <w:t>1607</w:t>
      </w:r>
      <w:r w:rsidRPr="000B403A">
        <w:rPr>
          <w:rFonts w:cs="Arial"/>
          <w:b/>
          <w:i/>
          <w:strike/>
          <w:szCs w:val="24"/>
        </w:rPr>
        <w:t>A</w:t>
      </w:r>
      <w:r w:rsidRPr="000B403A">
        <w:rPr>
          <w:rFonts w:cs="Arial"/>
          <w:b/>
          <w:strike/>
          <w:szCs w:val="24"/>
        </w:rPr>
        <w:t>.1 General.</w:t>
      </w:r>
      <w:r w:rsidRPr="000B403A">
        <w:rPr>
          <w:rFonts w:cs="Arial"/>
          <w:b/>
          <w:szCs w:val="24"/>
        </w:rPr>
        <w:t xml:space="preserve"> </w:t>
      </w:r>
      <w:r w:rsidR="00A938FC" w:rsidRPr="000B403A">
        <w:rPr>
          <w:rFonts w:cs="Arial"/>
          <w:szCs w:val="24"/>
          <w:highlight w:val="lightGray"/>
        </w:rPr>
        <w:t>(20</w:t>
      </w:r>
      <w:r w:rsidR="001C471F" w:rsidRPr="000B403A">
        <w:rPr>
          <w:rFonts w:cs="Arial"/>
          <w:szCs w:val="24"/>
          <w:highlight w:val="lightGray"/>
        </w:rPr>
        <w:t>22</w:t>
      </w:r>
      <w:r w:rsidR="00A938FC" w:rsidRPr="000B403A">
        <w:rPr>
          <w:rFonts w:cs="Arial"/>
          <w:szCs w:val="24"/>
          <w:highlight w:val="lightGray"/>
        </w:rPr>
        <w:t xml:space="preserve"> CBC)</w:t>
      </w:r>
      <w:r w:rsidR="00A938FC" w:rsidRPr="000B403A">
        <w:rPr>
          <w:rFonts w:cs="Arial"/>
          <w:b/>
          <w:szCs w:val="24"/>
        </w:rPr>
        <w:t xml:space="preserve"> </w:t>
      </w:r>
      <w:r w:rsidR="00124B8B" w:rsidRPr="000B403A">
        <w:rPr>
          <w:rFonts w:cs="Arial"/>
          <w:strike/>
          <w:szCs w:val="24"/>
        </w:rPr>
        <w:t xml:space="preserve">Live loads are those loads defined in Chapter 2 </w:t>
      </w:r>
      <w:r w:rsidR="00124B8B" w:rsidRPr="000B403A">
        <w:rPr>
          <w:rFonts w:cs="Arial"/>
          <w:i/>
          <w:strike/>
          <w:szCs w:val="24"/>
        </w:rPr>
        <w:t xml:space="preserve">and Section 1602A.1 </w:t>
      </w:r>
      <w:r w:rsidR="00124B8B" w:rsidRPr="000B403A">
        <w:rPr>
          <w:rFonts w:cs="Arial"/>
          <w:strike/>
          <w:szCs w:val="24"/>
        </w:rPr>
        <w:t>of this code.</w:t>
      </w:r>
      <w:r w:rsidR="00124B8B" w:rsidRPr="000B403A">
        <w:rPr>
          <w:rFonts w:cs="Arial"/>
          <w:b/>
          <w:szCs w:val="24"/>
        </w:rPr>
        <w:t xml:space="preserve"> </w:t>
      </w:r>
      <w:r w:rsidR="001C471F" w:rsidRPr="000B403A">
        <w:rPr>
          <w:rFonts w:cs="Arial"/>
          <w:szCs w:val="24"/>
          <w:highlight w:val="lightGray"/>
        </w:rPr>
        <w:t>(Repeal existing 2022 California amendment; 202</w:t>
      </w:r>
      <w:r w:rsidR="00BD3781" w:rsidRPr="000B403A">
        <w:rPr>
          <w:rFonts w:cs="Arial"/>
          <w:szCs w:val="24"/>
          <w:highlight w:val="lightGray"/>
        </w:rPr>
        <w:t>4</w:t>
      </w:r>
      <w:r w:rsidR="001C471F" w:rsidRPr="000B403A">
        <w:rPr>
          <w:rFonts w:cs="Arial"/>
          <w:szCs w:val="24"/>
          <w:highlight w:val="lightGray"/>
        </w:rPr>
        <w:t xml:space="preserve"> IBC Section </w:t>
      </w:r>
      <w:r w:rsidR="00BD3781" w:rsidRPr="000B403A">
        <w:rPr>
          <w:rFonts w:cs="Arial"/>
          <w:szCs w:val="24"/>
          <w:highlight w:val="lightGray"/>
        </w:rPr>
        <w:t xml:space="preserve">1607.1 </w:t>
      </w:r>
      <w:r w:rsidR="001C471F" w:rsidRPr="000B403A">
        <w:rPr>
          <w:rFonts w:cs="Arial"/>
          <w:szCs w:val="24"/>
          <w:highlight w:val="lightGray"/>
        </w:rPr>
        <w:t>adopted instead.)</w:t>
      </w:r>
    </w:p>
    <w:p w14:paraId="5409962D" w14:textId="37F871E0" w:rsidR="00582EAF" w:rsidRPr="000B403A" w:rsidRDefault="00FA40E9" w:rsidP="00736877">
      <w:pPr>
        <w:rPr>
          <w:rFonts w:cs="Arial"/>
          <w:szCs w:val="24"/>
        </w:rPr>
      </w:pPr>
      <w:r w:rsidRPr="000B403A">
        <w:rPr>
          <w:rFonts w:cs="Arial"/>
          <w:b/>
          <w:szCs w:val="24"/>
        </w:rPr>
        <w:t>1607</w:t>
      </w:r>
      <w:r w:rsidR="00BD3781" w:rsidRPr="000B403A">
        <w:rPr>
          <w:rFonts w:cs="Arial"/>
          <w:b/>
          <w:i/>
          <w:szCs w:val="24"/>
        </w:rPr>
        <w:t>A</w:t>
      </w:r>
      <w:r w:rsidRPr="000B403A">
        <w:rPr>
          <w:rFonts w:cs="Arial"/>
          <w:b/>
          <w:szCs w:val="24"/>
        </w:rPr>
        <w:t xml:space="preserve">.1 General. </w:t>
      </w:r>
      <w:r w:rsidRPr="000B403A">
        <w:rPr>
          <w:rFonts w:cs="Arial"/>
          <w:szCs w:val="24"/>
        </w:rPr>
        <w:t>Buildings, structures, and parts thereof shall be designed to resist the effects of live loads.</w:t>
      </w:r>
      <w:r w:rsidR="007E1A36" w:rsidRPr="000B403A">
        <w:rPr>
          <w:rFonts w:cs="Arial"/>
          <w:szCs w:val="24"/>
        </w:rPr>
        <w:t xml:space="preserve"> </w:t>
      </w:r>
      <w:r w:rsidR="007E1A36" w:rsidRPr="000B403A">
        <w:rPr>
          <w:rFonts w:cs="Arial"/>
          <w:szCs w:val="24"/>
          <w:highlight w:val="lightGray"/>
        </w:rPr>
        <w:t xml:space="preserve">(No change to model code text. Adopted instead of existing </w:t>
      </w:r>
      <w:r w:rsidR="00744683" w:rsidRPr="000B403A">
        <w:rPr>
          <w:rFonts w:cs="Arial"/>
          <w:szCs w:val="24"/>
          <w:highlight w:val="lightGray"/>
        </w:rPr>
        <w:t xml:space="preserve">2022 </w:t>
      </w:r>
      <w:r w:rsidR="007E1A36" w:rsidRPr="000B403A">
        <w:rPr>
          <w:rFonts w:cs="Arial"/>
          <w:szCs w:val="24"/>
          <w:highlight w:val="lightGray"/>
        </w:rPr>
        <w:t>California amendment</w:t>
      </w:r>
      <w:r w:rsidR="0092624F" w:rsidRPr="000B403A">
        <w:rPr>
          <w:rFonts w:cs="Arial"/>
          <w:szCs w:val="24"/>
          <w:highlight w:val="lightGray"/>
        </w:rPr>
        <w:t>.</w:t>
      </w:r>
      <w:r w:rsidR="007E1A36" w:rsidRPr="000B403A">
        <w:rPr>
          <w:rFonts w:cs="Arial"/>
          <w:szCs w:val="24"/>
          <w:highlight w:val="lightGray"/>
        </w:rPr>
        <w:t>)</w:t>
      </w:r>
    </w:p>
    <w:p w14:paraId="53B200AB" w14:textId="2F9B4973" w:rsidR="00256514" w:rsidRPr="000B403A" w:rsidRDefault="00256514" w:rsidP="00736877">
      <w:pPr>
        <w:rPr>
          <w:rFonts w:cs="Arial"/>
          <w:szCs w:val="24"/>
        </w:rPr>
      </w:pPr>
      <w:r w:rsidRPr="000B403A">
        <w:rPr>
          <w:rFonts w:cs="Arial"/>
          <w:szCs w:val="24"/>
        </w:rPr>
        <w:t>…</w:t>
      </w:r>
    </w:p>
    <w:p w14:paraId="07AF98DD" w14:textId="212683F4" w:rsidR="00256514" w:rsidRPr="000B403A" w:rsidRDefault="00256514" w:rsidP="00736877">
      <w:pPr>
        <w:autoSpaceDE w:val="0"/>
        <w:autoSpaceDN w:val="0"/>
        <w:adjustRightInd w:val="0"/>
        <w:spacing w:before="120"/>
        <w:jc w:val="center"/>
        <w:rPr>
          <w:rFonts w:cs="Arial"/>
          <w:b/>
          <w:bCs/>
          <w:szCs w:val="24"/>
        </w:rPr>
      </w:pPr>
      <w:r w:rsidRPr="000B403A">
        <w:rPr>
          <w:rFonts w:cs="Arial"/>
          <w:b/>
          <w:bCs/>
          <w:szCs w:val="24"/>
        </w:rPr>
        <w:t>TABLE 1607</w:t>
      </w:r>
      <w:r w:rsidRPr="000B403A">
        <w:rPr>
          <w:rFonts w:cs="Arial"/>
          <w:b/>
          <w:bCs/>
          <w:i/>
          <w:szCs w:val="24"/>
        </w:rPr>
        <w:t>A</w:t>
      </w:r>
      <w:r w:rsidRPr="000B403A">
        <w:rPr>
          <w:rFonts w:cs="Arial"/>
          <w:b/>
          <w:bCs/>
          <w:szCs w:val="24"/>
        </w:rPr>
        <w:t>.1</w:t>
      </w:r>
      <w:r w:rsidRPr="000B403A">
        <w:rPr>
          <w:rFonts w:cs="Arial"/>
          <w:b/>
          <w:bCs/>
          <w:szCs w:val="24"/>
        </w:rPr>
        <w:br/>
        <w:t>MINIMUM UNIFORMLY DISTRIBUTED LIVE LOADS AND MINIMUM CONCENTRATED LIVE LOADS</w:t>
      </w:r>
    </w:p>
    <w:tbl>
      <w:tblPr>
        <w:tblStyle w:val="TableGrid"/>
        <w:tblW w:w="9956" w:type="dxa"/>
        <w:tblLayout w:type="fixed"/>
        <w:tblLook w:val="0620" w:firstRow="1" w:lastRow="0" w:firstColumn="0" w:lastColumn="0" w:noHBand="1" w:noVBand="1"/>
        <w:tblCaption w:val="Table 1607 A.1"/>
        <w:tblDescription w:val="MINIMUM UNIFORMLY DISTRIBUTED LIVE LOADS AND MINIMUM CONCENTRATED LIVE LOADS&#10;"/>
      </w:tblPr>
      <w:tblGrid>
        <w:gridCol w:w="985"/>
        <w:gridCol w:w="4320"/>
        <w:gridCol w:w="1946"/>
        <w:gridCol w:w="1300"/>
        <w:gridCol w:w="1405"/>
      </w:tblGrid>
      <w:tr w:rsidR="00116613" w:rsidRPr="00D31E13" w14:paraId="424D2D50" w14:textId="77777777" w:rsidTr="00FC3A99">
        <w:trPr>
          <w:trHeight w:val="612"/>
        </w:trPr>
        <w:tc>
          <w:tcPr>
            <w:tcW w:w="985" w:type="dxa"/>
          </w:tcPr>
          <w:p w14:paraId="23F94334" w14:textId="77777777" w:rsidR="00116613" w:rsidRPr="00D31E13" w:rsidRDefault="00116613" w:rsidP="00FC3A99">
            <w:pPr>
              <w:pStyle w:val="TableParagraph"/>
              <w:ind w:left="216" w:right="211"/>
              <w:jc w:val="center"/>
              <w:rPr>
                <w:b/>
                <w:sz w:val="24"/>
                <w:szCs w:val="24"/>
              </w:rPr>
            </w:pPr>
          </w:p>
        </w:tc>
        <w:tc>
          <w:tcPr>
            <w:tcW w:w="4320" w:type="dxa"/>
          </w:tcPr>
          <w:p w14:paraId="2C93EEFF" w14:textId="77777777" w:rsidR="00116613" w:rsidRPr="00D31E13" w:rsidRDefault="00116613" w:rsidP="00FC3A99">
            <w:pPr>
              <w:pStyle w:val="TableParagraph"/>
              <w:ind w:left="216" w:right="211"/>
              <w:jc w:val="center"/>
              <w:rPr>
                <w:b/>
                <w:sz w:val="24"/>
                <w:szCs w:val="24"/>
              </w:rPr>
            </w:pPr>
            <w:r w:rsidRPr="00D31E13">
              <w:rPr>
                <w:b/>
                <w:sz w:val="24"/>
                <w:szCs w:val="24"/>
              </w:rPr>
              <w:t>OCCUPANCY OR USE</w:t>
            </w:r>
          </w:p>
        </w:tc>
        <w:tc>
          <w:tcPr>
            <w:tcW w:w="1946" w:type="dxa"/>
          </w:tcPr>
          <w:p w14:paraId="42447398" w14:textId="77777777" w:rsidR="00116613" w:rsidRPr="00D31E13" w:rsidRDefault="00116613" w:rsidP="00FC3A99">
            <w:pPr>
              <w:pStyle w:val="TableParagraph"/>
              <w:ind w:left="51" w:right="45"/>
              <w:jc w:val="center"/>
              <w:rPr>
                <w:b/>
                <w:sz w:val="24"/>
                <w:szCs w:val="24"/>
              </w:rPr>
            </w:pPr>
            <w:r w:rsidRPr="00D31E13">
              <w:rPr>
                <w:b/>
                <w:w w:val="105"/>
                <w:sz w:val="24"/>
                <w:szCs w:val="24"/>
              </w:rPr>
              <w:t>UNIFORM (psf)</w:t>
            </w:r>
          </w:p>
        </w:tc>
        <w:tc>
          <w:tcPr>
            <w:tcW w:w="1300" w:type="dxa"/>
          </w:tcPr>
          <w:p w14:paraId="57136895" w14:textId="77777777" w:rsidR="00116613" w:rsidRPr="00D31E13" w:rsidRDefault="00116613" w:rsidP="00FC3A99">
            <w:pPr>
              <w:pStyle w:val="TableParagraph"/>
              <w:ind w:left="5"/>
              <w:jc w:val="center"/>
              <w:rPr>
                <w:b/>
                <w:sz w:val="24"/>
                <w:szCs w:val="24"/>
              </w:rPr>
            </w:pPr>
            <w:r w:rsidRPr="00D31E13">
              <w:rPr>
                <w:b/>
                <w:w w:val="105"/>
                <w:sz w:val="24"/>
                <w:szCs w:val="24"/>
              </w:rPr>
              <w:t>CONCENTRATED</w:t>
            </w:r>
          </w:p>
          <w:p w14:paraId="1E9FF838" w14:textId="77777777" w:rsidR="00116613" w:rsidRPr="00D31E13" w:rsidRDefault="00116613" w:rsidP="00FC3A99">
            <w:pPr>
              <w:pStyle w:val="TableParagraph"/>
              <w:spacing w:before="28"/>
              <w:ind w:left="2"/>
              <w:jc w:val="center"/>
              <w:rPr>
                <w:b/>
                <w:sz w:val="24"/>
                <w:szCs w:val="24"/>
              </w:rPr>
            </w:pPr>
            <w:r w:rsidRPr="00D31E13">
              <w:rPr>
                <w:b/>
                <w:w w:val="105"/>
                <w:sz w:val="24"/>
                <w:szCs w:val="24"/>
              </w:rPr>
              <w:t>(pounds)</w:t>
            </w:r>
          </w:p>
        </w:tc>
        <w:tc>
          <w:tcPr>
            <w:tcW w:w="1405" w:type="dxa"/>
          </w:tcPr>
          <w:p w14:paraId="7A0238E2" w14:textId="77777777" w:rsidR="00116613" w:rsidRPr="00D31E13" w:rsidRDefault="00116613" w:rsidP="00FC3A99">
            <w:pPr>
              <w:pStyle w:val="TableParagraph"/>
              <w:ind w:left="56" w:right="87"/>
              <w:jc w:val="center"/>
              <w:rPr>
                <w:b/>
                <w:sz w:val="24"/>
                <w:szCs w:val="24"/>
              </w:rPr>
            </w:pPr>
            <w:r w:rsidRPr="00D31E13">
              <w:rPr>
                <w:b/>
                <w:sz w:val="24"/>
                <w:szCs w:val="24"/>
              </w:rPr>
              <w:t>ALSO SEE SECTION</w:t>
            </w:r>
          </w:p>
        </w:tc>
      </w:tr>
      <w:tr w:rsidR="00116613" w:rsidRPr="00D31E13" w14:paraId="56AEE64F" w14:textId="77777777" w:rsidTr="00FC3A99">
        <w:trPr>
          <w:trHeight w:val="228"/>
        </w:trPr>
        <w:tc>
          <w:tcPr>
            <w:tcW w:w="985" w:type="dxa"/>
          </w:tcPr>
          <w:p w14:paraId="25D02F9B" w14:textId="77777777" w:rsidR="00116613" w:rsidRPr="00D31E13" w:rsidRDefault="00116613" w:rsidP="00FC3A99">
            <w:pPr>
              <w:pStyle w:val="TableParagraph"/>
              <w:ind w:left="17"/>
              <w:rPr>
                <w:sz w:val="24"/>
                <w:szCs w:val="24"/>
              </w:rPr>
            </w:pPr>
            <w:r w:rsidRPr="00D31E13">
              <w:rPr>
                <w:bCs/>
                <w:sz w:val="24"/>
                <w:szCs w:val="24"/>
              </w:rPr>
              <w:t>…</w:t>
            </w:r>
          </w:p>
        </w:tc>
        <w:tc>
          <w:tcPr>
            <w:tcW w:w="4320" w:type="dxa"/>
          </w:tcPr>
          <w:p w14:paraId="3EBF031C" w14:textId="77777777" w:rsidR="00116613" w:rsidRPr="00D31E13" w:rsidRDefault="00116613" w:rsidP="00FC3A99">
            <w:pPr>
              <w:pStyle w:val="TableParagraph"/>
              <w:rPr>
                <w:sz w:val="24"/>
                <w:szCs w:val="24"/>
              </w:rPr>
            </w:pPr>
            <w:r w:rsidRPr="00D31E13">
              <w:rPr>
                <w:bCs/>
                <w:sz w:val="24"/>
                <w:szCs w:val="24"/>
              </w:rPr>
              <w:t>…</w:t>
            </w:r>
          </w:p>
        </w:tc>
        <w:tc>
          <w:tcPr>
            <w:tcW w:w="1946" w:type="dxa"/>
          </w:tcPr>
          <w:p w14:paraId="40E70CAF" w14:textId="77777777" w:rsidR="00116613" w:rsidRPr="00D31E13" w:rsidRDefault="00116613" w:rsidP="00FC3A99">
            <w:pPr>
              <w:pStyle w:val="TableParagraph"/>
              <w:ind w:left="49" w:right="49"/>
              <w:jc w:val="center"/>
              <w:rPr>
                <w:sz w:val="24"/>
                <w:szCs w:val="24"/>
              </w:rPr>
            </w:pPr>
            <w:r w:rsidRPr="00D31E13">
              <w:rPr>
                <w:bCs/>
                <w:w w:val="105"/>
                <w:sz w:val="24"/>
                <w:szCs w:val="24"/>
              </w:rPr>
              <w:t>…</w:t>
            </w:r>
          </w:p>
        </w:tc>
        <w:tc>
          <w:tcPr>
            <w:tcW w:w="1300" w:type="dxa"/>
          </w:tcPr>
          <w:p w14:paraId="7ADE624C" w14:textId="77777777" w:rsidR="00116613" w:rsidRPr="00D31E13" w:rsidRDefault="00116613" w:rsidP="00FC3A99">
            <w:pPr>
              <w:pStyle w:val="TableParagraph"/>
              <w:ind w:left="3"/>
              <w:jc w:val="center"/>
              <w:rPr>
                <w:sz w:val="24"/>
                <w:szCs w:val="24"/>
              </w:rPr>
            </w:pPr>
            <w:r w:rsidRPr="00D31E13">
              <w:rPr>
                <w:bCs/>
                <w:w w:val="105"/>
                <w:sz w:val="24"/>
                <w:szCs w:val="24"/>
              </w:rPr>
              <w:t>…</w:t>
            </w:r>
          </w:p>
        </w:tc>
        <w:tc>
          <w:tcPr>
            <w:tcW w:w="1405" w:type="dxa"/>
          </w:tcPr>
          <w:p w14:paraId="406DFDD0" w14:textId="77777777" w:rsidR="00116613" w:rsidRPr="00D31E13" w:rsidRDefault="00116613" w:rsidP="00FC3A99">
            <w:pPr>
              <w:pStyle w:val="TableParagraph"/>
              <w:ind w:left="4"/>
              <w:jc w:val="center"/>
              <w:rPr>
                <w:sz w:val="24"/>
                <w:szCs w:val="24"/>
              </w:rPr>
            </w:pPr>
            <w:r w:rsidRPr="00D31E13">
              <w:rPr>
                <w:bCs/>
                <w:w w:val="105"/>
                <w:sz w:val="24"/>
                <w:szCs w:val="24"/>
              </w:rPr>
              <w:t>…</w:t>
            </w:r>
          </w:p>
        </w:tc>
      </w:tr>
      <w:tr w:rsidR="00116613" w:rsidRPr="00D31E13" w14:paraId="475DEF9F" w14:textId="77777777" w:rsidTr="00FC3A99">
        <w:trPr>
          <w:trHeight w:val="228"/>
        </w:trPr>
        <w:tc>
          <w:tcPr>
            <w:tcW w:w="985" w:type="dxa"/>
          </w:tcPr>
          <w:p w14:paraId="0EC6450F" w14:textId="77777777" w:rsidR="00116613" w:rsidRPr="00D31E13" w:rsidRDefault="00116613" w:rsidP="00FC3A99">
            <w:pPr>
              <w:pStyle w:val="TableParagraph"/>
              <w:ind w:left="17"/>
              <w:rPr>
                <w:i/>
                <w:strike/>
                <w:w w:val="105"/>
                <w:sz w:val="24"/>
                <w:szCs w:val="24"/>
              </w:rPr>
            </w:pPr>
            <w:r w:rsidRPr="00D31E13">
              <w:rPr>
                <w:w w:val="105"/>
                <w:sz w:val="24"/>
                <w:szCs w:val="24"/>
              </w:rPr>
              <w:t>20.</w:t>
            </w:r>
          </w:p>
        </w:tc>
        <w:tc>
          <w:tcPr>
            <w:tcW w:w="4320" w:type="dxa"/>
          </w:tcPr>
          <w:p w14:paraId="67541A8D" w14:textId="77777777" w:rsidR="00116613" w:rsidRPr="00D31E13" w:rsidRDefault="00116613" w:rsidP="00FC3A99">
            <w:pPr>
              <w:pStyle w:val="TableParagraph"/>
              <w:rPr>
                <w:bCs/>
                <w:i/>
                <w:sz w:val="24"/>
                <w:szCs w:val="24"/>
              </w:rPr>
            </w:pPr>
            <w:proofErr w:type="spellStart"/>
            <w:r w:rsidRPr="00D31E13">
              <w:rPr>
                <w:bCs/>
                <w:sz w:val="24"/>
                <w:szCs w:val="24"/>
              </w:rPr>
              <w:t>Libraries</w:t>
            </w:r>
            <w:r w:rsidRPr="00D31E13">
              <w:rPr>
                <w:i/>
                <w:sz w:val="24"/>
                <w:szCs w:val="24"/>
                <w:u w:val="single"/>
                <w:vertAlign w:val="superscript"/>
              </w:rPr>
              <w:t>d</w:t>
            </w:r>
            <w:proofErr w:type="spellEnd"/>
            <w:r w:rsidRPr="00D31E13">
              <w:rPr>
                <w:bCs/>
                <w:sz w:val="24"/>
                <w:szCs w:val="24"/>
              </w:rPr>
              <w:t xml:space="preserve"> </w:t>
            </w:r>
            <w:r w:rsidRPr="00D31E13">
              <w:rPr>
                <w:sz w:val="24"/>
                <w:szCs w:val="24"/>
              </w:rPr>
              <w:t>(Add footnote d)</w:t>
            </w:r>
          </w:p>
        </w:tc>
        <w:tc>
          <w:tcPr>
            <w:tcW w:w="1946" w:type="dxa"/>
          </w:tcPr>
          <w:p w14:paraId="208B85B7" w14:textId="77777777" w:rsidR="00116613" w:rsidRPr="00D31E13" w:rsidRDefault="00116613" w:rsidP="00FC3A99">
            <w:pPr>
              <w:pStyle w:val="TableParagraph"/>
              <w:ind w:left="51" w:right="47"/>
              <w:jc w:val="center"/>
              <w:rPr>
                <w:i/>
                <w:sz w:val="24"/>
                <w:szCs w:val="24"/>
              </w:rPr>
            </w:pPr>
            <w:r w:rsidRPr="00D31E13">
              <w:rPr>
                <w:bCs/>
                <w:w w:val="105"/>
                <w:sz w:val="24"/>
                <w:szCs w:val="24"/>
              </w:rPr>
              <w:t>…</w:t>
            </w:r>
          </w:p>
        </w:tc>
        <w:tc>
          <w:tcPr>
            <w:tcW w:w="1300" w:type="dxa"/>
          </w:tcPr>
          <w:p w14:paraId="239585F0" w14:textId="77777777" w:rsidR="00116613" w:rsidRPr="00D31E13" w:rsidRDefault="00116613" w:rsidP="00FC3A99">
            <w:pPr>
              <w:pStyle w:val="TableParagraph"/>
              <w:ind w:left="3"/>
              <w:jc w:val="center"/>
              <w:rPr>
                <w:bCs/>
                <w:w w:val="105"/>
                <w:sz w:val="24"/>
                <w:szCs w:val="24"/>
              </w:rPr>
            </w:pPr>
            <w:r w:rsidRPr="00D31E13">
              <w:rPr>
                <w:bCs/>
                <w:w w:val="105"/>
                <w:sz w:val="24"/>
                <w:szCs w:val="24"/>
              </w:rPr>
              <w:t>…</w:t>
            </w:r>
          </w:p>
        </w:tc>
        <w:tc>
          <w:tcPr>
            <w:tcW w:w="1405" w:type="dxa"/>
          </w:tcPr>
          <w:p w14:paraId="3A401477" w14:textId="77777777" w:rsidR="00116613" w:rsidRPr="00D31E13" w:rsidRDefault="00116613" w:rsidP="00FC3A99">
            <w:pPr>
              <w:pStyle w:val="TableParagraph"/>
              <w:ind w:left="4"/>
              <w:jc w:val="center"/>
              <w:rPr>
                <w:bCs/>
                <w:w w:val="105"/>
                <w:sz w:val="24"/>
                <w:szCs w:val="24"/>
              </w:rPr>
            </w:pPr>
            <w:r w:rsidRPr="00D31E13">
              <w:rPr>
                <w:bCs/>
                <w:w w:val="105"/>
                <w:sz w:val="24"/>
                <w:szCs w:val="24"/>
              </w:rPr>
              <w:t>…</w:t>
            </w:r>
          </w:p>
        </w:tc>
      </w:tr>
      <w:tr w:rsidR="00116613" w:rsidRPr="00D31E13" w14:paraId="7F6A2E19" w14:textId="77777777" w:rsidTr="00FC3A99">
        <w:trPr>
          <w:trHeight w:val="228"/>
        </w:trPr>
        <w:tc>
          <w:tcPr>
            <w:tcW w:w="985" w:type="dxa"/>
          </w:tcPr>
          <w:p w14:paraId="79BE9128" w14:textId="77777777" w:rsidR="00116613" w:rsidRPr="00D31E13" w:rsidRDefault="00116613" w:rsidP="00FC3A99">
            <w:pPr>
              <w:pStyle w:val="TableParagraph"/>
              <w:ind w:left="17"/>
              <w:rPr>
                <w:i/>
                <w:strike/>
                <w:w w:val="105"/>
                <w:sz w:val="24"/>
                <w:szCs w:val="24"/>
              </w:rPr>
            </w:pPr>
            <w:r w:rsidRPr="00D31E13">
              <w:rPr>
                <w:bCs/>
                <w:sz w:val="24"/>
                <w:szCs w:val="24"/>
              </w:rPr>
              <w:t>…</w:t>
            </w:r>
          </w:p>
        </w:tc>
        <w:tc>
          <w:tcPr>
            <w:tcW w:w="4320" w:type="dxa"/>
          </w:tcPr>
          <w:p w14:paraId="1ED3A90A" w14:textId="77777777" w:rsidR="00116613" w:rsidRPr="00D31E13" w:rsidRDefault="00116613" w:rsidP="00FC3A99">
            <w:pPr>
              <w:pStyle w:val="TableParagraph"/>
              <w:rPr>
                <w:bCs/>
                <w:i/>
                <w:sz w:val="24"/>
                <w:szCs w:val="24"/>
              </w:rPr>
            </w:pPr>
            <w:r w:rsidRPr="00D31E13">
              <w:rPr>
                <w:bCs/>
                <w:sz w:val="24"/>
                <w:szCs w:val="24"/>
              </w:rPr>
              <w:t>…</w:t>
            </w:r>
          </w:p>
        </w:tc>
        <w:tc>
          <w:tcPr>
            <w:tcW w:w="1946" w:type="dxa"/>
          </w:tcPr>
          <w:p w14:paraId="3908A1B3" w14:textId="77777777" w:rsidR="00116613" w:rsidRPr="00D31E13" w:rsidRDefault="00116613" w:rsidP="00FC3A99">
            <w:pPr>
              <w:pStyle w:val="TableParagraph"/>
              <w:ind w:left="51" w:right="47"/>
              <w:jc w:val="center"/>
              <w:rPr>
                <w:i/>
                <w:sz w:val="24"/>
                <w:szCs w:val="24"/>
              </w:rPr>
            </w:pPr>
            <w:r w:rsidRPr="00D31E13">
              <w:rPr>
                <w:bCs/>
                <w:w w:val="105"/>
                <w:sz w:val="24"/>
                <w:szCs w:val="24"/>
              </w:rPr>
              <w:t>…</w:t>
            </w:r>
          </w:p>
        </w:tc>
        <w:tc>
          <w:tcPr>
            <w:tcW w:w="1300" w:type="dxa"/>
          </w:tcPr>
          <w:p w14:paraId="1B302B4B" w14:textId="77777777" w:rsidR="00116613" w:rsidRPr="00D31E13" w:rsidRDefault="00116613" w:rsidP="00FC3A99">
            <w:pPr>
              <w:pStyle w:val="TableParagraph"/>
              <w:ind w:left="3"/>
              <w:jc w:val="center"/>
              <w:rPr>
                <w:bCs/>
                <w:w w:val="105"/>
                <w:sz w:val="24"/>
                <w:szCs w:val="24"/>
              </w:rPr>
            </w:pPr>
            <w:r w:rsidRPr="00D31E13">
              <w:rPr>
                <w:bCs/>
                <w:w w:val="105"/>
                <w:sz w:val="24"/>
                <w:szCs w:val="24"/>
              </w:rPr>
              <w:t>…</w:t>
            </w:r>
          </w:p>
        </w:tc>
        <w:tc>
          <w:tcPr>
            <w:tcW w:w="1405" w:type="dxa"/>
          </w:tcPr>
          <w:p w14:paraId="21F998DE" w14:textId="77777777" w:rsidR="00116613" w:rsidRPr="00D31E13" w:rsidRDefault="00116613" w:rsidP="00FC3A99">
            <w:pPr>
              <w:pStyle w:val="TableParagraph"/>
              <w:ind w:left="4"/>
              <w:jc w:val="center"/>
              <w:rPr>
                <w:bCs/>
                <w:w w:val="105"/>
                <w:sz w:val="24"/>
                <w:szCs w:val="24"/>
              </w:rPr>
            </w:pPr>
            <w:r w:rsidRPr="00D31E13">
              <w:rPr>
                <w:bCs/>
                <w:w w:val="105"/>
                <w:sz w:val="24"/>
                <w:szCs w:val="24"/>
              </w:rPr>
              <w:t>…</w:t>
            </w:r>
          </w:p>
        </w:tc>
      </w:tr>
      <w:tr w:rsidR="00116613" w:rsidRPr="00D31E13" w14:paraId="705C4E91" w14:textId="77777777" w:rsidTr="00FC3A99">
        <w:trPr>
          <w:trHeight w:val="228"/>
        </w:trPr>
        <w:tc>
          <w:tcPr>
            <w:tcW w:w="985" w:type="dxa"/>
          </w:tcPr>
          <w:p w14:paraId="277770CA" w14:textId="77777777" w:rsidR="00116613" w:rsidRPr="00D31E13" w:rsidRDefault="00116613" w:rsidP="00FC3A99">
            <w:pPr>
              <w:pStyle w:val="TableParagraph"/>
              <w:ind w:left="17"/>
              <w:rPr>
                <w:w w:val="105"/>
                <w:sz w:val="24"/>
                <w:szCs w:val="24"/>
              </w:rPr>
            </w:pPr>
            <w:r w:rsidRPr="00D31E13">
              <w:rPr>
                <w:w w:val="105"/>
                <w:sz w:val="24"/>
                <w:szCs w:val="24"/>
              </w:rPr>
              <w:t>38.</w:t>
            </w:r>
          </w:p>
        </w:tc>
        <w:tc>
          <w:tcPr>
            <w:tcW w:w="4320" w:type="dxa"/>
          </w:tcPr>
          <w:p w14:paraId="2C2ECB07" w14:textId="77777777" w:rsidR="00116613" w:rsidRPr="00D31E13" w:rsidRDefault="00116613" w:rsidP="00FC3A99">
            <w:pPr>
              <w:pStyle w:val="TableParagraph"/>
              <w:rPr>
                <w:i/>
                <w:sz w:val="24"/>
                <w:szCs w:val="24"/>
                <w:u w:val="single"/>
                <w:vertAlign w:val="superscript"/>
              </w:rPr>
            </w:pPr>
            <w:r w:rsidRPr="00D31E13">
              <w:rPr>
                <w:bCs/>
                <w:sz w:val="24"/>
                <w:szCs w:val="24"/>
              </w:rPr>
              <w:t xml:space="preserve">Yards and terraces, </w:t>
            </w:r>
            <w:proofErr w:type="spellStart"/>
            <w:r w:rsidRPr="00D31E13">
              <w:rPr>
                <w:bCs/>
                <w:sz w:val="24"/>
                <w:szCs w:val="24"/>
              </w:rPr>
              <w:t>pedestrian</w:t>
            </w:r>
            <w:r w:rsidRPr="00D31E13">
              <w:rPr>
                <w:bCs/>
                <w:i/>
                <w:sz w:val="24"/>
                <w:szCs w:val="24"/>
                <w:vertAlign w:val="superscript"/>
              </w:rPr>
              <w:t>h</w:t>
            </w:r>
            <w:proofErr w:type="spellEnd"/>
          </w:p>
        </w:tc>
        <w:tc>
          <w:tcPr>
            <w:tcW w:w="1946" w:type="dxa"/>
          </w:tcPr>
          <w:p w14:paraId="1A2F96A0" w14:textId="77777777" w:rsidR="00116613" w:rsidRPr="00D31E13" w:rsidRDefault="00116613" w:rsidP="00FC3A99">
            <w:pPr>
              <w:pStyle w:val="TableParagraph"/>
              <w:ind w:left="51" w:right="47"/>
              <w:jc w:val="center"/>
              <w:rPr>
                <w:i/>
                <w:sz w:val="24"/>
                <w:szCs w:val="24"/>
              </w:rPr>
            </w:pPr>
            <w:r w:rsidRPr="00D31E13">
              <w:rPr>
                <w:bCs/>
                <w:w w:val="105"/>
                <w:sz w:val="24"/>
                <w:szCs w:val="24"/>
              </w:rPr>
              <w:t>100</w:t>
            </w:r>
            <w:r w:rsidRPr="00D31E13">
              <w:rPr>
                <w:bCs/>
                <w:w w:val="105"/>
                <w:sz w:val="24"/>
                <w:szCs w:val="24"/>
                <w:vertAlign w:val="superscript"/>
              </w:rPr>
              <w:t>a</w:t>
            </w:r>
          </w:p>
        </w:tc>
        <w:tc>
          <w:tcPr>
            <w:tcW w:w="1300" w:type="dxa"/>
          </w:tcPr>
          <w:p w14:paraId="2EB22BC1" w14:textId="77777777" w:rsidR="00116613" w:rsidRPr="00D31E13" w:rsidRDefault="00116613" w:rsidP="00FC3A99">
            <w:pPr>
              <w:pStyle w:val="TableParagraph"/>
              <w:ind w:left="3"/>
              <w:jc w:val="center"/>
              <w:rPr>
                <w:bCs/>
                <w:w w:val="105"/>
                <w:sz w:val="24"/>
                <w:szCs w:val="24"/>
              </w:rPr>
            </w:pPr>
          </w:p>
        </w:tc>
        <w:tc>
          <w:tcPr>
            <w:tcW w:w="1405" w:type="dxa"/>
          </w:tcPr>
          <w:p w14:paraId="0445445D" w14:textId="77777777" w:rsidR="00116613" w:rsidRPr="00D31E13" w:rsidRDefault="00116613" w:rsidP="00FC3A99">
            <w:pPr>
              <w:pStyle w:val="TableParagraph"/>
              <w:ind w:left="4"/>
              <w:jc w:val="center"/>
              <w:rPr>
                <w:bCs/>
                <w:w w:val="105"/>
                <w:sz w:val="24"/>
                <w:szCs w:val="24"/>
              </w:rPr>
            </w:pPr>
          </w:p>
        </w:tc>
      </w:tr>
      <w:tr w:rsidR="00116613" w:rsidRPr="00D31E13" w14:paraId="2D679A9C" w14:textId="77777777" w:rsidTr="00FC3A99">
        <w:trPr>
          <w:trHeight w:val="228"/>
        </w:trPr>
        <w:tc>
          <w:tcPr>
            <w:tcW w:w="985" w:type="dxa"/>
          </w:tcPr>
          <w:p w14:paraId="203F0604" w14:textId="77777777" w:rsidR="00116613" w:rsidRPr="00D31E13" w:rsidRDefault="00116613" w:rsidP="00FC3A99">
            <w:pPr>
              <w:pStyle w:val="TableParagraph"/>
              <w:ind w:left="17"/>
              <w:rPr>
                <w:i/>
                <w:sz w:val="24"/>
                <w:szCs w:val="24"/>
                <w:u w:val="single"/>
              </w:rPr>
            </w:pPr>
            <w:r w:rsidRPr="00D31E13">
              <w:rPr>
                <w:i/>
                <w:strike/>
                <w:w w:val="105"/>
                <w:sz w:val="24"/>
                <w:szCs w:val="24"/>
              </w:rPr>
              <w:t>38.</w:t>
            </w:r>
            <w:r w:rsidRPr="00D31E13">
              <w:rPr>
                <w:i/>
                <w:w w:val="105"/>
                <w:sz w:val="24"/>
                <w:szCs w:val="24"/>
                <w:u w:val="single"/>
              </w:rPr>
              <w:t>39.</w:t>
            </w:r>
          </w:p>
        </w:tc>
        <w:tc>
          <w:tcPr>
            <w:tcW w:w="4320" w:type="dxa"/>
          </w:tcPr>
          <w:p w14:paraId="2CD68C50" w14:textId="77777777" w:rsidR="00116613" w:rsidRPr="00D31E13" w:rsidRDefault="00116613" w:rsidP="00FC3A99">
            <w:pPr>
              <w:pStyle w:val="TableParagraph"/>
              <w:rPr>
                <w:bCs/>
                <w:sz w:val="24"/>
                <w:szCs w:val="24"/>
              </w:rPr>
            </w:pPr>
            <w:r w:rsidRPr="00D31E13">
              <w:rPr>
                <w:bCs/>
                <w:i/>
                <w:sz w:val="24"/>
                <w:szCs w:val="24"/>
              </w:rPr>
              <w:t>Storage racks and wall-hung cabinets.</w:t>
            </w:r>
          </w:p>
        </w:tc>
        <w:tc>
          <w:tcPr>
            <w:tcW w:w="1946" w:type="dxa"/>
          </w:tcPr>
          <w:p w14:paraId="3DD1B021" w14:textId="77777777" w:rsidR="00116613" w:rsidRPr="00D31E13" w:rsidRDefault="00116613" w:rsidP="00FC3A99">
            <w:pPr>
              <w:pStyle w:val="TableParagraph"/>
              <w:ind w:left="51" w:right="47"/>
              <w:jc w:val="center"/>
              <w:rPr>
                <w:bCs/>
                <w:i/>
                <w:sz w:val="24"/>
                <w:szCs w:val="24"/>
                <w:u w:val="single"/>
                <w:vertAlign w:val="superscript"/>
              </w:rPr>
            </w:pPr>
            <w:r w:rsidRPr="00D31E13">
              <w:rPr>
                <w:i/>
                <w:sz w:val="24"/>
                <w:szCs w:val="24"/>
              </w:rPr>
              <w:t xml:space="preserve">Total </w:t>
            </w:r>
            <w:proofErr w:type="spellStart"/>
            <w:r w:rsidRPr="00D31E13">
              <w:rPr>
                <w:bCs/>
                <w:i/>
                <w:iCs/>
                <w:sz w:val="24"/>
                <w:szCs w:val="24"/>
              </w:rPr>
              <w:t>loads</w:t>
            </w:r>
            <w:r w:rsidRPr="00D31E13">
              <w:rPr>
                <w:i/>
                <w:sz w:val="24"/>
                <w:szCs w:val="24"/>
                <w:vertAlign w:val="superscript"/>
              </w:rPr>
              <w:t>d</w:t>
            </w:r>
            <w:proofErr w:type="spellEnd"/>
          </w:p>
        </w:tc>
        <w:tc>
          <w:tcPr>
            <w:tcW w:w="1300" w:type="dxa"/>
          </w:tcPr>
          <w:p w14:paraId="305EBE60" w14:textId="77777777" w:rsidR="00116613" w:rsidRPr="00D31E13" w:rsidRDefault="00116613" w:rsidP="00FC3A99">
            <w:pPr>
              <w:pStyle w:val="TableParagraph"/>
              <w:ind w:left="3"/>
              <w:jc w:val="center"/>
              <w:rPr>
                <w:bCs/>
                <w:sz w:val="24"/>
                <w:szCs w:val="24"/>
              </w:rPr>
            </w:pPr>
            <w:r w:rsidRPr="00D31E13">
              <w:rPr>
                <w:bCs/>
                <w:w w:val="105"/>
                <w:sz w:val="24"/>
                <w:szCs w:val="24"/>
              </w:rPr>
              <w:t>—</w:t>
            </w:r>
          </w:p>
        </w:tc>
        <w:tc>
          <w:tcPr>
            <w:tcW w:w="1405" w:type="dxa"/>
            <w:shd w:val="clear" w:color="auto" w:fill="auto"/>
          </w:tcPr>
          <w:p w14:paraId="3DBA414A" w14:textId="77777777" w:rsidR="00116613" w:rsidRPr="00D31E13" w:rsidRDefault="00116613" w:rsidP="00FC3A99">
            <w:pPr>
              <w:pStyle w:val="TableParagraph"/>
              <w:ind w:left="4"/>
              <w:jc w:val="center"/>
              <w:rPr>
                <w:bCs/>
                <w:sz w:val="24"/>
                <w:szCs w:val="24"/>
              </w:rPr>
            </w:pPr>
            <w:r w:rsidRPr="00D31E13">
              <w:rPr>
                <w:bCs/>
                <w:w w:val="105"/>
                <w:sz w:val="24"/>
                <w:szCs w:val="24"/>
              </w:rPr>
              <w:t>—</w:t>
            </w:r>
          </w:p>
        </w:tc>
      </w:tr>
    </w:tbl>
    <w:p w14:paraId="68C1A812" w14:textId="72CB9C1B" w:rsidR="00FA40E9" w:rsidRPr="000B403A" w:rsidRDefault="00FA40E9" w:rsidP="00736877">
      <w:pPr>
        <w:spacing w:before="120"/>
        <w:rPr>
          <w:rFonts w:cs="Arial"/>
          <w:szCs w:val="24"/>
        </w:rPr>
      </w:pPr>
      <w:r w:rsidRPr="000B403A">
        <w:rPr>
          <w:rFonts w:cs="Arial"/>
          <w:szCs w:val="24"/>
        </w:rPr>
        <w:t>…</w:t>
      </w:r>
    </w:p>
    <w:p w14:paraId="1F27C7D3" w14:textId="4E2771BD" w:rsidR="00A953DD" w:rsidRPr="000B403A" w:rsidRDefault="00F25B94" w:rsidP="00B40A7D">
      <w:pPr>
        <w:pStyle w:val="ListParagraph"/>
        <w:numPr>
          <w:ilvl w:val="0"/>
          <w:numId w:val="48"/>
        </w:numPr>
        <w:rPr>
          <w:rFonts w:cs="Arial"/>
          <w:bCs/>
          <w:i/>
          <w:szCs w:val="24"/>
        </w:rPr>
      </w:pPr>
      <w:r w:rsidRPr="000B403A">
        <w:rPr>
          <w:rFonts w:cs="Arial"/>
          <w:bCs/>
          <w:i/>
          <w:szCs w:val="24"/>
        </w:rPr>
        <w:t>The minimum vertical design live load shall be as follows:</w:t>
      </w:r>
      <w:r w:rsidR="003C7B19" w:rsidRPr="000B403A">
        <w:rPr>
          <w:rFonts w:cs="Arial"/>
          <w:bCs/>
          <w:i/>
          <w:szCs w:val="24"/>
        </w:rPr>
        <w:t xml:space="preserve"> </w:t>
      </w:r>
      <w:r w:rsidR="003C7B19" w:rsidRPr="000B403A">
        <w:rPr>
          <w:rFonts w:cs="Arial"/>
          <w:szCs w:val="24"/>
          <w:highlight w:val="lightGray"/>
        </w:rPr>
        <w:t>(No changes to existing California amendment)</w:t>
      </w:r>
    </w:p>
    <w:p w14:paraId="0FDDA42D" w14:textId="77777777" w:rsidR="003C7B19" w:rsidRPr="000B403A" w:rsidRDefault="003C7B19" w:rsidP="00736877">
      <w:pPr>
        <w:spacing w:after="0"/>
        <w:ind w:left="360"/>
        <w:rPr>
          <w:rFonts w:cs="Arial"/>
          <w:bCs/>
          <w:i/>
          <w:szCs w:val="24"/>
        </w:rPr>
      </w:pPr>
      <w:r w:rsidRPr="000B403A">
        <w:rPr>
          <w:rFonts w:cs="Arial"/>
          <w:bCs/>
          <w:i/>
          <w:szCs w:val="24"/>
        </w:rPr>
        <w:t>Paper media:</w:t>
      </w:r>
    </w:p>
    <w:p w14:paraId="44F00EBD" w14:textId="77777777" w:rsidR="003C7B19" w:rsidRPr="000B403A" w:rsidRDefault="003C7B19" w:rsidP="00736877">
      <w:pPr>
        <w:spacing w:after="0"/>
        <w:ind w:left="720"/>
        <w:rPr>
          <w:rFonts w:cs="Arial"/>
          <w:bCs/>
          <w:i/>
          <w:szCs w:val="24"/>
        </w:rPr>
      </w:pPr>
      <w:r w:rsidRPr="000B403A">
        <w:rPr>
          <w:rFonts w:cs="Arial"/>
          <w:bCs/>
          <w:i/>
          <w:szCs w:val="24"/>
        </w:rPr>
        <w:t>12-inch-deep (305 mm) shelf 33 pounds per lineal foot (482 N/m)</w:t>
      </w:r>
    </w:p>
    <w:p w14:paraId="487251EF" w14:textId="77777777" w:rsidR="003C7B19" w:rsidRPr="000B403A" w:rsidRDefault="003C7B19" w:rsidP="00736877">
      <w:pPr>
        <w:spacing w:after="0"/>
        <w:ind w:left="720"/>
        <w:rPr>
          <w:rFonts w:cs="Arial"/>
          <w:bCs/>
          <w:i/>
          <w:szCs w:val="24"/>
        </w:rPr>
      </w:pPr>
      <w:r w:rsidRPr="000B403A">
        <w:rPr>
          <w:rFonts w:cs="Arial"/>
          <w:bCs/>
          <w:i/>
          <w:szCs w:val="24"/>
        </w:rPr>
        <w:t>15-inch-deep (381 mm) shelf 41 pounds per lineal foot (598 N/m), or</w:t>
      </w:r>
    </w:p>
    <w:p w14:paraId="64BE1F87" w14:textId="77777777" w:rsidR="003C7B19" w:rsidRPr="000B403A" w:rsidRDefault="003C7B19" w:rsidP="00736877">
      <w:pPr>
        <w:spacing w:after="0"/>
        <w:ind w:left="720"/>
        <w:rPr>
          <w:rFonts w:cs="Arial"/>
          <w:bCs/>
          <w:i/>
          <w:szCs w:val="24"/>
        </w:rPr>
      </w:pPr>
      <w:r w:rsidRPr="000B403A">
        <w:rPr>
          <w:rFonts w:cs="Arial"/>
          <w:bCs/>
          <w:i/>
          <w:szCs w:val="24"/>
        </w:rPr>
        <w:t>33 pounds per cubic foot (5183 N/m</w:t>
      </w:r>
      <w:r w:rsidRPr="000B403A">
        <w:rPr>
          <w:rFonts w:cs="Arial"/>
          <w:bCs/>
          <w:i/>
          <w:szCs w:val="24"/>
          <w:vertAlign w:val="superscript"/>
        </w:rPr>
        <w:t>3</w:t>
      </w:r>
      <w:r w:rsidRPr="000B403A">
        <w:rPr>
          <w:rFonts w:cs="Arial"/>
          <w:bCs/>
          <w:i/>
          <w:szCs w:val="24"/>
        </w:rPr>
        <w:t xml:space="preserve">) per total volume of the rack or cabinet, whichever is less. </w:t>
      </w:r>
    </w:p>
    <w:p w14:paraId="6CCC78D9" w14:textId="77777777" w:rsidR="003C7B19" w:rsidRPr="000B403A" w:rsidRDefault="003C7B19" w:rsidP="00736877">
      <w:pPr>
        <w:spacing w:before="120" w:after="0"/>
        <w:ind w:left="360"/>
        <w:rPr>
          <w:rFonts w:cs="Arial"/>
          <w:bCs/>
          <w:i/>
          <w:szCs w:val="24"/>
        </w:rPr>
      </w:pPr>
      <w:r w:rsidRPr="000B403A">
        <w:rPr>
          <w:rFonts w:cs="Arial"/>
          <w:bCs/>
          <w:i/>
          <w:szCs w:val="24"/>
        </w:rPr>
        <w:t>Film media:</w:t>
      </w:r>
    </w:p>
    <w:p w14:paraId="7B4511DE" w14:textId="77777777" w:rsidR="003C7B19" w:rsidRPr="000B403A" w:rsidRDefault="003C7B19" w:rsidP="00736877">
      <w:pPr>
        <w:spacing w:after="0"/>
        <w:ind w:left="720"/>
        <w:rPr>
          <w:rFonts w:cs="Arial"/>
          <w:bCs/>
          <w:i/>
          <w:szCs w:val="24"/>
        </w:rPr>
      </w:pPr>
      <w:r w:rsidRPr="000B403A">
        <w:rPr>
          <w:rFonts w:cs="Arial"/>
          <w:bCs/>
          <w:i/>
          <w:szCs w:val="24"/>
        </w:rPr>
        <w:t>18-inch-deep (457 mm) shelf 100 pounds per lineal foot (1459 N/m), or</w:t>
      </w:r>
    </w:p>
    <w:p w14:paraId="23CB675D" w14:textId="77777777" w:rsidR="003C7B19" w:rsidRPr="000B403A" w:rsidRDefault="003C7B19" w:rsidP="00736877">
      <w:pPr>
        <w:spacing w:after="0"/>
        <w:ind w:left="720"/>
        <w:rPr>
          <w:rFonts w:cs="Arial"/>
          <w:bCs/>
          <w:i/>
          <w:szCs w:val="24"/>
        </w:rPr>
      </w:pPr>
      <w:r w:rsidRPr="000B403A">
        <w:rPr>
          <w:rFonts w:cs="Arial"/>
          <w:bCs/>
          <w:i/>
          <w:szCs w:val="24"/>
        </w:rPr>
        <w:t>50 pounds per cubic foot (7853 N/m</w:t>
      </w:r>
      <w:r w:rsidRPr="000B403A">
        <w:rPr>
          <w:rFonts w:cs="Arial"/>
          <w:bCs/>
          <w:i/>
          <w:szCs w:val="24"/>
          <w:vertAlign w:val="superscript"/>
        </w:rPr>
        <w:t>3</w:t>
      </w:r>
      <w:r w:rsidRPr="000B403A">
        <w:rPr>
          <w:rFonts w:cs="Arial"/>
          <w:bCs/>
          <w:i/>
          <w:szCs w:val="24"/>
        </w:rPr>
        <w:t>) per total volume of the rack or cabinet, whichever is less.</w:t>
      </w:r>
    </w:p>
    <w:p w14:paraId="4D491C0C" w14:textId="77777777" w:rsidR="003C7B19" w:rsidRPr="000B403A" w:rsidRDefault="003C7B19" w:rsidP="00736877">
      <w:pPr>
        <w:spacing w:before="120" w:after="0"/>
        <w:ind w:left="360"/>
        <w:rPr>
          <w:rFonts w:cs="Arial"/>
          <w:bCs/>
          <w:i/>
          <w:szCs w:val="24"/>
        </w:rPr>
      </w:pPr>
      <w:r w:rsidRPr="000B403A">
        <w:rPr>
          <w:rFonts w:cs="Arial"/>
          <w:bCs/>
          <w:i/>
          <w:szCs w:val="24"/>
        </w:rPr>
        <w:t>Other media:</w:t>
      </w:r>
    </w:p>
    <w:p w14:paraId="08C5DA38" w14:textId="77777777" w:rsidR="003C7B19" w:rsidRPr="000B403A" w:rsidRDefault="003C7B19" w:rsidP="00736877">
      <w:pPr>
        <w:spacing w:after="0"/>
        <w:ind w:left="990" w:hanging="270"/>
        <w:rPr>
          <w:rFonts w:cs="Arial"/>
          <w:i/>
          <w:szCs w:val="24"/>
          <w:u w:val="single"/>
        </w:rPr>
      </w:pPr>
      <w:r w:rsidRPr="000B403A">
        <w:rPr>
          <w:rFonts w:cs="Arial"/>
          <w:bCs/>
          <w:i/>
          <w:szCs w:val="24"/>
        </w:rPr>
        <w:lastRenderedPageBreak/>
        <w:t>20 pounds per cubic foot (311 N/m</w:t>
      </w:r>
      <w:r w:rsidRPr="000B403A">
        <w:rPr>
          <w:rFonts w:cs="Arial"/>
          <w:bCs/>
          <w:i/>
          <w:szCs w:val="24"/>
          <w:vertAlign w:val="superscript"/>
        </w:rPr>
        <w:t>3</w:t>
      </w:r>
      <w:r w:rsidRPr="000B403A">
        <w:rPr>
          <w:rFonts w:cs="Arial"/>
          <w:bCs/>
          <w:i/>
          <w:szCs w:val="24"/>
        </w:rPr>
        <w:t>) or 20 pounds per square foot (958 Pa), whichever is less, but not less than actual loads.</w:t>
      </w:r>
    </w:p>
    <w:p w14:paraId="62074ED6" w14:textId="4B4D587B" w:rsidR="00F25B94" w:rsidRPr="000B403A" w:rsidRDefault="0012273C" w:rsidP="00736877">
      <w:pPr>
        <w:rPr>
          <w:rFonts w:cs="Arial"/>
          <w:szCs w:val="24"/>
        </w:rPr>
      </w:pPr>
      <w:r w:rsidRPr="000B403A">
        <w:rPr>
          <w:rFonts w:cs="Arial"/>
          <w:bCs/>
          <w:szCs w:val="24"/>
        </w:rPr>
        <w:t>…</w:t>
      </w:r>
    </w:p>
    <w:p w14:paraId="5EE1B1CD" w14:textId="0B114BCE" w:rsidR="0031186C" w:rsidRPr="000B403A" w:rsidRDefault="0031186C" w:rsidP="00B40A7D">
      <w:pPr>
        <w:pStyle w:val="ListParagraph"/>
        <w:numPr>
          <w:ilvl w:val="0"/>
          <w:numId w:val="49"/>
        </w:numPr>
        <w:rPr>
          <w:rFonts w:cs="Arial"/>
          <w:i/>
          <w:szCs w:val="24"/>
        </w:rPr>
      </w:pPr>
      <w:r w:rsidRPr="000B403A">
        <w:rPr>
          <w:rFonts w:cs="Arial"/>
          <w:i/>
          <w:szCs w:val="24"/>
        </w:rPr>
        <w:t xml:space="preserve"> </w:t>
      </w:r>
      <w:r w:rsidRPr="000B403A">
        <w:rPr>
          <w:rFonts w:cs="Arial"/>
          <w:b/>
          <w:i/>
          <w:szCs w:val="24"/>
        </w:rPr>
        <w:t>[DSA-SS]</w:t>
      </w:r>
      <w:r w:rsidRPr="000B403A">
        <w:rPr>
          <w:rFonts w:cs="Arial"/>
          <w:i/>
          <w:szCs w:val="24"/>
        </w:rPr>
        <w:t xml:space="preserve"> Item </w:t>
      </w:r>
      <w:r w:rsidRPr="000B403A">
        <w:rPr>
          <w:rFonts w:cs="Arial"/>
          <w:i/>
          <w:strike/>
          <w:szCs w:val="24"/>
        </w:rPr>
        <w:t>37</w:t>
      </w:r>
      <w:r w:rsidRPr="000B403A">
        <w:rPr>
          <w:rFonts w:cs="Arial"/>
          <w:i/>
          <w:szCs w:val="24"/>
        </w:rPr>
        <w:t xml:space="preserve"> </w:t>
      </w:r>
      <w:r w:rsidRPr="000B403A">
        <w:rPr>
          <w:rFonts w:cs="Arial"/>
          <w:i/>
          <w:szCs w:val="24"/>
          <w:u w:val="single"/>
        </w:rPr>
        <w:t>3</w:t>
      </w:r>
      <w:r w:rsidR="00305B3B" w:rsidRPr="000B403A">
        <w:rPr>
          <w:rFonts w:cs="Arial"/>
          <w:i/>
          <w:szCs w:val="24"/>
          <w:u w:val="single"/>
        </w:rPr>
        <w:t>8</w:t>
      </w:r>
      <w:r w:rsidRPr="000B403A">
        <w:rPr>
          <w:rFonts w:cs="Arial"/>
          <w:i/>
          <w:szCs w:val="24"/>
        </w:rPr>
        <w:t xml:space="preserve"> applies to pedestrian bridges and walkways that are not subjected to uncontrolled vehicle access.</w:t>
      </w:r>
    </w:p>
    <w:p w14:paraId="35E60E1B" w14:textId="77777777" w:rsidR="00D43BD9" w:rsidRPr="000B403A" w:rsidRDefault="00D43BD9" w:rsidP="00736877">
      <w:pPr>
        <w:rPr>
          <w:rFonts w:cs="Arial"/>
          <w:szCs w:val="24"/>
        </w:rPr>
      </w:pPr>
      <w:r w:rsidRPr="000B403A">
        <w:rPr>
          <w:rFonts w:cs="Arial"/>
          <w:szCs w:val="24"/>
        </w:rPr>
        <w:t>…</w:t>
      </w:r>
    </w:p>
    <w:p w14:paraId="51176CA7" w14:textId="3785E1F6" w:rsidR="002A36AF" w:rsidRPr="000B403A" w:rsidRDefault="002A36AF" w:rsidP="00736877">
      <w:pPr>
        <w:widowControl/>
        <w:autoSpaceDE w:val="0"/>
        <w:autoSpaceDN w:val="0"/>
        <w:adjustRightInd w:val="0"/>
        <w:rPr>
          <w:rFonts w:cs="Arial"/>
          <w:b/>
          <w:bCs/>
          <w:i/>
          <w:iCs/>
          <w:snapToGrid/>
          <w:szCs w:val="24"/>
        </w:rPr>
      </w:pPr>
      <w:r w:rsidRPr="000B403A">
        <w:rPr>
          <w:rFonts w:cs="Arial"/>
          <w:b/>
          <w:bCs/>
          <w:i/>
          <w:iCs/>
          <w:snapToGrid/>
          <w:szCs w:val="24"/>
          <w:u w:val="single"/>
        </w:rPr>
        <w:t>1607A.14.4</w:t>
      </w:r>
      <w:r w:rsidRPr="000B403A">
        <w:rPr>
          <w:rFonts w:cs="Arial"/>
          <w:b/>
          <w:bCs/>
          <w:i/>
          <w:iCs/>
          <w:snapToGrid/>
          <w:szCs w:val="24"/>
        </w:rPr>
        <w:t xml:space="preserve"> </w:t>
      </w:r>
      <w:r w:rsidR="009B0BAC" w:rsidRPr="000B403A">
        <w:rPr>
          <w:rFonts w:cs="Arial"/>
          <w:b/>
          <w:i/>
          <w:strike/>
          <w:szCs w:val="24"/>
        </w:rPr>
        <w:t>1607A.14.5</w:t>
      </w:r>
      <w:r w:rsidR="00A95F64" w:rsidRPr="000B403A">
        <w:rPr>
          <w:rFonts w:cs="Arial"/>
          <w:b/>
          <w:bCs/>
          <w:szCs w:val="24"/>
        </w:rPr>
        <w:t xml:space="preserve"> </w:t>
      </w:r>
      <w:r w:rsidRPr="000B403A">
        <w:rPr>
          <w:rFonts w:cs="Arial"/>
          <w:b/>
          <w:bCs/>
          <w:i/>
          <w:iCs/>
          <w:snapToGrid/>
          <w:szCs w:val="24"/>
        </w:rPr>
        <w:t xml:space="preserve">Uncovered open-frame roof structures. </w:t>
      </w:r>
      <w:r w:rsidRPr="000B403A">
        <w:rPr>
          <w:rFonts w:cs="Arial"/>
          <w:i/>
          <w:iCs/>
          <w:snapToGrid/>
          <w:szCs w:val="24"/>
        </w:rPr>
        <w:t>Uncovered open-frame roof structures shall be designed</w:t>
      </w:r>
      <w:r w:rsidRPr="000B403A">
        <w:rPr>
          <w:rFonts w:cs="Arial"/>
          <w:b/>
          <w:bCs/>
          <w:i/>
          <w:iCs/>
          <w:snapToGrid/>
          <w:szCs w:val="24"/>
        </w:rPr>
        <w:t xml:space="preserve"> </w:t>
      </w:r>
      <w:r w:rsidRPr="000B403A">
        <w:rPr>
          <w:rFonts w:cs="Arial"/>
          <w:i/>
          <w:iCs/>
          <w:snapToGrid/>
          <w:szCs w:val="24"/>
        </w:rPr>
        <w:t>for a vertical live load of not less than 10 pounds per</w:t>
      </w:r>
      <w:r w:rsidRPr="000B403A">
        <w:rPr>
          <w:rFonts w:cs="Arial"/>
          <w:b/>
          <w:bCs/>
          <w:i/>
          <w:iCs/>
          <w:snapToGrid/>
          <w:szCs w:val="24"/>
        </w:rPr>
        <w:t xml:space="preserve"> </w:t>
      </w:r>
      <w:r w:rsidRPr="000B403A">
        <w:rPr>
          <w:rFonts w:cs="Arial"/>
          <w:i/>
          <w:iCs/>
          <w:snapToGrid/>
          <w:szCs w:val="24"/>
        </w:rPr>
        <w:t xml:space="preserve">square foot (0.48 </w:t>
      </w:r>
      <w:proofErr w:type="spellStart"/>
      <w:r w:rsidRPr="000B403A">
        <w:rPr>
          <w:rFonts w:cs="Arial"/>
          <w:i/>
          <w:iCs/>
          <w:snapToGrid/>
          <w:szCs w:val="24"/>
        </w:rPr>
        <w:t>kN</w:t>
      </w:r>
      <w:proofErr w:type="spellEnd"/>
      <w:r w:rsidRPr="000B403A">
        <w:rPr>
          <w:rFonts w:cs="Arial"/>
          <w:i/>
          <w:iCs/>
          <w:snapToGrid/>
          <w:szCs w:val="24"/>
        </w:rPr>
        <w:t>/m</w:t>
      </w:r>
      <w:r w:rsidRPr="000B403A">
        <w:rPr>
          <w:rFonts w:cs="Arial"/>
          <w:i/>
          <w:iCs/>
          <w:snapToGrid/>
          <w:szCs w:val="24"/>
          <w:vertAlign w:val="superscript"/>
        </w:rPr>
        <w:t>2</w:t>
      </w:r>
      <w:r w:rsidRPr="000B403A">
        <w:rPr>
          <w:rFonts w:cs="Arial"/>
          <w:i/>
          <w:iCs/>
          <w:snapToGrid/>
          <w:szCs w:val="24"/>
        </w:rPr>
        <w:t>) of the total area encompassed by</w:t>
      </w:r>
      <w:r w:rsidRPr="000B403A">
        <w:rPr>
          <w:rFonts w:cs="Arial"/>
          <w:b/>
          <w:bCs/>
          <w:i/>
          <w:iCs/>
          <w:snapToGrid/>
          <w:szCs w:val="24"/>
        </w:rPr>
        <w:t xml:space="preserve"> </w:t>
      </w:r>
      <w:r w:rsidRPr="000B403A">
        <w:rPr>
          <w:rFonts w:cs="Arial"/>
          <w:i/>
          <w:iCs/>
          <w:snapToGrid/>
          <w:szCs w:val="24"/>
        </w:rPr>
        <w:t>the framework.</w:t>
      </w:r>
      <w:r w:rsidR="009B0BAC" w:rsidRPr="000B403A">
        <w:rPr>
          <w:rFonts w:cs="Arial"/>
          <w:i/>
          <w:snapToGrid/>
          <w:szCs w:val="24"/>
        </w:rPr>
        <w:t xml:space="preserve"> </w:t>
      </w:r>
    </w:p>
    <w:p w14:paraId="0583ED72" w14:textId="77777777" w:rsidR="00D43BD9" w:rsidRPr="000B403A" w:rsidRDefault="00D43BD9" w:rsidP="00736877">
      <w:pPr>
        <w:rPr>
          <w:rFonts w:cs="Arial"/>
          <w:szCs w:val="24"/>
        </w:rPr>
      </w:pPr>
      <w:r w:rsidRPr="000B403A">
        <w:rPr>
          <w:rFonts w:cs="Arial"/>
          <w:szCs w:val="24"/>
        </w:rPr>
        <w:t>…</w:t>
      </w:r>
    </w:p>
    <w:p w14:paraId="2AD4CD7F" w14:textId="771D3BA3" w:rsidR="008F5EC3" w:rsidRPr="000B403A" w:rsidRDefault="008F5EC3" w:rsidP="00736877">
      <w:pPr>
        <w:widowControl/>
        <w:autoSpaceDE w:val="0"/>
        <w:autoSpaceDN w:val="0"/>
        <w:adjustRightInd w:val="0"/>
        <w:rPr>
          <w:rFonts w:eastAsia="SourceSansPro-Bold" w:cs="Arial"/>
          <w:snapToGrid/>
          <w:szCs w:val="24"/>
        </w:rPr>
      </w:pPr>
      <w:r w:rsidRPr="000B403A">
        <w:rPr>
          <w:rFonts w:eastAsia="SourceSansPro-Bold" w:cs="Arial"/>
          <w:b/>
          <w:snapToGrid/>
          <w:szCs w:val="24"/>
        </w:rPr>
        <w:t>1607</w:t>
      </w:r>
      <w:r w:rsidRPr="000B403A">
        <w:rPr>
          <w:rFonts w:eastAsia="SourceSansPro-Bold" w:cs="Arial"/>
          <w:b/>
          <w:i/>
          <w:snapToGrid/>
          <w:szCs w:val="24"/>
        </w:rPr>
        <w:t>A</w:t>
      </w:r>
      <w:r w:rsidRPr="000B403A">
        <w:rPr>
          <w:rFonts w:eastAsia="SourceSansPro-Bold" w:cs="Arial"/>
          <w:b/>
          <w:snapToGrid/>
          <w:szCs w:val="24"/>
        </w:rPr>
        <w:t xml:space="preserve">.18 </w:t>
      </w:r>
      <w:r w:rsidR="00AC7DF3" w:rsidRPr="000B403A">
        <w:rPr>
          <w:rFonts w:eastAsia="SourceSansPro-Bold" w:cs="Arial"/>
          <w:snapToGrid/>
          <w:szCs w:val="24"/>
          <w:highlight w:val="lightGray"/>
        </w:rPr>
        <w:t>(formerly 1607A.19)</w:t>
      </w:r>
      <w:r w:rsidR="00AC7DF3" w:rsidRPr="000B403A">
        <w:rPr>
          <w:rFonts w:eastAsia="SourceSansPro-Bold" w:cs="Arial"/>
          <w:b/>
          <w:snapToGrid/>
          <w:szCs w:val="24"/>
        </w:rPr>
        <w:t xml:space="preserve"> </w:t>
      </w:r>
      <w:r w:rsidRPr="000B403A">
        <w:rPr>
          <w:rFonts w:eastAsia="SourceSansPro-Bold" w:cs="Arial"/>
          <w:b/>
          <w:snapToGrid/>
          <w:szCs w:val="24"/>
        </w:rPr>
        <w:t xml:space="preserve">Seating for assembly uses. </w:t>
      </w:r>
      <w:r w:rsidRPr="000B403A">
        <w:rPr>
          <w:rFonts w:eastAsia="SourceSansPro-It" w:cs="Arial"/>
          <w:snapToGrid/>
          <w:szCs w:val="24"/>
        </w:rPr>
        <w:t>Bleachers</w:t>
      </w:r>
      <w:r w:rsidRPr="000B403A">
        <w:rPr>
          <w:rFonts w:eastAsia="SourceSansPro-Bold" w:cs="Arial"/>
          <w:snapToGrid/>
          <w:szCs w:val="24"/>
        </w:rPr>
        <w:t xml:space="preserve">, </w:t>
      </w:r>
      <w:r w:rsidRPr="000B403A">
        <w:rPr>
          <w:rFonts w:eastAsia="SourceSansPro-It" w:cs="Arial"/>
          <w:snapToGrid/>
          <w:szCs w:val="24"/>
        </w:rPr>
        <w:t xml:space="preserve">folding and telescopic seating </w:t>
      </w:r>
      <w:r w:rsidRPr="000B403A">
        <w:rPr>
          <w:rFonts w:eastAsia="SourceSansPro-Bold" w:cs="Arial"/>
          <w:snapToGrid/>
          <w:szCs w:val="24"/>
        </w:rPr>
        <w:t xml:space="preserve">and </w:t>
      </w:r>
      <w:r w:rsidRPr="000B403A">
        <w:rPr>
          <w:rFonts w:eastAsia="SourceSansPro-It" w:cs="Arial"/>
          <w:snapToGrid/>
          <w:szCs w:val="24"/>
        </w:rPr>
        <w:t xml:space="preserve">grandstands </w:t>
      </w:r>
      <w:r w:rsidRPr="000B403A">
        <w:rPr>
          <w:rFonts w:eastAsia="SourceSansPro-Bold" w:cs="Arial"/>
          <w:snapToGrid/>
          <w:szCs w:val="24"/>
        </w:rPr>
        <w:t xml:space="preserve">shall be designed for the </w:t>
      </w:r>
      <w:r w:rsidRPr="000B403A">
        <w:rPr>
          <w:rFonts w:eastAsia="SourceSansPro-It" w:cs="Arial"/>
          <w:snapToGrid/>
          <w:szCs w:val="24"/>
        </w:rPr>
        <w:t xml:space="preserve">loads </w:t>
      </w:r>
      <w:r w:rsidRPr="000B403A">
        <w:rPr>
          <w:rFonts w:eastAsia="SourceSansPro-Bold" w:cs="Arial"/>
          <w:snapToGrid/>
          <w:szCs w:val="24"/>
        </w:rPr>
        <w:t>specified in ICC 300</w:t>
      </w:r>
      <w:r w:rsidRPr="000B403A">
        <w:rPr>
          <w:rFonts w:cs="Arial"/>
          <w:i/>
          <w:snapToGrid/>
          <w:szCs w:val="24"/>
        </w:rPr>
        <w:t xml:space="preserve"> as modified by Section 1605A.3 load combinations</w:t>
      </w:r>
      <w:r w:rsidRPr="000B403A">
        <w:rPr>
          <w:rFonts w:eastAsia="SourceSansPro-Bold" w:cs="Arial"/>
          <w:snapToGrid/>
          <w:szCs w:val="24"/>
        </w:rPr>
        <w:t xml:space="preserve">. Stadiums and arenas with </w:t>
      </w:r>
      <w:r w:rsidRPr="000B403A">
        <w:rPr>
          <w:rFonts w:eastAsia="SourceSansPro-It" w:cs="Arial"/>
          <w:snapToGrid/>
          <w:szCs w:val="24"/>
        </w:rPr>
        <w:t xml:space="preserve">fixed seats </w:t>
      </w:r>
      <w:r w:rsidRPr="000B403A">
        <w:rPr>
          <w:rFonts w:eastAsia="SourceSansPro-Bold" w:cs="Arial"/>
          <w:snapToGrid/>
          <w:szCs w:val="24"/>
        </w:rPr>
        <w:t xml:space="preserve">shall be designed for the horizontal sway </w:t>
      </w:r>
      <w:r w:rsidRPr="000B403A">
        <w:rPr>
          <w:rFonts w:eastAsia="SourceSansPro-It" w:cs="Arial"/>
          <w:snapToGrid/>
          <w:szCs w:val="24"/>
        </w:rPr>
        <w:t xml:space="preserve">loads </w:t>
      </w:r>
      <w:r w:rsidRPr="000B403A">
        <w:rPr>
          <w:rFonts w:eastAsia="SourceSansPro-Bold" w:cs="Arial"/>
          <w:snapToGrid/>
          <w:szCs w:val="24"/>
        </w:rPr>
        <w:t>in Section 1607</w:t>
      </w:r>
      <w:r w:rsidR="0055309C" w:rsidRPr="000B403A">
        <w:rPr>
          <w:rFonts w:eastAsia="SourceSansPro-Bold" w:cs="Arial"/>
          <w:i/>
          <w:snapToGrid/>
          <w:szCs w:val="24"/>
        </w:rPr>
        <w:t>A</w:t>
      </w:r>
      <w:r w:rsidRPr="000B403A">
        <w:rPr>
          <w:rFonts w:eastAsia="SourceSansPro-Bold" w:cs="Arial"/>
          <w:snapToGrid/>
          <w:szCs w:val="24"/>
        </w:rPr>
        <w:t>.18.1.</w:t>
      </w:r>
      <w:r w:rsidR="004678EE" w:rsidRPr="000B403A">
        <w:rPr>
          <w:rFonts w:eastAsia="SourceSansPro-Bold" w:cs="Arial"/>
          <w:snapToGrid/>
          <w:szCs w:val="24"/>
        </w:rPr>
        <w:t xml:space="preserve"> </w:t>
      </w:r>
    </w:p>
    <w:p w14:paraId="75B86809" w14:textId="77777777" w:rsidR="00F27FB9" w:rsidRPr="000B403A" w:rsidRDefault="00F27FB9" w:rsidP="00736877">
      <w:pPr>
        <w:rPr>
          <w:rFonts w:cs="Arial"/>
          <w:szCs w:val="24"/>
        </w:rPr>
      </w:pPr>
      <w:r w:rsidRPr="000B403A">
        <w:rPr>
          <w:rFonts w:cs="Arial"/>
          <w:szCs w:val="24"/>
        </w:rPr>
        <w:t>…</w:t>
      </w:r>
    </w:p>
    <w:p w14:paraId="145DA424" w14:textId="2325D0BB" w:rsidR="006E6998" w:rsidRPr="000B403A" w:rsidRDefault="006E6998" w:rsidP="0073687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1610</w:t>
      </w:r>
      <w:r w:rsidRPr="000B403A">
        <w:rPr>
          <w:rFonts w:eastAsia="SourceSansPro-Bold" w:cs="Arial"/>
          <w:b/>
          <w:bCs/>
          <w:i/>
          <w:iCs/>
          <w:snapToGrid/>
          <w:szCs w:val="24"/>
        </w:rPr>
        <w:t>A</w:t>
      </w:r>
      <w:r w:rsidRPr="000B403A">
        <w:rPr>
          <w:rFonts w:eastAsia="SourceSansPro-Bold" w:cs="Arial"/>
          <w:b/>
          <w:bCs/>
          <w:snapToGrid/>
          <w:szCs w:val="24"/>
        </w:rPr>
        <w:t>—SOIL LOADS AND HYDROSTATIC PRESSURE</w:t>
      </w:r>
    </w:p>
    <w:p w14:paraId="60F2DFDE" w14:textId="78958ACB" w:rsidR="0090259D" w:rsidRPr="000B403A" w:rsidRDefault="008C0BCA" w:rsidP="00736877">
      <w:pPr>
        <w:widowControl/>
        <w:autoSpaceDE w:val="0"/>
        <w:autoSpaceDN w:val="0"/>
        <w:adjustRightInd w:val="0"/>
        <w:rPr>
          <w:rFonts w:eastAsia="SourceSansPro-Bold" w:cs="Arial"/>
          <w:snapToGrid/>
          <w:szCs w:val="24"/>
        </w:rPr>
      </w:pPr>
      <w:r w:rsidRPr="000B403A">
        <w:rPr>
          <w:rFonts w:cs="Arial"/>
          <w:b/>
          <w:szCs w:val="24"/>
        </w:rPr>
        <w:t>1610</w:t>
      </w:r>
      <w:r w:rsidRPr="000B403A">
        <w:rPr>
          <w:rFonts w:cs="Arial"/>
          <w:b/>
          <w:i/>
          <w:szCs w:val="24"/>
        </w:rPr>
        <w:t>A</w:t>
      </w:r>
      <w:r w:rsidRPr="000B403A">
        <w:rPr>
          <w:rFonts w:cs="Arial"/>
          <w:b/>
          <w:szCs w:val="24"/>
        </w:rPr>
        <w:t>.1 Lateral pressures.</w:t>
      </w:r>
      <w:r w:rsidRPr="000B403A">
        <w:rPr>
          <w:rFonts w:cs="Arial"/>
          <w:szCs w:val="24"/>
        </w:rPr>
        <w:t xml:space="preserve"> </w:t>
      </w:r>
      <w:r w:rsidR="00F33149" w:rsidRPr="000B403A">
        <w:rPr>
          <w:rFonts w:cs="Arial"/>
          <w:szCs w:val="24"/>
        </w:rPr>
        <w:t>Structures below grade</w:t>
      </w:r>
      <w:r w:rsidRPr="000B403A">
        <w:rPr>
          <w:rFonts w:cs="Arial"/>
          <w:szCs w:val="24"/>
        </w:rPr>
        <w:t xml:space="preserve"> shall be designed to resist lateral soil loads from adjacent soil</w:t>
      </w:r>
      <w:r w:rsidR="007547D0" w:rsidRPr="000B403A">
        <w:rPr>
          <w:rFonts w:cs="Arial"/>
          <w:szCs w:val="24"/>
        </w:rPr>
        <w:t xml:space="preserve"> </w:t>
      </w:r>
      <w:r w:rsidR="007547D0" w:rsidRPr="000B403A">
        <w:rPr>
          <w:rFonts w:cs="Arial"/>
          <w:i/>
          <w:szCs w:val="24"/>
          <w:u w:val="single"/>
        </w:rPr>
        <w:t>in accordance</w:t>
      </w:r>
      <w:r w:rsidR="00E41EB4" w:rsidRPr="000B403A">
        <w:rPr>
          <w:rFonts w:cs="Arial"/>
          <w:i/>
          <w:szCs w:val="24"/>
          <w:u w:val="single"/>
        </w:rPr>
        <w:t xml:space="preserve"> with </w:t>
      </w:r>
      <w:r w:rsidR="00666769" w:rsidRPr="000B403A">
        <w:rPr>
          <w:rFonts w:cs="Arial"/>
          <w:i/>
          <w:szCs w:val="24"/>
          <w:u w:val="single"/>
        </w:rPr>
        <w:t>Sections 1807A.1.1 and 1807A.</w:t>
      </w:r>
      <w:r w:rsidR="004B23FC" w:rsidRPr="000B403A">
        <w:rPr>
          <w:rFonts w:cs="Arial"/>
          <w:i/>
          <w:szCs w:val="24"/>
          <w:u w:val="single"/>
        </w:rPr>
        <w:t>2.2 respectively</w:t>
      </w:r>
      <w:r w:rsidRPr="000B403A">
        <w:rPr>
          <w:rFonts w:cs="Arial"/>
          <w:szCs w:val="24"/>
        </w:rPr>
        <w:t xml:space="preserve">. </w:t>
      </w:r>
      <w:r w:rsidRPr="000B403A">
        <w:rPr>
          <w:rFonts w:cs="Arial"/>
          <w:strike/>
          <w:szCs w:val="24"/>
        </w:rPr>
        <w:t>Soil loads specified in Table 1610.1 shall be used as the minimum design lateral soil loads unless determined otherwise by a geotechnical investigation in accordance with Section 1803.</w:t>
      </w:r>
      <w:r w:rsidRPr="000B403A">
        <w:rPr>
          <w:rFonts w:cs="Arial"/>
          <w:szCs w:val="24"/>
        </w:rPr>
        <w:t xml:space="preserve"> </w:t>
      </w:r>
      <w:r w:rsidRPr="000B403A">
        <w:rPr>
          <w:rFonts w:eastAsia="SourceSansPro-Bold" w:cs="Arial"/>
          <w:snapToGrid/>
          <w:szCs w:val="24"/>
        </w:rPr>
        <w:t xml:space="preserve">Foundation walls and other walls in which horizontal movement is restricted at the top shall be designed for at-rest pressure. </w:t>
      </w:r>
      <w:r w:rsidR="0090259D" w:rsidRPr="000B403A">
        <w:rPr>
          <w:rFonts w:eastAsia="SourceSansPro-Bold" w:cs="Arial"/>
          <w:snapToGrid/>
          <w:szCs w:val="24"/>
        </w:rPr>
        <w:t xml:space="preserve">Walls that are </w:t>
      </w:r>
      <w:r w:rsidRPr="000B403A">
        <w:rPr>
          <w:rFonts w:eastAsia="SourceSansPro-Bold" w:cs="Arial"/>
          <w:snapToGrid/>
          <w:szCs w:val="24"/>
        </w:rPr>
        <w:t>free to move and rotate at the top</w:t>
      </w:r>
      <w:r w:rsidR="0090259D" w:rsidRPr="000B403A">
        <w:rPr>
          <w:rFonts w:eastAsia="SourceSansPro-Bold" w:cs="Arial"/>
          <w:snapToGrid/>
          <w:szCs w:val="24"/>
        </w:rPr>
        <w:t>, such as retaining walls,</w:t>
      </w:r>
      <w:r w:rsidRPr="000B403A">
        <w:rPr>
          <w:rFonts w:eastAsia="SourceSansPro-Bold" w:cs="Arial"/>
          <w:snapToGrid/>
          <w:szCs w:val="24"/>
        </w:rPr>
        <w:t xml:space="preserve"> shall be permitted to be designed for active pressure.</w:t>
      </w:r>
    </w:p>
    <w:p w14:paraId="3F657476" w14:textId="7A8F0E52" w:rsidR="008C0BCA" w:rsidRPr="000B403A" w:rsidRDefault="0090259D" w:rsidP="0073236C">
      <w:pPr>
        <w:widowControl/>
        <w:tabs>
          <w:tab w:val="left" w:pos="6480"/>
        </w:tabs>
        <w:autoSpaceDE w:val="0"/>
        <w:autoSpaceDN w:val="0"/>
        <w:adjustRightInd w:val="0"/>
        <w:rPr>
          <w:rFonts w:cs="Arial"/>
          <w:szCs w:val="24"/>
        </w:rPr>
      </w:pPr>
      <w:r w:rsidRPr="000B403A">
        <w:rPr>
          <w:rFonts w:cs="Arial"/>
          <w:snapToGrid/>
          <w:szCs w:val="24"/>
        </w:rPr>
        <w:t>Where applicable, lateral pressure from fixed or moving</w:t>
      </w:r>
      <w:r w:rsidR="008C0BCA" w:rsidRPr="000B403A">
        <w:rPr>
          <w:rFonts w:cs="Arial"/>
          <w:snapToGrid/>
          <w:szCs w:val="24"/>
        </w:rPr>
        <w:t xml:space="preserve"> </w:t>
      </w:r>
      <w:r w:rsidR="008C0BCA" w:rsidRPr="000B403A">
        <w:rPr>
          <w:rFonts w:cs="Arial"/>
          <w:szCs w:val="24"/>
        </w:rPr>
        <w:t>surcharge loads shall be added to the lateral soil load. Lateral pressure shall be increased if expansive soils are present at the site. Foundation walls shall be designed</w:t>
      </w:r>
      <w:r w:rsidR="008C0BCA" w:rsidRPr="000B403A">
        <w:rPr>
          <w:rFonts w:cs="Arial"/>
          <w:spacing w:val="-5"/>
          <w:szCs w:val="24"/>
        </w:rPr>
        <w:t xml:space="preserve"> </w:t>
      </w:r>
      <w:r w:rsidR="008C0BCA" w:rsidRPr="000B403A">
        <w:rPr>
          <w:rFonts w:cs="Arial"/>
          <w:szCs w:val="24"/>
        </w:rPr>
        <w:t>to</w:t>
      </w:r>
      <w:r w:rsidR="008C0BCA" w:rsidRPr="000B403A">
        <w:rPr>
          <w:rFonts w:cs="Arial"/>
          <w:spacing w:val="-5"/>
          <w:szCs w:val="24"/>
        </w:rPr>
        <w:t xml:space="preserve"> </w:t>
      </w:r>
      <w:r w:rsidR="008C0BCA" w:rsidRPr="000B403A">
        <w:rPr>
          <w:rFonts w:cs="Arial"/>
          <w:szCs w:val="24"/>
        </w:rPr>
        <w:t>support</w:t>
      </w:r>
      <w:r w:rsidR="008C0BCA" w:rsidRPr="000B403A">
        <w:rPr>
          <w:rFonts w:cs="Arial"/>
          <w:spacing w:val="-5"/>
          <w:szCs w:val="24"/>
        </w:rPr>
        <w:t xml:space="preserve"> </w:t>
      </w:r>
      <w:r w:rsidR="008C0BCA" w:rsidRPr="000B403A">
        <w:rPr>
          <w:rFonts w:cs="Arial"/>
          <w:szCs w:val="24"/>
        </w:rPr>
        <w:t>the</w:t>
      </w:r>
      <w:r w:rsidR="008C0BCA" w:rsidRPr="000B403A">
        <w:rPr>
          <w:rFonts w:cs="Arial"/>
          <w:spacing w:val="-5"/>
          <w:szCs w:val="24"/>
        </w:rPr>
        <w:t xml:space="preserve"> </w:t>
      </w:r>
      <w:r w:rsidR="008C0BCA" w:rsidRPr="000B403A">
        <w:rPr>
          <w:rFonts w:cs="Arial"/>
          <w:szCs w:val="24"/>
        </w:rPr>
        <w:t>weight</w:t>
      </w:r>
      <w:r w:rsidR="008C0BCA" w:rsidRPr="000B403A">
        <w:rPr>
          <w:rFonts w:cs="Arial"/>
          <w:spacing w:val="-4"/>
          <w:szCs w:val="24"/>
        </w:rPr>
        <w:t xml:space="preserve"> </w:t>
      </w:r>
      <w:r w:rsidR="008C0BCA" w:rsidRPr="000B403A">
        <w:rPr>
          <w:rFonts w:cs="Arial"/>
          <w:szCs w:val="24"/>
        </w:rPr>
        <w:t>of</w:t>
      </w:r>
      <w:r w:rsidR="008C0BCA" w:rsidRPr="000B403A">
        <w:rPr>
          <w:rFonts w:cs="Arial"/>
          <w:spacing w:val="-5"/>
          <w:szCs w:val="24"/>
        </w:rPr>
        <w:t xml:space="preserve"> </w:t>
      </w:r>
      <w:r w:rsidR="008C0BCA" w:rsidRPr="000B403A">
        <w:rPr>
          <w:rFonts w:cs="Arial"/>
          <w:szCs w:val="24"/>
        </w:rPr>
        <w:t>the</w:t>
      </w:r>
      <w:r w:rsidR="008C0BCA" w:rsidRPr="000B403A">
        <w:rPr>
          <w:rFonts w:cs="Arial"/>
          <w:spacing w:val="-5"/>
          <w:szCs w:val="24"/>
        </w:rPr>
        <w:t xml:space="preserve"> </w:t>
      </w:r>
      <w:r w:rsidR="008C0BCA" w:rsidRPr="000B403A">
        <w:rPr>
          <w:rFonts w:cs="Arial"/>
          <w:szCs w:val="24"/>
        </w:rPr>
        <w:t>full</w:t>
      </w:r>
      <w:r w:rsidR="008C0BCA" w:rsidRPr="000B403A">
        <w:rPr>
          <w:rFonts w:cs="Arial"/>
          <w:spacing w:val="-5"/>
          <w:szCs w:val="24"/>
        </w:rPr>
        <w:t xml:space="preserve"> </w:t>
      </w:r>
      <w:r w:rsidR="008C0BCA" w:rsidRPr="000B403A">
        <w:rPr>
          <w:rFonts w:cs="Arial"/>
          <w:szCs w:val="24"/>
        </w:rPr>
        <w:t>hydrostatic</w:t>
      </w:r>
      <w:r w:rsidR="008C0BCA" w:rsidRPr="000B403A">
        <w:rPr>
          <w:rFonts w:cs="Arial"/>
          <w:spacing w:val="-4"/>
          <w:szCs w:val="24"/>
        </w:rPr>
        <w:t xml:space="preserve"> </w:t>
      </w:r>
      <w:r w:rsidR="008C0BCA" w:rsidRPr="000B403A">
        <w:rPr>
          <w:rFonts w:cs="Arial"/>
          <w:szCs w:val="24"/>
        </w:rPr>
        <w:t>pressure of undrained backfill unless a drainage system is installed in</w:t>
      </w:r>
      <w:r w:rsidR="001A3B90" w:rsidRPr="000B403A">
        <w:rPr>
          <w:rFonts w:cs="Arial"/>
          <w:szCs w:val="24"/>
        </w:rPr>
        <w:t xml:space="preserve"> </w:t>
      </w:r>
      <w:r w:rsidR="008C0BCA" w:rsidRPr="000B403A">
        <w:rPr>
          <w:rFonts w:cs="Arial"/>
          <w:szCs w:val="24"/>
        </w:rPr>
        <w:t>accordance with Sections 1805</w:t>
      </w:r>
      <w:r w:rsidR="008C0BCA" w:rsidRPr="000B403A">
        <w:rPr>
          <w:rFonts w:cs="Arial"/>
          <w:i/>
          <w:szCs w:val="24"/>
        </w:rPr>
        <w:t>A</w:t>
      </w:r>
      <w:r w:rsidR="008C0BCA" w:rsidRPr="000B403A">
        <w:rPr>
          <w:rFonts w:cs="Arial"/>
          <w:szCs w:val="24"/>
        </w:rPr>
        <w:t>.4.2 and</w:t>
      </w:r>
      <w:r w:rsidR="008C0BCA" w:rsidRPr="000B403A">
        <w:rPr>
          <w:rFonts w:cs="Arial"/>
          <w:spacing w:val="-6"/>
          <w:szCs w:val="24"/>
        </w:rPr>
        <w:t xml:space="preserve"> </w:t>
      </w:r>
      <w:r w:rsidR="008C0BCA" w:rsidRPr="000B403A">
        <w:rPr>
          <w:rFonts w:cs="Arial"/>
          <w:szCs w:val="24"/>
        </w:rPr>
        <w:t>1805</w:t>
      </w:r>
      <w:r w:rsidR="008C0BCA" w:rsidRPr="000B403A">
        <w:rPr>
          <w:rFonts w:cs="Arial"/>
          <w:i/>
          <w:szCs w:val="24"/>
        </w:rPr>
        <w:t>A</w:t>
      </w:r>
      <w:r w:rsidR="008C0BCA" w:rsidRPr="000B403A">
        <w:rPr>
          <w:rFonts w:cs="Arial"/>
          <w:szCs w:val="24"/>
        </w:rPr>
        <w:t>.4.3.</w:t>
      </w:r>
    </w:p>
    <w:p w14:paraId="5CC01A72" w14:textId="4D76F65E" w:rsidR="004B42E0" w:rsidRPr="000B403A" w:rsidRDefault="009E0457" w:rsidP="000575C1">
      <w:pPr>
        <w:widowControl/>
        <w:autoSpaceDE w:val="0"/>
        <w:autoSpaceDN w:val="0"/>
        <w:adjustRightInd w:val="0"/>
        <w:ind w:left="360"/>
        <w:rPr>
          <w:rFonts w:cs="Arial"/>
          <w:szCs w:val="24"/>
        </w:rPr>
      </w:pPr>
      <w:r w:rsidRPr="000B403A">
        <w:rPr>
          <w:rFonts w:cs="Arial"/>
          <w:b/>
          <w:bCs/>
          <w:i/>
          <w:iCs/>
          <w:noProof/>
          <w:snapToGrid/>
          <w:szCs w:val="24"/>
          <w:u w:val="single"/>
        </w:rPr>
        <mc:AlternateContent>
          <mc:Choice Requires="wps">
            <w:drawing>
              <wp:anchor distT="0" distB="0" distL="114300" distR="114300" simplePos="0" relativeHeight="251658241" behindDoc="0" locked="0" layoutInCell="1" allowOverlap="1" wp14:anchorId="75E2EF14" wp14:editId="77BDCB45">
                <wp:simplePos x="0" y="0"/>
                <wp:positionH relativeFrom="column">
                  <wp:posOffset>133350</wp:posOffset>
                </wp:positionH>
                <wp:positionV relativeFrom="paragraph">
                  <wp:posOffset>565785</wp:posOffset>
                </wp:positionV>
                <wp:extent cx="5838825" cy="971550"/>
                <wp:effectExtent l="0" t="0" r="28575" b="19050"/>
                <wp:wrapNone/>
                <wp:docPr id="174039817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8825" cy="9715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3ADDC7C" id="Rectangle 2" o:spid="_x0000_s1026" alt="&quot;&quot;" style="position:absolute;margin-left:10.5pt;margin-top:44.55pt;width:459.75pt;height: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" filled="f" strokecolor="#0a121c [484]"/>
            </w:pict>
          </mc:Fallback>
        </mc:AlternateContent>
      </w:r>
      <w:r w:rsidR="004B42E0" w:rsidRPr="000B403A">
        <w:rPr>
          <w:rFonts w:eastAsia="SourceSansPro-Bold" w:cs="Arial"/>
          <w:b/>
          <w:bCs/>
          <w:snapToGrid/>
          <w:szCs w:val="24"/>
        </w:rPr>
        <w:t xml:space="preserve">Exception: </w:t>
      </w:r>
      <w:r w:rsidR="004B42E0" w:rsidRPr="000B403A">
        <w:rPr>
          <w:rFonts w:cs="Arial"/>
          <w:snapToGrid/>
          <w:szCs w:val="24"/>
        </w:rPr>
        <w:t xml:space="preserve">Foundation walls extending not more than 8 feet (2438 mm) below grade and laterally supported at the top by flexible </w:t>
      </w:r>
      <w:r w:rsidR="004B42E0" w:rsidRPr="000B403A">
        <w:rPr>
          <w:rFonts w:eastAsia="SourceSansPro-It" w:cs="Arial"/>
          <w:iCs/>
          <w:snapToGrid/>
          <w:szCs w:val="24"/>
        </w:rPr>
        <w:t xml:space="preserve">diaphragms </w:t>
      </w:r>
      <w:r w:rsidR="004B42E0" w:rsidRPr="000B403A">
        <w:rPr>
          <w:rFonts w:cs="Arial"/>
          <w:snapToGrid/>
          <w:szCs w:val="24"/>
        </w:rPr>
        <w:t>shall be permitted to be designed for active pressure.</w:t>
      </w:r>
    </w:p>
    <w:p w14:paraId="74A4D4E4" w14:textId="031811FE" w:rsidR="004B42E0" w:rsidRPr="000B403A" w:rsidRDefault="009E0457" w:rsidP="00B7635E">
      <w:pPr>
        <w:widowControl/>
        <w:autoSpaceDE w:val="0"/>
        <w:autoSpaceDN w:val="0"/>
        <w:adjustRightInd w:val="0"/>
        <w:ind w:left="360"/>
        <w:rPr>
          <w:rFonts w:cs="Arial"/>
          <w:szCs w:val="24"/>
        </w:rPr>
      </w:pPr>
      <w:r w:rsidRPr="000B403A">
        <w:rPr>
          <w:rFonts w:cs="Arial"/>
          <w:b/>
          <w:bCs/>
          <w:i/>
          <w:iCs/>
          <w:szCs w:val="24"/>
          <w:u w:val="single"/>
        </w:rPr>
        <w:t xml:space="preserve">Note: </w:t>
      </w:r>
      <w:r w:rsidRPr="000B403A">
        <w:rPr>
          <w:rFonts w:cs="Arial"/>
          <w:i/>
          <w:iCs/>
          <w:szCs w:val="24"/>
          <w:u w:val="single"/>
        </w:rPr>
        <w:t xml:space="preserve">Sections 1807A.1.1 and 1807A.2.2 require the </w:t>
      </w:r>
      <w:r w:rsidRPr="000B403A">
        <w:rPr>
          <w:rFonts w:cs="Arial"/>
          <w:i/>
          <w:iCs/>
          <w:snapToGrid/>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1610A.1.</w:t>
      </w:r>
    </w:p>
    <w:p w14:paraId="3343ACE2" w14:textId="096C73B1" w:rsidR="006E4CC7" w:rsidRPr="000B403A" w:rsidRDefault="006E4CC7" w:rsidP="006E4CC7">
      <w:pPr>
        <w:rPr>
          <w:rFonts w:cs="Arial"/>
          <w:szCs w:val="24"/>
        </w:rPr>
      </w:pPr>
      <w:r w:rsidRPr="000B403A">
        <w:rPr>
          <w:rFonts w:cs="Arial"/>
          <w:szCs w:val="24"/>
        </w:rPr>
        <w:t>…</w:t>
      </w:r>
    </w:p>
    <w:p w14:paraId="23186759" w14:textId="77777777" w:rsidR="007D75E9" w:rsidRPr="000B403A" w:rsidRDefault="007D75E9" w:rsidP="0073687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1613</w:t>
      </w:r>
      <w:r w:rsidRPr="000B403A">
        <w:rPr>
          <w:rFonts w:eastAsia="SourceSansPro-Bold" w:cs="Arial"/>
          <w:b/>
          <w:bCs/>
          <w:i/>
          <w:iCs/>
          <w:snapToGrid/>
          <w:szCs w:val="24"/>
        </w:rPr>
        <w:t xml:space="preserve">A </w:t>
      </w:r>
      <w:r w:rsidRPr="000B403A">
        <w:rPr>
          <w:rFonts w:eastAsia="SourceSansPro-Bold" w:cs="Arial"/>
          <w:b/>
          <w:bCs/>
          <w:snapToGrid/>
          <w:szCs w:val="24"/>
        </w:rPr>
        <w:t>- EARTHQUAKE LOADS</w:t>
      </w:r>
    </w:p>
    <w:p w14:paraId="2A0C4D7E" w14:textId="77777777" w:rsidR="00730C17" w:rsidRPr="000B403A" w:rsidRDefault="00730C17" w:rsidP="00736877">
      <w:pPr>
        <w:widowControl/>
        <w:autoSpaceDE w:val="0"/>
        <w:autoSpaceDN w:val="0"/>
        <w:adjustRightInd w:val="0"/>
        <w:rPr>
          <w:rFonts w:eastAsia="SourceSansPro-Bold" w:cs="Arial"/>
          <w:snapToGrid/>
          <w:szCs w:val="24"/>
        </w:rPr>
      </w:pPr>
      <w:r w:rsidRPr="000B403A">
        <w:rPr>
          <w:rFonts w:eastAsia="SourceSansPro-Bold" w:cs="Arial"/>
          <w:b/>
          <w:bCs/>
          <w:snapToGrid/>
          <w:szCs w:val="24"/>
        </w:rPr>
        <w:t>1613</w:t>
      </w:r>
      <w:r w:rsidRPr="000B403A">
        <w:rPr>
          <w:rFonts w:eastAsia="SourceSansPro-Bold" w:cs="Arial"/>
          <w:b/>
          <w:bCs/>
          <w:i/>
          <w:iCs/>
          <w:snapToGrid/>
          <w:szCs w:val="24"/>
        </w:rPr>
        <w:t>A</w:t>
      </w:r>
      <w:r w:rsidRPr="000B403A">
        <w:rPr>
          <w:rFonts w:eastAsia="SourceSansPro-Bold" w:cs="Arial"/>
          <w:b/>
          <w:bCs/>
          <w:snapToGrid/>
          <w:szCs w:val="24"/>
        </w:rPr>
        <w:t xml:space="preserve">.1 Scope. </w:t>
      </w:r>
      <w:r w:rsidRPr="000B403A">
        <w:rPr>
          <w:rFonts w:eastAsia="SourceSansPro-Bold" w:cs="Arial"/>
          <w:snapToGrid/>
          <w:szCs w:val="24"/>
        </w:rPr>
        <w:t xml:space="preserve">Every structure, and portion thereof, including nonstructural components that are permanently attached to </w:t>
      </w:r>
      <w:r w:rsidRPr="000B403A">
        <w:rPr>
          <w:rFonts w:eastAsia="SourceSansPro-It" w:cs="Arial"/>
          <w:iCs/>
          <w:snapToGrid/>
          <w:szCs w:val="24"/>
        </w:rPr>
        <w:t xml:space="preserve">structures </w:t>
      </w:r>
      <w:r w:rsidRPr="000B403A">
        <w:rPr>
          <w:rFonts w:eastAsia="SourceSansPro-Bold" w:cs="Arial"/>
          <w:snapToGrid/>
          <w:szCs w:val="24"/>
        </w:rPr>
        <w:t xml:space="preserve">and their supports and attachments, shall be designed and constructed to resist the effects of earthquake motions in accordance with Chapters 11, 12, 13, 15, 17 and 18 of ASCE 7, as </w:t>
      </w:r>
      <w:r w:rsidRPr="000B403A">
        <w:rPr>
          <w:rFonts w:eastAsia="SourceSansPro-Bold" w:cs="Arial"/>
          <w:snapToGrid/>
          <w:szCs w:val="24"/>
        </w:rPr>
        <w:lastRenderedPageBreak/>
        <w:t xml:space="preserve">applicable. The </w:t>
      </w:r>
      <w:r w:rsidRPr="000B403A">
        <w:rPr>
          <w:rFonts w:eastAsia="SourceSansPro-It" w:cs="Arial"/>
          <w:iCs/>
          <w:snapToGrid/>
          <w:szCs w:val="24"/>
        </w:rPr>
        <w:t xml:space="preserve">seismic design category </w:t>
      </w:r>
      <w:r w:rsidRPr="000B403A">
        <w:rPr>
          <w:rFonts w:eastAsia="SourceSansPro-Bold" w:cs="Arial"/>
          <w:snapToGrid/>
          <w:szCs w:val="24"/>
        </w:rPr>
        <w:t xml:space="preserve">for a </w:t>
      </w:r>
      <w:r w:rsidRPr="000B403A">
        <w:rPr>
          <w:rFonts w:eastAsia="SourceSansPro-It" w:cs="Arial"/>
          <w:snapToGrid/>
          <w:szCs w:val="24"/>
        </w:rPr>
        <w:t xml:space="preserve">structure </w:t>
      </w:r>
      <w:r w:rsidRPr="000B403A">
        <w:rPr>
          <w:rFonts w:cs="Arial"/>
          <w:i/>
          <w:iCs/>
          <w:strike/>
          <w:snapToGrid/>
          <w:szCs w:val="24"/>
        </w:rPr>
        <w:t>shall</w:t>
      </w:r>
      <w:r w:rsidRPr="000B403A">
        <w:rPr>
          <w:rFonts w:eastAsia="SourceSansPro-Bold" w:cs="Arial"/>
          <w:snapToGrid/>
          <w:szCs w:val="24"/>
        </w:rPr>
        <w:t xml:space="preserve"> is permitted to be determined in accordance with Section 1613</w:t>
      </w:r>
      <w:r w:rsidRPr="000B403A">
        <w:rPr>
          <w:rFonts w:eastAsia="SourceSansPro-Bold" w:cs="Arial"/>
          <w:i/>
          <w:iCs/>
          <w:snapToGrid/>
          <w:szCs w:val="24"/>
        </w:rPr>
        <w:t>A</w:t>
      </w:r>
      <w:r w:rsidRPr="000B403A">
        <w:rPr>
          <w:rFonts w:eastAsia="SourceSansPro-Bold" w:cs="Arial"/>
          <w:snapToGrid/>
          <w:szCs w:val="24"/>
        </w:rPr>
        <w:t xml:space="preserve"> or ASCE 7.</w:t>
      </w:r>
    </w:p>
    <w:p w14:paraId="6648D80D" w14:textId="58C64009" w:rsidR="00AC48A5" w:rsidRPr="000B403A" w:rsidRDefault="00730C17" w:rsidP="00736877">
      <w:pPr>
        <w:widowControl/>
        <w:autoSpaceDE w:val="0"/>
        <w:autoSpaceDN w:val="0"/>
        <w:adjustRightInd w:val="0"/>
        <w:ind w:left="720"/>
        <w:rPr>
          <w:rFonts w:cs="Arial"/>
          <w:iCs/>
          <w:snapToGrid/>
          <w:szCs w:val="24"/>
        </w:rPr>
      </w:pPr>
      <w:r w:rsidRPr="000B403A">
        <w:rPr>
          <w:rFonts w:cs="Arial"/>
          <w:iCs/>
          <w:snapToGrid/>
          <w:szCs w:val="24"/>
          <w:highlight w:val="lightGray"/>
        </w:rPr>
        <w:t>(</w:t>
      </w:r>
      <w:r w:rsidR="00260C58" w:rsidRPr="000B403A">
        <w:rPr>
          <w:rFonts w:cs="Arial"/>
          <w:iCs/>
          <w:snapToGrid/>
          <w:szCs w:val="24"/>
          <w:highlight w:val="lightGray"/>
        </w:rPr>
        <w:t>Existing amendment to delete</w:t>
      </w:r>
      <w:r w:rsidRPr="000B403A">
        <w:rPr>
          <w:rFonts w:cs="Arial"/>
          <w:iCs/>
          <w:snapToGrid/>
          <w:szCs w:val="24"/>
          <w:highlight w:val="lightGray"/>
        </w:rPr>
        <w:t xml:space="preserve"> Exception</w:t>
      </w:r>
      <w:r w:rsidR="00633404" w:rsidRPr="000B403A">
        <w:rPr>
          <w:rFonts w:cs="Arial"/>
          <w:iCs/>
          <w:snapToGrid/>
          <w:szCs w:val="24"/>
          <w:highlight w:val="lightGray"/>
        </w:rPr>
        <w:t>s</w:t>
      </w:r>
      <w:r w:rsidRPr="000B403A">
        <w:rPr>
          <w:rFonts w:cs="Arial"/>
          <w:iCs/>
          <w:snapToGrid/>
          <w:szCs w:val="24"/>
          <w:highlight w:val="lightGray"/>
        </w:rPr>
        <w:t xml:space="preserve"> in existing Section 1613A.1 is shown for clarity)</w:t>
      </w:r>
    </w:p>
    <w:p w14:paraId="3505B3A4" w14:textId="1395593F" w:rsidR="00730C17" w:rsidRPr="000B403A" w:rsidRDefault="00730C17" w:rsidP="00736877">
      <w:pPr>
        <w:widowControl/>
        <w:autoSpaceDE w:val="0"/>
        <w:autoSpaceDN w:val="0"/>
        <w:adjustRightInd w:val="0"/>
        <w:ind w:left="720"/>
        <w:rPr>
          <w:rFonts w:eastAsia="SourceSansPro-Bold" w:cs="Arial"/>
          <w:b/>
          <w:bCs/>
          <w:strike/>
          <w:snapToGrid/>
          <w:szCs w:val="24"/>
        </w:rPr>
      </w:pPr>
      <w:r w:rsidRPr="000B403A">
        <w:rPr>
          <w:rFonts w:eastAsia="SourceSansPro-Bold" w:cs="Arial"/>
          <w:b/>
          <w:bCs/>
          <w:strike/>
          <w:snapToGrid/>
          <w:szCs w:val="24"/>
        </w:rPr>
        <w:t>Exceptions:</w:t>
      </w:r>
    </w:p>
    <w:p w14:paraId="36C95E64" w14:textId="77777777" w:rsidR="00730C17" w:rsidRPr="000B403A"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0B403A">
        <w:rPr>
          <w:rFonts w:eastAsia="SourceSansPro-Bold" w:cs="Arial"/>
          <w:strike/>
          <w:snapToGrid/>
          <w:szCs w:val="24"/>
        </w:rPr>
        <w:t xml:space="preserve">Detached one- and two-family </w:t>
      </w:r>
      <w:r w:rsidRPr="000B403A">
        <w:rPr>
          <w:rFonts w:eastAsia="SourceSansPro-It" w:cs="Arial"/>
          <w:strike/>
          <w:snapToGrid/>
          <w:szCs w:val="24"/>
        </w:rPr>
        <w:t>dwellings</w:t>
      </w:r>
      <w:r w:rsidRPr="000B403A">
        <w:rPr>
          <w:rFonts w:eastAsia="SourceSansPro-Bold" w:cs="Arial"/>
          <w:strike/>
          <w:snapToGrid/>
          <w:szCs w:val="24"/>
        </w:rPr>
        <w:t xml:space="preserve">, assigned to </w:t>
      </w:r>
      <w:r w:rsidRPr="000B403A">
        <w:rPr>
          <w:rFonts w:eastAsia="SourceSansPro-It" w:cs="Arial"/>
          <w:strike/>
          <w:snapToGrid/>
          <w:szCs w:val="24"/>
        </w:rPr>
        <w:t xml:space="preserve">Seismic Design Category </w:t>
      </w:r>
      <w:r w:rsidRPr="000B403A">
        <w:rPr>
          <w:rFonts w:eastAsia="SourceSansPro-Bold" w:cs="Arial"/>
          <w:strike/>
          <w:snapToGrid/>
          <w:szCs w:val="24"/>
        </w:rPr>
        <w:t>A, B or C.</w:t>
      </w:r>
    </w:p>
    <w:p w14:paraId="6636E490" w14:textId="77777777" w:rsidR="00730C17" w:rsidRPr="000B403A"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0B403A">
        <w:rPr>
          <w:rFonts w:eastAsia="SourceSansPro-Bold" w:cs="Arial"/>
          <w:strike/>
          <w:snapToGrid/>
          <w:szCs w:val="24"/>
        </w:rPr>
        <w:t xml:space="preserve">The </w:t>
      </w:r>
      <w:r w:rsidRPr="000B403A">
        <w:rPr>
          <w:rFonts w:eastAsia="SourceSansPro-It" w:cs="Arial"/>
          <w:strike/>
          <w:snapToGrid/>
          <w:szCs w:val="24"/>
        </w:rPr>
        <w:t xml:space="preserve">seismic force-resisting system </w:t>
      </w:r>
      <w:r w:rsidRPr="000B403A">
        <w:rPr>
          <w:rFonts w:eastAsia="SourceSansPro-Bold" w:cs="Arial"/>
          <w:strike/>
          <w:snapToGrid/>
          <w:szCs w:val="24"/>
        </w:rPr>
        <w:t xml:space="preserve">of wood-frame </w:t>
      </w:r>
      <w:r w:rsidRPr="000B403A">
        <w:rPr>
          <w:rFonts w:eastAsia="SourceSansPro-It" w:cs="Arial"/>
          <w:strike/>
          <w:snapToGrid/>
          <w:szCs w:val="24"/>
        </w:rPr>
        <w:t xml:space="preserve">buildings </w:t>
      </w:r>
      <w:r w:rsidRPr="000B403A">
        <w:rPr>
          <w:rFonts w:eastAsia="SourceSansPro-Bold" w:cs="Arial"/>
          <w:strike/>
          <w:snapToGrid/>
          <w:szCs w:val="24"/>
        </w:rPr>
        <w:t>that conform to the provisions of Section 2308 are not required to be analyzed as specified in this section.</w:t>
      </w:r>
    </w:p>
    <w:p w14:paraId="62EB5807" w14:textId="77777777" w:rsidR="00730C17" w:rsidRPr="000B403A"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0B403A">
        <w:rPr>
          <w:rFonts w:eastAsia="SourceSansPro-Bold" w:cs="Arial"/>
          <w:strike/>
          <w:snapToGrid/>
          <w:szCs w:val="24"/>
        </w:rPr>
        <w:t xml:space="preserve">Agricultural storage </w:t>
      </w:r>
      <w:r w:rsidRPr="000B403A">
        <w:rPr>
          <w:rFonts w:eastAsia="SourceSansPro-It" w:cs="Arial"/>
          <w:strike/>
          <w:snapToGrid/>
          <w:szCs w:val="24"/>
        </w:rPr>
        <w:t xml:space="preserve">structures </w:t>
      </w:r>
      <w:r w:rsidRPr="000B403A">
        <w:rPr>
          <w:rFonts w:eastAsia="SourceSansPro-Bold" w:cs="Arial"/>
          <w:strike/>
          <w:snapToGrid/>
          <w:szCs w:val="24"/>
        </w:rPr>
        <w:t>intended only for incidental human occupancy.</w:t>
      </w:r>
    </w:p>
    <w:p w14:paraId="799CFE13" w14:textId="77777777" w:rsidR="00730C17" w:rsidRPr="000B403A"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0B403A">
        <w:rPr>
          <w:rFonts w:eastAsia="SourceSansPro-It" w:cs="Arial"/>
          <w:strike/>
          <w:snapToGrid/>
          <w:szCs w:val="24"/>
        </w:rPr>
        <w:t xml:space="preserve">Structures </w:t>
      </w:r>
      <w:r w:rsidRPr="000B403A">
        <w:rPr>
          <w:rFonts w:eastAsia="SourceSansPro-Bold" w:cs="Arial"/>
          <w:strike/>
          <w:snapToGrid/>
          <w:szCs w:val="24"/>
        </w:rPr>
        <w:t xml:space="preserve">that require special consideration of their response characteristics and environment that are not addressed by this code or ASCE 7 and for which other regulations provide seismic criteria, such as vehicular bridges, electrical transmission towers, hydraulic </w:t>
      </w:r>
      <w:r w:rsidRPr="000B403A">
        <w:rPr>
          <w:rFonts w:eastAsia="SourceSansPro-It" w:cs="Arial"/>
          <w:strike/>
          <w:snapToGrid/>
          <w:szCs w:val="24"/>
        </w:rPr>
        <w:t>structures</w:t>
      </w:r>
      <w:r w:rsidRPr="000B403A">
        <w:rPr>
          <w:rFonts w:eastAsia="SourceSansPro-Bold" w:cs="Arial"/>
          <w:strike/>
          <w:snapToGrid/>
          <w:szCs w:val="24"/>
        </w:rPr>
        <w:t>, buried utility lines and their appurtenances and nuclear reactors.</w:t>
      </w:r>
    </w:p>
    <w:p w14:paraId="16CC1092" w14:textId="77777777" w:rsidR="00730C17" w:rsidRPr="000B403A"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0B403A">
        <w:rPr>
          <w:rFonts w:eastAsia="SourceSansPro-Bold" w:cs="Arial"/>
          <w:strike/>
          <w:snapToGrid/>
          <w:szCs w:val="24"/>
        </w:rPr>
        <w:t>References within ASCE 7 to Chapter 14 shall not apply, except as specifically required herein.</w:t>
      </w:r>
    </w:p>
    <w:p w14:paraId="2DA479A5" w14:textId="77777777" w:rsidR="00730C17" w:rsidRPr="000B403A" w:rsidRDefault="00730C17" w:rsidP="00B40A7D">
      <w:pPr>
        <w:pStyle w:val="ListParagraph"/>
        <w:widowControl/>
        <w:numPr>
          <w:ilvl w:val="0"/>
          <w:numId w:val="29"/>
        </w:numPr>
        <w:autoSpaceDE w:val="0"/>
        <w:autoSpaceDN w:val="0"/>
        <w:adjustRightInd w:val="0"/>
        <w:contextualSpacing w:val="0"/>
        <w:rPr>
          <w:rFonts w:cs="Arial"/>
          <w:strike/>
          <w:szCs w:val="24"/>
        </w:rPr>
      </w:pPr>
      <w:r w:rsidRPr="000B403A">
        <w:rPr>
          <w:rFonts w:eastAsia="SourceSansPro-It" w:cs="Arial"/>
          <w:strike/>
          <w:snapToGrid/>
          <w:szCs w:val="24"/>
        </w:rPr>
        <w:t xml:space="preserve">Temporary structures </w:t>
      </w:r>
      <w:r w:rsidRPr="000B403A">
        <w:rPr>
          <w:rFonts w:eastAsia="SourceSansPro-Bold" w:cs="Arial"/>
          <w:strike/>
          <w:snapToGrid/>
          <w:szCs w:val="24"/>
        </w:rPr>
        <w:t>complying with Section 3103.6.1.4.</w:t>
      </w:r>
    </w:p>
    <w:p w14:paraId="162991AF" w14:textId="61D5F69F" w:rsidR="00730C17" w:rsidRPr="000B403A" w:rsidRDefault="00730C17" w:rsidP="00736877">
      <w:pPr>
        <w:widowControl/>
        <w:autoSpaceDE w:val="0"/>
        <w:autoSpaceDN w:val="0"/>
        <w:adjustRightInd w:val="0"/>
        <w:rPr>
          <w:rFonts w:eastAsia="SourceSansPro-Bold" w:cs="Arial"/>
          <w:snapToGrid/>
          <w:szCs w:val="24"/>
        </w:rPr>
      </w:pPr>
      <w:r w:rsidRPr="000B403A">
        <w:rPr>
          <w:rFonts w:eastAsia="SourceSansPro-Bold" w:cs="Arial"/>
          <w:b/>
          <w:bCs/>
          <w:snapToGrid/>
          <w:szCs w:val="24"/>
        </w:rPr>
        <w:t xml:space="preserve">1613A.2 Determination of seismic design category. </w:t>
      </w:r>
      <w:r w:rsidRPr="000B403A">
        <w:rPr>
          <w:rFonts w:eastAsia="SourceSansPro-It" w:cs="Arial"/>
          <w:iCs/>
          <w:snapToGrid/>
          <w:szCs w:val="24"/>
        </w:rPr>
        <w:t xml:space="preserve">Structures </w:t>
      </w:r>
      <w:r w:rsidRPr="000B403A">
        <w:rPr>
          <w:rFonts w:eastAsia="SourceSansPro-Bold" w:cs="Arial"/>
          <w:snapToGrid/>
          <w:szCs w:val="24"/>
        </w:rPr>
        <w:t xml:space="preserve">shall be assigned to a </w:t>
      </w:r>
      <w:r w:rsidRPr="000B403A">
        <w:rPr>
          <w:rFonts w:eastAsia="SourceSansPro-It" w:cs="Arial"/>
          <w:iCs/>
          <w:snapToGrid/>
          <w:szCs w:val="24"/>
        </w:rPr>
        <w:t xml:space="preserve">seismic design category </w:t>
      </w:r>
      <w:r w:rsidR="006B09DD" w:rsidRPr="000B403A">
        <w:rPr>
          <w:rFonts w:cs="Arial"/>
          <w:iCs/>
          <w:szCs w:val="24"/>
          <w:highlight w:val="lightGray"/>
        </w:rPr>
        <w:t xml:space="preserve">(Relocated from </w:t>
      </w:r>
      <w:r w:rsidR="00FB5A5F" w:rsidRPr="000B403A">
        <w:rPr>
          <w:rFonts w:cs="Arial"/>
          <w:iCs/>
          <w:szCs w:val="24"/>
          <w:highlight w:val="lightGray"/>
        </w:rPr>
        <w:t>existing</w:t>
      </w:r>
      <w:r w:rsidR="006B09DD" w:rsidRPr="000B403A">
        <w:rPr>
          <w:rFonts w:cs="Arial"/>
          <w:iCs/>
          <w:szCs w:val="24"/>
          <w:highlight w:val="lightGray"/>
        </w:rPr>
        <w:t xml:space="preserve"> 1613A.2.5)</w:t>
      </w:r>
      <w:r w:rsidR="004F3A4E" w:rsidRPr="000B403A">
        <w:rPr>
          <w:rFonts w:eastAsia="SourceSansPro-Bold" w:cs="Arial"/>
          <w:snapToGrid/>
          <w:szCs w:val="24"/>
        </w:rPr>
        <w:t xml:space="preserve"> </w:t>
      </w:r>
      <w:r w:rsidR="006B09DD" w:rsidRPr="000B403A">
        <w:rPr>
          <w:rFonts w:cs="Arial"/>
          <w:i/>
          <w:szCs w:val="24"/>
        </w:rPr>
        <w:t xml:space="preserve">D </w:t>
      </w:r>
      <w:r w:rsidR="006B09DD" w:rsidRPr="000B403A">
        <w:rPr>
          <w:rFonts w:cs="Arial"/>
          <w:i/>
          <w:szCs w:val="24"/>
          <w:u w:val="single"/>
        </w:rPr>
        <w:t>or higher</w:t>
      </w:r>
      <w:r w:rsidR="006B09DD" w:rsidRPr="000B403A">
        <w:rPr>
          <w:rFonts w:cs="Arial"/>
          <w:iCs/>
          <w:szCs w:val="24"/>
        </w:rPr>
        <w:t xml:space="preserve"> </w:t>
      </w:r>
      <w:r w:rsidR="00547948" w:rsidRPr="000B403A">
        <w:rPr>
          <w:rFonts w:eastAsia="SourceSansPro-Bold" w:cs="Arial"/>
          <w:snapToGrid/>
          <w:szCs w:val="24"/>
        </w:rPr>
        <w:t>b</w:t>
      </w:r>
      <w:r w:rsidRPr="000B403A">
        <w:rPr>
          <w:rFonts w:eastAsia="SourceSansPro-Bold" w:cs="Arial"/>
          <w:snapToGrid/>
          <w:szCs w:val="24"/>
        </w:rPr>
        <w:t xml:space="preserve">ased on one of the following methods unless the authority having </w:t>
      </w:r>
      <w:r w:rsidRPr="000B403A">
        <w:rPr>
          <w:rFonts w:eastAsia="SourceSansPro-It" w:cs="Arial"/>
          <w:iCs/>
          <w:snapToGrid/>
          <w:szCs w:val="24"/>
        </w:rPr>
        <w:t xml:space="preserve">jurisdiction </w:t>
      </w:r>
      <w:r w:rsidRPr="000B403A">
        <w:rPr>
          <w:rFonts w:eastAsia="SourceSansPro-Bold" w:cs="Arial"/>
          <w:snapToGrid/>
          <w:szCs w:val="24"/>
        </w:rPr>
        <w:t xml:space="preserve">or geotechnical data determines that </w:t>
      </w:r>
      <w:r w:rsidRPr="000B403A">
        <w:rPr>
          <w:rFonts w:eastAsia="SourceSansPro-It" w:cs="Arial"/>
          <w:iCs/>
          <w:snapToGrid/>
          <w:szCs w:val="24"/>
        </w:rPr>
        <w:t xml:space="preserve">Site Class </w:t>
      </w:r>
      <w:r w:rsidRPr="000B403A">
        <w:rPr>
          <w:rFonts w:eastAsia="SourceSansPro-Bold" w:cs="Arial"/>
          <w:snapToGrid/>
          <w:szCs w:val="24"/>
        </w:rPr>
        <w:t>DE, E or F soils are present at the site:</w:t>
      </w:r>
    </w:p>
    <w:p w14:paraId="53C6AB5C" w14:textId="6DD30EE8" w:rsidR="00730C17" w:rsidRPr="000B403A" w:rsidRDefault="00730C17" w:rsidP="00B40A7D">
      <w:pPr>
        <w:pStyle w:val="ListParagraph"/>
        <w:widowControl/>
        <w:numPr>
          <w:ilvl w:val="0"/>
          <w:numId w:val="50"/>
        </w:numPr>
        <w:autoSpaceDE w:val="0"/>
        <w:autoSpaceDN w:val="0"/>
        <w:adjustRightInd w:val="0"/>
        <w:rPr>
          <w:rFonts w:eastAsia="SourceSansPro-Bold" w:cs="Arial"/>
          <w:snapToGrid/>
          <w:szCs w:val="24"/>
        </w:rPr>
      </w:pPr>
      <w:r w:rsidRPr="000B403A">
        <w:rPr>
          <w:rFonts w:eastAsia="SourceSansPro-Bold" w:cs="Arial"/>
          <w:snapToGrid/>
          <w:szCs w:val="24"/>
        </w:rPr>
        <w:t xml:space="preserve">Based on the structure </w:t>
      </w:r>
      <w:r w:rsidRPr="000B403A">
        <w:rPr>
          <w:rFonts w:eastAsia="SourceSansPro-It" w:cs="Arial"/>
          <w:iCs/>
          <w:snapToGrid/>
          <w:szCs w:val="24"/>
        </w:rPr>
        <w:t xml:space="preserve">risk category </w:t>
      </w:r>
      <w:r w:rsidRPr="000B403A">
        <w:rPr>
          <w:rFonts w:eastAsia="SourceSansPro-Bold" w:cs="Arial"/>
          <w:snapToGrid/>
          <w:szCs w:val="24"/>
        </w:rPr>
        <w:t>using Figures 1613.2(1) through 1613.2(7).</w:t>
      </w:r>
    </w:p>
    <w:p w14:paraId="07A8B886" w14:textId="10D86803" w:rsidR="00730C17" w:rsidRPr="000B403A" w:rsidRDefault="00730C17" w:rsidP="00B40A7D">
      <w:pPr>
        <w:pStyle w:val="ListParagraph"/>
        <w:widowControl/>
        <w:numPr>
          <w:ilvl w:val="0"/>
          <w:numId w:val="50"/>
        </w:numPr>
        <w:autoSpaceDE w:val="0"/>
        <w:autoSpaceDN w:val="0"/>
        <w:adjustRightInd w:val="0"/>
        <w:rPr>
          <w:rFonts w:eastAsia="SourceSansPro-Bold" w:cs="Arial"/>
          <w:snapToGrid/>
          <w:szCs w:val="24"/>
        </w:rPr>
      </w:pPr>
      <w:r w:rsidRPr="000B403A">
        <w:rPr>
          <w:rFonts w:eastAsia="SourceSansPro-Bold" w:cs="Arial"/>
          <w:snapToGrid/>
          <w:szCs w:val="24"/>
        </w:rPr>
        <w:t>Determined in accordance with ASCE 7.</w:t>
      </w:r>
      <w:r w:rsidR="005E4DB6" w:rsidRPr="000B403A">
        <w:rPr>
          <w:rFonts w:eastAsia="SourceSansPro-Bold" w:cs="Arial"/>
          <w:snapToGrid/>
          <w:szCs w:val="24"/>
        </w:rPr>
        <w:t xml:space="preserve"> </w:t>
      </w:r>
    </w:p>
    <w:p w14:paraId="6EBBA6D2" w14:textId="77777777" w:rsidR="00730C17" w:rsidRPr="000B403A" w:rsidRDefault="00730C17"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 xml:space="preserve">Where Site Class DE, E or F soils are present, the </w:t>
      </w:r>
      <w:r w:rsidRPr="000B403A">
        <w:rPr>
          <w:rFonts w:eastAsia="SourceSansPro-It" w:cs="Arial"/>
          <w:iCs/>
          <w:snapToGrid/>
          <w:szCs w:val="24"/>
        </w:rPr>
        <w:t xml:space="preserve">seismic design category </w:t>
      </w:r>
      <w:r w:rsidRPr="000B403A">
        <w:rPr>
          <w:rFonts w:eastAsia="SourceSansPro-Bold" w:cs="Arial"/>
          <w:snapToGrid/>
          <w:szCs w:val="24"/>
        </w:rPr>
        <w:t xml:space="preserve">shall be determined in accordance with ASCE 7. </w:t>
      </w:r>
    </w:p>
    <w:p w14:paraId="5DB76B26" w14:textId="07055469" w:rsidR="00FC73F6" w:rsidRPr="000B403A" w:rsidRDefault="00FC73F6" w:rsidP="00736877">
      <w:pPr>
        <w:widowControl/>
        <w:autoSpaceDE w:val="0"/>
        <w:autoSpaceDN w:val="0"/>
        <w:adjustRightInd w:val="0"/>
        <w:rPr>
          <w:rFonts w:cs="Arial"/>
          <w:iCs/>
          <w:szCs w:val="24"/>
        </w:rPr>
      </w:pPr>
      <w:r w:rsidRPr="000B403A">
        <w:rPr>
          <w:rFonts w:cs="Arial"/>
          <w:iCs/>
          <w:szCs w:val="24"/>
          <w:highlight w:val="lightGray"/>
        </w:rPr>
        <w:t xml:space="preserve">(Figures 1613.2.1(1) through 1613.2.1(10) were stricken in the 2022 CBC and will not be shown in Chapter 16A. These figures are replaced by Figures 1613.2.2(1) through 1613.2.2(7) </w:t>
      </w:r>
      <w:r w:rsidR="00BE55C7" w:rsidRPr="000B403A">
        <w:rPr>
          <w:rFonts w:cs="Arial"/>
          <w:iCs/>
          <w:szCs w:val="24"/>
          <w:highlight w:val="lightGray"/>
        </w:rPr>
        <w:t xml:space="preserve">in 2024 IBC </w:t>
      </w:r>
      <w:r w:rsidRPr="000B403A">
        <w:rPr>
          <w:rFonts w:cs="Arial"/>
          <w:iCs/>
          <w:szCs w:val="24"/>
          <w:highlight w:val="lightGray"/>
        </w:rPr>
        <w:t>and are shown in Chapter 16</w:t>
      </w:r>
      <w:r w:rsidR="006D738C" w:rsidRPr="000B403A">
        <w:rPr>
          <w:rFonts w:cs="Arial"/>
          <w:iCs/>
          <w:szCs w:val="24"/>
          <w:highlight w:val="lightGray"/>
        </w:rPr>
        <w:t>.</w:t>
      </w:r>
      <w:r w:rsidRPr="000B403A">
        <w:rPr>
          <w:rFonts w:cs="Arial"/>
          <w:iCs/>
          <w:szCs w:val="24"/>
          <w:highlight w:val="lightGray"/>
        </w:rPr>
        <w:t>)</w:t>
      </w:r>
    </w:p>
    <w:p w14:paraId="05B3ED3D" w14:textId="05C802BC" w:rsidR="003029B0" w:rsidRPr="000B403A" w:rsidRDefault="00783958" w:rsidP="00736877">
      <w:pPr>
        <w:widowControl/>
        <w:autoSpaceDE w:val="0"/>
        <w:autoSpaceDN w:val="0"/>
        <w:adjustRightInd w:val="0"/>
        <w:rPr>
          <w:rFonts w:cs="Arial"/>
          <w:iCs/>
          <w:snapToGrid/>
          <w:szCs w:val="24"/>
        </w:rPr>
      </w:pPr>
      <w:r w:rsidRPr="000B403A">
        <w:rPr>
          <w:rFonts w:cs="Arial"/>
          <w:iCs/>
          <w:snapToGrid/>
          <w:szCs w:val="24"/>
        </w:rPr>
        <w:t>…</w:t>
      </w:r>
    </w:p>
    <w:p w14:paraId="65660D14" w14:textId="5D741E89" w:rsidR="00C934DA" w:rsidRPr="000B403A" w:rsidRDefault="00C934DA" w:rsidP="00736877">
      <w:pPr>
        <w:widowControl/>
        <w:autoSpaceDE w:val="0"/>
        <w:autoSpaceDN w:val="0"/>
        <w:adjustRightInd w:val="0"/>
        <w:rPr>
          <w:rFonts w:cs="Arial"/>
          <w:szCs w:val="24"/>
          <w:highlight w:val="lightGray"/>
        </w:rPr>
      </w:pPr>
      <w:r w:rsidRPr="000B403A">
        <w:rPr>
          <w:rFonts w:cs="Arial"/>
          <w:snapToGrid/>
          <w:szCs w:val="24"/>
          <w:highlight w:val="lightGray"/>
        </w:rPr>
        <w:t>(Delete existing amendments to Tables 1613A.2.3(1) &amp; 1613A.2.3(2)</w:t>
      </w:r>
      <w:r w:rsidR="00DC4628" w:rsidRPr="000B403A">
        <w:rPr>
          <w:rFonts w:cs="Arial"/>
          <w:snapToGrid/>
          <w:szCs w:val="24"/>
          <w:highlight w:val="lightGray"/>
        </w:rPr>
        <w:t xml:space="preserve"> which are repealed </w:t>
      </w:r>
      <w:r w:rsidR="00765E3C" w:rsidRPr="000B403A">
        <w:rPr>
          <w:rFonts w:cs="Arial"/>
          <w:snapToGrid/>
          <w:szCs w:val="24"/>
          <w:highlight w:val="lightGray"/>
        </w:rPr>
        <w:t xml:space="preserve">in </w:t>
      </w:r>
      <w:r w:rsidR="009437A5" w:rsidRPr="000B403A">
        <w:rPr>
          <w:rFonts w:cs="Arial"/>
          <w:snapToGrid/>
          <w:szCs w:val="24"/>
          <w:highlight w:val="lightGray"/>
        </w:rPr>
        <w:t>2024 IBC</w:t>
      </w:r>
      <w:r w:rsidRPr="000B403A">
        <w:rPr>
          <w:rFonts w:cs="Arial"/>
          <w:snapToGrid/>
          <w:szCs w:val="24"/>
          <w:highlight w:val="lightGray"/>
        </w:rPr>
        <w:t>)</w:t>
      </w:r>
    </w:p>
    <w:p w14:paraId="1710B540" w14:textId="77777777" w:rsidR="00C934DA" w:rsidRPr="000B403A" w:rsidRDefault="00C934DA" w:rsidP="00736877">
      <w:pPr>
        <w:widowControl/>
        <w:autoSpaceDE w:val="0"/>
        <w:autoSpaceDN w:val="0"/>
        <w:adjustRightInd w:val="0"/>
        <w:rPr>
          <w:rFonts w:cs="Arial"/>
          <w:szCs w:val="24"/>
        </w:rPr>
      </w:pPr>
      <w:r w:rsidRPr="000B403A">
        <w:rPr>
          <w:rFonts w:cs="Arial"/>
          <w:szCs w:val="24"/>
        </w:rPr>
        <w:t>…</w:t>
      </w:r>
    </w:p>
    <w:p w14:paraId="459BDCDA" w14:textId="66096630" w:rsidR="00B7109C" w:rsidRPr="000B403A" w:rsidRDefault="00B7109C" w:rsidP="00736877">
      <w:pPr>
        <w:widowControl/>
        <w:autoSpaceDE w:val="0"/>
        <w:autoSpaceDN w:val="0"/>
        <w:adjustRightInd w:val="0"/>
        <w:ind w:left="360"/>
        <w:rPr>
          <w:rFonts w:cs="Arial"/>
          <w:b/>
          <w:snapToGrid/>
          <w:szCs w:val="24"/>
        </w:rPr>
      </w:pPr>
      <w:r w:rsidRPr="000B403A">
        <w:rPr>
          <w:rFonts w:cs="Arial"/>
          <w:snapToGrid/>
          <w:szCs w:val="24"/>
          <w:highlight w:val="lightGray"/>
        </w:rPr>
        <w:t>(</w:t>
      </w:r>
      <w:r w:rsidR="00C65A00" w:rsidRPr="000B403A">
        <w:rPr>
          <w:rFonts w:cs="Arial"/>
          <w:iCs/>
          <w:snapToGrid/>
          <w:szCs w:val="24"/>
          <w:highlight w:val="lightGray"/>
        </w:rPr>
        <w:t>Relocate a</w:t>
      </w:r>
      <w:r w:rsidRPr="000B403A">
        <w:rPr>
          <w:rFonts w:cs="Arial"/>
          <w:iCs/>
          <w:snapToGrid/>
          <w:szCs w:val="24"/>
          <w:highlight w:val="lightGray"/>
        </w:rPr>
        <w:t>mendment</w:t>
      </w:r>
      <w:r w:rsidRPr="000B403A">
        <w:rPr>
          <w:rFonts w:cs="Arial"/>
          <w:snapToGrid/>
          <w:szCs w:val="24"/>
          <w:highlight w:val="lightGray"/>
        </w:rPr>
        <w:t xml:space="preserve"> in </w:t>
      </w:r>
      <w:r w:rsidR="00FB5A5F" w:rsidRPr="000B403A">
        <w:rPr>
          <w:rFonts w:cs="Arial"/>
          <w:snapToGrid/>
          <w:szCs w:val="24"/>
          <w:highlight w:val="lightGray"/>
        </w:rPr>
        <w:t>existing</w:t>
      </w:r>
      <w:r w:rsidRPr="000B403A">
        <w:rPr>
          <w:rFonts w:cs="Arial"/>
          <w:snapToGrid/>
          <w:szCs w:val="24"/>
          <w:highlight w:val="lightGray"/>
        </w:rPr>
        <w:t xml:space="preserve"> 1613A.2.5 </w:t>
      </w:r>
      <w:r w:rsidR="007E3E37" w:rsidRPr="000B403A">
        <w:rPr>
          <w:rFonts w:cs="Arial"/>
          <w:iCs/>
          <w:snapToGrid/>
          <w:szCs w:val="24"/>
          <w:highlight w:val="lightGray"/>
        </w:rPr>
        <w:t xml:space="preserve">to </w:t>
      </w:r>
      <w:r w:rsidR="00992942" w:rsidRPr="000B403A">
        <w:rPr>
          <w:rFonts w:cs="Arial"/>
          <w:iCs/>
          <w:snapToGrid/>
          <w:szCs w:val="24"/>
          <w:highlight w:val="lightGray"/>
        </w:rPr>
        <w:t>1613A.2</w:t>
      </w:r>
      <w:r w:rsidRPr="000B403A">
        <w:rPr>
          <w:rFonts w:cs="Arial"/>
          <w:snapToGrid/>
          <w:szCs w:val="24"/>
          <w:highlight w:val="lightGray"/>
        </w:rPr>
        <w:t>)</w:t>
      </w:r>
      <w:r w:rsidRPr="000B403A">
        <w:rPr>
          <w:rFonts w:cs="Arial"/>
          <w:snapToGrid/>
          <w:szCs w:val="24"/>
        </w:rPr>
        <w:t xml:space="preserve"> </w:t>
      </w:r>
      <w:r w:rsidRPr="000B403A">
        <w:rPr>
          <w:rFonts w:cs="Arial"/>
          <w:b/>
          <w:iCs/>
          <w:strike/>
          <w:snapToGrid/>
          <w:szCs w:val="24"/>
        </w:rPr>
        <w:t>1613</w:t>
      </w:r>
      <w:r w:rsidRPr="000B403A">
        <w:rPr>
          <w:rFonts w:cs="Arial"/>
          <w:b/>
          <w:i/>
          <w:strike/>
          <w:snapToGrid/>
          <w:szCs w:val="24"/>
        </w:rPr>
        <w:t>A</w:t>
      </w:r>
      <w:r w:rsidRPr="000B403A">
        <w:rPr>
          <w:rFonts w:cs="Arial"/>
          <w:b/>
          <w:iCs/>
          <w:strike/>
          <w:snapToGrid/>
          <w:szCs w:val="24"/>
        </w:rPr>
        <w:t>.2.5</w:t>
      </w:r>
      <w:r w:rsidRPr="000B403A">
        <w:rPr>
          <w:rFonts w:cs="Arial"/>
          <w:b/>
          <w:bCs/>
          <w:iCs/>
          <w:snapToGrid/>
          <w:szCs w:val="24"/>
        </w:rPr>
        <w:t xml:space="preserve"> </w:t>
      </w:r>
      <w:r w:rsidR="00C77AC7" w:rsidRPr="000B403A">
        <w:rPr>
          <w:rFonts w:cs="Arial"/>
          <w:b/>
          <w:bCs/>
          <w:iCs/>
          <w:snapToGrid/>
          <w:szCs w:val="24"/>
        </w:rPr>
        <w:t>Determination of seismic design category.</w:t>
      </w:r>
      <w:r w:rsidR="00C77AC7" w:rsidRPr="000B403A">
        <w:rPr>
          <w:rFonts w:cs="Arial"/>
          <w:iCs/>
          <w:snapToGrid/>
          <w:szCs w:val="24"/>
        </w:rPr>
        <w:t xml:space="preserve"> …</w:t>
      </w:r>
      <w:r w:rsidRPr="000B403A">
        <w:rPr>
          <w:rFonts w:cs="Arial"/>
          <w:iCs/>
          <w:snapToGrid/>
          <w:szCs w:val="24"/>
        </w:rPr>
        <w:t xml:space="preserve"> </w:t>
      </w:r>
      <w:r w:rsidRPr="000B403A">
        <w:rPr>
          <w:rFonts w:cs="Arial"/>
          <w:strike/>
          <w:snapToGrid/>
          <w:szCs w:val="24"/>
        </w:rPr>
        <w:t xml:space="preserve">Other structures shall be assigned to </w:t>
      </w:r>
      <w:r w:rsidRPr="000B403A">
        <w:rPr>
          <w:rFonts w:cs="Arial"/>
          <w:i/>
          <w:strike/>
          <w:snapToGrid/>
          <w:szCs w:val="24"/>
        </w:rPr>
        <w:t>Seismic Design Category D.</w:t>
      </w:r>
    </w:p>
    <w:p w14:paraId="07748319" w14:textId="7D17D5C9" w:rsidR="00730C17" w:rsidRPr="000B403A" w:rsidRDefault="00730C17" w:rsidP="00736877">
      <w:pPr>
        <w:widowControl/>
        <w:autoSpaceDE w:val="0"/>
        <w:autoSpaceDN w:val="0"/>
        <w:adjustRightInd w:val="0"/>
        <w:ind w:left="720"/>
        <w:rPr>
          <w:rFonts w:cs="Arial"/>
          <w:i/>
          <w:iCs/>
          <w:strike/>
          <w:snapToGrid/>
          <w:szCs w:val="24"/>
        </w:rPr>
      </w:pPr>
      <w:r w:rsidRPr="000B403A">
        <w:rPr>
          <w:rFonts w:cs="Arial"/>
          <w:b/>
          <w:bCs/>
          <w:strike/>
          <w:snapToGrid/>
          <w:szCs w:val="24"/>
        </w:rPr>
        <w:t>1613</w:t>
      </w:r>
      <w:r w:rsidRPr="000B403A">
        <w:rPr>
          <w:rFonts w:cs="Arial"/>
          <w:b/>
          <w:bCs/>
          <w:i/>
          <w:iCs/>
          <w:strike/>
          <w:snapToGrid/>
          <w:szCs w:val="24"/>
        </w:rPr>
        <w:t>A</w:t>
      </w:r>
      <w:r w:rsidRPr="000B403A">
        <w:rPr>
          <w:rFonts w:cs="Arial"/>
          <w:b/>
          <w:bCs/>
          <w:strike/>
          <w:snapToGrid/>
          <w:szCs w:val="24"/>
        </w:rPr>
        <w:t xml:space="preserve">.2.5.1 Alternative seismic design category determination. </w:t>
      </w:r>
      <w:r w:rsidRPr="000B403A">
        <w:rPr>
          <w:rFonts w:cs="Arial"/>
          <w:i/>
          <w:iCs/>
          <w:strike/>
          <w:snapToGrid/>
          <w:szCs w:val="24"/>
        </w:rPr>
        <w:t>Not permitted by DSA-SS and OSHPD.</w:t>
      </w:r>
    </w:p>
    <w:p w14:paraId="7AB5A196" w14:textId="52065C87" w:rsidR="00730C17" w:rsidRPr="000B403A" w:rsidRDefault="00730C17" w:rsidP="00736877">
      <w:pPr>
        <w:widowControl/>
        <w:autoSpaceDE w:val="0"/>
        <w:autoSpaceDN w:val="0"/>
        <w:adjustRightInd w:val="0"/>
        <w:rPr>
          <w:rFonts w:cs="Arial"/>
          <w:i/>
          <w:iCs/>
          <w:snapToGrid/>
          <w:szCs w:val="24"/>
        </w:rPr>
      </w:pPr>
      <w:r w:rsidRPr="000B403A">
        <w:rPr>
          <w:rFonts w:cs="Arial"/>
          <w:b/>
          <w:bCs/>
          <w:snapToGrid/>
          <w:szCs w:val="24"/>
        </w:rPr>
        <w:lastRenderedPageBreak/>
        <w:t>1613</w:t>
      </w:r>
      <w:r w:rsidRPr="000B403A">
        <w:rPr>
          <w:rFonts w:cs="Arial"/>
          <w:b/>
          <w:bCs/>
          <w:i/>
          <w:iCs/>
          <w:snapToGrid/>
          <w:szCs w:val="24"/>
        </w:rPr>
        <w:t>A</w:t>
      </w:r>
      <w:r w:rsidRPr="000B403A">
        <w:rPr>
          <w:rFonts w:cs="Arial"/>
          <w:b/>
          <w:bCs/>
          <w:snapToGrid/>
          <w:szCs w:val="24"/>
        </w:rPr>
        <w:t>.</w:t>
      </w:r>
      <w:r w:rsidRPr="000B403A">
        <w:rPr>
          <w:rFonts w:cs="Arial"/>
          <w:b/>
          <w:snapToGrid/>
          <w:szCs w:val="24"/>
        </w:rPr>
        <w:t>3</w:t>
      </w:r>
      <w:r w:rsidRPr="000B403A">
        <w:rPr>
          <w:rFonts w:cs="Arial"/>
          <w:b/>
          <w:bCs/>
          <w:snapToGrid/>
          <w:szCs w:val="24"/>
        </w:rPr>
        <w:t xml:space="preserve"> </w:t>
      </w:r>
      <w:r w:rsidR="004864DA" w:rsidRPr="000B403A">
        <w:rPr>
          <w:rFonts w:cs="Arial"/>
          <w:snapToGrid/>
          <w:szCs w:val="24"/>
          <w:highlight w:val="lightGray"/>
        </w:rPr>
        <w:t xml:space="preserve">(formerly </w:t>
      </w:r>
      <w:r w:rsidRPr="000B403A">
        <w:rPr>
          <w:rFonts w:cs="Arial"/>
          <w:snapToGrid/>
          <w:szCs w:val="24"/>
          <w:highlight w:val="lightGray"/>
        </w:rPr>
        <w:t>1613A.2.5.2</w:t>
      </w:r>
      <w:r w:rsidR="004864DA" w:rsidRPr="000B403A">
        <w:rPr>
          <w:rFonts w:cs="Arial"/>
          <w:snapToGrid/>
          <w:szCs w:val="24"/>
          <w:highlight w:val="lightGray"/>
        </w:rPr>
        <w:t>)</w:t>
      </w:r>
      <w:r w:rsidRPr="000B403A">
        <w:rPr>
          <w:rFonts w:cs="Arial"/>
          <w:b/>
          <w:bCs/>
          <w:snapToGrid/>
          <w:szCs w:val="24"/>
        </w:rPr>
        <w:t xml:space="preserve"> Simplified design procedure. </w:t>
      </w:r>
      <w:r w:rsidRPr="000B403A">
        <w:rPr>
          <w:rFonts w:cs="Arial"/>
          <w:i/>
          <w:iCs/>
          <w:snapToGrid/>
          <w:szCs w:val="24"/>
        </w:rPr>
        <w:t xml:space="preserve">Not permitted by </w:t>
      </w:r>
      <w:r w:rsidR="005E12D6" w:rsidRPr="000B403A">
        <w:rPr>
          <w:rFonts w:cs="Arial"/>
          <w:i/>
          <w:iCs/>
          <w:snapToGrid/>
          <w:szCs w:val="24"/>
        </w:rPr>
        <w:t>DSA-SS</w:t>
      </w:r>
      <w:r w:rsidRPr="000B403A">
        <w:rPr>
          <w:rFonts w:cs="Arial"/>
          <w:i/>
          <w:iCs/>
          <w:snapToGrid/>
          <w:szCs w:val="24"/>
        </w:rPr>
        <w:t>.</w:t>
      </w:r>
      <w:r w:rsidR="00C33610" w:rsidRPr="000B403A">
        <w:rPr>
          <w:rFonts w:cs="Arial"/>
          <w:i/>
          <w:iCs/>
          <w:snapToGrid/>
          <w:szCs w:val="24"/>
        </w:rPr>
        <w:t xml:space="preserve"> </w:t>
      </w:r>
    </w:p>
    <w:p w14:paraId="5D9BEA5A" w14:textId="3F4E47A5" w:rsidR="00F92641" w:rsidRPr="000B403A" w:rsidRDefault="00730C17" w:rsidP="00736877">
      <w:pPr>
        <w:widowControl/>
        <w:autoSpaceDE w:val="0"/>
        <w:autoSpaceDN w:val="0"/>
        <w:adjustRightInd w:val="0"/>
        <w:rPr>
          <w:rFonts w:cs="Arial"/>
          <w:i/>
          <w:szCs w:val="24"/>
        </w:rPr>
      </w:pPr>
      <w:r w:rsidRPr="000B403A">
        <w:rPr>
          <w:rFonts w:eastAsia="SourceSansPro-Bold" w:cs="Arial"/>
          <w:b/>
          <w:snapToGrid/>
          <w:szCs w:val="24"/>
        </w:rPr>
        <w:t>1613</w:t>
      </w:r>
      <w:r w:rsidR="00821B65" w:rsidRPr="000B403A">
        <w:rPr>
          <w:rFonts w:eastAsia="SourceSansPro-Bold" w:cs="Arial"/>
          <w:b/>
          <w:i/>
          <w:snapToGrid/>
          <w:szCs w:val="24"/>
        </w:rPr>
        <w:t>A</w:t>
      </w:r>
      <w:r w:rsidRPr="000B403A">
        <w:rPr>
          <w:rFonts w:eastAsia="SourceSansPro-Bold" w:cs="Arial"/>
          <w:b/>
          <w:snapToGrid/>
          <w:szCs w:val="24"/>
        </w:rPr>
        <w:t xml:space="preserve">.4 </w:t>
      </w:r>
      <w:r w:rsidR="004864DA" w:rsidRPr="000B403A">
        <w:rPr>
          <w:rFonts w:cs="Arial"/>
          <w:snapToGrid/>
          <w:szCs w:val="24"/>
          <w:highlight w:val="lightGray"/>
        </w:rPr>
        <w:t>(formerly 1613A.3)</w:t>
      </w:r>
      <w:r w:rsidRPr="000B403A">
        <w:rPr>
          <w:rFonts w:eastAsia="SourceSansPro-Bold" w:cs="Arial"/>
          <w:b/>
          <w:snapToGrid/>
          <w:szCs w:val="24"/>
        </w:rPr>
        <w:t xml:space="preserve"> </w:t>
      </w:r>
      <w:r w:rsidRPr="000B403A">
        <w:rPr>
          <w:rFonts w:eastAsia="SourceSansPro-Bold" w:cs="Arial"/>
          <w:b/>
          <w:bCs/>
          <w:snapToGrid/>
          <w:szCs w:val="24"/>
        </w:rPr>
        <w:t>Ballasted photovoltaic panel systems</w:t>
      </w:r>
      <w:r w:rsidRPr="000B403A">
        <w:rPr>
          <w:rFonts w:eastAsia="SourceSansPro-Bold" w:cs="Arial"/>
          <w:b/>
          <w:snapToGrid/>
          <w:szCs w:val="24"/>
        </w:rPr>
        <w:t xml:space="preserve">. </w:t>
      </w:r>
      <w:r w:rsidRPr="000B403A">
        <w:rPr>
          <w:rFonts w:eastAsia="SourceSansPro-Bold" w:cs="Arial"/>
          <w:snapToGrid/>
          <w:szCs w:val="24"/>
        </w:rPr>
        <w:t xml:space="preserve">Ballasted, roof-mounted </w:t>
      </w:r>
      <w:r w:rsidRPr="000B403A">
        <w:rPr>
          <w:rFonts w:eastAsia="SourceSansPro-It" w:cs="Arial"/>
          <w:snapToGrid/>
          <w:szCs w:val="24"/>
        </w:rPr>
        <w:t xml:space="preserve">photovoltaic panel systems </w:t>
      </w:r>
      <w:r w:rsidRPr="000B403A">
        <w:rPr>
          <w:rFonts w:eastAsia="SourceSansPro-Bold" w:cs="Arial"/>
          <w:snapToGrid/>
          <w:szCs w:val="24"/>
        </w:rPr>
        <w:t xml:space="preserve">need not be rigidly attached to the roof or supporting </w:t>
      </w:r>
      <w:r w:rsidRPr="000B403A">
        <w:rPr>
          <w:rFonts w:eastAsia="SourceSansPro-It" w:cs="Arial"/>
          <w:snapToGrid/>
          <w:szCs w:val="24"/>
        </w:rPr>
        <w:t>structure</w:t>
      </w:r>
      <w:r w:rsidRPr="000B403A">
        <w:rPr>
          <w:rFonts w:eastAsia="SourceSansPro-Bold" w:cs="Arial"/>
          <w:snapToGrid/>
          <w:szCs w:val="24"/>
        </w:rPr>
        <w:t xml:space="preserve">. </w:t>
      </w:r>
      <w:r w:rsidRPr="000B403A">
        <w:rPr>
          <w:rFonts w:eastAsia="SourceSansPro-Bold" w:cs="Arial"/>
          <w:strike/>
          <w:snapToGrid/>
          <w:szCs w:val="24"/>
        </w:rPr>
        <w:t xml:space="preserve">Ballasted, unattached PV panel systems shall be designed and installed only on roofs with slopes not more than 1 unit vertical in 12 units horizontal. Ballasted, unattached </w:t>
      </w:r>
      <w:r w:rsidRPr="000B403A">
        <w:rPr>
          <w:rFonts w:eastAsia="SourceSansPro-It" w:cs="Arial"/>
          <w:i/>
          <w:strike/>
          <w:snapToGrid/>
          <w:szCs w:val="24"/>
        </w:rPr>
        <w:t xml:space="preserve">PV panel systems </w:t>
      </w:r>
      <w:r w:rsidRPr="000B403A">
        <w:rPr>
          <w:rFonts w:eastAsia="SourceSansPro-Bold" w:cs="Arial"/>
          <w:strike/>
          <w:snapToGrid/>
          <w:szCs w:val="24"/>
        </w:rPr>
        <w:t>shall be designed to accommodate sliding in accordance with ASCE 7 Chapter 13.</w:t>
      </w:r>
      <w:r w:rsidRPr="000B403A">
        <w:rPr>
          <w:rFonts w:eastAsia="SourceSansPro-Bold" w:cs="Arial"/>
          <w:snapToGrid/>
          <w:szCs w:val="24"/>
        </w:rPr>
        <w:t xml:space="preserve"> </w:t>
      </w:r>
      <w:r w:rsidR="00F92641" w:rsidRPr="000B403A">
        <w:rPr>
          <w:rFonts w:cs="Arial"/>
          <w:b/>
          <w:i/>
          <w:szCs w:val="24"/>
        </w:rPr>
        <w:t xml:space="preserve">[DSA-SS] </w:t>
      </w:r>
      <w:r w:rsidR="00F92641" w:rsidRPr="000B403A">
        <w:rPr>
          <w:rFonts w:cs="Arial"/>
          <w:i/>
          <w:szCs w:val="24"/>
        </w:rPr>
        <w:t>Ballasted, roof-mounted photovoltaic panel systems shall comply with ASCE 7</w:t>
      </w:r>
      <w:r w:rsidR="00187D10" w:rsidRPr="000B403A">
        <w:rPr>
          <w:rFonts w:cs="Arial"/>
          <w:i/>
          <w:szCs w:val="24"/>
          <w:u w:val="single"/>
        </w:rPr>
        <w:t>, Section</w:t>
      </w:r>
      <w:r w:rsidR="00F92641" w:rsidRPr="000B403A">
        <w:rPr>
          <w:rFonts w:cs="Arial"/>
          <w:i/>
          <w:szCs w:val="24"/>
        </w:rPr>
        <w:t xml:space="preserve"> 13.6.12.</w:t>
      </w:r>
    </w:p>
    <w:p w14:paraId="6D645508" w14:textId="27AF3BE8" w:rsidR="005D607A" w:rsidRPr="000B403A" w:rsidRDefault="005D607A" w:rsidP="00736877">
      <w:pPr>
        <w:rPr>
          <w:rFonts w:cs="Arial"/>
          <w:bCs/>
          <w:szCs w:val="24"/>
        </w:rPr>
      </w:pPr>
      <w:r w:rsidRPr="000B403A">
        <w:rPr>
          <w:rFonts w:cs="Arial"/>
          <w:bCs/>
          <w:szCs w:val="24"/>
        </w:rPr>
        <w:t>…</w:t>
      </w:r>
    </w:p>
    <w:p w14:paraId="7A4A018F" w14:textId="77777777" w:rsidR="00AB3E56" w:rsidRPr="000B403A" w:rsidRDefault="00AB3E56" w:rsidP="00736877">
      <w:pPr>
        <w:widowControl/>
        <w:autoSpaceDE w:val="0"/>
        <w:autoSpaceDN w:val="0"/>
        <w:adjustRightInd w:val="0"/>
        <w:jc w:val="center"/>
        <w:rPr>
          <w:rFonts w:cs="Arial"/>
          <w:b/>
          <w:bCs/>
          <w:snapToGrid/>
          <w:szCs w:val="24"/>
        </w:rPr>
      </w:pPr>
      <w:r w:rsidRPr="000B403A">
        <w:rPr>
          <w:rFonts w:cs="Arial"/>
          <w:b/>
          <w:bCs/>
          <w:snapToGrid/>
          <w:szCs w:val="24"/>
        </w:rPr>
        <w:t xml:space="preserve">SECTION </w:t>
      </w:r>
      <w:r w:rsidRPr="000B403A">
        <w:rPr>
          <w:rFonts w:cs="Arial"/>
          <w:b/>
          <w:bCs/>
          <w:i/>
          <w:iCs/>
          <w:snapToGrid/>
          <w:szCs w:val="24"/>
        </w:rPr>
        <w:t xml:space="preserve">1617A - </w:t>
      </w:r>
      <w:r w:rsidRPr="000B403A">
        <w:rPr>
          <w:rFonts w:cs="Arial"/>
          <w:b/>
          <w:bCs/>
          <w:snapToGrid/>
          <w:szCs w:val="24"/>
        </w:rPr>
        <w:t>MODIFICATIONS TO ASCE 7</w:t>
      </w:r>
    </w:p>
    <w:p w14:paraId="5BD2324A" w14:textId="77777777" w:rsidR="00E73C0C" w:rsidRPr="000B403A" w:rsidRDefault="00E73C0C" w:rsidP="00736877">
      <w:pPr>
        <w:widowControl/>
        <w:autoSpaceDE w:val="0"/>
        <w:autoSpaceDN w:val="0"/>
        <w:adjustRightInd w:val="0"/>
        <w:rPr>
          <w:rFonts w:cs="Arial"/>
          <w:i/>
          <w:iCs/>
          <w:snapToGrid/>
          <w:szCs w:val="24"/>
        </w:rPr>
      </w:pPr>
      <w:r w:rsidRPr="000B403A">
        <w:rPr>
          <w:rFonts w:cs="Arial"/>
          <w:b/>
          <w:bCs/>
          <w:i/>
          <w:iCs/>
          <w:snapToGrid/>
          <w:szCs w:val="24"/>
        </w:rPr>
        <w:t xml:space="preserve">1617A.1 General. </w:t>
      </w:r>
      <w:r w:rsidRPr="000B403A">
        <w:rPr>
          <w:rFonts w:cs="Arial"/>
          <w:i/>
          <w:iCs/>
          <w:snapToGrid/>
          <w:szCs w:val="24"/>
        </w:rPr>
        <w:t xml:space="preserve">The text of ASCE 7 shall be modified as indicated in Sections 1617A.1.1 through </w:t>
      </w:r>
      <w:bookmarkStart w:id="6" w:name="_Hlk152247614"/>
      <w:r w:rsidRPr="000B403A">
        <w:rPr>
          <w:rFonts w:cs="Arial"/>
          <w:i/>
          <w:iCs/>
          <w:strike/>
          <w:snapToGrid/>
          <w:szCs w:val="24"/>
        </w:rPr>
        <w:t>1617A.1.40</w:t>
      </w:r>
      <w:bookmarkEnd w:id="6"/>
      <w:r w:rsidRPr="000B403A">
        <w:rPr>
          <w:rFonts w:cs="Arial"/>
          <w:i/>
          <w:iCs/>
          <w:snapToGrid/>
          <w:szCs w:val="24"/>
        </w:rPr>
        <w:t xml:space="preserve"> </w:t>
      </w:r>
      <w:r w:rsidRPr="000B403A">
        <w:rPr>
          <w:rFonts w:cs="Arial"/>
          <w:i/>
          <w:iCs/>
          <w:snapToGrid/>
          <w:szCs w:val="24"/>
          <w:u w:val="single"/>
        </w:rPr>
        <w:t>1617A.1.41</w:t>
      </w:r>
      <w:r w:rsidRPr="000B403A">
        <w:rPr>
          <w:rFonts w:cs="Arial"/>
          <w:i/>
          <w:iCs/>
          <w:snapToGrid/>
          <w:szCs w:val="24"/>
        </w:rPr>
        <w:t>.</w:t>
      </w:r>
    </w:p>
    <w:p w14:paraId="54AA0CD9" w14:textId="77777777" w:rsidR="000F7F51" w:rsidRPr="000B403A" w:rsidRDefault="000F7F51" w:rsidP="00736877">
      <w:pPr>
        <w:widowControl/>
        <w:autoSpaceDE w:val="0"/>
        <w:autoSpaceDN w:val="0"/>
        <w:adjustRightInd w:val="0"/>
        <w:ind w:left="360"/>
        <w:rPr>
          <w:rFonts w:cs="Arial"/>
          <w:i/>
          <w:iCs/>
          <w:snapToGrid/>
          <w:szCs w:val="24"/>
        </w:rPr>
      </w:pPr>
      <w:r w:rsidRPr="000B403A">
        <w:rPr>
          <w:rFonts w:cs="Arial"/>
          <w:b/>
          <w:bCs/>
          <w:i/>
          <w:iCs/>
          <w:snapToGrid/>
          <w:szCs w:val="24"/>
        </w:rPr>
        <w:t xml:space="preserve">1617A.1.1 ASCE 7, Section 1.3. </w:t>
      </w:r>
      <w:r w:rsidRPr="000B403A">
        <w:rPr>
          <w:rFonts w:cs="Arial"/>
          <w:i/>
          <w:iCs/>
          <w:snapToGrid/>
          <w:szCs w:val="24"/>
        </w:rPr>
        <w:t>Modify ASCE 7, Section 1.3 by adding Section 1.3.8 as follows:</w:t>
      </w:r>
    </w:p>
    <w:p w14:paraId="5EBBAA24" w14:textId="49201C00" w:rsidR="003A0EED" w:rsidRPr="000B403A" w:rsidRDefault="003A0EED" w:rsidP="003A0EED">
      <w:pPr>
        <w:widowControl/>
        <w:autoSpaceDE w:val="0"/>
        <w:autoSpaceDN w:val="0"/>
        <w:adjustRightInd w:val="0"/>
        <w:ind w:left="720"/>
        <w:rPr>
          <w:rFonts w:cs="Arial"/>
          <w:i/>
          <w:iCs/>
          <w:snapToGrid/>
          <w:szCs w:val="24"/>
        </w:rPr>
      </w:pPr>
      <w:r w:rsidRPr="000B403A">
        <w:rPr>
          <w:rFonts w:cs="Arial"/>
          <w:b/>
          <w:bCs/>
          <w:i/>
          <w:iCs/>
          <w:snapToGrid/>
          <w:szCs w:val="24"/>
        </w:rPr>
        <w:t xml:space="preserve">1.3.8 Structural design criteria. </w:t>
      </w:r>
      <w:r w:rsidRPr="000B403A">
        <w:rPr>
          <w:rFonts w:cs="Arial"/>
          <w:i/>
          <w:iCs/>
          <w:snapToGrid/>
          <w:szCs w:val="24"/>
        </w:rPr>
        <w:t>Where design is based on ASCE 7, Chapters 16, 17</w:t>
      </w:r>
      <w:r w:rsidRPr="000B403A">
        <w:rPr>
          <w:rFonts w:cs="Arial"/>
          <w:i/>
          <w:iCs/>
          <w:snapToGrid/>
          <w:szCs w:val="24"/>
          <w:u w:val="single"/>
        </w:rPr>
        <w:t>,</w:t>
      </w:r>
      <w:r w:rsidRPr="000B403A">
        <w:rPr>
          <w:rFonts w:cs="Arial"/>
          <w:i/>
          <w:iCs/>
          <w:snapToGrid/>
          <w:szCs w:val="24"/>
        </w:rPr>
        <w:t xml:space="preserve"> </w:t>
      </w:r>
      <w:r w:rsidRPr="000B403A">
        <w:rPr>
          <w:rFonts w:cs="Arial"/>
          <w:i/>
          <w:iCs/>
          <w:strike/>
          <w:snapToGrid/>
          <w:szCs w:val="24"/>
        </w:rPr>
        <w:t>or</w:t>
      </w:r>
      <w:r w:rsidRPr="000B403A">
        <w:rPr>
          <w:rFonts w:cs="Arial"/>
          <w:i/>
          <w:iCs/>
          <w:snapToGrid/>
          <w:szCs w:val="24"/>
        </w:rPr>
        <w:t xml:space="preserve"> 18, </w:t>
      </w:r>
      <w:r w:rsidRPr="000B403A">
        <w:rPr>
          <w:rFonts w:cs="Arial"/>
          <w:i/>
          <w:iCs/>
          <w:snapToGrid/>
          <w:szCs w:val="24"/>
          <w:u w:val="single"/>
        </w:rPr>
        <w:t>or 31</w:t>
      </w:r>
      <w:r w:rsidRPr="000B403A">
        <w:rPr>
          <w:rFonts w:cs="Arial"/>
          <w:i/>
          <w:snapToGrid/>
          <w:szCs w:val="24"/>
          <w:u w:val="single"/>
        </w:rPr>
        <w:t>,</w:t>
      </w:r>
      <w:r w:rsidRPr="000B403A">
        <w:rPr>
          <w:rFonts w:cs="Arial"/>
          <w:i/>
          <w:iCs/>
          <w:snapToGrid/>
          <w:szCs w:val="24"/>
        </w:rPr>
        <w:t xml:space="preserve"> the </w:t>
      </w:r>
      <w:r w:rsidRPr="000B403A">
        <w:rPr>
          <w:rFonts w:cs="Arial"/>
          <w:i/>
          <w:iCs/>
          <w:snapToGrid/>
          <w:szCs w:val="24"/>
          <w:u w:val="single"/>
        </w:rPr>
        <w:t>seismic</w:t>
      </w:r>
      <w:r w:rsidRPr="000B403A">
        <w:rPr>
          <w:rFonts w:cs="Arial"/>
          <w:i/>
          <w:iCs/>
          <w:snapToGrid/>
          <w:szCs w:val="24"/>
        </w:rPr>
        <w:t xml:space="preserve"> ground motion, </w:t>
      </w:r>
      <w:r w:rsidRPr="000B403A">
        <w:rPr>
          <w:rFonts w:cs="Arial"/>
          <w:i/>
          <w:iCs/>
          <w:snapToGrid/>
          <w:szCs w:val="24"/>
          <w:u w:val="single"/>
        </w:rPr>
        <w:t>wind tunnel test based design recommendations,</w:t>
      </w:r>
      <w:r w:rsidRPr="000B403A">
        <w:rPr>
          <w:rFonts w:cs="Arial"/>
          <w:i/>
          <w:iCs/>
          <w:snapToGrid/>
          <w:szCs w:val="24"/>
        </w:rPr>
        <w:t xml:space="preserve"> analysis and design methods, material assumptions, testing requirements and acceptance criteria </w:t>
      </w:r>
      <w:r w:rsidRPr="000B403A">
        <w:rPr>
          <w:rFonts w:cs="Arial"/>
          <w:i/>
          <w:iCs/>
          <w:strike/>
          <w:snapToGrid/>
          <w:szCs w:val="24"/>
        </w:rPr>
        <w:t>proposed by the engineer</w:t>
      </w:r>
      <w:r w:rsidRPr="000B403A">
        <w:rPr>
          <w:rFonts w:cs="Arial"/>
          <w:i/>
          <w:iCs/>
          <w:snapToGrid/>
          <w:szCs w:val="24"/>
        </w:rPr>
        <w:t xml:space="preserve"> shall be submitted to the enforcement agency </w:t>
      </w:r>
      <w:r w:rsidRPr="000B403A">
        <w:rPr>
          <w:rFonts w:cs="Arial"/>
          <w:i/>
          <w:iCs/>
          <w:snapToGrid/>
          <w:szCs w:val="24"/>
          <w:u w:val="single"/>
        </w:rPr>
        <w:t>as an alternative system.</w:t>
      </w:r>
      <w:r w:rsidRPr="000B403A">
        <w:rPr>
          <w:rFonts w:cs="Arial"/>
          <w:i/>
          <w:iCs/>
          <w:snapToGrid/>
          <w:szCs w:val="24"/>
        </w:rPr>
        <w:t xml:space="preserve"> </w:t>
      </w:r>
      <w:r w:rsidRPr="000B403A">
        <w:rPr>
          <w:rFonts w:cs="Arial"/>
          <w:i/>
          <w:iCs/>
          <w:strike/>
          <w:snapToGrid/>
          <w:szCs w:val="24"/>
        </w:rPr>
        <w:t>in the form of structural design criteria for approval</w:t>
      </w:r>
      <w:r w:rsidRPr="000B403A">
        <w:rPr>
          <w:rFonts w:cs="Arial"/>
          <w:i/>
          <w:iCs/>
          <w:snapToGrid/>
          <w:szCs w:val="24"/>
        </w:rPr>
        <w:t xml:space="preserve">. </w:t>
      </w:r>
      <w:r w:rsidRPr="000B403A">
        <w:rPr>
          <w:rFonts w:cs="Arial"/>
          <w:b/>
          <w:bCs/>
          <w:i/>
          <w:iCs/>
          <w:strike/>
          <w:snapToGrid/>
          <w:szCs w:val="24"/>
        </w:rPr>
        <w:t>[DSA-SS]</w:t>
      </w:r>
      <w:r w:rsidRPr="000B403A">
        <w:rPr>
          <w:rFonts w:cs="Arial"/>
          <w:i/>
          <w:iCs/>
          <w:strike/>
          <w:snapToGrid/>
          <w:szCs w:val="24"/>
        </w:rPr>
        <w:t xml:space="preserve"> Structural design criteria including wind tunnel design recommendations are required where design is based on ASCE 7, Chapter 31.</w:t>
      </w:r>
    </w:p>
    <w:p w14:paraId="1ABBCBFB" w14:textId="24B6DDAC" w:rsidR="000F7F51" w:rsidRPr="000B403A" w:rsidRDefault="003A0EED" w:rsidP="003A0EED">
      <w:pPr>
        <w:widowControl/>
        <w:autoSpaceDE w:val="0"/>
        <w:autoSpaceDN w:val="0"/>
        <w:adjustRightInd w:val="0"/>
        <w:ind w:left="720"/>
        <w:rPr>
          <w:rFonts w:cs="Arial"/>
          <w:i/>
          <w:iCs/>
          <w:snapToGrid/>
          <w:szCs w:val="24"/>
        </w:rPr>
      </w:pPr>
      <w:r w:rsidRPr="000B403A">
        <w:rPr>
          <w:rFonts w:cs="Arial"/>
          <w:b/>
          <w:bCs/>
          <w:i/>
          <w:iCs/>
          <w:snapToGrid/>
          <w:szCs w:val="24"/>
        </w:rPr>
        <w:t>[DSA-SS]</w:t>
      </w:r>
      <w:r w:rsidRPr="000B403A">
        <w:rPr>
          <w:rFonts w:cs="Arial"/>
          <w:i/>
          <w:iCs/>
          <w:snapToGrid/>
          <w:szCs w:val="24"/>
        </w:rPr>
        <w:t xml:space="preserve"> Peer review requirements in Section 322 of the California Existing Building Code shall apply to design reviews required by ASCE 7, Chapters 17</w:t>
      </w:r>
      <w:r w:rsidRPr="000B403A">
        <w:rPr>
          <w:rFonts w:cs="Arial"/>
          <w:i/>
          <w:iCs/>
          <w:snapToGrid/>
          <w:szCs w:val="24"/>
          <w:u w:val="single"/>
        </w:rPr>
        <w:t>,</w:t>
      </w:r>
      <w:r w:rsidRPr="000B403A">
        <w:rPr>
          <w:rFonts w:cs="Arial"/>
          <w:i/>
          <w:iCs/>
          <w:snapToGrid/>
          <w:szCs w:val="24"/>
        </w:rPr>
        <w:t xml:space="preserve"> </w:t>
      </w:r>
      <w:r w:rsidRPr="000B403A">
        <w:rPr>
          <w:rFonts w:cs="Arial"/>
          <w:i/>
          <w:iCs/>
          <w:strike/>
          <w:snapToGrid/>
          <w:szCs w:val="24"/>
        </w:rPr>
        <w:t xml:space="preserve">and </w:t>
      </w:r>
      <w:r w:rsidRPr="000B403A">
        <w:rPr>
          <w:rFonts w:cs="Arial"/>
          <w:i/>
          <w:iCs/>
          <w:snapToGrid/>
          <w:szCs w:val="24"/>
        </w:rPr>
        <w:t>18</w:t>
      </w:r>
      <w:r w:rsidRPr="000B403A">
        <w:rPr>
          <w:rFonts w:cs="Arial"/>
          <w:i/>
          <w:iCs/>
          <w:snapToGrid/>
          <w:szCs w:val="24"/>
          <w:u w:val="single"/>
        </w:rPr>
        <w:t>, 31, and ASCE 49</w:t>
      </w:r>
      <w:r w:rsidRPr="000B403A">
        <w:rPr>
          <w:rFonts w:cs="Arial"/>
          <w:i/>
          <w:iCs/>
          <w:snapToGrid/>
          <w:szCs w:val="24"/>
        </w:rPr>
        <w:t>.</w:t>
      </w:r>
    </w:p>
    <w:p w14:paraId="52A80A73" w14:textId="194854F9" w:rsidR="00E73C0C" w:rsidRPr="000B403A" w:rsidRDefault="00E73C0C" w:rsidP="00736877">
      <w:pPr>
        <w:widowControl/>
        <w:autoSpaceDE w:val="0"/>
        <w:autoSpaceDN w:val="0"/>
        <w:adjustRightInd w:val="0"/>
        <w:ind w:left="360"/>
        <w:rPr>
          <w:rFonts w:cs="Arial"/>
          <w:iCs/>
          <w:snapToGrid/>
          <w:szCs w:val="24"/>
        </w:rPr>
      </w:pPr>
      <w:r w:rsidRPr="000B403A">
        <w:rPr>
          <w:rFonts w:cs="Arial"/>
          <w:iCs/>
          <w:snapToGrid/>
          <w:szCs w:val="24"/>
        </w:rPr>
        <w:t>…</w:t>
      </w:r>
    </w:p>
    <w:p w14:paraId="13A5BAB1" w14:textId="04E577FA" w:rsidR="00E73C0C" w:rsidRPr="000B403A" w:rsidRDefault="00711DB0" w:rsidP="00736877">
      <w:pPr>
        <w:widowControl/>
        <w:autoSpaceDE w:val="0"/>
        <w:autoSpaceDN w:val="0"/>
        <w:adjustRightInd w:val="0"/>
        <w:ind w:left="360"/>
        <w:rPr>
          <w:rFonts w:cs="Arial"/>
          <w:i/>
          <w:strike/>
          <w:snapToGrid/>
          <w:szCs w:val="24"/>
        </w:rPr>
      </w:pPr>
      <w:r w:rsidRPr="000B403A">
        <w:rPr>
          <w:rFonts w:cs="Arial"/>
          <w:b/>
          <w:i/>
          <w:snapToGrid/>
          <w:szCs w:val="24"/>
        </w:rPr>
        <w:t xml:space="preserve">1617A.1.3 </w:t>
      </w:r>
      <w:r w:rsidR="00BD447C" w:rsidRPr="000B403A">
        <w:rPr>
          <w:rFonts w:cs="Arial"/>
          <w:b/>
          <w:i/>
          <w:snapToGrid/>
          <w:szCs w:val="24"/>
          <w:u w:val="single"/>
        </w:rPr>
        <w:t>Reserved.</w:t>
      </w:r>
      <w:r w:rsidRPr="000B403A">
        <w:rPr>
          <w:rFonts w:cs="Arial"/>
          <w:b/>
          <w:i/>
          <w:snapToGrid/>
          <w:szCs w:val="24"/>
        </w:rPr>
        <w:t xml:space="preserve"> </w:t>
      </w:r>
      <w:r w:rsidRPr="000B403A">
        <w:rPr>
          <w:rFonts w:cs="Arial"/>
          <w:b/>
          <w:i/>
          <w:strike/>
          <w:snapToGrid/>
          <w:szCs w:val="24"/>
        </w:rPr>
        <w:t xml:space="preserve">ASCE 7, Section </w:t>
      </w:r>
      <w:r w:rsidR="00E73C0C" w:rsidRPr="000B403A">
        <w:rPr>
          <w:rFonts w:cs="Arial"/>
          <w:b/>
          <w:i/>
          <w:strike/>
          <w:snapToGrid/>
          <w:szCs w:val="24"/>
        </w:rPr>
        <w:t xml:space="preserve">11.4. </w:t>
      </w:r>
      <w:r w:rsidR="00E73C0C" w:rsidRPr="000B403A">
        <w:rPr>
          <w:rFonts w:cs="Arial"/>
          <w:i/>
          <w:strike/>
          <w:snapToGrid/>
          <w:szCs w:val="24"/>
        </w:rPr>
        <w:t>Modify ASCE 7, Section 11.4 to include the following:</w:t>
      </w:r>
    </w:p>
    <w:p w14:paraId="7E90AD42" w14:textId="31C8EB60" w:rsidR="00E73C0C" w:rsidRPr="000B403A" w:rsidRDefault="00E73C0C" w:rsidP="00736877">
      <w:pPr>
        <w:widowControl/>
        <w:autoSpaceDE w:val="0"/>
        <w:autoSpaceDN w:val="0"/>
        <w:adjustRightInd w:val="0"/>
        <w:ind w:left="360"/>
        <w:rPr>
          <w:rFonts w:cs="Arial"/>
          <w:i/>
          <w:iCs/>
          <w:snapToGrid/>
          <w:szCs w:val="24"/>
        </w:rPr>
      </w:pPr>
      <w:r w:rsidRPr="000B403A">
        <w:rPr>
          <w:rFonts w:cs="Arial"/>
          <w:i/>
          <w:strike/>
          <w:snapToGrid/>
          <w:szCs w:val="24"/>
        </w:rPr>
        <w:t>Seismic ground motion values shall include updated subsections in Supplement 3.</w:t>
      </w:r>
    </w:p>
    <w:p w14:paraId="1AFD7A7E" w14:textId="77777777" w:rsidR="00E73C0C" w:rsidRPr="000B403A" w:rsidRDefault="00E73C0C" w:rsidP="00736877">
      <w:pPr>
        <w:widowControl/>
        <w:autoSpaceDE w:val="0"/>
        <w:autoSpaceDN w:val="0"/>
        <w:adjustRightInd w:val="0"/>
        <w:ind w:left="360"/>
        <w:rPr>
          <w:rFonts w:cs="Arial"/>
          <w:i/>
          <w:iCs/>
          <w:snapToGrid/>
          <w:szCs w:val="24"/>
        </w:rPr>
      </w:pPr>
      <w:r w:rsidRPr="000B403A">
        <w:rPr>
          <w:rFonts w:cs="Arial"/>
          <w:b/>
          <w:bCs/>
          <w:i/>
          <w:iCs/>
          <w:snapToGrid/>
          <w:szCs w:val="24"/>
        </w:rPr>
        <w:t xml:space="preserve">1617A.1.4 ASCE 7, Table 12.2-1. </w:t>
      </w:r>
      <w:r w:rsidRPr="000B403A">
        <w:rPr>
          <w:rFonts w:cs="Arial"/>
          <w:i/>
          <w:iCs/>
          <w:snapToGrid/>
          <w:szCs w:val="24"/>
        </w:rPr>
        <w:t>Modify ASCE 7, Table 12.2-1 as follows:</w:t>
      </w:r>
    </w:p>
    <w:p w14:paraId="00B2E931" w14:textId="0B45D5EA" w:rsidR="00E73C0C" w:rsidRPr="000B403A" w:rsidRDefault="00E73C0C" w:rsidP="00B40A7D">
      <w:pPr>
        <w:pStyle w:val="ListParagraph"/>
        <w:widowControl/>
        <w:numPr>
          <w:ilvl w:val="0"/>
          <w:numId w:val="137"/>
        </w:numPr>
        <w:tabs>
          <w:tab w:val="left" w:pos="1170"/>
        </w:tabs>
        <w:autoSpaceDE w:val="0"/>
        <w:autoSpaceDN w:val="0"/>
        <w:adjustRightInd w:val="0"/>
        <w:ind w:left="1080"/>
        <w:rPr>
          <w:rFonts w:cs="Arial"/>
          <w:b/>
          <w:bCs/>
          <w:snapToGrid/>
          <w:szCs w:val="24"/>
        </w:rPr>
      </w:pPr>
      <w:r w:rsidRPr="000B403A">
        <w:rPr>
          <w:rFonts w:cs="Arial"/>
          <w:b/>
          <w:bCs/>
          <w:snapToGrid/>
          <w:szCs w:val="24"/>
        </w:rPr>
        <w:t>BEARING WALL SYSTEMS</w:t>
      </w:r>
    </w:p>
    <w:p w14:paraId="6AA8B30C" w14:textId="3EC10F2F" w:rsidR="00E73C0C" w:rsidRPr="000B403A" w:rsidRDefault="0085583C" w:rsidP="00E6692A">
      <w:pPr>
        <w:widowControl/>
        <w:tabs>
          <w:tab w:val="left" w:pos="1170"/>
        </w:tabs>
        <w:autoSpaceDE w:val="0"/>
        <w:autoSpaceDN w:val="0"/>
        <w:adjustRightInd w:val="0"/>
        <w:ind w:left="1440"/>
        <w:rPr>
          <w:rFonts w:cs="Arial"/>
          <w:snapToGrid/>
          <w:szCs w:val="24"/>
        </w:rPr>
      </w:pPr>
      <w:r w:rsidRPr="000B403A">
        <w:rPr>
          <w:rFonts w:cs="Arial"/>
          <w:snapToGrid/>
          <w:szCs w:val="24"/>
        </w:rPr>
        <w:t>…</w:t>
      </w:r>
    </w:p>
    <w:p w14:paraId="64E9C0AE" w14:textId="1F0989FE" w:rsidR="00E73C0C" w:rsidRPr="000B403A" w:rsidRDefault="00E73C0C" w:rsidP="00E6692A">
      <w:pPr>
        <w:widowControl/>
        <w:tabs>
          <w:tab w:val="left" w:pos="1170"/>
        </w:tabs>
        <w:autoSpaceDE w:val="0"/>
        <w:autoSpaceDN w:val="0"/>
        <w:adjustRightInd w:val="0"/>
        <w:ind w:left="1440"/>
        <w:rPr>
          <w:rFonts w:cs="Arial"/>
          <w:i/>
          <w:iCs/>
          <w:snapToGrid/>
          <w:szCs w:val="24"/>
        </w:rPr>
      </w:pPr>
      <w:r w:rsidRPr="000B403A">
        <w:rPr>
          <w:rFonts w:cs="Arial"/>
          <w:snapToGrid/>
          <w:szCs w:val="24"/>
          <w:u w:val="single"/>
        </w:rPr>
        <w:t>18.</w:t>
      </w:r>
      <w:r w:rsidRPr="000B403A">
        <w:rPr>
          <w:rFonts w:cs="Arial"/>
          <w:snapToGrid/>
          <w:szCs w:val="24"/>
        </w:rPr>
        <w:t xml:space="preserve"> </w:t>
      </w:r>
      <w:r w:rsidRPr="000B403A">
        <w:rPr>
          <w:rFonts w:cs="Arial"/>
          <w:strike/>
          <w:snapToGrid/>
          <w:szCs w:val="24"/>
        </w:rPr>
        <w:t>17.</w:t>
      </w:r>
      <w:r w:rsidRPr="000B403A">
        <w:rPr>
          <w:rFonts w:cs="Arial"/>
          <w:snapToGrid/>
          <w:szCs w:val="24"/>
        </w:rPr>
        <w:t xml:space="preserve"> Light-framed walls with shear panels of all other materials</w:t>
      </w:r>
      <w:r w:rsidRPr="000B403A">
        <w:rPr>
          <w:rFonts w:cs="Arial"/>
          <w:i/>
          <w:iCs/>
          <w:snapToGrid/>
          <w:szCs w:val="24"/>
        </w:rPr>
        <w:t xml:space="preserve">—Not permitted by </w:t>
      </w:r>
      <w:r w:rsidR="0085583C" w:rsidRPr="000B403A">
        <w:rPr>
          <w:rFonts w:cs="Arial"/>
          <w:i/>
          <w:iCs/>
          <w:snapToGrid/>
          <w:szCs w:val="24"/>
        </w:rPr>
        <w:t>DSA-SS</w:t>
      </w:r>
      <w:r w:rsidRPr="000B403A">
        <w:rPr>
          <w:rFonts w:cs="Arial"/>
          <w:i/>
          <w:iCs/>
          <w:snapToGrid/>
          <w:szCs w:val="24"/>
        </w:rPr>
        <w:t>.</w:t>
      </w:r>
    </w:p>
    <w:p w14:paraId="00AE1AFB" w14:textId="067BA42D" w:rsidR="00E73C0C" w:rsidRPr="000B403A" w:rsidRDefault="00E73C0C" w:rsidP="00B40A7D">
      <w:pPr>
        <w:pStyle w:val="ListParagraph"/>
        <w:widowControl/>
        <w:numPr>
          <w:ilvl w:val="0"/>
          <w:numId w:val="137"/>
        </w:numPr>
        <w:tabs>
          <w:tab w:val="left" w:pos="1170"/>
        </w:tabs>
        <w:autoSpaceDE w:val="0"/>
        <w:autoSpaceDN w:val="0"/>
        <w:adjustRightInd w:val="0"/>
        <w:ind w:left="1080"/>
        <w:rPr>
          <w:rFonts w:cs="Arial"/>
          <w:b/>
          <w:bCs/>
          <w:snapToGrid/>
          <w:szCs w:val="24"/>
        </w:rPr>
      </w:pPr>
      <w:r w:rsidRPr="000B403A">
        <w:rPr>
          <w:rFonts w:cs="Arial"/>
          <w:b/>
          <w:bCs/>
          <w:snapToGrid/>
          <w:szCs w:val="24"/>
        </w:rPr>
        <w:t>BUILDING FRAME SYSTEMS</w:t>
      </w:r>
    </w:p>
    <w:p w14:paraId="44AD33BD" w14:textId="3247E427" w:rsidR="00E73C0C" w:rsidRPr="000B403A" w:rsidRDefault="00C812A8" w:rsidP="00E6692A">
      <w:pPr>
        <w:widowControl/>
        <w:tabs>
          <w:tab w:val="left" w:pos="1170"/>
        </w:tabs>
        <w:autoSpaceDE w:val="0"/>
        <w:autoSpaceDN w:val="0"/>
        <w:adjustRightInd w:val="0"/>
        <w:ind w:left="1440"/>
        <w:rPr>
          <w:rFonts w:cs="Arial"/>
          <w:i/>
          <w:iCs/>
          <w:snapToGrid/>
          <w:szCs w:val="24"/>
        </w:rPr>
      </w:pPr>
      <w:r w:rsidRPr="000B403A">
        <w:rPr>
          <w:rFonts w:cs="Arial"/>
          <w:snapToGrid/>
          <w:szCs w:val="24"/>
        </w:rPr>
        <w:t>…</w:t>
      </w:r>
    </w:p>
    <w:p w14:paraId="6B164021" w14:textId="78A69B5C" w:rsidR="00E73C0C" w:rsidRPr="000B403A" w:rsidRDefault="00E73C0C" w:rsidP="00E6692A">
      <w:pPr>
        <w:widowControl/>
        <w:tabs>
          <w:tab w:val="left" w:pos="1170"/>
        </w:tabs>
        <w:autoSpaceDE w:val="0"/>
        <w:autoSpaceDN w:val="0"/>
        <w:adjustRightInd w:val="0"/>
        <w:ind w:left="1440"/>
        <w:rPr>
          <w:rFonts w:cs="Arial"/>
          <w:i/>
          <w:iCs/>
          <w:snapToGrid/>
          <w:szCs w:val="24"/>
        </w:rPr>
      </w:pPr>
      <w:r w:rsidRPr="000B403A">
        <w:rPr>
          <w:rFonts w:cs="Arial"/>
          <w:snapToGrid/>
          <w:szCs w:val="24"/>
          <w:u w:val="single"/>
        </w:rPr>
        <w:t>25.</w:t>
      </w:r>
      <w:r w:rsidRPr="000B403A">
        <w:rPr>
          <w:rFonts w:cs="Arial"/>
          <w:snapToGrid/>
          <w:szCs w:val="24"/>
        </w:rPr>
        <w:t xml:space="preserve"> </w:t>
      </w:r>
      <w:r w:rsidRPr="000B403A">
        <w:rPr>
          <w:rFonts w:cs="Arial"/>
          <w:strike/>
          <w:snapToGrid/>
          <w:szCs w:val="24"/>
        </w:rPr>
        <w:t>24.</w:t>
      </w:r>
      <w:r w:rsidRPr="000B403A">
        <w:rPr>
          <w:rFonts w:cs="Arial"/>
          <w:snapToGrid/>
          <w:szCs w:val="24"/>
        </w:rPr>
        <w:t xml:space="preserve"> Light-framed walls with shear panels of all other materials</w:t>
      </w:r>
      <w:r w:rsidRPr="000B403A">
        <w:rPr>
          <w:rFonts w:cs="Arial"/>
          <w:i/>
          <w:iCs/>
          <w:snapToGrid/>
          <w:szCs w:val="24"/>
        </w:rPr>
        <w:t xml:space="preserve">—Not permitted by </w:t>
      </w:r>
      <w:r w:rsidR="00C26353" w:rsidRPr="000B403A">
        <w:rPr>
          <w:rFonts w:cs="Arial"/>
          <w:i/>
          <w:iCs/>
          <w:snapToGrid/>
          <w:szCs w:val="24"/>
        </w:rPr>
        <w:t>DSA-SS</w:t>
      </w:r>
      <w:r w:rsidRPr="000B403A">
        <w:rPr>
          <w:rFonts w:cs="Arial"/>
          <w:i/>
          <w:iCs/>
          <w:snapToGrid/>
          <w:szCs w:val="24"/>
        </w:rPr>
        <w:t>.</w:t>
      </w:r>
    </w:p>
    <w:p w14:paraId="4574C202" w14:textId="530EE661" w:rsidR="004732E3" w:rsidRPr="000B403A" w:rsidRDefault="00AB34B0" w:rsidP="000B403A">
      <w:pPr>
        <w:widowControl/>
        <w:tabs>
          <w:tab w:val="left" w:pos="1170"/>
        </w:tabs>
        <w:autoSpaceDE w:val="0"/>
        <w:autoSpaceDN w:val="0"/>
        <w:adjustRightInd w:val="0"/>
        <w:ind w:left="1440"/>
        <w:rPr>
          <w:rFonts w:cs="Arial"/>
          <w:i/>
          <w:iCs/>
          <w:snapToGrid/>
          <w:szCs w:val="24"/>
        </w:rPr>
      </w:pPr>
      <w:r w:rsidRPr="000B403A">
        <w:rPr>
          <w:rFonts w:cs="Arial"/>
          <w:snapToGrid/>
          <w:szCs w:val="24"/>
        </w:rPr>
        <w:t>…</w:t>
      </w:r>
    </w:p>
    <w:p w14:paraId="717E6D7E" w14:textId="4BEC4DCE" w:rsidR="00E73C0C" w:rsidRPr="000B403A" w:rsidRDefault="00E73C0C" w:rsidP="00736877">
      <w:pPr>
        <w:widowControl/>
        <w:autoSpaceDE w:val="0"/>
        <w:autoSpaceDN w:val="0"/>
        <w:adjustRightInd w:val="0"/>
        <w:ind w:left="360"/>
        <w:rPr>
          <w:rFonts w:cs="Arial"/>
          <w:i/>
          <w:snapToGrid/>
          <w:szCs w:val="24"/>
        </w:rPr>
      </w:pPr>
      <w:r w:rsidRPr="000B403A">
        <w:rPr>
          <w:rFonts w:cs="Arial"/>
          <w:b/>
          <w:i/>
          <w:szCs w:val="24"/>
        </w:rPr>
        <w:lastRenderedPageBreak/>
        <w:t>1617A.1.5</w:t>
      </w:r>
      <w:r w:rsidR="00D45AE5" w:rsidRPr="000B403A">
        <w:rPr>
          <w:rFonts w:cs="Arial"/>
          <w:b/>
          <w:i/>
          <w:szCs w:val="24"/>
        </w:rPr>
        <w:t xml:space="preserve"> </w:t>
      </w:r>
      <w:r w:rsidR="002C774E" w:rsidRPr="000B403A">
        <w:rPr>
          <w:rFonts w:cs="Arial"/>
          <w:b/>
          <w:i/>
          <w:szCs w:val="24"/>
          <w:u w:val="single"/>
        </w:rPr>
        <w:t>Reserved.</w:t>
      </w:r>
      <w:r w:rsidRPr="000B403A">
        <w:rPr>
          <w:rFonts w:cs="Arial"/>
          <w:b/>
          <w:i/>
          <w:szCs w:val="24"/>
          <w:u w:val="single"/>
        </w:rPr>
        <w:t xml:space="preserve"> </w:t>
      </w:r>
      <w:r w:rsidRPr="000B403A">
        <w:rPr>
          <w:rFonts w:cs="Arial"/>
          <w:b/>
          <w:i/>
          <w:strike/>
          <w:szCs w:val="24"/>
        </w:rPr>
        <w:t>ASCE 7, Section 12.2.3</w:t>
      </w:r>
      <w:r w:rsidR="00D45AE5" w:rsidRPr="000B403A">
        <w:rPr>
          <w:rFonts w:cs="Arial"/>
          <w:b/>
          <w:i/>
          <w:strike/>
          <w:szCs w:val="24"/>
        </w:rPr>
        <w:t>,</w:t>
      </w:r>
      <w:r w:rsidRPr="000B403A">
        <w:rPr>
          <w:rFonts w:cs="Arial"/>
          <w:b/>
          <w:i/>
          <w:strike/>
          <w:szCs w:val="24"/>
        </w:rPr>
        <w:t xml:space="preserve"> 12.2.3.1 and </w:t>
      </w:r>
      <w:r w:rsidR="00D45AE5" w:rsidRPr="000B403A">
        <w:rPr>
          <w:rFonts w:cs="Arial"/>
          <w:b/>
          <w:i/>
          <w:strike/>
          <w:szCs w:val="24"/>
        </w:rPr>
        <w:t>12.2.3.</w:t>
      </w:r>
      <w:r w:rsidRPr="000B403A">
        <w:rPr>
          <w:rFonts w:cs="Arial"/>
          <w:b/>
          <w:i/>
          <w:strike/>
          <w:szCs w:val="24"/>
        </w:rPr>
        <w:t>2</w:t>
      </w:r>
      <w:r w:rsidR="00D45AE5" w:rsidRPr="000B403A">
        <w:rPr>
          <w:rFonts w:cs="Arial"/>
          <w:b/>
          <w:i/>
          <w:strike/>
          <w:szCs w:val="24"/>
        </w:rPr>
        <w:t xml:space="preserve">. </w:t>
      </w:r>
      <w:r w:rsidR="00D45AE5" w:rsidRPr="000B403A">
        <w:rPr>
          <w:rFonts w:cs="Arial"/>
          <w:i/>
          <w:strike/>
          <w:szCs w:val="24"/>
        </w:rPr>
        <w:t>Modify ASCE 7, Sections 12.2.3, 12.2.3.1 and 12.2.3.2 as follows:</w:t>
      </w:r>
    </w:p>
    <w:p w14:paraId="669465A8" w14:textId="77777777" w:rsidR="00523C71" w:rsidRPr="000B403A" w:rsidRDefault="00523C71" w:rsidP="00736877">
      <w:pPr>
        <w:ind w:left="720"/>
        <w:rPr>
          <w:rFonts w:cs="Arial"/>
          <w:i/>
          <w:strike/>
          <w:szCs w:val="24"/>
          <w:highlight w:val="lightGray"/>
        </w:rPr>
      </w:pPr>
      <w:r w:rsidRPr="000B403A">
        <w:rPr>
          <w:rFonts w:cs="Arial"/>
          <w:b/>
          <w:i/>
          <w:strike/>
          <w:szCs w:val="24"/>
        </w:rPr>
        <w:t>1617A.1.5.1 ASCE 7, Section 12.2.3.</w:t>
      </w:r>
      <w:r w:rsidRPr="000B403A">
        <w:rPr>
          <w:rFonts w:cs="Arial"/>
          <w:i/>
          <w:strike/>
          <w:szCs w:val="24"/>
        </w:rPr>
        <w:t xml:space="preserve"> Replace ASCE 7, Section 12.2.3 with the following:</w:t>
      </w:r>
    </w:p>
    <w:p w14:paraId="1A3B7F2D" w14:textId="465452B3" w:rsidR="00E73C0C" w:rsidRPr="000B403A" w:rsidRDefault="00523C71" w:rsidP="00736877">
      <w:pPr>
        <w:widowControl/>
        <w:autoSpaceDE w:val="0"/>
        <w:autoSpaceDN w:val="0"/>
        <w:adjustRightInd w:val="0"/>
        <w:ind w:left="720"/>
        <w:rPr>
          <w:rFonts w:cs="Arial"/>
          <w:i/>
          <w:strike/>
          <w:snapToGrid/>
          <w:szCs w:val="24"/>
        </w:rPr>
      </w:pPr>
      <w:r w:rsidRPr="000B403A">
        <w:rPr>
          <w:rFonts w:cs="Arial"/>
          <w:i/>
          <w:strike/>
          <w:szCs w:val="24"/>
        </w:rPr>
        <w:t xml:space="preserve">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 except as otherwise permitted by this section. </w:t>
      </w:r>
    </w:p>
    <w:p w14:paraId="2DD2741C" w14:textId="2FE8EEDD" w:rsidR="00B607CB" w:rsidRPr="000B403A" w:rsidRDefault="00B607CB" w:rsidP="00736877">
      <w:pPr>
        <w:widowControl/>
        <w:autoSpaceDE w:val="0"/>
        <w:autoSpaceDN w:val="0"/>
        <w:adjustRightInd w:val="0"/>
        <w:ind w:left="720"/>
        <w:rPr>
          <w:rFonts w:cs="Arial"/>
          <w:i/>
          <w:strike/>
          <w:snapToGrid/>
          <w:szCs w:val="24"/>
        </w:rPr>
      </w:pPr>
      <w:r w:rsidRPr="000B403A">
        <w:rPr>
          <w:rFonts w:cs="Arial"/>
          <w:b/>
          <w:i/>
          <w:strike/>
          <w:snapToGrid/>
          <w:szCs w:val="24"/>
        </w:rPr>
        <w:t xml:space="preserve">1617A.1.5.2 ASCE 7, Section 12.2.3.1. </w:t>
      </w:r>
      <w:r w:rsidRPr="000B403A">
        <w:rPr>
          <w:rFonts w:cs="Arial"/>
          <w:i/>
          <w:strike/>
          <w:snapToGrid/>
          <w:szCs w:val="24"/>
        </w:rPr>
        <w:t>Replace ASCE 7, Section 12.2.3.1, Items 1 and 2, by the following:</w:t>
      </w:r>
    </w:p>
    <w:p w14:paraId="7DBD10B0" w14:textId="77777777" w:rsidR="00B607CB" w:rsidRPr="000B403A" w:rsidRDefault="00B607CB" w:rsidP="00736877">
      <w:pPr>
        <w:widowControl/>
        <w:autoSpaceDE w:val="0"/>
        <w:autoSpaceDN w:val="0"/>
        <w:adjustRightInd w:val="0"/>
        <w:ind w:left="720"/>
        <w:rPr>
          <w:rFonts w:cs="Arial"/>
          <w:i/>
          <w:strike/>
          <w:snapToGrid/>
          <w:szCs w:val="24"/>
        </w:rPr>
      </w:pPr>
      <w:r w:rsidRPr="000B403A">
        <w:rPr>
          <w:rFonts w:cs="Arial"/>
          <w:i/>
          <w:strike/>
          <w:snapToGrid/>
          <w:szCs w:val="24"/>
        </w:rPr>
        <w:t>The value of the response modification coefficient, R, used for design at any story shall not exceed the lowest value of R that is used in the same direction at any story above that story. Likewise, the deflection amplification factor, C</w:t>
      </w:r>
      <w:r w:rsidRPr="000B403A">
        <w:rPr>
          <w:rFonts w:cs="Arial"/>
          <w:i/>
          <w:strike/>
          <w:snapToGrid/>
          <w:szCs w:val="24"/>
          <w:vertAlign w:val="subscript"/>
        </w:rPr>
        <w:t>d</w:t>
      </w:r>
      <w:r w:rsidRPr="000B403A">
        <w:rPr>
          <w:rFonts w:cs="Arial"/>
          <w:i/>
          <w:strike/>
          <w:snapToGrid/>
          <w:szCs w:val="24"/>
        </w:rPr>
        <w:t xml:space="preserve">, and the system over strength factor, </w:t>
      </w:r>
      <w:r w:rsidRPr="000B403A">
        <w:rPr>
          <w:rFonts w:cs="Arial"/>
          <w:strike/>
          <w:snapToGrid/>
          <w:szCs w:val="24"/>
        </w:rPr>
        <w:t>Ω</w:t>
      </w:r>
      <w:r w:rsidRPr="000B403A">
        <w:rPr>
          <w:rFonts w:cs="Arial"/>
          <w:i/>
          <w:strike/>
          <w:snapToGrid/>
          <w:szCs w:val="24"/>
          <w:vertAlign w:val="subscript"/>
        </w:rPr>
        <w:t>0</w:t>
      </w:r>
      <w:r w:rsidRPr="000B403A">
        <w:rPr>
          <w:rFonts w:cs="Arial"/>
          <w:i/>
          <w:strike/>
          <w:snapToGrid/>
          <w:szCs w:val="24"/>
        </w:rPr>
        <w:t>, used for the design at any story shall not be less than the largest value of these factors that are used in the same direction at any story above that story.</w:t>
      </w:r>
    </w:p>
    <w:p w14:paraId="1AABDE61" w14:textId="77777777" w:rsidR="00D47965" w:rsidRPr="000B403A" w:rsidRDefault="00D47965" w:rsidP="00736877">
      <w:pPr>
        <w:ind w:left="720"/>
        <w:rPr>
          <w:rFonts w:cs="Arial"/>
          <w:i/>
          <w:strike/>
          <w:szCs w:val="24"/>
        </w:rPr>
      </w:pPr>
      <w:bookmarkStart w:id="7" w:name="_Hlk79667220"/>
      <w:r w:rsidRPr="000B403A">
        <w:rPr>
          <w:rFonts w:cs="Arial"/>
          <w:b/>
          <w:i/>
          <w:strike/>
          <w:szCs w:val="24"/>
        </w:rPr>
        <w:t>1617A.1.5.3 ASCE 7, Section 12.2.3.2.</w:t>
      </w:r>
      <w:r w:rsidRPr="000B403A">
        <w:rPr>
          <w:rFonts w:cs="Arial"/>
          <w:i/>
          <w:strike/>
          <w:szCs w:val="24"/>
        </w:rPr>
        <w:t xml:space="preserve"> Modify ASCE 7, Section 12.2.3.2 by modifying Item a and adding Items f, g, and h, as follows:</w:t>
      </w:r>
    </w:p>
    <w:p w14:paraId="4E7EF572" w14:textId="77777777" w:rsidR="00D47965" w:rsidRPr="000B403A" w:rsidRDefault="00D47965" w:rsidP="00B40A7D">
      <w:pPr>
        <w:pStyle w:val="BodyText"/>
        <w:numPr>
          <w:ilvl w:val="1"/>
          <w:numId w:val="37"/>
        </w:numPr>
        <w:autoSpaceDE w:val="0"/>
        <w:autoSpaceDN w:val="0"/>
        <w:rPr>
          <w:rFonts w:cs="Arial"/>
          <w:b w:val="0"/>
          <w:i/>
          <w:strike/>
          <w:sz w:val="24"/>
          <w:szCs w:val="24"/>
          <w:u w:val="none"/>
        </w:rPr>
      </w:pPr>
      <w:r w:rsidRPr="000B403A">
        <w:rPr>
          <w:rFonts w:cs="Arial"/>
          <w:b w:val="0"/>
          <w:strike/>
          <w:sz w:val="24"/>
          <w:szCs w:val="24"/>
          <w:u w:val="none"/>
        </w:rPr>
        <w:t xml:space="preserve">The stiffness of the lower portion shall be at least 10 times the stiffness of the upper portion. </w:t>
      </w:r>
      <w:r w:rsidRPr="000B403A">
        <w:rPr>
          <w:rFonts w:cs="Arial"/>
          <w:b w:val="0"/>
          <w:i/>
          <w:strike/>
          <w:sz w:val="24"/>
          <w:szCs w:val="24"/>
          <w:u w:val="none"/>
        </w:rPr>
        <w:t>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Pr="000B403A">
        <w:rPr>
          <w:rFonts w:cs="Arial"/>
          <w:bCs/>
          <w:i/>
          <w:iCs/>
          <w:strike/>
          <w:sz w:val="24"/>
          <w:szCs w:val="24"/>
          <w:u w:val="none"/>
        </w:rPr>
        <w:t xml:space="preserve"> </w:t>
      </w:r>
      <w:proofErr w:type="spellStart"/>
      <w:r w:rsidRPr="000B403A">
        <w:rPr>
          <w:rFonts w:cs="Arial"/>
          <w:b w:val="0"/>
          <w:bCs/>
          <w:i/>
          <w:iCs/>
          <w:strike/>
          <w:sz w:val="24"/>
          <w:szCs w:val="24"/>
          <w:u w:val="none"/>
        </w:rPr>
        <w:t>δ</w:t>
      </w:r>
      <w:r w:rsidRPr="000B403A">
        <w:rPr>
          <w:rFonts w:cs="Arial"/>
          <w:b w:val="0"/>
          <w:i/>
          <w:strike/>
          <w:sz w:val="24"/>
          <w:szCs w:val="24"/>
          <w:u w:val="none"/>
          <w:vertAlign w:val="subscript"/>
        </w:rPr>
        <w:t>xe</w:t>
      </w:r>
      <w:proofErr w:type="spellEnd"/>
      <w:r w:rsidRPr="000B403A">
        <w:rPr>
          <w:rFonts w:cs="Arial"/>
          <w:b w:val="0"/>
          <w:i/>
          <w:strike/>
          <w:sz w:val="24"/>
          <w:szCs w:val="24"/>
          <w:u w:val="none"/>
        </w:rPr>
        <w:t xml:space="preserve">, computed at the top of that portion, considering the portion fixed at its base. For the lower portion, the applied forces shall include the reactions from the upper portion, modified as required in Item d. </w:t>
      </w:r>
    </w:p>
    <w:p w14:paraId="779AF7D1" w14:textId="77777777" w:rsidR="00D47965" w:rsidRPr="000B403A" w:rsidRDefault="00D47965" w:rsidP="00B40A7D">
      <w:pPr>
        <w:pStyle w:val="BodyText"/>
        <w:numPr>
          <w:ilvl w:val="0"/>
          <w:numId w:val="38"/>
        </w:numPr>
        <w:autoSpaceDE w:val="0"/>
        <w:autoSpaceDN w:val="0"/>
        <w:rPr>
          <w:rFonts w:cs="Arial"/>
          <w:b w:val="0"/>
          <w:i/>
          <w:strike/>
          <w:sz w:val="24"/>
          <w:szCs w:val="24"/>
          <w:u w:val="none"/>
        </w:rPr>
      </w:pPr>
      <w:r w:rsidRPr="000B403A">
        <w:rPr>
          <w:rFonts w:cs="Arial"/>
          <w:b w:val="0"/>
          <w:i/>
          <w:strike/>
          <w:sz w:val="24"/>
          <w:szCs w:val="24"/>
          <w:u w:val="none"/>
        </w:rPr>
        <w:t>The structural height of the upper portion shall not exceed the height limits of Table 12.2-1 for the seismic force-resisting system used, where the height is measured from the base of the upper portion.</w:t>
      </w:r>
    </w:p>
    <w:p w14:paraId="0F22123A" w14:textId="77777777" w:rsidR="00D47965" w:rsidRPr="000B403A" w:rsidRDefault="00D47965" w:rsidP="00B40A7D">
      <w:pPr>
        <w:pStyle w:val="BodyText"/>
        <w:numPr>
          <w:ilvl w:val="0"/>
          <w:numId w:val="38"/>
        </w:numPr>
        <w:autoSpaceDE w:val="0"/>
        <w:autoSpaceDN w:val="0"/>
        <w:rPr>
          <w:rFonts w:cs="Arial"/>
          <w:b w:val="0"/>
          <w:i/>
          <w:strike/>
          <w:sz w:val="24"/>
          <w:szCs w:val="24"/>
          <w:u w:val="none"/>
        </w:rPr>
      </w:pPr>
      <w:r w:rsidRPr="000B403A">
        <w:rPr>
          <w:rFonts w:cs="Arial"/>
          <w:b w:val="0"/>
          <w:i/>
          <w:strike/>
          <w:sz w:val="24"/>
          <w:szCs w:val="24"/>
          <w:u w:val="none"/>
        </w:rPr>
        <w:t>Where Horizontal Irregularity Type 4 or Vertical Irregularity Type 4 exists at the transition from the upper to the lower portion, the reactions from the upper portion shall be amplified in accordance with Sections 12.3.3.3, 12.10.1.1, and 12.10.3.3 as applicable, in addition to amplification required by Item d.</w:t>
      </w:r>
    </w:p>
    <w:bookmarkEnd w:id="7"/>
    <w:p w14:paraId="2921F3F1" w14:textId="2E2DF6B5" w:rsidR="00D47965" w:rsidRPr="000B403A" w:rsidRDefault="00004FFC" w:rsidP="00B40A7D">
      <w:pPr>
        <w:pStyle w:val="BodyText"/>
        <w:numPr>
          <w:ilvl w:val="0"/>
          <w:numId w:val="38"/>
        </w:numPr>
        <w:autoSpaceDE w:val="0"/>
        <w:autoSpaceDN w:val="0"/>
        <w:rPr>
          <w:rFonts w:cs="Arial"/>
          <w:b w:val="0"/>
          <w:i/>
          <w:strike/>
          <w:sz w:val="24"/>
          <w:szCs w:val="24"/>
          <w:u w:val="none"/>
        </w:rPr>
      </w:pPr>
      <w:r w:rsidRPr="000B403A">
        <w:rPr>
          <w:rFonts w:cs="Arial"/>
          <w:b w:val="0"/>
          <w:i/>
          <w:strike/>
          <w:snapToGrid/>
          <w:sz w:val="24"/>
          <w:szCs w:val="24"/>
          <w:u w:val="none"/>
        </w:rPr>
        <w:t>Where design of vertical elements of the upper portion is governed by special seismic load combinations, the special loads shall be considered in the design of the lower portion.</w:t>
      </w:r>
    </w:p>
    <w:p w14:paraId="2FAB4DFC" w14:textId="77777777" w:rsidR="00E73C0C" w:rsidRPr="000B403A" w:rsidRDefault="00E73C0C" w:rsidP="00736877">
      <w:pPr>
        <w:widowControl/>
        <w:autoSpaceDE w:val="0"/>
        <w:autoSpaceDN w:val="0"/>
        <w:adjustRightInd w:val="0"/>
        <w:ind w:firstLine="360"/>
        <w:rPr>
          <w:rFonts w:cs="Arial"/>
          <w:iCs/>
          <w:snapToGrid/>
          <w:szCs w:val="24"/>
        </w:rPr>
      </w:pPr>
      <w:r w:rsidRPr="000B403A">
        <w:rPr>
          <w:rFonts w:cs="Arial"/>
          <w:iCs/>
          <w:snapToGrid/>
          <w:szCs w:val="24"/>
        </w:rPr>
        <w:t>…</w:t>
      </w:r>
    </w:p>
    <w:p w14:paraId="4136F8E6" w14:textId="2055BCB1" w:rsidR="00E73C0C" w:rsidRPr="000B403A" w:rsidRDefault="00E73C0C" w:rsidP="00736877">
      <w:pPr>
        <w:widowControl/>
        <w:autoSpaceDE w:val="0"/>
        <w:autoSpaceDN w:val="0"/>
        <w:adjustRightInd w:val="0"/>
        <w:ind w:left="360"/>
        <w:rPr>
          <w:rFonts w:cs="Arial"/>
          <w:i/>
          <w:snapToGrid/>
          <w:szCs w:val="24"/>
        </w:rPr>
      </w:pPr>
      <w:r w:rsidRPr="000B403A">
        <w:rPr>
          <w:rFonts w:cs="Arial"/>
          <w:b/>
          <w:i/>
          <w:snapToGrid/>
          <w:szCs w:val="24"/>
        </w:rPr>
        <w:t xml:space="preserve">1617A.1.10 ASCE 7, Section 12.3.3.1. </w:t>
      </w:r>
      <w:r w:rsidRPr="000B403A">
        <w:rPr>
          <w:rFonts w:cs="Arial"/>
          <w:i/>
          <w:strike/>
          <w:snapToGrid/>
          <w:szCs w:val="24"/>
        </w:rPr>
        <w:t>Modify first sentence of</w:t>
      </w:r>
      <w:r w:rsidRPr="000B403A">
        <w:rPr>
          <w:rFonts w:cs="Arial"/>
          <w:i/>
          <w:snapToGrid/>
          <w:szCs w:val="24"/>
        </w:rPr>
        <w:t xml:space="preserve"> </w:t>
      </w:r>
      <w:r w:rsidR="00FF7201" w:rsidRPr="000B403A">
        <w:rPr>
          <w:rFonts w:cs="Arial"/>
          <w:i/>
          <w:snapToGrid/>
          <w:szCs w:val="24"/>
          <w:u w:val="single"/>
        </w:rPr>
        <w:t>Replace</w:t>
      </w:r>
      <w:r w:rsidR="00FF7201" w:rsidRPr="000B403A">
        <w:rPr>
          <w:rFonts w:cs="Arial"/>
          <w:i/>
          <w:snapToGrid/>
          <w:szCs w:val="24"/>
        </w:rPr>
        <w:t xml:space="preserve"> </w:t>
      </w:r>
      <w:r w:rsidRPr="000B403A">
        <w:rPr>
          <w:rFonts w:cs="Arial"/>
          <w:i/>
          <w:snapToGrid/>
          <w:szCs w:val="24"/>
        </w:rPr>
        <w:t xml:space="preserve">ASCE 7, Section 12.3.3.1 </w:t>
      </w:r>
      <w:r w:rsidR="00990F13" w:rsidRPr="000B403A">
        <w:rPr>
          <w:rFonts w:cs="Arial"/>
          <w:i/>
          <w:snapToGrid/>
          <w:szCs w:val="24"/>
          <w:u w:val="single"/>
        </w:rPr>
        <w:t>by the following:</w:t>
      </w:r>
      <w:r w:rsidRPr="000B403A">
        <w:rPr>
          <w:rFonts w:cs="Arial"/>
          <w:i/>
          <w:snapToGrid/>
          <w:szCs w:val="24"/>
        </w:rPr>
        <w:t xml:space="preserve"> </w:t>
      </w:r>
      <w:r w:rsidRPr="000B403A">
        <w:rPr>
          <w:rFonts w:cs="Arial"/>
          <w:i/>
          <w:strike/>
          <w:snapToGrid/>
          <w:szCs w:val="24"/>
        </w:rPr>
        <w:t>and add exceptions as follows:</w:t>
      </w:r>
    </w:p>
    <w:p w14:paraId="74F75AC8" w14:textId="3767A9FB" w:rsidR="00E73C0C" w:rsidRPr="000B403A" w:rsidRDefault="00E73C0C" w:rsidP="00736877">
      <w:pPr>
        <w:widowControl/>
        <w:autoSpaceDE w:val="0"/>
        <w:autoSpaceDN w:val="0"/>
        <w:adjustRightInd w:val="0"/>
        <w:ind w:left="720"/>
        <w:rPr>
          <w:rFonts w:cs="Arial"/>
          <w:b/>
          <w:snapToGrid/>
          <w:szCs w:val="24"/>
        </w:rPr>
      </w:pPr>
      <w:r w:rsidRPr="000B403A">
        <w:rPr>
          <w:rFonts w:cs="Arial"/>
          <w:b/>
          <w:snapToGrid/>
          <w:szCs w:val="24"/>
        </w:rPr>
        <w:t xml:space="preserve">12.3.3.1 Prohibited </w:t>
      </w:r>
      <w:r w:rsidRPr="000B403A">
        <w:rPr>
          <w:rFonts w:cs="Arial"/>
          <w:b/>
          <w:strike/>
          <w:snapToGrid/>
          <w:szCs w:val="24"/>
        </w:rPr>
        <w:t>horizontal and</w:t>
      </w:r>
      <w:r w:rsidRPr="000B403A">
        <w:rPr>
          <w:rFonts w:cs="Arial"/>
          <w:b/>
          <w:snapToGrid/>
          <w:szCs w:val="24"/>
        </w:rPr>
        <w:t xml:space="preserve"> </w:t>
      </w:r>
      <w:r w:rsidR="00C134F2" w:rsidRPr="000B403A">
        <w:rPr>
          <w:rFonts w:cs="Arial"/>
          <w:b/>
          <w:snapToGrid/>
          <w:szCs w:val="24"/>
        </w:rPr>
        <w:t>v</w:t>
      </w:r>
      <w:r w:rsidRPr="000B403A">
        <w:rPr>
          <w:rFonts w:cs="Arial"/>
          <w:b/>
          <w:snapToGrid/>
          <w:szCs w:val="24"/>
        </w:rPr>
        <w:t xml:space="preserve">ertical </w:t>
      </w:r>
      <w:r w:rsidR="00C134F2" w:rsidRPr="000B403A">
        <w:rPr>
          <w:rFonts w:cs="Arial"/>
          <w:b/>
          <w:snapToGrid/>
          <w:szCs w:val="24"/>
        </w:rPr>
        <w:t>i</w:t>
      </w:r>
      <w:r w:rsidRPr="000B403A">
        <w:rPr>
          <w:rFonts w:cs="Arial"/>
          <w:b/>
          <w:snapToGrid/>
          <w:szCs w:val="24"/>
        </w:rPr>
        <w:t xml:space="preserve">rregularities for Seismic Design Categories </w:t>
      </w:r>
      <w:r w:rsidRPr="000B403A">
        <w:rPr>
          <w:rFonts w:cs="Arial"/>
          <w:b/>
          <w:i/>
          <w:snapToGrid/>
          <w:szCs w:val="24"/>
        </w:rPr>
        <w:t>D through</w:t>
      </w:r>
      <w:r w:rsidRPr="000B403A">
        <w:rPr>
          <w:rFonts w:cs="Arial"/>
          <w:b/>
          <w:snapToGrid/>
          <w:szCs w:val="24"/>
        </w:rPr>
        <w:t xml:space="preserve"> F. </w:t>
      </w:r>
      <w:r w:rsidRPr="000B403A">
        <w:rPr>
          <w:rFonts w:cs="Arial"/>
          <w:snapToGrid/>
          <w:szCs w:val="24"/>
        </w:rPr>
        <w:t>Structures</w:t>
      </w:r>
      <w:r w:rsidRPr="000B403A">
        <w:rPr>
          <w:rFonts w:cs="Arial"/>
          <w:b/>
          <w:snapToGrid/>
          <w:szCs w:val="24"/>
        </w:rPr>
        <w:t xml:space="preserve"> </w:t>
      </w:r>
      <w:r w:rsidRPr="000B403A">
        <w:rPr>
          <w:rFonts w:cs="Arial"/>
          <w:snapToGrid/>
          <w:szCs w:val="24"/>
        </w:rPr>
        <w:t xml:space="preserve">assigned to Seismic Design Category </w:t>
      </w:r>
      <w:r w:rsidRPr="000B403A">
        <w:rPr>
          <w:rFonts w:cs="Arial"/>
          <w:i/>
          <w:snapToGrid/>
          <w:szCs w:val="24"/>
        </w:rPr>
        <w:t>D</w:t>
      </w:r>
      <w:r w:rsidRPr="000B403A">
        <w:rPr>
          <w:rFonts w:cs="Arial"/>
          <w:snapToGrid/>
          <w:szCs w:val="24"/>
        </w:rPr>
        <w:t>, E or F</w:t>
      </w:r>
      <w:r w:rsidRPr="000B403A">
        <w:rPr>
          <w:rFonts w:cs="Arial"/>
          <w:b/>
          <w:snapToGrid/>
          <w:szCs w:val="24"/>
        </w:rPr>
        <w:t xml:space="preserve"> </w:t>
      </w:r>
      <w:r w:rsidRPr="000B403A">
        <w:rPr>
          <w:rFonts w:cs="Arial"/>
          <w:i/>
          <w:strike/>
          <w:snapToGrid/>
          <w:szCs w:val="24"/>
        </w:rPr>
        <w:t>having horizontal structural irregularity Type 1b of</w:t>
      </w:r>
      <w:r w:rsidRPr="000B403A">
        <w:rPr>
          <w:rFonts w:cs="Arial"/>
          <w:b/>
          <w:i/>
          <w:strike/>
          <w:snapToGrid/>
          <w:szCs w:val="24"/>
        </w:rPr>
        <w:t xml:space="preserve"> </w:t>
      </w:r>
      <w:r w:rsidRPr="000B403A">
        <w:rPr>
          <w:rFonts w:cs="Arial"/>
          <w:i/>
          <w:strike/>
          <w:snapToGrid/>
          <w:szCs w:val="24"/>
        </w:rPr>
        <w:t>Table 12.3-1</w:t>
      </w:r>
      <w:r w:rsidRPr="000B403A">
        <w:rPr>
          <w:rFonts w:cs="Arial"/>
          <w:strike/>
          <w:snapToGrid/>
          <w:szCs w:val="24"/>
        </w:rPr>
        <w:t xml:space="preserve"> or</w:t>
      </w:r>
      <w:r w:rsidRPr="000B403A">
        <w:rPr>
          <w:rFonts w:cs="Arial"/>
          <w:snapToGrid/>
          <w:szCs w:val="24"/>
        </w:rPr>
        <w:t xml:space="preserve"> </w:t>
      </w:r>
      <w:r w:rsidR="00AD1C76" w:rsidRPr="000B403A">
        <w:rPr>
          <w:rFonts w:cs="Arial"/>
          <w:snapToGrid/>
          <w:szCs w:val="24"/>
          <w:u w:val="single"/>
        </w:rPr>
        <w:t>that have</w:t>
      </w:r>
      <w:r w:rsidRPr="000B403A">
        <w:rPr>
          <w:rFonts w:cs="Arial"/>
          <w:snapToGrid/>
          <w:szCs w:val="24"/>
        </w:rPr>
        <w:t xml:space="preserve"> </w:t>
      </w:r>
      <w:r w:rsidRPr="000B403A">
        <w:rPr>
          <w:rFonts w:cs="Arial"/>
          <w:snapToGrid/>
          <w:szCs w:val="24"/>
        </w:rPr>
        <w:lastRenderedPageBreak/>
        <w:t xml:space="preserve">vertical </w:t>
      </w:r>
      <w:r w:rsidRPr="000B403A">
        <w:rPr>
          <w:rFonts w:cs="Arial"/>
          <w:strike/>
          <w:snapToGrid/>
          <w:szCs w:val="24"/>
        </w:rPr>
        <w:t>structural</w:t>
      </w:r>
      <w:r w:rsidRPr="000B403A">
        <w:rPr>
          <w:rFonts w:cs="Arial"/>
          <w:snapToGrid/>
          <w:szCs w:val="24"/>
        </w:rPr>
        <w:t xml:space="preserve"> irregularities Type 1b,</w:t>
      </w:r>
      <w:r w:rsidRPr="000B403A">
        <w:rPr>
          <w:rFonts w:cs="Arial"/>
          <w:b/>
          <w:snapToGrid/>
          <w:szCs w:val="24"/>
        </w:rPr>
        <w:t xml:space="preserve"> </w:t>
      </w:r>
      <w:r w:rsidRPr="000B403A">
        <w:rPr>
          <w:rFonts w:cs="Arial"/>
          <w:strike/>
          <w:snapToGrid/>
          <w:szCs w:val="24"/>
        </w:rPr>
        <w:t>5a</w:t>
      </w:r>
      <w:r w:rsidRPr="000B403A">
        <w:rPr>
          <w:rFonts w:cs="Arial"/>
          <w:snapToGrid/>
          <w:szCs w:val="24"/>
        </w:rPr>
        <w:t xml:space="preserve"> </w:t>
      </w:r>
      <w:r w:rsidR="00BE18FF" w:rsidRPr="000B403A">
        <w:rPr>
          <w:rFonts w:cs="Arial"/>
          <w:snapToGrid/>
          <w:szCs w:val="24"/>
        </w:rPr>
        <w:t>4</w:t>
      </w:r>
      <w:r w:rsidRPr="000B403A">
        <w:rPr>
          <w:rFonts w:cs="Arial"/>
          <w:snapToGrid/>
          <w:szCs w:val="24"/>
        </w:rPr>
        <w:t>a or</w:t>
      </w:r>
      <w:r w:rsidR="00382922" w:rsidRPr="000B403A">
        <w:rPr>
          <w:rFonts w:cs="Arial"/>
          <w:snapToGrid/>
          <w:szCs w:val="24"/>
        </w:rPr>
        <w:t xml:space="preserve"> </w:t>
      </w:r>
      <w:r w:rsidR="008B2147" w:rsidRPr="000B403A">
        <w:rPr>
          <w:rFonts w:cs="Arial"/>
          <w:strike/>
          <w:snapToGrid/>
          <w:szCs w:val="24"/>
        </w:rPr>
        <w:t>5b</w:t>
      </w:r>
      <w:r w:rsidRPr="000B403A">
        <w:rPr>
          <w:rFonts w:cs="Arial"/>
          <w:snapToGrid/>
          <w:szCs w:val="24"/>
        </w:rPr>
        <w:t xml:space="preserve"> </w:t>
      </w:r>
      <w:r w:rsidR="00BE18FF" w:rsidRPr="000B403A">
        <w:rPr>
          <w:rFonts w:cs="Arial"/>
          <w:snapToGrid/>
          <w:szCs w:val="24"/>
        </w:rPr>
        <w:t>4</w:t>
      </w:r>
      <w:r w:rsidRPr="000B403A">
        <w:rPr>
          <w:rFonts w:cs="Arial"/>
          <w:snapToGrid/>
          <w:szCs w:val="24"/>
        </w:rPr>
        <w:t>b of Table 12.3-2 shall not be permitted.</w:t>
      </w:r>
    </w:p>
    <w:p w14:paraId="50629295" w14:textId="1B5F879E" w:rsidR="00E73C0C" w:rsidRPr="000B403A" w:rsidRDefault="00B5547E" w:rsidP="00DB6CD4">
      <w:pPr>
        <w:widowControl/>
        <w:autoSpaceDE w:val="0"/>
        <w:autoSpaceDN w:val="0"/>
        <w:adjustRightInd w:val="0"/>
        <w:ind w:left="1080"/>
        <w:rPr>
          <w:rFonts w:cs="Arial"/>
          <w:snapToGrid/>
          <w:szCs w:val="24"/>
        </w:rPr>
      </w:pPr>
      <w:r w:rsidRPr="000B403A">
        <w:rPr>
          <w:rFonts w:cs="Arial"/>
          <w:b/>
          <w:snapToGrid/>
          <w:szCs w:val="24"/>
          <w:u w:val="single"/>
        </w:rPr>
        <w:t>Exception</w:t>
      </w:r>
      <w:r w:rsidR="00EC117A" w:rsidRPr="000B403A">
        <w:rPr>
          <w:rFonts w:cs="Arial"/>
          <w:b/>
          <w:snapToGrid/>
          <w:szCs w:val="24"/>
          <w:u w:val="single"/>
        </w:rPr>
        <w:t>:</w:t>
      </w:r>
      <w:r w:rsidRPr="000B403A">
        <w:rPr>
          <w:rFonts w:cs="Arial"/>
          <w:b/>
          <w:snapToGrid/>
          <w:szCs w:val="24"/>
        </w:rPr>
        <w:t xml:space="preserve"> </w:t>
      </w:r>
      <w:r w:rsidR="00E73C0C" w:rsidRPr="000B403A">
        <w:rPr>
          <w:rFonts w:cs="Arial"/>
          <w:b/>
          <w:strike/>
          <w:snapToGrid/>
          <w:szCs w:val="24"/>
        </w:rPr>
        <w:t>Exceptions:</w:t>
      </w:r>
      <w:r w:rsidR="00C73266" w:rsidRPr="000B403A">
        <w:rPr>
          <w:rFonts w:cs="Arial"/>
          <w:b/>
          <w:snapToGrid/>
          <w:szCs w:val="24"/>
        </w:rPr>
        <w:t xml:space="preserve"> </w:t>
      </w:r>
      <w:r w:rsidR="00C73266" w:rsidRPr="000B403A">
        <w:rPr>
          <w:rFonts w:cs="Arial"/>
          <w:snapToGrid/>
          <w:szCs w:val="24"/>
          <w:u w:val="single"/>
        </w:rPr>
        <w:t xml:space="preserve">Structures assigned to Seismic Design Category </w:t>
      </w:r>
      <w:r w:rsidR="00C73266" w:rsidRPr="000B403A">
        <w:rPr>
          <w:rFonts w:cs="Arial"/>
          <w:i/>
          <w:snapToGrid/>
          <w:szCs w:val="24"/>
          <w:u w:val="single"/>
        </w:rPr>
        <w:t xml:space="preserve">D, </w:t>
      </w:r>
      <w:r w:rsidR="00C73266" w:rsidRPr="000B403A">
        <w:rPr>
          <w:rFonts w:cs="Arial"/>
          <w:snapToGrid/>
          <w:szCs w:val="24"/>
          <w:u w:val="single"/>
        </w:rPr>
        <w:t>E or F that have vertical irregularity Type 4a shall be permitted where the story lateral strength is not less than 80% of</w:t>
      </w:r>
      <w:r w:rsidR="00C70F5F" w:rsidRPr="000B403A">
        <w:rPr>
          <w:rFonts w:cs="Arial"/>
          <w:snapToGrid/>
          <w:szCs w:val="24"/>
          <w:u w:val="single"/>
        </w:rPr>
        <w:t xml:space="preserve"> </w:t>
      </w:r>
      <w:r w:rsidR="00C73266" w:rsidRPr="000B403A">
        <w:rPr>
          <w:rFonts w:cs="Arial"/>
          <w:snapToGrid/>
          <w:szCs w:val="24"/>
          <w:u w:val="single"/>
        </w:rPr>
        <w:t>that in the story above.</w:t>
      </w:r>
    </w:p>
    <w:p w14:paraId="709E3591" w14:textId="77777777" w:rsidR="00E73C0C" w:rsidRPr="000B403A" w:rsidRDefault="00E73C0C" w:rsidP="00B40A7D">
      <w:pPr>
        <w:pStyle w:val="ListParagraph"/>
        <w:widowControl/>
        <w:numPr>
          <w:ilvl w:val="0"/>
          <w:numId w:val="131"/>
        </w:numPr>
        <w:autoSpaceDE w:val="0"/>
        <w:autoSpaceDN w:val="0"/>
        <w:adjustRightInd w:val="0"/>
        <w:ind w:left="1440" w:hanging="360"/>
        <w:rPr>
          <w:rFonts w:cs="Arial"/>
          <w:i/>
          <w:strike/>
          <w:snapToGrid/>
          <w:szCs w:val="24"/>
        </w:rPr>
      </w:pPr>
      <w:r w:rsidRPr="000B403A">
        <w:rPr>
          <w:rFonts w:cs="Arial"/>
          <w:i/>
          <w:strike/>
          <w:snapToGrid/>
          <w:szCs w:val="24"/>
        </w:rPr>
        <w:t xml:space="preserve">Structures with reinforced concrete or reinforced masonry shear wall systems and rigid or semi-rigid diaphragms, consisting of concrete slabs </w:t>
      </w:r>
      <w:proofErr w:type="spellStart"/>
      <w:r w:rsidRPr="000B403A">
        <w:rPr>
          <w:rFonts w:cs="Arial"/>
          <w:i/>
          <w:strike/>
          <w:snapToGrid/>
          <w:szCs w:val="24"/>
        </w:rPr>
        <w:t>or</w:t>
      </w:r>
      <w:proofErr w:type="spellEnd"/>
      <w:r w:rsidRPr="000B403A">
        <w:rPr>
          <w:rFonts w:cs="Arial"/>
          <w:i/>
          <w:strike/>
          <w:snapToGrid/>
          <w:szCs w:val="24"/>
        </w:rPr>
        <w:t xml:space="preserve"> concrete-filled metal deck having a span-to-depth ratio of 3 or less, having a horizontal structural irregularity Type 1b of Table 12.3-1 are permitted, provided that the maximum story drift in the direction of the irregularity, computed including the torsional amplification factor from Section 12.8.4.3, is less than 10 percent of the allowable story drift in ASCE 7, Table 12.12-1.</w:t>
      </w:r>
    </w:p>
    <w:p w14:paraId="629B5A3D" w14:textId="2C288E84" w:rsidR="00E73C0C" w:rsidRPr="000B403A" w:rsidRDefault="00E73C0C" w:rsidP="00B40A7D">
      <w:pPr>
        <w:pStyle w:val="ListParagraph"/>
        <w:widowControl/>
        <w:numPr>
          <w:ilvl w:val="0"/>
          <w:numId w:val="131"/>
        </w:numPr>
        <w:autoSpaceDE w:val="0"/>
        <w:autoSpaceDN w:val="0"/>
        <w:adjustRightInd w:val="0"/>
        <w:ind w:left="1440" w:hanging="360"/>
        <w:rPr>
          <w:rFonts w:cs="Arial"/>
          <w:i/>
          <w:strike/>
          <w:snapToGrid/>
          <w:szCs w:val="24"/>
        </w:rPr>
      </w:pPr>
      <w:r w:rsidRPr="000B403A">
        <w:rPr>
          <w:rFonts w:cs="Arial"/>
          <w:i/>
          <w:strike/>
          <w:snapToGrid/>
          <w:szCs w:val="24"/>
        </w:rPr>
        <w:t xml:space="preserve">Structures having a horizontal structural irregularity Type 1b of Table 12.3-1 are permitted, provided a redundancy factor, </w:t>
      </w:r>
      <w:r w:rsidRPr="000B403A">
        <w:rPr>
          <w:rFonts w:cs="Arial"/>
          <w:strike/>
          <w:snapToGrid/>
          <w:szCs w:val="24"/>
        </w:rPr>
        <w:t>ρ</w:t>
      </w:r>
      <w:r w:rsidRPr="000B403A">
        <w:rPr>
          <w:rFonts w:cs="Arial"/>
          <w:i/>
          <w:strike/>
          <w:snapToGrid/>
          <w:szCs w:val="24"/>
        </w:rPr>
        <w:t>, of 1.3 as defined in ASCE 7 12.3.4 is assigned to the seismic force-resisting system in both orthogonal directions and the structure is designed for one of the orthogonal procedures as defined in ASCE 7, Section 12.5.3.1.</w:t>
      </w:r>
    </w:p>
    <w:p w14:paraId="3E036C57" w14:textId="51688990" w:rsidR="00E73C0C" w:rsidRPr="000B403A" w:rsidRDefault="00E73C0C" w:rsidP="00736877">
      <w:pPr>
        <w:widowControl/>
        <w:autoSpaceDE w:val="0"/>
        <w:autoSpaceDN w:val="0"/>
        <w:adjustRightInd w:val="0"/>
        <w:ind w:left="360"/>
        <w:rPr>
          <w:rFonts w:cs="Arial"/>
          <w:i/>
          <w:iCs/>
          <w:snapToGrid/>
          <w:szCs w:val="24"/>
        </w:rPr>
      </w:pPr>
      <w:r w:rsidRPr="000B403A">
        <w:rPr>
          <w:rFonts w:cs="Arial"/>
          <w:b/>
          <w:i/>
          <w:snapToGrid/>
          <w:szCs w:val="24"/>
        </w:rPr>
        <w:t>1617A.1.11</w:t>
      </w:r>
      <w:r w:rsidRPr="000B403A">
        <w:rPr>
          <w:rFonts w:cs="Arial"/>
          <w:b/>
          <w:bCs/>
          <w:i/>
          <w:iCs/>
          <w:snapToGrid/>
          <w:szCs w:val="24"/>
        </w:rPr>
        <w:t xml:space="preserve"> ASCE 7, Section 12.7.2. </w:t>
      </w:r>
      <w:r w:rsidRPr="000B403A">
        <w:rPr>
          <w:rFonts w:cs="Arial"/>
          <w:i/>
          <w:iCs/>
          <w:snapToGrid/>
          <w:szCs w:val="24"/>
        </w:rPr>
        <w:t xml:space="preserve">Modify ASCE 7, Section 12.7.2, by adding Item </w:t>
      </w:r>
      <w:r w:rsidRPr="000B403A">
        <w:rPr>
          <w:rFonts w:cs="Arial"/>
          <w:i/>
          <w:iCs/>
          <w:strike/>
          <w:snapToGrid/>
          <w:szCs w:val="24"/>
        </w:rPr>
        <w:t>6</w:t>
      </w:r>
      <w:r w:rsidRPr="000B403A">
        <w:rPr>
          <w:rFonts w:cs="Arial"/>
          <w:i/>
          <w:iCs/>
          <w:snapToGrid/>
          <w:szCs w:val="24"/>
        </w:rPr>
        <w:t xml:space="preserve"> </w:t>
      </w:r>
      <w:r w:rsidRPr="000B403A">
        <w:rPr>
          <w:rFonts w:cs="Arial"/>
          <w:i/>
          <w:iCs/>
          <w:snapToGrid/>
          <w:szCs w:val="24"/>
          <w:u w:val="single"/>
        </w:rPr>
        <w:t>7</w:t>
      </w:r>
      <w:r w:rsidRPr="000B403A">
        <w:rPr>
          <w:rFonts w:cs="Arial"/>
          <w:i/>
          <w:iCs/>
          <w:snapToGrid/>
          <w:szCs w:val="24"/>
        </w:rPr>
        <w:t xml:space="preserve"> to read as follows:</w:t>
      </w:r>
    </w:p>
    <w:p w14:paraId="246017F4" w14:textId="77777777" w:rsidR="00E73C0C" w:rsidRPr="000B403A" w:rsidRDefault="00E73C0C" w:rsidP="00B40A7D">
      <w:pPr>
        <w:pStyle w:val="ListParagraph"/>
        <w:widowControl/>
        <w:numPr>
          <w:ilvl w:val="0"/>
          <w:numId w:val="134"/>
        </w:numPr>
        <w:autoSpaceDE w:val="0"/>
        <w:autoSpaceDN w:val="0"/>
        <w:adjustRightInd w:val="0"/>
        <w:rPr>
          <w:rFonts w:cs="Arial"/>
          <w:i/>
          <w:iCs/>
          <w:snapToGrid/>
          <w:szCs w:val="24"/>
        </w:rPr>
      </w:pPr>
      <w:r w:rsidRPr="000B403A">
        <w:rPr>
          <w:rFonts w:cs="Arial"/>
          <w:i/>
          <w:iCs/>
          <w:strike/>
          <w:snapToGrid/>
          <w:szCs w:val="24"/>
        </w:rPr>
        <w:t>6.</w:t>
      </w:r>
      <w:r w:rsidRPr="000B403A">
        <w:rPr>
          <w:rFonts w:cs="Arial"/>
          <w:i/>
          <w:iCs/>
          <w:snapToGrid/>
          <w:szCs w:val="24"/>
        </w:rPr>
        <w:t xml:space="preserve"> Where buildings provide lateral support for walls retaining earth, and the exterior grades on opposite sides of the building differ by more than 6 feet (1829 mm), the load combination of the seismic increment of earth pressure due to earthquake acting on the higher side, as determined by a geotechnical engineer qualified in soils engineering plus the difference in earth pressures shall be added to the lateral forces provided in this section.</w:t>
      </w:r>
    </w:p>
    <w:p w14:paraId="414B67AB" w14:textId="576B882A" w:rsidR="004278B0" w:rsidRPr="000B403A" w:rsidRDefault="004278B0" w:rsidP="00736877">
      <w:pPr>
        <w:widowControl/>
        <w:autoSpaceDE w:val="0"/>
        <w:autoSpaceDN w:val="0"/>
        <w:adjustRightInd w:val="0"/>
        <w:ind w:left="360"/>
        <w:rPr>
          <w:rFonts w:cs="Arial"/>
          <w:i/>
          <w:snapToGrid/>
          <w:szCs w:val="24"/>
          <w:u w:val="single"/>
        </w:rPr>
      </w:pPr>
      <w:r w:rsidRPr="000B403A">
        <w:rPr>
          <w:rFonts w:cs="Arial"/>
          <w:b/>
          <w:i/>
          <w:snapToGrid/>
          <w:szCs w:val="24"/>
        </w:rPr>
        <w:t>1617A.1.1</w:t>
      </w:r>
      <w:r w:rsidR="00EB7A12" w:rsidRPr="000B403A">
        <w:rPr>
          <w:rFonts w:cs="Arial"/>
          <w:b/>
          <w:i/>
          <w:snapToGrid/>
          <w:szCs w:val="24"/>
        </w:rPr>
        <w:t>2</w:t>
      </w:r>
      <w:r w:rsidRPr="000B403A">
        <w:rPr>
          <w:rFonts w:cs="Arial"/>
          <w:b/>
          <w:i/>
          <w:snapToGrid/>
          <w:szCs w:val="24"/>
        </w:rPr>
        <w:t xml:space="preserve"> </w:t>
      </w:r>
      <w:r w:rsidR="009806D0" w:rsidRPr="000B403A">
        <w:rPr>
          <w:rFonts w:cs="Arial"/>
          <w:b/>
          <w:i/>
          <w:strike/>
          <w:snapToGrid/>
          <w:szCs w:val="24"/>
        </w:rPr>
        <w:t>Reserved.</w:t>
      </w:r>
      <w:r w:rsidR="009806D0" w:rsidRPr="000B403A">
        <w:rPr>
          <w:rFonts w:cs="Arial"/>
          <w:b/>
          <w:i/>
          <w:snapToGrid/>
          <w:szCs w:val="24"/>
        </w:rPr>
        <w:t xml:space="preserve"> </w:t>
      </w:r>
      <w:r w:rsidRPr="000B403A">
        <w:rPr>
          <w:rFonts w:cs="Arial"/>
          <w:b/>
          <w:i/>
          <w:snapToGrid/>
          <w:szCs w:val="24"/>
          <w:u w:val="single"/>
        </w:rPr>
        <w:t>ASCE 7, Section 12.</w:t>
      </w:r>
      <w:r w:rsidR="002A1BDF" w:rsidRPr="000B403A">
        <w:rPr>
          <w:rFonts w:cs="Arial"/>
          <w:b/>
          <w:i/>
          <w:snapToGrid/>
          <w:szCs w:val="24"/>
          <w:u w:val="single"/>
        </w:rPr>
        <w:t>10</w:t>
      </w:r>
      <w:r w:rsidRPr="000B403A">
        <w:rPr>
          <w:rFonts w:cs="Arial"/>
          <w:b/>
          <w:i/>
          <w:snapToGrid/>
          <w:szCs w:val="24"/>
          <w:u w:val="single"/>
        </w:rPr>
        <w:t>.2.</w:t>
      </w:r>
      <w:r w:rsidR="00326B2F" w:rsidRPr="000B403A">
        <w:rPr>
          <w:rFonts w:cs="Arial"/>
          <w:b/>
          <w:i/>
          <w:snapToGrid/>
          <w:szCs w:val="24"/>
          <w:u w:val="single"/>
        </w:rPr>
        <w:t>1</w:t>
      </w:r>
      <w:r w:rsidRPr="000B403A">
        <w:rPr>
          <w:rFonts w:cs="Arial"/>
          <w:b/>
          <w:i/>
          <w:snapToGrid/>
          <w:szCs w:val="24"/>
          <w:u w:val="single"/>
        </w:rPr>
        <w:t xml:space="preserve">. </w:t>
      </w:r>
      <w:r w:rsidR="003625E3" w:rsidRPr="000B403A">
        <w:rPr>
          <w:rFonts w:cs="Arial"/>
          <w:bCs/>
          <w:i/>
          <w:snapToGrid/>
          <w:szCs w:val="24"/>
          <w:u w:val="single"/>
        </w:rPr>
        <w:t>Replace Exception to</w:t>
      </w:r>
      <w:r w:rsidRPr="000B403A">
        <w:rPr>
          <w:rFonts w:cs="Arial"/>
          <w:i/>
          <w:snapToGrid/>
          <w:szCs w:val="24"/>
          <w:u w:val="single"/>
        </w:rPr>
        <w:t xml:space="preserve"> ASCE 7, Section 12.</w:t>
      </w:r>
      <w:r w:rsidR="00BE61A7" w:rsidRPr="000B403A">
        <w:rPr>
          <w:rFonts w:cs="Arial"/>
          <w:i/>
          <w:snapToGrid/>
          <w:szCs w:val="24"/>
          <w:u w:val="single"/>
        </w:rPr>
        <w:t>10</w:t>
      </w:r>
      <w:r w:rsidRPr="000B403A">
        <w:rPr>
          <w:rFonts w:cs="Arial"/>
          <w:i/>
          <w:snapToGrid/>
          <w:szCs w:val="24"/>
          <w:u w:val="single"/>
        </w:rPr>
        <w:t>.2</w:t>
      </w:r>
      <w:r w:rsidR="00BE61A7" w:rsidRPr="000B403A">
        <w:rPr>
          <w:rFonts w:cs="Arial"/>
          <w:i/>
          <w:snapToGrid/>
          <w:szCs w:val="24"/>
          <w:u w:val="single"/>
        </w:rPr>
        <w:t>.1</w:t>
      </w:r>
      <w:r w:rsidRPr="000B403A">
        <w:rPr>
          <w:rFonts w:cs="Arial"/>
          <w:i/>
          <w:snapToGrid/>
          <w:szCs w:val="24"/>
          <w:u w:val="single"/>
        </w:rPr>
        <w:t xml:space="preserve"> by </w:t>
      </w:r>
      <w:r w:rsidR="001B5DB5" w:rsidRPr="000B403A">
        <w:rPr>
          <w:rFonts w:cs="Arial"/>
          <w:i/>
          <w:snapToGrid/>
          <w:szCs w:val="24"/>
          <w:u w:val="single"/>
        </w:rPr>
        <w:t xml:space="preserve">the </w:t>
      </w:r>
      <w:r w:rsidR="003625E3" w:rsidRPr="000B403A">
        <w:rPr>
          <w:rFonts w:cs="Arial"/>
          <w:bCs/>
          <w:i/>
          <w:snapToGrid/>
          <w:szCs w:val="24"/>
          <w:u w:val="single"/>
        </w:rPr>
        <w:t>following</w:t>
      </w:r>
      <w:r w:rsidRPr="000B403A">
        <w:rPr>
          <w:rFonts w:cs="Arial"/>
          <w:i/>
          <w:snapToGrid/>
          <w:szCs w:val="24"/>
          <w:u w:val="single"/>
        </w:rPr>
        <w:t>:</w:t>
      </w:r>
    </w:p>
    <w:p w14:paraId="605D8380" w14:textId="201B4A8C" w:rsidR="001E53D5" w:rsidRPr="000B403A" w:rsidRDefault="001E53D5" w:rsidP="00736877">
      <w:pPr>
        <w:widowControl/>
        <w:autoSpaceDE w:val="0"/>
        <w:autoSpaceDN w:val="0"/>
        <w:adjustRightInd w:val="0"/>
        <w:ind w:left="720"/>
        <w:rPr>
          <w:rFonts w:cs="Arial"/>
          <w:snapToGrid/>
          <w:szCs w:val="24"/>
          <w:u w:val="single"/>
        </w:rPr>
      </w:pPr>
      <w:r w:rsidRPr="000B403A">
        <w:rPr>
          <w:rFonts w:cs="Arial"/>
          <w:b/>
          <w:snapToGrid/>
          <w:szCs w:val="24"/>
          <w:u w:val="single"/>
        </w:rPr>
        <w:t>EXCEPTION:</w:t>
      </w:r>
      <w:r w:rsidRPr="000B403A">
        <w:rPr>
          <w:rFonts w:cs="Arial"/>
          <w:snapToGrid/>
          <w:szCs w:val="24"/>
          <w:u w:val="single"/>
        </w:rPr>
        <w:t xml:space="preserve"> In </w:t>
      </w:r>
      <w:r w:rsidRPr="000B403A">
        <w:rPr>
          <w:rFonts w:cs="Arial"/>
          <w:i/>
          <w:snapToGrid/>
          <w:szCs w:val="24"/>
          <w:u w:val="single"/>
        </w:rPr>
        <w:t>light-frame</w:t>
      </w:r>
      <w:r w:rsidRPr="000B403A">
        <w:rPr>
          <w:rFonts w:cs="Arial"/>
          <w:snapToGrid/>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1F1AE991" w14:textId="6D1F90B9" w:rsidR="00C318AF" w:rsidRPr="000B403A" w:rsidRDefault="00C318AF" w:rsidP="00736877">
      <w:pPr>
        <w:widowControl/>
        <w:autoSpaceDE w:val="0"/>
        <w:autoSpaceDN w:val="0"/>
        <w:adjustRightInd w:val="0"/>
        <w:ind w:left="360"/>
        <w:rPr>
          <w:rFonts w:cs="Arial"/>
          <w:b/>
          <w:i/>
          <w:snapToGrid/>
          <w:szCs w:val="24"/>
          <w:u w:val="single"/>
        </w:rPr>
      </w:pPr>
      <w:r w:rsidRPr="000B403A">
        <w:rPr>
          <w:rFonts w:cs="Arial"/>
          <w:b/>
          <w:i/>
          <w:snapToGrid/>
          <w:szCs w:val="24"/>
        </w:rPr>
        <w:t xml:space="preserve">1617A.1.13 </w:t>
      </w:r>
      <w:r w:rsidRPr="000B403A">
        <w:rPr>
          <w:rFonts w:cs="Arial"/>
          <w:b/>
          <w:i/>
          <w:strike/>
          <w:snapToGrid/>
          <w:szCs w:val="24"/>
        </w:rPr>
        <w:t>Reserved.</w:t>
      </w:r>
      <w:r w:rsidRPr="000B403A">
        <w:rPr>
          <w:rFonts w:cs="Arial"/>
          <w:b/>
          <w:i/>
          <w:snapToGrid/>
          <w:szCs w:val="24"/>
          <w:u w:val="single"/>
        </w:rPr>
        <w:t xml:space="preserve"> ASCE 7, Section 12.13.5.2. </w:t>
      </w:r>
      <w:r w:rsidRPr="000B403A">
        <w:rPr>
          <w:rFonts w:cs="Arial"/>
          <w:i/>
          <w:snapToGrid/>
          <w:szCs w:val="24"/>
          <w:u w:val="single"/>
        </w:rPr>
        <w:t>Modify ASCE 7, Section 12.13.5.2 by the following:</w:t>
      </w:r>
    </w:p>
    <w:p w14:paraId="081FF9E5" w14:textId="5EF5ACF9" w:rsidR="00C318AF" w:rsidRPr="000B403A" w:rsidRDefault="00C318AF" w:rsidP="00C70142">
      <w:pPr>
        <w:pStyle w:val="ListParagraph"/>
        <w:widowControl/>
        <w:autoSpaceDE w:val="0"/>
        <w:autoSpaceDN w:val="0"/>
        <w:adjustRightInd w:val="0"/>
        <w:contextualSpacing w:val="0"/>
        <w:rPr>
          <w:rFonts w:cs="Arial"/>
          <w:b/>
          <w:i/>
          <w:strike/>
          <w:szCs w:val="24"/>
          <w:u w:val="single"/>
        </w:rPr>
      </w:pPr>
      <w:r w:rsidRPr="000B403A">
        <w:rPr>
          <w:rFonts w:cs="Arial"/>
          <w:i/>
          <w:snapToGrid/>
          <w:szCs w:val="24"/>
          <w:u w:val="single"/>
        </w:rPr>
        <w:t>Replace last sentence by the following: When vertical nominal strength (upward or downward) is determined by approved in-situ prototype testing program, resistance factor (ᶲ) shall be permitted to be 0.75 (ᶲ = 0.75).</w:t>
      </w:r>
    </w:p>
    <w:p w14:paraId="1FD5087E" w14:textId="5C20B5A6" w:rsidR="00A70D59" w:rsidRPr="000B403A" w:rsidRDefault="00A70D59" w:rsidP="00736877">
      <w:pPr>
        <w:widowControl/>
        <w:autoSpaceDE w:val="0"/>
        <w:autoSpaceDN w:val="0"/>
        <w:adjustRightInd w:val="0"/>
        <w:ind w:left="360"/>
        <w:rPr>
          <w:rFonts w:cs="Arial"/>
          <w:bCs/>
          <w:iCs/>
          <w:snapToGrid/>
          <w:szCs w:val="24"/>
        </w:rPr>
      </w:pPr>
      <w:r w:rsidRPr="000B403A">
        <w:rPr>
          <w:rFonts w:cs="Arial"/>
          <w:bCs/>
          <w:iCs/>
          <w:snapToGrid/>
          <w:szCs w:val="24"/>
        </w:rPr>
        <w:t>…</w:t>
      </w:r>
    </w:p>
    <w:p w14:paraId="655B266A" w14:textId="09E5E814" w:rsidR="00704C2C" w:rsidRPr="000B403A" w:rsidRDefault="00704C2C" w:rsidP="00736877">
      <w:pPr>
        <w:spacing w:before="120"/>
        <w:ind w:left="360"/>
        <w:rPr>
          <w:rFonts w:cs="Arial"/>
          <w:b/>
          <w:i/>
          <w:szCs w:val="24"/>
        </w:rPr>
      </w:pPr>
      <w:r w:rsidRPr="000B403A">
        <w:rPr>
          <w:rFonts w:cs="Arial"/>
          <w:b/>
          <w:i/>
          <w:szCs w:val="24"/>
        </w:rPr>
        <w:t xml:space="preserve">1617A.1.16 ASCE 7, Section 12.13.9.2. </w:t>
      </w:r>
      <w:r w:rsidRPr="000B403A">
        <w:rPr>
          <w:rFonts w:cs="Arial"/>
          <w:i/>
          <w:szCs w:val="24"/>
        </w:rPr>
        <w:t xml:space="preserve">Modify ASCE 7, Section 12.13.9.2 by </w:t>
      </w:r>
      <w:r w:rsidR="00501339" w:rsidRPr="000B403A">
        <w:rPr>
          <w:rFonts w:cs="Arial"/>
          <w:i/>
          <w:szCs w:val="24"/>
          <w:u w:val="single"/>
        </w:rPr>
        <w:t>adding</w:t>
      </w:r>
      <w:r w:rsidR="00501339" w:rsidRPr="000B403A">
        <w:rPr>
          <w:rFonts w:cs="Arial"/>
          <w:i/>
          <w:szCs w:val="24"/>
        </w:rPr>
        <w:t xml:space="preserve"> </w:t>
      </w:r>
      <w:r w:rsidRPr="000B403A">
        <w:rPr>
          <w:rFonts w:cs="Arial"/>
          <w:i/>
          <w:szCs w:val="24"/>
        </w:rPr>
        <w:t xml:space="preserve">the following sentence </w:t>
      </w:r>
      <w:r w:rsidRPr="000B403A">
        <w:rPr>
          <w:rFonts w:cs="Arial"/>
          <w:i/>
          <w:strike/>
          <w:szCs w:val="24"/>
        </w:rPr>
        <w:t>added to</w:t>
      </w:r>
      <w:r w:rsidRPr="000B403A">
        <w:rPr>
          <w:rFonts w:cs="Arial"/>
          <w:i/>
          <w:szCs w:val="24"/>
        </w:rPr>
        <w:t xml:space="preserve"> </w:t>
      </w:r>
      <w:r w:rsidR="00C6620D" w:rsidRPr="000B403A">
        <w:rPr>
          <w:rFonts w:cs="Arial"/>
          <w:i/>
          <w:szCs w:val="24"/>
          <w:u w:val="single"/>
        </w:rPr>
        <w:t>at</w:t>
      </w:r>
      <w:r w:rsidR="00C6620D" w:rsidRPr="000B403A">
        <w:rPr>
          <w:rFonts w:cs="Arial"/>
          <w:i/>
          <w:szCs w:val="24"/>
        </w:rPr>
        <w:t xml:space="preserve"> </w:t>
      </w:r>
      <w:r w:rsidRPr="000B403A">
        <w:rPr>
          <w:rFonts w:cs="Arial"/>
          <w:i/>
          <w:szCs w:val="24"/>
        </w:rPr>
        <w:t xml:space="preserve">the end of </w:t>
      </w:r>
      <w:r w:rsidRPr="000B403A">
        <w:rPr>
          <w:rFonts w:cs="Arial"/>
          <w:i/>
          <w:strike/>
          <w:szCs w:val="24"/>
        </w:rPr>
        <w:t xml:space="preserve">item </w:t>
      </w:r>
      <w:proofErr w:type="spellStart"/>
      <w:r w:rsidRPr="000B403A">
        <w:rPr>
          <w:rFonts w:cs="Arial"/>
          <w:i/>
          <w:strike/>
          <w:szCs w:val="24"/>
        </w:rPr>
        <w:t>b</w:t>
      </w:r>
      <w:proofErr w:type="spellEnd"/>
      <w:r w:rsidRPr="000B403A">
        <w:rPr>
          <w:rFonts w:cs="Arial"/>
          <w:i/>
          <w:szCs w:val="24"/>
        </w:rPr>
        <w:t xml:space="preserve"> </w:t>
      </w:r>
      <w:r w:rsidR="008D638E" w:rsidRPr="000B403A">
        <w:rPr>
          <w:rFonts w:cs="Arial"/>
          <w:i/>
          <w:szCs w:val="24"/>
          <w:u w:val="single"/>
        </w:rPr>
        <w:t xml:space="preserve">the </w:t>
      </w:r>
      <w:r w:rsidR="00DD15A7" w:rsidRPr="000B403A">
        <w:rPr>
          <w:rFonts w:cs="Arial"/>
          <w:i/>
          <w:szCs w:val="24"/>
          <w:u w:val="single"/>
        </w:rPr>
        <w:t>e</w:t>
      </w:r>
      <w:r w:rsidR="008D638E" w:rsidRPr="000B403A">
        <w:rPr>
          <w:rFonts w:cs="Arial"/>
          <w:i/>
          <w:szCs w:val="24"/>
          <w:u w:val="single"/>
        </w:rPr>
        <w:t>xception</w:t>
      </w:r>
      <w:r w:rsidR="0057518B" w:rsidRPr="000B403A">
        <w:rPr>
          <w:rFonts w:cs="Arial"/>
          <w:i/>
          <w:szCs w:val="24"/>
          <w:u w:val="single"/>
        </w:rPr>
        <w:t>:</w:t>
      </w:r>
      <w:r w:rsidR="008D638E" w:rsidRPr="000B403A">
        <w:rPr>
          <w:rFonts w:cs="Arial"/>
          <w:i/>
          <w:szCs w:val="24"/>
        </w:rPr>
        <w:t xml:space="preserve"> </w:t>
      </w:r>
      <w:r w:rsidRPr="000B403A">
        <w:rPr>
          <w:rFonts w:cs="Arial"/>
          <w:i/>
          <w:strike/>
          <w:szCs w:val="24"/>
        </w:rPr>
        <w:t>as follows:</w:t>
      </w:r>
    </w:p>
    <w:p w14:paraId="47034EE3" w14:textId="77777777" w:rsidR="00B45287" w:rsidRPr="000B403A" w:rsidRDefault="00B45287" w:rsidP="00736877">
      <w:pPr>
        <w:spacing w:before="120"/>
        <w:ind w:left="720"/>
        <w:rPr>
          <w:rFonts w:cs="Arial"/>
          <w:i/>
          <w:szCs w:val="24"/>
        </w:rPr>
      </w:pPr>
      <w:r w:rsidRPr="000B403A">
        <w:rPr>
          <w:rFonts w:cs="Arial"/>
          <w:i/>
          <w:szCs w:val="24"/>
        </w:rPr>
        <w:t>Seismic load effects determined in accordance with Section 12.4 need not be considered in this check.</w:t>
      </w:r>
    </w:p>
    <w:p w14:paraId="5EAB1BEC" w14:textId="0C8784C1" w:rsidR="00704C2C" w:rsidRPr="000B403A" w:rsidRDefault="00756D66" w:rsidP="00736877">
      <w:pPr>
        <w:widowControl/>
        <w:autoSpaceDE w:val="0"/>
        <w:autoSpaceDN w:val="0"/>
        <w:adjustRightInd w:val="0"/>
        <w:ind w:firstLine="360"/>
        <w:rPr>
          <w:rFonts w:cs="Arial"/>
          <w:snapToGrid/>
          <w:szCs w:val="24"/>
        </w:rPr>
      </w:pPr>
      <w:r w:rsidRPr="000B403A">
        <w:rPr>
          <w:rFonts w:cs="Arial"/>
          <w:snapToGrid/>
          <w:szCs w:val="24"/>
        </w:rPr>
        <w:lastRenderedPageBreak/>
        <w:t>…</w:t>
      </w:r>
    </w:p>
    <w:p w14:paraId="6964B55F" w14:textId="77777777" w:rsidR="00161F06" w:rsidRPr="000B403A" w:rsidRDefault="00161F06" w:rsidP="00736877">
      <w:pPr>
        <w:autoSpaceDE w:val="0"/>
        <w:autoSpaceDN w:val="0"/>
        <w:adjustRightInd w:val="0"/>
        <w:spacing w:before="120"/>
        <w:ind w:left="360"/>
        <w:rPr>
          <w:rFonts w:cs="Arial"/>
          <w:i/>
          <w:szCs w:val="24"/>
        </w:rPr>
      </w:pPr>
      <w:r w:rsidRPr="000B403A">
        <w:rPr>
          <w:rFonts w:cs="Arial"/>
          <w:b/>
          <w:i/>
          <w:szCs w:val="24"/>
        </w:rPr>
        <w:t xml:space="preserve">1617A.1.18 ASCE 7, Section 13.1.4. </w:t>
      </w:r>
      <w:r w:rsidRPr="000B403A">
        <w:rPr>
          <w:rFonts w:cs="Arial"/>
          <w:i/>
          <w:szCs w:val="24"/>
        </w:rPr>
        <w:t>Replace ASCE 7 Section 13.1.4 with the following:</w:t>
      </w:r>
    </w:p>
    <w:p w14:paraId="57295751" w14:textId="6263BB5E" w:rsidR="00161F06" w:rsidRPr="000B403A" w:rsidRDefault="00161F06" w:rsidP="00736877">
      <w:pPr>
        <w:widowControl/>
        <w:spacing w:before="120"/>
        <w:ind w:left="720"/>
        <w:rPr>
          <w:rFonts w:cs="Arial"/>
          <w:i/>
          <w:szCs w:val="24"/>
        </w:rPr>
      </w:pPr>
      <w:r w:rsidRPr="000B403A">
        <w:rPr>
          <w:rFonts w:cs="Arial"/>
          <w:b/>
          <w:i/>
          <w:szCs w:val="24"/>
        </w:rPr>
        <w:t xml:space="preserve">13.1.4. </w:t>
      </w:r>
      <w:r w:rsidR="00973B0E" w:rsidRPr="000B403A">
        <w:rPr>
          <w:rFonts w:cs="Arial"/>
          <w:b/>
          <w:i/>
          <w:szCs w:val="24"/>
          <w:u w:val="single"/>
        </w:rPr>
        <w:t>Nonstructural Component</w:t>
      </w:r>
      <w:r w:rsidR="00973B0E" w:rsidRPr="000B403A">
        <w:rPr>
          <w:rFonts w:cs="Arial"/>
          <w:b/>
          <w:szCs w:val="24"/>
          <w:u w:val="single"/>
        </w:rPr>
        <w:t xml:space="preserve"> </w:t>
      </w:r>
      <w:r w:rsidR="00FA01DA" w:rsidRPr="000B403A">
        <w:rPr>
          <w:rFonts w:cs="Arial"/>
          <w:b/>
          <w:i/>
          <w:szCs w:val="24"/>
          <w:u w:val="single"/>
        </w:rPr>
        <w:t>and Equipment</w:t>
      </w:r>
      <w:r w:rsidR="00973B0E" w:rsidRPr="000B403A">
        <w:rPr>
          <w:rFonts w:cs="Arial"/>
          <w:b/>
          <w:i/>
          <w:szCs w:val="24"/>
          <w:u w:val="single"/>
        </w:rPr>
        <w:t xml:space="preserve"> Support and Attachment Requirements:</w:t>
      </w:r>
      <w:r w:rsidR="00973B0E" w:rsidRPr="000B403A">
        <w:rPr>
          <w:rFonts w:cs="Arial"/>
          <w:b/>
          <w:i/>
          <w:szCs w:val="24"/>
        </w:rPr>
        <w:t xml:space="preserve"> </w:t>
      </w:r>
      <w:r w:rsidRPr="000B403A">
        <w:rPr>
          <w:rFonts w:cs="Arial"/>
          <w:i/>
          <w:szCs w:val="24"/>
        </w:rPr>
        <w:t>The following nonstructural components and equipment shall be anchored in accordance with this section. Design and detailing shall be in accordance with Chapter 13 except as modified by this section.</w:t>
      </w:r>
    </w:p>
    <w:p w14:paraId="68078FDF"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Fixed Equipment:</w:t>
      </w:r>
      <w:r w:rsidRPr="000B403A">
        <w:rPr>
          <w:rFonts w:cs="Arial"/>
          <w:i/>
          <w:szCs w:val="24"/>
        </w:rPr>
        <w:t xml:space="preserve"> Equipment shall be anchored if it is directly attached to the building utility services such as electricity, gas, or water.  For the purposes of this requirement, “directly attached” shall include all electrical connections except plugs for </w:t>
      </w:r>
      <w:r w:rsidRPr="000B403A">
        <w:rPr>
          <w:rFonts w:cs="Arial"/>
          <w:i/>
          <w:iCs/>
          <w:szCs w:val="24"/>
        </w:rPr>
        <w:t>110/220-volt receptacles having a flexible cable/cord</w:t>
      </w:r>
      <w:r w:rsidRPr="000B403A">
        <w:rPr>
          <w:rFonts w:cs="Arial"/>
          <w:i/>
          <w:szCs w:val="24"/>
        </w:rPr>
        <w:t>. Equipment that is connected to the building plumbing system with a shut-off valve in proximity to the equipment shall not be considered as directly attached provided the inside diameter of the pipe/tubing is less than ½ inches.</w:t>
      </w:r>
    </w:p>
    <w:p w14:paraId="052748DD"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Movable Equipment:</w:t>
      </w:r>
      <w:r w:rsidRPr="000B403A">
        <w:rPr>
          <w:rFonts w:cs="Arial"/>
          <w:i/>
          <w:szCs w:val="24"/>
        </w:rPr>
        <w:t xml:space="preserve"> Equipment is subject to the same requirement as fixed equipment, but is permitted to be anchored by re-attachable anchors or restraints in a manner approved by the enforcement agency. Utilities and services at the equipment shall have flexible connections to allow for necessary movement.</w:t>
      </w:r>
    </w:p>
    <w:p w14:paraId="4F22FA82"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[DSA-SS] Mobile equipment:</w:t>
      </w:r>
      <w:r w:rsidRPr="000B403A">
        <w:rPr>
          <w:rFonts w:cs="Arial"/>
          <w:i/>
          <w:szCs w:val="24"/>
        </w:rPr>
        <w:t xml:space="preserve"> Equipment </w:t>
      </w:r>
      <w:r w:rsidRPr="000B403A">
        <w:rPr>
          <w:rFonts w:cs="Arial"/>
          <w:i/>
          <w:iCs/>
          <w:szCs w:val="24"/>
        </w:rPr>
        <w:t xml:space="preserve">heavier than 400 lb. </w:t>
      </w:r>
      <w:r w:rsidRPr="000B403A">
        <w:rPr>
          <w:rFonts w:cs="Arial"/>
          <w:i/>
          <w:szCs w:val="24"/>
        </w:rPr>
        <w:t xml:space="preserve">or </w:t>
      </w:r>
      <w:r w:rsidRPr="000B403A">
        <w:rPr>
          <w:rFonts w:cs="Arial"/>
          <w:i/>
          <w:iCs/>
          <w:szCs w:val="24"/>
        </w:rPr>
        <w:t>has a center of mass located 4 ft. or more above</w:t>
      </w:r>
      <w:r w:rsidRPr="000B403A">
        <w:rPr>
          <w:rFonts w:cs="Arial"/>
          <w:i/>
          <w:szCs w:val="24"/>
        </w:rPr>
        <w:t xml:space="preserve"> the </w:t>
      </w:r>
      <w:r w:rsidRPr="000B403A">
        <w:rPr>
          <w:rFonts w:cs="Arial"/>
          <w:i/>
          <w:iCs/>
          <w:szCs w:val="24"/>
        </w:rPr>
        <w:t>adjacent floor or roof level that directly supports the equipment</w:t>
      </w:r>
      <w:r w:rsidRPr="000B403A">
        <w:rPr>
          <w:rFonts w:cs="Arial"/>
          <w:szCs w:val="24"/>
        </w:rPr>
        <w:t xml:space="preserve"> </w:t>
      </w:r>
      <w:r w:rsidRPr="000B403A">
        <w:rPr>
          <w:rFonts w:cs="Arial"/>
          <w:i/>
          <w:iCs/>
          <w:szCs w:val="24"/>
        </w:rPr>
        <w:t>shall be restrained in a manner approved by the enforcement agency.</w:t>
      </w:r>
      <w:r w:rsidRPr="000B403A">
        <w:rPr>
          <w:rFonts w:cs="Arial"/>
          <w:i/>
          <w:szCs w:val="24"/>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0BF13E39"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[DSA-SS] Countertop Equipment:</w:t>
      </w:r>
      <w:r w:rsidRPr="000B403A">
        <w:rPr>
          <w:rFonts w:cs="Arial"/>
          <w:i/>
          <w:szCs w:val="24"/>
        </w:rPr>
        <w:t xml:space="preserve"> Countertop Equipment shall be subject to the same anchorage or restraint requirements for fixed or movable 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40ECC0E3"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u w:val="single"/>
        </w:rPr>
      </w:pPr>
      <w:r w:rsidRPr="000B403A">
        <w:rPr>
          <w:rFonts w:cs="Arial"/>
          <w:szCs w:val="24"/>
          <w:highlight w:val="lightGray"/>
        </w:rPr>
        <w:t>(Reserved for OSHPD)</w:t>
      </w:r>
    </w:p>
    <w:p w14:paraId="55B0966F"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u w:val="single"/>
        </w:rPr>
      </w:pPr>
      <w:r w:rsidRPr="000B403A">
        <w:rPr>
          <w:rFonts w:cs="Arial"/>
          <w:szCs w:val="24"/>
          <w:highlight w:val="lightGray"/>
        </w:rPr>
        <w:t>(Reserved for OSHPD)</w:t>
      </w:r>
    </w:p>
    <w:p w14:paraId="742CDC08"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Other Equipment:</w:t>
      </w:r>
      <w:r w:rsidRPr="000B403A">
        <w:rPr>
          <w:rFonts w:cs="Arial"/>
          <w:i/>
          <w:szCs w:val="24"/>
        </w:rPr>
        <w:t xml:space="preserve"> </w:t>
      </w:r>
      <w:r w:rsidRPr="000B403A">
        <w:rPr>
          <w:rFonts w:cs="Arial"/>
          <w:i/>
          <w:iCs/>
          <w:szCs w:val="24"/>
        </w:rPr>
        <w:t xml:space="preserve">Equipment </w:t>
      </w:r>
      <w:r w:rsidRPr="000B403A">
        <w:rPr>
          <w:rFonts w:cs="Arial"/>
          <w:i/>
          <w:szCs w:val="24"/>
        </w:rPr>
        <w:t>shall be anchored</w:t>
      </w:r>
      <w:r w:rsidRPr="000B403A">
        <w:rPr>
          <w:rFonts w:cs="Arial"/>
          <w:i/>
          <w:iCs/>
          <w:szCs w:val="24"/>
        </w:rPr>
        <w:t xml:space="preserve"> where any of the following apply:</w:t>
      </w:r>
    </w:p>
    <w:p w14:paraId="50467F40" w14:textId="77777777" w:rsidR="00161F06" w:rsidRPr="000B403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szCs w:val="24"/>
        </w:rPr>
      </w:pPr>
      <w:r w:rsidRPr="000B403A">
        <w:rPr>
          <w:rFonts w:cs="Arial"/>
          <w:b/>
          <w:i/>
          <w:szCs w:val="24"/>
        </w:rPr>
        <w:t xml:space="preserve">[DSA-SS] </w:t>
      </w:r>
      <w:r w:rsidRPr="000B403A">
        <w:rPr>
          <w:rFonts w:cs="Arial"/>
          <w:i/>
          <w:szCs w:val="24"/>
        </w:rPr>
        <w:t>Weight of equipment is greater than 100 lb. and essential to operations for emergency preparedness, communications and operations centers, and other facilities required for emergency response of state-</w:t>
      </w:r>
      <w:r w:rsidRPr="000B403A">
        <w:rPr>
          <w:rFonts w:cs="Arial"/>
          <w:i/>
          <w:szCs w:val="24"/>
        </w:rPr>
        <w:lastRenderedPageBreak/>
        <w:t>owned essential services buildings as defined in the California Administrative Code (Title 24, Part 1, CCR) Section 4-207 and all structures required for their continuous operation or access/egress.</w:t>
      </w:r>
    </w:p>
    <w:p w14:paraId="5A664218" w14:textId="77777777" w:rsidR="00161F06" w:rsidRPr="000B403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szCs w:val="24"/>
        </w:rPr>
      </w:pPr>
      <w:r w:rsidRPr="000B403A">
        <w:rPr>
          <w:rFonts w:cs="Arial"/>
          <w:szCs w:val="24"/>
          <w:highlight w:val="lightGray"/>
        </w:rPr>
        <w:t>(Reserved for OSHPD)</w:t>
      </w:r>
    </w:p>
    <w:p w14:paraId="66ADBD20" w14:textId="77777777" w:rsidR="00161F06" w:rsidRPr="000B403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szCs w:val="24"/>
        </w:rPr>
      </w:pPr>
      <w:r w:rsidRPr="000B403A">
        <w:rPr>
          <w:rFonts w:cs="Arial"/>
          <w:i/>
          <w:iCs/>
          <w:szCs w:val="24"/>
        </w:rPr>
        <w:t>Could fall and block a required means of egress.</w:t>
      </w:r>
    </w:p>
    <w:p w14:paraId="4016EC11" w14:textId="77777777" w:rsidR="00947924" w:rsidRPr="000B403A" w:rsidRDefault="00947924"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szCs w:val="24"/>
        </w:rPr>
      </w:pPr>
      <w:r w:rsidRPr="000B403A">
        <w:rPr>
          <w:rFonts w:cs="Arial"/>
          <w:szCs w:val="24"/>
          <w:highlight w:val="lightGray"/>
        </w:rPr>
        <w:t>(Reserved for OSHPD)</w:t>
      </w:r>
    </w:p>
    <w:p w14:paraId="5018E5F1" w14:textId="77777777" w:rsidR="00161F06" w:rsidRPr="000B403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szCs w:val="24"/>
        </w:rPr>
      </w:pPr>
      <w:r w:rsidRPr="000B403A">
        <w:rPr>
          <w:rFonts w:cs="Arial"/>
          <w:b/>
          <w:i/>
          <w:szCs w:val="24"/>
        </w:rPr>
        <w:t xml:space="preserve">[DSA-SS] </w:t>
      </w:r>
      <w:r w:rsidRPr="000B403A">
        <w:rPr>
          <w:rFonts w:cs="Arial"/>
          <w:i/>
          <w:iCs/>
          <w:szCs w:val="24"/>
        </w:rPr>
        <w:t>Weight of equipment is greater than 400 lb.</w:t>
      </w:r>
      <w:r w:rsidRPr="000B403A">
        <w:rPr>
          <w:rFonts w:cs="Arial"/>
          <w:i/>
          <w:szCs w:val="24"/>
        </w:rPr>
        <w:t xml:space="preserve"> or center of mass is located greater than 4 ft. above the finished floor or roof level that directly supports the component.</w:t>
      </w:r>
    </w:p>
    <w:p w14:paraId="59D6A300"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i/>
          <w:szCs w:val="24"/>
        </w:rPr>
        <w:t>Equipment with hazardous contents.</w:t>
      </w:r>
    </w:p>
    <w:p w14:paraId="02463C00" w14:textId="53A5A242"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i/>
          <w:szCs w:val="24"/>
        </w:rPr>
        <w:t>Other architectural, mechanical and electrical components stated in Chapter 13.</w:t>
      </w:r>
      <w:r w:rsidR="00A65430" w:rsidRPr="000B403A">
        <w:rPr>
          <w:rFonts w:cs="Arial"/>
          <w:i/>
          <w:szCs w:val="24"/>
        </w:rPr>
        <w:t xml:space="preserve"> </w:t>
      </w:r>
      <w:r w:rsidR="00864265" w:rsidRPr="000B403A">
        <w:rPr>
          <w:rFonts w:cs="Arial"/>
          <w:b/>
          <w:i/>
          <w:szCs w:val="24"/>
          <w:u w:val="single"/>
        </w:rPr>
        <w:t xml:space="preserve">[DSA-SS] </w:t>
      </w:r>
      <w:bookmarkStart w:id="8" w:name="_Hlk164956022"/>
      <w:r w:rsidR="00A65430" w:rsidRPr="000B403A">
        <w:rPr>
          <w:rFonts w:cs="Arial"/>
          <w:i/>
          <w:szCs w:val="24"/>
          <w:u w:val="single"/>
        </w:rPr>
        <w:t xml:space="preserve">Cabinets </w:t>
      </w:r>
      <w:r w:rsidR="00C52A03" w:rsidRPr="000B403A">
        <w:rPr>
          <w:rFonts w:cs="Arial"/>
          <w:i/>
          <w:szCs w:val="24"/>
          <w:u w:val="single"/>
        </w:rPr>
        <w:t xml:space="preserve">shall be </w:t>
      </w:r>
      <w:r w:rsidR="00E50CB5" w:rsidRPr="000B403A">
        <w:rPr>
          <w:rFonts w:cs="Arial"/>
          <w:i/>
          <w:szCs w:val="24"/>
          <w:u w:val="single"/>
        </w:rPr>
        <w:t>restrained in a manner approved by the enforcement agency</w:t>
      </w:r>
      <w:r w:rsidR="005F4943" w:rsidRPr="000B403A">
        <w:rPr>
          <w:rFonts w:cs="Arial"/>
          <w:i/>
          <w:szCs w:val="24"/>
          <w:u w:val="single"/>
        </w:rPr>
        <w:t xml:space="preserve"> if</w:t>
      </w:r>
      <w:r w:rsidR="00324459" w:rsidRPr="000B403A">
        <w:rPr>
          <w:rFonts w:cs="Arial"/>
          <w:i/>
          <w:szCs w:val="24"/>
          <w:u w:val="single"/>
        </w:rPr>
        <w:t xml:space="preserve"> </w:t>
      </w:r>
      <w:r w:rsidR="003E66FC" w:rsidRPr="000B403A">
        <w:rPr>
          <w:rFonts w:cs="Arial"/>
          <w:i/>
          <w:szCs w:val="24"/>
          <w:u w:val="single"/>
        </w:rPr>
        <w:t>they</w:t>
      </w:r>
      <w:r w:rsidR="00353244" w:rsidRPr="000B403A">
        <w:rPr>
          <w:rFonts w:cs="Arial"/>
          <w:i/>
          <w:szCs w:val="24"/>
          <w:u w:val="single"/>
        </w:rPr>
        <w:t xml:space="preserve"> </w:t>
      </w:r>
      <w:r w:rsidR="00FE1F96" w:rsidRPr="000B403A">
        <w:rPr>
          <w:rFonts w:cs="Arial"/>
          <w:i/>
          <w:szCs w:val="24"/>
          <w:u w:val="single"/>
        </w:rPr>
        <w:t xml:space="preserve">could fall and </w:t>
      </w:r>
      <w:r w:rsidR="0092684B" w:rsidRPr="000B403A">
        <w:rPr>
          <w:rFonts w:cs="Arial"/>
          <w:i/>
          <w:szCs w:val="24"/>
          <w:u w:val="single"/>
        </w:rPr>
        <w:t>block a required means of egress.</w:t>
      </w:r>
      <w:bookmarkEnd w:id="8"/>
    </w:p>
    <w:p w14:paraId="6386DC29" w14:textId="61241743" w:rsidR="002308A4" w:rsidRPr="000B403A" w:rsidRDefault="002308A4"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Wall-, Roof- or Floor-Hung Equipment:</w:t>
      </w:r>
      <w:r w:rsidRPr="000B403A">
        <w:rPr>
          <w:rFonts w:cs="Arial"/>
          <w:i/>
          <w:iCs/>
          <w:szCs w:val="24"/>
        </w:rPr>
        <w:t xml:space="preserve"> </w:t>
      </w:r>
      <w:r w:rsidRPr="000B403A">
        <w:rPr>
          <w:rFonts w:cs="Arial"/>
          <w:i/>
          <w:szCs w:val="24"/>
        </w:rPr>
        <w:t xml:space="preserve">Seismic design and seismic details shall be provided for wall-, roof- or floor-hung nonstructural components and equipment when the component weighs more than 20 pounds (9 kg) </w:t>
      </w:r>
      <w:r w:rsidRPr="000B403A">
        <w:rPr>
          <w:rFonts w:cs="Arial"/>
          <w:i/>
          <w:szCs w:val="24"/>
          <w:u w:val="single"/>
        </w:rPr>
        <w:t>or, in the case of a distribution system, 5 pounds per foot (73 N/m)</w:t>
      </w:r>
      <w:r w:rsidRPr="000B403A">
        <w:rPr>
          <w:rFonts w:cs="Arial"/>
          <w:i/>
          <w:szCs w:val="24"/>
        </w:rPr>
        <w:t>.</w:t>
      </w:r>
    </w:p>
    <w:p w14:paraId="06845484" w14:textId="47310A46" w:rsidR="00161F06" w:rsidRPr="000B403A" w:rsidRDefault="00161F06" w:rsidP="00736877">
      <w:pPr>
        <w:spacing w:before="120"/>
        <w:ind w:left="720"/>
        <w:rPr>
          <w:rFonts w:cs="Arial"/>
          <w:i/>
          <w:szCs w:val="24"/>
        </w:rPr>
      </w:pPr>
      <w:r w:rsidRPr="000B403A">
        <w:rPr>
          <w:rFonts w:cs="Arial"/>
          <w:b/>
          <w:i/>
          <w:szCs w:val="24"/>
        </w:rPr>
        <w:t>[DSA-SS] Exemptions:</w:t>
      </w:r>
      <w:r w:rsidRPr="000B403A">
        <w:rPr>
          <w:rFonts w:cs="Arial"/>
          <w:i/>
          <w:szCs w:val="24"/>
        </w:rPr>
        <w:t xml:space="preserve"> The following nonstructural components are exempt from the requirements of ASCE 7</w:t>
      </w:r>
      <w:r w:rsidR="00BA4655" w:rsidRPr="000B403A">
        <w:rPr>
          <w:rFonts w:cs="Arial"/>
          <w:i/>
          <w:szCs w:val="24"/>
        </w:rPr>
        <w:t>,</w:t>
      </w:r>
      <w:r w:rsidRPr="000B403A">
        <w:rPr>
          <w:rFonts w:cs="Arial"/>
          <w:i/>
          <w:szCs w:val="24"/>
        </w:rPr>
        <w:t xml:space="preserve"> Chapter 13:</w:t>
      </w:r>
    </w:p>
    <w:p w14:paraId="4A755C42" w14:textId="78E80EF8" w:rsidR="00E54CFC" w:rsidRPr="000B403A" w:rsidRDefault="00161F06" w:rsidP="00B40A7D">
      <w:pPr>
        <w:pStyle w:val="ListParagraph"/>
        <w:widowControl/>
        <w:numPr>
          <w:ilvl w:val="0"/>
          <w:numId w:val="165"/>
        </w:numPr>
        <w:tabs>
          <w:tab w:val="left" w:pos="1080"/>
        </w:tabs>
        <w:ind w:left="1440"/>
        <w:contextualSpacing w:val="0"/>
        <w:rPr>
          <w:rFonts w:cs="Arial"/>
          <w:i/>
          <w:szCs w:val="24"/>
        </w:rPr>
      </w:pPr>
      <w:r w:rsidRPr="000B403A">
        <w:rPr>
          <w:rFonts w:cs="Arial"/>
          <w:i/>
          <w:szCs w:val="24"/>
        </w:rPr>
        <w:t>Furniture except storage cabinets as noted in Table 13.5-1.</w:t>
      </w:r>
    </w:p>
    <w:p w14:paraId="28D0B5D8" w14:textId="4EA6CFAA" w:rsidR="00EF5385" w:rsidRPr="000B403A" w:rsidRDefault="00EF5385" w:rsidP="00B40A7D">
      <w:pPr>
        <w:pStyle w:val="ListParagraph"/>
        <w:widowControl/>
        <w:numPr>
          <w:ilvl w:val="0"/>
          <w:numId w:val="164"/>
        </w:numPr>
        <w:tabs>
          <w:tab w:val="left" w:pos="1080"/>
        </w:tabs>
        <w:ind w:left="1440"/>
        <w:contextualSpacing w:val="0"/>
        <w:rPr>
          <w:rFonts w:cs="Arial"/>
          <w:i/>
          <w:iCs/>
          <w:szCs w:val="24"/>
          <w:u w:val="single"/>
        </w:rPr>
      </w:pPr>
      <w:r w:rsidRPr="000B403A">
        <w:rPr>
          <w:rFonts w:cs="Arial"/>
          <w:i/>
          <w:szCs w:val="24"/>
          <w:u w:val="single"/>
        </w:rPr>
        <w:t xml:space="preserve">Nonstructural components and equipment, that are </w:t>
      </w:r>
      <w:r w:rsidR="001923C0" w:rsidRPr="000B403A">
        <w:rPr>
          <w:rFonts w:cs="Arial"/>
          <w:i/>
          <w:iCs/>
          <w:szCs w:val="24"/>
          <w:u w:val="single"/>
        </w:rPr>
        <w:t>positively</w:t>
      </w:r>
      <w:r w:rsidR="001923C0" w:rsidRPr="000B403A">
        <w:rPr>
          <w:rFonts w:cs="Arial"/>
          <w:i/>
          <w:szCs w:val="24"/>
          <w:u w:val="single"/>
        </w:rPr>
        <w:t xml:space="preserve"> </w:t>
      </w:r>
      <w:r w:rsidRPr="000B403A">
        <w:rPr>
          <w:rFonts w:cs="Arial"/>
          <w:i/>
          <w:szCs w:val="24"/>
          <w:u w:val="single"/>
        </w:rPr>
        <w:t xml:space="preserve">attached to the </w:t>
      </w:r>
      <w:r w:rsidR="00174D6E" w:rsidRPr="000B403A">
        <w:rPr>
          <w:rFonts w:cs="Arial"/>
          <w:i/>
          <w:szCs w:val="24"/>
          <w:u w:val="single"/>
        </w:rPr>
        <w:t>structure</w:t>
      </w:r>
      <w:r w:rsidRPr="000B403A">
        <w:rPr>
          <w:rFonts w:cs="Arial"/>
          <w:i/>
          <w:szCs w:val="24"/>
          <w:u w:val="single"/>
        </w:rPr>
        <w:t>,</w:t>
      </w:r>
      <w:r w:rsidR="000B3115" w:rsidRPr="000B403A">
        <w:rPr>
          <w:rFonts w:cs="Arial"/>
          <w:i/>
          <w:szCs w:val="24"/>
          <w:u w:val="single"/>
        </w:rPr>
        <w:t xml:space="preserve"> </w:t>
      </w:r>
      <w:r w:rsidRPr="000B403A">
        <w:rPr>
          <w:rFonts w:cs="Arial"/>
          <w:i/>
          <w:szCs w:val="24"/>
          <w:u w:val="single"/>
        </w:rPr>
        <w:t>provided that the component weighs 20 pounds (9 kg) or less.</w:t>
      </w:r>
    </w:p>
    <w:p w14:paraId="6A3174A0" w14:textId="144E8ED4" w:rsidR="00A27FF3" w:rsidRPr="000B403A" w:rsidRDefault="00127898" w:rsidP="00B40A7D">
      <w:pPr>
        <w:pStyle w:val="ListParagraph"/>
        <w:widowControl/>
        <w:numPr>
          <w:ilvl w:val="0"/>
          <w:numId w:val="164"/>
        </w:numPr>
        <w:tabs>
          <w:tab w:val="left" w:pos="1080"/>
        </w:tabs>
        <w:ind w:left="1440"/>
        <w:contextualSpacing w:val="0"/>
        <w:rPr>
          <w:rFonts w:cs="Arial"/>
          <w:i/>
          <w:iCs/>
          <w:szCs w:val="24"/>
        </w:rPr>
      </w:pPr>
      <w:r w:rsidRPr="000B403A">
        <w:rPr>
          <w:rFonts w:cs="Arial"/>
          <w:i/>
          <w:strike/>
          <w:szCs w:val="24"/>
        </w:rPr>
        <w:t>2</w:t>
      </w:r>
      <w:r w:rsidRPr="000B403A">
        <w:rPr>
          <w:rFonts w:cs="Arial"/>
          <w:i/>
          <w:szCs w:val="24"/>
        </w:rPr>
        <w:t>.</w:t>
      </w:r>
      <w:r w:rsidR="00CF0568" w:rsidRPr="000B403A">
        <w:rPr>
          <w:rFonts w:cs="Arial"/>
          <w:i/>
          <w:szCs w:val="24"/>
        </w:rPr>
        <w:t xml:space="preserve"> </w:t>
      </w:r>
      <w:r w:rsidR="00161F06" w:rsidRPr="000B403A">
        <w:rPr>
          <w:rFonts w:cs="Arial"/>
          <w:i/>
          <w:szCs w:val="24"/>
        </w:rPr>
        <w:t xml:space="preserve">Discrete architectural, mechanical and electrical components and </w:t>
      </w:r>
      <w:r w:rsidR="00161F06" w:rsidRPr="000B403A">
        <w:rPr>
          <w:rFonts w:cs="Arial"/>
          <w:i/>
          <w:strike/>
          <w:szCs w:val="24"/>
        </w:rPr>
        <w:t>fixed</w:t>
      </w:r>
      <w:r w:rsidR="00161F06" w:rsidRPr="000B403A">
        <w:rPr>
          <w:rFonts w:cs="Arial"/>
          <w:i/>
          <w:szCs w:val="24"/>
        </w:rPr>
        <w:t xml:space="preserve"> equipment that are positively attached to the structure, provided that </w:t>
      </w:r>
      <w:r w:rsidR="00A27FF3" w:rsidRPr="000B403A">
        <w:rPr>
          <w:rFonts w:cs="Arial"/>
          <w:i/>
          <w:szCs w:val="24"/>
          <w:u w:val="single"/>
        </w:rPr>
        <w:t>the component weighs 400 pounds (18.44 kg) or less, and the center of mass is located 4 feet (1219 mm) or less above the adjacent floor or roof level that directly support</w:t>
      </w:r>
      <w:r w:rsidR="003E66FC" w:rsidRPr="000B403A">
        <w:rPr>
          <w:rFonts w:cs="Arial"/>
          <w:i/>
          <w:szCs w:val="24"/>
          <w:u w:val="single"/>
        </w:rPr>
        <w:t>s</w:t>
      </w:r>
      <w:r w:rsidR="00A27FF3" w:rsidRPr="000B403A">
        <w:rPr>
          <w:rFonts w:cs="Arial"/>
          <w:i/>
          <w:szCs w:val="24"/>
          <w:u w:val="single"/>
        </w:rPr>
        <w:t xml:space="preserve"> the component</w:t>
      </w:r>
      <w:r w:rsidR="00CD1B37" w:rsidRPr="000B403A">
        <w:rPr>
          <w:rFonts w:cs="Arial"/>
          <w:i/>
          <w:szCs w:val="24"/>
          <w:u w:val="single"/>
        </w:rPr>
        <w:t>,</w:t>
      </w:r>
      <w:r w:rsidR="00A27FF3" w:rsidRPr="000B403A">
        <w:rPr>
          <w:rFonts w:cs="Arial"/>
          <w:i/>
          <w:szCs w:val="24"/>
        </w:rPr>
        <w:t xml:space="preserve"> </w:t>
      </w:r>
      <w:r w:rsidR="00AC1ABE" w:rsidRPr="000B403A">
        <w:rPr>
          <w:rFonts w:cs="Arial"/>
          <w:i/>
          <w:strike/>
          <w:szCs w:val="24"/>
        </w:rPr>
        <w:t>none of the conditions in this section apply,</w:t>
      </w:r>
      <w:r w:rsidR="00AC1ABE" w:rsidRPr="000B403A">
        <w:rPr>
          <w:rFonts w:cs="Arial"/>
          <w:i/>
          <w:szCs w:val="24"/>
        </w:rPr>
        <w:t xml:space="preserve"> </w:t>
      </w:r>
      <w:r w:rsidR="00A27FF3" w:rsidRPr="000B403A">
        <w:rPr>
          <w:rFonts w:cs="Arial"/>
          <w:i/>
          <w:strike/>
          <w:szCs w:val="24"/>
        </w:rPr>
        <w:t>and</w:t>
      </w:r>
      <w:r w:rsidR="00A27FF3" w:rsidRPr="000B403A">
        <w:rPr>
          <w:rFonts w:cs="Arial"/>
          <w:i/>
          <w:szCs w:val="24"/>
        </w:rPr>
        <w:t xml:space="preserve"> flexible connections are provided between the component and associated ductwork, piping and conduit where required</w:t>
      </w:r>
      <w:r w:rsidR="00760618" w:rsidRPr="000B403A">
        <w:rPr>
          <w:rFonts w:cs="Arial"/>
          <w:i/>
          <w:iCs/>
          <w:szCs w:val="24"/>
          <w:u w:val="single"/>
        </w:rPr>
        <w:t>, and the component Importance Factor, I</w:t>
      </w:r>
      <w:r w:rsidR="00760618" w:rsidRPr="000B403A">
        <w:rPr>
          <w:rFonts w:cs="Arial"/>
          <w:i/>
          <w:iCs/>
          <w:szCs w:val="24"/>
          <w:u w:val="single"/>
          <w:vertAlign w:val="subscript"/>
        </w:rPr>
        <w:t>p</w:t>
      </w:r>
      <w:r w:rsidR="00760618" w:rsidRPr="000B403A">
        <w:rPr>
          <w:rFonts w:cs="Arial"/>
          <w:i/>
          <w:iCs/>
          <w:szCs w:val="24"/>
          <w:u w:val="single"/>
        </w:rPr>
        <w:t>, is equal to 1.0</w:t>
      </w:r>
      <w:r w:rsidR="008A12BD" w:rsidRPr="000B403A">
        <w:rPr>
          <w:rFonts w:cs="Arial"/>
          <w:i/>
          <w:szCs w:val="24"/>
        </w:rPr>
        <w:t>.</w:t>
      </w:r>
    </w:p>
    <w:p w14:paraId="4417040D" w14:textId="77777777" w:rsidR="00E73C0C" w:rsidRPr="000B403A" w:rsidRDefault="00E73C0C" w:rsidP="00736877">
      <w:pPr>
        <w:widowControl/>
        <w:autoSpaceDE w:val="0"/>
        <w:autoSpaceDN w:val="0"/>
        <w:adjustRightInd w:val="0"/>
        <w:ind w:left="360"/>
        <w:rPr>
          <w:rFonts w:cs="Arial"/>
          <w:i/>
          <w:iCs/>
          <w:snapToGrid/>
          <w:szCs w:val="24"/>
        </w:rPr>
      </w:pPr>
      <w:r w:rsidRPr="000B403A">
        <w:rPr>
          <w:rFonts w:cs="Arial"/>
          <w:b/>
          <w:bCs/>
          <w:i/>
          <w:iCs/>
          <w:snapToGrid/>
          <w:szCs w:val="24"/>
        </w:rPr>
        <w:t xml:space="preserve">1617A.1.19 ASCE 7, Section 13.4 </w:t>
      </w:r>
      <w:r w:rsidRPr="000B403A">
        <w:rPr>
          <w:rFonts w:cs="Arial"/>
          <w:i/>
          <w:iCs/>
          <w:snapToGrid/>
          <w:szCs w:val="24"/>
        </w:rPr>
        <w:t>Replace ASCE 7, Section</w:t>
      </w:r>
      <w:r w:rsidRPr="000B403A">
        <w:rPr>
          <w:rFonts w:cs="Arial"/>
          <w:i/>
          <w:iCs/>
          <w:strike/>
          <w:snapToGrid/>
          <w:szCs w:val="24"/>
        </w:rPr>
        <w:t>s</w:t>
      </w:r>
      <w:r w:rsidRPr="000B403A">
        <w:rPr>
          <w:rFonts w:cs="Arial"/>
          <w:i/>
          <w:iCs/>
          <w:snapToGrid/>
          <w:szCs w:val="24"/>
        </w:rPr>
        <w:t xml:space="preserve"> 13.4.2.3, with the following:</w:t>
      </w:r>
    </w:p>
    <w:p w14:paraId="42034069" w14:textId="77777777" w:rsidR="00E73C0C" w:rsidRPr="000B403A" w:rsidRDefault="00E73C0C" w:rsidP="00736877">
      <w:pPr>
        <w:widowControl/>
        <w:autoSpaceDE w:val="0"/>
        <w:autoSpaceDN w:val="0"/>
        <w:adjustRightInd w:val="0"/>
        <w:ind w:left="720"/>
        <w:rPr>
          <w:rFonts w:cs="Arial"/>
          <w:b/>
          <w:bCs/>
          <w:i/>
          <w:iCs/>
          <w:snapToGrid/>
          <w:szCs w:val="24"/>
        </w:rPr>
      </w:pPr>
      <w:r w:rsidRPr="000B403A">
        <w:rPr>
          <w:rFonts w:cs="Arial"/>
          <w:b/>
          <w:bCs/>
          <w:i/>
          <w:iCs/>
          <w:snapToGrid/>
          <w:szCs w:val="24"/>
        </w:rPr>
        <w:t>13.4.2.3 Prequalified post-installed anchors and specialty inserts in concrete and masonry.</w:t>
      </w:r>
    </w:p>
    <w:p w14:paraId="2FEFBA28" w14:textId="7F00C86F" w:rsidR="00E73C0C" w:rsidRPr="000B403A" w:rsidRDefault="00E73C0C" w:rsidP="00736877">
      <w:pPr>
        <w:widowControl/>
        <w:autoSpaceDE w:val="0"/>
        <w:autoSpaceDN w:val="0"/>
        <w:adjustRightInd w:val="0"/>
        <w:ind w:left="720"/>
        <w:rPr>
          <w:rFonts w:cs="Arial"/>
          <w:i/>
          <w:iCs/>
          <w:snapToGrid/>
          <w:szCs w:val="24"/>
        </w:rPr>
      </w:pPr>
      <w:r w:rsidRPr="000B403A">
        <w:rPr>
          <w:rFonts w:cs="Arial"/>
          <w:i/>
          <w:iCs/>
          <w:snapToGrid/>
          <w:szCs w:val="24"/>
        </w:rPr>
        <w:t xml:space="preserve">Post-installed anchors, </w:t>
      </w:r>
      <w:r w:rsidRPr="000B403A">
        <w:rPr>
          <w:rFonts w:cs="Arial"/>
          <w:i/>
          <w:snapToGrid/>
          <w:szCs w:val="24"/>
          <w:u w:val="single"/>
        </w:rPr>
        <w:t>post-installed reinforcing bars,</w:t>
      </w:r>
      <w:r w:rsidR="006D2DD6" w:rsidRPr="000B403A">
        <w:rPr>
          <w:rFonts w:cs="Arial"/>
          <w:iCs/>
          <w:snapToGrid/>
          <w:szCs w:val="24"/>
        </w:rPr>
        <w:t xml:space="preserve"> </w:t>
      </w:r>
      <w:r w:rsidRPr="000B403A">
        <w:rPr>
          <w:rFonts w:cs="Arial"/>
          <w:i/>
          <w:iCs/>
          <w:snapToGrid/>
          <w:szCs w:val="24"/>
        </w:rPr>
        <w:t xml:space="preserve">and specialty inserts in concrete that are pre-qualified for seismic applications in accordance with ACI </w:t>
      </w:r>
      <w:r w:rsidR="00614ADA" w:rsidRPr="000B403A">
        <w:rPr>
          <w:rFonts w:cs="Arial"/>
          <w:i/>
          <w:iCs/>
          <w:snapToGrid/>
          <w:szCs w:val="24"/>
        </w:rPr>
        <w:t>355.2</w:t>
      </w:r>
      <w:r w:rsidRPr="000B403A">
        <w:rPr>
          <w:rFonts w:cs="Arial"/>
          <w:i/>
          <w:iCs/>
          <w:snapToGrid/>
          <w:szCs w:val="24"/>
        </w:rPr>
        <w:t>, ACI 355.4, ICC-ES AC193, ICC-ES AC232, ICC-ES AC308 or ICC-ES AC446 shall be permitted. Post-installed anchors in masonry shall be pre-</w:t>
      </w:r>
      <w:r w:rsidRPr="000B403A">
        <w:rPr>
          <w:rFonts w:cs="Arial"/>
          <w:i/>
          <w:iCs/>
          <w:snapToGrid/>
          <w:szCs w:val="24"/>
        </w:rPr>
        <w:lastRenderedPageBreak/>
        <w:t>qualified for seismic applications in accordance with ICC-ES AC01, AC58 or AC106.</w:t>
      </w:r>
    </w:p>
    <w:p w14:paraId="20B44586" w14:textId="77777777" w:rsidR="00E73C0C" w:rsidRPr="000B403A" w:rsidRDefault="00E73C0C" w:rsidP="00736877">
      <w:pPr>
        <w:widowControl/>
        <w:autoSpaceDE w:val="0"/>
        <w:autoSpaceDN w:val="0"/>
        <w:adjustRightInd w:val="0"/>
        <w:ind w:left="720"/>
        <w:rPr>
          <w:rFonts w:cs="Arial"/>
          <w:i/>
          <w:strike/>
          <w:snapToGrid/>
          <w:szCs w:val="24"/>
        </w:rPr>
      </w:pPr>
      <w:r w:rsidRPr="000B403A">
        <w:rPr>
          <w:rFonts w:cs="Arial"/>
          <w:i/>
          <w:strike/>
          <w:snapToGrid/>
          <w:szCs w:val="24"/>
        </w:rPr>
        <w:t>Use of screw anchors shall be limited to dry interior conditions and shall not be used in building enclosures. Re-use of screw anchors or screw anchor holes shall not be permitted.</w:t>
      </w:r>
    </w:p>
    <w:p w14:paraId="3CA25FCB" w14:textId="5829977C" w:rsidR="00E758C3" w:rsidRPr="000B403A" w:rsidRDefault="00E758C3" w:rsidP="00736877">
      <w:pPr>
        <w:widowControl/>
        <w:spacing w:before="120"/>
        <w:ind w:left="720"/>
        <w:rPr>
          <w:rFonts w:cs="Arial"/>
          <w:i/>
          <w:strike/>
          <w:szCs w:val="24"/>
        </w:rPr>
      </w:pPr>
      <w:r w:rsidRPr="000B403A">
        <w:rPr>
          <w:rFonts w:cs="Arial"/>
          <w:b/>
          <w:i/>
          <w:strike/>
          <w:szCs w:val="24"/>
        </w:rPr>
        <w:t xml:space="preserve">Exception: [DSA-SS] </w:t>
      </w:r>
      <w:r w:rsidRPr="000B403A">
        <w:rPr>
          <w:rFonts w:cs="Arial"/>
          <w:i/>
          <w:strike/>
          <w:szCs w:val="24"/>
        </w:rPr>
        <w:t>Screw anchors are permitted for use in building enclosures and may also be used in exterior conditions when permitted in accordance with a valid evaluation report.</w:t>
      </w:r>
      <w:bookmarkStart w:id="9" w:name="_Hlk160597462"/>
    </w:p>
    <w:bookmarkEnd w:id="9"/>
    <w:p w14:paraId="6C7E840E" w14:textId="524DA62C" w:rsidR="00386F17" w:rsidRPr="000B403A" w:rsidRDefault="00122448" w:rsidP="00122448">
      <w:pPr>
        <w:widowControl/>
        <w:spacing w:before="120"/>
        <w:ind w:left="720"/>
        <w:rPr>
          <w:rFonts w:cs="Arial"/>
          <w:i/>
          <w:strike/>
          <w:szCs w:val="24"/>
        </w:rPr>
      </w:pPr>
      <w:r w:rsidRPr="000B403A">
        <w:rPr>
          <w:rFonts w:cs="Arial"/>
          <w:b/>
          <w:bCs/>
          <w:i/>
          <w:iCs/>
          <w:noProof/>
          <w:snapToGrid/>
          <w:szCs w:val="24"/>
          <w:u w:val="single"/>
        </w:rPr>
        <mc:AlternateContent>
          <mc:Choice Requires="wps">
            <w:drawing>
              <wp:anchor distT="0" distB="0" distL="114300" distR="114300" simplePos="0" relativeHeight="251658244" behindDoc="0" locked="0" layoutInCell="1" allowOverlap="1" wp14:anchorId="58D919FE" wp14:editId="472C0602">
                <wp:simplePos x="0" y="0"/>
                <wp:positionH relativeFrom="column">
                  <wp:posOffset>405517</wp:posOffset>
                </wp:positionH>
                <wp:positionV relativeFrom="paragraph">
                  <wp:posOffset>-23854</wp:posOffset>
                </wp:positionV>
                <wp:extent cx="5136542" cy="437322"/>
                <wp:effectExtent l="0" t="0" r="26035" b="20320"/>
                <wp:wrapNone/>
                <wp:docPr id="98698334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36542" cy="437322"/>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6DA33EE3" id="Rectangle 2" o:spid="_x0000_s1026" alt="&quot;&quot;" style="position:absolute;margin-left:31.95pt;margin-top:-1.9pt;width:404.45pt;height:34.4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" filled="f" strokecolor="#0a121c [484]"/>
            </w:pict>
          </mc:Fallback>
        </mc:AlternateContent>
      </w:r>
      <w:r w:rsidRPr="000B403A">
        <w:rPr>
          <w:rFonts w:cs="Arial"/>
          <w:b/>
          <w:bCs/>
          <w:i/>
          <w:iCs/>
          <w:snapToGrid/>
          <w:szCs w:val="24"/>
          <w:u w:val="single"/>
        </w:rPr>
        <w:t xml:space="preserve">Note: </w:t>
      </w:r>
      <w:r w:rsidRPr="000B403A">
        <w:rPr>
          <w:rFonts w:cs="Arial"/>
          <w:i/>
          <w:iCs/>
          <w:snapToGrid/>
          <w:szCs w:val="24"/>
          <w:u w:val="single"/>
        </w:rPr>
        <w:t>The removal and resetting of post-installed mechanical anchors are prohibited by ACI 318 Section 17.1.3.</w:t>
      </w:r>
    </w:p>
    <w:p w14:paraId="476D344B" w14:textId="0CDA1D93" w:rsidR="0078204C" w:rsidRPr="000B403A" w:rsidRDefault="0078204C" w:rsidP="0078204C">
      <w:pPr>
        <w:widowControl/>
        <w:autoSpaceDE w:val="0"/>
        <w:autoSpaceDN w:val="0"/>
        <w:adjustRightInd w:val="0"/>
        <w:ind w:left="360"/>
        <w:rPr>
          <w:rFonts w:cs="Arial"/>
          <w:i/>
          <w:snapToGrid/>
          <w:szCs w:val="24"/>
        </w:rPr>
      </w:pPr>
      <w:r w:rsidRPr="000B403A">
        <w:rPr>
          <w:rFonts w:cs="Arial"/>
          <w:i/>
          <w:snapToGrid/>
          <w:szCs w:val="24"/>
        </w:rPr>
        <w:t>…</w:t>
      </w:r>
    </w:p>
    <w:p w14:paraId="512C28A6" w14:textId="20593FA0" w:rsidR="009A6F2C" w:rsidRPr="000B403A" w:rsidRDefault="009A6F2C" w:rsidP="00736877">
      <w:pPr>
        <w:widowControl/>
        <w:autoSpaceDE w:val="0"/>
        <w:autoSpaceDN w:val="0"/>
        <w:adjustRightInd w:val="0"/>
        <w:ind w:left="360"/>
        <w:rPr>
          <w:rFonts w:cs="Arial"/>
          <w:b/>
          <w:bCs/>
          <w:i/>
          <w:iCs/>
          <w:snapToGrid/>
          <w:szCs w:val="24"/>
        </w:rPr>
      </w:pPr>
      <w:r w:rsidRPr="000B403A">
        <w:rPr>
          <w:rFonts w:cs="Arial"/>
          <w:b/>
          <w:bCs/>
          <w:i/>
          <w:iCs/>
          <w:snapToGrid/>
          <w:szCs w:val="24"/>
        </w:rPr>
        <w:t xml:space="preserve">1617A.1.23 </w:t>
      </w:r>
      <w:r w:rsidR="00F14895" w:rsidRPr="000B403A">
        <w:rPr>
          <w:rFonts w:cs="Arial"/>
          <w:snapToGrid/>
          <w:szCs w:val="24"/>
          <w:highlight w:val="lightGray"/>
        </w:rPr>
        <w:t>(Reserved for OSHPD)</w:t>
      </w:r>
    </w:p>
    <w:p w14:paraId="61E61364" w14:textId="3120C4D7" w:rsidR="00E73C0C" w:rsidRPr="000B403A" w:rsidRDefault="00E73C0C" w:rsidP="00736877">
      <w:pPr>
        <w:widowControl/>
        <w:autoSpaceDE w:val="0"/>
        <w:autoSpaceDN w:val="0"/>
        <w:adjustRightInd w:val="0"/>
        <w:ind w:left="360"/>
        <w:rPr>
          <w:rFonts w:cs="Arial"/>
          <w:b/>
          <w:i/>
          <w:strike/>
          <w:snapToGrid/>
          <w:szCs w:val="24"/>
        </w:rPr>
      </w:pPr>
      <w:r w:rsidRPr="000B403A">
        <w:rPr>
          <w:rFonts w:cs="Arial"/>
          <w:b/>
          <w:i/>
          <w:strike/>
          <w:snapToGrid/>
          <w:szCs w:val="24"/>
        </w:rPr>
        <w:t xml:space="preserve">1617A.1.23 ASCE 7, Section 13.6.2.1 and ASCE 7, Tables 13.5-1 and 13.6-1. </w:t>
      </w:r>
      <w:r w:rsidRPr="000B403A">
        <w:rPr>
          <w:rFonts w:cs="Arial"/>
          <w:i/>
          <w:strike/>
          <w:snapToGrid/>
          <w:szCs w:val="24"/>
        </w:rPr>
        <w:t>Modify Section 13.6.2.1 by adding</w:t>
      </w:r>
      <w:r w:rsidRPr="000B403A">
        <w:rPr>
          <w:rFonts w:cs="Arial"/>
          <w:b/>
          <w:i/>
          <w:strike/>
          <w:snapToGrid/>
          <w:szCs w:val="24"/>
        </w:rPr>
        <w:t xml:space="preserve"> </w:t>
      </w:r>
      <w:r w:rsidRPr="000B403A">
        <w:rPr>
          <w:rFonts w:cs="Arial"/>
          <w:i/>
          <w:strike/>
          <w:snapToGrid/>
          <w:szCs w:val="24"/>
        </w:rPr>
        <w:t>the following to the end of the section:</w:t>
      </w:r>
    </w:p>
    <w:p w14:paraId="08E97A88" w14:textId="77777777" w:rsidR="00E73C0C" w:rsidRPr="000B403A" w:rsidRDefault="00E73C0C" w:rsidP="00736877">
      <w:pPr>
        <w:widowControl/>
        <w:autoSpaceDE w:val="0"/>
        <w:autoSpaceDN w:val="0"/>
        <w:adjustRightInd w:val="0"/>
        <w:ind w:left="360"/>
        <w:rPr>
          <w:rFonts w:cs="Arial"/>
          <w:i/>
          <w:strike/>
          <w:snapToGrid/>
          <w:szCs w:val="24"/>
        </w:rPr>
      </w:pPr>
      <w:r w:rsidRPr="000B403A">
        <w:rPr>
          <w:rFonts w:cs="Arial"/>
          <w:b/>
          <w:i/>
          <w:strike/>
          <w:snapToGrid/>
          <w:szCs w:val="24"/>
        </w:rPr>
        <w:t xml:space="preserve">ASCE 7, Tables 13.5-1 and 13.6-1. </w:t>
      </w:r>
      <w:r w:rsidRPr="000B403A">
        <w:rPr>
          <w:rFonts w:cs="Arial"/>
          <w:i/>
          <w:strike/>
          <w:snapToGrid/>
          <w:szCs w:val="24"/>
        </w:rPr>
        <w:t>Modify ASCE 7, Tables 13.5-1 &amp; 13.6-1 by the following:</w:t>
      </w:r>
    </w:p>
    <w:p w14:paraId="467EDBE4" w14:textId="77777777" w:rsidR="00E73C0C" w:rsidRPr="000B403A" w:rsidRDefault="00E73C0C" w:rsidP="00736877">
      <w:pPr>
        <w:widowControl/>
        <w:autoSpaceDE w:val="0"/>
        <w:autoSpaceDN w:val="0"/>
        <w:adjustRightInd w:val="0"/>
        <w:ind w:left="360"/>
        <w:rPr>
          <w:rFonts w:cs="Arial"/>
          <w:i/>
          <w:strike/>
          <w:snapToGrid/>
          <w:szCs w:val="24"/>
        </w:rPr>
      </w:pPr>
      <w:r w:rsidRPr="000B403A">
        <w:rPr>
          <w:rFonts w:cs="Arial"/>
          <w:i/>
          <w:strike/>
          <w:snapToGrid/>
          <w:szCs w:val="24"/>
        </w:rPr>
        <w:t>Where Ip = 1.5, overstrength factor (</w:t>
      </w:r>
      <w:r w:rsidRPr="000B403A">
        <w:rPr>
          <w:rFonts w:cs="Arial"/>
          <w:strike/>
          <w:snapToGrid/>
          <w:szCs w:val="24"/>
        </w:rPr>
        <w:t>Ω</w:t>
      </w:r>
      <w:r w:rsidRPr="000B403A">
        <w:rPr>
          <w:rFonts w:cs="Arial"/>
          <w:i/>
          <w:strike/>
          <w:snapToGrid/>
          <w:szCs w:val="24"/>
          <w:vertAlign w:val="subscript"/>
        </w:rPr>
        <w:t>0</w:t>
      </w:r>
      <w:r w:rsidRPr="000B403A">
        <w:rPr>
          <w:rFonts w:cs="Arial"/>
          <w:i/>
          <w:strike/>
          <w:snapToGrid/>
          <w:szCs w:val="24"/>
        </w:rPr>
        <w:t>) need not exceed</w:t>
      </w:r>
      <w:r w:rsidRPr="000B403A">
        <w:rPr>
          <w:rFonts w:cs="Arial"/>
          <w:strike/>
          <w:snapToGrid/>
          <w:szCs w:val="24"/>
        </w:rPr>
        <w:t xml:space="preserve"> </w:t>
      </w:r>
      <w:r w:rsidRPr="000B403A">
        <w:rPr>
          <w:rFonts w:cs="Arial"/>
          <w:i/>
          <w:strike/>
          <w:snapToGrid/>
          <w:szCs w:val="24"/>
        </w:rPr>
        <w:t>the values of R</w:t>
      </w:r>
      <w:r w:rsidRPr="000B403A">
        <w:rPr>
          <w:rFonts w:cs="Arial"/>
          <w:i/>
          <w:strike/>
          <w:snapToGrid/>
          <w:szCs w:val="24"/>
          <w:vertAlign w:val="subscript"/>
        </w:rPr>
        <w:t>p</w:t>
      </w:r>
      <w:r w:rsidRPr="000B403A">
        <w:rPr>
          <w:rFonts w:cs="Arial"/>
          <w:i/>
          <w:strike/>
          <w:snapToGrid/>
          <w:szCs w:val="24"/>
        </w:rPr>
        <w:t xml:space="preserve"> for design of anchorage to concrete.</w:t>
      </w:r>
    </w:p>
    <w:p w14:paraId="497E71D9" w14:textId="77777777" w:rsidR="002B3CD0" w:rsidRPr="000B403A" w:rsidRDefault="002B3CD0" w:rsidP="00736877">
      <w:pPr>
        <w:widowControl/>
        <w:autoSpaceDE w:val="0"/>
        <w:autoSpaceDN w:val="0"/>
        <w:adjustRightInd w:val="0"/>
        <w:ind w:left="360"/>
        <w:rPr>
          <w:rFonts w:cs="Arial"/>
          <w:i/>
          <w:iCs/>
          <w:snapToGrid/>
          <w:szCs w:val="24"/>
        </w:rPr>
      </w:pPr>
      <w:r w:rsidRPr="000B403A">
        <w:rPr>
          <w:rFonts w:cs="Arial"/>
          <w:i/>
          <w:iCs/>
          <w:snapToGrid/>
          <w:szCs w:val="24"/>
        </w:rPr>
        <w:t>…</w:t>
      </w:r>
    </w:p>
    <w:p w14:paraId="5BA38B8F" w14:textId="77777777" w:rsidR="00681FCC" w:rsidRPr="000B403A" w:rsidRDefault="00681FCC" w:rsidP="00736877">
      <w:pPr>
        <w:ind w:left="360"/>
        <w:rPr>
          <w:rFonts w:cs="Arial"/>
          <w:i/>
          <w:iCs/>
          <w:szCs w:val="24"/>
        </w:rPr>
      </w:pPr>
      <w:r w:rsidRPr="000B403A">
        <w:rPr>
          <w:rFonts w:cs="Arial"/>
          <w:b/>
          <w:bCs/>
          <w:i/>
          <w:iCs/>
          <w:szCs w:val="24"/>
        </w:rPr>
        <w:t>1617A.1.26 ASCE 7, Section 13.6.7.3.</w:t>
      </w:r>
      <w:r w:rsidRPr="000B403A">
        <w:rPr>
          <w:rFonts w:cs="Arial"/>
          <w:i/>
          <w:iCs/>
          <w:szCs w:val="24"/>
        </w:rPr>
        <w:t xml:space="preserve"> Replace ASCE 7, Section 13.6.7.3 with the following:</w:t>
      </w:r>
    </w:p>
    <w:p w14:paraId="2C2DDA1F" w14:textId="77777777" w:rsidR="00681FCC" w:rsidRPr="000B403A" w:rsidRDefault="00681FCC" w:rsidP="00736877">
      <w:pPr>
        <w:ind w:left="720"/>
        <w:rPr>
          <w:rFonts w:cs="Arial"/>
          <w:b/>
          <w:bCs/>
          <w:i/>
          <w:iCs/>
          <w:szCs w:val="24"/>
        </w:rPr>
      </w:pPr>
      <w:r w:rsidRPr="000B403A">
        <w:rPr>
          <w:rFonts w:cs="Arial"/>
          <w:b/>
          <w:i/>
          <w:szCs w:val="24"/>
        </w:rPr>
        <w:t xml:space="preserve">13.6.7.3 </w:t>
      </w:r>
      <w:r w:rsidRPr="000B403A">
        <w:rPr>
          <w:rFonts w:cs="Arial"/>
          <w:b/>
          <w:bCs/>
          <w:i/>
          <w:iCs/>
          <w:szCs w:val="24"/>
        </w:rPr>
        <w:t>Additional Provisions for Piping and Tubing Systems</w:t>
      </w:r>
    </w:p>
    <w:p w14:paraId="7615A3B0" w14:textId="7FBCDF76" w:rsidR="00681FCC" w:rsidRPr="000B403A" w:rsidRDefault="005C2E86" w:rsidP="00B40A7D">
      <w:pPr>
        <w:pStyle w:val="ListParagraph"/>
        <w:widowControl/>
        <w:numPr>
          <w:ilvl w:val="0"/>
          <w:numId w:val="141"/>
        </w:numPr>
        <w:contextualSpacing w:val="0"/>
        <w:rPr>
          <w:rFonts w:cs="Arial"/>
          <w:szCs w:val="24"/>
        </w:rPr>
      </w:pPr>
      <w:r w:rsidRPr="000B403A">
        <w:rPr>
          <w:rFonts w:cs="Arial"/>
          <w:snapToGrid/>
          <w:szCs w:val="24"/>
        </w:rPr>
        <w:t>Design for the seismic forces of Section 13.3 shall not be required for piping systems where flexible connections, expansion loops</w:t>
      </w:r>
      <w:r w:rsidR="00D13735" w:rsidRPr="000B403A">
        <w:rPr>
          <w:rFonts w:cs="Arial"/>
          <w:snapToGrid/>
          <w:szCs w:val="24"/>
        </w:rPr>
        <w:t>,</w:t>
      </w:r>
      <w:r w:rsidRPr="000B403A">
        <w:rPr>
          <w:rFonts w:cs="Arial"/>
          <w:snapToGrid/>
          <w:szCs w:val="24"/>
        </w:rPr>
        <w:t xml:space="preserve"> or other assemblies are provided to accommodate the relative displacement between component and piping, where the piping system is positively attached to the structure, and where </w:t>
      </w:r>
      <w:r w:rsidRPr="000B403A">
        <w:rPr>
          <w:rFonts w:cs="Arial"/>
          <w:i/>
          <w:iCs/>
          <w:snapToGrid/>
          <w:szCs w:val="24"/>
        </w:rPr>
        <w:t>any</w:t>
      </w:r>
      <w:r w:rsidRPr="000B403A">
        <w:rPr>
          <w:rFonts w:cs="Arial"/>
          <w:snapToGrid/>
          <w:szCs w:val="24"/>
        </w:rPr>
        <w:t xml:space="preserve"> of the following conditions apply:</w:t>
      </w:r>
    </w:p>
    <w:p w14:paraId="19C6C1F0" w14:textId="198FAFF2" w:rsidR="00681FCC" w:rsidRPr="000B403A" w:rsidRDefault="00681FCC" w:rsidP="00B40A7D">
      <w:pPr>
        <w:pStyle w:val="ListParagraph"/>
        <w:numPr>
          <w:ilvl w:val="0"/>
          <w:numId w:val="140"/>
        </w:numPr>
        <w:autoSpaceDE w:val="0"/>
        <w:autoSpaceDN w:val="0"/>
        <w:contextualSpacing w:val="0"/>
        <w:rPr>
          <w:rFonts w:cs="Arial"/>
          <w:i/>
          <w:iCs/>
          <w:szCs w:val="24"/>
        </w:rPr>
      </w:pPr>
      <w:r w:rsidRPr="000B403A">
        <w:rPr>
          <w:rFonts w:cs="Arial"/>
          <w:szCs w:val="24"/>
        </w:rPr>
        <w:t>Trapeze assemblies are supported by 3/8 inch (10 mm)</w:t>
      </w:r>
      <w:r w:rsidRPr="000B403A">
        <w:rPr>
          <w:rFonts w:cs="Arial"/>
          <w:i/>
          <w:iCs/>
          <w:szCs w:val="24"/>
        </w:rPr>
        <w:t xml:space="preserve"> </w:t>
      </w:r>
      <w:r w:rsidR="00D031B6" w:rsidRPr="000B403A">
        <w:rPr>
          <w:rFonts w:cs="Arial"/>
          <w:i/>
          <w:iCs/>
          <w:szCs w:val="24"/>
        </w:rPr>
        <w:t xml:space="preserve">or ½ inch </w:t>
      </w:r>
      <w:r w:rsidRPr="000B403A">
        <w:rPr>
          <w:rFonts w:cs="Arial"/>
          <w:szCs w:val="24"/>
        </w:rPr>
        <w:t>diameter rod hangers not exceeding 12 inches (305 mm) in length from the pipe support point to the connection at the supporting structure</w:t>
      </w:r>
      <w:r w:rsidRPr="000B403A">
        <w:rPr>
          <w:rFonts w:cs="Arial"/>
          <w:i/>
          <w:iCs/>
          <w:szCs w:val="24"/>
        </w:rPr>
        <w:t>, and no single pipe exceeds the diameter limits set forth in item 2b below or 2 inches. (50 mm) where I</w:t>
      </w:r>
      <w:r w:rsidRPr="000B403A">
        <w:rPr>
          <w:rFonts w:cs="Arial"/>
          <w:i/>
          <w:szCs w:val="24"/>
          <w:vertAlign w:val="subscript"/>
        </w:rPr>
        <w:t>p</w:t>
      </w:r>
      <w:r w:rsidRPr="000B403A">
        <w:rPr>
          <w:rFonts w:cs="Arial"/>
          <w:i/>
          <w:iCs/>
          <w:szCs w:val="24"/>
        </w:rPr>
        <w:t xml:space="preserve"> is greater than 1.0 </w:t>
      </w:r>
      <w:r w:rsidRPr="000B403A">
        <w:rPr>
          <w:rFonts w:cs="Arial"/>
          <w:szCs w:val="24"/>
        </w:rPr>
        <w:t>and the total weight supported by any single trapeze is 100 pounds (445 N) or less;</w:t>
      </w:r>
      <w:r w:rsidRPr="000B403A">
        <w:rPr>
          <w:rFonts w:cs="Arial"/>
          <w:i/>
          <w:iCs/>
          <w:szCs w:val="24"/>
        </w:rPr>
        <w:t xml:space="preserve"> or</w:t>
      </w:r>
    </w:p>
    <w:p w14:paraId="1468B9E4" w14:textId="3F871EC5" w:rsidR="00094DC1" w:rsidRPr="000B403A" w:rsidRDefault="00094DC1" w:rsidP="00B40A7D">
      <w:pPr>
        <w:pStyle w:val="ListParagraph"/>
        <w:numPr>
          <w:ilvl w:val="0"/>
          <w:numId w:val="140"/>
        </w:numPr>
        <w:autoSpaceDE w:val="0"/>
        <w:autoSpaceDN w:val="0"/>
        <w:contextualSpacing w:val="0"/>
        <w:rPr>
          <w:rFonts w:cs="Arial"/>
          <w:szCs w:val="24"/>
        </w:rPr>
      </w:pPr>
      <w:r w:rsidRPr="000B403A">
        <w:rPr>
          <w:rFonts w:cs="Arial"/>
          <w:szCs w:val="24"/>
        </w:rPr>
        <w:t xml:space="preserve">Piping </w:t>
      </w:r>
      <w:r w:rsidRPr="000B403A">
        <w:rPr>
          <w:rFonts w:cs="Arial"/>
          <w:strike/>
          <w:szCs w:val="24"/>
        </w:rPr>
        <w:t>that has an Rp in Table 13-6-1 of 4.5 or greater</w:t>
      </w:r>
      <w:r w:rsidRPr="000B403A">
        <w:rPr>
          <w:rFonts w:cs="Arial"/>
          <w:i/>
          <w:szCs w:val="24"/>
        </w:rPr>
        <w:t xml:space="preserve"> </w:t>
      </w:r>
      <w:r w:rsidR="003673FC" w:rsidRPr="000B403A">
        <w:rPr>
          <w:rFonts w:cs="Arial"/>
          <w:iCs/>
          <w:szCs w:val="24"/>
          <w:u w:val="single"/>
        </w:rPr>
        <w:t>is</w:t>
      </w:r>
      <w:r w:rsidRPr="000B403A">
        <w:rPr>
          <w:rFonts w:cs="Arial"/>
          <w:szCs w:val="24"/>
        </w:rPr>
        <w:t xml:space="preserve"> supported by rod hangers and provisions are made to avoid impact with other structural or nonstructural components or to protect the piping in the event of such impact</w:t>
      </w:r>
      <w:r w:rsidR="004A154A" w:rsidRPr="000B403A">
        <w:rPr>
          <w:rFonts w:cs="Arial"/>
          <w:szCs w:val="24"/>
          <w:u w:val="single"/>
        </w:rPr>
        <w:t>;</w:t>
      </w:r>
      <w:r w:rsidR="004A154A" w:rsidRPr="000B403A">
        <w:rPr>
          <w:rFonts w:cs="Arial"/>
          <w:szCs w:val="24"/>
        </w:rPr>
        <w:t xml:space="preserve"> </w:t>
      </w:r>
      <w:r w:rsidR="00C03EE0" w:rsidRPr="000B403A">
        <w:rPr>
          <w:rFonts w:cs="Arial"/>
          <w:i/>
          <w:iCs/>
          <w:strike/>
          <w:szCs w:val="24"/>
        </w:rPr>
        <w:t>,</w:t>
      </w:r>
      <w:r w:rsidR="004A154A" w:rsidRPr="000B403A">
        <w:rPr>
          <w:rFonts w:cs="Arial"/>
          <w:i/>
          <w:iCs/>
          <w:szCs w:val="24"/>
        </w:rPr>
        <w:t xml:space="preserve"> </w:t>
      </w:r>
      <w:r w:rsidR="004A154A" w:rsidRPr="000B403A">
        <w:rPr>
          <w:rFonts w:cs="Arial"/>
          <w:szCs w:val="24"/>
          <w:highlight w:val="lightGray"/>
        </w:rPr>
        <w:t>(Revise punctuation)</w:t>
      </w:r>
      <w:r w:rsidR="004A154A" w:rsidRPr="000B403A">
        <w:rPr>
          <w:rFonts w:cs="Arial"/>
          <w:szCs w:val="24"/>
        </w:rPr>
        <w:t xml:space="preserve"> </w:t>
      </w:r>
      <w:r w:rsidR="006035B8" w:rsidRPr="000B403A">
        <w:rPr>
          <w:rFonts w:cs="Arial"/>
          <w:szCs w:val="24"/>
        </w:rPr>
        <w:t>o</w:t>
      </w:r>
      <w:r w:rsidRPr="000B403A">
        <w:rPr>
          <w:rFonts w:cs="Arial"/>
          <w:szCs w:val="24"/>
        </w:rPr>
        <w:t xml:space="preserve">r pipes </w:t>
      </w:r>
      <w:r w:rsidRPr="000B403A">
        <w:rPr>
          <w:rFonts w:cs="Arial"/>
          <w:strike/>
          <w:szCs w:val="24"/>
        </w:rPr>
        <w:t>with I</w:t>
      </w:r>
      <w:r w:rsidRPr="000B403A">
        <w:rPr>
          <w:rFonts w:cs="Arial"/>
          <w:strike/>
          <w:szCs w:val="24"/>
          <w:vertAlign w:val="subscript"/>
        </w:rPr>
        <w:t>p</w:t>
      </w:r>
      <w:r w:rsidRPr="000B403A">
        <w:rPr>
          <w:rFonts w:cs="Arial"/>
          <w:strike/>
          <w:szCs w:val="24"/>
        </w:rPr>
        <w:t xml:space="preserve"> = 1.0</w:t>
      </w:r>
      <w:r w:rsidRPr="000B403A">
        <w:rPr>
          <w:rFonts w:cs="Arial"/>
          <w:szCs w:val="24"/>
        </w:rPr>
        <w:t xml:space="preserve"> </w:t>
      </w:r>
      <w:r w:rsidR="000165C0" w:rsidRPr="000B403A">
        <w:rPr>
          <w:rFonts w:cs="Arial"/>
          <w:szCs w:val="24"/>
          <w:u w:val="single"/>
        </w:rPr>
        <w:t>are</w:t>
      </w:r>
      <w:r w:rsidR="000165C0" w:rsidRPr="000B403A">
        <w:rPr>
          <w:rFonts w:cs="Arial"/>
          <w:szCs w:val="24"/>
        </w:rPr>
        <w:t xml:space="preserve"> </w:t>
      </w:r>
      <w:r w:rsidRPr="000B403A">
        <w:rPr>
          <w:rFonts w:cs="Arial"/>
          <w:szCs w:val="24"/>
        </w:rPr>
        <w:t>supported by individual rod hangers 3/8 inch (10mm) or ½ inch (13 mm) in diameter, where each hanger in the pipe run is 12 inches (305mm) or less in length from the pipe support point to the connections, at the supporting structure</w:t>
      </w:r>
      <w:r w:rsidR="00066B25" w:rsidRPr="000B403A">
        <w:rPr>
          <w:rFonts w:cs="Arial"/>
          <w:szCs w:val="24"/>
          <w:u w:val="single"/>
        </w:rPr>
        <w:t>,</w:t>
      </w:r>
      <w:r w:rsidR="004A154A" w:rsidRPr="000B403A">
        <w:rPr>
          <w:rFonts w:cs="Arial"/>
          <w:i/>
          <w:iCs/>
          <w:szCs w:val="24"/>
        </w:rPr>
        <w:t xml:space="preserve"> </w:t>
      </w:r>
      <w:r w:rsidRPr="000B403A">
        <w:rPr>
          <w:rFonts w:cs="Arial"/>
          <w:i/>
          <w:iCs/>
          <w:strike/>
          <w:szCs w:val="24"/>
        </w:rPr>
        <w:t>;</w:t>
      </w:r>
      <w:r w:rsidRPr="000B403A">
        <w:rPr>
          <w:rFonts w:cs="Arial"/>
          <w:i/>
          <w:iCs/>
          <w:szCs w:val="24"/>
        </w:rPr>
        <w:t xml:space="preserve"> </w:t>
      </w:r>
      <w:r w:rsidR="004A154A" w:rsidRPr="000B403A">
        <w:rPr>
          <w:rFonts w:cs="Arial"/>
          <w:szCs w:val="24"/>
          <w:highlight w:val="lightGray"/>
        </w:rPr>
        <w:t>(Revise punctuation)</w:t>
      </w:r>
      <w:r w:rsidRPr="000B403A">
        <w:rPr>
          <w:rFonts w:cs="Arial"/>
          <w:i/>
          <w:szCs w:val="24"/>
        </w:rPr>
        <w:t xml:space="preserve"> </w:t>
      </w:r>
      <w:r w:rsidRPr="000B403A">
        <w:rPr>
          <w:rFonts w:cs="Arial"/>
          <w:szCs w:val="24"/>
        </w:rPr>
        <w:t xml:space="preserve">and the total weight supported by any single hanger is 50 pounds (220 N) or less. In addition, the following limitations on the </w:t>
      </w:r>
      <w:r w:rsidRPr="000B403A">
        <w:rPr>
          <w:rFonts w:cs="Arial"/>
          <w:szCs w:val="24"/>
        </w:rPr>
        <w:lastRenderedPageBreak/>
        <w:t xml:space="preserve">size of piping shall be observed: </w:t>
      </w:r>
    </w:p>
    <w:p w14:paraId="0579CF61" w14:textId="77777777" w:rsidR="00681FCC" w:rsidRPr="000B403A" w:rsidRDefault="00681FCC" w:rsidP="00B40A7D">
      <w:pPr>
        <w:pStyle w:val="ListParagraph"/>
        <w:widowControl/>
        <w:numPr>
          <w:ilvl w:val="0"/>
          <w:numId w:val="139"/>
        </w:numPr>
        <w:autoSpaceDN w:val="0"/>
        <w:contextualSpacing w:val="0"/>
        <w:rPr>
          <w:rFonts w:cs="Arial"/>
          <w:szCs w:val="24"/>
        </w:rPr>
      </w:pPr>
      <w:r w:rsidRPr="000B403A">
        <w:rPr>
          <w:rFonts w:cs="Arial"/>
          <w:szCs w:val="24"/>
        </w:rPr>
        <w:t>In structures assigned to Seismic Design Category D, E, or F where I</w:t>
      </w:r>
      <w:r w:rsidRPr="000B403A">
        <w:rPr>
          <w:rFonts w:cs="Arial"/>
          <w:szCs w:val="24"/>
          <w:vertAlign w:val="subscript"/>
        </w:rPr>
        <w:t>p</w:t>
      </w:r>
      <w:r w:rsidRPr="000B403A">
        <w:rPr>
          <w:rFonts w:cs="Arial"/>
          <w:szCs w:val="24"/>
        </w:rPr>
        <w:t xml:space="preserve"> is greater than 1.0, the nominal pipe size shall be 1 inch (35 mm) or less.</w:t>
      </w:r>
    </w:p>
    <w:p w14:paraId="0B8D56A2" w14:textId="3FF128EE" w:rsidR="00681FCC" w:rsidRPr="000B403A" w:rsidRDefault="00681FCC" w:rsidP="00B40A7D">
      <w:pPr>
        <w:pStyle w:val="ListParagraph"/>
        <w:widowControl/>
        <w:numPr>
          <w:ilvl w:val="0"/>
          <w:numId w:val="139"/>
        </w:numPr>
        <w:autoSpaceDN w:val="0"/>
        <w:contextualSpacing w:val="0"/>
        <w:rPr>
          <w:rFonts w:cs="Arial"/>
          <w:szCs w:val="24"/>
        </w:rPr>
      </w:pPr>
      <w:r w:rsidRPr="000B403A">
        <w:rPr>
          <w:rFonts w:cs="Arial"/>
          <w:szCs w:val="24"/>
        </w:rPr>
        <w:t xml:space="preserve">In structures assigned to Seismic Design </w:t>
      </w:r>
      <w:r w:rsidR="007719B5" w:rsidRPr="000B403A">
        <w:rPr>
          <w:rFonts w:cs="Arial"/>
          <w:i/>
          <w:iCs/>
          <w:strike/>
          <w:snapToGrid/>
          <w:szCs w:val="24"/>
        </w:rPr>
        <w:t>Categories</w:t>
      </w:r>
      <w:r w:rsidR="007719B5" w:rsidRPr="000B403A">
        <w:rPr>
          <w:rFonts w:cs="Arial"/>
          <w:i/>
          <w:iCs/>
          <w:snapToGrid/>
          <w:szCs w:val="24"/>
        </w:rPr>
        <w:t xml:space="preserve"> </w:t>
      </w:r>
      <w:r w:rsidRPr="000B403A">
        <w:rPr>
          <w:rFonts w:cs="Arial"/>
          <w:snapToGrid/>
          <w:szCs w:val="24"/>
          <w:u w:val="single"/>
        </w:rPr>
        <w:t>Categor</w:t>
      </w:r>
      <w:r w:rsidR="005427D5" w:rsidRPr="000B403A">
        <w:rPr>
          <w:rFonts w:cs="Arial"/>
          <w:snapToGrid/>
          <w:szCs w:val="24"/>
          <w:u w:val="single"/>
        </w:rPr>
        <w:t>y</w:t>
      </w:r>
      <w:r w:rsidRPr="000B403A">
        <w:rPr>
          <w:rFonts w:cs="Arial"/>
          <w:i/>
          <w:snapToGrid/>
          <w:szCs w:val="24"/>
        </w:rPr>
        <w:t xml:space="preserve"> </w:t>
      </w:r>
      <w:r w:rsidRPr="000B403A">
        <w:rPr>
          <w:rFonts w:cs="Arial"/>
          <w:szCs w:val="24"/>
        </w:rPr>
        <w:t>D, E, or F where I</w:t>
      </w:r>
      <w:r w:rsidRPr="000B403A">
        <w:rPr>
          <w:rFonts w:cs="Arial"/>
          <w:szCs w:val="24"/>
          <w:vertAlign w:val="subscript"/>
        </w:rPr>
        <w:t>p</w:t>
      </w:r>
      <w:r w:rsidRPr="000B403A">
        <w:rPr>
          <w:rFonts w:cs="Arial"/>
          <w:szCs w:val="24"/>
        </w:rPr>
        <w:t xml:space="preserve"> = 1.0, the nominal pipe size shall be 3 inches (80 mm) or less.</w:t>
      </w:r>
    </w:p>
    <w:p w14:paraId="29BFEE0E" w14:textId="3B1C6C47" w:rsidR="005F4E86" w:rsidRPr="000B403A" w:rsidRDefault="00E73C0C" w:rsidP="00B91EEE">
      <w:pPr>
        <w:widowControl/>
        <w:autoSpaceDN w:val="0"/>
        <w:ind w:left="1080"/>
        <w:rPr>
          <w:rFonts w:cs="Arial"/>
          <w:szCs w:val="24"/>
        </w:rPr>
      </w:pPr>
      <w:r w:rsidRPr="000B403A">
        <w:rPr>
          <w:rFonts w:cs="Arial"/>
          <w:szCs w:val="24"/>
        </w:rPr>
        <w:t>…</w:t>
      </w:r>
    </w:p>
    <w:p w14:paraId="6A044034" w14:textId="20A7703F" w:rsidR="007B0613" w:rsidRPr="000B403A" w:rsidRDefault="00F01F91" w:rsidP="00D36CDF">
      <w:pPr>
        <w:widowControl/>
        <w:autoSpaceDE w:val="0"/>
        <w:autoSpaceDN w:val="0"/>
        <w:adjustRightInd w:val="0"/>
        <w:ind w:left="360"/>
        <w:rPr>
          <w:rFonts w:cs="Arial"/>
          <w:i/>
          <w:iCs/>
          <w:snapToGrid/>
          <w:szCs w:val="24"/>
        </w:rPr>
      </w:pPr>
      <w:bookmarkStart w:id="10" w:name="_Hlk164233378"/>
      <w:r w:rsidRPr="000B403A">
        <w:rPr>
          <w:rFonts w:cs="Arial"/>
          <w:b/>
          <w:bCs/>
          <w:i/>
          <w:iCs/>
          <w:snapToGrid/>
          <w:szCs w:val="24"/>
        </w:rPr>
        <w:t xml:space="preserve">1617A.1.37 </w:t>
      </w:r>
      <w:bookmarkEnd w:id="10"/>
      <w:r w:rsidRPr="000B403A">
        <w:rPr>
          <w:rFonts w:cs="Arial"/>
          <w:b/>
          <w:bCs/>
          <w:i/>
          <w:iCs/>
          <w:strike/>
          <w:snapToGrid/>
          <w:szCs w:val="24"/>
        </w:rPr>
        <w:t>Reserved.</w:t>
      </w:r>
      <w:r w:rsidR="007B0613" w:rsidRPr="000B403A">
        <w:rPr>
          <w:rFonts w:cs="Arial"/>
          <w:snapToGrid/>
          <w:szCs w:val="24"/>
        </w:rPr>
        <w:t xml:space="preserve"> </w:t>
      </w:r>
      <w:r w:rsidR="007B0613" w:rsidRPr="000B403A">
        <w:rPr>
          <w:rFonts w:cs="Arial"/>
          <w:snapToGrid/>
          <w:szCs w:val="24"/>
          <w:highlight w:val="lightGray"/>
        </w:rPr>
        <w:t xml:space="preserve">(Relocated </w:t>
      </w:r>
      <w:r w:rsidR="00781F76" w:rsidRPr="000B403A">
        <w:rPr>
          <w:rFonts w:cs="Arial"/>
          <w:snapToGrid/>
          <w:szCs w:val="24"/>
          <w:highlight w:val="lightGray"/>
        </w:rPr>
        <w:t xml:space="preserve">from </w:t>
      </w:r>
      <w:r w:rsidR="007B0613" w:rsidRPr="000B403A">
        <w:rPr>
          <w:rFonts w:cs="Arial"/>
          <w:snapToGrid/>
          <w:szCs w:val="24"/>
          <w:highlight w:val="lightGray"/>
        </w:rPr>
        <w:t>existing 1617A.1.38)</w:t>
      </w:r>
      <w:r w:rsidR="007B0613" w:rsidRPr="000B403A">
        <w:rPr>
          <w:rFonts w:cs="Arial"/>
          <w:snapToGrid/>
          <w:szCs w:val="24"/>
        </w:rPr>
        <w:t xml:space="preserve"> </w:t>
      </w:r>
      <w:r w:rsidR="007B0613" w:rsidRPr="000B403A">
        <w:rPr>
          <w:rFonts w:cs="Arial"/>
          <w:b/>
          <w:bCs/>
          <w:i/>
          <w:iCs/>
          <w:snapToGrid/>
          <w:szCs w:val="24"/>
        </w:rPr>
        <w:t xml:space="preserve">ASCE 7, Section 18.3. </w:t>
      </w:r>
      <w:r w:rsidR="007B0613" w:rsidRPr="000B403A">
        <w:rPr>
          <w:rFonts w:cs="Arial"/>
          <w:i/>
          <w:iCs/>
          <w:snapToGrid/>
          <w:szCs w:val="24"/>
        </w:rPr>
        <w:t>Replace exception to ASCE 7, Section 18.3 with</w:t>
      </w:r>
      <w:r w:rsidR="00A3137D" w:rsidRPr="000B403A">
        <w:rPr>
          <w:rFonts w:cs="Arial"/>
          <w:i/>
          <w:iCs/>
          <w:snapToGrid/>
          <w:szCs w:val="24"/>
        </w:rPr>
        <w:t>…</w:t>
      </w:r>
    </w:p>
    <w:p w14:paraId="4F86BDAC" w14:textId="6347D77D" w:rsidR="00F01F91" w:rsidRPr="000B403A" w:rsidRDefault="00F01F91" w:rsidP="00D36CDF">
      <w:pPr>
        <w:widowControl/>
        <w:autoSpaceDE w:val="0"/>
        <w:autoSpaceDN w:val="0"/>
        <w:adjustRightInd w:val="0"/>
        <w:ind w:left="360"/>
        <w:rPr>
          <w:rFonts w:cs="Arial"/>
          <w:i/>
          <w:iCs/>
          <w:snapToGrid/>
          <w:szCs w:val="24"/>
        </w:rPr>
      </w:pPr>
      <w:bookmarkStart w:id="11" w:name="_Hlk164233327"/>
      <w:r w:rsidRPr="000B403A">
        <w:rPr>
          <w:rFonts w:cs="Arial"/>
          <w:b/>
          <w:bCs/>
          <w:i/>
          <w:iCs/>
          <w:strike/>
          <w:snapToGrid/>
          <w:szCs w:val="24"/>
        </w:rPr>
        <w:t>1617A.1.38</w:t>
      </w:r>
      <w:r w:rsidRPr="000B403A">
        <w:rPr>
          <w:rFonts w:cs="Arial"/>
          <w:snapToGrid/>
          <w:szCs w:val="24"/>
        </w:rPr>
        <w:t xml:space="preserve"> </w:t>
      </w:r>
      <w:bookmarkEnd w:id="11"/>
      <w:r w:rsidR="009F403B" w:rsidRPr="000B403A">
        <w:rPr>
          <w:rFonts w:cs="Arial"/>
          <w:snapToGrid/>
          <w:szCs w:val="24"/>
          <w:highlight w:val="lightGray"/>
        </w:rPr>
        <w:t xml:space="preserve">(Relocate </w:t>
      </w:r>
      <w:r w:rsidR="007B0613" w:rsidRPr="000B403A">
        <w:rPr>
          <w:rFonts w:cs="Arial"/>
          <w:snapToGrid/>
          <w:szCs w:val="24"/>
          <w:highlight w:val="lightGray"/>
        </w:rPr>
        <w:t xml:space="preserve">existing </w:t>
      </w:r>
      <w:r w:rsidR="009F403B" w:rsidRPr="000B403A">
        <w:rPr>
          <w:rFonts w:cs="Arial"/>
          <w:snapToGrid/>
          <w:szCs w:val="24"/>
          <w:highlight w:val="lightGray"/>
        </w:rPr>
        <w:t xml:space="preserve">1617A.1.38 to </w:t>
      </w:r>
      <w:r w:rsidR="00082869" w:rsidRPr="000B403A">
        <w:rPr>
          <w:rFonts w:cs="Arial"/>
          <w:snapToGrid/>
          <w:szCs w:val="24"/>
          <w:highlight w:val="lightGray"/>
        </w:rPr>
        <w:t>16</w:t>
      </w:r>
      <w:r w:rsidR="007B0613" w:rsidRPr="000B403A">
        <w:rPr>
          <w:rFonts w:cs="Arial"/>
          <w:snapToGrid/>
          <w:szCs w:val="24"/>
          <w:highlight w:val="lightGray"/>
        </w:rPr>
        <w:t>17A.1.37)</w:t>
      </w:r>
      <w:r w:rsidR="007B0613" w:rsidRPr="000B403A">
        <w:rPr>
          <w:rFonts w:cs="Arial"/>
          <w:snapToGrid/>
          <w:szCs w:val="24"/>
        </w:rPr>
        <w:t xml:space="preserve"> </w:t>
      </w:r>
      <w:r w:rsidRPr="000B403A">
        <w:rPr>
          <w:rFonts w:cs="Arial"/>
          <w:b/>
          <w:bCs/>
          <w:i/>
          <w:iCs/>
          <w:strike/>
          <w:snapToGrid/>
          <w:szCs w:val="24"/>
        </w:rPr>
        <w:t xml:space="preserve">ASCE 7, Section 18.3. </w:t>
      </w:r>
      <w:r w:rsidRPr="000B403A">
        <w:rPr>
          <w:rFonts w:cs="Arial"/>
          <w:i/>
          <w:iCs/>
          <w:strike/>
          <w:snapToGrid/>
          <w:szCs w:val="24"/>
        </w:rPr>
        <w:t>Replace exception to ASCE 7, Section 18.3 with</w:t>
      </w:r>
      <w:r w:rsidR="00A3137D" w:rsidRPr="000B403A">
        <w:rPr>
          <w:rFonts w:cs="Arial"/>
          <w:i/>
          <w:iCs/>
          <w:snapToGrid/>
          <w:szCs w:val="24"/>
        </w:rPr>
        <w:t>…</w:t>
      </w:r>
    </w:p>
    <w:p w14:paraId="4BCFFB87" w14:textId="1B8A12BB" w:rsidR="005A52DC" w:rsidRPr="000B403A" w:rsidRDefault="005A52DC" w:rsidP="00D36CDF">
      <w:pPr>
        <w:widowControl/>
        <w:autoSpaceDE w:val="0"/>
        <w:autoSpaceDN w:val="0"/>
        <w:adjustRightInd w:val="0"/>
        <w:ind w:left="360"/>
        <w:rPr>
          <w:rFonts w:cs="Arial"/>
          <w:i/>
          <w:iCs/>
          <w:snapToGrid/>
          <w:szCs w:val="24"/>
        </w:rPr>
      </w:pPr>
      <w:r w:rsidRPr="000B403A">
        <w:rPr>
          <w:rFonts w:cs="Arial"/>
          <w:b/>
          <w:bCs/>
          <w:i/>
          <w:iCs/>
          <w:snapToGrid/>
          <w:szCs w:val="24"/>
          <w:u w:val="single"/>
        </w:rPr>
        <w:t>1617A.1.38</w:t>
      </w:r>
      <w:r w:rsidRPr="000B403A">
        <w:rPr>
          <w:rFonts w:cs="Arial"/>
          <w:b/>
          <w:bCs/>
          <w:i/>
          <w:iCs/>
          <w:snapToGrid/>
          <w:szCs w:val="24"/>
        </w:rPr>
        <w:t xml:space="preserve"> </w:t>
      </w:r>
      <w:r w:rsidR="00FE30FA" w:rsidRPr="000B403A">
        <w:rPr>
          <w:rFonts w:cs="Arial"/>
          <w:snapToGrid/>
          <w:szCs w:val="24"/>
          <w:highlight w:val="lightGray"/>
        </w:rPr>
        <w:t>(Reserved for OSHPD)</w:t>
      </w:r>
    </w:p>
    <w:p w14:paraId="3FA4730B" w14:textId="77777777" w:rsidR="00F615AD" w:rsidRPr="000B403A" w:rsidRDefault="00F615AD" w:rsidP="00F615AD">
      <w:pPr>
        <w:rPr>
          <w:rFonts w:cs="Arial"/>
          <w:i/>
          <w:iCs/>
          <w:szCs w:val="24"/>
        </w:rPr>
      </w:pPr>
      <w:r w:rsidRPr="000B403A">
        <w:rPr>
          <w:rFonts w:cs="Arial"/>
          <w:i/>
          <w:iCs/>
          <w:szCs w:val="24"/>
        </w:rPr>
        <w:t>…</w:t>
      </w:r>
    </w:p>
    <w:p w14:paraId="22DE3C0C" w14:textId="77777777" w:rsidR="00F615AD" w:rsidRPr="000B403A" w:rsidRDefault="00F615AD" w:rsidP="003C5C38">
      <w:pPr>
        <w:rPr>
          <w:rFonts w:cs="Arial"/>
          <w:snapToGrid/>
          <w:szCs w:val="24"/>
        </w:rPr>
      </w:pPr>
      <w:r w:rsidRPr="000B403A">
        <w:rPr>
          <w:rFonts w:cs="Arial"/>
          <w:b/>
          <w:szCs w:val="24"/>
        </w:rPr>
        <w:t>Notation</w:t>
      </w:r>
      <w:r w:rsidRPr="000B403A">
        <w:rPr>
          <w:rFonts w:cs="Arial"/>
          <w:szCs w:val="24"/>
        </w:rPr>
        <w:t xml:space="preserve"> </w:t>
      </w:r>
      <w:r w:rsidRPr="000B403A">
        <w:rPr>
          <w:rFonts w:cs="Arial"/>
          <w:b/>
          <w:szCs w:val="24"/>
        </w:rPr>
        <w:t>for [DSA-SS]:</w:t>
      </w:r>
    </w:p>
    <w:p w14:paraId="42B2640A" w14:textId="77777777" w:rsidR="00F615AD" w:rsidRPr="000B403A" w:rsidRDefault="00F615AD" w:rsidP="003C5C38">
      <w:pPr>
        <w:rPr>
          <w:rFonts w:cs="Arial"/>
          <w:snapToGrid/>
          <w:szCs w:val="24"/>
        </w:rPr>
      </w:pPr>
      <w:r w:rsidRPr="000B403A">
        <w:rPr>
          <w:rFonts w:cs="Arial"/>
          <w:szCs w:val="24"/>
        </w:rPr>
        <w:t xml:space="preserve">Authority: </w:t>
      </w:r>
      <w:r w:rsidRPr="000B403A">
        <w:rPr>
          <w:rFonts w:cs="Arial"/>
          <w:noProof/>
          <w:szCs w:val="24"/>
        </w:rPr>
        <w:t>Education Code Section 17310 and 81142, and Health and Safety Code Section 16022</w:t>
      </w:r>
    </w:p>
    <w:p w14:paraId="50B498A4" w14:textId="1ECF1F74" w:rsidR="00F615AD" w:rsidRPr="000B403A" w:rsidRDefault="00F615AD" w:rsidP="003C5C38">
      <w:pPr>
        <w:rPr>
          <w:rFonts w:cs="Arial"/>
          <w:noProof/>
          <w:szCs w:val="24"/>
        </w:rPr>
      </w:pPr>
      <w:r w:rsidRPr="000B403A">
        <w:rPr>
          <w:rFonts w:cs="Arial"/>
          <w:szCs w:val="24"/>
        </w:rPr>
        <w:t xml:space="preserve">Reference: </w:t>
      </w:r>
      <w:r w:rsidRPr="000B403A">
        <w:rPr>
          <w:rFonts w:cs="Arial"/>
          <w:noProof/>
          <w:szCs w:val="24"/>
        </w:rPr>
        <w:t xml:space="preserve">Education Code Sections 17280 through 17317, and 81130 through </w:t>
      </w:r>
      <w:r w:rsidR="00310C4A" w:rsidRPr="000B403A">
        <w:rPr>
          <w:rFonts w:cs="Arial"/>
          <w:noProof/>
          <w:szCs w:val="24"/>
        </w:rPr>
        <w:t>81149</w:t>
      </w:r>
      <w:r w:rsidRPr="000B403A">
        <w:rPr>
          <w:rFonts w:cs="Arial"/>
          <w:noProof/>
          <w:szCs w:val="24"/>
        </w:rPr>
        <w:t>, and Health and Safety Code Sections 16000 through 16023</w:t>
      </w:r>
    </w:p>
    <w:p w14:paraId="030913AA" w14:textId="125D9E30" w:rsidR="00750F33" w:rsidRPr="000B403A" w:rsidRDefault="00750F33" w:rsidP="001468C5">
      <w:pPr>
        <w:pStyle w:val="Heading3"/>
        <w:rPr>
          <w:rFonts w:cs="Arial"/>
          <w:noProof/>
          <w:color w:val="auto"/>
        </w:rPr>
      </w:pPr>
      <w:r w:rsidRPr="000B403A">
        <w:rPr>
          <w:rFonts w:cs="Arial"/>
          <w:color w:val="auto"/>
        </w:rPr>
        <w:t xml:space="preserve">ITEM </w:t>
      </w:r>
      <w:r w:rsidR="004B45A8" w:rsidRPr="000B403A">
        <w:rPr>
          <w:rFonts w:cs="Arial"/>
          <w:noProof/>
          <w:color w:val="auto"/>
        </w:rPr>
        <w:t>8</w:t>
      </w:r>
      <w:r w:rsidRPr="000B403A">
        <w:rPr>
          <w:rFonts w:cs="Arial"/>
          <w:snapToGrid/>
          <w:color w:val="auto"/>
        </w:rPr>
        <w:br/>
      </w:r>
      <w:r w:rsidRPr="000B403A">
        <w:rPr>
          <w:rFonts w:cs="Arial"/>
          <w:color w:val="auto"/>
        </w:rPr>
        <w:t xml:space="preserve">Chapter </w:t>
      </w:r>
      <w:r w:rsidR="00CE2AC8" w:rsidRPr="000B403A">
        <w:rPr>
          <w:rFonts w:cs="Arial"/>
          <w:noProof/>
          <w:color w:val="auto"/>
        </w:rPr>
        <w:t xml:space="preserve">17A </w:t>
      </w:r>
      <w:r w:rsidR="00A869AA" w:rsidRPr="000B403A">
        <w:rPr>
          <w:rFonts w:cs="Arial"/>
          <w:noProof/>
          <w:color w:val="auto"/>
        </w:rPr>
        <w:t>SPECIAL INSPECTIONS AND TESTS</w:t>
      </w:r>
    </w:p>
    <w:p w14:paraId="66349040" w14:textId="29841C61" w:rsidR="00615916" w:rsidRPr="000B403A" w:rsidRDefault="00615916" w:rsidP="0059244A">
      <w:pPr>
        <w:jc w:val="center"/>
        <w:rPr>
          <w:rFonts w:cs="Arial"/>
          <w:b/>
          <w:szCs w:val="24"/>
        </w:rPr>
      </w:pPr>
      <w:r w:rsidRPr="000B403A">
        <w:rPr>
          <w:rFonts w:cs="Arial"/>
          <w:b/>
          <w:szCs w:val="24"/>
        </w:rPr>
        <w:t>CHAPTER 17</w:t>
      </w:r>
      <w:r w:rsidRPr="000B403A">
        <w:rPr>
          <w:rFonts w:cs="Arial"/>
          <w:b/>
          <w:i/>
          <w:szCs w:val="24"/>
        </w:rPr>
        <w:t>A</w:t>
      </w:r>
      <w:r w:rsidR="0059244A">
        <w:rPr>
          <w:rFonts w:cs="Arial"/>
          <w:b/>
          <w:szCs w:val="24"/>
        </w:rPr>
        <w:br/>
      </w:r>
      <w:r w:rsidRPr="000B403A">
        <w:rPr>
          <w:rFonts w:cs="Arial"/>
          <w:b/>
          <w:szCs w:val="24"/>
        </w:rPr>
        <w:t>SPECIAL INSPECTIONS AND TESTS</w:t>
      </w:r>
    </w:p>
    <w:p w14:paraId="098ED300" w14:textId="64EF7E0A" w:rsidR="00615916" w:rsidRPr="000B403A" w:rsidRDefault="00615916" w:rsidP="00122448">
      <w:pPr>
        <w:jc w:val="center"/>
        <w:rPr>
          <w:rFonts w:cs="Arial"/>
          <w:bCs/>
          <w:szCs w:val="24"/>
          <w:shd w:val="clear" w:color="auto" w:fill="C6D9F1"/>
        </w:rPr>
      </w:pPr>
      <w:r w:rsidRPr="000B403A">
        <w:rPr>
          <w:rFonts w:cs="Arial"/>
          <w:bCs/>
          <w:szCs w:val="24"/>
          <w:highlight w:val="lightGray"/>
        </w:rPr>
        <w:t>Adopt Chapter 17 of the 2024 IBC as Chapter 17</w:t>
      </w:r>
      <w:r w:rsidRPr="000B403A">
        <w:rPr>
          <w:rFonts w:cs="Arial"/>
          <w:bCs/>
          <w:i/>
          <w:iCs/>
          <w:szCs w:val="24"/>
          <w:highlight w:val="lightGray"/>
        </w:rPr>
        <w:t>A</w:t>
      </w:r>
      <w:r w:rsidRPr="000B403A">
        <w:rPr>
          <w:rFonts w:cs="Arial"/>
          <w:bCs/>
          <w:szCs w:val="24"/>
          <w:highlight w:val="lightGray"/>
        </w:rPr>
        <w:t xml:space="preserve"> of the 2025 CBC as amended below.  All existing California amendments that are not revised below shall continue without change.</w:t>
      </w:r>
    </w:p>
    <w:p w14:paraId="518EA5A1" w14:textId="77777777" w:rsidR="00430B53" w:rsidRPr="000B403A" w:rsidRDefault="00430B53" w:rsidP="00736877">
      <w:pPr>
        <w:spacing w:before="120"/>
        <w:rPr>
          <w:rFonts w:cs="Arial"/>
          <w:szCs w:val="24"/>
        </w:rPr>
      </w:pPr>
      <w:r w:rsidRPr="000B403A">
        <w:rPr>
          <w:rFonts w:cs="Arial"/>
          <w:szCs w:val="24"/>
        </w:rPr>
        <w:t>…</w:t>
      </w:r>
    </w:p>
    <w:p w14:paraId="45A9CBB2" w14:textId="77777777" w:rsidR="004D41CE" w:rsidRPr="000B403A" w:rsidRDefault="004D41CE" w:rsidP="00736877">
      <w:pPr>
        <w:rPr>
          <w:rFonts w:cs="Arial"/>
          <w:b/>
          <w:noProof/>
          <w:szCs w:val="24"/>
        </w:rPr>
      </w:pPr>
      <w:r w:rsidRPr="000B403A">
        <w:rPr>
          <w:rFonts w:cs="Arial"/>
          <w:b/>
          <w:i/>
          <w:iCs/>
          <w:noProof/>
          <w:szCs w:val="24"/>
        </w:rPr>
        <w:t>1701A.4 Special inspections and tests.</w:t>
      </w:r>
      <w:r w:rsidRPr="000B403A">
        <w:rPr>
          <w:rFonts w:cs="Arial"/>
          <w:b/>
          <w:noProof/>
          <w:szCs w:val="24"/>
        </w:rPr>
        <w:t xml:space="preserve"> </w:t>
      </w:r>
    </w:p>
    <w:p w14:paraId="6F7BD322" w14:textId="5573E86A" w:rsidR="004D41CE" w:rsidRPr="000B403A" w:rsidRDefault="004D41CE" w:rsidP="00736877">
      <w:pPr>
        <w:rPr>
          <w:rFonts w:cs="Arial"/>
          <w:szCs w:val="24"/>
        </w:rPr>
      </w:pPr>
      <w:r w:rsidRPr="000B403A">
        <w:rPr>
          <w:rFonts w:cs="Arial"/>
          <w:b/>
          <w:i/>
          <w:noProof/>
          <w:szCs w:val="24"/>
        </w:rPr>
        <w:t xml:space="preserve">[DSA-SS &amp; DSA- SS/CC] </w:t>
      </w:r>
      <w:r w:rsidRPr="000B403A">
        <w:rPr>
          <w:rFonts w:cs="Arial"/>
          <w:i/>
          <w:noProof/>
          <w:szCs w:val="24"/>
        </w:rPr>
        <w:t xml:space="preserve">In addition to the project inspector required by the California Administrative Code (CCR, Title 24, Part 1), Section 4-333, the owner shall employ one or more approved agencies to provide special inspections and tests as required by the enforcement agency during construction on the types of work listed under Chapters </w:t>
      </w:r>
      <w:r w:rsidR="00D83E11" w:rsidRPr="000B403A">
        <w:rPr>
          <w:rFonts w:cs="Arial"/>
          <w:i/>
          <w:noProof/>
          <w:szCs w:val="24"/>
          <w:u w:val="single"/>
        </w:rPr>
        <w:t xml:space="preserve">14, 15, </w:t>
      </w:r>
      <w:r w:rsidRPr="000B403A">
        <w:rPr>
          <w:rFonts w:cs="Arial"/>
          <w:i/>
          <w:noProof/>
          <w:szCs w:val="24"/>
        </w:rPr>
        <w:t>17A, 18A, 19A, 20, 21A, 22A, 23</w:t>
      </w:r>
      <w:r w:rsidRPr="000B403A">
        <w:rPr>
          <w:rFonts w:cs="Arial"/>
          <w:i/>
          <w:noProof/>
          <w:szCs w:val="24"/>
          <w:u w:val="single"/>
        </w:rPr>
        <w:t>, 24</w:t>
      </w:r>
      <w:r w:rsidRPr="000B403A">
        <w:rPr>
          <w:rFonts w:cs="Arial"/>
          <w:i/>
          <w:noProof/>
          <w:szCs w:val="24"/>
        </w:rPr>
        <w:t xml:space="preserve"> and 25 and the California Existing Building Code and noted in the special </w:t>
      </w:r>
      <w:r w:rsidR="0032603B" w:rsidRPr="000B403A">
        <w:rPr>
          <w:rFonts w:cs="Arial"/>
          <w:i/>
          <w:noProof/>
          <w:szCs w:val="24"/>
          <w:u w:val="single"/>
        </w:rPr>
        <w:t>inspection</w:t>
      </w:r>
      <w:r w:rsidR="00D04797" w:rsidRPr="000B403A">
        <w:rPr>
          <w:rFonts w:cs="Arial"/>
          <w:i/>
          <w:noProof/>
          <w:szCs w:val="24"/>
          <w:u w:val="single"/>
        </w:rPr>
        <w:t>,</w:t>
      </w:r>
      <w:r w:rsidRPr="000B403A">
        <w:rPr>
          <w:rFonts w:cs="Arial"/>
          <w:i/>
          <w:noProof/>
          <w:szCs w:val="24"/>
        </w:rPr>
        <w:t xml:space="preserve"> test</w:t>
      </w:r>
      <w:r w:rsidRPr="000B403A">
        <w:rPr>
          <w:rFonts w:cs="Arial"/>
          <w:i/>
          <w:strike/>
          <w:szCs w:val="24"/>
        </w:rPr>
        <w:t>, inspection</w:t>
      </w:r>
      <w:r w:rsidRPr="000B403A">
        <w:rPr>
          <w:rFonts w:cs="Arial"/>
          <w:i/>
          <w:noProof/>
          <w:szCs w:val="24"/>
        </w:rPr>
        <w:t xml:space="preserve"> and observation </w:t>
      </w:r>
      <w:r w:rsidRPr="000B403A">
        <w:rPr>
          <w:rFonts w:cs="Arial"/>
          <w:i/>
          <w:szCs w:val="24"/>
        </w:rPr>
        <w:t xml:space="preserve">plan </w:t>
      </w:r>
      <w:r w:rsidRPr="000B403A">
        <w:rPr>
          <w:rFonts w:cs="Arial"/>
          <w:i/>
          <w:noProof/>
          <w:szCs w:val="24"/>
        </w:rPr>
        <w:t xml:space="preserve">required by </w:t>
      </w:r>
      <w:r w:rsidRPr="000B403A">
        <w:rPr>
          <w:rFonts w:cs="Arial"/>
          <w:i/>
          <w:strike/>
          <w:szCs w:val="24"/>
        </w:rPr>
        <w:t xml:space="preserve">Section 4-335 of </w:t>
      </w:r>
      <w:r w:rsidRPr="000B403A">
        <w:rPr>
          <w:rFonts w:cs="Arial"/>
          <w:i/>
          <w:noProof/>
          <w:szCs w:val="24"/>
        </w:rPr>
        <w:t>the California</w:t>
      </w:r>
      <w:r w:rsidR="0033506E" w:rsidRPr="000B403A">
        <w:rPr>
          <w:rFonts w:cs="Arial"/>
          <w:i/>
          <w:noProof/>
          <w:szCs w:val="24"/>
        </w:rPr>
        <w:t xml:space="preserve"> Administrative Code.</w:t>
      </w:r>
    </w:p>
    <w:p w14:paraId="7C22ABEC" w14:textId="59F60F39" w:rsidR="004D41CE" w:rsidRPr="000B403A" w:rsidRDefault="00283051" w:rsidP="00736877">
      <w:pPr>
        <w:spacing w:before="120"/>
        <w:rPr>
          <w:rFonts w:cs="Arial"/>
          <w:szCs w:val="24"/>
        </w:rPr>
      </w:pPr>
      <w:r w:rsidRPr="000B403A">
        <w:rPr>
          <w:rFonts w:cs="Arial"/>
          <w:szCs w:val="24"/>
        </w:rPr>
        <w:t>…</w:t>
      </w:r>
    </w:p>
    <w:p w14:paraId="7EC7B407" w14:textId="77777777" w:rsidR="00E26B95" w:rsidRPr="000B403A" w:rsidRDefault="00E26B95" w:rsidP="00736877">
      <w:pPr>
        <w:spacing w:after="240"/>
        <w:jc w:val="center"/>
        <w:rPr>
          <w:rFonts w:cs="Arial"/>
          <w:b/>
          <w:szCs w:val="24"/>
        </w:rPr>
      </w:pPr>
      <w:r w:rsidRPr="000B403A">
        <w:rPr>
          <w:rFonts w:cs="Arial"/>
          <w:b/>
          <w:szCs w:val="24"/>
        </w:rPr>
        <w:t>SECTION 1704</w:t>
      </w:r>
      <w:r w:rsidRPr="000B403A">
        <w:rPr>
          <w:rFonts w:cs="Arial"/>
          <w:b/>
          <w:i/>
          <w:szCs w:val="24"/>
        </w:rPr>
        <w:t>A</w:t>
      </w:r>
    </w:p>
    <w:p w14:paraId="4C689960" w14:textId="0723585E" w:rsidR="00E26B95" w:rsidRPr="000B403A" w:rsidRDefault="00E26B95" w:rsidP="00736877">
      <w:pPr>
        <w:jc w:val="center"/>
        <w:rPr>
          <w:rFonts w:cs="Arial"/>
          <w:b/>
          <w:szCs w:val="24"/>
        </w:rPr>
      </w:pPr>
      <w:r w:rsidRPr="000B403A">
        <w:rPr>
          <w:rFonts w:cs="Arial"/>
          <w:b/>
          <w:szCs w:val="24"/>
        </w:rPr>
        <w:t>SPECIAL INSPECTIONS AND TESTS,</w:t>
      </w:r>
      <w:r w:rsidR="00F10C8D" w:rsidRPr="000B403A">
        <w:rPr>
          <w:rFonts w:cs="Arial"/>
          <w:b/>
          <w:szCs w:val="24"/>
        </w:rPr>
        <w:t xml:space="preserve"> </w:t>
      </w:r>
      <w:r w:rsidRPr="000B403A">
        <w:rPr>
          <w:rFonts w:cs="Arial"/>
          <w:b/>
          <w:szCs w:val="24"/>
        </w:rPr>
        <w:t>CONTRACTOR RESPONSIBILITY AND</w:t>
      </w:r>
    </w:p>
    <w:p w14:paraId="79D45DED" w14:textId="63D0C726" w:rsidR="00E46613" w:rsidRPr="000B403A" w:rsidRDefault="00E26B95" w:rsidP="00736877">
      <w:pPr>
        <w:jc w:val="center"/>
        <w:rPr>
          <w:rFonts w:cs="Arial"/>
          <w:b/>
          <w:szCs w:val="24"/>
        </w:rPr>
      </w:pPr>
      <w:r w:rsidRPr="000B403A">
        <w:rPr>
          <w:rFonts w:cs="Arial"/>
          <w:b/>
          <w:szCs w:val="24"/>
        </w:rPr>
        <w:lastRenderedPageBreak/>
        <w:t>STRUCTURAL OBSERVATION</w:t>
      </w:r>
    </w:p>
    <w:p w14:paraId="3DE82FF4" w14:textId="1CF86D5A" w:rsidR="00E461CB" w:rsidRPr="000B403A" w:rsidRDefault="00906146" w:rsidP="0082190E">
      <w:pPr>
        <w:spacing w:before="120"/>
        <w:rPr>
          <w:rFonts w:cs="Arial"/>
          <w:szCs w:val="24"/>
        </w:rPr>
      </w:pPr>
      <w:r w:rsidRPr="000B403A">
        <w:rPr>
          <w:rFonts w:cs="Arial"/>
          <w:szCs w:val="24"/>
        </w:rPr>
        <w:t>…</w:t>
      </w:r>
    </w:p>
    <w:p w14:paraId="481F2C4D" w14:textId="77777777" w:rsidR="003D64F3" w:rsidRPr="000B403A" w:rsidRDefault="00C02BC0" w:rsidP="00736877">
      <w:pPr>
        <w:ind w:left="720"/>
        <w:rPr>
          <w:rFonts w:cs="Arial"/>
          <w:b/>
          <w:spacing w:val="-36"/>
          <w:w w:val="105"/>
          <w:szCs w:val="24"/>
        </w:rPr>
      </w:pPr>
      <w:r w:rsidRPr="000B403A">
        <w:rPr>
          <w:rFonts w:cs="Arial"/>
          <w:b/>
          <w:w w:val="105"/>
          <w:szCs w:val="24"/>
        </w:rPr>
        <w:t>1704</w:t>
      </w:r>
      <w:r w:rsidR="00C973C9" w:rsidRPr="000B403A">
        <w:rPr>
          <w:rFonts w:cs="Arial"/>
          <w:b/>
          <w:i/>
          <w:iCs/>
          <w:w w:val="105"/>
          <w:szCs w:val="24"/>
        </w:rPr>
        <w:t>A</w:t>
      </w:r>
      <w:r w:rsidRPr="000B403A">
        <w:rPr>
          <w:rFonts w:cs="Arial"/>
          <w:b/>
          <w:w w:val="105"/>
          <w:szCs w:val="24"/>
        </w:rPr>
        <w:t>.2.4</w:t>
      </w:r>
      <w:r w:rsidRPr="000B403A">
        <w:rPr>
          <w:rFonts w:cs="Arial"/>
          <w:b/>
          <w:spacing w:val="-35"/>
          <w:w w:val="105"/>
          <w:szCs w:val="24"/>
        </w:rPr>
        <w:t xml:space="preserve"> </w:t>
      </w:r>
      <w:r w:rsidRPr="000B403A">
        <w:rPr>
          <w:rFonts w:cs="Arial"/>
          <w:b/>
          <w:w w:val="105"/>
          <w:szCs w:val="24"/>
        </w:rPr>
        <w:t>Report</w:t>
      </w:r>
      <w:r w:rsidRPr="000B403A">
        <w:rPr>
          <w:rFonts w:cs="Arial"/>
          <w:b/>
          <w:spacing w:val="-35"/>
          <w:w w:val="105"/>
          <w:szCs w:val="24"/>
        </w:rPr>
        <w:t xml:space="preserve"> </w:t>
      </w:r>
      <w:r w:rsidRPr="000B403A">
        <w:rPr>
          <w:rFonts w:cs="Arial"/>
          <w:b/>
          <w:w w:val="105"/>
          <w:szCs w:val="24"/>
        </w:rPr>
        <w:t>requirement.</w:t>
      </w:r>
      <w:r w:rsidRPr="000B403A">
        <w:rPr>
          <w:rFonts w:cs="Arial"/>
          <w:b/>
          <w:spacing w:val="-36"/>
          <w:w w:val="105"/>
          <w:szCs w:val="24"/>
        </w:rPr>
        <w:t xml:space="preserve"> </w:t>
      </w:r>
    </w:p>
    <w:p w14:paraId="673676CA" w14:textId="6D187E42" w:rsidR="00B762DD" w:rsidRPr="000B403A" w:rsidRDefault="007623B5" w:rsidP="00736877">
      <w:pPr>
        <w:ind w:left="720"/>
        <w:rPr>
          <w:rFonts w:cs="Arial"/>
          <w:iCs/>
          <w:szCs w:val="24"/>
        </w:rPr>
      </w:pPr>
      <w:r w:rsidRPr="000B403A">
        <w:rPr>
          <w:rFonts w:cs="Arial"/>
          <w:i/>
          <w:szCs w:val="24"/>
        </w:rPr>
        <w:t>The</w:t>
      </w:r>
      <w:r w:rsidRPr="000B403A">
        <w:rPr>
          <w:rFonts w:cs="Arial"/>
          <w:bCs/>
          <w:iCs/>
          <w:szCs w:val="24"/>
        </w:rPr>
        <w:t xml:space="preserve"> </w:t>
      </w:r>
      <w:r w:rsidRPr="000B403A">
        <w:rPr>
          <w:rFonts w:cs="Arial"/>
          <w:bCs/>
          <w:i/>
          <w:iCs/>
          <w:szCs w:val="24"/>
        </w:rPr>
        <w:t xml:space="preserve">inspector(s) of record and </w:t>
      </w:r>
      <w:r w:rsidRPr="000B403A">
        <w:rPr>
          <w:rFonts w:cs="Arial"/>
          <w:i/>
          <w:szCs w:val="24"/>
        </w:rPr>
        <w:t>a</w:t>
      </w:r>
      <w:r w:rsidR="00C02BC0" w:rsidRPr="000B403A">
        <w:rPr>
          <w:rFonts w:cs="Arial"/>
          <w:iCs/>
          <w:w w:val="105"/>
          <w:szCs w:val="24"/>
        </w:rPr>
        <w:t>pproved</w:t>
      </w:r>
      <w:r w:rsidR="00C02BC0" w:rsidRPr="000B403A">
        <w:rPr>
          <w:rFonts w:cs="Arial"/>
          <w:iCs/>
          <w:spacing w:val="-26"/>
          <w:w w:val="105"/>
          <w:szCs w:val="24"/>
        </w:rPr>
        <w:t xml:space="preserve"> </w:t>
      </w:r>
      <w:r w:rsidR="00C02BC0" w:rsidRPr="000B403A">
        <w:rPr>
          <w:rFonts w:cs="Arial"/>
          <w:iCs/>
          <w:w w:val="105"/>
          <w:szCs w:val="24"/>
        </w:rPr>
        <w:t>agencies</w:t>
      </w:r>
      <w:r w:rsidR="00C02BC0" w:rsidRPr="000B403A">
        <w:rPr>
          <w:rFonts w:cs="Arial"/>
          <w:iCs/>
          <w:spacing w:val="-26"/>
          <w:w w:val="105"/>
          <w:szCs w:val="24"/>
        </w:rPr>
        <w:t xml:space="preserve"> </w:t>
      </w:r>
      <w:r w:rsidR="00C02BC0" w:rsidRPr="000B403A">
        <w:rPr>
          <w:rFonts w:cs="Arial"/>
          <w:iCs/>
          <w:w w:val="105"/>
          <w:szCs w:val="24"/>
        </w:rPr>
        <w:t>shall</w:t>
      </w:r>
      <w:r w:rsidR="00C02BC0" w:rsidRPr="000B403A">
        <w:rPr>
          <w:rFonts w:cs="Arial"/>
          <w:iCs/>
          <w:spacing w:val="-25"/>
          <w:w w:val="105"/>
          <w:szCs w:val="24"/>
        </w:rPr>
        <w:t xml:space="preserve"> </w:t>
      </w:r>
      <w:r w:rsidR="00C02BC0" w:rsidRPr="000B403A">
        <w:rPr>
          <w:rFonts w:cs="Arial"/>
          <w:iCs/>
          <w:w w:val="105"/>
          <w:szCs w:val="24"/>
        </w:rPr>
        <w:t>keep</w:t>
      </w:r>
      <w:r w:rsidR="00C02BC0" w:rsidRPr="000B403A">
        <w:rPr>
          <w:rFonts w:cs="Arial"/>
          <w:iCs/>
          <w:spacing w:val="-26"/>
          <w:w w:val="105"/>
          <w:szCs w:val="24"/>
        </w:rPr>
        <w:t xml:space="preserve"> </w:t>
      </w:r>
      <w:r w:rsidR="00C02BC0" w:rsidRPr="000B403A">
        <w:rPr>
          <w:rFonts w:cs="Arial"/>
          <w:iCs/>
          <w:w w:val="105"/>
          <w:szCs w:val="24"/>
        </w:rPr>
        <w:t>records</w:t>
      </w:r>
      <w:r w:rsidR="00C02BC0" w:rsidRPr="000B403A">
        <w:rPr>
          <w:rFonts w:cs="Arial"/>
          <w:iCs/>
          <w:spacing w:val="-26"/>
          <w:w w:val="105"/>
          <w:szCs w:val="24"/>
        </w:rPr>
        <w:t xml:space="preserve"> </w:t>
      </w:r>
      <w:r w:rsidR="00C02BC0" w:rsidRPr="000B403A">
        <w:rPr>
          <w:rFonts w:cs="Arial"/>
          <w:iCs/>
          <w:w w:val="105"/>
          <w:szCs w:val="24"/>
        </w:rPr>
        <w:t>of</w:t>
      </w:r>
      <w:r w:rsidR="00C02BC0" w:rsidRPr="000B403A">
        <w:rPr>
          <w:rFonts w:cs="Arial"/>
          <w:iCs/>
          <w:spacing w:val="-24"/>
          <w:w w:val="105"/>
          <w:szCs w:val="24"/>
        </w:rPr>
        <w:t xml:space="preserve"> </w:t>
      </w:r>
      <w:r w:rsidR="00C02BC0" w:rsidRPr="000B403A">
        <w:rPr>
          <w:rFonts w:cs="Arial"/>
          <w:iCs/>
          <w:w w:val="105"/>
          <w:szCs w:val="24"/>
        </w:rPr>
        <w:t>special</w:t>
      </w:r>
      <w:r w:rsidR="00C02BC0" w:rsidRPr="000B403A">
        <w:rPr>
          <w:rFonts w:cs="Arial"/>
          <w:iCs/>
          <w:spacing w:val="-27"/>
          <w:w w:val="105"/>
          <w:szCs w:val="24"/>
        </w:rPr>
        <w:t xml:space="preserve"> </w:t>
      </w:r>
      <w:r w:rsidR="00C02BC0" w:rsidRPr="000B403A">
        <w:rPr>
          <w:rFonts w:cs="Arial"/>
          <w:iCs/>
          <w:w w:val="105"/>
          <w:szCs w:val="24"/>
        </w:rPr>
        <w:t>inspections</w:t>
      </w:r>
      <w:r w:rsidR="00C02BC0" w:rsidRPr="000B403A">
        <w:rPr>
          <w:rFonts w:cs="Arial"/>
          <w:iCs/>
          <w:spacing w:val="-26"/>
          <w:w w:val="105"/>
          <w:szCs w:val="24"/>
        </w:rPr>
        <w:t xml:space="preserve"> </w:t>
      </w:r>
      <w:r w:rsidR="00C02BC0" w:rsidRPr="000B403A">
        <w:rPr>
          <w:rFonts w:cs="Arial"/>
          <w:iCs/>
          <w:w w:val="105"/>
          <w:szCs w:val="24"/>
        </w:rPr>
        <w:t>and</w:t>
      </w:r>
      <w:r w:rsidR="00C02BC0" w:rsidRPr="000B403A">
        <w:rPr>
          <w:rFonts w:cs="Arial"/>
          <w:iCs/>
          <w:spacing w:val="-26"/>
          <w:w w:val="105"/>
          <w:szCs w:val="24"/>
        </w:rPr>
        <w:t xml:space="preserve"> </w:t>
      </w:r>
      <w:r w:rsidR="00C02BC0" w:rsidRPr="000B403A">
        <w:rPr>
          <w:rFonts w:cs="Arial"/>
          <w:iCs/>
          <w:w w:val="105"/>
          <w:szCs w:val="24"/>
        </w:rPr>
        <w:t>tests.</w:t>
      </w:r>
      <w:r w:rsidR="00C02BC0" w:rsidRPr="000B403A">
        <w:rPr>
          <w:rFonts w:cs="Arial"/>
          <w:iCs/>
          <w:spacing w:val="-25"/>
          <w:w w:val="105"/>
          <w:szCs w:val="24"/>
        </w:rPr>
        <w:t xml:space="preserve"> </w:t>
      </w:r>
      <w:r w:rsidR="00C02BC0" w:rsidRPr="000B403A">
        <w:rPr>
          <w:rFonts w:cs="Arial"/>
          <w:iCs/>
          <w:w w:val="105"/>
          <w:szCs w:val="24"/>
        </w:rPr>
        <w:t>The</w:t>
      </w:r>
      <w:r w:rsidR="00C02BC0" w:rsidRPr="000B403A">
        <w:rPr>
          <w:rFonts w:cs="Arial"/>
          <w:iCs/>
          <w:spacing w:val="-25"/>
          <w:w w:val="105"/>
          <w:szCs w:val="24"/>
        </w:rPr>
        <w:t xml:space="preserve"> </w:t>
      </w:r>
      <w:r w:rsidR="003721B9" w:rsidRPr="000B403A">
        <w:rPr>
          <w:rFonts w:cs="Arial"/>
          <w:bCs/>
          <w:i/>
          <w:iCs/>
          <w:szCs w:val="24"/>
        </w:rPr>
        <w:t>inspector of record and</w:t>
      </w:r>
      <w:r w:rsidR="003721B9" w:rsidRPr="000B403A">
        <w:rPr>
          <w:rFonts w:cs="Arial"/>
          <w:bCs/>
          <w:szCs w:val="24"/>
        </w:rPr>
        <w:t xml:space="preserve"> </w:t>
      </w:r>
      <w:r w:rsidR="00C02BC0" w:rsidRPr="000B403A">
        <w:rPr>
          <w:rFonts w:cs="Arial"/>
          <w:iCs/>
          <w:w w:val="105"/>
          <w:szCs w:val="24"/>
        </w:rPr>
        <w:t>approved</w:t>
      </w:r>
      <w:r w:rsidR="00C02BC0" w:rsidRPr="000B403A">
        <w:rPr>
          <w:rFonts w:cs="Arial"/>
          <w:iCs/>
          <w:spacing w:val="-26"/>
          <w:w w:val="105"/>
          <w:szCs w:val="24"/>
        </w:rPr>
        <w:t xml:space="preserve"> </w:t>
      </w:r>
      <w:r w:rsidR="00C02BC0" w:rsidRPr="000B403A">
        <w:rPr>
          <w:rFonts w:cs="Arial"/>
          <w:iCs/>
          <w:w w:val="105"/>
          <w:szCs w:val="24"/>
        </w:rPr>
        <w:t>agency</w:t>
      </w:r>
      <w:r w:rsidR="00C02BC0" w:rsidRPr="000B403A">
        <w:rPr>
          <w:rFonts w:cs="Arial"/>
          <w:iCs/>
          <w:spacing w:val="-25"/>
          <w:w w:val="105"/>
          <w:szCs w:val="24"/>
        </w:rPr>
        <w:t xml:space="preserve"> </w:t>
      </w:r>
      <w:r w:rsidR="00C02BC0" w:rsidRPr="000B403A">
        <w:rPr>
          <w:rFonts w:cs="Arial"/>
          <w:iCs/>
          <w:w w:val="105"/>
          <w:szCs w:val="24"/>
        </w:rPr>
        <w:t>shall submit reports of special inspections and tests to the building official and to the registered design professional in responsible charge</w:t>
      </w:r>
      <w:r w:rsidR="00C02BC0" w:rsidRPr="000B403A">
        <w:rPr>
          <w:rFonts w:cs="Arial"/>
          <w:iCs/>
          <w:spacing w:val="-13"/>
          <w:w w:val="105"/>
          <w:szCs w:val="24"/>
        </w:rPr>
        <w:t xml:space="preserve"> </w:t>
      </w:r>
      <w:r w:rsidR="00C02BC0" w:rsidRPr="000B403A">
        <w:rPr>
          <w:rFonts w:cs="Arial"/>
          <w:iCs/>
          <w:w w:val="105"/>
          <w:szCs w:val="24"/>
        </w:rPr>
        <w:t>at</w:t>
      </w:r>
      <w:r w:rsidR="00C02BC0" w:rsidRPr="000B403A">
        <w:rPr>
          <w:rFonts w:cs="Arial"/>
          <w:iCs/>
          <w:spacing w:val="-12"/>
          <w:w w:val="105"/>
          <w:szCs w:val="24"/>
        </w:rPr>
        <w:t xml:space="preserve"> </w:t>
      </w:r>
      <w:r w:rsidR="00C02BC0" w:rsidRPr="000B403A">
        <w:rPr>
          <w:rFonts w:cs="Arial"/>
          <w:iCs/>
          <w:w w:val="105"/>
          <w:szCs w:val="24"/>
        </w:rPr>
        <w:t>frequencies</w:t>
      </w:r>
      <w:r w:rsidR="00C02BC0" w:rsidRPr="000B403A">
        <w:rPr>
          <w:rFonts w:cs="Arial"/>
          <w:iCs/>
          <w:spacing w:val="-10"/>
          <w:w w:val="105"/>
          <w:szCs w:val="24"/>
        </w:rPr>
        <w:t xml:space="preserve"> </w:t>
      </w:r>
      <w:r w:rsidR="00C02BC0" w:rsidRPr="000B403A">
        <w:rPr>
          <w:rFonts w:cs="Arial"/>
          <w:iCs/>
          <w:w w:val="105"/>
          <w:szCs w:val="24"/>
        </w:rPr>
        <w:t>required</w:t>
      </w:r>
      <w:r w:rsidR="00C02BC0" w:rsidRPr="000B403A">
        <w:rPr>
          <w:rFonts w:cs="Arial"/>
          <w:iCs/>
          <w:spacing w:val="-13"/>
          <w:w w:val="105"/>
          <w:szCs w:val="24"/>
        </w:rPr>
        <w:t xml:space="preserve"> </w:t>
      </w:r>
      <w:r w:rsidR="00C02BC0" w:rsidRPr="000B403A">
        <w:rPr>
          <w:rFonts w:cs="Arial"/>
          <w:iCs/>
          <w:w w:val="105"/>
          <w:szCs w:val="24"/>
        </w:rPr>
        <w:t>by</w:t>
      </w:r>
      <w:r w:rsidR="00C02BC0" w:rsidRPr="000B403A">
        <w:rPr>
          <w:rFonts w:cs="Arial"/>
          <w:iCs/>
          <w:spacing w:val="-11"/>
          <w:w w:val="105"/>
          <w:szCs w:val="24"/>
        </w:rPr>
        <w:t xml:space="preserve"> </w:t>
      </w:r>
      <w:r w:rsidR="00C02BC0" w:rsidRPr="000B403A">
        <w:rPr>
          <w:rFonts w:cs="Arial"/>
          <w:iCs/>
          <w:w w:val="105"/>
          <w:szCs w:val="24"/>
        </w:rPr>
        <w:t>the</w:t>
      </w:r>
      <w:r w:rsidR="00C02BC0" w:rsidRPr="000B403A">
        <w:rPr>
          <w:rFonts w:cs="Arial"/>
          <w:iCs/>
          <w:spacing w:val="-11"/>
          <w:w w:val="105"/>
          <w:szCs w:val="24"/>
        </w:rPr>
        <w:t xml:space="preserve"> </w:t>
      </w:r>
      <w:r w:rsidR="00C02BC0" w:rsidRPr="000B403A">
        <w:rPr>
          <w:rFonts w:cs="Arial"/>
          <w:iCs/>
          <w:w w:val="105"/>
          <w:szCs w:val="24"/>
        </w:rPr>
        <w:t>approved</w:t>
      </w:r>
      <w:r w:rsidR="00C02BC0" w:rsidRPr="000B403A">
        <w:rPr>
          <w:rFonts w:cs="Arial"/>
          <w:iCs/>
          <w:spacing w:val="-12"/>
          <w:w w:val="105"/>
          <w:szCs w:val="24"/>
        </w:rPr>
        <w:t xml:space="preserve"> </w:t>
      </w:r>
      <w:r w:rsidR="00C02BC0" w:rsidRPr="000B403A">
        <w:rPr>
          <w:rFonts w:cs="Arial"/>
          <w:iCs/>
          <w:w w:val="105"/>
          <w:szCs w:val="24"/>
        </w:rPr>
        <w:t>construction</w:t>
      </w:r>
      <w:r w:rsidR="00C02BC0" w:rsidRPr="000B403A">
        <w:rPr>
          <w:rFonts w:cs="Arial"/>
          <w:iCs/>
          <w:spacing w:val="-11"/>
          <w:w w:val="105"/>
          <w:szCs w:val="24"/>
        </w:rPr>
        <w:t xml:space="preserve"> </w:t>
      </w:r>
      <w:r w:rsidR="00C02BC0" w:rsidRPr="000B403A">
        <w:rPr>
          <w:rFonts w:cs="Arial"/>
          <w:iCs/>
          <w:w w:val="105"/>
          <w:szCs w:val="24"/>
        </w:rPr>
        <w:t>documents</w:t>
      </w:r>
      <w:r w:rsidR="00C02BC0" w:rsidRPr="000B403A">
        <w:rPr>
          <w:rFonts w:cs="Arial"/>
          <w:iCs/>
          <w:spacing w:val="-11"/>
          <w:w w:val="105"/>
          <w:szCs w:val="24"/>
        </w:rPr>
        <w:t xml:space="preserve"> </w:t>
      </w:r>
      <w:r w:rsidR="00C02BC0" w:rsidRPr="000B403A">
        <w:rPr>
          <w:rFonts w:cs="Arial"/>
          <w:iCs/>
          <w:w w:val="105"/>
          <w:szCs w:val="24"/>
        </w:rPr>
        <w:t>or</w:t>
      </w:r>
      <w:r w:rsidR="00C02BC0" w:rsidRPr="000B403A">
        <w:rPr>
          <w:rFonts w:cs="Arial"/>
          <w:iCs/>
          <w:spacing w:val="-11"/>
          <w:w w:val="105"/>
          <w:szCs w:val="24"/>
        </w:rPr>
        <w:t xml:space="preserve"> </w:t>
      </w:r>
      <w:r w:rsidR="00C02BC0" w:rsidRPr="000B403A">
        <w:rPr>
          <w:rFonts w:cs="Arial"/>
          <w:iCs/>
          <w:w w:val="105"/>
          <w:szCs w:val="24"/>
        </w:rPr>
        <w:t>building</w:t>
      </w:r>
      <w:r w:rsidR="00C02BC0" w:rsidRPr="000B403A">
        <w:rPr>
          <w:rFonts w:cs="Arial"/>
          <w:iCs/>
          <w:spacing w:val="-14"/>
          <w:w w:val="105"/>
          <w:szCs w:val="24"/>
        </w:rPr>
        <w:t xml:space="preserve"> </w:t>
      </w:r>
      <w:r w:rsidR="00C02BC0" w:rsidRPr="000B403A">
        <w:rPr>
          <w:rFonts w:cs="Arial"/>
          <w:iCs/>
          <w:w w:val="105"/>
          <w:szCs w:val="24"/>
        </w:rPr>
        <w:t>official</w:t>
      </w:r>
      <w:r w:rsidR="009B309D" w:rsidRPr="000B403A">
        <w:rPr>
          <w:rFonts w:cs="Arial"/>
          <w:bCs/>
          <w:i/>
          <w:iCs/>
          <w:szCs w:val="24"/>
        </w:rPr>
        <w:t xml:space="preserve"> </w:t>
      </w:r>
      <w:r w:rsidR="00FD18C7" w:rsidRPr="000B403A">
        <w:rPr>
          <w:rFonts w:cs="Arial"/>
          <w:bCs/>
          <w:i/>
          <w:iCs/>
          <w:szCs w:val="24"/>
        </w:rPr>
        <w:t>as required by the California Administrative Code</w:t>
      </w:r>
      <w:r w:rsidR="00C02BC0" w:rsidRPr="000B403A">
        <w:rPr>
          <w:rFonts w:cs="Arial"/>
          <w:w w:val="105"/>
          <w:szCs w:val="24"/>
        </w:rPr>
        <w:t>.</w:t>
      </w:r>
      <w:r w:rsidR="00C02BC0" w:rsidRPr="000B403A">
        <w:rPr>
          <w:rFonts w:cs="Arial"/>
          <w:iCs/>
          <w:spacing w:val="-11"/>
          <w:w w:val="105"/>
          <w:szCs w:val="24"/>
        </w:rPr>
        <w:t xml:space="preserve"> </w:t>
      </w:r>
      <w:r w:rsidR="00C02BC0" w:rsidRPr="000B403A">
        <w:rPr>
          <w:rFonts w:cs="Arial"/>
          <w:iCs/>
          <w:w w:val="105"/>
          <w:szCs w:val="24"/>
        </w:rPr>
        <w:t>All</w:t>
      </w:r>
      <w:r w:rsidR="00C02BC0" w:rsidRPr="000B403A">
        <w:rPr>
          <w:rFonts w:cs="Arial"/>
          <w:iCs/>
          <w:spacing w:val="-11"/>
          <w:w w:val="105"/>
          <w:szCs w:val="24"/>
        </w:rPr>
        <w:t xml:space="preserve"> </w:t>
      </w:r>
      <w:r w:rsidR="00C02BC0" w:rsidRPr="000B403A">
        <w:rPr>
          <w:rFonts w:cs="Arial"/>
          <w:iCs/>
          <w:w w:val="105"/>
          <w:szCs w:val="24"/>
        </w:rPr>
        <w:t>reports</w:t>
      </w:r>
      <w:r w:rsidR="00C02BC0" w:rsidRPr="000B403A">
        <w:rPr>
          <w:rFonts w:cs="Arial"/>
          <w:iCs/>
          <w:spacing w:val="-12"/>
          <w:w w:val="105"/>
          <w:szCs w:val="24"/>
        </w:rPr>
        <w:t xml:space="preserve"> </w:t>
      </w:r>
      <w:r w:rsidR="00C02BC0" w:rsidRPr="000B403A">
        <w:rPr>
          <w:rFonts w:cs="Arial"/>
          <w:iCs/>
          <w:w w:val="105"/>
          <w:szCs w:val="24"/>
        </w:rPr>
        <w:t>shall</w:t>
      </w:r>
      <w:r w:rsidR="00C02BC0" w:rsidRPr="000B403A">
        <w:rPr>
          <w:rFonts w:cs="Arial"/>
          <w:iCs/>
          <w:spacing w:val="-11"/>
          <w:w w:val="105"/>
          <w:szCs w:val="24"/>
        </w:rPr>
        <w:t xml:space="preserve"> </w:t>
      </w:r>
      <w:r w:rsidR="00C02BC0" w:rsidRPr="000B403A">
        <w:rPr>
          <w:rFonts w:cs="Arial"/>
          <w:iCs/>
          <w:w w:val="105"/>
          <w:szCs w:val="24"/>
        </w:rPr>
        <w:t>describe</w:t>
      </w:r>
      <w:r w:rsidR="00C02BC0" w:rsidRPr="000B403A">
        <w:rPr>
          <w:rFonts w:cs="Arial"/>
          <w:iCs/>
          <w:spacing w:val="-11"/>
          <w:w w:val="105"/>
          <w:szCs w:val="24"/>
        </w:rPr>
        <w:t xml:space="preserve"> </w:t>
      </w:r>
      <w:r w:rsidR="00C02BC0" w:rsidRPr="000B403A">
        <w:rPr>
          <w:rFonts w:cs="Arial"/>
          <w:iCs/>
          <w:w w:val="105"/>
          <w:szCs w:val="24"/>
        </w:rPr>
        <w:t>the</w:t>
      </w:r>
      <w:r w:rsidR="00C02BC0" w:rsidRPr="000B403A">
        <w:rPr>
          <w:rFonts w:cs="Arial"/>
          <w:iCs/>
          <w:spacing w:val="-11"/>
          <w:w w:val="105"/>
          <w:szCs w:val="24"/>
        </w:rPr>
        <w:t xml:space="preserve"> </w:t>
      </w:r>
      <w:r w:rsidR="00C02BC0" w:rsidRPr="000B403A">
        <w:rPr>
          <w:rFonts w:cs="Arial"/>
          <w:iCs/>
          <w:w w:val="105"/>
          <w:szCs w:val="24"/>
        </w:rPr>
        <w:t>nature and extent of inspections and tests, the location where the inspections and tests were performed, and indicate that work inspected or tested was or was not completed in conformance to approved construction documents</w:t>
      </w:r>
      <w:r w:rsidR="0028112D" w:rsidRPr="000B403A">
        <w:rPr>
          <w:rFonts w:cs="Arial"/>
          <w:bCs/>
          <w:i/>
          <w:iCs/>
          <w:szCs w:val="24"/>
        </w:rPr>
        <w:t xml:space="preserve"> </w:t>
      </w:r>
      <w:r w:rsidR="0028112D" w:rsidRPr="000B403A">
        <w:rPr>
          <w:rFonts w:cs="Arial"/>
          <w:i/>
          <w:strike/>
          <w:szCs w:val="24"/>
        </w:rPr>
        <w:t>as required by the California Administrative Code and this code</w:t>
      </w:r>
      <w:r w:rsidR="00C02BC0" w:rsidRPr="000B403A">
        <w:rPr>
          <w:rFonts w:cs="Arial"/>
          <w:iCs/>
          <w:w w:val="105"/>
          <w:szCs w:val="24"/>
        </w:rPr>
        <w:t>. Discrepancies shall be brought</w:t>
      </w:r>
      <w:r w:rsidR="00C02BC0" w:rsidRPr="000B403A">
        <w:rPr>
          <w:rFonts w:cs="Arial"/>
          <w:iCs/>
          <w:spacing w:val="-15"/>
          <w:w w:val="105"/>
          <w:szCs w:val="24"/>
        </w:rPr>
        <w:t xml:space="preserve"> </w:t>
      </w:r>
      <w:r w:rsidR="00C02BC0" w:rsidRPr="000B403A">
        <w:rPr>
          <w:rFonts w:cs="Arial"/>
          <w:iCs/>
          <w:w w:val="105"/>
          <w:szCs w:val="24"/>
        </w:rPr>
        <w:t>to</w:t>
      </w:r>
      <w:r w:rsidR="00C02BC0" w:rsidRPr="000B403A">
        <w:rPr>
          <w:rFonts w:cs="Arial"/>
          <w:iCs/>
          <w:spacing w:val="-14"/>
          <w:w w:val="105"/>
          <w:szCs w:val="24"/>
        </w:rPr>
        <w:t xml:space="preserve"> </w:t>
      </w:r>
      <w:r w:rsidR="00C02BC0" w:rsidRPr="000B403A">
        <w:rPr>
          <w:rFonts w:cs="Arial"/>
          <w:iCs/>
          <w:w w:val="105"/>
          <w:szCs w:val="24"/>
        </w:rPr>
        <w:t>the</w:t>
      </w:r>
      <w:r w:rsidR="00C02BC0" w:rsidRPr="000B403A">
        <w:rPr>
          <w:rFonts w:cs="Arial"/>
          <w:iCs/>
          <w:spacing w:val="-14"/>
          <w:w w:val="105"/>
          <w:szCs w:val="24"/>
        </w:rPr>
        <w:t xml:space="preserve"> </w:t>
      </w:r>
      <w:r w:rsidR="00C02BC0" w:rsidRPr="000B403A">
        <w:rPr>
          <w:rFonts w:cs="Arial"/>
          <w:iCs/>
          <w:w w:val="105"/>
          <w:szCs w:val="24"/>
        </w:rPr>
        <w:t>immediate</w:t>
      </w:r>
      <w:r w:rsidR="00C02BC0" w:rsidRPr="000B403A">
        <w:rPr>
          <w:rFonts w:cs="Arial"/>
          <w:iCs/>
          <w:spacing w:val="-14"/>
          <w:w w:val="105"/>
          <w:szCs w:val="24"/>
        </w:rPr>
        <w:t xml:space="preserve"> </w:t>
      </w:r>
      <w:r w:rsidR="00C02BC0" w:rsidRPr="000B403A">
        <w:rPr>
          <w:rFonts w:cs="Arial"/>
          <w:iCs/>
          <w:w w:val="105"/>
          <w:szCs w:val="24"/>
        </w:rPr>
        <w:t>attention</w:t>
      </w:r>
      <w:r w:rsidR="00C02BC0" w:rsidRPr="000B403A">
        <w:rPr>
          <w:rFonts w:cs="Arial"/>
          <w:iCs/>
          <w:spacing w:val="-15"/>
          <w:w w:val="105"/>
          <w:szCs w:val="24"/>
        </w:rPr>
        <w:t xml:space="preserve"> </w:t>
      </w:r>
      <w:r w:rsidR="00C02BC0" w:rsidRPr="000B403A">
        <w:rPr>
          <w:rFonts w:cs="Arial"/>
          <w:iCs/>
          <w:w w:val="105"/>
          <w:szCs w:val="24"/>
        </w:rPr>
        <w:t>of</w:t>
      </w:r>
      <w:r w:rsidR="00C02BC0" w:rsidRPr="000B403A">
        <w:rPr>
          <w:rFonts w:cs="Arial"/>
          <w:iCs/>
          <w:spacing w:val="-13"/>
          <w:w w:val="105"/>
          <w:szCs w:val="24"/>
        </w:rPr>
        <w:t xml:space="preserve"> </w:t>
      </w:r>
      <w:r w:rsidR="00C02BC0" w:rsidRPr="000B403A">
        <w:rPr>
          <w:rFonts w:cs="Arial"/>
          <w:iCs/>
          <w:w w:val="105"/>
          <w:szCs w:val="24"/>
        </w:rPr>
        <w:t>the</w:t>
      </w:r>
      <w:r w:rsidR="00C02BC0" w:rsidRPr="000B403A">
        <w:rPr>
          <w:rFonts w:cs="Arial"/>
          <w:iCs/>
          <w:spacing w:val="-14"/>
          <w:w w:val="105"/>
          <w:szCs w:val="24"/>
        </w:rPr>
        <w:t xml:space="preserve"> </w:t>
      </w:r>
      <w:r w:rsidR="00C02BC0" w:rsidRPr="000B403A">
        <w:rPr>
          <w:rFonts w:cs="Arial"/>
          <w:iCs/>
          <w:w w:val="105"/>
          <w:szCs w:val="24"/>
        </w:rPr>
        <w:t>contractor</w:t>
      </w:r>
      <w:r w:rsidR="00C02BC0" w:rsidRPr="000B403A">
        <w:rPr>
          <w:rFonts w:cs="Arial"/>
          <w:iCs/>
          <w:spacing w:val="-15"/>
          <w:w w:val="105"/>
          <w:szCs w:val="24"/>
        </w:rPr>
        <w:t xml:space="preserve"> </w:t>
      </w:r>
      <w:r w:rsidR="00C02BC0" w:rsidRPr="000B403A">
        <w:rPr>
          <w:rFonts w:cs="Arial"/>
          <w:iCs/>
          <w:w w:val="105"/>
          <w:szCs w:val="24"/>
        </w:rPr>
        <w:t>for</w:t>
      </w:r>
      <w:r w:rsidR="00C02BC0" w:rsidRPr="000B403A">
        <w:rPr>
          <w:rFonts w:cs="Arial"/>
          <w:iCs/>
          <w:spacing w:val="-14"/>
          <w:w w:val="105"/>
          <w:szCs w:val="24"/>
        </w:rPr>
        <w:t xml:space="preserve"> </w:t>
      </w:r>
      <w:r w:rsidR="00C02BC0" w:rsidRPr="000B403A">
        <w:rPr>
          <w:rFonts w:cs="Arial"/>
          <w:iCs/>
          <w:w w:val="105"/>
          <w:szCs w:val="24"/>
        </w:rPr>
        <w:t>correction.</w:t>
      </w:r>
      <w:r w:rsidR="00C02BC0" w:rsidRPr="000B403A">
        <w:rPr>
          <w:rFonts w:cs="Arial"/>
          <w:iCs/>
          <w:spacing w:val="-15"/>
          <w:w w:val="105"/>
          <w:szCs w:val="24"/>
        </w:rPr>
        <w:t xml:space="preserve"> </w:t>
      </w:r>
      <w:r w:rsidR="00C02BC0" w:rsidRPr="000B403A">
        <w:rPr>
          <w:rFonts w:cs="Arial"/>
          <w:iCs/>
          <w:w w:val="105"/>
          <w:szCs w:val="24"/>
        </w:rPr>
        <w:t>If</w:t>
      </w:r>
      <w:r w:rsidR="00C02BC0" w:rsidRPr="000B403A">
        <w:rPr>
          <w:rFonts w:cs="Arial"/>
          <w:iCs/>
          <w:spacing w:val="-13"/>
          <w:w w:val="105"/>
          <w:szCs w:val="24"/>
        </w:rPr>
        <w:t xml:space="preserve"> </w:t>
      </w:r>
      <w:r w:rsidR="00C02BC0" w:rsidRPr="000B403A">
        <w:rPr>
          <w:rFonts w:cs="Arial"/>
          <w:iCs/>
          <w:w w:val="105"/>
          <w:szCs w:val="24"/>
        </w:rPr>
        <w:t>they</w:t>
      </w:r>
      <w:r w:rsidR="00C02BC0" w:rsidRPr="000B403A">
        <w:rPr>
          <w:rFonts w:cs="Arial"/>
          <w:iCs/>
          <w:spacing w:val="-14"/>
          <w:w w:val="105"/>
          <w:szCs w:val="24"/>
        </w:rPr>
        <w:t xml:space="preserve"> </w:t>
      </w:r>
      <w:r w:rsidR="00C02BC0" w:rsidRPr="000B403A">
        <w:rPr>
          <w:rFonts w:cs="Arial"/>
          <w:iCs/>
          <w:w w:val="105"/>
          <w:szCs w:val="24"/>
        </w:rPr>
        <w:t>are</w:t>
      </w:r>
      <w:r w:rsidR="00C02BC0" w:rsidRPr="000B403A">
        <w:rPr>
          <w:rFonts w:cs="Arial"/>
          <w:iCs/>
          <w:spacing w:val="-14"/>
          <w:w w:val="105"/>
          <w:szCs w:val="24"/>
        </w:rPr>
        <w:t xml:space="preserve"> </w:t>
      </w:r>
      <w:r w:rsidR="00C02BC0" w:rsidRPr="000B403A">
        <w:rPr>
          <w:rFonts w:cs="Arial"/>
          <w:iCs/>
          <w:w w:val="105"/>
          <w:szCs w:val="24"/>
        </w:rPr>
        <w:t>not</w:t>
      </w:r>
      <w:r w:rsidR="00C02BC0" w:rsidRPr="000B403A">
        <w:rPr>
          <w:rFonts w:cs="Arial"/>
          <w:iCs/>
          <w:spacing w:val="-14"/>
          <w:w w:val="105"/>
          <w:szCs w:val="24"/>
        </w:rPr>
        <w:t xml:space="preserve"> </w:t>
      </w:r>
      <w:r w:rsidR="00C02BC0" w:rsidRPr="000B403A">
        <w:rPr>
          <w:rFonts w:cs="Arial"/>
          <w:iCs/>
          <w:w w:val="105"/>
          <w:szCs w:val="24"/>
        </w:rPr>
        <w:t>corrected,</w:t>
      </w:r>
      <w:r w:rsidR="00C02BC0" w:rsidRPr="000B403A">
        <w:rPr>
          <w:rFonts w:cs="Arial"/>
          <w:iCs/>
          <w:spacing w:val="-15"/>
          <w:w w:val="105"/>
          <w:szCs w:val="24"/>
        </w:rPr>
        <w:t xml:space="preserve"> </w:t>
      </w:r>
      <w:r w:rsidR="00C02BC0" w:rsidRPr="000B403A">
        <w:rPr>
          <w:rFonts w:cs="Arial"/>
          <w:iCs/>
          <w:w w:val="105"/>
          <w:szCs w:val="24"/>
        </w:rPr>
        <w:t>the</w:t>
      </w:r>
      <w:r w:rsidR="00C02BC0" w:rsidRPr="000B403A">
        <w:rPr>
          <w:rFonts w:cs="Arial"/>
          <w:iCs/>
          <w:spacing w:val="-14"/>
          <w:w w:val="105"/>
          <w:szCs w:val="24"/>
        </w:rPr>
        <w:t xml:space="preserve"> </w:t>
      </w:r>
      <w:r w:rsidR="00C02BC0" w:rsidRPr="000B403A">
        <w:rPr>
          <w:rFonts w:cs="Arial"/>
          <w:iCs/>
          <w:w w:val="105"/>
          <w:szCs w:val="24"/>
        </w:rPr>
        <w:t>discrepancies</w:t>
      </w:r>
      <w:r w:rsidR="00C02BC0" w:rsidRPr="000B403A">
        <w:rPr>
          <w:rFonts w:cs="Arial"/>
          <w:iCs/>
          <w:spacing w:val="-13"/>
          <w:w w:val="105"/>
          <w:szCs w:val="24"/>
        </w:rPr>
        <w:t xml:space="preserve"> </w:t>
      </w:r>
      <w:r w:rsidR="00C02BC0" w:rsidRPr="000B403A">
        <w:rPr>
          <w:rFonts w:cs="Arial"/>
          <w:iCs/>
          <w:w w:val="105"/>
          <w:szCs w:val="24"/>
        </w:rPr>
        <w:t>shall</w:t>
      </w:r>
      <w:r w:rsidR="00C02BC0" w:rsidRPr="000B403A">
        <w:rPr>
          <w:rFonts w:cs="Arial"/>
          <w:iCs/>
          <w:spacing w:val="-14"/>
          <w:w w:val="105"/>
          <w:szCs w:val="24"/>
        </w:rPr>
        <w:t xml:space="preserve"> </w:t>
      </w:r>
      <w:r w:rsidR="00C02BC0" w:rsidRPr="000B403A">
        <w:rPr>
          <w:rFonts w:cs="Arial"/>
          <w:iCs/>
          <w:w w:val="105"/>
          <w:szCs w:val="24"/>
        </w:rPr>
        <w:t>be</w:t>
      </w:r>
      <w:r w:rsidR="00C02BC0" w:rsidRPr="000B403A">
        <w:rPr>
          <w:rFonts w:cs="Arial"/>
          <w:iCs/>
          <w:spacing w:val="-15"/>
          <w:w w:val="105"/>
          <w:szCs w:val="24"/>
        </w:rPr>
        <w:t xml:space="preserve"> </w:t>
      </w:r>
      <w:r w:rsidR="00C02BC0" w:rsidRPr="000B403A">
        <w:rPr>
          <w:rFonts w:cs="Arial"/>
          <w:iCs/>
          <w:w w:val="105"/>
          <w:szCs w:val="24"/>
        </w:rPr>
        <w:t>brought to</w:t>
      </w:r>
      <w:r w:rsidR="00C02BC0" w:rsidRPr="000B403A">
        <w:rPr>
          <w:rFonts w:cs="Arial"/>
          <w:iCs/>
          <w:spacing w:val="-11"/>
          <w:w w:val="105"/>
          <w:szCs w:val="24"/>
        </w:rPr>
        <w:t xml:space="preserve"> </w:t>
      </w:r>
      <w:r w:rsidR="00C02BC0" w:rsidRPr="000B403A">
        <w:rPr>
          <w:rFonts w:cs="Arial"/>
          <w:iCs/>
          <w:w w:val="105"/>
          <w:szCs w:val="24"/>
        </w:rPr>
        <w:t>the</w:t>
      </w:r>
      <w:r w:rsidR="00C02BC0" w:rsidRPr="000B403A">
        <w:rPr>
          <w:rFonts w:cs="Arial"/>
          <w:iCs/>
          <w:spacing w:val="-9"/>
          <w:w w:val="105"/>
          <w:szCs w:val="24"/>
        </w:rPr>
        <w:t xml:space="preserve"> </w:t>
      </w:r>
      <w:r w:rsidR="00C02BC0" w:rsidRPr="000B403A">
        <w:rPr>
          <w:rFonts w:cs="Arial"/>
          <w:iCs/>
          <w:w w:val="105"/>
          <w:szCs w:val="24"/>
        </w:rPr>
        <w:t>attention</w:t>
      </w:r>
      <w:r w:rsidR="00C02BC0" w:rsidRPr="000B403A">
        <w:rPr>
          <w:rFonts w:cs="Arial"/>
          <w:iCs/>
          <w:spacing w:val="-10"/>
          <w:w w:val="105"/>
          <w:szCs w:val="24"/>
        </w:rPr>
        <w:t xml:space="preserve"> </w:t>
      </w:r>
      <w:r w:rsidR="00C02BC0" w:rsidRPr="000B403A">
        <w:rPr>
          <w:rFonts w:cs="Arial"/>
          <w:iCs/>
          <w:w w:val="105"/>
          <w:szCs w:val="24"/>
        </w:rPr>
        <w:t>of</w:t>
      </w:r>
      <w:r w:rsidR="00C02BC0" w:rsidRPr="000B403A">
        <w:rPr>
          <w:rFonts w:cs="Arial"/>
          <w:iCs/>
          <w:spacing w:val="-9"/>
          <w:w w:val="105"/>
          <w:szCs w:val="24"/>
        </w:rPr>
        <w:t xml:space="preserve"> </w:t>
      </w:r>
      <w:r w:rsidR="00C02BC0" w:rsidRPr="000B403A">
        <w:rPr>
          <w:rFonts w:cs="Arial"/>
          <w:iCs/>
          <w:w w:val="105"/>
          <w:szCs w:val="24"/>
        </w:rPr>
        <w:t>the</w:t>
      </w:r>
      <w:r w:rsidR="00C02BC0" w:rsidRPr="000B403A">
        <w:rPr>
          <w:rFonts w:cs="Arial"/>
          <w:iCs/>
          <w:spacing w:val="-8"/>
          <w:w w:val="105"/>
          <w:szCs w:val="24"/>
        </w:rPr>
        <w:t xml:space="preserve"> </w:t>
      </w:r>
      <w:r w:rsidR="00C02BC0" w:rsidRPr="000B403A">
        <w:rPr>
          <w:rFonts w:cs="Arial"/>
          <w:iCs/>
          <w:w w:val="105"/>
          <w:szCs w:val="24"/>
        </w:rPr>
        <w:t>building</w:t>
      </w:r>
      <w:r w:rsidR="00C02BC0" w:rsidRPr="000B403A">
        <w:rPr>
          <w:rFonts w:cs="Arial"/>
          <w:iCs/>
          <w:spacing w:val="-11"/>
          <w:w w:val="105"/>
          <w:szCs w:val="24"/>
        </w:rPr>
        <w:t xml:space="preserve"> </w:t>
      </w:r>
      <w:r w:rsidR="00C02BC0" w:rsidRPr="000B403A">
        <w:rPr>
          <w:rFonts w:cs="Arial"/>
          <w:iCs/>
          <w:w w:val="105"/>
          <w:szCs w:val="24"/>
        </w:rPr>
        <w:t>official</w:t>
      </w:r>
      <w:r w:rsidR="00C02BC0" w:rsidRPr="000B403A">
        <w:rPr>
          <w:rFonts w:cs="Arial"/>
          <w:iCs/>
          <w:spacing w:val="-9"/>
          <w:w w:val="105"/>
          <w:szCs w:val="24"/>
        </w:rPr>
        <w:t xml:space="preserve"> </w:t>
      </w:r>
      <w:r w:rsidR="00C02BC0" w:rsidRPr="000B403A">
        <w:rPr>
          <w:rFonts w:cs="Arial"/>
          <w:iCs/>
          <w:w w:val="105"/>
          <w:szCs w:val="24"/>
        </w:rPr>
        <w:t>and</w:t>
      </w:r>
      <w:r w:rsidR="00C02BC0" w:rsidRPr="000B403A">
        <w:rPr>
          <w:rFonts w:cs="Arial"/>
          <w:iCs/>
          <w:spacing w:val="-10"/>
          <w:w w:val="105"/>
          <w:szCs w:val="24"/>
        </w:rPr>
        <w:t xml:space="preserve"> </w:t>
      </w:r>
      <w:r w:rsidR="00C02BC0" w:rsidRPr="000B403A">
        <w:rPr>
          <w:rFonts w:cs="Arial"/>
          <w:iCs/>
          <w:w w:val="105"/>
          <w:szCs w:val="24"/>
        </w:rPr>
        <w:t>to</w:t>
      </w:r>
      <w:r w:rsidR="00C02BC0" w:rsidRPr="000B403A">
        <w:rPr>
          <w:rFonts w:cs="Arial"/>
          <w:iCs/>
          <w:spacing w:val="-9"/>
          <w:w w:val="105"/>
          <w:szCs w:val="24"/>
        </w:rPr>
        <w:t xml:space="preserve"> </w:t>
      </w:r>
      <w:r w:rsidR="00C02BC0" w:rsidRPr="000B403A">
        <w:rPr>
          <w:rFonts w:cs="Arial"/>
          <w:iCs/>
          <w:w w:val="105"/>
          <w:szCs w:val="24"/>
        </w:rPr>
        <w:t>the</w:t>
      </w:r>
      <w:r w:rsidR="00C02BC0" w:rsidRPr="000B403A">
        <w:rPr>
          <w:rFonts w:cs="Arial"/>
          <w:iCs/>
          <w:spacing w:val="-10"/>
          <w:w w:val="105"/>
          <w:szCs w:val="24"/>
        </w:rPr>
        <w:t xml:space="preserve"> </w:t>
      </w:r>
      <w:r w:rsidR="00C02BC0" w:rsidRPr="000B403A">
        <w:rPr>
          <w:rFonts w:cs="Arial"/>
          <w:iCs/>
          <w:w w:val="105"/>
          <w:szCs w:val="24"/>
        </w:rPr>
        <w:t>registered</w:t>
      </w:r>
      <w:r w:rsidR="00C02BC0" w:rsidRPr="000B403A">
        <w:rPr>
          <w:rFonts w:cs="Arial"/>
          <w:iCs/>
          <w:spacing w:val="-11"/>
          <w:w w:val="105"/>
          <w:szCs w:val="24"/>
        </w:rPr>
        <w:t xml:space="preserve"> </w:t>
      </w:r>
      <w:r w:rsidR="00C02BC0" w:rsidRPr="000B403A">
        <w:rPr>
          <w:rFonts w:cs="Arial"/>
          <w:iCs/>
          <w:w w:val="105"/>
          <w:szCs w:val="24"/>
        </w:rPr>
        <w:t>design</w:t>
      </w:r>
      <w:r w:rsidR="00C02BC0" w:rsidRPr="000B403A">
        <w:rPr>
          <w:rFonts w:cs="Arial"/>
          <w:iCs/>
          <w:spacing w:val="-11"/>
          <w:w w:val="105"/>
          <w:szCs w:val="24"/>
        </w:rPr>
        <w:t xml:space="preserve"> </w:t>
      </w:r>
      <w:r w:rsidR="00C02BC0" w:rsidRPr="000B403A">
        <w:rPr>
          <w:rFonts w:cs="Arial"/>
          <w:iCs/>
          <w:w w:val="105"/>
          <w:szCs w:val="24"/>
        </w:rPr>
        <w:t>professional</w:t>
      </w:r>
      <w:r w:rsidR="00C02BC0" w:rsidRPr="000B403A">
        <w:rPr>
          <w:rFonts w:cs="Arial"/>
          <w:iCs/>
          <w:spacing w:val="-10"/>
          <w:w w:val="105"/>
          <w:szCs w:val="24"/>
        </w:rPr>
        <w:t xml:space="preserve"> </w:t>
      </w:r>
      <w:r w:rsidR="00C02BC0" w:rsidRPr="000B403A">
        <w:rPr>
          <w:rFonts w:cs="Arial"/>
          <w:iCs/>
          <w:w w:val="105"/>
          <w:szCs w:val="24"/>
        </w:rPr>
        <w:t>in</w:t>
      </w:r>
      <w:r w:rsidR="00C02BC0" w:rsidRPr="000B403A">
        <w:rPr>
          <w:rFonts w:cs="Arial"/>
          <w:iCs/>
          <w:spacing w:val="-10"/>
          <w:w w:val="105"/>
          <w:szCs w:val="24"/>
        </w:rPr>
        <w:t xml:space="preserve"> </w:t>
      </w:r>
      <w:r w:rsidR="00C02BC0" w:rsidRPr="000B403A">
        <w:rPr>
          <w:rFonts w:cs="Arial"/>
          <w:iCs/>
          <w:w w:val="105"/>
          <w:szCs w:val="24"/>
        </w:rPr>
        <w:t>responsible</w:t>
      </w:r>
      <w:r w:rsidR="00C02BC0" w:rsidRPr="000B403A">
        <w:rPr>
          <w:rFonts w:cs="Arial"/>
          <w:iCs/>
          <w:spacing w:val="-10"/>
          <w:w w:val="105"/>
          <w:szCs w:val="24"/>
        </w:rPr>
        <w:t xml:space="preserve"> </w:t>
      </w:r>
      <w:r w:rsidR="00C02BC0" w:rsidRPr="000B403A">
        <w:rPr>
          <w:rFonts w:cs="Arial"/>
          <w:iCs/>
          <w:w w:val="105"/>
          <w:szCs w:val="24"/>
        </w:rPr>
        <w:t>charge</w:t>
      </w:r>
      <w:r w:rsidR="00C02BC0" w:rsidRPr="000B403A">
        <w:rPr>
          <w:rFonts w:cs="Arial"/>
          <w:iCs/>
          <w:spacing w:val="-10"/>
          <w:w w:val="105"/>
          <w:szCs w:val="24"/>
        </w:rPr>
        <w:t xml:space="preserve"> </w:t>
      </w:r>
      <w:r w:rsidR="00C02BC0" w:rsidRPr="000B403A">
        <w:rPr>
          <w:rFonts w:cs="Arial"/>
          <w:iCs/>
          <w:w w:val="105"/>
          <w:szCs w:val="24"/>
        </w:rPr>
        <w:t>prior</w:t>
      </w:r>
      <w:r w:rsidR="00C02BC0" w:rsidRPr="000B403A">
        <w:rPr>
          <w:rFonts w:cs="Arial"/>
          <w:iCs/>
          <w:spacing w:val="-8"/>
          <w:w w:val="105"/>
          <w:szCs w:val="24"/>
        </w:rPr>
        <w:t xml:space="preserve"> </w:t>
      </w:r>
      <w:r w:rsidR="00C02BC0" w:rsidRPr="000B403A">
        <w:rPr>
          <w:rFonts w:cs="Arial"/>
          <w:iCs/>
          <w:w w:val="105"/>
          <w:szCs w:val="24"/>
        </w:rPr>
        <w:t>to</w:t>
      </w:r>
      <w:r w:rsidR="00C02BC0" w:rsidRPr="000B403A">
        <w:rPr>
          <w:rFonts w:cs="Arial"/>
          <w:iCs/>
          <w:spacing w:val="-9"/>
          <w:w w:val="105"/>
          <w:szCs w:val="24"/>
        </w:rPr>
        <w:t xml:space="preserve"> </w:t>
      </w:r>
      <w:r w:rsidR="00C02BC0" w:rsidRPr="000B403A">
        <w:rPr>
          <w:rFonts w:cs="Arial"/>
          <w:iCs/>
          <w:w w:val="105"/>
          <w:szCs w:val="24"/>
        </w:rPr>
        <w:t>the</w:t>
      </w:r>
      <w:r w:rsidR="00C02BC0" w:rsidRPr="000B403A">
        <w:rPr>
          <w:rFonts w:cs="Arial"/>
          <w:iCs/>
          <w:spacing w:val="-10"/>
          <w:w w:val="105"/>
          <w:szCs w:val="24"/>
        </w:rPr>
        <w:t xml:space="preserve"> </w:t>
      </w:r>
      <w:r w:rsidR="00C02BC0" w:rsidRPr="000B403A">
        <w:rPr>
          <w:rFonts w:cs="Arial"/>
          <w:iCs/>
          <w:w w:val="105"/>
          <w:szCs w:val="24"/>
        </w:rPr>
        <w:t>completion</w:t>
      </w:r>
      <w:r w:rsidR="00C02BC0" w:rsidRPr="000B403A">
        <w:rPr>
          <w:rFonts w:cs="Arial"/>
          <w:iCs/>
          <w:spacing w:val="-10"/>
          <w:w w:val="105"/>
          <w:szCs w:val="24"/>
        </w:rPr>
        <w:t xml:space="preserve"> </w:t>
      </w:r>
      <w:r w:rsidR="00C02BC0" w:rsidRPr="000B403A">
        <w:rPr>
          <w:rFonts w:cs="Arial"/>
          <w:iCs/>
          <w:w w:val="105"/>
          <w:szCs w:val="24"/>
        </w:rPr>
        <w:t>of</w:t>
      </w:r>
      <w:r w:rsidR="00A46601" w:rsidRPr="000B403A">
        <w:rPr>
          <w:rFonts w:cs="Arial"/>
          <w:iCs/>
          <w:w w:val="105"/>
          <w:szCs w:val="24"/>
        </w:rPr>
        <w:t xml:space="preserve"> </w:t>
      </w:r>
      <w:r w:rsidR="00B762DD" w:rsidRPr="000B403A">
        <w:rPr>
          <w:rFonts w:cs="Arial"/>
          <w:iCs/>
          <w:w w:val="105"/>
          <w:szCs w:val="24"/>
        </w:rPr>
        <w:t>that phase of the work. A final report documenting required special inspections and tests, and correction of any discrepancies noted</w:t>
      </w:r>
      <w:r w:rsidR="00B762DD" w:rsidRPr="000B403A">
        <w:rPr>
          <w:rFonts w:cs="Arial"/>
          <w:iCs/>
          <w:spacing w:val="-11"/>
          <w:w w:val="105"/>
          <w:szCs w:val="24"/>
        </w:rPr>
        <w:t xml:space="preserve"> </w:t>
      </w:r>
      <w:r w:rsidR="00B762DD" w:rsidRPr="000B403A">
        <w:rPr>
          <w:rFonts w:cs="Arial"/>
          <w:iCs/>
          <w:w w:val="105"/>
          <w:szCs w:val="24"/>
        </w:rPr>
        <w:t>in</w:t>
      </w:r>
      <w:r w:rsidR="00B762DD" w:rsidRPr="000B403A">
        <w:rPr>
          <w:rFonts w:cs="Arial"/>
          <w:iCs/>
          <w:spacing w:val="-8"/>
          <w:w w:val="105"/>
          <w:szCs w:val="24"/>
        </w:rPr>
        <w:t xml:space="preserve"> </w:t>
      </w:r>
      <w:r w:rsidR="00B762DD" w:rsidRPr="000B403A">
        <w:rPr>
          <w:rFonts w:cs="Arial"/>
          <w:iCs/>
          <w:w w:val="105"/>
          <w:szCs w:val="24"/>
        </w:rPr>
        <w:t>the</w:t>
      </w:r>
      <w:r w:rsidR="00B762DD" w:rsidRPr="000B403A">
        <w:rPr>
          <w:rFonts w:cs="Arial"/>
          <w:iCs/>
          <w:spacing w:val="-12"/>
          <w:w w:val="105"/>
          <w:szCs w:val="24"/>
        </w:rPr>
        <w:t xml:space="preserve"> </w:t>
      </w:r>
      <w:r w:rsidR="00B762DD" w:rsidRPr="000B403A">
        <w:rPr>
          <w:rFonts w:cs="Arial"/>
          <w:iCs/>
          <w:w w:val="105"/>
          <w:szCs w:val="24"/>
        </w:rPr>
        <w:t>inspections</w:t>
      </w:r>
      <w:r w:rsidR="00B762DD" w:rsidRPr="000B403A">
        <w:rPr>
          <w:rFonts w:cs="Arial"/>
          <w:iCs/>
          <w:spacing w:val="-8"/>
          <w:w w:val="105"/>
          <w:szCs w:val="24"/>
        </w:rPr>
        <w:t xml:space="preserve"> </w:t>
      </w:r>
      <w:r w:rsidR="00B762DD" w:rsidRPr="000B403A">
        <w:rPr>
          <w:rFonts w:cs="Arial"/>
          <w:iCs/>
          <w:w w:val="105"/>
          <w:szCs w:val="24"/>
        </w:rPr>
        <w:t>or</w:t>
      </w:r>
      <w:r w:rsidR="00B762DD" w:rsidRPr="000B403A">
        <w:rPr>
          <w:rFonts w:cs="Arial"/>
          <w:iCs/>
          <w:spacing w:val="-10"/>
          <w:w w:val="105"/>
          <w:szCs w:val="24"/>
        </w:rPr>
        <w:t xml:space="preserve"> </w:t>
      </w:r>
      <w:r w:rsidR="00B762DD" w:rsidRPr="000B403A">
        <w:rPr>
          <w:rFonts w:cs="Arial"/>
          <w:iCs/>
          <w:w w:val="105"/>
          <w:szCs w:val="24"/>
        </w:rPr>
        <w:t>tests,</w:t>
      </w:r>
      <w:r w:rsidR="00B762DD" w:rsidRPr="000B403A">
        <w:rPr>
          <w:rFonts w:cs="Arial"/>
          <w:iCs/>
          <w:spacing w:val="-10"/>
          <w:w w:val="105"/>
          <w:szCs w:val="24"/>
        </w:rPr>
        <w:t xml:space="preserve"> </w:t>
      </w:r>
      <w:r w:rsidR="00B762DD" w:rsidRPr="000B403A">
        <w:rPr>
          <w:rFonts w:cs="Arial"/>
          <w:iCs/>
          <w:w w:val="105"/>
          <w:szCs w:val="24"/>
        </w:rPr>
        <w:t>shall</w:t>
      </w:r>
      <w:r w:rsidR="00B762DD" w:rsidRPr="000B403A">
        <w:rPr>
          <w:rFonts w:cs="Arial"/>
          <w:iCs/>
          <w:spacing w:val="-11"/>
          <w:w w:val="105"/>
          <w:szCs w:val="24"/>
        </w:rPr>
        <w:t xml:space="preserve"> </w:t>
      </w:r>
      <w:r w:rsidR="00B762DD" w:rsidRPr="000B403A">
        <w:rPr>
          <w:rFonts w:cs="Arial"/>
          <w:iCs/>
          <w:w w:val="105"/>
          <w:szCs w:val="24"/>
        </w:rPr>
        <w:t>be</w:t>
      </w:r>
      <w:r w:rsidR="00B762DD" w:rsidRPr="000B403A">
        <w:rPr>
          <w:rFonts w:cs="Arial"/>
          <w:iCs/>
          <w:spacing w:val="-11"/>
          <w:w w:val="105"/>
          <w:szCs w:val="24"/>
        </w:rPr>
        <w:t xml:space="preserve"> </w:t>
      </w:r>
      <w:r w:rsidR="00B762DD" w:rsidRPr="000B403A">
        <w:rPr>
          <w:rFonts w:cs="Arial"/>
          <w:iCs/>
          <w:w w:val="105"/>
          <w:szCs w:val="24"/>
        </w:rPr>
        <w:t>submitted</w:t>
      </w:r>
      <w:r w:rsidR="00B762DD" w:rsidRPr="000B403A">
        <w:rPr>
          <w:rFonts w:cs="Arial"/>
          <w:iCs/>
          <w:spacing w:val="-10"/>
          <w:w w:val="105"/>
          <w:szCs w:val="24"/>
        </w:rPr>
        <w:t xml:space="preserve"> </w:t>
      </w:r>
      <w:r w:rsidR="00B762DD" w:rsidRPr="000B403A">
        <w:rPr>
          <w:rFonts w:cs="Arial"/>
          <w:iCs/>
          <w:w w:val="105"/>
          <w:szCs w:val="24"/>
        </w:rPr>
        <w:t>at</w:t>
      </w:r>
      <w:r w:rsidR="00B762DD" w:rsidRPr="000B403A">
        <w:rPr>
          <w:rFonts w:cs="Arial"/>
          <w:iCs/>
          <w:spacing w:val="-11"/>
          <w:w w:val="105"/>
          <w:szCs w:val="24"/>
        </w:rPr>
        <w:t xml:space="preserve"> </w:t>
      </w:r>
      <w:r w:rsidR="00B762DD" w:rsidRPr="000B403A">
        <w:rPr>
          <w:rFonts w:cs="Arial"/>
          <w:iCs/>
          <w:w w:val="105"/>
          <w:szCs w:val="24"/>
        </w:rPr>
        <w:t>a</w:t>
      </w:r>
      <w:r w:rsidR="00B762DD" w:rsidRPr="000B403A">
        <w:rPr>
          <w:rFonts w:cs="Arial"/>
          <w:iCs/>
          <w:spacing w:val="-10"/>
          <w:w w:val="105"/>
          <w:szCs w:val="24"/>
        </w:rPr>
        <w:t xml:space="preserve"> </w:t>
      </w:r>
      <w:r w:rsidR="00B762DD" w:rsidRPr="000B403A">
        <w:rPr>
          <w:rFonts w:cs="Arial"/>
          <w:iCs/>
          <w:w w:val="105"/>
          <w:szCs w:val="24"/>
        </w:rPr>
        <w:t>point</w:t>
      </w:r>
      <w:r w:rsidR="00B762DD" w:rsidRPr="000B403A">
        <w:rPr>
          <w:rFonts w:cs="Arial"/>
          <w:iCs/>
          <w:spacing w:val="-10"/>
          <w:w w:val="105"/>
          <w:szCs w:val="24"/>
        </w:rPr>
        <w:t xml:space="preserve"> </w:t>
      </w:r>
      <w:r w:rsidR="00B762DD" w:rsidRPr="000B403A">
        <w:rPr>
          <w:rFonts w:cs="Arial"/>
          <w:iCs/>
          <w:w w:val="105"/>
          <w:szCs w:val="24"/>
        </w:rPr>
        <w:t>in</w:t>
      </w:r>
      <w:r w:rsidR="00B762DD" w:rsidRPr="000B403A">
        <w:rPr>
          <w:rFonts w:cs="Arial"/>
          <w:iCs/>
          <w:spacing w:val="-11"/>
          <w:w w:val="105"/>
          <w:szCs w:val="24"/>
        </w:rPr>
        <w:t xml:space="preserve"> </w:t>
      </w:r>
      <w:r w:rsidR="00B762DD" w:rsidRPr="000B403A">
        <w:rPr>
          <w:rFonts w:cs="Arial"/>
          <w:iCs/>
          <w:w w:val="105"/>
          <w:szCs w:val="24"/>
        </w:rPr>
        <w:t>time</w:t>
      </w:r>
      <w:r w:rsidR="00B762DD" w:rsidRPr="000B403A">
        <w:rPr>
          <w:rFonts w:cs="Arial"/>
          <w:iCs/>
          <w:spacing w:val="-11"/>
          <w:w w:val="105"/>
          <w:szCs w:val="24"/>
        </w:rPr>
        <w:t xml:space="preserve"> </w:t>
      </w:r>
      <w:r w:rsidR="00B762DD" w:rsidRPr="000B403A">
        <w:rPr>
          <w:rFonts w:cs="Arial"/>
          <w:iCs/>
          <w:w w:val="105"/>
          <w:szCs w:val="24"/>
        </w:rPr>
        <w:t>agreed</w:t>
      </w:r>
      <w:r w:rsidR="00B762DD" w:rsidRPr="000B403A">
        <w:rPr>
          <w:rFonts w:cs="Arial"/>
          <w:iCs/>
          <w:spacing w:val="-11"/>
          <w:w w:val="105"/>
          <w:szCs w:val="24"/>
        </w:rPr>
        <w:t xml:space="preserve"> </w:t>
      </w:r>
      <w:r w:rsidR="00B762DD" w:rsidRPr="000B403A">
        <w:rPr>
          <w:rFonts w:cs="Arial"/>
          <w:iCs/>
          <w:w w:val="105"/>
          <w:szCs w:val="24"/>
        </w:rPr>
        <w:t>upon</w:t>
      </w:r>
      <w:r w:rsidR="00B762DD" w:rsidRPr="000B403A">
        <w:rPr>
          <w:rFonts w:cs="Arial"/>
          <w:iCs/>
          <w:spacing w:val="-8"/>
          <w:w w:val="105"/>
          <w:szCs w:val="24"/>
        </w:rPr>
        <w:t xml:space="preserve"> </w:t>
      </w:r>
      <w:r w:rsidR="00B762DD" w:rsidRPr="000B403A">
        <w:rPr>
          <w:rFonts w:cs="Arial"/>
          <w:iCs/>
          <w:w w:val="105"/>
          <w:szCs w:val="24"/>
        </w:rPr>
        <w:t>prior</w:t>
      </w:r>
      <w:r w:rsidR="00B762DD" w:rsidRPr="000B403A">
        <w:rPr>
          <w:rFonts w:cs="Arial"/>
          <w:iCs/>
          <w:spacing w:val="-11"/>
          <w:w w:val="105"/>
          <w:szCs w:val="24"/>
        </w:rPr>
        <w:t xml:space="preserve"> </w:t>
      </w:r>
      <w:r w:rsidR="00B762DD" w:rsidRPr="000B403A">
        <w:rPr>
          <w:rFonts w:cs="Arial"/>
          <w:iCs/>
          <w:w w:val="105"/>
          <w:szCs w:val="24"/>
        </w:rPr>
        <w:t>to</w:t>
      </w:r>
      <w:r w:rsidR="00B762DD" w:rsidRPr="000B403A">
        <w:rPr>
          <w:rFonts w:cs="Arial"/>
          <w:iCs/>
          <w:spacing w:val="-10"/>
          <w:w w:val="105"/>
          <w:szCs w:val="24"/>
        </w:rPr>
        <w:t xml:space="preserve"> </w:t>
      </w:r>
      <w:r w:rsidR="00B762DD" w:rsidRPr="000B403A">
        <w:rPr>
          <w:rFonts w:cs="Arial"/>
          <w:iCs/>
          <w:w w:val="105"/>
          <w:szCs w:val="24"/>
        </w:rPr>
        <w:t>the</w:t>
      </w:r>
      <w:r w:rsidR="00B762DD" w:rsidRPr="000B403A">
        <w:rPr>
          <w:rFonts w:cs="Arial"/>
          <w:iCs/>
          <w:spacing w:val="-8"/>
          <w:w w:val="105"/>
          <w:szCs w:val="24"/>
        </w:rPr>
        <w:t xml:space="preserve"> </w:t>
      </w:r>
      <w:r w:rsidR="00B762DD" w:rsidRPr="000B403A">
        <w:rPr>
          <w:rFonts w:cs="Arial"/>
          <w:iCs/>
          <w:w w:val="105"/>
          <w:szCs w:val="24"/>
        </w:rPr>
        <w:t>start</w:t>
      </w:r>
      <w:r w:rsidR="00B762DD" w:rsidRPr="000B403A">
        <w:rPr>
          <w:rFonts w:cs="Arial"/>
          <w:iCs/>
          <w:spacing w:val="-11"/>
          <w:w w:val="105"/>
          <w:szCs w:val="24"/>
        </w:rPr>
        <w:t xml:space="preserve"> </w:t>
      </w:r>
      <w:r w:rsidR="00B762DD" w:rsidRPr="000B403A">
        <w:rPr>
          <w:rFonts w:cs="Arial"/>
          <w:iCs/>
          <w:w w:val="105"/>
          <w:szCs w:val="24"/>
        </w:rPr>
        <w:t>of</w:t>
      </w:r>
      <w:r w:rsidR="00B762DD" w:rsidRPr="000B403A">
        <w:rPr>
          <w:rFonts w:cs="Arial"/>
          <w:iCs/>
          <w:spacing w:val="-8"/>
          <w:w w:val="105"/>
          <w:szCs w:val="24"/>
        </w:rPr>
        <w:t xml:space="preserve"> </w:t>
      </w:r>
      <w:r w:rsidR="00B762DD" w:rsidRPr="000B403A">
        <w:rPr>
          <w:rFonts w:cs="Arial"/>
          <w:iCs/>
          <w:w w:val="105"/>
          <w:szCs w:val="24"/>
        </w:rPr>
        <w:t>work</w:t>
      </w:r>
      <w:r w:rsidR="00B762DD" w:rsidRPr="000B403A">
        <w:rPr>
          <w:rFonts w:cs="Arial"/>
          <w:iCs/>
          <w:spacing w:val="-11"/>
          <w:w w:val="105"/>
          <w:szCs w:val="24"/>
        </w:rPr>
        <w:t xml:space="preserve"> </w:t>
      </w:r>
      <w:r w:rsidR="00B762DD" w:rsidRPr="000B403A">
        <w:rPr>
          <w:rFonts w:cs="Arial"/>
          <w:iCs/>
          <w:w w:val="105"/>
          <w:szCs w:val="24"/>
        </w:rPr>
        <w:t>by</w:t>
      </w:r>
      <w:r w:rsidR="00B762DD" w:rsidRPr="000B403A">
        <w:rPr>
          <w:rFonts w:cs="Arial"/>
          <w:iCs/>
          <w:spacing w:val="-10"/>
          <w:w w:val="105"/>
          <w:szCs w:val="24"/>
        </w:rPr>
        <w:t xml:space="preserve"> </w:t>
      </w:r>
      <w:r w:rsidR="00B762DD" w:rsidRPr="000B403A">
        <w:rPr>
          <w:rFonts w:cs="Arial"/>
          <w:iCs/>
          <w:w w:val="105"/>
          <w:szCs w:val="24"/>
        </w:rPr>
        <w:t>the</w:t>
      </w:r>
      <w:r w:rsidR="00B762DD" w:rsidRPr="000B403A">
        <w:rPr>
          <w:rFonts w:cs="Arial"/>
          <w:iCs/>
          <w:spacing w:val="-11"/>
          <w:w w:val="105"/>
          <w:szCs w:val="24"/>
        </w:rPr>
        <w:t xml:space="preserve"> </w:t>
      </w:r>
      <w:r w:rsidR="00B762DD" w:rsidRPr="000B403A">
        <w:rPr>
          <w:rFonts w:cs="Arial"/>
          <w:iCs/>
          <w:w w:val="105"/>
          <w:szCs w:val="24"/>
        </w:rPr>
        <w:t>owner</w:t>
      </w:r>
      <w:r w:rsidR="00B762DD" w:rsidRPr="000B403A">
        <w:rPr>
          <w:rFonts w:cs="Arial"/>
          <w:iCs/>
          <w:spacing w:val="-9"/>
          <w:w w:val="105"/>
          <w:szCs w:val="24"/>
        </w:rPr>
        <w:t xml:space="preserve"> </w:t>
      </w:r>
      <w:r w:rsidR="00B762DD" w:rsidRPr="000B403A">
        <w:rPr>
          <w:rFonts w:cs="Arial"/>
          <w:iCs/>
          <w:w w:val="105"/>
          <w:szCs w:val="24"/>
        </w:rPr>
        <w:t>or</w:t>
      </w:r>
      <w:r w:rsidR="00B762DD" w:rsidRPr="000B403A">
        <w:rPr>
          <w:rFonts w:cs="Arial"/>
          <w:iCs/>
          <w:spacing w:val="-9"/>
          <w:w w:val="105"/>
          <w:szCs w:val="24"/>
        </w:rPr>
        <w:t xml:space="preserve"> </w:t>
      </w:r>
      <w:r w:rsidR="00B762DD" w:rsidRPr="000B403A">
        <w:rPr>
          <w:rFonts w:cs="Arial"/>
          <w:iCs/>
          <w:w w:val="105"/>
          <w:szCs w:val="24"/>
        </w:rPr>
        <w:t>the owner’s</w:t>
      </w:r>
      <w:r w:rsidR="00B762DD" w:rsidRPr="000B403A">
        <w:rPr>
          <w:rFonts w:cs="Arial"/>
          <w:iCs/>
          <w:spacing w:val="-7"/>
          <w:w w:val="105"/>
          <w:szCs w:val="24"/>
        </w:rPr>
        <w:t xml:space="preserve"> </w:t>
      </w:r>
      <w:r w:rsidR="00B762DD" w:rsidRPr="000B403A">
        <w:rPr>
          <w:rFonts w:cs="Arial"/>
          <w:iCs/>
          <w:w w:val="105"/>
          <w:szCs w:val="24"/>
        </w:rPr>
        <w:t>authorized</w:t>
      </w:r>
      <w:r w:rsidR="00B762DD" w:rsidRPr="000B403A">
        <w:rPr>
          <w:rFonts w:cs="Arial"/>
          <w:iCs/>
          <w:spacing w:val="-8"/>
          <w:w w:val="105"/>
          <w:szCs w:val="24"/>
        </w:rPr>
        <w:t xml:space="preserve"> </w:t>
      </w:r>
      <w:r w:rsidR="00B762DD" w:rsidRPr="000B403A">
        <w:rPr>
          <w:rFonts w:cs="Arial"/>
          <w:iCs/>
          <w:w w:val="105"/>
          <w:szCs w:val="24"/>
        </w:rPr>
        <w:t>agent</w:t>
      </w:r>
      <w:r w:rsidR="00B762DD" w:rsidRPr="000B403A">
        <w:rPr>
          <w:rFonts w:cs="Arial"/>
          <w:iCs/>
          <w:spacing w:val="-10"/>
          <w:w w:val="105"/>
          <w:szCs w:val="24"/>
        </w:rPr>
        <w:t xml:space="preserve"> </w:t>
      </w:r>
      <w:r w:rsidR="00B762DD" w:rsidRPr="000B403A">
        <w:rPr>
          <w:rFonts w:cs="Arial"/>
          <w:iCs/>
          <w:w w:val="105"/>
          <w:szCs w:val="24"/>
        </w:rPr>
        <w:t>to</w:t>
      </w:r>
      <w:r w:rsidR="00B762DD" w:rsidRPr="000B403A">
        <w:rPr>
          <w:rFonts w:cs="Arial"/>
          <w:iCs/>
          <w:spacing w:val="-8"/>
          <w:w w:val="105"/>
          <w:szCs w:val="24"/>
        </w:rPr>
        <w:t xml:space="preserve"> </w:t>
      </w:r>
      <w:r w:rsidR="00B762DD" w:rsidRPr="000B403A">
        <w:rPr>
          <w:rFonts w:cs="Arial"/>
          <w:iCs/>
          <w:w w:val="105"/>
          <w:szCs w:val="24"/>
        </w:rPr>
        <w:t>the</w:t>
      </w:r>
      <w:r w:rsidR="00B762DD" w:rsidRPr="000B403A">
        <w:rPr>
          <w:rFonts w:cs="Arial"/>
          <w:iCs/>
          <w:spacing w:val="-6"/>
          <w:w w:val="105"/>
          <w:szCs w:val="24"/>
        </w:rPr>
        <w:t xml:space="preserve"> </w:t>
      </w:r>
      <w:r w:rsidR="00B762DD" w:rsidRPr="000B403A">
        <w:rPr>
          <w:rFonts w:cs="Arial"/>
          <w:iCs/>
          <w:w w:val="105"/>
          <w:szCs w:val="24"/>
        </w:rPr>
        <w:t>building</w:t>
      </w:r>
      <w:r w:rsidR="00B762DD" w:rsidRPr="000B403A">
        <w:rPr>
          <w:rFonts w:cs="Arial"/>
          <w:iCs/>
          <w:spacing w:val="-10"/>
          <w:w w:val="105"/>
          <w:szCs w:val="24"/>
        </w:rPr>
        <w:t xml:space="preserve"> </w:t>
      </w:r>
      <w:r w:rsidR="00B762DD" w:rsidRPr="000B403A">
        <w:rPr>
          <w:rFonts w:cs="Arial"/>
          <w:iCs/>
          <w:w w:val="105"/>
          <w:szCs w:val="24"/>
        </w:rPr>
        <w:t>official.</w:t>
      </w:r>
    </w:p>
    <w:p w14:paraId="44E1FCC3" w14:textId="77777777" w:rsidR="00643B46" w:rsidRPr="000B403A" w:rsidRDefault="00643B46" w:rsidP="00736877">
      <w:pPr>
        <w:spacing w:before="240" w:line="360" w:lineRule="auto"/>
        <w:rPr>
          <w:rFonts w:cs="Arial"/>
          <w:iCs/>
          <w:szCs w:val="24"/>
        </w:rPr>
      </w:pPr>
      <w:r w:rsidRPr="000B403A">
        <w:rPr>
          <w:rFonts w:cs="Arial"/>
          <w:szCs w:val="24"/>
        </w:rPr>
        <w:t>…</w:t>
      </w:r>
    </w:p>
    <w:p w14:paraId="25BC8BF0" w14:textId="1981DA7A" w:rsidR="002F01A0" w:rsidRPr="000B403A" w:rsidRDefault="002F01A0" w:rsidP="00736877">
      <w:pPr>
        <w:spacing w:before="59" w:line="228" w:lineRule="auto"/>
        <w:jc w:val="both"/>
        <w:rPr>
          <w:rFonts w:cs="Arial"/>
          <w:szCs w:val="24"/>
        </w:rPr>
      </w:pPr>
      <w:r w:rsidRPr="000B403A">
        <w:rPr>
          <w:rFonts w:cs="Arial"/>
          <w:b/>
          <w:szCs w:val="24"/>
        </w:rPr>
        <w:t>1704</w:t>
      </w:r>
      <w:r w:rsidR="00437FDB" w:rsidRPr="000B403A">
        <w:rPr>
          <w:rFonts w:cs="Arial"/>
          <w:b/>
          <w:i/>
          <w:iCs/>
          <w:szCs w:val="24"/>
        </w:rPr>
        <w:t>A</w:t>
      </w:r>
      <w:r w:rsidRPr="000B403A">
        <w:rPr>
          <w:rFonts w:cs="Arial"/>
          <w:b/>
          <w:szCs w:val="24"/>
        </w:rPr>
        <w:t xml:space="preserve">.3 Statement of special inspections. </w:t>
      </w:r>
      <w:r w:rsidRPr="000B403A">
        <w:rPr>
          <w:rFonts w:cs="Arial"/>
          <w:szCs w:val="24"/>
        </w:rPr>
        <w:t>Where special inspections or tests are required by Section 1705</w:t>
      </w:r>
      <w:r w:rsidR="0019638E" w:rsidRPr="000B403A">
        <w:rPr>
          <w:rFonts w:cs="Arial"/>
          <w:i/>
          <w:szCs w:val="24"/>
        </w:rPr>
        <w:t>A</w:t>
      </w:r>
      <w:r w:rsidRPr="000B403A">
        <w:rPr>
          <w:rFonts w:cs="Arial"/>
          <w:szCs w:val="24"/>
        </w:rPr>
        <w:t>, the registered design professional in responsible charge shall prepare a statement of special inspections in accordance with Section 1704</w:t>
      </w:r>
      <w:r w:rsidR="0019638E" w:rsidRPr="000B403A">
        <w:rPr>
          <w:rFonts w:cs="Arial"/>
          <w:i/>
          <w:szCs w:val="24"/>
        </w:rPr>
        <w:t>A</w:t>
      </w:r>
      <w:r w:rsidRPr="000B403A">
        <w:rPr>
          <w:rFonts w:cs="Arial"/>
          <w:szCs w:val="24"/>
        </w:rPr>
        <w:t>.3.1 for submittal by the applicant in accordance with Section</w:t>
      </w:r>
      <w:r w:rsidRPr="000B403A">
        <w:rPr>
          <w:rFonts w:cs="Arial"/>
          <w:spacing w:val="-25"/>
          <w:szCs w:val="24"/>
        </w:rPr>
        <w:t xml:space="preserve"> </w:t>
      </w:r>
      <w:r w:rsidRPr="000B403A">
        <w:rPr>
          <w:rFonts w:cs="Arial"/>
          <w:szCs w:val="24"/>
        </w:rPr>
        <w:t>1704</w:t>
      </w:r>
      <w:r w:rsidR="0019638E" w:rsidRPr="000B403A">
        <w:rPr>
          <w:rFonts w:cs="Arial"/>
          <w:i/>
          <w:szCs w:val="24"/>
        </w:rPr>
        <w:t>A</w:t>
      </w:r>
      <w:r w:rsidRPr="000B403A">
        <w:rPr>
          <w:rFonts w:cs="Arial"/>
          <w:szCs w:val="24"/>
        </w:rPr>
        <w:t>.2.3.</w:t>
      </w:r>
    </w:p>
    <w:p w14:paraId="41EE1FEF" w14:textId="387C1B9D" w:rsidR="002F01A0" w:rsidRPr="000B403A" w:rsidRDefault="002F01A0" w:rsidP="00736877">
      <w:pPr>
        <w:spacing w:before="50" w:line="226" w:lineRule="exact"/>
        <w:ind w:left="420"/>
        <w:rPr>
          <w:rFonts w:cs="Arial"/>
          <w:w w:val="105"/>
          <w:szCs w:val="24"/>
        </w:rPr>
      </w:pPr>
      <w:r w:rsidRPr="000B403A">
        <w:rPr>
          <w:rFonts w:cs="Arial"/>
          <w:b/>
          <w:szCs w:val="24"/>
        </w:rPr>
        <w:t xml:space="preserve">Exception: </w:t>
      </w:r>
      <w:r w:rsidRPr="000B403A">
        <w:rPr>
          <w:rFonts w:cs="Arial"/>
          <w:szCs w:val="24"/>
        </w:rPr>
        <w:t>The statement of special inspections is permitted to be prepared by a qualified person approved by the building official</w:t>
      </w:r>
      <w:r w:rsidR="000525D0" w:rsidRPr="000B403A">
        <w:rPr>
          <w:rFonts w:cs="Arial"/>
          <w:szCs w:val="24"/>
        </w:rPr>
        <w:t xml:space="preserve"> </w:t>
      </w:r>
      <w:r w:rsidRPr="000B403A">
        <w:rPr>
          <w:rFonts w:cs="Arial"/>
          <w:w w:val="105"/>
          <w:szCs w:val="24"/>
        </w:rPr>
        <w:t>for construction not designed by a registered design professional.</w:t>
      </w:r>
    </w:p>
    <w:p w14:paraId="07F8C3E0" w14:textId="2796CF3F" w:rsidR="00F339A8" w:rsidRPr="000B403A" w:rsidRDefault="002D2602" w:rsidP="00736877">
      <w:pPr>
        <w:spacing w:before="50" w:line="226" w:lineRule="exact"/>
        <w:ind w:left="420"/>
        <w:rPr>
          <w:rFonts w:cs="Arial"/>
          <w:i/>
          <w:szCs w:val="24"/>
          <w:u w:val="single"/>
        </w:rPr>
      </w:pPr>
      <w:r w:rsidRPr="000B403A">
        <w:rPr>
          <w:rFonts w:cs="Arial"/>
          <w:b/>
          <w:i/>
          <w:szCs w:val="24"/>
          <w:u w:val="single"/>
        </w:rPr>
        <w:t>[DSA-SS, DSA-SS/CC]</w:t>
      </w:r>
      <w:r w:rsidRPr="000B403A">
        <w:rPr>
          <w:rFonts w:cs="Arial"/>
          <w:i/>
          <w:szCs w:val="24"/>
          <w:u w:val="single"/>
        </w:rPr>
        <w:t xml:space="preserve"> Th</w:t>
      </w:r>
      <w:r w:rsidR="002A5F16" w:rsidRPr="000B403A">
        <w:rPr>
          <w:rFonts w:cs="Arial"/>
          <w:i/>
          <w:szCs w:val="24"/>
          <w:u w:val="single"/>
        </w:rPr>
        <w:t>e exception is not permitted</w:t>
      </w:r>
      <w:r w:rsidR="00DE3385" w:rsidRPr="000B403A">
        <w:rPr>
          <w:rFonts w:cs="Arial"/>
          <w:bCs/>
          <w:i/>
          <w:iCs/>
          <w:szCs w:val="24"/>
          <w:u w:val="single"/>
        </w:rPr>
        <w:t xml:space="preserve"> by DSA.</w:t>
      </w:r>
    </w:p>
    <w:p w14:paraId="0323CA3F" w14:textId="77777777" w:rsidR="00F72311" w:rsidRPr="000B403A" w:rsidRDefault="00F72311" w:rsidP="00736877">
      <w:pPr>
        <w:spacing w:before="240" w:line="360" w:lineRule="auto"/>
        <w:rPr>
          <w:rFonts w:cs="Arial"/>
          <w:iCs/>
          <w:szCs w:val="24"/>
        </w:rPr>
      </w:pPr>
      <w:r w:rsidRPr="000B403A">
        <w:rPr>
          <w:rFonts w:cs="Arial"/>
          <w:szCs w:val="24"/>
        </w:rPr>
        <w:t>…</w:t>
      </w:r>
    </w:p>
    <w:p w14:paraId="464BCB51" w14:textId="3600E864" w:rsidR="009828CF" w:rsidRPr="000B403A" w:rsidRDefault="009828CF" w:rsidP="00736877">
      <w:pPr>
        <w:rPr>
          <w:rFonts w:cs="Arial"/>
          <w:bCs/>
          <w:szCs w:val="24"/>
        </w:rPr>
      </w:pPr>
      <w:r w:rsidRPr="000B403A">
        <w:rPr>
          <w:rFonts w:cs="Arial"/>
          <w:b/>
          <w:bCs/>
          <w:szCs w:val="24"/>
        </w:rPr>
        <w:t>1704</w:t>
      </w:r>
      <w:r w:rsidRPr="000B403A">
        <w:rPr>
          <w:rFonts w:cs="Arial"/>
          <w:b/>
          <w:bCs/>
          <w:i/>
          <w:szCs w:val="24"/>
        </w:rPr>
        <w:t>A</w:t>
      </w:r>
      <w:r w:rsidRPr="000B403A">
        <w:rPr>
          <w:rFonts w:cs="Arial"/>
          <w:b/>
          <w:bCs/>
          <w:szCs w:val="24"/>
        </w:rPr>
        <w:t xml:space="preserve">.4 Contractor responsibility. </w:t>
      </w:r>
      <w:r w:rsidRPr="000B403A">
        <w:rPr>
          <w:rFonts w:cs="Arial"/>
          <w:szCs w:val="24"/>
        </w:rPr>
        <w:t>E</w:t>
      </w:r>
      <w:r w:rsidRPr="000B403A">
        <w:rPr>
          <w:rFonts w:cs="Arial"/>
          <w:bCs/>
          <w:szCs w:val="24"/>
        </w:rPr>
        <w:t>ach contractor responsible for the construction of a main wind- or seismic force</w:t>
      </w:r>
      <w:r w:rsidR="00465FC8" w:rsidRPr="000B403A">
        <w:rPr>
          <w:rFonts w:cs="Arial"/>
          <w:bCs/>
          <w:szCs w:val="24"/>
        </w:rPr>
        <w:t>-</w:t>
      </w:r>
      <w:r w:rsidRPr="000B403A">
        <w:rPr>
          <w:rFonts w:cs="Arial"/>
          <w:bCs/>
          <w:szCs w:val="24"/>
        </w:rPr>
        <w:t xml:space="preserve">resisting system, </w:t>
      </w:r>
      <w:r w:rsidRPr="000B403A">
        <w:rPr>
          <w:rFonts w:cs="Arial"/>
          <w:bCs/>
          <w:i/>
          <w:szCs w:val="24"/>
        </w:rPr>
        <w:t>installation of equipment/components requiring special seismic certification</w:t>
      </w:r>
      <w:r w:rsidRPr="000B403A">
        <w:rPr>
          <w:rFonts w:cs="Arial"/>
          <w:bCs/>
          <w:szCs w:val="24"/>
        </w:rPr>
        <w:t xml:space="preserve"> </w:t>
      </w:r>
      <w:r w:rsidRPr="000B403A">
        <w:rPr>
          <w:rFonts w:cs="Arial"/>
          <w:bCs/>
          <w:strike/>
          <w:szCs w:val="24"/>
        </w:rPr>
        <w:t>designated seismic system</w:t>
      </w:r>
      <w:r w:rsidRPr="000B403A">
        <w:rPr>
          <w:rFonts w:cs="Arial"/>
          <w:bCs/>
          <w:szCs w:val="24"/>
        </w:rPr>
        <w:t xml:space="preserve"> </w:t>
      </w:r>
      <w:r w:rsidR="004E5AE9" w:rsidRPr="000B403A">
        <w:rPr>
          <w:rFonts w:cs="Arial"/>
          <w:szCs w:val="24"/>
          <w:highlight w:val="lightGray"/>
        </w:rPr>
        <w:t>(continued existing deletion)</w:t>
      </w:r>
      <w:r w:rsidR="00E43BD8" w:rsidRPr="000B403A">
        <w:rPr>
          <w:rFonts w:cs="Arial"/>
          <w:szCs w:val="24"/>
        </w:rPr>
        <w:t xml:space="preserve"> </w:t>
      </w:r>
      <w:r w:rsidRPr="000B403A">
        <w:rPr>
          <w:rFonts w:cs="Arial"/>
          <w:bCs/>
          <w:szCs w:val="24"/>
        </w:rPr>
        <w:t>or a wind- or seismic</w:t>
      </w:r>
      <w:r w:rsidR="00DE691C" w:rsidRPr="000B403A">
        <w:rPr>
          <w:rFonts w:cs="Arial"/>
          <w:bCs/>
          <w:szCs w:val="24"/>
        </w:rPr>
        <w:t xml:space="preserve"> </w:t>
      </w:r>
      <w:r w:rsidR="00465FC8" w:rsidRPr="000B403A">
        <w:rPr>
          <w:rFonts w:cs="Arial"/>
          <w:bCs/>
          <w:szCs w:val="24"/>
        </w:rPr>
        <w:t>force</w:t>
      </w:r>
      <w:r w:rsidRPr="000B403A">
        <w:rPr>
          <w:rFonts w:cs="Arial"/>
          <w:bCs/>
          <w:szCs w:val="24"/>
        </w:rPr>
        <w:t xml:space="preserve">-resisting component listed in the statement of special inspections shall submit a written statement </w:t>
      </w:r>
      <w:r w:rsidR="007A2A61" w:rsidRPr="000B403A">
        <w:rPr>
          <w:rFonts w:cs="Arial"/>
          <w:bCs/>
          <w:szCs w:val="24"/>
        </w:rPr>
        <w:t xml:space="preserve">of responsibility to the building official </w:t>
      </w:r>
      <w:r w:rsidR="000C71B7" w:rsidRPr="000B403A">
        <w:rPr>
          <w:rFonts w:cs="Arial"/>
          <w:bCs/>
          <w:szCs w:val="24"/>
        </w:rPr>
        <w:t>and the owner or the owner’s authorized agent prior to the commencement of work on the system or component. The contractor’s statement of responsibility shall contain acknowledgement of awareness of the special requirements contained in the statement of special inspections</w:t>
      </w:r>
      <w:r w:rsidR="00E7709B" w:rsidRPr="000B403A">
        <w:rPr>
          <w:rFonts w:cs="Arial"/>
          <w:bCs/>
          <w:szCs w:val="24"/>
        </w:rPr>
        <w:t>.</w:t>
      </w:r>
    </w:p>
    <w:p w14:paraId="6C16F2B6" w14:textId="1C4B2125" w:rsidR="00117D9A" w:rsidRPr="000B403A" w:rsidRDefault="00734CD0" w:rsidP="00736877">
      <w:pPr>
        <w:rPr>
          <w:rFonts w:cs="Arial"/>
          <w:bCs/>
          <w:i/>
          <w:iCs/>
          <w:szCs w:val="24"/>
          <w:u w:val="single"/>
        </w:rPr>
      </w:pPr>
      <w:r w:rsidRPr="000B403A">
        <w:rPr>
          <w:rFonts w:cs="Arial"/>
          <w:b/>
          <w:i/>
          <w:iCs/>
          <w:szCs w:val="24"/>
          <w:u w:val="single"/>
        </w:rPr>
        <w:t>[DSA-SS, DSA-SS/CC]</w:t>
      </w:r>
      <w:r w:rsidR="005D537C" w:rsidRPr="000B403A">
        <w:rPr>
          <w:rFonts w:cs="Arial"/>
          <w:b/>
          <w:i/>
          <w:iCs/>
          <w:szCs w:val="24"/>
          <w:u w:val="single"/>
        </w:rPr>
        <w:t xml:space="preserve"> </w:t>
      </w:r>
      <w:r w:rsidR="002C6E99" w:rsidRPr="000B403A">
        <w:rPr>
          <w:rFonts w:cs="Arial"/>
          <w:bCs/>
          <w:i/>
          <w:iCs/>
          <w:szCs w:val="24"/>
          <w:u w:val="single"/>
        </w:rPr>
        <w:t>Th</w:t>
      </w:r>
      <w:r w:rsidR="001F1AA9" w:rsidRPr="000B403A">
        <w:rPr>
          <w:rFonts w:cs="Arial"/>
          <w:bCs/>
          <w:i/>
          <w:iCs/>
          <w:szCs w:val="24"/>
          <w:u w:val="single"/>
        </w:rPr>
        <w:t>e</w:t>
      </w:r>
      <w:r w:rsidR="00C5371F" w:rsidRPr="000B403A">
        <w:rPr>
          <w:rFonts w:cs="Arial"/>
          <w:bCs/>
          <w:i/>
          <w:iCs/>
          <w:szCs w:val="24"/>
          <w:u w:val="single"/>
        </w:rPr>
        <w:t xml:space="preserve"> contractor’s</w:t>
      </w:r>
      <w:r w:rsidR="002C6E99" w:rsidRPr="000B403A">
        <w:rPr>
          <w:rFonts w:cs="Arial"/>
          <w:bCs/>
          <w:i/>
          <w:iCs/>
          <w:szCs w:val="24"/>
          <w:u w:val="single"/>
        </w:rPr>
        <w:t xml:space="preserve"> statement is only required when specifi</w:t>
      </w:r>
      <w:r w:rsidR="00017A21" w:rsidRPr="000B403A">
        <w:rPr>
          <w:rFonts w:cs="Arial"/>
          <w:bCs/>
          <w:i/>
          <w:iCs/>
          <w:szCs w:val="24"/>
          <w:u w:val="single"/>
        </w:rPr>
        <w:t xml:space="preserve">ed on the approved construction documents. </w:t>
      </w:r>
    </w:p>
    <w:p w14:paraId="64C3C27B" w14:textId="15758B0C" w:rsidR="009828CF" w:rsidRPr="000B403A" w:rsidRDefault="009828CF" w:rsidP="00736877">
      <w:pPr>
        <w:rPr>
          <w:rFonts w:cs="Arial"/>
          <w:b/>
          <w:szCs w:val="24"/>
        </w:rPr>
      </w:pPr>
      <w:r w:rsidRPr="000B403A">
        <w:rPr>
          <w:rFonts w:cs="Arial"/>
          <w:b/>
          <w:szCs w:val="24"/>
        </w:rPr>
        <w:lastRenderedPageBreak/>
        <w:t>1704</w:t>
      </w:r>
      <w:r w:rsidRPr="000B403A">
        <w:rPr>
          <w:rFonts w:cs="Arial"/>
          <w:b/>
          <w:i/>
          <w:szCs w:val="24"/>
        </w:rPr>
        <w:t>A</w:t>
      </w:r>
      <w:r w:rsidRPr="000B403A">
        <w:rPr>
          <w:rFonts w:cs="Arial"/>
          <w:b/>
          <w:szCs w:val="24"/>
        </w:rPr>
        <w:t xml:space="preserve">.5 Submittals to the building official. </w:t>
      </w:r>
      <w:r w:rsidRPr="000B403A">
        <w:rPr>
          <w:rFonts w:cs="Arial"/>
          <w:szCs w:val="24"/>
        </w:rPr>
        <w:t>In addition to the submittal of reports of special inspections</w:t>
      </w:r>
      <w:r w:rsidRPr="000B403A">
        <w:rPr>
          <w:rFonts w:cs="Arial"/>
          <w:i/>
          <w:szCs w:val="24"/>
        </w:rPr>
        <w:t xml:space="preserve"> </w:t>
      </w:r>
      <w:r w:rsidRPr="000B403A">
        <w:rPr>
          <w:rFonts w:cs="Arial"/>
          <w:szCs w:val="24"/>
        </w:rPr>
        <w:t>and tests in accordance with Section 1704</w:t>
      </w:r>
      <w:r w:rsidR="00527339" w:rsidRPr="000B403A">
        <w:rPr>
          <w:rFonts w:cs="Arial"/>
          <w:i/>
          <w:szCs w:val="24"/>
        </w:rPr>
        <w:t>A</w:t>
      </w:r>
      <w:r w:rsidRPr="000B403A">
        <w:rPr>
          <w:rFonts w:cs="Arial"/>
          <w:szCs w:val="24"/>
        </w:rPr>
        <w:t>.2.4, reports and certificates shall be submitted by the owner or the owner’s authorized agent to the building official</w:t>
      </w:r>
      <w:r w:rsidRPr="000B403A">
        <w:rPr>
          <w:rFonts w:cs="Arial"/>
          <w:i/>
          <w:szCs w:val="24"/>
        </w:rPr>
        <w:t xml:space="preserve"> </w:t>
      </w:r>
      <w:r w:rsidRPr="000B403A">
        <w:rPr>
          <w:rFonts w:cs="Arial"/>
          <w:szCs w:val="24"/>
        </w:rPr>
        <w:t>for each of the following:</w:t>
      </w:r>
    </w:p>
    <w:p w14:paraId="4508E3A4" w14:textId="6E6EE737" w:rsidR="009828CF" w:rsidRPr="000B403A" w:rsidRDefault="009828CF" w:rsidP="005A5359">
      <w:pPr>
        <w:widowControl/>
        <w:numPr>
          <w:ilvl w:val="0"/>
          <w:numId w:val="7"/>
        </w:numPr>
        <w:spacing w:before="120"/>
        <w:ind w:left="993" w:hanging="230"/>
        <w:rPr>
          <w:rFonts w:cs="Arial"/>
          <w:strike/>
          <w:szCs w:val="24"/>
        </w:rPr>
      </w:pPr>
      <w:r w:rsidRPr="000B403A">
        <w:rPr>
          <w:rFonts w:cs="Arial"/>
          <w:i/>
          <w:strike/>
          <w:szCs w:val="24"/>
        </w:rPr>
        <w:t xml:space="preserve">Certificates of compliance </w:t>
      </w:r>
      <w:r w:rsidRPr="000B403A">
        <w:rPr>
          <w:rFonts w:cs="Arial"/>
          <w:strike/>
          <w:szCs w:val="24"/>
        </w:rPr>
        <w:t xml:space="preserve">for the fabrication of structural, load-bearing or lateral load-resisting members or assemblies on the premises of an </w:t>
      </w:r>
      <w:r w:rsidRPr="000B403A">
        <w:rPr>
          <w:rFonts w:cs="Arial"/>
          <w:i/>
          <w:strike/>
          <w:szCs w:val="24"/>
        </w:rPr>
        <w:t xml:space="preserve">approved fabricator </w:t>
      </w:r>
      <w:r w:rsidRPr="000B403A">
        <w:rPr>
          <w:rFonts w:cs="Arial"/>
          <w:strike/>
          <w:szCs w:val="24"/>
        </w:rPr>
        <w:t>in accordance with Section 1704.2.5.1.</w:t>
      </w:r>
      <w:r w:rsidR="00353659" w:rsidRPr="000B403A">
        <w:rPr>
          <w:rFonts w:cs="Arial"/>
          <w:strike/>
          <w:szCs w:val="24"/>
        </w:rPr>
        <w:t xml:space="preserve"> </w:t>
      </w:r>
      <w:r w:rsidR="00353659" w:rsidRPr="000B403A">
        <w:rPr>
          <w:rFonts w:cs="Arial"/>
          <w:szCs w:val="24"/>
          <w:highlight w:val="lightGray"/>
        </w:rPr>
        <w:t>(continued existing deletion)</w:t>
      </w:r>
      <w:r w:rsidR="003D4B38" w:rsidRPr="000B403A">
        <w:rPr>
          <w:rFonts w:cs="Arial"/>
          <w:szCs w:val="24"/>
        </w:rPr>
        <w:t xml:space="preserve"> </w:t>
      </w:r>
      <w:r w:rsidR="003D4B38" w:rsidRPr="000B403A">
        <w:rPr>
          <w:rFonts w:cs="Arial"/>
          <w:i/>
          <w:szCs w:val="24"/>
        </w:rPr>
        <w:t>Reserved.</w:t>
      </w:r>
    </w:p>
    <w:p w14:paraId="0111E732" w14:textId="16EE29B8" w:rsidR="009828CF" w:rsidRPr="000B403A" w:rsidRDefault="00361559" w:rsidP="005A5359">
      <w:pPr>
        <w:widowControl/>
        <w:numPr>
          <w:ilvl w:val="0"/>
          <w:numId w:val="7"/>
        </w:numPr>
        <w:spacing w:before="120"/>
        <w:ind w:left="993" w:hanging="230"/>
        <w:rPr>
          <w:rFonts w:cs="Arial"/>
          <w:strike/>
          <w:szCs w:val="24"/>
        </w:rPr>
      </w:pPr>
      <w:r w:rsidRPr="000B403A">
        <w:rPr>
          <w:rFonts w:cs="Arial"/>
          <w:i/>
          <w:iCs/>
          <w:szCs w:val="24"/>
          <w:u w:val="single"/>
        </w:rPr>
        <w:t>Reserved.</w:t>
      </w:r>
      <w:r w:rsidR="00307D44" w:rsidRPr="000B403A">
        <w:rPr>
          <w:rFonts w:cs="Arial"/>
          <w:b/>
          <w:bCs/>
          <w:strike/>
          <w:szCs w:val="24"/>
        </w:rPr>
        <w:t xml:space="preserve"> </w:t>
      </w:r>
      <w:r w:rsidR="009828CF" w:rsidRPr="000B403A">
        <w:rPr>
          <w:rFonts w:cs="Arial"/>
          <w:strike/>
          <w:szCs w:val="24"/>
        </w:rPr>
        <w:t>Certificates of compliance</w:t>
      </w:r>
      <w:r w:rsidR="009828CF" w:rsidRPr="000B403A">
        <w:rPr>
          <w:rFonts w:cs="Arial"/>
          <w:i/>
          <w:strike/>
          <w:szCs w:val="24"/>
        </w:rPr>
        <w:t xml:space="preserve"> </w:t>
      </w:r>
      <w:r w:rsidR="009828CF" w:rsidRPr="000B403A">
        <w:rPr>
          <w:rFonts w:cs="Arial"/>
          <w:strike/>
          <w:szCs w:val="24"/>
        </w:rPr>
        <w:t xml:space="preserve">for the seismic qualification </w:t>
      </w:r>
      <w:r w:rsidR="009828CF" w:rsidRPr="000B403A">
        <w:rPr>
          <w:rFonts w:cs="Arial"/>
          <w:i/>
          <w:strike/>
          <w:szCs w:val="24"/>
        </w:rPr>
        <w:t xml:space="preserve">manufacturer’s certification </w:t>
      </w:r>
      <w:r w:rsidR="009828CF" w:rsidRPr="000B403A">
        <w:rPr>
          <w:rFonts w:cs="Arial"/>
          <w:strike/>
          <w:szCs w:val="24"/>
        </w:rPr>
        <w:t>of nonstructural components, supports and attachments in accordance with Section 1705</w:t>
      </w:r>
      <w:r w:rsidR="009828CF" w:rsidRPr="000B403A">
        <w:rPr>
          <w:rFonts w:cs="Arial"/>
          <w:i/>
          <w:strike/>
          <w:szCs w:val="24"/>
        </w:rPr>
        <w:t>A</w:t>
      </w:r>
      <w:r w:rsidR="009828CF" w:rsidRPr="000B403A">
        <w:rPr>
          <w:rFonts w:cs="Arial"/>
          <w:strike/>
          <w:szCs w:val="24"/>
        </w:rPr>
        <w:t>.14.2.</w:t>
      </w:r>
    </w:p>
    <w:p w14:paraId="26DF09C2" w14:textId="685B431A" w:rsidR="009828CF" w:rsidRPr="000B403A" w:rsidRDefault="009828CF" w:rsidP="005A5359">
      <w:pPr>
        <w:widowControl/>
        <w:numPr>
          <w:ilvl w:val="0"/>
          <w:numId w:val="7"/>
        </w:numPr>
        <w:spacing w:before="120"/>
        <w:ind w:left="993" w:hanging="230"/>
        <w:rPr>
          <w:rFonts w:cs="Arial"/>
          <w:strike/>
          <w:szCs w:val="24"/>
        </w:rPr>
      </w:pPr>
      <w:r w:rsidRPr="000B403A">
        <w:rPr>
          <w:rFonts w:cs="Arial"/>
          <w:szCs w:val="24"/>
        </w:rPr>
        <w:t>Certificates of compliance</w:t>
      </w:r>
      <w:r w:rsidRPr="000B403A">
        <w:rPr>
          <w:rFonts w:cs="Arial"/>
          <w:i/>
          <w:szCs w:val="24"/>
        </w:rPr>
        <w:t xml:space="preserve"> </w:t>
      </w:r>
      <w:r w:rsidRPr="000B403A">
        <w:rPr>
          <w:rFonts w:cs="Arial"/>
          <w:szCs w:val="24"/>
        </w:rPr>
        <w:t xml:space="preserve">for </w:t>
      </w:r>
      <w:r w:rsidRPr="000B403A">
        <w:rPr>
          <w:rFonts w:cs="Arial"/>
          <w:i/>
          <w:strike/>
          <w:szCs w:val="24"/>
        </w:rPr>
        <w:t>designated seismic systems</w:t>
      </w:r>
      <w:r w:rsidRPr="000B403A">
        <w:rPr>
          <w:rFonts w:cs="Arial"/>
          <w:i/>
          <w:szCs w:val="24"/>
        </w:rPr>
        <w:t xml:space="preserve"> </w:t>
      </w:r>
      <w:r w:rsidR="001D0964" w:rsidRPr="000B403A">
        <w:rPr>
          <w:rFonts w:cs="Arial"/>
          <w:szCs w:val="24"/>
          <w:highlight w:val="lightGray"/>
        </w:rPr>
        <w:t>(continued existing deletion)</w:t>
      </w:r>
      <w:r w:rsidR="001D0964" w:rsidRPr="000B403A">
        <w:rPr>
          <w:rFonts w:cs="Arial"/>
          <w:szCs w:val="24"/>
        </w:rPr>
        <w:t xml:space="preserve"> </w:t>
      </w:r>
      <w:r w:rsidRPr="000B403A">
        <w:rPr>
          <w:rFonts w:cs="Arial"/>
          <w:i/>
          <w:szCs w:val="24"/>
        </w:rPr>
        <w:t xml:space="preserve">equipment/components requiring special seismic certification </w:t>
      </w:r>
      <w:r w:rsidRPr="000B403A">
        <w:rPr>
          <w:rFonts w:cs="Arial"/>
          <w:szCs w:val="24"/>
        </w:rPr>
        <w:t>in accordance with Section 1705</w:t>
      </w:r>
      <w:r w:rsidRPr="000B403A">
        <w:rPr>
          <w:rFonts w:cs="Arial"/>
          <w:i/>
          <w:szCs w:val="24"/>
        </w:rPr>
        <w:t>A</w:t>
      </w:r>
      <w:r w:rsidRPr="000B403A">
        <w:rPr>
          <w:rFonts w:cs="Arial"/>
          <w:szCs w:val="24"/>
        </w:rPr>
        <w:t>.14.3.</w:t>
      </w:r>
    </w:p>
    <w:p w14:paraId="558631D7" w14:textId="7157BDDE" w:rsidR="009828CF" w:rsidRPr="000B403A" w:rsidRDefault="009828CF" w:rsidP="005A5359">
      <w:pPr>
        <w:widowControl/>
        <w:numPr>
          <w:ilvl w:val="0"/>
          <w:numId w:val="7"/>
        </w:numPr>
        <w:spacing w:before="120"/>
        <w:ind w:left="993" w:hanging="230"/>
        <w:rPr>
          <w:rFonts w:cs="Arial"/>
          <w:strike/>
          <w:szCs w:val="24"/>
        </w:rPr>
      </w:pPr>
      <w:r w:rsidRPr="000B403A">
        <w:rPr>
          <w:rFonts w:cs="Arial"/>
          <w:szCs w:val="24"/>
        </w:rPr>
        <w:t xml:space="preserve">Reports of preconstruction tests for shotcrete in accordance with ACI 318 </w:t>
      </w:r>
      <w:r w:rsidRPr="000B403A">
        <w:rPr>
          <w:rFonts w:cs="Arial"/>
          <w:i/>
          <w:szCs w:val="24"/>
        </w:rPr>
        <w:t xml:space="preserve">and </w:t>
      </w:r>
      <w:r w:rsidR="002A184D" w:rsidRPr="000B403A">
        <w:rPr>
          <w:rFonts w:cs="Arial"/>
          <w:i/>
          <w:szCs w:val="24"/>
          <w:u w:val="single"/>
        </w:rPr>
        <w:t xml:space="preserve">Section </w:t>
      </w:r>
      <w:r w:rsidRPr="000B403A">
        <w:rPr>
          <w:rFonts w:cs="Arial"/>
          <w:i/>
          <w:szCs w:val="24"/>
        </w:rPr>
        <w:t>1705A.3.9.2</w:t>
      </w:r>
      <w:r w:rsidRPr="000B403A">
        <w:rPr>
          <w:rFonts w:cs="Arial"/>
          <w:szCs w:val="24"/>
        </w:rPr>
        <w:t>.</w:t>
      </w:r>
    </w:p>
    <w:p w14:paraId="1832ECB2" w14:textId="4C9A5B6B" w:rsidR="009828CF" w:rsidRPr="000B403A" w:rsidRDefault="009F0FB3" w:rsidP="005A5359">
      <w:pPr>
        <w:widowControl/>
        <w:numPr>
          <w:ilvl w:val="0"/>
          <w:numId w:val="7"/>
        </w:numPr>
        <w:spacing w:before="120"/>
        <w:ind w:left="993" w:hanging="230"/>
        <w:rPr>
          <w:rFonts w:cs="Arial"/>
          <w:strike/>
          <w:szCs w:val="24"/>
        </w:rPr>
      </w:pPr>
      <w:r w:rsidRPr="000B403A">
        <w:rPr>
          <w:rFonts w:cs="Arial"/>
          <w:szCs w:val="24"/>
        </w:rPr>
        <w:t xml:space="preserve">… </w:t>
      </w:r>
    </w:p>
    <w:p w14:paraId="190CB1E7" w14:textId="77777777" w:rsidR="00720DB3" w:rsidRPr="000B403A" w:rsidRDefault="00720DB3" w:rsidP="00736877">
      <w:pPr>
        <w:spacing w:before="240" w:line="360" w:lineRule="auto"/>
        <w:rPr>
          <w:rFonts w:cs="Arial"/>
          <w:iCs/>
          <w:szCs w:val="24"/>
        </w:rPr>
      </w:pPr>
      <w:r w:rsidRPr="000B403A">
        <w:rPr>
          <w:rFonts w:cs="Arial"/>
          <w:szCs w:val="24"/>
        </w:rPr>
        <w:t>…</w:t>
      </w:r>
    </w:p>
    <w:p w14:paraId="3D874946" w14:textId="58B20411" w:rsidR="0040674D" w:rsidRPr="000B403A" w:rsidRDefault="00010FB8" w:rsidP="00736877">
      <w:pPr>
        <w:widowControl/>
        <w:autoSpaceDE w:val="0"/>
        <w:autoSpaceDN w:val="0"/>
        <w:adjustRightInd w:val="0"/>
        <w:ind w:left="720"/>
        <w:rPr>
          <w:rFonts w:cs="Arial"/>
          <w:i/>
          <w:szCs w:val="24"/>
        </w:rPr>
      </w:pPr>
      <w:r w:rsidRPr="000B403A">
        <w:rPr>
          <w:rFonts w:cs="Arial"/>
          <w:b/>
          <w:bCs/>
          <w:szCs w:val="24"/>
        </w:rPr>
        <w:t>1705</w:t>
      </w:r>
      <w:r w:rsidRPr="000B403A">
        <w:rPr>
          <w:rFonts w:cs="Arial"/>
          <w:b/>
          <w:bCs/>
          <w:i/>
          <w:iCs/>
          <w:szCs w:val="24"/>
        </w:rPr>
        <w:t>A</w:t>
      </w:r>
      <w:r w:rsidRPr="000B403A">
        <w:rPr>
          <w:rFonts w:cs="Arial"/>
          <w:b/>
          <w:bCs/>
          <w:szCs w:val="24"/>
        </w:rPr>
        <w:t xml:space="preserve">.2.1 Structural steel. </w:t>
      </w:r>
      <w:r w:rsidRPr="000B403A">
        <w:rPr>
          <w:rFonts w:cs="Arial"/>
          <w:bCs/>
          <w:szCs w:val="24"/>
        </w:rPr>
        <w:t xml:space="preserve">Special inspections and nondestructive testing of structural steel elements in buildings, structures and portions thereof shall be in accordance with the quality assurance </w:t>
      </w:r>
      <w:r w:rsidRPr="000B403A">
        <w:rPr>
          <w:rFonts w:cs="Arial"/>
          <w:strike/>
          <w:szCs w:val="24"/>
        </w:rPr>
        <w:t xml:space="preserve">inspection </w:t>
      </w:r>
      <w:r w:rsidR="004345D2" w:rsidRPr="000B403A">
        <w:rPr>
          <w:rFonts w:cs="Arial"/>
          <w:szCs w:val="24"/>
          <w:highlight w:val="lightGray"/>
        </w:rPr>
        <w:t>(Continued existing deletion of IBC Section 1704.6.1.)</w:t>
      </w:r>
      <w:r w:rsidRPr="000B403A">
        <w:rPr>
          <w:rFonts w:cs="Arial"/>
          <w:szCs w:val="24"/>
        </w:rPr>
        <w:t xml:space="preserve">requirements of AISC 360 </w:t>
      </w:r>
      <w:r w:rsidR="009C38C7" w:rsidRPr="000B403A">
        <w:rPr>
          <w:rFonts w:cs="Arial"/>
          <w:i/>
          <w:szCs w:val="24"/>
          <w:u w:val="single"/>
        </w:rPr>
        <w:t>and this code</w:t>
      </w:r>
      <w:r w:rsidRPr="000B403A">
        <w:rPr>
          <w:rFonts w:cs="Arial"/>
          <w:szCs w:val="24"/>
        </w:rPr>
        <w:t xml:space="preserve"> </w:t>
      </w:r>
      <w:r w:rsidRPr="000B403A">
        <w:rPr>
          <w:rFonts w:cs="Arial"/>
          <w:i/>
          <w:strike/>
          <w:szCs w:val="24"/>
        </w:rPr>
        <w:t>this section, Chapter 22A and quality control requirements of AISC 360, AISC 341 and AISC 358</w:t>
      </w:r>
      <w:r w:rsidRPr="000B403A">
        <w:rPr>
          <w:rFonts w:cs="Arial"/>
          <w:i/>
          <w:szCs w:val="24"/>
        </w:rPr>
        <w:t>.</w:t>
      </w:r>
      <w:r w:rsidR="00D43805" w:rsidRPr="000B403A">
        <w:rPr>
          <w:rFonts w:cs="Arial"/>
          <w:i/>
          <w:szCs w:val="24"/>
        </w:rPr>
        <w:t xml:space="preserve"> </w:t>
      </w:r>
    </w:p>
    <w:p w14:paraId="7DA3D5EC" w14:textId="77777777" w:rsidR="0040674D" w:rsidRPr="000B403A" w:rsidRDefault="0040674D" w:rsidP="00736877">
      <w:pPr>
        <w:widowControl/>
        <w:autoSpaceDE w:val="0"/>
        <w:autoSpaceDN w:val="0"/>
        <w:adjustRightInd w:val="0"/>
        <w:ind w:left="1080"/>
        <w:rPr>
          <w:rFonts w:cs="Arial"/>
          <w:bCs/>
          <w:szCs w:val="24"/>
        </w:rPr>
      </w:pPr>
      <w:r w:rsidRPr="000B403A">
        <w:rPr>
          <w:rFonts w:cs="Arial"/>
          <w:b/>
          <w:szCs w:val="24"/>
        </w:rPr>
        <w:t>Exception:</w:t>
      </w:r>
      <w:r w:rsidRPr="000B403A">
        <w:rPr>
          <w:rFonts w:cs="Arial"/>
          <w:bCs/>
          <w:szCs w:val="24"/>
        </w:rPr>
        <w:t xml:space="preserve"> Special inspection of railing systems composed of structural steel elements shall be limited to welding inspection of welds at the base of cantilevered rail posts.</w:t>
      </w:r>
    </w:p>
    <w:p w14:paraId="60F2959A" w14:textId="1B4E2B28" w:rsidR="00D43805" w:rsidRPr="000B403A" w:rsidRDefault="00D43805" w:rsidP="00736877">
      <w:pPr>
        <w:widowControl/>
        <w:autoSpaceDE w:val="0"/>
        <w:autoSpaceDN w:val="0"/>
        <w:adjustRightInd w:val="0"/>
        <w:ind w:left="720"/>
        <w:rPr>
          <w:rFonts w:cs="Arial"/>
          <w:i/>
          <w:strike/>
          <w:snapToGrid/>
          <w:szCs w:val="24"/>
        </w:rPr>
      </w:pPr>
      <w:r w:rsidRPr="000B403A">
        <w:rPr>
          <w:rFonts w:cs="Arial"/>
          <w:i/>
          <w:strike/>
          <w:snapToGrid/>
          <w:szCs w:val="24"/>
        </w:rPr>
        <w:t>AISC 360, Chapter N and AISC 341, Chapter J are adopted, except as noted below:</w:t>
      </w:r>
    </w:p>
    <w:p w14:paraId="55622D81" w14:textId="110FFE67" w:rsidR="00D43805" w:rsidRPr="000B403A" w:rsidRDefault="00BC52B3" w:rsidP="00736877">
      <w:pPr>
        <w:widowControl/>
        <w:autoSpaceDE w:val="0"/>
        <w:autoSpaceDN w:val="0"/>
        <w:adjustRightInd w:val="0"/>
        <w:ind w:left="720"/>
        <w:rPr>
          <w:rFonts w:cs="Arial"/>
          <w:i/>
          <w:iCs/>
          <w:snapToGrid/>
          <w:szCs w:val="24"/>
        </w:rPr>
      </w:pPr>
      <w:bookmarkStart w:id="12" w:name="_Hlk157689201"/>
      <w:r w:rsidRPr="000B403A">
        <w:rPr>
          <w:rFonts w:cs="Arial"/>
          <w:i/>
          <w:iCs/>
          <w:snapToGrid/>
          <w:szCs w:val="24"/>
        </w:rPr>
        <w:t xml:space="preserve"> </w:t>
      </w:r>
      <w:r w:rsidR="00D43805" w:rsidRPr="000B403A">
        <w:rPr>
          <w:rFonts w:cs="Arial"/>
          <w:i/>
          <w:iCs/>
          <w:snapToGrid/>
          <w:szCs w:val="24"/>
        </w:rPr>
        <w:t xml:space="preserve">The following provisions of AISC 360, Chapter N are not </w:t>
      </w:r>
      <w:r w:rsidR="00D43805" w:rsidRPr="000B403A">
        <w:rPr>
          <w:rFonts w:cs="Arial"/>
          <w:i/>
          <w:strike/>
          <w:snapToGrid/>
          <w:szCs w:val="24"/>
        </w:rPr>
        <w:t>adopted</w:t>
      </w:r>
      <w:r w:rsidR="00E24DC2" w:rsidRPr="000B403A">
        <w:rPr>
          <w:rFonts w:cs="Arial"/>
          <w:i/>
          <w:strike/>
          <w:snapToGrid/>
          <w:szCs w:val="24"/>
        </w:rPr>
        <w:t xml:space="preserve"> </w:t>
      </w:r>
      <w:r w:rsidR="00E24DC2" w:rsidRPr="000B403A">
        <w:rPr>
          <w:rFonts w:cs="Arial"/>
          <w:i/>
          <w:snapToGrid/>
          <w:szCs w:val="24"/>
          <w:u w:val="single"/>
        </w:rPr>
        <w:t>permitted</w:t>
      </w:r>
      <w:r w:rsidR="00D43805" w:rsidRPr="000B403A">
        <w:rPr>
          <w:rFonts w:cs="Arial"/>
          <w:i/>
          <w:iCs/>
          <w:snapToGrid/>
          <w:szCs w:val="24"/>
        </w:rPr>
        <w:t>:</w:t>
      </w:r>
      <w:bookmarkEnd w:id="12"/>
    </w:p>
    <w:p w14:paraId="327891AB" w14:textId="146A811F" w:rsidR="00D43805" w:rsidRPr="000B403A" w:rsidRDefault="00D43805" w:rsidP="00C413BF">
      <w:pPr>
        <w:pStyle w:val="ListParagraph"/>
        <w:widowControl/>
        <w:numPr>
          <w:ilvl w:val="0"/>
          <w:numId w:val="25"/>
        </w:numPr>
        <w:autoSpaceDE w:val="0"/>
        <w:autoSpaceDN w:val="0"/>
        <w:adjustRightInd w:val="0"/>
        <w:rPr>
          <w:rFonts w:cs="Arial"/>
          <w:i/>
          <w:strike/>
          <w:snapToGrid/>
          <w:szCs w:val="24"/>
        </w:rPr>
      </w:pPr>
      <w:bookmarkStart w:id="13" w:name="_Hlk157690086"/>
      <w:r w:rsidRPr="000B403A">
        <w:rPr>
          <w:rFonts w:cs="Arial"/>
          <w:i/>
          <w:strike/>
          <w:snapToGrid/>
          <w:szCs w:val="24"/>
        </w:rPr>
        <w:t>N4, Item 2 (Quality Assurance Inspector Qualifications).</w:t>
      </w:r>
    </w:p>
    <w:p w14:paraId="567924DC" w14:textId="42406305" w:rsidR="00D43805" w:rsidRPr="000B403A" w:rsidRDefault="00922EBE" w:rsidP="00C413BF">
      <w:pPr>
        <w:pStyle w:val="ListParagraph"/>
        <w:widowControl/>
        <w:numPr>
          <w:ilvl w:val="0"/>
          <w:numId w:val="25"/>
        </w:numPr>
        <w:autoSpaceDE w:val="0"/>
        <w:autoSpaceDN w:val="0"/>
        <w:adjustRightInd w:val="0"/>
        <w:rPr>
          <w:rFonts w:cs="Arial"/>
          <w:i/>
          <w:snapToGrid/>
          <w:szCs w:val="24"/>
        </w:rPr>
      </w:pPr>
      <w:r w:rsidRPr="000B403A">
        <w:rPr>
          <w:rFonts w:cs="Arial"/>
          <w:snapToGrid/>
          <w:szCs w:val="24"/>
          <w:highlight w:val="lightGray"/>
        </w:rPr>
        <w:t>(Relocate to Item 3a below.)</w:t>
      </w:r>
      <w:r w:rsidRPr="000B403A">
        <w:rPr>
          <w:rFonts w:cs="Arial"/>
          <w:iCs/>
          <w:snapToGrid/>
          <w:szCs w:val="24"/>
        </w:rPr>
        <w:t xml:space="preserve"> </w:t>
      </w:r>
      <w:r w:rsidR="00D43805" w:rsidRPr="000B403A">
        <w:rPr>
          <w:rFonts w:cs="Arial"/>
          <w:i/>
          <w:strike/>
          <w:snapToGrid/>
          <w:szCs w:val="24"/>
        </w:rPr>
        <w:t>N5, Item 2</w:t>
      </w:r>
      <w:r w:rsidR="00D43805" w:rsidRPr="000B403A">
        <w:rPr>
          <w:rFonts w:cs="Arial"/>
          <w:i/>
          <w:snapToGrid/>
          <w:szCs w:val="24"/>
        </w:rPr>
        <w:t xml:space="preserve"> </w:t>
      </w:r>
      <w:r w:rsidR="005E29EF" w:rsidRPr="000B403A">
        <w:rPr>
          <w:rFonts w:cs="Arial"/>
          <w:i/>
          <w:snapToGrid/>
          <w:szCs w:val="24"/>
        </w:rPr>
        <w:t>…</w:t>
      </w:r>
    </w:p>
    <w:p w14:paraId="008800AA" w14:textId="26560786" w:rsidR="00D43805" w:rsidRPr="000B403A" w:rsidRDefault="00953AC0" w:rsidP="00C413BF">
      <w:pPr>
        <w:pStyle w:val="ListParagraph"/>
        <w:widowControl/>
        <w:numPr>
          <w:ilvl w:val="0"/>
          <w:numId w:val="25"/>
        </w:numPr>
        <w:autoSpaceDE w:val="0"/>
        <w:autoSpaceDN w:val="0"/>
        <w:adjustRightInd w:val="0"/>
        <w:rPr>
          <w:rFonts w:cs="Arial"/>
          <w:i/>
          <w:iCs/>
          <w:snapToGrid/>
          <w:szCs w:val="24"/>
        </w:rPr>
      </w:pPr>
      <w:r w:rsidRPr="000B403A">
        <w:rPr>
          <w:rFonts w:cs="Arial"/>
          <w:i/>
          <w:iCs/>
          <w:snapToGrid/>
          <w:szCs w:val="24"/>
          <w:u w:val="single"/>
        </w:rPr>
        <w:t xml:space="preserve">1. </w:t>
      </w:r>
      <w:r w:rsidR="00D43805" w:rsidRPr="000B403A">
        <w:rPr>
          <w:rFonts w:cs="Arial"/>
          <w:i/>
          <w:iCs/>
          <w:snapToGrid/>
          <w:szCs w:val="24"/>
        </w:rPr>
        <w:t>N5, Item 3 (Coordinated Inspection).</w:t>
      </w:r>
    </w:p>
    <w:p w14:paraId="7C8E2D15" w14:textId="0B2FC25F" w:rsidR="00D43805" w:rsidRPr="000B403A" w:rsidRDefault="00922EBE" w:rsidP="00C413BF">
      <w:pPr>
        <w:pStyle w:val="ListParagraph"/>
        <w:widowControl/>
        <w:numPr>
          <w:ilvl w:val="0"/>
          <w:numId w:val="25"/>
        </w:numPr>
        <w:autoSpaceDE w:val="0"/>
        <w:autoSpaceDN w:val="0"/>
        <w:adjustRightInd w:val="0"/>
        <w:rPr>
          <w:rFonts w:cs="Arial"/>
          <w:snapToGrid/>
          <w:szCs w:val="24"/>
        </w:rPr>
      </w:pPr>
      <w:r w:rsidRPr="000B403A">
        <w:rPr>
          <w:rFonts w:cs="Arial"/>
          <w:snapToGrid/>
          <w:szCs w:val="24"/>
          <w:highlight w:val="lightGray"/>
        </w:rPr>
        <w:t>(Relocate to Item 3b below.)</w:t>
      </w:r>
      <w:r w:rsidRPr="000B403A">
        <w:rPr>
          <w:rFonts w:cs="Arial"/>
          <w:iCs/>
          <w:snapToGrid/>
          <w:szCs w:val="24"/>
        </w:rPr>
        <w:t xml:space="preserve"> </w:t>
      </w:r>
      <w:r w:rsidR="00D43805" w:rsidRPr="000B403A">
        <w:rPr>
          <w:rFonts w:cs="Arial"/>
          <w:i/>
          <w:strike/>
          <w:snapToGrid/>
          <w:szCs w:val="24"/>
        </w:rPr>
        <w:t>N5, Item 4</w:t>
      </w:r>
      <w:r w:rsidR="00D43805" w:rsidRPr="000B403A">
        <w:rPr>
          <w:rFonts w:cs="Arial"/>
          <w:i/>
          <w:snapToGrid/>
          <w:szCs w:val="24"/>
        </w:rPr>
        <w:t xml:space="preserve"> </w:t>
      </w:r>
      <w:r w:rsidR="00081605" w:rsidRPr="000B403A">
        <w:rPr>
          <w:rFonts w:cs="Arial"/>
          <w:i/>
          <w:snapToGrid/>
          <w:szCs w:val="24"/>
        </w:rPr>
        <w:t>…</w:t>
      </w:r>
      <w:r w:rsidR="00FD270B" w:rsidRPr="000B403A">
        <w:rPr>
          <w:rFonts w:cs="Arial"/>
          <w:snapToGrid/>
          <w:szCs w:val="24"/>
        </w:rPr>
        <w:t xml:space="preserve"> </w:t>
      </w:r>
    </w:p>
    <w:p w14:paraId="756468BA" w14:textId="53C05700" w:rsidR="00D43805" w:rsidRPr="000B403A" w:rsidRDefault="00496802" w:rsidP="00C413BF">
      <w:pPr>
        <w:pStyle w:val="ListParagraph"/>
        <w:widowControl/>
        <w:numPr>
          <w:ilvl w:val="0"/>
          <w:numId w:val="25"/>
        </w:numPr>
        <w:autoSpaceDE w:val="0"/>
        <w:autoSpaceDN w:val="0"/>
        <w:adjustRightInd w:val="0"/>
        <w:rPr>
          <w:rFonts w:cs="Arial"/>
          <w:i/>
          <w:iCs/>
          <w:snapToGrid/>
          <w:szCs w:val="24"/>
        </w:rPr>
      </w:pPr>
      <w:r w:rsidRPr="000B403A">
        <w:rPr>
          <w:rFonts w:cs="Arial"/>
          <w:i/>
          <w:iCs/>
          <w:snapToGrid/>
          <w:szCs w:val="24"/>
          <w:u w:val="single"/>
        </w:rPr>
        <w:t xml:space="preserve">2. </w:t>
      </w:r>
      <w:r w:rsidR="00D43805" w:rsidRPr="000B403A">
        <w:rPr>
          <w:rFonts w:cs="Arial"/>
          <w:i/>
          <w:iCs/>
          <w:snapToGrid/>
          <w:szCs w:val="24"/>
        </w:rPr>
        <w:t>N6 (Approved Fabricators and Erectors).</w:t>
      </w:r>
    </w:p>
    <w:p w14:paraId="7D098EC0" w14:textId="77777777" w:rsidR="0082581B" w:rsidRPr="000B403A" w:rsidRDefault="00710174" w:rsidP="00C413BF">
      <w:pPr>
        <w:pStyle w:val="ListParagraph"/>
        <w:widowControl/>
        <w:numPr>
          <w:ilvl w:val="0"/>
          <w:numId w:val="25"/>
        </w:numPr>
        <w:autoSpaceDE w:val="0"/>
        <w:autoSpaceDN w:val="0"/>
        <w:adjustRightInd w:val="0"/>
        <w:rPr>
          <w:rFonts w:eastAsia="SourceSansPro-Bold" w:cs="Arial"/>
          <w:snapToGrid/>
          <w:szCs w:val="24"/>
        </w:rPr>
      </w:pPr>
      <w:r w:rsidRPr="000B403A">
        <w:rPr>
          <w:rFonts w:cs="Arial"/>
          <w:i/>
          <w:snapToGrid/>
          <w:szCs w:val="24"/>
          <w:u w:val="single"/>
        </w:rPr>
        <w:t xml:space="preserve">3. </w:t>
      </w:r>
      <w:r w:rsidR="001B778B" w:rsidRPr="000B403A">
        <w:rPr>
          <w:rFonts w:cs="Arial"/>
          <w:b/>
          <w:bCs/>
          <w:i/>
          <w:snapToGrid/>
          <w:szCs w:val="24"/>
          <w:u w:val="single"/>
        </w:rPr>
        <w:t xml:space="preserve">[DSA-SS, DSA-SS/CC] </w:t>
      </w:r>
      <w:r w:rsidR="004958D3" w:rsidRPr="000B403A">
        <w:rPr>
          <w:rFonts w:cs="Arial"/>
          <w:i/>
          <w:snapToGrid/>
          <w:szCs w:val="24"/>
          <w:u w:val="single"/>
        </w:rPr>
        <w:t xml:space="preserve">Quality </w:t>
      </w:r>
      <w:r w:rsidR="005B3EEE" w:rsidRPr="000B403A">
        <w:rPr>
          <w:rFonts w:cs="Arial"/>
          <w:i/>
          <w:snapToGrid/>
          <w:szCs w:val="24"/>
          <w:u w:val="single"/>
        </w:rPr>
        <w:t>assurance application of</w:t>
      </w:r>
      <w:r w:rsidR="0082581B" w:rsidRPr="000B403A">
        <w:rPr>
          <w:rFonts w:cs="Arial"/>
          <w:i/>
          <w:snapToGrid/>
          <w:szCs w:val="24"/>
          <w:u w:val="single"/>
        </w:rPr>
        <w:t>:</w:t>
      </w:r>
    </w:p>
    <w:p w14:paraId="7862B66C" w14:textId="1149F280" w:rsidR="00AA1E43" w:rsidRPr="000B403A" w:rsidRDefault="00B653D3" w:rsidP="00C413BF">
      <w:pPr>
        <w:pStyle w:val="ListParagraph"/>
        <w:widowControl/>
        <w:numPr>
          <w:ilvl w:val="1"/>
          <w:numId w:val="25"/>
        </w:numPr>
        <w:autoSpaceDE w:val="0"/>
        <w:autoSpaceDN w:val="0"/>
        <w:adjustRightInd w:val="0"/>
        <w:rPr>
          <w:rFonts w:eastAsia="SourceSansPro-Bold" w:cs="Arial"/>
          <w:snapToGrid/>
          <w:szCs w:val="24"/>
        </w:rPr>
      </w:pPr>
      <w:r w:rsidRPr="000B403A">
        <w:rPr>
          <w:rFonts w:eastAsia="SourceSansPro-Bold" w:cs="Arial"/>
          <w:i/>
          <w:snapToGrid/>
          <w:szCs w:val="24"/>
        </w:rPr>
        <w:t>N5, Item 2 (Quality Assurance).</w:t>
      </w:r>
    </w:p>
    <w:p w14:paraId="78C2BC47" w14:textId="01239A03" w:rsidR="002B489F" w:rsidRPr="000B403A" w:rsidRDefault="00A25D81" w:rsidP="00C413BF">
      <w:pPr>
        <w:pStyle w:val="ListParagraph"/>
        <w:widowControl/>
        <w:numPr>
          <w:ilvl w:val="1"/>
          <w:numId w:val="25"/>
        </w:numPr>
        <w:autoSpaceDE w:val="0"/>
        <w:autoSpaceDN w:val="0"/>
        <w:adjustRightInd w:val="0"/>
        <w:rPr>
          <w:rFonts w:eastAsia="SourceSansPro-Bold" w:cs="Arial"/>
          <w:snapToGrid/>
          <w:szCs w:val="24"/>
        </w:rPr>
      </w:pPr>
      <w:r w:rsidRPr="000B403A">
        <w:rPr>
          <w:rFonts w:eastAsia="SourceSansPro-Bold" w:cs="Arial"/>
          <w:i/>
          <w:snapToGrid/>
          <w:szCs w:val="24"/>
        </w:rPr>
        <w:t>N5, Item 4 (Inspection of Welding)</w:t>
      </w:r>
      <w:r w:rsidRPr="000B403A">
        <w:rPr>
          <w:rFonts w:eastAsia="SourceSansPro-Bold" w:cs="Arial"/>
          <w:snapToGrid/>
          <w:szCs w:val="24"/>
        </w:rPr>
        <w:t>.</w:t>
      </w:r>
    </w:p>
    <w:p w14:paraId="281294BE" w14:textId="70B37603" w:rsidR="00D43805" w:rsidRPr="000B403A" w:rsidRDefault="00D43805" w:rsidP="00C413BF">
      <w:pPr>
        <w:pStyle w:val="ListParagraph"/>
        <w:widowControl/>
        <w:numPr>
          <w:ilvl w:val="1"/>
          <w:numId w:val="25"/>
        </w:numPr>
        <w:autoSpaceDE w:val="0"/>
        <w:autoSpaceDN w:val="0"/>
        <w:adjustRightInd w:val="0"/>
        <w:rPr>
          <w:rFonts w:eastAsia="SourceSansPro-Bold" w:cs="Arial"/>
          <w:snapToGrid/>
          <w:szCs w:val="24"/>
        </w:rPr>
      </w:pPr>
      <w:r w:rsidRPr="000B403A">
        <w:rPr>
          <w:rFonts w:cs="Arial"/>
          <w:i/>
          <w:snapToGrid/>
          <w:szCs w:val="24"/>
        </w:rPr>
        <w:t>N7 (Nonconforming Material and Workmanship).</w:t>
      </w:r>
    </w:p>
    <w:p w14:paraId="348691D3" w14:textId="36FE6107" w:rsidR="00D43805" w:rsidRPr="000B403A" w:rsidRDefault="00CE7486" w:rsidP="00736877">
      <w:pPr>
        <w:widowControl/>
        <w:autoSpaceDE w:val="0"/>
        <w:autoSpaceDN w:val="0"/>
        <w:adjustRightInd w:val="0"/>
        <w:rPr>
          <w:rFonts w:cs="Arial"/>
          <w:i/>
          <w:snapToGrid/>
          <w:szCs w:val="24"/>
        </w:rPr>
      </w:pPr>
      <w:bookmarkStart w:id="14" w:name="_Hlk157692585"/>
      <w:bookmarkEnd w:id="13"/>
      <w:r w:rsidRPr="000B403A">
        <w:rPr>
          <w:rFonts w:cs="Arial"/>
          <w:b/>
          <w:bCs/>
          <w:i/>
          <w:snapToGrid/>
          <w:szCs w:val="24"/>
          <w:u w:val="single"/>
        </w:rPr>
        <w:t xml:space="preserve">[DSA-SS, DSA-SS/CC] </w:t>
      </w:r>
      <w:r w:rsidR="00D43805" w:rsidRPr="000B403A">
        <w:rPr>
          <w:rFonts w:cs="Arial"/>
          <w:i/>
          <w:snapToGrid/>
          <w:szCs w:val="24"/>
        </w:rPr>
        <w:t>Additionally</w:t>
      </w:r>
      <w:r w:rsidR="008F151C" w:rsidRPr="000B403A">
        <w:rPr>
          <w:rFonts w:cs="Arial"/>
          <w:i/>
          <w:snapToGrid/>
          <w:szCs w:val="24"/>
        </w:rPr>
        <w:t>,</w:t>
      </w:r>
      <w:r w:rsidR="003E1676" w:rsidRPr="000B403A">
        <w:rPr>
          <w:rFonts w:cs="Arial"/>
          <w:i/>
          <w:snapToGrid/>
          <w:szCs w:val="24"/>
        </w:rPr>
        <w:t xml:space="preserve"> </w:t>
      </w:r>
      <w:r w:rsidR="00D43805" w:rsidRPr="000B403A">
        <w:rPr>
          <w:rFonts w:cs="Arial"/>
          <w:i/>
          <w:snapToGrid/>
          <w:szCs w:val="24"/>
        </w:rPr>
        <w:t xml:space="preserve">the requirements </w:t>
      </w:r>
      <w:r w:rsidR="003662B3" w:rsidRPr="000B403A">
        <w:rPr>
          <w:rFonts w:cs="Arial"/>
          <w:i/>
          <w:snapToGrid/>
          <w:szCs w:val="24"/>
        </w:rPr>
        <w:t>in</w:t>
      </w:r>
      <w:r w:rsidR="00D43805" w:rsidRPr="000B403A">
        <w:rPr>
          <w:rFonts w:cs="Arial"/>
          <w:i/>
          <w:snapToGrid/>
          <w:szCs w:val="24"/>
        </w:rPr>
        <w:t xml:space="preserve"> Table 1705A.2.1 of the California Building Code shall apply. </w:t>
      </w:r>
      <w:r w:rsidR="00D43805" w:rsidRPr="000B403A">
        <w:rPr>
          <w:rFonts w:cs="Arial"/>
          <w:i/>
          <w:strike/>
          <w:snapToGrid/>
          <w:szCs w:val="24"/>
        </w:rPr>
        <w:t xml:space="preserve">In addition to the quality assurance requirements </w:t>
      </w:r>
      <w:r w:rsidR="00D43805" w:rsidRPr="000B403A">
        <w:rPr>
          <w:rFonts w:cs="Arial"/>
          <w:i/>
          <w:strike/>
          <w:snapToGrid/>
          <w:szCs w:val="24"/>
        </w:rPr>
        <w:lastRenderedPageBreak/>
        <w:t>contained in AISC 341, Chapter J, Section J5 (Inspection Tasks), the requirements of Section 1704A.3 and Table 1705A.2.1 of the California Building Code shall apply.</w:t>
      </w:r>
      <w:r w:rsidR="009C1B33" w:rsidRPr="000B403A">
        <w:rPr>
          <w:rFonts w:cs="Arial"/>
          <w:i/>
          <w:snapToGrid/>
          <w:szCs w:val="24"/>
        </w:rPr>
        <w:t xml:space="preserve"> </w:t>
      </w:r>
    </w:p>
    <w:p w14:paraId="23DF4AFE" w14:textId="4F146D49" w:rsidR="009550D5" w:rsidRPr="000B403A" w:rsidRDefault="00F31E2B" w:rsidP="00FF529C">
      <w:pPr>
        <w:widowControl/>
        <w:autoSpaceDE w:val="0"/>
        <w:autoSpaceDN w:val="0"/>
        <w:adjustRightInd w:val="0"/>
        <w:rPr>
          <w:rFonts w:cs="Arial"/>
          <w:i/>
          <w:snapToGrid/>
          <w:szCs w:val="24"/>
          <w:u w:val="single"/>
        </w:rPr>
      </w:pPr>
      <w:r w:rsidRPr="000B403A">
        <w:rPr>
          <w:rFonts w:cs="Arial"/>
          <w:b/>
          <w:bCs/>
          <w:i/>
          <w:snapToGrid/>
          <w:szCs w:val="24"/>
          <w:u w:val="single"/>
        </w:rPr>
        <w:t xml:space="preserve">[DSA-SS, DSA-SS/CC] </w:t>
      </w:r>
      <w:r w:rsidR="00FB0E63" w:rsidRPr="000B403A">
        <w:rPr>
          <w:rFonts w:cs="Arial"/>
          <w:i/>
          <w:snapToGrid/>
          <w:szCs w:val="24"/>
          <w:u w:val="single"/>
        </w:rPr>
        <w:t>R</w:t>
      </w:r>
      <w:r w:rsidR="00A35722" w:rsidRPr="000B403A">
        <w:rPr>
          <w:rFonts w:cs="Arial"/>
          <w:i/>
          <w:snapToGrid/>
          <w:szCs w:val="24"/>
          <w:u w:val="single"/>
        </w:rPr>
        <w:t>eferenc</w:t>
      </w:r>
      <w:r w:rsidR="00FB0E63" w:rsidRPr="000B403A">
        <w:rPr>
          <w:rFonts w:cs="Arial"/>
          <w:i/>
          <w:snapToGrid/>
          <w:szCs w:val="24"/>
          <w:u w:val="single"/>
        </w:rPr>
        <w:t xml:space="preserve">es to specified </w:t>
      </w:r>
      <w:r w:rsidR="00A35722" w:rsidRPr="000B403A">
        <w:rPr>
          <w:rFonts w:cs="Arial"/>
          <w:i/>
          <w:snapToGrid/>
          <w:szCs w:val="24"/>
          <w:u w:val="single"/>
        </w:rPr>
        <w:t xml:space="preserve">standards in Table 1705A.2.1 </w:t>
      </w:r>
      <w:r w:rsidR="00FB0E63" w:rsidRPr="000B403A">
        <w:rPr>
          <w:rFonts w:cs="Arial"/>
          <w:i/>
          <w:snapToGrid/>
          <w:szCs w:val="24"/>
          <w:u w:val="single"/>
        </w:rPr>
        <w:t xml:space="preserve">only apply to those structural systems and elements required to </w:t>
      </w:r>
      <w:r w:rsidR="00192E1B" w:rsidRPr="000B403A">
        <w:rPr>
          <w:rFonts w:cs="Arial"/>
          <w:i/>
          <w:snapToGrid/>
          <w:szCs w:val="24"/>
          <w:u w:val="single"/>
        </w:rPr>
        <w:t xml:space="preserve">comply </w:t>
      </w:r>
      <w:r w:rsidR="00243D49" w:rsidRPr="000B403A">
        <w:rPr>
          <w:rFonts w:cs="Arial"/>
          <w:i/>
          <w:snapToGrid/>
          <w:szCs w:val="24"/>
          <w:u w:val="single"/>
        </w:rPr>
        <w:t>with those by this code</w:t>
      </w:r>
      <w:r w:rsidR="00441D3E" w:rsidRPr="000B403A">
        <w:rPr>
          <w:rFonts w:cs="Arial"/>
          <w:i/>
          <w:snapToGrid/>
          <w:szCs w:val="24"/>
          <w:u w:val="single"/>
        </w:rPr>
        <w:t>.</w:t>
      </w:r>
      <w:r w:rsidR="00A35722" w:rsidRPr="000B403A">
        <w:rPr>
          <w:rFonts w:cs="Arial"/>
          <w:i/>
          <w:snapToGrid/>
          <w:szCs w:val="24"/>
          <w:u w:val="single"/>
        </w:rPr>
        <w:t xml:space="preserve"> </w:t>
      </w:r>
    </w:p>
    <w:p w14:paraId="750FB02D" w14:textId="2B3216D3" w:rsidR="008713B8" w:rsidRPr="000B403A" w:rsidRDefault="004B01F4" w:rsidP="00736877">
      <w:pPr>
        <w:widowControl/>
        <w:autoSpaceDE w:val="0"/>
        <w:autoSpaceDN w:val="0"/>
        <w:adjustRightInd w:val="0"/>
        <w:rPr>
          <w:rFonts w:cs="Arial"/>
          <w:i/>
          <w:iCs/>
          <w:snapToGrid/>
          <w:szCs w:val="24"/>
        </w:rPr>
      </w:pPr>
      <w:r w:rsidRPr="000B403A">
        <w:rPr>
          <w:rFonts w:cs="Arial"/>
          <w:b/>
          <w:bCs/>
          <w:i/>
          <w:snapToGrid/>
          <w:szCs w:val="24"/>
        </w:rPr>
        <w:t xml:space="preserve">[DSA-SS, DSA-SS/CC] </w:t>
      </w:r>
      <w:r w:rsidR="008713B8" w:rsidRPr="000B403A">
        <w:rPr>
          <w:rFonts w:cs="Arial"/>
          <w:i/>
          <w:iCs/>
          <w:strike/>
          <w:snapToGrid/>
          <w:szCs w:val="24"/>
        </w:rPr>
        <w:t>Modify</w:t>
      </w:r>
      <w:r w:rsidR="0070186A" w:rsidRPr="000B403A">
        <w:rPr>
          <w:rFonts w:cs="Arial"/>
          <w:i/>
          <w:iCs/>
          <w:strike/>
          <w:snapToGrid/>
          <w:szCs w:val="24"/>
        </w:rPr>
        <w:t xml:space="preserve"> </w:t>
      </w:r>
      <w:r w:rsidR="00475699" w:rsidRPr="000B403A">
        <w:rPr>
          <w:rFonts w:cs="Arial"/>
          <w:i/>
          <w:iCs/>
          <w:snapToGrid/>
          <w:szCs w:val="24"/>
          <w:u w:val="single"/>
        </w:rPr>
        <w:t>Replace</w:t>
      </w:r>
      <w:r w:rsidR="008713B8" w:rsidRPr="000B403A">
        <w:rPr>
          <w:rFonts w:cs="Arial"/>
          <w:i/>
          <w:iCs/>
          <w:snapToGrid/>
          <w:szCs w:val="24"/>
        </w:rPr>
        <w:t xml:space="preserve"> AISC 360, Section N5.5(b), as follows:</w:t>
      </w:r>
    </w:p>
    <w:p w14:paraId="1174E8E3" w14:textId="0D09F89E" w:rsidR="00220C41" w:rsidRPr="000B403A" w:rsidRDefault="00D4541D" w:rsidP="00940C45">
      <w:pPr>
        <w:widowControl/>
        <w:autoSpaceDE w:val="0"/>
        <w:autoSpaceDN w:val="0"/>
        <w:adjustRightInd w:val="0"/>
        <w:spacing w:after="240"/>
        <w:ind w:left="360"/>
        <w:rPr>
          <w:rFonts w:cs="Arial"/>
          <w:snapToGrid/>
          <w:szCs w:val="24"/>
        </w:rPr>
      </w:pPr>
      <w:r w:rsidRPr="000B403A">
        <w:rPr>
          <w:rFonts w:cs="Arial"/>
          <w:snapToGrid/>
          <w:szCs w:val="24"/>
        </w:rPr>
        <w:t>For structures in</w:t>
      </w:r>
      <w:r w:rsidRPr="000B403A">
        <w:rPr>
          <w:rFonts w:cs="Arial"/>
          <w:i/>
          <w:snapToGrid/>
          <w:szCs w:val="24"/>
        </w:rPr>
        <w:t xml:space="preserve"> </w:t>
      </w:r>
      <w:r w:rsidR="009312CF" w:rsidRPr="000B403A">
        <w:rPr>
          <w:rFonts w:cs="Arial"/>
          <w:iCs/>
          <w:strike/>
          <w:snapToGrid/>
          <w:szCs w:val="24"/>
        </w:rPr>
        <w:t>r</w:t>
      </w:r>
      <w:r w:rsidR="00A176A0" w:rsidRPr="000B403A">
        <w:rPr>
          <w:rFonts w:cs="Arial"/>
          <w:iCs/>
          <w:strike/>
          <w:snapToGrid/>
          <w:szCs w:val="24"/>
        </w:rPr>
        <w:t>isk category</w:t>
      </w:r>
      <w:r w:rsidR="00A176A0" w:rsidRPr="000B403A">
        <w:rPr>
          <w:rFonts w:cs="Arial"/>
          <w:iCs/>
          <w:snapToGrid/>
          <w:szCs w:val="24"/>
        </w:rPr>
        <w:t xml:space="preserve"> </w:t>
      </w:r>
      <w:r w:rsidRPr="000B403A">
        <w:rPr>
          <w:rFonts w:cs="Arial"/>
          <w:i/>
          <w:snapToGrid/>
          <w:szCs w:val="24"/>
          <w:u w:val="single"/>
        </w:rPr>
        <w:t>R</w:t>
      </w:r>
      <w:r w:rsidRPr="000B403A">
        <w:rPr>
          <w:rFonts w:cs="Arial"/>
          <w:iCs/>
          <w:snapToGrid/>
          <w:szCs w:val="24"/>
          <w:u w:val="single"/>
        </w:rPr>
        <w:t>isk</w:t>
      </w:r>
      <w:r w:rsidRPr="000B403A">
        <w:rPr>
          <w:rFonts w:cs="Arial"/>
          <w:i/>
          <w:snapToGrid/>
          <w:szCs w:val="24"/>
          <w:u w:val="single"/>
        </w:rPr>
        <w:t xml:space="preserve"> C</w:t>
      </w:r>
      <w:r w:rsidRPr="000B403A">
        <w:rPr>
          <w:rFonts w:cs="Arial"/>
          <w:iCs/>
          <w:snapToGrid/>
          <w:szCs w:val="24"/>
          <w:u w:val="single"/>
        </w:rPr>
        <w:t>ategory</w:t>
      </w:r>
      <w:r w:rsidRPr="000B403A">
        <w:rPr>
          <w:rFonts w:cs="Arial"/>
          <w:i/>
          <w:snapToGrid/>
          <w:szCs w:val="24"/>
        </w:rPr>
        <w:t xml:space="preserve"> II, </w:t>
      </w:r>
      <w:r w:rsidRPr="000B403A">
        <w:rPr>
          <w:rFonts w:cs="Arial"/>
          <w:snapToGrid/>
          <w:szCs w:val="24"/>
        </w:rPr>
        <w:t>III or IV</w:t>
      </w:r>
      <w:r w:rsidRPr="000B403A">
        <w:rPr>
          <w:rFonts w:cs="Arial"/>
          <w:i/>
          <w:snapToGrid/>
          <w:szCs w:val="24"/>
        </w:rPr>
        <w:t xml:space="preserve">, </w:t>
      </w:r>
      <w:r w:rsidR="00E7289F" w:rsidRPr="000B403A">
        <w:rPr>
          <w:rFonts w:cs="Arial"/>
          <w:snapToGrid/>
          <w:szCs w:val="24"/>
          <w:u w:val="single"/>
        </w:rPr>
        <w:t>as defined in</w:t>
      </w:r>
      <w:r w:rsidR="00E7289F" w:rsidRPr="000B403A">
        <w:rPr>
          <w:rFonts w:cs="Arial"/>
          <w:i/>
          <w:snapToGrid/>
          <w:szCs w:val="24"/>
          <w:u w:val="single"/>
        </w:rPr>
        <w:t xml:space="preserve"> </w:t>
      </w:r>
      <w:r w:rsidR="009312CF" w:rsidRPr="000B403A">
        <w:rPr>
          <w:rFonts w:cs="Arial"/>
          <w:iCs/>
          <w:strike/>
          <w:snapToGrid/>
          <w:szCs w:val="24"/>
        </w:rPr>
        <w:t>ASCE/SEI 7</w:t>
      </w:r>
      <w:r w:rsidR="009312CF" w:rsidRPr="000B403A">
        <w:rPr>
          <w:rFonts w:cs="Arial"/>
          <w:i/>
          <w:snapToGrid/>
          <w:szCs w:val="24"/>
          <w:u w:val="single"/>
        </w:rPr>
        <w:t xml:space="preserve"> </w:t>
      </w:r>
      <w:r w:rsidR="00601E79" w:rsidRPr="000B403A">
        <w:rPr>
          <w:rFonts w:cs="Arial"/>
          <w:i/>
          <w:snapToGrid/>
          <w:szCs w:val="24"/>
          <w:u w:val="single"/>
        </w:rPr>
        <w:t xml:space="preserve">the </w:t>
      </w:r>
      <w:r w:rsidR="0091132A" w:rsidRPr="000B403A">
        <w:rPr>
          <w:rFonts w:cs="Arial"/>
          <w:i/>
          <w:snapToGrid/>
          <w:szCs w:val="24"/>
          <w:u w:val="single"/>
        </w:rPr>
        <w:t>C</w:t>
      </w:r>
      <w:r w:rsidR="00373E9F" w:rsidRPr="000B403A">
        <w:rPr>
          <w:rFonts w:cs="Arial"/>
          <w:i/>
          <w:snapToGrid/>
          <w:szCs w:val="24"/>
          <w:u w:val="single"/>
        </w:rPr>
        <w:t xml:space="preserve">alifornia </w:t>
      </w:r>
      <w:r w:rsidR="0091132A" w:rsidRPr="000B403A">
        <w:rPr>
          <w:rFonts w:cs="Arial"/>
          <w:i/>
          <w:snapToGrid/>
          <w:szCs w:val="24"/>
          <w:u w:val="single"/>
        </w:rPr>
        <w:t>B</w:t>
      </w:r>
      <w:r w:rsidR="00373E9F" w:rsidRPr="000B403A">
        <w:rPr>
          <w:rFonts w:cs="Arial"/>
          <w:i/>
          <w:snapToGrid/>
          <w:szCs w:val="24"/>
          <w:u w:val="single"/>
        </w:rPr>
        <w:t xml:space="preserve">uilding </w:t>
      </w:r>
      <w:r w:rsidR="0091132A" w:rsidRPr="000B403A">
        <w:rPr>
          <w:rFonts w:cs="Arial"/>
          <w:i/>
          <w:snapToGrid/>
          <w:szCs w:val="24"/>
          <w:u w:val="single"/>
        </w:rPr>
        <w:t>C</w:t>
      </w:r>
      <w:r w:rsidR="00373E9F" w:rsidRPr="000B403A">
        <w:rPr>
          <w:rFonts w:cs="Arial"/>
          <w:i/>
          <w:snapToGrid/>
          <w:szCs w:val="24"/>
          <w:u w:val="single"/>
        </w:rPr>
        <w:t>ode</w:t>
      </w:r>
      <w:r w:rsidR="0091132A" w:rsidRPr="000B403A">
        <w:rPr>
          <w:rFonts w:cs="Arial"/>
          <w:i/>
          <w:snapToGrid/>
          <w:szCs w:val="24"/>
          <w:u w:val="single"/>
        </w:rPr>
        <w:t xml:space="preserve">, </w:t>
      </w:r>
      <w:r w:rsidRPr="000B403A">
        <w:rPr>
          <w:rFonts w:cs="Arial"/>
          <w:snapToGrid/>
          <w:szCs w:val="24"/>
        </w:rPr>
        <w:t>UT shall</w:t>
      </w:r>
      <w:r w:rsidR="008A7D74" w:rsidRPr="000B403A">
        <w:rPr>
          <w:rFonts w:cs="Arial"/>
          <w:snapToGrid/>
          <w:szCs w:val="24"/>
        </w:rPr>
        <w:t xml:space="preserve"> </w:t>
      </w:r>
      <w:r w:rsidRPr="000B403A">
        <w:rPr>
          <w:rFonts w:cs="Arial"/>
          <w:snapToGrid/>
          <w:szCs w:val="24"/>
        </w:rPr>
        <w:t>be performed by QA on all complete-joint-penetration</w:t>
      </w:r>
      <w:r w:rsidR="008A7D74" w:rsidRPr="000B403A">
        <w:rPr>
          <w:rFonts w:cs="Arial"/>
          <w:snapToGrid/>
          <w:szCs w:val="24"/>
        </w:rPr>
        <w:t xml:space="preserve"> </w:t>
      </w:r>
      <w:r w:rsidRPr="000B403A">
        <w:rPr>
          <w:rFonts w:cs="Arial"/>
          <w:snapToGrid/>
          <w:szCs w:val="24"/>
        </w:rPr>
        <w:t>(CJP) groove welds subject to transversely applied tension</w:t>
      </w:r>
      <w:r w:rsidR="008A7D74" w:rsidRPr="000B403A">
        <w:rPr>
          <w:rFonts w:cs="Arial"/>
          <w:snapToGrid/>
          <w:szCs w:val="24"/>
        </w:rPr>
        <w:t xml:space="preserve"> </w:t>
      </w:r>
      <w:r w:rsidRPr="000B403A">
        <w:rPr>
          <w:rFonts w:cs="Arial"/>
          <w:snapToGrid/>
          <w:szCs w:val="24"/>
        </w:rPr>
        <w:t>loading in butt, T- and corner joints, in material 5/16 in. (8</w:t>
      </w:r>
      <w:r w:rsidR="008A7D74" w:rsidRPr="000B403A">
        <w:rPr>
          <w:rFonts w:cs="Arial"/>
          <w:snapToGrid/>
          <w:szCs w:val="24"/>
        </w:rPr>
        <w:t xml:space="preserve"> </w:t>
      </w:r>
      <w:r w:rsidRPr="000B403A">
        <w:rPr>
          <w:rFonts w:cs="Arial"/>
          <w:snapToGrid/>
          <w:szCs w:val="24"/>
        </w:rPr>
        <w:t>mm) thick or greater.</w:t>
      </w:r>
      <w:r w:rsidR="001254D1" w:rsidRPr="000B403A">
        <w:rPr>
          <w:rFonts w:cs="Arial"/>
          <w:iCs/>
          <w:snapToGrid/>
          <w:szCs w:val="24"/>
        </w:rPr>
        <w:t xml:space="preserve"> </w:t>
      </w:r>
      <w:r w:rsidR="00904585" w:rsidRPr="000B403A">
        <w:rPr>
          <w:rFonts w:cs="Arial"/>
          <w:iCs/>
          <w:strike/>
          <w:snapToGrid/>
          <w:szCs w:val="24"/>
        </w:rPr>
        <w:t xml:space="preserve">For structures in risk category II, UT shall be performed by QA on 10% of CJP groove welds in butt, T-, and corner joints subjected to transversely applied tension loading, in materials </w:t>
      </w:r>
      <w:r w:rsidR="00E05D90" w:rsidRPr="000B403A">
        <w:rPr>
          <w:rFonts w:cs="Arial"/>
          <w:iCs/>
          <w:strike/>
          <w:snapToGrid/>
          <w:szCs w:val="24"/>
        </w:rPr>
        <w:t>5/16</w:t>
      </w:r>
      <w:r w:rsidR="00904585" w:rsidRPr="000B403A">
        <w:rPr>
          <w:rFonts w:cs="Arial"/>
          <w:iCs/>
          <w:strike/>
          <w:snapToGrid/>
          <w:szCs w:val="24"/>
        </w:rPr>
        <w:t xml:space="preserve"> in. (8 mm) thick or greater.</w:t>
      </w:r>
      <w:r w:rsidR="003B52BC" w:rsidRPr="000B403A">
        <w:rPr>
          <w:rFonts w:cs="Arial"/>
          <w:snapToGrid/>
          <w:szCs w:val="24"/>
        </w:rPr>
        <w:t xml:space="preserve"> </w:t>
      </w:r>
      <w:r w:rsidR="003B52BC" w:rsidRPr="000B403A">
        <w:rPr>
          <w:rFonts w:cs="Arial"/>
          <w:snapToGrid/>
          <w:szCs w:val="24"/>
          <w:highlight w:val="lightGray"/>
        </w:rPr>
        <w:t>(</w:t>
      </w:r>
      <w:r w:rsidR="00B70F34" w:rsidRPr="000B403A">
        <w:rPr>
          <w:rFonts w:cs="Arial"/>
          <w:snapToGrid/>
          <w:szCs w:val="24"/>
          <w:highlight w:val="lightGray"/>
        </w:rPr>
        <w:t xml:space="preserve">all </w:t>
      </w:r>
      <w:r w:rsidR="003B52BC" w:rsidRPr="000B403A">
        <w:rPr>
          <w:rFonts w:cs="Arial"/>
          <w:snapToGrid/>
          <w:szCs w:val="24"/>
          <w:highlight w:val="lightGray"/>
        </w:rPr>
        <w:t xml:space="preserve">continued existing </w:t>
      </w:r>
      <w:r w:rsidR="00593E27" w:rsidRPr="000B403A">
        <w:rPr>
          <w:rFonts w:cs="Arial"/>
          <w:snapToGrid/>
          <w:szCs w:val="24"/>
          <w:highlight w:val="lightGray"/>
        </w:rPr>
        <w:t xml:space="preserve">deletions of </w:t>
      </w:r>
      <w:r w:rsidR="004709BC" w:rsidRPr="000B403A">
        <w:rPr>
          <w:rFonts w:cs="Arial"/>
          <w:snapToGrid/>
          <w:szCs w:val="24"/>
          <w:highlight w:val="lightGray"/>
        </w:rPr>
        <w:t>reference standard language</w:t>
      </w:r>
      <w:r w:rsidR="00B70F34" w:rsidRPr="000B403A">
        <w:rPr>
          <w:rFonts w:cs="Arial"/>
          <w:snapToGrid/>
          <w:szCs w:val="24"/>
          <w:highlight w:val="lightGray"/>
        </w:rPr>
        <w:t xml:space="preserve"> shown in paragraph</w:t>
      </w:r>
      <w:r w:rsidR="003B52BC" w:rsidRPr="000B403A">
        <w:rPr>
          <w:rFonts w:cs="Arial"/>
          <w:snapToGrid/>
          <w:szCs w:val="24"/>
          <w:highlight w:val="lightGray"/>
        </w:rPr>
        <w:t>)</w:t>
      </w:r>
      <w:bookmarkEnd w:id="14"/>
    </w:p>
    <w:p w14:paraId="2A567C4B" w14:textId="59AF1CF6" w:rsidR="00CE7D8D" w:rsidRPr="000B403A" w:rsidRDefault="0037183D" w:rsidP="00736877">
      <w:pPr>
        <w:autoSpaceDE w:val="0"/>
        <w:autoSpaceDN w:val="0"/>
        <w:adjustRightInd w:val="0"/>
        <w:spacing w:before="120"/>
        <w:jc w:val="center"/>
        <w:rPr>
          <w:rFonts w:cs="Arial"/>
          <w:b/>
          <w:bCs/>
          <w:i/>
          <w:szCs w:val="24"/>
        </w:rPr>
      </w:pPr>
      <w:r w:rsidRPr="000B403A">
        <w:rPr>
          <w:rFonts w:cs="Arial"/>
          <w:b/>
          <w:i/>
          <w:szCs w:val="24"/>
          <w:u w:val="single"/>
        </w:rPr>
        <w:t>[DSA-SS, DSA-SS/CC]</w:t>
      </w:r>
      <w:r w:rsidRPr="000B403A">
        <w:rPr>
          <w:rFonts w:cs="Arial"/>
          <w:b/>
          <w:i/>
          <w:szCs w:val="24"/>
        </w:rPr>
        <w:t xml:space="preserve"> </w:t>
      </w:r>
      <w:r w:rsidR="00CE7D8D" w:rsidRPr="000B403A">
        <w:rPr>
          <w:rFonts w:cs="Arial"/>
          <w:b/>
          <w:i/>
          <w:szCs w:val="24"/>
        </w:rPr>
        <w:t>TABLE 1705A.2.1 REQUIRED SPECIAL INSPECTIONS AND TESTS OF STEEL CONSTRUCTION</w:t>
      </w:r>
    </w:p>
    <w:tbl>
      <w:tblPr>
        <w:tblW w:w="10252"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620" w:firstRow="1" w:lastRow="0" w:firstColumn="0" w:lastColumn="0" w:noHBand="1" w:noVBand="1"/>
        <w:tblCaption w:val="Table 1705A2.1"/>
        <w:tblDescription w:val="REQUIRED SPECIAL INSPECTIONS AND TESTS OF STEEL CONSTRUCTION  &#10;"/>
      </w:tblPr>
      <w:tblGrid>
        <w:gridCol w:w="3678"/>
        <w:gridCol w:w="1644"/>
        <w:gridCol w:w="1497"/>
        <w:gridCol w:w="1684"/>
        <w:gridCol w:w="1749"/>
      </w:tblGrid>
      <w:tr w:rsidR="000B403A" w:rsidRPr="000B403A" w14:paraId="207880FE" w14:textId="77777777" w:rsidTr="0082190E">
        <w:trPr>
          <w:cantSplit/>
          <w:trHeight w:val="768"/>
          <w:tblHeader/>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6C46E7F2" w14:textId="77777777" w:rsidR="000C72D0" w:rsidRPr="000B403A" w:rsidRDefault="000C72D0" w:rsidP="00736877">
            <w:pPr>
              <w:spacing w:before="120"/>
              <w:jc w:val="center"/>
              <w:rPr>
                <w:rFonts w:cs="Arial"/>
                <w:i/>
                <w:szCs w:val="24"/>
              </w:rPr>
            </w:pPr>
            <w:r w:rsidRPr="000B403A">
              <w:rPr>
                <w:rFonts w:cs="Arial"/>
                <w:b/>
                <w:i/>
                <w:szCs w:val="24"/>
              </w:rPr>
              <w:t>TYPE</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773D2C44" w14:textId="77777777" w:rsidR="000C72D0" w:rsidRPr="000B403A" w:rsidRDefault="000C72D0" w:rsidP="00736877">
            <w:pPr>
              <w:spacing w:before="120"/>
              <w:jc w:val="center"/>
              <w:rPr>
                <w:rFonts w:cs="Arial"/>
                <w:i/>
                <w:szCs w:val="24"/>
              </w:rPr>
            </w:pPr>
            <w:r w:rsidRPr="000B403A">
              <w:rPr>
                <w:rFonts w:cs="Arial"/>
                <w:b/>
                <w:i/>
                <w:szCs w:val="24"/>
              </w:rPr>
              <w:t>CONTINUOUS SPECIAL INSPECTION</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00D82890" w14:textId="77777777" w:rsidR="000C72D0" w:rsidRPr="000B403A" w:rsidRDefault="000C72D0" w:rsidP="00736877">
            <w:pPr>
              <w:spacing w:before="120"/>
              <w:jc w:val="center"/>
              <w:rPr>
                <w:rFonts w:cs="Arial"/>
                <w:i/>
                <w:szCs w:val="24"/>
              </w:rPr>
            </w:pPr>
            <w:r w:rsidRPr="000B403A">
              <w:rPr>
                <w:rFonts w:cs="Arial"/>
                <w:b/>
                <w:i/>
                <w:szCs w:val="24"/>
              </w:rPr>
              <w:t>PERIODIC SPECIAL INSPECTION</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25DDF93F" w14:textId="50E08664" w:rsidR="000C72D0" w:rsidRPr="000B403A" w:rsidRDefault="000C72D0" w:rsidP="00482EB7">
            <w:pPr>
              <w:spacing w:before="120"/>
              <w:jc w:val="center"/>
              <w:rPr>
                <w:rFonts w:cs="Arial"/>
                <w:i/>
                <w:szCs w:val="24"/>
              </w:rPr>
            </w:pPr>
            <w:proofErr w:type="spellStart"/>
            <w:r w:rsidRPr="000B403A">
              <w:rPr>
                <w:rFonts w:cs="Arial"/>
                <w:b/>
                <w:i/>
                <w:szCs w:val="24"/>
              </w:rPr>
              <w:t>REFERENCEDSTANDARD</w:t>
            </w:r>
            <w:r w:rsidRPr="000B403A">
              <w:rPr>
                <w:rFonts w:cs="Arial"/>
                <w:i/>
                <w:strike/>
                <w:szCs w:val="24"/>
                <w:vertAlign w:val="superscript"/>
              </w:rPr>
              <w:t>a</w:t>
            </w:r>
            <w:proofErr w:type="spellEnd"/>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4FAFA5CD" w14:textId="77777777" w:rsidR="000C72D0" w:rsidRPr="000B403A" w:rsidRDefault="000C72D0" w:rsidP="00736877">
            <w:pPr>
              <w:spacing w:before="120"/>
              <w:jc w:val="center"/>
              <w:rPr>
                <w:rFonts w:cs="Arial"/>
                <w:i/>
                <w:szCs w:val="24"/>
                <w:vertAlign w:val="superscript"/>
              </w:rPr>
            </w:pPr>
            <w:r w:rsidRPr="000B403A">
              <w:rPr>
                <w:rFonts w:cs="Arial"/>
                <w:b/>
                <w:i/>
                <w:szCs w:val="24"/>
              </w:rPr>
              <w:t xml:space="preserve">CBC </w:t>
            </w:r>
            <w:proofErr w:type="spellStart"/>
            <w:r w:rsidRPr="000B403A">
              <w:rPr>
                <w:rFonts w:cs="Arial"/>
                <w:b/>
                <w:i/>
                <w:szCs w:val="24"/>
              </w:rPr>
              <w:t>REFERENCE</w:t>
            </w:r>
            <w:r w:rsidRPr="000B403A">
              <w:rPr>
                <w:rFonts w:cs="Arial"/>
                <w:b/>
                <w:i/>
                <w:szCs w:val="24"/>
                <w:vertAlign w:val="superscript"/>
              </w:rPr>
              <w:t>a</w:t>
            </w:r>
            <w:proofErr w:type="spellEnd"/>
          </w:p>
        </w:tc>
      </w:tr>
      <w:tr w:rsidR="000B403A" w:rsidRPr="000B403A" w14:paraId="7B8EE413" w14:textId="77777777" w:rsidTr="0082190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9F949BE" w14:textId="310E4B80" w:rsidR="000C72D0" w:rsidRPr="000B403A" w:rsidRDefault="000C72D0" w:rsidP="00B40A7D">
            <w:pPr>
              <w:pStyle w:val="ListParagraph"/>
              <w:numPr>
                <w:ilvl w:val="0"/>
                <w:numId w:val="84"/>
              </w:numPr>
              <w:spacing w:before="120"/>
              <w:rPr>
                <w:rFonts w:cs="Arial"/>
                <w:i/>
                <w:szCs w:val="24"/>
                <w:u w:val="single"/>
              </w:rPr>
            </w:pPr>
            <w:r w:rsidRPr="000B403A">
              <w:rPr>
                <w:rFonts w:cs="Arial"/>
                <w:i/>
                <w:szCs w:val="24"/>
              </w:rPr>
              <w:t xml:space="preserve"> Material identification and testing of high-strength bolts, nuts and washers:</w:t>
            </w:r>
          </w:p>
        </w:tc>
      </w:tr>
      <w:tr w:rsidR="000B403A" w:rsidRPr="000B403A" w14:paraId="1E16ACD8"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2078340" w14:textId="73371872" w:rsidR="003676DC" w:rsidRPr="000B403A" w:rsidRDefault="0083625D" w:rsidP="00B40A7D">
            <w:pPr>
              <w:pStyle w:val="ListParagraph"/>
              <w:numPr>
                <w:ilvl w:val="0"/>
                <w:numId w:val="83"/>
              </w:numPr>
              <w:spacing w:before="120"/>
              <w:ind w:left="343"/>
              <w:rPr>
                <w:rFonts w:cs="Arial"/>
                <w:i/>
                <w:szCs w:val="24"/>
              </w:rPr>
            </w:pPr>
            <w:r w:rsidRPr="000B403A">
              <w:rPr>
                <w:rFonts w:cs="Arial"/>
                <w:i/>
                <w:szCs w:val="24"/>
              </w:rPr>
              <w:t>Identification markings to conform to ASTM standards specified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430E75" w14:textId="53671AA6" w:rsidR="003676DC" w:rsidRPr="000B403A" w:rsidRDefault="00D864AE"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8E810A" w14:textId="3EE0833A" w:rsidR="003676DC" w:rsidRPr="000B403A" w:rsidRDefault="00D864AE"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F90AA3" w14:textId="117D1DFD" w:rsidR="003676DC" w:rsidRPr="000B403A" w:rsidRDefault="001C2A63" w:rsidP="00736877">
            <w:pPr>
              <w:spacing w:before="120"/>
              <w:jc w:val="center"/>
              <w:rPr>
                <w:rFonts w:cs="Arial"/>
                <w:i/>
                <w:szCs w:val="24"/>
              </w:rPr>
            </w:pPr>
            <w:r w:rsidRPr="000B403A">
              <w:rPr>
                <w:rFonts w:cs="Arial"/>
                <w:i/>
                <w:szCs w:val="24"/>
              </w:rPr>
              <w:t>RCSC: 1.5, AISC 360: A3.3, J3.</w:t>
            </w:r>
            <w:r w:rsidR="007D61EC" w:rsidRPr="000B403A">
              <w:rPr>
                <w:rFonts w:cs="Arial"/>
                <w:i/>
                <w:szCs w:val="24"/>
                <w:u w:val="single"/>
              </w:rPr>
              <w:t>2</w:t>
            </w:r>
            <w:r w:rsidRPr="000B403A">
              <w:rPr>
                <w:rFonts w:cs="Arial"/>
                <w:i/>
                <w:strike/>
                <w:szCs w:val="24"/>
              </w:rPr>
              <w:t>1</w:t>
            </w:r>
            <w:r w:rsidR="00097445" w:rsidRPr="000B403A">
              <w:rPr>
                <w:rFonts w:cs="Arial"/>
                <w:i/>
                <w:szCs w:val="24"/>
                <w:u w:val="single"/>
              </w:rPr>
              <w:t xml:space="preserve">; </w:t>
            </w:r>
            <w:r w:rsidR="004C5DFE" w:rsidRPr="000B403A">
              <w:rPr>
                <w:rFonts w:cs="Arial"/>
                <w:i/>
                <w:szCs w:val="24"/>
                <w:u w:val="single"/>
              </w:rPr>
              <w:t>AISC 3</w:t>
            </w:r>
            <w:r w:rsidR="0063385C" w:rsidRPr="000B403A">
              <w:rPr>
                <w:rFonts w:cs="Arial"/>
                <w:i/>
                <w:szCs w:val="24"/>
                <w:u w:val="single"/>
              </w:rPr>
              <w:t xml:space="preserve">70: </w:t>
            </w:r>
            <w:r w:rsidR="004C5DFE" w:rsidRPr="000B403A">
              <w:rPr>
                <w:rFonts w:cs="Arial"/>
                <w:i/>
                <w:szCs w:val="24"/>
                <w:u w:val="single"/>
              </w:rPr>
              <w:t>A3</w:t>
            </w:r>
            <w:r w:rsidR="0075305E" w:rsidRPr="000B403A">
              <w:rPr>
                <w:rFonts w:cs="Arial"/>
                <w:i/>
                <w:szCs w:val="24"/>
                <w:u w:val="single"/>
              </w:rPr>
              <w:t xml:space="preserve">.3, </w:t>
            </w:r>
            <w:r w:rsidR="00C94D4B" w:rsidRPr="000B403A">
              <w:rPr>
                <w:rFonts w:cs="Arial"/>
                <w:i/>
                <w:szCs w:val="24"/>
                <w:u w:val="single"/>
              </w:rPr>
              <w:t>J3.1</w:t>
            </w:r>
            <w:r w:rsidR="001614F7" w:rsidRPr="000B403A">
              <w:rPr>
                <w:rFonts w:cs="Arial"/>
                <w:i/>
                <w:szCs w:val="24"/>
              </w:rPr>
              <w:t>;</w:t>
            </w:r>
            <w:r w:rsidRPr="000B403A">
              <w:rPr>
                <w:rFonts w:cs="Arial"/>
                <w:i/>
                <w:szCs w:val="24"/>
              </w:rPr>
              <w:t xml:space="preserve"> </w:t>
            </w:r>
            <w:r w:rsidRPr="000B403A">
              <w:rPr>
                <w:rFonts w:cs="Arial"/>
                <w:i/>
                <w:strike/>
                <w:szCs w:val="24"/>
              </w:rPr>
              <w:t xml:space="preserve">and </w:t>
            </w:r>
            <w:proofErr w:type="spellStart"/>
            <w:r w:rsidRPr="000B403A">
              <w:rPr>
                <w:rFonts w:cs="Arial"/>
                <w:i/>
                <w:strike/>
                <w:szCs w:val="24"/>
              </w:rPr>
              <w:t>a</w:t>
            </w:r>
            <w:r w:rsidR="00942B57" w:rsidRPr="000B403A">
              <w:rPr>
                <w:rFonts w:cs="Arial"/>
                <w:i/>
                <w:szCs w:val="24"/>
                <w:u w:val="single"/>
              </w:rPr>
              <w:t>A</w:t>
            </w:r>
            <w:r w:rsidRPr="000B403A">
              <w:rPr>
                <w:rFonts w:cs="Arial"/>
                <w:i/>
                <w:szCs w:val="24"/>
              </w:rPr>
              <w:t>pplicable</w:t>
            </w:r>
            <w:proofErr w:type="spellEnd"/>
            <w:r w:rsidRPr="000B403A">
              <w:rPr>
                <w:rFonts w:cs="Arial"/>
                <w:i/>
                <w:szCs w:val="24"/>
              </w:rPr>
              <w:t xml:space="preserv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19FD49" w14:textId="52B809BB" w:rsidR="003676DC" w:rsidRPr="000B403A" w:rsidRDefault="00F12407" w:rsidP="00736877">
            <w:pPr>
              <w:spacing w:before="120"/>
              <w:jc w:val="center"/>
              <w:rPr>
                <w:rFonts w:cs="Arial"/>
                <w:i/>
                <w:szCs w:val="24"/>
              </w:rPr>
            </w:pP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A.</w:t>
            </w:r>
            <w:r w:rsidRPr="000B403A">
              <w:rPr>
                <w:rFonts w:cs="Arial"/>
                <w:i/>
                <w:strike/>
                <w:szCs w:val="24"/>
              </w:rPr>
              <w:t>1</w:t>
            </w:r>
            <w:r w:rsidRPr="000B403A">
              <w:rPr>
                <w:rFonts w:cs="Arial"/>
                <w:i/>
                <w:szCs w:val="24"/>
                <w:u w:val="single"/>
              </w:rPr>
              <w:t>2</w:t>
            </w:r>
            <w:r w:rsidR="0048601A" w:rsidRPr="000B403A">
              <w:rPr>
                <w:rFonts w:cs="Arial"/>
                <w:i/>
                <w:szCs w:val="24"/>
              </w:rPr>
              <w:t xml:space="preserve">, [DSA- SS/CC] </w:t>
            </w: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w:t>
            </w:r>
            <w:r w:rsidRPr="000B403A">
              <w:rPr>
                <w:rFonts w:cs="Arial"/>
                <w:i/>
                <w:strike/>
                <w:szCs w:val="24"/>
              </w:rPr>
              <w:t>1</w:t>
            </w:r>
            <w:r w:rsidRPr="000B403A">
              <w:rPr>
                <w:rFonts w:cs="Arial"/>
                <w:i/>
                <w:szCs w:val="24"/>
                <w:u w:val="single"/>
              </w:rPr>
              <w:t>2</w:t>
            </w:r>
          </w:p>
        </w:tc>
      </w:tr>
      <w:tr w:rsidR="000B403A" w:rsidRPr="000B403A" w14:paraId="4749870B"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98A44DD" w14:textId="6B4DDED0" w:rsidR="003676DC" w:rsidRPr="000B403A" w:rsidRDefault="008A3B3D" w:rsidP="00B40A7D">
            <w:pPr>
              <w:pStyle w:val="ListParagraph"/>
              <w:numPr>
                <w:ilvl w:val="0"/>
                <w:numId w:val="83"/>
              </w:numPr>
              <w:spacing w:before="120"/>
              <w:ind w:left="343"/>
              <w:rPr>
                <w:rFonts w:cs="Arial"/>
                <w:i/>
                <w:szCs w:val="24"/>
              </w:rPr>
            </w:pPr>
            <w:r w:rsidRPr="000B403A">
              <w:rPr>
                <w:rFonts w:cs="Arial"/>
                <w:i/>
                <w:szCs w:val="24"/>
              </w:rPr>
              <w:t>Manufacturer's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809606" w14:textId="6405F3CE" w:rsidR="003676DC" w:rsidRPr="000B403A" w:rsidRDefault="00D864AE"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081F73" w14:textId="3BDDCA7C" w:rsidR="003676DC" w:rsidRPr="000B403A" w:rsidRDefault="00D864AE"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AB4C40" w14:textId="00D6AD40" w:rsidR="003676DC" w:rsidRPr="000B403A" w:rsidRDefault="0007278C" w:rsidP="00736877">
            <w:pPr>
              <w:spacing w:before="120"/>
              <w:jc w:val="center"/>
              <w:rPr>
                <w:rFonts w:cs="Arial"/>
                <w:i/>
                <w:szCs w:val="24"/>
              </w:rPr>
            </w:pPr>
            <w:r w:rsidRPr="000B403A">
              <w:rPr>
                <w:rFonts w:cs="Arial"/>
                <w:i/>
                <w:szCs w:val="24"/>
              </w:rPr>
              <w:t>RCSC: 1.5</w:t>
            </w:r>
            <w:r w:rsidR="000625CE" w:rsidRPr="000B403A">
              <w:rPr>
                <w:rFonts w:cs="Arial"/>
                <w:i/>
                <w:szCs w:val="24"/>
                <w:u w:val="single"/>
              </w:rPr>
              <w:t>,</w:t>
            </w:r>
            <w:r w:rsidRPr="000B403A">
              <w:rPr>
                <w:rFonts w:cs="Arial"/>
                <w:i/>
                <w:strike/>
                <w:szCs w:val="24"/>
              </w:rPr>
              <w:t xml:space="preserve"> &amp;</w:t>
            </w:r>
            <w:r w:rsidRPr="000B403A">
              <w:rPr>
                <w:rFonts w:cs="Arial"/>
                <w:i/>
                <w:szCs w:val="24"/>
              </w:rPr>
              <w:t xml:space="preserve"> </w:t>
            </w:r>
            <w:r w:rsidRPr="000B403A">
              <w:rPr>
                <w:rFonts w:cs="Arial"/>
                <w:i/>
                <w:strike/>
                <w:szCs w:val="24"/>
              </w:rPr>
              <w:t>2.1</w:t>
            </w:r>
            <w:r w:rsidRPr="000B403A">
              <w:rPr>
                <w:rFonts w:cs="Arial"/>
                <w:i/>
                <w:szCs w:val="24"/>
              </w:rPr>
              <w:t>; AISC 360: A3.3</w:t>
            </w:r>
            <w:r w:rsidR="001655F3" w:rsidRPr="000B403A">
              <w:rPr>
                <w:rFonts w:cs="Arial"/>
                <w:i/>
                <w:szCs w:val="24"/>
              </w:rPr>
              <w:t>,</w:t>
            </w:r>
            <w:r w:rsidRPr="000B403A">
              <w:rPr>
                <w:rFonts w:cs="Arial"/>
                <w:i/>
                <w:strike/>
                <w:szCs w:val="24"/>
              </w:rPr>
              <w:t xml:space="preserve"> &amp;</w:t>
            </w:r>
            <w:r w:rsidRPr="000B403A">
              <w:rPr>
                <w:rFonts w:cs="Arial"/>
                <w:i/>
                <w:szCs w:val="24"/>
              </w:rPr>
              <w:t xml:space="preserve"> N3.2</w:t>
            </w:r>
            <w:r w:rsidR="00446B23" w:rsidRPr="000B403A">
              <w:rPr>
                <w:rFonts w:cs="Arial"/>
                <w:i/>
                <w:szCs w:val="24"/>
                <w:u w:val="single"/>
              </w:rPr>
              <w:t xml:space="preserve">; AISC </w:t>
            </w:r>
            <w:r w:rsidR="00B66E69" w:rsidRPr="000B403A">
              <w:rPr>
                <w:rFonts w:cs="Arial"/>
                <w:i/>
                <w:szCs w:val="24"/>
                <w:u w:val="single"/>
              </w:rPr>
              <w:t>370: A</w:t>
            </w:r>
            <w:r w:rsidR="005B05EB" w:rsidRPr="000B403A">
              <w:rPr>
                <w:rFonts w:cs="Arial"/>
                <w:i/>
                <w:szCs w:val="24"/>
                <w:u w:val="single"/>
              </w:rPr>
              <w:t xml:space="preserve">3.3, </w:t>
            </w:r>
            <w:r w:rsidR="005A21A2" w:rsidRPr="000B403A">
              <w:rPr>
                <w:rFonts w:cs="Arial"/>
                <w:i/>
                <w:szCs w:val="24"/>
                <w:u w:val="single"/>
              </w:rPr>
              <w:t>N</w:t>
            </w:r>
            <w:r w:rsidR="0022242E" w:rsidRPr="000B403A">
              <w:rPr>
                <w:rFonts w:cs="Arial"/>
                <w:i/>
                <w:szCs w:val="24"/>
                <w:u w:val="single"/>
              </w:rPr>
              <w:t>3.</w:t>
            </w:r>
            <w:r w:rsidR="00A450B2" w:rsidRPr="000B403A">
              <w:rPr>
                <w:rFonts w:cs="Arial"/>
                <w:i/>
                <w:szCs w:val="24"/>
                <w:u w:val="single"/>
              </w:rPr>
              <w:t>2</w:t>
            </w:r>
            <w:r w:rsidR="005B05EB" w:rsidRPr="000B403A">
              <w:rPr>
                <w:rFonts w:cs="Arial"/>
                <w:i/>
                <w:szCs w:val="24"/>
              </w:rPr>
              <w:t xml:space="preserve"> </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8992C69" w14:textId="7CDB2201" w:rsidR="003676DC" w:rsidRPr="000B403A" w:rsidRDefault="0048601A" w:rsidP="00736877">
            <w:pPr>
              <w:spacing w:before="120"/>
              <w:jc w:val="center"/>
              <w:rPr>
                <w:rFonts w:cs="Arial"/>
                <w:i/>
                <w:szCs w:val="24"/>
              </w:rPr>
            </w:pPr>
            <w:r w:rsidRPr="000B403A">
              <w:rPr>
                <w:rFonts w:cs="Arial"/>
                <w:i/>
                <w:szCs w:val="24"/>
              </w:rPr>
              <w:t>─</w:t>
            </w:r>
          </w:p>
        </w:tc>
      </w:tr>
      <w:tr w:rsidR="000B403A" w:rsidRPr="000B403A" w14:paraId="31E94400"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2672E7" w14:textId="523C798F" w:rsidR="000C72D0" w:rsidRPr="000B403A" w:rsidRDefault="000C72D0" w:rsidP="00B40A7D">
            <w:pPr>
              <w:pStyle w:val="ListParagraph"/>
              <w:numPr>
                <w:ilvl w:val="0"/>
                <w:numId w:val="83"/>
              </w:numPr>
              <w:spacing w:before="120"/>
              <w:ind w:left="343"/>
              <w:rPr>
                <w:rFonts w:cs="Arial"/>
                <w:i/>
                <w:szCs w:val="24"/>
              </w:rPr>
            </w:pPr>
            <w:r w:rsidRPr="000B403A">
              <w:rPr>
                <w:rFonts w:cs="Arial"/>
                <w:i/>
                <w:szCs w:val="24"/>
              </w:rPr>
              <w:t>Testing of high-strength bolts, nuts and washers.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6130F9C" w14:textId="77777777" w:rsidR="000C72D0" w:rsidRPr="000B403A" w:rsidRDefault="000C72D0"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4AD213" w14:textId="77777777" w:rsidR="000C72D0" w:rsidRPr="000B403A" w:rsidRDefault="000C72D0" w:rsidP="00736877">
            <w:pPr>
              <w:spacing w:before="120"/>
              <w:jc w:val="center"/>
              <w:rPr>
                <w:rFonts w:cs="Arial"/>
                <w:i/>
                <w:szCs w:val="24"/>
              </w:rPr>
            </w:pPr>
            <w:r w:rsidRPr="000B403A">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6A0D39" w14:textId="2F028404" w:rsidR="000C72D0" w:rsidRPr="000B403A" w:rsidRDefault="000C72D0" w:rsidP="00736877">
            <w:pPr>
              <w:spacing w:before="120"/>
              <w:jc w:val="center"/>
              <w:rPr>
                <w:rFonts w:cs="Arial"/>
                <w:i/>
                <w:szCs w:val="24"/>
              </w:rPr>
            </w:pPr>
            <w:r w:rsidRPr="000B403A">
              <w:rPr>
                <w:rFonts w:cs="Arial"/>
                <w:i/>
                <w:szCs w:val="24"/>
              </w:rPr>
              <w:t>RCSC: 7.2</w:t>
            </w:r>
            <w:r w:rsidR="00F12407" w:rsidRPr="000B403A">
              <w:rPr>
                <w:rFonts w:cs="Arial"/>
                <w:i/>
                <w:szCs w:val="24"/>
                <w:u w:val="single"/>
              </w:rPr>
              <w:t>;</w:t>
            </w:r>
            <w:r w:rsidR="00F12407" w:rsidRPr="000B403A">
              <w:rPr>
                <w:rFonts w:cs="Arial"/>
                <w:i/>
                <w:strike/>
                <w:szCs w:val="24"/>
              </w:rPr>
              <w:t>,</w:t>
            </w:r>
            <w:r w:rsidRPr="000B403A">
              <w:rPr>
                <w:rFonts w:cs="Arial"/>
                <w:i/>
                <w:szCs w:val="24"/>
              </w:rPr>
              <w:t xml:space="preserve">  Applicable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8A3A3E" w14:textId="592AC9B5" w:rsidR="000C72D0" w:rsidRPr="000B403A" w:rsidRDefault="000C72D0" w:rsidP="00736877">
            <w:pPr>
              <w:spacing w:before="120"/>
              <w:jc w:val="center"/>
              <w:rPr>
                <w:rFonts w:cs="Arial"/>
                <w:i/>
                <w:szCs w:val="24"/>
              </w:rPr>
            </w:pPr>
            <w:r w:rsidRPr="000B403A">
              <w:rPr>
                <w:rFonts w:cs="Arial"/>
                <w:i/>
                <w:szCs w:val="24"/>
              </w:rPr>
              <w:t>1705A.2.</w:t>
            </w:r>
            <w:r w:rsidR="00F12407" w:rsidRPr="000B403A">
              <w:rPr>
                <w:rFonts w:cs="Arial"/>
                <w:i/>
                <w:strike/>
                <w:szCs w:val="24"/>
              </w:rPr>
              <w:t>6</w:t>
            </w:r>
            <w:r w:rsidR="00227A73" w:rsidRPr="000B403A">
              <w:rPr>
                <w:rFonts w:cs="Arial"/>
                <w:i/>
                <w:szCs w:val="24"/>
                <w:u w:val="single"/>
              </w:rPr>
              <w:t>8</w:t>
            </w:r>
            <w:r w:rsidRPr="000B403A">
              <w:rPr>
                <w:rFonts w:cs="Arial"/>
                <w:i/>
                <w:szCs w:val="24"/>
              </w:rPr>
              <w:t xml:space="preserve">, </w:t>
            </w:r>
          </w:p>
        </w:tc>
      </w:tr>
      <w:tr w:rsidR="000B403A" w:rsidRPr="000B403A" w14:paraId="762F1EB7" w14:textId="77777777" w:rsidTr="0082190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8ADC37" w14:textId="7F5E89F0" w:rsidR="00D948E8" w:rsidRPr="000B403A" w:rsidRDefault="00507B0B" w:rsidP="00B40A7D">
            <w:pPr>
              <w:pStyle w:val="ListParagraph"/>
              <w:numPr>
                <w:ilvl w:val="0"/>
                <w:numId w:val="84"/>
              </w:numPr>
              <w:spacing w:before="120"/>
              <w:rPr>
                <w:rFonts w:cs="Arial"/>
                <w:i/>
                <w:szCs w:val="24"/>
                <w:u w:val="single"/>
              </w:rPr>
            </w:pPr>
            <w:r w:rsidRPr="000B403A">
              <w:rPr>
                <w:rFonts w:cs="Arial"/>
                <w:i/>
                <w:szCs w:val="24"/>
              </w:rPr>
              <w:t xml:space="preserve"> Inspection of high-strength bolting:</w:t>
            </w:r>
          </w:p>
        </w:tc>
      </w:tr>
      <w:tr w:rsidR="000B403A" w:rsidRPr="000B403A" w14:paraId="4AE8A883"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EC3042" w14:textId="64672EF5" w:rsidR="0094735C" w:rsidRPr="000B403A" w:rsidRDefault="00605ADC" w:rsidP="00B40A7D">
            <w:pPr>
              <w:pStyle w:val="ListParagraph"/>
              <w:numPr>
                <w:ilvl w:val="1"/>
                <w:numId w:val="84"/>
              </w:numPr>
              <w:spacing w:before="120"/>
              <w:ind w:left="343"/>
              <w:rPr>
                <w:rFonts w:cs="Arial"/>
                <w:i/>
                <w:szCs w:val="24"/>
              </w:rPr>
            </w:pPr>
            <w:r w:rsidRPr="000B403A">
              <w:rPr>
                <w:rFonts w:cs="Arial"/>
                <w:i/>
                <w:szCs w:val="24"/>
              </w:rPr>
              <w:t>Snug-tight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0427C0" w14:textId="6CA5AF9B" w:rsidR="0094735C" w:rsidRPr="000B403A" w:rsidRDefault="00605ADC"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75A712" w14:textId="2B4ECFFC" w:rsidR="0094735C" w:rsidRPr="000B403A" w:rsidRDefault="00605ADC"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nil"/>
              <w:right w:val="single" w:sz="6" w:space="0" w:color="auto"/>
            </w:tcBorders>
            <w:tcMar>
              <w:top w:w="15" w:type="dxa"/>
              <w:left w:w="15" w:type="dxa"/>
              <w:bottom w:w="15" w:type="dxa"/>
              <w:right w:w="15" w:type="dxa"/>
            </w:tcMar>
            <w:vAlign w:val="center"/>
          </w:tcPr>
          <w:p w14:paraId="6D9751D3" w14:textId="6BAC4E87" w:rsidR="0094735C" w:rsidRPr="000B403A" w:rsidRDefault="00EF5DF2" w:rsidP="00736877">
            <w:pPr>
              <w:spacing w:before="120"/>
              <w:jc w:val="center"/>
              <w:rPr>
                <w:rFonts w:cs="Arial"/>
                <w:i/>
                <w:szCs w:val="24"/>
              </w:rPr>
            </w:pPr>
            <w:r w:rsidRPr="000B403A">
              <w:rPr>
                <w:rFonts w:cs="Arial"/>
                <w:i/>
                <w:szCs w:val="24"/>
              </w:rPr>
              <w:t>RCSC: 7-9</w:t>
            </w:r>
            <w:r w:rsidR="00E6299B" w:rsidRPr="000B403A">
              <w:rPr>
                <w:rFonts w:cs="Arial"/>
                <w:i/>
                <w:szCs w:val="24"/>
                <w:u w:val="single"/>
              </w:rPr>
              <w:t>;</w:t>
            </w:r>
            <w:r w:rsidR="0004317E" w:rsidRPr="000B403A">
              <w:rPr>
                <w:rFonts w:cs="Arial"/>
                <w:i/>
                <w:strike/>
                <w:szCs w:val="24"/>
              </w:rPr>
              <w:t>,</w:t>
            </w:r>
            <w:r w:rsidRPr="000B403A">
              <w:rPr>
                <w:rFonts w:cs="Arial"/>
                <w:i/>
                <w:szCs w:val="24"/>
              </w:rPr>
              <w:t xml:space="preserve"> </w:t>
            </w:r>
            <w:r w:rsidRPr="000B403A">
              <w:rPr>
                <w:rFonts w:cs="Arial"/>
                <w:i/>
                <w:szCs w:val="24"/>
              </w:rPr>
              <w:lastRenderedPageBreak/>
              <w:t xml:space="preserve">AISC 360: </w:t>
            </w:r>
            <w:r w:rsidR="00F12407" w:rsidRPr="000B403A">
              <w:rPr>
                <w:rFonts w:cs="Arial"/>
                <w:i/>
                <w:strike/>
                <w:szCs w:val="24"/>
              </w:rPr>
              <w:t>J3</w:t>
            </w:r>
            <w:r w:rsidRPr="000B403A">
              <w:rPr>
                <w:rFonts w:cs="Arial"/>
                <w:i/>
                <w:strike/>
                <w:szCs w:val="24"/>
              </w:rPr>
              <w:t>.1,</w:t>
            </w:r>
            <w:r w:rsidRPr="000B403A">
              <w:rPr>
                <w:rFonts w:cs="Arial"/>
                <w:i/>
                <w:szCs w:val="24"/>
              </w:rPr>
              <w:t xml:space="preserve"> J3.2, M2.5</w:t>
            </w:r>
            <w:r w:rsidR="00927FCC" w:rsidRPr="000B403A">
              <w:rPr>
                <w:rFonts w:cs="Arial"/>
                <w:i/>
                <w:szCs w:val="24"/>
                <w:u w:val="single"/>
              </w:rPr>
              <w:t>,</w:t>
            </w:r>
            <w:r w:rsidRPr="000B403A">
              <w:rPr>
                <w:rFonts w:cs="Arial"/>
                <w:i/>
                <w:strike/>
                <w:szCs w:val="24"/>
              </w:rPr>
              <w:t xml:space="preserve"> &amp;</w:t>
            </w:r>
            <w:r w:rsidRPr="000B403A">
              <w:rPr>
                <w:rFonts w:cs="Arial"/>
                <w:i/>
                <w:szCs w:val="24"/>
              </w:rPr>
              <w:t xml:space="preserve"> N5.6</w:t>
            </w:r>
            <w:r w:rsidR="0096052F" w:rsidRPr="000B403A">
              <w:rPr>
                <w:rFonts w:cs="Arial"/>
                <w:i/>
                <w:szCs w:val="24"/>
                <w:u w:val="single"/>
              </w:rPr>
              <w:t xml:space="preserve">; AISC 370: </w:t>
            </w:r>
            <w:r w:rsidR="001B75EE" w:rsidRPr="000B403A">
              <w:rPr>
                <w:rFonts w:cs="Arial"/>
                <w:i/>
                <w:szCs w:val="24"/>
                <w:u w:val="single"/>
              </w:rPr>
              <w:t>J</w:t>
            </w:r>
            <w:r w:rsidR="001B7104" w:rsidRPr="000B403A">
              <w:rPr>
                <w:rFonts w:cs="Arial"/>
                <w:i/>
                <w:szCs w:val="24"/>
                <w:u w:val="single"/>
              </w:rPr>
              <w:t>3.</w:t>
            </w:r>
            <w:r w:rsidR="00CF3D2E" w:rsidRPr="000B403A">
              <w:rPr>
                <w:rFonts w:cs="Arial"/>
                <w:i/>
                <w:szCs w:val="24"/>
                <w:u w:val="single"/>
              </w:rPr>
              <w:t>1</w:t>
            </w:r>
            <w:r w:rsidR="001B7104" w:rsidRPr="000B403A">
              <w:rPr>
                <w:rFonts w:cs="Arial"/>
                <w:i/>
                <w:szCs w:val="24"/>
                <w:u w:val="single"/>
              </w:rPr>
              <w:t xml:space="preserve">, </w:t>
            </w:r>
            <w:r w:rsidR="00A227CA" w:rsidRPr="000B403A">
              <w:rPr>
                <w:rFonts w:cs="Arial"/>
                <w:i/>
                <w:szCs w:val="24"/>
                <w:u w:val="single"/>
              </w:rPr>
              <w:t>M</w:t>
            </w:r>
            <w:r w:rsidR="00A655A3" w:rsidRPr="000B403A">
              <w:rPr>
                <w:rFonts w:cs="Arial"/>
                <w:i/>
                <w:szCs w:val="24"/>
                <w:u w:val="single"/>
              </w:rPr>
              <w:t>2.</w:t>
            </w:r>
            <w:r w:rsidR="00C70723" w:rsidRPr="000B403A">
              <w:rPr>
                <w:rFonts w:cs="Arial"/>
                <w:i/>
                <w:szCs w:val="24"/>
                <w:u w:val="single"/>
              </w:rPr>
              <w:t>7</w:t>
            </w:r>
            <w:r w:rsidR="00A655A3" w:rsidRPr="000B403A">
              <w:rPr>
                <w:rFonts w:cs="Arial"/>
                <w:i/>
                <w:szCs w:val="24"/>
                <w:u w:val="single"/>
              </w:rPr>
              <w:t xml:space="preserve">, </w:t>
            </w:r>
            <w:r w:rsidR="00514C80" w:rsidRPr="000B403A">
              <w:rPr>
                <w:rFonts w:cs="Arial"/>
                <w:i/>
                <w:szCs w:val="24"/>
                <w:u w:val="single"/>
              </w:rPr>
              <w:t>N</w:t>
            </w:r>
            <w:r w:rsidR="00225778" w:rsidRPr="000B403A">
              <w:rPr>
                <w:rFonts w:cs="Arial"/>
                <w:i/>
                <w:szCs w:val="24"/>
                <w:u w:val="single"/>
              </w:rPr>
              <w:t>5.6</w:t>
            </w:r>
          </w:p>
        </w:tc>
        <w:tc>
          <w:tcPr>
            <w:tcW w:w="1749" w:type="dxa"/>
            <w:tcBorders>
              <w:top w:val="single" w:sz="6" w:space="0" w:color="auto"/>
              <w:left w:val="single" w:sz="6" w:space="0" w:color="auto"/>
              <w:bottom w:val="nil"/>
              <w:right w:val="single" w:sz="6" w:space="0" w:color="auto"/>
            </w:tcBorders>
            <w:tcMar>
              <w:top w:w="15" w:type="dxa"/>
              <w:left w:w="15" w:type="dxa"/>
              <w:bottom w:w="15" w:type="dxa"/>
              <w:right w:w="15" w:type="dxa"/>
            </w:tcMar>
            <w:vAlign w:val="center"/>
          </w:tcPr>
          <w:p w14:paraId="612B0842" w14:textId="19F1A0DE" w:rsidR="0094735C" w:rsidRPr="000B403A" w:rsidRDefault="009F05D1" w:rsidP="00736877">
            <w:pPr>
              <w:spacing w:before="120"/>
              <w:jc w:val="center"/>
              <w:rPr>
                <w:rFonts w:cs="Arial"/>
                <w:i/>
                <w:szCs w:val="24"/>
                <w:lang w:val="it-IT"/>
              </w:rPr>
            </w:pPr>
            <w:r w:rsidRPr="000B403A">
              <w:rPr>
                <w:rFonts w:cs="Arial"/>
                <w:i/>
                <w:szCs w:val="24"/>
                <w:lang w:val="it-IT"/>
              </w:rPr>
              <w:lastRenderedPageBreak/>
              <w:t>1705A.2.</w:t>
            </w:r>
            <w:r w:rsidR="00CC13B5" w:rsidRPr="000B403A">
              <w:rPr>
                <w:rFonts w:cs="Arial"/>
                <w:i/>
                <w:strike/>
                <w:szCs w:val="24"/>
                <w:lang w:val="it-IT"/>
              </w:rPr>
              <w:t>6</w:t>
            </w:r>
            <w:r w:rsidR="00CC13B5" w:rsidRPr="000B403A">
              <w:rPr>
                <w:rFonts w:cs="Arial"/>
                <w:i/>
                <w:szCs w:val="24"/>
                <w:u w:val="single"/>
                <w:lang w:val="it-IT"/>
              </w:rPr>
              <w:t>8</w:t>
            </w:r>
            <w:r w:rsidRPr="000B403A">
              <w:rPr>
                <w:rFonts w:cs="Arial"/>
                <w:i/>
                <w:szCs w:val="24"/>
                <w:lang w:val="it-IT"/>
              </w:rPr>
              <w:t xml:space="preserve">, </w:t>
            </w:r>
            <w:r w:rsidR="001C0208" w:rsidRPr="000B403A">
              <w:rPr>
                <w:rFonts w:cs="Arial"/>
                <w:i/>
                <w:szCs w:val="24"/>
                <w:u w:val="single"/>
                <w:lang w:val="it-IT"/>
              </w:rPr>
              <w:lastRenderedPageBreak/>
              <w:t xml:space="preserve">1705A.13.1, </w:t>
            </w:r>
            <w:r w:rsidRPr="000B403A">
              <w:rPr>
                <w:rFonts w:cs="Arial"/>
                <w:i/>
                <w:szCs w:val="24"/>
                <w:lang w:val="it-IT"/>
              </w:rPr>
              <w:t xml:space="preserve"> </w:t>
            </w:r>
            <w:r w:rsidR="00F12407" w:rsidRPr="000B403A">
              <w:rPr>
                <w:rFonts w:cs="Arial"/>
                <w:i/>
                <w:szCs w:val="24"/>
                <w:lang w:val="it-IT"/>
              </w:rPr>
              <w:t>220</w:t>
            </w:r>
            <w:r w:rsidR="00F12407" w:rsidRPr="000B403A">
              <w:rPr>
                <w:rFonts w:cs="Arial"/>
                <w:i/>
                <w:strike/>
                <w:szCs w:val="24"/>
                <w:lang w:val="it-IT"/>
              </w:rPr>
              <w:t>4</w:t>
            </w:r>
            <w:r w:rsidR="002F02F0" w:rsidRPr="000B403A">
              <w:rPr>
                <w:rFonts w:cs="Arial"/>
                <w:i/>
                <w:szCs w:val="24"/>
                <w:u w:val="single"/>
                <w:lang w:val="it-IT"/>
              </w:rPr>
              <w:t>1</w:t>
            </w:r>
            <w:r w:rsidR="00F12407" w:rsidRPr="000B403A">
              <w:rPr>
                <w:rFonts w:cs="Arial"/>
                <w:i/>
                <w:szCs w:val="24"/>
                <w:lang w:val="it-IT"/>
              </w:rPr>
              <w:t>A.</w:t>
            </w:r>
            <w:r w:rsidR="00F12407" w:rsidRPr="000B403A">
              <w:rPr>
                <w:rFonts w:cs="Arial"/>
                <w:i/>
                <w:strike/>
                <w:szCs w:val="24"/>
                <w:lang w:val="it-IT"/>
              </w:rPr>
              <w:t>2</w:t>
            </w:r>
            <w:r w:rsidR="0008359B" w:rsidRPr="000B403A">
              <w:rPr>
                <w:rFonts w:cs="Arial"/>
                <w:i/>
                <w:szCs w:val="24"/>
                <w:u w:val="single"/>
                <w:lang w:val="it-IT"/>
              </w:rPr>
              <w:t>4</w:t>
            </w:r>
            <w:r w:rsidRPr="000B403A">
              <w:rPr>
                <w:rFonts w:cs="Arial"/>
                <w:i/>
                <w:szCs w:val="24"/>
                <w:lang w:val="it-IT"/>
              </w:rPr>
              <w:t xml:space="preserve">, [DSA- SS/CC] </w:t>
            </w:r>
            <w:r w:rsidR="004C6B6C" w:rsidRPr="000B403A">
              <w:rPr>
                <w:rFonts w:cs="Arial"/>
                <w:i/>
                <w:szCs w:val="24"/>
                <w:lang w:val="it-IT"/>
              </w:rPr>
              <w:t>220</w:t>
            </w:r>
            <w:r w:rsidR="004C6B6C" w:rsidRPr="000B403A">
              <w:rPr>
                <w:rFonts w:cs="Arial"/>
                <w:i/>
                <w:strike/>
                <w:szCs w:val="24"/>
                <w:lang w:val="it-IT"/>
              </w:rPr>
              <w:t>4</w:t>
            </w:r>
            <w:r w:rsidR="004C6B6C" w:rsidRPr="000B403A">
              <w:rPr>
                <w:rFonts w:cs="Arial"/>
                <w:i/>
                <w:szCs w:val="24"/>
                <w:u w:val="single"/>
                <w:lang w:val="it-IT"/>
              </w:rPr>
              <w:t>1</w:t>
            </w:r>
            <w:r w:rsidR="004C6B6C" w:rsidRPr="000B403A">
              <w:rPr>
                <w:rFonts w:cs="Arial"/>
                <w:i/>
                <w:szCs w:val="24"/>
                <w:lang w:val="it-IT"/>
              </w:rPr>
              <w:t>.</w:t>
            </w:r>
            <w:r w:rsidR="004C6B6C" w:rsidRPr="000B403A">
              <w:rPr>
                <w:rFonts w:cs="Arial"/>
                <w:i/>
                <w:strike/>
                <w:szCs w:val="24"/>
                <w:lang w:val="it-IT"/>
              </w:rPr>
              <w:t>2</w:t>
            </w:r>
            <w:r w:rsidR="004C6B6C" w:rsidRPr="000B403A">
              <w:rPr>
                <w:rFonts w:cs="Arial"/>
                <w:i/>
                <w:szCs w:val="24"/>
                <w:u w:val="single"/>
                <w:lang w:val="it-IT"/>
              </w:rPr>
              <w:t>4</w:t>
            </w:r>
          </w:p>
        </w:tc>
      </w:tr>
      <w:tr w:rsidR="000B403A" w:rsidRPr="000B403A" w14:paraId="3F635738" w14:textId="77777777" w:rsidTr="0082190E">
        <w:trPr>
          <w:trHeight w:val="492"/>
          <w:jc w:val="center"/>
        </w:trPr>
        <w:tc>
          <w:tcPr>
            <w:tcW w:w="367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5CE287EB" w14:textId="77777777" w:rsidR="000C72D0" w:rsidRPr="000B403A" w:rsidRDefault="000C72D0" w:rsidP="00736877">
            <w:pPr>
              <w:spacing w:before="120"/>
              <w:rPr>
                <w:rFonts w:cs="Arial"/>
                <w:i/>
                <w:szCs w:val="24"/>
              </w:rPr>
            </w:pPr>
            <w:r w:rsidRPr="000B403A">
              <w:rPr>
                <w:rFonts w:cs="Arial"/>
                <w:i/>
                <w:szCs w:val="24"/>
              </w:rPr>
              <w:lastRenderedPageBreak/>
              <w:t>…</w:t>
            </w:r>
          </w:p>
        </w:tc>
        <w:tc>
          <w:tcPr>
            <w:tcW w:w="164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79852CFE" w14:textId="77777777" w:rsidR="000C72D0" w:rsidRPr="000B403A" w:rsidRDefault="000C72D0" w:rsidP="00736877">
            <w:pPr>
              <w:spacing w:before="120"/>
              <w:jc w:val="center"/>
              <w:rPr>
                <w:rFonts w:cs="Arial"/>
                <w:i/>
                <w:szCs w:val="24"/>
              </w:rPr>
            </w:pPr>
          </w:p>
        </w:tc>
        <w:tc>
          <w:tcPr>
            <w:tcW w:w="1497"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051BF853" w14:textId="77777777" w:rsidR="000C72D0" w:rsidRPr="000B403A" w:rsidRDefault="000C72D0" w:rsidP="00736877">
            <w:pPr>
              <w:spacing w:before="120"/>
              <w:jc w:val="center"/>
              <w:rPr>
                <w:rFonts w:cs="Arial"/>
                <w:i/>
                <w:szCs w:val="24"/>
              </w:rPr>
            </w:pPr>
          </w:p>
        </w:tc>
        <w:tc>
          <w:tcPr>
            <w:tcW w:w="168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1D1238EF" w14:textId="77777777" w:rsidR="000C72D0" w:rsidRPr="000B403A" w:rsidRDefault="000C72D0" w:rsidP="00736877">
            <w:pPr>
              <w:spacing w:before="120"/>
              <w:jc w:val="center"/>
              <w:rPr>
                <w:rFonts w:cs="Arial"/>
                <w:i/>
                <w:szCs w:val="24"/>
              </w:rPr>
            </w:pPr>
          </w:p>
        </w:tc>
        <w:tc>
          <w:tcPr>
            <w:tcW w:w="1749"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5F1EE5D0" w14:textId="77777777" w:rsidR="000C72D0" w:rsidRPr="000B403A" w:rsidRDefault="000C72D0" w:rsidP="00736877">
            <w:pPr>
              <w:spacing w:before="120"/>
              <w:jc w:val="center"/>
              <w:rPr>
                <w:rFonts w:cs="Arial"/>
                <w:i/>
                <w:strike/>
                <w:szCs w:val="24"/>
              </w:rPr>
            </w:pPr>
          </w:p>
        </w:tc>
      </w:tr>
      <w:tr w:rsidR="000B403A" w:rsidRPr="000B403A" w14:paraId="2DE7D563" w14:textId="77777777" w:rsidTr="0082190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8E6C90" w14:textId="02153F16" w:rsidR="001A103E" w:rsidRPr="000B403A" w:rsidRDefault="001A103E" w:rsidP="00B40A7D">
            <w:pPr>
              <w:pStyle w:val="ListParagraph"/>
              <w:numPr>
                <w:ilvl w:val="0"/>
                <w:numId w:val="84"/>
              </w:numPr>
              <w:spacing w:before="120"/>
              <w:rPr>
                <w:rFonts w:cs="Arial"/>
                <w:i/>
                <w:szCs w:val="24"/>
                <w:u w:val="single"/>
              </w:rPr>
            </w:pPr>
            <w:r w:rsidRPr="000B403A">
              <w:rPr>
                <w:rFonts w:cs="Arial"/>
                <w:i/>
                <w:szCs w:val="24"/>
              </w:rPr>
              <w:t xml:space="preserve"> </w:t>
            </w:r>
            <w:r w:rsidR="00E72E8D" w:rsidRPr="000B403A">
              <w:rPr>
                <w:rFonts w:cs="Arial"/>
                <w:i/>
                <w:szCs w:val="24"/>
              </w:rPr>
              <w:t>Material identification and testing of structural steel and cold-formed steel</w:t>
            </w:r>
            <w:r w:rsidR="00E72E8D" w:rsidRPr="000B403A">
              <w:rPr>
                <w:rFonts w:cs="Arial"/>
                <w:i/>
                <w:strike/>
                <w:szCs w:val="24"/>
              </w:rPr>
              <w:t xml:space="preserve"> deck</w:t>
            </w:r>
            <w:r w:rsidR="00E72E8D" w:rsidRPr="000B403A">
              <w:rPr>
                <w:rFonts w:cs="Arial"/>
                <w:i/>
                <w:szCs w:val="24"/>
              </w:rPr>
              <w:t>:</w:t>
            </w:r>
          </w:p>
        </w:tc>
      </w:tr>
      <w:tr w:rsidR="000B403A" w:rsidRPr="000B403A" w14:paraId="2012E2F4"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9D2F6D" w14:textId="4FB4FD9C" w:rsidR="001A103E" w:rsidRPr="000B403A" w:rsidRDefault="00751A1A" w:rsidP="00B40A7D">
            <w:pPr>
              <w:pStyle w:val="ListParagraph"/>
              <w:numPr>
                <w:ilvl w:val="1"/>
                <w:numId w:val="84"/>
              </w:numPr>
              <w:spacing w:before="120"/>
              <w:ind w:left="343"/>
              <w:rPr>
                <w:rFonts w:cs="Arial"/>
                <w:i/>
                <w:szCs w:val="24"/>
              </w:rPr>
            </w:pPr>
            <w:r w:rsidRPr="000B403A">
              <w:rPr>
                <w:rFonts w:cs="Arial"/>
                <w:i/>
                <w:szCs w:val="24"/>
              </w:rPr>
              <w:t xml:space="preserve"> For structural steel</w:t>
            </w:r>
            <w:r w:rsidR="0064003C" w:rsidRPr="000B403A">
              <w:rPr>
                <w:rFonts w:cs="Arial"/>
                <w:i/>
                <w:szCs w:val="24"/>
                <w:u w:val="single"/>
              </w:rPr>
              <w:t xml:space="preserve"> and stainless steel</w:t>
            </w:r>
            <w:r w:rsidRPr="000B403A">
              <w:rPr>
                <w:rFonts w:cs="Arial"/>
                <w:i/>
                <w:szCs w:val="24"/>
              </w:rPr>
              <w:t>, identification markings to conform to AISC 36</w:t>
            </w:r>
            <w:r w:rsidR="0064003C" w:rsidRPr="000B403A">
              <w:rPr>
                <w:rFonts w:cs="Arial"/>
                <w:i/>
                <w:szCs w:val="24"/>
              </w:rPr>
              <w:t>0</w:t>
            </w:r>
            <w:r w:rsidR="0064003C" w:rsidRPr="000B403A">
              <w:rPr>
                <w:rFonts w:cs="Arial"/>
                <w:i/>
                <w:szCs w:val="24"/>
                <w:u w:val="single"/>
              </w:rPr>
              <w:t xml:space="preserve"> and </w:t>
            </w:r>
            <w:r w:rsidR="000B63B8" w:rsidRPr="000B403A">
              <w:rPr>
                <w:rFonts w:cs="Arial"/>
                <w:i/>
                <w:szCs w:val="24"/>
                <w:u w:val="single"/>
              </w:rPr>
              <w:t>AISC 370, respectively</w:t>
            </w:r>
            <w:r w:rsidRPr="000B403A">
              <w:rPr>
                <w:rFonts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13115EF" w14:textId="48ADC718" w:rsidR="001A103E" w:rsidRPr="000B403A" w:rsidRDefault="00751A1A"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323212E" w14:textId="4DBBC713" w:rsidR="001A103E" w:rsidRPr="000B403A" w:rsidRDefault="00751A1A"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BCB3C3" w14:textId="14440AA6" w:rsidR="001A103E" w:rsidRPr="000B403A" w:rsidRDefault="00220B34" w:rsidP="00736877">
            <w:pPr>
              <w:spacing w:before="120"/>
              <w:jc w:val="center"/>
              <w:rPr>
                <w:rFonts w:cs="Arial"/>
                <w:i/>
                <w:szCs w:val="24"/>
                <w:u w:val="single"/>
              </w:rPr>
            </w:pPr>
            <w:r w:rsidRPr="000B403A">
              <w:rPr>
                <w:rFonts w:cs="Arial"/>
                <w:i/>
                <w:szCs w:val="24"/>
              </w:rPr>
              <w:t>AISC 360: A3</w:t>
            </w:r>
            <w:r w:rsidRPr="000B403A">
              <w:rPr>
                <w:rFonts w:cs="Arial"/>
                <w:i/>
                <w:strike/>
                <w:szCs w:val="24"/>
              </w:rPr>
              <w:t>.1</w:t>
            </w:r>
            <w:r w:rsidR="00031CD1" w:rsidRPr="000B403A">
              <w:rPr>
                <w:rFonts w:cs="Arial"/>
                <w:i/>
                <w:szCs w:val="24"/>
                <w:u w:val="single"/>
              </w:rPr>
              <w:t>, N2.1</w:t>
            </w:r>
            <w:r w:rsidR="000B63B8" w:rsidRPr="000B403A">
              <w:rPr>
                <w:rFonts w:cs="Arial"/>
                <w:i/>
                <w:szCs w:val="24"/>
                <w:u w:val="single"/>
              </w:rPr>
              <w:t xml:space="preserve">; AISC </w:t>
            </w:r>
            <w:r w:rsidR="004B16A6" w:rsidRPr="000B403A">
              <w:rPr>
                <w:rFonts w:cs="Arial"/>
                <w:i/>
                <w:szCs w:val="24"/>
                <w:u w:val="single"/>
              </w:rPr>
              <w:t>341: A3;</w:t>
            </w:r>
            <w:r w:rsidR="000B63B8" w:rsidRPr="000B403A">
              <w:rPr>
                <w:rFonts w:cs="Arial"/>
                <w:i/>
                <w:szCs w:val="24"/>
                <w:u w:val="single"/>
              </w:rPr>
              <w:t xml:space="preserve"> AISC 370: A3</w:t>
            </w:r>
            <w:r w:rsidR="005953EE" w:rsidRPr="000B403A">
              <w:rPr>
                <w:rFonts w:cs="Arial"/>
                <w:i/>
                <w:szCs w:val="24"/>
                <w:u w:val="single"/>
              </w:rPr>
              <w:t>, N2.1</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348EF59" w14:textId="206D1CBF" w:rsidR="001A103E" w:rsidRPr="000B403A" w:rsidRDefault="00A573DA" w:rsidP="00736877">
            <w:pPr>
              <w:spacing w:before="120"/>
              <w:jc w:val="center"/>
              <w:rPr>
                <w:rFonts w:cs="Arial"/>
                <w:i/>
                <w:szCs w:val="24"/>
              </w:rPr>
            </w:pPr>
            <w:r w:rsidRPr="000B403A">
              <w:rPr>
                <w:rFonts w:cs="Arial"/>
                <w:i/>
                <w:szCs w:val="24"/>
              </w:rPr>
              <w:t>220</w:t>
            </w:r>
            <w:r w:rsidRPr="000B403A">
              <w:rPr>
                <w:rFonts w:cs="Arial"/>
                <w:i/>
                <w:strike/>
                <w:szCs w:val="24"/>
              </w:rPr>
              <w:t>2</w:t>
            </w:r>
            <w:r w:rsidR="009C3361" w:rsidRPr="000B403A">
              <w:rPr>
                <w:rFonts w:cs="Arial"/>
                <w:i/>
                <w:szCs w:val="24"/>
                <w:u w:val="single"/>
              </w:rPr>
              <w:t>1</w:t>
            </w:r>
            <w:r w:rsidRPr="000B403A">
              <w:rPr>
                <w:rFonts w:cs="Arial"/>
                <w:i/>
                <w:szCs w:val="24"/>
              </w:rPr>
              <w:t>A.</w:t>
            </w:r>
            <w:r w:rsidRPr="000B403A">
              <w:rPr>
                <w:rFonts w:cs="Arial"/>
                <w:i/>
                <w:strike/>
                <w:szCs w:val="24"/>
              </w:rPr>
              <w:t>1</w:t>
            </w:r>
            <w:r w:rsidR="00F1273B" w:rsidRPr="000B403A">
              <w:rPr>
                <w:rFonts w:cs="Arial"/>
                <w:i/>
                <w:szCs w:val="24"/>
                <w:u w:val="single"/>
              </w:rPr>
              <w:t>2</w:t>
            </w:r>
            <w:r w:rsidRPr="000B403A">
              <w:rPr>
                <w:rFonts w:cs="Arial"/>
                <w:i/>
                <w:szCs w:val="24"/>
              </w:rPr>
              <w:t xml:space="preserve">, [DSA- SS/CC] </w:t>
            </w:r>
            <w:r w:rsidR="00DE3295" w:rsidRPr="000B403A">
              <w:rPr>
                <w:rFonts w:cs="Arial"/>
                <w:i/>
                <w:szCs w:val="24"/>
              </w:rPr>
              <w:t>220</w:t>
            </w:r>
            <w:r w:rsidR="00DE3295" w:rsidRPr="000B403A">
              <w:rPr>
                <w:rFonts w:cs="Arial"/>
                <w:i/>
                <w:strike/>
                <w:szCs w:val="24"/>
              </w:rPr>
              <w:t>2</w:t>
            </w:r>
            <w:r w:rsidR="00DE3295" w:rsidRPr="000B403A">
              <w:rPr>
                <w:rFonts w:cs="Arial"/>
                <w:i/>
                <w:szCs w:val="24"/>
                <w:u w:val="single"/>
              </w:rPr>
              <w:t>1</w:t>
            </w:r>
            <w:r w:rsidR="00DE3295" w:rsidRPr="000B403A">
              <w:rPr>
                <w:rFonts w:cs="Arial"/>
                <w:i/>
                <w:szCs w:val="24"/>
              </w:rPr>
              <w:t>.</w:t>
            </w:r>
            <w:r w:rsidR="00DE3295" w:rsidRPr="000B403A">
              <w:rPr>
                <w:rFonts w:cs="Arial"/>
                <w:i/>
                <w:strike/>
                <w:szCs w:val="24"/>
              </w:rPr>
              <w:t>1</w:t>
            </w:r>
            <w:r w:rsidR="00DE3295" w:rsidRPr="000B403A">
              <w:rPr>
                <w:rFonts w:cs="Arial"/>
                <w:i/>
                <w:szCs w:val="24"/>
                <w:u w:val="single"/>
              </w:rPr>
              <w:t>2</w:t>
            </w:r>
          </w:p>
        </w:tc>
      </w:tr>
      <w:tr w:rsidR="000B403A" w:rsidRPr="000B403A" w14:paraId="48D64449"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699FF9" w14:textId="159CAC1B" w:rsidR="007B0A11" w:rsidRPr="000B403A" w:rsidRDefault="00FE1F48" w:rsidP="00B40A7D">
            <w:pPr>
              <w:pStyle w:val="ListParagraph"/>
              <w:numPr>
                <w:ilvl w:val="1"/>
                <w:numId w:val="84"/>
              </w:numPr>
              <w:spacing w:before="120"/>
              <w:ind w:left="343"/>
              <w:rPr>
                <w:rFonts w:cs="Arial"/>
                <w:i/>
                <w:szCs w:val="24"/>
              </w:rPr>
            </w:pPr>
            <w:r w:rsidRPr="000B403A">
              <w:rPr>
                <w:rFonts w:cs="Arial"/>
                <w:i/>
                <w:szCs w:val="24"/>
              </w:rPr>
              <w:t xml:space="preserve">For </w:t>
            </w:r>
            <w:r w:rsidR="00153C71" w:rsidRPr="000B403A">
              <w:rPr>
                <w:rFonts w:cs="Arial"/>
                <w:i/>
                <w:szCs w:val="24"/>
                <w:u w:val="single"/>
              </w:rPr>
              <w:t>cold-formed</w:t>
            </w:r>
            <w:r w:rsidR="00D321A3" w:rsidRPr="000B403A">
              <w:rPr>
                <w:rFonts w:cs="Arial"/>
                <w:i/>
                <w:szCs w:val="24"/>
                <w:u w:val="single"/>
              </w:rPr>
              <w:t xml:space="preserve"> steel and </w:t>
            </w:r>
            <w:r w:rsidRPr="000B403A">
              <w:rPr>
                <w:rFonts w:cs="Arial"/>
                <w:i/>
                <w:szCs w:val="24"/>
              </w:rPr>
              <w:t>other steel, identification markings to conform to ASTM standards specified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2B0CB2" w14:textId="05EE907F" w:rsidR="007B0A11" w:rsidRPr="000B403A" w:rsidRDefault="00605D72"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492C67A" w14:textId="2636FE8A" w:rsidR="007B0A11" w:rsidRPr="000B403A" w:rsidRDefault="00595DBE"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D530E7" w14:textId="6A29FA53" w:rsidR="007B0A11" w:rsidRPr="000B403A" w:rsidRDefault="00A76756" w:rsidP="00736877">
            <w:pPr>
              <w:spacing w:before="120"/>
              <w:jc w:val="center"/>
              <w:rPr>
                <w:rFonts w:cs="Arial"/>
                <w:i/>
                <w:szCs w:val="24"/>
                <w:u w:val="single"/>
              </w:rPr>
            </w:pPr>
            <w:r w:rsidRPr="000B403A">
              <w:rPr>
                <w:rFonts w:cs="Arial"/>
                <w:i/>
                <w:szCs w:val="24"/>
                <w:u w:val="single"/>
              </w:rPr>
              <w:t>AISI S100</w:t>
            </w:r>
            <w:r w:rsidR="007252B7" w:rsidRPr="000B403A">
              <w:rPr>
                <w:rFonts w:cs="Arial"/>
                <w:i/>
                <w:szCs w:val="24"/>
                <w:u w:val="single"/>
              </w:rPr>
              <w:t>: A3.1, A3.2; AISI S240</w:t>
            </w:r>
            <w:r w:rsidR="00EE78D2" w:rsidRPr="000B403A">
              <w:rPr>
                <w:rFonts w:cs="Arial"/>
                <w:i/>
                <w:szCs w:val="24"/>
                <w:u w:val="single"/>
              </w:rPr>
              <w:t xml:space="preserve">: </w:t>
            </w:r>
            <w:r w:rsidR="009E5DFE" w:rsidRPr="000B403A">
              <w:rPr>
                <w:rFonts w:cs="Arial"/>
                <w:i/>
                <w:szCs w:val="24"/>
                <w:u w:val="single"/>
              </w:rPr>
              <w:t xml:space="preserve">A5.5, </w:t>
            </w:r>
            <w:r w:rsidR="00EE78D2" w:rsidRPr="000B403A">
              <w:rPr>
                <w:rFonts w:cs="Arial"/>
                <w:i/>
                <w:szCs w:val="24"/>
                <w:u w:val="single"/>
              </w:rPr>
              <w:t>D6</w:t>
            </w:r>
            <w:r w:rsidR="009E6F6A" w:rsidRPr="000B403A">
              <w:rPr>
                <w:rFonts w:cs="Arial"/>
                <w:i/>
                <w:szCs w:val="24"/>
                <w:u w:val="single"/>
              </w:rPr>
              <w:t>.6</w:t>
            </w:r>
            <w:r w:rsidR="00EE78D2" w:rsidRPr="000B403A">
              <w:rPr>
                <w:rFonts w:cs="Arial"/>
                <w:i/>
                <w:szCs w:val="24"/>
                <w:u w:val="single"/>
              </w:rPr>
              <w:t xml:space="preserve">; </w:t>
            </w:r>
            <w:r w:rsidR="000468E4" w:rsidRPr="000B403A">
              <w:rPr>
                <w:rFonts w:cs="Arial"/>
                <w:i/>
                <w:szCs w:val="24"/>
              </w:rPr>
              <w:t>Applicable ASTM material standards</w:t>
            </w:r>
            <w:r w:rsidR="00D003BF" w:rsidRPr="000B403A">
              <w:rPr>
                <w:rFonts w:cs="Arial"/>
                <w:i/>
                <w:szCs w:val="24"/>
                <w:u w:val="single"/>
              </w:rPr>
              <w:t xml:space="preserve"> </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C1EE0D" w14:textId="51DE983E" w:rsidR="007B0A11" w:rsidRPr="000B403A" w:rsidRDefault="00DE3295" w:rsidP="00736877">
            <w:pPr>
              <w:spacing w:before="120"/>
              <w:jc w:val="center"/>
              <w:rPr>
                <w:rFonts w:cs="Arial"/>
                <w:i/>
                <w:szCs w:val="24"/>
              </w:rPr>
            </w:pP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A.</w:t>
            </w:r>
            <w:r w:rsidRPr="000B403A">
              <w:rPr>
                <w:rFonts w:cs="Arial"/>
                <w:i/>
                <w:strike/>
                <w:szCs w:val="24"/>
              </w:rPr>
              <w:t>1</w:t>
            </w:r>
            <w:r w:rsidRPr="000B403A">
              <w:rPr>
                <w:rFonts w:cs="Arial"/>
                <w:i/>
                <w:szCs w:val="24"/>
                <w:u w:val="single"/>
              </w:rPr>
              <w:t>2</w:t>
            </w:r>
            <w:r w:rsidR="00F17D2A" w:rsidRPr="000B403A">
              <w:rPr>
                <w:rFonts w:cs="Arial"/>
                <w:i/>
                <w:szCs w:val="24"/>
              </w:rPr>
              <w:t xml:space="preserve">, [DSA- SS/CC] </w:t>
            </w: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w:t>
            </w:r>
            <w:r w:rsidRPr="000B403A">
              <w:rPr>
                <w:rFonts w:cs="Arial"/>
                <w:i/>
                <w:strike/>
                <w:szCs w:val="24"/>
              </w:rPr>
              <w:t>1</w:t>
            </w:r>
            <w:r w:rsidRPr="000B403A">
              <w:rPr>
                <w:rFonts w:cs="Arial"/>
                <w:i/>
                <w:szCs w:val="24"/>
                <w:u w:val="single"/>
              </w:rPr>
              <w:t>2</w:t>
            </w:r>
          </w:p>
        </w:tc>
      </w:tr>
      <w:tr w:rsidR="000B403A" w:rsidRPr="000B403A" w14:paraId="5F6FA188"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3E2C3D" w14:textId="2719E4DA" w:rsidR="005C0A36" w:rsidRPr="000B403A" w:rsidRDefault="005C0A36" w:rsidP="00B40A7D">
            <w:pPr>
              <w:pStyle w:val="ListParagraph"/>
              <w:numPr>
                <w:ilvl w:val="1"/>
                <w:numId w:val="84"/>
              </w:numPr>
              <w:spacing w:before="120"/>
              <w:ind w:left="343"/>
              <w:rPr>
                <w:rFonts w:cs="Arial"/>
                <w:i/>
                <w:szCs w:val="24"/>
              </w:rPr>
            </w:pPr>
            <w:r w:rsidRPr="000B403A">
              <w:rPr>
                <w:rFonts w:cs="Arial"/>
                <w:i/>
                <w:szCs w:val="24"/>
              </w:rPr>
              <w:t>Manufacturer's certified test reports.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340BFB" w14:textId="38655463" w:rsidR="005C0A36" w:rsidRPr="000B403A" w:rsidRDefault="005C0A36"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4BC84B6" w14:textId="22632605" w:rsidR="005C0A36" w:rsidRPr="000B403A" w:rsidRDefault="005C0A36"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3BFC80" w14:textId="4D057764" w:rsidR="005C0A36" w:rsidRPr="000B403A" w:rsidRDefault="002F3A6A" w:rsidP="00736877">
            <w:pPr>
              <w:spacing w:before="120"/>
              <w:jc w:val="center"/>
              <w:rPr>
                <w:rFonts w:cs="Arial"/>
                <w:i/>
                <w:szCs w:val="24"/>
                <w:u w:val="single"/>
              </w:rPr>
            </w:pPr>
            <w:r w:rsidRPr="000B403A">
              <w:rPr>
                <w:rFonts w:cs="Arial"/>
                <w:i/>
                <w:szCs w:val="24"/>
              </w:rPr>
              <w:t>AISC 360: A3.1</w:t>
            </w:r>
            <w:r w:rsidR="00103EE3" w:rsidRPr="000B403A">
              <w:rPr>
                <w:rFonts w:cs="Arial"/>
                <w:i/>
                <w:szCs w:val="24"/>
                <w:u w:val="single"/>
              </w:rPr>
              <w:t>,</w:t>
            </w:r>
            <w:r w:rsidRPr="000B403A">
              <w:rPr>
                <w:rFonts w:cs="Arial"/>
                <w:i/>
                <w:strike/>
                <w:szCs w:val="24"/>
              </w:rPr>
              <w:t>&amp;</w:t>
            </w:r>
            <w:r w:rsidRPr="000B403A">
              <w:rPr>
                <w:rFonts w:cs="Arial"/>
                <w:i/>
                <w:szCs w:val="24"/>
              </w:rPr>
              <w:t xml:space="preserve"> N3.2</w:t>
            </w:r>
            <w:r w:rsidR="00A40F77" w:rsidRPr="000B403A">
              <w:rPr>
                <w:rFonts w:cs="Arial"/>
                <w:i/>
                <w:szCs w:val="24"/>
                <w:u w:val="single"/>
              </w:rPr>
              <w:t xml:space="preserve">; AISC </w:t>
            </w:r>
            <w:r w:rsidR="006B7932" w:rsidRPr="000B403A">
              <w:rPr>
                <w:rFonts w:cs="Arial"/>
                <w:i/>
                <w:szCs w:val="24"/>
                <w:u w:val="single"/>
              </w:rPr>
              <w:t xml:space="preserve">341: A3; </w:t>
            </w:r>
            <w:r w:rsidR="00A40F77" w:rsidRPr="000B403A">
              <w:rPr>
                <w:rFonts w:cs="Arial"/>
                <w:i/>
                <w:szCs w:val="24"/>
                <w:u w:val="single"/>
              </w:rPr>
              <w:t>AISC 3</w:t>
            </w:r>
            <w:r w:rsidR="00AC6547" w:rsidRPr="000B403A">
              <w:rPr>
                <w:rFonts w:cs="Arial"/>
                <w:i/>
                <w:szCs w:val="24"/>
                <w:u w:val="single"/>
              </w:rPr>
              <w:t>7</w:t>
            </w:r>
            <w:r w:rsidR="00A40F77" w:rsidRPr="000B403A">
              <w:rPr>
                <w:rFonts w:cs="Arial"/>
                <w:i/>
                <w:szCs w:val="24"/>
                <w:u w:val="single"/>
              </w:rPr>
              <w:t>0: A3.1</w:t>
            </w:r>
            <w:r w:rsidR="00BC3688" w:rsidRPr="000B403A">
              <w:rPr>
                <w:rFonts w:cs="Arial"/>
                <w:i/>
                <w:szCs w:val="24"/>
                <w:u w:val="single"/>
              </w:rPr>
              <w:t>,</w:t>
            </w:r>
            <w:r w:rsidR="00A40F77" w:rsidRPr="000B403A">
              <w:rPr>
                <w:rFonts w:cs="Arial"/>
                <w:i/>
                <w:szCs w:val="24"/>
                <w:u w:val="single"/>
              </w:rPr>
              <w:t xml:space="preserve"> N3.2</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B52B827" w14:textId="1B5214CB" w:rsidR="005C0A36" w:rsidRPr="000B403A" w:rsidRDefault="00650C55" w:rsidP="00736877">
            <w:pPr>
              <w:spacing w:before="120"/>
              <w:jc w:val="center"/>
              <w:rPr>
                <w:rFonts w:cs="Arial"/>
                <w:i/>
                <w:szCs w:val="24"/>
              </w:rPr>
            </w:pPr>
            <w:r w:rsidRPr="000B403A">
              <w:rPr>
                <w:rFonts w:cs="Arial"/>
                <w:i/>
                <w:szCs w:val="24"/>
              </w:rPr>
              <w:t>─</w:t>
            </w:r>
          </w:p>
        </w:tc>
      </w:tr>
      <w:tr w:rsidR="000B403A" w:rsidRPr="000B403A" w14:paraId="4281CBF0"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067D02" w14:textId="6A15F8E8" w:rsidR="007B0A11" w:rsidRPr="000B403A" w:rsidRDefault="00EC63F5" w:rsidP="00B40A7D">
            <w:pPr>
              <w:pStyle w:val="ListParagraph"/>
              <w:numPr>
                <w:ilvl w:val="1"/>
                <w:numId w:val="84"/>
              </w:numPr>
              <w:spacing w:before="120"/>
              <w:ind w:left="343"/>
              <w:rPr>
                <w:rFonts w:cs="Arial"/>
                <w:i/>
                <w:szCs w:val="24"/>
              </w:rPr>
            </w:pPr>
            <w:r w:rsidRPr="000B403A">
              <w:rPr>
                <w:rFonts w:cs="Arial"/>
                <w:i/>
                <w:szCs w:val="24"/>
              </w:rPr>
              <w:t>Testing of unidentified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F6A36D" w14:textId="5FDC7611" w:rsidR="007B0A11" w:rsidRPr="000B403A" w:rsidRDefault="00EC63F5"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EE83D14" w14:textId="30555017" w:rsidR="007B0A11" w:rsidRPr="000B403A" w:rsidRDefault="00AD2B3E" w:rsidP="00736877">
            <w:pPr>
              <w:spacing w:before="120"/>
              <w:jc w:val="center"/>
              <w:rPr>
                <w:rFonts w:cs="Arial"/>
                <w:i/>
                <w:szCs w:val="24"/>
              </w:rPr>
            </w:pPr>
            <w:r w:rsidRPr="000B403A">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7BEFBE" w14:textId="18C9CEF2" w:rsidR="007B0A11" w:rsidRPr="000B403A" w:rsidRDefault="00AF22F2" w:rsidP="00736877">
            <w:pPr>
              <w:spacing w:before="120"/>
              <w:jc w:val="center"/>
              <w:rPr>
                <w:rFonts w:cs="Arial"/>
                <w:i/>
                <w:szCs w:val="24"/>
              </w:rPr>
            </w:pPr>
            <w:r w:rsidRPr="000B403A">
              <w:rPr>
                <w:rFonts w:cs="Arial"/>
                <w:i/>
                <w:szCs w:val="24"/>
              </w:rPr>
              <w:t>Applicable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3A9572A" w14:textId="05406291" w:rsidR="007B0A11" w:rsidRPr="000B403A" w:rsidRDefault="00E730AD" w:rsidP="00736877">
            <w:pPr>
              <w:spacing w:before="120"/>
              <w:jc w:val="center"/>
              <w:rPr>
                <w:rFonts w:cs="Arial"/>
                <w:i/>
                <w:strike/>
                <w:szCs w:val="24"/>
              </w:rPr>
            </w:pP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A.</w:t>
            </w:r>
            <w:r w:rsidRPr="000B403A">
              <w:rPr>
                <w:rFonts w:cs="Arial"/>
                <w:i/>
                <w:strike/>
                <w:szCs w:val="24"/>
              </w:rPr>
              <w:t>1</w:t>
            </w:r>
            <w:r w:rsidRPr="000B403A">
              <w:rPr>
                <w:rFonts w:cs="Arial"/>
                <w:i/>
                <w:szCs w:val="24"/>
                <w:u w:val="single"/>
              </w:rPr>
              <w:t>2</w:t>
            </w:r>
            <w:r w:rsidR="00A01720" w:rsidRPr="000B403A">
              <w:rPr>
                <w:rFonts w:cs="Arial"/>
                <w:i/>
                <w:szCs w:val="24"/>
              </w:rPr>
              <w:t xml:space="preserve">, [DSA- SS/CC] </w:t>
            </w: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w:t>
            </w:r>
            <w:r w:rsidRPr="000B403A">
              <w:rPr>
                <w:rFonts w:cs="Arial"/>
                <w:i/>
                <w:strike/>
                <w:szCs w:val="24"/>
              </w:rPr>
              <w:t>1</w:t>
            </w:r>
            <w:r w:rsidRPr="000B403A">
              <w:rPr>
                <w:rFonts w:cs="Arial"/>
                <w:i/>
                <w:szCs w:val="24"/>
                <w:u w:val="single"/>
              </w:rPr>
              <w:t>2</w:t>
            </w:r>
          </w:p>
        </w:tc>
      </w:tr>
      <w:tr w:rsidR="000B403A" w:rsidRPr="000B403A" w14:paraId="20367ADC" w14:textId="77777777" w:rsidTr="0082190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15E672" w14:textId="68A2D804" w:rsidR="000C72D0" w:rsidRPr="000B403A" w:rsidRDefault="000C72D0" w:rsidP="00B40A7D">
            <w:pPr>
              <w:pStyle w:val="ListParagraph"/>
              <w:numPr>
                <w:ilvl w:val="0"/>
                <w:numId w:val="84"/>
              </w:numPr>
              <w:spacing w:before="120"/>
              <w:rPr>
                <w:rFonts w:cs="Arial"/>
                <w:i/>
                <w:szCs w:val="24"/>
                <w:u w:val="single"/>
              </w:rPr>
            </w:pPr>
            <w:r w:rsidRPr="000B403A">
              <w:rPr>
                <w:rFonts w:cs="Arial"/>
                <w:i/>
                <w:szCs w:val="24"/>
              </w:rPr>
              <w:t>Material identification of welding consumables and testing of welded elements:</w:t>
            </w:r>
          </w:p>
        </w:tc>
      </w:tr>
      <w:tr w:rsidR="000B403A" w:rsidRPr="000B403A" w14:paraId="7699E532" w14:textId="77777777" w:rsidTr="0082190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13FC6C" w14:textId="7D390914" w:rsidR="000C72D0" w:rsidRPr="000B403A" w:rsidRDefault="00170FAB" w:rsidP="00B40A7D">
            <w:pPr>
              <w:pStyle w:val="ListParagraph"/>
              <w:numPr>
                <w:ilvl w:val="1"/>
                <w:numId w:val="84"/>
              </w:numPr>
              <w:spacing w:before="120"/>
              <w:ind w:left="343"/>
              <w:rPr>
                <w:rFonts w:cs="Arial"/>
                <w:i/>
                <w:szCs w:val="24"/>
              </w:rPr>
            </w:pPr>
            <w:r w:rsidRPr="000B403A">
              <w:rPr>
                <w:rFonts w:cs="Arial"/>
                <w:i/>
                <w:szCs w:val="24"/>
              </w:rPr>
              <w:t>Identification markings to conform to AWS specification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C7A568" w14:textId="16185052" w:rsidR="000C72D0" w:rsidRPr="000B403A" w:rsidRDefault="000C72D0"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216F61" w14:textId="238F6A82" w:rsidR="000C72D0" w:rsidRPr="000B403A" w:rsidRDefault="00170FAB"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2F492D" w14:textId="58CE2447" w:rsidR="000C72D0" w:rsidRPr="000B403A" w:rsidRDefault="00CF3694" w:rsidP="00736877">
            <w:pPr>
              <w:spacing w:before="120"/>
              <w:jc w:val="center"/>
              <w:rPr>
                <w:rFonts w:cs="Arial"/>
                <w:i/>
                <w:szCs w:val="24"/>
              </w:rPr>
            </w:pPr>
            <w:r w:rsidRPr="000B403A">
              <w:rPr>
                <w:rFonts w:cs="Arial"/>
                <w:i/>
                <w:szCs w:val="24"/>
              </w:rPr>
              <w:t>AISC 360</w:t>
            </w:r>
            <w:r w:rsidR="00E20B06" w:rsidRPr="000B403A">
              <w:rPr>
                <w:rFonts w:cs="Arial"/>
                <w:i/>
                <w:szCs w:val="24"/>
                <w:u w:val="single"/>
              </w:rPr>
              <w:t>:</w:t>
            </w:r>
            <w:r w:rsidRPr="000B403A">
              <w:rPr>
                <w:rFonts w:cs="Arial"/>
                <w:i/>
                <w:strike/>
                <w:szCs w:val="24"/>
              </w:rPr>
              <w:t>,</w:t>
            </w:r>
            <w:r w:rsidRPr="000B403A">
              <w:rPr>
                <w:rFonts w:cs="Arial"/>
                <w:i/>
                <w:szCs w:val="24"/>
              </w:rPr>
              <w:t xml:space="preserve"> A3.5</w:t>
            </w:r>
            <w:r w:rsidR="00A00DFA" w:rsidRPr="000B403A">
              <w:rPr>
                <w:rFonts w:cs="Arial"/>
                <w:i/>
                <w:szCs w:val="24"/>
                <w:u w:val="single"/>
              </w:rPr>
              <w:t>,</w:t>
            </w:r>
            <w:r w:rsidRPr="000B403A">
              <w:rPr>
                <w:rFonts w:cs="Arial"/>
                <w:i/>
                <w:strike/>
                <w:szCs w:val="24"/>
              </w:rPr>
              <w:t xml:space="preserve"> &amp;</w:t>
            </w:r>
            <w:r w:rsidRPr="000B403A">
              <w:rPr>
                <w:rFonts w:cs="Arial"/>
                <w:i/>
                <w:szCs w:val="24"/>
              </w:rPr>
              <w:t xml:space="preserve"> N3.2</w:t>
            </w:r>
            <w:r w:rsidR="00250125" w:rsidRPr="000B403A">
              <w:rPr>
                <w:rFonts w:cs="Arial"/>
                <w:i/>
                <w:szCs w:val="24"/>
                <w:u w:val="single"/>
              </w:rPr>
              <w:t xml:space="preserve">; AISC </w:t>
            </w:r>
            <w:r w:rsidR="00253F8E" w:rsidRPr="000B403A">
              <w:rPr>
                <w:rFonts w:cs="Arial"/>
                <w:i/>
                <w:szCs w:val="24"/>
                <w:u w:val="single"/>
              </w:rPr>
              <w:t>341: A3.4</w:t>
            </w:r>
            <w:r w:rsidR="005A12E1" w:rsidRPr="000B403A">
              <w:rPr>
                <w:rFonts w:cs="Arial"/>
                <w:i/>
                <w:szCs w:val="24"/>
                <w:u w:val="single"/>
              </w:rPr>
              <w:t>, J3</w:t>
            </w:r>
            <w:r w:rsidR="00253F8E" w:rsidRPr="000B403A">
              <w:rPr>
                <w:rFonts w:cs="Arial"/>
                <w:i/>
                <w:szCs w:val="24"/>
                <w:u w:val="single"/>
              </w:rPr>
              <w:t xml:space="preserve">; </w:t>
            </w:r>
            <w:r w:rsidR="00250125" w:rsidRPr="000B403A">
              <w:rPr>
                <w:rFonts w:cs="Arial"/>
                <w:i/>
                <w:szCs w:val="24"/>
                <w:u w:val="single"/>
              </w:rPr>
              <w:t xml:space="preserve">AISC 370: </w:t>
            </w:r>
            <w:r w:rsidR="001A56C9" w:rsidRPr="000B403A">
              <w:rPr>
                <w:rFonts w:cs="Arial"/>
                <w:i/>
                <w:szCs w:val="24"/>
                <w:u w:val="single"/>
              </w:rPr>
              <w:t>A3.</w:t>
            </w:r>
            <w:r w:rsidR="00C66042" w:rsidRPr="000B403A">
              <w:rPr>
                <w:rFonts w:cs="Arial"/>
                <w:i/>
                <w:szCs w:val="24"/>
                <w:u w:val="single"/>
              </w:rPr>
              <w:t>6</w:t>
            </w:r>
            <w:r w:rsidR="002F1B49" w:rsidRPr="000B403A">
              <w:rPr>
                <w:rFonts w:cs="Arial"/>
                <w:i/>
                <w:szCs w:val="24"/>
                <w:u w:val="single"/>
              </w:rPr>
              <w:t>,</w:t>
            </w:r>
            <w:r w:rsidR="001A56C9" w:rsidRPr="000B403A">
              <w:rPr>
                <w:rFonts w:cs="Arial"/>
                <w:i/>
                <w:szCs w:val="24"/>
                <w:u w:val="single"/>
              </w:rPr>
              <w:t xml:space="preserve"> N3.2;</w:t>
            </w:r>
            <w:r w:rsidRPr="000B403A">
              <w:rPr>
                <w:rFonts w:cs="Arial"/>
                <w:i/>
                <w:szCs w:val="24"/>
              </w:rPr>
              <w:t xml:space="preserve"> </w:t>
            </w:r>
            <w:r w:rsidRPr="000B403A">
              <w:rPr>
                <w:rFonts w:cs="Arial"/>
                <w:i/>
                <w:strike/>
                <w:szCs w:val="24"/>
              </w:rPr>
              <w:t xml:space="preserve">and </w:t>
            </w:r>
            <w:proofErr w:type="spellStart"/>
            <w:r w:rsidRPr="000B403A">
              <w:rPr>
                <w:rFonts w:cs="Arial"/>
                <w:i/>
                <w:strike/>
                <w:szCs w:val="24"/>
              </w:rPr>
              <w:t>a</w:t>
            </w:r>
            <w:r w:rsidR="00F438C0" w:rsidRPr="000B403A">
              <w:rPr>
                <w:rFonts w:cs="Arial"/>
                <w:i/>
                <w:strike/>
                <w:szCs w:val="24"/>
                <w:u w:val="single"/>
              </w:rPr>
              <w:t>A</w:t>
            </w:r>
            <w:r w:rsidRPr="000B403A">
              <w:rPr>
                <w:rFonts w:cs="Arial"/>
                <w:i/>
                <w:szCs w:val="24"/>
              </w:rPr>
              <w:t>pplicable</w:t>
            </w:r>
            <w:proofErr w:type="spellEnd"/>
            <w:r w:rsidRPr="000B403A">
              <w:rPr>
                <w:rFonts w:cs="Arial"/>
                <w:i/>
                <w:szCs w:val="24"/>
              </w:rPr>
              <w:t xml:space="preserve"> AWS A5 </w:t>
            </w:r>
            <w:r w:rsidRPr="000B403A">
              <w:rPr>
                <w:rFonts w:cs="Arial"/>
                <w:i/>
                <w:szCs w:val="24"/>
              </w:rPr>
              <w:lastRenderedPageBreak/>
              <w:t>documents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3170EA7" w14:textId="7CD14A6C" w:rsidR="000C72D0" w:rsidRPr="000B403A" w:rsidRDefault="000C72D0" w:rsidP="00736877">
            <w:pPr>
              <w:spacing w:before="120"/>
              <w:jc w:val="center"/>
              <w:rPr>
                <w:rFonts w:cs="Arial"/>
                <w:i/>
                <w:szCs w:val="24"/>
              </w:rPr>
            </w:pPr>
            <w:r w:rsidRPr="000B403A">
              <w:rPr>
                <w:rFonts w:cs="Arial"/>
                <w:i/>
                <w:szCs w:val="24"/>
              </w:rPr>
              <w:lastRenderedPageBreak/>
              <w:t xml:space="preserve">─ </w:t>
            </w:r>
          </w:p>
        </w:tc>
      </w:tr>
      <w:tr w:rsidR="000B403A" w:rsidRPr="000B403A" w14:paraId="3233F8DC" w14:textId="77777777" w:rsidTr="0082190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3BD96A" w14:textId="2380FD07" w:rsidR="001970C5" w:rsidRPr="000B403A" w:rsidRDefault="001970C5" w:rsidP="00B40A7D">
            <w:pPr>
              <w:pStyle w:val="ListParagraph"/>
              <w:numPr>
                <w:ilvl w:val="1"/>
                <w:numId w:val="84"/>
              </w:numPr>
              <w:spacing w:before="120"/>
              <w:ind w:left="343"/>
              <w:rPr>
                <w:rFonts w:cs="Arial"/>
                <w:i/>
                <w:szCs w:val="24"/>
              </w:rPr>
            </w:pPr>
            <w:r w:rsidRPr="000B403A">
              <w:rPr>
                <w:rFonts w:cs="Arial"/>
                <w:i/>
                <w:szCs w:val="24"/>
              </w:rPr>
              <w:t>Manufacturer's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109C96" w14:textId="056471D5" w:rsidR="001970C5" w:rsidRPr="000B403A" w:rsidRDefault="001970C5"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054019B" w14:textId="796FB79D" w:rsidR="001970C5" w:rsidRPr="000B403A" w:rsidRDefault="001970C5"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1CE6C59" w14:textId="42AF839D" w:rsidR="001970C5" w:rsidRPr="000B403A" w:rsidRDefault="007D5801" w:rsidP="00736877">
            <w:pPr>
              <w:spacing w:before="120"/>
              <w:jc w:val="center"/>
              <w:rPr>
                <w:rFonts w:cs="Arial"/>
                <w:i/>
                <w:szCs w:val="24"/>
                <w:u w:val="single"/>
              </w:rPr>
            </w:pPr>
            <w:r w:rsidRPr="000B403A">
              <w:rPr>
                <w:rFonts w:cs="Arial"/>
                <w:i/>
                <w:szCs w:val="24"/>
              </w:rPr>
              <w:t>AISC 360: N3.2</w:t>
            </w:r>
            <w:r w:rsidR="004F68DC" w:rsidRPr="000B403A">
              <w:rPr>
                <w:rFonts w:cs="Arial"/>
                <w:i/>
                <w:szCs w:val="24"/>
                <w:u w:val="single"/>
              </w:rPr>
              <w:t xml:space="preserve">; AISC </w:t>
            </w:r>
            <w:r w:rsidR="0029578C" w:rsidRPr="000B403A">
              <w:rPr>
                <w:rFonts w:cs="Arial"/>
                <w:i/>
                <w:szCs w:val="24"/>
                <w:u w:val="single"/>
              </w:rPr>
              <w:t xml:space="preserve">341: J3; </w:t>
            </w:r>
            <w:r w:rsidR="004F68DC" w:rsidRPr="000B403A">
              <w:rPr>
                <w:rFonts w:cs="Arial"/>
                <w:i/>
                <w:szCs w:val="24"/>
                <w:u w:val="single"/>
              </w:rPr>
              <w:t>AISC 370: N3.2</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1F98C2" w14:textId="40F71BBB" w:rsidR="001970C5" w:rsidRPr="000B403A" w:rsidRDefault="001970C5" w:rsidP="00736877">
            <w:pPr>
              <w:spacing w:before="120"/>
              <w:jc w:val="center"/>
              <w:rPr>
                <w:rFonts w:cs="Arial"/>
                <w:i/>
                <w:szCs w:val="24"/>
              </w:rPr>
            </w:pPr>
            <w:r w:rsidRPr="000B403A">
              <w:rPr>
                <w:rFonts w:cs="Arial"/>
                <w:i/>
                <w:szCs w:val="24"/>
              </w:rPr>
              <w:t xml:space="preserve">─ </w:t>
            </w:r>
          </w:p>
        </w:tc>
      </w:tr>
      <w:tr w:rsidR="000B403A" w:rsidRPr="000B403A" w14:paraId="1DE5EA63" w14:textId="77777777" w:rsidTr="0082190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BBB110B" w14:textId="24CEB82D" w:rsidR="000C390E" w:rsidRPr="000B403A" w:rsidRDefault="000C390E" w:rsidP="00B40A7D">
            <w:pPr>
              <w:pStyle w:val="ListParagraph"/>
              <w:numPr>
                <w:ilvl w:val="1"/>
                <w:numId w:val="84"/>
              </w:numPr>
              <w:spacing w:before="120"/>
              <w:ind w:left="343"/>
              <w:rPr>
                <w:rFonts w:cs="Arial"/>
                <w:i/>
                <w:szCs w:val="24"/>
              </w:rPr>
            </w:pPr>
            <w:r w:rsidRPr="000B403A">
              <w:rPr>
                <w:rFonts w:cs="Arial"/>
                <w:i/>
                <w:szCs w:val="24"/>
              </w:rPr>
              <w:t>Nondestructive testing of welded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28979A9" w14:textId="6183E68E" w:rsidR="000C390E" w:rsidRPr="000B403A" w:rsidRDefault="000C390E"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F0D17BF" w14:textId="1C30C588" w:rsidR="000C390E" w:rsidRPr="000B403A" w:rsidRDefault="000C390E" w:rsidP="00736877">
            <w:pPr>
              <w:spacing w:before="120"/>
              <w:jc w:val="center"/>
              <w:rPr>
                <w:rFonts w:cs="Arial"/>
                <w:i/>
                <w:szCs w:val="24"/>
              </w:rPr>
            </w:pPr>
            <w:r w:rsidRPr="000B403A">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54BB94" w14:textId="3CEADB43" w:rsidR="000C390E" w:rsidRPr="000B403A" w:rsidRDefault="000C390E" w:rsidP="00736877">
            <w:pPr>
              <w:spacing w:before="120"/>
              <w:jc w:val="center"/>
              <w:rPr>
                <w:rFonts w:cs="Arial"/>
                <w:i/>
                <w:szCs w:val="24"/>
                <w:u w:val="single"/>
              </w:rPr>
            </w:pPr>
            <w:r w:rsidRPr="000B403A">
              <w:rPr>
                <w:rFonts w:cs="Arial"/>
                <w:i/>
                <w:szCs w:val="24"/>
              </w:rPr>
              <w:t>AISC 360: N5.5</w:t>
            </w:r>
            <w:r w:rsidR="005D2C22" w:rsidRPr="000B403A">
              <w:rPr>
                <w:rFonts w:cs="Arial"/>
                <w:i/>
                <w:szCs w:val="24"/>
                <w:u w:val="single"/>
              </w:rPr>
              <w:t xml:space="preserve">; AISC </w:t>
            </w:r>
            <w:r w:rsidR="00753E17" w:rsidRPr="000B403A">
              <w:rPr>
                <w:rFonts w:cs="Arial"/>
                <w:i/>
                <w:szCs w:val="24"/>
                <w:u w:val="single"/>
              </w:rPr>
              <w:t>341: J</w:t>
            </w:r>
            <w:r w:rsidR="008A3777" w:rsidRPr="000B403A">
              <w:rPr>
                <w:rFonts w:cs="Arial"/>
                <w:i/>
                <w:szCs w:val="24"/>
                <w:u w:val="single"/>
              </w:rPr>
              <w:t xml:space="preserve">7; </w:t>
            </w:r>
            <w:r w:rsidR="005D2C22" w:rsidRPr="000B403A">
              <w:rPr>
                <w:rFonts w:cs="Arial"/>
                <w:i/>
                <w:szCs w:val="24"/>
                <w:u w:val="single"/>
              </w:rPr>
              <w:t>AISC 370: N5.5</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CD14A" w14:textId="251B0BBF" w:rsidR="000C390E" w:rsidRPr="000B403A" w:rsidRDefault="00831E29" w:rsidP="00736877">
            <w:pPr>
              <w:spacing w:before="120"/>
              <w:jc w:val="center"/>
              <w:rPr>
                <w:rFonts w:cs="Arial"/>
                <w:i/>
                <w:szCs w:val="24"/>
              </w:rPr>
            </w:pPr>
            <w:r w:rsidRPr="000B403A">
              <w:rPr>
                <w:rFonts w:cs="Arial"/>
                <w:i/>
                <w:szCs w:val="24"/>
                <w:u w:val="single"/>
              </w:rPr>
              <w:t xml:space="preserve">1705A.2.1, </w:t>
            </w:r>
            <w:r w:rsidRPr="000B403A">
              <w:rPr>
                <w:rFonts w:cs="Arial"/>
                <w:i/>
                <w:szCs w:val="24"/>
              </w:rPr>
              <w:t xml:space="preserve"> </w:t>
            </w:r>
            <w:r w:rsidR="00B00024" w:rsidRPr="000B403A">
              <w:rPr>
                <w:rFonts w:cs="Arial"/>
                <w:i/>
                <w:szCs w:val="24"/>
                <w:u w:val="single"/>
              </w:rPr>
              <w:t>1705A.14</w:t>
            </w:r>
            <w:r w:rsidR="001F5464" w:rsidRPr="000B403A">
              <w:rPr>
                <w:rFonts w:cs="Arial"/>
                <w:i/>
                <w:szCs w:val="24"/>
                <w:u w:val="single"/>
              </w:rPr>
              <w:t>.</w:t>
            </w:r>
            <w:r w:rsidR="0039184A" w:rsidRPr="000B403A">
              <w:rPr>
                <w:rFonts w:cs="Arial"/>
                <w:i/>
                <w:szCs w:val="24"/>
                <w:u w:val="single"/>
              </w:rPr>
              <w:t>1</w:t>
            </w:r>
            <w:r w:rsidR="000C390E" w:rsidRPr="000B403A">
              <w:rPr>
                <w:rFonts w:cs="Arial"/>
                <w:i/>
                <w:szCs w:val="24"/>
              </w:rPr>
              <w:t xml:space="preserve"> </w:t>
            </w:r>
          </w:p>
        </w:tc>
      </w:tr>
      <w:tr w:rsidR="000B403A" w:rsidRPr="000B403A" w14:paraId="5D52C0FB" w14:textId="77777777" w:rsidTr="0082190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7E4BDD1" w14:textId="501E6288" w:rsidR="000C72D0" w:rsidRPr="000B403A" w:rsidRDefault="000C72D0" w:rsidP="00B40A7D">
            <w:pPr>
              <w:pStyle w:val="ListParagraph"/>
              <w:numPr>
                <w:ilvl w:val="0"/>
                <w:numId w:val="84"/>
              </w:numPr>
              <w:spacing w:before="120"/>
              <w:rPr>
                <w:rFonts w:cs="Arial"/>
                <w:i/>
                <w:szCs w:val="24"/>
                <w:u w:val="single"/>
              </w:rPr>
            </w:pPr>
            <w:r w:rsidRPr="000B403A">
              <w:rPr>
                <w:rFonts w:cs="Arial"/>
                <w:i/>
                <w:szCs w:val="24"/>
              </w:rPr>
              <w:t>Inspection of welding:</w:t>
            </w:r>
          </w:p>
        </w:tc>
      </w:tr>
      <w:tr w:rsidR="000B403A" w:rsidRPr="000B403A" w14:paraId="78AC946E" w14:textId="77777777" w:rsidTr="0082190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C0D6371" w14:textId="4A86CEC9" w:rsidR="00243720" w:rsidRPr="000B403A" w:rsidRDefault="00243720" w:rsidP="00B40A7D">
            <w:pPr>
              <w:pStyle w:val="ListParagraph"/>
              <w:numPr>
                <w:ilvl w:val="1"/>
                <w:numId w:val="84"/>
              </w:numPr>
              <w:spacing w:before="120"/>
              <w:ind w:left="343"/>
              <w:rPr>
                <w:rFonts w:cs="Arial"/>
                <w:i/>
                <w:szCs w:val="24"/>
              </w:rPr>
            </w:pPr>
            <w:r w:rsidRPr="000B403A">
              <w:rPr>
                <w:rFonts w:cs="Arial"/>
                <w:i/>
                <w:szCs w:val="24"/>
              </w:rPr>
              <w:t>Structural steel and cold-formed steel</w:t>
            </w:r>
            <w:r w:rsidRPr="000B403A">
              <w:rPr>
                <w:rFonts w:cs="Arial"/>
                <w:i/>
                <w:strike/>
                <w:szCs w:val="24"/>
              </w:rPr>
              <w:t xml:space="preserve"> deck</w:t>
            </w:r>
            <w:r w:rsidRPr="000B403A">
              <w:rPr>
                <w:rFonts w:cs="Arial"/>
                <w:i/>
                <w:szCs w:val="24"/>
              </w:rPr>
              <w:t>:</w:t>
            </w:r>
          </w:p>
        </w:tc>
      </w:tr>
      <w:tr w:rsidR="000B403A" w:rsidRPr="000B403A" w14:paraId="6236E69C"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C25704" w14:textId="46C05391" w:rsidR="000C72D0" w:rsidRPr="000B403A" w:rsidRDefault="005601A8" w:rsidP="00B40A7D">
            <w:pPr>
              <w:pStyle w:val="ListParagraph"/>
              <w:numPr>
                <w:ilvl w:val="0"/>
                <w:numId w:val="86"/>
              </w:numPr>
              <w:spacing w:before="120"/>
              <w:ind w:left="613"/>
              <w:rPr>
                <w:rFonts w:cs="Arial"/>
                <w:i/>
                <w:szCs w:val="24"/>
              </w:rPr>
            </w:pPr>
            <w:r w:rsidRPr="000B403A">
              <w:rPr>
                <w:rFonts w:cs="Arial"/>
                <w:i/>
                <w:szCs w:val="24"/>
              </w:rPr>
              <w:t>Complete and partial joint penetration groove welds</w:t>
            </w:r>
            <w:r w:rsidRPr="000B403A">
              <w:rPr>
                <w:rFonts w:cs="Arial"/>
                <w:i/>
                <w:szCs w:val="24"/>
                <w:u w:val="single"/>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911BA2" w14:textId="38B914B5" w:rsidR="000C72D0" w:rsidRPr="000B403A" w:rsidRDefault="005601A8" w:rsidP="00736877">
            <w:pPr>
              <w:spacing w:before="120"/>
              <w:jc w:val="center"/>
              <w:rPr>
                <w:rFonts w:cs="Arial"/>
                <w:i/>
                <w:szCs w:val="24"/>
              </w:rPr>
            </w:pPr>
            <w:r w:rsidRPr="000B403A">
              <w:rPr>
                <w:rFonts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5DDCDE7" w14:textId="2688C3BA" w:rsidR="000C72D0" w:rsidRPr="000B403A" w:rsidRDefault="005601A8" w:rsidP="00736877">
            <w:pPr>
              <w:spacing w:before="120"/>
              <w:jc w:val="center"/>
              <w:rPr>
                <w:rFonts w:cs="Arial"/>
                <w:i/>
                <w:szCs w:val="24"/>
              </w:rPr>
            </w:pPr>
            <w:r w:rsidRPr="000B403A">
              <w:rPr>
                <w:rFonts w:cs="Arial"/>
                <w:i/>
                <w:szCs w:val="24"/>
              </w:rPr>
              <w:t>─</w:t>
            </w:r>
          </w:p>
        </w:tc>
        <w:tc>
          <w:tcPr>
            <w:tcW w:w="1684" w:type="dxa"/>
            <w:tcBorders>
              <w:top w:val="single" w:sz="6" w:space="0" w:color="auto"/>
              <w:left w:val="single" w:sz="6" w:space="0" w:color="auto"/>
              <w:bottom w:val="single" w:sz="6" w:space="0" w:color="auto"/>
              <w:right w:val="single" w:sz="6" w:space="0" w:color="auto"/>
            </w:tcBorders>
            <w:vAlign w:val="center"/>
          </w:tcPr>
          <w:p w14:paraId="2930C54D" w14:textId="38FD38E9" w:rsidR="000C72D0" w:rsidRPr="000B403A" w:rsidRDefault="00E32384" w:rsidP="00736877">
            <w:pPr>
              <w:spacing w:before="120"/>
              <w:jc w:val="center"/>
              <w:rPr>
                <w:rFonts w:cs="Arial"/>
                <w:i/>
                <w:szCs w:val="24"/>
              </w:rPr>
            </w:pPr>
            <w:r w:rsidRPr="000B403A">
              <w:rPr>
                <w:rFonts w:cs="Arial"/>
                <w:i/>
                <w:szCs w:val="24"/>
              </w:rPr>
              <w:t>AISC 360: J2, M2.4,</w:t>
            </w:r>
            <w:r w:rsidRPr="000B403A">
              <w:rPr>
                <w:rFonts w:cs="Arial"/>
                <w:i/>
                <w:strike/>
                <w:szCs w:val="24"/>
              </w:rPr>
              <w:t xml:space="preserve"> &amp;</w:t>
            </w:r>
            <w:r w:rsidRPr="000B403A">
              <w:rPr>
                <w:rFonts w:cs="Arial"/>
                <w:i/>
                <w:szCs w:val="24"/>
              </w:rPr>
              <w:t xml:space="preserve"> M4.5</w:t>
            </w:r>
            <w:r w:rsidR="00EB5506" w:rsidRPr="000B403A">
              <w:rPr>
                <w:rFonts w:cs="Arial"/>
                <w:i/>
                <w:szCs w:val="24"/>
                <w:u w:val="single"/>
              </w:rPr>
              <w:t>;</w:t>
            </w:r>
            <w:r w:rsidR="00702277" w:rsidRPr="000B403A">
              <w:rPr>
                <w:rFonts w:cs="Arial"/>
                <w:i/>
                <w:strike/>
                <w:szCs w:val="24"/>
              </w:rPr>
              <w:t>,</w:t>
            </w:r>
            <w:r w:rsidR="004602B3" w:rsidRPr="000B403A">
              <w:rPr>
                <w:rFonts w:cs="Arial"/>
                <w:i/>
                <w:szCs w:val="24"/>
              </w:rPr>
              <w:t xml:space="preserve"> </w:t>
            </w:r>
            <w:r w:rsidR="004602B3" w:rsidRPr="000B403A">
              <w:rPr>
                <w:rFonts w:cs="Arial"/>
                <w:i/>
                <w:szCs w:val="24"/>
                <w:u w:val="single"/>
              </w:rPr>
              <w:t xml:space="preserve">AISC </w:t>
            </w:r>
            <w:r w:rsidR="0021760B" w:rsidRPr="000B403A">
              <w:rPr>
                <w:rFonts w:cs="Arial"/>
                <w:i/>
                <w:szCs w:val="24"/>
                <w:u w:val="single"/>
              </w:rPr>
              <w:t>341: I2.</w:t>
            </w:r>
            <w:r w:rsidR="00491F19" w:rsidRPr="000B403A">
              <w:rPr>
                <w:rFonts w:cs="Arial"/>
                <w:i/>
                <w:szCs w:val="24"/>
                <w:u w:val="single"/>
              </w:rPr>
              <w:t>3</w:t>
            </w:r>
            <w:r w:rsidR="009B16AC" w:rsidRPr="000B403A">
              <w:rPr>
                <w:rFonts w:cs="Arial"/>
                <w:i/>
                <w:szCs w:val="24"/>
                <w:u w:val="single"/>
              </w:rPr>
              <w:t>, J</w:t>
            </w:r>
            <w:r w:rsidR="00C92FD5" w:rsidRPr="000B403A">
              <w:rPr>
                <w:rFonts w:cs="Arial"/>
                <w:i/>
                <w:szCs w:val="24"/>
                <w:u w:val="single"/>
              </w:rPr>
              <w:t>7</w:t>
            </w:r>
            <w:r w:rsidR="0021760B" w:rsidRPr="000B403A">
              <w:rPr>
                <w:rFonts w:cs="Arial"/>
                <w:i/>
                <w:szCs w:val="24"/>
                <w:u w:val="single"/>
              </w:rPr>
              <w:t xml:space="preserve">; </w:t>
            </w:r>
            <w:r w:rsidR="004602B3" w:rsidRPr="000B403A">
              <w:rPr>
                <w:rFonts w:cs="Arial"/>
                <w:i/>
                <w:szCs w:val="24"/>
                <w:u w:val="single"/>
              </w:rPr>
              <w:t>AISC 3</w:t>
            </w:r>
            <w:r w:rsidR="00EB5506" w:rsidRPr="000B403A">
              <w:rPr>
                <w:rFonts w:cs="Arial"/>
                <w:i/>
                <w:szCs w:val="24"/>
                <w:u w:val="single"/>
              </w:rPr>
              <w:t>7</w:t>
            </w:r>
            <w:r w:rsidR="004602B3" w:rsidRPr="000B403A">
              <w:rPr>
                <w:rFonts w:cs="Arial"/>
                <w:i/>
                <w:szCs w:val="24"/>
                <w:u w:val="single"/>
              </w:rPr>
              <w:t>0: J2, M2.</w:t>
            </w:r>
            <w:r w:rsidR="00662F1C" w:rsidRPr="000B403A">
              <w:rPr>
                <w:rFonts w:cs="Arial"/>
                <w:i/>
                <w:szCs w:val="24"/>
                <w:u w:val="single"/>
              </w:rPr>
              <w:t>6</w:t>
            </w:r>
            <w:r w:rsidR="004602B3" w:rsidRPr="000B403A">
              <w:rPr>
                <w:rFonts w:cs="Arial"/>
                <w:i/>
                <w:szCs w:val="24"/>
                <w:u w:val="single"/>
              </w:rPr>
              <w:t>, M</w:t>
            </w:r>
            <w:r w:rsidR="00100B25" w:rsidRPr="000B403A">
              <w:rPr>
                <w:rFonts w:cs="Arial"/>
                <w:i/>
                <w:szCs w:val="24"/>
                <w:u w:val="single"/>
              </w:rPr>
              <w:t>3</w:t>
            </w:r>
            <w:r w:rsidR="004602B3" w:rsidRPr="000B403A">
              <w:rPr>
                <w:rFonts w:cs="Arial"/>
                <w:i/>
                <w:szCs w:val="24"/>
                <w:u w:val="single"/>
              </w:rPr>
              <w:t>.5</w:t>
            </w:r>
            <w:r w:rsidR="00AF433F" w:rsidRPr="000B403A">
              <w:rPr>
                <w:rFonts w:cs="Arial"/>
                <w:i/>
                <w:szCs w:val="24"/>
                <w:u w:val="single"/>
              </w:rPr>
              <w:t>;</w:t>
            </w:r>
            <w:r w:rsidRPr="000B403A">
              <w:rPr>
                <w:rFonts w:cs="Arial"/>
                <w:i/>
                <w:szCs w:val="24"/>
              </w:rPr>
              <w:t xml:space="preserve"> AWS D1.1</w:t>
            </w:r>
            <w:r w:rsidR="004602B3" w:rsidRPr="000B403A">
              <w:rPr>
                <w:rFonts w:cs="Arial"/>
                <w:i/>
                <w:szCs w:val="24"/>
                <w:u w:val="single"/>
              </w:rPr>
              <w:t>, AWS D1.6,</w:t>
            </w:r>
            <w:r w:rsidRPr="000B403A">
              <w:rPr>
                <w:rFonts w:cs="Arial"/>
                <w:i/>
                <w:szCs w:val="24"/>
              </w:rPr>
              <w:t xml:space="preserve"> AWS D1.8</w:t>
            </w:r>
          </w:p>
        </w:tc>
        <w:tc>
          <w:tcPr>
            <w:tcW w:w="1749" w:type="dxa"/>
            <w:tcBorders>
              <w:top w:val="single" w:sz="6" w:space="0" w:color="auto"/>
              <w:left w:val="single" w:sz="6" w:space="0" w:color="auto"/>
              <w:bottom w:val="single" w:sz="6" w:space="0" w:color="auto"/>
              <w:right w:val="single" w:sz="6" w:space="0" w:color="auto"/>
            </w:tcBorders>
            <w:vAlign w:val="center"/>
          </w:tcPr>
          <w:p w14:paraId="4F0DDF28" w14:textId="6BF64763" w:rsidR="000C72D0" w:rsidRPr="000B403A" w:rsidRDefault="00DB10CE" w:rsidP="00736877">
            <w:pPr>
              <w:spacing w:before="120"/>
              <w:jc w:val="center"/>
              <w:rPr>
                <w:rFonts w:cs="Arial"/>
                <w:i/>
                <w:szCs w:val="24"/>
                <w:u w:val="single"/>
              </w:rPr>
            </w:pPr>
            <w:r w:rsidRPr="000B403A">
              <w:rPr>
                <w:rFonts w:cs="Arial"/>
                <w:i/>
                <w:szCs w:val="24"/>
              </w:rPr>
              <w:t>1705A.2.1, 1705A.2.</w:t>
            </w:r>
            <w:r w:rsidRPr="000B403A">
              <w:rPr>
                <w:rFonts w:cs="Arial"/>
                <w:i/>
                <w:strike/>
                <w:szCs w:val="24"/>
              </w:rPr>
              <w:t>5</w:t>
            </w:r>
            <w:r w:rsidR="00BA2FE9" w:rsidRPr="000B403A">
              <w:rPr>
                <w:rFonts w:cs="Arial"/>
                <w:i/>
                <w:szCs w:val="24"/>
                <w:u w:val="single"/>
              </w:rPr>
              <w:t>7</w:t>
            </w:r>
            <w:r w:rsidR="00283375" w:rsidRPr="000B403A">
              <w:rPr>
                <w:rFonts w:cs="Arial"/>
                <w:i/>
                <w:szCs w:val="24"/>
                <w:u w:val="single"/>
              </w:rPr>
              <w:t>, 1705A.13.1</w:t>
            </w:r>
          </w:p>
        </w:tc>
      </w:tr>
      <w:tr w:rsidR="000B403A" w:rsidRPr="000B403A" w14:paraId="5374DF61"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14AE92" w14:textId="35967961" w:rsidR="00A45CBC" w:rsidRPr="000B403A" w:rsidRDefault="00A45CBC" w:rsidP="00736877">
            <w:pPr>
              <w:spacing w:before="120"/>
              <w:rPr>
                <w:rFonts w:cs="Arial"/>
                <w:i/>
                <w:szCs w:val="24"/>
              </w:rPr>
            </w:pPr>
            <w:r w:rsidRPr="000B403A">
              <w:rPr>
                <w:rFonts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7A06C1" w14:textId="77777777" w:rsidR="00A45CBC" w:rsidRPr="000B403A" w:rsidRDefault="00A45CBC" w:rsidP="00736877">
            <w:pPr>
              <w:spacing w:before="120"/>
              <w:jc w:val="center"/>
              <w:rPr>
                <w:rFonts w:cs="Arial"/>
                <w:i/>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66213B9" w14:textId="77777777" w:rsidR="00A45CBC" w:rsidRPr="000B403A" w:rsidRDefault="00A45CBC" w:rsidP="00736877">
            <w:pPr>
              <w:spacing w:before="120"/>
              <w:jc w:val="center"/>
              <w:rPr>
                <w:rFonts w:cs="Arial"/>
                <w:i/>
                <w:szCs w:val="24"/>
              </w:rPr>
            </w:pPr>
          </w:p>
        </w:tc>
        <w:tc>
          <w:tcPr>
            <w:tcW w:w="1684" w:type="dxa"/>
            <w:tcBorders>
              <w:top w:val="single" w:sz="6" w:space="0" w:color="auto"/>
              <w:left w:val="single" w:sz="6" w:space="0" w:color="auto"/>
              <w:bottom w:val="single" w:sz="6" w:space="0" w:color="auto"/>
              <w:right w:val="single" w:sz="6" w:space="0" w:color="auto"/>
            </w:tcBorders>
            <w:vAlign w:val="center"/>
          </w:tcPr>
          <w:p w14:paraId="6B9B728D" w14:textId="77777777" w:rsidR="00A45CBC" w:rsidRPr="000B403A" w:rsidRDefault="00A45CBC" w:rsidP="00736877">
            <w:pPr>
              <w:spacing w:before="120"/>
              <w:jc w:val="center"/>
              <w:rPr>
                <w:rFonts w:cs="Arial"/>
                <w:i/>
                <w:szCs w:val="24"/>
              </w:rPr>
            </w:pPr>
          </w:p>
        </w:tc>
        <w:tc>
          <w:tcPr>
            <w:tcW w:w="1749" w:type="dxa"/>
            <w:tcBorders>
              <w:top w:val="single" w:sz="6" w:space="0" w:color="auto"/>
              <w:left w:val="single" w:sz="6" w:space="0" w:color="auto"/>
              <w:bottom w:val="single" w:sz="6" w:space="0" w:color="auto"/>
              <w:right w:val="single" w:sz="6" w:space="0" w:color="auto"/>
            </w:tcBorders>
          </w:tcPr>
          <w:p w14:paraId="45867CF7" w14:textId="77777777" w:rsidR="00A45CBC" w:rsidRPr="000B403A" w:rsidRDefault="00A45CBC" w:rsidP="00736877">
            <w:pPr>
              <w:spacing w:before="120"/>
              <w:jc w:val="center"/>
              <w:rPr>
                <w:rFonts w:cs="Arial"/>
                <w:i/>
                <w:szCs w:val="24"/>
              </w:rPr>
            </w:pPr>
          </w:p>
        </w:tc>
      </w:tr>
      <w:tr w:rsidR="000B403A" w:rsidRPr="000B403A" w14:paraId="310E1D9C"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589648" w14:textId="4EC4F6A0" w:rsidR="009F6D0F" w:rsidRPr="000B403A" w:rsidRDefault="00B41F7F" w:rsidP="00B40A7D">
            <w:pPr>
              <w:pStyle w:val="ListParagraph"/>
              <w:numPr>
                <w:ilvl w:val="0"/>
                <w:numId w:val="85"/>
              </w:numPr>
              <w:spacing w:before="120"/>
              <w:ind w:left="613"/>
              <w:rPr>
                <w:rFonts w:cs="Arial"/>
                <w:i/>
                <w:szCs w:val="24"/>
              </w:rPr>
            </w:pPr>
            <w:r w:rsidRPr="000B403A">
              <w:rPr>
                <w:rFonts w:cs="Arial"/>
                <w:i/>
                <w:szCs w:val="24"/>
              </w:rPr>
              <w:t>Floor and roof deck welds.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8A30E7" w14:textId="1171C303" w:rsidR="009F6D0F" w:rsidRPr="000B403A" w:rsidRDefault="00B41F7F"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5830BB9" w14:textId="5452FE8A" w:rsidR="009F6D0F" w:rsidRPr="000B403A" w:rsidRDefault="00B41F7F"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F659125" w14:textId="40F63165" w:rsidR="009F6D0F" w:rsidRPr="000B403A" w:rsidRDefault="00DD3BD8" w:rsidP="00736877">
            <w:pPr>
              <w:spacing w:before="120"/>
              <w:jc w:val="center"/>
              <w:rPr>
                <w:rFonts w:cs="Arial"/>
                <w:i/>
                <w:szCs w:val="24"/>
              </w:rPr>
            </w:pPr>
            <w:r w:rsidRPr="000B403A">
              <w:rPr>
                <w:rFonts w:cs="Arial"/>
                <w:i/>
                <w:szCs w:val="24"/>
              </w:rPr>
              <w:t>AWS D1.3</w:t>
            </w:r>
            <w:r w:rsidR="004B02A2" w:rsidRPr="000B403A">
              <w:rPr>
                <w:rFonts w:cs="Arial"/>
                <w:i/>
                <w:szCs w:val="24"/>
                <w:u w:val="single"/>
              </w:rPr>
              <w:t>;</w:t>
            </w:r>
            <w:r w:rsidRPr="000B403A">
              <w:rPr>
                <w:rFonts w:cs="Arial"/>
                <w:i/>
                <w:strike/>
                <w:szCs w:val="24"/>
              </w:rPr>
              <w:t>,</w:t>
            </w:r>
            <w:r w:rsidRPr="000B403A">
              <w:rPr>
                <w:rFonts w:cs="Arial"/>
                <w:i/>
                <w:szCs w:val="24"/>
              </w:rPr>
              <w:t xml:space="preserve"> SDI QA/QC</w:t>
            </w:r>
          </w:p>
        </w:tc>
        <w:tc>
          <w:tcPr>
            <w:tcW w:w="1749" w:type="dxa"/>
            <w:tcBorders>
              <w:top w:val="single" w:sz="6" w:space="0" w:color="auto"/>
              <w:left w:val="single" w:sz="6" w:space="0" w:color="auto"/>
              <w:bottom w:val="single" w:sz="6" w:space="0" w:color="auto"/>
              <w:right w:val="single" w:sz="6" w:space="0" w:color="auto"/>
            </w:tcBorders>
          </w:tcPr>
          <w:p w14:paraId="067E2996" w14:textId="3AD2F96D" w:rsidR="009F6D0F" w:rsidRPr="000B403A" w:rsidRDefault="00102EB4" w:rsidP="00736877">
            <w:pPr>
              <w:spacing w:before="120"/>
              <w:jc w:val="center"/>
              <w:rPr>
                <w:rFonts w:cs="Arial"/>
                <w:i/>
                <w:szCs w:val="24"/>
                <w:u w:val="single"/>
              </w:rPr>
            </w:pPr>
            <w:r w:rsidRPr="000B403A">
              <w:rPr>
                <w:rFonts w:cs="Arial"/>
                <w:i/>
                <w:szCs w:val="24"/>
              </w:rPr>
              <w:t>1705A.2.1, 1705A.2.</w:t>
            </w:r>
            <w:r w:rsidRPr="000B403A">
              <w:rPr>
                <w:rFonts w:cs="Arial"/>
                <w:i/>
                <w:strike/>
                <w:szCs w:val="24"/>
              </w:rPr>
              <w:t>2</w:t>
            </w:r>
            <w:r w:rsidR="00CC6BF8" w:rsidRPr="000B403A">
              <w:rPr>
                <w:rFonts w:cs="Arial"/>
                <w:i/>
                <w:szCs w:val="24"/>
                <w:u w:val="single"/>
              </w:rPr>
              <w:t>3</w:t>
            </w:r>
            <w:r w:rsidRPr="000B403A">
              <w:rPr>
                <w:rFonts w:cs="Arial"/>
                <w:i/>
                <w:szCs w:val="24"/>
                <w:u w:val="single"/>
              </w:rPr>
              <w:t>,</w:t>
            </w:r>
            <w:r w:rsidRPr="000B403A">
              <w:rPr>
                <w:rFonts w:cs="Arial"/>
                <w:i/>
                <w:szCs w:val="24"/>
              </w:rPr>
              <w:t xml:space="preserve"> 1705A.2.</w:t>
            </w:r>
            <w:r w:rsidRPr="000B403A">
              <w:rPr>
                <w:rFonts w:cs="Arial"/>
                <w:i/>
                <w:strike/>
                <w:szCs w:val="24"/>
              </w:rPr>
              <w:t>5</w:t>
            </w:r>
            <w:r w:rsidR="00CC6BF8" w:rsidRPr="000B403A">
              <w:rPr>
                <w:rFonts w:cs="Arial"/>
                <w:i/>
                <w:szCs w:val="24"/>
                <w:u w:val="single"/>
              </w:rPr>
              <w:t>7</w:t>
            </w:r>
            <w:r w:rsidR="001E5CD9" w:rsidRPr="000B403A">
              <w:rPr>
                <w:rFonts w:cs="Arial"/>
                <w:i/>
                <w:szCs w:val="24"/>
                <w:u w:val="single"/>
              </w:rPr>
              <w:t>, 1705A.13.1</w:t>
            </w:r>
          </w:p>
        </w:tc>
      </w:tr>
      <w:tr w:rsidR="000B403A" w:rsidRPr="000B403A" w14:paraId="3406980E"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C970D0C" w14:textId="27ABF863" w:rsidR="00B41F7F" w:rsidRPr="000B403A" w:rsidRDefault="00B37D44" w:rsidP="00B40A7D">
            <w:pPr>
              <w:pStyle w:val="ListParagraph"/>
              <w:numPr>
                <w:ilvl w:val="0"/>
                <w:numId w:val="85"/>
              </w:numPr>
              <w:spacing w:before="120"/>
              <w:ind w:left="613"/>
              <w:rPr>
                <w:rFonts w:cs="Arial"/>
                <w:i/>
                <w:szCs w:val="24"/>
              </w:rPr>
            </w:pPr>
            <w:r w:rsidRPr="000B403A">
              <w:rPr>
                <w:rFonts w:cs="Arial"/>
                <w:i/>
                <w:szCs w:val="24"/>
              </w:rPr>
              <w:t>End-welded studs.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DC5635" w14:textId="3D1327FF" w:rsidR="00B41F7F" w:rsidRPr="000B403A" w:rsidRDefault="00B37D44"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4E408B8" w14:textId="22F2308A" w:rsidR="00B41F7F" w:rsidRPr="000B403A" w:rsidRDefault="00B37D44"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B2F5009" w14:textId="7B7A00E9" w:rsidR="00B41F7F" w:rsidRPr="000B403A" w:rsidRDefault="00026825" w:rsidP="00736877">
            <w:pPr>
              <w:spacing w:before="120"/>
              <w:jc w:val="center"/>
              <w:rPr>
                <w:rFonts w:cs="Arial"/>
                <w:i/>
                <w:szCs w:val="24"/>
                <w:u w:val="single"/>
              </w:rPr>
            </w:pPr>
            <w:r w:rsidRPr="000B403A">
              <w:rPr>
                <w:rFonts w:cs="Arial"/>
                <w:i/>
                <w:szCs w:val="24"/>
              </w:rPr>
              <w:t>AWS D1.1</w:t>
            </w:r>
            <w:r w:rsidR="00212974" w:rsidRPr="000B403A">
              <w:rPr>
                <w:rFonts w:cs="Arial"/>
                <w:i/>
                <w:szCs w:val="24"/>
                <w:u w:val="single"/>
              </w:rPr>
              <w:t>, AWS D1.6</w:t>
            </w:r>
          </w:p>
        </w:tc>
        <w:tc>
          <w:tcPr>
            <w:tcW w:w="1749" w:type="dxa"/>
            <w:tcBorders>
              <w:top w:val="single" w:sz="6" w:space="0" w:color="auto"/>
              <w:left w:val="single" w:sz="6" w:space="0" w:color="auto"/>
              <w:bottom w:val="single" w:sz="6" w:space="0" w:color="auto"/>
              <w:right w:val="single" w:sz="6" w:space="0" w:color="auto"/>
            </w:tcBorders>
          </w:tcPr>
          <w:p w14:paraId="711E5743" w14:textId="3675967F" w:rsidR="00B41F7F" w:rsidRPr="000B403A" w:rsidRDefault="00807E9A" w:rsidP="00736877">
            <w:pPr>
              <w:spacing w:before="120"/>
              <w:jc w:val="center"/>
              <w:rPr>
                <w:rFonts w:cs="Arial"/>
                <w:i/>
                <w:szCs w:val="24"/>
                <w:lang w:val="it-IT"/>
              </w:rPr>
            </w:pPr>
            <w:r w:rsidRPr="000B403A">
              <w:rPr>
                <w:rFonts w:cs="Arial"/>
                <w:i/>
                <w:szCs w:val="24"/>
                <w:lang w:val="it-IT"/>
              </w:rPr>
              <w:t>1705A.2.</w:t>
            </w:r>
            <w:r w:rsidR="00A021F6" w:rsidRPr="000B403A">
              <w:rPr>
                <w:rFonts w:cs="Arial"/>
                <w:i/>
                <w:strike/>
                <w:szCs w:val="24"/>
                <w:lang w:val="it-IT"/>
              </w:rPr>
              <w:t>5</w:t>
            </w:r>
            <w:r w:rsidR="00A021F6" w:rsidRPr="000B403A">
              <w:rPr>
                <w:rFonts w:cs="Arial"/>
                <w:i/>
                <w:szCs w:val="24"/>
                <w:u w:val="single"/>
                <w:lang w:val="it-IT"/>
              </w:rPr>
              <w:t>7</w:t>
            </w:r>
            <w:r w:rsidRPr="000B403A">
              <w:rPr>
                <w:rFonts w:cs="Arial"/>
                <w:i/>
                <w:szCs w:val="24"/>
                <w:lang w:val="it-IT"/>
              </w:rPr>
              <w:t xml:space="preserve">, </w:t>
            </w:r>
            <w:r w:rsidR="001E5CD9" w:rsidRPr="000B403A">
              <w:rPr>
                <w:rFonts w:cs="Arial"/>
                <w:i/>
                <w:szCs w:val="24"/>
                <w:u w:val="single"/>
                <w:lang w:val="it-IT"/>
              </w:rPr>
              <w:t xml:space="preserve">1705A.13.1, </w:t>
            </w:r>
            <w:r w:rsidRPr="000B403A">
              <w:rPr>
                <w:rFonts w:cs="Arial"/>
                <w:i/>
                <w:szCs w:val="24"/>
                <w:lang w:val="it-IT"/>
              </w:rPr>
              <w:t>2213A.2, [DSA- SS/CC] 2212.6.2</w:t>
            </w:r>
          </w:p>
        </w:tc>
      </w:tr>
      <w:tr w:rsidR="000B403A" w:rsidRPr="000B403A" w14:paraId="7D598C59"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64ED01" w14:textId="3F58D3D6" w:rsidR="00746D3E" w:rsidRPr="000B403A" w:rsidRDefault="00CD493B" w:rsidP="00B40A7D">
            <w:pPr>
              <w:pStyle w:val="ListParagraph"/>
              <w:numPr>
                <w:ilvl w:val="0"/>
                <w:numId w:val="85"/>
              </w:numPr>
              <w:spacing w:before="120"/>
              <w:ind w:left="613"/>
              <w:rPr>
                <w:rFonts w:cs="Arial"/>
                <w:i/>
                <w:szCs w:val="24"/>
              </w:rPr>
            </w:pPr>
            <w:r w:rsidRPr="000B403A">
              <w:rPr>
                <w:rFonts w:cs="Arial"/>
                <w:i/>
                <w:szCs w:val="24"/>
              </w:rPr>
              <w:t>Welded sheet steel for cold-formed framing members</w:t>
            </w:r>
            <w:r w:rsidR="000E4DF1" w:rsidRPr="000B403A">
              <w:rPr>
                <w:rFonts w:cs="Arial"/>
                <w:i/>
                <w:szCs w:val="24"/>
                <w:u w:val="single"/>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E50A37" w14:textId="28BCCC12" w:rsidR="00746D3E" w:rsidRPr="000B403A" w:rsidRDefault="00CD493B"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7C5CB6E" w14:textId="0EC01F40" w:rsidR="00746D3E" w:rsidRPr="000B403A" w:rsidRDefault="00CD493B"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A1A0092" w14:textId="257AA765" w:rsidR="00746D3E" w:rsidRPr="000B403A" w:rsidRDefault="000E4DF1" w:rsidP="00736877">
            <w:pPr>
              <w:spacing w:before="120"/>
              <w:jc w:val="center"/>
              <w:rPr>
                <w:rFonts w:cs="Arial"/>
                <w:i/>
                <w:szCs w:val="24"/>
                <w:u w:val="single"/>
              </w:rPr>
            </w:pPr>
            <w:r w:rsidRPr="000B403A">
              <w:rPr>
                <w:rFonts w:cs="Arial"/>
                <w:i/>
                <w:szCs w:val="24"/>
              </w:rPr>
              <w:t>AWS D1.3</w:t>
            </w:r>
            <w:r w:rsidR="00F91B96" w:rsidRPr="000B403A">
              <w:rPr>
                <w:rFonts w:cs="Arial"/>
                <w:i/>
                <w:szCs w:val="24"/>
                <w:u w:val="single"/>
              </w:rPr>
              <w:t>; AISI S240: Ch. D</w:t>
            </w:r>
          </w:p>
        </w:tc>
        <w:tc>
          <w:tcPr>
            <w:tcW w:w="1749" w:type="dxa"/>
            <w:tcBorders>
              <w:top w:val="single" w:sz="6" w:space="0" w:color="auto"/>
              <w:left w:val="single" w:sz="6" w:space="0" w:color="auto"/>
              <w:bottom w:val="single" w:sz="6" w:space="0" w:color="auto"/>
              <w:right w:val="single" w:sz="6" w:space="0" w:color="auto"/>
            </w:tcBorders>
          </w:tcPr>
          <w:p w14:paraId="6294B110" w14:textId="36AE408E" w:rsidR="00746D3E" w:rsidRPr="000B403A" w:rsidRDefault="00AB4F3D" w:rsidP="00736877">
            <w:pPr>
              <w:spacing w:before="120" w:after="0"/>
              <w:jc w:val="center"/>
              <w:rPr>
                <w:rFonts w:cs="Arial"/>
                <w:i/>
                <w:szCs w:val="24"/>
                <w:u w:val="single"/>
              </w:rPr>
            </w:pPr>
            <w:r w:rsidRPr="000B403A">
              <w:rPr>
                <w:rFonts w:cs="Arial"/>
                <w:i/>
                <w:szCs w:val="24"/>
              </w:rPr>
              <w:t>1705A.2.</w:t>
            </w:r>
            <w:r w:rsidR="00040E5E" w:rsidRPr="000B403A">
              <w:rPr>
                <w:rFonts w:cs="Arial"/>
                <w:i/>
                <w:strike/>
                <w:szCs w:val="24"/>
              </w:rPr>
              <w:t>5</w:t>
            </w:r>
            <w:r w:rsidR="00040E5E" w:rsidRPr="000B403A">
              <w:rPr>
                <w:rFonts w:cs="Arial"/>
                <w:i/>
                <w:szCs w:val="24"/>
                <w:u w:val="single"/>
              </w:rPr>
              <w:t>7</w:t>
            </w:r>
            <w:r w:rsidRPr="000B403A">
              <w:rPr>
                <w:rFonts w:cs="Arial"/>
                <w:i/>
                <w:szCs w:val="24"/>
              </w:rPr>
              <w:t>,</w:t>
            </w:r>
            <w:r w:rsidR="00081CBB" w:rsidRPr="000B403A">
              <w:rPr>
                <w:rFonts w:cs="Arial"/>
                <w:i/>
                <w:szCs w:val="24"/>
              </w:rPr>
              <w:t xml:space="preserve"> </w:t>
            </w:r>
            <w:r w:rsidRPr="000B403A">
              <w:rPr>
                <w:rFonts w:cs="Arial"/>
                <w:i/>
                <w:szCs w:val="24"/>
              </w:rPr>
              <w:t>1705A.2.</w:t>
            </w:r>
            <w:r w:rsidRPr="000B403A">
              <w:rPr>
                <w:rFonts w:cs="Arial"/>
                <w:i/>
                <w:strike/>
                <w:szCs w:val="24"/>
              </w:rPr>
              <w:t>4</w:t>
            </w:r>
            <w:r w:rsidR="00E168C2" w:rsidRPr="000B403A">
              <w:rPr>
                <w:rFonts w:cs="Arial"/>
                <w:i/>
                <w:szCs w:val="24"/>
                <w:u w:val="single"/>
              </w:rPr>
              <w:t>5</w:t>
            </w:r>
            <w:r w:rsidRPr="000B403A">
              <w:rPr>
                <w:rFonts w:cs="Arial"/>
                <w:i/>
                <w:szCs w:val="24"/>
              </w:rPr>
              <w:t>.1</w:t>
            </w:r>
            <w:r w:rsidR="00BA346F" w:rsidRPr="000B403A">
              <w:rPr>
                <w:rFonts w:cs="Arial"/>
                <w:i/>
                <w:szCs w:val="24"/>
                <w:u w:val="single"/>
              </w:rPr>
              <w:t>, 1705A.12.2, 1705A.13.3</w:t>
            </w:r>
          </w:p>
        </w:tc>
      </w:tr>
      <w:tr w:rsidR="000B403A" w:rsidRPr="000B403A" w14:paraId="233B8BE5"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39C9C8" w14:textId="75A3DA5D" w:rsidR="000C72D0" w:rsidRPr="000B403A" w:rsidRDefault="000C72D0" w:rsidP="00B40A7D">
            <w:pPr>
              <w:pStyle w:val="ListParagraph"/>
              <w:numPr>
                <w:ilvl w:val="1"/>
                <w:numId w:val="85"/>
              </w:numPr>
              <w:spacing w:before="120"/>
              <w:ind w:left="343"/>
              <w:rPr>
                <w:rFonts w:cs="Arial"/>
                <w:i/>
                <w:szCs w:val="24"/>
              </w:rPr>
            </w:pPr>
            <w:r w:rsidRPr="000B403A">
              <w:rPr>
                <w:rFonts w:cs="Arial"/>
                <w:i/>
                <w:szCs w:val="24"/>
              </w:rPr>
              <w:t>Reinforcing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FEF911" w14:textId="77777777" w:rsidR="000C72D0" w:rsidRPr="000B403A" w:rsidRDefault="000C72D0"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EA5BAF2" w14:textId="77777777" w:rsidR="000C72D0" w:rsidRPr="000B403A" w:rsidRDefault="000C72D0" w:rsidP="00736877">
            <w:pPr>
              <w:spacing w:before="120"/>
              <w:jc w:val="center"/>
              <w:rPr>
                <w:rFonts w:cs="Arial"/>
                <w:i/>
                <w:szCs w:val="24"/>
              </w:rPr>
            </w:pPr>
            <w:r w:rsidRPr="000B403A">
              <w:rPr>
                <w:rFonts w:cs="Arial"/>
                <w:i/>
                <w:szCs w:val="24"/>
              </w:rPr>
              <w:t>─</w:t>
            </w:r>
          </w:p>
        </w:tc>
        <w:tc>
          <w:tcPr>
            <w:tcW w:w="1684" w:type="dxa"/>
            <w:tcBorders>
              <w:top w:val="single" w:sz="6" w:space="0" w:color="auto"/>
              <w:left w:val="single" w:sz="6" w:space="0" w:color="auto"/>
              <w:bottom w:val="single" w:sz="6" w:space="0" w:color="auto"/>
              <w:right w:val="single" w:sz="6" w:space="0" w:color="auto"/>
            </w:tcBorders>
            <w:vAlign w:val="center"/>
          </w:tcPr>
          <w:p w14:paraId="4701B17A" w14:textId="77777777" w:rsidR="000C72D0" w:rsidRPr="000B403A" w:rsidRDefault="000C72D0" w:rsidP="00736877">
            <w:pPr>
              <w:spacing w:before="120"/>
              <w:jc w:val="center"/>
              <w:rPr>
                <w:rFonts w:cs="Arial"/>
                <w:i/>
                <w:szCs w:val="24"/>
              </w:rPr>
            </w:pPr>
            <w:r w:rsidRPr="000B403A">
              <w:rPr>
                <w:rFonts w:cs="Arial"/>
                <w:i/>
                <w:szCs w:val="24"/>
              </w:rPr>
              <w:t>─</w:t>
            </w:r>
          </w:p>
        </w:tc>
        <w:tc>
          <w:tcPr>
            <w:tcW w:w="1749" w:type="dxa"/>
            <w:tcBorders>
              <w:top w:val="single" w:sz="6" w:space="0" w:color="auto"/>
              <w:left w:val="single" w:sz="6" w:space="0" w:color="auto"/>
              <w:bottom w:val="single" w:sz="6" w:space="0" w:color="auto"/>
              <w:right w:val="single" w:sz="6" w:space="0" w:color="auto"/>
            </w:tcBorders>
          </w:tcPr>
          <w:p w14:paraId="27026DD0" w14:textId="77777777" w:rsidR="000C72D0" w:rsidRPr="000B403A" w:rsidRDefault="000C72D0" w:rsidP="00736877">
            <w:pPr>
              <w:spacing w:before="120"/>
              <w:jc w:val="center"/>
              <w:rPr>
                <w:rFonts w:cs="Arial"/>
                <w:i/>
                <w:szCs w:val="24"/>
              </w:rPr>
            </w:pPr>
            <w:r w:rsidRPr="000B403A">
              <w:rPr>
                <w:rFonts w:cs="Arial"/>
                <w:i/>
                <w:szCs w:val="24"/>
              </w:rPr>
              <w:t>Table 1705A.3, Item 2</w:t>
            </w:r>
          </w:p>
        </w:tc>
      </w:tr>
      <w:tr w:rsidR="000B403A" w:rsidRPr="000B403A" w14:paraId="56B92BE8" w14:textId="77777777" w:rsidTr="0082190E">
        <w:trPr>
          <w:trHeight w:val="312"/>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499AE1B" w14:textId="41BBB6F3" w:rsidR="000C72D0" w:rsidRPr="000B403A" w:rsidRDefault="009F698C" w:rsidP="00B40A7D">
            <w:pPr>
              <w:pStyle w:val="ListParagraph"/>
              <w:numPr>
                <w:ilvl w:val="0"/>
                <w:numId w:val="87"/>
              </w:numPr>
              <w:spacing w:before="120"/>
              <w:rPr>
                <w:rFonts w:cs="Arial"/>
                <w:i/>
                <w:szCs w:val="24"/>
              </w:rPr>
            </w:pPr>
            <w:r w:rsidRPr="000B403A">
              <w:rPr>
                <w:rFonts w:cs="Arial"/>
                <w:i/>
                <w:szCs w:val="24"/>
              </w:rPr>
              <w:lastRenderedPageBreak/>
              <w:t>Inspection of steel frame joint details for compliance:</w:t>
            </w:r>
          </w:p>
        </w:tc>
      </w:tr>
      <w:tr w:rsidR="000B403A" w:rsidRPr="000B403A" w14:paraId="2F3B8E08" w14:textId="77777777" w:rsidTr="0082190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FBFD4E" w14:textId="495EB994" w:rsidR="00EB244E" w:rsidRPr="000B403A" w:rsidRDefault="00BA4F98" w:rsidP="00B40A7D">
            <w:pPr>
              <w:pStyle w:val="ListParagraph"/>
              <w:numPr>
                <w:ilvl w:val="1"/>
                <w:numId w:val="87"/>
              </w:numPr>
              <w:spacing w:before="120"/>
              <w:ind w:left="343"/>
              <w:rPr>
                <w:rFonts w:cs="Arial"/>
                <w:i/>
                <w:szCs w:val="24"/>
              </w:rPr>
            </w:pPr>
            <w:r w:rsidRPr="000B403A">
              <w:rPr>
                <w:rFonts w:cs="Arial"/>
                <w:i/>
                <w:szCs w:val="24"/>
              </w:rPr>
              <w:t>Details such as bracing and stiffening.</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318A67" w14:textId="128722F5" w:rsidR="00EB244E" w:rsidRPr="000B403A" w:rsidRDefault="0004022A"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E976F01" w14:textId="6554DA0F" w:rsidR="00EB244E" w:rsidRPr="000B403A" w:rsidRDefault="0004022A" w:rsidP="00736877">
            <w:pPr>
              <w:spacing w:before="120"/>
              <w:jc w:val="center"/>
              <w:rPr>
                <w:rFonts w:cs="Arial"/>
                <w:i/>
                <w:szCs w:val="24"/>
              </w:rPr>
            </w:pPr>
            <w:r w:rsidRPr="000B403A">
              <w:rPr>
                <w:rFonts w:cs="Arial"/>
                <w:i/>
                <w:szCs w:val="24"/>
              </w:rPr>
              <w:t>X</w:t>
            </w:r>
          </w:p>
        </w:tc>
        <w:tc>
          <w:tcPr>
            <w:tcW w:w="1684" w:type="dxa"/>
            <w:vMerge w:val="restart"/>
            <w:tcBorders>
              <w:top w:val="single" w:sz="6" w:space="0" w:color="auto"/>
              <w:left w:val="single" w:sz="6" w:space="0" w:color="auto"/>
              <w:right w:val="single" w:sz="6" w:space="0" w:color="auto"/>
            </w:tcBorders>
            <w:vAlign w:val="center"/>
          </w:tcPr>
          <w:p w14:paraId="028A4E30" w14:textId="73D08571" w:rsidR="00EB244E" w:rsidRPr="000B403A" w:rsidRDefault="00A36A1A" w:rsidP="00736877">
            <w:pPr>
              <w:spacing w:before="120"/>
              <w:jc w:val="center"/>
              <w:rPr>
                <w:rFonts w:cs="Arial"/>
                <w:i/>
                <w:szCs w:val="24"/>
                <w:u w:val="single"/>
              </w:rPr>
            </w:pPr>
            <w:r w:rsidRPr="000B403A">
              <w:rPr>
                <w:rFonts w:cs="Arial"/>
                <w:i/>
                <w:szCs w:val="24"/>
              </w:rPr>
              <w:t xml:space="preserve">AISC 360: </w:t>
            </w:r>
            <w:r w:rsidR="004E3C66" w:rsidRPr="000B403A">
              <w:rPr>
                <w:rFonts w:cs="Arial"/>
                <w:i/>
                <w:szCs w:val="24"/>
                <w:u w:val="single"/>
              </w:rPr>
              <w:t>M4</w:t>
            </w:r>
            <w:r w:rsidR="00286544" w:rsidRPr="000B403A">
              <w:rPr>
                <w:rFonts w:cs="Arial"/>
                <w:i/>
                <w:szCs w:val="24"/>
                <w:u w:val="single"/>
              </w:rPr>
              <w:t xml:space="preserve">, </w:t>
            </w:r>
            <w:r w:rsidRPr="000B403A">
              <w:rPr>
                <w:rFonts w:cs="Arial"/>
                <w:i/>
                <w:szCs w:val="24"/>
              </w:rPr>
              <w:t>N5.8</w:t>
            </w:r>
            <w:r w:rsidR="000449BE" w:rsidRPr="000B403A">
              <w:rPr>
                <w:rFonts w:cs="Arial"/>
                <w:i/>
                <w:szCs w:val="24"/>
                <w:u w:val="single"/>
              </w:rPr>
              <w:t xml:space="preserve">; AISC </w:t>
            </w:r>
            <w:r w:rsidR="00FB36D1" w:rsidRPr="000B403A">
              <w:rPr>
                <w:rFonts w:cs="Arial"/>
                <w:i/>
                <w:szCs w:val="24"/>
                <w:u w:val="single"/>
              </w:rPr>
              <w:t xml:space="preserve">341: I2, </w:t>
            </w:r>
            <w:r w:rsidR="00F120C9" w:rsidRPr="000B403A">
              <w:rPr>
                <w:rFonts w:cs="Arial"/>
                <w:i/>
                <w:szCs w:val="24"/>
                <w:u w:val="single"/>
              </w:rPr>
              <w:t>J9</w:t>
            </w:r>
            <w:r w:rsidR="00FB36D1" w:rsidRPr="000B403A">
              <w:rPr>
                <w:rFonts w:cs="Arial"/>
                <w:i/>
                <w:szCs w:val="24"/>
                <w:u w:val="single"/>
              </w:rPr>
              <w:t xml:space="preserve">; </w:t>
            </w:r>
            <w:r w:rsidR="000449BE" w:rsidRPr="000B403A">
              <w:rPr>
                <w:rFonts w:cs="Arial"/>
                <w:i/>
                <w:szCs w:val="24"/>
                <w:u w:val="single"/>
              </w:rPr>
              <w:t xml:space="preserve">AISC </w:t>
            </w:r>
            <w:r w:rsidR="003A7891" w:rsidRPr="000B403A">
              <w:rPr>
                <w:rFonts w:cs="Arial"/>
                <w:i/>
                <w:szCs w:val="24"/>
                <w:u w:val="single"/>
              </w:rPr>
              <w:t xml:space="preserve">358: </w:t>
            </w:r>
            <w:r w:rsidR="000E6263" w:rsidRPr="000B403A">
              <w:rPr>
                <w:rFonts w:cs="Arial"/>
                <w:i/>
                <w:szCs w:val="24"/>
                <w:u w:val="single"/>
              </w:rPr>
              <w:t>3.3</w:t>
            </w:r>
            <w:r w:rsidR="0007655C" w:rsidRPr="000B403A">
              <w:rPr>
                <w:rFonts w:cs="Arial"/>
                <w:i/>
                <w:szCs w:val="24"/>
                <w:u w:val="single"/>
              </w:rPr>
              <w:t>-3.6;</w:t>
            </w:r>
            <w:r w:rsidR="00FB36D1" w:rsidRPr="000B403A">
              <w:rPr>
                <w:rFonts w:cs="Arial"/>
                <w:i/>
                <w:szCs w:val="24"/>
                <w:u w:val="single"/>
              </w:rPr>
              <w:t xml:space="preserve"> </w:t>
            </w:r>
            <w:r w:rsidR="000449BE" w:rsidRPr="000B403A">
              <w:rPr>
                <w:rFonts w:cs="Arial"/>
                <w:i/>
                <w:szCs w:val="24"/>
                <w:u w:val="single"/>
              </w:rPr>
              <w:t xml:space="preserve">AISC 370: </w:t>
            </w:r>
            <w:r w:rsidR="00252FA5" w:rsidRPr="000B403A">
              <w:rPr>
                <w:rFonts w:cs="Arial"/>
                <w:i/>
                <w:szCs w:val="24"/>
                <w:u w:val="single"/>
              </w:rPr>
              <w:t xml:space="preserve">M3, </w:t>
            </w:r>
            <w:r w:rsidR="000449BE" w:rsidRPr="000B403A">
              <w:rPr>
                <w:rFonts w:cs="Arial"/>
                <w:i/>
                <w:szCs w:val="24"/>
                <w:u w:val="single"/>
              </w:rPr>
              <w:t>N</w:t>
            </w:r>
            <w:r w:rsidR="00C96E46" w:rsidRPr="000B403A">
              <w:rPr>
                <w:rFonts w:cs="Arial"/>
                <w:i/>
                <w:szCs w:val="24"/>
                <w:u w:val="single"/>
              </w:rPr>
              <w:t>5.7</w:t>
            </w:r>
          </w:p>
        </w:tc>
        <w:tc>
          <w:tcPr>
            <w:tcW w:w="1749" w:type="dxa"/>
            <w:vMerge w:val="restart"/>
            <w:tcBorders>
              <w:top w:val="single" w:sz="6" w:space="0" w:color="auto"/>
              <w:left w:val="single" w:sz="6" w:space="0" w:color="auto"/>
              <w:right w:val="single" w:sz="6" w:space="0" w:color="auto"/>
            </w:tcBorders>
            <w:vAlign w:val="center"/>
          </w:tcPr>
          <w:p w14:paraId="0EE62C3B" w14:textId="73C3DEE3" w:rsidR="00EB244E" w:rsidRPr="000B403A" w:rsidRDefault="000449BE" w:rsidP="00736877">
            <w:pPr>
              <w:spacing w:before="120"/>
              <w:jc w:val="center"/>
              <w:rPr>
                <w:rFonts w:cs="Arial"/>
                <w:i/>
                <w:szCs w:val="24"/>
                <w:u w:val="single"/>
              </w:rPr>
            </w:pPr>
            <w:r w:rsidRPr="000B403A">
              <w:rPr>
                <w:rFonts w:cs="Arial"/>
                <w:i/>
                <w:szCs w:val="24"/>
              </w:rPr>
              <w:t>1705A.2.1</w:t>
            </w:r>
            <w:r w:rsidR="00557F6F" w:rsidRPr="000B403A">
              <w:rPr>
                <w:rFonts w:cs="Arial"/>
                <w:i/>
                <w:szCs w:val="24"/>
                <w:u w:val="single"/>
              </w:rPr>
              <w:t>, 1705A.13.1</w:t>
            </w:r>
          </w:p>
        </w:tc>
      </w:tr>
      <w:tr w:rsidR="000B403A" w:rsidRPr="000B403A" w14:paraId="37D85221" w14:textId="77777777" w:rsidTr="0082190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ADC65E" w14:textId="61FE7A8F" w:rsidR="00F72ACE" w:rsidRPr="000B403A" w:rsidRDefault="005765D7" w:rsidP="00B40A7D">
            <w:pPr>
              <w:pStyle w:val="ListParagraph"/>
              <w:numPr>
                <w:ilvl w:val="1"/>
                <w:numId w:val="87"/>
              </w:numPr>
              <w:spacing w:before="120"/>
              <w:ind w:left="343"/>
              <w:rPr>
                <w:rFonts w:cs="Arial"/>
                <w:i/>
                <w:szCs w:val="24"/>
              </w:rPr>
            </w:pPr>
            <w:r w:rsidRPr="000B403A">
              <w:rPr>
                <w:rFonts w:cs="Arial"/>
                <w:i/>
                <w:szCs w:val="24"/>
              </w:rPr>
              <w:t>Member locations.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9FFFDA" w14:textId="033E4F1D" w:rsidR="00F72ACE" w:rsidRPr="000B403A" w:rsidRDefault="0004022A"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0274A33" w14:textId="086DC0F6" w:rsidR="00F72ACE" w:rsidRPr="000B403A" w:rsidRDefault="0004022A" w:rsidP="00736877">
            <w:pPr>
              <w:spacing w:before="120"/>
              <w:jc w:val="center"/>
              <w:rPr>
                <w:rFonts w:cs="Arial"/>
                <w:i/>
                <w:szCs w:val="24"/>
              </w:rPr>
            </w:pPr>
            <w:r w:rsidRPr="000B403A">
              <w:rPr>
                <w:rFonts w:cs="Arial"/>
                <w:i/>
                <w:szCs w:val="24"/>
              </w:rPr>
              <w:t>X</w:t>
            </w:r>
          </w:p>
        </w:tc>
        <w:tc>
          <w:tcPr>
            <w:tcW w:w="1684" w:type="dxa"/>
            <w:vMerge/>
            <w:tcBorders>
              <w:left w:val="single" w:sz="6" w:space="0" w:color="auto"/>
              <w:right w:val="single" w:sz="6" w:space="0" w:color="auto"/>
            </w:tcBorders>
            <w:vAlign w:val="center"/>
          </w:tcPr>
          <w:p w14:paraId="0E56780C" w14:textId="77777777" w:rsidR="00F72ACE" w:rsidRPr="000B403A" w:rsidRDefault="00F72ACE" w:rsidP="00736877">
            <w:pPr>
              <w:spacing w:before="120"/>
              <w:jc w:val="center"/>
              <w:rPr>
                <w:rFonts w:cs="Arial"/>
                <w:i/>
                <w:szCs w:val="24"/>
              </w:rPr>
            </w:pPr>
          </w:p>
        </w:tc>
        <w:tc>
          <w:tcPr>
            <w:tcW w:w="1749" w:type="dxa"/>
            <w:vMerge/>
            <w:tcBorders>
              <w:left w:val="single" w:sz="6" w:space="0" w:color="auto"/>
              <w:right w:val="single" w:sz="6" w:space="0" w:color="auto"/>
            </w:tcBorders>
            <w:vAlign w:val="center"/>
          </w:tcPr>
          <w:p w14:paraId="26481EF5" w14:textId="77777777" w:rsidR="00F72ACE" w:rsidRPr="000B403A" w:rsidRDefault="00F72ACE" w:rsidP="00736877">
            <w:pPr>
              <w:spacing w:before="120"/>
              <w:jc w:val="center"/>
              <w:rPr>
                <w:rFonts w:cs="Arial"/>
                <w:i/>
                <w:szCs w:val="24"/>
              </w:rPr>
            </w:pPr>
          </w:p>
        </w:tc>
      </w:tr>
      <w:tr w:rsidR="000B403A" w:rsidRPr="000B403A" w14:paraId="3B02124C" w14:textId="77777777" w:rsidTr="0082190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1EBEBF" w14:textId="7590E7A9" w:rsidR="00EE4865" w:rsidRPr="000B403A" w:rsidRDefault="0004022A" w:rsidP="00B40A7D">
            <w:pPr>
              <w:pStyle w:val="ListParagraph"/>
              <w:numPr>
                <w:ilvl w:val="1"/>
                <w:numId w:val="87"/>
              </w:numPr>
              <w:spacing w:before="120"/>
              <w:ind w:left="343"/>
              <w:rPr>
                <w:rFonts w:cs="Arial"/>
                <w:i/>
                <w:szCs w:val="24"/>
              </w:rPr>
            </w:pPr>
            <w:r w:rsidRPr="000B403A">
              <w:rPr>
                <w:rFonts w:cs="Arial"/>
                <w:i/>
                <w:szCs w:val="24"/>
              </w:rPr>
              <w:t>Application of joint details at each connection.</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88A73C" w14:textId="75906466" w:rsidR="00EE4865" w:rsidRPr="000B403A" w:rsidRDefault="0004022A"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684A0C2" w14:textId="3F689561" w:rsidR="00EE4865" w:rsidRPr="000B403A" w:rsidRDefault="0004022A" w:rsidP="00736877">
            <w:pPr>
              <w:spacing w:before="120"/>
              <w:jc w:val="center"/>
              <w:rPr>
                <w:rFonts w:cs="Arial"/>
                <w:i/>
                <w:szCs w:val="24"/>
              </w:rPr>
            </w:pPr>
            <w:r w:rsidRPr="000B403A">
              <w:rPr>
                <w:rFonts w:cs="Arial"/>
                <w:i/>
                <w:szCs w:val="24"/>
              </w:rPr>
              <w:t>X</w:t>
            </w:r>
          </w:p>
        </w:tc>
        <w:tc>
          <w:tcPr>
            <w:tcW w:w="1684" w:type="dxa"/>
            <w:vMerge/>
            <w:tcBorders>
              <w:left w:val="single" w:sz="6" w:space="0" w:color="auto"/>
              <w:bottom w:val="single" w:sz="6" w:space="0" w:color="auto"/>
              <w:right w:val="single" w:sz="6" w:space="0" w:color="auto"/>
            </w:tcBorders>
            <w:vAlign w:val="center"/>
          </w:tcPr>
          <w:p w14:paraId="691804E5" w14:textId="77777777" w:rsidR="00EE4865" w:rsidRPr="000B403A" w:rsidRDefault="00EE4865" w:rsidP="00736877">
            <w:pPr>
              <w:spacing w:before="120"/>
              <w:jc w:val="center"/>
              <w:rPr>
                <w:rFonts w:cs="Arial"/>
                <w:i/>
                <w:szCs w:val="24"/>
              </w:rPr>
            </w:pPr>
          </w:p>
        </w:tc>
        <w:tc>
          <w:tcPr>
            <w:tcW w:w="1749" w:type="dxa"/>
            <w:vMerge/>
            <w:tcBorders>
              <w:left w:val="single" w:sz="6" w:space="0" w:color="auto"/>
              <w:bottom w:val="single" w:sz="6" w:space="0" w:color="auto"/>
              <w:right w:val="single" w:sz="6" w:space="0" w:color="auto"/>
            </w:tcBorders>
            <w:vAlign w:val="center"/>
          </w:tcPr>
          <w:p w14:paraId="5980BDE6" w14:textId="77777777" w:rsidR="00EE4865" w:rsidRPr="000B403A" w:rsidRDefault="00EE4865" w:rsidP="00736877">
            <w:pPr>
              <w:spacing w:before="120"/>
              <w:jc w:val="center"/>
              <w:rPr>
                <w:rFonts w:cs="Arial"/>
                <w:i/>
                <w:szCs w:val="24"/>
              </w:rPr>
            </w:pPr>
          </w:p>
        </w:tc>
      </w:tr>
    </w:tbl>
    <w:p w14:paraId="4B081779" w14:textId="1FDE2020" w:rsidR="00A477CC" w:rsidRPr="000B403A" w:rsidRDefault="00A477CC" w:rsidP="0082190E">
      <w:pPr>
        <w:spacing w:before="240"/>
        <w:rPr>
          <w:rFonts w:cs="Arial"/>
          <w:i/>
          <w:szCs w:val="24"/>
          <w:u w:val="single"/>
        </w:rPr>
      </w:pPr>
      <w:r w:rsidRPr="000B403A">
        <w:rPr>
          <w:rFonts w:cs="Arial"/>
          <w:b/>
          <w:szCs w:val="24"/>
        </w:rPr>
        <w:t>1705</w:t>
      </w:r>
      <w:r w:rsidR="00D41411" w:rsidRPr="000B403A">
        <w:rPr>
          <w:rFonts w:cs="Arial"/>
          <w:b/>
          <w:i/>
          <w:iCs/>
          <w:szCs w:val="24"/>
          <w:u w:val="single"/>
        </w:rPr>
        <w:t>A</w:t>
      </w:r>
      <w:r w:rsidRPr="000B403A">
        <w:rPr>
          <w:rFonts w:cs="Arial"/>
          <w:b/>
          <w:szCs w:val="24"/>
        </w:rPr>
        <w:t xml:space="preserve">.2.2 Structural stainless steel. </w:t>
      </w:r>
      <w:r w:rsidRPr="000B403A">
        <w:rPr>
          <w:rFonts w:cs="Arial"/>
          <w:szCs w:val="24"/>
        </w:rPr>
        <w:t xml:space="preserve">Special inspections and nondestructive testing of structural stainless steel elements in buildings and portions thereof shall be in accordance with the quality assurance </w:t>
      </w:r>
      <w:r w:rsidRPr="000B403A">
        <w:rPr>
          <w:rFonts w:cs="Arial"/>
          <w:strike/>
          <w:szCs w:val="24"/>
        </w:rPr>
        <w:t xml:space="preserve">inspection </w:t>
      </w:r>
      <w:r w:rsidRPr="000B403A">
        <w:rPr>
          <w:rFonts w:cs="Arial"/>
          <w:szCs w:val="24"/>
        </w:rPr>
        <w:t>requirements of AISC 370</w:t>
      </w:r>
      <w:r w:rsidR="00A6617B" w:rsidRPr="000B403A">
        <w:rPr>
          <w:rFonts w:cs="Arial"/>
          <w:i/>
          <w:szCs w:val="24"/>
          <w:u w:val="single"/>
        </w:rPr>
        <w:t xml:space="preserve"> and this code</w:t>
      </w:r>
      <w:r w:rsidRPr="000B403A">
        <w:rPr>
          <w:rFonts w:cs="Arial"/>
          <w:szCs w:val="24"/>
        </w:rPr>
        <w:t>.</w:t>
      </w:r>
      <w:r w:rsidR="00EF4418" w:rsidRPr="000B403A">
        <w:rPr>
          <w:rFonts w:cs="Arial"/>
          <w:szCs w:val="24"/>
        </w:rPr>
        <w:t xml:space="preserve"> </w:t>
      </w:r>
    </w:p>
    <w:p w14:paraId="68BD4359" w14:textId="2E80A715" w:rsidR="00980E44" w:rsidRPr="000B403A" w:rsidRDefault="00980E44" w:rsidP="00736877">
      <w:pPr>
        <w:rPr>
          <w:rFonts w:cs="Arial"/>
          <w:i/>
          <w:szCs w:val="24"/>
          <w:u w:val="single"/>
        </w:rPr>
      </w:pPr>
      <w:r w:rsidRPr="000B403A">
        <w:rPr>
          <w:rFonts w:cs="Arial"/>
          <w:i/>
          <w:szCs w:val="24"/>
          <w:u w:val="single"/>
        </w:rPr>
        <w:t>The following provisions of AISC 3</w:t>
      </w:r>
      <w:r w:rsidR="008D6779" w:rsidRPr="000B403A">
        <w:rPr>
          <w:rFonts w:cs="Arial"/>
          <w:i/>
          <w:szCs w:val="24"/>
          <w:u w:val="single"/>
        </w:rPr>
        <w:t>7</w:t>
      </w:r>
      <w:r w:rsidRPr="000B403A">
        <w:rPr>
          <w:rFonts w:cs="Arial"/>
          <w:i/>
          <w:szCs w:val="24"/>
          <w:u w:val="single"/>
        </w:rPr>
        <w:t xml:space="preserve">0, Chapter N are not </w:t>
      </w:r>
      <w:r w:rsidR="0092764A" w:rsidRPr="000B403A">
        <w:rPr>
          <w:rFonts w:cs="Arial"/>
          <w:i/>
          <w:szCs w:val="24"/>
          <w:u w:val="single"/>
        </w:rPr>
        <w:t>permitted</w:t>
      </w:r>
      <w:r w:rsidRPr="000B403A">
        <w:rPr>
          <w:rFonts w:cs="Arial"/>
          <w:i/>
          <w:szCs w:val="24"/>
          <w:u w:val="single"/>
        </w:rPr>
        <w:t>:</w:t>
      </w:r>
    </w:p>
    <w:p w14:paraId="690B4CE7" w14:textId="77777777" w:rsidR="00FA3B68" w:rsidRPr="000B403A" w:rsidRDefault="00FA3B68" w:rsidP="00B40A7D">
      <w:pPr>
        <w:pStyle w:val="ListParagraph"/>
        <w:widowControl/>
        <w:numPr>
          <w:ilvl w:val="0"/>
          <w:numId w:val="34"/>
        </w:numPr>
        <w:autoSpaceDE w:val="0"/>
        <w:autoSpaceDN w:val="0"/>
        <w:adjustRightInd w:val="0"/>
        <w:rPr>
          <w:rFonts w:cs="Arial"/>
          <w:i/>
          <w:snapToGrid/>
          <w:szCs w:val="24"/>
          <w:u w:val="single"/>
        </w:rPr>
      </w:pPr>
      <w:r w:rsidRPr="000B403A">
        <w:rPr>
          <w:rFonts w:cs="Arial"/>
          <w:i/>
          <w:snapToGrid/>
          <w:szCs w:val="24"/>
          <w:u w:val="single"/>
        </w:rPr>
        <w:t>N5, Item 3 (Coordinated Inspection).</w:t>
      </w:r>
    </w:p>
    <w:p w14:paraId="0F93628B" w14:textId="77777777" w:rsidR="00FA3B68" w:rsidRPr="000B403A" w:rsidRDefault="00FA3B68" w:rsidP="00B40A7D">
      <w:pPr>
        <w:pStyle w:val="ListParagraph"/>
        <w:widowControl/>
        <w:numPr>
          <w:ilvl w:val="0"/>
          <w:numId w:val="34"/>
        </w:numPr>
        <w:autoSpaceDE w:val="0"/>
        <w:autoSpaceDN w:val="0"/>
        <w:adjustRightInd w:val="0"/>
        <w:rPr>
          <w:rFonts w:cs="Arial"/>
          <w:i/>
          <w:snapToGrid/>
          <w:szCs w:val="24"/>
          <w:u w:val="single"/>
        </w:rPr>
      </w:pPr>
      <w:r w:rsidRPr="000B403A">
        <w:rPr>
          <w:rFonts w:cs="Arial"/>
          <w:i/>
          <w:snapToGrid/>
          <w:szCs w:val="24"/>
          <w:u w:val="single"/>
        </w:rPr>
        <w:t>N6 (Approved Fabricators and Erectors).</w:t>
      </w:r>
    </w:p>
    <w:p w14:paraId="2551286A" w14:textId="77777777" w:rsidR="00525304" w:rsidRPr="000B403A" w:rsidRDefault="00E5758D" w:rsidP="00B40A7D">
      <w:pPr>
        <w:pStyle w:val="ListParagraph"/>
        <w:widowControl/>
        <w:numPr>
          <w:ilvl w:val="0"/>
          <w:numId w:val="34"/>
        </w:numPr>
        <w:autoSpaceDE w:val="0"/>
        <w:autoSpaceDN w:val="0"/>
        <w:adjustRightInd w:val="0"/>
        <w:rPr>
          <w:rFonts w:eastAsia="SourceSansPro-Bold" w:cs="Arial"/>
          <w:snapToGrid/>
          <w:szCs w:val="24"/>
          <w:u w:val="single"/>
        </w:rPr>
      </w:pPr>
      <w:r w:rsidRPr="000B403A">
        <w:rPr>
          <w:rFonts w:cs="Arial"/>
          <w:b/>
          <w:i/>
          <w:snapToGrid/>
          <w:szCs w:val="24"/>
          <w:u w:val="single"/>
        </w:rPr>
        <w:t xml:space="preserve">[DSA-SS, DSA-SS/CC] </w:t>
      </w:r>
      <w:r w:rsidRPr="000B403A">
        <w:rPr>
          <w:rFonts w:cs="Arial"/>
          <w:i/>
          <w:snapToGrid/>
          <w:szCs w:val="24"/>
          <w:u w:val="single"/>
        </w:rPr>
        <w:t>Quality assurance application of:</w:t>
      </w:r>
    </w:p>
    <w:p w14:paraId="538BE1C4" w14:textId="77777777" w:rsidR="00525304" w:rsidRPr="000B403A" w:rsidRDefault="00525304" w:rsidP="00B40A7D">
      <w:pPr>
        <w:pStyle w:val="ListParagraph"/>
        <w:widowControl/>
        <w:numPr>
          <w:ilvl w:val="1"/>
          <w:numId w:val="34"/>
        </w:numPr>
        <w:autoSpaceDE w:val="0"/>
        <w:autoSpaceDN w:val="0"/>
        <w:adjustRightInd w:val="0"/>
        <w:rPr>
          <w:rFonts w:cs="Arial"/>
          <w:i/>
          <w:snapToGrid/>
          <w:szCs w:val="24"/>
          <w:u w:val="single"/>
        </w:rPr>
      </w:pPr>
      <w:r w:rsidRPr="000B403A">
        <w:rPr>
          <w:rFonts w:cs="Arial"/>
          <w:i/>
          <w:snapToGrid/>
          <w:szCs w:val="24"/>
          <w:u w:val="single"/>
        </w:rPr>
        <w:t>N4, Item 3(c) and 3(d) (NDT Personnel Qualifications).</w:t>
      </w:r>
    </w:p>
    <w:p w14:paraId="695C94A7" w14:textId="77777777" w:rsidR="00525304" w:rsidRPr="000B403A" w:rsidRDefault="00525304" w:rsidP="00B40A7D">
      <w:pPr>
        <w:pStyle w:val="ListParagraph"/>
        <w:widowControl/>
        <w:numPr>
          <w:ilvl w:val="1"/>
          <w:numId w:val="34"/>
        </w:numPr>
        <w:autoSpaceDE w:val="0"/>
        <w:autoSpaceDN w:val="0"/>
        <w:adjustRightInd w:val="0"/>
        <w:rPr>
          <w:rFonts w:cs="Arial"/>
          <w:i/>
          <w:snapToGrid/>
          <w:szCs w:val="24"/>
          <w:u w:val="single"/>
        </w:rPr>
      </w:pPr>
      <w:r w:rsidRPr="000B403A">
        <w:rPr>
          <w:rFonts w:cs="Arial"/>
          <w:i/>
          <w:snapToGrid/>
          <w:szCs w:val="24"/>
          <w:u w:val="single"/>
        </w:rPr>
        <w:t>N5, Item 2 (Quality Assurance).</w:t>
      </w:r>
    </w:p>
    <w:p w14:paraId="36DA8029" w14:textId="77777777" w:rsidR="00525304" w:rsidRPr="000B403A" w:rsidRDefault="00525304" w:rsidP="00B40A7D">
      <w:pPr>
        <w:pStyle w:val="ListParagraph"/>
        <w:widowControl/>
        <w:numPr>
          <w:ilvl w:val="1"/>
          <w:numId w:val="34"/>
        </w:numPr>
        <w:autoSpaceDE w:val="0"/>
        <w:autoSpaceDN w:val="0"/>
        <w:adjustRightInd w:val="0"/>
        <w:rPr>
          <w:rFonts w:cs="Arial"/>
          <w:snapToGrid/>
          <w:szCs w:val="24"/>
          <w:u w:val="single"/>
        </w:rPr>
      </w:pPr>
      <w:r w:rsidRPr="000B403A">
        <w:rPr>
          <w:rFonts w:cs="Arial"/>
          <w:i/>
          <w:snapToGrid/>
          <w:szCs w:val="24"/>
          <w:u w:val="single"/>
        </w:rPr>
        <w:t>N5, Item 4 (Inspection of Welding)</w:t>
      </w:r>
      <w:r w:rsidRPr="000B403A">
        <w:rPr>
          <w:rFonts w:cs="Arial"/>
          <w:snapToGrid/>
          <w:szCs w:val="24"/>
          <w:u w:val="single"/>
        </w:rPr>
        <w:t>.</w:t>
      </w:r>
    </w:p>
    <w:p w14:paraId="55A8E73D" w14:textId="12DC37B0" w:rsidR="00FA3B68" w:rsidRPr="000B403A" w:rsidRDefault="00FA3B68" w:rsidP="00B40A7D">
      <w:pPr>
        <w:pStyle w:val="ListParagraph"/>
        <w:widowControl/>
        <w:numPr>
          <w:ilvl w:val="1"/>
          <w:numId w:val="34"/>
        </w:numPr>
        <w:autoSpaceDE w:val="0"/>
        <w:autoSpaceDN w:val="0"/>
        <w:adjustRightInd w:val="0"/>
        <w:rPr>
          <w:rFonts w:eastAsia="SourceSansPro-Bold" w:cs="Arial"/>
          <w:snapToGrid/>
          <w:szCs w:val="24"/>
          <w:u w:val="single"/>
        </w:rPr>
      </w:pPr>
      <w:r w:rsidRPr="000B403A">
        <w:rPr>
          <w:rFonts w:cs="Arial"/>
          <w:i/>
          <w:snapToGrid/>
          <w:szCs w:val="24"/>
          <w:u w:val="single"/>
        </w:rPr>
        <w:t>N7 (Nonconforming Material and Workmanship).</w:t>
      </w:r>
    </w:p>
    <w:p w14:paraId="24080477" w14:textId="40AA0332" w:rsidR="00AD5C68" w:rsidRPr="000B403A" w:rsidRDefault="001E5CDC" w:rsidP="00736877">
      <w:pPr>
        <w:widowControl/>
        <w:autoSpaceDE w:val="0"/>
        <w:autoSpaceDN w:val="0"/>
        <w:adjustRightInd w:val="0"/>
        <w:rPr>
          <w:rFonts w:eastAsia="SourceSansPro-Bold" w:cs="Arial"/>
          <w:i/>
          <w:snapToGrid/>
          <w:szCs w:val="24"/>
          <w:u w:val="single"/>
        </w:rPr>
      </w:pPr>
      <w:r w:rsidRPr="000B403A">
        <w:rPr>
          <w:rFonts w:eastAsia="SourceSansPro-Bold" w:cs="Arial"/>
          <w:i/>
          <w:snapToGrid/>
          <w:szCs w:val="24"/>
          <w:u w:val="single"/>
        </w:rPr>
        <w:t>[</w:t>
      </w:r>
      <w:r w:rsidRPr="000B403A">
        <w:rPr>
          <w:rFonts w:eastAsia="SourceSansPro-Bold" w:cs="Arial"/>
          <w:b/>
          <w:i/>
          <w:snapToGrid/>
          <w:szCs w:val="24"/>
          <w:u w:val="single"/>
        </w:rPr>
        <w:t>DSA-SS, DSA-SS/CC</w:t>
      </w:r>
      <w:r w:rsidRPr="000B403A">
        <w:rPr>
          <w:rFonts w:eastAsia="SourceSansPro-Bold" w:cs="Arial"/>
          <w:i/>
          <w:snapToGrid/>
          <w:szCs w:val="24"/>
          <w:u w:val="single"/>
        </w:rPr>
        <w:t xml:space="preserve">] </w:t>
      </w:r>
      <w:r w:rsidR="00922139" w:rsidRPr="000B403A">
        <w:rPr>
          <w:rFonts w:eastAsia="SourceSansPro-Bold" w:cs="Arial"/>
          <w:i/>
          <w:snapToGrid/>
          <w:szCs w:val="24"/>
          <w:u w:val="single"/>
        </w:rPr>
        <w:t>Additionally, the applicable portions in Table 1705A.2.1 of the California Building Code shall apply.</w:t>
      </w:r>
    </w:p>
    <w:p w14:paraId="2CFE7538" w14:textId="3BD636FB" w:rsidR="001E5CDC" w:rsidRPr="000B403A" w:rsidRDefault="001E5CDC" w:rsidP="00736877">
      <w:pPr>
        <w:widowControl/>
        <w:autoSpaceDE w:val="0"/>
        <w:autoSpaceDN w:val="0"/>
        <w:adjustRightInd w:val="0"/>
        <w:rPr>
          <w:rFonts w:eastAsia="SourceSansPro-Bold" w:cs="Arial"/>
          <w:i/>
          <w:snapToGrid/>
          <w:szCs w:val="24"/>
          <w:u w:val="single"/>
        </w:rPr>
      </w:pPr>
      <w:r w:rsidRPr="000B403A">
        <w:rPr>
          <w:rFonts w:eastAsia="SourceSansPro-Bold" w:cs="Arial"/>
          <w:i/>
          <w:snapToGrid/>
          <w:szCs w:val="24"/>
          <w:u w:val="single"/>
        </w:rPr>
        <w:t>Replace AISC 3</w:t>
      </w:r>
      <w:r w:rsidR="00BC47F9" w:rsidRPr="000B403A">
        <w:rPr>
          <w:rFonts w:eastAsia="SourceSansPro-Bold" w:cs="Arial"/>
          <w:i/>
          <w:snapToGrid/>
          <w:szCs w:val="24"/>
          <w:u w:val="single"/>
        </w:rPr>
        <w:t>7</w:t>
      </w:r>
      <w:r w:rsidRPr="000B403A">
        <w:rPr>
          <w:rFonts w:eastAsia="SourceSansPro-Bold" w:cs="Arial"/>
          <w:i/>
          <w:snapToGrid/>
          <w:szCs w:val="24"/>
          <w:u w:val="single"/>
        </w:rPr>
        <w:t>0, Section N5.5(b), as follows:</w:t>
      </w:r>
    </w:p>
    <w:p w14:paraId="0F6C2239" w14:textId="4A644DBC" w:rsidR="004239CF" w:rsidRPr="000B403A" w:rsidRDefault="001E5CDC" w:rsidP="00736877">
      <w:pPr>
        <w:widowControl/>
        <w:autoSpaceDE w:val="0"/>
        <w:autoSpaceDN w:val="0"/>
        <w:adjustRightInd w:val="0"/>
        <w:rPr>
          <w:rFonts w:eastAsia="SourceSansPro-Bold" w:cs="Arial"/>
          <w:i/>
          <w:snapToGrid/>
          <w:szCs w:val="24"/>
          <w:u w:val="single"/>
        </w:rPr>
      </w:pPr>
      <w:r w:rsidRPr="000B403A">
        <w:rPr>
          <w:rFonts w:eastAsia="SourceSansPro-Bold" w:cs="Arial"/>
          <w:snapToGrid/>
          <w:szCs w:val="24"/>
          <w:u w:val="single"/>
        </w:rPr>
        <w:t>For structures in</w:t>
      </w:r>
      <w:r w:rsidR="002E1CFF" w:rsidRPr="000B403A">
        <w:rPr>
          <w:rFonts w:eastAsia="SourceSansPro-Bold" w:cs="Arial"/>
          <w:snapToGrid/>
          <w:szCs w:val="24"/>
        </w:rPr>
        <w:t xml:space="preserve"> </w:t>
      </w:r>
      <w:r w:rsidR="002E1CFF" w:rsidRPr="000B403A">
        <w:rPr>
          <w:rFonts w:cs="Arial"/>
          <w:iCs/>
          <w:strike/>
          <w:snapToGrid/>
          <w:szCs w:val="24"/>
        </w:rPr>
        <w:t>risk category</w:t>
      </w:r>
      <w:r w:rsidR="002E1CFF" w:rsidRPr="000B403A">
        <w:rPr>
          <w:rFonts w:cs="Arial"/>
          <w:iCs/>
          <w:snapToGrid/>
          <w:szCs w:val="24"/>
        </w:rPr>
        <w:t xml:space="preserve"> </w:t>
      </w:r>
      <w:r w:rsidR="002E1CFF" w:rsidRPr="000B403A">
        <w:rPr>
          <w:rFonts w:cs="Arial"/>
          <w:i/>
          <w:snapToGrid/>
          <w:szCs w:val="24"/>
          <w:u w:val="single"/>
        </w:rPr>
        <w:t>R</w:t>
      </w:r>
      <w:r w:rsidR="002E1CFF" w:rsidRPr="000B403A">
        <w:rPr>
          <w:rFonts w:cs="Arial"/>
          <w:iCs/>
          <w:snapToGrid/>
          <w:szCs w:val="24"/>
          <w:u w:val="single"/>
        </w:rPr>
        <w:t>isk</w:t>
      </w:r>
      <w:r w:rsidR="002E1CFF" w:rsidRPr="000B403A">
        <w:rPr>
          <w:rFonts w:cs="Arial"/>
          <w:i/>
          <w:snapToGrid/>
          <w:szCs w:val="24"/>
          <w:u w:val="single"/>
        </w:rPr>
        <w:t xml:space="preserve"> C</w:t>
      </w:r>
      <w:r w:rsidR="002E1CFF" w:rsidRPr="000B403A">
        <w:rPr>
          <w:rFonts w:cs="Arial"/>
          <w:iCs/>
          <w:snapToGrid/>
          <w:szCs w:val="24"/>
          <w:u w:val="single"/>
        </w:rPr>
        <w:t>ategory</w:t>
      </w:r>
      <w:r w:rsidRPr="000B403A">
        <w:rPr>
          <w:rFonts w:eastAsia="SourceSansPro-Bold" w:cs="Arial"/>
          <w:i/>
          <w:snapToGrid/>
          <w:szCs w:val="24"/>
          <w:u w:val="single"/>
        </w:rPr>
        <w:t xml:space="preserve"> II, </w:t>
      </w:r>
      <w:r w:rsidRPr="000B403A">
        <w:rPr>
          <w:rFonts w:eastAsia="SourceSansPro-Bold" w:cs="Arial"/>
          <w:snapToGrid/>
          <w:szCs w:val="24"/>
          <w:u w:val="single"/>
        </w:rPr>
        <w:t>III or IV, as</w:t>
      </w:r>
      <w:r w:rsidRPr="000B403A">
        <w:rPr>
          <w:rFonts w:eastAsia="SourceSansPro-Bold" w:cs="Arial"/>
          <w:strike/>
          <w:snapToGrid/>
          <w:szCs w:val="24"/>
        </w:rPr>
        <w:t xml:space="preserve"> </w:t>
      </w:r>
      <w:r w:rsidR="00654ACF" w:rsidRPr="000B403A">
        <w:rPr>
          <w:rFonts w:eastAsia="SourceSansPro-Bold" w:cs="Arial"/>
          <w:strike/>
          <w:snapToGrid/>
          <w:szCs w:val="24"/>
        </w:rPr>
        <w:t xml:space="preserve">determined from ASCE/SEI </w:t>
      </w:r>
      <w:r w:rsidR="00654ACF" w:rsidRPr="000B403A">
        <w:rPr>
          <w:rFonts w:eastAsia="SourceSansPro-Bold" w:cs="Arial"/>
          <w:iCs/>
          <w:strike/>
          <w:snapToGrid/>
          <w:szCs w:val="24"/>
        </w:rPr>
        <w:t>7</w:t>
      </w:r>
      <w:r w:rsidR="00A622A1" w:rsidRPr="000B403A">
        <w:rPr>
          <w:rFonts w:eastAsia="SourceSansPro-Bold" w:cs="Arial"/>
          <w:iCs/>
          <w:strike/>
          <w:snapToGrid/>
          <w:szCs w:val="24"/>
        </w:rPr>
        <w:t xml:space="preserve"> </w:t>
      </w:r>
      <w:r w:rsidRPr="000B403A">
        <w:rPr>
          <w:rFonts w:eastAsia="SourceSansPro-Bold" w:cs="Arial"/>
          <w:iCs/>
          <w:snapToGrid/>
          <w:szCs w:val="24"/>
          <w:u w:val="single"/>
        </w:rPr>
        <w:t>defined</w:t>
      </w:r>
      <w:r w:rsidRPr="000B403A">
        <w:rPr>
          <w:rFonts w:eastAsia="SourceSansPro-Bold" w:cs="Arial"/>
          <w:snapToGrid/>
          <w:szCs w:val="24"/>
          <w:u w:val="single"/>
        </w:rPr>
        <w:t xml:space="preserve"> in</w:t>
      </w:r>
      <w:r w:rsidRPr="000B403A">
        <w:rPr>
          <w:rFonts w:eastAsia="SourceSansPro-Bold" w:cs="Arial"/>
          <w:i/>
          <w:snapToGrid/>
          <w:szCs w:val="24"/>
          <w:u w:val="single"/>
        </w:rPr>
        <w:t xml:space="preserve"> the California Building Code, </w:t>
      </w:r>
      <w:r w:rsidRPr="000B403A">
        <w:rPr>
          <w:rFonts w:eastAsia="SourceSansPro-Bold" w:cs="Arial"/>
          <w:snapToGrid/>
          <w:szCs w:val="24"/>
          <w:u w:val="single"/>
        </w:rPr>
        <w:t xml:space="preserve">UT shall be performed by QA on all complete-joint-penetration (CJP) groove welds subject to transversely applied tension loading in butt, T- and corner joints, in material 5/16 in. </w:t>
      </w:r>
      <w:r w:rsidRPr="000B403A">
        <w:rPr>
          <w:rFonts w:eastAsia="SourceSansPro-Bold" w:cs="Arial"/>
          <w:iCs/>
          <w:snapToGrid/>
          <w:szCs w:val="24"/>
          <w:u w:val="single"/>
        </w:rPr>
        <w:t>(8 mm) thick or greater.</w:t>
      </w:r>
      <w:r w:rsidR="00BF6D73" w:rsidRPr="000B403A">
        <w:rPr>
          <w:rFonts w:eastAsia="SourceSansPro-Bold" w:cs="Arial"/>
          <w:strike/>
          <w:snapToGrid/>
          <w:szCs w:val="24"/>
        </w:rPr>
        <w:t xml:space="preserve"> For structures in risk category II, UT shall be performed by QA on 10% of CJP groove welds in butt, T-, and corner joints subject to transversely applied tension loading, in materials 5/16 in. (8 mm) thick or greater.</w:t>
      </w:r>
    </w:p>
    <w:p w14:paraId="53D809A3" w14:textId="01AB0864" w:rsidR="00BA0BFA" w:rsidRPr="000B403A" w:rsidRDefault="00BA0BFA" w:rsidP="00736877">
      <w:pPr>
        <w:rPr>
          <w:rFonts w:cs="Arial"/>
          <w:bCs/>
          <w:szCs w:val="24"/>
        </w:rPr>
      </w:pPr>
      <w:r w:rsidRPr="000B403A">
        <w:rPr>
          <w:rFonts w:cs="Arial"/>
          <w:b/>
          <w:szCs w:val="24"/>
        </w:rPr>
        <w:t>1705</w:t>
      </w:r>
      <w:r w:rsidRPr="000B403A">
        <w:rPr>
          <w:rFonts w:cs="Arial"/>
          <w:b/>
          <w:i/>
          <w:szCs w:val="24"/>
        </w:rPr>
        <w:t>A</w:t>
      </w:r>
      <w:r w:rsidRPr="000B403A">
        <w:rPr>
          <w:rFonts w:cs="Arial"/>
          <w:b/>
          <w:szCs w:val="24"/>
        </w:rPr>
        <w:t>.2.</w:t>
      </w:r>
      <w:r w:rsidR="00790E2C" w:rsidRPr="000B403A">
        <w:rPr>
          <w:rFonts w:cs="Arial"/>
          <w:b/>
          <w:szCs w:val="24"/>
        </w:rPr>
        <w:t>3</w:t>
      </w:r>
      <w:r w:rsidRPr="000B403A">
        <w:rPr>
          <w:rFonts w:cs="Arial"/>
          <w:szCs w:val="24"/>
        </w:rPr>
        <w:t xml:space="preserve"> </w:t>
      </w:r>
      <w:r w:rsidR="00724B47" w:rsidRPr="000B403A">
        <w:rPr>
          <w:rFonts w:cs="Arial"/>
          <w:szCs w:val="24"/>
          <w:highlight w:val="lightGray"/>
        </w:rPr>
        <w:t xml:space="preserve">(formerly </w:t>
      </w:r>
      <w:r w:rsidRPr="000B403A">
        <w:rPr>
          <w:rFonts w:cs="Arial"/>
          <w:szCs w:val="24"/>
          <w:highlight w:val="lightGray"/>
        </w:rPr>
        <w:t>1705A.2.2</w:t>
      </w:r>
      <w:r w:rsidR="00724B47" w:rsidRPr="000B403A">
        <w:rPr>
          <w:rFonts w:cs="Arial"/>
          <w:szCs w:val="24"/>
          <w:highlight w:val="lightGray"/>
        </w:rPr>
        <w:t>)</w:t>
      </w:r>
      <w:r w:rsidRPr="000B403A">
        <w:rPr>
          <w:rFonts w:cs="Arial"/>
          <w:b/>
          <w:bCs/>
          <w:szCs w:val="24"/>
        </w:rPr>
        <w:t xml:space="preserve"> Cold-formed steel deck.</w:t>
      </w:r>
      <w:r w:rsidRPr="000B403A">
        <w:rPr>
          <w:rFonts w:cs="Arial"/>
          <w:bCs/>
          <w:szCs w:val="24"/>
        </w:rPr>
        <w:t xml:space="preserve"> Special inspections </w:t>
      </w:r>
      <w:r w:rsidRPr="000B403A">
        <w:rPr>
          <w:rFonts w:cs="Arial"/>
          <w:szCs w:val="24"/>
        </w:rPr>
        <w:t>and qualification of welding special inspectors</w:t>
      </w:r>
      <w:r w:rsidR="00560EF3" w:rsidRPr="000B403A">
        <w:rPr>
          <w:rFonts w:cs="Arial"/>
          <w:szCs w:val="24"/>
        </w:rPr>
        <w:t xml:space="preserve"> </w:t>
      </w:r>
      <w:r w:rsidRPr="000B403A">
        <w:rPr>
          <w:rFonts w:cs="Arial"/>
          <w:bCs/>
          <w:szCs w:val="24"/>
        </w:rPr>
        <w:t xml:space="preserve">for cold formed steel floor and roof deck shall be in accordance with the quality assurance </w:t>
      </w:r>
      <w:r w:rsidRPr="000B403A">
        <w:rPr>
          <w:rFonts w:cs="Arial"/>
          <w:strike/>
          <w:szCs w:val="24"/>
        </w:rPr>
        <w:t>inspection</w:t>
      </w:r>
      <w:r w:rsidRPr="000B403A">
        <w:rPr>
          <w:rFonts w:cs="Arial"/>
          <w:szCs w:val="24"/>
        </w:rPr>
        <w:t xml:space="preserve"> </w:t>
      </w:r>
      <w:r w:rsidRPr="000B403A">
        <w:rPr>
          <w:rFonts w:cs="Arial"/>
          <w:bCs/>
          <w:szCs w:val="24"/>
        </w:rPr>
        <w:t>requirements of SDI QA/QC</w:t>
      </w:r>
      <w:r w:rsidR="00DC546B" w:rsidRPr="000B403A">
        <w:rPr>
          <w:rFonts w:cs="Arial"/>
          <w:i/>
          <w:szCs w:val="24"/>
          <w:u w:val="single"/>
        </w:rPr>
        <w:t xml:space="preserve"> </w:t>
      </w:r>
      <w:r w:rsidR="007D6421" w:rsidRPr="000B403A">
        <w:rPr>
          <w:rFonts w:cs="Arial"/>
          <w:i/>
          <w:szCs w:val="24"/>
          <w:u w:val="single"/>
        </w:rPr>
        <w:t>and this code</w:t>
      </w:r>
      <w:r w:rsidRPr="000B403A">
        <w:rPr>
          <w:rFonts w:cs="Arial"/>
          <w:bCs/>
          <w:szCs w:val="24"/>
        </w:rPr>
        <w:t>.</w:t>
      </w:r>
    </w:p>
    <w:p w14:paraId="3E4BBC22" w14:textId="77777777" w:rsidR="000A6772" w:rsidRPr="000B403A" w:rsidRDefault="000A6772" w:rsidP="00736877">
      <w:pPr>
        <w:rPr>
          <w:rFonts w:cs="Arial"/>
          <w:strike/>
          <w:szCs w:val="24"/>
        </w:rPr>
      </w:pPr>
      <w:r w:rsidRPr="000B403A">
        <w:rPr>
          <w:rFonts w:cs="Arial"/>
          <w:i/>
          <w:strike/>
          <w:szCs w:val="24"/>
        </w:rPr>
        <w:t>Deck weld special inspection and testing shall also satisfy requirements in Table 1705A.2.1 and Section 1705A.2.5.</w:t>
      </w:r>
    </w:p>
    <w:p w14:paraId="180B537C" w14:textId="5CE4B54F" w:rsidR="00B952F7" w:rsidRPr="000B403A" w:rsidRDefault="002C7570" w:rsidP="00736877">
      <w:pPr>
        <w:rPr>
          <w:rFonts w:cs="Arial"/>
          <w:i/>
          <w:szCs w:val="24"/>
          <w:u w:val="single"/>
        </w:rPr>
      </w:pPr>
      <w:r w:rsidRPr="000B403A">
        <w:rPr>
          <w:rFonts w:cs="Arial"/>
          <w:b/>
          <w:i/>
          <w:szCs w:val="24"/>
          <w:u w:val="single"/>
        </w:rPr>
        <w:t>[DSA-SS, DSA-SS/CC]</w:t>
      </w:r>
      <w:r w:rsidR="002909AF" w:rsidRPr="000B403A">
        <w:rPr>
          <w:rFonts w:cs="Arial"/>
          <w:b/>
          <w:i/>
          <w:szCs w:val="24"/>
          <w:u w:val="single"/>
        </w:rPr>
        <w:t xml:space="preserve"> </w:t>
      </w:r>
      <w:r w:rsidR="00D5415D" w:rsidRPr="000B403A">
        <w:rPr>
          <w:rFonts w:cs="Arial"/>
          <w:i/>
          <w:szCs w:val="24"/>
          <w:u w:val="single"/>
        </w:rPr>
        <w:t xml:space="preserve">The following </w:t>
      </w:r>
      <w:r w:rsidR="00425395" w:rsidRPr="000B403A">
        <w:rPr>
          <w:rFonts w:cs="Arial"/>
          <w:i/>
          <w:szCs w:val="24"/>
          <w:u w:val="single"/>
        </w:rPr>
        <w:t xml:space="preserve">provisions of SDI QA/QC are not </w:t>
      </w:r>
      <w:r w:rsidR="00083BBB" w:rsidRPr="000B403A">
        <w:rPr>
          <w:rFonts w:cs="Arial"/>
          <w:i/>
          <w:szCs w:val="24"/>
          <w:u w:val="single"/>
        </w:rPr>
        <w:t>permitted</w:t>
      </w:r>
      <w:r w:rsidR="00425395" w:rsidRPr="000B403A">
        <w:rPr>
          <w:rFonts w:cs="Arial"/>
          <w:i/>
          <w:szCs w:val="24"/>
          <w:u w:val="single"/>
        </w:rPr>
        <w:t>:</w:t>
      </w:r>
    </w:p>
    <w:p w14:paraId="289E6E93" w14:textId="04B266A8" w:rsidR="00425395" w:rsidRPr="000B403A" w:rsidRDefault="00DB06AE" w:rsidP="00B40A7D">
      <w:pPr>
        <w:pStyle w:val="ListParagraph"/>
        <w:numPr>
          <w:ilvl w:val="0"/>
          <w:numId w:val="41"/>
        </w:numPr>
        <w:rPr>
          <w:rFonts w:cs="Arial"/>
          <w:i/>
          <w:szCs w:val="24"/>
          <w:u w:val="single"/>
        </w:rPr>
      </w:pPr>
      <w:r w:rsidRPr="000B403A">
        <w:rPr>
          <w:rFonts w:cs="Arial"/>
          <w:i/>
          <w:szCs w:val="24"/>
          <w:u w:val="single"/>
        </w:rPr>
        <w:t xml:space="preserve">Section </w:t>
      </w:r>
      <w:r w:rsidR="00433BAC" w:rsidRPr="000B403A">
        <w:rPr>
          <w:rFonts w:cs="Arial"/>
          <w:i/>
          <w:szCs w:val="24"/>
          <w:u w:val="single"/>
        </w:rPr>
        <w:t>D2</w:t>
      </w:r>
      <w:r w:rsidR="00515650" w:rsidRPr="000B403A">
        <w:rPr>
          <w:rFonts w:cs="Arial"/>
          <w:i/>
          <w:szCs w:val="24"/>
          <w:u w:val="single"/>
        </w:rPr>
        <w:t xml:space="preserve"> (Quality Assurance)</w:t>
      </w:r>
      <w:r w:rsidRPr="000B403A">
        <w:rPr>
          <w:rFonts w:cs="Arial"/>
          <w:i/>
          <w:szCs w:val="24"/>
          <w:u w:val="single"/>
        </w:rPr>
        <w:t>.</w:t>
      </w:r>
    </w:p>
    <w:p w14:paraId="47E76E97" w14:textId="4B18DFD2" w:rsidR="00515650" w:rsidRPr="000B403A" w:rsidRDefault="00DB06AE" w:rsidP="00B40A7D">
      <w:pPr>
        <w:pStyle w:val="ListParagraph"/>
        <w:numPr>
          <w:ilvl w:val="0"/>
          <w:numId w:val="41"/>
        </w:numPr>
        <w:rPr>
          <w:rFonts w:cs="Arial"/>
          <w:i/>
          <w:szCs w:val="24"/>
          <w:u w:val="single"/>
        </w:rPr>
      </w:pPr>
      <w:r w:rsidRPr="000B403A">
        <w:rPr>
          <w:rFonts w:cs="Arial"/>
          <w:i/>
          <w:szCs w:val="24"/>
          <w:u w:val="single"/>
        </w:rPr>
        <w:lastRenderedPageBreak/>
        <w:t xml:space="preserve">Section </w:t>
      </w:r>
      <w:r w:rsidR="00D16722" w:rsidRPr="000B403A">
        <w:rPr>
          <w:rFonts w:cs="Arial"/>
          <w:i/>
          <w:szCs w:val="24"/>
          <w:u w:val="single"/>
        </w:rPr>
        <w:t>D3 (Coordinated Inspection)</w:t>
      </w:r>
      <w:r w:rsidRPr="000B403A">
        <w:rPr>
          <w:rFonts w:cs="Arial"/>
          <w:i/>
          <w:szCs w:val="24"/>
          <w:u w:val="single"/>
        </w:rPr>
        <w:t>.</w:t>
      </w:r>
    </w:p>
    <w:p w14:paraId="763DF713" w14:textId="77777777" w:rsidR="00AD4F60" w:rsidRPr="000B403A" w:rsidRDefault="00995113" w:rsidP="00B40A7D">
      <w:pPr>
        <w:pStyle w:val="ListParagraph"/>
        <w:numPr>
          <w:ilvl w:val="0"/>
          <w:numId w:val="41"/>
        </w:numPr>
        <w:rPr>
          <w:rFonts w:cs="Arial"/>
          <w:i/>
          <w:szCs w:val="24"/>
          <w:u w:val="single"/>
        </w:rPr>
      </w:pPr>
      <w:r w:rsidRPr="000B403A">
        <w:rPr>
          <w:rFonts w:cs="Arial"/>
          <w:i/>
          <w:szCs w:val="24"/>
          <w:u w:val="single"/>
        </w:rPr>
        <w:t>Quality assurance a</w:t>
      </w:r>
      <w:r w:rsidR="00210CB1" w:rsidRPr="000B403A">
        <w:rPr>
          <w:rFonts w:cs="Arial"/>
          <w:i/>
          <w:szCs w:val="24"/>
          <w:u w:val="single"/>
        </w:rPr>
        <w:t>ppl</w:t>
      </w:r>
      <w:r w:rsidR="005E3930" w:rsidRPr="000B403A">
        <w:rPr>
          <w:rFonts w:cs="Arial"/>
          <w:i/>
          <w:szCs w:val="24"/>
          <w:u w:val="single"/>
        </w:rPr>
        <w:t>ica</w:t>
      </w:r>
      <w:r w:rsidR="003B09C7" w:rsidRPr="000B403A">
        <w:rPr>
          <w:rFonts w:cs="Arial"/>
          <w:i/>
          <w:szCs w:val="24"/>
          <w:u w:val="single"/>
        </w:rPr>
        <w:t>tion</w:t>
      </w:r>
      <w:r w:rsidR="005E3930" w:rsidRPr="000B403A">
        <w:rPr>
          <w:rFonts w:cs="Arial"/>
          <w:i/>
          <w:szCs w:val="24"/>
          <w:u w:val="single"/>
        </w:rPr>
        <w:t xml:space="preserve"> of</w:t>
      </w:r>
      <w:r w:rsidR="00AD4F60" w:rsidRPr="000B403A">
        <w:rPr>
          <w:rFonts w:cs="Arial"/>
          <w:i/>
          <w:szCs w:val="24"/>
          <w:u w:val="single"/>
        </w:rPr>
        <w:t>:</w:t>
      </w:r>
    </w:p>
    <w:p w14:paraId="7D310150" w14:textId="77777777" w:rsidR="00AD4F60" w:rsidRPr="000B403A" w:rsidRDefault="00DB06AE" w:rsidP="00B40A7D">
      <w:pPr>
        <w:pStyle w:val="ListParagraph"/>
        <w:numPr>
          <w:ilvl w:val="1"/>
          <w:numId w:val="41"/>
        </w:numPr>
        <w:rPr>
          <w:rFonts w:cs="Arial"/>
          <w:i/>
          <w:szCs w:val="24"/>
          <w:u w:val="single"/>
        </w:rPr>
      </w:pPr>
      <w:r w:rsidRPr="000B403A">
        <w:rPr>
          <w:rFonts w:cs="Arial"/>
          <w:i/>
          <w:szCs w:val="24"/>
          <w:u w:val="single"/>
        </w:rPr>
        <w:t>Section E (Nonconforming Material and Workmanship)</w:t>
      </w:r>
      <w:r w:rsidR="00AD4F60" w:rsidRPr="000B403A">
        <w:rPr>
          <w:rFonts w:cs="Arial"/>
          <w:i/>
          <w:szCs w:val="24"/>
          <w:u w:val="single"/>
        </w:rPr>
        <w:t>.</w:t>
      </w:r>
    </w:p>
    <w:p w14:paraId="24C8CB0D" w14:textId="04B867DE" w:rsidR="00D16722" w:rsidRPr="000B403A" w:rsidRDefault="00AE0551" w:rsidP="00B40A7D">
      <w:pPr>
        <w:pStyle w:val="ListParagraph"/>
        <w:numPr>
          <w:ilvl w:val="1"/>
          <w:numId w:val="41"/>
        </w:numPr>
        <w:rPr>
          <w:rFonts w:cs="Arial"/>
          <w:i/>
          <w:szCs w:val="24"/>
          <w:u w:val="single"/>
        </w:rPr>
      </w:pPr>
      <w:r w:rsidRPr="000B403A">
        <w:rPr>
          <w:rFonts w:cs="Arial"/>
          <w:i/>
          <w:szCs w:val="24"/>
          <w:u w:val="single"/>
        </w:rPr>
        <w:t>Appendix 1</w:t>
      </w:r>
      <w:r w:rsidR="00A26B3D" w:rsidRPr="000B403A">
        <w:rPr>
          <w:rFonts w:cs="Arial"/>
          <w:i/>
          <w:szCs w:val="24"/>
          <w:u w:val="single"/>
        </w:rPr>
        <w:t xml:space="preserve"> </w:t>
      </w:r>
      <w:r w:rsidR="00BA46D6" w:rsidRPr="000B403A">
        <w:rPr>
          <w:rFonts w:cs="Arial"/>
          <w:i/>
          <w:szCs w:val="24"/>
          <w:u w:val="single"/>
        </w:rPr>
        <w:t>(Tables of inspection or Execution Tasks)</w:t>
      </w:r>
      <w:r w:rsidR="00DB06AE" w:rsidRPr="000B403A">
        <w:rPr>
          <w:rFonts w:cs="Arial"/>
          <w:i/>
          <w:szCs w:val="24"/>
          <w:u w:val="single"/>
        </w:rPr>
        <w:t>.</w:t>
      </w:r>
    </w:p>
    <w:p w14:paraId="4315D066" w14:textId="2206C33F" w:rsidR="002A4FF1" w:rsidRPr="000B403A" w:rsidRDefault="002A4FF1" w:rsidP="00736877">
      <w:pPr>
        <w:widowControl/>
        <w:autoSpaceDE w:val="0"/>
        <w:autoSpaceDN w:val="0"/>
        <w:adjustRightInd w:val="0"/>
        <w:rPr>
          <w:rFonts w:eastAsia="SourceSansPro-Bold" w:cs="Arial"/>
          <w:i/>
          <w:snapToGrid/>
          <w:szCs w:val="24"/>
          <w:u w:val="single"/>
        </w:rPr>
      </w:pPr>
      <w:r w:rsidRPr="000B403A">
        <w:rPr>
          <w:rFonts w:eastAsia="SourceSansPro-Bold" w:cs="Arial"/>
          <w:i/>
          <w:snapToGrid/>
          <w:szCs w:val="24"/>
          <w:u w:val="single"/>
        </w:rPr>
        <w:t xml:space="preserve">Additionally, the applicable portions </w:t>
      </w:r>
      <w:r w:rsidR="003662B3" w:rsidRPr="000B403A">
        <w:rPr>
          <w:rFonts w:eastAsia="SourceSansPro-Bold" w:cs="Arial"/>
          <w:i/>
          <w:snapToGrid/>
          <w:szCs w:val="24"/>
          <w:u w:val="single"/>
        </w:rPr>
        <w:t>in</w:t>
      </w:r>
      <w:r w:rsidRPr="000B403A">
        <w:rPr>
          <w:rFonts w:eastAsia="SourceSansPro-Bold" w:cs="Arial"/>
          <w:i/>
          <w:snapToGrid/>
          <w:szCs w:val="24"/>
          <w:u w:val="single"/>
        </w:rPr>
        <w:t xml:space="preserve"> Table 1705A.2.1 of the California Building Code shall apply.</w:t>
      </w:r>
    </w:p>
    <w:p w14:paraId="334A0D55" w14:textId="77777777" w:rsidR="002A1B24" w:rsidRPr="000B403A" w:rsidRDefault="002A1B24" w:rsidP="00736877">
      <w:pPr>
        <w:spacing w:before="240" w:line="360" w:lineRule="auto"/>
        <w:rPr>
          <w:rFonts w:cs="Arial"/>
          <w:iCs/>
          <w:szCs w:val="24"/>
        </w:rPr>
      </w:pPr>
      <w:r w:rsidRPr="000B403A">
        <w:rPr>
          <w:rFonts w:cs="Arial"/>
          <w:szCs w:val="24"/>
        </w:rPr>
        <w:t>…</w:t>
      </w:r>
    </w:p>
    <w:p w14:paraId="798BA085" w14:textId="71B5346C" w:rsidR="00C5101C" w:rsidRPr="000B403A" w:rsidRDefault="004C12CA" w:rsidP="00736877">
      <w:pPr>
        <w:ind w:left="360"/>
        <w:rPr>
          <w:rFonts w:cs="Arial"/>
          <w:szCs w:val="24"/>
        </w:rPr>
      </w:pPr>
      <w:r w:rsidRPr="000B403A">
        <w:rPr>
          <w:rFonts w:cs="Arial"/>
          <w:b/>
          <w:i/>
          <w:szCs w:val="24"/>
          <w:u w:val="single"/>
        </w:rPr>
        <w:t>17</w:t>
      </w:r>
      <w:r w:rsidR="00C5101C" w:rsidRPr="000B403A">
        <w:rPr>
          <w:rFonts w:cs="Arial"/>
          <w:b/>
          <w:i/>
          <w:szCs w:val="24"/>
          <w:u w:val="single"/>
        </w:rPr>
        <w:t>05A.2.4.1</w:t>
      </w:r>
      <w:r w:rsidR="00C5101C" w:rsidRPr="000B403A">
        <w:rPr>
          <w:rFonts w:cs="Arial"/>
          <w:b/>
          <w:i/>
          <w:szCs w:val="24"/>
        </w:rPr>
        <w:t xml:space="preserve"> </w:t>
      </w:r>
      <w:r w:rsidR="00C5101C" w:rsidRPr="000B403A">
        <w:rPr>
          <w:rFonts w:cs="Arial"/>
          <w:b/>
          <w:i/>
          <w:iCs/>
          <w:strike/>
          <w:szCs w:val="24"/>
        </w:rPr>
        <w:t>1705A.2.3.1</w:t>
      </w:r>
      <w:r w:rsidR="00C5101C" w:rsidRPr="000B403A">
        <w:rPr>
          <w:rFonts w:cs="Arial"/>
          <w:szCs w:val="24"/>
        </w:rPr>
        <w:t xml:space="preserve"> </w:t>
      </w:r>
      <w:r w:rsidR="00C5101C" w:rsidRPr="000B403A">
        <w:rPr>
          <w:rFonts w:cs="Arial"/>
          <w:b/>
          <w:i/>
          <w:szCs w:val="24"/>
        </w:rPr>
        <w:t xml:space="preserve">Steel joist and joist girder inspection. </w:t>
      </w:r>
      <w:r w:rsidR="00C5101C" w:rsidRPr="000B403A">
        <w:rPr>
          <w:rFonts w:cs="Arial"/>
          <w:i/>
          <w:szCs w:val="24"/>
        </w:rPr>
        <w:t xml:space="preserve">Special inspection </w:t>
      </w:r>
      <w:r w:rsidR="00757CC8" w:rsidRPr="000B403A">
        <w:rPr>
          <w:rFonts w:cs="Arial"/>
          <w:i/>
          <w:szCs w:val="24"/>
        </w:rPr>
        <w:t>…</w:t>
      </w:r>
      <w:r w:rsidR="0066631A" w:rsidRPr="000B403A">
        <w:rPr>
          <w:rFonts w:cs="Arial"/>
          <w:i/>
          <w:szCs w:val="24"/>
        </w:rPr>
        <w:t xml:space="preserve"> </w:t>
      </w:r>
    </w:p>
    <w:p w14:paraId="16CE3962" w14:textId="77777777" w:rsidR="00245477" w:rsidRPr="000B403A" w:rsidRDefault="00245477" w:rsidP="00736877">
      <w:pPr>
        <w:spacing w:before="240" w:line="360" w:lineRule="auto"/>
        <w:rPr>
          <w:rFonts w:cs="Arial"/>
          <w:iCs/>
          <w:szCs w:val="24"/>
        </w:rPr>
      </w:pPr>
      <w:r w:rsidRPr="000B403A">
        <w:rPr>
          <w:rFonts w:cs="Arial"/>
          <w:szCs w:val="24"/>
        </w:rPr>
        <w:t>…</w:t>
      </w:r>
    </w:p>
    <w:p w14:paraId="40152CCE" w14:textId="74A1AFC5" w:rsidR="00B85101" w:rsidRPr="000B403A" w:rsidRDefault="00B85101" w:rsidP="00736877">
      <w:pPr>
        <w:ind w:left="360"/>
        <w:rPr>
          <w:rFonts w:cs="Arial"/>
          <w:szCs w:val="24"/>
        </w:rPr>
      </w:pPr>
      <w:r w:rsidRPr="000B403A">
        <w:rPr>
          <w:rFonts w:cs="Arial"/>
          <w:b/>
          <w:i/>
          <w:szCs w:val="24"/>
          <w:u w:val="single"/>
        </w:rPr>
        <w:t>1705A.2.</w:t>
      </w:r>
      <w:r w:rsidR="00CD1C70" w:rsidRPr="000B403A">
        <w:rPr>
          <w:rFonts w:cs="Arial"/>
          <w:b/>
          <w:i/>
          <w:szCs w:val="24"/>
          <w:u w:val="single"/>
        </w:rPr>
        <w:t>5</w:t>
      </w:r>
      <w:r w:rsidRPr="000B403A">
        <w:rPr>
          <w:rFonts w:cs="Arial"/>
          <w:b/>
          <w:i/>
          <w:szCs w:val="24"/>
          <w:u w:val="single"/>
        </w:rPr>
        <w:t>.1</w:t>
      </w:r>
      <w:r w:rsidRPr="000B403A">
        <w:rPr>
          <w:rFonts w:cs="Arial"/>
          <w:b/>
          <w:i/>
          <w:szCs w:val="24"/>
        </w:rPr>
        <w:t xml:space="preserve"> </w:t>
      </w:r>
      <w:r w:rsidRPr="000B403A">
        <w:rPr>
          <w:rFonts w:cs="Arial"/>
          <w:b/>
          <w:i/>
          <w:iCs/>
          <w:strike/>
          <w:szCs w:val="24"/>
        </w:rPr>
        <w:t>1705A.2.</w:t>
      </w:r>
      <w:r w:rsidR="00CD1C70" w:rsidRPr="000B403A">
        <w:rPr>
          <w:rFonts w:cs="Arial"/>
          <w:b/>
          <w:i/>
          <w:iCs/>
          <w:strike/>
          <w:szCs w:val="24"/>
        </w:rPr>
        <w:t>4</w:t>
      </w:r>
      <w:r w:rsidRPr="000B403A">
        <w:rPr>
          <w:rFonts w:cs="Arial"/>
          <w:b/>
          <w:i/>
          <w:iCs/>
          <w:strike/>
          <w:szCs w:val="24"/>
        </w:rPr>
        <w:t>.1</w:t>
      </w:r>
      <w:r w:rsidRPr="000B403A">
        <w:rPr>
          <w:rFonts w:cs="Arial"/>
          <w:szCs w:val="24"/>
        </w:rPr>
        <w:t xml:space="preserve"> </w:t>
      </w:r>
      <w:r w:rsidR="0031563C" w:rsidRPr="000B403A">
        <w:rPr>
          <w:rFonts w:cs="Arial"/>
          <w:b/>
          <w:i/>
          <w:szCs w:val="24"/>
        </w:rPr>
        <w:t>Light</w:t>
      </w:r>
      <w:r w:rsidR="008969F6" w:rsidRPr="000B403A">
        <w:rPr>
          <w:rFonts w:cs="Arial"/>
          <w:b/>
          <w:i/>
          <w:szCs w:val="24"/>
        </w:rPr>
        <w:t>-framed</w:t>
      </w:r>
      <w:r w:rsidR="00BF7236" w:rsidRPr="000B403A">
        <w:rPr>
          <w:rFonts w:cs="Arial"/>
          <w:b/>
          <w:i/>
          <w:szCs w:val="24"/>
        </w:rPr>
        <w:t xml:space="preserve"> steel truss</w:t>
      </w:r>
      <w:r w:rsidR="004C46BA" w:rsidRPr="000B403A">
        <w:rPr>
          <w:rFonts w:cs="Arial"/>
          <w:b/>
          <w:i/>
          <w:szCs w:val="24"/>
        </w:rPr>
        <w:t xml:space="preserve"> inspection and testing</w:t>
      </w:r>
      <w:r w:rsidRPr="000B403A">
        <w:rPr>
          <w:rFonts w:cs="Arial"/>
          <w:b/>
          <w:i/>
          <w:szCs w:val="24"/>
        </w:rPr>
        <w:t xml:space="preserve">. </w:t>
      </w:r>
      <w:r w:rsidR="00C934EB" w:rsidRPr="000B403A">
        <w:rPr>
          <w:rFonts w:cs="Arial"/>
          <w:i/>
          <w:szCs w:val="24"/>
        </w:rPr>
        <w:t>Regardless of truss span</w:t>
      </w:r>
      <w:r w:rsidR="00B63633" w:rsidRPr="000B403A">
        <w:rPr>
          <w:rFonts w:cs="Arial"/>
          <w:i/>
          <w:szCs w:val="24"/>
        </w:rPr>
        <w:t xml:space="preserve">, the manufacture of cold-formed light framed steel trusses shall be continuously inspected by an approved agency. The approved agency shall verify conformance of materials and manufacture with approved </w:t>
      </w:r>
      <w:r w:rsidR="006C2776" w:rsidRPr="000B403A">
        <w:rPr>
          <w:rFonts w:cs="Arial"/>
          <w:i/>
          <w:szCs w:val="24"/>
          <w:u w:val="single"/>
        </w:rPr>
        <w:t>construction documents</w:t>
      </w:r>
      <w:r w:rsidR="00B63633" w:rsidRPr="000B403A">
        <w:rPr>
          <w:rFonts w:cs="Arial"/>
          <w:i/>
          <w:szCs w:val="24"/>
        </w:rPr>
        <w:t xml:space="preserve"> </w:t>
      </w:r>
      <w:r w:rsidR="00B63633" w:rsidRPr="000B403A">
        <w:rPr>
          <w:rFonts w:cs="Arial"/>
          <w:i/>
          <w:strike/>
          <w:szCs w:val="24"/>
        </w:rPr>
        <w:t>plans and</w:t>
      </w:r>
      <w:r w:rsidR="00530E9E" w:rsidRPr="000B403A">
        <w:rPr>
          <w:rFonts w:cs="Arial"/>
          <w:i/>
          <w:strike/>
          <w:szCs w:val="24"/>
        </w:rPr>
        <w:t xml:space="preserve"> </w:t>
      </w:r>
      <w:r w:rsidR="00B63633" w:rsidRPr="000B403A">
        <w:rPr>
          <w:rFonts w:cs="Arial"/>
          <w:i/>
          <w:strike/>
          <w:szCs w:val="24"/>
        </w:rPr>
        <w:t>specifications</w:t>
      </w:r>
      <w:r w:rsidR="00B63633" w:rsidRPr="000B403A">
        <w:rPr>
          <w:rFonts w:cs="Arial"/>
          <w:i/>
          <w:szCs w:val="24"/>
        </w:rPr>
        <w:t xml:space="preserve">. The approved agency shall place a distinguishing mark, and/or tag with this distinguishing mark, on each inspected truss. This mark or tag shall remain on the truss throughout the job site receiving and erection process. Refer to Section </w:t>
      </w:r>
      <w:r w:rsidR="00E37163" w:rsidRPr="000B403A">
        <w:rPr>
          <w:rFonts w:cs="Arial"/>
          <w:i/>
          <w:szCs w:val="24"/>
          <w:u w:val="single"/>
        </w:rPr>
        <w:t>22</w:t>
      </w:r>
      <w:r w:rsidR="00DA6841" w:rsidRPr="000B403A">
        <w:rPr>
          <w:rFonts w:cs="Arial"/>
          <w:i/>
          <w:szCs w:val="24"/>
          <w:u w:val="single"/>
        </w:rPr>
        <w:t>06</w:t>
      </w:r>
      <w:r w:rsidR="00E37163" w:rsidRPr="000B403A">
        <w:rPr>
          <w:rFonts w:cs="Arial"/>
          <w:i/>
          <w:szCs w:val="24"/>
          <w:u w:val="single"/>
        </w:rPr>
        <w:t>A.1.3.3</w:t>
      </w:r>
      <w:r w:rsidR="00E37163" w:rsidRPr="000B403A">
        <w:rPr>
          <w:rFonts w:cs="Arial"/>
          <w:i/>
          <w:szCs w:val="24"/>
        </w:rPr>
        <w:t xml:space="preserve"> </w:t>
      </w:r>
      <w:r w:rsidR="002B1E29" w:rsidRPr="000B403A">
        <w:rPr>
          <w:rFonts w:cs="Arial"/>
          <w:i/>
          <w:strike/>
          <w:szCs w:val="24"/>
        </w:rPr>
        <w:t>2211A.1.3.3</w:t>
      </w:r>
      <w:r w:rsidR="002B1E29" w:rsidRPr="000B403A">
        <w:rPr>
          <w:rFonts w:cs="Arial"/>
          <w:i/>
          <w:szCs w:val="24"/>
        </w:rPr>
        <w:t xml:space="preserve"> for requirements applicable to manufactured trusses specified therein.</w:t>
      </w:r>
    </w:p>
    <w:p w14:paraId="08D96A13" w14:textId="19EB61CC" w:rsidR="007F65E9" w:rsidRPr="000B403A" w:rsidRDefault="00AA01D3" w:rsidP="0082190E">
      <w:pPr>
        <w:spacing w:before="240"/>
        <w:rPr>
          <w:rFonts w:cs="Arial"/>
          <w:bCs/>
          <w:i/>
          <w:szCs w:val="24"/>
        </w:rPr>
      </w:pPr>
      <w:r w:rsidRPr="000B403A">
        <w:rPr>
          <w:rFonts w:cs="Arial"/>
          <w:b/>
          <w:bCs/>
          <w:i/>
          <w:szCs w:val="24"/>
          <w:u w:val="single"/>
        </w:rPr>
        <w:t>1705A.2.7</w:t>
      </w:r>
      <w:r w:rsidRPr="000B403A">
        <w:rPr>
          <w:rFonts w:cs="Arial"/>
          <w:b/>
          <w:bCs/>
          <w:i/>
          <w:szCs w:val="24"/>
        </w:rPr>
        <w:t xml:space="preserve"> </w:t>
      </w:r>
      <w:r w:rsidR="007F65E9" w:rsidRPr="000B403A">
        <w:rPr>
          <w:rFonts w:cs="Arial"/>
          <w:b/>
          <w:i/>
          <w:iCs/>
          <w:strike/>
          <w:szCs w:val="24"/>
        </w:rPr>
        <w:t>1705A.2.5</w:t>
      </w:r>
      <w:r w:rsidR="001C6693" w:rsidRPr="000B403A">
        <w:rPr>
          <w:rFonts w:cs="Arial"/>
          <w:szCs w:val="24"/>
        </w:rPr>
        <w:t xml:space="preserve"> </w:t>
      </w:r>
      <w:r w:rsidR="00C869CE" w:rsidRPr="000B403A">
        <w:rPr>
          <w:rFonts w:cs="Arial"/>
          <w:b/>
          <w:i/>
          <w:szCs w:val="24"/>
          <w:u w:val="single"/>
        </w:rPr>
        <w:t>Special</w:t>
      </w:r>
      <w:r w:rsidR="007F65E9" w:rsidRPr="000B403A">
        <w:rPr>
          <w:rFonts w:cs="Arial"/>
          <w:b/>
          <w:i/>
          <w:szCs w:val="24"/>
          <w:u w:val="single"/>
        </w:rPr>
        <w:t xml:space="preserve"> </w:t>
      </w:r>
      <w:r w:rsidR="001D684B" w:rsidRPr="000B403A">
        <w:rPr>
          <w:rFonts w:cs="Arial"/>
          <w:b/>
          <w:i/>
          <w:szCs w:val="24"/>
          <w:u w:val="single"/>
        </w:rPr>
        <w:t>inspection</w:t>
      </w:r>
      <w:r w:rsidR="007F65E9" w:rsidRPr="000B403A">
        <w:rPr>
          <w:rFonts w:cs="Arial"/>
          <w:b/>
          <w:i/>
          <w:szCs w:val="24"/>
        </w:rPr>
        <w:t xml:space="preserve"> </w:t>
      </w:r>
      <w:r w:rsidR="007F65E9" w:rsidRPr="000B403A">
        <w:rPr>
          <w:rFonts w:cs="Arial"/>
          <w:b/>
          <w:i/>
          <w:strike/>
          <w:szCs w:val="24"/>
        </w:rPr>
        <w:t>Inspection</w:t>
      </w:r>
      <w:r w:rsidR="007F65E9" w:rsidRPr="000B403A">
        <w:rPr>
          <w:rFonts w:cs="Arial"/>
          <w:b/>
          <w:bCs/>
          <w:i/>
          <w:szCs w:val="24"/>
        </w:rPr>
        <w:t xml:space="preserve"> and tests of structural welding.</w:t>
      </w:r>
      <w:r w:rsidR="007F65E9" w:rsidRPr="000B403A">
        <w:rPr>
          <w:rFonts w:cs="Arial"/>
          <w:bCs/>
          <w:i/>
          <w:szCs w:val="24"/>
        </w:rPr>
        <w:t xml:space="preserve"> </w:t>
      </w:r>
      <w:r w:rsidR="004575F3" w:rsidRPr="000B403A">
        <w:rPr>
          <w:rFonts w:cs="Arial"/>
          <w:i/>
          <w:szCs w:val="24"/>
          <w:u w:val="single"/>
        </w:rPr>
        <w:t xml:space="preserve">Special inspection </w:t>
      </w:r>
      <w:r w:rsidR="007F65E9" w:rsidRPr="000B403A">
        <w:rPr>
          <w:rFonts w:cs="Arial"/>
          <w:i/>
          <w:strike/>
          <w:szCs w:val="24"/>
        </w:rPr>
        <w:t>Inspection</w:t>
      </w:r>
      <w:r w:rsidR="007F65E9" w:rsidRPr="000B403A">
        <w:rPr>
          <w:rFonts w:cs="Arial"/>
          <w:bCs/>
          <w:i/>
          <w:szCs w:val="24"/>
        </w:rPr>
        <w:t xml:space="preserve"> and testing (including non-destructive testing) of all shop and field welding operations shall be in accordance with this section, </w:t>
      </w:r>
      <w:r w:rsidR="00226A32" w:rsidRPr="000B403A">
        <w:rPr>
          <w:rFonts w:cs="Arial"/>
          <w:bCs/>
          <w:i/>
          <w:szCs w:val="24"/>
          <w:u w:val="single"/>
        </w:rPr>
        <w:t xml:space="preserve">and </w:t>
      </w:r>
      <w:r w:rsidR="007F65E9" w:rsidRPr="000B403A">
        <w:rPr>
          <w:rFonts w:cs="Arial"/>
          <w:bCs/>
          <w:i/>
          <w:szCs w:val="24"/>
        </w:rPr>
        <w:t>Section</w:t>
      </w:r>
      <w:r w:rsidR="008E31B8" w:rsidRPr="000B403A">
        <w:rPr>
          <w:rFonts w:cs="Arial"/>
          <w:bCs/>
          <w:i/>
          <w:szCs w:val="24"/>
          <w:u w:val="single"/>
        </w:rPr>
        <w:t>s</w:t>
      </w:r>
      <w:r w:rsidR="007F65E9" w:rsidRPr="000B403A">
        <w:rPr>
          <w:rFonts w:cs="Arial"/>
          <w:bCs/>
          <w:i/>
          <w:szCs w:val="24"/>
        </w:rPr>
        <w:t xml:space="preserve"> 1705A.2.</w:t>
      </w:r>
      <w:r w:rsidR="007F65E9" w:rsidRPr="000B403A">
        <w:rPr>
          <w:rFonts w:cs="Arial"/>
          <w:i/>
          <w:szCs w:val="24"/>
        </w:rPr>
        <w:t>1</w:t>
      </w:r>
      <w:r w:rsidR="006B2181" w:rsidRPr="000B403A">
        <w:rPr>
          <w:rFonts w:cs="Arial"/>
          <w:i/>
          <w:szCs w:val="24"/>
          <w:u w:val="single"/>
        </w:rPr>
        <w:t>,</w:t>
      </w:r>
      <w:r w:rsidR="007F65E9" w:rsidRPr="000B403A">
        <w:rPr>
          <w:rFonts w:cs="Arial"/>
          <w:i/>
          <w:szCs w:val="24"/>
          <w:u w:val="single"/>
        </w:rPr>
        <w:t xml:space="preserve"> </w:t>
      </w:r>
      <w:r w:rsidR="0004305B" w:rsidRPr="000B403A">
        <w:rPr>
          <w:rFonts w:cs="Arial"/>
          <w:i/>
          <w:szCs w:val="24"/>
          <w:u w:val="single"/>
        </w:rPr>
        <w:t>1705A.</w:t>
      </w:r>
      <w:r w:rsidR="002901CE" w:rsidRPr="000B403A">
        <w:rPr>
          <w:rFonts w:cs="Arial"/>
          <w:i/>
          <w:szCs w:val="24"/>
          <w:u w:val="single"/>
        </w:rPr>
        <w:t xml:space="preserve">2.2, </w:t>
      </w:r>
      <w:r w:rsidR="0004305B" w:rsidRPr="000B403A">
        <w:rPr>
          <w:rFonts w:cs="Arial"/>
          <w:i/>
          <w:szCs w:val="24"/>
          <w:u w:val="single"/>
        </w:rPr>
        <w:t>1705A.13.1</w:t>
      </w:r>
      <w:r w:rsidR="007F65E9" w:rsidRPr="000B403A">
        <w:rPr>
          <w:rFonts w:cs="Arial"/>
          <w:i/>
          <w:szCs w:val="24"/>
          <w:u w:val="single"/>
        </w:rPr>
        <w:t>,</w:t>
      </w:r>
      <w:r w:rsidR="00E40C6E" w:rsidRPr="000B403A">
        <w:rPr>
          <w:rFonts w:cs="Arial"/>
          <w:i/>
          <w:szCs w:val="24"/>
          <w:u w:val="single"/>
        </w:rPr>
        <w:t xml:space="preserve"> </w:t>
      </w:r>
      <w:r w:rsidR="000F4126" w:rsidRPr="000B403A">
        <w:rPr>
          <w:rFonts w:cs="Arial"/>
          <w:i/>
          <w:szCs w:val="24"/>
          <w:u w:val="single"/>
        </w:rPr>
        <w:t>1705A.14.1</w:t>
      </w:r>
      <w:r w:rsidR="007F65E9" w:rsidRPr="000B403A">
        <w:rPr>
          <w:rFonts w:cs="Arial"/>
          <w:i/>
          <w:szCs w:val="24"/>
          <w:u w:val="single"/>
        </w:rPr>
        <w:t xml:space="preserve">, </w:t>
      </w:r>
      <w:r w:rsidR="00115E1E" w:rsidRPr="000B403A">
        <w:rPr>
          <w:rFonts w:cs="Arial"/>
          <w:i/>
          <w:szCs w:val="24"/>
          <w:u w:val="single"/>
        </w:rPr>
        <w:t>as applicable</w:t>
      </w:r>
      <w:r w:rsidR="00C91EBB" w:rsidRPr="000B403A">
        <w:rPr>
          <w:rFonts w:cs="Arial"/>
          <w:i/>
          <w:szCs w:val="24"/>
          <w:u w:val="single"/>
        </w:rPr>
        <w:t xml:space="preserve"> </w:t>
      </w:r>
      <w:r w:rsidR="00C91EBB" w:rsidRPr="000B403A">
        <w:rPr>
          <w:rFonts w:cs="Arial"/>
          <w:szCs w:val="24"/>
          <w:highlight w:val="lightGray"/>
        </w:rPr>
        <w:t xml:space="preserve">(Relocate </w:t>
      </w:r>
      <w:r w:rsidR="005F6155" w:rsidRPr="000B403A">
        <w:rPr>
          <w:rFonts w:cs="Arial"/>
          <w:szCs w:val="24"/>
          <w:highlight w:val="lightGray"/>
        </w:rPr>
        <w:t xml:space="preserve">table reference to DSA-SS, DSA-SS/CC </w:t>
      </w:r>
      <w:r w:rsidR="00271974" w:rsidRPr="000B403A">
        <w:rPr>
          <w:rFonts w:cs="Arial"/>
          <w:szCs w:val="24"/>
          <w:highlight w:val="lightGray"/>
        </w:rPr>
        <w:t>bannered amendment below)</w:t>
      </w:r>
      <w:r w:rsidR="007F65E9" w:rsidRPr="000B403A">
        <w:rPr>
          <w:rFonts w:cs="Arial"/>
          <w:i/>
          <w:szCs w:val="24"/>
        </w:rPr>
        <w:t xml:space="preserve"> </w:t>
      </w:r>
      <w:r w:rsidR="007F65E9" w:rsidRPr="000B403A">
        <w:rPr>
          <w:rFonts w:cs="Arial"/>
          <w:i/>
          <w:strike/>
          <w:szCs w:val="24"/>
        </w:rPr>
        <w:t>Table 1705A.2.1</w:t>
      </w:r>
      <w:r w:rsidR="000D2A6C" w:rsidRPr="000B403A">
        <w:rPr>
          <w:rFonts w:cs="Arial"/>
          <w:bCs/>
          <w:i/>
          <w:szCs w:val="24"/>
        </w:rPr>
        <w:t xml:space="preserve">. </w:t>
      </w:r>
      <w:r w:rsidR="00CA2D46" w:rsidRPr="000B403A">
        <w:rPr>
          <w:rFonts w:cs="Arial"/>
          <w:i/>
          <w:szCs w:val="24"/>
          <w:u w:val="single"/>
        </w:rPr>
        <w:t xml:space="preserve">Special inspections </w:t>
      </w:r>
      <w:r w:rsidR="007F65E9" w:rsidRPr="000B403A">
        <w:rPr>
          <w:rFonts w:cs="Arial"/>
          <w:i/>
          <w:strike/>
          <w:szCs w:val="24"/>
        </w:rPr>
        <w:t>Inspections</w:t>
      </w:r>
      <w:r w:rsidR="007F65E9" w:rsidRPr="000B403A">
        <w:rPr>
          <w:rFonts w:cs="Arial"/>
          <w:i/>
          <w:szCs w:val="24"/>
        </w:rPr>
        <w:t xml:space="preserve"> </w:t>
      </w:r>
      <w:r w:rsidR="007F65E9" w:rsidRPr="000B403A">
        <w:rPr>
          <w:rFonts w:cs="Arial"/>
          <w:bCs/>
          <w:i/>
          <w:szCs w:val="24"/>
        </w:rPr>
        <w:t xml:space="preserve">shall be </w:t>
      </w:r>
      <w:r w:rsidR="007F65E9" w:rsidRPr="000B403A">
        <w:rPr>
          <w:rFonts w:cs="Arial"/>
          <w:i/>
          <w:strike/>
          <w:szCs w:val="24"/>
        </w:rPr>
        <w:t xml:space="preserve">made </w:t>
      </w:r>
      <w:r w:rsidR="00F76CD8" w:rsidRPr="000B403A">
        <w:rPr>
          <w:rFonts w:cs="Arial"/>
          <w:i/>
          <w:szCs w:val="24"/>
          <w:u w:val="single"/>
        </w:rPr>
        <w:t>performed</w:t>
      </w:r>
      <w:r w:rsidR="00F76CD8" w:rsidRPr="000B403A">
        <w:rPr>
          <w:rFonts w:cs="Arial"/>
          <w:bCs/>
          <w:i/>
          <w:szCs w:val="24"/>
          <w:u w:val="single"/>
        </w:rPr>
        <w:t xml:space="preserve"> </w:t>
      </w:r>
      <w:r w:rsidR="007F65E9" w:rsidRPr="000B403A">
        <w:rPr>
          <w:rFonts w:cs="Arial"/>
          <w:i/>
          <w:szCs w:val="24"/>
        </w:rPr>
        <w:t>by a</w:t>
      </w:r>
      <w:r w:rsidR="00D96672" w:rsidRPr="000B403A">
        <w:rPr>
          <w:rFonts w:cs="Arial"/>
          <w:i/>
          <w:szCs w:val="24"/>
          <w:u w:val="single"/>
        </w:rPr>
        <w:t xml:space="preserve">n approved </w:t>
      </w:r>
      <w:r w:rsidR="007F65E9" w:rsidRPr="000B403A">
        <w:rPr>
          <w:rFonts w:cs="Arial"/>
          <w:i/>
          <w:strike/>
          <w:szCs w:val="24"/>
        </w:rPr>
        <w:t>qualified</w:t>
      </w:r>
      <w:r w:rsidR="007F65E9" w:rsidRPr="000B403A">
        <w:rPr>
          <w:rFonts w:cs="Arial"/>
          <w:i/>
          <w:szCs w:val="24"/>
        </w:rPr>
        <w:t xml:space="preserve"> </w:t>
      </w:r>
      <w:r w:rsidR="007F65E9" w:rsidRPr="000B403A">
        <w:rPr>
          <w:rFonts w:cs="Arial"/>
          <w:bCs/>
          <w:i/>
          <w:szCs w:val="24"/>
        </w:rPr>
        <w:t>welding inspector</w:t>
      </w:r>
      <w:r w:rsidR="007F65E9" w:rsidRPr="000B403A">
        <w:rPr>
          <w:rFonts w:cs="Arial"/>
          <w:i/>
          <w:strike/>
          <w:szCs w:val="24"/>
        </w:rPr>
        <w:t xml:space="preserve"> approved by the enforcement agency</w:t>
      </w:r>
      <w:r w:rsidR="007F65E9" w:rsidRPr="000B403A">
        <w:rPr>
          <w:rFonts w:cs="Arial"/>
          <w:bCs/>
          <w:i/>
          <w:szCs w:val="24"/>
        </w:rPr>
        <w:t xml:space="preserve">. </w:t>
      </w:r>
      <w:bookmarkStart w:id="15" w:name="_Hlk160652697"/>
      <w:r w:rsidR="007F65E9" w:rsidRPr="000B403A">
        <w:rPr>
          <w:rFonts w:cs="Arial"/>
          <w:bCs/>
          <w:i/>
          <w:szCs w:val="24"/>
        </w:rPr>
        <w:t xml:space="preserve">The minimum requirements for a </w:t>
      </w:r>
      <w:bookmarkEnd w:id="15"/>
      <w:r w:rsidR="007F65E9" w:rsidRPr="000B403A">
        <w:rPr>
          <w:rFonts w:cs="Arial"/>
          <w:bCs/>
          <w:i/>
          <w:szCs w:val="24"/>
        </w:rPr>
        <w:t>qualified welding inspector shall be as those for an AWS Certified Welding Inspector (CWI), as defined in the provisions of the AWS QC1</w:t>
      </w:r>
      <w:r w:rsidR="00BF1D99" w:rsidRPr="000B403A">
        <w:rPr>
          <w:rFonts w:cs="Arial"/>
          <w:bCs/>
          <w:i/>
          <w:szCs w:val="24"/>
        </w:rPr>
        <w:t xml:space="preserve"> </w:t>
      </w:r>
      <w:r w:rsidR="00BF1D99" w:rsidRPr="000B403A">
        <w:rPr>
          <w:rFonts w:cs="Arial"/>
          <w:bCs/>
          <w:i/>
          <w:iCs/>
          <w:szCs w:val="24"/>
          <w:u w:val="single"/>
        </w:rPr>
        <w:t>or AWS B5.1</w:t>
      </w:r>
      <w:r w:rsidR="007F65E9" w:rsidRPr="000B403A">
        <w:rPr>
          <w:rFonts w:cs="Arial"/>
          <w:bCs/>
          <w:i/>
          <w:szCs w:val="24"/>
        </w:rPr>
        <w:t>.</w:t>
      </w:r>
    </w:p>
    <w:p w14:paraId="4D4E1094" w14:textId="77777777" w:rsidR="007F65E9" w:rsidRPr="000B403A" w:rsidRDefault="007F65E9" w:rsidP="00736877">
      <w:pPr>
        <w:rPr>
          <w:rFonts w:cs="Arial"/>
          <w:bCs/>
          <w:i/>
          <w:szCs w:val="24"/>
        </w:rPr>
      </w:pPr>
      <w:r w:rsidRPr="000B403A">
        <w:rPr>
          <w:rFonts w:cs="Arial"/>
          <w:bCs/>
          <w:i/>
          <w:szCs w:val="24"/>
        </w:rPr>
        <w:t>The welding inspector shall make a systematic daily record of all welds. In addition to other records, this record shall include:</w:t>
      </w:r>
    </w:p>
    <w:p w14:paraId="46DEDCB3" w14:textId="77777777" w:rsidR="007F65E9" w:rsidRPr="000B403A" w:rsidRDefault="007F65E9" w:rsidP="005A5359">
      <w:pPr>
        <w:pStyle w:val="ListParagraph"/>
        <w:numPr>
          <w:ilvl w:val="0"/>
          <w:numId w:val="8"/>
        </w:numPr>
        <w:rPr>
          <w:rFonts w:cs="Arial"/>
          <w:bCs/>
          <w:i/>
          <w:szCs w:val="24"/>
        </w:rPr>
      </w:pPr>
      <w:r w:rsidRPr="000B403A">
        <w:rPr>
          <w:rFonts w:cs="Arial"/>
          <w:bCs/>
          <w:i/>
          <w:szCs w:val="24"/>
        </w:rPr>
        <w:t>Identification marks of welders.</w:t>
      </w:r>
    </w:p>
    <w:p w14:paraId="6EC59E2F" w14:textId="77777777" w:rsidR="007F65E9" w:rsidRPr="000B403A" w:rsidRDefault="007F65E9" w:rsidP="005A5359">
      <w:pPr>
        <w:pStyle w:val="ListParagraph"/>
        <w:numPr>
          <w:ilvl w:val="0"/>
          <w:numId w:val="8"/>
        </w:numPr>
        <w:rPr>
          <w:rFonts w:cs="Arial"/>
          <w:bCs/>
          <w:i/>
          <w:szCs w:val="24"/>
        </w:rPr>
      </w:pPr>
      <w:r w:rsidRPr="000B403A">
        <w:rPr>
          <w:rFonts w:cs="Arial"/>
          <w:bCs/>
          <w:i/>
          <w:szCs w:val="24"/>
        </w:rPr>
        <w:t>List of defective welds.</w:t>
      </w:r>
    </w:p>
    <w:p w14:paraId="2E526524" w14:textId="77777777" w:rsidR="007F65E9" w:rsidRPr="000B403A" w:rsidRDefault="007F65E9" w:rsidP="005A5359">
      <w:pPr>
        <w:pStyle w:val="ListParagraph"/>
        <w:numPr>
          <w:ilvl w:val="0"/>
          <w:numId w:val="8"/>
        </w:numPr>
        <w:rPr>
          <w:rFonts w:cs="Arial"/>
          <w:bCs/>
          <w:i/>
          <w:szCs w:val="24"/>
        </w:rPr>
      </w:pPr>
      <w:r w:rsidRPr="000B403A">
        <w:rPr>
          <w:rFonts w:cs="Arial"/>
          <w:bCs/>
          <w:i/>
          <w:szCs w:val="24"/>
        </w:rPr>
        <w:t>Manner of correction of defects.</w:t>
      </w:r>
    </w:p>
    <w:p w14:paraId="2A894A0C" w14:textId="1E7F2807" w:rsidR="00F0232C" w:rsidRPr="000B403A" w:rsidRDefault="007F65E9" w:rsidP="00F0232C">
      <w:pPr>
        <w:rPr>
          <w:rFonts w:cs="Arial"/>
          <w:bCs/>
          <w:i/>
          <w:szCs w:val="24"/>
        </w:rPr>
      </w:pPr>
      <w:r w:rsidRPr="000B403A">
        <w:rPr>
          <w:rFonts w:cs="Arial"/>
          <w:bCs/>
          <w:i/>
          <w:szCs w:val="24"/>
        </w:rPr>
        <w:t xml:space="preserve">The welding inspector shall check the material, details of construction and procedure, as well as workmanship of the welds. The </w:t>
      </w:r>
      <w:r w:rsidR="00B958CD" w:rsidRPr="000B403A">
        <w:rPr>
          <w:rFonts w:cs="Arial"/>
          <w:bCs/>
          <w:i/>
          <w:szCs w:val="24"/>
          <w:u w:val="single"/>
        </w:rPr>
        <w:t>special</w:t>
      </w:r>
      <w:r w:rsidRPr="000B403A">
        <w:rPr>
          <w:rFonts w:cs="Arial"/>
          <w:i/>
          <w:szCs w:val="24"/>
          <w:u w:val="single"/>
        </w:rPr>
        <w:t xml:space="preserve"> </w:t>
      </w:r>
      <w:r w:rsidRPr="000B403A">
        <w:rPr>
          <w:rFonts w:cs="Arial"/>
          <w:bCs/>
          <w:i/>
          <w:szCs w:val="24"/>
        </w:rPr>
        <w:t xml:space="preserve">inspector shall verify that the installation and testing of end-welded stud shear connectors is in accordance with the requirements of </w:t>
      </w:r>
      <w:r w:rsidRPr="000B403A">
        <w:rPr>
          <w:rFonts w:cs="Arial"/>
          <w:i/>
          <w:strike/>
          <w:szCs w:val="24"/>
        </w:rPr>
        <w:t>2213A.2</w:t>
      </w:r>
      <w:r w:rsidRPr="000B403A">
        <w:rPr>
          <w:rFonts w:cs="Arial"/>
          <w:i/>
          <w:szCs w:val="24"/>
        </w:rPr>
        <w:t xml:space="preserve"> </w:t>
      </w:r>
      <w:r w:rsidR="00767046" w:rsidRPr="000B403A">
        <w:rPr>
          <w:rFonts w:cs="Arial"/>
          <w:i/>
          <w:szCs w:val="24"/>
          <w:u w:val="single"/>
        </w:rPr>
        <w:t>221</w:t>
      </w:r>
      <w:r w:rsidR="00A215C1" w:rsidRPr="000B403A">
        <w:rPr>
          <w:rFonts w:cs="Arial"/>
          <w:i/>
          <w:szCs w:val="24"/>
          <w:u w:val="single"/>
        </w:rPr>
        <w:t>6</w:t>
      </w:r>
      <w:r w:rsidR="00767046" w:rsidRPr="000B403A">
        <w:rPr>
          <w:rFonts w:cs="Arial"/>
          <w:i/>
          <w:szCs w:val="24"/>
          <w:u w:val="single"/>
        </w:rPr>
        <w:t>A.2</w:t>
      </w:r>
      <w:r w:rsidR="00916375" w:rsidRPr="000B403A">
        <w:rPr>
          <w:rFonts w:cs="Arial"/>
          <w:i/>
          <w:szCs w:val="24"/>
        </w:rPr>
        <w:t xml:space="preserve"> </w:t>
      </w:r>
      <w:r w:rsidRPr="000B403A">
        <w:rPr>
          <w:rFonts w:cs="Arial"/>
          <w:i/>
          <w:szCs w:val="24"/>
        </w:rPr>
        <w:t>(</w:t>
      </w:r>
      <w:r w:rsidRPr="000B403A">
        <w:rPr>
          <w:rFonts w:cs="Arial"/>
          <w:b/>
          <w:i/>
          <w:szCs w:val="24"/>
        </w:rPr>
        <w:t>[DSA-SS/CC]</w:t>
      </w:r>
      <w:r w:rsidRPr="000B403A">
        <w:rPr>
          <w:rFonts w:cs="Arial"/>
          <w:i/>
          <w:szCs w:val="24"/>
        </w:rPr>
        <w:t xml:space="preserve"> </w:t>
      </w:r>
      <w:r w:rsidRPr="000B403A">
        <w:rPr>
          <w:rFonts w:cs="Arial"/>
          <w:i/>
          <w:strike/>
          <w:szCs w:val="24"/>
        </w:rPr>
        <w:t>2212.6.2</w:t>
      </w:r>
      <w:r w:rsidR="00CC032C" w:rsidRPr="000B403A">
        <w:rPr>
          <w:rFonts w:cs="Arial"/>
          <w:i/>
          <w:szCs w:val="24"/>
        </w:rPr>
        <w:t xml:space="preserve"> </w:t>
      </w:r>
      <w:r w:rsidR="00CC032C" w:rsidRPr="000B403A">
        <w:rPr>
          <w:rFonts w:cs="Arial"/>
          <w:i/>
          <w:szCs w:val="24"/>
          <w:u w:val="single"/>
        </w:rPr>
        <w:t>22115.6</w:t>
      </w:r>
      <w:r w:rsidR="00FE571B" w:rsidRPr="000B403A">
        <w:rPr>
          <w:rFonts w:cs="Arial"/>
          <w:i/>
          <w:szCs w:val="24"/>
          <w:u w:val="single"/>
        </w:rPr>
        <w:t>.</w:t>
      </w:r>
      <w:r w:rsidR="000C1E47" w:rsidRPr="000B403A">
        <w:rPr>
          <w:rFonts w:cs="Arial"/>
          <w:i/>
          <w:szCs w:val="24"/>
          <w:u w:val="single"/>
        </w:rPr>
        <w:t>2</w:t>
      </w:r>
      <w:r w:rsidRPr="000B403A">
        <w:rPr>
          <w:rFonts w:cs="Arial"/>
          <w:i/>
          <w:szCs w:val="24"/>
        </w:rPr>
        <w:t>)</w:t>
      </w:r>
      <w:r w:rsidRPr="000B403A">
        <w:rPr>
          <w:rFonts w:cs="Arial"/>
          <w:bCs/>
          <w:i/>
          <w:szCs w:val="24"/>
        </w:rPr>
        <w:t xml:space="preserve"> </w:t>
      </w:r>
      <w:r w:rsidRPr="000B403A">
        <w:rPr>
          <w:rFonts w:cs="Arial"/>
          <w:i/>
          <w:szCs w:val="24"/>
        </w:rPr>
        <w:t>and the approved</w:t>
      </w:r>
      <w:r w:rsidRPr="000B403A">
        <w:rPr>
          <w:rFonts w:cs="Arial"/>
          <w:bCs/>
          <w:i/>
          <w:szCs w:val="24"/>
        </w:rPr>
        <w:t xml:space="preserve"> </w:t>
      </w:r>
      <w:r w:rsidR="000846E6" w:rsidRPr="000B403A">
        <w:rPr>
          <w:rFonts w:cs="Arial"/>
          <w:i/>
          <w:szCs w:val="24"/>
          <w:u w:val="single"/>
        </w:rPr>
        <w:t>construction documents</w:t>
      </w:r>
      <w:r w:rsidR="000846E6" w:rsidRPr="000B403A">
        <w:rPr>
          <w:rFonts w:cs="Arial"/>
          <w:bCs/>
          <w:i/>
          <w:szCs w:val="24"/>
        </w:rPr>
        <w:t xml:space="preserve"> </w:t>
      </w:r>
      <w:r w:rsidRPr="000B403A">
        <w:rPr>
          <w:rFonts w:cs="Arial"/>
          <w:i/>
          <w:strike/>
          <w:szCs w:val="24"/>
        </w:rPr>
        <w:t>plans and specifications</w:t>
      </w:r>
      <w:r w:rsidRPr="000B403A">
        <w:rPr>
          <w:rFonts w:cs="Arial"/>
          <w:bCs/>
          <w:i/>
          <w:szCs w:val="24"/>
        </w:rPr>
        <w:t xml:space="preserve">. The approved agency shall furnish the architect, structural engineer, and the enforcement agency with a verified report that the welding </w:t>
      </w:r>
      <w:r w:rsidR="00F0232C" w:rsidRPr="000B403A">
        <w:rPr>
          <w:rFonts w:cs="Arial"/>
          <w:bCs/>
          <w:i/>
          <w:szCs w:val="24"/>
        </w:rPr>
        <w:t xml:space="preserve">has been done in conformance with AWS D1.1, D1.3, D1.4, </w:t>
      </w:r>
      <w:r w:rsidR="00F0232C" w:rsidRPr="000B403A">
        <w:rPr>
          <w:rFonts w:cs="Arial"/>
          <w:i/>
          <w:szCs w:val="24"/>
          <w:u w:val="single"/>
        </w:rPr>
        <w:t xml:space="preserve">D1.6, </w:t>
      </w:r>
      <w:r w:rsidR="00F0232C" w:rsidRPr="000B403A">
        <w:rPr>
          <w:rFonts w:cs="Arial"/>
          <w:bCs/>
          <w:i/>
          <w:szCs w:val="24"/>
        </w:rPr>
        <w:t>D1.8,</w:t>
      </w:r>
      <w:r w:rsidR="001A6518" w:rsidRPr="000B403A">
        <w:rPr>
          <w:rFonts w:cs="Arial"/>
          <w:i/>
          <w:szCs w:val="24"/>
          <w:u w:val="single"/>
        </w:rPr>
        <w:t xml:space="preserve"> as</w:t>
      </w:r>
      <w:r w:rsidR="00092767" w:rsidRPr="000B403A">
        <w:rPr>
          <w:rFonts w:cs="Arial"/>
          <w:bCs/>
          <w:i/>
          <w:szCs w:val="24"/>
          <w:u w:val="single"/>
        </w:rPr>
        <w:t xml:space="preserve"> applicable</w:t>
      </w:r>
      <w:r w:rsidR="00F0232C" w:rsidRPr="000B403A">
        <w:rPr>
          <w:rFonts w:cs="Arial"/>
          <w:bCs/>
          <w:i/>
          <w:szCs w:val="24"/>
        </w:rPr>
        <w:t xml:space="preserve"> and the approved construction documents.</w:t>
      </w:r>
    </w:p>
    <w:p w14:paraId="6B619BB9" w14:textId="09910E98" w:rsidR="00181A08" w:rsidRPr="000B403A" w:rsidRDefault="00311AAC" w:rsidP="00736877">
      <w:pPr>
        <w:rPr>
          <w:rFonts w:cs="Arial"/>
          <w:bCs/>
          <w:szCs w:val="24"/>
        </w:rPr>
      </w:pPr>
      <w:r w:rsidRPr="000B403A">
        <w:rPr>
          <w:rFonts w:cs="Arial"/>
          <w:szCs w:val="24"/>
          <w:highlight w:val="lightGray"/>
        </w:rPr>
        <w:lastRenderedPageBreak/>
        <w:t>(</w:t>
      </w:r>
      <w:r w:rsidR="00103DBE" w:rsidRPr="000B403A">
        <w:rPr>
          <w:rFonts w:cs="Arial"/>
          <w:szCs w:val="24"/>
          <w:highlight w:val="lightGray"/>
        </w:rPr>
        <w:t>Relocate</w:t>
      </w:r>
      <w:r w:rsidR="003B1047" w:rsidRPr="000B403A">
        <w:rPr>
          <w:rFonts w:cs="Arial"/>
          <w:szCs w:val="24"/>
          <w:highlight w:val="lightGray"/>
        </w:rPr>
        <w:t>d</w:t>
      </w:r>
      <w:r w:rsidR="00103DBE" w:rsidRPr="000B403A">
        <w:rPr>
          <w:rFonts w:cs="Arial"/>
          <w:szCs w:val="24"/>
          <w:highlight w:val="lightGray"/>
        </w:rPr>
        <w:t xml:space="preserve"> </w:t>
      </w:r>
      <w:r w:rsidR="00BD0052" w:rsidRPr="000B403A">
        <w:rPr>
          <w:rFonts w:cs="Arial"/>
          <w:szCs w:val="24"/>
          <w:highlight w:val="lightGray"/>
        </w:rPr>
        <w:t xml:space="preserve">paragraph </w:t>
      </w:r>
      <w:r w:rsidR="003B1047" w:rsidRPr="000B403A">
        <w:rPr>
          <w:rFonts w:cs="Arial"/>
          <w:szCs w:val="24"/>
          <w:highlight w:val="lightGray"/>
        </w:rPr>
        <w:t>from mid-section to</w:t>
      </w:r>
      <w:r w:rsidR="00BD0052" w:rsidRPr="000B403A">
        <w:rPr>
          <w:rFonts w:cs="Arial"/>
          <w:szCs w:val="24"/>
          <w:highlight w:val="lightGray"/>
        </w:rPr>
        <w:t xml:space="preserve"> bottom of section.)</w:t>
      </w:r>
      <w:r w:rsidR="003D7E30" w:rsidRPr="000B403A">
        <w:rPr>
          <w:rFonts w:cs="Arial"/>
          <w:iCs/>
          <w:szCs w:val="24"/>
        </w:rPr>
        <w:t xml:space="preserve"> </w:t>
      </w:r>
      <w:r w:rsidR="00181A08" w:rsidRPr="000B403A">
        <w:rPr>
          <w:rFonts w:cs="Arial"/>
          <w:b/>
          <w:bCs/>
          <w:i/>
          <w:szCs w:val="24"/>
        </w:rPr>
        <w:t xml:space="preserve">[DSA-SS, DSA-SS/CC] </w:t>
      </w:r>
      <w:r w:rsidR="00181A08" w:rsidRPr="000B403A">
        <w:rPr>
          <w:rFonts w:cs="Arial"/>
          <w:bCs/>
          <w:i/>
          <w:szCs w:val="24"/>
        </w:rPr>
        <w:t>Welding inspector approval by the enforcement agency shall occur when specified in the California Administrative Code. Nondestructive testing shall be performed by qualified NDT Level II personnel employed by the approved agency.</w:t>
      </w:r>
      <w:r w:rsidR="000B19BF" w:rsidRPr="000B403A">
        <w:rPr>
          <w:rFonts w:cs="Arial"/>
          <w:bCs/>
          <w:i/>
          <w:szCs w:val="24"/>
        </w:rPr>
        <w:t xml:space="preserve"> </w:t>
      </w:r>
      <w:r w:rsidR="000B19BF" w:rsidRPr="000B403A">
        <w:rPr>
          <w:rFonts w:cs="Arial"/>
          <w:i/>
          <w:snapToGrid/>
          <w:szCs w:val="24"/>
          <w:u w:val="single"/>
        </w:rPr>
        <w:t xml:space="preserve">Additionally, </w:t>
      </w:r>
      <w:r w:rsidR="00284E9D" w:rsidRPr="000B403A">
        <w:rPr>
          <w:rFonts w:cs="Arial"/>
          <w:i/>
          <w:snapToGrid/>
          <w:szCs w:val="24"/>
          <w:u w:val="single"/>
        </w:rPr>
        <w:t xml:space="preserve">the </w:t>
      </w:r>
      <w:r w:rsidR="00827460" w:rsidRPr="000B403A">
        <w:rPr>
          <w:rFonts w:eastAsia="SourceSansPro-Bold" w:cs="Arial"/>
          <w:i/>
          <w:snapToGrid/>
          <w:szCs w:val="24"/>
          <w:u w:val="single"/>
        </w:rPr>
        <w:t>applicable portions</w:t>
      </w:r>
      <w:r w:rsidR="000B19BF" w:rsidRPr="000B403A">
        <w:rPr>
          <w:rFonts w:cs="Arial"/>
          <w:i/>
          <w:snapToGrid/>
          <w:szCs w:val="24"/>
          <w:u w:val="single"/>
        </w:rPr>
        <w:t xml:space="preserve"> </w:t>
      </w:r>
      <w:r w:rsidR="003662B3" w:rsidRPr="000B403A">
        <w:rPr>
          <w:rFonts w:cs="Arial"/>
          <w:i/>
          <w:snapToGrid/>
          <w:szCs w:val="24"/>
          <w:u w:val="single"/>
        </w:rPr>
        <w:t>in</w:t>
      </w:r>
      <w:r w:rsidR="000B19BF" w:rsidRPr="000B403A">
        <w:rPr>
          <w:rFonts w:cs="Arial"/>
          <w:i/>
          <w:snapToGrid/>
          <w:szCs w:val="24"/>
          <w:u w:val="single"/>
        </w:rPr>
        <w:t xml:space="preserve"> </w:t>
      </w:r>
      <w:r w:rsidR="00442EBE" w:rsidRPr="000B403A">
        <w:rPr>
          <w:rFonts w:cs="Arial"/>
          <w:szCs w:val="24"/>
          <w:highlight w:val="lightGray"/>
        </w:rPr>
        <w:t>(Relocated table reference from above)</w:t>
      </w:r>
      <w:r w:rsidR="00AE70C7" w:rsidRPr="000B403A">
        <w:rPr>
          <w:rFonts w:cs="Arial"/>
          <w:szCs w:val="24"/>
        </w:rPr>
        <w:t xml:space="preserve"> </w:t>
      </w:r>
      <w:r w:rsidR="000B19BF" w:rsidRPr="000B403A">
        <w:rPr>
          <w:rFonts w:cs="Arial"/>
          <w:i/>
          <w:snapToGrid/>
          <w:szCs w:val="24"/>
        </w:rPr>
        <w:t>Table 1705A.2.1</w:t>
      </w:r>
      <w:r w:rsidR="000B19BF" w:rsidRPr="000B403A">
        <w:rPr>
          <w:rFonts w:cs="Arial"/>
          <w:i/>
          <w:snapToGrid/>
          <w:szCs w:val="24"/>
          <w:u w:val="single"/>
        </w:rPr>
        <w:t xml:space="preserve"> of the California Building Code shall apply.</w:t>
      </w:r>
    </w:p>
    <w:p w14:paraId="3FEBEB71" w14:textId="648E5149" w:rsidR="00603E91" w:rsidRPr="000B403A" w:rsidRDefault="003C166C" w:rsidP="00736877">
      <w:pPr>
        <w:rPr>
          <w:rFonts w:cs="Arial"/>
          <w:bCs/>
          <w:i/>
          <w:szCs w:val="24"/>
        </w:rPr>
      </w:pPr>
      <w:r w:rsidRPr="000B403A">
        <w:rPr>
          <w:rFonts w:cs="Arial"/>
          <w:b/>
          <w:bCs/>
          <w:i/>
          <w:szCs w:val="24"/>
          <w:u w:val="single"/>
        </w:rPr>
        <w:t>1705A.2.</w:t>
      </w:r>
      <w:r w:rsidR="00CB1003" w:rsidRPr="000B403A">
        <w:rPr>
          <w:rFonts w:cs="Arial"/>
          <w:b/>
          <w:bCs/>
          <w:i/>
          <w:szCs w:val="24"/>
          <w:u w:val="single"/>
        </w:rPr>
        <w:t>8</w:t>
      </w:r>
      <w:r w:rsidRPr="000B403A">
        <w:rPr>
          <w:rFonts w:cs="Arial"/>
          <w:b/>
          <w:bCs/>
          <w:i/>
          <w:szCs w:val="24"/>
        </w:rPr>
        <w:t xml:space="preserve"> </w:t>
      </w:r>
      <w:r w:rsidR="007F65E9" w:rsidRPr="000B403A">
        <w:rPr>
          <w:rFonts w:cs="Arial"/>
          <w:b/>
          <w:i/>
          <w:iCs/>
          <w:strike/>
          <w:szCs w:val="24"/>
        </w:rPr>
        <w:t>1705A.2.6</w:t>
      </w:r>
      <w:r w:rsidR="007F65E9" w:rsidRPr="000B403A">
        <w:rPr>
          <w:rFonts w:cs="Arial"/>
          <w:b/>
          <w:bCs/>
          <w:i/>
          <w:szCs w:val="24"/>
        </w:rPr>
        <w:t xml:space="preserve"> Special inspection and tests of high-strength fastener assemblies.</w:t>
      </w:r>
      <w:r w:rsidR="007F65E9" w:rsidRPr="000B403A">
        <w:rPr>
          <w:rFonts w:cs="Arial"/>
          <w:bCs/>
          <w:i/>
          <w:szCs w:val="24"/>
        </w:rPr>
        <w:t xml:space="preserve"> Special inspections and tests for high-strength fasteners shall be in accordance with this section</w:t>
      </w:r>
      <w:r w:rsidR="007F65E9" w:rsidRPr="000B403A">
        <w:rPr>
          <w:rFonts w:cs="Arial"/>
          <w:i/>
          <w:strike/>
          <w:szCs w:val="24"/>
        </w:rPr>
        <w:t>,</w:t>
      </w:r>
      <w:r w:rsidR="007F65E9" w:rsidRPr="000B403A">
        <w:rPr>
          <w:rFonts w:cs="Arial"/>
          <w:bCs/>
          <w:i/>
          <w:szCs w:val="24"/>
        </w:rPr>
        <w:t xml:space="preserve"> </w:t>
      </w:r>
      <w:r w:rsidR="003F6F72" w:rsidRPr="000B403A">
        <w:rPr>
          <w:rFonts w:cs="Arial"/>
          <w:bCs/>
          <w:i/>
          <w:szCs w:val="24"/>
          <w:u w:val="single"/>
        </w:rPr>
        <w:t>and</w:t>
      </w:r>
      <w:r w:rsidR="003F6F72" w:rsidRPr="000B403A">
        <w:rPr>
          <w:rFonts w:cs="Arial"/>
          <w:bCs/>
          <w:i/>
          <w:szCs w:val="24"/>
        </w:rPr>
        <w:t xml:space="preserve"> </w:t>
      </w:r>
      <w:r w:rsidR="007F65E9" w:rsidRPr="000B403A">
        <w:rPr>
          <w:rFonts w:cs="Arial"/>
          <w:bCs/>
          <w:i/>
          <w:szCs w:val="24"/>
        </w:rPr>
        <w:t>Section 1705A.2.1</w:t>
      </w:r>
      <w:r w:rsidR="007F65E9" w:rsidRPr="000B403A">
        <w:rPr>
          <w:rFonts w:cs="Arial"/>
          <w:i/>
          <w:strike/>
          <w:szCs w:val="24"/>
        </w:rPr>
        <w:t xml:space="preserve">, and </w:t>
      </w:r>
      <w:r w:rsidR="00BD5C72" w:rsidRPr="000B403A">
        <w:rPr>
          <w:rFonts w:cs="Arial"/>
          <w:szCs w:val="24"/>
          <w:highlight w:val="lightGray"/>
        </w:rPr>
        <w:t>(Relocate table reference to DSA-SS, DSA-SS/CC bannered amendment below)</w:t>
      </w:r>
      <w:r w:rsidR="00BD5C72" w:rsidRPr="000B403A">
        <w:rPr>
          <w:rFonts w:cs="Arial"/>
          <w:i/>
          <w:szCs w:val="24"/>
        </w:rPr>
        <w:t xml:space="preserve"> </w:t>
      </w:r>
      <w:r w:rsidR="007F65E9" w:rsidRPr="000B403A">
        <w:rPr>
          <w:rFonts w:cs="Arial"/>
          <w:i/>
          <w:strike/>
          <w:szCs w:val="24"/>
        </w:rPr>
        <w:t>Table 1705A.2.1</w:t>
      </w:r>
      <w:r w:rsidR="007F65E9" w:rsidRPr="000B403A">
        <w:rPr>
          <w:rFonts w:cs="Arial"/>
          <w:bCs/>
          <w:i/>
          <w:szCs w:val="24"/>
        </w:rPr>
        <w:t>. High-strength bolts, nuts, and washers shall be sampled and tested by an approved agency for conformance with the requirements of applicable ASTM standards.</w:t>
      </w:r>
      <w:r w:rsidR="00603E91" w:rsidRPr="000B403A">
        <w:rPr>
          <w:rFonts w:cs="Arial"/>
          <w:bCs/>
          <w:i/>
          <w:szCs w:val="24"/>
        </w:rPr>
        <w:t xml:space="preserve"> </w:t>
      </w:r>
      <w:r w:rsidR="00603E91" w:rsidRPr="000B403A">
        <w:rPr>
          <w:rFonts w:cs="Arial"/>
          <w:iCs/>
          <w:szCs w:val="24"/>
          <w:highlight w:val="lightGray"/>
        </w:rPr>
        <w:t>[Reserved for OSHPD]</w:t>
      </w:r>
      <w:r w:rsidR="00603E91" w:rsidRPr="000B403A">
        <w:rPr>
          <w:rFonts w:cs="Arial"/>
          <w:bCs/>
          <w:i/>
          <w:szCs w:val="24"/>
        </w:rPr>
        <w:t xml:space="preserve"> </w:t>
      </w:r>
    </w:p>
    <w:p w14:paraId="58B42E08" w14:textId="78E4FAB1" w:rsidR="00603E91" w:rsidRPr="000B403A" w:rsidRDefault="00603E91" w:rsidP="00736877">
      <w:pPr>
        <w:rPr>
          <w:rFonts w:cs="Arial"/>
          <w:bCs/>
          <w:i/>
          <w:szCs w:val="24"/>
        </w:rPr>
      </w:pPr>
      <w:r w:rsidRPr="000B403A">
        <w:rPr>
          <w:rFonts w:cs="Arial"/>
          <w:b/>
          <w:bCs/>
          <w:i/>
          <w:szCs w:val="24"/>
        </w:rPr>
        <w:t xml:space="preserve">[DSA-SS, DSA-SS/CC] </w:t>
      </w:r>
      <w:r w:rsidRPr="000B403A">
        <w:rPr>
          <w:rFonts w:cs="Arial"/>
          <w:bCs/>
          <w:i/>
          <w:szCs w:val="24"/>
        </w:rPr>
        <w:t>The minimum requirements for a qualified high-strength bolting special inspector shall be an International Code Council certified Structural Steel and Bolting Special Inspector (S1).</w:t>
      </w:r>
      <w:r w:rsidR="0042734E" w:rsidRPr="000B403A">
        <w:rPr>
          <w:rFonts w:cs="Arial"/>
          <w:szCs w:val="24"/>
          <w:highlight w:val="lightGray"/>
        </w:rPr>
        <w:t xml:space="preserve"> (No changes to existing California amendment except renumbering.)</w:t>
      </w:r>
      <w:r w:rsidR="007B3885" w:rsidRPr="000B403A">
        <w:rPr>
          <w:rFonts w:cs="Arial"/>
          <w:szCs w:val="24"/>
        </w:rPr>
        <w:t xml:space="preserve"> </w:t>
      </w:r>
      <w:r w:rsidR="007B3885" w:rsidRPr="000B403A">
        <w:rPr>
          <w:rFonts w:cs="Arial"/>
          <w:i/>
          <w:snapToGrid/>
          <w:szCs w:val="24"/>
          <w:u w:val="single"/>
        </w:rPr>
        <w:t xml:space="preserve">Additionally, the requirements </w:t>
      </w:r>
      <w:r w:rsidR="003662B3" w:rsidRPr="000B403A">
        <w:rPr>
          <w:rFonts w:cs="Arial"/>
          <w:i/>
          <w:snapToGrid/>
          <w:szCs w:val="24"/>
          <w:u w:val="single"/>
        </w:rPr>
        <w:t>in</w:t>
      </w:r>
      <w:r w:rsidR="007B3885" w:rsidRPr="000B403A">
        <w:rPr>
          <w:rFonts w:cs="Arial"/>
          <w:i/>
          <w:snapToGrid/>
          <w:szCs w:val="24"/>
          <w:u w:val="single"/>
        </w:rPr>
        <w:t xml:space="preserve"> </w:t>
      </w:r>
      <w:r w:rsidR="005246FF" w:rsidRPr="000B403A">
        <w:rPr>
          <w:rFonts w:cs="Arial"/>
          <w:szCs w:val="24"/>
          <w:highlight w:val="lightGray"/>
        </w:rPr>
        <w:t>Relocated table reference from above)</w:t>
      </w:r>
      <w:r w:rsidR="005246FF" w:rsidRPr="000B403A">
        <w:rPr>
          <w:rFonts w:cs="Arial"/>
          <w:i/>
          <w:snapToGrid/>
          <w:szCs w:val="24"/>
        </w:rPr>
        <w:t xml:space="preserve">Table 1705A.2.1 </w:t>
      </w:r>
      <w:r w:rsidR="007B3885" w:rsidRPr="000B403A">
        <w:rPr>
          <w:rFonts w:cs="Arial"/>
          <w:i/>
          <w:snapToGrid/>
          <w:szCs w:val="24"/>
          <w:u w:val="single"/>
        </w:rPr>
        <w:t>of the California Building Code shall apply.</w:t>
      </w:r>
    </w:p>
    <w:p w14:paraId="72F2A7BF" w14:textId="26210D9B" w:rsidR="00F146DC" w:rsidRPr="000B403A" w:rsidRDefault="00F146DC" w:rsidP="00736877">
      <w:pPr>
        <w:rPr>
          <w:rFonts w:cs="Arial"/>
          <w:bCs/>
          <w:i/>
          <w:szCs w:val="24"/>
          <w:u w:val="single"/>
        </w:rPr>
      </w:pPr>
      <w:r w:rsidRPr="000B403A">
        <w:rPr>
          <w:rFonts w:cs="Arial"/>
          <w:b/>
          <w:bCs/>
          <w:i/>
          <w:szCs w:val="24"/>
          <w:u w:val="single"/>
        </w:rPr>
        <w:t>1705A.2.9 Special inspection and tests of cold-formed steel light-frame construction.</w:t>
      </w:r>
      <w:r w:rsidRPr="000B403A">
        <w:rPr>
          <w:rFonts w:cs="Arial"/>
          <w:bCs/>
          <w:i/>
          <w:szCs w:val="24"/>
          <w:u w:val="single"/>
        </w:rPr>
        <w:t xml:space="preserve"> </w:t>
      </w:r>
      <w:r w:rsidR="00A92148" w:rsidRPr="000B403A">
        <w:rPr>
          <w:rFonts w:cs="Arial"/>
          <w:b/>
          <w:bCs/>
          <w:i/>
          <w:szCs w:val="24"/>
          <w:u w:val="single"/>
        </w:rPr>
        <w:t xml:space="preserve">[DSA-SS, DSA-SS/CC] </w:t>
      </w:r>
      <w:r w:rsidRPr="000B403A">
        <w:rPr>
          <w:rFonts w:cs="Arial"/>
          <w:bCs/>
          <w:i/>
          <w:szCs w:val="24"/>
          <w:u w:val="single"/>
        </w:rPr>
        <w:t xml:space="preserve">Special inspections and tests for cold-formed steel light-frame construction shall be in accordance with </w:t>
      </w:r>
      <w:r w:rsidR="00A23DA5" w:rsidRPr="000B403A">
        <w:rPr>
          <w:rFonts w:cs="Arial"/>
          <w:bCs/>
          <w:i/>
          <w:szCs w:val="24"/>
          <w:u w:val="single"/>
        </w:rPr>
        <w:t xml:space="preserve">quality </w:t>
      </w:r>
      <w:r w:rsidR="00AD15A7" w:rsidRPr="000B403A">
        <w:rPr>
          <w:rFonts w:cs="Arial"/>
          <w:bCs/>
          <w:i/>
          <w:szCs w:val="24"/>
          <w:u w:val="single"/>
        </w:rPr>
        <w:t>assurance</w:t>
      </w:r>
      <w:r w:rsidR="002D32AB" w:rsidRPr="000B403A">
        <w:rPr>
          <w:rFonts w:cs="Arial"/>
          <w:bCs/>
          <w:i/>
          <w:szCs w:val="24"/>
          <w:u w:val="single"/>
        </w:rPr>
        <w:t xml:space="preserve"> requirements </w:t>
      </w:r>
      <w:r w:rsidR="003F04AE" w:rsidRPr="000B403A">
        <w:rPr>
          <w:rFonts w:cs="Arial"/>
          <w:bCs/>
          <w:i/>
          <w:szCs w:val="24"/>
          <w:u w:val="single"/>
        </w:rPr>
        <w:t xml:space="preserve">of </w:t>
      </w:r>
      <w:r w:rsidRPr="000B403A">
        <w:rPr>
          <w:rFonts w:cs="Arial"/>
          <w:bCs/>
          <w:i/>
          <w:szCs w:val="24"/>
          <w:u w:val="single"/>
        </w:rPr>
        <w:t>AISI S240 and this code</w:t>
      </w:r>
      <w:r w:rsidR="002222E4" w:rsidRPr="000B403A">
        <w:rPr>
          <w:rFonts w:cs="Arial"/>
          <w:bCs/>
          <w:i/>
          <w:szCs w:val="24"/>
          <w:u w:val="single"/>
        </w:rPr>
        <w:t xml:space="preserve">. </w:t>
      </w:r>
      <w:r w:rsidR="002222E4" w:rsidRPr="000B403A">
        <w:rPr>
          <w:rFonts w:cs="Arial"/>
          <w:i/>
          <w:snapToGrid/>
          <w:szCs w:val="24"/>
          <w:u w:val="single"/>
        </w:rPr>
        <w:t xml:space="preserve">Additionally, the </w:t>
      </w:r>
      <w:r w:rsidR="00284E9D" w:rsidRPr="000B403A">
        <w:rPr>
          <w:rFonts w:eastAsia="SourceSansPro-Bold" w:cs="Arial"/>
          <w:i/>
          <w:snapToGrid/>
          <w:szCs w:val="24"/>
          <w:u w:val="single"/>
        </w:rPr>
        <w:t xml:space="preserve">applicable portions in </w:t>
      </w:r>
      <w:r w:rsidR="002222E4" w:rsidRPr="000B403A">
        <w:rPr>
          <w:rFonts w:cs="Arial"/>
          <w:i/>
          <w:snapToGrid/>
          <w:szCs w:val="24"/>
          <w:u w:val="single"/>
        </w:rPr>
        <w:t>Table 1705A.2.1 of the California Building Code shall apply.</w:t>
      </w:r>
      <w:r w:rsidRPr="000B403A">
        <w:rPr>
          <w:rFonts w:cs="Arial"/>
          <w:bCs/>
          <w:i/>
          <w:szCs w:val="24"/>
          <w:u w:val="single"/>
        </w:rPr>
        <w:t xml:space="preserve"> </w:t>
      </w:r>
    </w:p>
    <w:p w14:paraId="5FC4F4AE" w14:textId="24F367AD" w:rsidR="00751E9E" w:rsidRPr="000B403A" w:rsidRDefault="00751E9E" w:rsidP="00736877">
      <w:pPr>
        <w:rPr>
          <w:rFonts w:cs="Arial"/>
          <w:i/>
          <w:szCs w:val="24"/>
          <w:u w:val="single"/>
        </w:rPr>
      </w:pPr>
      <w:r w:rsidRPr="000B403A">
        <w:rPr>
          <w:rFonts w:cs="Arial"/>
          <w:i/>
          <w:szCs w:val="24"/>
          <w:u w:val="single"/>
        </w:rPr>
        <w:t xml:space="preserve">Quality assurance application </w:t>
      </w:r>
      <w:r w:rsidR="0044706B" w:rsidRPr="000B403A">
        <w:rPr>
          <w:rFonts w:cs="Arial"/>
          <w:i/>
          <w:szCs w:val="24"/>
          <w:u w:val="single"/>
        </w:rPr>
        <w:t xml:space="preserve">is not permitted </w:t>
      </w:r>
      <w:r w:rsidRPr="000B403A">
        <w:rPr>
          <w:rFonts w:cs="Arial"/>
          <w:i/>
          <w:szCs w:val="24"/>
          <w:u w:val="single"/>
        </w:rPr>
        <w:t>f</w:t>
      </w:r>
      <w:r w:rsidR="00191E60" w:rsidRPr="000B403A">
        <w:rPr>
          <w:rFonts w:cs="Arial"/>
          <w:i/>
          <w:szCs w:val="24"/>
          <w:u w:val="single"/>
        </w:rPr>
        <w:t>or</w:t>
      </w:r>
      <w:r w:rsidRPr="000B403A">
        <w:rPr>
          <w:rFonts w:cs="Arial"/>
          <w:i/>
          <w:szCs w:val="24"/>
          <w:u w:val="single"/>
        </w:rPr>
        <w:t xml:space="preserve"> the following AISI S240, Chapter D</w:t>
      </w:r>
      <w:r w:rsidR="00DF6805" w:rsidRPr="000B403A">
        <w:rPr>
          <w:rFonts w:cs="Arial"/>
          <w:i/>
          <w:szCs w:val="24"/>
          <w:u w:val="single"/>
        </w:rPr>
        <w:t xml:space="preserve"> </w:t>
      </w:r>
      <w:r w:rsidR="003D5385" w:rsidRPr="000B403A">
        <w:rPr>
          <w:rFonts w:cs="Arial"/>
          <w:i/>
          <w:szCs w:val="24"/>
          <w:u w:val="single"/>
        </w:rPr>
        <w:t>S</w:t>
      </w:r>
      <w:r w:rsidR="00DF6805" w:rsidRPr="000B403A">
        <w:rPr>
          <w:rFonts w:cs="Arial"/>
          <w:i/>
          <w:szCs w:val="24"/>
          <w:u w:val="single"/>
        </w:rPr>
        <w:t>ections</w:t>
      </w:r>
      <w:r w:rsidRPr="000B403A">
        <w:rPr>
          <w:rFonts w:cs="Arial"/>
          <w:i/>
          <w:szCs w:val="24"/>
          <w:u w:val="single"/>
        </w:rPr>
        <w:t>:</w:t>
      </w:r>
    </w:p>
    <w:p w14:paraId="7568E591" w14:textId="2283CB26" w:rsidR="004A3AAE" w:rsidRPr="000B403A" w:rsidRDefault="004A3AAE" w:rsidP="00B40A7D">
      <w:pPr>
        <w:pStyle w:val="ListParagraph"/>
        <w:widowControl/>
        <w:numPr>
          <w:ilvl w:val="1"/>
          <w:numId w:val="42"/>
        </w:numPr>
        <w:autoSpaceDE w:val="0"/>
        <w:autoSpaceDN w:val="0"/>
        <w:adjustRightInd w:val="0"/>
        <w:ind w:left="1080"/>
        <w:rPr>
          <w:rFonts w:cs="Arial"/>
          <w:i/>
          <w:snapToGrid/>
          <w:szCs w:val="24"/>
          <w:u w:val="single"/>
        </w:rPr>
      </w:pPr>
      <w:r w:rsidRPr="000B403A">
        <w:rPr>
          <w:rFonts w:cs="Arial"/>
          <w:i/>
          <w:snapToGrid/>
          <w:szCs w:val="24"/>
          <w:u w:val="single"/>
        </w:rPr>
        <w:t>D6.4 (Quality Assurance Inspection Tasks).</w:t>
      </w:r>
    </w:p>
    <w:p w14:paraId="21EB8DAE" w14:textId="53D38A2E" w:rsidR="00751E9E" w:rsidRPr="000B403A" w:rsidRDefault="00476C2F" w:rsidP="00B40A7D">
      <w:pPr>
        <w:pStyle w:val="ListParagraph"/>
        <w:widowControl/>
        <w:numPr>
          <w:ilvl w:val="1"/>
          <w:numId w:val="42"/>
        </w:numPr>
        <w:autoSpaceDE w:val="0"/>
        <w:autoSpaceDN w:val="0"/>
        <w:adjustRightInd w:val="0"/>
        <w:ind w:left="1080"/>
        <w:rPr>
          <w:rFonts w:cs="Arial"/>
          <w:i/>
          <w:snapToGrid/>
          <w:szCs w:val="24"/>
          <w:u w:val="single"/>
        </w:rPr>
      </w:pPr>
      <w:r w:rsidRPr="000B403A">
        <w:rPr>
          <w:rFonts w:cs="Arial"/>
          <w:i/>
          <w:snapToGrid/>
          <w:szCs w:val="24"/>
          <w:u w:val="single"/>
        </w:rPr>
        <w:t>D</w:t>
      </w:r>
      <w:r w:rsidR="00751E9E" w:rsidRPr="000B403A">
        <w:rPr>
          <w:rFonts w:cs="Arial"/>
          <w:i/>
          <w:snapToGrid/>
          <w:szCs w:val="24"/>
          <w:u w:val="single"/>
        </w:rPr>
        <w:t>6</w:t>
      </w:r>
      <w:r w:rsidRPr="000B403A">
        <w:rPr>
          <w:rFonts w:cs="Arial"/>
          <w:i/>
          <w:snapToGrid/>
          <w:szCs w:val="24"/>
          <w:u w:val="single"/>
        </w:rPr>
        <w:t>.5</w:t>
      </w:r>
      <w:r w:rsidR="00751E9E" w:rsidRPr="000B403A">
        <w:rPr>
          <w:rFonts w:cs="Arial"/>
          <w:i/>
          <w:snapToGrid/>
          <w:szCs w:val="24"/>
          <w:u w:val="single"/>
        </w:rPr>
        <w:t xml:space="preserve"> (</w:t>
      </w:r>
      <w:r w:rsidR="00647C8D" w:rsidRPr="000B403A">
        <w:rPr>
          <w:rFonts w:cs="Arial"/>
          <w:i/>
          <w:snapToGrid/>
          <w:szCs w:val="24"/>
          <w:u w:val="single"/>
        </w:rPr>
        <w:t>Coordinated Inspection</w:t>
      </w:r>
      <w:r w:rsidR="00751E9E" w:rsidRPr="000B403A">
        <w:rPr>
          <w:rFonts w:cs="Arial"/>
          <w:i/>
          <w:snapToGrid/>
          <w:szCs w:val="24"/>
          <w:u w:val="single"/>
        </w:rPr>
        <w:t>).</w:t>
      </w:r>
    </w:p>
    <w:p w14:paraId="64A71736" w14:textId="713439D7" w:rsidR="00751E9E" w:rsidRPr="000B403A" w:rsidRDefault="00C050E9" w:rsidP="00B40A7D">
      <w:pPr>
        <w:pStyle w:val="ListParagraph"/>
        <w:widowControl/>
        <w:numPr>
          <w:ilvl w:val="1"/>
          <w:numId w:val="42"/>
        </w:numPr>
        <w:autoSpaceDE w:val="0"/>
        <w:autoSpaceDN w:val="0"/>
        <w:adjustRightInd w:val="0"/>
        <w:ind w:left="1080"/>
        <w:rPr>
          <w:rFonts w:cs="Arial"/>
          <w:i/>
          <w:snapToGrid/>
          <w:szCs w:val="24"/>
          <w:u w:val="single"/>
        </w:rPr>
      </w:pPr>
      <w:r w:rsidRPr="000B403A">
        <w:rPr>
          <w:rFonts w:cs="Arial"/>
          <w:i/>
          <w:snapToGrid/>
          <w:szCs w:val="24"/>
          <w:u w:val="single"/>
        </w:rPr>
        <w:t>D</w:t>
      </w:r>
      <w:r w:rsidR="00CE3C88" w:rsidRPr="000B403A">
        <w:rPr>
          <w:rFonts w:cs="Arial"/>
          <w:i/>
          <w:snapToGrid/>
          <w:szCs w:val="24"/>
          <w:u w:val="single"/>
        </w:rPr>
        <w:t>6.7</w:t>
      </w:r>
      <w:r w:rsidR="00751E9E" w:rsidRPr="000B403A">
        <w:rPr>
          <w:rFonts w:cs="Arial"/>
          <w:i/>
          <w:snapToGrid/>
          <w:szCs w:val="24"/>
          <w:u w:val="single"/>
        </w:rPr>
        <w:t xml:space="preserve"> (Inspection </w:t>
      </w:r>
      <w:r w:rsidR="00CE3C88" w:rsidRPr="000B403A">
        <w:rPr>
          <w:rFonts w:cs="Arial"/>
          <w:i/>
          <w:snapToGrid/>
          <w:szCs w:val="24"/>
          <w:u w:val="single"/>
        </w:rPr>
        <w:t>of Welding</w:t>
      </w:r>
      <w:r w:rsidR="00751E9E" w:rsidRPr="000B403A">
        <w:rPr>
          <w:rFonts w:cs="Arial"/>
          <w:i/>
          <w:snapToGrid/>
          <w:szCs w:val="24"/>
          <w:u w:val="single"/>
        </w:rPr>
        <w:t>).</w:t>
      </w:r>
    </w:p>
    <w:p w14:paraId="61047F66" w14:textId="77777777" w:rsidR="00183430" w:rsidRPr="000B403A" w:rsidRDefault="009A309E" w:rsidP="00B40A7D">
      <w:pPr>
        <w:pStyle w:val="ListParagraph"/>
        <w:widowControl/>
        <w:numPr>
          <w:ilvl w:val="1"/>
          <w:numId w:val="42"/>
        </w:numPr>
        <w:autoSpaceDE w:val="0"/>
        <w:autoSpaceDN w:val="0"/>
        <w:adjustRightInd w:val="0"/>
        <w:ind w:left="1080"/>
        <w:rPr>
          <w:rFonts w:eastAsia="SourceSansPro-Bold" w:cs="Arial"/>
          <w:i/>
          <w:snapToGrid/>
          <w:szCs w:val="24"/>
        </w:rPr>
      </w:pPr>
      <w:r w:rsidRPr="000B403A">
        <w:rPr>
          <w:rFonts w:eastAsia="SourceSansPro-Bold" w:cs="Arial"/>
          <w:i/>
          <w:snapToGrid/>
          <w:szCs w:val="24"/>
          <w:u w:val="single"/>
        </w:rPr>
        <w:t>D6.8</w:t>
      </w:r>
      <w:r w:rsidR="00751E9E" w:rsidRPr="000B403A">
        <w:rPr>
          <w:rFonts w:eastAsia="SourceSansPro-Bold" w:cs="Arial"/>
          <w:i/>
          <w:snapToGrid/>
          <w:szCs w:val="24"/>
          <w:u w:val="single"/>
        </w:rPr>
        <w:t xml:space="preserve"> (Inspection of </w:t>
      </w:r>
      <w:r w:rsidR="00B816BA" w:rsidRPr="000B403A">
        <w:rPr>
          <w:rFonts w:eastAsia="SourceSansPro-Bold" w:cs="Arial"/>
          <w:i/>
          <w:snapToGrid/>
          <w:szCs w:val="24"/>
          <w:u w:val="single"/>
        </w:rPr>
        <w:t>Mechanical Fastening</w:t>
      </w:r>
      <w:r w:rsidR="00751E9E" w:rsidRPr="000B403A">
        <w:rPr>
          <w:rFonts w:eastAsia="SourceSansPro-Bold" w:cs="Arial"/>
          <w:i/>
          <w:snapToGrid/>
          <w:szCs w:val="24"/>
          <w:u w:val="single"/>
        </w:rPr>
        <w:t>)</w:t>
      </w:r>
      <w:r w:rsidR="00183430" w:rsidRPr="000B403A">
        <w:rPr>
          <w:rFonts w:eastAsia="SourceSansPro-Bold" w:cs="Arial"/>
          <w:i/>
          <w:snapToGrid/>
          <w:szCs w:val="24"/>
          <w:u w:val="single"/>
        </w:rPr>
        <w:t>.</w:t>
      </w:r>
    </w:p>
    <w:p w14:paraId="5865FFF1" w14:textId="77777777" w:rsidR="00D86AF9" w:rsidRPr="000B403A" w:rsidRDefault="00DB26E2" w:rsidP="00B40A7D">
      <w:pPr>
        <w:pStyle w:val="ListParagraph"/>
        <w:widowControl/>
        <w:numPr>
          <w:ilvl w:val="1"/>
          <w:numId w:val="42"/>
        </w:numPr>
        <w:autoSpaceDE w:val="0"/>
        <w:autoSpaceDN w:val="0"/>
        <w:adjustRightInd w:val="0"/>
        <w:ind w:left="1080"/>
        <w:rPr>
          <w:rFonts w:eastAsia="SourceSansPro-Bold" w:cs="Arial"/>
          <w:i/>
          <w:snapToGrid/>
          <w:szCs w:val="24"/>
        </w:rPr>
      </w:pPr>
      <w:r w:rsidRPr="000B403A">
        <w:rPr>
          <w:rFonts w:eastAsia="SourceSansPro-Bold" w:cs="Arial"/>
          <w:i/>
          <w:snapToGrid/>
          <w:szCs w:val="24"/>
          <w:u w:val="single"/>
        </w:rPr>
        <w:t>D</w:t>
      </w:r>
      <w:r w:rsidR="00D86AF9" w:rsidRPr="000B403A">
        <w:rPr>
          <w:rFonts w:eastAsia="SourceSansPro-Bold" w:cs="Arial"/>
          <w:i/>
          <w:snapToGrid/>
          <w:szCs w:val="24"/>
          <w:u w:val="single"/>
        </w:rPr>
        <w:t>6</w:t>
      </w:r>
      <w:r w:rsidRPr="000B403A">
        <w:rPr>
          <w:rFonts w:eastAsia="SourceSansPro-Bold" w:cs="Arial"/>
          <w:i/>
          <w:snapToGrid/>
          <w:szCs w:val="24"/>
          <w:u w:val="single"/>
        </w:rPr>
        <w:t xml:space="preserve">.9 (Inspection of </w:t>
      </w:r>
      <w:r w:rsidR="00225CDB" w:rsidRPr="000B403A">
        <w:rPr>
          <w:rFonts w:eastAsia="SourceSansPro-Bold" w:cs="Arial"/>
          <w:i/>
          <w:snapToGrid/>
          <w:szCs w:val="24"/>
          <w:u w:val="single"/>
        </w:rPr>
        <w:t>Cold-Formed Steel Light-Frame Construction)</w:t>
      </w:r>
      <w:r w:rsidR="00D86AF9" w:rsidRPr="000B403A">
        <w:rPr>
          <w:rFonts w:eastAsia="SourceSansPro-Bold" w:cs="Arial"/>
          <w:i/>
          <w:snapToGrid/>
          <w:szCs w:val="24"/>
          <w:u w:val="single"/>
        </w:rPr>
        <w:t>.</w:t>
      </w:r>
    </w:p>
    <w:p w14:paraId="7645EAF1" w14:textId="77777777" w:rsidR="00CF7DEB" w:rsidRPr="000B403A" w:rsidRDefault="00D86AF9" w:rsidP="00B40A7D">
      <w:pPr>
        <w:pStyle w:val="ListParagraph"/>
        <w:widowControl/>
        <w:numPr>
          <w:ilvl w:val="1"/>
          <w:numId w:val="42"/>
        </w:numPr>
        <w:autoSpaceDE w:val="0"/>
        <w:autoSpaceDN w:val="0"/>
        <w:adjustRightInd w:val="0"/>
        <w:ind w:left="1080"/>
        <w:rPr>
          <w:rFonts w:eastAsia="SourceSansPro-Bold" w:cs="Arial"/>
          <w:i/>
          <w:snapToGrid/>
          <w:szCs w:val="24"/>
        </w:rPr>
      </w:pPr>
      <w:r w:rsidRPr="000B403A">
        <w:rPr>
          <w:rFonts w:eastAsia="SourceSansPro-Bold" w:cs="Arial"/>
          <w:i/>
          <w:snapToGrid/>
          <w:szCs w:val="24"/>
          <w:u w:val="single"/>
        </w:rPr>
        <w:t>D6.10 (</w:t>
      </w:r>
      <w:r w:rsidR="00580C26" w:rsidRPr="000B403A">
        <w:rPr>
          <w:rFonts w:eastAsia="SourceSansPro-Bold" w:cs="Arial"/>
          <w:i/>
          <w:snapToGrid/>
          <w:szCs w:val="24"/>
          <w:u w:val="single"/>
        </w:rPr>
        <w:t>Additional Requirements for Lateral Force-Resisting Systems</w:t>
      </w:r>
      <w:r w:rsidRPr="000B403A">
        <w:rPr>
          <w:rFonts w:eastAsia="SourceSansPro-Bold" w:cs="Arial"/>
          <w:i/>
          <w:snapToGrid/>
          <w:szCs w:val="24"/>
          <w:u w:val="single"/>
        </w:rPr>
        <w:t>)</w:t>
      </w:r>
      <w:r w:rsidR="00CF7DEB" w:rsidRPr="000B403A">
        <w:rPr>
          <w:rFonts w:eastAsia="SourceSansPro-Bold" w:cs="Arial"/>
          <w:i/>
          <w:snapToGrid/>
          <w:szCs w:val="24"/>
          <w:u w:val="single"/>
        </w:rPr>
        <w:t>.</w:t>
      </w:r>
    </w:p>
    <w:p w14:paraId="79326BFF" w14:textId="77E00C02" w:rsidR="00751E9E" w:rsidRPr="000B403A" w:rsidRDefault="00CF7DEB" w:rsidP="00B40A7D">
      <w:pPr>
        <w:pStyle w:val="ListParagraph"/>
        <w:widowControl/>
        <w:numPr>
          <w:ilvl w:val="1"/>
          <w:numId w:val="42"/>
        </w:numPr>
        <w:autoSpaceDE w:val="0"/>
        <w:autoSpaceDN w:val="0"/>
        <w:adjustRightInd w:val="0"/>
        <w:ind w:left="1080"/>
        <w:rPr>
          <w:rFonts w:eastAsia="SourceSansPro-Bold" w:cs="Arial"/>
          <w:i/>
          <w:snapToGrid/>
          <w:szCs w:val="24"/>
        </w:rPr>
      </w:pPr>
      <w:r w:rsidRPr="000B403A">
        <w:rPr>
          <w:rFonts w:eastAsia="SourceSansPro-Bold" w:cs="Arial"/>
          <w:i/>
          <w:snapToGrid/>
          <w:szCs w:val="24"/>
          <w:u w:val="single"/>
        </w:rPr>
        <w:t>D7 (</w:t>
      </w:r>
      <w:r w:rsidR="005C7B6B" w:rsidRPr="000B403A">
        <w:rPr>
          <w:rFonts w:cs="Arial"/>
          <w:i/>
          <w:snapToGrid/>
          <w:szCs w:val="24"/>
          <w:u w:val="single"/>
        </w:rPr>
        <w:t>Nonconforming Material and Workmanship</w:t>
      </w:r>
      <w:r w:rsidRPr="000B403A">
        <w:rPr>
          <w:rFonts w:eastAsia="SourceSansPro-Bold" w:cs="Arial"/>
          <w:i/>
          <w:snapToGrid/>
          <w:szCs w:val="24"/>
          <w:u w:val="single"/>
        </w:rPr>
        <w:t>)</w:t>
      </w:r>
      <w:r w:rsidR="00751E9E" w:rsidRPr="000B403A">
        <w:rPr>
          <w:rFonts w:eastAsia="SourceSansPro-Bold" w:cs="Arial"/>
          <w:i/>
          <w:snapToGrid/>
          <w:szCs w:val="24"/>
          <w:u w:val="single"/>
        </w:rPr>
        <w:t>.</w:t>
      </w:r>
    </w:p>
    <w:p w14:paraId="53984C62" w14:textId="65EF1692" w:rsidR="00D8181D" w:rsidRPr="00482EB7" w:rsidRDefault="007B563F" w:rsidP="00482EB7">
      <w:pPr>
        <w:widowControl/>
        <w:autoSpaceDE w:val="0"/>
        <w:autoSpaceDN w:val="0"/>
        <w:adjustRightInd w:val="0"/>
        <w:rPr>
          <w:rFonts w:eastAsia="SourceSansPro-Bold" w:cs="Arial"/>
          <w:i/>
          <w:snapToGrid/>
          <w:szCs w:val="24"/>
          <w:u w:val="single"/>
        </w:rPr>
      </w:pPr>
      <w:r w:rsidRPr="000B403A">
        <w:rPr>
          <w:rFonts w:eastAsia="SourceSansPro-Bold" w:cs="Arial"/>
          <w:i/>
          <w:snapToGrid/>
          <w:szCs w:val="24"/>
          <w:u w:val="single"/>
        </w:rPr>
        <w:t>Basic frame inspection</w:t>
      </w:r>
      <w:r w:rsidR="00045171" w:rsidRPr="000B403A">
        <w:rPr>
          <w:rFonts w:eastAsia="SourceSansPro-Bold" w:cs="Arial"/>
          <w:i/>
          <w:snapToGrid/>
          <w:szCs w:val="24"/>
          <w:u w:val="single"/>
        </w:rPr>
        <w:t xml:space="preserve"> </w:t>
      </w:r>
      <w:r w:rsidR="00BC5908" w:rsidRPr="000B403A">
        <w:rPr>
          <w:rFonts w:eastAsia="SourceSansPro-Bold" w:cs="Arial"/>
          <w:i/>
          <w:snapToGrid/>
          <w:szCs w:val="24"/>
          <w:u w:val="single"/>
        </w:rPr>
        <w:t xml:space="preserve">provisions </w:t>
      </w:r>
      <w:r w:rsidR="00045171" w:rsidRPr="000B403A">
        <w:rPr>
          <w:rFonts w:eastAsia="SourceSansPro-Bold" w:cs="Arial"/>
          <w:i/>
          <w:snapToGrid/>
          <w:szCs w:val="24"/>
          <w:u w:val="single"/>
        </w:rPr>
        <w:t>of AISI S240</w:t>
      </w:r>
      <w:r w:rsidR="00D271CB" w:rsidRPr="000B403A">
        <w:rPr>
          <w:rFonts w:eastAsia="SourceSansPro-Bold" w:cs="Arial"/>
          <w:i/>
          <w:snapToGrid/>
          <w:szCs w:val="24"/>
          <w:u w:val="single"/>
        </w:rPr>
        <w:t>,</w:t>
      </w:r>
      <w:r w:rsidR="00045171" w:rsidRPr="000B403A">
        <w:rPr>
          <w:rFonts w:eastAsia="SourceSansPro-Bold" w:cs="Arial"/>
          <w:i/>
          <w:snapToGrid/>
          <w:szCs w:val="24"/>
          <w:u w:val="single"/>
        </w:rPr>
        <w:t xml:space="preserve"> Chapter D </w:t>
      </w:r>
      <w:r w:rsidR="00BC5908" w:rsidRPr="000B403A">
        <w:rPr>
          <w:rFonts w:eastAsia="SourceSansPro-Bold" w:cs="Arial"/>
          <w:i/>
          <w:snapToGrid/>
          <w:szCs w:val="24"/>
          <w:u w:val="single"/>
        </w:rPr>
        <w:t>are</w:t>
      </w:r>
      <w:r w:rsidR="00127CF8" w:rsidRPr="000B403A">
        <w:rPr>
          <w:rFonts w:eastAsia="SourceSansPro-Bold" w:cs="Arial"/>
          <w:i/>
          <w:snapToGrid/>
          <w:szCs w:val="24"/>
          <w:u w:val="single"/>
        </w:rPr>
        <w:t xml:space="preserve"> not </w:t>
      </w:r>
      <w:r w:rsidR="000067A3" w:rsidRPr="000B403A">
        <w:rPr>
          <w:rFonts w:eastAsia="SourceSansPro-Bold" w:cs="Arial"/>
          <w:i/>
          <w:snapToGrid/>
          <w:szCs w:val="24"/>
          <w:u w:val="single"/>
        </w:rPr>
        <w:t>permitted</w:t>
      </w:r>
      <w:r w:rsidR="00AC76D6" w:rsidRPr="000B403A">
        <w:rPr>
          <w:rFonts w:eastAsia="SourceSansPro-Bold" w:cs="Arial"/>
          <w:i/>
          <w:snapToGrid/>
          <w:szCs w:val="24"/>
          <w:u w:val="single"/>
        </w:rPr>
        <w:t xml:space="preserve"> and </w:t>
      </w:r>
      <w:r w:rsidR="00507483" w:rsidRPr="000B403A">
        <w:rPr>
          <w:rFonts w:eastAsia="SourceSansPro-Bold" w:cs="Arial"/>
          <w:i/>
          <w:snapToGrid/>
          <w:szCs w:val="24"/>
          <w:u w:val="single"/>
        </w:rPr>
        <w:t xml:space="preserve">inspector of record </w:t>
      </w:r>
      <w:r w:rsidR="00125992" w:rsidRPr="000B403A">
        <w:rPr>
          <w:rFonts w:eastAsia="SourceSansPro-Bold" w:cs="Arial"/>
          <w:i/>
          <w:snapToGrid/>
          <w:szCs w:val="24"/>
          <w:u w:val="single"/>
        </w:rPr>
        <w:t xml:space="preserve">inspections shall be </w:t>
      </w:r>
      <w:r w:rsidR="00CA5D42" w:rsidRPr="000B403A">
        <w:rPr>
          <w:rFonts w:eastAsia="SourceSansPro-Bold" w:cs="Arial"/>
          <w:i/>
          <w:snapToGrid/>
          <w:szCs w:val="24"/>
          <w:u w:val="single"/>
        </w:rPr>
        <w:t xml:space="preserve">in </w:t>
      </w:r>
      <w:r w:rsidR="00595CBF" w:rsidRPr="000B403A">
        <w:rPr>
          <w:rFonts w:eastAsia="SourceSansPro-Bold" w:cs="Arial"/>
          <w:i/>
          <w:snapToGrid/>
          <w:szCs w:val="24"/>
          <w:u w:val="single"/>
        </w:rPr>
        <w:t xml:space="preserve">accordance with the </w:t>
      </w:r>
      <w:r w:rsidR="00C7594B" w:rsidRPr="000B403A">
        <w:rPr>
          <w:rFonts w:eastAsia="SourceSansPro-Bold" w:cs="Arial"/>
          <w:i/>
          <w:snapToGrid/>
          <w:szCs w:val="24"/>
          <w:u w:val="single"/>
        </w:rPr>
        <w:t>California Administrative Code</w:t>
      </w:r>
      <w:r w:rsidR="00595CBF" w:rsidRPr="000B403A">
        <w:rPr>
          <w:rFonts w:eastAsia="SourceSansPro-Bold" w:cs="Arial"/>
          <w:i/>
          <w:snapToGrid/>
          <w:szCs w:val="24"/>
          <w:u w:val="single"/>
        </w:rPr>
        <w:t>.</w:t>
      </w:r>
    </w:p>
    <w:p w14:paraId="1989FED4" w14:textId="2735349F" w:rsidR="00180E0A" w:rsidRDefault="00AD036B" w:rsidP="00736877">
      <w:pPr>
        <w:spacing w:before="240" w:line="360" w:lineRule="auto"/>
        <w:rPr>
          <w:rFonts w:cs="Arial"/>
          <w:szCs w:val="24"/>
        </w:rPr>
      </w:pPr>
      <w:r w:rsidRPr="000B403A">
        <w:rPr>
          <w:rFonts w:cs="Arial"/>
          <w:szCs w:val="24"/>
        </w:rPr>
        <w:t>…</w:t>
      </w:r>
      <w:r w:rsidR="00180E0A">
        <w:rPr>
          <w:rFonts w:cs="Arial"/>
          <w:szCs w:val="24"/>
        </w:rPr>
        <w:br w:type="page"/>
      </w:r>
    </w:p>
    <w:p w14:paraId="18E57B07" w14:textId="77777777" w:rsidR="00023D81" w:rsidRPr="000B403A" w:rsidRDefault="00023D81" w:rsidP="00023D81">
      <w:pPr>
        <w:widowControl/>
        <w:autoSpaceDE w:val="0"/>
        <w:autoSpaceDN w:val="0"/>
        <w:spacing w:after="0"/>
        <w:ind w:left="130" w:right="144"/>
        <w:jc w:val="center"/>
        <w:rPr>
          <w:rFonts w:eastAsia="Arial" w:cs="Arial"/>
          <w:b/>
          <w:snapToGrid/>
          <w:szCs w:val="24"/>
        </w:rPr>
      </w:pPr>
      <w:r w:rsidRPr="000B403A">
        <w:rPr>
          <w:rFonts w:eastAsia="Arial" w:cs="Arial"/>
          <w:b/>
          <w:snapToGrid/>
          <w:szCs w:val="24"/>
        </w:rPr>
        <w:lastRenderedPageBreak/>
        <w:t>TABLE 1705</w:t>
      </w:r>
      <w:r w:rsidRPr="000B403A">
        <w:rPr>
          <w:rFonts w:eastAsia="Arial" w:cs="Arial"/>
          <w:b/>
          <w:i/>
          <w:snapToGrid/>
          <w:szCs w:val="24"/>
        </w:rPr>
        <w:t>A</w:t>
      </w:r>
      <w:r w:rsidRPr="000B403A">
        <w:rPr>
          <w:rFonts w:eastAsia="Arial" w:cs="Arial"/>
          <w:b/>
          <w:snapToGrid/>
          <w:szCs w:val="24"/>
        </w:rPr>
        <w:t>.3 - REQUIRED SPECIAL INSPECTIONS AND TESTS OF CONCRETE CONSTRUCTION</w:t>
      </w:r>
    </w:p>
    <w:p w14:paraId="13FE2BDD" w14:textId="7217A6DB" w:rsidR="00023D81" w:rsidRPr="000B403A" w:rsidRDefault="00023D81" w:rsidP="00FE094B">
      <w:pPr>
        <w:widowControl/>
        <w:autoSpaceDE w:val="0"/>
        <w:autoSpaceDN w:val="0"/>
        <w:spacing w:after="480"/>
        <w:ind w:left="130" w:right="144"/>
        <w:jc w:val="center"/>
        <w:rPr>
          <w:rFonts w:eastAsia="Arial" w:cs="Arial"/>
          <w:bCs/>
          <w:snapToGrid/>
          <w:szCs w:val="24"/>
        </w:rPr>
      </w:pPr>
      <w:r w:rsidRPr="000B403A">
        <w:rPr>
          <w:rFonts w:eastAsia="Arial" w:cs="Arial"/>
          <w:snapToGrid/>
          <w:szCs w:val="24"/>
          <w:highlight w:val="lightGray"/>
        </w:rPr>
        <w:t>[Table is updated to match with new IBC format. No material change intended]</w:t>
      </w:r>
    </w:p>
    <w:tbl>
      <w:tblPr>
        <w:tblStyle w:val="TableGrid"/>
        <w:tblW w:w="10875" w:type="dxa"/>
        <w:tblInd w:w="-995" w:type="dxa"/>
        <w:tblLayout w:type="fixed"/>
        <w:tblLook w:val="0620" w:firstRow="1" w:lastRow="0" w:firstColumn="0" w:lastColumn="0" w:noHBand="1" w:noVBand="1"/>
      </w:tblPr>
      <w:tblGrid>
        <w:gridCol w:w="550"/>
        <w:gridCol w:w="3140"/>
        <w:gridCol w:w="1830"/>
        <w:gridCol w:w="1693"/>
        <w:gridCol w:w="1919"/>
        <w:gridCol w:w="1743"/>
      </w:tblGrid>
      <w:tr w:rsidR="000B403A" w:rsidRPr="000B403A" w14:paraId="2B3AEAAE" w14:textId="77777777" w:rsidTr="00FE094B">
        <w:trPr>
          <w:cantSplit/>
          <w:tblHeader/>
        </w:trPr>
        <w:tc>
          <w:tcPr>
            <w:tcW w:w="550" w:type="dxa"/>
          </w:tcPr>
          <w:p w14:paraId="66BFABE5" w14:textId="77777777" w:rsidR="0067605A" w:rsidRPr="000B403A" w:rsidRDefault="0067605A">
            <w:pPr>
              <w:widowControl/>
              <w:autoSpaceDE w:val="0"/>
              <w:autoSpaceDN w:val="0"/>
              <w:adjustRightInd w:val="0"/>
              <w:spacing w:after="0"/>
              <w:rPr>
                <w:rFonts w:cs="Arial"/>
                <w:szCs w:val="24"/>
              </w:rPr>
            </w:pPr>
          </w:p>
        </w:tc>
        <w:tc>
          <w:tcPr>
            <w:tcW w:w="3140" w:type="dxa"/>
          </w:tcPr>
          <w:p w14:paraId="6232502C" w14:textId="77777777" w:rsidR="0067605A" w:rsidRPr="000B403A" w:rsidRDefault="0067605A">
            <w:pPr>
              <w:widowControl/>
              <w:autoSpaceDE w:val="0"/>
              <w:autoSpaceDN w:val="0"/>
              <w:adjustRightInd w:val="0"/>
              <w:spacing w:after="0"/>
              <w:jc w:val="center"/>
              <w:rPr>
                <w:rFonts w:cs="Arial"/>
                <w:szCs w:val="24"/>
              </w:rPr>
            </w:pPr>
            <w:r w:rsidRPr="000B403A">
              <w:rPr>
                <w:rFonts w:eastAsia="SourceSansPro-Bold" w:cs="Arial"/>
                <w:b/>
                <w:snapToGrid/>
                <w:szCs w:val="24"/>
              </w:rPr>
              <w:t>TYPE</w:t>
            </w:r>
          </w:p>
        </w:tc>
        <w:tc>
          <w:tcPr>
            <w:tcW w:w="1830" w:type="dxa"/>
          </w:tcPr>
          <w:p w14:paraId="3F3A9BF9" w14:textId="77777777" w:rsidR="0067605A" w:rsidRPr="000B403A" w:rsidRDefault="0067605A">
            <w:pPr>
              <w:widowControl/>
              <w:autoSpaceDE w:val="0"/>
              <w:autoSpaceDN w:val="0"/>
              <w:adjustRightInd w:val="0"/>
              <w:spacing w:after="0"/>
              <w:jc w:val="center"/>
              <w:rPr>
                <w:rFonts w:eastAsia="SourceSansPro-Bold" w:cs="Arial"/>
                <w:b/>
                <w:snapToGrid/>
                <w:szCs w:val="24"/>
              </w:rPr>
            </w:pPr>
            <w:r w:rsidRPr="000B403A">
              <w:rPr>
                <w:rFonts w:eastAsia="SourceSansPro-Bold" w:cs="Arial"/>
                <w:b/>
                <w:snapToGrid/>
                <w:szCs w:val="24"/>
              </w:rPr>
              <w:t>CONTINUOUS</w:t>
            </w:r>
          </w:p>
          <w:p w14:paraId="467E8030" w14:textId="77777777" w:rsidR="0067605A" w:rsidRPr="000B403A" w:rsidRDefault="0067605A">
            <w:pPr>
              <w:widowControl/>
              <w:autoSpaceDE w:val="0"/>
              <w:autoSpaceDN w:val="0"/>
              <w:adjustRightInd w:val="0"/>
              <w:spacing w:after="0"/>
              <w:jc w:val="center"/>
              <w:rPr>
                <w:rFonts w:eastAsia="SourceSansPro-Bold" w:cs="Arial"/>
                <w:b/>
                <w:snapToGrid/>
                <w:szCs w:val="24"/>
              </w:rPr>
            </w:pPr>
            <w:r w:rsidRPr="000B403A">
              <w:rPr>
                <w:rFonts w:eastAsia="SourceSansPro-Bold" w:cs="Arial"/>
                <w:b/>
                <w:snapToGrid/>
                <w:szCs w:val="24"/>
              </w:rPr>
              <w:t>SPECIAL</w:t>
            </w:r>
          </w:p>
          <w:p w14:paraId="7E089E61" w14:textId="77777777" w:rsidR="0067605A" w:rsidRPr="000B403A" w:rsidRDefault="0067605A">
            <w:pPr>
              <w:widowControl/>
              <w:autoSpaceDE w:val="0"/>
              <w:autoSpaceDN w:val="0"/>
              <w:adjustRightInd w:val="0"/>
              <w:spacing w:after="0"/>
              <w:jc w:val="center"/>
              <w:rPr>
                <w:rFonts w:cs="Arial"/>
                <w:szCs w:val="24"/>
              </w:rPr>
            </w:pPr>
            <w:r w:rsidRPr="000B403A">
              <w:rPr>
                <w:rFonts w:eastAsia="SourceSansPro-Bold" w:cs="Arial"/>
                <w:b/>
                <w:snapToGrid/>
                <w:szCs w:val="24"/>
              </w:rPr>
              <w:t>INSPECTION</w:t>
            </w:r>
          </w:p>
        </w:tc>
        <w:tc>
          <w:tcPr>
            <w:tcW w:w="1693" w:type="dxa"/>
          </w:tcPr>
          <w:p w14:paraId="2BB0F37D" w14:textId="77777777" w:rsidR="0067605A" w:rsidRPr="000B403A" w:rsidRDefault="0067605A">
            <w:pPr>
              <w:widowControl/>
              <w:autoSpaceDE w:val="0"/>
              <w:autoSpaceDN w:val="0"/>
              <w:adjustRightInd w:val="0"/>
              <w:spacing w:after="0"/>
              <w:jc w:val="center"/>
              <w:rPr>
                <w:rFonts w:eastAsia="SourceSansPro-Bold" w:cs="Arial"/>
                <w:b/>
                <w:snapToGrid/>
                <w:szCs w:val="24"/>
              </w:rPr>
            </w:pPr>
            <w:r w:rsidRPr="000B403A">
              <w:rPr>
                <w:rFonts w:eastAsia="SourceSansPro-Bold" w:cs="Arial"/>
                <w:b/>
                <w:snapToGrid/>
                <w:szCs w:val="24"/>
              </w:rPr>
              <w:t>PERIODIC</w:t>
            </w:r>
          </w:p>
          <w:p w14:paraId="3E79CCD0" w14:textId="77777777" w:rsidR="0067605A" w:rsidRPr="000B403A" w:rsidRDefault="0067605A">
            <w:pPr>
              <w:widowControl/>
              <w:autoSpaceDE w:val="0"/>
              <w:autoSpaceDN w:val="0"/>
              <w:adjustRightInd w:val="0"/>
              <w:spacing w:after="0"/>
              <w:jc w:val="center"/>
              <w:rPr>
                <w:rFonts w:eastAsia="SourceSansPro-Bold" w:cs="Arial"/>
                <w:b/>
                <w:snapToGrid/>
                <w:szCs w:val="24"/>
              </w:rPr>
            </w:pPr>
            <w:r w:rsidRPr="000B403A">
              <w:rPr>
                <w:rFonts w:eastAsia="SourceSansPro-Bold" w:cs="Arial"/>
                <w:b/>
                <w:snapToGrid/>
                <w:szCs w:val="24"/>
              </w:rPr>
              <w:t>SPECIAL</w:t>
            </w:r>
          </w:p>
          <w:p w14:paraId="61B32F90" w14:textId="4D1DCFA4" w:rsidR="0067605A" w:rsidRPr="000B403A" w:rsidRDefault="0067605A">
            <w:pPr>
              <w:widowControl/>
              <w:autoSpaceDE w:val="0"/>
              <w:autoSpaceDN w:val="0"/>
              <w:adjustRightInd w:val="0"/>
              <w:spacing w:after="0"/>
              <w:jc w:val="center"/>
              <w:rPr>
                <w:rFonts w:cs="Arial"/>
                <w:szCs w:val="24"/>
              </w:rPr>
            </w:pPr>
            <w:r w:rsidRPr="000B403A">
              <w:rPr>
                <w:rFonts w:eastAsia="SourceSansPro-Bold" w:cs="Arial"/>
                <w:b/>
                <w:snapToGrid/>
                <w:szCs w:val="24"/>
              </w:rPr>
              <w:t>INSPECTION</w:t>
            </w:r>
          </w:p>
        </w:tc>
        <w:tc>
          <w:tcPr>
            <w:tcW w:w="1919" w:type="dxa"/>
          </w:tcPr>
          <w:p w14:paraId="323485A6" w14:textId="77777777" w:rsidR="0067605A" w:rsidRPr="000B403A" w:rsidRDefault="0067605A">
            <w:pPr>
              <w:widowControl/>
              <w:autoSpaceDE w:val="0"/>
              <w:autoSpaceDN w:val="0"/>
              <w:adjustRightInd w:val="0"/>
              <w:spacing w:after="0"/>
              <w:jc w:val="center"/>
              <w:rPr>
                <w:rFonts w:eastAsia="SourceSansPro-Bold" w:cs="Arial"/>
                <w:b/>
                <w:snapToGrid/>
                <w:szCs w:val="24"/>
              </w:rPr>
            </w:pPr>
            <w:r w:rsidRPr="000B403A">
              <w:rPr>
                <w:rFonts w:eastAsia="SourceSansPro-Bold" w:cs="Arial"/>
                <w:b/>
                <w:snapToGrid/>
                <w:szCs w:val="24"/>
              </w:rPr>
              <w:t>REFERENCED</w:t>
            </w:r>
          </w:p>
          <w:p w14:paraId="23F7FF15" w14:textId="77777777" w:rsidR="0067605A" w:rsidRPr="000B403A" w:rsidRDefault="0067605A">
            <w:pPr>
              <w:widowControl/>
              <w:autoSpaceDE w:val="0"/>
              <w:autoSpaceDN w:val="0"/>
              <w:adjustRightInd w:val="0"/>
              <w:spacing w:after="0"/>
              <w:jc w:val="center"/>
              <w:rPr>
                <w:rFonts w:cs="Arial"/>
                <w:szCs w:val="24"/>
              </w:rPr>
            </w:pPr>
            <w:proofErr w:type="spellStart"/>
            <w:r w:rsidRPr="000B403A">
              <w:rPr>
                <w:rFonts w:eastAsia="SourceSansPro-Bold" w:cs="Arial"/>
                <w:b/>
                <w:snapToGrid/>
                <w:szCs w:val="24"/>
              </w:rPr>
              <w:t>STANDARD</w:t>
            </w:r>
            <w:r w:rsidRPr="000B403A">
              <w:rPr>
                <w:rFonts w:eastAsia="SourceSansPro-Bold" w:cs="Arial"/>
                <w:b/>
                <w:snapToGrid/>
                <w:szCs w:val="24"/>
                <w:vertAlign w:val="superscript"/>
              </w:rPr>
              <w:t>a</w:t>
            </w:r>
            <w:proofErr w:type="spellEnd"/>
          </w:p>
        </w:tc>
        <w:tc>
          <w:tcPr>
            <w:tcW w:w="1743" w:type="dxa"/>
          </w:tcPr>
          <w:p w14:paraId="7C0190EE" w14:textId="264C0668" w:rsidR="0067605A" w:rsidRPr="000B403A" w:rsidRDefault="009F771B">
            <w:pPr>
              <w:widowControl/>
              <w:autoSpaceDE w:val="0"/>
              <w:autoSpaceDN w:val="0"/>
              <w:adjustRightInd w:val="0"/>
              <w:spacing w:after="0"/>
              <w:jc w:val="center"/>
              <w:rPr>
                <w:rFonts w:eastAsia="SourceSansPro-Bold" w:cs="Arial"/>
                <w:b/>
                <w:snapToGrid/>
                <w:szCs w:val="24"/>
              </w:rPr>
            </w:pPr>
            <w:r w:rsidRPr="000B403A">
              <w:rPr>
                <w:rFonts w:cs="Arial"/>
                <w:b/>
                <w:strike/>
                <w:szCs w:val="24"/>
                <w:highlight w:val="lightGray"/>
              </w:rPr>
              <w:t>IBC</w:t>
            </w:r>
            <w:r w:rsidR="0067605A" w:rsidRPr="000B403A">
              <w:rPr>
                <w:rFonts w:eastAsia="SourceSansPro-Bold" w:cs="Arial"/>
                <w:b/>
                <w:bCs/>
                <w:snapToGrid/>
                <w:szCs w:val="24"/>
              </w:rPr>
              <w:t>CBC</w:t>
            </w:r>
          </w:p>
          <w:p w14:paraId="63220587" w14:textId="77777777" w:rsidR="0067605A" w:rsidRPr="000B403A" w:rsidRDefault="0067605A">
            <w:pPr>
              <w:widowControl/>
              <w:autoSpaceDE w:val="0"/>
              <w:autoSpaceDN w:val="0"/>
              <w:adjustRightInd w:val="0"/>
              <w:spacing w:after="0"/>
              <w:jc w:val="center"/>
              <w:rPr>
                <w:rFonts w:cs="Arial"/>
                <w:szCs w:val="24"/>
              </w:rPr>
            </w:pPr>
            <w:r w:rsidRPr="000B403A">
              <w:rPr>
                <w:rFonts w:eastAsia="SourceSansPro-Bold" w:cs="Arial"/>
                <w:b/>
                <w:snapToGrid/>
                <w:szCs w:val="24"/>
              </w:rPr>
              <w:t>REFERENCE</w:t>
            </w:r>
          </w:p>
        </w:tc>
      </w:tr>
      <w:tr w:rsidR="000B403A" w:rsidRPr="000B403A" w14:paraId="787E7135" w14:textId="77777777" w:rsidTr="00FE094B">
        <w:tc>
          <w:tcPr>
            <w:tcW w:w="550" w:type="dxa"/>
            <w:tcBorders>
              <w:bottom w:val="nil"/>
            </w:tcBorders>
          </w:tcPr>
          <w:p w14:paraId="0E49D880"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1.</w:t>
            </w:r>
          </w:p>
        </w:tc>
        <w:tc>
          <w:tcPr>
            <w:tcW w:w="3140" w:type="dxa"/>
          </w:tcPr>
          <w:p w14:paraId="42035E52" w14:textId="07CBF70B"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 xml:space="preserve">Inspect </w:t>
            </w:r>
            <w:r w:rsidRPr="000B403A">
              <w:rPr>
                <w:rFonts w:cs="Arial"/>
                <w:i/>
                <w:iCs/>
                <w:snapToGrid/>
                <w:szCs w:val="24"/>
              </w:rPr>
              <w:t xml:space="preserve">and test </w:t>
            </w:r>
            <w:r w:rsidRPr="000B403A">
              <w:rPr>
                <w:rFonts w:cs="Arial"/>
                <w:snapToGrid/>
                <w:szCs w:val="24"/>
              </w:rPr>
              <w:t>reinforcement, including prestressing tendons, and verify placement</w:t>
            </w:r>
            <w:r w:rsidRPr="000B403A">
              <w:rPr>
                <w:rFonts w:cs="Arial"/>
                <w:snapToGrid/>
                <w:szCs w:val="24"/>
                <w:u w:val="single"/>
              </w:rPr>
              <w:t>:</w:t>
            </w:r>
            <w:r w:rsidRPr="000B403A">
              <w:rPr>
                <w:rFonts w:cs="Arial"/>
                <w:strike/>
                <w:snapToGrid/>
                <w:szCs w:val="24"/>
              </w:rPr>
              <w:t>.</w:t>
            </w:r>
          </w:p>
        </w:tc>
        <w:tc>
          <w:tcPr>
            <w:tcW w:w="1830" w:type="dxa"/>
          </w:tcPr>
          <w:p w14:paraId="164655FE" w14:textId="77777777" w:rsidR="0067605A" w:rsidRPr="000B403A" w:rsidRDefault="0067605A">
            <w:pPr>
              <w:widowControl/>
              <w:autoSpaceDE w:val="0"/>
              <w:autoSpaceDN w:val="0"/>
              <w:adjustRightInd w:val="0"/>
              <w:spacing w:after="0"/>
              <w:rPr>
                <w:rFonts w:cs="Arial"/>
                <w:szCs w:val="24"/>
              </w:rPr>
            </w:pPr>
          </w:p>
        </w:tc>
        <w:tc>
          <w:tcPr>
            <w:tcW w:w="1693" w:type="dxa"/>
          </w:tcPr>
          <w:p w14:paraId="235DC1D3" w14:textId="77777777" w:rsidR="0067605A" w:rsidRPr="000B403A" w:rsidRDefault="0067605A">
            <w:pPr>
              <w:widowControl/>
              <w:autoSpaceDE w:val="0"/>
              <w:autoSpaceDN w:val="0"/>
              <w:adjustRightInd w:val="0"/>
              <w:spacing w:after="0"/>
              <w:rPr>
                <w:rFonts w:cs="Arial"/>
                <w:szCs w:val="24"/>
              </w:rPr>
            </w:pPr>
          </w:p>
        </w:tc>
        <w:tc>
          <w:tcPr>
            <w:tcW w:w="1919" w:type="dxa"/>
          </w:tcPr>
          <w:p w14:paraId="1EDE8C89" w14:textId="77777777" w:rsidR="00F95D6A" w:rsidRPr="000B403A" w:rsidRDefault="0034599B" w:rsidP="00F95D6A">
            <w:pPr>
              <w:widowControl/>
              <w:autoSpaceDE w:val="0"/>
              <w:autoSpaceDN w:val="0"/>
              <w:adjustRightInd w:val="0"/>
              <w:spacing w:after="0"/>
              <w:jc w:val="center"/>
              <w:rPr>
                <w:rFonts w:cs="Arial"/>
                <w:snapToGrid/>
                <w:szCs w:val="24"/>
              </w:rPr>
            </w:pPr>
            <w:r w:rsidRPr="000B403A">
              <w:rPr>
                <w:rFonts w:cs="Arial"/>
                <w:snapToGrid/>
                <w:szCs w:val="24"/>
              </w:rPr>
              <w:t xml:space="preserve">ACI 318: </w:t>
            </w:r>
            <w:r w:rsidR="00F95D6A" w:rsidRPr="000B403A">
              <w:rPr>
                <w:rFonts w:cs="Arial"/>
                <w:snapToGrid/>
                <w:szCs w:val="24"/>
              </w:rPr>
              <w:t>Ch. 20,</w:t>
            </w:r>
          </w:p>
          <w:p w14:paraId="79A10205" w14:textId="2ACF0945" w:rsidR="0067605A" w:rsidRPr="000B403A" w:rsidRDefault="00D73852">
            <w:pPr>
              <w:widowControl/>
              <w:autoSpaceDE w:val="0"/>
              <w:autoSpaceDN w:val="0"/>
              <w:adjustRightInd w:val="0"/>
              <w:spacing w:after="0"/>
              <w:jc w:val="center"/>
              <w:rPr>
                <w:rFonts w:cs="Arial"/>
                <w:i/>
                <w:szCs w:val="24"/>
              </w:rPr>
            </w:pPr>
            <w:r w:rsidRPr="000B403A">
              <w:rPr>
                <w:rFonts w:cs="Arial"/>
                <w:i/>
                <w:iCs/>
                <w:snapToGrid/>
                <w:szCs w:val="24"/>
              </w:rPr>
              <w:t>26</w:t>
            </w:r>
            <w:r w:rsidR="0067605A" w:rsidRPr="000B403A">
              <w:rPr>
                <w:rFonts w:cs="Arial"/>
                <w:i/>
                <w:snapToGrid/>
                <w:szCs w:val="24"/>
              </w:rPr>
              <w:t>.13.1</w:t>
            </w:r>
            <w:r w:rsidR="002611D9" w:rsidRPr="000B403A">
              <w:rPr>
                <w:rFonts w:cs="Arial"/>
                <w:i/>
                <w:szCs w:val="24"/>
                <w:u w:val="single"/>
              </w:rPr>
              <w:t xml:space="preserve">, </w:t>
            </w:r>
            <w:r w:rsidR="0067605A" w:rsidRPr="000B403A">
              <w:rPr>
                <w:rFonts w:cs="Arial"/>
                <w:i/>
                <w:szCs w:val="24"/>
                <w:u w:val="single"/>
              </w:rPr>
              <w:t>26.13.3.1</w:t>
            </w:r>
          </w:p>
        </w:tc>
        <w:tc>
          <w:tcPr>
            <w:tcW w:w="1743" w:type="dxa"/>
            <w:tcBorders>
              <w:bottom w:val="nil"/>
            </w:tcBorders>
          </w:tcPr>
          <w:p w14:paraId="5587E287" w14:textId="77777777" w:rsidR="0067605A" w:rsidRPr="000B403A" w:rsidRDefault="0067605A">
            <w:pPr>
              <w:widowControl/>
              <w:autoSpaceDE w:val="0"/>
              <w:autoSpaceDN w:val="0"/>
              <w:adjustRightInd w:val="0"/>
              <w:spacing w:after="0"/>
              <w:jc w:val="center"/>
              <w:rPr>
                <w:rFonts w:cs="Arial"/>
                <w:i/>
                <w:iCs/>
                <w:snapToGrid/>
                <w:szCs w:val="24"/>
                <w:lang w:val="it-IT"/>
              </w:rPr>
            </w:pPr>
            <w:r w:rsidRPr="000B403A">
              <w:rPr>
                <w:rFonts w:cs="Arial"/>
                <w:i/>
                <w:iCs/>
                <w:snapToGrid/>
                <w:szCs w:val="24"/>
                <w:lang w:val="it-IT"/>
              </w:rPr>
              <w:t>1705A.3.9, 1908A.1,</w:t>
            </w:r>
          </w:p>
          <w:p w14:paraId="590A3ACB" w14:textId="20AF9852" w:rsidR="0067605A" w:rsidRPr="000B403A" w:rsidRDefault="0067605A" w:rsidP="00E140C5">
            <w:pPr>
              <w:jc w:val="center"/>
              <w:rPr>
                <w:rFonts w:cs="Arial"/>
                <w:i/>
                <w:szCs w:val="24"/>
                <w:lang w:val="it-IT"/>
              </w:rPr>
            </w:pPr>
            <w:r w:rsidRPr="000B403A">
              <w:rPr>
                <w:rFonts w:cs="Arial"/>
                <w:i/>
                <w:iCs/>
                <w:snapToGrid/>
                <w:szCs w:val="24"/>
                <w:lang w:val="it-IT"/>
              </w:rPr>
              <w:t>1910A.2, 1910A.3</w:t>
            </w:r>
            <w:r w:rsidR="00A25DF8" w:rsidRPr="000B403A">
              <w:rPr>
                <w:rFonts w:cs="Arial"/>
                <w:i/>
                <w:iCs/>
                <w:snapToGrid/>
                <w:szCs w:val="24"/>
                <w:lang w:val="it-IT"/>
              </w:rPr>
              <w:t>;</w:t>
            </w:r>
            <w:r w:rsidR="00A25DF8" w:rsidRPr="000B403A">
              <w:rPr>
                <w:rFonts w:cs="Arial"/>
                <w:i/>
                <w:iCs/>
                <w:snapToGrid/>
                <w:szCs w:val="24"/>
                <w:lang w:val="it-IT"/>
              </w:rPr>
              <w:br/>
            </w:r>
            <w:r w:rsidR="00E140C5" w:rsidRPr="000B403A">
              <w:rPr>
                <w:rFonts w:cs="Arial"/>
                <w:b/>
                <w:bCs/>
                <w:i/>
                <w:szCs w:val="24"/>
                <w:lang w:val="it-IT"/>
              </w:rPr>
              <w:t>[DSA-SS/CC]</w:t>
            </w:r>
            <w:r w:rsidR="00E140C5" w:rsidRPr="000B403A">
              <w:rPr>
                <w:rFonts w:cs="Arial"/>
                <w:i/>
                <w:szCs w:val="24"/>
                <w:lang w:val="it-IT"/>
              </w:rPr>
              <w:t xml:space="preserve"> 1909.2.</w:t>
            </w:r>
            <w:r w:rsidR="00E140C5" w:rsidRPr="000B403A">
              <w:rPr>
                <w:rFonts w:cs="Arial"/>
                <w:i/>
                <w:strike/>
                <w:szCs w:val="24"/>
                <w:lang w:val="it-IT"/>
              </w:rPr>
              <w:t>4</w:t>
            </w:r>
            <w:r w:rsidR="00E140C5" w:rsidRPr="000B403A">
              <w:rPr>
                <w:rFonts w:cs="Arial"/>
                <w:i/>
                <w:szCs w:val="24"/>
                <w:u w:val="single"/>
                <w:lang w:val="it-IT"/>
              </w:rPr>
              <w:t>3</w:t>
            </w:r>
            <w:r w:rsidR="00E140C5" w:rsidRPr="000B403A">
              <w:rPr>
                <w:rFonts w:cs="Arial"/>
                <w:i/>
                <w:szCs w:val="24"/>
                <w:lang w:val="it-IT"/>
              </w:rPr>
              <w:t>, 1909.2.</w:t>
            </w:r>
            <w:r w:rsidR="00E140C5" w:rsidRPr="000B403A">
              <w:rPr>
                <w:rFonts w:cs="Arial"/>
                <w:i/>
                <w:strike/>
                <w:szCs w:val="24"/>
                <w:lang w:val="it-IT"/>
              </w:rPr>
              <w:t>5</w:t>
            </w:r>
            <w:r w:rsidR="00E140C5" w:rsidRPr="000B403A">
              <w:rPr>
                <w:rFonts w:cs="Arial"/>
                <w:i/>
                <w:szCs w:val="24"/>
                <w:u w:val="single"/>
                <w:lang w:val="it-IT"/>
              </w:rPr>
              <w:t>4</w:t>
            </w:r>
            <w:r w:rsidR="00E140C5" w:rsidRPr="000B403A">
              <w:rPr>
                <w:rFonts w:cs="Arial"/>
                <w:i/>
                <w:szCs w:val="24"/>
                <w:lang w:val="it-IT"/>
              </w:rPr>
              <w:t>, 1909.4</w:t>
            </w:r>
            <w:r w:rsidR="00E140C5" w:rsidRPr="000B403A">
              <w:rPr>
                <w:rFonts w:cs="Arial"/>
                <w:i/>
                <w:strike/>
                <w:szCs w:val="24"/>
                <w:lang w:val="it-IT"/>
              </w:rPr>
              <w:t>.1</w:t>
            </w:r>
          </w:p>
        </w:tc>
      </w:tr>
      <w:tr w:rsidR="000B403A" w:rsidRPr="000B403A" w14:paraId="1F10608A" w14:textId="77777777" w:rsidTr="00FE094B">
        <w:tc>
          <w:tcPr>
            <w:tcW w:w="550" w:type="dxa"/>
            <w:tcBorders>
              <w:top w:val="nil"/>
              <w:bottom w:val="nil"/>
            </w:tcBorders>
          </w:tcPr>
          <w:p w14:paraId="25C9FAF0" w14:textId="77777777" w:rsidR="00F171FA" w:rsidRPr="000B403A" w:rsidRDefault="00F171FA">
            <w:pPr>
              <w:widowControl/>
              <w:autoSpaceDE w:val="0"/>
              <w:autoSpaceDN w:val="0"/>
              <w:adjustRightInd w:val="0"/>
              <w:spacing w:after="0"/>
              <w:rPr>
                <w:rFonts w:cs="Arial"/>
                <w:szCs w:val="24"/>
                <w:lang w:val="it-IT"/>
              </w:rPr>
            </w:pPr>
          </w:p>
        </w:tc>
        <w:tc>
          <w:tcPr>
            <w:tcW w:w="3140" w:type="dxa"/>
          </w:tcPr>
          <w:p w14:paraId="50AC8641" w14:textId="77777777" w:rsidR="00F171FA" w:rsidRPr="000B403A" w:rsidRDefault="00F171FA">
            <w:pPr>
              <w:widowControl/>
              <w:autoSpaceDE w:val="0"/>
              <w:autoSpaceDN w:val="0"/>
              <w:adjustRightInd w:val="0"/>
              <w:spacing w:after="0"/>
              <w:rPr>
                <w:rFonts w:cs="Arial"/>
                <w:i/>
                <w:iCs/>
                <w:snapToGrid/>
                <w:szCs w:val="24"/>
              </w:rPr>
            </w:pPr>
            <w:r w:rsidRPr="000B403A">
              <w:rPr>
                <w:rFonts w:cs="Arial"/>
                <w:i/>
                <w:iCs/>
                <w:snapToGrid/>
                <w:szCs w:val="24"/>
              </w:rPr>
              <w:t>a. Reinforcement in special moment frames, boundary elements of special structural walls and coupling beams.</w:t>
            </w:r>
          </w:p>
        </w:tc>
        <w:tc>
          <w:tcPr>
            <w:tcW w:w="1830" w:type="dxa"/>
          </w:tcPr>
          <w:p w14:paraId="05A746E1" w14:textId="285EB7F5" w:rsidR="00F171FA" w:rsidRPr="000B403A" w:rsidRDefault="00F171FA">
            <w:pPr>
              <w:widowControl/>
              <w:autoSpaceDE w:val="0"/>
              <w:autoSpaceDN w:val="0"/>
              <w:adjustRightInd w:val="0"/>
              <w:spacing w:after="0"/>
              <w:jc w:val="center"/>
              <w:rPr>
                <w:rFonts w:cs="Arial"/>
                <w:i/>
                <w:szCs w:val="24"/>
              </w:rPr>
            </w:pPr>
            <w:r w:rsidRPr="000B403A">
              <w:rPr>
                <w:rFonts w:cs="Arial"/>
                <w:i/>
                <w:iCs/>
                <w:szCs w:val="24"/>
              </w:rPr>
              <w:t>X</w:t>
            </w:r>
          </w:p>
        </w:tc>
        <w:tc>
          <w:tcPr>
            <w:tcW w:w="1693" w:type="dxa"/>
          </w:tcPr>
          <w:p w14:paraId="7D56E25A" w14:textId="2FC52A51" w:rsidR="00F171FA" w:rsidRPr="000B403A" w:rsidRDefault="00F171FA">
            <w:pPr>
              <w:widowControl/>
              <w:autoSpaceDE w:val="0"/>
              <w:autoSpaceDN w:val="0"/>
              <w:adjustRightInd w:val="0"/>
              <w:spacing w:after="0"/>
              <w:jc w:val="center"/>
              <w:rPr>
                <w:rFonts w:cs="Arial"/>
                <w:i/>
                <w:szCs w:val="24"/>
              </w:rPr>
            </w:pPr>
            <w:r w:rsidRPr="000B403A">
              <w:rPr>
                <w:rFonts w:cs="Arial"/>
                <w:i/>
                <w:iCs/>
                <w:szCs w:val="24"/>
              </w:rPr>
              <w:t>─</w:t>
            </w:r>
          </w:p>
        </w:tc>
        <w:tc>
          <w:tcPr>
            <w:tcW w:w="1919" w:type="dxa"/>
          </w:tcPr>
          <w:p w14:paraId="0DFA2AB9" w14:textId="21F38BB2" w:rsidR="00F171FA" w:rsidRPr="000B403A" w:rsidRDefault="00F171FA">
            <w:pPr>
              <w:widowControl/>
              <w:autoSpaceDE w:val="0"/>
              <w:autoSpaceDN w:val="0"/>
              <w:adjustRightInd w:val="0"/>
              <w:spacing w:after="0"/>
              <w:jc w:val="center"/>
              <w:rPr>
                <w:rFonts w:eastAsia="Calibri" w:cs="Arial"/>
                <w:i/>
                <w:snapToGrid/>
                <w:szCs w:val="24"/>
                <w:u w:val="single"/>
              </w:rPr>
            </w:pPr>
            <w:r w:rsidRPr="000B403A">
              <w:rPr>
                <w:rFonts w:cs="Arial"/>
                <w:snapToGrid/>
                <w:szCs w:val="24"/>
                <w:u w:val="single"/>
              </w:rPr>
              <w:t xml:space="preserve">ACI 318: </w:t>
            </w:r>
          </w:p>
          <w:p w14:paraId="189E7BB2" w14:textId="77777777" w:rsidR="00F171FA" w:rsidRPr="000B403A" w:rsidRDefault="00F171FA" w:rsidP="001027D1">
            <w:pPr>
              <w:widowControl/>
              <w:autoSpaceDE w:val="0"/>
              <w:autoSpaceDN w:val="0"/>
              <w:adjustRightInd w:val="0"/>
              <w:spacing w:after="0"/>
              <w:jc w:val="center"/>
              <w:rPr>
                <w:rFonts w:cs="Arial"/>
                <w:i/>
                <w:iCs/>
                <w:snapToGrid/>
                <w:szCs w:val="24"/>
              </w:rPr>
            </w:pPr>
            <w:r w:rsidRPr="000B403A">
              <w:rPr>
                <w:rFonts w:cs="Arial"/>
                <w:snapToGrid/>
                <w:szCs w:val="24"/>
              </w:rPr>
              <w:t>25.2, 25.3,</w:t>
            </w:r>
            <w:r w:rsidRPr="000B403A">
              <w:rPr>
                <w:rFonts w:cs="Arial"/>
                <w:i/>
                <w:iCs/>
                <w:snapToGrid/>
                <w:szCs w:val="24"/>
              </w:rPr>
              <w:t xml:space="preserve"> 25.5.1,</w:t>
            </w:r>
          </w:p>
          <w:p w14:paraId="49655382" w14:textId="35BB7B7A" w:rsidR="00F171FA" w:rsidRPr="000B403A" w:rsidRDefault="00F171FA" w:rsidP="007A1896">
            <w:pPr>
              <w:widowControl/>
              <w:autoSpaceDE w:val="0"/>
              <w:autoSpaceDN w:val="0"/>
              <w:adjustRightInd w:val="0"/>
              <w:spacing w:after="0"/>
              <w:jc w:val="center"/>
              <w:rPr>
                <w:rFonts w:cs="Arial"/>
                <w:snapToGrid/>
                <w:szCs w:val="24"/>
              </w:rPr>
            </w:pPr>
            <w:r w:rsidRPr="000B403A">
              <w:rPr>
                <w:rFonts w:cs="Arial"/>
                <w:snapToGrid/>
                <w:szCs w:val="24"/>
              </w:rPr>
              <w:t>26.6.1-26.6.3</w:t>
            </w:r>
            <w:r w:rsidR="00C1476A" w:rsidRPr="000B403A">
              <w:rPr>
                <w:rFonts w:cs="Arial"/>
                <w:i/>
                <w:iCs/>
                <w:snapToGrid/>
                <w:szCs w:val="24"/>
              </w:rPr>
              <w:t>,</w:t>
            </w:r>
            <w:r w:rsidRPr="000B403A">
              <w:rPr>
                <w:rFonts w:cs="Arial"/>
                <w:i/>
                <w:iCs/>
                <w:snapToGrid/>
                <w:szCs w:val="24"/>
              </w:rPr>
              <w:t xml:space="preserve"> </w:t>
            </w:r>
            <w:r w:rsidRPr="000B403A">
              <w:rPr>
                <w:rFonts w:cs="Arial"/>
                <w:i/>
                <w:szCs w:val="24"/>
                <w:u w:val="single"/>
              </w:rPr>
              <w:t xml:space="preserve"> </w:t>
            </w:r>
            <w:r w:rsidRPr="000B403A">
              <w:rPr>
                <w:rFonts w:cs="Arial"/>
                <w:i/>
                <w:szCs w:val="24"/>
              </w:rPr>
              <w:t>26.13.3.2</w:t>
            </w:r>
            <w:r w:rsidRPr="000B403A">
              <w:rPr>
                <w:rFonts w:cs="Arial"/>
                <w:snapToGrid/>
                <w:szCs w:val="24"/>
              </w:rPr>
              <w:t xml:space="preserve"> </w:t>
            </w:r>
          </w:p>
        </w:tc>
        <w:tc>
          <w:tcPr>
            <w:tcW w:w="1743" w:type="dxa"/>
            <w:tcBorders>
              <w:top w:val="nil"/>
              <w:bottom w:val="nil"/>
            </w:tcBorders>
          </w:tcPr>
          <w:p w14:paraId="4F418176" w14:textId="77777777" w:rsidR="00F171FA" w:rsidRPr="000B403A" w:rsidRDefault="00F171FA">
            <w:pPr>
              <w:widowControl/>
              <w:autoSpaceDE w:val="0"/>
              <w:autoSpaceDN w:val="0"/>
              <w:adjustRightInd w:val="0"/>
              <w:spacing w:after="0"/>
              <w:jc w:val="center"/>
              <w:rPr>
                <w:rFonts w:cs="Arial"/>
                <w:szCs w:val="24"/>
              </w:rPr>
            </w:pPr>
          </w:p>
        </w:tc>
      </w:tr>
      <w:tr w:rsidR="000B403A" w:rsidRPr="000B403A" w14:paraId="4ECF3D8B" w14:textId="77777777" w:rsidTr="00FE094B">
        <w:tc>
          <w:tcPr>
            <w:tcW w:w="550" w:type="dxa"/>
            <w:tcBorders>
              <w:top w:val="nil"/>
            </w:tcBorders>
          </w:tcPr>
          <w:p w14:paraId="52544B59" w14:textId="77777777" w:rsidR="00F171FA" w:rsidRPr="000B403A" w:rsidRDefault="00F171FA">
            <w:pPr>
              <w:widowControl/>
              <w:autoSpaceDE w:val="0"/>
              <w:autoSpaceDN w:val="0"/>
              <w:adjustRightInd w:val="0"/>
              <w:spacing w:after="0"/>
              <w:rPr>
                <w:rFonts w:cs="Arial"/>
                <w:szCs w:val="24"/>
              </w:rPr>
            </w:pPr>
          </w:p>
        </w:tc>
        <w:tc>
          <w:tcPr>
            <w:tcW w:w="3140" w:type="dxa"/>
          </w:tcPr>
          <w:p w14:paraId="06DB7E89" w14:textId="77777777" w:rsidR="00F171FA" w:rsidRPr="000B403A" w:rsidRDefault="00F171FA">
            <w:pPr>
              <w:widowControl/>
              <w:autoSpaceDE w:val="0"/>
              <w:autoSpaceDN w:val="0"/>
              <w:adjustRightInd w:val="0"/>
              <w:spacing w:after="0"/>
              <w:rPr>
                <w:rFonts w:cs="Arial"/>
                <w:szCs w:val="24"/>
              </w:rPr>
            </w:pPr>
            <w:r w:rsidRPr="000B403A">
              <w:rPr>
                <w:rFonts w:cs="Arial"/>
                <w:i/>
                <w:iCs/>
                <w:snapToGrid/>
                <w:szCs w:val="24"/>
              </w:rPr>
              <w:t>b. All other reinforcement</w:t>
            </w:r>
            <w:r w:rsidRPr="000B403A">
              <w:rPr>
                <w:rFonts w:cs="Arial"/>
                <w:i/>
                <w:iCs/>
                <w:snapToGrid/>
                <w:szCs w:val="24"/>
                <w:u w:val="single"/>
              </w:rPr>
              <w:t>.</w:t>
            </w:r>
          </w:p>
        </w:tc>
        <w:tc>
          <w:tcPr>
            <w:tcW w:w="1830" w:type="dxa"/>
          </w:tcPr>
          <w:p w14:paraId="2D920225" w14:textId="0E8C1C45" w:rsidR="00F171FA" w:rsidRPr="000B403A" w:rsidRDefault="00F171FA">
            <w:pPr>
              <w:widowControl/>
              <w:autoSpaceDE w:val="0"/>
              <w:autoSpaceDN w:val="0"/>
              <w:adjustRightInd w:val="0"/>
              <w:spacing w:after="0"/>
              <w:jc w:val="center"/>
              <w:rPr>
                <w:rFonts w:cs="Arial"/>
                <w:i/>
                <w:szCs w:val="24"/>
              </w:rPr>
            </w:pPr>
            <w:r w:rsidRPr="000B403A">
              <w:rPr>
                <w:rFonts w:cs="Arial"/>
                <w:i/>
                <w:iCs/>
                <w:szCs w:val="24"/>
              </w:rPr>
              <w:t>─</w:t>
            </w:r>
          </w:p>
        </w:tc>
        <w:tc>
          <w:tcPr>
            <w:tcW w:w="1693" w:type="dxa"/>
          </w:tcPr>
          <w:p w14:paraId="55691E01" w14:textId="27D3DF90" w:rsidR="00F171FA" w:rsidRPr="000B403A" w:rsidRDefault="00F171FA">
            <w:pPr>
              <w:widowControl/>
              <w:autoSpaceDE w:val="0"/>
              <w:autoSpaceDN w:val="0"/>
              <w:adjustRightInd w:val="0"/>
              <w:spacing w:after="0"/>
              <w:jc w:val="center"/>
              <w:rPr>
                <w:rFonts w:cs="Arial"/>
                <w:i/>
                <w:szCs w:val="24"/>
              </w:rPr>
            </w:pPr>
            <w:r w:rsidRPr="000B403A">
              <w:rPr>
                <w:rFonts w:cs="Arial"/>
                <w:i/>
                <w:iCs/>
                <w:szCs w:val="24"/>
              </w:rPr>
              <w:t>X</w:t>
            </w:r>
          </w:p>
        </w:tc>
        <w:tc>
          <w:tcPr>
            <w:tcW w:w="1919" w:type="dxa"/>
          </w:tcPr>
          <w:p w14:paraId="4B78BE2B" w14:textId="77777777" w:rsidR="007A1896" w:rsidRPr="000B403A" w:rsidRDefault="007A1896" w:rsidP="007A1896">
            <w:pPr>
              <w:widowControl/>
              <w:autoSpaceDE w:val="0"/>
              <w:autoSpaceDN w:val="0"/>
              <w:adjustRightInd w:val="0"/>
              <w:spacing w:after="0"/>
              <w:jc w:val="center"/>
              <w:rPr>
                <w:rFonts w:eastAsia="Calibri" w:cs="Arial"/>
                <w:i/>
                <w:snapToGrid/>
                <w:szCs w:val="24"/>
                <w:u w:val="single"/>
              </w:rPr>
            </w:pPr>
            <w:r w:rsidRPr="000B403A">
              <w:rPr>
                <w:rFonts w:cs="Arial"/>
                <w:snapToGrid/>
                <w:szCs w:val="24"/>
                <w:u w:val="single"/>
              </w:rPr>
              <w:t xml:space="preserve">ACI 318: </w:t>
            </w:r>
          </w:p>
          <w:p w14:paraId="7558F8EB" w14:textId="77777777" w:rsidR="007A1896" w:rsidRPr="000B403A" w:rsidRDefault="007A1896" w:rsidP="007A1896">
            <w:pPr>
              <w:widowControl/>
              <w:autoSpaceDE w:val="0"/>
              <w:autoSpaceDN w:val="0"/>
              <w:adjustRightInd w:val="0"/>
              <w:spacing w:after="0"/>
              <w:jc w:val="center"/>
              <w:rPr>
                <w:rFonts w:cs="Arial"/>
                <w:i/>
                <w:iCs/>
                <w:snapToGrid/>
                <w:szCs w:val="24"/>
                <w:u w:val="single"/>
              </w:rPr>
            </w:pPr>
            <w:r w:rsidRPr="000B403A">
              <w:rPr>
                <w:rFonts w:cs="Arial"/>
                <w:snapToGrid/>
                <w:szCs w:val="24"/>
                <w:u w:val="single"/>
              </w:rPr>
              <w:t>25.2, 25.3,</w:t>
            </w:r>
            <w:r w:rsidRPr="000B403A">
              <w:rPr>
                <w:rFonts w:cs="Arial"/>
                <w:i/>
                <w:iCs/>
                <w:snapToGrid/>
                <w:szCs w:val="24"/>
                <w:u w:val="single"/>
              </w:rPr>
              <w:t xml:space="preserve"> 25.5.1,</w:t>
            </w:r>
          </w:p>
          <w:p w14:paraId="030E8349" w14:textId="33B74BF1" w:rsidR="00F171FA" w:rsidRPr="000B403A" w:rsidRDefault="007A1896" w:rsidP="007A1896">
            <w:pPr>
              <w:widowControl/>
              <w:autoSpaceDE w:val="0"/>
              <w:autoSpaceDN w:val="0"/>
              <w:adjustRightInd w:val="0"/>
              <w:spacing w:after="0"/>
              <w:jc w:val="center"/>
              <w:rPr>
                <w:rFonts w:cs="Arial"/>
                <w:i/>
                <w:iCs/>
                <w:snapToGrid/>
                <w:szCs w:val="24"/>
              </w:rPr>
            </w:pPr>
            <w:r w:rsidRPr="000B403A">
              <w:rPr>
                <w:rFonts w:cs="Arial"/>
                <w:snapToGrid/>
                <w:szCs w:val="24"/>
                <w:u w:val="single"/>
              </w:rPr>
              <w:t>26.6.1-26.6.3</w:t>
            </w:r>
            <w:r w:rsidRPr="000B403A">
              <w:rPr>
                <w:rFonts w:cs="Arial"/>
                <w:i/>
                <w:iCs/>
                <w:snapToGrid/>
                <w:szCs w:val="24"/>
                <w:u w:val="single"/>
              </w:rPr>
              <w:t>,</w:t>
            </w:r>
            <w:r w:rsidRPr="000B403A">
              <w:rPr>
                <w:rFonts w:cs="Arial"/>
                <w:i/>
                <w:szCs w:val="24"/>
                <w:u w:val="single"/>
              </w:rPr>
              <w:t xml:space="preserve"> </w:t>
            </w:r>
            <w:r w:rsidRPr="000B403A">
              <w:rPr>
                <w:rFonts w:cs="Arial"/>
                <w:i/>
                <w:snapToGrid/>
                <w:szCs w:val="24"/>
              </w:rPr>
              <w:t>26.13.3.3</w:t>
            </w:r>
          </w:p>
        </w:tc>
        <w:tc>
          <w:tcPr>
            <w:tcW w:w="1743" w:type="dxa"/>
            <w:tcBorders>
              <w:top w:val="nil"/>
            </w:tcBorders>
          </w:tcPr>
          <w:p w14:paraId="5ECF391F" w14:textId="77777777" w:rsidR="00F171FA" w:rsidRPr="000B403A" w:rsidRDefault="00F171FA">
            <w:pPr>
              <w:widowControl/>
              <w:autoSpaceDE w:val="0"/>
              <w:autoSpaceDN w:val="0"/>
              <w:adjustRightInd w:val="0"/>
              <w:spacing w:after="0"/>
              <w:jc w:val="center"/>
              <w:rPr>
                <w:rFonts w:cs="Arial"/>
                <w:szCs w:val="24"/>
              </w:rPr>
            </w:pPr>
          </w:p>
        </w:tc>
      </w:tr>
      <w:tr w:rsidR="000B403A" w:rsidRPr="000B403A" w14:paraId="1E9ACD63" w14:textId="77777777" w:rsidTr="00FE094B">
        <w:tc>
          <w:tcPr>
            <w:tcW w:w="550" w:type="dxa"/>
          </w:tcPr>
          <w:p w14:paraId="7F78E1D2" w14:textId="77777777" w:rsidR="0067605A" w:rsidRPr="000B403A" w:rsidRDefault="0067605A">
            <w:pPr>
              <w:widowControl/>
              <w:autoSpaceDE w:val="0"/>
              <w:autoSpaceDN w:val="0"/>
              <w:adjustRightInd w:val="0"/>
              <w:spacing w:after="0"/>
              <w:rPr>
                <w:rFonts w:cs="Arial"/>
                <w:szCs w:val="24"/>
              </w:rPr>
            </w:pPr>
            <w:r w:rsidRPr="000B403A">
              <w:rPr>
                <w:rFonts w:cs="Arial"/>
                <w:szCs w:val="24"/>
              </w:rPr>
              <w:t>2.</w:t>
            </w:r>
          </w:p>
        </w:tc>
        <w:tc>
          <w:tcPr>
            <w:tcW w:w="3140" w:type="dxa"/>
          </w:tcPr>
          <w:p w14:paraId="5B7C3DCF"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Reinforcing bar welding:</w:t>
            </w:r>
          </w:p>
        </w:tc>
        <w:tc>
          <w:tcPr>
            <w:tcW w:w="1830" w:type="dxa"/>
          </w:tcPr>
          <w:p w14:paraId="485C063D" w14:textId="77777777" w:rsidR="0067605A" w:rsidRPr="000B403A" w:rsidRDefault="0067605A">
            <w:pPr>
              <w:widowControl/>
              <w:autoSpaceDE w:val="0"/>
              <w:autoSpaceDN w:val="0"/>
              <w:adjustRightInd w:val="0"/>
              <w:spacing w:after="0"/>
              <w:jc w:val="center"/>
              <w:rPr>
                <w:rFonts w:cs="Arial"/>
                <w:szCs w:val="24"/>
              </w:rPr>
            </w:pPr>
          </w:p>
        </w:tc>
        <w:tc>
          <w:tcPr>
            <w:tcW w:w="1693" w:type="dxa"/>
          </w:tcPr>
          <w:p w14:paraId="0D683C69" w14:textId="77777777" w:rsidR="0067605A" w:rsidRPr="000B403A" w:rsidRDefault="0067605A">
            <w:pPr>
              <w:widowControl/>
              <w:autoSpaceDE w:val="0"/>
              <w:autoSpaceDN w:val="0"/>
              <w:adjustRightInd w:val="0"/>
              <w:spacing w:after="0"/>
              <w:jc w:val="center"/>
              <w:rPr>
                <w:rFonts w:cs="Arial"/>
                <w:szCs w:val="24"/>
              </w:rPr>
            </w:pPr>
          </w:p>
        </w:tc>
        <w:tc>
          <w:tcPr>
            <w:tcW w:w="1919" w:type="dxa"/>
          </w:tcPr>
          <w:p w14:paraId="72E25159" w14:textId="77777777" w:rsidR="0067605A" w:rsidRPr="000B403A" w:rsidRDefault="0067605A">
            <w:pPr>
              <w:widowControl/>
              <w:autoSpaceDE w:val="0"/>
              <w:autoSpaceDN w:val="0"/>
              <w:adjustRightInd w:val="0"/>
              <w:spacing w:after="0"/>
              <w:jc w:val="center"/>
              <w:rPr>
                <w:rFonts w:cs="Arial"/>
                <w:i/>
                <w:iCs/>
                <w:snapToGrid/>
                <w:szCs w:val="24"/>
                <w:u w:val="single"/>
              </w:rPr>
            </w:pPr>
            <w:r w:rsidRPr="000B403A">
              <w:rPr>
                <w:rFonts w:cs="Arial"/>
                <w:i/>
                <w:iCs/>
                <w:snapToGrid/>
                <w:szCs w:val="24"/>
                <w:u w:val="single"/>
              </w:rPr>
              <w:t>ACI 318:</w:t>
            </w:r>
          </w:p>
          <w:p w14:paraId="6F57AEED" w14:textId="223AF775" w:rsidR="0067605A" w:rsidRPr="000B403A" w:rsidRDefault="0067605A">
            <w:pPr>
              <w:widowControl/>
              <w:autoSpaceDE w:val="0"/>
              <w:autoSpaceDN w:val="0"/>
              <w:adjustRightInd w:val="0"/>
              <w:spacing w:after="0"/>
              <w:jc w:val="center"/>
              <w:rPr>
                <w:rFonts w:cs="Arial"/>
                <w:szCs w:val="24"/>
              </w:rPr>
            </w:pPr>
            <w:r w:rsidRPr="000B403A">
              <w:rPr>
                <w:rFonts w:cs="Arial"/>
                <w:i/>
                <w:iCs/>
                <w:snapToGrid/>
                <w:szCs w:val="24"/>
                <w:u w:val="single"/>
              </w:rPr>
              <w:t>26.13.3</w:t>
            </w:r>
          </w:p>
        </w:tc>
        <w:tc>
          <w:tcPr>
            <w:tcW w:w="1743" w:type="dxa"/>
            <w:tcBorders>
              <w:bottom w:val="nil"/>
            </w:tcBorders>
          </w:tcPr>
          <w:p w14:paraId="11DEB402" w14:textId="77777777" w:rsidR="0067605A" w:rsidRPr="000B403A" w:rsidRDefault="0067605A">
            <w:pPr>
              <w:widowControl/>
              <w:autoSpaceDE w:val="0"/>
              <w:autoSpaceDN w:val="0"/>
              <w:adjustRightInd w:val="0"/>
              <w:spacing w:after="0"/>
              <w:jc w:val="center"/>
              <w:rPr>
                <w:rFonts w:cs="Arial"/>
                <w:i/>
                <w:iCs/>
                <w:snapToGrid/>
                <w:szCs w:val="24"/>
              </w:rPr>
            </w:pPr>
            <w:r w:rsidRPr="000B403A">
              <w:rPr>
                <w:rFonts w:cs="Arial"/>
                <w:i/>
                <w:iCs/>
                <w:snapToGrid/>
                <w:szCs w:val="24"/>
              </w:rPr>
              <w:t>1705A.3.1,</w:t>
            </w:r>
          </w:p>
          <w:p w14:paraId="27AC7896" w14:textId="77777777" w:rsidR="0067605A" w:rsidRPr="000B403A" w:rsidRDefault="0067605A">
            <w:pPr>
              <w:widowControl/>
              <w:autoSpaceDE w:val="0"/>
              <w:autoSpaceDN w:val="0"/>
              <w:adjustRightInd w:val="0"/>
              <w:spacing w:after="0"/>
              <w:jc w:val="center"/>
              <w:rPr>
                <w:rFonts w:cs="Arial"/>
                <w:szCs w:val="24"/>
              </w:rPr>
            </w:pPr>
            <w:r w:rsidRPr="000B403A">
              <w:rPr>
                <w:rFonts w:cs="Arial"/>
                <w:i/>
                <w:iCs/>
                <w:snapToGrid/>
                <w:szCs w:val="24"/>
              </w:rPr>
              <w:t>1903A.8</w:t>
            </w:r>
          </w:p>
        </w:tc>
      </w:tr>
      <w:tr w:rsidR="000B403A" w:rsidRPr="000B403A" w14:paraId="27781085" w14:textId="77777777" w:rsidTr="00FE094B">
        <w:tc>
          <w:tcPr>
            <w:tcW w:w="550" w:type="dxa"/>
          </w:tcPr>
          <w:p w14:paraId="33C61FF7" w14:textId="5AD3527D" w:rsidR="0067605A" w:rsidRPr="000B403A" w:rsidRDefault="002C097A">
            <w:pPr>
              <w:widowControl/>
              <w:autoSpaceDE w:val="0"/>
              <w:autoSpaceDN w:val="0"/>
              <w:adjustRightInd w:val="0"/>
              <w:spacing w:after="0"/>
              <w:rPr>
                <w:rFonts w:cs="Arial"/>
                <w:szCs w:val="24"/>
              </w:rPr>
            </w:pPr>
            <w:r w:rsidRPr="000B403A">
              <w:rPr>
                <w:rFonts w:cs="Arial"/>
                <w:snapToGrid/>
                <w:szCs w:val="24"/>
              </w:rPr>
              <w:t>…</w:t>
            </w:r>
          </w:p>
        </w:tc>
        <w:tc>
          <w:tcPr>
            <w:tcW w:w="3140" w:type="dxa"/>
          </w:tcPr>
          <w:p w14:paraId="52C507C4" w14:textId="0C921F39" w:rsidR="0067605A" w:rsidRPr="000B403A" w:rsidRDefault="0067605A">
            <w:pPr>
              <w:widowControl/>
              <w:autoSpaceDE w:val="0"/>
              <w:autoSpaceDN w:val="0"/>
              <w:adjustRightInd w:val="0"/>
              <w:spacing w:after="0"/>
              <w:rPr>
                <w:rFonts w:cs="Arial"/>
                <w:szCs w:val="24"/>
              </w:rPr>
            </w:pPr>
          </w:p>
        </w:tc>
        <w:tc>
          <w:tcPr>
            <w:tcW w:w="1830" w:type="dxa"/>
          </w:tcPr>
          <w:p w14:paraId="6BC7DD84" w14:textId="6363F3F0" w:rsidR="0067605A" w:rsidRPr="000B403A" w:rsidRDefault="0067605A">
            <w:pPr>
              <w:widowControl/>
              <w:autoSpaceDE w:val="0"/>
              <w:autoSpaceDN w:val="0"/>
              <w:adjustRightInd w:val="0"/>
              <w:spacing w:after="0"/>
              <w:jc w:val="center"/>
              <w:rPr>
                <w:rFonts w:cs="Arial"/>
                <w:szCs w:val="24"/>
              </w:rPr>
            </w:pPr>
          </w:p>
        </w:tc>
        <w:tc>
          <w:tcPr>
            <w:tcW w:w="1693" w:type="dxa"/>
          </w:tcPr>
          <w:p w14:paraId="6D89FFB2" w14:textId="7D488D5C" w:rsidR="0067605A" w:rsidRPr="000B403A" w:rsidRDefault="0067605A">
            <w:pPr>
              <w:widowControl/>
              <w:autoSpaceDE w:val="0"/>
              <w:autoSpaceDN w:val="0"/>
              <w:adjustRightInd w:val="0"/>
              <w:spacing w:after="0"/>
              <w:jc w:val="center"/>
              <w:rPr>
                <w:rFonts w:cs="Arial"/>
                <w:szCs w:val="24"/>
              </w:rPr>
            </w:pPr>
          </w:p>
        </w:tc>
        <w:tc>
          <w:tcPr>
            <w:tcW w:w="1919" w:type="dxa"/>
          </w:tcPr>
          <w:p w14:paraId="375985CA" w14:textId="54A29C07" w:rsidR="0067605A" w:rsidRPr="000B403A" w:rsidRDefault="0067605A">
            <w:pPr>
              <w:widowControl/>
              <w:autoSpaceDE w:val="0"/>
              <w:autoSpaceDN w:val="0"/>
              <w:adjustRightInd w:val="0"/>
              <w:spacing w:after="0"/>
              <w:jc w:val="center"/>
              <w:rPr>
                <w:rFonts w:cs="Arial"/>
                <w:szCs w:val="24"/>
              </w:rPr>
            </w:pPr>
          </w:p>
        </w:tc>
        <w:tc>
          <w:tcPr>
            <w:tcW w:w="1743" w:type="dxa"/>
            <w:tcBorders>
              <w:top w:val="nil"/>
              <w:bottom w:val="nil"/>
            </w:tcBorders>
          </w:tcPr>
          <w:p w14:paraId="006E6DD4"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5D3E1CA3" w14:textId="77777777" w:rsidTr="00FE094B">
        <w:tc>
          <w:tcPr>
            <w:tcW w:w="550" w:type="dxa"/>
          </w:tcPr>
          <w:p w14:paraId="441E8221" w14:textId="77777777" w:rsidR="0067605A" w:rsidRPr="000B403A" w:rsidRDefault="0067605A">
            <w:pPr>
              <w:widowControl/>
              <w:autoSpaceDE w:val="0"/>
              <w:autoSpaceDN w:val="0"/>
              <w:adjustRightInd w:val="0"/>
              <w:spacing w:after="0"/>
              <w:rPr>
                <w:rFonts w:cs="Arial"/>
                <w:szCs w:val="24"/>
              </w:rPr>
            </w:pPr>
          </w:p>
        </w:tc>
        <w:tc>
          <w:tcPr>
            <w:tcW w:w="3140" w:type="dxa"/>
          </w:tcPr>
          <w:p w14:paraId="12E32C8A" w14:textId="54EC65B0" w:rsidR="0067605A" w:rsidRPr="000B403A" w:rsidRDefault="0067605A">
            <w:pPr>
              <w:widowControl/>
              <w:autoSpaceDE w:val="0"/>
              <w:autoSpaceDN w:val="0"/>
              <w:adjustRightInd w:val="0"/>
              <w:spacing w:after="0"/>
              <w:rPr>
                <w:rFonts w:eastAsia="Calibri" w:cs="Arial"/>
                <w:i/>
                <w:snapToGrid/>
                <w:szCs w:val="24"/>
              </w:rPr>
            </w:pPr>
            <w:r w:rsidRPr="000B403A">
              <w:rPr>
                <w:rFonts w:cs="Arial"/>
                <w:snapToGrid/>
                <w:szCs w:val="24"/>
              </w:rPr>
              <w:t xml:space="preserve">b. Inspect welding of reinforcement for </w:t>
            </w:r>
            <w:r w:rsidR="00492A6C" w:rsidRPr="000B403A">
              <w:rPr>
                <w:rFonts w:cs="Arial"/>
                <w:iCs/>
                <w:szCs w:val="24"/>
                <w:highlight w:val="lightGray"/>
              </w:rPr>
              <w:t>(Relocate former item d. to item b. and modify as shown.)</w:t>
            </w:r>
            <w:r w:rsidR="00492A6C" w:rsidRPr="000B403A">
              <w:rPr>
                <w:rFonts w:cs="Arial"/>
                <w:i/>
                <w:szCs w:val="24"/>
              </w:rPr>
              <w:t xml:space="preserve"> </w:t>
            </w:r>
            <w:r w:rsidR="00492A6C" w:rsidRPr="000B403A">
              <w:rPr>
                <w:rFonts w:cs="Arial"/>
                <w:i/>
                <w:strike/>
                <w:szCs w:val="24"/>
              </w:rPr>
              <w:t xml:space="preserve">d. Reinforcing steel resisting flexural and axial forces in </w:t>
            </w:r>
            <w:r w:rsidR="00492A6C" w:rsidRPr="000B403A">
              <w:rPr>
                <w:rFonts w:cs="Arial"/>
                <w:i/>
                <w:szCs w:val="24"/>
              </w:rPr>
              <w:t xml:space="preserve">intermediate and </w:t>
            </w:r>
            <w:r w:rsidR="00492A6C" w:rsidRPr="000B403A">
              <w:rPr>
                <w:rFonts w:cs="Arial"/>
                <w:i/>
                <w:strike/>
                <w:szCs w:val="24"/>
              </w:rPr>
              <w:t>special moment frames, and boundary elements and coupling beams of special structural</w:t>
            </w:r>
            <w:r w:rsidR="00492A6C" w:rsidRPr="000B403A">
              <w:rPr>
                <w:rFonts w:cs="Arial"/>
                <w:strike/>
                <w:szCs w:val="24"/>
              </w:rPr>
              <w:t xml:space="preserve"> </w:t>
            </w:r>
            <w:r w:rsidR="00492A6C" w:rsidRPr="000B403A">
              <w:rPr>
                <w:rFonts w:cs="Arial"/>
                <w:i/>
                <w:strike/>
                <w:szCs w:val="24"/>
              </w:rPr>
              <w:t>walls of concrete.</w:t>
            </w:r>
            <w:r w:rsidR="00492A6C" w:rsidRPr="000B403A">
              <w:rPr>
                <w:rFonts w:cs="Arial"/>
                <w:szCs w:val="24"/>
              </w:rPr>
              <w:t xml:space="preserve"> </w:t>
            </w:r>
            <w:r w:rsidRPr="000B403A">
              <w:rPr>
                <w:rFonts w:cs="Arial"/>
                <w:snapToGrid/>
                <w:szCs w:val="24"/>
              </w:rPr>
              <w:t>special moment frames, boundary elements of special structural walls</w:t>
            </w:r>
            <w:r w:rsidRPr="000B403A">
              <w:rPr>
                <w:rFonts w:cs="Arial"/>
                <w:snapToGrid/>
                <w:szCs w:val="24"/>
                <w:u w:val="single"/>
              </w:rPr>
              <w:t>,</w:t>
            </w:r>
            <w:r w:rsidRPr="000B403A">
              <w:rPr>
                <w:rFonts w:cs="Arial"/>
                <w:snapToGrid/>
                <w:szCs w:val="24"/>
              </w:rPr>
              <w:t xml:space="preserve"> </w:t>
            </w:r>
            <w:r w:rsidRPr="000B403A">
              <w:rPr>
                <w:rFonts w:cs="Arial"/>
                <w:strike/>
                <w:snapToGrid/>
                <w:szCs w:val="24"/>
              </w:rPr>
              <w:t>and</w:t>
            </w:r>
            <w:r w:rsidRPr="000B403A">
              <w:rPr>
                <w:rFonts w:cs="Arial"/>
                <w:snapToGrid/>
                <w:szCs w:val="24"/>
              </w:rPr>
              <w:t xml:space="preserve"> coupling beams </w:t>
            </w:r>
            <w:r w:rsidRPr="000B403A">
              <w:rPr>
                <w:rFonts w:eastAsia="Calibri" w:cs="Arial"/>
                <w:i/>
                <w:snapToGrid/>
                <w:szCs w:val="24"/>
              </w:rPr>
              <w:t>and</w:t>
            </w:r>
            <w:r w:rsidR="00232402" w:rsidRPr="000B403A">
              <w:rPr>
                <w:rFonts w:eastAsia="Calibri" w:cs="Arial"/>
                <w:i/>
                <w:snapToGrid/>
                <w:szCs w:val="24"/>
              </w:rPr>
              <w:t xml:space="preserve"> </w:t>
            </w:r>
            <w:r w:rsidRPr="000B403A">
              <w:rPr>
                <w:rFonts w:eastAsia="Calibri" w:cs="Arial"/>
                <w:i/>
                <w:snapToGrid/>
                <w:szCs w:val="24"/>
              </w:rPr>
              <w:t>shear reinforcement</w:t>
            </w:r>
            <w:r w:rsidR="007B4CA2" w:rsidRPr="000B403A">
              <w:rPr>
                <w:rFonts w:eastAsia="Calibri" w:cs="Arial"/>
                <w:i/>
                <w:strike/>
                <w:snapToGrid/>
                <w:szCs w:val="24"/>
              </w:rPr>
              <w:t>.</w:t>
            </w:r>
            <w:r w:rsidR="007B4CA2" w:rsidRPr="000B403A">
              <w:rPr>
                <w:rFonts w:eastAsia="Calibri" w:cs="Arial"/>
                <w:i/>
                <w:snapToGrid/>
                <w:szCs w:val="24"/>
                <w:u w:val="single"/>
              </w:rPr>
              <w:t>,</w:t>
            </w:r>
            <w:r w:rsidR="007B4CA2" w:rsidRPr="000B403A">
              <w:rPr>
                <w:rFonts w:eastAsia="Calibri" w:cs="Arial"/>
                <w:i/>
                <w:snapToGrid/>
                <w:szCs w:val="24"/>
              </w:rPr>
              <w:t xml:space="preserve"> </w:t>
            </w:r>
            <w:r w:rsidR="007B4CA2" w:rsidRPr="000B403A">
              <w:rPr>
                <w:rFonts w:cs="Arial"/>
                <w:b/>
                <w:bCs/>
                <w:i/>
                <w:iCs/>
                <w:szCs w:val="24"/>
                <w:u w:val="single"/>
              </w:rPr>
              <w:t xml:space="preserve">[DSA-SS, DSA-SS/CC] </w:t>
            </w:r>
            <w:r w:rsidR="007B4CA2" w:rsidRPr="000B403A">
              <w:rPr>
                <w:rFonts w:cs="Arial"/>
                <w:i/>
                <w:iCs/>
                <w:szCs w:val="24"/>
                <w:u w:val="single"/>
              </w:rPr>
              <w:t>and reinforcement for collectors and chords</w:t>
            </w:r>
            <w:r w:rsidRPr="000B403A">
              <w:rPr>
                <w:rFonts w:cs="Arial"/>
                <w:i/>
                <w:iCs/>
                <w:szCs w:val="24"/>
                <w:u w:val="single"/>
              </w:rPr>
              <w:t>.</w:t>
            </w:r>
          </w:p>
        </w:tc>
        <w:tc>
          <w:tcPr>
            <w:tcW w:w="1830" w:type="dxa"/>
          </w:tcPr>
          <w:p w14:paraId="3030670D" w14:textId="3F6709F1" w:rsidR="0067605A" w:rsidRPr="000B403A" w:rsidRDefault="0067605A">
            <w:pPr>
              <w:widowControl/>
              <w:autoSpaceDE w:val="0"/>
              <w:autoSpaceDN w:val="0"/>
              <w:adjustRightInd w:val="0"/>
              <w:spacing w:after="0"/>
              <w:jc w:val="center"/>
              <w:rPr>
                <w:rFonts w:cs="Arial"/>
                <w:i/>
                <w:szCs w:val="24"/>
              </w:rPr>
            </w:pPr>
            <w:r w:rsidRPr="000B403A">
              <w:rPr>
                <w:rFonts w:cs="Arial"/>
                <w:snapToGrid/>
                <w:szCs w:val="24"/>
              </w:rPr>
              <w:t>X</w:t>
            </w:r>
            <w:r w:rsidR="005103A3" w:rsidRPr="000B403A">
              <w:rPr>
                <w:rFonts w:cs="Arial"/>
                <w:i/>
                <w:iCs/>
                <w:strike/>
                <w:snapToGrid/>
                <w:szCs w:val="24"/>
              </w:rPr>
              <w:t>X</w:t>
            </w:r>
          </w:p>
        </w:tc>
        <w:tc>
          <w:tcPr>
            <w:tcW w:w="1693" w:type="dxa"/>
          </w:tcPr>
          <w:p w14:paraId="4BEE2B0C" w14:textId="6BD03B53" w:rsidR="0067605A" w:rsidRPr="000B403A" w:rsidRDefault="00F51A6F">
            <w:pPr>
              <w:widowControl/>
              <w:autoSpaceDE w:val="0"/>
              <w:autoSpaceDN w:val="0"/>
              <w:adjustRightInd w:val="0"/>
              <w:spacing w:after="0"/>
              <w:jc w:val="center"/>
              <w:rPr>
                <w:rFonts w:cs="Arial"/>
                <w:szCs w:val="24"/>
              </w:rPr>
            </w:pPr>
            <w:r w:rsidRPr="000B403A">
              <w:rPr>
                <w:rFonts w:cs="Arial"/>
                <w:snapToGrid/>
                <w:szCs w:val="24"/>
              </w:rPr>
              <w:t>─</w:t>
            </w:r>
            <w:r w:rsidR="00737990" w:rsidRPr="000B403A">
              <w:rPr>
                <w:rFonts w:cs="Arial"/>
                <w:snapToGrid/>
                <w:szCs w:val="24"/>
              </w:rPr>
              <w:t xml:space="preserve"> </w:t>
            </w:r>
            <w:r w:rsidR="00191931" w:rsidRPr="000B403A">
              <w:rPr>
                <w:rFonts w:cs="Arial"/>
                <w:i/>
                <w:iCs/>
                <w:strike/>
                <w:szCs w:val="24"/>
              </w:rPr>
              <w:t>─</w:t>
            </w:r>
          </w:p>
        </w:tc>
        <w:tc>
          <w:tcPr>
            <w:tcW w:w="1919" w:type="dxa"/>
          </w:tcPr>
          <w:p w14:paraId="0AF65696"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AWS D1.4</w:t>
            </w:r>
          </w:p>
          <w:p w14:paraId="27646933"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 xml:space="preserve">ACI 318: </w:t>
            </w:r>
            <w:r w:rsidRPr="000B403A">
              <w:rPr>
                <w:rFonts w:eastAsia="Calibri" w:cs="Arial"/>
                <w:i/>
                <w:snapToGrid/>
                <w:szCs w:val="24"/>
              </w:rPr>
              <w:t xml:space="preserve">18.2.8, 25.5.7, </w:t>
            </w:r>
            <w:r w:rsidRPr="000B403A">
              <w:rPr>
                <w:rFonts w:cs="Arial"/>
                <w:snapToGrid/>
                <w:szCs w:val="24"/>
              </w:rPr>
              <w:t>26.13.3</w:t>
            </w:r>
          </w:p>
        </w:tc>
        <w:tc>
          <w:tcPr>
            <w:tcW w:w="1743" w:type="dxa"/>
            <w:tcBorders>
              <w:top w:val="nil"/>
              <w:bottom w:val="nil"/>
            </w:tcBorders>
          </w:tcPr>
          <w:p w14:paraId="52247F8D"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22B87946" w14:textId="77777777" w:rsidTr="00FE094B">
        <w:tc>
          <w:tcPr>
            <w:tcW w:w="550" w:type="dxa"/>
            <w:tcBorders>
              <w:bottom w:val="single" w:sz="4" w:space="0" w:color="auto"/>
            </w:tcBorders>
          </w:tcPr>
          <w:p w14:paraId="32DD7FF1" w14:textId="65639FA3" w:rsidR="0067605A" w:rsidRPr="000B403A" w:rsidRDefault="00CB2387">
            <w:pPr>
              <w:widowControl/>
              <w:autoSpaceDE w:val="0"/>
              <w:autoSpaceDN w:val="0"/>
              <w:adjustRightInd w:val="0"/>
              <w:spacing w:after="0"/>
              <w:rPr>
                <w:rFonts w:cs="Arial"/>
                <w:szCs w:val="24"/>
              </w:rPr>
            </w:pPr>
            <w:r w:rsidRPr="000B403A">
              <w:rPr>
                <w:rFonts w:cs="Arial"/>
                <w:snapToGrid/>
                <w:szCs w:val="24"/>
              </w:rPr>
              <w:t>…</w:t>
            </w:r>
          </w:p>
        </w:tc>
        <w:tc>
          <w:tcPr>
            <w:tcW w:w="3140" w:type="dxa"/>
          </w:tcPr>
          <w:p w14:paraId="76821B83" w14:textId="074F3730" w:rsidR="0067605A" w:rsidRPr="000B403A" w:rsidRDefault="0067605A">
            <w:pPr>
              <w:widowControl/>
              <w:autoSpaceDE w:val="0"/>
              <w:autoSpaceDN w:val="0"/>
              <w:adjustRightInd w:val="0"/>
              <w:spacing w:after="0"/>
              <w:rPr>
                <w:rFonts w:cs="Arial"/>
                <w:szCs w:val="24"/>
              </w:rPr>
            </w:pPr>
          </w:p>
        </w:tc>
        <w:tc>
          <w:tcPr>
            <w:tcW w:w="1830" w:type="dxa"/>
          </w:tcPr>
          <w:p w14:paraId="78665E0F" w14:textId="5A9AFFAB" w:rsidR="0067605A" w:rsidRPr="000B403A" w:rsidRDefault="0067605A">
            <w:pPr>
              <w:widowControl/>
              <w:autoSpaceDE w:val="0"/>
              <w:autoSpaceDN w:val="0"/>
              <w:adjustRightInd w:val="0"/>
              <w:spacing w:after="0"/>
              <w:jc w:val="center"/>
              <w:rPr>
                <w:rFonts w:cs="Arial"/>
                <w:szCs w:val="24"/>
              </w:rPr>
            </w:pPr>
          </w:p>
        </w:tc>
        <w:tc>
          <w:tcPr>
            <w:tcW w:w="1693" w:type="dxa"/>
          </w:tcPr>
          <w:p w14:paraId="0A334DD4" w14:textId="11393460" w:rsidR="0067605A" w:rsidRPr="000B403A" w:rsidRDefault="0067605A">
            <w:pPr>
              <w:widowControl/>
              <w:autoSpaceDE w:val="0"/>
              <w:autoSpaceDN w:val="0"/>
              <w:adjustRightInd w:val="0"/>
              <w:spacing w:after="0"/>
              <w:jc w:val="center"/>
              <w:rPr>
                <w:rFonts w:cs="Arial"/>
                <w:szCs w:val="24"/>
              </w:rPr>
            </w:pPr>
          </w:p>
        </w:tc>
        <w:tc>
          <w:tcPr>
            <w:tcW w:w="1919" w:type="dxa"/>
          </w:tcPr>
          <w:p w14:paraId="6D3D728A" w14:textId="459F7430" w:rsidR="0067605A" w:rsidRPr="000B403A" w:rsidRDefault="0067605A">
            <w:pPr>
              <w:widowControl/>
              <w:autoSpaceDE w:val="0"/>
              <w:autoSpaceDN w:val="0"/>
              <w:adjustRightInd w:val="0"/>
              <w:spacing w:after="0"/>
              <w:jc w:val="center"/>
              <w:rPr>
                <w:rFonts w:cs="Arial"/>
                <w:szCs w:val="24"/>
              </w:rPr>
            </w:pPr>
          </w:p>
        </w:tc>
        <w:tc>
          <w:tcPr>
            <w:tcW w:w="1743" w:type="dxa"/>
            <w:tcBorders>
              <w:top w:val="nil"/>
              <w:bottom w:val="nil"/>
            </w:tcBorders>
          </w:tcPr>
          <w:p w14:paraId="695FFEA2"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64E55561" w14:textId="77777777" w:rsidTr="00FE094B">
        <w:tc>
          <w:tcPr>
            <w:tcW w:w="550" w:type="dxa"/>
            <w:tcBorders>
              <w:bottom w:val="nil"/>
            </w:tcBorders>
          </w:tcPr>
          <w:p w14:paraId="17304F9B" w14:textId="77777777" w:rsidR="0067605A" w:rsidRPr="000B403A" w:rsidRDefault="0067605A">
            <w:pPr>
              <w:widowControl/>
              <w:autoSpaceDE w:val="0"/>
              <w:autoSpaceDN w:val="0"/>
              <w:adjustRightInd w:val="0"/>
              <w:spacing w:after="0"/>
              <w:rPr>
                <w:rFonts w:cs="Arial"/>
                <w:szCs w:val="24"/>
              </w:rPr>
            </w:pPr>
          </w:p>
        </w:tc>
        <w:tc>
          <w:tcPr>
            <w:tcW w:w="3140" w:type="dxa"/>
          </w:tcPr>
          <w:p w14:paraId="1D95A5F6" w14:textId="5FB09BD4" w:rsidR="0067605A" w:rsidRPr="000B403A" w:rsidRDefault="0067605A">
            <w:pPr>
              <w:widowControl/>
              <w:autoSpaceDE w:val="0"/>
              <w:autoSpaceDN w:val="0"/>
              <w:adjustRightInd w:val="0"/>
              <w:spacing w:after="0"/>
              <w:rPr>
                <w:rFonts w:cs="Arial"/>
                <w:szCs w:val="24"/>
              </w:rPr>
            </w:pPr>
            <w:r w:rsidRPr="000B403A">
              <w:rPr>
                <w:rFonts w:cs="Arial"/>
                <w:snapToGrid/>
                <w:szCs w:val="24"/>
              </w:rPr>
              <w:t>e. Inspect single-pass fillet welds, maximum 5/16″</w:t>
            </w:r>
            <w:r w:rsidR="005155D7" w:rsidRPr="000B403A">
              <w:rPr>
                <w:rFonts w:cs="Arial"/>
                <w:i/>
                <w:iCs/>
                <w:strike/>
                <w:szCs w:val="24"/>
              </w:rPr>
              <w:t>;</w:t>
            </w:r>
            <w:r w:rsidR="005155D7" w:rsidRPr="000B403A">
              <w:rPr>
                <w:rFonts w:cs="Arial"/>
                <w:i/>
                <w:iCs/>
                <w:szCs w:val="24"/>
                <w:u w:val="single"/>
              </w:rPr>
              <w:t>,</w:t>
            </w:r>
            <w:r w:rsidRPr="000B403A">
              <w:rPr>
                <w:rFonts w:cs="Arial"/>
                <w:szCs w:val="24"/>
              </w:rPr>
              <w:t xml:space="preserve"> </w:t>
            </w:r>
            <w:r w:rsidRPr="000B403A">
              <w:rPr>
                <w:rFonts w:cs="Arial"/>
                <w:i/>
                <w:szCs w:val="24"/>
              </w:rPr>
              <w:t>not</w:t>
            </w:r>
            <w:r w:rsidR="005155D7" w:rsidRPr="000B403A">
              <w:rPr>
                <w:rFonts w:cs="Arial"/>
                <w:i/>
                <w:szCs w:val="24"/>
              </w:rPr>
              <w:t xml:space="preserve"> </w:t>
            </w:r>
            <w:r w:rsidRPr="000B403A">
              <w:rPr>
                <w:rFonts w:cs="Arial"/>
                <w:i/>
                <w:szCs w:val="24"/>
              </w:rPr>
              <w:t>defined in 2.</w:t>
            </w:r>
            <w:r w:rsidR="005155D7" w:rsidRPr="000B403A">
              <w:rPr>
                <w:rFonts w:cs="Arial"/>
                <w:i/>
                <w:szCs w:val="24"/>
                <w:u w:val="single"/>
              </w:rPr>
              <w:t>b</w:t>
            </w:r>
            <w:r w:rsidR="005155D7" w:rsidRPr="000B403A">
              <w:rPr>
                <w:rFonts w:cs="Arial"/>
                <w:i/>
                <w:strike/>
                <w:szCs w:val="24"/>
              </w:rPr>
              <w:t>d</w:t>
            </w:r>
            <w:r w:rsidRPr="000B403A">
              <w:rPr>
                <w:rFonts w:cs="Arial"/>
                <w:i/>
                <w:strike/>
                <w:szCs w:val="24"/>
              </w:rPr>
              <w:t xml:space="preserve"> or 2.e</w:t>
            </w:r>
            <w:r w:rsidRPr="000B403A">
              <w:rPr>
                <w:rFonts w:cs="Arial"/>
                <w:i/>
                <w:szCs w:val="24"/>
              </w:rPr>
              <w:t>.</w:t>
            </w:r>
          </w:p>
        </w:tc>
        <w:tc>
          <w:tcPr>
            <w:tcW w:w="1830" w:type="dxa"/>
          </w:tcPr>
          <w:p w14:paraId="110C849E" w14:textId="5723D6E0" w:rsidR="0067605A" w:rsidRPr="000B403A" w:rsidRDefault="008E6383">
            <w:pPr>
              <w:widowControl/>
              <w:autoSpaceDE w:val="0"/>
              <w:autoSpaceDN w:val="0"/>
              <w:adjustRightInd w:val="0"/>
              <w:spacing w:after="0"/>
              <w:jc w:val="center"/>
              <w:rPr>
                <w:rFonts w:cs="Arial"/>
                <w:szCs w:val="24"/>
              </w:rPr>
            </w:pPr>
            <w:r w:rsidRPr="000B403A">
              <w:rPr>
                <w:rFonts w:cs="Arial"/>
                <w:szCs w:val="24"/>
              </w:rPr>
              <w:t>─</w:t>
            </w:r>
          </w:p>
        </w:tc>
        <w:tc>
          <w:tcPr>
            <w:tcW w:w="1693" w:type="dxa"/>
          </w:tcPr>
          <w:p w14:paraId="2848685B" w14:textId="4A25DE0B" w:rsidR="0067605A" w:rsidRPr="000B403A" w:rsidRDefault="00C01EEB">
            <w:pPr>
              <w:widowControl/>
              <w:autoSpaceDE w:val="0"/>
              <w:autoSpaceDN w:val="0"/>
              <w:adjustRightInd w:val="0"/>
              <w:spacing w:after="0"/>
              <w:jc w:val="center"/>
              <w:rPr>
                <w:rFonts w:cs="Arial"/>
                <w:szCs w:val="24"/>
              </w:rPr>
            </w:pPr>
            <w:r w:rsidRPr="000B403A">
              <w:rPr>
                <w:rFonts w:cs="Arial"/>
                <w:szCs w:val="24"/>
              </w:rPr>
              <w:t>X</w:t>
            </w:r>
          </w:p>
        </w:tc>
        <w:tc>
          <w:tcPr>
            <w:tcW w:w="1919" w:type="dxa"/>
          </w:tcPr>
          <w:p w14:paraId="7CD8456B"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AWS D1.4</w:t>
            </w:r>
          </w:p>
          <w:p w14:paraId="0FEC1C53"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ACI 318: 26.13.3</w:t>
            </w:r>
          </w:p>
        </w:tc>
        <w:tc>
          <w:tcPr>
            <w:tcW w:w="1743" w:type="dxa"/>
            <w:tcBorders>
              <w:top w:val="nil"/>
              <w:bottom w:val="nil"/>
            </w:tcBorders>
          </w:tcPr>
          <w:p w14:paraId="700758C4"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540317A8" w14:textId="77777777" w:rsidTr="00FE094B">
        <w:tc>
          <w:tcPr>
            <w:tcW w:w="550" w:type="dxa"/>
            <w:tcBorders>
              <w:top w:val="nil"/>
              <w:bottom w:val="nil"/>
            </w:tcBorders>
          </w:tcPr>
          <w:p w14:paraId="4D0965F2" w14:textId="77777777" w:rsidR="0067605A" w:rsidRPr="000B403A" w:rsidRDefault="0067605A">
            <w:pPr>
              <w:widowControl/>
              <w:autoSpaceDE w:val="0"/>
              <w:autoSpaceDN w:val="0"/>
              <w:adjustRightInd w:val="0"/>
              <w:spacing w:after="0"/>
              <w:rPr>
                <w:rFonts w:cs="Arial"/>
                <w:szCs w:val="24"/>
              </w:rPr>
            </w:pPr>
          </w:p>
        </w:tc>
        <w:tc>
          <w:tcPr>
            <w:tcW w:w="3140" w:type="dxa"/>
          </w:tcPr>
          <w:p w14:paraId="7C98CA7B" w14:textId="15570130" w:rsidR="0067605A" w:rsidRPr="000B403A" w:rsidRDefault="0067605A">
            <w:pPr>
              <w:widowControl/>
              <w:autoSpaceDE w:val="0"/>
              <w:autoSpaceDN w:val="0"/>
              <w:adjustRightInd w:val="0"/>
              <w:spacing w:after="0"/>
              <w:rPr>
                <w:rFonts w:cs="Arial"/>
                <w:szCs w:val="24"/>
              </w:rPr>
            </w:pPr>
            <w:r w:rsidRPr="000B403A">
              <w:rPr>
                <w:rFonts w:cs="Arial"/>
                <w:snapToGrid/>
                <w:szCs w:val="24"/>
              </w:rPr>
              <w:t>f. Inspect all other welds.</w:t>
            </w:r>
            <w:r w:rsidR="00CB2387" w:rsidRPr="000B403A">
              <w:rPr>
                <w:rFonts w:cs="Arial"/>
                <w:snapToGrid/>
                <w:szCs w:val="24"/>
              </w:rPr>
              <w:t xml:space="preserve"> </w:t>
            </w:r>
          </w:p>
        </w:tc>
        <w:tc>
          <w:tcPr>
            <w:tcW w:w="1830" w:type="dxa"/>
          </w:tcPr>
          <w:p w14:paraId="0C9CBB29" w14:textId="2A2CD176" w:rsidR="0067605A" w:rsidRPr="000B403A" w:rsidRDefault="007B4CA2">
            <w:pPr>
              <w:widowControl/>
              <w:autoSpaceDE w:val="0"/>
              <w:autoSpaceDN w:val="0"/>
              <w:adjustRightInd w:val="0"/>
              <w:spacing w:after="0"/>
              <w:jc w:val="center"/>
              <w:rPr>
                <w:rFonts w:cs="Arial"/>
                <w:szCs w:val="24"/>
              </w:rPr>
            </w:pPr>
            <w:r w:rsidRPr="000B403A">
              <w:rPr>
                <w:rFonts w:cs="Arial"/>
                <w:snapToGrid/>
                <w:szCs w:val="24"/>
              </w:rPr>
              <w:t>─</w:t>
            </w:r>
            <w:r w:rsidRPr="000B403A">
              <w:rPr>
                <w:rFonts w:cs="Arial"/>
                <w:b/>
                <w:bCs/>
                <w:i/>
                <w:iCs/>
                <w:szCs w:val="24"/>
              </w:rPr>
              <w:t xml:space="preserve"> </w:t>
            </w:r>
          </w:p>
        </w:tc>
        <w:tc>
          <w:tcPr>
            <w:tcW w:w="1693" w:type="dxa"/>
          </w:tcPr>
          <w:p w14:paraId="73C4CBB7" w14:textId="30077C00" w:rsidR="0067605A" w:rsidRPr="000B403A" w:rsidRDefault="007B4CA2">
            <w:pPr>
              <w:widowControl/>
              <w:autoSpaceDE w:val="0"/>
              <w:autoSpaceDN w:val="0"/>
              <w:adjustRightInd w:val="0"/>
              <w:spacing w:after="0"/>
              <w:jc w:val="center"/>
              <w:rPr>
                <w:rFonts w:cs="Arial"/>
                <w:szCs w:val="24"/>
              </w:rPr>
            </w:pPr>
            <w:r w:rsidRPr="000B403A">
              <w:rPr>
                <w:rFonts w:cs="Arial"/>
                <w:snapToGrid/>
                <w:szCs w:val="24"/>
              </w:rPr>
              <w:t>X</w:t>
            </w:r>
          </w:p>
        </w:tc>
        <w:tc>
          <w:tcPr>
            <w:tcW w:w="1919" w:type="dxa"/>
          </w:tcPr>
          <w:p w14:paraId="5FC811AE"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AWS D1.4</w:t>
            </w:r>
          </w:p>
          <w:p w14:paraId="195B3720" w14:textId="2038938F"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 xml:space="preserve">ACI 318: </w:t>
            </w:r>
            <w:r w:rsidRPr="000B403A">
              <w:rPr>
                <w:rFonts w:eastAsia="Calibri" w:cs="Arial"/>
                <w:i/>
                <w:snapToGrid/>
                <w:szCs w:val="24"/>
              </w:rPr>
              <w:t xml:space="preserve">26.13.1.4, </w:t>
            </w:r>
            <w:r w:rsidRPr="000B403A">
              <w:rPr>
                <w:rFonts w:cs="Arial"/>
                <w:snapToGrid/>
                <w:szCs w:val="24"/>
              </w:rPr>
              <w:t>26.13.3</w:t>
            </w:r>
            <w:r w:rsidR="00162C57" w:rsidRPr="000B403A">
              <w:rPr>
                <w:rFonts w:cs="Arial"/>
                <w:i/>
                <w:iCs/>
                <w:snapToGrid/>
                <w:szCs w:val="24"/>
              </w:rPr>
              <w:t>,</w:t>
            </w:r>
            <w:r w:rsidR="00162C57" w:rsidRPr="000B403A">
              <w:rPr>
                <w:rFonts w:cs="Arial"/>
                <w:snapToGrid/>
                <w:szCs w:val="24"/>
              </w:rPr>
              <w:t xml:space="preserve"> </w:t>
            </w:r>
            <w:r w:rsidRPr="000B403A">
              <w:rPr>
                <w:rFonts w:eastAsia="Calibri" w:cs="Arial"/>
                <w:i/>
                <w:snapToGrid/>
                <w:szCs w:val="24"/>
              </w:rPr>
              <w:t>26.13.3.2, 26.13.3.3</w:t>
            </w:r>
          </w:p>
        </w:tc>
        <w:tc>
          <w:tcPr>
            <w:tcW w:w="1743" w:type="dxa"/>
            <w:tcBorders>
              <w:top w:val="nil"/>
            </w:tcBorders>
          </w:tcPr>
          <w:p w14:paraId="5B5E8437"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7BC9175F" w14:textId="77777777" w:rsidTr="00FE094B">
        <w:tc>
          <w:tcPr>
            <w:tcW w:w="550" w:type="dxa"/>
            <w:tcBorders>
              <w:top w:val="nil"/>
            </w:tcBorders>
          </w:tcPr>
          <w:p w14:paraId="15AF7488" w14:textId="77777777" w:rsidR="0067605A" w:rsidRPr="000B403A" w:rsidRDefault="0067605A">
            <w:pPr>
              <w:widowControl/>
              <w:autoSpaceDE w:val="0"/>
              <w:autoSpaceDN w:val="0"/>
              <w:adjustRightInd w:val="0"/>
              <w:spacing w:after="0"/>
              <w:rPr>
                <w:rFonts w:cs="Arial"/>
                <w:szCs w:val="24"/>
              </w:rPr>
            </w:pPr>
          </w:p>
        </w:tc>
        <w:tc>
          <w:tcPr>
            <w:tcW w:w="3140" w:type="dxa"/>
          </w:tcPr>
          <w:p w14:paraId="0716397C" w14:textId="77777777" w:rsidR="0067605A" w:rsidRPr="000B403A" w:rsidRDefault="0067605A">
            <w:pPr>
              <w:widowControl/>
              <w:autoSpaceDE w:val="0"/>
              <w:autoSpaceDN w:val="0"/>
              <w:adjustRightInd w:val="0"/>
              <w:spacing w:after="0"/>
              <w:rPr>
                <w:rFonts w:cs="Arial"/>
                <w:strike/>
                <w:szCs w:val="24"/>
              </w:rPr>
            </w:pPr>
            <w:r w:rsidRPr="000B403A">
              <w:rPr>
                <w:rFonts w:cs="Arial"/>
                <w:i/>
                <w:iCs/>
                <w:strike/>
                <w:snapToGrid/>
                <w:szCs w:val="24"/>
              </w:rPr>
              <w:t>e. Shear reinforcement.</w:t>
            </w:r>
          </w:p>
        </w:tc>
        <w:tc>
          <w:tcPr>
            <w:tcW w:w="1830" w:type="dxa"/>
          </w:tcPr>
          <w:p w14:paraId="7AA806BC" w14:textId="025C17BC" w:rsidR="0067605A" w:rsidRPr="000B403A" w:rsidRDefault="00C01EEB">
            <w:pPr>
              <w:widowControl/>
              <w:autoSpaceDE w:val="0"/>
              <w:autoSpaceDN w:val="0"/>
              <w:adjustRightInd w:val="0"/>
              <w:spacing w:after="0"/>
              <w:jc w:val="center"/>
              <w:rPr>
                <w:rFonts w:cs="Arial"/>
                <w:i/>
                <w:iCs/>
                <w:strike/>
                <w:szCs w:val="24"/>
              </w:rPr>
            </w:pPr>
            <w:r w:rsidRPr="000B403A">
              <w:rPr>
                <w:rFonts w:cs="Arial"/>
                <w:i/>
                <w:iCs/>
                <w:strike/>
                <w:szCs w:val="24"/>
              </w:rPr>
              <w:t>X</w:t>
            </w:r>
          </w:p>
        </w:tc>
        <w:tc>
          <w:tcPr>
            <w:tcW w:w="1693" w:type="dxa"/>
          </w:tcPr>
          <w:p w14:paraId="1B175F72" w14:textId="3AD7495C" w:rsidR="0067605A" w:rsidRPr="000B403A" w:rsidRDefault="005A4041">
            <w:pPr>
              <w:widowControl/>
              <w:autoSpaceDE w:val="0"/>
              <w:autoSpaceDN w:val="0"/>
              <w:adjustRightInd w:val="0"/>
              <w:spacing w:after="0"/>
              <w:jc w:val="center"/>
              <w:rPr>
                <w:rFonts w:cs="Arial"/>
                <w:i/>
                <w:iCs/>
                <w:strike/>
                <w:szCs w:val="24"/>
              </w:rPr>
            </w:pPr>
            <w:r w:rsidRPr="000B403A">
              <w:rPr>
                <w:rFonts w:cs="Arial"/>
                <w:i/>
                <w:iCs/>
                <w:strike/>
                <w:szCs w:val="24"/>
              </w:rPr>
              <w:t>─</w:t>
            </w:r>
          </w:p>
        </w:tc>
        <w:tc>
          <w:tcPr>
            <w:tcW w:w="1919" w:type="dxa"/>
          </w:tcPr>
          <w:p w14:paraId="6AB569B5" w14:textId="77777777" w:rsidR="0067605A" w:rsidRPr="000B403A" w:rsidRDefault="0067605A">
            <w:pPr>
              <w:widowControl/>
              <w:autoSpaceDE w:val="0"/>
              <w:autoSpaceDN w:val="0"/>
              <w:adjustRightInd w:val="0"/>
              <w:spacing w:after="0"/>
              <w:jc w:val="center"/>
              <w:rPr>
                <w:rFonts w:cs="Arial"/>
                <w:strike/>
                <w:szCs w:val="24"/>
              </w:rPr>
            </w:pPr>
          </w:p>
        </w:tc>
        <w:tc>
          <w:tcPr>
            <w:tcW w:w="1743" w:type="dxa"/>
          </w:tcPr>
          <w:p w14:paraId="4CA54807"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19C95D73" w14:textId="77777777" w:rsidTr="00FE094B">
        <w:tc>
          <w:tcPr>
            <w:tcW w:w="550" w:type="dxa"/>
          </w:tcPr>
          <w:p w14:paraId="6C9287C0"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3.</w:t>
            </w:r>
          </w:p>
        </w:tc>
        <w:tc>
          <w:tcPr>
            <w:tcW w:w="3140" w:type="dxa"/>
          </w:tcPr>
          <w:p w14:paraId="4C6ED4D9"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Inspect anchors cast in concrete.</w:t>
            </w:r>
          </w:p>
        </w:tc>
        <w:tc>
          <w:tcPr>
            <w:tcW w:w="1830" w:type="dxa"/>
          </w:tcPr>
          <w:p w14:paraId="52E86BA9" w14:textId="143E8EF7" w:rsidR="0067605A" w:rsidRPr="000B403A" w:rsidRDefault="005A4041">
            <w:pPr>
              <w:widowControl/>
              <w:autoSpaceDE w:val="0"/>
              <w:autoSpaceDN w:val="0"/>
              <w:adjustRightInd w:val="0"/>
              <w:spacing w:after="0"/>
              <w:jc w:val="center"/>
              <w:rPr>
                <w:rFonts w:cs="Arial"/>
                <w:szCs w:val="24"/>
              </w:rPr>
            </w:pPr>
            <w:r w:rsidRPr="000B403A">
              <w:rPr>
                <w:rFonts w:cs="Arial"/>
                <w:szCs w:val="24"/>
              </w:rPr>
              <w:t>─</w:t>
            </w:r>
          </w:p>
        </w:tc>
        <w:tc>
          <w:tcPr>
            <w:tcW w:w="1693" w:type="dxa"/>
          </w:tcPr>
          <w:p w14:paraId="397722A3" w14:textId="08138A61" w:rsidR="0067605A" w:rsidRPr="000B403A" w:rsidRDefault="00C01EEB">
            <w:pPr>
              <w:widowControl/>
              <w:autoSpaceDE w:val="0"/>
              <w:autoSpaceDN w:val="0"/>
              <w:adjustRightInd w:val="0"/>
              <w:spacing w:after="0"/>
              <w:jc w:val="center"/>
              <w:rPr>
                <w:rFonts w:cs="Arial"/>
                <w:szCs w:val="24"/>
              </w:rPr>
            </w:pPr>
            <w:r w:rsidRPr="000B403A">
              <w:rPr>
                <w:rFonts w:cs="Arial"/>
                <w:szCs w:val="24"/>
              </w:rPr>
              <w:t>X</w:t>
            </w:r>
          </w:p>
        </w:tc>
        <w:tc>
          <w:tcPr>
            <w:tcW w:w="1919" w:type="dxa"/>
          </w:tcPr>
          <w:p w14:paraId="2A78A4CD"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ACI 318:</w:t>
            </w:r>
          </w:p>
          <w:p w14:paraId="36A50566" w14:textId="45D55ADD" w:rsidR="0067605A" w:rsidRPr="000B403A" w:rsidRDefault="00FC7B8D">
            <w:pPr>
              <w:widowControl/>
              <w:autoSpaceDE w:val="0"/>
              <w:autoSpaceDN w:val="0"/>
              <w:adjustRightInd w:val="0"/>
              <w:spacing w:after="0"/>
              <w:jc w:val="center"/>
              <w:rPr>
                <w:rFonts w:cs="Arial"/>
                <w:szCs w:val="24"/>
              </w:rPr>
            </w:pPr>
            <w:r w:rsidRPr="000B403A">
              <w:rPr>
                <w:rFonts w:cs="Arial"/>
                <w:i/>
                <w:szCs w:val="24"/>
              </w:rPr>
              <w:t xml:space="preserve"> 26.</w:t>
            </w:r>
            <w:r w:rsidR="0067605A" w:rsidRPr="000B403A">
              <w:rPr>
                <w:rFonts w:cs="Arial"/>
                <w:i/>
                <w:szCs w:val="24"/>
              </w:rPr>
              <w:t>7.2, 26.8.2, 26.13.1,</w:t>
            </w:r>
            <w:r w:rsidRPr="000B403A">
              <w:rPr>
                <w:rFonts w:cs="Arial"/>
                <w:i/>
                <w:szCs w:val="24"/>
              </w:rPr>
              <w:t xml:space="preserve"> </w:t>
            </w:r>
            <w:r w:rsidRPr="000B403A">
              <w:rPr>
                <w:rFonts w:cs="Arial"/>
                <w:szCs w:val="24"/>
              </w:rPr>
              <w:t>26.13.3.3</w:t>
            </w:r>
            <w:r w:rsidRPr="000B403A">
              <w:rPr>
                <w:rFonts w:cs="Arial"/>
                <w:i/>
                <w:szCs w:val="24"/>
              </w:rPr>
              <w:t xml:space="preserve"> </w:t>
            </w:r>
            <w:r w:rsidR="0067605A" w:rsidRPr="000B403A">
              <w:rPr>
                <w:rFonts w:cs="Arial"/>
                <w:i/>
                <w:strike/>
                <w:szCs w:val="24"/>
              </w:rPr>
              <w:t>26.13.3.3</w:t>
            </w:r>
          </w:p>
        </w:tc>
        <w:tc>
          <w:tcPr>
            <w:tcW w:w="1743" w:type="dxa"/>
          </w:tcPr>
          <w:p w14:paraId="73CCFB16" w14:textId="77777777" w:rsidR="0067605A" w:rsidRPr="000B403A" w:rsidRDefault="0067605A">
            <w:pPr>
              <w:widowControl/>
              <w:autoSpaceDE w:val="0"/>
              <w:autoSpaceDN w:val="0"/>
              <w:adjustRightInd w:val="0"/>
              <w:spacing w:after="0"/>
              <w:jc w:val="center"/>
              <w:rPr>
                <w:rFonts w:cs="Arial"/>
                <w:szCs w:val="24"/>
              </w:rPr>
            </w:pPr>
            <w:r w:rsidRPr="000B403A">
              <w:rPr>
                <w:rFonts w:cs="Arial"/>
                <w:szCs w:val="24"/>
              </w:rPr>
              <w:t>-</w:t>
            </w:r>
          </w:p>
        </w:tc>
      </w:tr>
      <w:tr w:rsidR="000B403A" w:rsidRPr="000B403A" w14:paraId="4E560C58" w14:textId="77777777" w:rsidTr="00FE094B">
        <w:tc>
          <w:tcPr>
            <w:tcW w:w="550" w:type="dxa"/>
            <w:tcBorders>
              <w:bottom w:val="nil"/>
            </w:tcBorders>
          </w:tcPr>
          <w:p w14:paraId="5D12D254" w14:textId="77777777" w:rsidR="0067605A" w:rsidRPr="000B403A" w:rsidRDefault="0067605A">
            <w:pPr>
              <w:widowControl/>
              <w:autoSpaceDE w:val="0"/>
              <w:autoSpaceDN w:val="0"/>
              <w:adjustRightInd w:val="0"/>
              <w:spacing w:after="0"/>
              <w:rPr>
                <w:rFonts w:cs="Arial"/>
                <w:szCs w:val="24"/>
              </w:rPr>
            </w:pPr>
            <w:r w:rsidRPr="000B403A">
              <w:rPr>
                <w:rFonts w:cs="Arial"/>
                <w:szCs w:val="24"/>
              </w:rPr>
              <w:t>4.</w:t>
            </w:r>
          </w:p>
        </w:tc>
        <w:tc>
          <w:tcPr>
            <w:tcW w:w="3140" w:type="dxa"/>
          </w:tcPr>
          <w:p w14:paraId="361BBA48" w14:textId="2AA4D3BE" w:rsidR="0067605A" w:rsidRPr="000B403A" w:rsidRDefault="0067605A">
            <w:pPr>
              <w:widowControl/>
              <w:autoSpaceDE w:val="0"/>
              <w:autoSpaceDN w:val="0"/>
              <w:adjustRightInd w:val="0"/>
              <w:spacing w:after="0"/>
              <w:rPr>
                <w:rFonts w:cs="Arial"/>
                <w:szCs w:val="24"/>
              </w:rPr>
            </w:pPr>
            <w:r w:rsidRPr="000B403A">
              <w:rPr>
                <w:rFonts w:cs="Arial"/>
                <w:snapToGrid/>
                <w:szCs w:val="24"/>
              </w:rPr>
              <w:t xml:space="preserve">Inspect </w:t>
            </w:r>
            <w:r w:rsidRPr="000B403A">
              <w:rPr>
                <w:rFonts w:cs="Arial"/>
                <w:i/>
                <w:iCs/>
                <w:snapToGrid/>
                <w:szCs w:val="24"/>
              </w:rPr>
              <w:t>and test</w:t>
            </w:r>
            <w:r w:rsidRPr="000B403A">
              <w:rPr>
                <w:rFonts w:cs="Arial"/>
                <w:snapToGrid/>
                <w:szCs w:val="24"/>
              </w:rPr>
              <w:t xml:space="preserve"> anchors post-installed in hardened concrete </w:t>
            </w:r>
            <w:proofErr w:type="spellStart"/>
            <w:r w:rsidRPr="000B403A">
              <w:rPr>
                <w:rFonts w:cs="Arial"/>
                <w:snapToGrid/>
                <w:szCs w:val="24"/>
              </w:rPr>
              <w:t>members:</w:t>
            </w:r>
            <w:r w:rsidRPr="000B403A">
              <w:rPr>
                <w:rFonts w:cs="Arial"/>
                <w:snapToGrid/>
                <w:szCs w:val="24"/>
                <w:vertAlign w:val="superscript"/>
              </w:rPr>
              <w:t>b</w:t>
            </w:r>
            <w:proofErr w:type="spellEnd"/>
            <w:r w:rsidRPr="000B403A">
              <w:rPr>
                <w:rFonts w:cs="Arial"/>
                <w:i/>
                <w:snapToGrid/>
                <w:szCs w:val="24"/>
                <w:vertAlign w:val="superscript"/>
              </w:rPr>
              <w:t>,</w:t>
            </w:r>
            <w:r w:rsidRPr="000B403A">
              <w:rPr>
                <w:rFonts w:cs="Arial"/>
                <w:snapToGrid/>
                <w:szCs w:val="24"/>
                <w:vertAlign w:val="superscript"/>
              </w:rPr>
              <w:t xml:space="preserve"> </w:t>
            </w:r>
            <w:r w:rsidRPr="000B403A">
              <w:rPr>
                <w:rFonts w:cs="Arial"/>
                <w:i/>
                <w:snapToGrid/>
                <w:szCs w:val="24"/>
                <w:vertAlign w:val="superscript"/>
              </w:rPr>
              <w:t>c</w:t>
            </w:r>
          </w:p>
        </w:tc>
        <w:tc>
          <w:tcPr>
            <w:tcW w:w="1830" w:type="dxa"/>
          </w:tcPr>
          <w:p w14:paraId="60C626DC" w14:textId="77777777" w:rsidR="0067605A" w:rsidRPr="000B403A" w:rsidRDefault="0067605A">
            <w:pPr>
              <w:widowControl/>
              <w:autoSpaceDE w:val="0"/>
              <w:autoSpaceDN w:val="0"/>
              <w:adjustRightInd w:val="0"/>
              <w:spacing w:after="0"/>
              <w:jc w:val="center"/>
              <w:rPr>
                <w:rFonts w:cs="Arial"/>
                <w:szCs w:val="24"/>
              </w:rPr>
            </w:pPr>
          </w:p>
        </w:tc>
        <w:tc>
          <w:tcPr>
            <w:tcW w:w="1693" w:type="dxa"/>
          </w:tcPr>
          <w:p w14:paraId="2CCDA36F" w14:textId="77777777" w:rsidR="0067605A" w:rsidRPr="000B403A" w:rsidRDefault="0067605A">
            <w:pPr>
              <w:widowControl/>
              <w:autoSpaceDE w:val="0"/>
              <w:autoSpaceDN w:val="0"/>
              <w:adjustRightInd w:val="0"/>
              <w:spacing w:after="0"/>
              <w:jc w:val="center"/>
              <w:rPr>
                <w:rFonts w:cs="Arial"/>
                <w:szCs w:val="24"/>
              </w:rPr>
            </w:pPr>
          </w:p>
        </w:tc>
        <w:tc>
          <w:tcPr>
            <w:tcW w:w="1919" w:type="dxa"/>
          </w:tcPr>
          <w:p w14:paraId="6803A72C" w14:textId="77777777" w:rsidR="0067605A" w:rsidRPr="000B403A" w:rsidRDefault="0067605A">
            <w:pPr>
              <w:widowControl/>
              <w:autoSpaceDE w:val="0"/>
              <w:autoSpaceDN w:val="0"/>
              <w:adjustRightInd w:val="0"/>
              <w:spacing w:after="0"/>
              <w:jc w:val="center"/>
              <w:rPr>
                <w:rFonts w:cs="Arial"/>
                <w:szCs w:val="24"/>
              </w:rPr>
            </w:pPr>
          </w:p>
        </w:tc>
        <w:tc>
          <w:tcPr>
            <w:tcW w:w="1743" w:type="dxa"/>
            <w:tcBorders>
              <w:bottom w:val="nil"/>
            </w:tcBorders>
          </w:tcPr>
          <w:p w14:paraId="6F31389F" w14:textId="213291FC" w:rsidR="0067605A" w:rsidRPr="000B403A" w:rsidRDefault="0067605A" w:rsidP="00555AF5">
            <w:pPr>
              <w:jc w:val="center"/>
              <w:rPr>
                <w:rFonts w:cs="Arial"/>
                <w:i/>
                <w:szCs w:val="24"/>
                <w:u w:val="single"/>
                <w:lang w:val="it-IT"/>
              </w:rPr>
            </w:pPr>
            <w:r w:rsidRPr="000B403A">
              <w:rPr>
                <w:rFonts w:cs="Arial"/>
                <w:i/>
                <w:iCs/>
                <w:snapToGrid/>
                <w:szCs w:val="24"/>
              </w:rPr>
              <w:t>1705A.3.8, 1910A.5</w:t>
            </w:r>
            <w:r w:rsidR="008C2549" w:rsidRPr="000B403A">
              <w:rPr>
                <w:rFonts w:cs="Arial"/>
                <w:i/>
                <w:iCs/>
                <w:snapToGrid/>
                <w:szCs w:val="24"/>
              </w:rPr>
              <w:br/>
            </w:r>
            <w:r w:rsidR="008C2549" w:rsidRPr="000B403A">
              <w:rPr>
                <w:rFonts w:cs="Arial"/>
                <w:b/>
                <w:bCs/>
                <w:i/>
                <w:szCs w:val="24"/>
                <w:lang w:val="it-IT"/>
              </w:rPr>
              <w:t xml:space="preserve">[DSA-SS/CC] </w:t>
            </w:r>
            <w:r w:rsidR="008C2549" w:rsidRPr="000B403A">
              <w:rPr>
                <w:rFonts w:cs="Arial"/>
                <w:i/>
                <w:szCs w:val="24"/>
                <w:lang w:val="it-IT"/>
              </w:rPr>
              <w:t>1909.2.</w:t>
            </w:r>
            <w:r w:rsidR="008C2549" w:rsidRPr="000B403A">
              <w:rPr>
                <w:rFonts w:cs="Arial"/>
                <w:i/>
                <w:strike/>
                <w:szCs w:val="24"/>
                <w:lang w:val="it-IT"/>
              </w:rPr>
              <w:t>7</w:t>
            </w:r>
            <w:r w:rsidR="008C2549" w:rsidRPr="000B403A">
              <w:rPr>
                <w:rFonts w:cs="Arial"/>
                <w:i/>
                <w:szCs w:val="24"/>
                <w:u w:val="single"/>
                <w:lang w:val="it-IT"/>
              </w:rPr>
              <w:t>6</w:t>
            </w:r>
          </w:p>
        </w:tc>
      </w:tr>
      <w:tr w:rsidR="000B403A" w:rsidRPr="000B403A" w14:paraId="30029B2C" w14:textId="77777777" w:rsidTr="00FE094B">
        <w:tc>
          <w:tcPr>
            <w:tcW w:w="550" w:type="dxa"/>
            <w:tcBorders>
              <w:top w:val="nil"/>
              <w:bottom w:val="nil"/>
            </w:tcBorders>
          </w:tcPr>
          <w:p w14:paraId="56246B0D" w14:textId="77777777" w:rsidR="0067605A" w:rsidRPr="000B403A" w:rsidRDefault="0067605A">
            <w:pPr>
              <w:widowControl/>
              <w:autoSpaceDE w:val="0"/>
              <w:autoSpaceDN w:val="0"/>
              <w:adjustRightInd w:val="0"/>
              <w:spacing w:after="0"/>
              <w:rPr>
                <w:rFonts w:cs="Arial"/>
                <w:szCs w:val="24"/>
              </w:rPr>
            </w:pPr>
          </w:p>
        </w:tc>
        <w:tc>
          <w:tcPr>
            <w:tcW w:w="3140" w:type="dxa"/>
          </w:tcPr>
          <w:p w14:paraId="4E2BBED1" w14:textId="77777777"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a. Adhesive anchors installed in horizontally or upwardly inclined orientations to resist sustained tension loads.</w:t>
            </w:r>
          </w:p>
        </w:tc>
        <w:tc>
          <w:tcPr>
            <w:tcW w:w="1830" w:type="dxa"/>
          </w:tcPr>
          <w:p w14:paraId="7F4443BE"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X</w:t>
            </w:r>
          </w:p>
        </w:tc>
        <w:tc>
          <w:tcPr>
            <w:tcW w:w="1693" w:type="dxa"/>
          </w:tcPr>
          <w:p w14:paraId="78E7DED5" w14:textId="3EB65D59" w:rsidR="0067605A" w:rsidRPr="000B403A" w:rsidRDefault="005A4041">
            <w:pPr>
              <w:widowControl/>
              <w:autoSpaceDE w:val="0"/>
              <w:autoSpaceDN w:val="0"/>
              <w:adjustRightInd w:val="0"/>
              <w:spacing w:after="0"/>
              <w:jc w:val="center"/>
              <w:rPr>
                <w:rFonts w:cs="Arial"/>
                <w:szCs w:val="24"/>
              </w:rPr>
            </w:pPr>
            <w:r w:rsidRPr="000B403A">
              <w:rPr>
                <w:rFonts w:cs="Arial"/>
                <w:snapToGrid/>
                <w:szCs w:val="24"/>
              </w:rPr>
              <w:t>─</w:t>
            </w:r>
          </w:p>
        </w:tc>
        <w:tc>
          <w:tcPr>
            <w:tcW w:w="1919" w:type="dxa"/>
          </w:tcPr>
          <w:p w14:paraId="725C99AC"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ACI 318:</w:t>
            </w:r>
          </w:p>
          <w:p w14:paraId="658044E8" w14:textId="288C2553" w:rsidR="0067605A" w:rsidRPr="000B403A" w:rsidRDefault="00E56CF8">
            <w:pPr>
              <w:widowControl/>
              <w:autoSpaceDE w:val="0"/>
              <w:autoSpaceDN w:val="0"/>
              <w:adjustRightInd w:val="0"/>
              <w:spacing w:after="0"/>
              <w:jc w:val="center"/>
              <w:rPr>
                <w:rFonts w:cs="Arial"/>
                <w:szCs w:val="24"/>
              </w:rPr>
            </w:pPr>
            <w:r w:rsidRPr="000B403A">
              <w:rPr>
                <w:rFonts w:cs="Arial"/>
                <w:strike/>
                <w:szCs w:val="24"/>
              </w:rPr>
              <w:t xml:space="preserve"> </w:t>
            </w:r>
            <w:r w:rsidR="0067605A" w:rsidRPr="000B403A">
              <w:rPr>
                <w:rFonts w:cs="Arial"/>
                <w:i/>
                <w:szCs w:val="24"/>
              </w:rPr>
              <w:t>26.7.2, 26.13.1,</w:t>
            </w:r>
            <w:r w:rsidR="0067605A" w:rsidRPr="000B403A">
              <w:rPr>
                <w:rFonts w:cs="Arial"/>
                <w:i/>
                <w:szCs w:val="24"/>
                <w:u w:val="single"/>
              </w:rPr>
              <w:t xml:space="preserve"> </w:t>
            </w:r>
            <w:r w:rsidR="0067605A" w:rsidRPr="000B403A">
              <w:rPr>
                <w:rFonts w:cs="Arial"/>
                <w:szCs w:val="24"/>
              </w:rPr>
              <w:t>26.13.3.2</w:t>
            </w:r>
            <w:r w:rsidRPr="000B403A">
              <w:rPr>
                <w:rFonts w:cs="Arial"/>
                <w:i/>
                <w:szCs w:val="24"/>
              </w:rPr>
              <w:t xml:space="preserve">, </w:t>
            </w:r>
            <w:r w:rsidRPr="000B403A">
              <w:rPr>
                <w:rFonts w:cs="Arial"/>
                <w:i/>
                <w:strike/>
                <w:szCs w:val="24"/>
              </w:rPr>
              <w:t>26.13.3.2</w:t>
            </w:r>
          </w:p>
        </w:tc>
        <w:tc>
          <w:tcPr>
            <w:tcW w:w="1743" w:type="dxa"/>
            <w:tcBorders>
              <w:top w:val="nil"/>
              <w:bottom w:val="nil"/>
            </w:tcBorders>
          </w:tcPr>
          <w:p w14:paraId="04E06801"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2CB310A2" w14:textId="77777777" w:rsidTr="00FE094B">
        <w:tc>
          <w:tcPr>
            <w:tcW w:w="550" w:type="dxa"/>
            <w:tcBorders>
              <w:top w:val="nil"/>
            </w:tcBorders>
          </w:tcPr>
          <w:p w14:paraId="6F07B249" w14:textId="77777777" w:rsidR="0067605A" w:rsidRPr="000B403A" w:rsidRDefault="0067605A">
            <w:pPr>
              <w:widowControl/>
              <w:autoSpaceDE w:val="0"/>
              <w:autoSpaceDN w:val="0"/>
              <w:adjustRightInd w:val="0"/>
              <w:spacing w:after="0"/>
              <w:rPr>
                <w:rFonts w:cs="Arial"/>
                <w:szCs w:val="24"/>
              </w:rPr>
            </w:pPr>
          </w:p>
        </w:tc>
        <w:tc>
          <w:tcPr>
            <w:tcW w:w="3140" w:type="dxa"/>
          </w:tcPr>
          <w:p w14:paraId="154F896B"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b. Mechanical anchors and adhesive anchors not defined in 4.a.</w:t>
            </w:r>
          </w:p>
        </w:tc>
        <w:tc>
          <w:tcPr>
            <w:tcW w:w="1830" w:type="dxa"/>
          </w:tcPr>
          <w:p w14:paraId="27577AC1" w14:textId="16987916" w:rsidR="0067605A" w:rsidRPr="000B403A" w:rsidRDefault="005A4041">
            <w:pPr>
              <w:widowControl/>
              <w:autoSpaceDE w:val="0"/>
              <w:autoSpaceDN w:val="0"/>
              <w:adjustRightInd w:val="0"/>
              <w:spacing w:after="0"/>
              <w:jc w:val="center"/>
              <w:rPr>
                <w:rFonts w:cs="Arial"/>
                <w:szCs w:val="24"/>
              </w:rPr>
            </w:pPr>
            <w:r w:rsidRPr="000B403A">
              <w:rPr>
                <w:rFonts w:cs="Arial"/>
                <w:snapToGrid/>
                <w:szCs w:val="24"/>
              </w:rPr>
              <w:t>─</w:t>
            </w:r>
          </w:p>
        </w:tc>
        <w:tc>
          <w:tcPr>
            <w:tcW w:w="1693" w:type="dxa"/>
          </w:tcPr>
          <w:p w14:paraId="620D1062"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X</w:t>
            </w:r>
          </w:p>
        </w:tc>
        <w:tc>
          <w:tcPr>
            <w:tcW w:w="1919" w:type="dxa"/>
          </w:tcPr>
          <w:p w14:paraId="1E0FB87F" w14:textId="2380B167" w:rsidR="0067605A" w:rsidRPr="000B403A" w:rsidRDefault="0067605A">
            <w:pPr>
              <w:widowControl/>
              <w:autoSpaceDE w:val="0"/>
              <w:autoSpaceDN w:val="0"/>
              <w:adjustRightInd w:val="0"/>
              <w:spacing w:after="0"/>
              <w:jc w:val="center"/>
              <w:rPr>
                <w:rFonts w:cs="Arial"/>
                <w:strike/>
                <w:szCs w:val="24"/>
              </w:rPr>
            </w:pPr>
            <w:r w:rsidRPr="000B403A">
              <w:rPr>
                <w:rFonts w:cs="Arial"/>
                <w:snapToGrid/>
                <w:szCs w:val="24"/>
              </w:rPr>
              <w:t xml:space="preserve">ACI 318: </w:t>
            </w:r>
            <w:r w:rsidRPr="000B403A">
              <w:rPr>
                <w:rFonts w:cs="Arial"/>
                <w:strike/>
                <w:szCs w:val="24"/>
              </w:rPr>
              <w:t xml:space="preserve"> </w:t>
            </w:r>
            <w:r w:rsidRPr="000B403A">
              <w:rPr>
                <w:rFonts w:cs="Arial"/>
                <w:i/>
                <w:szCs w:val="24"/>
              </w:rPr>
              <w:t xml:space="preserve">26.7.2, 26.13.1, </w:t>
            </w:r>
            <w:r w:rsidR="00E90D08" w:rsidRPr="000B403A">
              <w:rPr>
                <w:rFonts w:cs="Arial"/>
                <w:szCs w:val="24"/>
              </w:rPr>
              <w:t xml:space="preserve">26.13.3 </w:t>
            </w:r>
            <w:r w:rsidRPr="000B403A">
              <w:rPr>
                <w:rFonts w:cs="Arial"/>
                <w:i/>
                <w:strike/>
                <w:szCs w:val="24"/>
              </w:rPr>
              <w:t>26.13.3.3</w:t>
            </w:r>
          </w:p>
        </w:tc>
        <w:tc>
          <w:tcPr>
            <w:tcW w:w="1743" w:type="dxa"/>
            <w:tcBorders>
              <w:top w:val="nil"/>
            </w:tcBorders>
          </w:tcPr>
          <w:p w14:paraId="5C25AEE3"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34B34316" w14:textId="77777777" w:rsidTr="00FE094B">
        <w:tc>
          <w:tcPr>
            <w:tcW w:w="550" w:type="dxa"/>
          </w:tcPr>
          <w:p w14:paraId="6C91EC58"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5.</w:t>
            </w:r>
          </w:p>
        </w:tc>
        <w:tc>
          <w:tcPr>
            <w:tcW w:w="3140" w:type="dxa"/>
          </w:tcPr>
          <w:p w14:paraId="3524CF79"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Verify use of required design mix.</w:t>
            </w:r>
          </w:p>
        </w:tc>
        <w:tc>
          <w:tcPr>
            <w:tcW w:w="1830" w:type="dxa"/>
          </w:tcPr>
          <w:p w14:paraId="60383730" w14:textId="059623AA" w:rsidR="0067605A" w:rsidRPr="000B403A" w:rsidRDefault="00EF5269">
            <w:pPr>
              <w:widowControl/>
              <w:autoSpaceDE w:val="0"/>
              <w:autoSpaceDN w:val="0"/>
              <w:adjustRightInd w:val="0"/>
              <w:spacing w:after="0"/>
              <w:jc w:val="center"/>
              <w:rPr>
                <w:rFonts w:cs="Arial"/>
                <w:szCs w:val="24"/>
              </w:rPr>
            </w:pPr>
            <w:r w:rsidRPr="000B403A">
              <w:rPr>
                <w:rFonts w:cs="Arial"/>
                <w:snapToGrid/>
                <w:szCs w:val="24"/>
              </w:rPr>
              <w:t>─</w:t>
            </w:r>
            <w:r w:rsidR="00D80D47" w:rsidRPr="000B403A">
              <w:rPr>
                <w:rFonts w:cs="Arial"/>
                <w:i/>
                <w:iCs/>
                <w:strike/>
                <w:szCs w:val="24"/>
              </w:rPr>
              <w:t>X</w:t>
            </w:r>
          </w:p>
        </w:tc>
        <w:tc>
          <w:tcPr>
            <w:tcW w:w="1693" w:type="dxa"/>
          </w:tcPr>
          <w:p w14:paraId="67AA0B4B" w14:textId="6C6E54F0" w:rsidR="0067605A" w:rsidRPr="000B403A" w:rsidRDefault="00EF5269">
            <w:pPr>
              <w:widowControl/>
              <w:autoSpaceDE w:val="0"/>
              <w:autoSpaceDN w:val="0"/>
              <w:adjustRightInd w:val="0"/>
              <w:spacing w:after="0"/>
              <w:jc w:val="center"/>
              <w:rPr>
                <w:rFonts w:cs="Arial"/>
                <w:szCs w:val="24"/>
              </w:rPr>
            </w:pPr>
            <w:r w:rsidRPr="000B403A">
              <w:rPr>
                <w:rFonts w:cs="Arial"/>
                <w:snapToGrid/>
                <w:szCs w:val="24"/>
              </w:rPr>
              <w:t>X</w:t>
            </w:r>
            <w:r w:rsidRPr="000B403A">
              <w:rPr>
                <w:rFonts w:cs="Arial"/>
                <w:i/>
                <w:iCs/>
                <w:szCs w:val="24"/>
              </w:rPr>
              <w:t xml:space="preserve"> </w:t>
            </w:r>
            <w:r w:rsidR="005D3772" w:rsidRPr="000B403A">
              <w:rPr>
                <w:rFonts w:cs="Arial"/>
                <w:i/>
                <w:iCs/>
                <w:strike/>
                <w:szCs w:val="24"/>
              </w:rPr>
              <w:t>─</w:t>
            </w:r>
          </w:p>
        </w:tc>
        <w:tc>
          <w:tcPr>
            <w:tcW w:w="1919" w:type="dxa"/>
          </w:tcPr>
          <w:p w14:paraId="2F5C9C4C" w14:textId="0306B268"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ACI 318: Ch. 19,</w:t>
            </w:r>
            <w:r w:rsidR="005618D0" w:rsidRPr="000B403A">
              <w:rPr>
                <w:rFonts w:cs="Arial"/>
                <w:snapToGrid/>
                <w:szCs w:val="24"/>
              </w:rPr>
              <w:t xml:space="preserve"> </w:t>
            </w:r>
            <w:r w:rsidRPr="000B403A">
              <w:rPr>
                <w:rFonts w:cs="Arial"/>
                <w:i/>
                <w:snapToGrid/>
                <w:szCs w:val="24"/>
              </w:rPr>
              <w:t>26.4</w:t>
            </w:r>
            <w:r w:rsidRPr="000B403A">
              <w:rPr>
                <w:rFonts w:cs="Arial"/>
                <w:strike/>
                <w:snapToGrid/>
                <w:szCs w:val="24"/>
              </w:rPr>
              <w:t>,</w:t>
            </w:r>
            <w:r w:rsidRPr="000B403A">
              <w:rPr>
                <w:rFonts w:cs="Arial"/>
                <w:snapToGrid/>
                <w:szCs w:val="24"/>
              </w:rPr>
              <w:t xml:space="preserve"> </w:t>
            </w:r>
          </w:p>
          <w:p w14:paraId="0EE4D094" w14:textId="642F4A6B" w:rsidR="0067605A" w:rsidRPr="000B403A" w:rsidRDefault="00BD004D">
            <w:pPr>
              <w:widowControl/>
              <w:autoSpaceDE w:val="0"/>
              <w:autoSpaceDN w:val="0"/>
              <w:adjustRightInd w:val="0"/>
              <w:spacing w:after="0"/>
              <w:jc w:val="center"/>
              <w:rPr>
                <w:rFonts w:cs="Arial"/>
                <w:szCs w:val="24"/>
              </w:rPr>
            </w:pPr>
            <w:r w:rsidRPr="000B403A">
              <w:rPr>
                <w:rFonts w:cs="Arial"/>
                <w:strike/>
                <w:szCs w:val="24"/>
              </w:rPr>
              <w:t>26</w:t>
            </w:r>
            <w:r w:rsidR="0067605A" w:rsidRPr="000B403A">
              <w:rPr>
                <w:rFonts w:cs="Arial"/>
                <w:strike/>
                <w:szCs w:val="24"/>
              </w:rPr>
              <w:t>.4.3, 26.4.4</w:t>
            </w:r>
            <w:r w:rsidRPr="000B403A">
              <w:rPr>
                <w:rFonts w:cs="Arial"/>
                <w:szCs w:val="24"/>
              </w:rPr>
              <w:t xml:space="preserve"> </w:t>
            </w:r>
            <w:r w:rsidR="006F6BFF" w:rsidRPr="000B403A">
              <w:rPr>
                <w:rFonts w:cs="Arial"/>
                <w:snapToGrid/>
                <w:szCs w:val="24"/>
              </w:rPr>
              <w:t xml:space="preserve"> </w:t>
            </w:r>
            <w:r w:rsidR="0071081A" w:rsidRPr="000B403A">
              <w:rPr>
                <w:rFonts w:cs="Arial"/>
                <w:szCs w:val="24"/>
                <w:highlight w:val="lightGray"/>
              </w:rPr>
              <w:t>(continued existing deletion)</w:t>
            </w:r>
            <w:r w:rsidR="0071081A" w:rsidRPr="000B403A">
              <w:rPr>
                <w:rFonts w:cs="Arial"/>
                <w:szCs w:val="24"/>
              </w:rPr>
              <w:t xml:space="preserve"> </w:t>
            </w:r>
            <w:r w:rsidR="0067605A" w:rsidRPr="000B403A">
              <w:rPr>
                <w:rFonts w:cs="Arial"/>
                <w:snapToGrid/>
                <w:szCs w:val="24"/>
              </w:rPr>
              <w:t xml:space="preserve"> </w:t>
            </w:r>
            <w:r w:rsidR="0067605A" w:rsidRPr="000B403A">
              <w:rPr>
                <w:rFonts w:eastAsia="Calibri" w:cs="Arial"/>
                <w:i/>
                <w:strike/>
                <w:snapToGrid/>
                <w:szCs w:val="24"/>
              </w:rPr>
              <w:t>26.13.3.2</w:t>
            </w:r>
          </w:p>
        </w:tc>
        <w:tc>
          <w:tcPr>
            <w:tcW w:w="1743" w:type="dxa"/>
          </w:tcPr>
          <w:p w14:paraId="7B2268E2" w14:textId="77777777" w:rsidR="0067605A" w:rsidRPr="000B403A" w:rsidRDefault="0067605A">
            <w:pPr>
              <w:widowControl/>
              <w:autoSpaceDE w:val="0"/>
              <w:autoSpaceDN w:val="0"/>
              <w:adjustRightInd w:val="0"/>
              <w:spacing w:after="0"/>
              <w:jc w:val="center"/>
              <w:rPr>
                <w:rFonts w:cs="Arial"/>
                <w:i/>
                <w:snapToGrid/>
                <w:szCs w:val="24"/>
                <w:u w:val="single"/>
                <w:lang w:val="it-IT"/>
              </w:rPr>
            </w:pPr>
            <w:r w:rsidRPr="000B403A">
              <w:rPr>
                <w:rFonts w:cs="Arial"/>
                <w:i/>
                <w:snapToGrid/>
                <w:szCs w:val="24"/>
                <w:u w:val="single"/>
                <w:lang w:val="it-IT"/>
              </w:rPr>
              <w:t>1903A.4</w:t>
            </w:r>
          </w:p>
          <w:p w14:paraId="721EA79D" w14:textId="77777777" w:rsidR="0067605A" w:rsidRPr="000B403A" w:rsidRDefault="0067605A">
            <w:pPr>
              <w:widowControl/>
              <w:autoSpaceDE w:val="0"/>
              <w:autoSpaceDN w:val="0"/>
              <w:adjustRightInd w:val="0"/>
              <w:spacing w:after="0"/>
              <w:jc w:val="center"/>
              <w:rPr>
                <w:rFonts w:cs="Arial"/>
                <w:snapToGrid/>
                <w:szCs w:val="24"/>
                <w:lang w:val="it-IT"/>
              </w:rPr>
            </w:pPr>
            <w:r w:rsidRPr="000B403A">
              <w:rPr>
                <w:rFonts w:cs="Arial"/>
                <w:i/>
                <w:strike/>
                <w:snapToGrid/>
                <w:szCs w:val="24"/>
                <w:lang w:val="it-IT"/>
              </w:rPr>
              <w:t>1903A.5, 1903A.6,</w:t>
            </w:r>
            <w:r w:rsidRPr="000B403A">
              <w:rPr>
                <w:rFonts w:cs="Arial"/>
                <w:i/>
                <w:snapToGrid/>
                <w:szCs w:val="24"/>
                <w:highlight w:val="yellow"/>
                <w:lang w:val="it-IT"/>
              </w:rPr>
              <w:t xml:space="preserve"> </w:t>
            </w:r>
            <w:r w:rsidRPr="000B403A">
              <w:rPr>
                <w:rFonts w:cs="Arial"/>
                <w:i/>
                <w:strike/>
                <w:snapToGrid/>
                <w:szCs w:val="24"/>
                <w:lang w:val="it-IT"/>
              </w:rPr>
              <w:t>1903A.7</w:t>
            </w:r>
            <w:r w:rsidRPr="000B403A">
              <w:rPr>
                <w:rFonts w:cs="Arial"/>
                <w:szCs w:val="24"/>
                <w:lang w:val="it-IT"/>
              </w:rPr>
              <w:t>,</w:t>
            </w:r>
            <w:r w:rsidRPr="000B403A">
              <w:rPr>
                <w:rFonts w:cs="Arial"/>
                <w:i/>
                <w:iCs/>
                <w:snapToGrid/>
                <w:szCs w:val="24"/>
                <w:highlight w:val="yellow"/>
                <w:lang w:val="it-IT"/>
              </w:rPr>
              <w:t xml:space="preserve"> </w:t>
            </w:r>
            <w:r w:rsidRPr="000B403A">
              <w:rPr>
                <w:rFonts w:cs="Arial"/>
                <w:snapToGrid/>
                <w:szCs w:val="24"/>
                <w:lang w:val="it-IT"/>
              </w:rPr>
              <w:t>1904</w:t>
            </w:r>
            <w:r w:rsidRPr="000B403A">
              <w:rPr>
                <w:rFonts w:cs="Arial"/>
                <w:i/>
                <w:iCs/>
                <w:snapToGrid/>
                <w:szCs w:val="24"/>
                <w:lang w:val="it-IT"/>
              </w:rPr>
              <w:t>A</w:t>
            </w:r>
            <w:r w:rsidRPr="000B403A">
              <w:rPr>
                <w:rFonts w:cs="Arial"/>
                <w:snapToGrid/>
                <w:szCs w:val="24"/>
                <w:lang w:val="it-IT"/>
              </w:rPr>
              <w:t>.1,</w:t>
            </w:r>
          </w:p>
          <w:p w14:paraId="1D111DDC" w14:textId="30EC3FF3" w:rsidR="0067605A" w:rsidRPr="000B403A" w:rsidRDefault="005E5DFD">
            <w:pPr>
              <w:widowControl/>
              <w:autoSpaceDE w:val="0"/>
              <w:autoSpaceDN w:val="0"/>
              <w:adjustRightInd w:val="0"/>
              <w:spacing w:after="0"/>
              <w:jc w:val="center"/>
              <w:rPr>
                <w:rFonts w:cs="Arial"/>
                <w:szCs w:val="24"/>
                <w:lang w:val="it-IT"/>
              </w:rPr>
            </w:pPr>
            <w:r w:rsidRPr="000B403A">
              <w:rPr>
                <w:rFonts w:cs="Arial"/>
                <w:szCs w:val="24"/>
                <w:lang w:val="it-IT"/>
              </w:rPr>
              <w:t>1904</w:t>
            </w:r>
            <w:r w:rsidRPr="000B403A">
              <w:rPr>
                <w:rFonts w:cs="Arial"/>
                <w:i/>
                <w:szCs w:val="24"/>
                <w:lang w:val="it-IT"/>
              </w:rPr>
              <w:t>A</w:t>
            </w:r>
            <w:r w:rsidRPr="000B403A">
              <w:rPr>
                <w:rFonts w:cs="Arial"/>
                <w:szCs w:val="24"/>
                <w:lang w:val="it-IT"/>
              </w:rPr>
              <w:t xml:space="preserve">.2, </w:t>
            </w:r>
            <w:r w:rsidR="0067605A" w:rsidRPr="000B403A">
              <w:rPr>
                <w:rFonts w:cs="Arial"/>
                <w:i/>
                <w:iCs/>
                <w:snapToGrid/>
                <w:szCs w:val="24"/>
                <w:lang w:val="it-IT"/>
              </w:rPr>
              <w:t>1910A.1</w:t>
            </w:r>
            <w:r w:rsidR="00815A98" w:rsidRPr="000B403A">
              <w:rPr>
                <w:rFonts w:cs="Arial"/>
                <w:i/>
                <w:szCs w:val="24"/>
                <w:lang w:val="it-IT"/>
              </w:rPr>
              <w:t>,</w:t>
            </w:r>
            <w:r w:rsidR="00815A98" w:rsidRPr="000B403A">
              <w:rPr>
                <w:rFonts w:cs="Arial"/>
                <w:i/>
                <w:strike/>
                <w:szCs w:val="24"/>
                <w:lang w:val="it-IT"/>
              </w:rPr>
              <w:t xml:space="preserve"> </w:t>
            </w:r>
            <w:r w:rsidR="00815A98" w:rsidRPr="000B403A">
              <w:rPr>
                <w:rFonts w:cs="Arial"/>
                <w:b/>
                <w:bCs/>
                <w:i/>
                <w:szCs w:val="24"/>
                <w:lang w:val="it-IT"/>
              </w:rPr>
              <w:t>[DSA-SS/CC]</w:t>
            </w:r>
            <w:r w:rsidR="00815A98" w:rsidRPr="000B403A">
              <w:rPr>
                <w:rFonts w:cs="Arial"/>
                <w:i/>
                <w:szCs w:val="24"/>
                <w:lang w:val="it-IT"/>
              </w:rPr>
              <w:t xml:space="preserve"> 1909.2.1, 1909.2.2</w:t>
            </w:r>
            <w:r w:rsidR="00815A98" w:rsidRPr="000B403A">
              <w:rPr>
                <w:rFonts w:cs="Arial"/>
                <w:i/>
                <w:strike/>
                <w:szCs w:val="24"/>
                <w:lang w:val="it-IT"/>
              </w:rPr>
              <w:t>, 1909.2.3</w:t>
            </w:r>
          </w:p>
        </w:tc>
      </w:tr>
      <w:tr w:rsidR="000B403A" w:rsidRPr="000B403A" w14:paraId="458E6AED" w14:textId="77777777" w:rsidTr="00180E0A">
        <w:trPr>
          <w:cantSplit/>
        </w:trPr>
        <w:tc>
          <w:tcPr>
            <w:tcW w:w="550" w:type="dxa"/>
          </w:tcPr>
          <w:p w14:paraId="5C216561"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lastRenderedPageBreak/>
              <w:t>6.</w:t>
            </w:r>
          </w:p>
        </w:tc>
        <w:tc>
          <w:tcPr>
            <w:tcW w:w="3140" w:type="dxa"/>
          </w:tcPr>
          <w:p w14:paraId="083B1189" w14:textId="0CB9288A"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 xml:space="preserve">Prior </w:t>
            </w:r>
            <w:r w:rsidR="00833C82" w:rsidRPr="000B403A">
              <w:rPr>
                <w:rFonts w:cs="Arial"/>
                <w:snapToGrid/>
                <w:szCs w:val="24"/>
              </w:rPr>
              <w:t>to</w:t>
            </w:r>
            <w:r w:rsidR="00833C82" w:rsidRPr="000B403A">
              <w:rPr>
                <w:rFonts w:cs="Arial"/>
                <w:i/>
                <w:iCs/>
                <w:snapToGrid/>
                <w:szCs w:val="24"/>
              </w:rPr>
              <w:t xml:space="preserve"> </w:t>
            </w:r>
            <w:r w:rsidRPr="000B403A">
              <w:rPr>
                <w:rFonts w:cs="Arial"/>
                <w:i/>
                <w:iCs/>
                <w:snapToGrid/>
                <w:szCs w:val="24"/>
              </w:rPr>
              <w:t>and during</w:t>
            </w:r>
            <w:r w:rsidRPr="000B403A">
              <w:rPr>
                <w:rFonts w:cs="Arial"/>
                <w:i/>
                <w:snapToGrid/>
                <w:szCs w:val="24"/>
              </w:rPr>
              <w:t xml:space="preserve"> </w:t>
            </w:r>
            <w:r w:rsidRPr="000B403A">
              <w:rPr>
                <w:rFonts w:cs="Arial"/>
                <w:snapToGrid/>
                <w:szCs w:val="24"/>
              </w:rPr>
              <w:t>concrete placement, fabricate specimens for strength tests, perform slump and air content tests, and determine the temperature of the concrete.</w:t>
            </w:r>
          </w:p>
        </w:tc>
        <w:tc>
          <w:tcPr>
            <w:tcW w:w="1830" w:type="dxa"/>
          </w:tcPr>
          <w:p w14:paraId="5D1C5955"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X</w:t>
            </w:r>
          </w:p>
        </w:tc>
        <w:tc>
          <w:tcPr>
            <w:tcW w:w="1693" w:type="dxa"/>
          </w:tcPr>
          <w:p w14:paraId="239C044C" w14:textId="59AB61AD" w:rsidR="0067605A" w:rsidRPr="000B403A" w:rsidRDefault="00EA2392">
            <w:pPr>
              <w:widowControl/>
              <w:autoSpaceDE w:val="0"/>
              <w:autoSpaceDN w:val="0"/>
              <w:adjustRightInd w:val="0"/>
              <w:spacing w:after="0"/>
              <w:jc w:val="center"/>
              <w:rPr>
                <w:rFonts w:cs="Arial"/>
                <w:szCs w:val="24"/>
              </w:rPr>
            </w:pPr>
            <w:r w:rsidRPr="000B403A">
              <w:rPr>
                <w:rFonts w:cs="Arial"/>
                <w:szCs w:val="24"/>
              </w:rPr>
              <w:t>─</w:t>
            </w:r>
          </w:p>
        </w:tc>
        <w:tc>
          <w:tcPr>
            <w:tcW w:w="1919" w:type="dxa"/>
          </w:tcPr>
          <w:p w14:paraId="335D9919"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ASTM C31</w:t>
            </w:r>
          </w:p>
          <w:p w14:paraId="28C7247B"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ASTM C172</w:t>
            </w:r>
          </w:p>
          <w:p w14:paraId="7F8AB8F2" w14:textId="2B117306" w:rsidR="0067605A" w:rsidRPr="000B403A" w:rsidRDefault="0067605A">
            <w:pPr>
              <w:widowControl/>
              <w:autoSpaceDE w:val="0"/>
              <w:autoSpaceDN w:val="0"/>
              <w:adjustRightInd w:val="0"/>
              <w:spacing w:after="0"/>
              <w:jc w:val="center"/>
              <w:rPr>
                <w:rFonts w:cs="Arial"/>
                <w:i/>
                <w:iCs/>
                <w:szCs w:val="24"/>
                <w:u w:val="single"/>
              </w:rPr>
            </w:pPr>
            <w:r w:rsidRPr="000B403A">
              <w:rPr>
                <w:rFonts w:cs="Arial"/>
                <w:snapToGrid/>
                <w:szCs w:val="24"/>
              </w:rPr>
              <w:t xml:space="preserve">ACI 318: </w:t>
            </w:r>
            <w:r w:rsidRPr="000B403A">
              <w:rPr>
                <w:rFonts w:eastAsia="Calibri" w:cs="Arial"/>
                <w:i/>
                <w:snapToGrid/>
                <w:szCs w:val="24"/>
              </w:rPr>
              <w:t>26.4,</w:t>
            </w:r>
            <w:r w:rsidRPr="000B403A">
              <w:rPr>
                <w:rFonts w:eastAsia="Calibri" w:cs="Arial"/>
                <w:i/>
                <w:snapToGrid/>
                <w:szCs w:val="24"/>
                <w:u w:val="single"/>
              </w:rPr>
              <w:t xml:space="preserve"> </w:t>
            </w:r>
            <w:r w:rsidRPr="000B403A">
              <w:rPr>
                <w:rFonts w:cs="Arial"/>
                <w:snapToGrid/>
                <w:szCs w:val="24"/>
              </w:rPr>
              <w:t>26.5,</w:t>
            </w:r>
            <w:r w:rsidR="00EF4109" w:rsidRPr="000B403A">
              <w:rPr>
                <w:rFonts w:cs="Arial"/>
                <w:snapToGrid/>
                <w:szCs w:val="24"/>
              </w:rPr>
              <w:t xml:space="preserve"> </w:t>
            </w:r>
            <w:r w:rsidRPr="000B403A">
              <w:rPr>
                <w:rFonts w:cs="Arial"/>
                <w:snapToGrid/>
                <w:szCs w:val="24"/>
              </w:rPr>
              <w:t>26.12</w:t>
            </w:r>
            <w:r w:rsidR="001824E0" w:rsidRPr="000B403A">
              <w:rPr>
                <w:rFonts w:cs="Arial"/>
                <w:i/>
                <w:iCs/>
                <w:snapToGrid/>
                <w:szCs w:val="24"/>
                <w:u w:val="single"/>
              </w:rPr>
              <w:t xml:space="preserve">, </w:t>
            </w:r>
            <w:r w:rsidR="001824E0" w:rsidRPr="000B403A">
              <w:rPr>
                <w:rFonts w:eastAsia="Calibri" w:cs="Arial"/>
                <w:i/>
                <w:snapToGrid/>
                <w:szCs w:val="24"/>
                <w:u w:val="single"/>
              </w:rPr>
              <w:t>26.13.3.2</w:t>
            </w:r>
          </w:p>
        </w:tc>
        <w:tc>
          <w:tcPr>
            <w:tcW w:w="1743" w:type="dxa"/>
          </w:tcPr>
          <w:p w14:paraId="07E607BD" w14:textId="77777777" w:rsidR="0067605A" w:rsidRPr="000B403A" w:rsidRDefault="0067605A">
            <w:pPr>
              <w:widowControl/>
              <w:autoSpaceDE w:val="0"/>
              <w:autoSpaceDN w:val="0"/>
              <w:adjustRightInd w:val="0"/>
              <w:spacing w:after="0"/>
              <w:jc w:val="center"/>
              <w:rPr>
                <w:rFonts w:cs="Arial"/>
                <w:i/>
                <w:iCs/>
                <w:snapToGrid/>
                <w:szCs w:val="24"/>
                <w:lang w:val="it-IT"/>
              </w:rPr>
            </w:pPr>
            <w:r w:rsidRPr="000B403A">
              <w:rPr>
                <w:rFonts w:cs="Arial"/>
                <w:i/>
                <w:iCs/>
                <w:snapToGrid/>
                <w:szCs w:val="24"/>
                <w:lang w:val="it-IT"/>
              </w:rPr>
              <w:t>1705A.3.5, 1705A.3.6,</w:t>
            </w:r>
          </w:p>
          <w:p w14:paraId="51D7240A" w14:textId="5BBF15EA" w:rsidR="0067605A" w:rsidRPr="000B403A" w:rsidRDefault="0067605A">
            <w:pPr>
              <w:widowControl/>
              <w:autoSpaceDE w:val="0"/>
              <w:autoSpaceDN w:val="0"/>
              <w:adjustRightInd w:val="0"/>
              <w:spacing w:after="0"/>
              <w:jc w:val="center"/>
              <w:rPr>
                <w:rFonts w:cs="Arial"/>
                <w:szCs w:val="24"/>
                <w:u w:val="single"/>
                <w:lang w:val="it-IT"/>
              </w:rPr>
            </w:pPr>
            <w:r w:rsidRPr="000B403A">
              <w:rPr>
                <w:rFonts w:cs="Arial"/>
                <w:i/>
                <w:iCs/>
                <w:snapToGrid/>
                <w:szCs w:val="24"/>
                <w:lang w:val="it-IT"/>
              </w:rPr>
              <w:t>1705A.3.9,</w:t>
            </w:r>
            <w:r w:rsidRPr="000B403A">
              <w:rPr>
                <w:rFonts w:cs="Arial"/>
                <w:i/>
                <w:iCs/>
                <w:snapToGrid/>
                <w:szCs w:val="24"/>
                <w:highlight w:val="yellow"/>
                <w:lang w:val="it-IT"/>
              </w:rPr>
              <w:t xml:space="preserve"> </w:t>
            </w:r>
            <w:r w:rsidR="005E5DFD" w:rsidRPr="000B403A">
              <w:rPr>
                <w:rFonts w:cs="Arial"/>
                <w:i/>
                <w:strike/>
                <w:szCs w:val="24"/>
                <w:lang w:val="it-IT"/>
              </w:rPr>
              <w:t>1905A.1.17</w:t>
            </w:r>
            <w:r w:rsidR="005E5DFD" w:rsidRPr="000B403A">
              <w:rPr>
                <w:rFonts w:cs="Arial"/>
                <w:i/>
                <w:szCs w:val="24"/>
                <w:u w:val="single"/>
                <w:lang w:val="it-IT"/>
              </w:rPr>
              <w:t>1909A.1</w:t>
            </w:r>
            <w:r w:rsidR="00BF36B0" w:rsidRPr="000B403A">
              <w:rPr>
                <w:rFonts w:cs="Arial"/>
                <w:i/>
                <w:szCs w:val="24"/>
                <w:u w:val="single"/>
                <w:lang w:val="it-IT"/>
              </w:rPr>
              <w:t>.1</w:t>
            </w:r>
            <w:r w:rsidR="005E5DFD" w:rsidRPr="000B403A">
              <w:rPr>
                <w:rFonts w:cs="Arial"/>
                <w:i/>
                <w:szCs w:val="24"/>
                <w:u w:val="single"/>
                <w:lang w:val="it-IT"/>
              </w:rPr>
              <w:t>6</w:t>
            </w:r>
            <w:r w:rsidR="005E5DFD" w:rsidRPr="000B403A">
              <w:rPr>
                <w:rFonts w:cs="Arial"/>
                <w:i/>
                <w:szCs w:val="24"/>
                <w:lang w:val="it-IT"/>
              </w:rPr>
              <w:t xml:space="preserve">, </w:t>
            </w:r>
            <w:r w:rsidR="005E5DFD" w:rsidRPr="000B403A">
              <w:rPr>
                <w:rFonts w:cs="Arial"/>
                <w:b/>
                <w:bCs/>
                <w:i/>
                <w:szCs w:val="24"/>
                <w:lang w:val="it-IT"/>
              </w:rPr>
              <w:t>[DSA-SS/CC]</w:t>
            </w:r>
            <w:r w:rsidR="005E5DFD" w:rsidRPr="000B403A">
              <w:rPr>
                <w:rFonts w:cs="Arial"/>
                <w:i/>
                <w:szCs w:val="24"/>
                <w:lang w:val="it-IT"/>
              </w:rPr>
              <w:t xml:space="preserve"> 1909.3.</w:t>
            </w:r>
            <w:r w:rsidR="005E5DFD" w:rsidRPr="000B403A">
              <w:rPr>
                <w:rFonts w:cs="Arial"/>
                <w:i/>
                <w:strike/>
                <w:szCs w:val="24"/>
                <w:lang w:val="it-IT"/>
              </w:rPr>
              <w:t>9</w:t>
            </w:r>
            <w:r w:rsidR="005E5DFD" w:rsidRPr="000B403A">
              <w:rPr>
                <w:rFonts w:cs="Arial"/>
                <w:i/>
                <w:szCs w:val="24"/>
                <w:u w:val="single"/>
                <w:lang w:val="it-IT"/>
              </w:rPr>
              <w:t>10</w:t>
            </w:r>
          </w:p>
        </w:tc>
      </w:tr>
      <w:tr w:rsidR="000B403A" w:rsidRPr="000B403A" w14:paraId="4B8E2E41" w14:textId="77777777" w:rsidTr="00FE094B">
        <w:tc>
          <w:tcPr>
            <w:tcW w:w="550" w:type="dxa"/>
          </w:tcPr>
          <w:p w14:paraId="03A8D108"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7.</w:t>
            </w:r>
          </w:p>
        </w:tc>
        <w:tc>
          <w:tcPr>
            <w:tcW w:w="3140" w:type="dxa"/>
          </w:tcPr>
          <w:p w14:paraId="7E67C597" w14:textId="77777777"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Inspect concrete and shotcrete placement for proper application techniques.</w:t>
            </w:r>
          </w:p>
        </w:tc>
        <w:tc>
          <w:tcPr>
            <w:tcW w:w="1830" w:type="dxa"/>
          </w:tcPr>
          <w:p w14:paraId="6E144011"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X</w:t>
            </w:r>
          </w:p>
        </w:tc>
        <w:tc>
          <w:tcPr>
            <w:tcW w:w="1693" w:type="dxa"/>
          </w:tcPr>
          <w:p w14:paraId="19EAC317" w14:textId="4CB1F743" w:rsidR="0067605A" w:rsidRPr="000B403A" w:rsidRDefault="00EA2392">
            <w:pPr>
              <w:widowControl/>
              <w:autoSpaceDE w:val="0"/>
              <w:autoSpaceDN w:val="0"/>
              <w:adjustRightInd w:val="0"/>
              <w:spacing w:after="0"/>
              <w:jc w:val="center"/>
              <w:rPr>
                <w:rFonts w:cs="Arial"/>
                <w:szCs w:val="24"/>
              </w:rPr>
            </w:pPr>
            <w:r w:rsidRPr="000B403A">
              <w:rPr>
                <w:rFonts w:cs="Arial"/>
                <w:szCs w:val="24"/>
              </w:rPr>
              <w:t>─</w:t>
            </w:r>
          </w:p>
        </w:tc>
        <w:tc>
          <w:tcPr>
            <w:tcW w:w="1919" w:type="dxa"/>
          </w:tcPr>
          <w:p w14:paraId="5E4B0705"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ACI 318: 26.5</w:t>
            </w:r>
            <w:r w:rsidRPr="000B403A">
              <w:rPr>
                <w:rFonts w:cs="Arial"/>
                <w:i/>
                <w:snapToGrid/>
                <w:szCs w:val="24"/>
                <w:u w:val="single"/>
              </w:rPr>
              <w:t>,</w:t>
            </w:r>
            <w:r w:rsidRPr="000B403A">
              <w:rPr>
                <w:rFonts w:cs="Arial"/>
                <w:snapToGrid/>
                <w:szCs w:val="24"/>
              </w:rPr>
              <w:t xml:space="preserve"> </w:t>
            </w:r>
            <w:r w:rsidRPr="000B403A">
              <w:rPr>
                <w:rFonts w:eastAsia="Calibri" w:cs="Arial"/>
                <w:i/>
                <w:snapToGrid/>
                <w:szCs w:val="24"/>
              </w:rPr>
              <w:t>26.13, ACI 506: 3.4</w:t>
            </w:r>
          </w:p>
        </w:tc>
        <w:tc>
          <w:tcPr>
            <w:tcW w:w="1743" w:type="dxa"/>
          </w:tcPr>
          <w:p w14:paraId="0CD4675E" w14:textId="09E6BF77" w:rsidR="0067605A" w:rsidRPr="000B403A" w:rsidRDefault="0067605A">
            <w:pPr>
              <w:widowControl/>
              <w:autoSpaceDE w:val="0"/>
              <w:autoSpaceDN w:val="0"/>
              <w:adjustRightInd w:val="0"/>
              <w:spacing w:after="0"/>
              <w:jc w:val="center"/>
              <w:rPr>
                <w:rFonts w:cs="Arial"/>
                <w:szCs w:val="24"/>
                <w:lang w:val="it-IT"/>
              </w:rPr>
            </w:pPr>
            <w:r w:rsidRPr="000B403A">
              <w:rPr>
                <w:rFonts w:cs="Arial"/>
                <w:i/>
                <w:iCs/>
                <w:snapToGrid/>
                <w:szCs w:val="24"/>
                <w:lang w:val="it-IT"/>
              </w:rPr>
              <w:t xml:space="preserve">1705A.3.9, </w:t>
            </w:r>
            <w:r w:rsidR="00CE7A12" w:rsidRPr="000B403A">
              <w:rPr>
                <w:rFonts w:cs="Arial"/>
                <w:i/>
                <w:strike/>
                <w:szCs w:val="24"/>
                <w:lang w:val="it-IT"/>
              </w:rPr>
              <w:t>1905A.1.15</w:t>
            </w:r>
            <w:r w:rsidR="00CE7A12" w:rsidRPr="000B403A">
              <w:rPr>
                <w:rFonts w:cs="Arial"/>
                <w:i/>
                <w:szCs w:val="24"/>
                <w:u w:val="single"/>
                <w:lang w:val="it-IT"/>
              </w:rPr>
              <w:t>1909A.1</w:t>
            </w:r>
            <w:r w:rsidR="0020409F" w:rsidRPr="000B403A">
              <w:rPr>
                <w:rFonts w:cs="Arial"/>
                <w:i/>
                <w:szCs w:val="24"/>
                <w:u w:val="single"/>
                <w:lang w:val="it-IT"/>
              </w:rPr>
              <w:t>.1</w:t>
            </w:r>
            <w:r w:rsidR="00CE7A12" w:rsidRPr="000B403A">
              <w:rPr>
                <w:rFonts w:cs="Arial"/>
                <w:i/>
                <w:szCs w:val="24"/>
                <w:u w:val="single"/>
                <w:lang w:val="it-IT"/>
              </w:rPr>
              <w:t>3</w:t>
            </w:r>
            <w:r w:rsidR="00CE7A12" w:rsidRPr="000B403A">
              <w:rPr>
                <w:rFonts w:cs="Arial"/>
                <w:i/>
                <w:szCs w:val="24"/>
                <w:lang w:val="it-IT"/>
              </w:rPr>
              <w:t xml:space="preserve">, </w:t>
            </w:r>
            <w:r w:rsidR="00CE7A12" w:rsidRPr="000B403A">
              <w:rPr>
                <w:rFonts w:cs="Arial"/>
                <w:i/>
                <w:strike/>
                <w:szCs w:val="24"/>
                <w:lang w:val="it-IT"/>
              </w:rPr>
              <w:t>1905A.1.16</w:t>
            </w:r>
            <w:r w:rsidR="00CE7A12" w:rsidRPr="000B403A">
              <w:rPr>
                <w:rFonts w:cs="Arial"/>
                <w:i/>
                <w:szCs w:val="24"/>
                <w:u w:val="single"/>
                <w:lang w:val="it-IT"/>
              </w:rPr>
              <w:t>1909A.1</w:t>
            </w:r>
            <w:r w:rsidR="0020409F" w:rsidRPr="000B403A">
              <w:rPr>
                <w:rFonts w:cs="Arial"/>
                <w:i/>
                <w:szCs w:val="24"/>
                <w:u w:val="single"/>
                <w:lang w:val="it-IT"/>
              </w:rPr>
              <w:t>.1</w:t>
            </w:r>
            <w:r w:rsidR="00CE7A12" w:rsidRPr="000B403A">
              <w:rPr>
                <w:rFonts w:cs="Arial"/>
                <w:i/>
                <w:szCs w:val="24"/>
                <w:u w:val="single"/>
                <w:lang w:val="it-IT"/>
              </w:rPr>
              <w:t>4</w:t>
            </w:r>
            <w:r w:rsidR="00CE7A12" w:rsidRPr="000B403A">
              <w:rPr>
                <w:rFonts w:cs="Arial"/>
                <w:i/>
                <w:szCs w:val="24"/>
                <w:lang w:val="it-IT"/>
              </w:rPr>
              <w:t xml:space="preserve">,  </w:t>
            </w:r>
            <w:r w:rsidR="00CE7A12" w:rsidRPr="000B403A">
              <w:rPr>
                <w:rFonts w:cs="Arial"/>
                <w:b/>
                <w:bCs/>
                <w:i/>
                <w:szCs w:val="24"/>
                <w:lang w:val="it-IT"/>
              </w:rPr>
              <w:t>[DSA-SS/CC]</w:t>
            </w:r>
            <w:r w:rsidR="00CE7A12" w:rsidRPr="000B403A">
              <w:rPr>
                <w:rFonts w:cs="Arial"/>
                <w:i/>
                <w:szCs w:val="24"/>
                <w:lang w:val="it-IT"/>
              </w:rPr>
              <w:t xml:space="preserve"> 1909.3.7,  1909.3.8</w:t>
            </w:r>
          </w:p>
        </w:tc>
      </w:tr>
      <w:tr w:rsidR="000B403A" w:rsidRPr="000B403A" w14:paraId="68B5D8B4" w14:textId="77777777" w:rsidTr="00FE094B">
        <w:tc>
          <w:tcPr>
            <w:tcW w:w="550" w:type="dxa"/>
          </w:tcPr>
          <w:p w14:paraId="12BA4EC7" w14:textId="4FBBF99D" w:rsidR="00D35F2E" w:rsidRPr="000B403A" w:rsidRDefault="00707B9B">
            <w:pPr>
              <w:widowControl/>
              <w:autoSpaceDE w:val="0"/>
              <w:autoSpaceDN w:val="0"/>
              <w:adjustRightInd w:val="0"/>
              <w:spacing w:after="0"/>
              <w:rPr>
                <w:rFonts w:cs="Arial"/>
                <w:snapToGrid/>
                <w:szCs w:val="24"/>
              </w:rPr>
            </w:pPr>
            <w:r w:rsidRPr="000B403A">
              <w:rPr>
                <w:rFonts w:cs="Arial"/>
                <w:snapToGrid/>
                <w:szCs w:val="24"/>
              </w:rPr>
              <w:t>…</w:t>
            </w:r>
          </w:p>
        </w:tc>
        <w:tc>
          <w:tcPr>
            <w:tcW w:w="3140" w:type="dxa"/>
          </w:tcPr>
          <w:p w14:paraId="106CEC55" w14:textId="7963DE43" w:rsidR="00D35F2E" w:rsidRPr="000B403A" w:rsidRDefault="00707B9B">
            <w:pPr>
              <w:widowControl/>
              <w:autoSpaceDE w:val="0"/>
              <w:autoSpaceDN w:val="0"/>
              <w:adjustRightInd w:val="0"/>
              <w:spacing w:after="0"/>
              <w:rPr>
                <w:rFonts w:cs="Arial"/>
                <w:snapToGrid/>
                <w:szCs w:val="24"/>
              </w:rPr>
            </w:pPr>
            <w:r w:rsidRPr="000B403A">
              <w:rPr>
                <w:rFonts w:cs="Arial"/>
                <w:snapToGrid/>
                <w:szCs w:val="24"/>
              </w:rPr>
              <w:t xml:space="preserve"> </w:t>
            </w:r>
          </w:p>
        </w:tc>
        <w:tc>
          <w:tcPr>
            <w:tcW w:w="1830" w:type="dxa"/>
          </w:tcPr>
          <w:p w14:paraId="3DB329A8" w14:textId="77777777" w:rsidR="00D35F2E" w:rsidRPr="000B403A" w:rsidRDefault="00D35F2E">
            <w:pPr>
              <w:widowControl/>
              <w:autoSpaceDE w:val="0"/>
              <w:autoSpaceDN w:val="0"/>
              <w:adjustRightInd w:val="0"/>
              <w:spacing w:after="0"/>
              <w:jc w:val="center"/>
              <w:rPr>
                <w:rFonts w:cs="Arial"/>
                <w:szCs w:val="24"/>
              </w:rPr>
            </w:pPr>
          </w:p>
        </w:tc>
        <w:tc>
          <w:tcPr>
            <w:tcW w:w="1693" w:type="dxa"/>
          </w:tcPr>
          <w:p w14:paraId="1D51F563" w14:textId="77777777" w:rsidR="00D35F2E" w:rsidRPr="000B403A" w:rsidRDefault="00D35F2E">
            <w:pPr>
              <w:widowControl/>
              <w:autoSpaceDE w:val="0"/>
              <w:autoSpaceDN w:val="0"/>
              <w:adjustRightInd w:val="0"/>
              <w:spacing w:after="0"/>
              <w:jc w:val="center"/>
              <w:rPr>
                <w:rFonts w:cs="Arial"/>
                <w:szCs w:val="24"/>
              </w:rPr>
            </w:pPr>
          </w:p>
        </w:tc>
        <w:tc>
          <w:tcPr>
            <w:tcW w:w="1919" w:type="dxa"/>
          </w:tcPr>
          <w:p w14:paraId="6C3FAB42" w14:textId="77777777" w:rsidR="00D35F2E" w:rsidRPr="000B403A" w:rsidRDefault="00D35F2E">
            <w:pPr>
              <w:widowControl/>
              <w:autoSpaceDE w:val="0"/>
              <w:autoSpaceDN w:val="0"/>
              <w:adjustRightInd w:val="0"/>
              <w:spacing w:after="0"/>
              <w:jc w:val="center"/>
              <w:rPr>
                <w:rFonts w:cs="Arial"/>
                <w:snapToGrid/>
                <w:szCs w:val="24"/>
              </w:rPr>
            </w:pPr>
          </w:p>
        </w:tc>
        <w:tc>
          <w:tcPr>
            <w:tcW w:w="1743" w:type="dxa"/>
          </w:tcPr>
          <w:p w14:paraId="6199EA13" w14:textId="77777777" w:rsidR="00D35F2E" w:rsidRPr="000B403A" w:rsidRDefault="00D35F2E">
            <w:pPr>
              <w:widowControl/>
              <w:autoSpaceDE w:val="0"/>
              <w:autoSpaceDN w:val="0"/>
              <w:adjustRightInd w:val="0"/>
              <w:spacing w:after="0"/>
              <w:jc w:val="center"/>
              <w:rPr>
                <w:rFonts w:cs="Arial"/>
                <w:szCs w:val="24"/>
              </w:rPr>
            </w:pPr>
          </w:p>
        </w:tc>
      </w:tr>
      <w:tr w:rsidR="000B403A" w:rsidRPr="000B403A" w14:paraId="161AD904" w14:textId="77777777" w:rsidTr="00FE094B">
        <w:tc>
          <w:tcPr>
            <w:tcW w:w="550" w:type="dxa"/>
          </w:tcPr>
          <w:p w14:paraId="59D161CA"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11.</w:t>
            </w:r>
          </w:p>
        </w:tc>
        <w:tc>
          <w:tcPr>
            <w:tcW w:w="3140" w:type="dxa"/>
          </w:tcPr>
          <w:p w14:paraId="50A172ED" w14:textId="3935F1C3"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 xml:space="preserve">For precast concrete diaphragm connections or reinforcement at joints classified as moderate or high deformability elements (MDE or HDE) in structures assigned to Seismic Design Category </w:t>
            </w:r>
            <w:r w:rsidRPr="000B403A">
              <w:rPr>
                <w:rFonts w:cs="Arial"/>
                <w:strike/>
                <w:snapToGrid/>
                <w:szCs w:val="24"/>
              </w:rPr>
              <w:t>C,</w:t>
            </w:r>
            <w:r w:rsidRPr="000B403A">
              <w:rPr>
                <w:rFonts w:cs="Arial"/>
                <w:snapToGrid/>
                <w:szCs w:val="24"/>
              </w:rPr>
              <w:t xml:space="preserve"> </w:t>
            </w:r>
            <w:r w:rsidR="00653090" w:rsidRPr="000B403A">
              <w:rPr>
                <w:rFonts w:cs="Arial"/>
                <w:szCs w:val="24"/>
                <w:highlight w:val="lightGray"/>
              </w:rPr>
              <w:t>(continued existing deletion)</w:t>
            </w:r>
            <w:r w:rsidR="00653090" w:rsidRPr="000B403A">
              <w:rPr>
                <w:rFonts w:cs="Arial"/>
                <w:szCs w:val="24"/>
              </w:rPr>
              <w:t xml:space="preserve"> </w:t>
            </w:r>
            <w:r w:rsidRPr="000B403A">
              <w:rPr>
                <w:rFonts w:cs="Arial"/>
                <w:snapToGrid/>
                <w:szCs w:val="24"/>
              </w:rPr>
              <w:t>D, E or F, inspect such connections and reinforcement in the</w:t>
            </w:r>
          </w:p>
          <w:p w14:paraId="5CC2C131" w14:textId="5C39B0F8" w:rsidR="0067605A" w:rsidRPr="000B403A" w:rsidRDefault="0067605A">
            <w:pPr>
              <w:widowControl/>
              <w:autoSpaceDE w:val="0"/>
              <w:autoSpaceDN w:val="0"/>
              <w:adjustRightInd w:val="0"/>
              <w:spacing w:after="0"/>
              <w:rPr>
                <w:rFonts w:cs="Arial"/>
                <w:szCs w:val="24"/>
              </w:rPr>
            </w:pPr>
            <w:r w:rsidRPr="000B403A">
              <w:rPr>
                <w:rFonts w:cs="Arial"/>
                <w:snapToGrid/>
                <w:szCs w:val="24"/>
              </w:rPr>
              <w:t>field for:</w:t>
            </w:r>
            <w:r w:rsidR="0078298B" w:rsidRPr="000B403A">
              <w:rPr>
                <w:rFonts w:cs="Arial"/>
                <w:snapToGrid/>
                <w:szCs w:val="24"/>
              </w:rPr>
              <w:t xml:space="preserve"> … </w:t>
            </w:r>
          </w:p>
        </w:tc>
        <w:tc>
          <w:tcPr>
            <w:tcW w:w="1830" w:type="dxa"/>
          </w:tcPr>
          <w:p w14:paraId="367A5F80" w14:textId="77777777" w:rsidR="0067605A" w:rsidRPr="000B403A" w:rsidRDefault="0067605A">
            <w:pPr>
              <w:widowControl/>
              <w:autoSpaceDE w:val="0"/>
              <w:autoSpaceDN w:val="0"/>
              <w:adjustRightInd w:val="0"/>
              <w:spacing w:after="0"/>
              <w:jc w:val="center"/>
              <w:rPr>
                <w:rFonts w:cs="Arial"/>
                <w:szCs w:val="24"/>
              </w:rPr>
            </w:pPr>
          </w:p>
        </w:tc>
        <w:tc>
          <w:tcPr>
            <w:tcW w:w="1693" w:type="dxa"/>
          </w:tcPr>
          <w:p w14:paraId="0FAE7E28" w14:textId="77777777" w:rsidR="0067605A" w:rsidRPr="000B403A" w:rsidRDefault="0067605A">
            <w:pPr>
              <w:widowControl/>
              <w:autoSpaceDE w:val="0"/>
              <w:autoSpaceDN w:val="0"/>
              <w:adjustRightInd w:val="0"/>
              <w:spacing w:after="0"/>
              <w:jc w:val="center"/>
              <w:rPr>
                <w:rFonts w:cs="Arial"/>
                <w:szCs w:val="24"/>
              </w:rPr>
            </w:pPr>
          </w:p>
        </w:tc>
        <w:tc>
          <w:tcPr>
            <w:tcW w:w="1919" w:type="dxa"/>
          </w:tcPr>
          <w:p w14:paraId="342A710A"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ACI 318:</w:t>
            </w:r>
          </w:p>
          <w:p w14:paraId="5B3F626D"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26.13.1.3</w:t>
            </w:r>
          </w:p>
          <w:p w14:paraId="29AFC89D"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ACI 550.5</w:t>
            </w:r>
          </w:p>
        </w:tc>
        <w:tc>
          <w:tcPr>
            <w:tcW w:w="1743" w:type="dxa"/>
          </w:tcPr>
          <w:p w14:paraId="57B000C8" w14:textId="77777777" w:rsidR="0067605A" w:rsidRPr="000B403A" w:rsidRDefault="0067605A">
            <w:pPr>
              <w:widowControl/>
              <w:autoSpaceDE w:val="0"/>
              <w:autoSpaceDN w:val="0"/>
              <w:adjustRightInd w:val="0"/>
              <w:spacing w:after="0"/>
              <w:jc w:val="center"/>
              <w:rPr>
                <w:rFonts w:cs="Arial"/>
                <w:szCs w:val="24"/>
              </w:rPr>
            </w:pPr>
            <w:r w:rsidRPr="000B403A">
              <w:rPr>
                <w:rFonts w:cs="Arial"/>
                <w:szCs w:val="24"/>
              </w:rPr>
              <w:t>-</w:t>
            </w:r>
          </w:p>
        </w:tc>
      </w:tr>
      <w:tr w:rsidR="000B403A" w:rsidRPr="000B403A" w14:paraId="3697C5A7" w14:textId="77777777" w:rsidTr="00FE094B">
        <w:tc>
          <w:tcPr>
            <w:tcW w:w="550" w:type="dxa"/>
          </w:tcPr>
          <w:p w14:paraId="03D08C0D" w14:textId="435CE2B5" w:rsidR="00944773" w:rsidRPr="000B403A" w:rsidRDefault="00944773">
            <w:pPr>
              <w:widowControl/>
              <w:autoSpaceDE w:val="0"/>
              <w:autoSpaceDN w:val="0"/>
              <w:adjustRightInd w:val="0"/>
              <w:spacing w:after="0"/>
              <w:rPr>
                <w:rFonts w:cs="Arial"/>
                <w:snapToGrid/>
                <w:szCs w:val="24"/>
              </w:rPr>
            </w:pPr>
            <w:r w:rsidRPr="000B403A">
              <w:rPr>
                <w:rFonts w:cs="Arial"/>
                <w:snapToGrid/>
                <w:szCs w:val="24"/>
              </w:rPr>
              <w:t>…</w:t>
            </w:r>
          </w:p>
        </w:tc>
        <w:tc>
          <w:tcPr>
            <w:tcW w:w="3140" w:type="dxa"/>
          </w:tcPr>
          <w:p w14:paraId="729971C9" w14:textId="5D720D5F" w:rsidR="00944773" w:rsidRPr="000B403A" w:rsidRDefault="00944773">
            <w:pPr>
              <w:widowControl/>
              <w:autoSpaceDE w:val="0"/>
              <w:autoSpaceDN w:val="0"/>
              <w:adjustRightInd w:val="0"/>
              <w:spacing w:after="0"/>
              <w:rPr>
                <w:rFonts w:cs="Arial"/>
                <w:snapToGrid/>
                <w:szCs w:val="24"/>
              </w:rPr>
            </w:pPr>
          </w:p>
        </w:tc>
        <w:tc>
          <w:tcPr>
            <w:tcW w:w="1830" w:type="dxa"/>
          </w:tcPr>
          <w:p w14:paraId="03AF2C87" w14:textId="77777777" w:rsidR="00944773" w:rsidRPr="000B403A" w:rsidRDefault="00944773">
            <w:pPr>
              <w:widowControl/>
              <w:autoSpaceDE w:val="0"/>
              <w:autoSpaceDN w:val="0"/>
              <w:adjustRightInd w:val="0"/>
              <w:spacing w:after="0"/>
              <w:jc w:val="center"/>
              <w:rPr>
                <w:rFonts w:cs="Arial"/>
                <w:szCs w:val="24"/>
              </w:rPr>
            </w:pPr>
          </w:p>
        </w:tc>
        <w:tc>
          <w:tcPr>
            <w:tcW w:w="1693" w:type="dxa"/>
          </w:tcPr>
          <w:p w14:paraId="724BD7EF" w14:textId="77777777" w:rsidR="00944773" w:rsidRPr="000B403A" w:rsidRDefault="00944773">
            <w:pPr>
              <w:widowControl/>
              <w:autoSpaceDE w:val="0"/>
              <w:autoSpaceDN w:val="0"/>
              <w:adjustRightInd w:val="0"/>
              <w:spacing w:after="0"/>
              <w:jc w:val="center"/>
              <w:rPr>
                <w:rFonts w:cs="Arial"/>
                <w:szCs w:val="24"/>
              </w:rPr>
            </w:pPr>
          </w:p>
        </w:tc>
        <w:tc>
          <w:tcPr>
            <w:tcW w:w="1919" w:type="dxa"/>
          </w:tcPr>
          <w:p w14:paraId="62A7E20F" w14:textId="77777777" w:rsidR="00944773" w:rsidRPr="000B403A" w:rsidRDefault="00944773">
            <w:pPr>
              <w:widowControl/>
              <w:autoSpaceDE w:val="0"/>
              <w:autoSpaceDN w:val="0"/>
              <w:adjustRightInd w:val="0"/>
              <w:spacing w:after="0"/>
              <w:jc w:val="center"/>
              <w:rPr>
                <w:rFonts w:cs="Arial"/>
                <w:snapToGrid/>
                <w:szCs w:val="24"/>
              </w:rPr>
            </w:pPr>
          </w:p>
        </w:tc>
        <w:tc>
          <w:tcPr>
            <w:tcW w:w="1743" w:type="dxa"/>
          </w:tcPr>
          <w:p w14:paraId="5D984B90" w14:textId="77777777" w:rsidR="00944773" w:rsidRPr="000B403A" w:rsidRDefault="00944773">
            <w:pPr>
              <w:widowControl/>
              <w:autoSpaceDE w:val="0"/>
              <w:autoSpaceDN w:val="0"/>
              <w:adjustRightInd w:val="0"/>
              <w:spacing w:after="0"/>
              <w:jc w:val="center"/>
              <w:rPr>
                <w:rFonts w:cs="Arial"/>
                <w:szCs w:val="24"/>
              </w:rPr>
            </w:pPr>
          </w:p>
        </w:tc>
      </w:tr>
      <w:tr w:rsidR="000B403A" w:rsidRPr="000B403A" w14:paraId="6CF2A6EF" w14:textId="77777777" w:rsidTr="00FE094B">
        <w:tc>
          <w:tcPr>
            <w:tcW w:w="550" w:type="dxa"/>
          </w:tcPr>
          <w:p w14:paraId="16FCDBFC"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14.</w:t>
            </w:r>
          </w:p>
        </w:tc>
        <w:tc>
          <w:tcPr>
            <w:tcW w:w="3140" w:type="dxa"/>
          </w:tcPr>
          <w:p w14:paraId="7D900AD1" w14:textId="77777777"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Inspect formwork for shape, location and dimensions of the concrete member being formed.</w:t>
            </w:r>
          </w:p>
        </w:tc>
        <w:tc>
          <w:tcPr>
            <w:tcW w:w="1830" w:type="dxa"/>
          </w:tcPr>
          <w:p w14:paraId="19FBDD94" w14:textId="4AF7C850" w:rsidR="0067605A" w:rsidRPr="000B403A" w:rsidRDefault="00EA2392">
            <w:pPr>
              <w:widowControl/>
              <w:autoSpaceDE w:val="0"/>
              <w:autoSpaceDN w:val="0"/>
              <w:adjustRightInd w:val="0"/>
              <w:spacing w:after="0"/>
              <w:jc w:val="center"/>
              <w:rPr>
                <w:rFonts w:cs="Arial"/>
                <w:szCs w:val="24"/>
              </w:rPr>
            </w:pPr>
            <w:r w:rsidRPr="000B403A">
              <w:rPr>
                <w:rFonts w:cs="Arial"/>
                <w:szCs w:val="24"/>
              </w:rPr>
              <w:t>─</w:t>
            </w:r>
          </w:p>
        </w:tc>
        <w:tc>
          <w:tcPr>
            <w:tcW w:w="1693" w:type="dxa"/>
          </w:tcPr>
          <w:p w14:paraId="6E702EBC" w14:textId="610B17AD" w:rsidR="0067605A" w:rsidRPr="000B403A" w:rsidRDefault="001A45EC">
            <w:pPr>
              <w:widowControl/>
              <w:autoSpaceDE w:val="0"/>
              <w:autoSpaceDN w:val="0"/>
              <w:adjustRightInd w:val="0"/>
              <w:spacing w:after="0"/>
              <w:jc w:val="center"/>
              <w:rPr>
                <w:rFonts w:cs="Arial"/>
                <w:szCs w:val="24"/>
              </w:rPr>
            </w:pPr>
            <w:r w:rsidRPr="000B403A">
              <w:rPr>
                <w:rFonts w:cs="Arial"/>
                <w:szCs w:val="24"/>
              </w:rPr>
              <w:t>X</w:t>
            </w:r>
          </w:p>
        </w:tc>
        <w:tc>
          <w:tcPr>
            <w:tcW w:w="1919" w:type="dxa"/>
          </w:tcPr>
          <w:p w14:paraId="60BDD66F"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ACI 318:</w:t>
            </w:r>
          </w:p>
          <w:p w14:paraId="6DD84F24" w14:textId="77777777" w:rsidR="0067605A" w:rsidRPr="000B403A" w:rsidRDefault="0067605A">
            <w:pPr>
              <w:widowControl/>
              <w:autoSpaceDE w:val="0"/>
              <w:autoSpaceDN w:val="0"/>
              <w:adjustRightInd w:val="0"/>
              <w:spacing w:after="0"/>
              <w:jc w:val="center"/>
              <w:rPr>
                <w:rFonts w:cs="Arial"/>
                <w:strike/>
                <w:szCs w:val="24"/>
              </w:rPr>
            </w:pPr>
            <w:r w:rsidRPr="000B403A">
              <w:rPr>
                <w:rFonts w:cs="Arial"/>
                <w:snapToGrid/>
                <w:szCs w:val="24"/>
              </w:rPr>
              <w:t>26.11.1.2(b),</w:t>
            </w:r>
            <w:r w:rsidRPr="000B403A">
              <w:rPr>
                <w:rFonts w:eastAsia="Calibri" w:cs="Arial"/>
                <w:i/>
                <w:strike/>
                <w:snapToGrid/>
                <w:szCs w:val="24"/>
                <w:u w:val="single"/>
              </w:rPr>
              <w:t xml:space="preserve"> </w:t>
            </w:r>
            <w:r w:rsidRPr="000B403A">
              <w:rPr>
                <w:rFonts w:eastAsia="Calibri" w:cs="Arial"/>
                <w:i/>
                <w:snapToGrid/>
                <w:szCs w:val="24"/>
              </w:rPr>
              <w:t>26.13.3.3</w:t>
            </w:r>
          </w:p>
        </w:tc>
        <w:tc>
          <w:tcPr>
            <w:tcW w:w="1743" w:type="dxa"/>
          </w:tcPr>
          <w:p w14:paraId="0BE50B64" w14:textId="5EF2E0B7" w:rsidR="0067605A" w:rsidRPr="000B403A" w:rsidRDefault="00B22CD3">
            <w:pPr>
              <w:widowControl/>
              <w:autoSpaceDE w:val="0"/>
              <w:autoSpaceDN w:val="0"/>
              <w:adjustRightInd w:val="0"/>
              <w:spacing w:after="0"/>
              <w:jc w:val="center"/>
              <w:rPr>
                <w:rFonts w:cs="Arial"/>
                <w:strike/>
                <w:szCs w:val="24"/>
              </w:rPr>
            </w:pPr>
            <w:r w:rsidRPr="000B403A">
              <w:rPr>
                <w:rFonts w:cs="Arial"/>
                <w:i/>
                <w:strike/>
                <w:szCs w:val="24"/>
              </w:rPr>
              <w:t xml:space="preserve">1908A.3 </w:t>
            </w:r>
            <w:r w:rsidRPr="000B403A">
              <w:rPr>
                <w:rFonts w:cs="Arial"/>
                <w:i/>
                <w:szCs w:val="24"/>
                <w:u w:val="single"/>
              </w:rPr>
              <w:t>1909A.1</w:t>
            </w:r>
            <w:r w:rsidR="00F04D57" w:rsidRPr="000B403A">
              <w:rPr>
                <w:rFonts w:cs="Arial"/>
                <w:i/>
                <w:szCs w:val="24"/>
                <w:u w:val="single"/>
              </w:rPr>
              <w:t>.1</w:t>
            </w:r>
            <w:r w:rsidRPr="000B403A">
              <w:rPr>
                <w:rFonts w:cs="Arial"/>
                <w:i/>
                <w:szCs w:val="24"/>
                <w:u w:val="single"/>
              </w:rPr>
              <w:t>5</w:t>
            </w:r>
            <w:r w:rsidRPr="000B403A">
              <w:rPr>
                <w:rFonts w:cs="Arial"/>
                <w:i/>
                <w:szCs w:val="24"/>
              </w:rPr>
              <w:t xml:space="preserve">, </w:t>
            </w:r>
            <w:r w:rsidRPr="000B403A">
              <w:rPr>
                <w:rFonts w:cs="Arial"/>
                <w:b/>
                <w:bCs/>
                <w:i/>
                <w:szCs w:val="24"/>
              </w:rPr>
              <w:t>[DSA-SS/CC]</w:t>
            </w:r>
            <w:r w:rsidRPr="000B403A">
              <w:rPr>
                <w:rFonts w:cs="Arial"/>
                <w:i/>
                <w:szCs w:val="24"/>
              </w:rPr>
              <w:t xml:space="preserve"> 1909.</w:t>
            </w:r>
            <w:r w:rsidRPr="000B403A">
              <w:rPr>
                <w:rFonts w:cs="Arial"/>
                <w:i/>
                <w:strike/>
                <w:szCs w:val="24"/>
              </w:rPr>
              <w:t>4.</w:t>
            </w:r>
            <w:r w:rsidRPr="000B403A">
              <w:rPr>
                <w:rFonts w:cs="Arial"/>
                <w:i/>
                <w:szCs w:val="24"/>
              </w:rPr>
              <w:t>3</w:t>
            </w:r>
            <w:r w:rsidRPr="000B403A">
              <w:rPr>
                <w:rFonts w:cs="Arial"/>
                <w:i/>
                <w:szCs w:val="24"/>
                <w:u w:val="single"/>
              </w:rPr>
              <w:t>.9</w:t>
            </w:r>
          </w:p>
        </w:tc>
      </w:tr>
    </w:tbl>
    <w:p w14:paraId="0089896B" w14:textId="77777777" w:rsidR="009F7647" w:rsidRPr="000B403A" w:rsidRDefault="009F7647" w:rsidP="00736877">
      <w:pPr>
        <w:spacing w:before="240" w:line="360" w:lineRule="auto"/>
        <w:rPr>
          <w:rFonts w:cs="Arial"/>
          <w:szCs w:val="24"/>
        </w:rPr>
      </w:pPr>
      <w:r w:rsidRPr="000B403A">
        <w:rPr>
          <w:rFonts w:cs="Arial"/>
          <w:szCs w:val="24"/>
        </w:rPr>
        <w:t>…</w:t>
      </w:r>
    </w:p>
    <w:p w14:paraId="32EA6A90" w14:textId="77777777" w:rsidR="002D4362" w:rsidRPr="000B403A" w:rsidRDefault="002D4362" w:rsidP="002D4362">
      <w:pPr>
        <w:widowControl/>
        <w:autoSpaceDE w:val="0"/>
        <w:autoSpaceDN w:val="0"/>
        <w:adjustRightInd w:val="0"/>
        <w:spacing w:after="0"/>
        <w:rPr>
          <w:rFonts w:cs="Arial"/>
          <w:snapToGrid/>
          <w:szCs w:val="24"/>
        </w:rPr>
      </w:pPr>
      <w:bookmarkStart w:id="16" w:name="_Hlk60489792"/>
      <w:r w:rsidRPr="000B403A">
        <w:rPr>
          <w:rFonts w:cs="Arial"/>
          <w:b/>
          <w:bCs/>
          <w:snapToGrid/>
          <w:szCs w:val="24"/>
        </w:rPr>
        <w:t>1705</w:t>
      </w:r>
      <w:r w:rsidRPr="000B403A">
        <w:rPr>
          <w:rFonts w:cs="Arial"/>
          <w:b/>
          <w:bCs/>
          <w:i/>
          <w:iCs/>
          <w:snapToGrid/>
          <w:szCs w:val="24"/>
        </w:rPr>
        <w:t>A</w:t>
      </w:r>
      <w:r w:rsidRPr="000B403A">
        <w:rPr>
          <w:rFonts w:cs="Arial"/>
          <w:b/>
          <w:bCs/>
          <w:snapToGrid/>
          <w:szCs w:val="24"/>
        </w:rPr>
        <w:t xml:space="preserve">.3.1 Welding of reinforcing bars. </w:t>
      </w:r>
      <w:r w:rsidRPr="000B403A">
        <w:rPr>
          <w:rFonts w:cs="Arial"/>
          <w:snapToGrid/>
          <w:szCs w:val="24"/>
        </w:rPr>
        <w:t xml:space="preserve">Special inspections of welding and qualifications of special inspectors for reinforcing bars shall be in accordance with </w:t>
      </w:r>
      <w:r w:rsidRPr="000B403A">
        <w:rPr>
          <w:rFonts w:cs="Arial"/>
          <w:i/>
          <w:strike/>
          <w:snapToGrid/>
          <w:szCs w:val="24"/>
        </w:rPr>
        <w:t>1705A.2.5</w:t>
      </w:r>
      <w:r w:rsidRPr="000B403A">
        <w:rPr>
          <w:rFonts w:cs="Arial"/>
          <w:i/>
          <w:snapToGrid/>
          <w:szCs w:val="24"/>
        </w:rPr>
        <w:t xml:space="preserve"> </w:t>
      </w:r>
      <w:r w:rsidRPr="000B403A">
        <w:rPr>
          <w:rFonts w:cs="Arial"/>
          <w:i/>
          <w:snapToGrid/>
          <w:szCs w:val="24"/>
          <w:u w:val="single"/>
        </w:rPr>
        <w:t>Section 1705A.2.7</w:t>
      </w:r>
      <w:r w:rsidRPr="000B403A">
        <w:rPr>
          <w:rFonts w:cs="Arial"/>
          <w:i/>
          <w:iCs/>
          <w:snapToGrid/>
          <w:szCs w:val="24"/>
        </w:rPr>
        <w:t xml:space="preserve">, </w:t>
      </w:r>
      <w:r w:rsidRPr="000B403A">
        <w:rPr>
          <w:rFonts w:cs="Arial"/>
          <w:snapToGrid/>
          <w:szCs w:val="24"/>
        </w:rPr>
        <w:t>the requirements of AWS D1.4 for special inspection and of AWS D1.4 for special inspector qualification.</w:t>
      </w:r>
    </w:p>
    <w:p w14:paraId="331DA760" w14:textId="77777777" w:rsidR="00440BC7" w:rsidRPr="000B403A" w:rsidRDefault="00440BC7" w:rsidP="00440BC7">
      <w:pPr>
        <w:spacing w:before="240" w:line="360" w:lineRule="auto"/>
        <w:rPr>
          <w:rFonts w:cs="Arial"/>
          <w:iCs/>
          <w:szCs w:val="24"/>
        </w:rPr>
      </w:pPr>
      <w:r w:rsidRPr="000B403A">
        <w:rPr>
          <w:rFonts w:cs="Arial"/>
          <w:szCs w:val="24"/>
        </w:rPr>
        <w:t>…</w:t>
      </w:r>
    </w:p>
    <w:bookmarkEnd w:id="16"/>
    <w:p w14:paraId="7625A650" w14:textId="77777777" w:rsidR="00AE718A" w:rsidRPr="000B403A" w:rsidRDefault="004560A3" w:rsidP="00736877">
      <w:pPr>
        <w:rPr>
          <w:rFonts w:cs="Arial"/>
          <w:i/>
          <w:szCs w:val="24"/>
          <w:u w:val="single"/>
        </w:rPr>
      </w:pPr>
      <w:r w:rsidRPr="000B403A">
        <w:rPr>
          <w:rFonts w:cs="Arial"/>
          <w:b/>
          <w:i/>
          <w:szCs w:val="24"/>
        </w:rPr>
        <w:t>1705A.3.3 Batch plant inspection.</w:t>
      </w:r>
      <w:r w:rsidR="008C35B4" w:rsidRPr="000B403A">
        <w:rPr>
          <w:rFonts w:cs="Arial"/>
          <w:i/>
          <w:szCs w:val="24"/>
        </w:rPr>
        <w:t xml:space="preserve"> </w:t>
      </w:r>
      <w:r w:rsidR="00104B29" w:rsidRPr="000B403A">
        <w:rPr>
          <w:rFonts w:cs="Arial"/>
          <w:i/>
          <w:szCs w:val="24"/>
        </w:rPr>
        <w:t xml:space="preserve">Except as provided under this section, the quality </w:t>
      </w:r>
      <w:r w:rsidR="00104B29" w:rsidRPr="000B403A">
        <w:rPr>
          <w:rFonts w:cs="Arial"/>
          <w:i/>
          <w:szCs w:val="24"/>
        </w:rPr>
        <w:lastRenderedPageBreak/>
        <w:t>and quantity of materials used in transit-mixed concrete and in batched</w:t>
      </w:r>
      <w:r w:rsidR="00AA5908" w:rsidRPr="000B403A">
        <w:rPr>
          <w:rFonts w:cs="Arial"/>
          <w:i/>
          <w:szCs w:val="24"/>
        </w:rPr>
        <w:t xml:space="preserve"> </w:t>
      </w:r>
      <w:r w:rsidR="00104B29" w:rsidRPr="000B403A">
        <w:rPr>
          <w:rFonts w:cs="Arial"/>
          <w:i/>
          <w:szCs w:val="24"/>
        </w:rPr>
        <w:t>aggregates shall be continuously inspected by an approved agency at the location where materials are measured.</w:t>
      </w:r>
      <w:r w:rsidR="004F42AD" w:rsidRPr="000B403A">
        <w:rPr>
          <w:rFonts w:cs="Arial"/>
          <w:i/>
          <w:szCs w:val="24"/>
          <w:u w:val="single"/>
        </w:rPr>
        <w:t xml:space="preserve"> </w:t>
      </w:r>
    </w:p>
    <w:p w14:paraId="4ED2EA41" w14:textId="7E49F414" w:rsidR="001E1B0B" w:rsidRPr="000B403A" w:rsidRDefault="00866BF1" w:rsidP="00736877">
      <w:pPr>
        <w:rPr>
          <w:rFonts w:cs="Arial"/>
          <w:i/>
          <w:szCs w:val="24"/>
          <w:u w:val="single"/>
        </w:rPr>
      </w:pPr>
      <w:r w:rsidRPr="000B403A">
        <w:rPr>
          <w:rFonts w:cs="Arial"/>
          <w:b/>
          <w:bCs/>
          <w:i/>
          <w:szCs w:val="24"/>
          <w:u w:val="single"/>
        </w:rPr>
        <w:t>[DSA-SS, DSA-SS/CC]</w:t>
      </w:r>
      <w:r w:rsidRPr="000B403A">
        <w:rPr>
          <w:rFonts w:cs="Arial"/>
          <w:i/>
          <w:szCs w:val="24"/>
          <w:u w:val="single"/>
        </w:rPr>
        <w:t xml:space="preserve"> </w:t>
      </w:r>
      <w:r w:rsidR="004F42AD" w:rsidRPr="000B403A">
        <w:rPr>
          <w:rFonts w:cs="Arial"/>
          <w:i/>
          <w:szCs w:val="24"/>
          <w:u w:val="single"/>
        </w:rPr>
        <w:t xml:space="preserve">The minimum requirements for a </w:t>
      </w:r>
      <w:r w:rsidR="00F7528A" w:rsidRPr="000B403A">
        <w:rPr>
          <w:rFonts w:cs="Arial"/>
          <w:i/>
          <w:szCs w:val="24"/>
          <w:u w:val="single"/>
        </w:rPr>
        <w:t xml:space="preserve">qualified </w:t>
      </w:r>
      <w:r w:rsidR="004F42AD" w:rsidRPr="000B403A">
        <w:rPr>
          <w:rFonts w:cs="Arial"/>
          <w:i/>
          <w:szCs w:val="24"/>
          <w:u w:val="single"/>
        </w:rPr>
        <w:t xml:space="preserve">batch plant inspector </w:t>
      </w:r>
      <w:r w:rsidR="002E11E1" w:rsidRPr="000B403A">
        <w:rPr>
          <w:rFonts w:cs="Arial"/>
          <w:i/>
          <w:szCs w:val="24"/>
          <w:u w:val="single"/>
        </w:rPr>
        <w:t xml:space="preserve">shall be </w:t>
      </w:r>
      <w:r w:rsidR="003A652E" w:rsidRPr="000B403A">
        <w:rPr>
          <w:rFonts w:cs="Arial"/>
          <w:i/>
          <w:szCs w:val="24"/>
          <w:u w:val="single"/>
        </w:rPr>
        <w:t xml:space="preserve">possession of </w:t>
      </w:r>
      <w:r w:rsidR="001D7E74" w:rsidRPr="000B403A">
        <w:rPr>
          <w:rFonts w:cs="Arial"/>
          <w:i/>
          <w:szCs w:val="24"/>
          <w:u w:val="single"/>
        </w:rPr>
        <w:t>either:</w:t>
      </w:r>
    </w:p>
    <w:p w14:paraId="620770F2" w14:textId="77777777" w:rsidR="00050993" w:rsidRPr="000B403A" w:rsidRDefault="00624D7B" w:rsidP="00B40A7D">
      <w:pPr>
        <w:pStyle w:val="ListParagraph"/>
        <w:numPr>
          <w:ilvl w:val="0"/>
          <w:numId w:val="39"/>
        </w:numPr>
        <w:rPr>
          <w:rFonts w:cs="Arial"/>
          <w:i/>
          <w:szCs w:val="24"/>
          <w:u w:val="single"/>
        </w:rPr>
      </w:pPr>
      <w:r w:rsidRPr="000B403A">
        <w:rPr>
          <w:rFonts w:cs="Arial"/>
          <w:i/>
          <w:szCs w:val="24"/>
          <w:u w:val="single"/>
        </w:rPr>
        <w:t>Both of the following:</w:t>
      </w:r>
    </w:p>
    <w:p w14:paraId="7E40538E" w14:textId="77777777" w:rsidR="00050993" w:rsidRPr="000B403A" w:rsidRDefault="00085D55" w:rsidP="00B40A7D">
      <w:pPr>
        <w:pStyle w:val="ListParagraph"/>
        <w:numPr>
          <w:ilvl w:val="1"/>
          <w:numId w:val="39"/>
        </w:numPr>
        <w:rPr>
          <w:rFonts w:cs="Arial"/>
          <w:i/>
          <w:szCs w:val="24"/>
          <w:u w:val="single"/>
        </w:rPr>
      </w:pPr>
      <w:r w:rsidRPr="000B403A">
        <w:rPr>
          <w:rFonts w:cs="Arial"/>
          <w:i/>
          <w:szCs w:val="24"/>
          <w:u w:val="single"/>
        </w:rPr>
        <w:t>A</w:t>
      </w:r>
      <w:r w:rsidR="003A652E" w:rsidRPr="000B403A">
        <w:rPr>
          <w:rFonts w:cs="Arial"/>
          <w:i/>
          <w:szCs w:val="24"/>
          <w:u w:val="single"/>
        </w:rPr>
        <w:t xml:space="preserve"> valid certification from ACI as a Concrete Field or Lab Testing Technician</w:t>
      </w:r>
      <w:r w:rsidR="00050993" w:rsidRPr="000B403A">
        <w:rPr>
          <w:rFonts w:cs="Arial"/>
          <w:i/>
          <w:szCs w:val="24"/>
          <w:u w:val="single"/>
        </w:rPr>
        <w:t>.</w:t>
      </w:r>
    </w:p>
    <w:p w14:paraId="7FD49D57" w14:textId="7BC01BC1" w:rsidR="00B71A66" w:rsidRPr="000B403A" w:rsidRDefault="001B47DE" w:rsidP="00B40A7D">
      <w:pPr>
        <w:pStyle w:val="ListParagraph"/>
        <w:numPr>
          <w:ilvl w:val="1"/>
          <w:numId w:val="39"/>
        </w:numPr>
        <w:rPr>
          <w:rFonts w:cs="Arial"/>
          <w:i/>
          <w:szCs w:val="24"/>
          <w:u w:val="single"/>
        </w:rPr>
      </w:pPr>
      <w:r w:rsidRPr="000B403A">
        <w:rPr>
          <w:rFonts w:cs="Arial"/>
          <w:i/>
          <w:szCs w:val="24"/>
          <w:u w:val="single"/>
        </w:rPr>
        <w:t>Approved agency d</w:t>
      </w:r>
      <w:r w:rsidR="0056784E" w:rsidRPr="000B403A">
        <w:rPr>
          <w:rFonts w:cs="Arial"/>
          <w:i/>
          <w:szCs w:val="24"/>
          <w:u w:val="single"/>
        </w:rPr>
        <w:t xml:space="preserve">ocumented </w:t>
      </w:r>
      <w:r w:rsidR="00D32BF9" w:rsidRPr="000B403A">
        <w:rPr>
          <w:rFonts w:cs="Arial"/>
          <w:i/>
          <w:szCs w:val="24"/>
          <w:u w:val="single"/>
        </w:rPr>
        <w:t>training</w:t>
      </w:r>
      <w:r w:rsidR="00775242" w:rsidRPr="000B403A">
        <w:rPr>
          <w:rFonts w:cs="Arial"/>
          <w:i/>
          <w:szCs w:val="24"/>
          <w:u w:val="single"/>
        </w:rPr>
        <w:t xml:space="preserve"> </w:t>
      </w:r>
      <w:r w:rsidR="00CB41E9" w:rsidRPr="000B403A">
        <w:rPr>
          <w:rFonts w:cs="Arial"/>
          <w:i/>
          <w:szCs w:val="24"/>
          <w:u w:val="single"/>
        </w:rPr>
        <w:t xml:space="preserve">records </w:t>
      </w:r>
      <w:r w:rsidR="00EE76A3" w:rsidRPr="000B403A">
        <w:rPr>
          <w:rFonts w:cs="Arial"/>
          <w:i/>
          <w:szCs w:val="24"/>
          <w:u w:val="single"/>
        </w:rPr>
        <w:t>of batch plant</w:t>
      </w:r>
      <w:r w:rsidR="00EB06DC" w:rsidRPr="000B403A">
        <w:rPr>
          <w:rFonts w:cs="Arial"/>
          <w:i/>
          <w:szCs w:val="24"/>
          <w:u w:val="single"/>
        </w:rPr>
        <w:t xml:space="preserve"> inspection</w:t>
      </w:r>
      <w:r w:rsidR="00B33D66" w:rsidRPr="000B403A">
        <w:rPr>
          <w:rFonts w:cs="Arial"/>
          <w:i/>
          <w:szCs w:val="24"/>
          <w:u w:val="single"/>
        </w:rPr>
        <w:t xml:space="preserve"> </w:t>
      </w:r>
      <w:r w:rsidR="00EE50A1" w:rsidRPr="000B403A">
        <w:rPr>
          <w:rFonts w:cs="Arial"/>
          <w:i/>
          <w:szCs w:val="24"/>
          <w:u w:val="single"/>
        </w:rPr>
        <w:t xml:space="preserve">and California </w:t>
      </w:r>
      <w:r w:rsidR="006D73EA" w:rsidRPr="000B403A">
        <w:rPr>
          <w:rFonts w:cs="Arial"/>
          <w:i/>
          <w:szCs w:val="24"/>
          <w:u w:val="single"/>
        </w:rPr>
        <w:t xml:space="preserve">Administrative Code </w:t>
      </w:r>
      <w:r w:rsidR="00CE74AB" w:rsidRPr="000B403A">
        <w:rPr>
          <w:rFonts w:cs="Arial"/>
          <w:i/>
          <w:szCs w:val="24"/>
          <w:u w:val="single"/>
        </w:rPr>
        <w:t>requirements</w:t>
      </w:r>
      <w:r w:rsidR="00B71A66" w:rsidRPr="000B403A">
        <w:rPr>
          <w:rFonts w:cs="Arial"/>
          <w:i/>
          <w:szCs w:val="24"/>
          <w:u w:val="single"/>
        </w:rPr>
        <w:t xml:space="preserve">. </w:t>
      </w:r>
    </w:p>
    <w:p w14:paraId="2336C2EA" w14:textId="28F71BEC" w:rsidR="004560A3" w:rsidRPr="000B403A" w:rsidRDefault="00763184" w:rsidP="00B40A7D">
      <w:pPr>
        <w:pStyle w:val="ListParagraph"/>
        <w:numPr>
          <w:ilvl w:val="0"/>
          <w:numId w:val="39"/>
        </w:numPr>
        <w:rPr>
          <w:rFonts w:cs="Arial"/>
          <w:i/>
          <w:szCs w:val="24"/>
          <w:u w:val="single"/>
        </w:rPr>
      </w:pPr>
      <w:r w:rsidRPr="000B403A">
        <w:rPr>
          <w:rFonts w:cs="Arial"/>
          <w:i/>
          <w:szCs w:val="24"/>
          <w:u w:val="single"/>
        </w:rPr>
        <w:t xml:space="preserve">A valid </w:t>
      </w:r>
      <w:r w:rsidR="00467655" w:rsidRPr="000B403A">
        <w:rPr>
          <w:rFonts w:cs="Arial"/>
          <w:i/>
          <w:szCs w:val="24"/>
          <w:u w:val="single"/>
        </w:rPr>
        <w:t xml:space="preserve">California </w:t>
      </w:r>
      <w:r w:rsidR="00424EC3" w:rsidRPr="000B403A">
        <w:rPr>
          <w:rFonts w:cs="Arial"/>
          <w:i/>
          <w:szCs w:val="24"/>
          <w:u w:val="single"/>
        </w:rPr>
        <w:t>Civil Engineering license.</w:t>
      </w:r>
      <w:r w:rsidR="00301500" w:rsidRPr="000B403A">
        <w:rPr>
          <w:rFonts w:cs="Arial"/>
          <w:i/>
          <w:szCs w:val="24"/>
          <w:u w:val="single"/>
        </w:rPr>
        <w:t xml:space="preserve"> </w:t>
      </w:r>
    </w:p>
    <w:p w14:paraId="51502692" w14:textId="34117488" w:rsidR="0016665F" w:rsidRPr="000B403A" w:rsidRDefault="0016665F" w:rsidP="00736877">
      <w:pPr>
        <w:ind w:left="360"/>
        <w:rPr>
          <w:rFonts w:cs="Arial"/>
          <w:i/>
          <w:szCs w:val="24"/>
        </w:rPr>
      </w:pPr>
      <w:r w:rsidRPr="000B403A">
        <w:rPr>
          <w:rFonts w:cs="Arial"/>
          <w:b/>
          <w:i/>
          <w:szCs w:val="24"/>
        </w:rPr>
        <w:t xml:space="preserve">1705A.3.3.1 Waiver of continuous batch plant inspection. </w:t>
      </w:r>
      <w:r w:rsidRPr="000B403A">
        <w:rPr>
          <w:rFonts w:cs="Arial"/>
          <w:i/>
          <w:szCs w:val="24"/>
        </w:rPr>
        <w:t>Continuous batch plant inspection may be waived by the registered design professional, subject to approval by the enforcement agency under either of the following conditions:</w:t>
      </w:r>
    </w:p>
    <w:p w14:paraId="0AE48F07" w14:textId="2C996BE2" w:rsidR="0016665F" w:rsidRPr="000B403A" w:rsidRDefault="0034169E" w:rsidP="00B40A7D">
      <w:pPr>
        <w:numPr>
          <w:ilvl w:val="2"/>
          <w:numId w:val="26"/>
        </w:numPr>
        <w:ind w:left="720"/>
        <w:rPr>
          <w:rFonts w:cs="Arial"/>
          <w:i/>
          <w:szCs w:val="24"/>
        </w:rPr>
      </w:pPr>
      <w:r w:rsidRPr="000B403A">
        <w:rPr>
          <w:rFonts w:cs="Arial"/>
          <w:i/>
          <w:strike/>
          <w:szCs w:val="24"/>
        </w:rPr>
        <w:t>1.</w:t>
      </w:r>
      <w:r w:rsidRPr="000B403A">
        <w:rPr>
          <w:rFonts w:cs="Arial"/>
          <w:i/>
          <w:szCs w:val="24"/>
        </w:rPr>
        <w:t xml:space="preserve"> </w:t>
      </w:r>
      <w:r w:rsidR="0016665F" w:rsidRPr="000B403A">
        <w:rPr>
          <w:rFonts w:cs="Arial"/>
          <w:i/>
          <w:szCs w:val="24"/>
        </w:rPr>
        <w:t>The concrete plant complies fully with the requirements of ASTM C94, Sections 9 and 10, and has a current certificate from the National Ready Mixed Concrete Association or another agency acceptable to the enforcement agency. The certification shall indicate that the plant has automatic batching and recording capabilities.</w:t>
      </w:r>
    </w:p>
    <w:p w14:paraId="7D4FA6CD" w14:textId="04D8670A" w:rsidR="0016665F" w:rsidRPr="000B403A" w:rsidRDefault="0034169E" w:rsidP="00B40A7D">
      <w:pPr>
        <w:numPr>
          <w:ilvl w:val="2"/>
          <w:numId w:val="26"/>
        </w:numPr>
        <w:ind w:left="720"/>
        <w:rPr>
          <w:rFonts w:cs="Arial"/>
          <w:i/>
          <w:szCs w:val="24"/>
        </w:rPr>
      </w:pPr>
      <w:r w:rsidRPr="000B403A">
        <w:rPr>
          <w:rFonts w:cs="Arial"/>
          <w:i/>
          <w:strike/>
          <w:szCs w:val="24"/>
        </w:rPr>
        <w:t>2.</w:t>
      </w:r>
      <w:r w:rsidRPr="000B403A">
        <w:rPr>
          <w:rFonts w:cs="Arial"/>
          <w:i/>
          <w:szCs w:val="24"/>
        </w:rPr>
        <w:t xml:space="preserve"> </w:t>
      </w:r>
      <w:r w:rsidR="0016665F" w:rsidRPr="000B403A">
        <w:rPr>
          <w:rFonts w:cs="Arial"/>
          <w:i/>
          <w:szCs w:val="24"/>
        </w:rPr>
        <w:t>For single-story light-framed construction (without basement or retaining walls higher than 6 feet in height measured from bottom of footing to top of wall) and isolated foundations supporting equipment only, where deep foundation elements are not used.</w:t>
      </w:r>
    </w:p>
    <w:p w14:paraId="73BF0D91" w14:textId="77777777" w:rsidR="0016665F" w:rsidRPr="000B403A" w:rsidRDefault="0016665F" w:rsidP="00736877">
      <w:pPr>
        <w:ind w:left="360"/>
        <w:rPr>
          <w:rFonts w:cs="Arial"/>
          <w:i/>
          <w:szCs w:val="24"/>
        </w:rPr>
      </w:pPr>
      <w:r w:rsidRPr="000B403A">
        <w:rPr>
          <w:rFonts w:cs="Arial"/>
          <w:i/>
          <w:szCs w:val="24"/>
        </w:rPr>
        <w:t>When continuous batch plant inspection is waived, the following requirements shall apply and shall be described in the construction documents:</w:t>
      </w:r>
    </w:p>
    <w:p w14:paraId="443A4442" w14:textId="25BDA199" w:rsidR="00A72B90" w:rsidRPr="000B403A" w:rsidRDefault="0016665F" w:rsidP="00B40A7D">
      <w:pPr>
        <w:numPr>
          <w:ilvl w:val="0"/>
          <w:numId w:val="27"/>
        </w:numPr>
        <w:ind w:left="720" w:hanging="360"/>
        <w:rPr>
          <w:rFonts w:cs="Arial"/>
          <w:i/>
          <w:szCs w:val="24"/>
        </w:rPr>
      </w:pPr>
      <w:r w:rsidRPr="000B403A">
        <w:rPr>
          <w:rFonts w:cs="Arial"/>
          <w:i/>
          <w:szCs w:val="24"/>
        </w:rPr>
        <w:t>An approved agency shall check the first batch at the start of the day to verify materials and proportions conform to the approved mix design.</w:t>
      </w:r>
    </w:p>
    <w:p w14:paraId="51E0E3A8" w14:textId="77777777" w:rsidR="001530DA" w:rsidRPr="000B403A" w:rsidRDefault="0016665F" w:rsidP="00B40A7D">
      <w:pPr>
        <w:numPr>
          <w:ilvl w:val="0"/>
          <w:numId w:val="27"/>
        </w:numPr>
        <w:ind w:left="720" w:hanging="360"/>
        <w:rPr>
          <w:rFonts w:cs="Arial"/>
          <w:i/>
          <w:szCs w:val="24"/>
        </w:rPr>
      </w:pPr>
      <w:r w:rsidRPr="000B403A">
        <w:rPr>
          <w:rFonts w:cs="Arial"/>
          <w:i/>
          <w:szCs w:val="24"/>
        </w:rPr>
        <w:t>A licensed weighmaster shall positively identify quantity of materials and certify each load by a batch ticket.</w:t>
      </w:r>
    </w:p>
    <w:p w14:paraId="392946BD" w14:textId="3F6E7280" w:rsidR="00B916F3" w:rsidRPr="000B403A" w:rsidRDefault="00B916F3" w:rsidP="00B40A7D">
      <w:pPr>
        <w:numPr>
          <w:ilvl w:val="0"/>
          <w:numId w:val="27"/>
        </w:numPr>
        <w:ind w:left="720" w:hanging="360"/>
        <w:rPr>
          <w:rFonts w:cs="Arial"/>
          <w:i/>
          <w:iCs/>
          <w:szCs w:val="24"/>
        </w:rPr>
      </w:pPr>
      <w:r w:rsidRPr="000B403A">
        <w:rPr>
          <w:rFonts w:cs="Arial"/>
          <w:bCs/>
          <w:i/>
          <w:iCs/>
          <w:szCs w:val="24"/>
        </w:rPr>
        <w:t>Batch tickets, including material quantities and weights shall accompany the load, shall be transmitted to the inspector of record by the truck driver with load identified thereon. The load shall not be placed without a batch ticket identifying the mix. The inspector of record shall keep a daily record of placements, identifying each truck, its load, and time of receipt at the jobsite, and approximate location of deposit in the structure and shall maintain a copy of the daily record as required by the enforcement agency.</w:t>
      </w:r>
    </w:p>
    <w:p w14:paraId="7F8BA2D0" w14:textId="369A8470" w:rsidR="00B916F3" w:rsidRPr="000B403A" w:rsidRDefault="00B916F3" w:rsidP="00736877">
      <w:pPr>
        <w:ind w:left="360"/>
        <w:rPr>
          <w:rFonts w:cs="Arial"/>
          <w:bCs/>
          <w:i/>
          <w:iCs/>
          <w:szCs w:val="24"/>
        </w:rPr>
      </w:pPr>
      <w:r w:rsidRPr="000B403A">
        <w:rPr>
          <w:rFonts w:cs="Arial"/>
          <w:b/>
          <w:i/>
          <w:iCs/>
          <w:szCs w:val="24"/>
        </w:rPr>
        <w:t>1705A.3.3.2 Batch plant inspection not required</w:t>
      </w:r>
      <w:r w:rsidRPr="000B403A">
        <w:rPr>
          <w:rFonts w:cs="Arial"/>
          <w:bCs/>
          <w:i/>
          <w:iCs/>
          <w:szCs w:val="24"/>
        </w:rPr>
        <w:t>. [</w:t>
      </w:r>
      <w:r w:rsidRPr="000B403A">
        <w:rPr>
          <w:rFonts w:cs="Arial"/>
          <w:b/>
          <w:i/>
          <w:iCs/>
          <w:szCs w:val="24"/>
        </w:rPr>
        <w:t>DSA-SS, DSA-SS/CC</w:t>
      </w:r>
      <w:r w:rsidRPr="000B403A">
        <w:rPr>
          <w:rFonts w:cs="Arial"/>
          <w:bCs/>
          <w:i/>
          <w:iCs/>
          <w:szCs w:val="24"/>
        </w:rPr>
        <w:t xml:space="preserve">] Batch plant inspection is not required for any of the following conditions, provided they are identified on the approved construction documents and </w:t>
      </w:r>
      <w:r w:rsidRPr="000B403A">
        <w:rPr>
          <w:rFonts w:cs="Arial"/>
          <w:bCs/>
          <w:i/>
          <w:iCs/>
          <w:strike/>
          <w:szCs w:val="24"/>
        </w:rPr>
        <w:t>the</w:t>
      </w:r>
      <w:r w:rsidRPr="000B403A">
        <w:rPr>
          <w:rFonts w:cs="Arial"/>
          <w:i/>
          <w:strike/>
          <w:szCs w:val="24"/>
        </w:rPr>
        <w:t xml:space="preserve"> licensed weighmaster and batch ticket requirements</w:t>
      </w:r>
      <w:r w:rsidRPr="000B403A">
        <w:rPr>
          <w:rFonts w:cs="Arial"/>
          <w:bCs/>
          <w:i/>
          <w:iCs/>
          <w:szCs w:val="24"/>
        </w:rPr>
        <w:t xml:space="preserve"> </w:t>
      </w:r>
      <w:r w:rsidR="00E87DD4" w:rsidRPr="000B403A">
        <w:rPr>
          <w:rFonts w:cs="Arial"/>
          <w:bCs/>
          <w:i/>
          <w:iCs/>
          <w:szCs w:val="24"/>
          <w:u w:val="single"/>
        </w:rPr>
        <w:t>item</w:t>
      </w:r>
      <w:r w:rsidR="009A7CD3" w:rsidRPr="000B403A">
        <w:rPr>
          <w:rFonts w:cs="Arial"/>
          <w:bCs/>
          <w:i/>
          <w:iCs/>
          <w:szCs w:val="24"/>
          <w:u w:val="single"/>
        </w:rPr>
        <w:t>s</w:t>
      </w:r>
      <w:r w:rsidR="00E87DD4" w:rsidRPr="000B403A">
        <w:rPr>
          <w:rFonts w:cs="Arial"/>
          <w:bCs/>
          <w:i/>
          <w:iCs/>
          <w:szCs w:val="24"/>
          <w:u w:val="single"/>
        </w:rPr>
        <w:t xml:space="preserve"> #</w:t>
      </w:r>
      <w:r w:rsidR="009A7CD3" w:rsidRPr="000B403A">
        <w:rPr>
          <w:rFonts w:cs="Arial"/>
          <w:bCs/>
          <w:i/>
          <w:iCs/>
          <w:szCs w:val="24"/>
          <w:u w:val="single"/>
        </w:rPr>
        <w:t xml:space="preserve">2 and 3 </w:t>
      </w:r>
      <w:r w:rsidRPr="000B403A">
        <w:rPr>
          <w:rFonts w:cs="Arial"/>
          <w:bCs/>
          <w:i/>
          <w:iCs/>
          <w:szCs w:val="24"/>
        </w:rPr>
        <w:t>of Section 1705A.3.3.1 are implemented:</w:t>
      </w:r>
    </w:p>
    <w:p w14:paraId="2AF203D1" w14:textId="01A2B3B4" w:rsidR="00B916F3" w:rsidRPr="000B403A" w:rsidRDefault="00B916F3" w:rsidP="00B40A7D">
      <w:pPr>
        <w:pStyle w:val="ListParagraph"/>
        <w:numPr>
          <w:ilvl w:val="0"/>
          <w:numId w:val="28"/>
        </w:numPr>
        <w:rPr>
          <w:rFonts w:cs="Arial"/>
          <w:bCs/>
          <w:i/>
          <w:iCs/>
          <w:szCs w:val="24"/>
        </w:rPr>
      </w:pPr>
      <w:r w:rsidRPr="000B403A">
        <w:rPr>
          <w:rFonts w:cs="Arial"/>
          <w:bCs/>
          <w:i/>
          <w:iCs/>
          <w:szCs w:val="24"/>
        </w:rPr>
        <w:t>Site flatwork</w:t>
      </w:r>
    </w:p>
    <w:p w14:paraId="21894551" w14:textId="7C537E6F" w:rsidR="00B916F3" w:rsidRPr="000B403A" w:rsidRDefault="00B916F3" w:rsidP="00B40A7D">
      <w:pPr>
        <w:pStyle w:val="ListParagraph"/>
        <w:numPr>
          <w:ilvl w:val="0"/>
          <w:numId w:val="28"/>
        </w:numPr>
        <w:rPr>
          <w:rFonts w:cs="Arial"/>
          <w:bCs/>
          <w:i/>
          <w:iCs/>
          <w:szCs w:val="24"/>
        </w:rPr>
      </w:pPr>
      <w:r w:rsidRPr="000B403A">
        <w:rPr>
          <w:rFonts w:cs="Arial"/>
          <w:bCs/>
          <w:i/>
          <w:iCs/>
          <w:szCs w:val="24"/>
        </w:rPr>
        <w:t>Unenclosed site structures, including but not limited to lunch or car shelters, bleachers, solar structures, flag or light poles, or retaining walls.</w:t>
      </w:r>
    </w:p>
    <w:p w14:paraId="2A34E67B" w14:textId="26EB1A6E" w:rsidR="00B916F3" w:rsidRPr="000B403A" w:rsidRDefault="00B916F3" w:rsidP="00B40A7D">
      <w:pPr>
        <w:pStyle w:val="ListParagraph"/>
        <w:numPr>
          <w:ilvl w:val="0"/>
          <w:numId w:val="28"/>
        </w:numPr>
        <w:rPr>
          <w:rFonts w:cs="Arial"/>
          <w:bCs/>
          <w:i/>
          <w:iCs/>
          <w:szCs w:val="24"/>
        </w:rPr>
      </w:pPr>
      <w:r w:rsidRPr="000B403A">
        <w:rPr>
          <w:rFonts w:cs="Arial"/>
          <w:bCs/>
          <w:i/>
          <w:iCs/>
          <w:szCs w:val="24"/>
        </w:rPr>
        <w:t>Controlled low-strength material backfill.</w:t>
      </w:r>
    </w:p>
    <w:p w14:paraId="65398F86" w14:textId="0492D1C0" w:rsidR="006E6EC7" w:rsidRPr="000B403A" w:rsidRDefault="00B916F3" w:rsidP="00B40A7D">
      <w:pPr>
        <w:pStyle w:val="ListParagraph"/>
        <w:numPr>
          <w:ilvl w:val="0"/>
          <w:numId w:val="28"/>
        </w:numPr>
        <w:rPr>
          <w:rFonts w:cs="Arial"/>
          <w:bCs/>
          <w:i/>
          <w:iCs/>
          <w:szCs w:val="24"/>
        </w:rPr>
      </w:pPr>
      <w:r w:rsidRPr="000B403A">
        <w:rPr>
          <w:rFonts w:cs="Arial"/>
          <w:bCs/>
          <w:i/>
          <w:iCs/>
          <w:szCs w:val="24"/>
        </w:rPr>
        <w:lastRenderedPageBreak/>
        <w:t>Single-story relocatable buildings less than 2,160 square feet.</w:t>
      </w:r>
    </w:p>
    <w:p w14:paraId="1405CE63" w14:textId="0F8574FD" w:rsidR="0031127A" w:rsidRPr="000B403A" w:rsidRDefault="004A5B26" w:rsidP="00B40A7D">
      <w:pPr>
        <w:pStyle w:val="ListParagraph"/>
        <w:numPr>
          <w:ilvl w:val="0"/>
          <w:numId w:val="143"/>
        </w:numPr>
        <w:rPr>
          <w:rFonts w:cs="Arial"/>
          <w:bCs/>
          <w:i/>
          <w:iCs/>
          <w:szCs w:val="24"/>
        </w:rPr>
      </w:pPr>
      <w:r w:rsidRPr="000B403A">
        <w:rPr>
          <w:rFonts w:cs="Arial"/>
          <w:i/>
          <w:szCs w:val="24"/>
          <w:u w:val="single"/>
        </w:rPr>
        <w:t>Isolated exterior foundations supporting equipment having a component importance factor I</w:t>
      </w:r>
      <w:r w:rsidRPr="000B403A">
        <w:rPr>
          <w:rFonts w:cs="Arial"/>
          <w:i/>
          <w:szCs w:val="24"/>
          <w:u w:val="single"/>
          <w:vertAlign w:val="subscript"/>
        </w:rPr>
        <w:t>p</w:t>
      </w:r>
      <w:r w:rsidRPr="000B403A">
        <w:rPr>
          <w:rFonts w:cs="Arial"/>
          <w:i/>
          <w:szCs w:val="24"/>
          <w:u w:val="single"/>
        </w:rPr>
        <w:t xml:space="preserve"> = 1.0, where deep foundations are not used.</w:t>
      </w:r>
    </w:p>
    <w:p w14:paraId="4C75F27E" w14:textId="702F8586" w:rsidR="000A6B73" w:rsidRPr="000B403A" w:rsidRDefault="000A6B73" w:rsidP="006E6EC7">
      <w:pPr>
        <w:rPr>
          <w:rFonts w:cs="Arial"/>
          <w:iCs/>
          <w:szCs w:val="24"/>
        </w:rPr>
      </w:pPr>
      <w:r w:rsidRPr="000B403A">
        <w:rPr>
          <w:rFonts w:cs="Arial"/>
          <w:szCs w:val="24"/>
        </w:rPr>
        <w:t>…</w:t>
      </w:r>
    </w:p>
    <w:p w14:paraId="5117F814" w14:textId="69715741" w:rsidR="00E233F2" w:rsidRPr="000B403A" w:rsidRDefault="00E233F2" w:rsidP="00736877">
      <w:pPr>
        <w:rPr>
          <w:rFonts w:cs="Arial"/>
          <w:b/>
          <w:szCs w:val="24"/>
          <w:u w:val="single"/>
        </w:rPr>
      </w:pPr>
      <w:r w:rsidRPr="000B403A">
        <w:rPr>
          <w:rFonts w:cs="Arial"/>
          <w:b/>
          <w:szCs w:val="24"/>
        </w:rPr>
        <w:t>1705</w:t>
      </w:r>
      <w:r w:rsidRPr="000B403A">
        <w:rPr>
          <w:rFonts w:cs="Arial"/>
          <w:b/>
          <w:i/>
          <w:iCs/>
          <w:szCs w:val="24"/>
        </w:rPr>
        <w:t>A</w:t>
      </w:r>
      <w:r w:rsidRPr="000B403A">
        <w:rPr>
          <w:rFonts w:cs="Arial"/>
          <w:b/>
          <w:szCs w:val="24"/>
        </w:rPr>
        <w:t xml:space="preserve">.4 Masonry construction. </w:t>
      </w:r>
      <w:r w:rsidRPr="000B403A">
        <w:rPr>
          <w:rFonts w:cs="Arial"/>
          <w:bCs/>
          <w:iCs/>
          <w:szCs w:val="24"/>
        </w:rPr>
        <w:t>Special inspections</w:t>
      </w:r>
      <w:r w:rsidRPr="000B403A">
        <w:rPr>
          <w:rFonts w:cs="Arial"/>
          <w:bCs/>
          <w:i/>
          <w:szCs w:val="24"/>
        </w:rPr>
        <w:t xml:space="preserve"> </w:t>
      </w:r>
      <w:r w:rsidRPr="000B403A">
        <w:rPr>
          <w:rFonts w:cs="Arial"/>
          <w:bCs/>
          <w:szCs w:val="24"/>
        </w:rPr>
        <w:t>and tests of masonry construction shall be performed in accordance with the quality assurance program requirements of TMS 402 and TMS 602</w:t>
      </w:r>
      <w:r w:rsidRPr="000B403A">
        <w:rPr>
          <w:rFonts w:cs="Arial"/>
          <w:bCs/>
          <w:i/>
          <w:iCs/>
          <w:szCs w:val="24"/>
        </w:rPr>
        <w:t xml:space="preserve">, as set forth in Tables 3 and 4, Level 3 requirements and Chapter 21A. </w:t>
      </w:r>
      <w:r w:rsidRPr="000B403A">
        <w:rPr>
          <w:rFonts w:cs="Arial"/>
          <w:i/>
          <w:szCs w:val="24"/>
        </w:rPr>
        <w:t>Testing shall be performed in accordance with Section 2105A ([DSA-SS/CC] 2115.8).</w:t>
      </w:r>
      <w:r w:rsidRPr="000B403A">
        <w:rPr>
          <w:rFonts w:cs="Arial"/>
          <w:bCs/>
          <w:i/>
          <w:iCs/>
          <w:szCs w:val="24"/>
        </w:rPr>
        <w:t xml:space="preserve"> Special inspection and testing of post-installed anchors in masonry shall be required in accordance with Chapter 17A and 19A</w:t>
      </w:r>
      <w:r w:rsidRPr="000B403A">
        <w:rPr>
          <w:rFonts w:cs="Arial"/>
          <w:bCs/>
          <w:szCs w:val="24"/>
        </w:rPr>
        <w:t>.</w:t>
      </w:r>
      <w:r w:rsidR="008E6E2E" w:rsidRPr="000B403A">
        <w:rPr>
          <w:rFonts w:cs="Arial"/>
          <w:bCs/>
          <w:szCs w:val="24"/>
        </w:rPr>
        <w:t xml:space="preserve"> </w:t>
      </w:r>
      <w:r w:rsidR="008E6E2E" w:rsidRPr="000B403A">
        <w:rPr>
          <w:rFonts w:cs="Arial"/>
          <w:i/>
          <w:szCs w:val="24"/>
          <w:u w:val="single"/>
        </w:rPr>
        <w:t>Batch plant inspection of grout</w:t>
      </w:r>
      <w:r w:rsidR="00565BD4" w:rsidRPr="000B403A">
        <w:rPr>
          <w:rFonts w:cs="Arial"/>
          <w:i/>
          <w:szCs w:val="24"/>
          <w:u w:val="single"/>
        </w:rPr>
        <w:t xml:space="preserve"> m</w:t>
      </w:r>
      <w:r w:rsidR="00602D3A" w:rsidRPr="000B403A">
        <w:rPr>
          <w:rFonts w:cs="Arial"/>
          <w:i/>
          <w:szCs w:val="24"/>
          <w:u w:val="single"/>
        </w:rPr>
        <w:t xml:space="preserve">aterials shall be in accordance with </w:t>
      </w:r>
      <w:r w:rsidR="002B06C9" w:rsidRPr="000B403A">
        <w:rPr>
          <w:rFonts w:cs="Arial"/>
          <w:i/>
          <w:szCs w:val="24"/>
          <w:u w:val="single"/>
        </w:rPr>
        <w:t>Section 1705A.3.3</w:t>
      </w:r>
      <w:r w:rsidR="00940FAF" w:rsidRPr="000B403A">
        <w:rPr>
          <w:rFonts w:cs="Arial"/>
          <w:i/>
          <w:szCs w:val="24"/>
          <w:u w:val="single"/>
        </w:rPr>
        <w:t>.</w:t>
      </w:r>
      <w:r w:rsidR="008E6E2E" w:rsidRPr="000B403A">
        <w:rPr>
          <w:rFonts w:cs="Arial"/>
          <w:bCs/>
          <w:szCs w:val="24"/>
        </w:rPr>
        <w:t xml:space="preserve"> </w:t>
      </w:r>
    </w:p>
    <w:p w14:paraId="08896EA3" w14:textId="2CC06946" w:rsidR="00DC66DF" w:rsidRPr="000B403A" w:rsidRDefault="00E233F2" w:rsidP="00736877">
      <w:pPr>
        <w:spacing w:line="228" w:lineRule="auto"/>
        <w:ind w:left="539" w:right="736"/>
        <w:rPr>
          <w:rFonts w:cs="Arial"/>
          <w:szCs w:val="24"/>
        </w:rPr>
      </w:pPr>
      <w:r w:rsidRPr="000B403A">
        <w:rPr>
          <w:rFonts w:cs="Arial"/>
          <w:b/>
          <w:strike/>
          <w:szCs w:val="24"/>
        </w:rPr>
        <w:t>Exception:</w:t>
      </w:r>
      <w:r w:rsidRPr="000B403A">
        <w:rPr>
          <w:rFonts w:cs="Arial"/>
          <w:bCs/>
          <w:strike/>
          <w:szCs w:val="24"/>
        </w:rPr>
        <w:t xml:space="preserve"> </w:t>
      </w:r>
      <w:r w:rsidRPr="000B403A">
        <w:rPr>
          <w:rFonts w:cs="Arial"/>
          <w:strike/>
          <w:szCs w:val="24"/>
        </w:rPr>
        <w:t xml:space="preserve">… </w:t>
      </w:r>
      <w:r w:rsidRPr="000B403A">
        <w:rPr>
          <w:rFonts w:cs="Arial"/>
          <w:szCs w:val="24"/>
          <w:highlight w:val="lightGray"/>
        </w:rPr>
        <w:t>(</w:t>
      </w:r>
      <w:r w:rsidR="001C35D1" w:rsidRPr="000B403A">
        <w:rPr>
          <w:rFonts w:cs="Arial"/>
          <w:szCs w:val="24"/>
          <w:highlight w:val="lightGray"/>
        </w:rPr>
        <w:t>Continued e</w:t>
      </w:r>
      <w:r w:rsidRPr="000B403A">
        <w:rPr>
          <w:rFonts w:cs="Arial"/>
          <w:szCs w:val="24"/>
          <w:highlight w:val="lightGray"/>
        </w:rPr>
        <w:t>xisting deletion of exception</w:t>
      </w:r>
      <w:r w:rsidR="001C35D1" w:rsidRPr="000B403A">
        <w:rPr>
          <w:rFonts w:cs="Arial"/>
          <w:szCs w:val="24"/>
          <w:highlight w:val="lightGray"/>
        </w:rPr>
        <w:t>.</w:t>
      </w:r>
      <w:r w:rsidRPr="000B403A">
        <w:rPr>
          <w:rFonts w:cs="Arial"/>
          <w:szCs w:val="24"/>
          <w:highlight w:val="lightGray"/>
        </w:rPr>
        <w:t>)</w:t>
      </w:r>
    </w:p>
    <w:p w14:paraId="0B581D3A" w14:textId="0B9D14FB" w:rsidR="00371FB3" w:rsidRPr="000B403A" w:rsidRDefault="00371FB3" w:rsidP="00736877">
      <w:pPr>
        <w:widowControl/>
        <w:autoSpaceDE w:val="0"/>
        <w:autoSpaceDN w:val="0"/>
        <w:adjustRightInd w:val="0"/>
        <w:ind w:left="720"/>
        <w:rPr>
          <w:rFonts w:eastAsia="SourceSansPro-Bold" w:cs="Arial"/>
          <w:snapToGrid/>
          <w:szCs w:val="24"/>
        </w:rPr>
      </w:pPr>
      <w:r w:rsidRPr="000B403A">
        <w:rPr>
          <w:rFonts w:eastAsia="SourceSansPro-Bold" w:cs="Arial"/>
          <w:b/>
          <w:bCs/>
          <w:szCs w:val="24"/>
        </w:rPr>
        <w:t>1705</w:t>
      </w:r>
      <w:r w:rsidRPr="000B403A">
        <w:rPr>
          <w:rFonts w:eastAsia="SourceSansPro-Bold" w:cs="Arial"/>
          <w:b/>
          <w:bCs/>
          <w:i/>
          <w:iCs/>
          <w:szCs w:val="24"/>
        </w:rPr>
        <w:t>A</w:t>
      </w:r>
      <w:r w:rsidRPr="000B403A">
        <w:rPr>
          <w:rFonts w:eastAsia="SourceSansPro-Bold" w:cs="Arial"/>
          <w:b/>
          <w:bCs/>
          <w:szCs w:val="24"/>
        </w:rPr>
        <w:t xml:space="preserve">.4.1 Glass unit masonry and masonry veneer in Risk Category </w:t>
      </w:r>
      <w:r w:rsidRPr="000B403A">
        <w:rPr>
          <w:rFonts w:eastAsia="SourceSansPro-Bold" w:cs="Arial"/>
          <w:b/>
          <w:bCs/>
          <w:i/>
          <w:iCs/>
          <w:szCs w:val="24"/>
        </w:rPr>
        <w:t>II, III or</w:t>
      </w:r>
      <w:r w:rsidRPr="000B403A">
        <w:rPr>
          <w:rFonts w:eastAsia="SourceSansPro-Bold" w:cs="Arial"/>
          <w:b/>
          <w:bCs/>
          <w:szCs w:val="24"/>
        </w:rPr>
        <w:t xml:space="preserve"> IV. </w:t>
      </w:r>
      <w:r w:rsidRPr="000B403A">
        <w:rPr>
          <w:rFonts w:eastAsia="SourceSansPro-It" w:cs="Arial"/>
          <w:szCs w:val="24"/>
        </w:rPr>
        <w:t>Special inspections</w:t>
      </w:r>
      <w:r w:rsidRPr="000B403A">
        <w:rPr>
          <w:rFonts w:eastAsia="SourceSansPro-It" w:cs="Arial"/>
          <w:i/>
          <w:iCs/>
          <w:szCs w:val="24"/>
        </w:rPr>
        <w:t xml:space="preserve"> </w:t>
      </w:r>
      <w:r w:rsidRPr="000B403A">
        <w:rPr>
          <w:rFonts w:eastAsia="SourceSansPro-Bold" w:cs="Arial"/>
          <w:szCs w:val="24"/>
        </w:rPr>
        <w:t xml:space="preserve">and tests for glass unit </w:t>
      </w:r>
      <w:r w:rsidRPr="000B403A">
        <w:rPr>
          <w:rFonts w:eastAsia="SourceSansPro-It" w:cs="Arial"/>
          <w:szCs w:val="24"/>
        </w:rPr>
        <w:t xml:space="preserve">masonry </w:t>
      </w:r>
      <w:r w:rsidRPr="000B403A">
        <w:rPr>
          <w:rFonts w:eastAsia="SourceSansPro-Bold" w:cs="Arial"/>
          <w:szCs w:val="24"/>
        </w:rPr>
        <w:t xml:space="preserve">or </w:t>
      </w:r>
      <w:r w:rsidRPr="000B403A">
        <w:rPr>
          <w:rFonts w:eastAsia="SourceSansPro-It" w:cs="Arial"/>
          <w:szCs w:val="24"/>
        </w:rPr>
        <w:t>masonry veneer</w:t>
      </w:r>
      <w:r w:rsidRPr="000B403A">
        <w:rPr>
          <w:rFonts w:eastAsia="SourceSansPro-It" w:cs="Arial"/>
          <w:i/>
          <w:iCs/>
          <w:szCs w:val="24"/>
        </w:rPr>
        <w:t xml:space="preserve"> </w:t>
      </w:r>
      <w:r w:rsidRPr="000B403A">
        <w:rPr>
          <w:rFonts w:eastAsia="SourceSansPro-Bold" w:cs="Arial"/>
          <w:szCs w:val="24"/>
        </w:rPr>
        <w:t>designed in accordance with Section 2110</w:t>
      </w:r>
      <w:r w:rsidRPr="000B403A">
        <w:rPr>
          <w:rFonts w:eastAsia="SourceSansPro-Bold" w:cs="Arial"/>
          <w:i/>
          <w:iCs/>
          <w:szCs w:val="24"/>
        </w:rPr>
        <w:t>A</w:t>
      </w:r>
      <w:r w:rsidRPr="000B403A">
        <w:rPr>
          <w:rFonts w:eastAsia="SourceSansPro-Bold" w:cs="Arial"/>
          <w:szCs w:val="24"/>
        </w:rPr>
        <w:t xml:space="preserve"> or Chapter 14, respectively, where they are part of a </w:t>
      </w:r>
      <w:r w:rsidRPr="000B403A">
        <w:rPr>
          <w:rFonts w:eastAsia="SourceSansPro-It" w:cs="Arial"/>
          <w:szCs w:val="24"/>
        </w:rPr>
        <w:t>structure</w:t>
      </w:r>
      <w:r w:rsidRPr="000B403A">
        <w:rPr>
          <w:rFonts w:eastAsia="SourceSansPro-It" w:cs="Arial"/>
          <w:i/>
          <w:iCs/>
          <w:szCs w:val="24"/>
        </w:rPr>
        <w:t xml:space="preserve"> </w:t>
      </w:r>
      <w:r w:rsidRPr="000B403A">
        <w:rPr>
          <w:rFonts w:eastAsia="SourceSansPro-Bold" w:cs="Arial"/>
          <w:szCs w:val="24"/>
        </w:rPr>
        <w:t xml:space="preserve">classified as </w:t>
      </w:r>
      <w:r w:rsidRPr="000B403A">
        <w:rPr>
          <w:rFonts w:eastAsia="SourceSansPro-It" w:cs="Arial"/>
          <w:szCs w:val="24"/>
        </w:rPr>
        <w:t>Risk Category</w:t>
      </w:r>
      <w:r w:rsidRPr="000B403A">
        <w:rPr>
          <w:rFonts w:eastAsia="SourceSansPro-It" w:cs="Arial"/>
          <w:i/>
          <w:iCs/>
          <w:szCs w:val="24"/>
        </w:rPr>
        <w:t xml:space="preserve"> </w:t>
      </w:r>
      <w:r w:rsidRPr="000B403A">
        <w:rPr>
          <w:rFonts w:cs="Arial"/>
          <w:i/>
          <w:iCs/>
          <w:szCs w:val="24"/>
        </w:rPr>
        <w:t xml:space="preserve">II, III or </w:t>
      </w:r>
      <w:r w:rsidRPr="000B403A">
        <w:rPr>
          <w:rFonts w:eastAsia="SourceSansPro-Bold" w:cs="Arial"/>
          <w:szCs w:val="24"/>
        </w:rPr>
        <w:t xml:space="preserve">IV shall be performed in accordance with TMS 602 </w:t>
      </w:r>
      <w:r w:rsidRPr="000B403A">
        <w:rPr>
          <w:rFonts w:cs="Arial"/>
          <w:i/>
          <w:szCs w:val="24"/>
        </w:rPr>
        <w:t>Tables 3 and 4</w:t>
      </w:r>
      <w:r w:rsidRPr="000B403A">
        <w:rPr>
          <w:rFonts w:cs="Arial"/>
          <w:i/>
          <w:iCs/>
          <w:szCs w:val="24"/>
        </w:rPr>
        <w:t xml:space="preserve">, </w:t>
      </w:r>
      <w:r w:rsidRPr="000B403A">
        <w:rPr>
          <w:rFonts w:eastAsia="SourceSansPro-Bold" w:cs="Arial"/>
          <w:szCs w:val="24"/>
        </w:rPr>
        <w:t>Level 2.</w:t>
      </w:r>
    </w:p>
    <w:p w14:paraId="49752381" w14:textId="77777777" w:rsidR="006375D6" w:rsidRPr="000B403A" w:rsidRDefault="00A506EA" w:rsidP="00736877">
      <w:pPr>
        <w:widowControl/>
        <w:autoSpaceDE w:val="0"/>
        <w:autoSpaceDN w:val="0"/>
        <w:adjustRightInd w:val="0"/>
        <w:ind w:left="1080"/>
        <w:rPr>
          <w:rFonts w:eastAsia="SourceSansPro-Bold" w:cs="Arial"/>
          <w:i/>
          <w:szCs w:val="24"/>
          <w:u w:val="single"/>
        </w:rPr>
      </w:pPr>
      <w:r w:rsidRPr="000B403A">
        <w:rPr>
          <w:rFonts w:eastAsia="SourceSansPro-Bold" w:cs="Arial"/>
          <w:b/>
          <w:i/>
          <w:szCs w:val="24"/>
          <w:u w:val="single"/>
        </w:rPr>
        <w:t>1705A.4.1.1 TMS 602 Section 1.6 Quality Assurance.</w:t>
      </w:r>
      <w:r w:rsidRPr="000B403A">
        <w:rPr>
          <w:rFonts w:eastAsia="SourceSansPro-Bold" w:cs="Arial"/>
          <w:i/>
          <w:szCs w:val="24"/>
          <w:u w:val="single"/>
        </w:rPr>
        <w:t xml:space="preserve"> </w:t>
      </w:r>
      <w:r w:rsidR="00755B4E" w:rsidRPr="000B403A">
        <w:rPr>
          <w:rFonts w:eastAsia="SourceSansPro-Bold" w:cs="Arial"/>
          <w:i/>
          <w:szCs w:val="24"/>
          <w:u w:val="single"/>
        </w:rPr>
        <w:t>Replace footnote (d) in TMS 602 Table 4</w:t>
      </w:r>
      <w:r w:rsidR="001A48DD" w:rsidRPr="000B403A">
        <w:rPr>
          <w:rFonts w:eastAsia="SourceSansPro-Bold" w:cs="Arial"/>
          <w:i/>
          <w:szCs w:val="24"/>
          <w:u w:val="single"/>
        </w:rPr>
        <w:t xml:space="preserve"> as follows:</w:t>
      </w:r>
    </w:p>
    <w:p w14:paraId="37EC5ECF" w14:textId="76839F5F" w:rsidR="00371FB3" w:rsidRPr="000B403A" w:rsidRDefault="009D61E0" w:rsidP="00736877">
      <w:pPr>
        <w:widowControl/>
        <w:autoSpaceDE w:val="0"/>
        <w:autoSpaceDN w:val="0"/>
        <w:adjustRightInd w:val="0"/>
        <w:ind w:left="1080"/>
        <w:rPr>
          <w:rFonts w:eastAsia="SourceSansPro-Bold" w:cs="Arial"/>
          <w:i/>
          <w:iCs/>
          <w:szCs w:val="24"/>
          <w:u w:val="single"/>
        </w:rPr>
      </w:pPr>
      <w:r w:rsidRPr="000B403A">
        <w:rPr>
          <w:rFonts w:eastAsia="SourceSansPro-Bold" w:cs="Arial"/>
          <w:szCs w:val="24"/>
          <w:u w:val="single"/>
        </w:rPr>
        <w:t xml:space="preserve">(d) Periodic </w:t>
      </w:r>
      <w:r w:rsidR="00D164BA" w:rsidRPr="000B403A">
        <w:rPr>
          <w:rFonts w:eastAsia="SourceSansPro-Bold" w:cs="Arial"/>
          <w:szCs w:val="24"/>
          <w:u w:val="single"/>
        </w:rPr>
        <w:t>s</w:t>
      </w:r>
      <w:r w:rsidR="00234938" w:rsidRPr="000B403A">
        <w:rPr>
          <w:rFonts w:eastAsia="SourceSansPro-Bold" w:cs="Arial"/>
          <w:i/>
          <w:szCs w:val="24"/>
          <w:u w:val="single"/>
        </w:rPr>
        <w:t>pecial</w:t>
      </w:r>
      <w:r w:rsidRPr="000B403A">
        <w:rPr>
          <w:rFonts w:eastAsia="SourceSansPro-Bold" w:cs="Arial"/>
          <w:szCs w:val="24"/>
          <w:u w:val="single"/>
        </w:rPr>
        <w:t xml:space="preserve"> </w:t>
      </w:r>
      <w:r w:rsidR="00D164BA" w:rsidRPr="000B403A">
        <w:rPr>
          <w:rFonts w:eastAsia="SourceSansPro-Bold" w:cs="Arial"/>
          <w:szCs w:val="24"/>
          <w:u w:val="single"/>
        </w:rPr>
        <w:t>in</w:t>
      </w:r>
      <w:r w:rsidR="005C5E5D" w:rsidRPr="000B403A">
        <w:rPr>
          <w:rFonts w:eastAsia="SourceSansPro-Bold" w:cs="Arial"/>
          <w:szCs w:val="24"/>
          <w:u w:val="single"/>
        </w:rPr>
        <w:t>spection</w:t>
      </w:r>
      <w:r w:rsidR="005C5E5D" w:rsidRPr="000B403A">
        <w:rPr>
          <w:rFonts w:eastAsia="SourceSansPro-Bold" w:cs="Arial"/>
          <w:strike/>
          <w:szCs w:val="24"/>
        </w:rPr>
        <w:t xml:space="preserve"> </w:t>
      </w:r>
      <w:r w:rsidR="002750A8" w:rsidRPr="000B403A">
        <w:rPr>
          <w:rFonts w:eastAsia="SourceSansPro-Bold" w:cs="Arial"/>
          <w:strike/>
          <w:szCs w:val="24"/>
        </w:rPr>
        <w:t>of veneers is required when the height of the veneer exceeds 60 ft (18.3 M) above grade plane</w:t>
      </w:r>
      <w:r w:rsidR="002750A8" w:rsidRPr="000B403A">
        <w:rPr>
          <w:rFonts w:eastAsia="SourceSansPro-Bold" w:cs="Arial"/>
          <w:szCs w:val="24"/>
          <w:u w:val="single"/>
        </w:rPr>
        <w:t xml:space="preserve"> </w:t>
      </w:r>
      <w:r w:rsidRPr="000B403A">
        <w:rPr>
          <w:rFonts w:eastAsia="SourceSansPro-Bold" w:cs="Arial"/>
          <w:i/>
          <w:szCs w:val="24"/>
          <w:u w:val="single"/>
        </w:rPr>
        <w:t>is required for all veneer</w:t>
      </w:r>
      <w:r w:rsidR="00360268" w:rsidRPr="000B403A">
        <w:rPr>
          <w:rFonts w:eastAsia="SourceSansPro-Bold" w:cs="Arial"/>
          <w:i/>
          <w:szCs w:val="24"/>
          <w:u w:val="single"/>
        </w:rPr>
        <w:t>.</w:t>
      </w:r>
      <w:r w:rsidR="00371FB3" w:rsidRPr="000B403A">
        <w:rPr>
          <w:rFonts w:eastAsia="SourceSansPro-Bold" w:cs="Arial"/>
          <w:i/>
          <w:iCs/>
          <w:szCs w:val="24"/>
          <w:u w:val="single"/>
        </w:rPr>
        <w:t xml:space="preserve"> </w:t>
      </w:r>
    </w:p>
    <w:p w14:paraId="16D6E9C8" w14:textId="77777777" w:rsidR="00A9264F" w:rsidRPr="000B403A" w:rsidRDefault="00A9264F" w:rsidP="00180E0A">
      <w:pPr>
        <w:spacing w:line="360" w:lineRule="auto"/>
        <w:rPr>
          <w:rFonts w:cs="Arial"/>
          <w:szCs w:val="24"/>
        </w:rPr>
      </w:pPr>
      <w:r w:rsidRPr="000B403A">
        <w:rPr>
          <w:rFonts w:cs="Arial"/>
          <w:szCs w:val="24"/>
        </w:rPr>
        <w:t>…</w:t>
      </w:r>
    </w:p>
    <w:p w14:paraId="6135AEC6" w14:textId="72A92725" w:rsidR="00C652A0" w:rsidRPr="000B403A" w:rsidRDefault="0068158A" w:rsidP="00736877">
      <w:pPr>
        <w:spacing w:line="228" w:lineRule="auto"/>
        <w:ind w:right="736"/>
        <w:rPr>
          <w:rFonts w:cs="Arial"/>
          <w:szCs w:val="24"/>
        </w:rPr>
      </w:pPr>
      <w:r w:rsidRPr="000B403A">
        <w:rPr>
          <w:rFonts w:cs="Arial"/>
          <w:b/>
          <w:szCs w:val="24"/>
        </w:rPr>
        <w:t>1705A.5.1 High-load diaphragms.</w:t>
      </w:r>
      <w:r w:rsidRPr="000B403A">
        <w:rPr>
          <w:rFonts w:cs="Arial"/>
          <w:szCs w:val="24"/>
        </w:rPr>
        <w:t xml:space="preserve"> High-load diaphragms designed in accordance with Section 2306</w:t>
      </w:r>
      <w:r w:rsidRPr="000B403A">
        <w:rPr>
          <w:rFonts w:cs="Arial"/>
          <w:i/>
          <w:strike/>
          <w:szCs w:val="24"/>
        </w:rPr>
        <w:t>A</w:t>
      </w:r>
      <w:r w:rsidRPr="000B403A">
        <w:rPr>
          <w:rFonts w:cs="Arial"/>
          <w:szCs w:val="24"/>
        </w:rPr>
        <w:t xml:space="preserve">.2 </w:t>
      </w:r>
      <w:r w:rsidR="00190059" w:rsidRPr="000B403A">
        <w:rPr>
          <w:rFonts w:cs="Arial"/>
          <w:i/>
          <w:szCs w:val="24"/>
          <w:u w:val="single"/>
        </w:rPr>
        <w:t>or 2307.1</w:t>
      </w:r>
      <w:r w:rsidR="00190059" w:rsidRPr="000B403A">
        <w:rPr>
          <w:rFonts w:cs="Arial"/>
          <w:i/>
          <w:szCs w:val="24"/>
        </w:rPr>
        <w:t xml:space="preserve"> </w:t>
      </w:r>
      <w:r w:rsidRPr="000B403A">
        <w:rPr>
          <w:rFonts w:cs="Arial"/>
          <w:szCs w:val="24"/>
        </w:rPr>
        <w:t>shall be installed with special inspections as indicated in Section 1704</w:t>
      </w:r>
      <w:r w:rsidRPr="000B403A">
        <w:rPr>
          <w:rFonts w:cs="Arial"/>
          <w:i/>
          <w:szCs w:val="24"/>
        </w:rPr>
        <w:t>A</w:t>
      </w:r>
      <w:r w:rsidRPr="000B403A">
        <w:rPr>
          <w:rFonts w:cs="Arial"/>
          <w:szCs w:val="24"/>
        </w:rPr>
        <w:t>.2. The special inspector shall inspect the wood structural panel sheathing to ascertain whether it is of the grade and thickness shown on the approved construction documents. Additionally, the special inspector must verify the nominal size of framing members at adjoining panel edges, the nail or staple diameter and length, the number of fastener lines and that the spacing between fasteners in each line and at edge margins agrees with the approved construction documents.</w:t>
      </w:r>
    </w:p>
    <w:p w14:paraId="4B34BE9A" w14:textId="77777777" w:rsidR="0077255E" w:rsidRPr="000B403A" w:rsidRDefault="0077255E" w:rsidP="00180E0A">
      <w:pPr>
        <w:spacing w:line="360" w:lineRule="auto"/>
        <w:rPr>
          <w:rFonts w:cs="Arial"/>
          <w:szCs w:val="24"/>
        </w:rPr>
      </w:pPr>
      <w:r w:rsidRPr="000B403A">
        <w:rPr>
          <w:rFonts w:cs="Arial"/>
          <w:szCs w:val="24"/>
        </w:rPr>
        <w:t>…</w:t>
      </w:r>
    </w:p>
    <w:p w14:paraId="4550DFF3" w14:textId="338D3D09" w:rsidR="000C6C49" w:rsidRPr="000B403A" w:rsidRDefault="000C6C49" w:rsidP="00180E0A">
      <w:pPr>
        <w:spacing w:after="0"/>
        <w:jc w:val="center"/>
        <w:rPr>
          <w:rFonts w:cs="Arial"/>
          <w:b/>
          <w:bCs/>
          <w:szCs w:val="24"/>
        </w:rPr>
      </w:pPr>
      <w:r w:rsidRPr="000B403A">
        <w:rPr>
          <w:rFonts w:cs="Arial"/>
          <w:b/>
          <w:bCs/>
          <w:szCs w:val="24"/>
        </w:rPr>
        <w:t>TABLE 1705</w:t>
      </w:r>
      <w:r w:rsidRPr="000B403A">
        <w:rPr>
          <w:rFonts w:cs="Arial"/>
          <w:b/>
          <w:bCs/>
          <w:i/>
          <w:iCs/>
          <w:szCs w:val="24"/>
        </w:rPr>
        <w:t>A</w:t>
      </w:r>
      <w:r w:rsidRPr="000B403A">
        <w:rPr>
          <w:rFonts w:cs="Arial"/>
          <w:b/>
          <w:bCs/>
          <w:szCs w:val="24"/>
        </w:rPr>
        <w:t>.5.</w:t>
      </w:r>
      <w:r w:rsidRPr="000B403A">
        <w:rPr>
          <w:rFonts w:cs="Arial"/>
          <w:b/>
          <w:iCs/>
          <w:szCs w:val="24"/>
        </w:rPr>
        <w:t>3</w:t>
      </w:r>
      <w:r w:rsidR="00180E0A">
        <w:rPr>
          <w:rFonts w:cs="Arial"/>
          <w:b/>
          <w:bCs/>
          <w:szCs w:val="24"/>
        </w:rPr>
        <w:br/>
      </w:r>
      <w:r w:rsidRPr="000B403A">
        <w:rPr>
          <w:rFonts w:cs="Arial"/>
          <w:b/>
          <w:bCs/>
          <w:szCs w:val="24"/>
        </w:rPr>
        <w:t>REQUIRED SPECIAL INSPECTIONS OF MASS TIMBER CONSTRUCTION</w:t>
      </w: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43" w:type="dxa"/>
          <w:bottom w:w="43" w:type="dxa"/>
          <w:right w:w="43" w:type="dxa"/>
        </w:tblCellMar>
        <w:tblLook w:val="0620" w:firstRow="1" w:lastRow="0" w:firstColumn="0" w:lastColumn="0" w:noHBand="1" w:noVBand="1"/>
        <w:tblCaption w:val="Table 1705A.5.3"/>
        <w:tblDescription w:val="REQUIRED SPECIAL INSPECTIONS OF MASS TIMBER CONSTRUCTION&#10;"/>
      </w:tblPr>
      <w:tblGrid>
        <w:gridCol w:w="450"/>
        <w:gridCol w:w="5885"/>
        <w:gridCol w:w="1644"/>
        <w:gridCol w:w="1561"/>
      </w:tblGrid>
      <w:tr w:rsidR="000B403A" w:rsidRPr="000B403A" w14:paraId="3580C1BA" w14:textId="77777777" w:rsidTr="00180E0A">
        <w:trPr>
          <w:trHeight w:val="20"/>
        </w:trPr>
        <w:tc>
          <w:tcPr>
            <w:tcW w:w="450" w:type="dxa"/>
            <w:vAlign w:val="center"/>
          </w:tcPr>
          <w:p w14:paraId="22411CE8" w14:textId="77777777" w:rsidR="007D3B7C" w:rsidRPr="000B403A" w:rsidRDefault="007D3B7C" w:rsidP="00180E0A">
            <w:pPr>
              <w:spacing w:after="0"/>
              <w:jc w:val="center"/>
              <w:rPr>
                <w:rFonts w:cs="Arial"/>
                <w:b/>
                <w:szCs w:val="24"/>
              </w:rPr>
            </w:pPr>
          </w:p>
        </w:tc>
        <w:tc>
          <w:tcPr>
            <w:tcW w:w="5885" w:type="dxa"/>
            <w:vAlign w:val="center"/>
          </w:tcPr>
          <w:p w14:paraId="36FEC28E" w14:textId="2925854D" w:rsidR="007D3B7C" w:rsidRPr="000B403A" w:rsidRDefault="00180E0A" w:rsidP="00180E0A">
            <w:pPr>
              <w:spacing w:after="0"/>
              <w:jc w:val="center"/>
              <w:rPr>
                <w:rFonts w:cs="Arial"/>
                <w:bCs/>
                <w:szCs w:val="24"/>
              </w:rPr>
            </w:pPr>
            <w:r w:rsidRPr="00180E0A">
              <w:rPr>
                <w:rFonts w:cs="Arial"/>
                <w:b/>
                <w:sz w:val="18"/>
                <w:szCs w:val="18"/>
              </w:rPr>
              <w:t>TYPE</w:t>
            </w:r>
          </w:p>
        </w:tc>
        <w:tc>
          <w:tcPr>
            <w:tcW w:w="1644" w:type="dxa"/>
            <w:vAlign w:val="center"/>
          </w:tcPr>
          <w:p w14:paraId="667A85FE" w14:textId="2C9FE605" w:rsidR="007D3B7C" w:rsidRPr="000B403A" w:rsidRDefault="00180E0A" w:rsidP="00180E0A">
            <w:pPr>
              <w:spacing w:after="0"/>
              <w:jc w:val="center"/>
              <w:rPr>
                <w:rFonts w:cs="Arial"/>
                <w:bCs/>
                <w:szCs w:val="24"/>
              </w:rPr>
            </w:pPr>
            <w:r w:rsidRPr="00180E0A">
              <w:rPr>
                <w:rFonts w:cs="Arial"/>
                <w:b/>
                <w:sz w:val="18"/>
                <w:szCs w:val="18"/>
              </w:rPr>
              <w:t>CONTINUOUS SPECIAL INSPECTION</w:t>
            </w:r>
          </w:p>
        </w:tc>
        <w:tc>
          <w:tcPr>
            <w:tcW w:w="1561" w:type="dxa"/>
            <w:vAlign w:val="center"/>
          </w:tcPr>
          <w:p w14:paraId="05735B43" w14:textId="6014C460" w:rsidR="007D3B7C" w:rsidRPr="000B403A" w:rsidRDefault="00180E0A" w:rsidP="00180E0A">
            <w:pPr>
              <w:spacing w:after="0"/>
              <w:jc w:val="center"/>
              <w:rPr>
                <w:rFonts w:cs="Arial"/>
                <w:bCs/>
                <w:szCs w:val="24"/>
              </w:rPr>
            </w:pPr>
            <w:r w:rsidRPr="00180E0A">
              <w:rPr>
                <w:rFonts w:cs="Arial"/>
                <w:b/>
                <w:sz w:val="18"/>
                <w:szCs w:val="18"/>
              </w:rPr>
              <w:t>PERIODIC SPECIAL INSPECTION</w:t>
            </w:r>
          </w:p>
        </w:tc>
      </w:tr>
      <w:tr w:rsidR="00180E0A" w:rsidRPr="000B403A" w14:paraId="347AFFC2" w14:textId="77777777" w:rsidTr="00180E0A">
        <w:trPr>
          <w:trHeight w:val="20"/>
        </w:trPr>
        <w:tc>
          <w:tcPr>
            <w:tcW w:w="450" w:type="dxa"/>
          </w:tcPr>
          <w:p w14:paraId="4E64F310" w14:textId="77777777" w:rsidR="00180E0A" w:rsidRPr="000B403A" w:rsidRDefault="00180E0A" w:rsidP="00180E0A">
            <w:pPr>
              <w:spacing w:after="0"/>
              <w:rPr>
                <w:rFonts w:cs="Arial"/>
                <w:b/>
                <w:szCs w:val="24"/>
              </w:rPr>
            </w:pPr>
          </w:p>
        </w:tc>
        <w:tc>
          <w:tcPr>
            <w:tcW w:w="5885" w:type="dxa"/>
          </w:tcPr>
          <w:p w14:paraId="11CD78F1" w14:textId="423003FA" w:rsidR="00180E0A" w:rsidRPr="000B403A" w:rsidRDefault="00180E0A" w:rsidP="00180E0A">
            <w:pPr>
              <w:spacing w:after="0"/>
              <w:rPr>
                <w:rFonts w:cs="Arial"/>
                <w:bCs/>
                <w:szCs w:val="24"/>
              </w:rPr>
            </w:pPr>
            <w:r w:rsidRPr="000B403A">
              <w:rPr>
                <w:rFonts w:cs="Arial"/>
                <w:bCs/>
                <w:szCs w:val="24"/>
              </w:rPr>
              <w:t>…</w:t>
            </w:r>
          </w:p>
        </w:tc>
        <w:tc>
          <w:tcPr>
            <w:tcW w:w="1644" w:type="dxa"/>
          </w:tcPr>
          <w:p w14:paraId="12A57E02" w14:textId="77777777" w:rsidR="00180E0A" w:rsidRPr="000B403A" w:rsidRDefault="00180E0A" w:rsidP="00180E0A">
            <w:pPr>
              <w:spacing w:after="0"/>
              <w:jc w:val="center"/>
              <w:rPr>
                <w:rFonts w:cs="Arial"/>
                <w:bCs/>
                <w:szCs w:val="24"/>
              </w:rPr>
            </w:pPr>
          </w:p>
        </w:tc>
        <w:tc>
          <w:tcPr>
            <w:tcW w:w="1561" w:type="dxa"/>
          </w:tcPr>
          <w:p w14:paraId="71DFDF00" w14:textId="77777777" w:rsidR="00180E0A" w:rsidRPr="000B403A" w:rsidRDefault="00180E0A" w:rsidP="00180E0A">
            <w:pPr>
              <w:spacing w:after="0"/>
              <w:jc w:val="center"/>
              <w:rPr>
                <w:rFonts w:cs="Arial"/>
                <w:bCs/>
                <w:szCs w:val="24"/>
              </w:rPr>
            </w:pPr>
          </w:p>
        </w:tc>
      </w:tr>
      <w:tr w:rsidR="000B403A" w:rsidRPr="000B403A" w14:paraId="67F26056" w14:textId="77777777" w:rsidTr="00180E0A">
        <w:trPr>
          <w:trHeight w:val="20"/>
        </w:trPr>
        <w:tc>
          <w:tcPr>
            <w:tcW w:w="450" w:type="dxa"/>
          </w:tcPr>
          <w:p w14:paraId="2794D2BD" w14:textId="77777777" w:rsidR="007D3B7C" w:rsidRPr="000B403A" w:rsidRDefault="007D3B7C" w:rsidP="00180E0A">
            <w:pPr>
              <w:spacing w:after="0"/>
              <w:rPr>
                <w:rFonts w:cs="Arial"/>
                <w:b/>
                <w:szCs w:val="24"/>
              </w:rPr>
            </w:pPr>
            <w:r w:rsidRPr="000B403A">
              <w:rPr>
                <w:rFonts w:cs="Arial"/>
                <w:b/>
                <w:szCs w:val="24"/>
              </w:rPr>
              <w:t>3.</w:t>
            </w:r>
          </w:p>
        </w:tc>
        <w:tc>
          <w:tcPr>
            <w:tcW w:w="5885" w:type="dxa"/>
          </w:tcPr>
          <w:p w14:paraId="13657228" w14:textId="77777777" w:rsidR="007D3B7C" w:rsidRPr="000B403A" w:rsidRDefault="007D3B7C" w:rsidP="00180E0A">
            <w:pPr>
              <w:spacing w:after="0"/>
              <w:rPr>
                <w:rFonts w:cs="Arial"/>
                <w:bCs/>
                <w:szCs w:val="24"/>
              </w:rPr>
            </w:pPr>
            <w:r w:rsidRPr="000B403A">
              <w:rPr>
                <w:rFonts w:cs="Arial"/>
                <w:bCs/>
                <w:szCs w:val="24"/>
              </w:rPr>
              <w:t>Inspection of connections where installation methods are required to meet design loads.</w:t>
            </w:r>
          </w:p>
        </w:tc>
        <w:tc>
          <w:tcPr>
            <w:tcW w:w="1644" w:type="dxa"/>
          </w:tcPr>
          <w:p w14:paraId="35D925AC" w14:textId="77777777" w:rsidR="007D3B7C" w:rsidRPr="000B403A" w:rsidRDefault="007D3B7C" w:rsidP="00180E0A">
            <w:pPr>
              <w:spacing w:after="0"/>
              <w:jc w:val="center"/>
              <w:rPr>
                <w:rFonts w:cs="Arial"/>
                <w:bCs/>
                <w:szCs w:val="24"/>
              </w:rPr>
            </w:pPr>
          </w:p>
        </w:tc>
        <w:tc>
          <w:tcPr>
            <w:tcW w:w="1561" w:type="dxa"/>
          </w:tcPr>
          <w:p w14:paraId="668719B7" w14:textId="77777777" w:rsidR="007D3B7C" w:rsidRPr="000B403A" w:rsidRDefault="007D3B7C" w:rsidP="00180E0A">
            <w:pPr>
              <w:spacing w:after="0"/>
              <w:jc w:val="center"/>
              <w:rPr>
                <w:rFonts w:cs="Arial"/>
                <w:bCs/>
                <w:szCs w:val="24"/>
              </w:rPr>
            </w:pPr>
          </w:p>
        </w:tc>
      </w:tr>
      <w:tr w:rsidR="000B403A" w:rsidRPr="000B403A" w14:paraId="10CA7D56" w14:textId="77777777" w:rsidTr="00180E0A">
        <w:trPr>
          <w:trHeight w:val="20"/>
        </w:trPr>
        <w:tc>
          <w:tcPr>
            <w:tcW w:w="450" w:type="dxa"/>
            <w:vMerge w:val="restart"/>
            <w:tcBorders>
              <w:top w:val="nil"/>
            </w:tcBorders>
          </w:tcPr>
          <w:p w14:paraId="5F15D706" w14:textId="77777777" w:rsidR="007D3B7C" w:rsidRPr="000B403A" w:rsidRDefault="007D3B7C" w:rsidP="00180E0A">
            <w:pPr>
              <w:spacing w:after="0"/>
              <w:rPr>
                <w:rFonts w:cs="Arial"/>
                <w:b/>
                <w:szCs w:val="24"/>
              </w:rPr>
            </w:pPr>
          </w:p>
        </w:tc>
        <w:tc>
          <w:tcPr>
            <w:tcW w:w="5885" w:type="dxa"/>
          </w:tcPr>
          <w:p w14:paraId="63E6DBFE" w14:textId="2CDE7ACA" w:rsidR="007D3B7C" w:rsidRPr="000B403A" w:rsidRDefault="002946B0" w:rsidP="00180E0A">
            <w:pPr>
              <w:spacing w:after="0"/>
              <w:rPr>
                <w:rFonts w:cs="Arial"/>
                <w:bCs/>
                <w:szCs w:val="24"/>
              </w:rPr>
            </w:pPr>
            <w:r w:rsidRPr="000B403A">
              <w:rPr>
                <w:rFonts w:cs="Arial"/>
                <w:bCs/>
                <w:szCs w:val="24"/>
              </w:rPr>
              <w:t>…</w:t>
            </w:r>
          </w:p>
        </w:tc>
        <w:tc>
          <w:tcPr>
            <w:tcW w:w="1644" w:type="dxa"/>
          </w:tcPr>
          <w:p w14:paraId="2A927ECF" w14:textId="01E8AA8A" w:rsidR="007D3B7C" w:rsidRPr="000B403A" w:rsidRDefault="00601265" w:rsidP="00180E0A">
            <w:pPr>
              <w:spacing w:after="0"/>
              <w:jc w:val="center"/>
              <w:rPr>
                <w:rFonts w:cs="Arial"/>
                <w:bCs/>
                <w:szCs w:val="24"/>
              </w:rPr>
            </w:pPr>
            <w:r w:rsidRPr="000B403A">
              <w:rPr>
                <w:rFonts w:cs="Arial"/>
                <w:bCs/>
                <w:szCs w:val="24"/>
              </w:rPr>
              <w:t>—</w:t>
            </w:r>
          </w:p>
        </w:tc>
        <w:tc>
          <w:tcPr>
            <w:tcW w:w="1561" w:type="dxa"/>
          </w:tcPr>
          <w:p w14:paraId="51179561" w14:textId="77777777" w:rsidR="007D3B7C" w:rsidRPr="000B403A" w:rsidRDefault="007D3B7C" w:rsidP="00180E0A">
            <w:pPr>
              <w:spacing w:after="0"/>
              <w:jc w:val="center"/>
              <w:rPr>
                <w:rFonts w:cs="Arial"/>
                <w:bCs/>
                <w:szCs w:val="24"/>
              </w:rPr>
            </w:pPr>
            <w:r w:rsidRPr="000B403A">
              <w:rPr>
                <w:rFonts w:cs="Arial"/>
                <w:bCs/>
                <w:szCs w:val="24"/>
              </w:rPr>
              <w:t>—</w:t>
            </w:r>
          </w:p>
        </w:tc>
      </w:tr>
      <w:tr w:rsidR="000B403A" w:rsidRPr="000B403A" w14:paraId="76D6B474" w14:textId="77777777" w:rsidTr="00180E0A">
        <w:trPr>
          <w:trHeight w:val="20"/>
        </w:trPr>
        <w:tc>
          <w:tcPr>
            <w:tcW w:w="450" w:type="dxa"/>
            <w:vMerge/>
            <w:tcBorders>
              <w:top w:val="nil"/>
            </w:tcBorders>
          </w:tcPr>
          <w:p w14:paraId="744F0FAF" w14:textId="77777777" w:rsidR="007D3B7C" w:rsidRPr="000B403A" w:rsidRDefault="007D3B7C" w:rsidP="00180E0A">
            <w:pPr>
              <w:spacing w:after="0"/>
              <w:rPr>
                <w:rFonts w:cs="Arial"/>
                <w:b/>
                <w:szCs w:val="24"/>
              </w:rPr>
            </w:pPr>
          </w:p>
        </w:tc>
        <w:tc>
          <w:tcPr>
            <w:tcW w:w="5885" w:type="dxa"/>
          </w:tcPr>
          <w:p w14:paraId="1819A97C" w14:textId="55A23769" w:rsidR="007D3B7C" w:rsidRPr="000B403A" w:rsidRDefault="007D3B7C" w:rsidP="00180E0A">
            <w:pPr>
              <w:spacing w:after="0"/>
              <w:rPr>
                <w:rFonts w:cs="Arial"/>
                <w:bCs/>
                <w:szCs w:val="24"/>
              </w:rPr>
            </w:pPr>
            <w:r w:rsidRPr="000B403A">
              <w:rPr>
                <w:rFonts w:cs="Arial"/>
                <w:i/>
                <w:szCs w:val="24"/>
              </w:rPr>
              <w:t xml:space="preserve">3.5. </w:t>
            </w:r>
            <w:r w:rsidRPr="000B403A">
              <w:rPr>
                <w:rFonts w:cs="Arial"/>
                <w:bCs/>
                <w:szCs w:val="24"/>
              </w:rPr>
              <w:t>Concealed connections.</w:t>
            </w:r>
            <w:r w:rsidR="00692BC6" w:rsidRPr="000B403A">
              <w:rPr>
                <w:rFonts w:cs="Arial"/>
                <w:bCs/>
                <w:szCs w:val="24"/>
              </w:rPr>
              <w:t xml:space="preserve"> </w:t>
            </w:r>
            <w:r w:rsidR="00692BC6" w:rsidRPr="000B403A">
              <w:rPr>
                <w:rFonts w:cs="Arial"/>
                <w:i/>
                <w:szCs w:val="24"/>
                <w:u w:val="single"/>
              </w:rPr>
              <w:t>(</w:t>
            </w:r>
            <w:r w:rsidR="006C74F8" w:rsidRPr="000B403A">
              <w:rPr>
                <w:rFonts w:cs="Arial"/>
                <w:b/>
                <w:bCs/>
                <w:i/>
                <w:szCs w:val="24"/>
                <w:u w:val="single"/>
              </w:rPr>
              <w:t xml:space="preserve">[DSA-SS, DSA-SS/CC] </w:t>
            </w:r>
            <w:r w:rsidR="00692BC6" w:rsidRPr="000B403A">
              <w:rPr>
                <w:rFonts w:cs="Arial"/>
                <w:i/>
                <w:szCs w:val="24"/>
                <w:u w:val="single"/>
              </w:rPr>
              <w:t>See Sec. 110.3.5 for wood covered connections.)</w:t>
            </w:r>
          </w:p>
        </w:tc>
        <w:tc>
          <w:tcPr>
            <w:tcW w:w="1644" w:type="dxa"/>
          </w:tcPr>
          <w:p w14:paraId="2B87A5BB" w14:textId="77777777" w:rsidR="007D3B7C" w:rsidRPr="000B403A" w:rsidRDefault="007D3B7C" w:rsidP="00180E0A">
            <w:pPr>
              <w:spacing w:after="0"/>
              <w:jc w:val="center"/>
              <w:rPr>
                <w:rFonts w:cs="Arial"/>
                <w:bCs/>
                <w:szCs w:val="24"/>
              </w:rPr>
            </w:pPr>
            <w:r w:rsidRPr="000B403A">
              <w:rPr>
                <w:rFonts w:cs="Arial"/>
                <w:bCs/>
                <w:szCs w:val="24"/>
              </w:rPr>
              <w:t>—</w:t>
            </w:r>
          </w:p>
        </w:tc>
        <w:tc>
          <w:tcPr>
            <w:tcW w:w="1561" w:type="dxa"/>
          </w:tcPr>
          <w:p w14:paraId="0DEDCCCE" w14:textId="77777777" w:rsidR="007D3B7C" w:rsidRPr="000B403A" w:rsidRDefault="007D3B7C" w:rsidP="00180E0A">
            <w:pPr>
              <w:spacing w:after="0"/>
              <w:jc w:val="center"/>
              <w:rPr>
                <w:rFonts w:cs="Arial"/>
                <w:bCs/>
                <w:szCs w:val="24"/>
              </w:rPr>
            </w:pPr>
            <w:r w:rsidRPr="000B403A">
              <w:rPr>
                <w:rFonts w:cs="Arial"/>
                <w:bCs/>
                <w:szCs w:val="24"/>
              </w:rPr>
              <w:t>X</w:t>
            </w:r>
          </w:p>
        </w:tc>
      </w:tr>
    </w:tbl>
    <w:p w14:paraId="3C3AE814" w14:textId="77777777" w:rsidR="00090BEE" w:rsidRPr="000B403A" w:rsidRDefault="00096AFB" w:rsidP="00736877">
      <w:pPr>
        <w:spacing w:before="240" w:line="360" w:lineRule="auto"/>
        <w:rPr>
          <w:rFonts w:cs="Arial"/>
          <w:iCs/>
          <w:szCs w:val="24"/>
        </w:rPr>
      </w:pPr>
      <w:r w:rsidRPr="000B403A">
        <w:rPr>
          <w:rFonts w:cs="Arial"/>
          <w:szCs w:val="24"/>
        </w:rPr>
        <w:t>…</w:t>
      </w:r>
    </w:p>
    <w:p w14:paraId="61D29F45" w14:textId="2C2DAB02" w:rsidR="003F51B0" w:rsidRPr="000B403A" w:rsidRDefault="00090BEE" w:rsidP="00736877">
      <w:pPr>
        <w:spacing w:line="228" w:lineRule="auto"/>
        <w:ind w:right="736"/>
        <w:rPr>
          <w:rFonts w:cs="Arial"/>
          <w:i/>
          <w:iCs/>
          <w:szCs w:val="24"/>
        </w:rPr>
      </w:pPr>
      <w:r w:rsidRPr="000B403A">
        <w:rPr>
          <w:rFonts w:cs="Arial"/>
          <w:b/>
          <w:i/>
          <w:iCs/>
          <w:szCs w:val="24"/>
        </w:rPr>
        <w:t xml:space="preserve">1705A.5.5 </w:t>
      </w:r>
      <w:r w:rsidR="006465EF" w:rsidRPr="000B403A">
        <w:rPr>
          <w:rFonts w:cs="Arial"/>
          <w:b/>
          <w:i/>
          <w:iCs/>
          <w:szCs w:val="24"/>
        </w:rPr>
        <w:t>Structural glued laminated and cross</w:t>
      </w:r>
      <w:r w:rsidR="00E65DA2" w:rsidRPr="000B403A">
        <w:rPr>
          <w:rFonts w:cs="Arial"/>
          <w:b/>
          <w:i/>
          <w:iCs/>
          <w:szCs w:val="24"/>
        </w:rPr>
        <w:t>-</w:t>
      </w:r>
      <w:r w:rsidR="006465EF" w:rsidRPr="000B403A">
        <w:rPr>
          <w:rFonts w:cs="Arial"/>
          <w:b/>
          <w:i/>
          <w:iCs/>
          <w:szCs w:val="24"/>
        </w:rPr>
        <w:t>laminated timber.</w:t>
      </w:r>
      <w:r w:rsidR="003F51B0" w:rsidRPr="000B403A">
        <w:rPr>
          <w:rFonts w:cs="Arial"/>
          <w:szCs w:val="24"/>
        </w:rPr>
        <w:t xml:space="preserve"> </w:t>
      </w:r>
      <w:r w:rsidR="003F51B0" w:rsidRPr="000B403A">
        <w:rPr>
          <w:rFonts w:cs="Arial"/>
          <w:i/>
          <w:iCs/>
          <w:szCs w:val="24"/>
        </w:rPr>
        <w:t>Manufacture of all structural glued laminated and cross-laminated timber shall be continuously inspected by an approved agency.</w:t>
      </w:r>
    </w:p>
    <w:p w14:paraId="68350FC7" w14:textId="77777777" w:rsidR="003F51B0" w:rsidRPr="000B403A" w:rsidRDefault="003F51B0" w:rsidP="00736877">
      <w:pPr>
        <w:spacing w:line="228" w:lineRule="auto"/>
        <w:ind w:right="736"/>
        <w:rPr>
          <w:rFonts w:cs="Arial"/>
          <w:i/>
          <w:iCs/>
          <w:szCs w:val="24"/>
        </w:rPr>
      </w:pPr>
      <w:r w:rsidRPr="000B403A">
        <w:rPr>
          <w:rFonts w:cs="Arial"/>
          <w:i/>
          <w:iCs/>
          <w:szCs w:val="24"/>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4D23C809" w14:textId="404A6E9C" w:rsidR="00096AFB" w:rsidRPr="000B403A" w:rsidRDefault="003F51B0" w:rsidP="00736877">
      <w:pPr>
        <w:spacing w:line="228" w:lineRule="auto"/>
        <w:ind w:left="360" w:right="736"/>
        <w:rPr>
          <w:rFonts w:cs="Arial"/>
          <w:iCs/>
          <w:szCs w:val="24"/>
        </w:rPr>
      </w:pPr>
      <w:r w:rsidRPr="000B403A">
        <w:rPr>
          <w:rFonts w:cs="Arial"/>
          <w:b/>
          <w:bCs/>
          <w:i/>
          <w:iCs/>
          <w:szCs w:val="24"/>
        </w:rPr>
        <w:t xml:space="preserve">Exception: </w:t>
      </w:r>
      <w:r w:rsidRPr="000B403A">
        <w:rPr>
          <w:rFonts w:cs="Arial"/>
          <w:i/>
          <w:iCs/>
          <w:szCs w:val="24"/>
        </w:rPr>
        <w:t>Special Inspection is not required for non-custom prismatic glued laminated members identified on drawings and sourced from stock or general inventory of 5 1/2-inch maximum width and 18-inch maximum depth, and with a maximum clear span of 32 feet, manufactured and marked in accordance with ANSI</w:t>
      </w:r>
      <w:r w:rsidRPr="000B403A">
        <w:rPr>
          <w:rFonts w:cs="Arial"/>
          <w:i/>
          <w:iCs/>
          <w:szCs w:val="24"/>
          <w:u w:val="single"/>
        </w:rPr>
        <w:t>/APA</w:t>
      </w:r>
      <w:r w:rsidRPr="000B403A">
        <w:rPr>
          <w:rFonts w:cs="Arial"/>
          <w:i/>
          <w:iCs/>
          <w:szCs w:val="24"/>
        </w:rPr>
        <w:t xml:space="preserve"> A190.1 Section 1</w:t>
      </w:r>
      <w:r w:rsidRPr="000B403A">
        <w:rPr>
          <w:rFonts w:cs="Arial"/>
          <w:i/>
          <w:iCs/>
          <w:strike/>
          <w:szCs w:val="24"/>
        </w:rPr>
        <w:t>3</w:t>
      </w:r>
      <w:r w:rsidR="00CB2E0C" w:rsidRPr="000B403A">
        <w:rPr>
          <w:rFonts w:cs="Arial"/>
          <w:i/>
          <w:iCs/>
          <w:szCs w:val="24"/>
          <w:u w:val="single"/>
        </w:rPr>
        <w:t>4</w:t>
      </w:r>
      <w:r w:rsidRPr="000B403A">
        <w:rPr>
          <w:rFonts w:cs="Arial"/>
          <w:i/>
          <w:iCs/>
          <w:szCs w:val="24"/>
        </w:rPr>
        <w:t>.1 for non-custom members.</w:t>
      </w:r>
    </w:p>
    <w:p w14:paraId="573DA7FE" w14:textId="77777777" w:rsidR="003B253F" w:rsidRPr="000B403A" w:rsidRDefault="003B253F" w:rsidP="00736877">
      <w:pPr>
        <w:spacing w:before="240" w:line="360" w:lineRule="auto"/>
        <w:rPr>
          <w:rFonts w:cs="Arial"/>
          <w:iCs/>
          <w:szCs w:val="24"/>
        </w:rPr>
      </w:pPr>
      <w:bookmarkStart w:id="17" w:name="_Hlk60494809"/>
      <w:r w:rsidRPr="000B403A">
        <w:rPr>
          <w:rFonts w:cs="Arial"/>
          <w:szCs w:val="24"/>
        </w:rPr>
        <w:t>…</w:t>
      </w:r>
    </w:p>
    <w:p w14:paraId="6214F44E" w14:textId="3DA6FF2F" w:rsidR="000C1389" w:rsidRPr="000B403A" w:rsidRDefault="0090193C" w:rsidP="00736877">
      <w:pPr>
        <w:spacing w:line="228" w:lineRule="auto"/>
        <w:ind w:right="736"/>
        <w:rPr>
          <w:rFonts w:cs="Arial"/>
          <w:b/>
          <w:szCs w:val="24"/>
        </w:rPr>
      </w:pPr>
      <w:r w:rsidRPr="000B403A">
        <w:rPr>
          <w:rFonts w:cs="Arial"/>
          <w:b/>
          <w:szCs w:val="24"/>
        </w:rPr>
        <w:t>1705</w:t>
      </w:r>
      <w:r w:rsidRPr="000B403A">
        <w:rPr>
          <w:rFonts w:cs="Arial"/>
          <w:b/>
          <w:i/>
          <w:iCs/>
          <w:szCs w:val="24"/>
        </w:rPr>
        <w:t>A</w:t>
      </w:r>
      <w:r w:rsidRPr="000B403A">
        <w:rPr>
          <w:rFonts w:cs="Arial"/>
          <w:b/>
          <w:szCs w:val="24"/>
        </w:rPr>
        <w:t xml:space="preserve">.6 Soils. </w:t>
      </w:r>
      <w:r w:rsidRPr="000B403A">
        <w:rPr>
          <w:rFonts w:cs="Arial"/>
          <w:bCs/>
          <w:szCs w:val="24"/>
        </w:rPr>
        <w:t>Special inspections and tests of existing site</w:t>
      </w:r>
      <w:r w:rsidR="00BD57C0" w:rsidRPr="000B403A">
        <w:rPr>
          <w:rFonts w:cs="Arial"/>
          <w:bCs/>
          <w:szCs w:val="24"/>
        </w:rPr>
        <w:t xml:space="preserve"> </w:t>
      </w:r>
      <w:r w:rsidRPr="000B403A">
        <w:rPr>
          <w:rFonts w:cs="Arial"/>
          <w:bCs/>
          <w:szCs w:val="24"/>
        </w:rPr>
        <w:t>soil conditions, fill placement and load-bearing requirements</w:t>
      </w:r>
      <w:r w:rsidR="00BD57C0" w:rsidRPr="000B403A">
        <w:rPr>
          <w:rFonts w:cs="Arial"/>
          <w:bCs/>
          <w:szCs w:val="24"/>
        </w:rPr>
        <w:t xml:space="preserve"> </w:t>
      </w:r>
      <w:r w:rsidRPr="000B403A">
        <w:rPr>
          <w:rFonts w:cs="Arial"/>
          <w:bCs/>
          <w:szCs w:val="24"/>
        </w:rPr>
        <w:t xml:space="preserve">shall be performed in accordance with </w:t>
      </w:r>
      <w:r w:rsidR="006A6705" w:rsidRPr="000B403A">
        <w:rPr>
          <w:rFonts w:cs="Arial"/>
          <w:bCs/>
          <w:szCs w:val="24"/>
        </w:rPr>
        <w:t>t</w:t>
      </w:r>
      <w:r w:rsidRPr="000B403A">
        <w:rPr>
          <w:rFonts w:cs="Arial"/>
          <w:bCs/>
          <w:szCs w:val="24"/>
        </w:rPr>
        <w:t>his section and Table</w:t>
      </w:r>
      <w:r w:rsidR="006A6705" w:rsidRPr="000B403A">
        <w:rPr>
          <w:rFonts w:cs="Arial"/>
          <w:bCs/>
          <w:szCs w:val="24"/>
        </w:rPr>
        <w:t xml:space="preserve"> </w:t>
      </w:r>
      <w:r w:rsidRPr="000B403A">
        <w:rPr>
          <w:rFonts w:cs="Arial"/>
          <w:bCs/>
          <w:szCs w:val="24"/>
        </w:rPr>
        <w:t>1705</w:t>
      </w:r>
      <w:r w:rsidRPr="000B403A">
        <w:rPr>
          <w:rFonts w:cs="Arial"/>
          <w:bCs/>
          <w:i/>
          <w:iCs/>
          <w:szCs w:val="24"/>
        </w:rPr>
        <w:t>A</w:t>
      </w:r>
      <w:r w:rsidRPr="000B403A">
        <w:rPr>
          <w:rFonts w:cs="Arial"/>
          <w:bCs/>
          <w:szCs w:val="24"/>
        </w:rPr>
        <w:t xml:space="preserve">.6. The approved geotechnical report and the </w:t>
      </w:r>
      <w:r w:rsidR="00386A00" w:rsidRPr="000B403A">
        <w:rPr>
          <w:rFonts w:cs="Arial"/>
          <w:bCs/>
          <w:szCs w:val="24"/>
        </w:rPr>
        <w:t>c</w:t>
      </w:r>
      <w:r w:rsidRPr="000B403A">
        <w:rPr>
          <w:rFonts w:cs="Arial"/>
          <w:bCs/>
          <w:szCs w:val="24"/>
        </w:rPr>
        <w:t>onstruction</w:t>
      </w:r>
      <w:r w:rsidR="00386A00" w:rsidRPr="000B403A">
        <w:rPr>
          <w:rFonts w:cs="Arial"/>
          <w:bCs/>
          <w:szCs w:val="24"/>
        </w:rPr>
        <w:t xml:space="preserve"> </w:t>
      </w:r>
      <w:r w:rsidRPr="000B403A">
        <w:rPr>
          <w:rFonts w:cs="Arial"/>
          <w:bCs/>
          <w:szCs w:val="24"/>
        </w:rPr>
        <w:t>documents prepared by the registered design</w:t>
      </w:r>
      <w:r w:rsidR="002D32DF" w:rsidRPr="000B403A">
        <w:rPr>
          <w:rFonts w:cs="Arial"/>
          <w:bCs/>
          <w:szCs w:val="24"/>
        </w:rPr>
        <w:t xml:space="preserve"> </w:t>
      </w:r>
      <w:r w:rsidRPr="000B403A">
        <w:rPr>
          <w:rFonts w:cs="Arial"/>
          <w:bCs/>
          <w:szCs w:val="24"/>
        </w:rPr>
        <w:t>professionals shall be used to determine compliance.</w:t>
      </w:r>
      <w:r w:rsidRPr="000B403A">
        <w:rPr>
          <w:rFonts w:cs="Arial"/>
          <w:b/>
          <w:szCs w:val="24"/>
        </w:rPr>
        <w:t xml:space="preserve"> </w:t>
      </w:r>
    </w:p>
    <w:p w14:paraId="783D2069" w14:textId="755477AD" w:rsidR="00CA1464" w:rsidRPr="000B403A" w:rsidRDefault="00CA1464" w:rsidP="00736877">
      <w:pPr>
        <w:spacing w:line="228" w:lineRule="auto"/>
        <w:ind w:left="360" w:right="736"/>
        <w:rPr>
          <w:rFonts w:cs="Arial"/>
          <w:bCs/>
          <w:szCs w:val="24"/>
        </w:rPr>
      </w:pPr>
      <w:r w:rsidRPr="000B403A">
        <w:rPr>
          <w:rFonts w:cs="Arial"/>
          <w:b/>
          <w:szCs w:val="24"/>
        </w:rPr>
        <w:t xml:space="preserve">Exception: </w:t>
      </w:r>
      <w:r w:rsidRPr="000B403A">
        <w:rPr>
          <w:rFonts w:cs="Arial"/>
          <w:bCs/>
          <w:szCs w:val="24"/>
        </w:rPr>
        <w:t>Where Section 1803</w:t>
      </w:r>
      <w:r w:rsidRPr="000B403A">
        <w:rPr>
          <w:rFonts w:cs="Arial"/>
          <w:bCs/>
          <w:i/>
          <w:iCs/>
          <w:szCs w:val="24"/>
        </w:rPr>
        <w:t>A</w:t>
      </w:r>
      <w:r w:rsidRPr="000B403A">
        <w:rPr>
          <w:rFonts w:cs="Arial"/>
          <w:bCs/>
          <w:szCs w:val="24"/>
        </w:rPr>
        <w:t xml:space="preserve"> does not require reporting of materials and procedures for fill placement, the special inspector shall verify that the in-place dry density of the compacted fill is not less than 90 percent of the maximum dry density at optimum moisture content determined in accordance with ASTM D1557.</w:t>
      </w:r>
    </w:p>
    <w:p w14:paraId="2319708D" w14:textId="1A63C81E" w:rsidR="00F2794B" w:rsidRPr="000B403A" w:rsidRDefault="00A43CB0" w:rsidP="00736877">
      <w:pPr>
        <w:spacing w:line="228" w:lineRule="auto"/>
        <w:ind w:left="360" w:right="736"/>
        <w:rPr>
          <w:rFonts w:cs="Arial"/>
          <w:bCs/>
          <w:i/>
          <w:iCs/>
          <w:szCs w:val="24"/>
          <w:u w:val="single"/>
        </w:rPr>
      </w:pPr>
      <w:r w:rsidRPr="000B403A">
        <w:rPr>
          <w:rFonts w:cs="Arial"/>
          <w:b/>
          <w:i/>
          <w:iCs/>
          <w:szCs w:val="24"/>
          <w:u w:val="single"/>
        </w:rPr>
        <w:t xml:space="preserve">[DSA-SS, DSA-SS/CC] </w:t>
      </w:r>
      <w:r w:rsidRPr="000B403A">
        <w:rPr>
          <w:rFonts w:cs="Arial"/>
          <w:bCs/>
          <w:i/>
          <w:iCs/>
          <w:szCs w:val="24"/>
          <w:u w:val="single"/>
        </w:rPr>
        <w:t xml:space="preserve">Additional exceptions </w:t>
      </w:r>
      <w:r w:rsidR="008A154C" w:rsidRPr="000B403A">
        <w:rPr>
          <w:rFonts w:cs="Arial"/>
          <w:bCs/>
          <w:i/>
          <w:iCs/>
          <w:szCs w:val="24"/>
          <w:u w:val="single"/>
        </w:rPr>
        <w:t xml:space="preserve">to soils special inspections and tests </w:t>
      </w:r>
      <w:r w:rsidR="005342F3" w:rsidRPr="000B403A">
        <w:rPr>
          <w:rFonts w:cs="Arial"/>
          <w:bCs/>
          <w:i/>
          <w:iCs/>
          <w:szCs w:val="24"/>
          <w:u w:val="single"/>
        </w:rPr>
        <w:t xml:space="preserve">are permitted </w:t>
      </w:r>
      <w:r w:rsidR="00033ACB" w:rsidRPr="000B403A">
        <w:rPr>
          <w:rFonts w:cs="Arial"/>
          <w:bCs/>
          <w:i/>
          <w:iCs/>
          <w:szCs w:val="24"/>
          <w:u w:val="single"/>
        </w:rPr>
        <w:t xml:space="preserve">for the following </w:t>
      </w:r>
      <w:r w:rsidR="00D6388D" w:rsidRPr="000B403A">
        <w:rPr>
          <w:rFonts w:cs="Arial"/>
          <w:bCs/>
          <w:i/>
          <w:iCs/>
          <w:szCs w:val="24"/>
          <w:u w:val="single"/>
        </w:rPr>
        <w:t xml:space="preserve">cases </w:t>
      </w:r>
      <w:r w:rsidR="00033ACB" w:rsidRPr="000B403A">
        <w:rPr>
          <w:rFonts w:cs="Arial"/>
          <w:bCs/>
          <w:i/>
          <w:iCs/>
          <w:szCs w:val="24"/>
          <w:u w:val="single"/>
        </w:rPr>
        <w:t xml:space="preserve">when </w:t>
      </w:r>
      <w:r w:rsidR="00265A16" w:rsidRPr="000B403A">
        <w:rPr>
          <w:rFonts w:cs="Arial"/>
          <w:bCs/>
          <w:i/>
          <w:iCs/>
          <w:szCs w:val="24"/>
          <w:u w:val="single"/>
        </w:rPr>
        <w:t>all the following</w:t>
      </w:r>
      <w:r w:rsidR="00572027" w:rsidRPr="000B403A">
        <w:rPr>
          <w:rFonts w:cs="Arial"/>
          <w:bCs/>
          <w:i/>
          <w:iCs/>
          <w:szCs w:val="24"/>
          <w:u w:val="single"/>
        </w:rPr>
        <w:t xml:space="preserve"> occur: A) </w:t>
      </w:r>
      <w:r w:rsidR="00877FF9" w:rsidRPr="000B403A">
        <w:rPr>
          <w:rFonts w:cs="Arial"/>
          <w:bCs/>
          <w:i/>
          <w:iCs/>
          <w:szCs w:val="24"/>
          <w:u w:val="single"/>
        </w:rPr>
        <w:t xml:space="preserve">no </w:t>
      </w:r>
      <w:r w:rsidR="00ED5A63" w:rsidRPr="000B403A">
        <w:rPr>
          <w:rFonts w:cs="Arial"/>
          <w:bCs/>
          <w:i/>
          <w:iCs/>
          <w:szCs w:val="24"/>
          <w:u w:val="single"/>
        </w:rPr>
        <w:t>geotechnical report is required</w:t>
      </w:r>
      <w:r w:rsidR="00572027" w:rsidRPr="000B403A">
        <w:rPr>
          <w:rFonts w:cs="Arial"/>
          <w:bCs/>
          <w:i/>
          <w:iCs/>
          <w:szCs w:val="24"/>
          <w:u w:val="single"/>
        </w:rPr>
        <w:t>;</w:t>
      </w:r>
      <w:r w:rsidR="00F63243" w:rsidRPr="000B403A">
        <w:rPr>
          <w:rFonts w:cs="Arial"/>
          <w:bCs/>
          <w:i/>
          <w:iCs/>
          <w:szCs w:val="24"/>
          <w:u w:val="single"/>
        </w:rPr>
        <w:t xml:space="preserve"> </w:t>
      </w:r>
      <w:r w:rsidR="00E946E8" w:rsidRPr="000B403A">
        <w:rPr>
          <w:rFonts w:cs="Arial"/>
          <w:bCs/>
          <w:i/>
          <w:iCs/>
          <w:szCs w:val="24"/>
          <w:u w:val="single"/>
        </w:rPr>
        <w:t xml:space="preserve">B) </w:t>
      </w:r>
      <w:r w:rsidR="00F63243" w:rsidRPr="000B403A">
        <w:rPr>
          <w:rFonts w:cs="Arial"/>
          <w:bCs/>
          <w:i/>
          <w:iCs/>
          <w:szCs w:val="24"/>
          <w:u w:val="single"/>
        </w:rPr>
        <w:t xml:space="preserve">the </w:t>
      </w:r>
      <w:r w:rsidR="00FE5C02" w:rsidRPr="000B403A">
        <w:rPr>
          <w:rFonts w:cs="Arial"/>
          <w:bCs/>
          <w:i/>
          <w:iCs/>
          <w:szCs w:val="24"/>
          <w:u w:val="single"/>
        </w:rPr>
        <w:t xml:space="preserve">design is </w:t>
      </w:r>
      <w:r w:rsidR="0066629E" w:rsidRPr="000B403A">
        <w:rPr>
          <w:rFonts w:cs="Arial"/>
          <w:bCs/>
          <w:i/>
          <w:iCs/>
          <w:szCs w:val="24"/>
          <w:u w:val="single"/>
        </w:rPr>
        <w:t xml:space="preserve">permitted to be and is </w:t>
      </w:r>
      <w:r w:rsidR="00FE5C02" w:rsidRPr="000B403A">
        <w:rPr>
          <w:rFonts w:cs="Arial"/>
          <w:bCs/>
          <w:i/>
          <w:iCs/>
          <w:szCs w:val="24"/>
          <w:u w:val="single"/>
        </w:rPr>
        <w:t xml:space="preserve">based on </w:t>
      </w:r>
      <w:r w:rsidR="0066629E" w:rsidRPr="000B403A">
        <w:rPr>
          <w:rFonts w:cs="Arial"/>
          <w:bCs/>
          <w:i/>
          <w:iCs/>
          <w:szCs w:val="24"/>
          <w:u w:val="single"/>
        </w:rPr>
        <w:t>Section 180</w:t>
      </w:r>
      <w:r w:rsidR="00872763" w:rsidRPr="000B403A">
        <w:rPr>
          <w:rFonts w:cs="Arial"/>
          <w:bCs/>
          <w:i/>
          <w:iCs/>
          <w:szCs w:val="24"/>
          <w:u w:val="single"/>
        </w:rPr>
        <w:t>6A.2</w:t>
      </w:r>
      <w:r w:rsidR="0024437A" w:rsidRPr="000B403A">
        <w:rPr>
          <w:rFonts w:cs="Arial"/>
          <w:bCs/>
          <w:i/>
          <w:iCs/>
          <w:szCs w:val="24"/>
          <w:u w:val="single"/>
        </w:rPr>
        <w:t xml:space="preserve"> and Table 1806A.2</w:t>
      </w:r>
      <w:r w:rsidR="00E946E8" w:rsidRPr="000B403A">
        <w:rPr>
          <w:rFonts w:cs="Arial"/>
          <w:bCs/>
          <w:i/>
          <w:iCs/>
          <w:szCs w:val="24"/>
          <w:u w:val="single"/>
        </w:rPr>
        <w:t>;</w:t>
      </w:r>
      <w:r w:rsidR="001B4ED5" w:rsidRPr="000B403A">
        <w:rPr>
          <w:rFonts w:cs="Arial"/>
          <w:bCs/>
          <w:i/>
          <w:iCs/>
          <w:szCs w:val="24"/>
          <w:u w:val="single"/>
        </w:rPr>
        <w:t xml:space="preserve"> </w:t>
      </w:r>
      <w:r w:rsidR="00032F2F" w:rsidRPr="000B403A">
        <w:rPr>
          <w:rFonts w:cs="Arial"/>
          <w:bCs/>
          <w:i/>
          <w:iCs/>
          <w:szCs w:val="24"/>
          <w:u w:val="single"/>
        </w:rPr>
        <w:t xml:space="preserve">C) </w:t>
      </w:r>
      <w:r w:rsidR="00F90ACE" w:rsidRPr="000B403A">
        <w:rPr>
          <w:rFonts w:cs="Arial"/>
          <w:bCs/>
          <w:i/>
          <w:iCs/>
          <w:szCs w:val="24"/>
          <w:u w:val="single"/>
        </w:rPr>
        <w:t>cases are i</w:t>
      </w:r>
      <w:r w:rsidR="00A60C64" w:rsidRPr="000B403A">
        <w:rPr>
          <w:rFonts w:cs="Arial"/>
          <w:bCs/>
          <w:i/>
          <w:iCs/>
          <w:szCs w:val="24"/>
          <w:u w:val="single"/>
        </w:rPr>
        <w:t>dentified on the approved construction documents</w:t>
      </w:r>
      <w:r w:rsidR="0060654C" w:rsidRPr="000B403A">
        <w:rPr>
          <w:rFonts w:cs="Arial"/>
          <w:bCs/>
          <w:i/>
          <w:iCs/>
          <w:szCs w:val="24"/>
          <w:u w:val="single"/>
        </w:rPr>
        <w:t xml:space="preserve">. </w:t>
      </w:r>
    </w:p>
    <w:p w14:paraId="2D4CF769" w14:textId="77777777" w:rsidR="00B35E0B" w:rsidRPr="000B403A" w:rsidRDefault="00F63243" w:rsidP="00B40A7D">
      <w:pPr>
        <w:pStyle w:val="ListParagraph"/>
        <w:numPr>
          <w:ilvl w:val="0"/>
          <w:numId w:val="40"/>
        </w:numPr>
        <w:spacing w:line="228" w:lineRule="auto"/>
        <w:ind w:right="736"/>
        <w:rPr>
          <w:rFonts w:cs="Arial"/>
          <w:bCs/>
          <w:i/>
          <w:iCs/>
          <w:szCs w:val="24"/>
          <w:u w:val="single"/>
        </w:rPr>
      </w:pPr>
      <w:r w:rsidRPr="000B403A">
        <w:rPr>
          <w:rFonts w:cs="Arial"/>
          <w:bCs/>
          <w:i/>
          <w:iCs/>
          <w:szCs w:val="24"/>
          <w:u w:val="single"/>
        </w:rPr>
        <w:t>Deep foundations</w:t>
      </w:r>
      <w:r w:rsidR="00B35E0B" w:rsidRPr="000B403A">
        <w:rPr>
          <w:rFonts w:cs="Arial"/>
          <w:bCs/>
          <w:i/>
          <w:iCs/>
          <w:szCs w:val="24"/>
          <w:u w:val="single"/>
        </w:rPr>
        <w:t xml:space="preserve"> for the following structures:</w:t>
      </w:r>
    </w:p>
    <w:p w14:paraId="3B2FEB8B" w14:textId="468A51EB" w:rsidR="00F63243" w:rsidRPr="000B403A" w:rsidRDefault="00B35E0B"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 xml:space="preserve">Free standing </w:t>
      </w:r>
      <w:r w:rsidR="00573CFD" w:rsidRPr="000B403A">
        <w:rPr>
          <w:rFonts w:cs="Arial"/>
          <w:bCs/>
          <w:i/>
          <w:iCs/>
          <w:szCs w:val="24"/>
          <w:u w:val="single"/>
        </w:rPr>
        <w:t>sign or scoreboard.</w:t>
      </w:r>
    </w:p>
    <w:p w14:paraId="5F4DA98F" w14:textId="27F1D90B" w:rsidR="00573CFD" w:rsidRPr="000B403A" w:rsidRDefault="001C2A7E"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 xml:space="preserve">Telecommunications towers and poles </w:t>
      </w:r>
      <w:r w:rsidR="00A542CC" w:rsidRPr="000B403A">
        <w:rPr>
          <w:rFonts w:cs="Arial"/>
          <w:bCs/>
          <w:i/>
          <w:iCs/>
          <w:szCs w:val="24"/>
          <w:u w:val="single"/>
        </w:rPr>
        <w:t xml:space="preserve">less than 35’-0” </w:t>
      </w:r>
      <w:r w:rsidR="000657E8" w:rsidRPr="000B403A">
        <w:rPr>
          <w:rFonts w:cs="Arial"/>
          <w:bCs/>
          <w:i/>
          <w:iCs/>
          <w:szCs w:val="24"/>
          <w:u w:val="single"/>
        </w:rPr>
        <w:t>above lowest adjacent grade</w:t>
      </w:r>
      <w:r w:rsidR="00431EC4" w:rsidRPr="000B403A">
        <w:rPr>
          <w:rFonts w:cs="Arial"/>
          <w:bCs/>
          <w:i/>
          <w:iCs/>
          <w:szCs w:val="24"/>
          <w:u w:val="single"/>
        </w:rPr>
        <w:t>.</w:t>
      </w:r>
    </w:p>
    <w:p w14:paraId="63E84F81" w14:textId="6CC7013F" w:rsidR="00431EC4" w:rsidRPr="000B403A" w:rsidRDefault="00431EC4"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Poles</w:t>
      </w:r>
      <w:r w:rsidR="000A2AC0" w:rsidRPr="000B403A">
        <w:rPr>
          <w:rFonts w:cs="Arial"/>
          <w:bCs/>
          <w:i/>
          <w:iCs/>
          <w:szCs w:val="24"/>
          <w:u w:val="single"/>
        </w:rPr>
        <w:t xml:space="preserve"> </w:t>
      </w:r>
      <w:r w:rsidR="00025703" w:rsidRPr="000B403A">
        <w:rPr>
          <w:rFonts w:cs="Arial"/>
          <w:bCs/>
          <w:i/>
          <w:iCs/>
          <w:szCs w:val="24"/>
          <w:u w:val="single"/>
        </w:rPr>
        <w:t>less than 35’-0” above lowest adjacent grade</w:t>
      </w:r>
      <w:r w:rsidR="002938D1" w:rsidRPr="000B403A">
        <w:rPr>
          <w:rFonts w:cs="Arial"/>
          <w:bCs/>
          <w:i/>
          <w:iCs/>
          <w:szCs w:val="24"/>
          <w:u w:val="single"/>
        </w:rPr>
        <w:t xml:space="preserve"> for lighting, </w:t>
      </w:r>
      <w:r w:rsidR="007F7E6E" w:rsidRPr="000B403A">
        <w:rPr>
          <w:rFonts w:cs="Arial"/>
          <w:bCs/>
          <w:i/>
          <w:iCs/>
          <w:szCs w:val="24"/>
          <w:u w:val="single"/>
        </w:rPr>
        <w:t>flags, open mesh fences</w:t>
      </w:r>
      <w:r w:rsidR="00642FB9" w:rsidRPr="000B403A">
        <w:rPr>
          <w:rFonts w:cs="Arial"/>
          <w:bCs/>
          <w:i/>
          <w:iCs/>
          <w:szCs w:val="24"/>
          <w:u w:val="single"/>
        </w:rPr>
        <w:t xml:space="preserve"> and similar </w:t>
      </w:r>
      <w:r w:rsidR="00F96EF2" w:rsidRPr="000B403A">
        <w:rPr>
          <w:rFonts w:cs="Arial"/>
          <w:bCs/>
          <w:i/>
          <w:iCs/>
          <w:szCs w:val="24"/>
          <w:u w:val="single"/>
        </w:rPr>
        <w:t>structures.</w:t>
      </w:r>
    </w:p>
    <w:p w14:paraId="5A86F3B0" w14:textId="5D31582A" w:rsidR="00F96EF2" w:rsidRPr="000B403A" w:rsidRDefault="00952EA0"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Single-story structure with dead load less than 5 psf</w:t>
      </w:r>
      <w:r w:rsidR="00F17A37" w:rsidRPr="000B403A">
        <w:rPr>
          <w:rFonts w:cs="Arial"/>
          <w:bCs/>
          <w:i/>
          <w:iCs/>
          <w:szCs w:val="24"/>
          <w:u w:val="single"/>
        </w:rPr>
        <w:t>.</w:t>
      </w:r>
    </w:p>
    <w:p w14:paraId="5AC6E1D1" w14:textId="2594487A" w:rsidR="00562B09" w:rsidRPr="000B403A" w:rsidRDefault="009E7E9C"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Covered walkway structure with an apex height less than 10’-0” above lowest adjacent grade.</w:t>
      </w:r>
    </w:p>
    <w:p w14:paraId="4CA5E505" w14:textId="5DAF4EFD" w:rsidR="00F66967" w:rsidRPr="000B403A" w:rsidRDefault="00F66967" w:rsidP="00B40A7D">
      <w:pPr>
        <w:pStyle w:val="ListParagraph"/>
        <w:numPr>
          <w:ilvl w:val="0"/>
          <w:numId w:val="40"/>
        </w:numPr>
        <w:spacing w:line="228" w:lineRule="auto"/>
        <w:ind w:right="736"/>
        <w:rPr>
          <w:rFonts w:cs="Arial"/>
          <w:bCs/>
          <w:i/>
          <w:iCs/>
          <w:szCs w:val="24"/>
          <w:u w:val="single"/>
        </w:rPr>
      </w:pPr>
      <w:r w:rsidRPr="000B403A">
        <w:rPr>
          <w:rFonts w:cs="Arial"/>
          <w:bCs/>
          <w:i/>
          <w:iCs/>
          <w:szCs w:val="24"/>
          <w:u w:val="single"/>
        </w:rPr>
        <w:t xml:space="preserve">Shallow </w:t>
      </w:r>
      <w:r w:rsidR="0083743F" w:rsidRPr="000B403A">
        <w:rPr>
          <w:rFonts w:cs="Arial"/>
          <w:bCs/>
          <w:i/>
          <w:iCs/>
          <w:szCs w:val="24"/>
          <w:u w:val="single"/>
        </w:rPr>
        <w:t xml:space="preserve">foundations </w:t>
      </w:r>
      <w:r w:rsidR="00431601" w:rsidRPr="000B403A">
        <w:rPr>
          <w:rFonts w:cs="Arial"/>
          <w:bCs/>
          <w:i/>
          <w:iCs/>
          <w:szCs w:val="24"/>
          <w:u w:val="single"/>
        </w:rPr>
        <w:t xml:space="preserve">or excavations </w:t>
      </w:r>
      <w:r w:rsidR="0083743F" w:rsidRPr="000B403A">
        <w:rPr>
          <w:rFonts w:cs="Arial"/>
          <w:bCs/>
          <w:i/>
          <w:iCs/>
          <w:szCs w:val="24"/>
          <w:u w:val="single"/>
        </w:rPr>
        <w:t>for:</w:t>
      </w:r>
    </w:p>
    <w:p w14:paraId="54C0D7D4" w14:textId="2E099155" w:rsidR="001B4ED5" w:rsidRPr="000B403A" w:rsidRDefault="00A14586"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 xml:space="preserve">Buildings </w:t>
      </w:r>
      <w:r w:rsidR="00F5626E" w:rsidRPr="000B403A">
        <w:rPr>
          <w:rFonts w:cs="Arial"/>
          <w:bCs/>
          <w:i/>
          <w:iCs/>
          <w:szCs w:val="24"/>
          <w:u w:val="single"/>
        </w:rPr>
        <w:t xml:space="preserve">meeting </w:t>
      </w:r>
      <w:r w:rsidR="001B39A6" w:rsidRPr="000B403A">
        <w:rPr>
          <w:rFonts w:cs="Arial"/>
          <w:bCs/>
          <w:i/>
          <w:iCs/>
          <w:szCs w:val="24"/>
          <w:u w:val="single"/>
        </w:rPr>
        <w:t>ex</w:t>
      </w:r>
      <w:r w:rsidR="0084316D" w:rsidRPr="000B403A">
        <w:rPr>
          <w:rFonts w:cs="Arial"/>
          <w:bCs/>
          <w:i/>
          <w:iCs/>
          <w:szCs w:val="24"/>
          <w:u w:val="single"/>
        </w:rPr>
        <w:t>ception Item #1 criteria in Section 1803A.2</w:t>
      </w:r>
      <w:r w:rsidR="00F34696" w:rsidRPr="000B403A">
        <w:rPr>
          <w:rFonts w:cs="Arial"/>
          <w:bCs/>
          <w:i/>
          <w:iCs/>
          <w:szCs w:val="24"/>
          <w:u w:val="single"/>
        </w:rPr>
        <w:t xml:space="preserve"> </w:t>
      </w:r>
      <w:r w:rsidR="006818E0" w:rsidRPr="000B403A">
        <w:rPr>
          <w:rFonts w:cs="Arial"/>
          <w:bCs/>
          <w:i/>
          <w:iCs/>
          <w:szCs w:val="24"/>
          <w:u w:val="single"/>
        </w:rPr>
        <w:t>supported by native soil</w:t>
      </w:r>
      <w:r w:rsidR="000D4A86" w:rsidRPr="000B403A">
        <w:rPr>
          <w:rFonts w:cs="Arial"/>
          <w:bCs/>
          <w:i/>
          <w:iCs/>
          <w:szCs w:val="24"/>
          <w:u w:val="single"/>
        </w:rPr>
        <w:t xml:space="preserve"> </w:t>
      </w:r>
      <w:r w:rsidR="009105FE" w:rsidRPr="000B403A">
        <w:rPr>
          <w:rFonts w:cs="Arial"/>
          <w:bCs/>
          <w:i/>
          <w:iCs/>
          <w:szCs w:val="24"/>
          <w:u w:val="single"/>
        </w:rPr>
        <w:t>(having any excavation depth) or fill soil (</w:t>
      </w:r>
      <w:r w:rsidR="005F159B" w:rsidRPr="000B403A">
        <w:rPr>
          <w:rFonts w:cs="Arial"/>
          <w:bCs/>
          <w:i/>
          <w:iCs/>
          <w:szCs w:val="24"/>
          <w:u w:val="single"/>
        </w:rPr>
        <w:t xml:space="preserve">not exceeding 12” depth </w:t>
      </w:r>
      <w:r w:rsidR="00DF6441" w:rsidRPr="000B403A">
        <w:rPr>
          <w:rFonts w:cs="Arial"/>
          <w:bCs/>
          <w:i/>
          <w:iCs/>
          <w:szCs w:val="24"/>
          <w:u w:val="single"/>
        </w:rPr>
        <w:t>in accordance with Section 1804A.6</w:t>
      </w:r>
      <w:r w:rsidR="002714FA" w:rsidRPr="000B403A">
        <w:rPr>
          <w:rFonts w:cs="Arial"/>
          <w:bCs/>
          <w:i/>
          <w:iCs/>
          <w:szCs w:val="24"/>
          <w:u w:val="single"/>
        </w:rPr>
        <w:t>)</w:t>
      </w:r>
      <w:r w:rsidR="001A7BB2" w:rsidRPr="000B403A">
        <w:rPr>
          <w:rFonts w:cs="Arial"/>
          <w:bCs/>
          <w:i/>
          <w:iCs/>
          <w:szCs w:val="24"/>
          <w:u w:val="single"/>
        </w:rPr>
        <w:t>.</w:t>
      </w:r>
    </w:p>
    <w:p w14:paraId="79BF36D5" w14:textId="09F71439" w:rsidR="00F22694" w:rsidRPr="000B403A" w:rsidRDefault="00B3362B"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S</w:t>
      </w:r>
      <w:r w:rsidR="00B95177" w:rsidRPr="000B403A">
        <w:rPr>
          <w:rFonts w:cs="Arial"/>
          <w:bCs/>
          <w:i/>
          <w:iCs/>
          <w:szCs w:val="24"/>
          <w:u w:val="single"/>
        </w:rPr>
        <w:t>oil scarification</w:t>
      </w:r>
      <w:r w:rsidR="0029177B" w:rsidRPr="000B403A">
        <w:rPr>
          <w:rFonts w:cs="Arial"/>
          <w:bCs/>
          <w:i/>
          <w:iCs/>
          <w:szCs w:val="24"/>
          <w:u w:val="single"/>
        </w:rPr>
        <w:t xml:space="preserve"> or </w:t>
      </w:r>
      <w:proofErr w:type="spellStart"/>
      <w:r w:rsidR="0029177B" w:rsidRPr="000B403A">
        <w:rPr>
          <w:rFonts w:cs="Arial"/>
          <w:bCs/>
          <w:i/>
          <w:iCs/>
          <w:szCs w:val="24"/>
          <w:u w:val="single"/>
        </w:rPr>
        <w:t>recompaction</w:t>
      </w:r>
      <w:proofErr w:type="spellEnd"/>
      <w:r w:rsidR="0029177B" w:rsidRPr="000B403A">
        <w:rPr>
          <w:rFonts w:cs="Arial"/>
          <w:bCs/>
          <w:i/>
          <w:iCs/>
          <w:szCs w:val="24"/>
          <w:u w:val="single"/>
        </w:rPr>
        <w:t xml:space="preserve"> no</w:t>
      </w:r>
      <w:r w:rsidR="00C10F2C" w:rsidRPr="000B403A">
        <w:rPr>
          <w:rFonts w:cs="Arial"/>
          <w:bCs/>
          <w:i/>
          <w:iCs/>
          <w:szCs w:val="24"/>
          <w:u w:val="single"/>
        </w:rPr>
        <w:t>t</w:t>
      </w:r>
      <w:r w:rsidR="0029177B" w:rsidRPr="000B403A">
        <w:rPr>
          <w:rFonts w:cs="Arial"/>
          <w:bCs/>
          <w:i/>
          <w:iCs/>
          <w:szCs w:val="24"/>
          <w:u w:val="single"/>
        </w:rPr>
        <w:t xml:space="preserve"> exceeding 12" depth.</w:t>
      </w:r>
    </w:p>
    <w:p w14:paraId="3AA6C4FC" w14:textId="1CE59A15" w:rsidR="0029177B" w:rsidRPr="000B403A" w:rsidRDefault="00EE26DE"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 xml:space="preserve">Native or </w:t>
      </w:r>
      <w:r w:rsidR="00CF151E" w:rsidRPr="000B403A">
        <w:rPr>
          <w:rFonts w:cs="Arial"/>
          <w:bCs/>
          <w:i/>
          <w:iCs/>
          <w:szCs w:val="24"/>
          <w:u w:val="single"/>
        </w:rPr>
        <w:t xml:space="preserve">fill soil </w:t>
      </w:r>
      <w:r w:rsidR="002C585A" w:rsidRPr="000B403A">
        <w:rPr>
          <w:rFonts w:cs="Arial"/>
          <w:bCs/>
          <w:i/>
          <w:iCs/>
          <w:szCs w:val="24"/>
          <w:u w:val="single"/>
        </w:rPr>
        <w:t>supporting exterior non-structural flatwork</w:t>
      </w:r>
      <w:r w:rsidR="005912A8" w:rsidRPr="000B403A">
        <w:rPr>
          <w:rFonts w:cs="Arial"/>
          <w:bCs/>
          <w:i/>
          <w:iCs/>
          <w:szCs w:val="24"/>
          <w:u w:val="single"/>
        </w:rPr>
        <w:t xml:space="preserve"> including </w:t>
      </w:r>
      <w:r w:rsidR="00C55A58" w:rsidRPr="000B403A">
        <w:rPr>
          <w:rFonts w:cs="Arial"/>
          <w:bCs/>
          <w:i/>
          <w:iCs/>
          <w:szCs w:val="24"/>
          <w:u w:val="single"/>
        </w:rPr>
        <w:t xml:space="preserve">sidewalks, site concrete ramps, site stairs, parking lots, driveways, and similar </w:t>
      </w:r>
      <w:r w:rsidR="00153299" w:rsidRPr="000B403A">
        <w:rPr>
          <w:rFonts w:cs="Arial"/>
          <w:bCs/>
          <w:i/>
          <w:iCs/>
          <w:szCs w:val="24"/>
          <w:u w:val="single"/>
        </w:rPr>
        <w:t>cases.</w:t>
      </w:r>
    </w:p>
    <w:p w14:paraId="55E77CF9" w14:textId="6CEDAEC3" w:rsidR="001B7D8C" w:rsidRPr="000B403A" w:rsidRDefault="001B7D8C"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lastRenderedPageBreak/>
        <w:t>Unpaved landscaping and playground areas.</w:t>
      </w:r>
    </w:p>
    <w:p w14:paraId="464F13E5" w14:textId="47B43AB9" w:rsidR="00AC2B72" w:rsidRPr="000B403A" w:rsidRDefault="00F13D85"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Utility trench backfill not exceeding</w:t>
      </w:r>
      <w:r w:rsidR="00C10F2C" w:rsidRPr="000B403A">
        <w:rPr>
          <w:rFonts w:cs="Arial"/>
          <w:bCs/>
          <w:i/>
          <w:iCs/>
          <w:szCs w:val="24"/>
          <w:u w:val="single"/>
        </w:rPr>
        <w:t xml:space="preserve"> 12” depth.</w:t>
      </w:r>
      <w:r w:rsidRPr="000B403A">
        <w:rPr>
          <w:rFonts w:cs="Arial"/>
          <w:bCs/>
          <w:i/>
          <w:iCs/>
          <w:szCs w:val="24"/>
          <w:u w:val="single"/>
        </w:rPr>
        <w:t xml:space="preserve"> </w:t>
      </w:r>
    </w:p>
    <w:p w14:paraId="18EA8AC8" w14:textId="77777777" w:rsidR="004A646E" w:rsidRPr="000B403A" w:rsidRDefault="004A646E" w:rsidP="00736877">
      <w:pPr>
        <w:spacing w:before="240" w:line="360" w:lineRule="auto"/>
        <w:rPr>
          <w:rFonts w:cs="Arial"/>
          <w:iCs/>
          <w:szCs w:val="24"/>
        </w:rPr>
      </w:pPr>
      <w:r w:rsidRPr="000B403A">
        <w:rPr>
          <w:rFonts w:cs="Arial"/>
          <w:szCs w:val="24"/>
        </w:rPr>
        <w:t>…</w:t>
      </w:r>
    </w:p>
    <w:p w14:paraId="146AD326" w14:textId="67268106" w:rsidR="001F3AAA" w:rsidRPr="000B403A" w:rsidRDefault="001F3AAA" w:rsidP="00736877">
      <w:pPr>
        <w:spacing w:before="56" w:line="228" w:lineRule="auto"/>
        <w:ind w:right="717" w:hanging="1"/>
        <w:jc w:val="both"/>
        <w:rPr>
          <w:rFonts w:cs="Arial"/>
          <w:szCs w:val="24"/>
        </w:rPr>
      </w:pPr>
      <w:r w:rsidRPr="000B403A">
        <w:rPr>
          <w:rFonts w:cs="Arial"/>
          <w:b/>
          <w:szCs w:val="24"/>
        </w:rPr>
        <w:t>1705</w:t>
      </w:r>
      <w:r w:rsidR="00A751CE" w:rsidRPr="000B403A">
        <w:rPr>
          <w:rFonts w:cs="Arial"/>
          <w:b/>
          <w:i/>
          <w:iCs/>
          <w:szCs w:val="24"/>
        </w:rPr>
        <w:t>A</w:t>
      </w:r>
      <w:r w:rsidRPr="000B403A">
        <w:rPr>
          <w:rFonts w:cs="Arial"/>
          <w:b/>
          <w:szCs w:val="24"/>
        </w:rPr>
        <w:t xml:space="preserve">.12 Special inspections for wind resistance. </w:t>
      </w:r>
      <w:r w:rsidR="001F78FD" w:rsidRPr="000B403A">
        <w:rPr>
          <w:rFonts w:cs="Arial"/>
          <w:szCs w:val="24"/>
        </w:rPr>
        <w:t>…</w:t>
      </w:r>
    </w:p>
    <w:p w14:paraId="38304DDE" w14:textId="33CE2D74" w:rsidR="00AB47FC" w:rsidRPr="000B403A" w:rsidRDefault="00AB47FC" w:rsidP="00736877">
      <w:pPr>
        <w:pStyle w:val="BodyText"/>
        <w:ind w:left="360"/>
        <w:rPr>
          <w:rFonts w:cs="Arial"/>
          <w:b w:val="0"/>
          <w:i/>
          <w:sz w:val="24"/>
          <w:szCs w:val="24"/>
          <w:u w:val="none"/>
        </w:rPr>
      </w:pPr>
      <w:bookmarkStart w:id="18" w:name="_Hlk60494838"/>
      <w:bookmarkEnd w:id="17"/>
      <w:r w:rsidRPr="000B403A">
        <w:rPr>
          <w:rFonts w:cs="Arial"/>
          <w:sz w:val="24"/>
          <w:szCs w:val="24"/>
          <w:u w:val="none"/>
        </w:rPr>
        <w:t>1705</w:t>
      </w:r>
      <w:r w:rsidRPr="000B403A">
        <w:rPr>
          <w:rFonts w:cs="Arial"/>
          <w:i/>
          <w:sz w:val="24"/>
          <w:szCs w:val="24"/>
          <w:u w:val="none"/>
        </w:rPr>
        <w:t>A</w:t>
      </w:r>
      <w:r w:rsidRPr="000B403A">
        <w:rPr>
          <w:rFonts w:cs="Arial"/>
          <w:sz w:val="24"/>
          <w:szCs w:val="24"/>
          <w:u w:val="none"/>
        </w:rPr>
        <w:t>.12.2 Cold-formed steel light-frame construction</w:t>
      </w:r>
      <w:bookmarkEnd w:id="18"/>
      <w:r w:rsidRPr="000B403A">
        <w:rPr>
          <w:rFonts w:cs="Arial"/>
          <w:sz w:val="24"/>
          <w:szCs w:val="24"/>
          <w:u w:val="none"/>
        </w:rPr>
        <w:t xml:space="preserve">. </w:t>
      </w:r>
      <w:r w:rsidR="006E4222" w:rsidRPr="000B403A">
        <w:rPr>
          <w:rFonts w:cs="Arial"/>
          <w:b w:val="0"/>
          <w:w w:val="95"/>
          <w:sz w:val="24"/>
          <w:szCs w:val="24"/>
          <w:u w:val="none"/>
        </w:rPr>
        <w:t>Pe</w:t>
      </w:r>
      <w:r w:rsidRPr="000B403A">
        <w:rPr>
          <w:rFonts w:cs="Arial"/>
          <w:b w:val="0"/>
          <w:w w:val="95"/>
          <w:sz w:val="24"/>
          <w:szCs w:val="24"/>
          <w:u w:val="none"/>
        </w:rPr>
        <w:t>riodic</w:t>
      </w:r>
      <w:r w:rsidRPr="000B403A">
        <w:rPr>
          <w:rFonts w:cs="Arial"/>
          <w:b w:val="0"/>
          <w:spacing w:val="-25"/>
          <w:w w:val="95"/>
          <w:sz w:val="24"/>
          <w:szCs w:val="24"/>
          <w:u w:val="none"/>
        </w:rPr>
        <w:t xml:space="preserve"> </w:t>
      </w:r>
      <w:r w:rsidRPr="000B403A">
        <w:rPr>
          <w:rFonts w:cs="Arial"/>
          <w:b w:val="0"/>
          <w:w w:val="95"/>
          <w:sz w:val="24"/>
          <w:szCs w:val="24"/>
          <w:u w:val="none"/>
        </w:rPr>
        <w:t>special</w:t>
      </w:r>
      <w:r w:rsidRPr="000B403A">
        <w:rPr>
          <w:rFonts w:cs="Arial"/>
          <w:b w:val="0"/>
          <w:spacing w:val="-25"/>
          <w:w w:val="95"/>
          <w:sz w:val="24"/>
          <w:szCs w:val="24"/>
          <w:u w:val="none"/>
        </w:rPr>
        <w:t xml:space="preserve"> </w:t>
      </w:r>
      <w:r w:rsidRPr="000B403A">
        <w:rPr>
          <w:rFonts w:cs="Arial"/>
          <w:b w:val="0"/>
          <w:w w:val="95"/>
          <w:sz w:val="24"/>
          <w:szCs w:val="24"/>
          <w:u w:val="none"/>
        </w:rPr>
        <w:t>inspection</w:t>
      </w:r>
      <w:r w:rsidRPr="000B403A">
        <w:rPr>
          <w:rFonts w:cs="Arial"/>
          <w:b w:val="0"/>
          <w:spacing w:val="-5"/>
          <w:w w:val="95"/>
          <w:sz w:val="24"/>
          <w:szCs w:val="24"/>
          <w:u w:val="none"/>
        </w:rPr>
        <w:t xml:space="preserve"> </w:t>
      </w:r>
      <w:r w:rsidRPr="000B403A">
        <w:rPr>
          <w:rFonts w:cs="Arial"/>
          <w:b w:val="0"/>
          <w:w w:val="95"/>
          <w:sz w:val="24"/>
          <w:szCs w:val="24"/>
          <w:u w:val="none"/>
        </w:rPr>
        <w:t>is</w:t>
      </w:r>
      <w:r w:rsidRPr="000B403A">
        <w:rPr>
          <w:rFonts w:cs="Arial"/>
          <w:b w:val="0"/>
          <w:spacing w:val="-23"/>
          <w:w w:val="95"/>
          <w:sz w:val="24"/>
          <w:szCs w:val="24"/>
          <w:u w:val="none"/>
        </w:rPr>
        <w:t xml:space="preserve"> </w:t>
      </w:r>
      <w:r w:rsidRPr="000B403A">
        <w:rPr>
          <w:rFonts w:cs="Arial"/>
          <w:b w:val="0"/>
          <w:w w:val="95"/>
          <w:sz w:val="24"/>
          <w:szCs w:val="24"/>
          <w:u w:val="none"/>
        </w:rPr>
        <w:t>required</w:t>
      </w:r>
      <w:r w:rsidRPr="000B403A">
        <w:rPr>
          <w:rFonts w:cs="Arial"/>
          <w:b w:val="0"/>
          <w:spacing w:val="-22"/>
          <w:w w:val="95"/>
          <w:sz w:val="24"/>
          <w:szCs w:val="24"/>
          <w:u w:val="none"/>
        </w:rPr>
        <w:t xml:space="preserve"> </w:t>
      </w:r>
      <w:r w:rsidRPr="000B403A">
        <w:rPr>
          <w:rFonts w:cs="Arial"/>
          <w:b w:val="0"/>
          <w:w w:val="95"/>
          <w:sz w:val="24"/>
          <w:szCs w:val="24"/>
          <w:u w:val="none"/>
        </w:rPr>
        <w:t>for</w:t>
      </w:r>
      <w:r w:rsidRPr="000B403A">
        <w:rPr>
          <w:rFonts w:cs="Arial"/>
          <w:b w:val="0"/>
          <w:spacing w:val="-22"/>
          <w:w w:val="95"/>
          <w:sz w:val="24"/>
          <w:szCs w:val="24"/>
          <w:u w:val="none"/>
        </w:rPr>
        <w:t xml:space="preserve"> </w:t>
      </w:r>
      <w:r w:rsidRPr="000B403A">
        <w:rPr>
          <w:rFonts w:cs="Arial"/>
          <w:b w:val="0"/>
          <w:w w:val="95"/>
          <w:sz w:val="24"/>
          <w:szCs w:val="24"/>
          <w:u w:val="none"/>
        </w:rPr>
        <w:t>welding</w:t>
      </w:r>
      <w:r w:rsidRPr="000B403A">
        <w:rPr>
          <w:rFonts w:cs="Arial"/>
          <w:b w:val="0"/>
          <w:spacing w:val="-22"/>
          <w:w w:val="95"/>
          <w:sz w:val="24"/>
          <w:szCs w:val="24"/>
          <w:u w:val="none"/>
        </w:rPr>
        <w:t xml:space="preserve"> </w:t>
      </w:r>
      <w:r w:rsidRPr="000B403A">
        <w:rPr>
          <w:rFonts w:cs="Arial"/>
          <w:b w:val="0"/>
          <w:w w:val="95"/>
          <w:sz w:val="24"/>
          <w:szCs w:val="24"/>
          <w:u w:val="none"/>
        </w:rPr>
        <w:t>operations</w:t>
      </w:r>
      <w:r w:rsidRPr="000B403A">
        <w:rPr>
          <w:rFonts w:cs="Arial"/>
          <w:b w:val="0"/>
          <w:spacing w:val="-22"/>
          <w:w w:val="95"/>
          <w:sz w:val="24"/>
          <w:szCs w:val="24"/>
          <w:u w:val="none"/>
        </w:rPr>
        <w:t xml:space="preserve"> </w:t>
      </w:r>
      <w:r w:rsidRPr="000B403A">
        <w:rPr>
          <w:rFonts w:cs="Arial"/>
          <w:b w:val="0"/>
          <w:w w:val="95"/>
          <w:sz w:val="24"/>
          <w:szCs w:val="24"/>
          <w:u w:val="none"/>
        </w:rPr>
        <w:t>of</w:t>
      </w:r>
      <w:r w:rsidRPr="000B403A">
        <w:rPr>
          <w:rFonts w:cs="Arial"/>
          <w:b w:val="0"/>
          <w:spacing w:val="-21"/>
          <w:w w:val="95"/>
          <w:sz w:val="24"/>
          <w:szCs w:val="24"/>
          <w:u w:val="none"/>
        </w:rPr>
        <w:t xml:space="preserve"> </w:t>
      </w:r>
      <w:r w:rsidRPr="000B403A">
        <w:rPr>
          <w:rFonts w:cs="Arial"/>
          <w:b w:val="0"/>
          <w:w w:val="95"/>
          <w:sz w:val="24"/>
          <w:szCs w:val="24"/>
          <w:u w:val="none"/>
        </w:rPr>
        <w:t>elements</w:t>
      </w:r>
      <w:r w:rsidRPr="000B403A">
        <w:rPr>
          <w:rFonts w:cs="Arial"/>
          <w:b w:val="0"/>
          <w:spacing w:val="-22"/>
          <w:w w:val="95"/>
          <w:sz w:val="24"/>
          <w:szCs w:val="24"/>
          <w:u w:val="none"/>
        </w:rPr>
        <w:t xml:space="preserve"> </w:t>
      </w:r>
      <w:r w:rsidRPr="000B403A">
        <w:rPr>
          <w:rFonts w:cs="Arial"/>
          <w:b w:val="0"/>
          <w:w w:val="95"/>
          <w:sz w:val="24"/>
          <w:szCs w:val="24"/>
          <w:u w:val="none"/>
        </w:rPr>
        <w:t>of</w:t>
      </w:r>
      <w:r w:rsidRPr="000B403A">
        <w:rPr>
          <w:rFonts w:cs="Arial"/>
          <w:b w:val="0"/>
          <w:spacing w:val="-22"/>
          <w:w w:val="95"/>
          <w:sz w:val="24"/>
          <w:szCs w:val="24"/>
          <w:u w:val="none"/>
        </w:rPr>
        <w:t xml:space="preserve"> </w:t>
      </w:r>
      <w:r w:rsidRPr="000B403A">
        <w:rPr>
          <w:rFonts w:cs="Arial"/>
          <w:b w:val="0"/>
          <w:w w:val="95"/>
          <w:sz w:val="24"/>
          <w:szCs w:val="24"/>
          <w:u w:val="none"/>
        </w:rPr>
        <w:t>the</w:t>
      </w:r>
      <w:r w:rsidRPr="000B403A">
        <w:rPr>
          <w:rFonts w:cs="Arial"/>
          <w:b w:val="0"/>
          <w:spacing w:val="-24"/>
          <w:w w:val="95"/>
          <w:sz w:val="24"/>
          <w:szCs w:val="24"/>
          <w:u w:val="none"/>
        </w:rPr>
        <w:t xml:space="preserve"> </w:t>
      </w:r>
      <w:r w:rsidRPr="000B403A">
        <w:rPr>
          <w:rFonts w:cs="Arial"/>
          <w:b w:val="0"/>
          <w:w w:val="95"/>
          <w:sz w:val="24"/>
          <w:szCs w:val="24"/>
          <w:u w:val="none"/>
        </w:rPr>
        <w:t>main</w:t>
      </w:r>
      <w:r w:rsidRPr="000B403A">
        <w:rPr>
          <w:rFonts w:cs="Arial"/>
          <w:b w:val="0"/>
          <w:spacing w:val="-23"/>
          <w:w w:val="95"/>
          <w:sz w:val="24"/>
          <w:szCs w:val="24"/>
          <w:u w:val="none"/>
        </w:rPr>
        <w:t xml:space="preserve"> </w:t>
      </w:r>
      <w:proofErr w:type="spellStart"/>
      <w:r w:rsidRPr="000B403A">
        <w:rPr>
          <w:rFonts w:cs="Arial"/>
          <w:b w:val="0"/>
          <w:w w:val="95"/>
          <w:sz w:val="24"/>
          <w:szCs w:val="24"/>
          <w:u w:val="none"/>
        </w:rPr>
        <w:t>windforce</w:t>
      </w:r>
      <w:proofErr w:type="spellEnd"/>
      <w:r w:rsidRPr="000B403A">
        <w:rPr>
          <w:rFonts w:cs="Arial"/>
          <w:b w:val="0"/>
          <w:w w:val="95"/>
          <w:sz w:val="24"/>
          <w:szCs w:val="24"/>
          <w:u w:val="none"/>
        </w:rPr>
        <w:t>-resisting</w:t>
      </w:r>
      <w:r w:rsidRPr="000B403A">
        <w:rPr>
          <w:rFonts w:cs="Arial"/>
          <w:b w:val="0"/>
          <w:spacing w:val="-22"/>
          <w:w w:val="95"/>
          <w:sz w:val="24"/>
          <w:szCs w:val="24"/>
          <w:u w:val="none"/>
        </w:rPr>
        <w:t xml:space="preserve"> </w:t>
      </w:r>
      <w:r w:rsidRPr="000B403A">
        <w:rPr>
          <w:rFonts w:cs="Arial"/>
          <w:b w:val="0"/>
          <w:w w:val="95"/>
          <w:sz w:val="24"/>
          <w:szCs w:val="24"/>
          <w:u w:val="none"/>
        </w:rPr>
        <w:t>system.</w:t>
      </w:r>
      <w:r w:rsidRPr="000B403A">
        <w:rPr>
          <w:rFonts w:cs="Arial"/>
          <w:b w:val="0"/>
          <w:spacing w:val="-19"/>
          <w:w w:val="95"/>
          <w:sz w:val="24"/>
          <w:szCs w:val="24"/>
          <w:u w:val="none"/>
        </w:rPr>
        <w:t xml:space="preserve"> </w:t>
      </w:r>
      <w:r w:rsidRPr="000B403A">
        <w:rPr>
          <w:rFonts w:cs="Arial"/>
          <w:b w:val="0"/>
          <w:w w:val="95"/>
          <w:sz w:val="24"/>
          <w:szCs w:val="24"/>
          <w:u w:val="none"/>
        </w:rPr>
        <w:t xml:space="preserve">Periodic </w:t>
      </w:r>
      <w:r w:rsidRPr="000B403A">
        <w:rPr>
          <w:rFonts w:cs="Arial"/>
          <w:b w:val="0"/>
          <w:sz w:val="24"/>
          <w:szCs w:val="24"/>
          <w:u w:val="none"/>
        </w:rPr>
        <w:t>special</w:t>
      </w:r>
      <w:r w:rsidRPr="000B403A">
        <w:rPr>
          <w:rFonts w:cs="Arial"/>
          <w:b w:val="0"/>
          <w:spacing w:val="-14"/>
          <w:sz w:val="24"/>
          <w:szCs w:val="24"/>
          <w:u w:val="none"/>
        </w:rPr>
        <w:t xml:space="preserve"> </w:t>
      </w:r>
      <w:r w:rsidRPr="000B403A">
        <w:rPr>
          <w:rFonts w:cs="Arial"/>
          <w:b w:val="0"/>
          <w:sz w:val="24"/>
          <w:szCs w:val="24"/>
          <w:u w:val="none"/>
        </w:rPr>
        <w:t>inspection is</w:t>
      </w:r>
      <w:r w:rsidRPr="000B403A">
        <w:rPr>
          <w:rFonts w:cs="Arial"/>
          <w:b w:val="0"/>
          <w:spacing w:val="-9"/>
          <w:sz w:val="24"/>
          <w:szCs w:val="24"/>
          <w:u w:val="none"/>
        </w:rPr>
        <w:t xml:space="preserve"> </w:t>
      </w:r>
      <w:r w:rsidRPr="000B403A">
        <w:rPr>
          <w:rFonts w:cs="Arial"/>
          <w:b w:val="0"/>
          <w:sz w:val="24"/>
          <w:szCs w:val="24"/>
          <w:u w:val="none"/>
        </w:rPr>
        <w:t>required</w:t>
      </w:r>
      <w:r w:rsidRPr="000B403A">
        <w:rPr>
          <w:rFonts w:cs="Arial"/>
          <w:b w:val="0"/>
          <w:spacing w:val="-9"/>
          <w:sz w:val="24"/>
          <w:szCs w:val="24"/>
          <w:u w:val="none"/>
        </w:rPr>
        <w:t xml:space="preserve"> </w:t>
      </w:r>
      <w:r w:rsidRPr="000B403A">
        <w:rPr>
          <w:rFonts w:cs="Arial"/>
          <w:b w:val="0"/>
          <w:sz w:val="24"/>
          <w:szCs w:val="24"/>
          <w:u w:val="none"/>
        </w:rPr>
        <w:t>for</w:t>
      </w:r>
      <w:r w:rsidRPr="000B403A">
        <w:rPr>
          <w:rFonts w:cs="Arial"/>
          <w:b w:val="0"/>
          <w:spacing w:val="-9"/>
          <w:sz w:val="24"/>
          <w:szCs w:val="24"/>
          <w:u w:val="none"/>
        </w:rPr>
        <w:t xml:space="preserve"> </w:t>
      </w:r>
      <w:r w:rsidRPr="000B403A">
        <w:rPr>
          <w:rFonts w:cs="Arial"/>
          <w:b w:val="0"/>
          <w:sz w:val="24"/>
          <w:szCs w:val="24"/>
          <w:u w:val="none"/>
        </w:rPr>
        <w:t>screw</w:t>
      </w:r>
      <w:r w:rsidRPr="000B403A">
        <w:rPr>
          <w:rFonts w:cs="Arial"/>
          <w:b w:val="0"/>
          <w:spacing w:val="-9"/>
          <w:sz w:val="24"/>
          <w:szCs w:val="24"/>
          <w:u w:val="none"/>
        </w:rPr>
        <w:t xml:space="preserve"> </w:t>
      </w:r>
      <w:r w:rsidRPr="000B403A">
        <w:rPr>
          <w:rFonts w:cs="Arial"/>
          <w:b w:val="0"/>
          <w:sz w:val="24"/>
          <w:szCs w:val="24"/>
          <w:u w:val="none"/>
        </w:rPr>
        <w:t>attachment,</w:t>
      </w:r>
      <w:r w:rsidRPr="000B403A">
        <w:rPr>
          <w:rFonts w:cs="Arial"/>
          <w:b w:val="0"/>
          <w:spacing w:val="-9"/>
          <w:sz w:val="24"/>
          <w:szCs w:val="24"/>
          <w:u w:val="none"/>
        </w:rPr>
        <w:t xml:space="preserve"> </w:t>
      </w:r>
      <w:r w:rsidRPr="000B403A">
        <w:rPr>
          <w:rFonts w:cs="Arial"/>
          <w:b w:val="0"/>
          <w:sz w:val="24"/>
          <w:szCs w:val="24"/>
          <w:u w:val="none"/>
        </w:rPr>
        <w:t>bolting,</w:t>
      </w:r>
      <w:r w:rsidRPr="000B403A">
        <w:rPr>
          <w:rFonts w:cs="Arial"/>
          <w:b w:val="0"/>
          <w:spacing w:val="-8"/>
          <w:sz w:val="24"/>
          <w:szCs w:val="24"/>
          <w:u w:val="none"/>
        </w:rPr>
        <w:t xml:space="preserve"> </w:t>
      </w:r>
      <w:r w:rsidRPr="000B403A">
        <w:rPr>
          <w:rFonts w:cs="Arial"/>
          <w:b w:val="0"/>
          <w:sz w:val="24"/>
          <w:szCs w:val="24"/>
          <w:u w:val="none"/>
        </w:rPr>
        <w:t>anchoring</w:t>
      </w:r>
      <w:r w:rsidRPr="000B403A">
        <w:rPr>
          <w:rFonts w:cs="Arial"/>
          <w:b w:val="0"/>
          <w:spacing w:val="-9"/>
          <w:sz w:val="24"/>
          <w:szCs w:val="24"/>
          <w:u w:val="none"/>
        </w:rPr>
        <w:t xml:space="preserve"> </w:t>
      </w:r>
      <w:r w:rsidRPr="000B403A">
        <w:rPr>
          <w:rFonts w:cs="Arial"/>
          <w:b w:val="0"/>
          <w:sz w:val="24"/>
          <w:szCs w:val="24"/>
          <w:u w:val="none"/>
        </w:rPr>
        <w:t>and</w:t>
      </w:r>
      <w:r w:rsidRPr="000B403A">
        <w:rPr>
          <w:rFonts w:cs="Arial"/>
          <w:b w:val="0"/>
          <w:spacing w:val="-9"/>
          <w:sz w:val="24"/>
          <w:szCs w:val="24"/>
          <w:u w:val="none"/>
        </w:rPr>
        <w:t xml:space="preserve"> </w:t>
      </w:r>
      <w:r w:rsidRPr="000B403A">
        <w:rPr>
          <w:rFonts w:cs="Arial"/>
          <w:b w:val="0"/>
          <w:sz w:val="24"/>
          <w:szCs w:val="24"/>
          <w:u w:val="none"/>
        </w:rPr>
        <w:t>other</w:t>
      </w:r>
      <w:r w:rsidRPr="000B403A">
        <w:rPr>
          <w:rFonts w:cs="Arial"/>
          <w:b w:val="0"/>
          <w:spacing w:val="-9"/>
          <w:sz w:val="24"/>
          <w:szCs w:val="24"/>
          <w:u w:val="none"/>
        </w:rPr>
        <w:t xml:space="preserve"> </w:t>
      </w:r>
      <w:r w:rsidRPr="000B403A">
        <w:rPr>
          <w:rFonts w:cs="Arial"/>
          <w:b w:val="0"/>
          <w:sz w:val="24"/>
          <w:szCs w:val="24"/>
          <w:u w:val="none"/>
        </w:rPr>
        <w:t>fastening</w:t>
      </w:r>
      <w:r w:rsidRPr="000B403A">
        <w:rPr>
          <w:rFonts w:cs="Arial"/>
          <w:b w:val="0"/>
          <w:spacing w:val="-9"/>
          <w:sz w:val="24"/>
          <w:szCs w:val="24"/>
          <w:u w:val="none"/>
        </w:rPr>
        <w:t xml:space="preserve"> </w:t>
      </w:r>
      <w:r w:rsidRPr="000B403A">
        <w:rPr>
          <w:rFonts w:cs="Arial"/>
          <w:b w:val="0"/>
          <w:sz w:val="24"/>
          <w:szCs w:val="24"/>
          <w:u w:val="none"/>
        </w:rPr>
        <w:t>of</w:t>
      </w:r>
      <w:r w:rsidRPr="000B403A">
        <w:rPr>
          <w:rFonts w:cs="Arial"/>
          <w:b w:val="0"/>
          <w:spacing w:val="-9"/>
          <w:sz w:val="24"/>
          <w:szCs w:val="24"/>
          <w:u w:val="none"/>
        </w:rPr>
        <w:t xml:space="preserve"> </w:t>
      </w:r>
      <w:r w:rsidRPr="000B403A">
        <w:rPr>
          <w:rFonts w:cs="Arial"/>
          <w:b w:val="0"/>
          <w:sz w:val="24"/>
          <w:szCs w:val="24"/>
          <w:u w:val="none"/>
        </w:rPr>
        <w:t>elements</w:t>
      </w:r>
      <w:r w:rsidRPr="000B403A">
        <w:rPr>
          <w:rFonts w:cs="Arial"/>
          <w:b w:val="0"/>
          <w:spacing w:val="-9"/>
          <w:sz w:val="24"/>
          <w:szCs w:val="24"/>
          <w:u w:val="none"/>
        </w:rPr>
        <w:t xml:space="preserve"> </w:t>
      </w:r>
      <w:r w:rsidRPr="000B403A">
        <w:rPr>
          <w:rFonts w:cs="Arial"/>
          <w:b w:val="0"/>
          <w:sz w:val="24"/>
          <w:szCs w:val="24"/>
          <w:u w:val="none"/>
        </w:rPr>
        <w:t>of</w:t>
      </w:r>
      <w:r w:rsidRPr="000B403A">
        <w:rPr>
          <w:rFonts w:cs="Arial"/>
          <w:b w:val="0"/>
          <w:spacing w:val="-9"/>
          <w:sz w:val="24"/>
          <w:szCs w:val="24"/>
          <w:u w:val="none"/>
        </w:rPr>
        <w:t xml:space="preserve"> </w:t>
      </w:r>
      <w:r w:rsidRPr="000B403A">
        <w:rPr>
          <w:rFonts w:cs="Arial"/>
          <w:b w:val="0"/>
          <w:sz w:val="24"/>
          <w:szCs w:val="24"/>
          <w:u w:val="none"/>
        </w:rPr>
        <w:t>the</w:t>
      </w:r>
      <w:r w:rsidRPr="000B403A">
        <w:rPr>
          <w:rFonts w:cs="Arial"/>
          <w:b w:val="0"/>
          <w:spacing w:val="-22"/>
          <w:sz w:val="24"/>
          <w:szCs w:val="24"/>
          <w:u w:val="none"/>
        </w:rPr>
        <w:t xml:space="preserve"> </w:t>
      </w:r>
      <w:r w:rsidRPr="000B403A">
        <w:rPr>
          <w:rFonts w:cs="Arial"/>
          <w:b w:val="0"/>
          <w:sz w:val="24"/>
          <w:szCs w:val="24"/>
          <w:u w:val="none"/>
        </w:rPr>
        <w:t xml:space="preserve">main </w:t>
      </w:r>
      <w:proofErr w:type="spellStart"/>
      <w:r w:rsidRPr="000B403A">
        <w:rPr>
          <w:rFonts w:cs="Arial"/>
          <w:b w:val="0"/>
          <w:sz w:val="24"/>
          <w:szCs w:val="24"/>
          <w:u w:val="none"/>
        </w:rPr>
        <w:t>windforce</w:t>
      </w:r>
      <w:proofErr w:type="spellEnd"/>
      <w:r w:rsidRPr="000B403A">
        <w:rPr>
          <w:rFonts w:cs="Arial"/>
          <w:b w:val="0"/>
          <w:sz w:val="24"/>
          <w:szCs w:val="24"/>
          <w:u w:val="none"/>
        </w:rPr>
        <w:t>-resisting</w:t>
      </w:r>
      <w:r w:rsidRPr="000B403A">
        <w:rPr>
          <w:rFonts w:cs="Arial"/>
          <w:b w:val="0"/>
          <w:spacing w:val="-29"/>
          <w:sz w:val="24"/>
          <w:szCs w:val="24"/>
          <w:u w:val="none"/>
        </w:rPr>
        <w:t xml:space="preserve"> </w:t>
      </w:r>
      <w:r w:rsidRPr="000B403A">
        <w:rPr>
          <w:rFonts w:cs="Arial"/>
          <w:b w:val="0"/>
          <w:sz w:val="24"/>
          <w:szCs w:val="24"/>
          <w:u w:val="none"/>
        </w:rPr>
        <w:t>system,</w:t>
      </w:r>
      <w:r w:rsidRPr="000B403A">
        <w:rPr>
          <w:rFonts w:cs="Arial"/>
          <w:b w:val="0"/>
          <w:spacing w:val="-28"/>
          <w:sz w:val="24"/>
          <w:szCs w:val="24"/>
          <w:u w:val="none"/>
        </w:rPr>
        <w:t xml:space="preserve"> </w:t>
      </w:r>
      <w:r w:rsidRPr="000B403A">
        <w:rPr>
          <w:rFonts w:cs="Arial"/>
          <w:b w:val="0"/>
          <w:sz w:val="24"/>
          <w:szCs w:val="24"/>
          <w:u w:val="none"/>
        </w:rPr>
        <w:t>including</w:t>
      </w:r>
      <w:r w:rsidRPr="000B403A">
        <w:rPr>
          <w:rFonts w:cs="Arial"/>
          <w:b w:val="0"/>
          <w:spacing w:val="-28"/>
          <w:sz w:val="24"/>
          <w:szCs w:val="24"/>
          <w:u w:val="none"/>
        </w:rPr>
        <w:t xml:space="preserve"> </w:t>
      </w:r>
      <w:r w:rsidRPr="000B403A">
        <w:rPr>
          <w:rFonts w:cs="Arial"/>
          <w:b w:val="0"/>
          <w:sz w:val="24"/>
          <w:szCs w:val="24"/>
          <w:u w:val="none"/>
        </w:rPr>
        <w:t>shear</w:t>
      </w:r>
      <w:r w:rsidRPr="000B403A">
        <w:rPr>
          <w:rFonts w:cs="Arial"/>
          <w:b w:val="0"/>
          <w:spacing w:val="-28"/>
          <w:sz w:val="24"/>
          <w:szCs w:val="24"/>
          <w:u w:val="none"/>
        </w:rPr>
        <w:t xml:space="preserve"> </w:t>
      </w:r>
      <w:r w:rsidRPr="000B403A">
        <w:rPr>
          <w:rFonts w:cs="Arial"/>
          <w:b w:val="0"/>
          <w:sz w:val="24"/>
          <w:szCs w:val="24"/>
          <w:u w:val="none"/>
        </w:rPr>
        <w:t>walls,</w:t>
      </w:r>
      <w:r w:rsidRPr="000B403A">
        <w:rPr>
          <w:rFonts w:cs="Arial"/>
          <w:b w:val="0"/>
          <w:spacing w:val="-28"/>
          <w:sz w:val="24"/>
          <w:szCs w:val="24"/>
          <w:u w:val="none"/>
        </w:rPr>
        <w:t xml:space="preserve"> </w:t>
      </w:r>
      <w:r w:rsidRPr="000B403A">
        <w:rPr>
          <w:rFonts w:cs="Arial"/>
          <w:b w:val="0"/>
          <w:sz w:val="24"/>
          <w:szCs w:val="24"/>
          <w:u w:val="none"/>
        </w:rPr>
        <w:t>braces,</w:t>
      </w:r>
      <w:r w:rsidRPr="000B403A">
        <w:rPr>
          <w:rFonts w:cs="Arial"/>
          <w:b w:val="0"/>
          <w:spacing w:val="-25"/>
          <w:sz w:val="24"/>
          <w:szCs w:val="24"/>
          <w:u w:val="none"/>
        </w:rPr>
        <w:t xml:space="preserve"> </w:t>
      </w:r>
      <w:r w:rsidRPr="000B403A">
        <w:rPr>
          <w:rFonts w:cs="Arial"/>
          <w:b w:val="0"/>
          <w:sz w:val="24"/>
          <w:szCs w:val="24"/>
          <w:u w:val="none"/>
        </w:rPr>
        <w:t>diaphragms,</w:t>
      </w:r>
      <w:r w:rsidRPr="000B403A">
        <w:rPr>
          <w:rFonts w:cs="Arial"/>
          <w:b w:val="0"/>
          <w:spacing w:val="-27"/>
          <w:sz w:val="24"/>
          <w:szCs w:val="24"/>
          <w:u w:val="none"/>
        </w:rPr>
        <w:t xml:space="preserve"> </w:t>
      </w:r>
      <w:r w:rsidRPr="000B403A">
        <w:rPr>
          <w:rFonts w:cs="Arial"/>
          <w:b w:val="0"/>
          <w:sz w:val="24"/>
          <w:szCs w:val="24"/>
          <w:u w:val="none"/>
        </w:rPr>
        <w:t>collectors</w:t>
      </w:r>
      <w:r w:rsidRPr="000B403A">
        <w:rPr>
          <w:rFonts w:cs="Arial"/>
          <w:b w:val="0"/>
          <w:spacing w:val="-18"/>
          <w:sz w:val="24"/>
          <w:szCs w:val="24"/>
          <w:u w:val="none"/>
        </w:rPr>
        <w:t xml:space="preserve"> </w:t>
      </w:r>
      <w:r w:rsidRPr="000B403A">
        <w:rPr>
          <w:rFonts w:cs="Arial"/>
          <w:b w:val="0"/>
          <w:sz w:val="24"/>
          <w:szCs w:val="24"/>
          <w:u w:val="none"/>
        </w:rPr>
        <w:t>(drag</w:t>
      </w:r>
      <w:r w:rsidRPr="000B403A">
        <w:rPr>
          <w:rFonts w:cs="Arial"/>
          <w:b w:val="0"/>
          <w:spacing w:val="-28"/>
          <w:sz w:val="24"/>
          <w:szCs w:val="24"/>
          <w:u w:val="none"/>
        </w:rPr>
        <w:t xml:space="preserve"> </w:t>
      </w:r>
      <w:r w:rsidRPr="000B403A">
        <w:rPr>
          <w:rFonts w:cs="Arial"/>
          <w:b w:val="0"/>
          <w:sz w:val="24"/>
          <w:szCs w:val="24"/>
          <w:u w:val="none"/>
        </w:rPr>
        <w:t>struts)</w:t>
      </w:r>
      <w:r w:rsidRPr="000B403A">
        <w:rPr>
          <w:rFonts w:cs="Arial"/>
          <w:b w:val="0"/>
          <w:spacing w:val="-29"/>
          <w:sz w:val="24"/>
          <w:szCs w:val="24"/>
          <w:u w:val="none"/>
        </w:rPr>
        <w:t xml:space="preserve"> </w:t>
      </w:r>
      <w:r w:rsidRPr="000B403A">
        <w:rPr>
          <w:rFonts w:cs="Arial"/>
          <w:b w:val="0"/>
          <w:sz w:val="24"/>
          <w:szCs w:val="24"/>
          <w:u w:val="none"/>
        </w:rPr>
        <w:t>and</w:t>
      </w:r>
      <w:r w:rsidRPr="000B403A">
        <w:rPr>
          <w:rFonts w:cs="Arial"/>
          <w:b w:val="0"/>
          <w:spacing w:val="-26"/>
          <w:sz w:val="24"/>
          <w:szCs w:val="24"/>
          <w:u w:val="none"/>
        </w:rPr>
        <w:t xml:space="preserve"> </w:t>
      </w:r>
      <w:r w:rsidRPr="000B403A">
        <w:rPr>
          <w:rFonts w:cs="Arial"/>
          <w:b w:val="0"/>
          <w:sz w:val="24"/>
          <w:szCs w:val="24"/>
          <w:u w:val="none"/>
        </w:rPr>
        <w:t>hold-downs.</w:t>
      </w:r>
      <w:r w:rsidR="00B06E00" w:rsidRPr="000B403A">
        <w:rPr>
          <w:rFonts w:cs="Arial"/>
          <w:b w:val="0"/>
          <w:i/>
          <w:spacing w:val="-40"/>
          <w:sz w:val="24"/>
          <w:szCs w:val="24"/>
          <w:u w:val="none"/>
        </w:rPr>
        <w:t xml:space="preserve"> </w:t>
      </w:r>
      <w:r w:rsidR="00A739BD" w:rsidRPr="000B403A">
        <w:rPr>
          <w:rFonts w:cs="Arial"/>
          <w:i/>
          <w:sz w:val="24"/>
          <w:szCs w:val="24"/>
        </w:rPr>
        <w:t xml:space="preserve">[DSA-SS, DSA-SS/CC] </w:t>
      </w:r>
      <w:r w:rsidR="00D44114" w:rsidRPr="000B403A">
        <w:rPr>
          <w:rFonts w:cs="Arial"/>
          <w:b w:val="0"/>
          <w:i/>
          <w:iCs/>
          <w:sz w:val="24"/>
          <w:szCs w:val="24"/>
        </w:rPr>
        <w:t>R</w:t>
      </w:r>
      <w:r w:rsidR="00520C41" w:rsidRPr="000B403A">
        <w:rPr>
          <w:rFonts w:cs="Arial"/>
          <w:b w:val="0"/>
          <w:i/>
          <w:iCs/>
          <w:sz w:val="24"/>
          <w:szCs w:val="24"/>
        </w:rPr>
        <w:t>equirements specified in 1705A.2.9</w:t>
      </w:r>
      <w:r w:rsidR="00D44114" w:rsidRPr="000B403A">
        <w:rPr>
          <w:rFonts w:cs="Arial"/>
          <w:b w:val="0"/>
          <w:i/>
          <w:iCs/>
          <w:sz w:val="24"/>
          <w:szCs w:val="24"/>
        </w:rPr>
        <w:t xml:space="preserve"> shall also apply</w:t>
      </w:r>
      <w:r w:rsidR="00C77A4F" w:rsidRPr="000B403A">
        <w:rPr>
          <w:rFonts w:cs="Arial"/>
          <w:b w:val="0"/>
          <w:i/>
          <w:iCs/>
          <w:sz w:val="24"/>
          <w:szCs w:val="24"/>
          <w:u w:val="none"/>
        </w:rPr>
        <w:t>.</w:t>
      </w:r>
      <w:r w:rsidR="001C08E9" w:rsidRPr="000B403A">
        <w:rPr>
          <w:rFonts w:cs="Arial"/>
          <w:b w:val="0"/>
          <w:i/>
          <w:iCs/>
          <w:sz w:val="24"/>
          <w:szCs w:val="24"/>
          <w:u w:val="none"/>
        </w:rPr>
        <w:t xml:space="preserve"> </w:t>
      </w:r>
    </w:p>
    <w:p w14:paraId="3028188A" w14:textId="70BD4DB7" w:rsidR="00AB47FC" w:rsidRPr="000B403A" w:rsidRDefault="00AB47FC" w:rsidP="00736877">
      <w:pPr>
        <w:pStyle w:val="BodyText"/>
        <w:ind w:left="1080" w:right="389"/>
        <w:rPr>
          <w:rFonts w:cs="Arial"/>
          <w:b w:val="0"/>
          <w:strike/>
          <w:sz w:val="24"/>
          <w:szCs w:val="24"/>
          <w:highlight w:val="lightGray"/>
          <w:u w:val="none"/>
        </w:rPr>
      </w:pPr>
      <w:r w:rsidRPr="000B403A">
        <w:rPr>
          <w:rFonts w:cs="Arial"/>
          <w:strike/>
          <w:sz w:val="24"/>
          <w:szCs w:val="24"/>
          <w:u w:val="none"/>
        </w:rPr>
        <w:t>Exception:</w:t>
      </w:r>
      <w:r w:rsidRPr="000B403A">
        <w:rPr>
          <w:rFonts w:cs="Arial"/>
          <w:b w:val="0"/>
          <w:strike/>
          <w:spacing w:val="-2"/>
          <w:sz w:val="24"/>
          <w:szCs w:val="24"/>
          <w:u w:val="none"/>
        </w:rPr>
        <w:t xml:space="preserve"> … </w:t>
      </w:r>
      <w:r w:rsidRPr="000B403A">
        <w:rPr>
          <w:rFonts w:cs="Arial"/>
          <w:b w:val="0"/>
          <w:sz w:val="24"/>
          <w:szCs w:val="24"/>
          <w:highlight w:val="lightGray"/>
          <w:u w:val="none"/>
        </w:rPr>
        <w:t>(Continued existing deletion of exception.)</w:t>
      </w:r>
    </w:p>
    <w:p w14:paraId="5E753AC3" w14:textId="77777777" w:rsidR="002508F5" w:rsidRPr="000B403A" w:rsidRDefault="002508F5" w:rsidP="00736877">
      <w:pPr>
        <w:spacing w:before="240" w:line="360" w:lineRule="auto"/>
        <w:rPr>
          <w:rFonts w:cs="Arial"/>
          <w:szCs w:val="24"/>
        </w:rPr>
      </w:pPr>
      <w:r w:rsidRPr="000B403A">
        <w:rPr>
          <w:rFonts w:cs="Arial"/>
          <w:szCs w:val="24"/>
        </w:rPr>
        <w:t>…</w:t>
      </w:r>
    </w:p>
    <w:p w14:paraId="508E05B4" w14:textId="69197ED3" w:rsidR="009170D6" w:rsidRPr="000B403A" w:rsidRDefault="009170D6" w:rsidP="00736877">
      <w:pPr>
        <w:pStyle w:val="BodyText"/>
        <w:ind w:left="360"/>
        <w:rPr>
          <w:rFonts w:cs="Arial"/>
          <w:b w:val="0"/>
          <w:sz w:val="24"/>
          <w:szCs w:val="24"/>
          <w:u w:val="none"/>
        </w:rPr>
      </w:pPr>
      <w:r w:rsidRPr="000B403A">
        <w:rPr>
          <w:rFonts w:cs="Arial"/>
          <w:sz w:val="24"/>
          <w:szCs w:val="24"/>
          <w:u w:val="none"/>
        </w:rPr>
        <w:t>1705</w:t>
      </w:r>
      <w:r w:rsidRPr="000B403A">
        <w:rPr>
          <w:rFonts w:cs="Arial"/>
          <w:i/>
          <w:sz w:val="24"/>
          <w:szCs w:val="24"/>
          <w:u w:val="none"/>
        </w:rPr>
        <w:t>A</w:t>
      </w:r>
      <w:r w:rsidRPr="000B403A">
        <w:rPr>
          <w:rFonts w:cs="Arial"/>
          <w:sz w:val="24"/>
          <w:szCs w:val="24"/>
          <w:u w:val="none"/>
        </w:rPr>
        <w:t xml:space="preserve">.13.1.1 Seismic force-resisting systems. </w:t>
      </w:r>
      <w:r w:rsidRPr="000B403A">
        <w:rPr>
          <w:rFonts w:cs="Arial"/>
          <w:b w:val="0"/>
          <w:sz w:val="24"/>
          <w:szCs w:val="24"/>
          <w:u w:val="none"/>
        </w:rPr>
        <w:t>Special inspections of structural steel in the seismic force-resisting systems in buildings and structures assigned to Seismic Design Category</w:t>
      </w:r>
      <w:r w:rsidRPr="000B403A">
        <w:rPr>
          <w:rFonts w:cs="Arial"/>
          <w:b w:val="0"/>
          <w:i/>
          <w:sz w:val="24"/>
          <w:szCs w:val="24"/>
          <w:u w:val="none"/>
        </w:rPr>
        <w:t xml:space="preserve"> </w:t>
      </w:r>
      <w:r w:rsidRPr="000B403A">
        <w:rPr>
          <w:rFonts w:cs="Arial"/>
          <w:b w:val="0"/>
          <w:strike/>
          <w:sz w:val="24"/>
          <w:szCs w:val="24"/>
          <w:u w:val="none"/>
        </w:rPr>
        <w:t xml:space="preserve">B, C, </w:t>
      </w:r>
      <w:r w:rsidR="001F3AAA" w:rsidRPr="000B403A">
        <w:rPr>
          <w:rFonts w:cs="Arial"/>
          <w:b w:val="0"/>
          <w:sz w:val="24"/>
          <w:szCs w:val="24"/>
          <w:highlight w:val="lightGray"/>
          <w:u w:val="none"/>
        </w:rPr>
        <w:t>(continued existing deletion)</w:t>
      </w:r>
      <w:r w:rsidR="001F3AAA" w:rsidRPr="000B403A">
        <w:rPr>
          <w:rFonts w:cs="Arial"/>
          <w:b w:val="0"/>
          <w:sz w:val="24"/>
          <w:szCs w:val="24"/>
          <w:u w:val="none"/>
        </w:rPr>
        <w:t xml:space="preserve"> </w:t>
      </w:r>
      <w:r w:rsidRPr="000B403A">
        <w:rPr>
          <w:rFonts w:cs="Arial"/>
          <w:b w:val="0"/>
          <w:sz w:val="24"/>
          <w:szCs w:val="24"/>
          <w:u w:val="none"/>
        </w:rPr>
        <w:t xml:space="preserve">D, E or F shall be performed in accordance with the quality assurance requirements of AISC 341 </w:t>
      </w:r>
      <w:r w:rsidR="00327676" w:rsidRPr="000B403A">
        <w:rPr>
          <w:rFonts w:cs="Arial"/>
          <w:b w:val="0"/>
          <w:i/>
          <w:sz w:val="24"/>
          <w:szCs w:val="24"/>
        </w:rPr>
        <w:t>and</w:t>
      </w:r>
      <w:r w:rsidR="00676DB6" w:rsidRPr="000B403A">
        <w:rPr>
          <w:rFonts w:cs="Arial"/>
          <w:b w:val="0"/>
          <w:i/>
          <w:sz w:val="24"/>
          <w:szCs w:val="24"/>
        </w:rPr>
        <w:t xml:space="preserve"> this code</w:t>
      </w:r>
      <w:r w:rsidR="00327676" w:rsidRPr="000B403A">
        <w:rPr>
          <w:rFonts w:cs="Arial"/>
          <w:b w:val="0"/>
          <w:sz w:val="24"/>
          <w:szCs w:val="24"/>
          <w:u w:val="none"/>
        </w:rPr>
        <w:t xml:space="preserve"> </w:t>
      </w:r>
      <w:r w:rsidRPr="000B403A">
        <w:rPr>
          <w:rFonts w:cs="Arial"/>
          <w:b w:val="0"/>
          <w:i/>
          <w:strike/>
          <w:sz w:val="24"/>
          <w:szCs w:val="24"/>
          <w:u w:val="none"/>
        </w:rPr>
        <w:t>as modified by Section 1705A.2.1 of this code</w:t>
      </w:r>
      <w:r w:rsidRPr="000B403A">
        <w:rPr>
          <w:rFonts w:cs="Arial"/>
          <w:b w:val="0"/>
          <w:sz w:val="24"/>
          <w:szCs w:val="24"/>
          <w:u w:val="none"/>
        </w:rPr>
        <w:t>.</w:t>
      </w:r>
    </w:p>
    <w:p w14:paraId="737DBB01" w14:textId="7DF7C60A" w:rsidR="009170D6" w:rsidRPr="000B403A" w:rsidRDefault="009170D6" w:rsidP="00736877">
      <w:pPr>
        <w:pStyle w:val="BodyText"/>
        <w:ind w:left="1440"/>
        <w:rPr>
          <w:rFonts w:cs="Arial"/>
          <w:b w:val="0"/>
          <w:strike/>
          <w:sz w:val="24"/>
          <w:szCs w:val="24"/>
          <w:highlight w:val="lightGray"/>
          <w:u w:val="none"/>
        </w:rPr>
      </w:pPr>
      <w:r w:rsidRPr="000B403A">
        <w:rPr>
          <w:rFonts w:cs="Arial"/>
          <w:strike/>
          <w:sz w:val="24"/>
          <w:szCs w:val="24"/>
          <w:highlight w:val="lightGray"/>
          <w:u w:val="none"/>
        </w:rPr>
        <w:t xml:space="preserve">Exceptions: </w:t>
      </w:r>
      <w:r w:rsidRPr="000B403A">
        <w:rPr>
          <w:rFonts w:cs="Arial"/>
          <w:b w:val="0"/>
          <w:strike/>
          <w:sz w:val="24"/>
          <w:szCs w:val="24"/>
          <w:highlight w:val="lightGray"/>
          <w:u w:val="none"/>
        </w:rPr>
        <w:t xml:space="preserve">… </w:t>
      </w:r>
      <w:r w:rsidR="00AC3573" w:rsidRPr="000B403A">
        <w:rPr>
          <w:rFonts w:cs="Arial"/>
          <w:b w:val="0"/>
          <w:sz w:val="24"/>
          <w:szCs w:val="24"/>
          <w:highlight w:val="lightGray"/>
          <w:u w:val="none"/>
        </w:rPr>
        <w:t>(Continued existing deletion of exception</w:t>
      </w:r>
      <w:r w:rsidR="007805B7" w:rsidRPr="000B403A">
        <w:rPr>
          <w:rFonts w:cs="Arial"/>
          <w:b w:val="0"/>
          <w:sz w:val="24"/>
          <w:szCs w:val="24"/>
          <w:highlight w:val="lightGray"/>
          <w:u w:val="none"/>
        </w:rPr>
        <w:t>s</w:t>
      </w:r>
      <w:r w:rsidR="00AC3573" w:rsidRPr="000B403A">
        <w:rPr>
          <w:rFonts w:cs="Arial"/>
          <w:b w:val="0"/>
          <w:sz w:val="24"/>
          <w:szCs w:val="24"/>
          <w:highlight w:val="lightGray"/>
          <w:u w:val="none"/>
        </w:rPr>
        <w:t>.)</w:t>
      </w:r>
    </w:p>
    <w:p w14:paraId="015DF499" w14:textId="6463BF68" w:rsidR="00BB66B4" w:rsidRPr="000B403A" w:rsidRDefault="0020752A" w:rsidP="00736877">
      <w:pPr>
        <w:ind w:left="360"/>
        <w:rPr>
          <w:rFonts w:cs="Arial"/>
          <w:i/>
          <w:szCs w:val="24"/>
          <w:u w:val="single"/>
        </w:rPr>
      </w:pPr>
      <w:r w:rsidRPr="000B403A">
        <w:rPr>
          <w:rFonts w:cs="Arial"/>
          <w:b/>
          <w:bCs/>
          <w:i/>
          <w:snapToGrid/>
          <w:szCs w:val="24"/>
          <w:u w:val="single"/>
        </w:rPr>
        <w:t xml:space="preserve">[DSA-SS, DSA-SS/CC] </w:t>
      </w:r>
      <w:r w:rsidR="00C336B7" w:rsidRPr="000B403A">
        <w:rPr>
          <w:rFonts w:cs="Arial"/>
          <w:i/>
          <w:szCs w:val="24"/>
          <w:u w:val="single"/>
        </w:rPr>
        <w:t xml:space="preserve">Quality assurance application </w:t>
      </w:r>
      <w:r w:rsidR="008A7846" w:rsidRPr="000B403A">
        <w:rPr>
          <w:rFonts w:cs="Arial"/>
          <w:i/>
          <w:szCs w:val="24"/>
          <w:u w:val="single"/>
        </w:rPr>
        <w:t xml:space="preserve">is not permitted for </w:t>
      </w:r>
      <w:r w:rsidR="00C336B7" w:rsidRPr="000B403A">
        <w:rPr>
          <w:rFonts w:cs="Arial"/>
          <w:i/>
          <w:szCs w:val="24"/>
          <w:u w:val="single"/>
        </w:rPr>
        <w:t xml:space="preserve">the </w:t>
      </w:r>
      <w:r w:rsidR="00BB66B4" w:rsidRPr="000B403A">
        <w:rPr>
          <w:rFonts w:cs="Arial"/>
          <w:i/>
          <w:szCs w:val="24"/>
          <w:u w:val="single"/>
        </w:rPr>
        <w:t>following AISC 3</w:t>
      </w:r>
      <w:r w:rsidRPr="000B403A">
        <w:rPr>
          <w:rFonts w:cs="Arial"/>
          <w:i/>
          <w:szCs w:val="24"/>
          <w:u w:val="single"/>
        </w:rPr>
        <w:t>41</w:t>
      </w:r>
      <w:r w:rsidR="00BB66B4" w:rsidRPr="000B403A">
        <w:rPr>
          <w:rFonts w:cs="Arial"/>
          <w:i/>
          <w:szCs w:val="24"/>
          <w:u w:val="single"/>
        </w:rPr>
        <w:t xml:space="preserve">, Chapter </w:t>
      </w:r>
      <w:r w:rsidRPr="000B403A">
        <w:rPr>
          <w:rFonts w:cs="Arial"/>
          <w:i/>
          <w:szCs w:val="24"/>
          <w:u w:val="single"/>
        </w:rPr>
        <w:t>J</w:t>
      </w:r>
      <w:r w:rsidR="00BB66B4" w:rsidRPr="000B403A">
        <w:rPr>
          <w:rFonts w:cs="Arial"/>
          <w:i/>
          <w:szCs w:val="24"/>
          <w:u w:val="single"/>
        </w:rPr>
        <w:t xml:space="preserve"> </w:t>
      </w:r>
      <w:r w:rsidR="003D5385" w:rsidRPr="000B403A">
        <w:rPr>
          <w:rFonts w:cs="Arial"/>
          <w:i/>
          <w:szCs w:val="24"/>
          <w:u w:val="single"/>
        </w:rPr>
        <w:t>S</w:t>
      </w:r>
      <w:r w:rsidR="00F71F92" w:rsidRPr="000B403A">
        <w:rPr>
          <w:rFonts w:cs="Arial"/>
          <w:i/>
          <w:szCs w:val="24"/>
          <w:u w:val="single"/>
        </w:rPr>
        <w:t>ection</w:t>
      </w:r>
      <w:r w:rsidR="00AD6B5A" w:rsidRPr="000B403A">
        <w:rPr>
          <w:rFonts w:cs="Arial"/>
          <w:i/>
          <w:szCs w:val="24"/>
          <w:u w:val="single"/>
        </w:rPr>
        <w:t>s</w:t>
      </w:r>
      <w:r w:rsidR="00BB66B4" w:rsidRPr="000B403A">
        <w:rPr>
          <w:rFonts w:cs="Arial"/>
          <w:i/>
          <w:szCs w:val="24"/>
          <w:u w:val="single"/>
        </w:rPr>
        <w:t>:</w:t>
      </w:r>
    </w:p>
    <w:p w14:paraId="62C45D42" w14:textId="77777777" w:rsidR="00E31748" w:rsidRPr="000B403A" w:rsidRDefault="00E31748" w:rsidP="00B40A7D">
      <w:pPr>
        <w:pStyle w:val="ListParagraph"/>
        <w:widowControl/>
        <w:numPr>
          <w:ilvl w:val="0"/>
          <w:numId w:val="43"/>
        </w:numPr>
        <w:autoSpaceDE w:val="0"/>
        <w:autoSpaceDN w:val="0"/>
        <w:adjustRightInd w:val="0"/>
        <w:rPr>
          <w:rFonts w:cs="Arial"/>
          <w:i/>
          <w:snapToGrid/>
          <w:szCs w:val="24"/>
          <w:u w:val="single"/>
        </w:rPr>
      </w:pPr>
      <w:r w:rsidRPr="000B403A">
        <w:rPr>
          <w:rFonts w:cs="Arial"/>
          <w:i/>
          <w:snapToGrid/>
          <w:szCs w:val="24"/>
          <w:u w:val="single"/>
        </w:rPr>
        <w:t>J6 (Inspection Tasks).</w:t>
      </w:r>
    </w:p>
    <w:p w14:paraId="3DBE2B25" w14:textId="0C6251BF" w:rsidR="00BB66B4" w:rsidRPr="000B403A" w:rsidRDefault="001267A6" w:rsidP="00B40A7D">
      <w:pPr>
        <w:pStyle w:val="ListParagraph"/>
        <w:widowControl/>
        <w:numPr>
          <w:ilvl w:val="0"/>
          <w:numId w:val="43"/>
        </w:numPr>
        <w:autoSpaceDE w:val="0"/>
        <w:autoSpaceDN w:val="0"/>
        <w:adjustRightInd w:val="0"/>
        <w:rPr>
          <w:rFonts w:cs="Arial"/>
          <w:i/>
          <w:snapToGrid/>
          <w:szCs w:val="24"/>
          <w:u w:val="single"/>
        </w:rPr>
      </w:pPr>
      <w:r w:rsidRPr="000B403A">
        <w:rPr>
          <w:rFonts w:cs="Arial"/>
          <w:i/>
          <w:snapToGrid/>
          <w:szCs w:val="24"/>
          <w:u w:val="single"/>
        </w:rPr>
        <w:t>J7</w:t>
      </w:r>
      <w:r w:rsidR="00BB66B4" w:rsidRPr="000B403A">
        <w:rPr>
          <w:rFonts w:cs="Arial"/>
          <w:i/>
          <w:snapToGrid/>
          <w:szCs w:val="24"/>
          <w:u w:val="single"/>
        </w:rPr>
        <w:t xml:space="preserve"> (</w:t>
      </w:r>
      <w:r w:rsidR="00563447" w:rsidRPr="000B403A">
        <w:rPr>
          <w:rFonts w:cs="Arial"/>
          <w:i/>
          <w:snapToGrid/>
          <w:szCs w:val="24"/>
          <w:u w:val="single"/>
        </w:rPr>
        <w:t>Welding Inspection and Nondestructive Testing</w:t>
      </w:r>
      <w:r w:rsidR="00BB66B4" w:rsidRPr="000B403A">
        <w:rPr>
          <w:rFonts w:cs="Arial"/>
          <w:i/>
          <w:snapToGrid/>
          <w:szCs w:val="24"/>
          <w:u w:val="single"/>
        </w:rPr>
        <w:t>).</w:t>
      </w:r>
    </w:p>
    <w:p w14:paraId="4C727832" w14:textId="77777777" w:rsidR="00973231" w:rsidRPr="000B403A" w:rsidRDefault="00973231" w:rsidP="00B40A7D">
      <w:pPr>
        <w:pStyle w:val="ListParagraph"/>
        <w:widowControl/>
        <w:numPr>
          <w:ilvl w:val="0"/>
          <w:numId w:val="43"/>
        </w:numPr>
        <w:autoSpaceDE w:val="0"/>
        <w:autoSpaceDN w:val="0"/>
        <w:adjustRightInd w:val="0"/>
        <w:rPr>
          <w:rFonts w:eastAsia="SourceSansPro-Bold" w:cs="Arial"/>
          <w:i/>
          <w:snapToGrid/>
          <w:szCs w:val="24"/>
          <w:u w:val="single"/>
        </w:rPr>
      </w:pPr>
      <w:r w:rsidRPr="000B403A">
        <w:rPr>
          <w:rFonts w:cs="Arial"/>
          <w:i/>
          <w:snapToGrid/>
          <w:szCs w:val="24"/>
          <w:u w:val="single"/>
        </w:rPr>
        <w:t xml:space="preserve">J10 </w:t>
      </w:r>
      <w:r w:rsidR="00BB66B4" w:rsidRPr="000B403A">
        <w:rPr>
          <w:rFonts w:cs="Arial"/>
          <w:i/>
          <w:snapToGrid/>
          <w:szCs w:val="24"/>
          <w:u w:val="single"/>
        </w:rPr>
        <w:t>(</w:t>
      </w:r>
      <w:r w:rsidRPr="000B403A">
        <w:rPr>
          <w:rFonts w:cs="Arial"/>
          <w:i/>
          <w:snapToGrid/>
          <w:szCs w:val="24"/>
          <w:u w:val="single"/>
        </w:rPr>
        <w:t>Inspection of Composite Structures</w:t>
      </w:r>
      <w:r w:rsidR="00BB66B4" w:rsidRPr="000B403A">
        <w:rPr>
          <w:rFonts w:cs="Arial"/>
          <w:i/>
          <w:snapToGrid/>
          <w:szCs w:val="24"/>
          <w:u w:val="single"/>
        </w:rPr>
        <w:t>)</w:t>
      </w:r>
      <w:r w:rsidRPr="000B403A">
        <w:rPr>
          <w:rFonts w:cs="Arial"/>
          <w:i/>
          <w:snapToGrid/>
          <w:szCs w:val="24"/>
          <w:u w:val="single"/>
        </w:rPr>
        <w:t>.</w:t>
      </w:r>
    </w:p>
    <w:p w14:paraId="3C6A020F" w14:textId="5E9AB1BB" w:rsidR="00BB66B4" w:rsidRPr="000B403A" w:rsidRDefault="00973231" w:rsidP="00B40A7D">
      <w:pPr>
        <w:pStyle w:val="ListParagraph"/>
        <w:widowControl/>
        <w:numPr>
          <w:ilvl w:val="0"/>
          <w:numId w:val="43"/>
        </w:numPr>
        <w:autoSpaceDE w:val="0"/>
        <w:autoSpaceDN w:val="0"/>
        <w:adjustRightInd w:val="0"/>
        <w:rPr>
          <w:rFonts w:eastAsia="SourceSansPro-Bold" w:cs="Arial"/>
          <w:i/>
          <w:snapToGrid/>
          <w:szCs w:val="24"/>
          <w:u w:val="single"/>
        </w:rPr>
      </w:pPr>
      <w:r w:rsidRPr="000B403A">
        <w:rPr>
          <w:rFonts w:cs="Arial"/>
          <w:i/>
          <w:snapToGrid/>
          <w:szCs w:val="24"/>
          <w:u w:val="single"/>
        </w:rPr>
        <w:t>J11 (Inspection of H-Piles)</w:t>
      </w:r>
      <w:r w:rsidR="00BB66B4" w:rsidRPr="000B403A">
        <w:rPr>
          <w:rFonts w:cs="Arial"/>
          <w:i/>
          <w:snapToGrid/>
          <w:szCs w:val="24"/>
          <w:u w:val="single"/>
        </w:rPr>
        <w:t>.</w:t>
      </w:r>
    </w:p>
    <w:p w14:paraId="2C4089BD" w14:textId="3C08A4B6" w:rsidR="00AF1EFF" w:rsidRPr="000B403A" w:rsidRDefault="00AF1EFF" w:rsidP="00D3277A">
      <w:pPr>
        <w:widowControl/>
        <w:autoSpaceDE w:val="0"/>
        <w:autoSpaceDN w:val="0"/>
        <w:adjustRightInd w:val="0"/>
        <w:ind w:left="720"/>
        <w:rPr>
          <w:rFonts w:eastAsia="SourceSansPro-Bold" w:cs="Arial"/>
          <w:i/>
          <w:snapToGrid/>
          <w:szCs w:val="24"/>
          <w:u w:val="single"/>
        </w:rPr>
      </w:pPr>
      <w:r w:rsidRPr="000B403A">
        <w:rPr>
          <w:rFonts w:cs="Arial"/>
          <w:i/>
          <w:snapToGrid/>
          <w:szCs w:val="24"/>
          <w:u w:val="single"/>
        </w:rPr>
        <w:t xml:space="preserve">Additionally, the </w:t>
      </w:r>
      <w:r w:rsidRPr="000B403A">
        <w:rPr>
          <w:rFonts w:eastAsia="SourceSansPro-Bold" w:cs="Arial"/>
          <w:i/>
          <w:snapToGrid/>
          <w:szCs w:val="24"/>
          <w:u w:val="single"/>
        </w:rPr>
        <w:t xml:space="preserve">applicable portions in </w:t>
      </w:r>
      <w:r w:rsidRPr="000B403A">
        <w:rPr>
          <w:rFonts w:cs="Arial"/>
          <w:i/>
          <w:snapToGrid/>
          <w:szCs w:val="24"/>
          <w:u w:val="single"/>
        </w:rPr>
        <w:t>Table 1705A.2.1 of the California Building Code shall apply.</w:t>
      </w:r>
    </w:p>
    <w:p w14:paraId="397C15CB" w14:textId="645B370D" w:rsidR="009170D6" w:rsidRPr="000B403A" w:rsidRDefault="009170D6" w:rsidP="00736877">
      <w:pPr>
        <w:pStyle w:val="BodyText"/>
        <w:ind w:left="360"/>
        <w:rPr>
          <w:rFonts w:cs="Arial"/>
          <w:b w:val="0"/>
          <w:sz w:val="24"/>
          <w:szCs w:val="24"/>
          <w:u w:val="none"/>
        </w:rPr>
      </w:pPr>
      <w:r w:rsidRPr="000B403A">
        <w:rPr>
          <w:rFonts w:cs="Arial"/>
          <w:sz w:val="24"/>
          <w:szCs w:val="24"/>
          <w:u w:val="none"/>
        </w:rPr>
        <w:t>1705</w:t>
      </w:r>
      <w:r w:rsidRPr="000B403A">
        <w:rPr>
          <w:rFonts w:cs="Arial"/>
          <w:i/>
          <w:sz w:val="24"/>
          <w:szCs w:val="24"/>
          <w:u w:val="none"/>
        </w:rPr>
        <w:t>A</w:t>
      </w:r>
      <w:r w:rsidRPr="000B403A">
        <w:rPr>
          <w:rFonts w:cs="Arial"/>
          <w:sz w:val="24"/>
          <w:szCs w:val="24"/>
          <w:u w:val="none"/>
        </w:rPr>
        <w:t>.13.1.2 Structural steel elements</w:t>
      </w:r>
      <w:r w:rsidRPr="000B403A">
        <w:rPr>
          <w:rFonts w:cs="Arial"/>
          <w:b w:val="0"/>
          <w:sz w:val="24"/>
          <w:szCs w:val="24"/>
          <w:u w:val="none"/>
        </w:rPr>
        <w:t xml:space="preserve">. Special inspections of structural steel elements in the seismic force-resisting systems of buildings and structures assigned to Seismic Design Category </w:t>
      </w:r>
      <w:r w:rsidRPr="000B403A">
        <w:rPr>
          <w:rFonts w:cs="Arial"/>
          <w:b w:val="0"/>
          <w:strike/>
          <w:sz w:val="24"/>
          <w:szCs w:val="24"/>
          <w:u w:val="none"/>
        </w:rPr>
        <w:t xml:space="preserve">B, C, </w:t>
      </w:r>
      <w:r w:rsidR="00BA4D89" w:rsidRPr="000B403A">
        <w:rPr>
          <w:rFonts w:cs="Arial"/>
          <w:b w:val="0"/>
          <w:sz w:val="24"/>
          <w:szCs w:val="24"/>
          <w:highlight w:val="lightGray"/>
          <w:u w:val="none"/>
        </w:rPr>
        <w:t>(continued existing deletion)</w:t>
      </w:r>
      <w:r w:rsidR="00BA4D89" w:rsidRPr="000B403A">
        <w:rPr>
          <w:rFonts w:cs="Arial"/>
          <w:b w:val="0"/>
          <w:sz w:val="24"/>
          <w:szCs w:val="24"/>
          <w:u w:val="none"/>
        </w:rPr>
        <w:t xml:space="preserve"> </w:t>
      </w:r>
      <w:r w:rsidRPr="000B403A">
        <w:rPr>
          <w:rFonts w:cs="Arial"/>
          <w:b w:val="0"/>
          <w:sz w:val="24"/>
          <w:szCs w:val="24"/>
          <w:u w:val="none"/>
        </w:rPr>
        <w:t>D, E or F other than those covered in Section 1705</w:t>
      </w:r>
      <w:r w:rsidRPr="000B403A">
        <w:rPr>
          <w:rFonts w:cs="Arial"/>
          <w:b w:val="0"/>
          <w:i/>
          <w:sz w:val="24"/>
          <w:szCs w:val="24"/>
          <w:u w:val="none"/>
        </w:rPr>
        <w:t>A</w:t>
      </w:r>
      <w:r w:rsidRPr="000B403A">
        <w:rPr>
          <w:rFonts w:cs="Arial"/>
          <w:b w:val="0"/>
          <w:sz w:val="24"/>
          <w:szCs w:val="24"/>
          <w:u w:val="none"/>
        </w:rPr>
        <w:t>.13.1.1, including struts, collectors, chords and foundation elements, shall be performed in accordance with the quality assurance requirements of AISC 341</w:t>
      </w:r>
      <w:r w:rsidRPr="000B403A">
        <w:rPr>
          <w:rFonts w:cs="Arial"/>
          <w:b w:val="0"/>
          <w:i/>
          <w:sz w:val="24"/>
          <w:szCs w:val="24"/>
          <w:u w:val="none"/>
        </w:rPr>
        <w:t xml:space="preserve"> </w:t>
      </w:r>
      <w:r w:rsidR="003C184A" w:rsidRPr="000B403A">
        <w:rPr>
          <w:rFonts w:cs="Arial"/>
          <w:b w:val="0"/>
          <w:i/>
          <w:sz w:val="24"/>
          <w:szCs w:val="24"/>
        </w:rPr>
        <w:t>and</w:t>
      </w:r>
      <w:r w:rsidR="00A878BC" w:rsidRPr="000B403A">
        <w:rPr>
          <w:rFonts w:cs="Arial"/>
          <w:b w:val="0"/>
          <w:i/>
          <w:sz w:val="24"/>
          <w:szCs w:val="24"/>
        </w:rPr>
        <w:t xml:space="preserve"> this code</w:t>
      </w:r>
      <w:r w:rsidR="003C184A" w:rsidRPr="000B403A">
        <w:rPr>
          <w:rFonts w:cs="Arial"/>
          <w:b w:val="0"/>
          <w:sz w:val="24"/>
          <w:szCs w:val="24"/>
          <w:u w:val="none"/>
        </w:rPr>
        <w:t xml:space="preserve"> </w:t>
      </w:r>
      <w:r w:rsidRPr="000B403A">
        <w:rPr>
          <w:rFonts w:cs="Arial"/>
          <w:b w:val="0"/>
          <w:i/>
          <w:strike/>
          <w:sz w:val="24"/>
          <w:szCs w:val="24"/>
          <w:u w:val="none"/>
        </w:rPr>
        <w:t>as modified by Section 1705A.2.1 of this code</w:t>
      </w:r>
      <w:r w:rsidRPr="000B403A">
        <w:rPr>
          <w:rFonts w:cs="Arial"/>
          <w:b w:val="0"/>
          <w:sz w:val="24"/>
          <w:szCs w:val="24"/>
          <w:u w:val="none"/>
        </w:rPr>
        <w:t>.</w:t>
      </w:r>
    </w:p>
    <w:p w14:paraId="685CCD1B" w14:textId="2575608A" w:rsidR="009170D6" w:rsidRPr="000B403A" w:rsidRDefault="009170D6" w:rsidP="00736877">
      <w:pPr>
        <w:pStyle w:val="BodyText"/>
        <w:ind w:left="1440"/>
        <w:rPr>
          <w:rFonts w:cs="Arial"/>
          <w:b w:val="0"/>
          <w:sz w:val="24"/>
          <w:szCs w:val="24"/>
          <w:highlight w:val="lightGray"/>
          <w:u w:val="none"/>
        </w:rPr>
      </w:pPr>
      <w:r w:rsidRPr="000B403A">
        <w:rPr>
          <w:rFonts w:cs="Arial"/>
          <w:strike/>
          <w:sz w:val="24"/>
          <w:szCs w:val="24"/>
          <w:u w:val="none"/>
        </w:rPr>
        <w:t xml:space="preserve">Exceptions: </w:t>
      </w:r>
      <w:r w:rsidRPr="000B403A">
        <w:rPr>
          <w:rFonts w:cs="Arial"/>
          <w:b w:val="0"/>
          <w:strike/>
          <w:sz w:val="24"/>
          <w:szCs w:val="24"/>
          <w:u w:val="none"/>
        </w:rPr>
        <w:t xml:space="preserve">… </w:t>
      </w:r>
      <w:r w:rsidR="00AC3573" w:rsidRPr="000B403A">
        <w:rPr>
          <w:rFonts w:cs="Arial"/>
          <w:b w:val="0"/>
          <w:sz w:val="24"/>
          <w:szCs w:val="24"/>
          <w:highlight w:val="lightGray"/>
          <w:u w:val="none"/>
        </w:rPr>
        <w:t>(Continued existing deletion of exception</w:t>
      </w:r>
      <w:r w:rsidR="007805B7" w:rsidRPr="000B403A">
        <w:rPr>
          <w:rFonts w:cs="Arial"/>
          <w:b w:val="0"/>
          <w:sz w:val="24"/>
          <w:szCs w:val="24"/>
          <w:highlight w:val="lightGray"/>
          <w:u w:val="none"/>
        </w:rPr>
        <w:t>s</w:t>
      </w:r>
      <w:r w:rsidR="00AC3573" w:rsidRPr="000B403A">
        <w:rPr>
          <w:rFonts w:cs="Arial"/>
          <w:b w:val="0"/>
          <w:sz w:val="24"/>
          <w:szCs w:val="24"/>
          <w:highlight w:val="lightGray"/>
          <w:u w:val="none"/>
        </w:rPr>
        <w:t>.)</w:t>
      </w:r>
    </w:p>
    <w:p w14:paraId="212FCA92" w14:textId="39B01095" w:rsidR="001E79CD" w:rsidRPr="000B403A" w:rsidRDefault="001E79CD" w:rsidP="00736877">
      <w:pPr>
        <w:ind w:left="360"/>
        <w:rPr>
          <w:rFonts w:cs="Arial"/>
          <w:i/>
          <w:szCs w:val="24"/>
          <w:u w:val="single"/>
        </w:rPr>
      </w:pPr>
      <w:r w:rsidRPr="000B403A">
        <w:rPr>
          <w:rFonts w:cs="Arial"/>
          <w:b/>
          <w:bCs/>
          <w:i/>
          <w:snapToGrid/>
          <w:szCs w:val="24"/>
          <w:u w:val="single"/>
        </w:rPr>
        <w:t xml:space="preserve">[DSA-SS, DSA-SS/CC] </w:t>
      </w:r>
      <w:r w:rsidRPr="000B403A">
        <w:rPr>
          <w:rFonts w:cs="Arial"/>
          <w:i/>
          <w:szCs w:val="24"/>
          <w:u w:val="single"/>
        </w:rPr>
        <w:t xml:space="preserve">Quality assurance application </w:t>
      </w:r>
      <w:r w:rsidR="003D5385" w:rsidRPr="000B403A">
        <w:rPr>
          <w:rFonts w:cs="Arial"/>
          <w:i/>
          <w:szCs w:val="24"/>
          <w:u w:val="single"/>
        </w:rPr>
        <w:t xml:space="preserve">is not permitted </w:t>
      </w:r>
      <w:r w:rsidRPr="000B403A">
        <w:rPr>
          <w:rFonts w:cs="Arial"/>
          <w:i/>
          <w:szCs w:val="24"/>
          <w:u w:val="single"/>
        </w:rPr>
        <w:t>f</w:t>
      </w:r>
      <w:r w:rsidR="003D5385" w:rsidRPr="000B403A">
        <w:rPr>
          <w:rFonts w:cs="Arial"/>
          <w:i/>
          <w:szCs w:val="24"/>
          <w:u w:val="single"/>
        </w:rPr>
        <w:t>or</w:t>
      </w:r>
      <w:r w:rsidRPr="000B403A">
        <w:rPr>
          <w:rFonts w:cs="Arial"/>
          <w:i/>
          <w:szCs w:val="24"/>
          <w:u w:val="single"/>
        </w:rPr>
        <w:t xml:space="preserve"> the following AISC 341, Chapter J</w:t>
      </w:r>
      <w:r w:rsidR="003D5385" w:rsidRPr="000B403A">
        <w:rPr>
          <w:rFonts w:cs="Arial"/>
          <w:i/>
          <w:szCs w:val="24"/>
          <w:u w:val="single"/>
        </w:rPr>
        <w:t xml:space="preserve"> Sections</w:t>
      </w:r>
      <w:r w:rsidRPr="000B403A">
        <w:rPr>
          <w:rFonts w:cs="Arial"/>
          <w:i/>
          <w:szCs w:val="24"/>
          <w:u w:val="single"/>
        </w:rPr>
        <w:t>:</w:t>
      </w:r>
    </w:p>
    <w:p w14:paraId="417B123D" w14:textId="77777777" w:rsidR="001E79CD" w:rsidRPr="000B403A" w:rsidRDefault="001E79CD" w:rsidP="00B40A7D">
      <w:pPr>
        <w:pStyle w:val="ListParagraph"/>
        <w:widowControl/>
        <w:numPr>
          <w:ilvl w:val="0"/>
          <w:numId w:val="44"/>
        </w:numPr>
        <w:autoSpaceDE w:val="0"/>
        <w:autoSpaceDN w:val="0"/>
        <w:adjustRightInd w:val="0"/>
        <w:rPr>
          <w:rFonts w:cs="Arial"/>
          <w:i/>
          <w:snapToGrid/>
          <w:szCs w:val="24"/>
          <w:u w:val="single"/>
        </w:rPr>
      </w:pPr>
      <w:r w:rsidRPr="000B403A">
        <w:rPr>
          <w:rFonts w:cs="Arial"/>
          <w:i/>
          <w:snapToGrid/>
          <w:szCs w:val="24"/>
          <w:u w:val="single"/>
        </w:rPr>
        <w:t>J6 (Inspection Tasks).</w:t>
      </w:r>
    </w:p>
    <w:p w14:paraId="297787C7" w14:textId="77777777" w:rsidR="001E79CD" w:rsidRPr="000B403A" w:rsidRDefault="001E79CD" w:rsidP="00B40A7D">
      <w:pPr>
        <w:pStyle w:val="ListParagraph"/>
        <w:widowControl/>
        <w:numPr>
          <w:ilvl w:val="0"/>
          <w:numId w:val="44"/>
        </w:numPr>
        <w:autoSpaceDE w:val="0"/>
        <w:autoSpaceDN w:val="0"/>
        <w:adjustRightInd w:val="0"/>
        <w:rPr>
          <w:rFonts w:cs="Arial"/>
          <w:i/>
          <w:snapToGrid/>
          <w:szCs w:val="24"/>
          <w:u w:val="single"/>
        </w:rPr>
      </w:pPr>
      <w:r w:rsidRPr="000B403A">
        <w:rPr>
          <w:rFonts w:cs="Arial"/>
          <w:i/>
          <w:snapToGrid/>
          <w:szCs w:val="24"/>
          <w:u w:val="single"/>
        </w:rPr>
        <w:t>J7 (Welding Inspection and Nondestructive Testing).</w:t>
      </w:r>
    </w:p>
    <w:p w14:paraId="15DDF2FF" w14:textId="77777777" w:rsidR="001E79CD" w:rsidRPr="000B403A" w:rsidRDefault="001E79CD" w:rsidP="00B40A7D">
      <w:pPr>
        <w:pStyle w:val="ListParagraph"/>
        <w:widowControl/>
        <w:numPr>
          <w:ilvl w:val="0"/>
          <w:numId w:val="44"/>
        </w:numPr>
        <w:autoSpaceDE w:val="0"/>
        <w:autoSpaceDN w:val="0"/>
        <w:adjustRightInd w:val="0"/>
        <w:rPr>
          <w:rFonts w:eastAsia="SourceSansPro-Bold" w:cs="Arial"/>
          <w:i/>
          <w:snapToGrid/>
          <w:szCs w:val="24"/>
          <w:u w:val="single"/>
        </w:rPr>
      </w:pPr>
      <w:r w:rsidRPr="000B403A">
        <w:rPr>
          <w:rFonts w:cs="Arial"/>
          <w:i/>
          <w:snapToGrid/>
          <w:szCs w:val="24"/>
          <w:u w:val="single"/>
        </w:rPr>
        <w:t>J10 (Inspection of Composite Structures).</w:t>
      </w:r>
    </w:p>
    <w:p w14:paraId="7EBFD096" w14:textId="77777777" w:rsidR="001E79CD" w:rsidRPr="000B403A" w:rsidRDefault="001E79CD" w:rsidP="00B40A7D">
      <w:pPr>
        <w:pStyle w:val="ListParagraph"/>
        <w:widowControl/>
        <w:numPr>
          <w:ilvl w:val="0"/>
          <w:numId w:val="44"/>
        </w:numPr>
        <w:autoSpaceDE w:val="0"/>
        <w:autoSpaceDN w:val="0"/>
        <w:adjustRightInd w:val="0"/>
        <w:rPr>
          <w:rFonts w:eastAsia="SourceSansPro-Bold" w:cs="Arial"/>
          <w:i/>
          <w:snapToGrid/>
          <w:szCs w:val="24"/>
          <w:u w:val="single"/>
        </w:rPr>
      </w:pPr>
      <w:r w:rsidRPr="000B403A">
        <w:rPr>
          <w:rFonts w:cs="Arial"/>
          <w:i/>
          <w:snapToGrid/>
          <w:szCs w:val="24"/>
          <w:u w:val="single"/>
        </w:rPr>
        <w:t>J11 (Inspection of H-Piles).</w:t>
      </w:r>
    </w:p>
    <w:p w14:paraId="11F7A83A" w14:textId="5F2685E0" w:rsidR="00CC0B3C" w:rsidRPr="000B403A" w:rsidRDefault="00CC0B3C" w:rsidP="00D3277A">
      <w:pPr>
        <w:widowControl/>
        <w:autoSpaceDE w:val="0"/>
        <w:autoSpaceDN w:val="0"/>
        <w:adjustRightInd w:val="0"/>
        <w:ind w:left="720"/>
        <w:rPr>
          <w:rFonts w:eastAsia="SourceSansPro-Bold" w:cs="Arial"/>
          <w:i/>
          <w:snapToGrid/>
          <w:szCs w:val="24"/>
          <w:u w:val="single"/>
        </w:rPr>
      </w:pPr>
      <w:r w:rsidRPr="000B403A">
        <w:rPr>
          <w:rFonts w:cs="Arial"/>
          <w:i/>
          <w:snapToGrid/>
          <w:szCs w:val="24"/>
          <w:u w:val="single"/>
        </w:rPr>
        <w:lastRenderedPageBreak/>
        <w:t xml:space="preserve">Additionally, the </w:t>
      </w:r>
      <w:r w:rsidRPr="000B403A">
        <w:rPr>
          <w:rFonts w:eastAsia="SourceSansPro-Bold" w:cs="Arial"/>
          <w:i/>
          <w:snapToGrid/>
          <w:szCs w:val="24"/>
          <w:u w:val="single"/>
        </w:rPr>
        <w:t xml:space="preserve">applicable portions in </w:t>
      </w:r>
      <w:r w:rsidRPr="000B403A">
        <w:rPr>
          <w:rFonts w:cs="Arial"/>
          <w:i/>
          <w:snapToGrid/>
          <w:szCs w:val="24"/>
          <w:u w:val="single"/>
        </w:rPr>
        <w:t>Table 1705A.2.1 of the California Building Code shall apply.</w:t>
      </w:r>
    </w:p>
    <w:p w14:paraId="5CD6B9AE" w14:textId="2FCC9EF9" w:rsidR="009170D6" w:rsidRPr="000B403A" w:rsidRDefault="009170D6" w:rsidP="00736877">
      <w:pPr>
        <w:pStyle w:val="BodyText"/>
        <w:ind w:left="360"/>
        <w:rPr>
          <w:rFonts w:cs="Arial"/>
          <w:b w:val="0"/>
          <w:sz w:val="24"/>
          <w:szCs w:val="24"/>
          <w:u w:val="none"/>
        </w:rPr>
      </w:pPr>
      <w:r w:rsidRPr="000B403A">
        <w:rPr>
          <w:rFonts w:cs="Arial"/>
          <w:sz w:val="24"/>
          <w:szCs w:val="24"/>
          <w:u w:val="none"/>
        </w:rPr>
        <w:t>1705</w:t>
      </w:r>
      <w:r w:rsidRPr="000B403A">
        <w:rPr>
          <w:rFonts w:cs="Arial"/>
          <w:i/>
          <w:sz w:val="24"/>
          <w:szCs w:val="24"/>
          <w:u w:val="none"/>
        </w:rPr>
        <w:t>A</w:t>
      </w:r>
      <w:r w:rsidRPr="000B403A">
        <w:rPr>
          <w:rFonts w:cs="Arial"/>
          <w:sz w:val="24"/>
          <w:szCs w:val="24"/>
          <w:u w:val="none"/>
        </w:rPr>
        <w:t xml:space="preserve">.13.3 Cold-formed steel light-frame construction. </w:t>
      </w:r>
      <w:r w:rsidRPr="000B403A">
        <w:rPr>
          <w:rFonts w:cs="Arial"/>
          <w:b w:val="0"/>
          <w:sz w:val="24"/>
          <w:szCs w:val="24"/>
          <w:u w:val="none"/>
        </w:rPr>
        <w:t xml:space="preserve">For the seismic force-resisting systems of structures assigned to Seismic Design Category </w:t>
      </w:r>
      <w:r w:rsidRPr="000B403A">
        <w:rPr>
          <w:rFonts w:cs="Arial"/>
          <w:b w:val="0"/>
          <w:strike/>
          <w:sz w:val="24"/>
          <w:szCs w:val="24"/>
          <w:u w:val="none"/>
        </w:rPr>
        <w:t xml:space="preserve">C, </w:t>
      </w:r>
      <w:r w:rsidR="00BA4D89" w:rsidRPr="000B403A">
        <w:rPr>
          <w:rFonts w:cs="Arial"/>
          <w:b w:val="0"/>
          <w:sz w:val="24"/>
          <w:szCs w:val="24"/>
          <w:highlight w:val="lightGray"/>
          <w:u w:val="none"/>
        </w:rPr>
        <w:t>(continued existing deletion)</w:t>
      </w:r>
      <w:r w:rsidR="00BA4D89" w:rsidRPr="000B403A">
        <w:rPr>
          <w:rFonts w:cs="Arial"/>
          <w:b w:val="0"/>
          <w:sz w:val="24"/>
          <w:szCs w:val="24"/>
          <w:u w:val="none"/>
        </w:rPr>
        <w:t xml:space="preserve"> </w:t>
      </w:r>
      <w:r w:rsidRPr="000B403A">
        <w:rPr>
          <w:rFonts w:cs="Arial"/>
          <w:b w:val="0"/>
          <w:sz w:val="24"/>
          <w:szCs w:val="24"/>
          <w:u w:val="none"/>
        </w:rPr>
        <w:t>D, E or F, periodic special inspection shall be required for both:</w:t>
      </w:r>
    </w:p>
    <w:p w14:paraId="349E3861" w14:textId="77777777" w:rsidR="009170D6" w:rsidRPr="000B403A" w:rsidRDefault="009170D6" w:rsidP="005A5359">
      <w:pPr>
        <w:pStyle w:val="ListParagraph"/>
        <w:numPr>
          <w:ilvl w:val="0"/>
          <w:numId w:val="11"/>
        </w:numPr>
        <w:tabs>
          <w:tab w:val="left" w:pos="1344"/>
        </w:tabs>
        <w:autoSpaceDE w:val="0"/>
        <w:autoSpaceDN w:val="0"/>
        <w:contextualSpacing w:val="0"/>
        <w:rPr>
          <w:rFonts w:cs="Arial"/>
          <w:szCs w:val="24"/>
        </w:rPr>
      </w:pPr>
      <w:r w:rsidRPr="000B403A">
        <w:rPr>
          <w:rFonts w:cs="Arial"/>
          <w:szCs w:val="24"/>
        </w:rPr>
        <w:t>Welding</w:t>
      </w:r>
      <w:r w:rsidRPr="000B403A">
        <w:rPr>
          <w:rFonts w:cs="Arial"/>
          <w:spacing w:val="-7"/>
          <w:szCs w:val="24"/>
        </w:rPr>
        <w:t xml:space="preserve"> </w:t>
      </w:r>
      <w:r w:rsidRPr="000B403A">
        <w:rPr>
          <w:rFonts w:cs="Arial"/>
          <w:szCs w:val="24"/>
        </w:rPr>
        <w:t>operations</w:t>
      </w:r>
      <w:r w:rsidRPr="000B403A">
        <w:rPr>
          <w:rFonts w:cs="Arial"/>
          <w:spacing w:val="-7"/>
          <w:szCs w:val="24"/>
        </w:rPr>
        <w:t xml:space="preserve"> </w:t>
      </w:r>
      <w:r w:rsidRPr="000B403A">
        <w:rPr>
          <w:rFonts w:cs="Arial"/>
          <w:szCs w:val="24"/>
        </w:rPr>
        <w:t>of</w:t>
      </w:r>
      <w:r w:rsidRPr="000B403A">
        <w:rPr>
          <w:rFonts w:cs="Arial"/>
          <w:spacing w:val="-7"/>
          <w:szCs w:val="24"/>
        </w:rPr>
        <w:t xml:space="preserve"> </w:t>
      </w:r>
      <w:r w:rsidRPr="000B403A">
        <w:rPr>
          <w:rFonts w:cs="Arial"/>
          <w:szCs w:val="24"/>
        </w:rPr>
        <w:t>elements</w:t>
      </w:r>
      <w:r w:rsidRPr="000B403A">
        <w:rPr>
          <w:rFonts w:cs="Arial"/>
          <w:spacing w:val="-7"/>
          <w:szCs w:val="24"/>
        </w:rPr>
        <w:t xml:space="preserve"> </w:t>
      </w:r>
      <w:r w:rsidRPr="000B403A">
        <w:rPr>
          <w:rFonts w:cs="Arial"/>
          <w:szCs w:val="24"/>
        </w:rPr>
        <w:t>of</w:t>
      </w:r>
      <w:r w:rsidRPr="000B403A">
        <w:rPr>
          <w:rFonts w:cs="Arial"/>
          <w:spacing w:val="-7"/>
          <w:szCs w:val="24"/>
        </w:rPr>
        <w:t xml:space="preserve"> </w:t>
      </w:r>
      <w:r w:rsidRPr="000B403A">
        <w:rPr>
          <w:rFonts w:cs="Arial"/>
          <w:szCs w:val="24"/>
        </w:rPr>
        <w:t>the</w:t>
      </w:r>
      <w:r w:rsidRPr="000B403A">
        <w:rPr>
          <w:rFonts w:cs="Arial"/>
          <w:spacing w:val="6"/>
          <w:szCs w:val="24"/>
        </w:rPr>
        <w:t xml:space="preserve"> </w:t>
      </w:r>
      <w:r w:rsidRPr="000B403A">
        <w:rPr>
          <w:rFonts w:cs="Arial"/>
          <w:szCs w:val="24"/>
        </w:rPr>
        <w:t>seismic</w:t>
      </w:r>
      <w:r w:rsidRPr="000B403A">
        <w:rPr>
          <w:rFonts w:cs="Arial"/>
          <w:spacing w:val="-7"/>
          <w:szCs w:val="24"/>
        </w:rPr>
        <w:t xml:space="preserve"> </w:t>
      </w:r>
      <w:r w:rsidRPr="000B403A">
        <w:rPr>
          <w:rFonts w:cs="Arial"/>
          <w:szCs w:val="24"/>
        </w:rPr>
        <w:t>force-resisting</w:t>
      </w:r>
      <w:r w:rsidRPr="000B403A">
        <w:rPr>
          <w:rFonts w:cs="Arial"/>
          <w:spacing w:val="-7"/>
          <w:szCs w:val="24"/>
        </w:rPr>
        <w:t xml:space="preserve"> </w:t>
      </w:r>
      <w:r w:rsidRPr="000B403A">
        <w:rPr>
          <w:rFonts w:cs="Arial"/>
          <w:szCs w:val="24"/>
        </w:rPr>
        <w:t>system.</w:t>
      </w:r>
    </w:p>
    <w:p w14:paraId="34E5B7DB" w14:textId="77777777" w:rsidR="009170D6" w:rsidRPr="000B403A" w:rsidRDefault="009170D6" w:rsidP="005A5359">
      <w:pPr>
        <w:pStyle w:val="ListParagraph"/>
        <w:numPr>
          <w:ilvl w:val="0"/>
          <w:numId w:val="11"/>
        </w:numPr>
        <w:tabs>
          <w:tab w:val="left" w:pos="1344"/>
        </w:tabs>
        <w:autoSpaceDE w:val="0"/>
        <w:autoSpaceDN w:val="0"/>
        <w:ind w:right="395"/>
        <w:contextualSpacing w:val="0"/>
        <w:rPr>
          <w:rFonts w:cs="Arial"/>
          <w:szCs w:val="24"/>
        </w:rPr>
      </w:pPr>
      <w:r w:rsidRPr="000B403A">
        <w:rPr>
          <w:rFonts w:cs="Arial"/>
          <w:szCs w:val="24"/>
        </w:rPr>
        <w:t>Screw</w:t>
      </w:r>
      <w:r w:rsidRPr="000B403A">
        <w:rPr>
          <w:rFonts w:cs="Arial"/>
          <w:spacing w:val="-14"/>
          <w:szCs w:val="24"/>
        </w:rPr>
        <w:t xml:space="preserve"> </w:t>
      </w:r>
      <w:r w:rsidRPr="000B403A">
        <w:rPr>
          <w:rFonts w:cs="Arial"/>
          <w:szCs w:val="24"/>
        </w:rPr>
        <w:t>attachment,</w:t>
      </w:r>
      <w:r w:rsidRPr="000B403A">
        <w:rPr>
          <w:rFonts w:cs="Arial"/>
          <w:spacing w:val="-14"/>
          <w:szCs w:val="24"/>
        </w:rPr>
        <w:t xml:space="preserve"> </w:t>
      </w:r>
      <w:r w:rsidRPr="000B403A">
        <w:rPr>
          <w:rFonts w:cs="Arial"/>
          <w:szCs w:val="24"/>
        </w:rPr>
        <w:t>bolting,</w:t>
      </w:r>
      <w:r w:rsidRPr="000B403A">
        <w:rPr>
          <w:rFonts w:cs="Arial"/>
          <w:spacing w:val="-14"/>
          <w:szCs w:val="24"/>
        </w:rPr>
        <w:t xml:space="preserve"> </w:t>
      </w:r>
      <w:r w:rsidRPr="000B403A">
        <w:rPr>
          <w:rFonts w:cs="Arial"/>
          <w:szCs w:val="24"/>
        </w:rPr>
        <w:t>anchoring</w:t>
      </w:r>
      <w:r w:rsidRPr="000B403A">
        <w:rPr>
          <w:rFonts w:cs="Arial"/>
          <w:spacing w:val="-14"/>
          <w:szCs w:val="24"/>
        </w:rPr>
        <w:t xml:space="preserve"> </w:t>
      </w:r>
      <w:r w:rsidRPr="000B403A">
        <w:rPr>
          <w:rFonts w:cs="Arial"/>
          <w:szCs w:val="24"/>
        </w:rPr>
        <w:t>and</w:t>
      </w:r>
      <w:r w:rsidRPr="000B403A">
        <w:rPr>
          <w:rFonts w:cs="Arial"/>
          <w:spacing w:val="-13"/>
          <w:szCs w:val="24"/>
        </w:rPr>
        <w:t xml:space="preserve"> </w:t>
      </w:r>
      <w:r w:rsidRPr="000B403A">
        <w:rPr>
          <w:rFonts w:cs="Arial"/>
          <w:szCs w:val="24"/>
        </w:rPr>
        <w:t>other</w:t>
      </w:r>
      <w:r w:rsidRPr="000B403A">
        <w:rPr>
          <w:rFonts w:cs="Arial"/>
          <w:spacing w:val="-14"/>
          <w:szCs w:val="24"/>
        </w:rPr>
        <w:t xml:space="preserve"> </w:t>
      </w:r>
      <w:r w:rsidRPr="000B403A">
        <w:rPr>
          <w:rFonts w:cs="Arial"/>
          <w:szCs w:val="24"/>
        </w:rPr>
        <w:t>fastening</w:t>
      </w:r>
      <w:r w:rsidRPr="000B403A">
        <w:rPr>
          <w:rFonts w:cs="Arial"/>
          <w:spacing w:val="-14"/>
          <w:szCs w:val="24"/>
        </w:rPr>
        <w:t xml:space="preserve"> </w:t>
      </w:r>
      <w:r w:rsidRPr="000B403A">
        <w:rPr>
          <w:rFonts w:cs="Arial"/>
          <w:szCs w:val="24"/>
        </w:rPr>
        <w:t>of</w:t>
      </w:r>
      <w:r w:rsidRPr="000B403A">
        <w:rPr>
          <w:rFonts w:cs="Arial"/>
          <w:spacing w:val="-14"/>
          <w:szCs w:val="24"/>
        </w:rPr>
        <w:t xml:space="preserve"> </w:t>
      </w:r>
      <w:r w:rsidRPr="000B403A">
        <w:rPr>
          <w:rFonts w:cs="Arial"/>
          <w:szCs w:val="24"/>
        </w:rPr>
        <w:t>elements</w:t>
      </w:r>
      <w:r w:rsidRPr="000B403A">
        <w:rPr>
          <w:rFonts w:cs="Arial"/>
          <w:spacing w:val="-13"/>
          <w:szCs w:val="24"/>
        </w:rPr>
        <w:t xml:space="preserve"> </w:t>
      </w:r>
      <w:r w:rsidRPr="000B403A">
        <w:rPr>
          <w:rFonts w:cs="Arial"/>
          <w:szCs w:val="24"/>
        </w:rPr>
        <w:t>of</w:t>
      </w:r>
      <w:r w:rsidRPr="000B403A">
        <w:rPr>
          <w:rFonts w:cs="Arial"/>
          <w:spacing w:val="-14"/>
          <w:szCs w:val="24"/>
        </w:rPr>
        <w:t xml:space="preserve"> </w:t>
      </w:r>
      <w:r w:rsidRPr="000B403A">
        <w:rPr>
          <w:rFonts w:cs="Arial"/>
          <w:szCs w:val="24"/>
        </w:rPr>
        <w:t>the</w:t>
      </w:r>
      <w:r w:rsidRPr="000B403A">
        <w:rPr>
          <w:rFonts w:cs="Arial"/>
          <w:spacing w:val="-26"/>
          <w:szCs w:val="24"/>
        </w:rPr>
        <w:t xml:space="preserve"> </w:t>
      </w:r>
      <w:r w:rsidRPr="000B403A">
        <w:rPr>
          <w:rFonts w:cs="Arial"/>
          <w:szCs w:val="24"/>
        </w:rPr>
        <w:t>seismic</w:t>
      </w:r>
      <w:r w:rsidRPr="000B403A">
        <w:rPr>
          <w:rFonts w:cs="Arial"/>
          <w:spacing w:val="-14"/>
          <w:szCs w:val="24"/>
        </w:rPr>
        <w:t xml:space="preserve"> </w:t>
      </w:r>
      <w:r w:rsidRPr="000B403A">
        <w:rPr>
          <w:rFonts w:cs="Arial"/>
          <w:szCs w:val="24"/>
        </w:rPr>
        <w:t>force-resisting</w:t>
      </w:r>
      <w:r w:rsidRPr="000B403A">
        <w:rPr>
          <w:rFonts w:cs="Arial"/>
          <w:spacing w:val="-13"/>
          <w:szCs w:val="24"/>
        </w:rPr>
        <w:t xml:space="preserve"> </w:t>
      </w:r>
      <w:r w:rsidRPr="000B403A">
        <w:rPr>
          <w:rFonts w:cs="Arial"/>
          <w:szCs w:val="24"/>
        </w:rPr>
        <w:t>system, including</w:t>
      </w:r>
      <w:r w:rsidRPr="000B403A">
        <w:rPr>
          <w:rFonts w:cs="Arial"/>
          <w:spacing w:val="-12"/>
          <w:szCs w:val="24"/>
        </w:rPr>
        <w:t xml:space="preserve"> </w:t>
      </w:r>
      <w:r w:rsidRPr="000B403A">
        <w:rPr>
          <w:rFonts w:cs="Arial"/>
          <w:szCs w:val="24"/>
        </w:rPr>
        <w:t>shear</w:t>
      </w:r>
      <w:r w:rsidRPr="000B403A">
        <w:rPr>
          <w:rFonts w:cs="Arial"/>
          <w:spacing w:val="-11"/>
          <w:szCs w:val="24"/>
        </w:rPr>
        <w:t xml:space="preserve"> </w:t>
      </w:r>
      <w:r w:rsidRPr="000B403A">
        <w:rPr>
          <w:rFonts w:cs="Arial"/>
          <w:szCs w:val="24"/>
        </w:rPr>
        <w:t>walls,</w:t>
      </w:r>
      <w:r w:rsidRPr="000B403A">
        <w:rPr>
          <w:rFonts w:cs="Arial"/>
          <w:spacing w:val="-12"/>
          <w:szCs w:val="24"/>
        </w:rPr>
        <w:t xml:space="preserve"> </w:t>
      </w:r>
      <w:r w:rsidRPr="000B403A">
        <w:rPr>
          <w:rFonts w:cs="Arial"/>
          <w:szCs w:val="24"/>
        </w:rPr>
        <w:t>braces,</w:t>
      </w:r>
      <w:r w:rsidRPr="000B403A">
        <w:rPr>
          <w:rFonts w:cs="Arial"/>
          <w:spacing w:val="-7"/>
          <w:szCs w:val="24"/>
        </w:rPr>
        <w:t xml:space="preserve"> </w:t>
      </w:r>
      <w:r w:rsidRPr="000B403A">
        <w:rPr>
          <w:rFonts w:cs="Arial"/>
          <w:szCs w:val="24"/>
        </w:rPr>
        <w:t>diaphragms,</w:t>
      </w:r>
      <w:r w:rsidRPr="000B403A">
        <w:rPr>
          <w:rFonts w:cs="Arial"/>
          <w:spacing w:val="-9"/>
          <w:szCs w:val="24"/>
        </w:rPr>
        <w:t xml:space="preserve"> </w:t>
      </w:r>
      <w:r w:rsidRPr="000B403A">
        <w:rPr>
          <w:rFonts w:cs="Arial"/>
          <w:szCs w:val="24"/>
        </w:rPr>
        <w:t>collectors</w:t>
      </w:r>
      <w:r w:rsidRPr="000B403A">
        <w:rPr>
          <w:rFonts w:cs="Arial"/>
          <w:spacing w:val="6"/>
          <w:szCs w:val="24"/>
        </w:rPr>
        <w:t xml:space="preserve"> </w:t>
      </w:r>
      <w:r w:rsidRPr="000B403A">
        <w:rPr>
          <w:rFonts w:cs="Arial"/>
          <w:szCs w:val="24"/>
        </w:rPr>
        <w:t>(drag</w:t>
      </w:r>
      <w:r w:rsidRPr="000B403A">
        <w:rPr>
          <w:rFonts w:cs="Arial"/>
          <w:spacing w:val="-11"/>
          <w:szCs w:val="24"/>
        </w:rPr>
        <w:t xml:space="preserve"> </w:t>
      </w:r>
      <w:r w:rsidRPr="000B403A">
        <w:rPr>
          <w:rFonts w:cs="Arial"/>
          <w:szCs w:val="24"/>
        </w:rPr>
        <w:t>struts)</w:t>
      </w:r>
      <w:r w:rsidRPr="000B403A">
        <w:rPr>
          <w:rFonts w:cs="Arial"/>
          <w:spacing w:val="-12"/>
          <w:szCs w:val="24"/>
        </w:rPr>
        <w:t xml:space="preserve"> </w:t>
      </w:r>
      <w:r w:rsidRPr="000B403A">
        <w:rPr>
          <w:rFonts w:cs="Arial"/>
          <w:szCs w:val="24"/>
        </w:rPr>
        <w:t>and</w:t>
      </w:r>
      <w:r w:rsidRPr="000B403A">
        <w:rPr>
          <w:rFonts w:cs="Arial"/>
          <w:spacing w:val="-9"/>
          <w:szCs w:val="24"/>
        </w:rPr>
        <w:t xml:space="preserve"> </w:t>
      </w:r>
      <w:r w:rsidRPr="000B403A">
        <w:rPr>
          <w:rFonts w:cs="Arial"/>
          <w:szCs w:val="24"/>
        </w:rPr>
        <w:t>hold-downs.</w:t>
      </w:r>
    </w:p>
    <w:p w14:paraId="7E32CE73" w14:textId="27E03BC9" w:rsidR="001C0889" w:rsidRPr="000B403A" w:rsidRDefault="009F67F8" w:rsidP="00973E9B">
      <w:pPr>
        <w:tabs>
          <w:tab w:val="left" w:pos="1344"/>
        </w:tabs>
        <w:autoSpaceDE w:val="0"/>
        <w:autoSpaceDN w:val="0"/>
        <w:ind w:left="360" w:right="395"/>
        <w:rPr>
          <w:rFonts w:cs="Arial"/>
          <w:i/>
          <w:iCs/>
          <w:szCs w:val="24"/>
          <w:u w:val="single"/>
        </w:rPr>
      </w:pPr>
      <w:r w:rsidRPr="000B403A">
        <w:rPr>
          <w:rFonts w:cs="Arial"/>
          <w:b/>
          <w:bCs/>
          <w:i/>
          <w:iCs/>
          <w:szCs w:val="24"/>
          <w:u w:val="single"/>
        </w:rPr>
        <w:t xml:space="preserve">[DSA-SS, DSA-SS/CC] </w:t>
      </w:r>
      <w:r w:rsidR="00FA5995" w:rsidRPr="000B403A">
        <w:rPr>
          <w:rFonts w:cs="Arial"/>
          <w:i/>
          <w:iCs/>
          <w:szCs w:val="24"/>
          <w:u w:val="single"/>
        </w:rPr>
        <w:t>R</w:t>
      </w:r>
      <w:r w:rsidRPr="000B403A">
        <w:rPr>
          <w:rFonts w:cs="Arial"/>
          <w:i/>
          <w:iCs/>
          <w:szCs w:val="24"/>
          <w:u w:val="single"/>
        </w:rPr>
        <w:t xml:space="preserve">equirements specified in 1705A.2.9 shall </w:t>
      </w:r>
      <w:r w:rsidR="00FA5995" w:rsidRPr="000B403A">
        <w:rPr>
          <w:rFonts w:cs="Arial"/>
          <w:i/>
          <w:iCs/>
          <w:szCs w:val="24"/>
          <w:u w:val="single"/>
        </w:rPr>
        <w:t xml:space="preserve">also </w:t>
      </w:r>
      <w:r w:rsidRPr="000B403A">
        <w:rPr>
          <w:rFonts w:cs="Arial"/>
          <w:i/>
          <w:iCs/>
          <w:szCs w:val="24"/>
          <w:u w:val="single"/>
        </w:rPr>
        <w:t>apply.</w:t>
      </w:r>
    </w:p>
    <w:p w14:paraId="6BCB257F" w14:textId="1BF7CC3E" w:rsidR="009170D6" w:rsidRPr="000B403A" w:rsidRDefault="009170D6" w:rsidP="00736877">
      <w:pPr>
        <w:ind w:left="1051" w:right="389"/>
        <w:rPr>
          <w:rFonts w:cs="Arial"/>
          <w:strike/>
          <w:szCs w:val="24"/>
          <w:highlight w:val="lightGray"/>
        </w:rPr>
      </w:pPr>
      <w:r w:rsidRPr="000B403A">
        <w:rPr>
          <w:rFonts w:cs="Arial"/>
          <w:b/>
          <w:strike/>
          <w:szCs w:val="24"/>
        </w:rPr>
        <w:t xml:space="preserve">Exceptions: </w:t>
      </w:r>
      <w:r w:rsidRPr="000B403A">
        <w:rPr>
          <w:rFonts w:cs="Arial"/>
          <w:strike/>
          <w:szCs w:val="24"/>
        </w:rPr>
        <w:t xml:space="preserve">… </w:t>
      </w:r>
      <w:r w:rsidR="00AC3573" w:rsidRPr="000B403A">
        <w:rPr>
          <w:rFonts w:cs="Arial"/>
          <w:szCs w:val="24"/>
          <w:highlight w:val="lightGray"/>
        </w:rPr>
        <w:t>(Continued existing deletion of exception</w:t>
      </w:r>
      <w:r w:rsidR="007805B7" w:rsidRPr="000B403A">
        <w:rPr>
          <w:rFonts w:cs="Arial"/>
          <w:szCs w:val="24"/>
          <w:highlight w:val="lightGray"/>
        </w:rPr>
        <w:t>s</w:t>
      </w:r>
      <w:r w:rsidR="00AC3573" w:rsidRPr="000B403A">
        <w:rPr>
          <w:rFonts w:cs="Arial"/>
          <w:szCs w:val="24"/>
          <w:highlight w:val="lightGray"/>
        </w:rPr>
        <w:t>.)</w:t>
      </w:r>
    </w:p>
    <w:p w14:paraId="771D5C91" w14:textId="77777777" w:rsidR="00EA016F" w:rsidRPr="000B403A" w:rsidRDefault="00EA016F" w:rsidP="000F157F">
      <w:pPr>
        <w:spacing w:line="360" w:lineRule="auto"/>
        <w:rPr>
          <w:rFonts w:cs="Arial"/>
          <w:szCs w:val="24"/>
        </w:rPr>
      </w:pPr>
      <w:r w:rsidRPr="000B403A">
        <w:rPr>
          <w:rFonts w:cs="Arial"/>
          <w:szCs w:val="24"/>
        </w:rPr>
        <w:t>…</w:t>
      </w:r>
    </w:p>
    <w:p w14:paraId="004744A1" w14:textId="76FA60AB" w:rsidR="00C87CB4" w:rsidRPr="000B403A" w:rsidRDefault="00C87CB4" w:rsidP="000F157F">
      <w:pPr>
        <w:autoSpaceDE w:val="0"/>
        <w:autoSpaceDN w:val="0"/>
        <w:adjustRightInd w:val="0"/>
        <w:ind w:left="360"/>
        <w:rPr>
          <w:rFonts w:cs="Arial"/>
          <w:i/>
          <w:szCs w:val="24"/>
        </w:rPr>
      </w:pPr>
      <w:r w:rsidRPr="000B403A">
        <w:rPr>
          <w:rFonts w:cs="Arial"/>
          <w:b/>
          <w:i/>
          <w:szCs w:val="24"/>
        </w:rPr>
        <w:t>1705A.13.5.2</w:t>
      </w:r>
      <w:r w:rsidRPr="000B403A">
        <w:rPr>
          <w:rFonts w:cs="Arial"/>
          <w:b/>
          <w:szCs w:val="24"/>
        </w:rPr>
        <w:t xml:space="preserve"> </w:t>
      </w:r>
      <w:r w:rsidRPr="000B403A">
        <w:rPr>
          <w:rFonts w:cs="Arial"/>
          <w:b/>
          <w:i/>
          <w:szCs w:val="24"/>
        </w:rPr>
        <w:t xml:space="preserve">Structural sealant glazing. </w:t>
      </w:r>
      <w:r w:rsidRPr="000B403A">
        <w:rPr>
          <w:rFonts w:cs="Arial"/>
          <w:i/>
          <w:szCs w:val="24"/>
        </w:rPr>
        <w:t>Special inspection shall be in accordance with Section 2410.</w:t>
      </w:r>
      <w:r w:rsidRPr="000B403A">
        <w:rPr>
          <w:rFonts w:cs="Arial"/>
          <w:i/>
          <w:szCs w:val="24"/>
          <w:u w:val="single"/>
        </w:rPr>
        <w:t>1.</w:t>
      </w:r>
      <w:r w:rsidRPr="000B403A">
        <w:rPr>
          <w:rFonts w:cs="Arial"/>
          <w:i/>
          <w:szCs w:val="24"/>
        </w:rPr>
        <w:t xml:space="preserve">2 </w:t>
      </w:r>
      <w:r w:rsidR="008B6CFD" w:rsidRPr="000B403A">
        <w:rPr>
          <w:rFonts w:cs="Arial"/>
          <w:i/>
          <w:szCs w:val="24"/>
        </w:rPr>
        <w:t>I</w:t>
      </w:r>
      <w:r w:rsidRPr="000B403A">
        <w:rPr>
          <w:rFonts w:cs="Arial"/>
          <w:i/>
          <w:szCs w:val="24"/>
        </w:rPr>
        <w:t>tem 9.</w:t>
      </w:r>
    </w:p>
    <w:p w14:paraId="2576E389" w14:textId="77777777" w:rsidR="0082449E" w:rsidRPr="000B403A" w:rsidRDefault="0082449E" w:rsidP="000F157F">
      <w:pPr>
        <w:spacing w:line="360" w:lineRule="auto"/>
        <w:rPr>
          <w:rFonts w:cs="Arial"/>
          <w:szCs w:val="24"/>
        </w:rPr>
      </w:pPr>
      <w:r w:rsidRPr="000B403A">
        <w:rPr>
          <w:rFonts w:cs="Arial"/>
          <w:szCs w:val="24"/>
        </w:rPr>
        <w:t>…</w:t>
      </w:r>
    </w:p>
    <w:p w14:paraId="2D5649E4" w14:textId="15F93CE7" w:rsidR="00D3170D" w:rsidRPr="000B403A" w:rsidRDefault="00D3170D" w:rsidP="00736877">
      <w:pPr>
        <w:pStyle w:val="TableParagraph"/>
        <w:spacing w:after="120"/>
        <w:rPr>
          <w:sz w:val="24"/>
          <w:szCs w:val="24"/>
        </w:rPr>
      </w:pPr>
      <w:r w:rsidRPr="000B403A">
        <w:rPr>
          <w:b/>
          <w:sz w:val="24"/>
          <w:szCs w:val="24"/>
        </w:rPr>
        <w:t>1705</w:t>
      </w:r>
      <w:r w:rsidRPr="000B403A">
        <w:rPr>
          <w:b/>
          <w:i/>
          <w:sz w:val="24"/>
          <w:szCs w:val="24"/>
        </w:rPr>
        <w:t>A</w:t>
      </w:r>
      <w:r w:rsidRPr="000B403A">
        <w:rPr>
          <w:b/>
          <w:sz w:val="24"/>
          <w:szCs w:val="24"/>
        </w:rPr>
        <w:t xml:space="preserve">.14 Testing for seismic resistance. </w:t>
      </w:r>
      <w:r w:rsidRPr="000B403A">
        <w:rPr>
          <w:sz w:val="24"/>
          <w:szCs w:val="24"/>
        </w:rPr>
        <w:t>Testing</w:t>
      </w:r>
      <w:r w:rsidRPr="000B403A">
        <w:rPr>
          <w:spacing w:val="-29"/>
          <w:sz w:val="24"/>
          <w:szCs w:val="24"/>
        </w:rPr>
        <w:t xml:space="preserve"> </w:t>
      </w:r>
      <w:r w:rsidRPr="000B403A">
        <w:rPr>
          <w:sz w:val="24"/>
          <w:szCs w:val="24"/>
        </w:rPr>
        <w:t>for</w:t>
      </w:r>
      <w:r w:rsidRPr="000B403A">
        <w:rPr>
          <w:spacing w:val="-29"/>
          <w:sz w:val="24"/>
          <w:szCs w:val="24"/>
        </w:rPr>
        <w:t xml:space="preserve"> </w:t>
      </w:r>
      <w:r w:rsidRPr="000B403A">
        <w:rPr>
          <w:sz w:val="24"/>
          <w:szCs w:val="24"/>
        </w:rPr>
        <w:t>seismic</w:t>
      </w:r>
      <w:r w:rsidRPr="000B403A">
        <w:rPr>
          <w:spacing w:val="-28"/>
          <w:sz w:val="24"/>
          <w:szCs w:val="24"/>
        </w:rPr>
        <w:t xml:space="preserve"> </w:t>
      </w:r>
      <w:r w:rsidRPr="000B403A">
        <w:rPr>
          <w:sz w:val="24"/>
          <w:szCs w:val="24"/>
        </w:rPr>
        <w:t>resistance</w:t>
      </w:r>
      <w:r w:rsidRPr="000B403A">
        <w:rPr>
          <w:spacing w:val="-29"/>
          <w:sz w:val="24"/>
          <w:szCs w:val="24"/>
        </w:rPr>
        <w:t xml:space="preserve"> </w:t>
      </w:r>
      <w:r w:rsidRPr="000B403A">
        <w:rPr>
          <w:sz w:val="24"/>
          <w:szCs w:val="24"/>
        </w:rPr>
        <w:t>shall</w:t>
      </w:r>
      <w:r w:rsidRPr="000B403A">
        <w:rPr>
          <w:spacing w:val="-28"/>
          <w:sz w:val="24"/>
          <w:szCs w:val="24"/>
        </w:rPr>
        <w:t xml:space="preserve"> </w:t>
      </w:r>
      <w:r w:rsidRPr="000B403A">
        <w:rPr>
          <w:sz w:val="24"/>
          <w:szCs w:val="24"/>
        </w:rPr>
        <w:t>be</w:t>
      </w:r>
      <w:r w:rsidRPr="000B403A">
        <w:rPr>
          <w:spacing w:val="-29"/>
          <w:sz w:val="24"/>
          <w:szCs w:val="24"/>
        </w:rPr>
        <w:t xml:space="preserve"> </w:t>
      </w:r>
      <w:r w:rsidRPr="000B403A">
        <w:rPr>
          <w:sz w:val="24"/>
          <w:szCs w:val="24"/>
        </w:rPr>
        <w:t>required</w:t>
      </w:r>
      <w:r w:rsidRPr="000B403A">
        <w:rPr>
          <w:spacing w:val="-28"/>
          <w:sz w:val="24"/>
          <w:szCs w:val="24"/>
        </w:rPr>
        <w:t xml:space="preserve"> </w:t>
      </w:r>
      <w:r w:rsidRPr="000B403A">
        <w:rPr>
          <w:sz w:val="24"/>
          <w:szCs w:val="24"/>
        </w:rPr>
        <w:t>as</w:t>
      </w:r>
      <w:r w:rsidRPr="000B403A">
        <w:rPr>
          <w:spacing w:val="-29"/>
          <w:sz w:val="24"/>
          <w:szCs w:val="24"/>
        </w:rPr>
        <w:t xml:space="preserve"> </w:t>
      </w:r>
      <w:r w:rsidRPr="000B403A">
        <w:rPr>
          <w:sz w:val="24"/>
          <w:szCs w:val="24"/>
        </w:rPr>
        <w:t>specified</w:t>
      </w:r>
      <w:r w:rsidRPr="000B403A">
        <w:rPr>
          <w:spacing w:val="-28"/>
          <w:sz w:val="24"/>
          <w:szCs w:val="24"/>
        </w:rPr>
        <w:t xml:space="preserve"> </w:t>
      </w:r>
      <w:r w:rsidRPr="000B403A">
        <w:rPr>
          <w:sz w:val="24"/>
          <w:szCs w:val="24"/>
        </w:rPr>
        <w:t>in</w:t>
      </w:r>
      <w:r w:rsidRPr="000B403A">
        <w:rPr>
          <w:spacing w:val="-23"/>
          <w:sz w:val="24"/>
          <w:szCs w:val="24"/>
        </w:rPr>
        <w:t xml:space="preserve"> </w:t>
      </w:r>
      <w:r w:rsidRPr="000B403A">
        <w:rPr>
          <w:sz w:val="24"/>
          <w:szCs w:val="24"/>
        </w:rPr>
        <w:t>Sections</w:t>
      </w:r>
      <w:r w:rsidRPr="000B403A">
        <w:rPr>
          <w:spacing w:val="-31"/>
          <w:sz w:val="24"/>
          <w:szCs w:val="24"/>
        </w:rPr>
        <w:t xml:space="preserve"> </w:t>
      </w:r>
      <w:r w:rsidRPr="000B403A">
        <w:rPr>
          <w:sz w:val="24"/>
          <w:szCs w:val="24"/>
        </w:rPr>
        <w:t>1705</w:t>
      </w:r>
      <w:bookmarkStart w:id="19" w:name="_Hlk60001537"/>
      <w:r w:rsidRPr="000B403A">
        <w:rPr>
          <w:i/>
          <w:sz w:val="24"/>
          <w:szCs w:val="24"/>
        </w:rPr>
        <w:t>A</w:t>
      </w:r>
      <w:bookmarkEnd w:id="19"/>
      <w:r w:rsidRPr="000B403A">
        <w:rPr>
          <w:sz w:val="24"/>
          <w:szCs w:val="24"/>
        </w:rPr>
        <w:t>.14.1</w:t>
      </w:r>
      <w:r w:rsidRPr="000B403A">
        <w:rPr>
          <w:spacing w:val="-24"/>
          <w:sz w:val="24"/>
          <w:szCs w:val="24"/>
        </w:rPr>
        <w:t xml:space="preserve"> </w:t>
      </w:r>
      <w:r w:rsidRPr="000B403A">
        <w:rPr>
          <w:sz w:val="24"/>
          <w:szCs w:val="24"/>
        </w:rPr>
        <w:t>through</w:t>
      </w:r>
      <w:r w:rsidRPr="000B403A">
        <w:rPr>
          <w:spacing w:val="-32"/>
          <w:sz w:val="24"/>
          <w:szCs w:val="24"/>
        </w:rPr>
        <w:t xml:space="preserve"> </w:t>
      </w:r>
      <w:r w:rsidRPr="000B403A">
        <w:rPr>
          <w:sz w:val="24"/>
          <w:szCs w:val="24"/>
        </w:rPr>
        <w:t>1705</w:t>
      </w:r>
      <w:r w:rsidRPr="000B403A">
        <w:rPr>
          <w:i/>
          <w:sz w:val="24"/>
          <w:szCs w:val="24"/>
        </w:rPr>
        <w:t>A</w:t>
      </w:r>
      <w:r w:rsidRPr="000B403A">
        <w:rPr>
          <w:sz w:val="24"/>
          <w:szCs w:val="24"/>
        </w:rPr>
        <w:t>.14.4</w:t>
      </w:r>
      <w:r w:rsidRPr="000B403A">
        <w:rPr>
          <w:spacing w:val="-3"/>
          <w:sz w:val="24"/>
          <w:szCs w:val="24"/>
        </w:rPr>
        <w:t>,</w:t>
      </w:r>
      <w:r w:rsidRPr="000B403A">
        <w:rPr>
          <w:spacing w:val="-27"/>
          <w:sz w:val="24"/>
          <w:szCs w:val="24"/>
        </w:rPr>
        <w:t xml:space="preserve"> </w:t>
      </w:r>
      <w:r w:rsidRPr="000B403A">
        <w:rPr>
          <w:sz w:val="24"/>
          <w:szCs w:val="24"/>
        </w:rPr>
        <w:t>unless</w:t>
      </w:r>
      <w:r w:rsidRPr="000B403A">
        <w:rPr>
          <w:spacing w:val="-27"/>
          <w:sz w:val="24"/>
          <w:szCs w:val="24"/>
        </w:rPr>
        <w:t xml:space="preserve"> </w:t>
      </w:r>
      <w:r w:rsidRPr="000B403A">
        <w:rPr>
          <w:sz w:val="24"/>
          <w:szCs w:val="24"/>
        </w:rPr>
        <w:t>exempted from special inspections</w:t>
      </w:r>
      <w:r w:rsidRPr="000B403A">
        <w:rPr>
          <w:i/>
          <w:sz w:val="24"/>
          <w:szCs w:val="24"/>
        </w:rPr>
        <w:t xml:space="preserve"> </w:t>
      </w:r>
      <w:r w:rsidRPr="000B403A">
        <w:rPr>
          <w:sz w:val="24"/>
          <w:szCs w:val="24"/>
        </w:rPr>
        <w:t>by the exception</w:t>
      </w:r>
      <w:r w:rsidRPr="000B403A">
        <w:rPr>
          <w:strike/>
          <w:sz w:val="24"/>
          <w:szCs w:val="24"/>
        </w:rPr>
        <w:t>s</w:t>
      </w:r>
      <w:r w:rsidRPr="000B403A">
        <w:rPr>
          <w:sz w:val="24"/>
          <w:szCs w:val="24"/>
        </w:rPr>
        <w:t xml:space="preserve"> </w:t>
      </w:r>
      <w:r w:rsidR="00FA24F0" w:rsidRPr="000B403A">
        <w:rPr>
          <w:sz w:val="24"/>
          <w:szCs w:val="24"/>
          <w:highlight w:val="lightGray"/>
        </w:rPr>
        <w:t>(continued existing deletion)</w:t>
      </w:r>
      <w:r w:rsidR="00FA24F0" w:rsidRPr="000B403A">
        <w:rPr>
          <w:sz w:val="24"/>
          <w:szCs w:val="24"/>
        </w:rPr>
        <w:t xml:space="preserve"> </w:t>
      </w:r>
      <w:r w:rsidRPr="000B403A">
        <w:rPr>
          <w:sz w:val="24"/>
          <w:szCs w:val="24"/>
        </w:rPr>
        <w:t>of Section 1704</w:t>
      </w:r>
      <w:r w:rsidRPr="000B403A">
        <w:rPr>
          <w:i/>
          <w:sz w:val="24"/>
          <w:szCs w:val="24"/>
        </w:rPr>
        <w:t>A</w:t>
      </w:r>
      <w:r w:rsidRPr="000B403A">
        <w:rPr>
          <w:sz w:val="24"/>
          <w:szCs w:val="24"/>
        </w:rPr>
        <w:t>.2</w:t>
      </w:r>
      <w:r w:rsidRPr="000B403A">
        <w:rPr>
          <w:spacing w:val="-3"/>
          <w:sz w:val="24"/>
          <w:szCs w:val="24"/>
        </w:rPr>
        <w:t>.</w:t>
      </w:r>
    </w:p>
    <w:p w14:paraId="625D79EE" w14:textId="77777777" w:rsidR="00D3170D" w:rsidRPr="000B403A" w:rsidRDefault="00D3170D" w:rsidP="00736877">
      <w:pPr>
        <w:pStyle w:val="TableParagraph"/>
        <w:spacing w:after="120"/>
        <w:ind w:left="360"/>
        <w:rPr>
          <w:sz w:val="24"/>
          <w:szCs w:val="24"/>
        </w:rPr>
      </w:pPr>
      <w:r w:rsidRPr="000B403A">
        <w:rPr>
          <w:b/>
          <w:sz w:val="24"/>
          <w:szCs w:val="24"/>
        </w:rPr>
        <w:t>1705</w:t>
      </w:r>
      <w:r w:rsidRPr="000B403A">
        <w:rPr>
          <w:b/>
          <w:i/>
          <w:sz w:val="24"/>
          <w:szCs w:val="24"/>
        </w:rPr>
        <w:t>A</w:t>
      </w:r>
      <w:r w:rsidRPr="000B403A">
        <w:rPr>
          <w:b/>
          <w:sz w:val="24"/>
          <w:szCs w:val="24"/>
        </w:rPr>
        <w:t xml:space="preserve">.14.1 Structural steel. </w:t>
      </w:r>
      <w:r w:rsidRPr="000B403A">
        <w:rPr>
          <w:sz w:val="24"/>
          <w:szCs w:val="24"/>
        </w:rPr>
        <w:t>Nondestructive</w:t>
      </w:r>
      <w:r w:rsidRPr="000B403A">
        <w:rPr>
          <w:spacing w:val="-17"/>
          <w:sz w:val="24"/>
          <w:szCs w:val="24"/>
        </w:rPr>
        <w:t xml:space="preserve"> </w:t>
      </w:r>
      <w:r w:rsidRPr="000B403A">
        <w:rPr>
          <w:sz w:val="24"/>
          <w:szCs w:val="24"/>
        </w:rPr>
        <w:t>testing</w:t>
      </w:r>
      <w:r w:rsidRPr="000B403A">
        <w:rPr>
          <w:spacing w:val="-16"/>
          <w:sz w:val="24"/>
          <w:szCs w:val="24"/>
        </w:rPr>
        <w:t xml:space="preserve"> </w:t>
      </w:r>
      <w:r w:rsidRPr="000B403A">
        <w:rPr>
          <w:sz w:val="24"/>
          <w:szCs w:val="24"/>
        </w:rPr>
        <w:t>for</w:t>
      </w:r>
      <w:r w:rsidRPr="000B403A">
        <w:rPr>
          <w:spacing w:val="-17"/>
          <w:sz w:val="24"/>
          <w:szCs w:val="24"/>
        </w:rPr>
        <w:t xml:space="preserve"> </w:t>
      </w:r>
      <w:r w:rsidRPr="000B403A">
        <w:rPr>
          <w:sz w:val="24"/>
          <w:szCs w:val="24"/>
        </w:rPr>
        <w:t>seismic</w:t>
      </w:r>
      <w:r w:rsidRPr="000B403A">
        <w:rPr>
          <w:spacing w:val="-16"/>
          <w:sz w:val="24"/>
          <w:szCs w:val="24"/>
        </w:rPr>
        <w:t xml:space="preserve"> </w:t>
      </w:r>
      <w:r w:rsidRPr="000B403A">
        <w:rPr>
          <w:sz w:val="24"/>
          <w:szCs w:val="24"/>
        </w:rPr>
        <w:t>resistance</w:t>
      </w:r>
      <w:r w:rsidRPr="000B403A">
        <w:rPr>
          <w:spacing w:val="-17"/>
          <w:sz w:val="24"/>
          <w:szCs w:val="24"/>
        </w:rPr>
        <w:t xml:space="preserve"> </w:t>
      </w:r>
      <w:r w:rsidRPr="000B403A">
        <w:rPr>
          <w:sz w:val="24"/>
          <w:szCs w:val="24"/>
        </w:rPr>
        <w:t>shall</w:t>
      </w:r>
      <w:r w:rsidRPr="000B403A">
        <w:rPr>
          <w:spacing w:val="-16"/>
          <w:sz w:val="24"/>
          <w:szCs w:val="24"/>
        </w:rPr>
        <w:t xml:space="preserve"> </w:t>
      </w:r>
      <w:r w:rsidRPr="000B403A">
        <w:rPr>
          <w:sz w:val="24"/>
          <w:szCs w:val="24"/>
        </w:rPr>
        <w:t>be</w:t>
      </w:r>
      <w:r w:rsidRPr="000B403A">
        <w:rPr>
          <w:spacing w:val="-17"/>
          <w:sz w:val="24"/>
          <w:szCs w:val="24"/>
        </w:rPr>
        <w:t xml:space="preserve"> </w:t>
      </w:r>
      <w:r w:rsidRPr="000B403A">
        <w:rPr>
          <w:sz w:val="24"/>
          <w:szCs w:val="24"/>
        </w:rPr>
        <w:t>in</w:t>
      </w:r>
      <w:r w:rsidRPr="000B403A">
        <w:rPr>
          <w:spacing w:val="-16"/>
          <w:sz w:val="24"/>
          <w:szCs w:val="24"/>
        </w:rPr>
        <w:t xml:space="preserve"> </w:t>
      </w:r>
      <w:r w:rsidRPr="000B403A">
        <w:rPr>
          <w:sz w:val="24"/>
          <w:szCs w:val="24"/>
        </w:rPr>
        <w:t>accordance</w:t>
      </w:r>
      <w:r w:rsidRPr="000B403A">
        <w:rPr>
          <w:spacing w:val="-17"/>
          <w:sz w:val="24"/>
          <w:szCs w:val="24"/>
        </w:rPr>
        <w:t xml:space="preserve"> </w:t>
      </w:r>
      <w:r w:rsidRPr="000B403A">
        <w:rPr>
          <w:sz w:val="24"/>
          <w:szCs w:val="24"/>
        </w:rPr>
        <w:t>with</w:t>
      </w:r>
      <w:r w:rsidRPr="000B403A">
        <w:rPr>
          <w:spacing w:val="-16"/>
          <w:sz w:val="24"/>
          <w:szCs w:val="24"/>
        </w:rPr>
        <w:t xml:space="preserve"> </w:t>
      </w:r>
      <w:r w:rsidRPr="000B403A">
        <w:rPr>
          <w:sz w:val="24"/>
          <w:szCs w:val="24"/>
        </w:rPr>
        <w:t>Section</w:t>
      </w:r>
      <w:r w:rsidRPr="000B403A">
        <w:rPr>
          <w:spacing w:val="-21"/>
          <w:sz w:val="24"/>
          <w:szCs w:val="24"/>
        </w:rPr>
        <w:t xml:space="preserve"> </w:t>
      </w:r>
      <w:r w:rsidRPr="000B403A">
        <w:rPr>
          <w:sz w:val="24"/>
          <w:szCs w:val="24"/>
        </w:rPr>
        <w:t>1705</w:t>
      </w:r>
      <w:r w:rsidRPr="000B403A">
        <w:rPr>
          <w:i/>
          <w:sz w:val="24"/>
          <w:szCs w:val="24"/>
        </w:rPr>
        <w:t>A</w:t>
      </w:r>
      <w:r w:rsidRPr="000B403A">
        <w:rPr>
          <w:sz w:val="24"/>
          <w:szCs w:val="24"/>
        </w:rPr>
        <w:t>.14.1.1</w:t>
      </w:r>
      <w:r w:rsidRPr="000B403A">
        <w:rPr>
          <w:spacing w:val="-5"/>
          <w:sz w:val="24"/>
          <w:szCs w:val="24"/>
        </w:rPr>
        <w:t xml:space="preserve"> </w:t>
      </w:r>
      <w:r w:rsidRPr="000B403A">
        <w:rPr>
          <w:sz w:val="24"/>
          <w:szCs w:val="24"/>
        </w:rPr>
        <w:t>or</w:t>
      </w:r>
      <w:r w:rsidRPr="000B403A">
        <w:rPr>
          <w:spacing w:val="-27"/>
          <w:sz w:val="24"/>
          <w:szCs w:val="24"/>
        </w:rPr>
        <w:t xml:space="preserve"> </w:t>
      </w:r>
      <w:r w:rsidRPr="000B403A">
        <w:rPr>
          <w:sz w:val="24"/>
          <w:szCs w:val="24"/>
        </w:rPr>
        <w:t>1705</w:t>
      </w:r>
      <w:r w:rsidRPr="000B403A">
        <w:rPr>
          <w:i/>
          <w:sz w:val="24"/>
          <w:szCs w:val="24"/>
        </w:rPr>
        <w:t>A</w:t>
      </w:r>
      <w:r w:rsidRPr="000B403A">
        <w:rPr>
          <w:sz w:val="24"/>
          <w:szCs w:val="24"/>
        </w:rPr>
        <w:t>.14.1.2</w:t>
      </w:r>
      <w:r w:rsidRPr="000B403A">
        <w:rPr>
          <w:spacing w:val="-3"/>
          <w:sz w:val="24"/>
          <w:szCs w:val="24"/>
        </w:rPr>
        <w:t>,</w:t>
      </w:r>
      <w:r w:rsidRPr="000B403A">
        <w:rPr>
          <w:spacing w:val="-15"/>
          <w:sz w:val="24"/>
          <w:szCs w:val="24"/>
        </w:rPr>
        <w:t xml:space="preserve"> </w:t>
      </w:r>
      <w:r w:rsidRPr="000B403A">
        <w:rPr>
          <w:sz w:val="24"/>
          <w:szCs w:val="24"/>
        </w:rPr>
        <w:t>as applicable.</w:t>
      </w:r>
    </w:p>
    <w:p w14:paraId="371B91F4" w14:textId="5749722F" w:rsidR="00D3170D" w:rsidRPr="000B403A" w:rsidRDefault="00D3170D" w:rsidP="00736877">
      <w:pPr>
        <w:pStyle w:val="TableParagraph"/>
        <w:spacing w:after="120"/>
        <w:ind w:left="720"/>
        <w:rPr>
          <w:sz w:val="24"/>
          <w:szCs w:val="24"/>
        </w:rPr>
      </w:pPr>
      <w:r w:rsidRPr="000B403A">
        <w:rPr>
          <w:b/>
          <w:sz w:val="24"/>
          <w:szCs w:val="24"/>
        </w:rPr>
        <w:t>1705</w:t>
      </w:r>
      <w:r w:rsidRPr="000B403A">
        <w:rPr>
          <w:b/>
          <w:i/>
          <w:sz w:val="24"/>
          <w:szCs w:val="24"/>
        </w:rPr>
        <w:t>A</w:t>
      </w:r>
      <w:r w:rsidRPr="000B403A">
        <w:rPr>
          <w:b/>
          <w:sz w:val="24"/>
          <w:szCs w:val="24"/>
        </w:rPr>
        <w:t xml:space="preserve">.14.1.1 Seismic force-resisting systems. </w:t>
      </w:r>
      <w:r w:rsidRPr="000B403A">
        <w:rPr>
          <w:sz w:val="24"/>
          <w:szCs w:val="24"/>
        </w:rPr>
        <w:t xml:space="preserve">Nondestructive testing of structural steel in the seismic force-resisting systems in buildings and structures assigned to Seismic Design Category </w:t>
      </w:r>
      <w:r w:rsidRPr="000B403A">
        <w:rPr>
          <w:strike/>
          <w:sz w:val="24"/>
          <w:szCs w:val="24"/>
        </w:rPr>
        <w:t>B, C,</w:t>
      </w:r>
      <w:r w:rsidRPr="000B403A">
        <w:rPr>
          <w:sz w:val="24"/>
          <w:szCs w:val="24"/>
        </w:rPr>
        <w:t xml:space="preserve"> </w:t>
      </w:r>
      <w:r w:rsidR="00FA24F0" w:rsidRPr="000B403A">
        <w:rPr>
          <w:sz w:val="24"/>
          <w:szCs w:val="24"/>
          <w:highlight w:val="lightGray"/>
        </w:rPr>
        <w:t>(continued existing deletion)</w:t>
      </w:r>
      <w:r w:rsidR="00CC7304" w:rsidRPr="000B403A">
        <w:rPr>
          <w:sz w:val="24"/>
          <w:szCs w:val="24"/>
        </w:rPr>
        <w:t xml:space="preserve"> </w:t>
      </w:r>
      <w:r w:rsidRPr="000B403A">
        <w:rPr>
          <w:sz w:val="24"/>
          <w:szCs w:val="24"/>
        </w:rPr>
        <w:t>D, E or F shall be performed in accordance with the quality assurance requirements of AISC 341</w:t>
      </w:r>
      <w:r w:rsidR="00CF458D" w:rsidRPr="000B403A">
        <w:rPr>
          <w:sz w:val="24"/>
          <w:szCs w:val="24"/>
        </w:rPr>
        <w:t xml:space="preserve"> </w:t>
      </w:r>
      <w:r w:rsidR="008144C2" w:rsidRPr="000B403A">
        <w:rPr>
          <w:i/>
          <w:sz w:val="24"/>
          <w:szCs w:val="24"/>
          <w:u w:val="single"/>
        </w:rPr>
        <w:t>and</w:t>
      </w:r>
      <w:r w:rsidR="00EC7CEF" w:rsidRPr="000B403A">
        <w:rPr>
          <w:i/>
          <w:sz w:val="24"/>
          <w:szCs w:val="24"/>
          <w:u w:val="single"/>
        </w:rPr>
        <w:t xml:space="preserve"> this code</w:t>
      </w:r>
      <w:r w:rsidR="008144C2" w:rsidRPr="000B403A">
        <w:rPr>
          <w:sz w:val="24"/>
          <w:szCs w:val="24"/>
        </w:rPr>
        <w:t xml:space="preserve"> </w:t>
      </w:r>
      <w:r w:rsidR="008144C2" w:rsidRPr="000B403A">
        <w:rPr>
          <w:i/>
          <w:strike/>
          <w:sz w:val="24"/>
          <w:szCs w:val="24"/>
        </w:rPr>
        <w:t>as</w:t>
      </w:r>
      <w:r w:rsidR="00CF458D" w:rsidRPr="000B403A">
        <w:rPr>
          <w:i/>
          <w:strike/>
          <w:sz w:val="24"/>
          <w:szCs w:val="24"/>
        </w:rPr>
        <w:t xml:space="preserve"> modified by Section 1705A.2.1 of this code</w:t>
      </w:r>
      <w:r w:rsidRPr="000B403A">
        <w:rPr>
          <w:sz w:val="24"/>
          <w:szCs w:val="24"/>
        </w:rPr>
        <w:t>.</w:t>
      </w:r>
    </w:p>
    <w:p w14:paraId="37BB0619" w14:textId="16329380" w:rsidR="00D3170D" w:rsidRPr="000B403A" w:rsidRDefault="00D3170D" w:rsidP="00736877">
      <w:pPr>
        <w:pStyle w:val="TableParagraph"/>
        <w:spacing w:after="120"/>
        <w:ind w:left="1008"/>
        <w:rPr>
          <w:b/>
          <w:strike/>
          <w:sz w:val="24"/>
          <w:szCs w:val="24"/>
          <w:highlight w:val="lightGray"/>
        </w:rPr>
      </w:pPr>
      <w:r w:rsidRPr="000B403A">
        <w:rPr>
          <w:b/>
          <w:strike/>
          <w:sz w:val="24"/>
          <w:szCs w:val="24"/>
        </w:rPr>
        <w:t xml:space="preserve">Exceptions: </w:t>
      </w:r>
      <w:r w:rsidRPr="000B403A">
        <w:rPr>
          <w:strike/>
          <w:sz w:val="24"/>
          <w:szCs w:val="24"/>
        </w:rPr>
        <w:t xml:space="preserve">… </w:t>
      </w:r>
      <w:r w:rsidRPr="000B403A">
        <w:rPr>
          <w:sz w:val="24"/>
          <w:szCs w:val="24"/>
          <w:highlight w:val="lightGray"/>
        </w:rPr>
        <w:t>(</w:t>
      </w:r>
      <w:r w:rsidR="004931F4" w:rsidRPr="000B403A">
        <w:rPr>
          <w:sz w:val="24"/>
          <w:szCs w:val="24"/>
          <w:highlight w:val="lightGray"/>
        </w:rPr>
        <w:t>Continued existing</w:t>
      </w:r>
      <w:r w:rsidRPr="000B403A">
        <w:rPr>
          <w:sz w:val="24"/>
          <w:szCs w:val="24"/>
          <w:highlight w:val="lightGray"/>
        </w:rPr>
        <w:t xml:space="preserve"> deletion of </w:t>
      </w:r>
      <w:r w:rsidR="004931F4" w:rsidRPr="000B403A">
        <w:rPr>
          <w:sz w:val="24"/>
          <w:szCs w:val="24"/>
          <w:highlight w:val="lightGray"/>
        </w:rPr>
        <w:t>exceptions.)</w:t>
      </w:r>
    </w:p>
    <w:p w14:paraId="1A1CF926" w14:textId="0C35B768" w:rsidR="00B93138" w:rsidRPr="000B403A" w:rsidRDefault="00B93138" w:rsidP="00736877">
      <w:pPr>
        <w:ind w:left="720"/>
        <w:rPr>
          <w:rFonts w:cs="Arial"/>
          <w:i/>
          <w:szCs w:val="24"/>
          <w:u w:val="single"/>
        </w:rPr>
      </w:pPr>
      <w:r w:rsidRPr="000B403A">
        <w:rPr>
          <w:rFonts w:cs="Arial"/>
          <w:b/>
          <w:bCs/>
          <w:i/>
          <w:snapToGrid/>
          <w:szCs w:val="24"/>
          <w:u w:val="single"/>
        </w:rPr>
        <w:t xml:space="preserve">[DSA-SS, DSA-SS/CC] </w:t>
      </w:r>
      <w:r w:rsidRPr="000B403A">
        <w:rPr>
          <w:rFonts w:cs="Arial"/>
          <w:i/>
          <w:szCs w:val="24"/>
          <w:u w:val="single"/>
        </w:rPr>
        <w:t xml:space="preserve">Quality assurance application </w:t>
      </w:r>
      <w:r w:rsidR="005164AC" w:rsidRPr="000B403A">
        <w:rPr>
          <w:rFonts w:cs="Arial"/>
          <w:i/>
          <w:szCs w:val="24"/>
          <w:u w:val="single"/>
        </w:rPr>
        <w:t xml:space="preserve">is not permitted </w:t>
      </w:r>
      <w:r w:rsidRPr="000B403A">
        <w:rPr>
          <w:rFonts w:cs="Arial"/>
          <w:i/>
          <w:szCs w:val="24"/>
          <w:u w:val="single"/>
        </w:rPr>
        <w:t>f</w:t>
      </w:r>
      <w:r w:rsidR="005164AC" w:rsidRPr="000B403A">
        <w:rPr>
          <w:rFonts w:cs="Arial"/>
          <w:i/>
          <w:szCs w:val="24"/>
          <w:u w:val="single"/>
        </w:rPr>
        <w:t>or</w:t>
      </w:r>
      <w:r w:rsidRPr="000B403A">
        <w:rPr>
          <w:rFonts w:cs="Arial"/>
          <w:i/>
          <w:szCs w:val="24"/>
          <w:u w:val="single"/>
        </w:rPr>
        <w:t xml:space="preserve"> the following AISC 341, Chapter J</w:t>
      </w:r>
      <w:r w:rsidR="005164AC" w:rsidRPr="000B403A">
        <w:rPr>
          <w:rFonts w:cs="Arial"/>
          <w:i/>
          <w:szCs w:val="24"/>
          <w:u w:val="single"/>
        </w:rPr>
        <w:t xml:space="preserve"> Section</w:t>
      </w:r>
      <w:r w:rsidRPr="000B403A">
        <w:rPr>
          <w:rFonts w:cs="Arial"/>
          <w:i/>
          <w:szCs w:val="24"/>
          <w:u w:val="single"/>
        </w:rPr>
        <w:t>:</w:t>
      </w:r>
    </w:p>
    <w:p w14:paraId="56D773A6" w14:textId="77777777" w:rsidR="00B93138" w:rsidRPr="000B403A" w:rsidRDefault="00B93138" w:rsidP="00B40A7D">
      <w:pPr>
        <w:pStyle w:val="ListParagraph"/>
        <w:widowControl/>
        <w:numPr>
          <w:ilvl w:val="0"/>
          <w:numId w:val="45"/>
        </w:numPr>
        <w:autoSpaceDE w:val="0"/>
        <w:autoSpaceDN w:val="0"/>
        <w:adjustRightInd w:val="0"/>
        <w:rPr>
          <w:rFonts w:cs="Arial"/>
          <w:i/>
          <w:snapToGrid/>
          <w:szCs w:val="24"/>
          <w:u w:val="single"/>
        </w:rPr>
      </w:pPr>
      <w:r w:rsidRPr="000B403A">
        <w:rPr>
          <w:rFonts w:cs="Arial"/>
          <w:i/>
          <w:snapToGrid/>
          <w:szCs w:val="24"/>
          <w:u w:val="single"/>
        </w:rPr>
        <w:t>J7 (Welding Inspection and Nondestructive Testing).</w:t>
      </w:r>
    </w:p>
    <w:p w14:paraId="33E31254" w14:textId="0C8FA368" w:rsidR="00B93138" w:rsidRPr="000B403A" w:rsidRDefault="00B93138" w:rsidP="009855AE">
      <w:pPr>
        <w:widowControl/>
        <w:autoSpaceDE w:val="0"/>
        <w:autoSpaceDN w:val="0"/>
        <w:adjustRightInd w:val="0"/>
        <w:ind w:left="1080"/>
        <w:rPr>
          <w:rFonts w:eastAsia="SourceSansPro-Bold" w:cs="Arial"/>
          <w:i/>
          <w:snapToGrid/>
          <w:szCs w:val="24"/>
          <w:u w:val="single"/>
        </w:rPr>
      </w:pPr>
      <w:r w:rsidRPr="000B403A">
        <w:rPr>
          <w:rFonts w:cs="Arial"/>
          <w:i/>
          <w:snapToGrid/>
          <w:szCs w:val="24"/>
          <w:u w:val="single"/>
        </w:rPr>
        <w:t xml:space="preserve">Additionally, the </w:t>
      </w:r>
      <w:r w:rsidRPr="000B403A">
        <w:rPr>
          <w:rFonts w:eastAsia="SourceSansPro-Bold" w:cs="Arial"/>
          <w:i/>
          <w:snapToGrid/>
          <w:szCs w:val="24"/>
          <w:u w:val="single"/>
        </w:rPr>
        <w:t xml:space="preserve">applicable portions in </w:t>
      </w:r>
      <w:r w:rsidRPr="000B403A">
        <w:rPr>
          <w:rFonts w:cs="Arial"/>
          <w:i/>
          <w:snapToGrid/>
          <w:szCs w:val="24"/>
          <w:u w:val="single"/>
        </w:rPr>
        <w:t>Table 1705A.2.1 of the California Building Code shall apply.</w:t>
      </w:r>
    </w:p>
    <w:p w14:paraId="1CE5B95D" w14:textId="12B4C128" w:rsidR="00D3170D" w:rsidRPr="000B403A" w:rsidRDefault="00D3170D" w:rsidP="00736877">
      <w:pPr>
        <w:pStyle w:val="TableParagraph"/>
        <w:spacing w:after="120"/>
        <w:ind w:left="720"/>
        <w:rPr>
          <w:sz w:val="24"/>
          <w:szCs w:val="24"/>
        </w:rPr>
      </w:pPr>
      <w:r w:rsidRPr="000B403A">
        <w:rPr>
          <w:b/>
          <w:bCs/>
          <w:sz w:val="24"/>
          <w:szCs w:val="24"/>
        </w:rPr>
        <w:t>1705</w:t>
      </w:r>
      <w:r w:rsidRPr="000B403A">
        <w:rPr>
          <w:b/>
          <w:bCs/>
          <w:i/>
          <w:iCs/>
          <w:sz w:val="24"/>
          <w:szCs w:val="24"/>
        </w:rPr>
        <w:t>A</w:t>
      </w:r>
      <w:r w:rsidRPr="000B403A">
        <w:rPr>
          <w:b/>
          <w:bCs/>
          <w:sz w:val="24"/>
          <w:szCs w:val="24"/>
        </w:rPr>
        <w:t xml:space="preserve">.14.1.2 Structural steel elements. </w:t>
      </w:r>
      <w:r w:rsidRPr="000B403A">
        <w:rPr>
          <w:sz w:val="24"/>
          <w:szCs w:val="24"/>
        </w:rPr>
        <w:t>Nondestructive testing of structural steel elements in the seismic force-resisting systems of buildings and structures assigned to Seismic Design Category</w:t>
      </w:r>
      <w:r w:rsidRPr="000B403A">
        <w:rPr>
          <w:i/>
          <w:sz w:val="24"/>
          <w:szCs w:val="24"/>
        </w:rPr>
        <w:t xml:space="preserve"> </w:t>
      </w:r>
      <w:r w:rsidRPr="000B403A">
        <w:rPr>
          <w:strike/>
          <w:sz w:val="24"/>
          <w:szCs w:val="24"/>
        </w:rPr>
        <w:t>B, C,</w:t>
      </w:r>
      <w:r w:rsidRPr="000B403A">
        <w:rPr>
          <w:sz w:val="24"/>
          <w:szCs w:val="24"/>
        </w:rPr>
        <w:t xml:space="preserve"> </w:t>
      </w:r>
      <w:r w:rsidR="00323ACB" w:rsidRPr="000B403A">
        <w:rPr>
          <w:sz w:val="24"/>
          <w:szCs w:val="24"/>
          <w:highlight w:val="lightGray"/>
        </w:rPr>
        <w:t>(continued existing deletion)</w:t>
      </w:r>
      <w:r w:rsidR="00323ACB" w:rsidRPr="000B403A">
        <w:rPr>
          <w:sz w:val="24"/>
          <w:szCs w:val="24"/>
        </w:rPr>
        <w:t xml:space="preserve"> </w:t>
      </w:r>
      <w:r w:rsidRPr="000B403A">
        <w:rPr>
          <w:sz w:val="24"/>
          <w:szCs w:val="24"/>
        </w:rPr>
        <w:t>D, E or F other than those covered in Section 1705</w:t>
      </w:r>
      <w:r w:rsidRPr="000B403A">
        <w:rPr>
          <w:i/>
          <w:iCs/>
          <w:sz w:val="24"/>
          <w:szCs w:val="24"/>
        </w:rPr>
        <w:t>A</w:t>
      </w:r>
      <w:r w:rsidRPr="000B403A">
        <w:rPr>
          <w:sz w:val="24"/>
          <w:szCs w:val="24"/>
        </w:rPr>
        <w:t>.14.1.1, including struts, collectors, chords and foundation elements, shall be performed in accordance with the quality assurance requirements of AISC 341</w:t>
      </w:r>
      <w:r w:rsidR="0003428B" w:rsidRPr="000B403A">
        <w:rPr>
          <w:sz w:val="24"/>
          <w:szCs w:val="24"/>
          <w:u w:val="single"/>
        </w:rPr>
        <w:t xml:space="preserve"> </w:t>
      </w:r>
      <w:r w:rsidR="0003428B" w:rsidRPr="000B403A">
        <w:rPr>
          <w:i/>
          <w:sz w:val="24"/>
          <w:szCs w:val="24"/>
          <w:u w:val="single"/>
        </w:rPr>
        <w:t>a</w:t>
      </w:r>
      <w:r w:rsidR="003021D0" w:rsidRPr="000B403A">
        <w:rPr>
          <w:i/>
          <w:sz w:val="24"/>
          <w:szCs w:val="24"/>
          <w:u w:val="single"/>
        </w:rPr>
        <w:t>nd</w:t>
      </w:r>
      <w:r w:rsidR="00BB2B07" w:rsidRPr="000B403A">
        <w:rPr>
          <w:i/>
          <w:iCs/>
          <w:sz w:val="24"/>
          <w:szCs w:val="24"/>
          <w:u w:val="single"/>
        </w:rPr>
        <w:t xml:space="preserve"> this code</w:t>
      </w:r>
      <w:r w:rsidR="003021D0" w:rsidRPr="000B403A">
        <w:rPr>
          <w:sz w:val="24"/>
          <w:szCs w:val="24"/>
        </w:rPr>
        <w:t xml:space="preserve"> </w:t>
      </w:r>
      <w:r w:rsidR="003021D0" w:rsidRPr="000B403A">
        <w:rPr>
          <w:i/>
          <w:strike/>
          <w:sz w:val="24"/>
          <w:szCs w:val="24"/>
        </w:rPr>
        <w:t>as</w:t>
      </w:r>
      <w:r w:rsidR="0003428B" w:rsidRPr="000B403A">
        <w:rPr>
          <w:i/>
          <w:strike/>
          <w:sz w:val="24"/>
          <w:szCs w:val="24"/>
        </w:rPr>
        <w:t xml:space="preserve"> modified by Section 1705A.2.1 of this code</w:t>
      </w:r>
      <w:r w:rsidRPr="000B403A">
        <w:rPr>
          <w:sz w:val="24"/>
          <w:szCs w:val="24"/>
        </w:rPr>
        <w:t>.</w:t>
      </w:r>
    </w:p>
    <w:p w14:paraId="3404D4D1" w14:textId="5C86CEFA" w:rsidR="00D3170D" w:rsidRPr="000B403A" w:rsidRDefault="00D3170D" w:rsidP="00736877">
      <w:pPr>
        <w:pStyle w:val="TableParagraph"/>
        <w:spacing w:after="120"/>
        <w:ind w:left="1008"/>
        <w:rPr>
          <w:sz w:val="24"/>
          <w:szCs w:val="24"/>
          <w:highlight w:val="lightGray"/>
        </w:rPr>
      </w:pPr>
      <w:r w:rsidRPr="000B403A">
        <w:rPr>
          <w:b/>
          <w:strike/>
          <w:sz w:val="24"/>
          <w:szCs w:val="24"/>
        </w:rPr>
        <w:t xml:space="preserve">Exceptions: </w:t>
      </w:r>
      <w:r w:rsidRPr="000B403A">
        <w:rPr>
          <w:strike/>
          <w:sz w:val="24"/>
          <w:szCs w:val="24"/>
        </w:rPr>
        <w:t xml:space="preserve">… </w:t>
      </w:r>
      <w:r w:rsidRPr="000B403A">
        <w:rPr>
          <w:sz w:val="24"/>
          <w:szCs w:val="24"/>
          <w:highlight w:val="lightGray"/>
        </w:rPr>
        <w:t>(</w:t>
      </w:r>
      <w:r w:rsidR="004931F4" w:rsidRPr="000B403A">
        <w:rPr>
          <w:sz w:val="24"/>
          <w:szCs w:val="24"/>
          <w:highlight w:val="lightGray"/>
        </w:rPr>
        <w:t>Continued existing</w:t>
      </w:r>
      <w:r w:rsidRPr="000B403A">
        <w:rPr>
          <w:sz w:val="24"/>
          <w:szCs w:val="24"/>
          <w:highlight w:val="lightGray"/>
        </w:rPr>
        <w:t xml:space="preserve"> deletion of exception</w:t>
      </w:r>
      <w:r w:rsidR="004931F4" w:rsidRPr="000B403A">
        <w:rPr>
          <w:sz w:val="24"/>
          <w:szCs w:val="24"/>
          <w:highlight w:val="lightGray"/>
        </w:rPr>
        <w:t>s</w:t>
      </w:r>
      <w:r w:rsidRPr="000B403A">
        <w:rPr>
          <w:sz w:val="24"/>
          <w:szCs w:val="24"/>
          <w:highlight w:val="lightGray"/>
        </w:rPr>
        <w:t>)</w:t>
      </w:r>
    </w:p>
    <w:p w14:paraId="2F0357AC" w14:textId="733C2920" w:rsidR="005D01D6" w:rsidRPr="000B403A" w:rsidRDefault="005D01D6" w:rsidP="00736877">
      <w:pPr>
        <w:ind w:left="720"/>
        <w:rPr>
          <w:rFonts w:cs="Arial"/>
          <w:i/>
          <w:szCs w:val="24"/>
          <w:u w:val="single"/>
        </w:rPr>
      </w:pPr>
      <w:r w:rsidRPr="000B403A">
        <w:rPr>
          <w:rFonts w:cs="Arial"/>
          <w:b/>
          <w:bCs/>
          <w:i/>
          <w:snapToGrid/>
          <w:szCs w:val="24"/>
          <w:u w:val="single"/>
        </w:rPr>
        <w:t xml:space="preserve">[DSA-SS, DSA-SS/CC] </w:t>
      </w:r>
      <w:r w:rsidRPr="000B403A">
        <w:rPr>
          <w:rFonts w:cs="Arial"/>
          <w:i/>
          <w:szCs w:val="24"/>
          <w:u w:val="single"/>
        </w:rPr>
        <w:t xml:space="preserve">Quality assurance application </w:t>
      </w:r>
      <w:r w:rsidR="005164AC" w:rsidRPr="000B403A">
        <w:rPr>
          <w:rFonts w:cs="Arial"/>
          <w:i/>
          <w:szCs w:val="24"/>
          <w:u w:val="single"/>
        </w:rPr>
        <w:t xml:space="preserve">is not permitted </w:t>
      </w:r>
      <w:r w:rsidRPr="000B403A">
        <w:rPr>
          <w:rFonts w:cs="Arial"/>
          <w:i/>
          <w:szCs w:val="24"/>
          <w:u w:val="single"/>
        </w:rPr>
        <w:t>f</w:t>
      </w:r>
      <w:r w:rsidR="005164AC" w:rsidRPr="000B403A">
        <w:rPr>
          <w:rFonts w:cs="Arial"/>
          <w:i/>
          <w:szCs w:val="24"/>
          <w:u w:val="single"/>
        </w:rPr>
        <w:t>or</w:t>
      </w:r>
      <w:r w:rsidRPr="000B403A">
        <w:rPr>
          <w:rFonts w:cs="Arial"/>
          <w:i/>
          <w:szCs w:val="24"/>
          <w:u w:val="single"/>
        </w:rPr>
        <w:t xml:space="preserve"> the </w:t>
      </w:r>
      <w:r w:rsidRPr="000B403A">
        <w:rPr>
          <w:rFonts w:cs="Arial"/>
          <w:i/>
          <w:szCs w:val="24"/>
          <w:u w:val="single"/>
        </w:rPr>
        <w:lastRenderedPageBreak/>
        <w:t>following AISC 341, Chapter J</w:t>
      </w:r>
      <w:r w:rsidR="005164AC" w:rsidRPr="000B403A">
        <w:rPr>
          <w:rFonts w:cs="Arial"/>
          <w:i/>
          <w:szCs w:val="24"/>
          <w:u w:val="single"/>
        </w:rPr>
        <w:t xml:space="preserve"> Section</w:t>
      </w:r>
      <w:r w:rsidRPr="000B403A">
        <w:rPr>
          <w:rFonts w:cs="Arial"/>
          <w:i/>
          <w:szCs w:val="24"/>
          <w:u w:val="single"/>
        </w:rPr>
        <w:t>:</w:t>
      </w:r>
    </w:p>
    <w:p w14:paraId="2E47304F" w14:textId="77777777" w:rsidR="005D01D6" w:rsidRPr="000B403A" w:rsidRDefault="005D01D6" w:rsidP="00B40A7D">
      <w:pPr>
        <w:pStyle w:val="ListParagraph"/>
        <w:widowControl/>
        <w:numPr>
          <w:ilvl w:val="0"/>
          <w:numId w:val="46"/>
        </w:numPr>
        <w:autoSpaceDE w:val="0"/>
        <w:autoSpaceDN w:val="0"/>
        <w:adjustRightInd w:val="0"/>
        <w:rPr>
          <w:rFonts w:cs="Arial"/>
          <w:i/>
          <w:snapToGrid/>
          <w:szCs w:val="24"/>
          <w:u w:val="single"/>
        </w:rPr>
      </w:pPr>
      <w:r w:rsidRPr="000B403A">
        <w:rPr>
          <w:rFonts w:cs="Arial"/>
          <w:i/>
          <w:snapToGrid/>
          <w:szCs w:val="24"/>
          <w:u w:val="single"/>
        </w:rPr>
        <w:t>J7 (Welding Inspection and Nondestructive Testing).</w:t>
      </w:r>
    </w:p>
    <w:p w14:paraId="0BF3928A" w14:textId="262289F4" w:rsidR="005D01D6" w:rsidRPr="000B403A" w:rsidRDefault="005D01D6" w:rsidP="009855AE">
      <w:pPr>
        <w:widowControl/>
        <w:autoSpaceDE w:val="0"/>
        <w:autoSpaceDN w:val="0"/>
        <w:adjustRightInd w:val="0"/>
        <w:ind w:left="1080"/>
        <w:rPr>
          <w:rFonts w:cs="Arial"/>
          <w:b/>
          <w:strike/>
          <w:szCs w:val="24"/>
          <w:highlight w:val="lightGray"/>
        </w:rPr>
      </w:pPr>
      <w:r w:rsidRPr="000B403A">
        <w:rPr>
          <w:rFonts w:cs="Arial"/>
          <w:i/>
          <w:snapToGrid/>
          <w:szCs w:val="24"/>
          <w:u w:val="single"/>
        </w:rPr>
        <w:t xml:space="preserve">Additionally, the </w:t>
      </w:r>
      <w:r w:rsidRPr="000B403A">
        <w:rPr>
          <w:rFonts w:eastAsia="SourceSansPro-Bold" w:cs="Arial"/>
          <w:i/>
          <w:snapToGrid/>
          <w:szCs w:val="24"/>
          <w:u w:val="single"/>
        </w:rPr>
        <w:t xml:space="preserve">applicable portions in </w:t>
      </w:r>
      <w:r w:rsidRPr="000B403A">
        <w:rPr>
          <w:rFonts w:cs="Arial"/>
          <w:i/>
          <w:snapToGrid/>
          <w:szCs w:val="24"/>
          <w:u w:val="single"/>
        </w:rPr>
        <w:t>Table 1705A.2.1 of the California Building Code shall apply.</w:t>
      </w:r>
    </w:p>
    <w:p w14:paraId="014E2ADC" w14:textId="0B4893CA" w:rsidR="00DF0D1D" w:rsidRPr="000B403A" w:rsidRDefault="00D3170D" w:rsidP="00736877">
      <w:pPr>
        <w:autoSpaceDE w:val="0"/>
        <w:autoSpaceDN w:val="0"/>
        <w:adjustRightInd w:val="0"/>
        <w:ind w:left="360"/>
        <w:rPr>
          <w:rFonts w:cs="Arial"/>
          <w:szCs w:val="24"/>
        </w:rPr>
      </w:pPr>
      <w:r w:rsidRPr="000B403A">
        <w:rPr>
          <w:rFonts w:cs="Arial"/>
          <w:b/>
          <w:bCs/>
          <w:szCs w:val="24"/>
        </w:rPr>
        <w:t>1705</w:t>
      </w:r>
      <w:r w:rsidRPr="000B403A">
        <w:rPr>
          <w:rFonts w:cs="Arial"/>
          <w:b/>
          <w:bCs/>
          <w:i/>
          <w:iCs/>
          <w:szCs w:val="24"/>
        </w:rPr>
        <w:t>A</w:t>
      </w:r>
      <w:r w:rsidRPr="000B403A">
        <w:rPr>
          <w:rFonts w:cs="Arial"/>
          <w:b/>
          <w:bCs/>
          <w:szCs w:val="24"/>
        </w:rPr>
        <w:t xml:space="preserve">.14.2 Nonstructural Components. </w:t>
      </w:r>
      <w:r w:rsidRPr="000B403A">
        <w:rPr>
          <w:rFonts w:cs="Arial"/>
          <w:bCs/>
          <w:szCs w:val="24"/>
        </w:rPr>
        <w:t xml:space="preserve">For structures </w:t>
      </w:r>
      <w:r w:rsidRPr="000B403A">
        <w:rPr>
          <w:rFonts w:cs="Arial"/>
          <w:szCs w:val="24"/>
        </w:rPr>
        <w:t xml:space="preserve">assigned to Seismic design Category </w:t>
      </w:r>
      <w:r w:rsidRPr="000B403A">
        <w:rPr>
          <w:rFonts w:cs="Arial"/>
          <w:strike/>
          <w:szCs w:val="24"/>
        </w:rPr>
        <w:t>B, C,</w:t>
      </w:r>
      <w:r w:rsidRPr="000B403A">
        <w:rPr>
          <w:rFonts w:cs="Arial"/>
          <w:szCs w:val="24"/>
        </w:rPr>
        <w:t xml:space="preserve"> </w:t>
      </w:r>
      <w:r w:rsidR="00323ACB" w:rsidRPr="000B403A">
        <w:rPr>
          <w:rFonts w:cs="Arial"/>
          <w:szCs w:val="24"/>
          <w:highlight w:val="lightGray"/>
        </w:rPr>
        <w:t>(continued existing deletion)</w:t>
      </w:r>
      <w:r w:rsidR="00323ACB" w:rsidRPr="000B403A">
        <w:rPr>
          <w:rFonts w:cs="Arial"/>
          <w:szCs w:val="24"/>
        </w:rPr>
        <w:t xml:space="preserve"> </w:t>
      </w:r>
      <w:r w:rsidRPr="000B403A">
        <w:rPr>
          <w:rFonts w:cs="Arial"/>
          <w:szCs w:val="24"/>
        </w:rPr>
        <w:t xml:space="preserve">D, E or F, where requirements of Section 13.2.1 of ASCE 7 for non-structural components, supports, or attachments are met by </w:t>
      </w:r>
      <w:r w:rsidRPr="000B403A">
        <w:rPr>
          <w:rFonts w:cs="Arial"/>
          <w:i/>
          <w:szCs w:val="24"/>
        </w:rPr>
        <w:t>manufacturer’s certification</w:t>
      </w:r>
      <w:r w:rsidRPr="000B403A">
        <w:rPr>
          <w:rFonts w:cs="Arial"/>
          <w:szCs w:val="24"/>
        </w:rPr>
        <w:t xml:space="preserve"> </w:t>
      </w:r>
      <w:r w:rsidRPr="000B403A">
        <w:rPr>
          <w:rFonts w:cs="Arial"/>
          <w:strike/>
          <w:szCs w:val="24"/>
        </w:rPr>
        <w:t>seismic qualification</w:t>
      </w:r>
      <w:r w:rsidRPr="000B403A">
        <w:rPr>
          <w:rFonts w:cs="Arial"/>
          <w:szCs w:val="24"/>
        </w:rPr>
        <w:t xml:space="preserve"> </w:t>
      </w:r>
      <w:r w:rsidR="00323ACB" w:rsidRPr="000B403A">
        <w:rPr>
          <w:rFonts w:cs="Arial"/>
          <w:szCs w:val="24"/>
          <w:highlight w:val="lightGray"/>
        </w:rPr>
        <w:t>(continued existing deletion)</w:t>
      </w:r>
      <w:r w:rsidR="00323ACB" w:rsidRPr="000B403A">
        <w:rPr>
          <w:rFonts w:cs="Arial"/>
          <w:szCs w:val="24"/>
        </w:rPr>
        <w:t xml:space="preserve"> </w:t>
      </w:r>
      <w:r w:rsidRPr="000B403A">
        <w:rPr>
          <w:rFonts w:cs="Arial"/>
          <w:szCs w:val="24"/>
        </w:rPr>
        <w:t xml:space="preserve">as specified in Item 2 therein, the registered design professional shall specify on the approved construction documents the requirements for seismic </w:t>
      </w:r>
      <w:r w:rsidRPr="000B403A">
        <w:rPr>
          <w:rFonts w:cs="Arial"/>
          <w:i/>
          <w:szCs w:val="24"/>
        </w:rPr>
        <w:t>certification</w:t>
      </w:r>
      <w:r w:rsidRPr="000B403A">
        <w:rPr>
          <w:rFonts w:cs="Arial"/>
          <w:szCs w:val="24"/>
        </w:rPr>
        <w:t xml:space="preserve"> </w:t>
      </w:r>
      <w:r w:rsidRPr="000B403A">
        <w:rPr>
          <w:rFonts w:cs="Arial"/>
          <w:strike/>
          <w:szCs w:val="24"/>
        </w:rPr>
        <w:t>qualification</w:t>
      </w:r>
      <w:r w:rsidRPr="000B403A">
        <w:rPr>
          <w:rFonts w:cs="Arial"/>
          <w:strike/>
          <w:szCs w:val="24"/>
          <w:highlight w:val="lightGray"/>
        </w:rPr>
        <w:t xml:space="preserve"> </w:t>
      </w:r>
      <w:r w:rsidR="00323ACB" w:rsidRPr="000B403A">
        <w:rPr>
          <w:rFonts w:cs="Arial"/>
          <w:szCs w:val="24"/>
          <w:highlight w:val="lightGray"/>
        </w:rPr>
        <w:t>(continued existing deletion)</w:t>
      </w:r>
      <w:r w:rsidR="00323ACB" w:rsidRPr="000B403A">
        <w:rPr>
          <w:rFonts w:cs="Arial"/>
          <w:szCs w:val="24"/>
        </w:rPr>
        <w:t xml:space="preserve"> </w:t>
      </w:r>
      <w:r w:rsidRPr="000B403A">
        <w:rPr>
          <w:rFonts w:cs="Arial"/>
          <w:szCs w:val="24"/>
        </w:rPr>
        <w:t>by analysis</w:t>
      </w:r>
      <w:r w:rsidRPr="000B403A">
        <w:rPr>
          <w:rFonts w:cs="Arial"/>
          <w:strike/>
          <w:szCs w:val="24"/>
        </w:rPr>
        <w:t>,</w:t>
      </w:r>
      <w:r w:rsidRPr="000B403A">
        <w:rPr>
          <w:rFonts w:cs="Arial"/>
          <w:szCs w:val="24"/>
        </w:rPr>
        <w:t xml:space="preserve"> </w:t>
      </w:r>
      <w:r w:rsidR="00323ACB" w:rsidRPr="000B403A">
        <w:rPr>
          <w:rFonts w:cs="Arial"/>
          <w:szCs w:val="24"/>
          <w:highlight w:val="lightGray"/>
        </w:rPr>
        <w:t>(continued existing deletion)</w:t>
      </w:r>
      <w:r w:rsidR="00323ACB" w:rsidRPr="000B403A">
        <w:rPr>
          <w:rFonts w:cs="Arial"/>
          <w:szCs w:val="24"/>
        </w:rPr>
        <w:t xml:space="preserve"> </w:t>
      </w:r>
      <w:r w:rsidRPr="000B403A">
        <w:rPr>
          <w:rFonts w:cs="Arial"/>
          <w:i/>
          <w:szCs w:val="24"/>
        </w:rPr>
        <w:t>or</w:t>
      </w:r>
      <w:r w:rsidRPr="000B403A">
        <w:rPr>
          <w:rFonts w:cs="Arial"/>
          <w:szCs w:val="24"/>
        </w:rPr>
        <w:t xml:space="preserve"> testing. </w:t>
      </w:r>
      <w:r w:rsidRPr="000B403A">
        <w:rPr>
          <w:rFonts w:cs="Arial"/>
          <w:strike/>
          <w:szCs w:val="24"/>
        </w:rPr>
        <w:t>or experience data.</w:t>
      </w:r>
      <w:r w:rsidRPr="000B403A">
        <w:rPr>
          <w:rFonts w:cs="Arial"/>
          <w:szCs w:val="24"/>
        </w:rPr>
        <w:t xml:space="preserve"> </w:t>
      </w:r>
      <w:r w:rsidR="00C57497" w:rsidRPr="000B403A">
        <w:rPr>
          <w:rFonts w:cs="Arial"/>
          <w:szCs w:val="24"/>
          <w:highlight w:val="lightGray"/>
        </w:rPr>
        <w:t>(continued existing deletion)</w:t>
      </w:r>
      <w:r w:rsidR="00C57497" w:rsidRPr="000B403A">
        <w:rPr>
          <w:rFonts w:cs="Arial"/>
          <w:szCs w:val="24"/>
        </w:rPr>
        <w:t xml:space="preserve"> </w:t>
      </w:r>
      <w:r w:rsidRPr="000B403A">
        <w:rPr>
          <w:rFonts w:cs="Arial"/>
          <w:strike/>
          <w:szCs w:val="24"/>
        </w:rPr>
        <w:t xml:space="preserve">Certificates of compliance for the seismic qualification </w:t>
      </w:r>
      <w:r w:rsidRPr="000B403A">
        <w:rPr>
          <w:rFonts w:cs="Arial"/>
          <w:i/>
          <w:strike/>
          <w:szCs w:val="24"/>
        </w:rPr>
        <w:t>manufacturer’s certification</w:t>
      </w:r>
      <w:r w:rsidRPr="000B403A">
        <w:rPr>
          <w:rFonts w:cs="Arial"/>
          <w:strike/>
          <w:szCs w:val="24"/>
        </w:rPr>
        <w:t xml:space="preserve"> shall be submitted to the building official as specified in Section 1704</w:t>
      </w:r>
      <w:r w:rsidRPr="000B403A">
        <w:rPr>
          <w:rFonts w:cs="Arial"/>
          <w:i/>
          <w:strike/>
          <w:szCs w:val="24"/>
        </w:rPr>
        <w:t>A</w:t>
      </w:r>
      <w:r w:rsidRPr="000B403A">
        <w:rPr>
          <w:rFonts w:cs="Arial"/>
          <w:strike/>
          <w:szCs w:val="24"/>
        </w:rPr>
        <w:t>.5.</w:t>
      </w:r>
      <w:r w:rsidRPr="000B403A">
        <w:rPr>
          <w:rFonts w:cs="Arial"/>
          <w:szCs w:val="24"/>
        </w:rPr>
        <w:t xml:space="preserve"> </w:t>
      </w:r>
    </w:p>
    <w:p w14:paraId="2ECEDDBD" w14:textId="359D303B" w:rsidR="00DF0D1D" w:rsidRPr="000B403A" w:rsidRDefault="00DF0D1D" w:rsidP="00736877">
      <w:pPr>
        <w:widowControl/>
        <w:autoSpaceDE w:val="0"/>
        <w:autoSpaceDN w:val="0"/>
        <w:adjustRightInd w:val="0"/>
        <w:spacing w:after="0"/>
        <w:ind w:left="360"/>
        <w:rPr>
          <w:rFonts w:cs="Arial"/>
          <w:i/>
          <w:iCs/>
          <w:snapToGrid/>
          <w:szCs w:val="24"/>
        </w:rPr>
      </w:pPr>
      <w:r w:rsidRPr="000B403A">
        <w:rPr>
          <w:rFonts w:cs="Arial"/>
          <w:i/>
          <w:iCs/>
          <w:snapToGrid/>
          <w:szCs w:val="24"/>
        </w:rPr>
        <w:t xml:space="preserve">Seismic sway bracing components satisfying requirements of </w:t>
      </w:r>
      <w:r w:rsidRPr="000B403A">
        <w:rPr>
          <w:rFonts w:cs="Arial"/>
          <w:i/>
          <w:snapToGrid/>
          <w:szCs w:val="24"/>
          <w:u w:val="single"/>
        </w:rPr>
        <w:t>ANSI/</w:t>
      </w:r>
      <w:r w:rsidRPr="000B403A">
        <w:rPr>
          <w:rFonts w:cs="Arial"/>
          <w:i/>
          <w:iCs/>
          <w:snapToGrid/>
          <w:szCs w:val="24"/>
        </w:rPr>
        <w:t>FM 1950</w:t>
      </w:r>
      <w:r w:rsidR="00770C75" w:rsidRPr="000B403A">
        <w:rPr>
          <w:rFonts w:cs="Arial"/>
          <w:i/>
          <w:snapToGrid/>
          <w:szCs w:val="24"/>
          <w:u w:val="single"/>
        </w:rPr>
        <w:t>,</w:t>
      </w:r>
      <w:r w:rsidRPr="000B403A">
        <w:rPr>
          <w:rFonts w:cs="Arial"/>
          <w:i/>
          <w:snapToGrid/>
          <w:szCs w:val="24"/>
        </w:rPr>
        <w:t xml:space="preserve"> </w:t>
      </w:r>
      <w:r w:rsidRPr="000B403A">
        <w:rPr>
          <w:rFonts w:cs="Arial"/>
          <w:i/>
          <w:snapToGrid/>
          <w:szCs w:val="24"/>
          <w:u w:val="single"/>
        </w:rPr>
        <w:t>ANSI/ASHRAE 171</w:t>
      </w:r>
      <w:r w:rsidR="00DB07F8" w:rsidRPr="000B403A">
        <w:rPr>
          <w:rFonts w:cs="Arial"/>
          <w:i/>
          <w:snapToGrid/>
          <w:szCs w:val="24"/>
          <w:u w:val="single"/>
        </w:rPr>
        <w:t>,</w:t>
      </w:r>
      <w:r w:rsidR="00D77F02" w:rsidRPr="000B403A">
        <w:rPr>
          <w:rFonts w:cs="Arial"/>
          <w:i/>
          <w:snapToGrid/>
          <w:szCs w:val="24"/>
          <w:u w:val="single"/>
        </w:rPr>
        <w:t xml:space="preserve"> </w:t>
      </w:r>
      <w:r w:rsidR="006F231B" w:rsidRPr="000B403A">
        <w:rPr>
          <w:rFonts w:cs="Arial"/>
          <w:i/>
          <w:snapToGrid/>
          <w:szCs w:val="24"/>
        </w:rPr>
        <w:t>or</w:t>
      </w:r>
      <w:r w:rsidRPr="000B403A">
        <w:rPr>
          <w:rFonts w:cs="Arial"/>
          <w:i/>
          <w:snapToGrid/>
          <w:szCs w:val="24"/>
        </w:rPr>
        <w:t xml:space="preserve"> using an alternative testing protocol approved by the building official</w:t>
      </w:r>
      <w:r w:rsidRPr="000B403A">
        <w:rPr>
          <w:rFonts w:cs="Arial"/>
          <w:i/>
          <w:strike/>
          <w:snapToGrid/>
          <w:szCs w:val="24"/>
        </w:rPr>
        <w:t xml:space="preserve"> </w:t>
      </w:r>
      <w:r w:rsidRPr="000B403A">
        <w:rPr>
          <w:rFonts w:cs="Arial"/>
          <w:i/>
          <w:iCs/>
          <w:snapToGrid/>
          <w:szCs w:val="24"/>
        </w:rPr>
        <w:t>shall be deemed to satisfy the requirements of this section.</w:t>
      </w:r>
    </w:p>
    <w:p w14:paraId="75E4030B" w14:textId="77777777" w:rsidR="0089071D" w:rsidRPr="000B403A" w:rsidRDefault="0089071D" w:rsidP="00736877">
      <w:pPr>
        <w:spacing w:before="240" w:line="360" w:lineRule="auto"/>
        <w:rPr>
          <w:rFonts w:cs="Arial"/>
          <w:iCs/>
          <w:szCs w:val="24"/>
        </w:rPr>
      </w:pPr>
      <w:r w:rsidRPr="000B403A">
        <w:rPr>
          <w:rFonts w:cs="Arial"/>
          <w:szCs w:val="24"/>
        </w:rPr>
        <w:t>…</w:t>
      </w:r>
    </w:p>
    <w:p w14:paraId="6766FFB0" w14:textId="20ACEC8E" w:rsidR="000D3E65" w:rsidRPr="000B403A" w:rsidRDefault="00B12061" w:rsidP="00736877">
      <w:pPr>
        <w:spacing w:before="240" w:line="360" w:lineRule="auto"/>
        <w:rPr>
          <w:rFonts w:cs="Arial"/>
          <w:szCs w:val="24"/>
        </w:rPr>
      </w:pPr>
      <w:r w:rsidRPr="000B403A">
        <w:rPr>
          <w:rFonts w:eastAsia="Arial" w:cs="Arial"/>
          <w:snapToGrid/>
          <w:szCs w:val="24"/>
          <w:highlight w:val="lightGray"/>
        </w:rPr>
        <w:t>[New proposed Section 1710A reserved for OSHPD.]</w:t>
      </w:r>
    </w:p>
    <w:p w14:paraId="0E9AF24B" w14:textId="77777777" w:rsidR="000D3E65" w:rsidRPr="000B403A" w:rsidRDefault="000D3E65" w:rsidP="00736877">
      <w:pPr>
        <w:spacing w:before="240" w:line="360" w:lineRule="auto"/>
        <w:rPr>
          <w:rFonts w:cs="Arial"/>
          <w:iCs/>
          <w:szCs w:val="24"/>
        </w:rPr>
      </w:pPr>
      <w:r w:rsidRPr="000B403A">
        <w:rPr>
          <w:rFonts w:cs="Arial"/>
          <w:szCs w:val="24"/>
        </w:rPr>
        <w:t>…</w:t>
      </w:r>
    </w:p>
    <w:p w14:paraId="5587E602" w14:textId="77777777" w:rsidR="003C5C38" w:rsidRPr="000E666A" w:rsidRDefault="003C5C38" w:rsidP="003C5C38">
      <w:pPr>
        <w:rPr>
          <w:rFonts w:cs="Arial"/>
          <w:b/>
          <w:bCs/>
          <w:color w:val="000000" w:themeColor="text1"/>
          <w:szCs w:val="24"/>
        </w:rPr>
      </w:pPr>
      <w:r w:rsidRPr="000E666A">
        <w:rPr>
          <w:rFonts w:cs="Arial"/>
          <w:b/>
          <w:bCs/>
          <w:color w:val="000000" w:themeColor="text1"/>
          <w:szCs w:val="24"/>
        </w:rPr>
        <w:t>Notation for [DSA-SS]:</w:t>
      </w:r>
    </w:p>
    <w:p w14:paraId="598FC8A5" w14:textId="77777777" w:rsidR="003C5C38" w:rsidRPr="005B64BC" w:rsidRDefault="003C5C38" w:rsidP="003C5C38">
      <w:pPr>
        <w:rPr>
          <w:rFonts w:cs="Arial"/>
          <w:color w:val="000000" w:themeColor="text1"/>
          <w:szCs w:val="24"/>
        </w:rPr>
      </w:pPr>
      <w:r w:rsidRPr="005B64BC">
        <w:rPr>
          <w:rFonts w:cs="Arial"/>
          <w:color w:val="000000" w:themeColor="text1"/>
          <w:szCs w:val="24"/>
        </w:rPr>
        <w:t xml:space="preserve">Authority: </w:t>
      </w:r>
      <w:r w:rsidRPr="005B64BC">
        <w:rPr>
          <w:rFonts w:cs="Arial"/>
          <w:noProof/>
          <w:color w:val="000000" w:themeColor="text1"/>
          <w:szCs w:val="24"/>
        </w:rPr>
        <w:t>Education Code sections 17310, 81142, and Health and Safety Code section 16022.</w:t>
      </w:r>
    </w:p>
    <w:p w14:paraId="7C114DAF" w14:textId="77777777" w:rsidR="003C5C38" w:rsidRPr="005B64BC" w:rsidRDefault="003C5C38" w:rsidP="003C5C38">
      <w:pPr>
        <w:spacing w:after="240"/>
        <w:rPr>
          <w:rFonts w:cs="Arial"/>
          <w:color w:val="000000" w:themeColor="text1"/>
          <w:szCs w:val="24"/>
        </w:rPr>
      </w:pPr>
      <w:r w:rsidRPr="005B64BC">
        <w:rPr>
          <w:rFonts w:cs="Arial"/>
          <w:color w:val="000000" w:themeColor="text1"/>
          <w:szCs w:val="24"/>
        </w:rPr>
        <w:t xml:space="preserve">Reference(s): </w:t>
      </w:r>
      <w:r w:rsidRPr="005B64BC">
        <w:rPr>
          <w:rFonts w:cs="Arial"/>
          <w:noProof/>
          <w:color w:val="000000" w:themeColor="text1"/>
          <w:szCs w:val="24"/>
        </w:rPr>
        <w:t>Education Code sections 17280 through 17317, 81130 through 81149, and Health and Safety Code sections 16000 through 16023.</w:t>
      </w:r>
    </w:p>
    <w:p w14:paraId="3EDE3A6B" w14:textId="77777777" w:rsidR="003C5C38" w:rsidRPr="000E666A" w:rsidRDefault="003C5C38" w:rsidP="003C5C38">
      <w:pPr>
        <w:rPr>
          <w:rFonts w:cs="Arial"/>
          <w:b/>
          <w:bCs/>
          <w:color w:val="000000" w:themeColor="text1"/>
          <w:szCs w:val="24"/>
        </w:rPr>
      </w:pPr>
      <w:r w:rsidRPr="000E666A">
        <w:rPr>
          <w:rFonts w:cs="Arial"/>
          <w:b/>
          <w:bCs/>
          <w:color w:val="000000" w:themeColor="text1"/>
          <w:szCs w:val="24"/>
        </w:rPr>
        <w:t>Notation for [DSA-SS/CC]:</w:t>
      </w:r>
    </w:p>
    <w:p w14:paraId="6E7400D9" w14:textId="77777777" w:rsidR="003C5C38" w:rsidRPr="00E6117D" w:rsidRDefault="003C5C38" w:rsidP="003C5C38">
      <w:pPr>
        <w:rPr>
          <w:rFonts w:cs="Arial"/>
          <w:color w:val="000000" w:themeColor="text1"/>
          <w:szCs w:val="24"/>
        </w:rPr>
      </w:pPr>
      <w:r w:rsidRPr="00E6117D">
        <w:rPr>
          <w:rFonts w:cs="Arial"/>
          <w:color w:val="000000" w:themeColor="text1"/>
          <w:szCs w:val="24"/>
        </w:rPr>
        <w:t xml:space="preserve">Authority: </w:t>
      </w:r>
      <w:r w:rsidRPr="00E6117D">
        <w:rPr>
          <w:rFonts w:cs="Arial"/>
          <w:noProof/>
          <w:color w:val="000000" w:themeColor="text1"/>
          <w:szCs w:val="24"/>
        </w:rPr>
        <w:t>Education Code sections 81053.</w:t>
      </w:r>
    </w:p>
    <w:p w14:paraId="735166D6" w14:textId="77777777" w:rsidR="003C5C38" w:rsidRPr="00E6117D" w:rsidRDefault="003C5C38" w:rsidP="003C5C38">
      <w:pPr>
        <w:rPr>
          <w:rFonts w:cs="Arial"/>
          <w:noProof/>
          <w:color w:val="000000" w:themeColor="text1"/>
          <w:szCs w:val="24"/>
        </w:rPr>
      </w:pPr>
      <w:r w:rsidRPr="00E6117D">
        <w:rPr>
          <w:rFonts w:cs="Arial"/>
          <w:color w:val="000000" w:themeColor="text1"/>
          <w:szCs w:val="24"/>
        </w:rPr>
        <w:t xml:space="preserve">Reference(s): </w:t>
      </w:r>
      <w:r w:rsidRPr="00E6117D">
        <w:rPr>
          <w:rFonts w:cs="Arial"/>
          <w:noProof/>
          <w:color w:val="000000" w:themeColor="text1"/>
          <w:szCs w:val="24"/>
        </w:rPr>
        <w:t>Education Code sections 81052, 81053, and 81130 through 81149.</w:t>
      </w:r>
    </w:p>
    <w:p w14:paraId="0C9ED853" w14:textId="52CFE901" w:rsidR="00C95DFC" w:rsidRPr="000B403A" w:rsidRDefault="00C95DFC" w:rsidP="001468C5">
      <w:pPr>
        <w:pStyle w:val="Heading3"/>
        <w:rPr>
          <w:rFonts w:cs="Arial"/>
          <w:noProof/>
          <w:color w:val="auto"/>
        </w:rPr>
      </w:pPr>
      <w:r w:rsidRPr="000B403A">
        <w:rPr>
          <w:rFonts w:cs="Arial"/>
          <w:color w:val="auto"/>
        </w:rPr>
        <w:t xml:space="preserve">ITEM </w:t>
      </w:r>
      <w:r w:rsidR="004B45A8" w:rsidRPr="000B403A">
        <w:rPr>
          <w:rFonts w:cs="Arial"/>
          <w:noProof/>
          <w:color w:val="auto"/>
        </w:rPr>
        <w:t>9</w:t>
      </w:r>
      <w:r w:rsidRPr="000B403A">
        <w:rPr>
          <w:rFonts w:cs="Arial"/>
          <w:snapToGrid/>
          <w:color w:val="auto"/>
        </w:rPr>
        <w:br/>
      </w:r>
      <w:bookmarkStart w:id="20" w:name="_Hlk159276280"/>
      <w:r w:rsidRPr="000B403A">
        <w:rPr>
          <w:rFonts w:cs="Arial"/>
          <w:color w:val="auto"/>
        </w:rPr>
        <w:t xml:space="preserve">Chapter </w:t>
      </w:r>
      <w:bookmarkEnd w:id="20"/>
      <w:r w:rsidR="00872BBB" w:rsidRPr="000B403A">
        <w:rPr>
          <w:rFonts w:cs="Arial"/>
          <w:noProof/>
          <w:color w:val="auto"/>
        </w:rPr>
        <w:t>18A SOILS AND FOUNDATIONS</w:t>
      </w:r>
    </w:p>
    <w:p w14:paraId="7E3CF8DE" w14:textId="0865D799" w:rsidR="00CF6E26" w:rsidRPr="000B403A" w:rsidRDefault="00CF6E26" w:rsidP="00736877">
      <w:pPr>
        <w:jc w:val="center"/>
        <w:rPr>
          <w:rFonts w:cs="Arial"/>
          <w:szCs w:val="24"/>
        </w:rPr>
      </w:pPr>
      <w:r w:rsidRPr="000B403A">
        <w:rPr>
          <w:rFonts w:cs="Arial"/>
          <w:b/>
          <w:bCs/>
          <w:szCs w:val="24"/>
        </w:rPr>
        <w:t>CHAPTER 18</w:t>
      </w:r>
      <w:r w:rsidRPr="000B403A">
        <w:rPr>
          <w:rFonts w:cs="Arial"/>
          <w:b/>
          <w:i/>
          <w:szCs w:val="24"/>
        </w:rPr>
        <w:t>A</w:t>
      </w:r>
      <w:r w:rsidR="0059244A">
        <w:rPr>
          <w:rFonts w:cs="Arial"/>
          <w:b/>
          <w:bCs/>
          <w:szCs w:val="24"/>
        </w:rPr>
        <w:br/>
      </w:r>
      <w:r w:rsidRPr="000B403A">
        <w:rPr>
          <w:rFonts w:cs="Arial"/>
          <w:b/>
          <w:bCs/>
          <w:szCs w:val="24"/>
        </w:rPr>
        <w:t>SOILS AND FOUNDATIONS</w:t>
      </w:r>
    </w:p>
    <w:p w14:paraId="649A403A" w14:textId="5E669987" w:rsidR="00C95DFC" w:rsidRPr="000B403A" w:rsidRDefault="00F408C1" w:rsidP="00736877">
      <w:pPr>
        <w:jc w:val="center"/>
        <w:rPr>
          <w:rFonts w:cs="Arial"/>
          <w:bCs/>
          <w:szCs w:val="24"/>
        </w:rPr>
      </w:pPr>
      <w:r w:rsidRPr="000B403A">
        <w:rPr>
          <w:rFonts w:cs="Arial"/>
          <w:bCs/>
          <w:szCs w:val="24"/>
          <w:highlight w:val="lightGray"/>
        </w:rPr>
        <w:t>Adopt Chapter 18 of the 202</w:t>
      </w:r>
      <w:r w:rsidR="0004338A" w:rsidRPr="000B403A">
        <w:rPr>
          <w:rFonts w:cs="Arial"/>
          <w:bCs/>
          <w:szCs w:val="24"/>
          <w:highlight w:val="lightGray"/>
        </w:rPr>
        <w:t>4</w:t>
      </w:r>
      <w:r w:rsidRPr="000B403A">
        <w:rPr>
          <w:rFonts w:cs="Arial"/>
          <w:bCs/>
          <w:szCs w:val="24"/>
          <w:highlight w:val="lightGray"/>
        </w:rPr>
        <w:t xml:space="preserve"> IBC as Chapter 18A of the 202</w:t>
      </w:r>
      <w:r w:rsidR="0004338A" w:rsidRPr="000B403A">
        <w:rPr>
          <w:rFonts w:cs="Arial"/>
          <w:bCs/>
          <w:szCs w:val="24"/>
          <w:highlight w:val="lightGray"/>
        </w:rPr>
        <w:t>5</w:t>
      </w:r>
      <w:r w:rsidRPr="000B403A">
        <w:rPr>
          <w:rFonts w:cs="Arial"/>
          <w:bCs/>
          <w:szCs w:val="24"/>
          <w:highlight w:val="lightGray"/>
        </w:rPr>
        <w:t xml:space="preserve"> CBC as amended below.  All existing California amendments that are not revised below shall continue without change.</w:t>
      </w:r>
    </w:p>
    <w:p w14:paraId="14F8BA94" w14:textId="79CF0B7D" w:rsidR="00F74EBB" w:rsidRPr="00FE094B" w:rsidRDefault="00657071" w:rsidP="00736877">
      <w:pPr>
        <w:rPr>
          <w:rFonts w:cs="Arial"/>
          <w:bCs/>
          <w:szCs w:val="24"/>
        </w:rPr>
      </w:pPr>
      <w:r w:rsidRPr="000B403A">
        <w:rPr>
          <w:rFonts w:cs="Arial"/>
          <w:bCs/>
          <w:szCs w:val="24"/>
        </w:rPr>
        <w:t>…</w:t>
      </w:r>
    </w:p>
    <w:p w14:paraId="12236039" w14:textId="77777777" w:rsidR="00522133" w:rsidRPr="000B403A" w:rsidRDefault="00522133" w:rsidP="00736877">
      <w:pPr>
        <w:rPr>
          <w:rFonts w:cs="Arial"/>
          <w:i/>
          <w:szCs w:val="24"/>
        </w:rPr>
      </w:pPr>
      <w:r w:rsidRPr="000B403A">
        <w:rPr>
          <w:rFonts w:cs="Arial"/>
          <w:b/>
          <w:bCs/>
          <w:i/>
          <w:szCs w:val="24"/>
        </w:rPr>
        <w:lastRenderedPageBreak/>
        <w:t>1803A.6 Geohazard reports.</w:t>
      </w:r>
      <w:r w:rsidRPr="000B403A">
        <w:rPr>
          <w:rFonts w:cs="Arial"/>
          <w:i/>
          <w:szCs w:val="24"/>
        </w:rPr>
        <w:t xml:space="preserve"> Geohazard reports shall be required for all proposed construction.</w:t>
      </w:r>
    </w:p>
    <w:p w14:paraId="722F16C3" w14:textId="169D0ABB" w:rsidR="00522133" w:rsidRPr="000B403A" w:rsidRDefault="00522133" w:rsidP="00736877">
      <w:pPr>
        <w:ind w:left="360"/>
        <w:rPr>
          <w:rFonts w:cs="Arial"/>
          <w:b/>
          <w:bCs/>
          <w:i/>
          <w:szCs w:val="24"/>
        </w:rPr>
      </w:pPr>
      <w:r w:rsidRPr="000B403A">
        <w:rPr>
          <w:rFonts w:cs="Arial"/>
          <w:b/>
          <w:bCs/>
          <w:i/>
          <w:szCs w:val="24"/>
        </w:rPr>
        <w:t>Exceptions:</w:t>
      </w:r>
    </w:p>
    <w:p w14:paraId="13892F8D" w14:textId="057CD860" w:rsidR="00522133" w:rsidRPr="000B403A" w:rsidRDefault="00522133" w:rsidP="00B40A7D">
      <w:pPr>
        <w:pStyle w:val="ListParagraph"/>
        <w:numPr>
          <w:ilvl w:val="0"/>
          <w:numId w:val="52"/>
        </w:numPr>
        <w:ind w:left="749" w:hanging="389"/>
        <w:contextualSpacing w:val="0"/>
        <w:rPr>
          <w:rFonts w:cs="Arial"/>
          <w:i/>
          <w:szCs w:val="24"/>
        </w:rPr>
      </w:pPr>
      <w:r w:rsidRPr="000B403A">
        <w:rPr>
          <w:rFonts w:cs="Arial"/>
          <w:i/>
          <w:szCs w:val="24"/>
        </w:rPr>
        <w:t>Reports are not required for one-story, wood-frame and light-steel-frame buildings of Type II or Type V construction and 4,000 square feet (371 m2) or less in floor area, not located within Earthquake Fault Zones or Seismic Hazard Zones as shown in the most recently published maps from the California Geological Survey (CGS) or in seismic hazard zones as defined in the Safety Element of the local General Plan</w:t>
      </w:r>
      <w:r w:rsidRPr="000B403A">
        <w:rPr>
          <w:rFonts w:cs="Arial"/>
          <w:i/>
          <w:strike/>
          <w:szCs w:val="24"/>
        </w:rPr>
        <w:t>; nonstructural, associated structural or voluntary structural alterations, and incidental structural additions or alterations, and structural repairs for other than earthquake damage</w:t>
      </w:r>
      <w:r w:rsidRPr="000B403A">
        <w:rPr>
          <w:rFonts w:cs="Arial"/>
          <w:i/>
          <w:szCs w:val="24"/>
        </w:rPr>
        <w:t>.</w:t>
      </w:r>
    </w:p>
    <w:p w14:paraId="10F1FFAE" w14:textId="30108939" w:rsidR="00522133" w:rsidRPr="000B403A" w:rsidRDefault="00522133" w:rsidP="00B40A7D">
      <w:pPr>
        <w:pStyle w:val="ListParagraph"/>
        <w:numPr>
          <w:ilvl w:val="0"/>
          <w:numId w:val="46"/>
        </w:numPr>
        <w:ind w:left="806"/>
        <w:contextualSpacing w:val="0"/>
        <w:rPr>
          <w:rFonts w:cs="Arial"/>
          <w:i/>
          <w:szCs w:val="24"/>
        </w:rPr>
      </w:pPr>
      <w:r w:rsidRPr="000B403A">
        <w:rPr>
          <w:rFonts w:cs="Arial"/>
          <w:i/>
          <w:szCs w:val="24"/>
          <w:u w:val="single"/>
        </w:rPr>
        <w:t xml:space="preserve">Reports are not required for the following scopes of work in existing </w:t>
      </w:r>
      <w:r w:rsidR="00283CF0" w:rsidRPr="000B403A">
        <w:rPr>
          <w:rFonts w:cs="Arial"/>
          <w:i/>
          <w:szCs w:val="24"/>
          <w:u w:val="single"/>
        </w:rPr>
        <w:t>buildings:</w:t>
      </w:r>
      <w:r w:rsidR="00283CF0" w:rsidRPr="000B403A">
        <w:rPr>
          <w:rFonts w:cs="Arial"/>
          <w:i/>
          <w:szCs w:val="24"/>
        </w:rPr>
        <w:t xml:space="preserve"> </w:t>
      </w:r>
      <w:r w:rsidR="00283CF0" w:rsidRPr="000B403A">
        <w:rPr>
          <w:rFonts w:cs="Arial"/>
          <w:i/>
          <w:szCs w:val="24"/>
          <w:u w:val="single"/>
        </w:rPr>
        <w:t xml:space="preserve">nonstructural </w:t>
      </w:r>
      <w:r w:rsidRPr="000B403A">
        <w:rPr>
          <w:rFonts w:cs="Arial"/>
          <w:i/>
          <w:szCs w:val="24"/>
          <w:u w:val="single"/>
        </w:rPr>
        <w:t>alterations, voluntary structural alterations without foundation work, or structural repairs for damage not caused by an earthquake.</w:t>
      </w:r>
    </w:p>
    <w:p w14:paraId="2EEA6651" w14:textId="4D9D72D9" w:rsidR="00522133" w:rsidRPr="000B403A" w:rsidRDefault="00522133" w:rsidP="00B40A7D">
      <w:pPr>
        <w:pStyle w:val="ListParagraph"/>
        <w:numPr>
          <w:ilvl w:val="0"/>
          <w:numId w:val="46"/>
        </w:numPr>
        <w:ind w:left="810"/>
        <w:rPr>
          <w:rFonts w:cs="Arial"/>
          <w:i/>
          <w:szCs w:val="24"/>
        </w:rPr>
      </w:pPr>
      <w:r w:rsidRPr="000B403A">
        <w:rPr>
          <w:rFonts w:cs="Arial"/>
          <w:i/>
          <w:strike/>
          <w:szCs w:val="24"/>
        </w:rPr>
        <w:t>2</w:t>
      </w:r>
      <w:r w:rsidR="00FB5397" w:rsidRPr="000B403A">
        <w:rPr>
          <w:rFonts w:cs="Arial"/>
          <w:i/>
          <w:strike/>
          <w:szCs w:val="24"/>
        </w:rPr>
        <w:t>.</w:t>
      </w:r>
      <w:r w:rsidRPr="000B403A">
        <w:rPr>
          <w:rFonts w:cs="Arial"/>
          <w:i/>
          <w:szCs w:val="24"/>
        </w:rPr>
        <w:t>A previous report for a specific site may be resubmitted, provided that a reevaluation is made</w:t>
      </w:r>
      <w:r w:rsidR="000623B7" w:rsidRPr="000B403A">
        <w:rPr>
          <w:rFonts w:cs="Arial"/>
          <w:i/>
          <w:szCs w:val="24"/>
          <w:u w:val="single"/>
        </w:rPr>
        <w:t>,</w:t>
      </w:r>
      <w:r w:rsidRPr="000B403A">
        <w:rPr>
          <w:rFonts w:cs="Arial"/>
          <w:i/>
          <w:szCs w:val="24"/>
        </w:rPr>
        <w:t xml:space="preserve"> and the report is found to be currently appropriate.</w:t>
      </w:r>
    </w:p>
    <w:p w14:paraId="7163FC6D" w14:textId="37BE3256" w:rsidR="00522133" w:rsidRPr="000B403A" w:rsidRDefault="00522133" w:rsidP="00736877">
      <w:pPr>
        <w:rPr>
          <w:rFonts w:cs="Arial"/>
          <w:i/>
          <w:szCs w:val="24"/>
        </w:rPr>
      </w:pPr>
      <w:r w:rsidRPr="000B403A">
        <w:rPr>
          <w:rFonts w:cs="Arial"/>
          <w:i/>
          <w:szCs w:val="24"/>
        </w:rPr>
        <w:t>The purpose of the geohazard report shall be to identify geologic and seismic conditions that may require project mitigations. The reports shall contain data which provide an assessment of the nature of the site and potential for earthquake damage based on appropriate investigations of the regional and site geology, project foundation conditions and the potential seismic shaking at the site. The report shall be prepared by a California-certified engineering geologist in consultation with a California-registered geotechnical engineer.</w:t>
      </w:r>
    </w:p>
    <w:p w14:paraId="23D7DAFC" w14:textId="13922888" w:rsidR="00522133" w:rsidRPr="000B403A" w:rsidRDefault="00522133" w:rsidP="00736877">
      <w:pPr>
        <w:rPr>
          <w:rFonts w:cs="Arial"/>
          <w:i/>
          <w:szCs w:val="24"/>
        </w:rPr>
      </w:pPr>
      <w:r w:rsidRPr="000B403A">
        <w:rPr>
          <w:rFonts w:cs="Arial"/>
          <w:i/>
          <w:szCs w:val="24"/>
        </w:rPr>
        <w:t>The preparation of the geohazard report shall consider the most recent CGS Note 48: Checklist for the Review of Engineering Geology and Seismology Reports for California Public School, Hospitals, and Essential Services Buildings. In addition, the most recent version of CGS Special Publication 42</w:t>
      </w:r>
      <w:r w:rsidRPr="000B403A">
        <w:rPr>
          <w:rFonts w:cs="Arial"/>
          <w:i/>
          <w:szCs w:val="24"/>
          <w:u w:val="single"/>
        </w:rPr>
        <w:t>:</w:t>
      </w:r>
      <w:r w:rsidRPr="000B403A">
        <w:rPr>
          <w:rFonts w:cs="Arial"/>
          <w:i/>
          <w:strike/>
          <w:szCs w:val="24"/>
        </w:rPr>
        <w:t>,</w:t>
      </w:r>
      <w:r w:rsidRPr="000B403A">
        <w:rPr>
          <w:rFonts w:cs="Arial"/>
          <w:i/>
          <w:szCs w:val="24"/>
        </w:rPr>
        <w:t xml:space="preserve"> </w:t>
      </w:r>
      <w:r w:rsidRPr="000B403A">
        <w:rPr>
          <w:rFonts w:cs="Arial"/>
          <w:i/>
          <w:szCs w:val="24"/>
          <w:u w:val="single"/>
        </w:rPr>
        <w:t>Earthquake</w:t>
      </w:r>
      <w:r w:rsidRPr="000B403A">
        <w:rPr>
          <w:rFonts w:cs="Arial"/>
          <w:i/>
          <w:szCs w:val="24"/>
        </w:rPr>
        <w:t xml:space="preserve"> Fault </w:t>
      </w:r>
      <w:r w:rsidRPr="000B403A">
        <w:rPr>
          <w:rFonts w:cs="Arial"/>
          <w:i/>
          <w:strike/>
          <w:szCs w:val="24"/>
        </w:rPr>
        <w:t xml:space="preserve">Rupture Hazard </w:t>
      </w:r>
      <w:r w:rsidRPr="000B403A">
        <w:rPr>
          <w:rFonts w:cs="Arial"/>
          <w:i/>
          <w:szCs w:val="24"/>
        </w:rPr>
        <w:t xml:space="preserve">Zones, </w:t>
      </w:r>
      <w:r w:rsidRPr="000B403A">
        <w:rPr>
          <w:rFonts w:cs="Arial"/>
          <w:i/>
          <w:szCs w:val="24"/>
          <w:u w:val="single"/>
        </w:rPr>
        <w:t>A Guide for Government Agencies, Property Owners / Developers, and Geoscience Practitioners for Assessing Fault Rupture</w:t>
      </w:r>
      <w:r w:rsidR="0066759C" w:rsidRPr="000B403A">
        <w:rPr>
          <w:rFonts w:cs="Arial"/>
          <w:i/>
          <w:szCs w:val="24"/>
          <w:u w:val="single"/>
        </w:rPr>
        <w:t xml:space="preserve"> Hazards</w:t>
      </w:r>
      <w:r w:rsidRPr="000B403A">
        <w:rPr>
          <w:rFonts w:cs="Arial"/>
          <w:i/>
          <w:szCs w:val="24"/>
        </w:rPr>
        <w:t xml:space="preserve"> in California, shall be considered for project sites proposed within an Alquist-Priolo Earthquake Fault Zone. The most recent version of CGS Special Publication 117A: Guidelines for Evaluating and Mitigating Seismic Hazards in California, shall be considered for project sites proposed within a Seismic Hazard Zone. All conclusions shall be supported by satisfactory data and analysis.</w:t>
      </w:r>
    </w:p>
    <w:p w14:paraId="2AF8B2EA" w14:textId="77777777" w:rsidR="00522133" w:rsidRPr="000B403A" w:rsidRDefault="00522133" w:rsidP="00736877">
      <w:pPr>
        <w:rPr>
          <w:rFonts w:cs="Arial"/>
          <w:i/>
          <w:szCs w:val="24"/>
        </w:rPr>
      </w:pPr>
      <w:r w:rsidRPr="000B403A">
        <w:rPr>
          <w:rFonts w:cs="Arial"/>
          <w:i/>
          <w:szCs w:val="24"/>
        </w:rPr>
        <w:t xml:space="preserve">In addition to requirements in Sections 1803A.5.11 and 1803A.5.12, the report shall include, but </w:t>
      </w:r>
      <w:r w:rsidRPr="000B403A">
        <w:rPr>
          <w:rFonts w:cs="Arial"/>
          <w:i/>
          <w:strike/>
          <w:szCs w:val="24"/>
        </w:rPr>
        <w:t>shall</w:t>
      </w:r>
      <w:r w:rsidRPr="000B403A">
        <w:rPr>
          <w:rFonts w:cs="Arial"/>
          <w:i/>
          <w:szCs w:val="24"/>
        </w:rPr>
        <w:t xml:space="preserve"> </w:t>
      </w:r>
      <w:r w:rsidRPr="000B403A">
        <w:rPr>
          <w:rFonts w:cs="Arial"/>
          <w:i/>
          <w:szCs w:val="24"/>
          <w:u w:val="single"/>
        </w:rPr>
        <w:t>need</w:t>
      </w:r>
      <w:r w:rsidRPr="000B403A">
        <w:rPr>
          <w:rFonts w:cs="Arial"/>
          <w:i/>
          <w:szCs w:val="24"/>
        </w:rPr>
        <w:t xml:space="preserve"> not be limited to, the following:</w:t>
      </w:r>
    </w:p>
    <w:p w14:paraId="21F48BC8" w14:textId="2B0D829E" w:rsidR="00522133" w:rsidRPr="000B403A" w:rsidRDefault="00522133" w:rsidP="00B40A7D">
      <w:pPr>
        <w:pStyle w:val="ListParagraph"/>
        <w:numPr>
          <w:ilvl w:val="0"/>
          <w:numId w:val="53"/>
        </w:numPr>
        <w:ind w:left="749" w:hanging="389"/>
        <w:contextualSpacing w:val="0"/>
        <w:rPr>
          <w:rFonts w:cs="Arial"/>
          <w:i/>
          <w:szCs w:val="24"/>
        </w:rPr>
      </w:pPr>
      <w:r w:rsidRPr="000B403A">
        <w:rPr>
          <w:rFonts w:cs="Arial"/>
          <w:i/>
          <w:szCs w:val="24"/>
        </w:rPr>
        <w:t>Site geology.</w:t>
      </w:r>
    </w:p>
    <w:p w14:paraId="3DA34A27" w14:textId="3EFDE2CE" w:rsidR="00522133" w:rsidRPr="000B403A" w:rsidRDefault="00522133" w:rsidP="00B40A7D">
      <w:pPr>
        <w:pStyle w:val="ListParagraph"/>
        <w:numPr>
          <w:ilvl w:val="0"/>
          <w:numId w:val="53"/>
        </w:numPr>
        <w:ind w:left="749" w:hanging="389"/>
        <w:contextualSpacing w:val="0"/>
        <w:rPr>
          <w:rFonts w:cs="Arial"/>
          <w:i/>
          <w:szCs w:val="24"/>
        </w:rPr>
      </w:pPr>
      <w:r w:rsidRPr="000B403A">
        <w:rPr>
          <w:rFonts w:cs="Arial"/>
          <w:i/>
          <w:szCs w:val="24"/>
        </w:rPr>
        <w:t>Evaluation of the known active and potentially active faults, both regional and local.</w:t>
      </w:r>
    </w:p>
    <w:p w14:paraId="3C60937C" w14:textId="0A81E5BE" w:rsidR="00522133" w:rsidRPr="000B403A" w:rsidRDefault="00522133" w:rsidP="00B40A7D">
      <w:pPr>
        <w:pStyle w:val="ListParagraph"/>
        <w:numPr>
          <w:ilvl w:val="0"/>
          <w:numId w:val="53"/>
        </w:numPr>
        <w:ind w:left="749" w:hanging="389"/>
        <w:contextualSpacing w:val="0"/>
        <w:rPr>
          <w:rFonts w:cs="Arial"/>
          <w:i/>
          <w:szCs w:val="24"/>
        </w:rPr>
      </w:pPr>
      <w:r w:rsidRPr="000B403A">
        <w:rPr>
          <w:rFonts w:cs="Arial"/>
          <w:i/>
          <w:szCs w:val="24"/>
        </w:rPr>
        <w:t>Ground-motion parameters, as required by Sections 1613A and 1617A, and ASCE 7.</w:t>
      </w:r>
    </w:p>
    <w:p w14:paraId="5065FEC6" w14:textId="6006C34D" w:rsidR="00E102C0" w:rsidRPr="000B403A" w:rsidRDefault="00522133" w:rsidP="00736877">
      <w:pPr>
        <w:rPr>
          <w:rFonts w:cs="Arial"/>
          <w:i/>
          <w:strike/>
          <w:szCs w:val="24"/>
        </w:rPr>
      </w:pPr>
      <w:r w:rsidRPr="000B403A">
        <w:rPr>
          <w:rFonts w:cs="Arial"/>
          <w:i/>
          <w:strike/>
          <w:szCs w:val="24"/>
        </w:rPr>
        <w:t xml:space="preserve">The Next Generation Attenuation West 2 (NGA-West 2) relations used for the 2014 USGS seismic hazards maps for Western United States (WUS) shall be utilized to determine the site-specific ground motion. When supported by data and analysis, and approved by the enforcement agency, other attenuation relations that were not used for </w:t>
      </w:r>
      <w:r w:rsidRPr="000B403A">
        <w:rPr>
          <w:rFonts w:cs="Arial"/>
          <w:i/>
          <w:strike/>
          <w:szCs w:val="24"/>
        </w:rPr>
        <w:lastRenderedPageBreak/>
        <w:t>the 2014 USGS maps shall be per-mitted as additions or substitutions. No fewer than three NGA attenuation relations shall be utilized.</w:t>
      </w:r>
    </w:p>
    <w:p w14:paraId="104BDA8B" w14:textId="490BC609" w:rsidR="00E102C0" w:rsidRPr="000B403A" w:rsidRDefault="00E102C0" w:rsidP="00736877">
      <w:pPr>
        <w:rPr>
          <w:rFonts w:cs="Arial"/>
          <w:iCs/>
          <w:szCs w:val="24"/>
        </w:rPr>
      </w:pPr>
      <w:r w:rsidRPr="000B403A">
        <w:rPr>
          <w:rFonts w:cs="Arial"/>
          <w:iCs/>
          <w:szCs w:val="24"/>
        </w:rPr>
        <w:t>…</w:t>
      </w:r>
    </w:p>
    <w:p w14:paraId="1AC34D42" w14:textId="57D53703" w:rsidR="00477F86" w:rsidRPr="000B403A" w:rsidRDefault="00150FD6" w:rsidP="00736877">
      <w:pPr>
        <w:rPr>
          <w:rFonts w:cs="Arial"/>
          <w:iCs/>
          <w:strike/>
          <w:szCs w:val="24"/>
        </w:rPr>
      </w:pPr>
      <w:r w:rsidRPr="000B403A">
        <w:rPr>
          <w:rFonts w:cs="Arial"/>
          <w:b/>
          <w:bCs/>
          <w:iCs/>
          <w:szCs w:val="24"/>
        </w:rPr>
        <w:t>1807</w:t>
      </w:r>
      <w:r w:rsidRPr="000B403A">
        <w:rPr>
          <w:rFonts w:cs="Arial"/>
          <w:b/>
          <w:i/>
          <w:szCs w:val="24"/>
        </w:rPr>
        <w:t>A.</w:t>
      </w:r>
      <w:r w:rsidRPr="000B403A">
        <w:rPr>
          <w:rFonts w:cs="Arial"/>
          <w:b/>
          <w:bCs/>
          <w:iCs/>
          <w:szCs w:val="24"/>
        </w:rPr>
        <w:t>2 Retaining walls.</w:t>
      </w:r>
      <w:r w:rsidRPr="000B403A">
        <w:rPr>
          <w:rFonts w:cs="Arial"/>
          <w:iCs/>
          <w:szCs w:val="24"/>
        </w:rPr>
        <w:t xml:space="preserve"> Retaining walls shall be designed in accordance with Sections</w:t>
      </w:r>
      <w:r w:rsidR="00C1128C" w:rsidRPr="000B403A">
        <w:rPr>
          <w:rFonts w:cs="Arial"/>
          <w:iCs/>
          <w:szCs w:val="24"/>
        </w:rPr>
        <w:t xml:space="preserve"> </w:t>
      </w:r>
      <w:r w:rsidRPr="000B403A">
        <w:rPr>
          <w:rFonts w:cs="Arial"/>
          <w:iCs/>
          <w:szCs w:val="24"/>
        </w:rPr>
        <w:t>1807</w:t>
      </w:r>
      <w:r w:rsidRPr="000B403A">
        <w:rPr>
          <w:rFonts w:cs="Arial"/>
          <w:i/>
          <w:szCs w:val="24"/>
        </w:rPr>
        <w:t>A.</w:t>
      </w:r>
      <w:r w:rsidRPr="000B403A">
        <w:rPr>
          <w:rFonts w:cs="Arial"/>
          <w:iCs/>
          <w:szCs w:val="24"/>
        </w:rPr>
        <w:t>2.1 through 1807</w:t>
      </w:r>
      <w:r w:rsidRPr="000B403A">
        <w:rPr>
          <w:rFonts w:cs="Arial"/>
          <w:i/>
          <w:szCs w:val="24"/>
        </w:rPr>
        <w:t>A.</w:t>
      </w:r>
      <w:r w:rsidRPr="000B403A">
        <w:rPr>
          <w:rFonts w:cs="Arial"/>
          <w:iCs/>
          <w:szCs w:val="24"/>
        </w:rPr>
        <w:t>2.4.</w:t>
      </w:r>
      <w:r w:rsidRPr="000B403A">
        <w:rPr>
          <w:rFonts w:cs="Arial"/>
          <w:i/>
          <w:szCs w:val="24"/>
        </w:rPr>
        <w:t xml:space="preserve"> </w:t>
      </w:r>
      <w:r w:rsidRPr="000B403A">
        <w:rPr>
          <w:rFonts w:cs="Arial"/>
          <w:i/>
          <w:strike/>
          <w:szCs w:val="24"/>
        </w:rPr>
        <w:t>Freestanding cantilever walls shall be designed in</w:t>
      </w:r>
      <w:r w:rsidR="00C1128C" w:rsidRPr="000B403A">
        <w:rPr>
          <w:rFonts w:cs="Arial"/>
          <w:i/>
          <w:strike/>
          <w:szCs w:val="24"/>
        </w:rPr>
        <w:t xml:space="preserve"> </w:t>
      </w:r>
      <w:r w:rsidRPr="000B403A">
        <w:rPr>
          <w:rFonts w:cs="Arial"/>
          <w:i/>
          <w:strike/>
          <w:szCs w:val="24"/>
        </w:rPr>
        <w:t>accordance with Section 1807A.2.5.</w:t>
      </w:r>
    </w:p>
    <w:p w14:paraId="458CA342" w14:textId="3F5FF989" w:rsidR="003D1035" w:rsidRPr="000B403A" w:rsidRDefault="00AA4D58" w:rsidP="00736877">
      <w:pPr>
        <w:rPr>
          <w:rFonts w:cs="Arial"/>
          <w:iCs/>
          <w:szCs w:val="24"/>
        </w:rPr>
      </w:pPr>
      <w:r w:rsidRPr="000B403A">
        <w:rPr>
          <w:rFonts w:cs="Arial"/>
          <w:iCs/>
          <w:szCs w:val="24"/>
        </w:rPr>
        <w:t>…</w:t>
      </w:r>
    </w:p>
    <w:p w14:paraId="17D0C535" w14:textId="6DA29C96" w:rsidR="004B3902" w:rsidRPr="000B403A" w:rsidRDefault="004B3902" w:rsidP="00736877">
      <w:pPr>
        <w:rPr>
          <w:rFonts w:cs="Arial"/>
          <w:i/>
          <w:strike/>
          <w:szCs w:val="24"/>
        </w:rPr>
      </w:pPr>
      <w:r w:rsidRPr="000B403A">
        <w:rPr>
          <w:rFonts w:cs="Arial"/>
          <w:b/>
          <w:i/>
          <w:strike/>
          <w:szCs w:val="24"/>
        </w:rPr>
        <w:t>1807A.2.5 Freestanding cantilever walls.</w:t>
      </w:r>
      <w:r w:rsidRPr="000B403A">
        <w:rPr>
          <w:rFonts w:cs="Arial"/>
          <w:i/>
          <w:strike/>
          <w:szCs w:val="24"/>
        </w:rPr>
        <w:t xml:space="preserve"> Freestanding cantilever walls shall comply with Section 15.6.8 of ASCE 7. </w:t>
      </w:r>
    </w:p>
    <w:p w14:paraId="34D2FFCC" w14:textId="1DABFE3E" w:rsidR="00171DBC" w:rsidRPr="000B403A" w:rsidRDefault="00171DBC" w:rsidP="00736877">
      <w:pPr>
        <w:rPr>
          <w:rFonts w:cs="Arial"/>
          <w:iCs/>
          <w:szCs w:val="24"/>
        </w:rPr>
      </w:pPr>
      <w:r w:rsidRPr="000B403A">
        <w:rPr>
          <w:rFonts w:cs="Arial"/>
          <w:iCs/>
          <w:szCs w:val="24"/>
        </w:rPr>
        <w:t>…</w:t>
      </w:r>
    </w:p>
    <w:p w14:paraId="7FEC730C" w14:textId="66F2FD56" w:rsidR="00171DBC" w:rsidRPr="000B403A" w:rsidRDefault="0027104E" w:rsidP="00736877">
      <w:pPr>
        <w:rPr>
          <w:rFonts w:cs="Arial"/>
          <w:iCs/>
          <w:szCs w:val="24"/>
        </w:rPr>
      </w:pPr>
      <w:r w:rsidRPr="000B403A">
        <w:rPr>
          <w:rFonts w:cs="Arial"/>
          <w:b/>
          <w:bCs/>
          <w:iCs/>
          <w:szCs w:val="24"/>
        </w:rPr>
        <w:t>1807</w:t>
      </w:r>
      <w:r w:rsidRPr="000B403A">
        <w:rPr>
          <w:rFonts w:cs="Arial"/>
          <w:b/>
          <w:i/>
          <w:szCs w:val="24"/>
        </w:rPr>
        <w:t>A.</w:t>
      </w:r>
      <w:r w:rsidRPr="000B403A">
        <w:rPr>
          <w:rFonts w:cs="Arial"/>
          <w:b/>
          <w:bCs/>
          <w:iCs/>
          <w:szCs w:val="24"/>
        </w:rPr>
        <w:t>3 Embedded posts and poles.</w:t>
      </w:r>
      <w:r w:rsidRPr="000B403A">
        <w:rPr>
          <w:rFonts w:cs="Arial"/>
          <w:iCs/>
          <w:szCs w:val="24"/>
        </w:rPr>
        <w:t xml:space="preserve"> Designs to resist both axial and lateral loads employing posts or poles as columns embedded in earth or in concrete footings in earth shall be in accordance with Sections 1807</w:t>
      </w:r>
      <w:r w:rsidRPr="000B403A">
        <w:rPr>
          <w:rFonts w:cs="Arial"/>
          <w:i/>
          <w:szCs w:val="24"/>
        </w:rPr>
        <w:t>A.</w:t>
      </w:r>
      <w:r w:rsidRPr="000B403A">
        <w:rPr>
          <w:rFonts w:cs="Arial"/>
          <w:iCs/>
          <w:szCs w:val="24"/>
        </w:rPr>
        <w:t>3.1 through 1807</w:t>
      </w:r>
      <w:r w:rsidRPr="000B403A">
        <w:rPr>
          <w:rFonts w:cs="Arial"/>
          <w:i/>
          <w:szCs w:val="24"/>
        </w:rPr>
        <w:t>A.</w:t>
      </w:r>
      <w:r w:rsidRPr="000B403A">
        <w:rPr>
          <w:rFonts w:cs="Arial"/>
          <w:iCs/>
          <w:szCs w:val="24"/>
        </w:rPr>
        <w:t xml:space="preserve">3.3 </w:t>
      </w:r>
      <w:r w:rsidRPr="000B403A">
        <w:rPr>
          <w:rFonts w:cs="Arial"/>
          <w:szCs w:val="24"/>
        </w:rPr>
        <w:t>or ASABE EP 486.3</w:t>
      </w:r>
      <w:r w:rsidR="00CD1499" w:rsidRPr="000B403A">
        <w:rPr>
          <w:rFonts w:cs="Arial"/>
          <w:iCs/>
          <w:szCs w:val="24"/>
        </w:rPr>
        <w:t xml:space="preserve"> </w:t>
      </w:r>
      <w:r w:rsidR="00CD1499" w:rsidRPr="000B403A">
        <w:rPr>
          <w:rFonts w:cs="Arial"/>
          <w:i/>
          <w:szCs w:val="24"/>
          <w:u w:val="single"/>
        </w:rPr>
        <w:t>Chapter 8 using soil properties and acceptance criteria determine</w:t>
      </w:r>
      <w:r w:rsidR="00AA7425" w:rsidRPr="000B403A">
        <w:rPr>
          <w:rFonts w:cs="Arial"/>
          <w:i/>
          <w:szCs w:val="24"/>
          <w:u w:val="single"/>
        </w:rPr>
        <w:t>d</w:t>
      </w:r>
      <w:r w:rsidR="00CD1499" w:rsidRPr="000B403A">
        <w:rPr>
          <w:rFonts w:cs="Arial"/>
          <w:i/>
          <w:szCs w:val="24"/>
          <w:u w:val="single"/>
        </w:rPr>
        <w:t xml:space="preserve"> b</w:t>
      </w:r>
      <w:r w:rsidR="00AA7425" w:rsidRPr="000B403A">
        <w:rPr>
          <w:rFonts w:cs="Arial"/>
          <w:i/>
          <w:szCs w:val="24"/>
          <w:u w:val="single"/>
        </w:rPr>
        <w:t>y</w:t>
      </w:r>
      <w:r w:rsidR="00CD1499" w:rsidRPr="000B403A">
        <w:rPr>
          <w:rFonts w:cs="Arial"/>
          <w:i/>
          <w:szCs w:val="24"/>
          <w:u w:val="single"/>
        </w:rPr>
        <w:t xml:space="preserve"> the geotechnical engineer in accordance with Section 1803A</w:t>
      </w:r>
      <w:r w:rsidRPr="000B403A">
        <w:rPr>
          <w:rFonts w:cs="Arial"/>
          <w:i/>
          <w:szCs w:val="24"/>
          <w:u w:val="single"/>
        </w:rPr>
        <w:t>.</w:t>
      </w:r>
    </w:p>
    <w:p w14:paraId="291538E0" w14:textId="04C3AB2D" w:rsidR="00E574A2" w:rsidRPr="000B403A" w:rsidRDefault="00477F86" w:rsidP="00736877">
      <w:pPr>
        <w:rPr>
          <w:rFonts w:cs="Arial"/>
          <w:iCs/>
          <w:strike/>
          <w:szCs w:val="24"/>
        </w:rPr>
      </w:pPr>
      <w:r w:rsidRPr="000B403A">
        <w:rPr>
          <w:rFonts w:cs="Arial"/>
          <w:iCs/>
          <w:szCs w:val="24"/>
        </w:rPr>
        <w:t>…</w:t>
      </w:r>
    </w:p>
    <w:p w14:paraId="017E658B" w14:textId="1DE874AE" w:rsidR="007C12E2" w:rsidRPr="000B403A" w:rsidRDefault="00C81D3E" w:rsidP="00736877">
      <w:pPr>
        <w:rPr>
          <w:rFonts w:cs="Arial"/>
          <w:iCs/>
          <w:szCs w:val="24"/>
        </w:rPr>
      </w:pPr>
      <w:r w:rsidRPr="000B403A">
        <w:rPr>
          <w:rFonts w:cs="Arial"/>
          <w:b/>
          <w:bCs/>
          <w:iCs/>
          <w:szCs w:val="24"/>
        </w:rPr>
        <w:t>1809</w:t>
      </w:r>
      <w:r w:rsidRPr="000B403A">
        <w:rPr>
          <w:rFonts w:cs="Arial"/>
          <w:b/>
          <w:i/>
          <w:szCs w:val="24"/>
        </w:rPr>
        <w:t>A.</w:t>
      </w:r>
      <w:r w:rsidRPr="000B403A">
        <w:rPr>
          <w:rFonts w:cs="Arial"/>
          <w:b/>
          <w:bCs/>
          <w:iCs/>
          <w:szCs w:val="24"/>
        </w:rPr>
        <w:t>1 General.</w:t>
      </w:r>
      <w:r w:rsidRPr="000B403A">
        <w:rPr>
          <w:rFonts w:cs="Arial"/>
          <w:iCs/>
          <w:szCs w:val="24"/>
        </w:rPr>
        <w:t xml:space="preserve"> Shallow foundations shall be designed and constructed in accordance with Sections 1809</w:t>
      </w:r>
      <w:r w:rsidRPr="000B403A">
        <w:rPr>
          <w:rFonts w:cs="Arial"/>
          <w:i/>
          <w:szCs w:val="24"/>
        </w:rPr>
        <w:t>A.</w:t>
      </w:r>
      <w:r w:rsidRPr="000B403A">
        <w:rPr>
          <w:rFonts w:cs="Arial"/>
          <w:iCs/>
          <w:szCs w:val="24"/>
        </w:rPr>
        <w:t>2 through 1809</w:t>
      </w:r>
      <w:r w:rsidRPr="000B403A">
        <w:rPr>
          <w:rFonts w:cs="Arial"/>
          <w:i/>
          <w:szCs w:val="24"/>
        </w:rPr>
        <w:t>A.</w:t>
      </w:r>
      <w:r w:rsidRPr="000B403A">
        <w:rPr>
          <w:rFonts w:cs="Arial"/>
          <w:strike/>
          <w:szCs w:val="24"/>
        </w:rPr>
        <w:t>1</w:t>
      </w:r>
      <w:r w:rsidR="005F5B4C" w:rsidRPr="000B403A">
        <w:rPr>
          <w:rFonts w:cs="Arial"/>
          <w:strike/>
          <w:szCs w:val="24"/>
        </w:rPr>
        <w:t>3</w:t>
      </w:r>
      <w:r w:rsidRPr="000B403A">
        <w:rPr>
          <w:rFonts w:cs="Arial"/>
          <w:i/>
          <w:szCs w:val="24"/>
          <w:u w:val="single"/>
        </w:rPr>
        <w:t>15</w:t>
      </w:r>
      <w:r w:rsidRPr="000B403A">
        <w:rPr>
          <w:rFonts w:cs="Arial"/>
          <w:iCs/>
          <w:szCs w:val="24"/>
        </w:rPr>
        <w:t>.</w:t>
      </w:r>
    </w:p>
    <w:p w14:paraId="5C9A424C" w14:textId="66A8F0B5" w:rsidR="00C81D3E" w:rsidRPr="000B403A" w:rsidRDefault="00C81D3E" w:rsidP="00736877">
      <w:pPr>
        <w:rPr>
          <w:rFonts w:cs="Arial"/>
          <w:iCs/>
          <w:szCs w:val="24"/>
        </w:rPr>
      </w:pPr>
      <w:r w:rsidRPr="000B403A">
        <w:rPr>
          <w:rFonts w:cs="Arial"/>
          <w:iCs/>
          <w:szCs w:val="24"/>
        </w:rPr>
        <w:t>…</w:t>
      </w:r>
    </w:p>
    <w:p w14:paraId="664B2B20" w14:textId="77777777" w:rsidR="000710FF" w:rsidRPr="000B403A" w:rsidRDefault="00996534" w:rsidP="000710FF">
      <w:pPr>
        <w:autoSpaceDE w:val="0"/>
        <w:autoSpaceDN w:val="0"/>
        <w:rPr>
          <w:rFonts w:cs="Arial"/>
          <w:i/>
          <w:iCs/>
          <w:szCs w:val="24"/>
        </w:rPr>
      </w:pPr>
      <w:r w:rsidRPr="000B403A">
        <w:rPr>
          <w:rFonts w:cs="Arial"/>
          <w:b/>
          <w:bCs/>
          <w:i/>
          <w:iCs/>
          <w:szCs w:val="24"/>
        </w:rPr>
        <w:t>1809A.</w:t>
      </w:r>
      <w:r w:rsidRPr="000B403A">
        <w:rPr>
          <w:rFonts w:cs="Arial"/>
          <w:b/>
          <w:bCs/>
          <w:i/>
          <w:iCs/>
          <w:strike/>
          <w:szCs w:val="24"/>
        </w:rPr>
        <w:t>14</w:t>
      </w:r>
      <w:r w:rsidRPr="000B403A">
        <w:rPr>
          <w:rFonts w:cs="Arial"/>
          <w:b/>
          <w:bCs/>
          <w:i/>
          <w:iCs/>
          <w:szCs w:val="24"/>
          <w:u w:val="single"/>
        </w:rPr>
        <w:t>15</w:t>
      </w:r>
      <w:r w:rsidRPr="000B403A">
        <w:rPr>
          <w:rFonts w:cs="Arial"/>
          <w:b/>
          <w:bCs/>
          <w:i/>
          <w:iCs/>
          <w:szCs w:val="24"/>
        </w:rPr>
        <w:t xml:space="preserve"> Pipes and trenches.</w:t>
      </w:r>
      <w:r w:rsidRPr="000B403A">
        <w:rPr>
          <w:rFonts w:cs="Arial"/>
          <w:i/>
          <w:iCs/>
          <w:szCs w:val="24"/>
        </w:rPr>
        <w:t xml:space="preserve"> </w:t>
      </w:r>
      <w:r w:rsidR="000710FF" w:rsidRPr="000B403A">
        <w:rPr>
          <w:rFonts w:cs="Arial"/>
          <w:i/>
          <w:iCs/>
          <w:szCs w:val="24"/>
        </w:rPr>
        <w:t xml:space="preserve">Unless otherwise recommended by the soils report, open or backfilled trenches parallel with a footing shall not be below a plane having a downward slope of 1 unit vertical to 2 units horizontal (50 percent slope) from a line 9 inches (229 mm) above the bottom edge of the footing, and not closer than 18 inches (457 mm) from the face of such footing. </w:t>
      </w:r>
    </w:p>
    <w:p w14:paraId="6CC2540C" w14:textId="77777777" w:rsidR="000710FF" w:rsidRPr="000B403A" w:rsidRDefault="000710FF" w:rsidP="000710FF">
      <w:pPr>
        <w:autoSpaceDE w:val="0"/>
        <w:autoSpaceDN w:val="0"/>
        <w:rPr>
          <w:rFonts w:cs="Arial"/>
          <w:i/>
          <w:iCs/>
          <w:szCs w:val="24"/>
        </w:rPr>
      </w:pPr>
      <w:r w:rsidRPr="000B403A">
        <w:rPr>
          <w:rFonts w:cs="Arial"/>
          <w:i/>
          <w:iCs/>
          <w:szCs w:val="24"/>
        </w:rPr>
        <w:t>Where pipes cross under footings, the footings shall be specially designed. Pipe sleeves shall be provided where pipes cross through footings or footing walls and sleeve clearances shall provide for possible footing settlement, but not less than 1 inch (25 mm) all around pipe.</w:t>
      </w:r>
    </w:p>
    <w:p w14:paraId="410014E9" w14:textId="1721D9BD" w:rsidR="006204D0" w:rsidRPr="000B403A" w:rsidRDefault="000710FF" w:rsidP="00736877">
      <w:pPr>
        <w:autoSpaceDE w:val="0"/>
        <w:autoSpaceDN w:val="0"/>
        <w:rPr>
          <w:rFonts w:cs="Arial"/>
          <w:i/>
          <w:iCs/>
          <w:szCs w:val="24"/>
        </w:rPr>
      </w:pPr>
      <w:r w:rsidRPr="000B403A">
        <w:rPr>
          <w:rFonts w:cs="Arial"/>
          <w:b/>
          <w:i/>
          <w:szCs w:val="24"/>
        </w:rPr>
        <w:t>Exception:</w:t>
      </w:r>
      <w:r w:rsidRPr="000B403A">
        <w:rPr>
          <w:rFonts w:cs="Arial"/>
          <w:i/>
          <w:iCs/>
          <w:szCs w:val="24"/>
        </w:rPr>
        <w:t xml:space="preserve"> Alternate trench locations and pipe clearances shall be permitted when approved by registered design professional </w:t>
      </w:r>
      <w:r w:rsidRPr="000B403A">
        <w:rPr>
          <w:rFonts w:cs="Arial"/>
          <w:i/>
          <w:strike/>
          <w:szCs w:val="24"/>
        </w:rPr>
        <w:t>in responsible charge</w:t>
      </w:r>
      <w:r w:rsidRPr="000B403A">
        <w:rPr>
          <w:rFonts w:cs="Arial"/>
          <w:i/>
          <w:iCs/>
          <w:szCs w:val="24"/>
        </w:rPr>
        <w:t xml:space="preserve"> and the enforcement agent</w:t>
      </w:r>
      <w:r w:rsidRPr="000B403A">
        <w:rPr>
          <w:rFonts w:cs="Arial"/>
          <w:i/>
          <w:szCs w:val="24"/>
        </w:rPr>
        <w:t>.</w:t>
      </w:r>
    </w:p>
    <w:p w14:paraId="7E3DB098" w14:textId="774E9D77" w:rsidR="00996534" w:rsidRPr="000B403A" w:rsidRDefault="006204D0" w:rsidP="00736877">
      <w:pPr>
        <w:autoSpaceDE w:val="0"/>
        <w:autoSpaceDN w:val="0"/>
        <w:rPr>
          <w:rFonts w:cs="Arial"/>
          <w:i/>
          <w:iCs/>
          <w:szCs w:val="24"/>
        </w:rPr>
      </w:pPr>
      <w:r w:rsidRPr="000B403A">
        <w:rPr>
          <w:rFonts w:cs="Arial"/>
          <w:i/>
          <w:iCs/>
          <w:szCs w:val="24"/>
        </w:rPr>
        <w:t>…</w:t>
      </w:r>
      <w:r w:rsidR="00996534" w:rsidRPr="000B403A">
        <w:rPr>
          <w:rFonts w:cs="Arial"/>
          <w:i/>
          <w:iCs/>
          <w:szCs w:val="24"/>
        </w:rPr>
        <w:t xml:space="preserve"> </w:t>
      </w:r>
    </w:p>
    <w:p w14:paraId="11E3C9EA" w14:textId="1FACB52D" w:rsidR="007916C1" w:rsidRPr="000B403A" w:rsidRDefault="00996534" w:rsidP="00736877">
      <w:pPr>
        <w:autoSpaceDE w:val="0"/>
        <w:autoSpaceDN w:val="0"/>
        <w:rPr>
          <w:rFonts w:cs="Arial"/>
          <w:i/>
          <w:iCs/>
          <w:strike/>
          <w:szCs w:val="24"/>
        </w:rPr>
      </w:pPr>
      <w:r w:rsidRPr="000B403A">
        <w:rPr>
          <w:rFonts w:cs="Arial"/>
          <w:b/>
          <w:bCs/>
          <w:i/>
          <w:iCs/>
          <w:strike/>
          <w:szCs w:val="24"/>
        </w:rPr>
        <w:t>1809A.15 Grade beams. [DSA-SS, DSA-SS/CC]</w:t>
      </w:r>
      <w:r w:rsidRPr="000B403A">
        <w:rPr>
          <w:rFonts w:cs="Arial"/>
          <w:i/>
          <w:iCs/>
          <w:strike/>
          <w:szCs w:val="24"/>
        </w:rPr>
        <w:t xml:space="preserve"> Where grade beams in shallow foundations are provided, they shall comply with Section 1810A.3.12.</w:t>
      </w:r>
    </w:p>
    <w:p w14:paraId="491FAC2E" w14:textId="5F1D45A3" w:rsidR="00433C56" w:rsidRPr="000B403A" w:rsidRDefault="00433C56" w:rsidP="00736877">
      <w:pPr>
        <w:rPr>
          <w:rFonts w:cs="Arial"/>
          <w:iCs/>
          <w:szCs w:val="24"/>
        </w:rPr>
      </w:pPr>
      <w:r w:rsidRPr="000B403A">
        <w:rPr>
          <w:rFonts w:cs="Arial"/>
          <w:iCs/>
          <w:szCs w:val="24"/>
        </w:rPr>
        <w:t>…</w:t>
      </w:r>
    </w:p>
    <w:p w14:paraId="3E4829D8" w14:textId="1F119C93" w:rsidR="00DB68CE" w:rsidRPr="000B403A" w:rsidRDefault="00141F35" w:rsidP="00736877">
      <w:pPr>
        <w:autoSpaceDE w:val="0"/>
        <w:autoSpaceDN w:val="0"/>
        <w:rPr>
          <w:rFonts w:cs="Arial"/>
          <w:bCs/>
          <w:iCs/>
          <w:szCs w:val="24"/>
        </w:rPr>
      </w:pPr>
      <w:r w:rsidRPr="000B403A">
        <w:rPr>
          <w:rFonts w:cs="Arial"/>
          <w:b/>
          <w:iCs/>
          <w:szCs w:val="24"/>
        </w:rPr>
        <w:t>1810</w:t>
      </w:r>
      <w:r w:rsidRPr="000B403A">
        <w:rPr>
          <w:rFonts w:cs="Arial"/>
          <w:b/>
          <w:i/>
          <w:szCs w:val="24"/>
        </w:rPr>
        <w:t>A.</w:t>
      </w:r>
      <w:r w:rsidRPr="000B403A">
        <w:rPr>
          <w:rFonts w:cs="Arial"/>
          <w:b/>
          <w:iCs/>
          <w:szCs w:val="24"/>
        </w:rPr>
        <w:t>3.3.1.2 Load tests.</w:t>
      </w:r>
      <w:r w:rsidRPr="000B403A">
        <w:rPr>
          <w:rFonts w:cs="Arial"/>
          <w:bCs/>
          <w:iCs/>
          <w:szCs w:val="24"/>
        </w:rPr>
        <w:t xml:space="preserve"> Where design compressive loads are greater than those determined using the allowable stresses specified in Section 1810</w:t>
      </w:r>
      <w:r w:rsidRPr="000B403A">
        <w:rPr>
          <w:rFonts w:cs="Arial"/>
          <w:i/>
          <w:szCs w:val="24"/>
        </w:rPr>
        <w:t>A.</w:t>
      </w:r>
      <w:r w:rsidRPr="000B403A">
        <w:rPr>
          <w:rFonts w:cs="Arial"/>
          <w:bCs/>
          <w:iCs/>
          <w:szCs w:val="24"/>
        </w:rPr>
        <w:t xml:space="preserve">3.2.6, where the design load for any deep foundation element is in doubt, </w:t>
      </w:r>
      <w:r w:rsidRPr="000B403A">
        <w:rPr>
          <w:rFonts w:cs="Arial"/>
          <w:bCs/>
          <w:i/>
          <w:szCs w:val="24"/>
        </w:rPr>
        <w:t>where driven deep foundation elements are installed by means other than a pile hammer</w:t>
      </w:r>
      <w:r w:rsidRPr="000B403A">
        <w:rPr>
          <w:rFonts w:cs="Arial"/>
          <w:bCs/>
          <w:iCs/>
          <w:szCs w:val="24"/>
        </w:rPr>
        <w:t xml:space="preserve">, or where cast-in-place deep foundation elements have an enlarged base formed either by compacting concrete or by driving a precast base, control test elements shall be tested in accordance with ASTM D1143 </w:t>
      </w:r>
      <w:r w:rsidRPr="000B403A">
        <w:rPr>
          <w:rFonts w:cs="Arial"/>
          <w:bCs/>
          <w:i/>
          <w:strike/>
          <w:szCs w:val="24"/>
        </w:rPr>
        <w:t xml:space="preserve">including Procedure G: Cyclic Loading Test </w:t>
      </w:r>
      <w:r w:rsidRPr="000B403A">
        <w:rPr>
          <w:rFonts w:cs="Arial"/>
          <w:bCs/>
          <w:iCs/>
          <w:szCs w:val="24"/>
        </w:rPr>
        <w:t>or ASTM D4945.</w:t>
      </w:r>
      <w:r w:rsidR="003B637B" w:rsidRPr="000B403A">
        <w:rPr>
          <w:rFonts w:cs="Arial"/>
          <w:bCs/>
          <w:iCs/>
          <w:szCs w:val="24"/>
        </w:rPr>
        <w:t>…</w:t>
      </w:r>
    </w:p>
    <w:p w14:paraId="7589A85A" w14:textId="3D0C80ED" w:rsidR="00141F35" w:rsidRPr="000B403A" w:rsidRDefault="00141F35" w:rsidP="00736877">
      <w:pPr>
        <w:autoSpaceDE w:val="0"/>
        <w:autoSpaceDN w:val="0"/>
        <w:rPr>
          <w:rFonts w:cs="Arial"/>
          <w:bCs/>
          <w:iCs/>
          <w:szCs w:val="24"/>
        </w:rPr>
      </w:pPr>
      <w:r w:rsidRPr="000B403A">
        <w:rPr>
          <w:rFonts w:cs="Arial"/>
          <w:bCs/>
          <w:iCs/>
          <w:szCs w:val="24"/>
        </w:rPr>
        <w:lastRenderedPageBreak/>
        <w:t>…</w:t>
      </w:r>
    </w:p>
    <w:p w14:paraId="5C58B24F" w14:textId="6533E79B" w:rsidR="003B637B" w:rsidRPr="000B403A" w:rsidRDefault="00CB5461" w:rsidP="00736877">
      <w:pPr>
        <w:autoSpaceDE w:val="0"/>
        <w:autoSpaceDN w:val="0"/>
        <w:rPr>
          <w:rFonts w:cs="Arial"/>
          <w:bCs/>
          <w:iCs/>
          <w:szCs w:val="24"/>
        </w:rPr>
      </w:pPr>
      <w:r w:rsidRPr="000B403A">
        <w:rPr>
          <w:rFonts w:cs="Arial"/>
          <w:b/>
          <w:iCs/>
          <w:szCs w:val="24"/>
        </w:rPr>
        <w:t>1810</w:t>
      </w:r>
      <w:r w:rsidRPr="000B403A">
        <w:rPr>
          <w:rFonts w:cs="Arial"/>
          <w:b/>
          <w:i/>
          <w:szCs w:val="24"/>
        </w:rPr>
        <w:t>A.</w:t>
      </w:r>
      <w:r w:rsidRPr="000B403A">
        <w:rPr>
          <w:rFonts w:cs="Arial"/>
          <w:b/>
          <w:iCs/>
          <w:szCs w:val="24"/>
        </w:rPr>
        <w:t>3.3.1.5 Uplift capacity of a single deep foundation element.</w:t>
      </w:r>
      <w:r w:rsidRPr="000B403A">
        <w:rPr>
          <w:rFonts w:cs="Arial"/>
          <w:bCs/>
          <w:iCs/>
          <w:szCs w:val="24"/>
        </w:rPr>
        <w:t xml:space="preserve"> Where required by the design, the uplift capacity of a single deep foundation element shall be determined by an approved method of analysis based on a minimum factor of safety of three or by load tests conducted in accordance with ASTM D3689. The maximum allowable uplift load shall not exceed the ultimate load capacity as determined in Section 1810</w:t>
      </w:r>
      <w:r w:rsidRPr="000B403A">
        <w:rPr>
          <w:rFonts w:cs="Arial"/>
          <w:i/>
          <w:szCs w:val="24"/>
        </w:rPr>
        <w:t>A.</w:t>
      </w:r>
      <w:r w:rsidRPr="000B403A">
        <w:rPr>
          <w:rFonts w:cs="Arial"/>
          <w:bCs/>
          <w:iCs/>
          <w:szCs w:val="24"/>
        </w:rPr>
        <w:t>3.3.1.2, using the results of load tests conducted in accordance with ASTM D3689,</w:t>
      </w:r>
      <w:r w:rsidRPr="000B403A">
        <w:rPr>
          <w:rFonts w:cs="Arial"/>
          <w:i/>
          <w:strike/>
          <w:szCs w:val="24"/>
        </w:rPr>
        <w:t xml:space="preserve"> including the cyclic loading procedure,</w:t>
      </w:r>
      <w:r w:rsidRPr="000B403A">
        <w:rPr>
          <w:rFonts w:cs="Arial"/>
          <w:bCs/>
          <w:iCs/>
          <w:szCs w:val="24"/>
        </w:rPr>
        <w:t xml:space="preserve"> divided by a factor of safety of two.</w:t>
      </w:r>
    </w:p>
    <w:p w14:paraId="0165C423" w14:textId="1109C591" w:rsidR="002411F3" w:rsidRPr="000B403A" w:rsidRDefault="008F47CC" w:rsidP="00736877">
      <w:pPr>
        <w:autoSpaceDE w:val="0"/>
        <w:autoSpaceDN w:val="0"/>
        <w:rPr>
          <w:rFonts w:cs="Arial"/>
          <w:bCs/>
          <w:iCs/>
          <w:szCs w:val="24"/>
        </w:rPr>
      </w:pPr>
      <w:r w:rsidRPr="000B403A">
        <w:rPr>
          <w:rFonts w:cs="Arial"/>
          <w:bCs/>
          <w:iCs/>
          <w:szCs w:val="24"/>
        </w:rPr>
        <w:t>…</w:t>
      </w:r>
    </w:p>
    <w:p w14:paraId="606003E7" w14:textId="0B7B1106" w:rsidR="005B7E2B" w:rsidRPr="000B403A" w:rsidRDefault="005B7E2B" w:rsidP="00736877">
      <w:pPr>
        <w:rPr>
          <w:rFonts w:cs="Arial"/>
          <w:bCs/>
          <w:iCs/>
          <w:szCs w:val="24"/>
        </w:rPr>
      </w:pPr>
      <w:r w:rsidRPr="000B403A">
        <w:rPr>
          <w:rFonts w:cs="Arial"/>
          <w:b/>
          <w:iCs/>
          <w:szCs w:val="24"/>
        </w:rPr>
        <w:t>1810</w:t>
      </w:r>
      <w:r w:rsidRPr="000B403A">
        <w:rPr>
          <w:rFonts w:cs="Arial"/>
          <w:b/>
          <w:i/>
          <w:szCs w:val="24"/>
        </w:rPr>
        <w:t>A.</w:t>
      </w:r>
      <w:r w:rsidRPr="000B403A">
        <w:rPr>
          <w:rFonts w:cs="Arial"/>
          <w:b/>
          <w:iCs/>
          <w:szCs w:val="24"/>
        </w:rPr>
        <w:t>3.3.2 Allowable lateral load.</w:t>
      </w:r>
      <w:r w:rsidRPr="000B403A">
        <w:rPr>
          <w:rFonts w:cs="Arial"/>
          <w:bCs/>
          <w:iCs/>
          <w:szCs w:val="24"/>
        </w:rPr>
        <w:t xml:space="preserve"> Where required by the design, the lateral load capacity of a single deep foundation element or a group thereof shall be determined by an approved method of analysis or by lateral load tests</w:t>
      </w:r>
      <w:r w:rsidRPr="000B403A">
        <w:rPr>
          <w:rFonts w:cs="Arial"/>
          <w:bCs/>
          <w:i/>
          <w:szCs w:val="24"/>
        </w:rPr>
        <w:t xml:space="preserve"> in accordance with ASTM D3966,</w:t>
      </w:r>
      <w:r w:rsidRPr="000B403A">
        <w:rPr>
          <w:rFonts w:cs="Arial"/>
          <w:bCs/>
          <w:i/>
          <w:strike/>
          <w:szCs w:val="24"/>
        </w:rPr>
        <w:t xml:space="preserve"> including the cyclic loading procedure,</w:t>
      </w:r>
      <w:r w:rsidRPr="000B403A">
        <w:rPr>
          <w:rFonts w:cs="Arial"/>
          <w:bCs/>
          <w:iCs/>
          <w:szCs w:val="24"/>
        </w:rPr>
        <w:t xml:space="preserve"> to not less than twice the proposed design working load.</w:t>
      </w:r>
      <w:r w:rsidR="00E43C0B" w:rsidRPr="000B403A">
        <w:rPr>
          <w:rFonts w:cs="Arial"/>
          <w:bCs/>
          <w:iCs/>
          <w:szCs w:val="24"/>
        </w:rPr>
        <w:t>…</w:t>
      </w:r>
    </w:p>
    <w:p w14:paraId="5225E377" w14:textId="15AE94EF" w:rsidR="001B5504" w:rsidRPr="000B403A" w:rsidRDefault="008F47CC" w:rsidP="00736877">
      <w:pPr>
        <w:rPr>
          <w:rFonts w:cs="Arial"/>
          <w:bCs/>
          <w:iCs/>
          <w:szCs w:val="24"/>
        </w:rPr>
      </w:pPr>
      <w:r w:rsidRPr="000B403A">
        <w:rPr>
          <w:rFonts w:cs="Arial"/>
          <w:bCs/>
          <w:iCs/>
          <w:szCs w:val="24"/>
        </w:rPr>
        <w:t>…</w:t>
      </w:r>
    </w:p>
    <w:p w14:paraId="279236F9" w14:textId="77777777" w:rsidR="00CF7F4A" w:rsidRPr="000B403A" w:rsidRDefault="00CF7F4A" w:rsidP="00736877">
      <w:pPr>
        <w:autoSpaceDE w:val="0"/>
        <w:autoSpaceDN w:val="0"/>
        <w:rPr>
          <w:rFonts w:cs="Arial"/>
          <w:b/>
          <w:bCs/>
          <w:iCs/>
          <w:szCs w:val="24"/>
        </w:rPr>
      </w:pPr>
      <w:r w:rsidRPr="000B403A">
        <w:rPr>
          <w:rFonts w:cs="Arial"/>
          <w:b/>
          <w:bCs/>
          <w:iCs/>
          <w:szCs w:val="24"/>
        </w:rPr>
        <w:t>1810</w:t>
      </w:r>
      <w:r w:rsidRPr="000B403A">
        <w:rPr>
          <w:rFonts w:cs="Arial"/>
          <w:b/>
          <w:bCs/>
          <w:i/>
          <w:iCs/>
          <w:szCs w:val="24"/>
        </w:rPr>
        <w:t>A</w:t>
      </w:r>
      <w:r w:rsidRPr="000B403A">
        <w:rPr>
          <w:rFonts w:cs="Arial"/>
          <w:b/>
          <w:i/>
          <w:szCs w:val="24"/>
        </w:rPr>
        <w:t>.</w:t>
      </w:r>
      <w:r w:rsidRPr="000B403A">
        <w:rPr>
          <w:rFonts w:cs="Arial"/>
          <w:b/>
          <w:bCs/>
          <w:iCs/>
          <w:szCs w:val="24"/>
        </w:rPr>
        <w:t xml:space="preserve">3.11.2 Seismic Design Categories D through F. </w:t>
      </w:r>
      <w:r w:rsidRPr="000B403A">
        <w:rPr>
          <w:rFonts w:cs="Arial"/>
          <w:iCs/>
          <w:szCs w:val="24"/>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2F53B6B0" w14:textId="77777777" w:rsidR="00CF7F4A" w:rsidRPr="000B403A" w:rsidRDefault="00CF7F4A" w:rsidP="005A5359">
      <w:pPr>
        <w:numPr>
          <w:ilvl w:val="1"/>
          <w:numId w:val="16"/>
        </w:numPr>
        <w:autoSpaceDE w:val="0"/>
        <w:autoSpaceDN w:val="0"/>
        <w:ind w:left="720" w:hanging="360"/>
        <w:rPr>
          <w:rFonts w:cs="Arial"/>
          <w:iCs/>
          <w:szCs w:val="24"/>
        </w:rPr>
      </w:pPr>
      <w:r w:rsidRPr="000B403A">
        <w:rPr>
          <w:rFonts w:cs="Arial"/>
          <w:iCs/>
          <w:szCs w:val="24"/>
        </w:rPr>
        <w:t>In the case of uplift, the anchorage shall be capable of developing the least of the following:</w:t>
      </w:r>
    </w:p>
    <w:p w14:paraId="39945BAC" w14:textId="77777777" w:rsidR="00CF7F4A" w:rsidRPr="000B403A" w:rsidRDefault="00CF7F4A" w:rsidP="005A5359">
      <w:pPr>
        <w:numPr>
          <w:ilvl w:val="2"/>
          <w:numId w:val="16"/>
        </w:numPr>
        <w:autoSpaceDE w:val="0"/>
        <w:autoSpaceDN w:val="0"/>
        <w:ind w:left="1440" w:hanging="720"/>
        <w:rPr>
          <w:rFonts w:cs="Arial"/>
          <w:iCs/>
          <w:szCs w:val="24"/>
        </w:rPr>
      </w:pPr>
      <w:r w:rsidRPr="000B403A">
        <w:rPr>
          <w:rFonts w:cs="Arial"/>
          <w:iCs/>
          <w:szCs w:val="24"/>
        </w:rPr>
        <w:t>The nominal tensile strength of the longitudinal reinforcement in a concrete element.</w:t>
      </w:r>
    </w:p>
    <w:p w14:paraId="0B8DB83E" w14:textId="77777777" w:rsidR="00CF7F4A" w:rsidRPr="000B403A" w:rsidRDefault="00CF7F4A" w:rsidP="005A5359">
      <w:pPr>
        <w:numPr>
          <w:ilvl w:val="2"/>
          <w:numId w:val="16"/>
        </w:numPr>
        <w:autoSpaceDE w:val="0"/>
        <w:autoSpaceDN w:val="0"/>
        <w:ind w:left="1440" w:hanging="720"/>
        <w:rPr>
          <w:rFonts w:cs="Arial"/>
          <w:iCs/>
          <w:szCs w:val="24"/>
        </w:rPr>
      </w:pPr>
      <w:r w:rsidRPr="000B403A">
        <w:rPr>
          <w:rFonts w:cs="Arial"/>
          <w:iCs/>
          <w:szCs w:val="24"/>
        </w:rPr>
        <w:t>The nominal tensile strength of a steel element.</w:t>
      </w:r>
    </w:p>
    <w:p w14:paraId="56E1E56F" w14:textId="2FD7458A" w:rsidR="00CF7F4A" w:rsidRPr="000B403A" w:rsidRDefault="00CF7F4A" w:rsidP="005A5359">
      <w:pPr>
        <w:numPr>
          <w:ilvl w:val="2"/>
          <w:numId w:val="16"/>
        </w:numPr>
        <w:autoSpaceDE w:val="0"/>
        <w:autoSpaceDN w:val="0"/>
        <w:ind w:left="1440" w:hanging="720"/>
        <w:rPr>
          <w:rFonts w:cs="Arial"/>
          <w:strike/>
          <w:szCs w:val="24"/>
        </w:rPr>
      </w:pPr>
      <w:r w:rsidRPr="000B403A">
        <w:rPr>
          <w:rFonts w:cs="Arial"/>
          <w:szCs w:val="24"/>
        </w:rPr>
        <w:t>The frictional force developed between the element and the soil multiplied by 1.3.</w:t>
      </w:r>
      <w:r w:rsidR="001161F8" w:rsidRPr="000B403A">
        <w:rPr>
          <w:rFonts w:cs="Arial"/>
          <w:szCs w:val="24"/>
        </w:rPr>
        <w:t xml:space="preserve"> </w:t>
      </w:r>
      <w:r w:rsidR="001161F8" w:rsidRPr="000B403A">
        <w:rPr>
          <w:rFonts w:cs="Arial"/>
          <w:b/>
          <w:bCs/>
          <w:i/>
          <w:iCs/>
          <w:w w:val="105"/>
          <w:szCs w:val="24"/>
          <w:u w:val="single"/>
        </w:rPr>
        <w:t xml:space="preserve">[DSA-SS, DSA-SS/CC] </w:t>
      </w:r>
      <w:r w:rsidR="001161F8" w:rsidRPr="000B403A">
        <w:rPr>
          <w:rFonts w:cs="Arial"/>
          <w:i/>
          <w:iCs/>
          <w:w w:val="105"/>
          <w:szCs w:val="24"/>
          <w:u w:val="single"/>
        </w:rPr>
        <w:t>Not permitted by DSA</w:t>
      </w:r>
      <w:r w:rsidR="00C07B35" w:rsidRPr="000B403A">
        <w:rPr>
          <w:rFonts w:cs="Arial"/>
          <w:i/>
          <w:iCs/>
          <w:w w:val="105"/>
          <w:szCs w:val="24"/>
          <w:u w:val="single"/>
        </w:rPr>
        <w:t>.</w:t>
      </w:r>
    </w:p>
    <w:p w14:paraId="332BB508" w14:textId="77777777" w:rsidR="00CF7F4A" w:rsidRPr="000B403A" w:rsidRDefault="00CF7F4A" w:rsidP="00736877">
      <w:pPr>
        <w:autoSpaceDE w:val="0"/>
        <w:autoSpaceDN w:val="0"/>
        <w:ind w:left="720"/>
        <w:rPr>
          <w:rFonts w:cs="Arial"/>
          <w:iCs/>
          <w:szCs w:val="24"/>
        </w:rPr>
      </w:pPr>
      <w:r w:rsidRPr="000B403A">
        <w:rPr>
          <w:rFonts w:cs="Arial"/>
          <w:b/>
          <w:iCs/>
          <w:szCs w:val="24"/>
        </w:rPr>
        <w:t xml:space="preserve">Exception: </w:t>
      </w:r>
      <w:r w:rsidRPr="000B403A">
        <w:rPr>
          <w:rFonts w:cs="Arial"/>
          <w:iCs/>
          <w:szCs w:val="24"/>
        </w:rPr>
        <w:t>The anchorage is permitted to be designed to resist the axial tension force resulting from the seismic load effects including overstrength factor in accordance with Section 2.3.6 or 2.4.5 of ASCE 7.</w:t>
      </w:r>
    </w:p>
    <w:p w14:paraId="08A53866" w14:textId="7E3DD137" w:rsidR="00AB4B79" w:rsidRPr="000B403A" w:rsidRDefault="00AB4B79" w:rsidP="00736877">
      <w:pPr>
        <w:autoSpaceDE w:val="0"/>
        <w:autoSpaceDN w:val="0"/>
        <w:ind w:firstLine="360"/>
        <w:rPr>
          <w:rFonts w:cs="Arial"/>
          <w:iCs/>
          <w:szCs w:val="24"/>
        </w:rPr>
      </w:pPr>
      <w:r w:rsidRPr="000B403A">
        <w:rPr>
          <w:rFonts w:cs="Arial"/>
          <w:szCs w:val="24"/>
        </w:rPr>
        <w:t>…</w:t>
      </w:r>
    </w:p>
    <w:p w14:paraId="6E079E7A" w14:textId="77777777" w:rsidR="008D3311" w:rsidRPr="000B403A" w:rsidRDefault="008D3311" w:rsidP="00736877">
      <w:pPr>
        <w:autoSpaceDE w:val="0"/>
        <w:autoSpaceDN w:val="0"/>
        <w:rPr>
          <w:rFonts w:cs="Arial"/>
          <w:iCs/>
          <w:szCs w:val="24"/>
        </w:rPr>
      </w:pPr>
      <w:r w:rsidRPr="000B403A">
        <w:rPr>
          <w:rFonts w:cs="Arial"/>
          <w:b/>
          <w:iCs/>
          <w:szCs w:val="24"/>
        </w:rPr>
        <w:t>1810</w:t>
      </w:r>
      <w:r w:rsidRPr="000B403A">
        <w:rPr>
          <w:rFonts w:cs="Arial"/>
          <w:b/>
          <w:i/>
          <w:iCs/>
          <w:szCs w:val="24"/>
        </w:rPr>
        <w:t>A</w:t>
      </w:r>
      <w:r w:rsidRPr="000B403A">
        <w:rPr>
          <w:rFonts w:cs="Arial"/>
          <w:b/>
          <w:i/>
          <w:szCs w:val="24"/>
        </w:rPr>
        <w:t>.</w:t>
      </w:r>
      <w:r w:rsidRPr="000B403A">
        <w:rPr>
          <w:rFonts w:cs="Arial"/>
          <w:b/>
          <w:iCs/>
          <w:szCs w:val="24"/>
        </w:rPr>
        <w:t xml:space="preserve">3.12 Grade beams. </w:t>
      </w:r>
      <w:r w:rsidRPr="000B403A">
        <w:rPr>
          <w:rFonts w:cs="Arial"/>
          <w:iCs/>
          <w:szCs w:val="24"/>
        </w:rPr>
        <w:t>Grade beams shall comply with the provisions of ACI 318.</w:t>
      </w:r>
    </w:p>
    <w:p w14:paraId="3557932D" w14:textId="126CCE04" w:rsidR="008D3311" w:rsidRPr="000B403A" w:rsidRDefault="008D3311" w:rsidP="00736877">
      <w:pPr>
        <w:autoSpaceDE w:val="0"/>
        <w:autoSpaceDN w:val="0"/>
        <w:ind w:left="360"/>
        <w:rPr>
          <w:rFonts w:cs="Arial"/>
          <w:iCs/>
          <w:szCs w:val="24"/>
        </w:rPr>
      </w:pPr>
      <w:r w:rsidRPr="000B403A">
        <w:rPr>
          <w:rFonts w:cs="Arial"/>
          <w:b/>
          <w:bCs/>
          <w:iCs/>
          <w:szCs w:val="24"/>
        </w:rPr>
        <w:t>Exception:</w:t>
      </w:r>
      <w:r w:rsidRPr="000B403A">
        <w:rPr>
          <w:rFonts w:cs="Arial"/>
          <w:iCs/>
          <w:szCs w:val="24"/>
        </w:rPr>
        <w:t xml:space="preserve"> Grade beams </w:t>
      </w:r>
      <w:r w:rsidR="001D3F88" w:rsidRPr="000B403A">
        <w:rPr>
          <w:rFonts w:eastAsia="SourceSansPro-Bold" w:cs="Arial"/>
          <w:szCs w:val="24"/>
        </w:rPr>
        <w:t>not subject to differential settlement exceeding one-fourth of the thresholds specified in ASCE 7 Table 12.13-3 and</w:t>
      </w:r>
      <w:r w:rsidR="001D3F88" w:rsidRPr="000B403A">
        <w:rPr>
          <w:rFonts w:cs="Arial"/>
          <w:iCs/>
          <w:szCs w:val="24"/>
        </w:rPr>
        <w:t xml:space="preserve"> </w:t>
      </w:r>
      <w:r w:rsidRPr="000B403A">
        <w:rPr>
          <w:rFonts w:cs="Arial"/>
          <w:iCs/>
          <w:szCs w:val="24"/>
        </w:rPr>
        <w:t>designed to resist the seismic load effects including overstrength factor in accordance with Section 2.3.6 or 2.4.5 of ASCE 7</w:t>
      </w:r>
      <w:r w:rsidR="0083497A" w:rsidRPr="000B403A">
        <w:rPr>
          <w:rFonts w:cs="Arial"/>
          <w:szCs w:val="24"/>
        </w:rPr>
        <w:t xml:space="preserve"> </w:t>
      </w:r>
      <w:r w:rsidR="0083497A" w:rsidRPr="000B403A">
        <w:rPr>
          <w:rFonts w:eastAsia="SourceSansPro-Bold" w:cs="Arial"/>
          <w:szCs w:val="24"/>
        </w:rPr>
        <w:t>need not comply with ACI 318 Section 18.13.3.1</w:t>
      </w:r>
      <w:r w:rsidR="0083497A" w:rsidRPr="000B403A">
        <w:rPr>
          <w:rFonts w:cs="Arial"/>
          <w:szCs w:val="24"/>
        </w:rPr>
        <w:t xml:space="preserve"> </w:t>
      </w:r>
      <w:r w:rsidRPr="000B403A">
        <w:rPr>
          <w:rFonts w:cs="Arial"/>
          <w:i/>
          <w:strike/>
          <w:szCs w:val="24"/>
        </w:rPr>
        <w:t>need not comply with Section 18.13.3 of ACI 318</w:t>
      </w:r>
      <w:r w:rsidRPr="000B403A">
        <w:rPr>
          <w:rFonts w:cs="Arial"/>
          <w:iCs/>
          <w:szCs w:val="24"/>
        </w:rPr>
        <w:t>.</w:t>
      </w:r>
    </w:p>
    <w:p w14:paraId="3F9F6874" w14:textId="4860D10B" w:rsidR="00757D53" w:rsidRPr="000B403A" w:rsidRDefault="008D3311" w:rsidP="00736877">
      <w:pPr>
        <w:rPr>
          <w:rFonts w:cs="Arial"/>
          <w:iCs/>
          <w:szCs w:val="24"/>
        </w:rPr>
      </w:pPr>
      <w:r w:rsidRPr="000B403A">
        <w:rPr>
          <w:rFonts w:cs="Arial"/>
          <w:iCs/>
          <w:szCs w:val="24"/>
        </w:rPr>
        <w:t>…</w:t>
      </w:r>
    </w:p>
    <w:p w14:paraId="3110480C" w14:textId="77777777" w:rsidR="00EE4FA4" w:rsidRPr="000B403A" w:rsidRDefault="00EE4FA4" w:rsidP="00736877">
      <w:pPr>
        <w:rPr>
          <w:rFonts w:cs="Arial"/>
          <w:b/>
          <w:bCs/>
          <w:i/>
          <w:szCs w:val="24"/>
        </w:rPr>
      </w:pPr>
      <w:r w:rsidRPr="000B403A">
        <w:rPr>
          <w:rFonts w:cs="Arial"/>
          <w:b/>
          <w:bCs/>
          <w:i/>
          <w:szCs w:val="24"/>
        </w:rPr>
        <w:t>1811A.4 Structural Requirements.</w:t>
      </w:r>
    </w:p>
    <w:p w14:paraId="0BCEF39C" w14:textId="572E4FEC" w:rsidR="00EE4FA4" w:rsidRPr="000B403A" w:rsidRDefault="00EE4FA4" w:rsidP="00B40A7D">
      <w:pPr>
        <w:pStyle w:val="ListParagraph"/>
        <w:numPr>
          <w:ilvl w:val="0"/>
          <w:numId w:val="90"/>
        </w:numPr>
        <w:ind w:left="360"/>
        <w:rPr>
          <w:rFonts w:cs="Arial"/>
          <w:i/>
          <w:szCs w:val="24"/>
        </w:rPr>
      </w:pPr>
      <w:r w:rsidRPr="000B403A">
        <w:rPr>
          <w:rFonts w:cs="Arial"/>
          <w:i/>
          <w:szCs w:val="24"/>
        </w:rPr>
        <w:t xml:space="preserve">Tendons shall be </w:t>
      </w:r>
      <w:r w:rsidR="007860EE" w:rsidRPr="000B403A">
        <w:rPr>
          <w:rFonts w:cs="Arial"/>
          <w:i/>
          <w:szCs w:val="24"/>
        </w:rPr>
        <w:t>…</w:t>
      </w:r>
    </w:p>
    <w:p w14:paraId="0E46F74F" w14:textId="1CD8A3E4" w:rsidR="007860EE" w:rsidRPr="000B403A" w:rsidRDefault="007860EE" w:rsidP="004A7584">
      <w:pPr>
        <w:pStyle w:val="ListParagraph"/>
        <w:ind w:left="360"/>
        <w:rPr>
          <w:rFonts w:cs="Arial"/>
          <w:i/>
          <w:szCs w:val="24"/>
        </w:rPr>
      </w:pPr>
      <w:r w:rsidRPr="000B403A">
        <w:rPr>
          <w:rFonts w:cs="Arial"/>
          <w:i/>
          <w:szCs w:val="24"/>
        </w:rPr>
        <w:lastRenderedPageBreak/>
        <w:t>…</w:t>
      </w:r>
    </w:p>
    <w:p w14:paraId="0ABC9A8C" w14:textId="7817AEDF" w:rsidR="00754179" w:rsidRPr="000B403A" w:rsidRDefault="00EE4FA4" w:rsidP="00B40A7D">
      <w:pPr>
        <w:pStyle w:val="ListParagraph"/>
        <w:numPr>
          <w:ilvl w:val="0"/>
          <w:numId w:val="170"/>
        </w:numPr>
        <w:rPr>
          <w:rFonts w:cs="Arial"/>
          <w:i/>
          <w:szCs w:val="24"/>
        </w:rPr>
      </w:pPr>
      <w:r w:rsidRPr="000B403A">
        <w:rPr>
          <w:rFonts w:cs="Arial"/>
          <w:i/>
          <w:szCs w:val="24"/>
        </w:rPr>
        <w:t>Ultimate load shall be based upon Section 1617A.1.1</w:t>
      </w:r>
      <w:r w:rsidRPr="000B403A">
        <w:rPr>
          <w:rFonts w:cs="Arial"/>
          <w:i/>
          <w:strike/>
          <w:szCs w:val="24"/>
        </w:rPr>
        <w:t>6</w:t>
      </w:r>
      <w:r w:rsidRPr="000B403A">
        <w:rPr>
          <w:rFonts w:cs="Arial"/>
          <w:i/>
          <w:szCs w:val="24"/>
          <w:u w:val="single"/>
        </w:rPr>
        <w:t>5</w:t>
      </w:r>
      <w:r w:rsidRPr="000B403A">
        <w:rPr>
          <w:rFonts w:cs="Arial"/>
          <w:i/>
          <w:szCs w:val="24"/>
        </w:rPr>
        <w:t xml:space="preserve"> and shall not exceed 80 percent of the specified minimum tensile strength of the tendons.</w:t>
      </w:r>
    </w:p>
    <w:p w14:paraId="3CD29FA4" w14:textId="24D6A12C" w:rsidR="00251467" w:rsidRPr="000B403A" w:rsidRDefault="00F766AC" w:rsidP="00736877">
      <w:pPr>
        <w:rPr>
          <w:rFonts w:cs="Arial"/>
          <w:iCs/>
          <w:szCs w:val="24"/>
        </w:rPr>
      </w:pPr>
      <w:r w:rsidRPr="000B403A">
        <w:rPr>
          <w:rFonts w:cs="Arial"/>
          <w:iCs/>
          <w:szCs w:val="24"/>
        </w:rPr>
        <w:t>…</w:t>
      </w:r>
    </w:p>
    <w:p w14:paraId="62CAE4C9" w14:textId="65022CFC" w:rsidR="00D31DF3" w:rsidRPr="000B403A" w:rsidRDefault="00D31DF3" w:rsidP="00736877">
      <w:pPr>
        <w:rPr>
          <w:rFonts w:cs="Arial"/>
          <w:i/>
          <w:szCs w:val="24"/>
        </w:rPr>
      </w:pPr>
      <w:r w:rsidRPr="000B403A">
        <w:rPr>
          <w:rFonts w:cs="Arial"/>
          <w:b/>
          <w:bCs/>
          <w:i/>
          <w:szCs w:val="24"/>
        </w:rPr>
        <w:t>1812A.2 Duration.</w:t>
      </w:r>
      <w:r w:rsidRPr="000B403A">
        <w:rPr>
          <w:rFonts w:cs="Arial"/>
          <w:i/>
          <w:szCs w:val="24"/>
        </w:rPr>
        <w:t xml:space="preserve"> Shoring shall be…</w:t>
      </w:r>
    </w:p>
    <w:p w14:paraId="053032F5" w14:textId="2D18D034" w:rsidR="00023F56" w:rsidRPr="000B403A" w:rsidRDefault="00D31DF3" w:rsidP="00736877">
      <w:pPr>
        <w:rPr>
          <w:rFonts w:cs="Arial"/>
          <w:i/>
          <w:szCs w:val="24"/>
        </w:rPr>
      </w:pPr>
      <w:r w:rsidRPr="000B403A">
        <w:rPr>
          <w:rFonts w:cs="Arial"/>
          <w:i/>
          <w:szCs w:val="24"/>
        </w:rPr>
        <w:t xml:space="preserve">All components of the shoring shall have corrosion protection or preservative treatment for their expected duration. Wood components of the temporary shoring that will not be removed shall be treated in accordance with AWPA U1 (Commodity Specification A, Use Category 4B and </w:t>
      </w:r>
      <w:r w:rsidRPr="000B403A">
        <w:rPr>
          <w:rFonts w:cs="Arial"/>
          <w:i/>
          <w:szCs w:val="24"/>
          <w:u w:val="single"/>
        </w:rPr>
        <w:t>compatible species</w:t>
      </w:r>
      <w:r w:rsidR="00081F29" w:rsidRPr="000B403A">
        <w:rPr>
          <w:rFonts w:cs="Arial"/>
          <w:i/>
          <w:szCs w:val="24"/>
          <w:u w:val="single"/>
        </w:rPr>
        <w:t xml:space="preserve"> </w:t>
      </w:r>
      <w:r w:rsidR="00D47922" w:rsidRPr="000B403A">
        <w:rPr>
          <w:rFonts w:cs="Arial"/>
          <w:i/>
          <w:szCs w:val="24"/>
          <w:u w:val="single"/>
        </w:rPr>
        <w:t>in accordance with</w:t>
      </w:r>
      <w:r w:rsidRPr="000B403A">
        <w:rPr>
          <w:rFonts w:cs="Arial"/>
          <w:i/>
          <w:szCs w:val="24"/>
        </w:rPr>
        <w:t xml:space="preserve"> Section 5</w:t>
      </w:r>
      <w:r w:rsidRPr="000B403A">
        <w:rPr>
          <w:rFonts w:cs="Arial"/>
          <w:i/>
          <w:strike/>
          <w:szCs w:val="24"/>
        </w:rPr>
        <w:t>.2</w:t>
      </w:r>
      <w:r w:rsidRPr="000B403A">
        <w:rPr>
          <w:rFonts w:cs="Arial"/>
          <w:i/>
          <w:szCs w:val="24"/>
        </w:rPr>
        <w:t>), and shall be identified in accordance with Section 2303.1.9.1.</w:t>
      </w:r>
    </w:p>
    <w:p w14:paraId="5011381D" w14:textId="28EB48E6" w:rsidR="00F766AC" w:rsidRPr="000B403A" w:rsidRDefault="00F766AC" w:rsidP="00736877">
      <w:pPr>
        <w:rPr>
          <w:rFonts w:cs="Arial"/>
          <w:iCs/>
          <w:szCs w:val="24"/>
        </w:rPr>
      </w:pPr>
      <w:r w:rsidRPr="000B403A">
        <w:rPr>
          <w:rFonts w:cs="Arial"/>
          <w:iCs/>
          <w:szCs w:val="24"/>
        </w:rPr>
        <w:t>…</w:t>
      </w:r>
    </w:p>
    <w:p w14:paraId="48234051" w14:textId="77777777" w:rsidR="00D178EE" w:rsidRPr="000B403A" w:rsidRDefault="00D178EE" w:rsidP="00505996">
      <w:pPr>
        <w:pStyle w:val="ListParagraph"/>
        <w:ind w:left="360"/>
        <w:contextualSpacing w:val="0"/>
        <w:rPr>
          <w:rFonts w:cs="Arial"/>
          <w:i/>
          <w:szCs w:val="24"/>
        </w:rPr>
      </w:pPr>
      <w:r w:rsidRPr="000B403A">
        <w:rPr>
          <w:rFonts w:cs="Arial"/>
          <w:b/>
          <w:bCs/>
          <w:i/>
          <w:szCs w:val="24"/>
        </w:rPr>
        <w:t>1812A.5 Construction.</w:t>
      </w:r>
      <w:r w:rsidRPr="000B403A">
        <w:rPr>
          <w:rFonts w:cs="Arial"/>
          <w:i/>
          <w:szCs w:val="24"/>
        </w:rPr>
        <w:t xml:space="preserve"> The construction procedure shall address the following:</w:t>
      </w:r>
    </w:p>
    <w:p w14:paraId="07070CE7" w14:textId="5A4D2D55" w:rsidR="00D178EE" w:rsidRPr="000B403A" w:rsidRDefault="00D178EE" w:rsidP="00B40A7D">
      <w:pPr>
        <w:pStyle w:val="ListParagraph"/>
        <w:numPr>
          <w:ilvl w:val="0"/>
          <w:numId w:val="91"/>
        </w:numPr>
        <w:contextualSpacing w:val="0"/>
        <w:rPr>
          <w:rFonts w:cs="Arial"/>
          <w:i/>
          <w:szCs w:val="24"/>
        </w:rPr>
      </w:pPr>
      <w:r w:rsidRPr="000B403A">
        <w:rPr>
          <w:rFonts w:cs="Arial"/>
          <w:i/>
          <w:szCs w:val="24"/>
        </w:rPr>
        <w:t>Holes drilled for piles/tie-back anchors</w:t>
      </w:r>
      <w:r w:rsidR="00FC682B" w:rsidRPr="000B403A">
        <w:rPr>
          <w:rFonts w:cs="Arial"/>
          <w:i/>
          <w:szCs w:val="24"/>
        </w:rPr>
        <w:t>…</w:t>
      </w:r>
    </w:p>
    <w:p w14:paraId="154CCC62" w14:textId="06B3DAF1" w:rsidR="00FC682B" w:rsidRPr="000B403A" w:rsidRDefault="00FC682B" w:rsidP="004A7584">
      <w:pPr>
        <w:pStyle w:val="ListParagraph"/>
        <w:ind w:left="1200"/>
        <w:contextualSpacing w:val="0"/>
        <w:rPr>
          <w:rFonts w:cs="Arial"/>
          <w:i/>
          <w:szCs w:val="24"/>
        </w:rPr>
      </w:pPr>
      <w:r w:rsidRPr="000B403A">
        <w:rPr>
          <w:rFonts w:cs="Arial"/>
          <w:i/>
          <w:szCs w:val="24"/>
        </w:rPr>
        <w:t>…</w:t>
      </w:r>
    </w:p>
    <w:p w14:paraId="3486A142" w14:textId="7F2E21ED" w:rsidR="00D178EE" w:rsidRPr="000B403A" w:rsidRDefault="00D178EE" w:rsidP="00B40A7D">
      <w:pPr>
        <w:pStyle w:val="ListParagraph"/>
        <w:numPr>
          <w:ilvl w:val="0"/>
          <w:numId w:val="169"/>
        </w:numPr>
        <w:contextualSpacing w:val="0"/>
        <w:rPr>
          <w:rFonts w:cs="Arial"/>
          <w:i/>
          <w:szCs w:val="24"/>
        </w:rPr>
      </w:pPr>
      <w:r w:rsidRPr="000B403A">
        <w:rPr>
          <w:rFonts w:cs="Arial"/>
          <w:i/>
          <w:szCs w:val="24"/>
        </w:rPr>
        <w:t xml:space="preserve">The soldier piles shall be placed within specified tolerances in the drilled hole and braced against displacement during grouting. </w:t>
      </w:r>
      <w:r w:rsidRPr="000B403A">
        <w:rPr>
          <w:rFonts w:cs="Arial"/>
          <w:i/>
          <w:strike/>
          <w:szCs w:val="24"/>
        </w:rPr>
        <w:t xml:space="preserve">Fill </w:t>
      </w:r>
      <w:proofErr w:type="spellStart"/>
      <w:r w:rsidRPr="000B403A">
        <w:rPr>
          <w:rFonts w:cs="Arial"/>
          <w:i/>
          <w:strike/>
          <w:szCs w:val="24"/>
        </w:rPr>
        <w:t>s</w:t>
      </w:r>
      <w:r w:rsidRPr="000B403A">
        <w:rPr>
          <w:rFonts w:cs="Arial"/>
          <w:i/>
          <w:szCs w:val="24"/>
          <w:u w:val="single"/>
        </w:rPr>
        <w:t>S</w:t>
      </w:r>
      <w:r w:rsidRPr="000B403A">
        <w:rPr>
          <w:rFonts w:cs="Arial"/>
          <w:i/>
          <w:szCs w:val="24"/>
        </w:rPr>
        <w:t>hafts</w:t>
      </w:r>
      <w:proofErr w:type="spellEnd"/>
      <w:r w:rsidRPr="000B403A">
        <w:rPr>
          <w:rFonts w:cs="Arial"/>
          <w:i/>
          <w:szCs w:val="24"/>
        </w:rPr>
        <w:t xml:space="preserve"> </w:t>
      </w:r>
      <w:r w:rsidRPr="000B403A">
        <w:rPr>
          <w:rFonts w:cs="Arial"/>
          <w:i/>
          <w:szCs w:val="24"/>
          <w:u w:val="single"/>
        </w:rPr>
        <w:t>shall be filled</w:t>
      </w:r>
      <w:r w:rsidRPr="000B403A">
        <w:rPr>
          <w:rFonts w:cs="Arial"/>
          <w:i/>
          <w:szCs w:val="24"/>
        </w:rPr>
        <w:t xml:space="preserve"> with concrete up to </w:t>
      </w:r>
      <w:r w:rsidRPr="000B403A">
        <w:rPr>
          <w:rFonts w:cs="Arial"/>
          <w:i/>
          <w:strike/>
          <w:szCs w:val="24"/>
        </w:rPr>
        <w:t>top of footing</w:t>
      </w:r>
      <w:r w:rsidRPr="000B403A">
        <w:rPr>
          <w:rFonts w:cs="Arial"/>
          <w:i/>
          <w:szCs w:val="24"/>
        </w:rPr>
        <w:t xml:space="preserve"> </w:t>
      </w:r>
      <w:r w:rsidRPr="000B403A">
        <w:rPr>
          <w:rFonts w:cs="Arial"/>
          <w:i/>
          <w:szCs w:val="24"/>
          <w:u w:val="single"/>
        </w:rPr>
        <w:t>the</w:t>
      </w:r>
      <w:r w:rsidRPr="000B403A">
        <w:rPr>
          <w:rFonts w:cs="Arial"/>
          <w:i/>
          <w:szCs w:val="24"/>
        </w:rPr>
        <w:t xml:space="preserve"> elevation </w:t>
      </w:r>
      <w:r w:rsidR="00E8250E" w:rsidRPr="000B403A">
        <w:rPr>
          <w:rFonts w:cs="Arial"/>
          <w:i/>
          <w:szCs w:val="24"/>
          <w:u w:val="single"/>
        </w:rPr>
        <w:t>shown on</w:t>
      </w:r>
      <w:r w:rsidRPr="000B403A">
        <w:rPr>
          <w:rFonts w:cs="Arial"/>
          <w:i/>
          <w:szCs w:val="24"/>
          <w:u w:val="single"/>
        </w:rPr>
        <w:t xml:space="preserve"> the </w:t>
      </w:r>
      <w:r w:rsidR="00E8250E" w:rsidRPr="000B403A">
        <w:rPr>
          <w:rFonts w:cs="Arial"/>
          <w:i/>
          <w:szCs w:val="24"/>
          <w:u w:val="single"/>
        </w:rPr>
        <w:t>construction documents</w:t>
      </w:r>
      <w:r w:rsidRPr="000B403A">
        <w:rPr>
          <w:rFonts w:cs="Arial"/>
          <w:i/>
          <w:szCs w:val="24"/>
          <w:u w:val="single"/>
        </w:rPr>
        <w:t>.</w:t>
      </w:r>
      <w:r w:rsidRPr="000B403A">
        <w:rPr>
          <w:rFonts w:cs="Arial"/>
          <w:i/>
          <w:strike/>
          <w:szCs w:val="24"/>
        </w:rPr>
        <w:t>,</w:t>
      </w:r>
      <w:r w:rsidRPr="000B403A">
        <w:rPr>
          <w:rFonts w:cs="Arial"/>
          <w:i/>
          <w:szCs w:val="24"/>
          <w:u w:val="single"/>
        </w:rPr>
        <w:t xml:space="preserve"> The remainder</w:t>
      </w:r>
      <w:r w:rsidRPr="000B403A">
        <w:rPr>
          <w:rFonts w:cs="Arial"/>
          <w:i/>
          <w:szCs w:val="24"/>
        </w:rPr>
        <w:t xml:space="preserve"> </w:t>
      </w:r>
      <w:r w:rsidRPr="000B403A">
        <w:rPr>
          <w:rFonts w:cs="Arial"/>
          <w:i/>
          <w:strike/>
          <w:szCs w:val="24"/>
        </w:rPr>
        <w:t>rest</w:t>
      </w:r>
      <w:r w:rsidRPr="000B403A">
        <w:rPr>
          <w:rFonts w:cs="Arial"/>
          <w:i/>
          <w:szCs w:val="24"/>
        </w:rPr>
        <w:t xml:space="preserve"> of the shaft </w:t>
      </w:r>
      <w:r w:rsidR="003C496D" w:rsidRPr="000B403A">
        <w:rPr>
          <w:rFonts w:cs="Arial"/>
          <w:i/>
          <w:szCs w:val="24"/>
          <w:u w:val="single"/>
        </w:rPr>
        <w:t>shall be</w:t>
      </w:r>
      <w:r w:rsidR="00826CA7" w:rsidRPr="000B403A">
        <w:rPr>
          <w:rFonts w:cs="Arial"/>
          <w:i/>
          <w:szCs w:val="24"/>
          <w:u w:val="single"/>
        </w:rPr>
        <w:t xml:space="preserve"> permitted to</w:t>
      </w:r>
      <w:r w:rsidRPr="000B403A">
        <w:rPr>
          <w:rFonts w:cs="Arial"/>
          <w:i/>
          <w:szCs w:val="24"/>
        </w:rPr>
        <w:t xml:space="preserve"> </w:t>
      </w:r>
      <w:r w:rsidRPr="000B403A">
        <w:rPr>
          <w:rFonts w:cs="Arial"/>
          <w:i/>
          <w:strike/>
          <w:szCs w:val="24"/>
        </w:rPr>
        <w:t>can generally</w:t>
      </w:r>
      <w:r w:rsidRPr="000B403A">
        <w:rPr>
          <w:rFonts w:cs="Arial"/>
          <w:i/>
          <w:szCs w:val="24"/>
        </w:rPr>
        <w:t xml:space="preserve"> be filled with </w:t>
      </w:r>
      <w:r w:rsidRPr="000B403A">
        <w:rPr>
          <w:rFonts w:cs="Arial"/>
          <w:i/>
          <w:strike/>
          <w:szCs w:val="24"/>
        </w:rPr>
        <w:t>lean concrete</w:t>
      </w:r>
      <w:r w:rsidRPr="000B403A">
        <w:rPr>
          <w:rFonts w:cs="Arial"/>
          <w:i/>
          <w:szCs w:val="24"/>
        </w:rPr>
        <w:t xml:space="preserve"> </w:t>
      </w:r>
      <w:r w:rsidRPr="000B403A">
        <w:rPr>
          <w:rFonts w:cs="Arial"/>
          <w:i/>
          <w:szCs w:val="24"/>
          <w:u w:val="single"/>
        </w:rPr>
        <w:t xml:space="preserve">controlled low-strength material (CLSM) </w:t>
      </w:r>
      <w:r w:rsidR="0051139A" w:rsidRPr="000B403A">
        <w:rPr>
          <w:rFonts w:cs="Arial"/>
          <w:i/>
          <w:szCs w:val="24"/>
          <w:u w:val="single"/>
        </w:rPr>
        <w:t>when</w:t>
      </w:r>
      <w:r w:rsidRPr="000B403A">
        <w:rPr>
          <w:rFonts w:cs="Arial"/>
          <w:i/>
          <w:szCs w:val="24"/>
          <w:u w:val="single"/>
        </w:rPr>
        <w:t xml:space="preserve"> </w:t>
      </w:r>
      <w:r w:rsidR="00E170B9" w:rsidRPr="000B403A">
        <w:rPr>
          <w:rFonts w:cs="Arial"/>
          <w:i/>
          <w:szCs w:val="24"/>
          <w:u w:val="single"/>
        </w:rPr>
        <w:t>permitted by</w:t>
      </w:r>
      <w:r w:rsidR="00F03443" w:rsidRPr="000B403A">
        <w:rPr>
          <w:rFonts w:cs="Arial"/>
          <w:i/>
          <w:szCs w:val="24"/>
          <w:u w:val="single"/>
        </w:rPr>
        <w:t xml:space="preserve"> the construction documents</w:t>
      </w:r>
      <w:r w:rsidRPr="000B403A">
        <w:rPr>
          <w:rFonts w:cs="Arial"/>
          <w:i/>
          <w:szCs w:val="24"/>
        </w:rPr>
        <w:t>. Excavation for lagging shall not be started until concrete has achieved sufficient strength for all anticipated loads as determined by the shoring design engineer.…</w:t>
      </w:r>
    </w:p>
    <w:p w14:paraId="4F15DABF" w14:textId="77777777" w:rsidR="002E4F64" w:rsidRPr="000B403A" w:rsidRDefault="00D31DF3" w:rsidP="002E4F64">
      <w:pPr>
        <w:rPr>
          <w:rFonts w:cs="Arial"/>
          <w:i/>
          <w:iCs/>
          <w:szCs w:val="24"/>
        </w:rPr>
      </w:pPr>
      <w:r w:rsidRPr="000B403A">
        <w:rPr>
          <w:rFonts w:cs="Arial"/>
          <w:i/>
          <w:iCs/>
          <w:szCs w:val="24"/>
        </w:rPr>
        <w:t>…</w:t>
      </w:r>
    </w:p>
    <w:p w14:paraId="3F91D386"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586C8449"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561BBEBB" w14:textId="77777777" w:rsidR="003C5C38" w:rsidRPr="00E6117D"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407D7424" w14:textId="6E13A6B3" w:rsidR="006222A8" w:rsidRPr="000B403A" w:rsidRDefault="006222A8" w:rsidP="001468C5">
      <w:pPr>
        <w:pStyle w:val="Heading3"/>
        <w:rPr>
          <w:rFonts w:cs="Arial"/>
          <w:noProof/>
          <w:color w:val="auto"/>
        </w:rPr>
      </w:pPr>
      <w:r w:rsidRPr="000B403A">
        <w:rPr>
          <w:rFonts w:cs="Arial"/>
          <w:color w:val="auto"/>
        </w:rPr>
        <w:t xml:space="preserve">ITEM </w:t>
      </w:r>
      <w:r w:rsidR="004B45A8" w:rsidRPr="000B403A">
        <w:rPr>
          <w:rFonts w:cs="Arial"/>
          <w:noProof/>
          <w:color w:val="auto"/>
        </w:rPr>
        <w:t>10</w:t>
      </w:r>
      <w:r w:rsidRPr="000B403A">
        <w:rPr>
          <w:rFonts w:cs="Arial"/>
          <w:snapToGrid/>
          <w:color w:val="auto"/>
        </w:rPr>
        <w:br/>
      </w:r>
      <w:r w:rsidRPr="000B403A">
        <w:rPr>
          <w:rFonts w:cs="Arial"/>
          <w:color w:val="auto"/>
        </w:rPr>
        <w:t xml:space="preserve">Chapter </w:t>
      </w:r>
      <w:r w:rsidR="00872BBB" w:rsidRPr="000B403A">
        <w:rPr>
          <w:rFonts w:cs="Arial"/>
          <w:noProof/>
          <w:color w:val="auto"/>
        </w:rPr>
        <w:t>19 CONCRETE</w:t>
      </w:r>
    </w:p>
    <w:p w14:paraId="2159B89C" w14:textId="7369082B" w:rsidR="00E613B1" w:rsidRPr="000B403A" w:rsidRDefault="00E613B1" w:rsidP="00736877">
      <w:pPr>
        <w:jc w:val="center"/>
        <w:rPr>
          <w:rFonts w:cs="Arial"/>
          <w:b/>
          <w:bCs/>
          <w:szCs w:val="24"/>
        </w:rPr>
      </w:pPr>
      <w:r w:rsidRPr="000B403A">
        <w:rPr>
          <w:rFonts w:cs="Arial"/>
          <w:b/>
          <w:bCs/>
          <w:szCs w:val="24"/>
        </w:rPr>
        <w:t>CHAPTER 19</w:t>
      </w:r>
      <w:r w:rsidR="0059244A">
        <w:rPr>
          <w:rFonts w:cs="Arial"/>
          <w:b/>
          <w:bCs/>
          <w:szCs w:val="24"/>
        </w:rPr>
        <w:br/>
      </w:r>
      <w:r w:rsidRPr="000B403A">
        <w:rPr>
          <w:rFonts w:cs="Arial"/>
          <w:b/>
          <w:bCs/>
          <w:szCs w:val="24"/>
        </w:rPr>
        <w:t>CONCRETE</w:t>
      </w:r>
    </w:p>
    <w:p w14:paraId="27DD4DA4" w14:textId="7C891D67" w:rsidR="006222A8" w:rsidRPr="000B403A" w:rsidRDefault="006222A8" w:rsidP="00736877">
      <w:pPr>
        <w:jc w:val="center"/>
        <w:rPr>
          <w:rFonts w:cs="Arial"/>
          <w:bCs/>
          <w:szCs w:val="24"/>
        </w:rPr>
      </w:pPr>
      <w:r w:rsidRPr="000B403A">
        <w:rPr>
          <w:rFonts w:cs="Arial"/>
          <w:bCs/>
          <w:szCs w:val="24"/>
          <w:highlight w:val="lightGray"/>
        </w:rPr>
        <w:t>Adopt Chapter 1</w:t>
      </w:r>
      <w:r w:rsidR="0004338A" w:rsidRPr="000B403A">
        <w:rPr>
          <w:rFonts w:cs="Arial"/>
          <w:bCs/>
          <w:szCs w:val="24"/>
          <w:highlight w:val="lightGray"/>
        </w:rPr>
        <w:t>9</w:t>
      </w:r>
      <w:r w:rsidRPr="000B403A">
        <w:rPr>
          <w:rFonts w:cs="Arial"/>
          <w:bCs/>
          <w:szCs w:val="24"/>
          <w:highlight w:val="lightGray"/>
        </w:rPr>
        <w:t xml:space="preserve"> of the 2024 IBC as amended below.  All existing California amendments that are not revised below shall continue without change.</w:t>
      </w:r>
    </w:p>
    <w:p w14:paraId="31A62B9E" w14:textId="15464309" w:rsidR="002B470D" w:rsidRPr="000B403A" w:rsidRDefault="002B470D" w:rsidP="002B470D">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1901 – GENERAL</w:t>
      </w:r>
    </w:p>
    <w:p w14:paraId="4EE414DA" w14:textId="17905256" w:rsidR="002B470D" w:rsidRPr="000B403A" w:rsidRDefault="002B470D" w:rsidP="002B470D">
      <w:pPr>
        <w:rPr>
          <w:rFonts w:cs="Arial"/>
          <w:szCs w:val="24"/>
        </w:rPr>
      </w:pPr>
      <w:r w:rsidRPr="000B403A">
        <w:rPr>
          <w:rFonts w:eastAsia="SourceSansPro-Bold" w:cs="Arial"/>
          <w:b/>
          <w:bCs/>
          <w:snapToGrid/>
          <w:szCs w:val="24"/>
        </w:rPr>
        <w:t xml:space="preserve">1901.1 Scope. </w:t>
      </w:r>
      <w:r w:rsidRPr="000B403A">
        <w:rPr>
          <w:rFonts w:eastAsia="SourceSansPro-Bold" w:cs="Arial"/>
          <w:snapToGrid/>
          <w:szCs w:val="24"/>
        </w:rPr>
        <w:t>The provisions of this chapter …</w:t>
      </w:r>
    </w:p>
    <w:p w14:paraId="1F00E1D7" w14:textId="77777777" w:rsidR="002B470D" w:rsidRPr="000B403A" w:rsidRDefault="002B470D" w:rsidP="002B470D">
      <w:pPr>
        <w:ind w:firstLine="360"/>
        <w:rPr>
          <w:rFonts w:cs="Arial"/>
          <w:szCs w:val="24"/>
        </w:rPr>
      </w:pPr>
      <w:r w:rsidRPr="000B403A">
        <w:rPr>
          <w:rFonts w:cs="Arial"/>
          <w:szCs w:val="24"/>
        </w:rPr>
        <w:t>…</w:t>
      </w:r>
    </w:p>
    <w:p w14:paraId="7FE4A522" w14:textId="7A3C0864" w:rsidR="002B470D" w:rsidRPr="000B403A" w:rsidRDefault="002B470D" w:rsidP="002B470D">
      <w:pPr>
        <w:widowControl/>
        <w:autoSpaceDE w:val="0"/>
        <w:autoSpaceDN w:val="0"/>
        <w:adjustRightInd w:val="0"/>
        <w:ind w:left="360"/>
        <w:rPr>
          <w:rFonts w:cs="Arial"/>
          <w:i/>
          <w:iCs/>
          <w:snapToGrid/>
          <w:szCs w:val="24"/>
        </w:rPr>
      </w:pPr>
      <w:r w:rsidRPr="000B403A">
        <w:rPr>
          <w:rFonts w:cs="Arial"/>
          <w:b/>
          <w:bCs/>
          <w:i/>
          <w:iCs/>
          <w:snapToGrid/>
          <w:szCs w:val="24"/>
        </w:rPr>
        <w:t xml:space="preserve">1901.1.2 Amendments in this chapter. </w:t>
      </w:r>
      <w:r w:rsidRPr="000B403A">
        <w:rPr>
          <w:rFonts w:cs="Arial"/>
          <w:b/>
          <w:bCs/>
          <w:i/>
          <w:iCs/>
          <w:szCs w:val="24"/>
        </w:rPr>
        <w:t xml:space="preserve">[DSA-SS/CC] </w:t>
      </w:r>
      <w:r w:rsidRPr="000B403A">
        <w:rPr>
          <w:rFonts w:cs="Arial"/>
          <w:i/>
          <w:iCs/>
          <w:snapToGrid/>
          <w:szCs w:val="24"/>
        </w:rPr>
        <w:t xml:space="preserve">DSA-SS/CC adopts this chapter </w:t>
      </w:r>
      <w:r w:rsidRPr="000B403A">
        <w:rPr>
          <w:rFonts w:cs="Arial"/>
          <w:i/>
          <w:strike/>
          <w:snapToGrid/>
          <w:szCs w:val="24"/>
        </w:rPr>
        <w:t>and all amendments</w:t>
      </w:r>
      <w:r w:rsidRPr="000B403A">
        <w:rPr>
          <w:rFonts w:cs="Arial"/>
          <w:i/>
          <w:snapToGrid/>
          <w:szCs w:val="24"/>
        </w:rPr>
        <w:t xml:space="preserve"> </w:t>
      </w:r>
      <w:r w:rsidRPr="000B403A">
        <w:rPr>
          <w:rFonts w:cs="Arial"/>
          <w:i/>
          <w:snapToGrid/>
          <w:szCs w:val="24"/>
          <w:u w:val="single"/>
        </w:rPr>
        <w:t>as amended</w:t>
      </w:r>
      <w:r w:rsidRPr="000B403A">
        <w:rPr>
          <w:rFonts w:cs="Arial"/>
          <w:i/>
          <w:snapToGrid/>
          <w:szCs w:val="24"/>
        </w:rPr>
        <w:t>.</w:t>
      </w:r>
    </w:p>
    <w:p w14:paraId="019FF3C1" w14:textId="77777777" w:rsidR="002B470D" w:rsidRPr="000B403A" w:rsidRDefault="002B470D" w:rsidP="002B470D">
      <w:pPr>
        <w:widowControl/>
        <w:autoSpaceDE w:val="0"/>
        <w:autoSpaceDN w:val="0"/>
        <w:adjustRightInd w:val="0"/>
        <w:ind w:left="720"/>
        <w:rPr>
          <w:rFonts w:cs="Arial"/>
          <w:i/>
          <w:strike/>
          <w:snapToGrid/>
          <w:szCs w:val="24"/>
        </w:rPr>
      </w:pPr>
      <w:r w:rsidRPr="000B403A">
        <w:rPr>
          <w:rFonts w:cs="Arial"/>
          <w:b/>
          <w:i/>
          <w:strike/>
          <w:snapToGrid/>
          <w:szCs w:val="24"/>
        </w:rPr>
        <w:lastRenderedPageBreak/>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7056E3E4" w14:textId="5FF4792F" w:rsidR="002B470D" w:rsidRPr="000B403A" w:rsidRDefault="002B470D" w:rsidP="002B470D">
      <w:pPr>
        <w:widowControl/>
        <w:autoSpaceDE w:val="0"/>
        <w:autoSpaceDN w:val="0"/>
        <w:adjustRightInd w:val="0"/>
        <w:ind w:left="720"/>
        <w:rPr>
          <w:rFonts w:cs="Arial"/>
          <w:snapToGrid/>
          <w:szCs w:val="24"/>
          <w:highlight w:val="lightGray"/>
        </w:rPr>
      </w:pPr>
      <w:r w:rsidRPr="000B403A">
        <w:rPr>
          <w:rFonts w:cs="Arial"/>
          <w:snapToGrid/>
          <w:szCs w:val="24"/>
          <w:highlight w:val="lightGray"/>
        </w:rPr>
        <w:t>(Relocate Item 1 below to 1901.1.3)</w:t>
      </w:r>
    </w:p>
    <w:p w14:paraId="5071852F" w14:textId="18C1F797" w:rsidR="002B470D" w:rsidRPr="000B403A" w:rsidRDefault="002B470D" w:rsidP="00B40A7D">
      <w:pPr>
        <w:pStyle w:val="ListParagraph"/>
        <w:numPr>
          <w:ilvl w:val="0"/>
          <w:numId w:val="116"/>
        </w:numPr>
        <w:contextualSpacing w:val="0"/>
        <w:rPr>
          <w:rFonts w:cs="Arial"/>
          <w:i/>
          <w:strike/>
          <w:szCs w:val="24"/>
        </w:rPr>
      </w:pPr>
      <w:r w:rsidRPr="000B403A">
        <w:rPr>
          <w:rFonts w:cs="Arial"/>
          <w:i/>
          <w:strike/>
          <w:szCs w:val="24"/>
        </w:rPr>
        <w:t>Division of the State Architect - Structural Safety</w:t>
      </w:r>
      <w:r w:rsidR="00C847BB" w:rsidRPr="000B403A">
        <w:rPr>
          <w:rFonts w:cs="Arial"/>
          <w:i/>
          <w:strike/>
          <w:szCs w:val="24"/>
        </w:rPr>
        <w:t>/Community Colleges</w:t>
      </w:r>
      <w:r w:rsidRPr="000B403A">
        <w:rPr>
          <w:rFonts w:cs="Arial"/>
          <w:i/>
          <w:iCs/>
          <w:strike/>
          <w:szCs w:val="24"/>
        </w:rPr>
        <w:t>:</w:t>
      </w:r>
    </w:p>
    <w:p w14:paraId="2E0F3BE9" w14:textId="77777777" w:rsidR="002B470D" w:rsidRPr="000B403A" w:rsidRDefault="002B470D" w:rsidP="002B470D">
      <w:pPr>
        <w:ind w:left="360" w:firstLine="720"/>
        <w:rPr>
          <w:rFonts w:cs="Arial"/>
          <w:strike/>
          <w:szCs w:val="24"/>
        </w:rPr>
      </w:pPr>
      <w:r w:rsidRPr="000B403A">
        <w:rPr>
          <w:rFonts w:cs="Arial"/>
          <w:b/>
          <w:i/>
          <w:strike/>
          <w:szCs w:val="24"/>
        </w:rPr>
        <w:t>[DSA-SS/CC]</w:t>
      </w:r>
      <w:r w:rsidRPr="000B403A">
        <w:rPr>
          <w:rFonts w:cs="Arial"/>
          <w:strike/>
          <w:szCs w:val="24"/>
        </w:rPr>
        <w:t xml:space="preserve"> </w:t>
      </w:r>
      <w:r w:rsidRPr="000B403A">
        <w:rPr>
          <w:rFonts w:cs="Arial"/>
          <w:i/>
          <w:strike/>
          <w:szCs w:val="24"/>
        </w:rPr>
        <w:t>- For applications listed in Section 1.9.2.2.</w:t>
      </w:r>
    </w:p>
    <w:p w14:paraId="197A1956" w14:textId="77777777" w:rsidR="002B470D" w:rsidRPr="000B403A" w:rsidRDefault="002B470D" w:rsidP="00B40A7D">
      <w:pPr>
        <w:pStyle w:val="ListParagraph"/>
        <w:numPr>
          <w:ilvl w:val="0"/>
          <w:numId w:val="116"/>
        </w:numPr>
        <w:contextualSpacing w:val="0"/>
        <w:rPr>
          <w:rFonts w:cs="Arial"/>
          <w:szCs w:val="24"/>
        </w:rPr>
      </w:pPr>
      <w:r w:rsidRPr="000B403A">
        <w:rPr>
          <w:rFonts w:cs="Arial"/>
          <w:szCs w:val="24"/>
          <w:highlight w:val="lightGray"/>
        </w:rPr>
        <w:t>(Reserved for OSHPD)</w:t>
      </w:r>
    </w:p>
    <w:p w14:paraId="7C2ABADA" w14:textId="2396C861" w:rsidR="002B470D" w:rsidRPr="000B403A" w:rsidRDefault="002B470D" w:rsidP="002B470D">
      <w:pPr>
        <w:ind w:left="360"/>
        <w:rPr>
          <w:rFonts w:cs="Arial"/>
          <w:b/>
          <w:i/>
          <w:szCs w:val="24"/>
          <w:u w:val="single"/>
        </w:rPr>
      </w:pPr>
      <w:r w:rsidRPr="000B403A">
        <w:rPr>
          <w:rFonts w:cs="Arial"/>
          <w:b/>
          <w:i/>
          <w:szCs w:val="24"/>
          <w:u w:val="single"/>
        </w:rPr>
        <w:t xml:space="preserve">1901.1.3 Identification of amendments. </w:t>
      </w:r>
      <w:r w:rsidRPr="000B403A">
        <w:rPr>
          <w:rFonts w:cs="Arial"/>
          <w:b/>
          <w:bCs/>
          <w:i/>
          <w:iCs/>
          <w:szCs w:val="24"/>
          <w:u w:val="single"/>
        </w:rPr>
        <w:t>[DSA-SS/CC]</w:t>
      </w:r>
      <w:r w:rsidRPr="000B403A">
        <w:rPr>
          <w:rFonts w:cs="Arial"/>
          <w:bCs/>
          <w:i/>
          <w:szCs w:val="24"/>
        </w:rPr>
        <w:t xml:space="preserve"> </w:t>
      </w:r>
      <w:r w:rsidRPr="000B403A">
        <w:rPr>
          <w:rFonts w:cs="Arial"/>
          <w:szCs w:val="24"/>
          <w:highlight w:val="lightGray"/>
        </w:rPr>
        <w:t>(Items below are relocated from existing 1901.1.2)</w:t>
      </w:r>
    </w:p>
    <w:p w14:paraId="0E4F2965" w14:textId="77777777" w:rsidR="002B470D" w:rsidRPr="000B403A" w:rsidRDefault="002B470D" w:rsidP="00B40A7D">
      <w:pPr>
        <w:pStyle w:val="ListParagraph"/>
        <w:numPr>
          <w:ilvl w:val="0"/>
          <w:numId w:val="117"/>
        </w:numPr>
        <w:contextualSpacing w:val="0"/>
        <w:rPr>
          <w:rFonts w:cs="Arial"/>
          <w:i/>
          <w:szCs w:val="24"/>
        </w:rPr>
      </w:pPr>
      <w:r w:rsidRPr="000B403A">
        <w:rPr>
          <w:rFonts w:cs="Arial"/>
          <w:i/>
          <w:szCs w:val="24"/>
        </w:rPr>
        <w:t>Division of the State Architect - Structural Safety/Community Colleges</w:t>
      </w:r>
      <w:r w:rsidRPr="000B403A">
        <w:rPr>
          <w:rFonts w:cs="Arial"/>
          <w:i/>
          <w:iCs/>
          <w:szCs w:val="24"/>
        </w:rPr>
        <w:t xml:space="preserve"> </w:t>
      </w:r>
      <w:r w:rsidRPr="000B403A">
        <w:rPr>
          <w:rFonts w:cs="Arial"/>
          <w:i/>
          <w:szCs w:val="24"/>
          <w:u w:val="single"/>
        </w:rPr>
        <w:t>amendments appear in this chapter preceded by the appropriate acronym, as follows</w:t>
      </w:r>
      <w:r w:rsidRPr="000B403A">
        <w:rPr>
          <w:rFonts w:cs="Arial"/>
          <w:i/>
          <w:szCs w:val="24"/>
        </w:rPr>
        <w:t>:</w:t>
      </w:r>
    </w:p>
    <w:p w14:paraId="0DF3C643" w14:textId="77777777" w:rsidR="002B470D" w:rsidRPr="000B403A" w:rsidRDefault="002B470D" w:rsidP="002B470D">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5C099F27" w14:textId="77777777" w:rsidR="002B470D" w:rsidRPr="000B403A" w:rsidRDefault="002B470D" w:rsidP="00B40A7D">
      <w:pPr>
        <w:pStyle w:val="ListParagraph"/>
        <w:numPr>
          <w:ilvl w:val="0"/>
          <w:numId w:val="117"/>
        </w:numPr>
        <w:contextualSpacing w:val="0"/>
        <w:rPr>
          <w:rFonts w:cs="Arial"/>
          <w:iCs/>
          <w:szCs w:val="24"/>
        </w:rPr>
      </w:pPr>
      <w:r w:rsidRPr="000B403A">
        <w:rPr>
          <w:rFonts w:cs="Arial"/>
          <w:szCs w:val="24"/>
          <w:highlight w:val="lightGray"/>
        </w:rPr>
        <w:t>(Reserved for OSHPD)</w:t>
      </w:r>
    </w:p>
    <w:p w14:paraId="782B7873" w14:textId="384B2FAE" w:rsidR="002B470D" w:rsidRPr="000B403A" w:rsidRDefault="002B470D" w:rsidP="002B470D">
      <w:pPr>
        <w:ind w:left="360"/>
        <w:rPr>
          <w:rFonts w:eastAsia="Arial" w:cs="Arial"/>
          <w:szCs w:val="24"/>
        </w:rPr>
      </w:pPr>
      <w:r w:rsidRPr="000B403A">
        <w:rPr>
          <w:rFonts w:cs="Arial"/>
          <w:b/>
          <w:i/>
          <w:szCs w:val="24"/>
          <w:u w:val="single"/>
        </w:rPr>
        <w:t>1901.1.4</w:t>
      </w:r>
      <w:r w:rsidRPr="000B403A">
        <w:rPr>
          <w:rFonts w:cs="Arial"/>
          <w:szCs w:val="24"/>
        </w:rPr>
        <w:t xml:space="preserve"> </w:t>
      </w:r>
      <w:r w:rsidRPr="000B403A">
        <w:rPr>
          <w:rFonts w:cs="Arial"/>
          <w:b/>
          <w:i/>
          <w:strike/>
          <w:szCs w:val="24"/>
        </w:rPr>
        <w:t>1901.1.3</w:t>
      </w:r>
      <w:r w:rsidRPr="000B403A">
        <w:rPr>
          <w:rFonts w:cs="Arial"/>
          <w:szCs w:val="24"/>
        </w:rPr>
        <w:t xml:space="preserve"> </w:t>
      </w:r>
      <w:r w:rsidRPr="000B403A">
        <w:rPr>
          <w:rFonts w:cs="Arial"/>
          <w:b/>
          <w:i/>
          <w:szCs w:val="24"/>
        </w:rPr>
        <w:t>Reference to other chapters.</w:t>
      </w:r>
      <w:r w:rsidRPr="000B403A">
        <w:rPr>
          <w:rFonts w:cs="Arial"/>
          <w:szCs w:val="24"/>
        </w:rPr>
        <w:t xml:space="preserve"> </w:t>
      </w:r>
      <w:r w:rsidRPr="000B403A">
        <w:rPr>
          <w:rFonts w:cs="Arial"/>
          <w:b/>
          <w:bCs/>
          <w:i/>
          <w:iCs/>
          <w:szCs w:val="24"/>
        </w:rPr>
        <w:t>[DSA-SS/CC]</w:t>
      </w:r>
      <w:r w:rsidRPr="000B403A">
        <w:rPr>
          <w:rFonts w:cs="Arial"/>
          <w:szCs w:val="24"/>
        </w:rPr>
        <w:t xml:space="preserve"> </w:t>
      </w:r>
      <w:r w:rsidRPr="000B403A">
        <w:rPr>
          <w:rFonts w:cs="Arial"/>
          <w:i/>
          <w:iCs/>
          <w:szCs w:val="24"/>
        </w:rPr>
        <w:t>Where reference within this chapter is made to sections in Chapters 17 and 18, the provisions in Chapters 17A and 18A respectively shall apply instead.</w:t>
      </w:r>
      <w:r w:rsidRPr="000B403A">
        <w:rPr>
          <w:rFonts w:cs="Arial"/>
          <w:szCs w:val="24"/>
        </w:rPr>
        <w:t xml:space="preserve"> </w:t>
      </w:r>
      <w:r w:rsidRPr="000B403A">
        <w:rPr>
          <w:rFonts w:eastAsia="Arial" w:cs="Arial"/>
          <w:szCs w:val="24"/>
          <w:highlight w:val="lightGray"/>
        </w:rPr>
        <w:t>(No changes to existing California amendment except renumbering)</w:t>
      </w:r>
    </w:p>
    <w:p w14:paraId="36B8D973" w14:textId="1946EE03" w:rsidR="002B470D" w:rsidRPr="000B403A" w:rsidRDefault="002B470D" w:rsidP="002B470D">
      <w:pPr>
        <w:ind w:left="360"/>
        <w:rPr>
          <w:rFonts w:cs="Arial"/>
          <w:b/>
          <w:i/>
          <w:szCs w:val="24"/>
          <w:u w:val="single"/>
        </w:rPr>
      </w:pPr>
      <w:r w:rsidRPr="000B403A">
        <w:rPr>
          <w:rFonts w:cs="Arial"/>
          <w:b/>
          <w:i/>
          <w:szCs w:val="24"/>
          <w:u w:val="single"/>
        </w:rPr>
        <w:t>1901.1.5</w:t>
      </w:r>
      <w:r w:rsidRPr="000B403A">
        <w:rPr>
          <w:rFonts w:cs="Arial"/>
          <w:szCs w:val="24"/>
        </w:rPr>
        <w:t xml:space="preserve"> </w:t>
      </w:r>
      <w:r w:rsidRPr="000B403A">
        <w:rPr>
          <w:rFonts w:cs="Arial"/>
          <w:b/>
          <w:i/>
          <w:strike/>
          <w:szCs w:val="24"/>
        </w:rPr>
        <w:t>1901.1.4</w:t>
      </w:r>
      <w:r w:rsidRPr="000B403A">
        <w:rPr>
          <w:rFonts w:cs="Arial"/>
          <w:szCs w:val="24"/>
        </w:rPr>
        <w:t xml:space="preserve"> </w:t>
      </w:r>
      <w:r w:rsidR="00612E4E" w:rsidRPr="000B403A">
        <w:rPr>
          <w:rFonts w:cs="Arial"/>
          <w:b/>
          <w:i/>
          <w:szCs w:val="24"/>
          <w:u w:val="single"/>
        </w:rPr>
        <w:t>Additional amendments.</w:t>
      </w:r>
      <w:r w:rsidR="00612E4E" w:rsidRPr="000B403A">
        <w:rPr>
          <w:rFonts w:cs="Arial"/>
          <w:b/>
          <w:i/>
          <w:szCs w:val="24"/>
        </w:rPr>
        <w:t xml:space="preserve"> </w:t>
      </w:r>
      <w:r w:rsidR="00612E4E" w:rsidRPr="000B403A">
        <w:rPr>
          <w:rFonts w:cs="Arial"/>
          <w:b/>
          <w:i/>
          <w:strike/>
          <w:szCs w:val="24"/>
        </w:rPr>
        <w:t>Amendments.</w:t>
      </w:r>
      <w:r w:rsidRPr="000B403A">
        <w:rPr>
          <w:rFonts w:cs="Arial"/>
          <w:b/>
          <w:i/>
          <w:szCs w:val="24"/>
        </w:rPr>
        <w:t xml:space="preserve"> </w:t>
      </w:r>
      <w:r w:rsidRPr="000B403A">
        <w:rPr>
          <w:rFonts w:cs="Arial"/>
          <w:b/>
          <w:bCs/>
          <w:i/>
          <w:iCs/>
          <w:szCs w:val="24"/>
        </w:rPr>
        <w:t>[DSA-SS/CC]</w:t>
      </w:r>
    </w:p>
    <w:p w14:paraId="42CC7DF7" w14:textId="51A4C3FF" w:rsidR="002B470D" w:rsidRPr="000B403A" w:rsidRDefault="004936F7" w:rsidP="00ED30D7">
      <w:pPr>
        <w:pStyle w:val="ListParagraph"/>
        <w:ind w:left="1080"/>
        <w:contextualSpacing w:val="0"/>
        <w:rPr>
          <w:rFonts w:cs="Arial"/>
          <w:i/>
          <w:szCs w:val="24"/>
        </w:rPr>
      </w:pPr>
      <w:r w:rsidRPr="000B403A">
        <w:rPr>
          <w:rFonts w:cs="Arial"/>
          <w:bCs/>
          <w:i/>
          <w:strike/>
          <w:szCs w:val="24"/>
        </w:rPr>
        <w:t xml:space="preserve">2. </w:t>
      </w:r>
      <w:r w:rsidR="002B470D" w:rsidRPr="000B403A">
        <w:rPr>
          <w:rFonts w:cs="Arial"/>
          <w:b/>
          <w:i/>
          <w:strike/>
          <w:szCs w:val="24"/>
        </w:rPr>
        <w:t>[DSA-SS/CC]</w:t>
      </w:r>
      <w:r w:rsidR="002B470D" w:rsidRPr="000B403A">
        <w:rPr>
          <w:rFonts w:cs="Arial"/>
          <w:szCs w:val="24"/>
        </w:rPr>
        <w:t xml:space="preserve"> </w:t>
      </w:r>
      <w:r w:rsidR="002B470D" w:rsidRPr="000B403A">
        <w:rPr>
          <w:rFonts w:cs="Arial"/>
          <w:i/>
          <w:szCs w:val="24"/>
        </w:rPr>
        <w:t>See Section 19</w:t>
      </w:r>
      <w:r w:rsidR="00F720B9" w:rsidRPr="000B403A">
        <w:rPr>
          <w:rFonts w:cs="Arial"/>
          <w:i/>
          <w:szCs w:val="24"/>
        </w:rPr>
        <w:t>09</w:t>
      </w:r>
      <w:r w:rsidR="002B470D" w:rsidRPr="000B403A">
        <w:rPr>
          <w:rFonts w:cs="Arial"/>
          <w:i/>
          <w:szCs w:val="24"/>
        </w:rPr>
        <w:t xml:space="preserve"> for additional requirements</w:t>
      </w:r>
      <w:r w:rsidR="003B3FA8" w:rsidRPr="000B403A">
        <w:rPr>
          <w:rFonts w:cs="Arial"/>
          <w:i/>
          <w:szCs w:val="24"/>
        </w:rPr>
        <w:t xml:space="preserve"> </w:t>
      </w:r>
      <w:r w:rsidR="003B3FA8" w:rsidRPr="000B403A">
        <w:rPr>
          <w:rFonts w:cs="Arial"/>
          <w:i/>
          <w:strike/>
          <w:szCs w:val="24"/>
        </w:rPr>
        <w:t>applicable to community colleges</w:t>
      </w:r>
      <w:r w:rsidR="002B470D" w:rsidRPr="000B403A">
        <w:rPr>
          <w:rFonts w:cs="Arial"/>
          <w:i/>
          <w:szCs w:val="24"/>
        </w:rPr>
        <w:t>.</w:t>
      </w:r>
    </w:p>
    <w:p w14:paraId="1642D256" w14:textId="77777777" w:rsidR="006D706B" w:rsidRPr="000B403A" w:rsidRDefault="006D706B" w:rsidP="006D706B">
      <w:pPr>
        <w:rPr>
          <w:rFonts w:cs="Arial"/>
          <w:bCs/>
          <w:szCs w:val="24"/>
        </w:rPr>
      </w:pPr>
      <w:r w:rsidRPr="000B403A">
        <w:rPr>
          <w:rFonts w:cs="Arial"/>
          <w:bCs/>
          <w:szCs w:val="24"/>
        </w:rPr>
        <w:t>…</w:t>
      </w:r>
    </w:p>
    <w:p w14:paraId="3C648417" w14:textId="77777777" w:rsidR="00024CB0" w:rsidRPr="000B403A" w:rsidRDefault="00024CB0" w:rsidP="00736877">
      <w:pPr>
        <w:rPr>
          <w:rFonts w:cs="Arial"/>
          <w:bCs/>
          <w:i/>
          <w:iCs/>
          <w:strike/>
          <w:szCs w:val="24"/>
        </w:rPr>
      </w:pPr>
      <w:r w:rsidRPr="000B403A">
        <w:rPr>
          <w:rFonts w:cs="Arial"/>
          <w:b/>
          <w:i/>
          <w:strike/>
          <w:szCs w:val="24"/>
        </w:rPr>
        <w:t>1909.2.1 Aggregates</w:t>
      </w:r>
      <w:r w:rsidRPr="000B403A">
        <w:rPr>
          <w:rFonts w:cs="Arial"/>
          <w:b/>
          <w:i/>
          <w:strike/>
          <w:szCs w:val="24"/>
          <w:u w:val="single"/>
        </w:rPr>
        <w:t>.</w:t>
      </w:r>
      <w:r w:rsidRPr="000B403A">
        <w:rPr>
          <w:rFonts w:cs="Arial"/>
          <w:bCs/>
          <w:i/>
          <w:iCs/>
          <w:strike/>
          <w:szCs w:val="24"/>
        </w:rPr>
        <w:t xml:space="preserve"> - Modify ACI 318 Section 26.4.1.2.1(a).(1) as follows:</w:t>
      </w:r>
    </w:p>
    <w:p w14:paraId="7DC40531" w14:textId="69156ED5" w:rsidR="00215156" w:rsidRPr="000B403A" w:rsidRDefault="00024CB0" w:rsidP="00736877">
      <w:pPr>
        <w:rPr>
          <w:rFonts w:cs="Arial"/>
          <w:i/>
          <w:strike/>
          <w:szCs w:val="24"/>
        </w:rPr>
      </w:pPr>
      <w:r w:rsidRPr="000B403A">
        <w:rPr>
          <w:rFonts w:cs="Arial"/>
          <w:bCs/>
          <w:i/>
          <w:iCs/>
          <w:strike/>
          <w:szCs w:val="24"/>
        </w:rPr>
        <w:t xml:space="preserve">(1) Normal weight aggregate: </w:t>
      </w:r>
      <w:r w:rsidRPr="000B403A">
        <w:rPr>
          <w:rFonts w:cs="Arial"/>
          <w:i/>
          <w:strike/>
          <w:szCs w:val="24"/>
        </w:rPr>
        <w:t xml:space="preserve">Aggregate shall be non-reactive as determined by one of the methods in ASTM </w:t>
      </w:r>
      <w:r w:rsidRPr="000B403A">
        <w:rPr>
          <w:rFonts w:cs="Arial"/>
          <w:bCs/>
          <w:i/>
          <w:iCs/>
          <w:strike/>
          <w:szCs w:val="24"/>
        </w:rPr>
        <w:t>C33 Appendix XI Methods for Evaluating Potential for Deleterious Expansion Due to Alkali Reactivity of an Aggregate.</w:t>
      </w:r>
      <w:r w:rsidRPr="000B403A">
        <w:rPr>
          <w:rFonts w:cs="Arial"/>
          <w:i/>
          <w:strike/>
          <w:szCs w:val="24"/>
        </w:rPr>
        <w:t xml:space="preserve"> Aggregates deemed to be deleterious or potentially deleterious may be used with the addition of a material that has been shown to prevent harmful expansion in accordance with </w:t>
      </w:r>
      <w:r w:rsidRPr="000B403A">
        <w:rPr>
          <w:rFonts w:cs="Arial"/>
          <w:bCs/>
          <w:i/>
          <w:iCs/>
          <w:strike/>
          <w:szCs w:val="24"/>
        </w:rPr>
        <w:t>Appendix XI of</w:t>
      </w:r>
      <w:r w:rsidRPr="000B403A">
        <w:rPr>
          <w:rFonts w:cs="Arial"/>
          <w:i/>
          <w:strike/>
          <w:szCs w:val="24"/>
        </w:rPr>
        <w:t xml:space="preserve"> ASTM C33, when approved by the building official.</w:t>
      </w:r>
    </w:p>
    <w:p w14:paraId="05B7810A" w14:textId="68519723" w:rsidR="00085C7D" w:rsidRPr="000B403A" w:rsidRDefault="00FA69B6" w:rsidP="00736877">
      <w:pPr>
        <w:rPr>
          <w:rFonts w:cs="Arial"/>
          <w:szCs w:val="24"/>
        </w:rPr>
      </w:pPr>
      <w:r w:rsidRPr="000B403A">
        <w:rPr>
          <w:rFonts w:cs="Arial"/>
          <w:szCs w:val="24"/>
          <w:highlight w:val="lightGray"/>
        </w:rPr>
        <w:t xml:space="preserve">(Remaining subsections in </w:t>
      </w:r>
      <w:r w:rsidR="00D50D26" w:rsidRPr="000B403A">
        <w:rPr>
          <w:rFonts w:cs="Arial"/>
          <w:szCs w:val="24"/>
          <w:highlight w:val="lightGray"/>
        </w:rPr>
        <w:t>Section 1909.2 will be renumbered accordingly.</w:t>
      </w:r>
      <w:r w:rsidRPr="000B403A">
        <w:rPr>
          <w:rFonts w:cs="Arial"/>
          <w:szCs w:val="24"/>
          <w:highlight w:val="lightGray"/>
        </w:rPr>
        <w:t>)</w:t>
      </w:r>
    </w:p>
    <w:p w14:paraId="081E6CCB" w14:textId="2322130B" w:rsidR="00093FAE" w:rsidRPr="000B403A" w:rsidRDefault="00FA68A1" w:rsidP="00736877">
      <w:pPr>
        <w:rPr>
          <w:rFonts w:cs="Arial"/>
          <w:bCs/>
          <w:iCs/>
          <w:szCs w:val="24"/>
        </w:rPr>
      </w:pPr>
      <w:r w:rsidRPr="000B403A">
        <w:rPr>
          <w:rFonts w:cs="Arial"/>
          <w:bCs/>
          <w:iCs/>
          <w:szCs w:val="24"/>
        </w:rPr>
        <w:t>…</w:t>
      </w:r>
    </w:p>
    <w:p w14:paraId="0BBCB92D" w14:textId="4492596D" w:rsidR="00E26976" w:rsidRPr="000B403A" w:rsidRDefault="00E26976" w:rsidP="00736877">
      <w:pPr>
        <w:rPr>
          <w:rFonts w:cs="Arial"/>
          <w:bCs/>
          <w:i/>
          <w:szCs w:val="24"/>
        </w:rPr>
      </w:pPr>
      <w:r w:rsidRPr="000B403A">
        <w:rPr>
          <w:rFonts w:cs="Arial"/>
          <w:b/>
          <w:i/>
          <w:szCs w:val="24"/>
        </w:rPr>
        <w:t>1909.2.</w:t>
      </w:r>
      <w:r w:rsidRPr="000B403A">
        <w:rPr>
          <w:rFonts w:cs="Arial"/>
          <w:b/>
          <w:i/>
          <w:strike/>
          <w:szCs w:val="24"/>
        </w:rPr>
        <w:t>7</w:t>
      </w:r>
      <w:r w:rsidR="00A75489" w:rsidRPr="000B403A">
        <w:rPr>
          <w:rFonts w:cs="Arial"/>
          <w:b/>
          <w:i/>
          <w:szCs w:val="24"/>
          <w:u w:val="single"/>
        </w:rPr>
        <w:t>6</w:t>
      </w:r>
      <w:r w:rsidRPr="000B403A">
        <w:rPr>
          <w:rFonts w:cs="Arial"/>
          <w:b/>
          <w:i/>
          <w:szCs w:val="24"/>
        </w:rPr>
        <w:t xml:space="preserve"> </w:t>
      </w:r>
      <w:r w:rsidRPr="000B403A">
        <w:rPr>
          <w:rFonts w:cs="Arial"/>
          <w:b/>
          <w:i/>
          <w:szCs w:val="24"/>
          <w:u w:val="single"/>
        </w:rPr>
        <w:t xml:space="preserve">Proof </w:t>
      </w:r>
      <w:proofErr w:type="spellStart"/>
      <w:r w:rsidRPr="000B403A">
        <w:rPr>
          <w:rFonts w:cs="Arial"/>
          <w:b/>
          <w:i/>
          <w:strike/>
          <w:szCs w:val="24"/>
        </w:rPr>
        <w:t>T</w:t>
      </w:r>
      <w:r w:rsidRPr="000B403A">
        <w:rPr>
          <w:rFonts w:cs="Arial"/>
          <w:b/>
          <w:i/>
          <w:szCs w:val="24"/>
          <w:u w:val="single"/>
        </w:rPr>
        <w:t>t</w:t>
      </w:r>
      <w:r w:rsidRPr="000B403A">
        <w:rPr>
          <w:rFonts w:cs="Arial"/>
          <w:b/>
          <w:i/>
          <w:szCs w:val="24"/>
        </w:rPr>
        <w:t>ests</w:t>
      </w:r>
      <w:proofErr w:type="spellEnd"/>
      <w:r w:rsidRPr="000B403A">
        <w:rPr>
          <w:rFonts w:cs="Arial"/>
          <w:b/>
          <w:i/>
          <w:szCs w:val="24"/>
        </w:rPr>
        <w:t xml:space="preserve"> for post-installed anchors in concrete.</w:t>
      </w:r>
      <w:r w:rsidRPr="000B403A">
        <w:rPr>
          <w:rFonts w:cs="Arial"/>
          <w:bCs/>
          <w:i/>
          <w:szCs w:val="24"/>
        </w:rPr>
        <w:t xml:space="preserve"> When post-installed anchors are used in lieu of cast-in place bolts, the </w:t>
      </w:r>
      <w:r w:rsidRPr="000B403A">
        <w:rPr>
          <w:rFonts w:cs="Arial"/>
          <w:bCs/>
          <w:i/>
          <w:strike/>
          <w:szCs w:val="24"/>
        </w:rPr>
        <w:t xml:space="preserve">installation verification </w:t>
      </w:r>
      <w:r w:rsidRPr="000B403A">
        <w:rPr>
          <w:rFonts w:cs="Arial"/>
          <w:bCs/>
          <w:i/>
          <w:szCs w:val="24"/>
          <w:u w:val="single"/>
        </w:rPr>
        <w:t>proof</w:t>
      </w:r>
      <w:r w:rsidRPr="000B403A">
        <w:rPr>
          <w:rFonts w:cs="Arial"/>
          <w:bCs/>
          <w:i/>
          <w:szCs w:val="24"/>
        </w:rPr>
        <w:t xml:space="preserve"> test loads, frequency and acceptance criteria shall be in accordance with this section.</w:t>
      </w:r>
    </w:p>
    <w:p w14:paraId="2FB5921A" w14:textId="77777777" w:rsidR="0062456E" w:rsidRPr="000B403A" w:rsidRDefault="0062456E" w:rsidP="00736877">
      <w:pPr>
        <w:rPr>
          <w:rFonts w:cs="Arial"/>
          <w:bCs/>
          <w:i/>
          <w:szCs w:val="24"/>
          <w:u w:val="single"/>
        </w:rPr>
      </w:pPr>
      <w:r w:rsidRPr="000B403A">
        <w:rPr>
          <w:rFonts w:cs="Arial"/>
          <w:b/>
          <w:i/>
          <w:szCs w:val="24"/>
          <w:u w:val="single"/>
        </w:rPr>
        <w:t>Exceptions:</w:t>
      </w:r>
      <w:r w:rsidRPr="000B403A">
        <w:rPr>
          <w:rFonts w:cs="Arial"/>
          <w:bCs/>
          <w:i/>
          <w:szCs w:val="24"/>
          <w:u w:val="single"/>
        </w:rPr>
        <w:t xml:space="preserve"> Proof tests are not required for the following:</w:t>
      </w:r>
    </w:p>
    <w:p w14:paraId="63B2C65C" w14:textId="20204EE7" w:rsidR="0062456E" w:rsidRPr="000B403A" w:rsidRDefault="0062456E" w:rsidP="00B40A7D">
      <w:pPr>
        <w:pStyle w:val="ListParagraph"/>
        <w:numPr>
          <w:ilvl w:val="0"/>
          <w:numId w:val="54"/>
        </w:numPr>
        <w:rPr>
          <w:rFonts w:cs="Arial"/>
          <w:bCs/>
          <w:i/>
          <w:szCs w:val="24"/>
        </w:rPr>
      </w:pPr>
      <w:r w:rsidRPr="000B403A">
        <w:rPr>
          <w:rFonts w:cs="Arial"/>
          <w:iCs/>
          <w:szCs w:val="24"/>
          <w:highlight w:val="lightGray"/>
        </w:rPr>
        <w:t>(Relocated from Section 19</w:t>
      </w:r>
      <w:r w:rsidR="00EA5049" w:rsidRPr="000B403A">
        <w:rPr>
          <w:rFonts w:cs="Arial"/>
          <w:iCs/>
          <w:szCs w:val="24"/>
          <w:highlight w:val="lightGray"/>
        </w:rPr>
        <w:t>09</w:t>
      </w:r>
      <w:r w:rsidRPr="000B403A">
        <w:rPr>
          <w:rFonts w:cs="Arial"/>
          <w:iCs/>
          <w:szCs w:val="24"/>
          <w:highlight w:val="lightGray"/>
        </w:rPr>
        <w:t>.</w:t>
      </w:r>
      <w:r w:rsidR="003456F3" w:rsidRPr="000B403A">
        <w:rPr>
          <w:rFonts w:cs="Arial"/>
          <w:iCs/>
          <w:szCs w:val="24"/>
          <w:highlight w:val="lightGray"/>
        </w:rPr>
        <w:t>2</w:t>
      </w:r>
      <w:r w:rsidRPr="000B403A">
        <w:rPr>
          <w:rFonts w:cs="Arial"/>
          <w:iCs/>
          <w:szCs w:val="24"/>
          <w:highlight w:val="lightGray"/>
        </w:rPr>
        <w:t>.</w:t>
      </w:r>
      <w:r w:rsidR="00EA5049" w:rsidRPr="000B403A">
        <w:rPr>
          <w:rFonts w:cs="Arial"/>
          <w:iCs/>
          <w:szCs w:val="24"/>
          <w:highlight w:val="lightGray"/>
        </w:rPr>
        <w:t>7</w:t>
      </w:r>
      <w:r w:rsidRPr="000B403A">
        <w:rPr>
          <w:rFonts w:cs="Arial"/>
          <w:iCs/>
          <w:szCs w:val="24"/>
          <w:highlight w:val="lightGray"/>
        </w:rPr>
        <w:t>.3, Exception 1)</w:t>
      </w:r>
      <w:r w:rsidR="003456F3" w:rsidRPr="000B403A">
        <w:rPr>
          <w:rFonts w:cs="Arial"/>
          <w:iCs/>
          <w:szCs w:val="24"/>
        </w:rPr>
        <w:t xml:space="preserve"> </w:t>
      </w:r>
      <w:r w:rsidRPr="000B403A">
        <w:rPr>
          <w:rFonts w:cs="Arial"/>
          <w:bCs/>
          <w:i/>
          <w:szCs w:val="24"/>
        </w:rPr>
        <w:t>Undercut anchors that allow visual confirmation of full set</w:t>
      </w:r>
      <w:r w:rsidRPr="000B403A">
        <w:rPr>
          <w:rFonts w:cs="Arial"/>
          <w:i/>
          <w:strike/>
          <w:szCs w:val="24"/>
        </w:rPr>
        <w:t xml:space="preserve"> shall not require testing</w:t>
      </w:r>
      <w:r w:rsidRPr="000B403A">
        <w:rPr>
          <w:rFonts w:cs="Arial"/>
          <w:bCs/>
          <w:i/>
          <w:szCs w:val="24"/>
        </w:rPr>
        <w:t>.</w:t>
      </w:r>
    </w:p>
    <w:p w14:paraId="5C70AC3C" w14:textId="48A24017" w:rsidR="0062456E" w:rsidRPr="000B403A" w:rsidRDefault="0062456E" w:rsidP="00B40A7D">
      <w:pPr>
        <w:pStyle w:val="ListParagraph"/>
        <w:numPr>
          <w:ilvl w:val="0"/>
          <w:numId w:val="54"/>
        </w:numPr>
        <w:rPr>
          <w:rFonts w:cs="Arial"/>
          <w:bCs/>
          <w:i/>
          <w:szCs w:val="24"/>
        </w:rPr>
      </w:pPr>
      <w:r w:rsidRPr="000B403A">
        <w:rPr>
          <w:rFonts w:cs="Arial"/>
          <w:i/>
          <w:szCs w:val="24"/>
          <w:u w:val="single"/>
        </w:rPr>
        <w:t>Repetitively installed anchors (with 3 or more identical anchors) of diameter one-quarter (1/4)-in. or less used for distributed systems or architectural components.</w:t>
      </w:r>
      <w:r w:rsidRPr="000B403A">
        <w:rPr>
          <w:rFonts w:cs="Arial"/>
          <w:bCs/>
          <w:i/>
          <w:szCs w:val="24"/>
        </w:rPr>
        <w:t xml:space="preserve"> </w:t>
      </w:r>
    </w:p>
    <w:p w14:paraId="698C5A74" w14:textId="2EC34448" w:rsidR="0062456E" w:rsidRPr="000B403A" w:rsidRDefault="00F9794A" w:rsidP="00B40A7D">
      <w:pPr>
        <w:pStyle w:val="ListParagraph"/>
        <w:numPr>
          <w:ilvl w:val="0"/>
          <w:numId w:val="54"/>
        </w:numPr>
        <w:rPr>
          <w:rFonts w:cs="Arial"/>
          <w:bCs/>
          <w:i/>
          <w:szCs w:val="24"/>
        </w:rPr>
      </w:pPr>
      <w:r w:rsidRPr="000B403A">
        <w:rPr>
          <w:rFonts w:cs="Arial"/>
          <w:iCs/>
          <w:szCs w:val="24"/>
          <w:highlight w:val="lightGray"/>
        </w:rPr>
        <w:t>(Relocated from Section 1909.2.7.3, Exception 5)</w:t>
      </w:r>
      <w:r w:rsidRPr="000B403A">
        <w:rPr>
          <w:rFonts w:cs="Arial"/>
          <w:iCs/>
          <w:szCs w:val="24"/>
        </w:rPr>
        <w:t xml:space="preserve"> </w:t>
      </w:r>
      <w:r w:rsidR="0062456E" w:rsidRPr="000B403A">
        <w:rPr>
          <w:rFonts w:cs="Arial"/>
          <w:i/>
          <w:strike/>
          <w:szCs w:val="24"/>
        </w:rPr>
        <w:t xml:space="preserve">Testing is not required for </w:t>
      </w:r>
      <w:r w:rsidR="0062456E" w:rsidRPr="000B403A">
        <w:rPr>
          <w:rFonts w:cs="Arial"/>
          <w:bCs/>
          <w:i/>
          <w:strike/>
          <w:szCs w:val="24"/>
        </w:rPr>
        <w:t>p</w:t>
      </w:r>
      <w:r w:rsidRPr="000B403A">
        <w:rPr>
          <w:rFonts w:cs="Arial"/>
          <w:bCs/>
          <w:i/>
          <w:strike/>
          <w:szCs w:val="24"/>
        </w:rPr>
        <w:t xml:space="preserve">ower </w:t>
      </w:r>
      <w:r w:rsidR="0062456E" w:rsidRPr="000B403A">
        <w:rPr>
          <w:rFonts w:cs="Arial"/>
          <w:bCs/>
          <w:i/>
          <w:szCs w:val="24"/>
          <w:u w:val="single"/>
        </w:rPr>
        <w:t>Power</w:t>
      </w:r>
      <w:r w:rsidR="0062456E" w:rsidRPr="000B403A">
        <w:rPr>
          <w:rFonts w:cs="Arial"/>
          <w:bCs/>
          <w:i/>
          <w:szCs w:val="24"/>
        </w:rPr>
        <w:t xml:space="preserve"> actuated fasteners used to attach tracks of interior non</w:t>
      </w:r>
      <w:r w:rsidR="0062456E" w:rsidRPr="000B403A">
        <w:rPr>
          <w:rFonts w:cs="Arial"/>
          <w:i/>
          <w:szCs w:val="24"/>
          <w:u w:val="single"/>
        </w:rPr>
        <w:t>structural</w:t>
      </w:r>
      <w:r w:rsidR="003438F3" w:rsidRPr="000B403A">
        <w:rPr>
          <w:rFonts w:cs="Arial"/>
          <w:bCs/>
          <w:i/>
          <w:szCs w:val="24"/>
        </w:rPr>
        <w:t xml:space="preserve"> </w:t>
      </w:r>
      <w:r w:rsidR="0062456E" w:rsidRPr="000B403A">
        <w:rPr>
          <w:rFonts w:cs="Arial"/>
          <w:i/>
          <w:strike/>
          <w:szCs w:val="24"/>
        </w:rPr>
        <w:t xml:space="preserve">-shear wall </w:t>
      </w:r>
      <w:r w:rsidR="0062456E" w:rsidRPr="000B403A">
        <w:rPr>
          <w:rFonts w:cs="Arial"/>
          <w:bCs/>
          <w:i/>
          <w:szCs w:val="24"/>
        </w:rPr>
        <w:t xml:space="preserve">partition </w:t>
      </w:r>
      <w:r w:rsidR="0062456E" w:rsidRPr="000B403A">
        <w:rPr>
          <w:rFonts w:cs="Arial"/>
          <w:i/>
          <w:szCs w:val="24"/>
          <w:u w:val="single"/>
        </w:rPr>
        <w:t>wall</w:t>
      </w:r>
      <w:r w:rsidR="0062456E" w:rsidRPr="000B403A">
        <w:rPr>
          <w:rFonts w:cs="Arial"/>
          <w:bCs/>
          <w:i/>
          <w:szCs w:val="24"/>
        </w:rPr>
        <w:t xml:space="preserve">s, </w:t>
      </w:r>
      <w:r w:rsidR="0062456E" w:rsidRPr="000B403A">
        <w:rPr>
          <w:rFonts w:cs="Arial"/>
          <w:i/>
          <w:strike/>
          <w:szCs w:val="24"/>
        </w:rPr>
        <w:t xml:space="preserve">for </w:t>
      </w:r>
      <w:r w:rsidR="0062456E" w:rsidRPr="000B403A">
        <w:rPr>
          <w:rFonts w:cs="Arial"/>
          <w:i/>
          <w:szCs w:val="24"/>
          <w:u w:val="single"/>
        </w:rPr>
        <w:t>resisting only</w:t>
      </w:r>
      <w:r w:rsidR="0062456E" w:rsidRPr="000B403A">
        <w:rPr>
          <w:rFonts w:cs="Arial"/>
          <w:bCs/>
          <w:i/>
          <w:szCs w:val="24"/>
        </w:rPr>
        <w:t xml:space="preserve"> shear </w:t>
      </w:r>
      <w:r w:rsidR="0062456E" w:rsidRPr="000B403A">
        <w:rPr>
          <w:rFonts w:cs="Arial"/>
          <w:i/>
          <w:szCs w:val="24"/>
          <w:u w:val="single"/>
        </w:rPr>
        <w:t>loads</w:t>
      </w:r>
      <w:r w:rsidR="0062456E" w:rsidRPr="000B403A">
        <w:rPr>
          <w:rFonts w:cs="Arial"/>
          <w:i/>
          <w:strike/>
          <w:szCs w:val="24"/>
        </w:rPr>
        <w:t xml:space="preserve"> only, where</w:t>
      </w:r>
      <w:r w:rsidR="0062456E" w:rsidRPr="000B403A">
        <w:rPr>
          <w:rFonts w:cs="Arial"/>
          <w:bCs/>
          <w:i/>
          <w:szCs w:val="24"/>
        </w:rPr>
        <w:t xml:space="preserve"> </w:t>
      </w:r>
      <w:r w:rsidR="0062456E" w:rsidRPr="000B403A">
        <w:rPr>
          <w:rFonts w:cs="Arial"/>
          <w:i/>
          <w:szCs w:val="24"/>
          <w:u w:val="single"/>
        </w:rPr>
        <w:t>and with</w:t>
      </w:r>
      <w:r w:rsidR="0062456E" w:rsidRPr="000B403A">
        <w:rPr>
          <w:rFonts w:cs="Arial"/>
          <w:bCs/>
          <w:i/>
          <w:szCs w:val="24"/>
        </w:rPr>
        <w:t xml:space="preserve"> </w:t>
      </w:r>
      <w:r w:rsidR="0062456E" w:rsidRPr="000B403A">
        <w:rPr>
          <w:rFonts w:cs="Arial"/>
          <w:i/>
          <w:strike/>
          <w:szCs w:val="24"/>
        </w:rPr>
        <w:lastRenderedPageBreak/>
        <w:t xml:space="preserve">there are </w:t>
      </w:r>
      <w:r w:rsidR="0062456E" w:rsidRPr="000B403A">
        <w:rPr>
          <w:rFonts w:cs="Arial"/>
          <w:bCs/>
          <w:i/>
          <w:szCs w:val="24"/>
        </w:rPr>
        <w:t xml:space="preserve">at least three </w:t>
      </w:r>
      <w:r w:rsidR="0062456E" w:rsidRPr="000B403A">
        <w:rPr>
          <w:rFonts w:cs="Arial"/>
          <w:i/>
          <w:strike/>
          <w:szCs w:val="24"/>
        </w:rPr>
        <w:t xml:space="preserve">fasteners </w:t>
      </w:r>
      <w:r w:rsidR="0062456E" w:rsidRPr="000B403A">
        <w:rPr>
          <w:rFonts w:cs="Arial"/>
          <w:bCs/>
          <w:i/>
          <w:szCs w:val="24"/>
        </w:rPr>
        <w:t>anchors per segment of track.</w:t>
      </w:r>
    </w:p>
    <w:p w14:paraId="255F2789" w14:textId="2882971A" w:rsidR="009B46B2" w:rsidRPr="000B403A" w:rsidRDefault="00324206" w:rsidP="00B40A7D">
      <w:pPr>
        <w:pStyle w:val="ListParagraph"/>
        <w:numPr>
          <w:ilvl w:val="0"/>
          <w:numId w:val="54"/>
        </w:numPr>
        <w:rPr>
          <w:rFonts w:cs="Arial"/>
          <w:bCs/>
          <w:i/>
          <w:szCs w:val="24"/>
        </w:rPr>
      </w:pPr>
      <w:r w:rsidRPr="000B403A">
        <w:rPr>
          <w:rFonts w:cs="Arial"/>
          <w:iCs/>
          <w:szCs w:val="24"/>
          <w:highlight w:val="lightGray"/>
        </w:rPr>
        <w:t>(Relocated from Section 1909.2.7.3, Exception 4)</w:t>
      </w:r>
      <w:r w:rsidRPr="000B403A">
        <w:rPr>
          <w:rFonts w:cs="Arial"/>
          <w:iCs/>
          <w:szCs w:val="24"/>
        </w:rPr>
        <w:t xml:space="preserve"> </w:t>
      </w:r>
      <w:r w:rsidR="0062456E" w:rsidRPr="000B403A">
        <w:rPr>
          <w:rFonts w:cs="Arial"/>
          <w:i/>
          <w:strike/>
          <w:szCs w:val="24"/>
        </w:rPr>
        <w:t xml:space="preserve">Testing of </w:t>
      </w:r>
      <w:r w:rsidR="0062456E" w:rsidRPr="000B403A">
        <w:rPr>
          <w:rFonts w:cs="Arial"/>
          <w:bCs/>
          <w:i/>
          <w:strike/>
          <w:szCs w:val="24"/>
        </w:rPr>
        <w:t>s</w:t>
      </w:r>
      <w:r w:rsidR="00A23C2D" w:rsidRPr="000B403A">
        <w:rPr>
          <w:rFonts w:cs="Arial"/>
          <w:bCs/>
          <w:i/>
          <w:strike/>
          <w:szCs w:val="24"/>
        </w:rPr>
        <w:t xml:space="preserve">hear </w:t>
      </w:r>
      <w:r w:rsidR="0062456E" w:rsidRPr="000B403A">
        <w:rPr>
          <w:rFonts w:cs="Arial"/>
          <w:bCs/>
          <w:i/>
          <w:szCs w:val="24"/>
          <w:u w:val="single"/>
        </w:rPr>
        <w:t>Shear</w:t>
      </w:r>
      <w:r w:rsidR="0062456E" w:rsidRPr="000B403A">
        <w:rPr>
          <w:rFonts w:cs="Arial"/>
          <w:bCs/>
          <w:i/>
          <w:szCs w:val="24"/>
        </w:rPr>
        <w:t xml:space="preserve"> dowels across cold joints in slabs on grade, where the slab is not </w:t>
      </w:r>
      <w:r w:rsidR="0062456E" w:rsidRPr="000B403A">
        <w:rPr>
          <w:rFonts w:cs="Arial"/>
          <w:i/>
          <w:szCs w:val="24"/>
          <w:u w:val="single"/>
        </w:rPr>
        <w:t>structural per Section 1907A.1</w:t>
      </w:r>
      <w:r w:rsidR="0062456E" w:rsidRPr="000B403A">
        <w:rPr>
          <w:rFonts w:cs="Arial"/>
          <w:i/>
          <w:strike/>
          <w:szCs w:val="24"/>
        </w:rPr>
        <w:t xml:space="preserve"> part of the lateral force-resisting system shall not be required</w:t>
      </w:r>
      <w:r w:rsidR="0062456E" w:rsidRPr="000B403A">
        <w:rPr>
          <w:rFonts w:cs="Arial"/>
          <w:bCs/>
          <w:i/>
          <w:szCs w:val="24"/>
        </w:rPr>
        <w:t>.</w:t>
      </w:r>
    </w:p>
    <w:p w14:paraId="68852A26" w14:textId="6F921C82" w:rsidR="00E26976" w:rsidRPr="000B403A" w:rsidRDefault="00E26976" w:rsidP="00736877">
      <w:pPr>
        <w:ind w:left="360"/>
        <w:rPr>
          <w:rFonts w:cs="Arial"/>
          <w:bCs/>
          <w:i/>
          <w:szCs w:val="24"/>
        </w:rPr>
      </w:pPr>
      <w:r w:rsidRPr="000B403A">
        <w:rPr>
          <w:rFonts w:cs="Arial"/>
          <w:b/>
          <w:i/>
          <w:szCs w:val="24"/>
        </w:rPr>
        <w:t>1909.2.</w:t>
      </w:r>
      <w:r w:rsidRPr="000B403A">
        <w:rPr>
          <w:rFonts w:cs="Arial"/>
          <w:b/>
          <w:i/>
          <w:strike/>
          <w:szCs w:val="24"/>
        </w:rPr>
        <w:t>7</w:t>
      </w:r>
      <w:r w:rsidR="000250DD" w:rsidRPr="000B403A">
        <w:rPr>
          <w:rFonts w:cs="Arial"/>
          <w:b/>
          <w:i/>
          <w:szCs w:val="24"/>
          <w:u w:val="single"/>
        </w:rPr>
        <w:t>6</w:t>
      </w:r>
      <w:r w:rsidRPr="000B403A">
        <w:rPr>
          <w:rFonts w:cs="Arial"/>
          <w:b/>
          <w:i/>
          <w:szCs w:val="24"/>
        </w:rPr>
        <w:t>.1 General.</w:t>
      </w:r>
      <w:r w:rsidRPr="000B403A">
        <w:rPr>
          <w:rFonts w:cs="Arial"/>
          <w:bCs/>
          <w:i/>
          <w:szCs w:val="24"/>
        </w:rPr>
        <w:t xml:space="preserve"> Test loads or torques</w:t>
      </w:r>
      <w:r w:rsidR="00C54AE1" w:rsidRPr="000B403A">
        <w:rPr>
          <w:rFonts w:cs="Arial"/>
          <w:bCs/>
          <w:i/>
          <w:szCs w:val="24"/>
          <w:u w:val="single"/>
        </w:rPr>
        <w:t>, test frequencies</w:t>
      </w:r>
      <w:r w:rsidRPr="000B403A">
        <w:rPr>
          <w:rFonts w:cs="Arial"/>
          <w:bCs/>
          <w:i/>
          <w:szCs w:val="24"/>
        </w:rPr>
        <w:t xml:space="preserve"> and acceptance criteria</w:t>
      </w:r>
      <w:r w:rsidR="00C54AE1" w:rsidRPr="000B403A">
        <w:rPr>
          <w:rFonts w:cs="Arial"/>
          <w:bCs/>
          <w:i/>
          <w:szCs w:val="24"/>
        </w:rPr>
        <w:t xml:space="preserve"> shall be shown on the construction documents.</w:t>
      </w:r>
    </w:p>
    <w:p w14:paraId="027AA63B" w14:textId="4BC95616" w:rsidR="00C54AE1" w:rsidRPr="000B403A" w:rsidRDefault="00025680" w:rsidP="00736877">
      <w:pPr>
        <w:ind w:left="360"/>
        <w:rPr>
          <w:rFonts w:cs="Arial"/>
          <w:bCs/>
          <w:i/>
          <w:szCs w:val="24"/>
        </w:rPr>
      </w:pPr>
      <w:r w:rsidRPr="000B403A">
        <w:rPr>
          <w:rFonts w:cs="Arial"/>
          <w:bCs/>
          <w:i/>
          <w:szCs w:val="24"/>
        </w:rPr>
        <w:t xml:space="preserve">If any anchor fails testing, all </w:t>
      </w:r>
      <w:r w:rsidRPr="000B403A">
        <w:rPr>
          <w:rFonts w:cs="Arial"/>
          <w:bCs/>
          <w:i/>
          <w:szCs w:val="24"/>
          <w:u w:val="single"/>
        </w:rPr>
        <w:t>untested</w:t>
      </w:r>
      <w:r w:rsidRPr="000B403A">
        <w:rPr>
          <w:rFonts w:cs="Arial"/>
          <w:bCs/>
          <w:i/>
          <w:szCs w:val="24"/>
        </w:rPr>
        <w:t xml:space="preserve"> anchors of the same type </w:t>
      </w:r>
      <w:r w:rsidRPr="000B403A">
        <w:rPr>
          <w:rFonts w:cs="Arial"/>
          <w:bCs/>
          <w:i/>
          <w:szCs w:val="24"/>
          <w:u w:val="single"/>
        </w:rPr>
        <w:t>and installed by the same trade</w:t>
      </w:r>
      <w:r w:rsidRPr="000B403A">
        <w:rPr>
          <w:rFonts w:cs="Arial"/>
          <w:bCs/>
          <w:i/>
          <w:szCs w:val="24"/>
        </w:rPr>
        <w:t xml:space="preserve"> shall be tested</w:t>
      </w:r>
      <w:r w:rsidRPr="000B403A">
        <w:rPr>
          <w:rFonts w:cs="Arial"/>
          <w:i/>
          <w:strike/>
          <w:szCs w:val="24"/>
        </w:rPr>
        <w:t>, which are in-stalled by the same trade, not previously tested</w:t>
      </w:r>
      <w:r w:rsidRPr="000B403A">
        <w:rPr>
          <w:rFonts w:cs="Arial"/>
          <w:bCs/>
          <w:i/>
          <w:szCs w:val="24"/>
        </w:rPr>
        <w:t xml:space="preserve"> until twenty (20) consecutive anchors pass, then resume the initial test frequency.</w:t>
      </w:r>
    </w:p>
    <w:p w14:paraId="471453E7" w14:textId="206291D1" w:rsidR="00E31201" w:rsidRPr="000B403A" w:rsidRDefault="00B31128" w:rsidP="00736877">
      <w:pPr>
        <w:ind w:left="360"/>
        <w:rPr>
          <w:rFonts w:cs="Arial"/>
          <w:bCs/>
          <w:i/>
          <w:szCs w:val="24"/>
        </w:rPr>
      </w:pPr>
      <w:r w:rsidRPr="000B403A">
        <w:rPr>
          <w:rFonts w:cs="Arial"/>
          <w:iCs/>
          <w:szCs w:val="24"/>
          <w:highlight w:val="lightGray"/>
        </w:rPr>
        <w:t>(Relocated from Section 1909</w:t>
      </w:r>
      <w:r w:rsidR="00E37499" w:rsidRPr="000B403A">
        <w:rPr>
          <w:rFonts w:cs="Arial"/>
          <w:iCs/>
          <w:szCs w:val="24"/>
          <w:highlight w:val="lightGray"/>
        </w:rPr>
        <w:t>.2.7.3</w:t>
      </w:r>
      <w:r w:rsidRPr="000B403A">
        <w:rPr>
          <w:rFonts w:cs="Arial"/>
          <w:iCs/>
          <w:szCs w:val="24"/>
          <w:highlight w:val="lightGray"/>
        </w:rPr>
        <w:t>)</w:t>
      </w:r>
      <w:r w:rsidRPr="000B403A">
        <w:rPr>
          <w:rFonts w:cs="Arial"/>
          <w:i/>
          <w:szCs w:val="24"/>
        </w:rPr>
        <w:t xml:space="preserve"> </w:t>
      </w:r>
      <w:r w:rsidR="009250CB" w:rsidRPr="000B403A">
        <w:rPr>
          <w:rFonts w:cs="Arial"/>
          <w:bCs/>
          <w:i/>
          <w:szCs w:val="24"/>
        </w:rPr>
        <w:t>Anchors to be tested shall be selected at random by the special inspector</w:t>
      </w:r>
      <w:r w:rsidR="009250CB" w:rsidRPr="000B403A">
        <w:rPr>
          <w:rFonts w:cs="Arial"/>
          <w:i/>
          <w:strike/>
          <w:szCs w:val="24"/>
        </w:rPr>
        <w:t>/</w:t>
      </w:r>
      <w:r w:rsidR="009250CB" w:rsidRPr="000B403A">
        <w:rPr>
          <w:rFonts w:cs="Arial"/>
          <w:bCs/>
          <w:i/>
          <w:szCs w:val="24"/>
        </w:rPr>
        <w:t xml:space="preserve"> </w:t>
      </w:r>
      <w:r w:rsidR="009250CB" w:rsidRPr="000B403A">
        <w:rPr>
          <w:rFonts w:cs="Arial"/>
          <w:i/>
          <w:szCs w:val="24"/>
          <w:u w:val="single"/>
        </w:rPr>
        <w:t>or</w:t>
      </w:r>
      <w:r w:rsidR="009250CB" w:rsidRPr="000B403A">
        <w:rPr>
          <w:rFonts w:cs="Arial"/>
          <w:bCs/>
          <w:i/>
          <w:szCs w:val="24"/>
        </w:rPr>
        <w:t xml:space="preserve"> inspector of record (IOR)</w:t>
      </w:r>
      <w:r w:rsidR="009250CB" w:rsidRPr="000B403A">
        <w:rPr>
          <w:rFonts w:cs="Arial"/>
          <w:i/>
          <w:szCs w:val="24"/>
          <w:u w:val="single"/>
        </w:rPr>
        <w:t>, when 100 percent of the anchors are not tested</w:t>
      </w:r>
      <w:r w:rsidR="009250CB" w:rsidRPr="000B403A">
        <w:rPr>
          <w:rFonts w:cs="Arial"/>
          <w:bCs/>
          <w:i/>
          <w:szCs w:val="24"/>
        </w:rPr>
        <w:t>. The testing of the post-installed anchors shall be done in the presence of the special inspector and a report of the test results shall be submitted to the enforcement agency.</w:t>
      </w:r>
    </w:p>
    <w:p w14:paraId="57AED67C" w14:textId="535CA0E9" w:rsidR="00E26976" w:rsidRPr="000B403A" w:rsidRDefault="00E26976" w:rsidP="00736877">
      <w:pPr>
        <w:ind w:left="360"/>
        <w:rPr>
          <w:rFonts w:cs="Arial"/>
          <w:bCs/>
          <w:i/>
          <w:szCs w:val="24"/>
        </w:rPr>
      </w:pPr>
      <w:r w:rsidRPr="000B403A">
        <w:rPr>
          <w:rFonts w:cs="Arial"/>
          <w:b/>
          <w:i/>
          <w:szCs w:val="24"/>
        </w:rPr>
        <w:t>1909.2.</w:t>
      </w:r>
      <w:r w:rsidRPr="000B403A">
        <w:rPr>
          <w:rFonts w:cs="Arial"/>
          <w:b/>
          <w:i/>
          <w:strike/>
          <w:szCs w:val="24"/>
        </w:rPr>
        <w:t>7</w:t>
      </w:r>
      <w:r w:rsidR="000250DD" w:rsidRPr="000B403A">
        <w:rPr>
          <w:rFonts w:cs="Arial"/>
          <w:b/>
          <w:i/>
          <w:szCs w:val="24"/>
          <w:u w:val="single"/>
        </w:rPr>
        <w:t>6</w:t>
      </w:r>
      <w:r w:rsidRPr="000B403A">
        <w:rPr>
          <w:rFonts w:cs="Arial"/>
          <w:b/>
          <w:i/>
          <w:szCs w:val="24"/>
        </w:rPr>
        <w:t xml:space="preserve">.2 </w:t>
      </w:r>
      <w:r w:rsidRPr="000B403A">
        <w:rPr>
          <w:rFonts w:cs="Arial"/>
          <w:b/>
          <w:i/>
          <w:szCs w:val="24"/>
          <w:u w:val="single"/>
        </w:rPr>
        <w:t xml:space="preserve">Proof </w:t>
      </w:r>
      <w:proofErr w:type="spellStart"/>
      <w:r w:rsidRPr="000B403A">
        <w:rPr>
          <w:rFonts w:cs="Arial"/>
          <w:b/>
          <w:i/>
          <w:strike/>
          <w:szCs w:val="24"/>
        </w:rPr>
        <w:t>T</w:t>
      </w:r>
      <w:r w:rsidRPr="000B403A">
        <w:rPr>
          <w:rFonts w:cs="Arial"/>
          <w:b/>
          <w:i/>
          <w:szCs w:val="24"/>
          <w:u w:val="single"/>
        </w:rPr>
        <w:t>t</w:t>
      </w:r>
      <w:r w:rsidRPr="000B403A">
        <w:rPr>
          <w:rFonts w:cs="Arial"/>
          <w:b/>
          <w:i/>
          <w:szCs w:val="24"/>
        </w:rPr>
        <w:t>esting</w:t>
      </w:r>
      <w:proofErr w:type="spellEnd"/>
      <w:r w:rsidRPr="000B403A">
        <w:rPr>
          <w:rFonts w:cs="Arial"/>
          <w:b/>
          <w:i/>
          <w:szCs w:val="24"/>
        </w:rPr>
        <w:t xml:space="preserve"> procedure.</w:t>
      </w:r>
      <w:r w:rsidRPr="000B403A">
        <w:rPr>
          <w:rFonts w:cs="Arial"/>
          <w:bCs/>
          <w:i/>
          <w:szCs w:val="24"/>
        </w:rPr>
        <w:t xml:space="preserve"> </w:t>
      </w:r>
      <w:r w:rsidRPr="000B403A">
        <w:rPr>
          <w:rFonts w:cs="Arial"/>
          <w:bCs/>
          <w:i/>
          <w:strike/>
          <w:szCs w:val="24"/>
        </w:rPr>
        <w:t xml:space="preserve">The test procedure shall be as permitted by an approved evaluation report using criteria adopted in this code. All </w:t>
      </w:r>
      <w:proofErr w:type="spellStart"/>
      <w:r w:rsidRPr="000B403A">
        <w:rPr>
          <w:rFonts w:cs="Arial"/>
          <w:bCs/>
          <w:i/>
          <w:strike/>
          <w:szCs w:val="24"/>
        </w:rPr>
        <w:t>p</w:t>
      </w:r>
      <w:r w:rsidRPr="000B403A">
        <w:rPr>
          <w:rFonts w:cs="Arial"/>
          <w:bCs/>
          <w:i/>
          <w:szCs w:val="24"/>
          <w:u w:val="single"/>
        </w:rPr>
        <w:t>P</w:t>
      </w:r>
      <w:r w:rsidRPr="000B403A">
        <w:rPr>
          <w:rFonts w:cs="Arial"/>
          <w:bCs/>
          <w:i/>
          <w:szCs w:val="24"/>
        </w:rPr>
        <w:t>ost</w:t>
      </w:r>
      <w:proofErr w:type="spellEnd"/>
      <w:r w:rsidRPr="000B403A">
        <w:rPr>
          <w:rFonts w:cs="Arial"/>
          <w:bCs/>
          <w:i/>
          <w:szCs w:val="24"/>
        </w:rPr>
        <w:t xml:space="preserve">-installed anchors shall be tension tested </w:t>
      </w:r>
      <w:r w:rsidRPr="000B403A">
        <w:rPr>
          <w:rFonts w:cs="Arial"/>
          <w:bCs/>
          <w:i/>
          <w:szCs w:val="24"/>
          <w:u w:val="single"/>
        </w:rPr>
        <w:t>to verify proper installation in accordance with ASTM E3121 with test frequency and test loads in accordance with Section 1909.2.7.3 and 1909.2.7.4 respectively</w:t>
      </w:r>
      <w:r w:rsidRPr="000B403A">
        <w:rPr>
          <w:rFonts w:cs="Arial"/>
          <w:i/>
          <w:szCs w:val="24"/>
          <w:u w:val="single"/>
        </w:rPr>
        <w:t xml:space="preserve">. </w:t>
      </w:r>
      <w:r w:rsidR="00BE022C" w:rsidRPr="000B403A">
        <w:rPr>
          <w:rFonts w:cs="Arial"/>
          <w:bCs/>
          <w:i/>
          <w:szCs w:val="24"/>
          <w:u w:val="single"/>
        </w:rPr>
        <w:t>Tension tests do not require displacement measurement.</w:t>
      </w:r>
    </w:p>
    <w:p w14:paraId="6967355A" w14:textId="6475932B" w:rsidR="00E26976" w:rsidRPr="000B403A" w:rsidRDefault="00E26976" w:rsidP="00736877">
      <w:pPr>
        <w:ind w:left="360"/>
        <w:rPr>
          <w:rFonts w:cs="Arial"/>
          <w:bCs/>
          <w:i/>
          <w:szCs w:val="24"/>
        </w:rPr>
      </w:pPr>
      <w:r w:rsidRPr="000B403A">
        <w:rPr>
          <w:rFonts w:cs="Arial"/>
          <w:bCs/>
          <w:i/>
          <w:szCs w:val="24"/>
        </w:rPr>
        <w:t>Exception: Torque-controlled post-installed anchors and screw type anchors shall be permitted to be tested using torque based on an approved evaluation report using criteria adopted in this code.</w:t>
      </w:r>
    </w:p>
    <w:p w14:paraId="7B9DF043" w14:textId="3776A386" w:rsidR="00FA68A1" w:rsidRPr="000B403A" w:rsidRDefault="00E26976" w:rsidP="00736877">
      <w:pPr>
        <w:ind w:left="360"/>
        <w:rPr>
          <w:rFonts w:cs="Arial"/>
          <w:bCs/>
          <w:i/>
          <w:strike/>
          <w:szCs w:val="24"/>
        </w:rPr>
      </w:pPr>
      <w:r w:rsidRPr="000B403A">
        <w:rPr>
          <w:rFonts w:cs="Arial"/>
          <w:bCs/>
          <w:i/>
          <w:strike/>
          <w:szCs w:val="24"/>
        </w:rPr>
        <w:t>Alternatively, the manufacturer’s recommendation for testing may be approved by the enforcement agency based on approved evaluation report using criteria adopted in this code.</w:t>
      </w:r>
    </w:p>
    <w:p w14:paraId="7288E778" w14:textId="2395E3E3" w:rsidR="00B25BFF" w:rsidRPr="000B403A" w:rsidRDefault="00B25BFF" w:rsidP="00736877">
      <w:pPr>
        <w:ind w:left="360"/>
        <w:rPr>
          <w:rFonts w:cs="Arial"/>
          <w:bCs/>
          <w:i/>
          <w:szCs w:val="24"/>
        </w:rPr>
      </w:pPr>
      <w:r w:rsidRPr="000B403A">
        <w:rPr>
          <w:rFonts w:cs="Arial"/>
          <w:b/>
          <w:i/>
          <w:szCs w:val="24"/>
        </w:rPr>
        <w:t>1909.2.</w:t>
      </w:r>
      <w:r w:rsidRPr="000B403A">
        <w:rPr>
          <w:rFonts w:cs="Arial"/>
          <w:b/>
          <w:i/>
          <w:strike/>
          <w:szCs w:val="24"/>
        </w:rPr>
        <w:t>7</w:t>
      </w:r>
      <w:r w:rsidR="000250DD" w:rsidRPr="000B403A">
        <w:rPr>
          <w:rFonts w:cs="Arial"/>
          <w:b/>
          <w:i/>
          <w:szCs w:val="24"/>
          <w:u w:val="single"/>
        </w:rPr>
        <w:t>6</w:t>
      </w:r>
      <w:r w:rsidRPr="000B403A">
        <w:rPr>
          <w:rFonts w:cs="Arial"/>
          <w:b/>
          <w:i/>
          <w:szCs w:val="24"/>
        </w:rPr>
        <w:t>.3 Test frequency.</w:t>
      </w:r>
      <w:r w:rsidRPr="000B403A">
        <w:rPr>
          <w:rFonts w:cs="Arial"/>
          <w:bCs/>
          <w:i/>
          <w:szCs w:val="24"/>
        </w:rPr>
        <w:t xml:space="preserve"> </w:t>
      </w:r>
      <w:r w:rsidRPr="000B403A">
        <w:rPr>
          <w:rFonts w:cs="Arial"/>
          <w:bCs/>
          <w:i/>
          <w:strike/>
          <w:szCs w:val="24"/>
        </w:rPr>
        <w:t>When post-installed anchors are used sill plate bolting applications, 10 percent of the anchors shall be tested.</w:t>
      </w:r>
      <w:r w:rsidRPr="000B403A">
        <w:rPr>
          <w:rFonts w:cs="Arial"/>
          <w:bCs/>
          <w:i/>
          <w:szCs w:val="24"/>
        </w:rPr>
        <w:t xml:space="preserve"> </w:t>
      </w:r>
      <w:r w:rsidRPr="000B403A">
        <w:rPr>
          <w:rFonts w:cs="Arial"/>
          <w:iCs/>
          <w:szCs w:val="24"/>
          <w:highlight w:val="lightGray"/>
        </w:rPr>
        <w:t>(Relocated to Section 1909.</w:t>
      </w:r>
      <w:r w:rsidR="004D6940" w:rsidRPr="000B403A">
        <w:rPr>
          <w:rFonts w:cs="Arial"/>
          <w:iCs/>
          <w:szCs w:val="24"/>
          <w:highlight w:val="lightGray"/>
        </w:rPr>
        <w:t>2.7.3.1</w:t>
      </w:r>
      <w:r w:rsidRPr="000B403A">
        <w:rPr>
          <w:rFonts w:cs="Arial"/>
          <w:iCs/>
          <w:szCs w:val="24"/>
          <w:highlight w:val="lightGray"/>
        </w:rPr>
        <w:t>)</w:t>
      </w:r>
    </w:p>
    <w:p w14:paraId="0924EDEB" w14:textId="23FBF348" w:rsidR="00B25BFF" w:rsidRPr="000B403A" w:rsidRDefault="00B25BFF" w:rsidP="00736877">
      <w:pPr>
        <w:ind w:left="360"/>
        <w:rPr>
          <w:rFonts w:cs="Arial"/>
          <w:bCs/>
          <w:i/>
          <w:szCs w:val="24"/>
        </w:rPr>
      </w:pPr>
      <w:r w:rsidRPr="000B403A">
        <w:rPr>
          <w:rFonts w:cs="Arial"/>
          <w:i/>
          <w:strike/>
          <w:szCs w:val="24"/>
        </w:rPr>
        <w:t>When post-installed anchors are used for other structural applications, all such anchors shall be tested.</w:t>
      </w:r>
      <w:r w:rsidRPr="000B403A">
        <w:rPr>
          <w:rFonts w:cs="Arial"/>
          <w:bCs/>
          <w:i/>
          <w:szCs w:val="24"/>
        </w:rPr>
        <w:t xml:space="preserve"> </w:t>
      </w:r>
      <w:r w:rsidR="00130621" w:rsidRPr="000B403A">
        <w:rPr>
          <w:rFonts w:cs="Arial"/>
          <w:iCs/>
          <w:szCs w:val="24"/>
          <w:highlight w:val="lightGray"/>
        </w:rPr>
        <w:t>(Relocated to Section 1909.2.7.3.1)</w:t>
      </w:r>
    </w:p>
    <w:p w14:paraId="68C805A5" w14:textId="4DE30682" w:rsidR="00B25BFF" w:rsidRPr="000B403A" w:rsidRDefault="00B25BFF" w:rsidP="00736877">
      <w:pPr>
        <w:ind w:left="360"/>
        <w:rPr>
          <w:rFonts w:cs="Arial"/>
          <w:bCs/>
          <w:i/>
          <w:szCs w:val="24"/>
        </w:rPr>
      </w:pPr>
      <w:r w:rsidRPr="000B403A">
        <w:rPr>
          <w:rFonts w:cs="Arial"/>
          <w:i/>
          <w:strike/>
          <w:szCs w:val="24"/>
        </w:rPr>
        <w:t>When post-installed anchors are used for nonstructural applications such as equipment anchorage, 50 percent or al-ternate bolts in a group, including at least one-half the anchors in each group, shall be tested.</w:t>
      </w:r>
      <w:r w:rsidR="00130621" w:rsidRPr="000B403A">
        <w:rPr>
          <w:rFonts w:cs="Arial"/>
          <w:iCs/>
          <w:szCs w:val="24"/>
        </w:rPr>
        <w:t xml:space="preserve"> </w:t>
      </w:r>
      <w:r w:rsidR="00130621" w:rsidRPr="000B403A">
        <w:rPr>
          <w:rFonts w:cs="Arial"/>
          <w:iCs/>
          <w:szCs w:val="24"/>
          <w:highlight w:val="lightGray"/>
        </w:rPr>
        <w:t>(Relocated to Section 1909.2.7.3.2)</w:t>
      </w:r>
    </w:p>
    <w:p w14:paraId="5C8D6A66" w14:textId="78161FE6" w:rsidR="00B25BFF" w:rsidRPr="000B403A" w:rsidRDefault="00B25BFF" w:rsidP="00736877">
      <w:pPr>
        <w:ind w:left="360"/>
        <w:rPr>
          <w:rFonts w:cs="Arial"/>
          <w:bCs/>
          <w:i/>
          <w:szCs w:val="24"/>
        </w:rPr>
      </w:pPr>
      <w:r w:rsidRPr="000B403A">
        <w:rPr>
          <w:rFonts w:cs="Arial"/>
          <w:i/>
          <w:strike/>
          <w:szCs w:val="24"/>
        </w:rPr>
        <w:t>The testing of the post-installed anchors shall be done in the presence of the special inspector and a report of the test results shall be submitted to the enforcement agency.</w:t>
      </w:r>
      <w:r w:rsidRPr="000B403A">
        <w:rPr>
          <w:rFonts w:cs="Arial"/>
          <w:bCs/>
          <w:i/>
          <w:szCs w:val="24"/>
        </w:rPr>
        <w:t xml:space="preserve"> </w:t>
      </w:r>
      <w:r w:rsidR="006812C6" w:rsidRPr="000B403A">
        <w:rPr>
          <w:rFonts w:cs="Arial"/>
          <w:iCs/>
          <w:szCs w:val="24"/>
          <w:highlight w:val="lightGray"/>
        </w:rPr>
        <w:t>(Relocated to Section 1909.2.7.1)</w:t>
      </w:r>
    </w:p>
    <w:p w14:paraId="3837B4A1" w14:textId="77777777" w:rsidR="00B25BFF" w:rsidRPr="000B403A" w:rsidRDefault="00B25BFF" w:rsidP="00736877">
      <w:pPr>
        <w:ind w:left="360"/>
        <w:rPr>
          <w:rFonts w:cs="Arial"/>
          <w:b/>
          <w:i/>
          <w:strike/>
          <w:szCs w:val="24"/>
        </w:rPr>
      </w:pPr>
      <w:r w:rsidRPr="000B403A">
        <w:rPr>
          <w:rFonts w:cs="Arial"/>
          <w:b/>
          <w:i/>
          <w:strike/>
          <w:szCs w:val="24"/>
        </w:rPr>
        <w:t>Exceptions:</w:t>
      </w:r>
    </w:p>
    <w:p w14:paraId="4C195BB4" w14:textId="1E3BB9CA" w:rsidR="00B25BFF" w:rsidRPr="000B403A" w:rsidRDefault="00B25BFF" w:rsidP="00B40A7D">
      <w:pPr>
        <w:pStyle w:val="ListParagraph"/>
        <w:numPr>
          <w:ilvl w:val="0"/>
          <w:numId w:val="55"/>
        </w:numPr>
        <w:rPr>
          <w:rFonts w:cs="Arial"/>
          <w:bCs/>
          <w:i/>
          <w:szCs w:val="24"/>
        </w:rPr>
      </w:pPr>
      <w:r w:rsidRPr="000B403A">
        <w:rPr>
          <w:rFonts w:cs="Arial"/>
          <w:i/>
          <w:strike/>
          <w:szCs w:val="24"/>
        </w:rPr>
        <w:t>Undercut anchors that allow visual confirmation of full set, shall not require testing.</w:t>
      </w:r>
      <w:r w:rsidR="001F5B7C" w:rsidRPr="000B403A">
        <w:rPr>
          <w:rFonts w:cs="Arial"/>
          <w:szCs w:val="24"/>
        </w:rPr>
        <w:t xml:space="preserve"> </w:t>
      </w:r>
      <w:r w:rsidR="001F5B7C" w:rsidRPr="000B403A">
        <w:rPr>
          <w:rFonts w:cs="Arial"/>
          <w:iCs/>
          <w:szCs w:val="24"/>
          <w:highlight w:val="lightGray"/>
        </w:rPr>
        <w:t>(Relocated to Section 1909.2.7)</w:t>
      </w:r>
    </w:p>
    <w:p w14:paraId="03DFF2B8" w14:textId="3A36FEB4" w:rsidR="00B25BFF" w:rsidRPr="000B403A" w:rsidRDefault="00B25BFF" w:rsidP="00B40A7D">
      <w:pPr>
        <w:pStyle w:val="ListParagraph"/>
        <w:numPr>
          <w:ilvl w:val="0"/>
          <w:numId w:val="55"/>
        </w:numPr>
        <w:rPr>
          <w:rFonts w:cs="Arial"/>
          <w:bCs/>
          <w:i/>
          <w:szCs w:val="24"/>
        </w:rPr>
      </w:pPr>
      <w:r w:rsidRPr="000B403A">
        <w:rPr>
          <w:rFonts w:cs="Arial"/>
          <w:i/>
          <w:strike/>
          <w:szCs w:val="24"/>
        </w:rPr>
        <w:t>Where the design tension on anchors is less than 100 pounds and those anchors are clearly noted on the ap-proved construction documents, only 10 percent of those anchors shall be tested.</w:t>
      </w:r>
      <w:r w:rsidR="009720E1" w:rsidRPr="000B403A">
        <w:rPr>
          <w:rFonts w:cs="Arial"/>
          <w:iCs/>
          <w:szCs w:val="24"/>
        </w:rPr>
        <w:t xml:space="preserve"> </w:t>
      </w:r>
      <w:r w:rsidR="009720E1" w:rsidRPr="000B403A">
        <w:rPr>
          <w:rFonts w:cs="Arial"/>
          <w:iCs/>
          <w:szCs w:val="24"/>
          <w:highlight w:val="lightGray"/>
        </w:rPr>
        <w:t>(Relocated to Section 1909.2.7.3.2)</w:t>
      </w:r>
    </w:p>
    <w:p w14:paraId="416F26A7" w14:textId="0AD81B47" w:rsidR="00B25BFF" w:rsidRPr="000B403A" w:rsidRDefault="00B25BFF" w:rsidP="00B40A7D">
      <w:pPr>
        <w:pStyle w:val="ListParagraph"/>
        <w:numPr>
          <w:ilvl w:val="0"/>
          <w:numId w:val="55"/>
        </w:numPr>
        <w:rPr>
          <w:rFonts w:cs="Arial"/>
          <w:bCs/>
          <w:i/>
          <w:szCs w:val="24"/>
        </w:rPr>
      </w:pPr>
      <w:r w:rsidRPr="000B403A">
        <w:rPr>
          <w:rFonts w:cs="Arial"/>
          <w:i/>
          <w:strike/>
          <w:szCs w:val="24"/>
        </w:rPr>
        <w:lastRenderedPageBreak/>
        <w:t>Where adhesive anchor systems are used to install reinforcing dowel bars in hardened concrete, only 25 percent of the dowels shall be tested if all the following conditions are met:</w:t>
      </w:r>
      <w:r w:rsidR="00EB091C" w:rsidRPr="000B403A">
        <w:rPr>
          <w:rFonts w:cs="Arial"/>
          <w:szCs w:val="24"/>
        </w:rPr>
        <w:t xml:space="preserve"> </w:t>
      </w:r>
      <w:r w:rsidR="00EB091C" w:rsidRPr="000B403A">
        <w:rPr>
          <w:rFonts w:cs="Arial"/>
          <w:iCs/>
          <w:szCs w:val="24"/>
          <w:highlight w:val="lightGray"/>
        </w:rPr>
        <w:t>(Relocated to Section 1909.2.7.3.1, including the following subitems)</w:t>
      </w:r>
    </w:p>
    <w:p w14:paraId="602ABC24" w14:textId="2FA8A888" w:rsidR="00B25BFF" w:rsidRPr="000B403A" w:rsidRDefault="00B25BFF" w:rsidP="00B40A7D">
      <w:pPr>
        <w:pStyle w:val="ListParagraph"/>
        <w:numPr>
          <w:ilvl w:val="1"/>
          <w:numId w:val="55"/>
        </w:numPr>
        <w:rPr>
          <w:rFonts w:cs="Arial"/>
          <w:i/>
          <w:strike/>
          <w:szCs w:val="24"/>
        </w:rPr>
      </w:pPr>
      <w:r w:rsidRPr="000B403A">
        <w:rPr>
          <w:rFonts w:cs="Arial"/>
          <w:i/>
          <w:strike/>
          <w:szCs w:val="24"/>
        </w:rPr>
        <w:t>The dowels are used exclusively to transmit shear forces across joints between existing and new concrete.</w:t>
      </w:r>
    </w:p>
    <w:p w14:paraId="6280AB5C" w14:textId="0C200D2A" w:rsidR="00B25BFF" w:rsidRPr="000B403A" w:rsidRDefault="00B25BFF" w:rsidP="00B40A7D">
      <w:pPr>
        <w:pStyle w:val="ListParagraph"/>
        <w:numPr>
          <w:ilvl w:val="1"/>
          <w:numId w:val="55"/>
        </w:numPr>
        <w:rPr>
          <w:rFonts w:cs="Arial"/>
          <w:i/>
          <w:strike/>
          <w:szCs w:val="24"/>
        </w:rPr>
      </w:pPr>
      <w:r w:rsidRPr="000B403A">
        <w:rPr>
          <w:rFonts w:cs="Arial"/>
          <w:i/>
          <w:strike/>
          <w:szCs w:val="24"/>
        </w:rPr>
        <w:t>The number of dowels in any one member equals or exceeds 12.</w:t>
      </w:r>
    </w:p>
    <w:p w14:paraId="7D3AD30B" w14:textId="00EE980A" w:rsidR="00B25BFF" w:rsidRPr="000B403A" w:rsidRDefault="00B25BFF" w:rsidP="00B40A7D">
      <w:pPr>
        <w:pStyle w:val="ListParagraph"/>
        <w:numPr>
          <w:ilvl w:val="1"/>
          <w:numId w:val="55"/>
        </w:numPr>
        <w:rPr>
          <w:rFonts w:cs="Arial"/>
          <w:i/>
          <w:strike/>
          <w:szCs w:val="24"/>
        </w:rPr>
      </w:pPr>
      <w:r w:rsidRPr="000B403A">
        <w:rPr>
          <w:rFonts w:cs="Arial"/>
          <w:i/>
          <w:strike/>
          <w:szCs w:val="24"/>
        </w:rPr>
        <w:t xml:space="preserve">The dowels are uniformly distributed across seismic force resisting members (such as shear walls, </w:t>
      </w:r>
      <w:r w:rsidRPr="000B403A">
        <w:rPr>
          <w:rFonts w:cs="Arial"/>
          <w:bCs/>
          <w:i/>
          <w:strike/>
          <w:szCs w:val="24"/>
        </w:rPr>
        <w:t>collectors</w:t>
      </w:r>
      <w:r w:rsidRPr="000B403A">
        <w:rPr>
          <w:rFonts w:cs="Arial"/>
          <w:i/>
          <w:strike/>
          <w:szCs w:val="24"/>
        </w:rPr>
        <w:t xml:space="preserve"> and diaphragms).</w:t>
      </w:r>
    </w:p>
    <w:p w14:paraId="54BF390B" w14:textId="18D85D8A" w:rsidR="00B25BFF" w:rsidRPr="000B403A" w:rsidRDefault="00B25BFF" w:rsidP="001F5034">
      <w:pPr>
        <w:ind w:left="810"/>
        <w:rPr>
          <w:rFonts w:cs="Arial"/>
          <w:bCs/>
          <w:i/>
          <w:szCs w:val="24"/>
        </w:rPr>
      </w:pPr>
      <w:r w:rsidRPr="000B403A">
        <w:rPr>
          <w:rFonts w:cs="Arial"/>
          <w:i/>
          <w:strike/>
          <w:szCs w:val="24"/>
        </w:rPr>
        <w:t>Anchors to be tested shall be selected at random by the special inspector/inspector of record (IOR).</w:t>
      </w:r>
      <w:r w:rsidR="006A4B99" w:rsidRPr="000B403A">
        <w:rPr>
          <w:rFonts w:cs="Arial"/>
          <w:bCs/>
          <w:i/>
          <w:szCs w:val="24"/>
        </w:rPr>
        <w:t xml:space="preserve"> </w:t>
      </w:r>
      <w:r w:rsidR="006A4B99" w:rsidRPr="000B403A">
        <w:rPr>
          <w:rFonts w:cs="Arial"/>
          <w:iCs/>
          <w:szCs w:val="24"/>
          <w:highlight w:val="lightGray"/>
        </w:rPr>
        <w:t>(Relocated to Section 1909.2.7.1)</w:t>
      </w:r>
    </w:p>
    <w:p w14:paraId="46FC3223" w14:textId="0EFA465C" w:rsidR="00B25BFF" w:rsidRPr="000B403A" w:rsidRDefault="00B25BFF" w:rsidP="00B40A7D">
      <w:pPr>
        <w:pStyle w:val="ListParagraph"/>
        <w:numPr>
          <w:ilvl w:val="0"/>
          <w:numId w:val="55"/>
        </w:numPr>
        <w:rPr>
          <w:rFonts w:cs="Arial"/>
          <w:bCs/>
          <w:i/>
          <w:szCs w:val="24"/>
        </w:rPr>
      </w:pPr>
      <w:r w:rsidRPr="000B403A">
        <w:rPr>
          <w:rFonts w:cs="Arial"/>
          <w:i/>
          <w:strike/>
          <w:szCs w:val="24"/>
        </w:rPr>
        <w:t>Testing of shear dowels across cold joints in slabs on grade, where the slab is not part of the lateral force-resisting system shall not be required.</w:t>
      </w:r>
      <w:r w:rsidR="006B6E76" w:rsidRPr="000B403A">
        <w:rPr>
          <w:rFonts w:cs="Arial"/>
          <w:bCs/>
          <w:i/>
          <w:szCs w:val="24"/>
        </w:rPr>
        <w:t xml:space="preserve"> </w:t>
      </w:r>
      <w:r w:rsidR="006B6E76" w:rsidRPr="000B403A">
        <w:rPr>
          <w:rFonts w:cs="Arial"/>
          <w:iCs/>
          <w:szCs w:val="24"/>
          <w:highlight w:val="lightGray"/>
        </w:rPr>
        <w:t>(Relocated to Section 1909.2.7</w:t>
      </w:r>
      <w:r w:rsidR="00A924C7" w:rsidRPr="000B403A">
        <w:rPr>
          <w:rFonts w:cs="Arial"/>
          <w:iCs/>
          <w:szCs w:val="24"/>
          <w:highlight w:val="lightGray"/>
        </w:rPr>
        <w:t>.1</w:t>
      </w:r>
      <w:r w:rsidR="006B6E76" w:rsidRPr="000B403A">
        <w:rPr>
          <w:rFonts w:cs="Arial"/>
          <w:iCs/>
          <w:szCs w:val="24"/>
          <w:highlight w:val="lightGray"/>
        </w:rPr>
        <w:t>)</w:t>
      </w:r>
    </w:p>
    <w:p w14:paraId="541C4C12" w14:textId="175187F9" w:rsidR="00B25BFF" w:rsidRPr="000B403A" w:rsidRDefault="00B25BFF" w:rsidP="00B40A7D">
      <w:pPr>
        <w:pStyle w:val="ListParagraph"/>
        <w:numPr>
          <w:ilvl w:val="0"/>
          <w:numId w:val="55"/>
        </w:numPr>
        <w:rPr>
          <w:rFonts w:cs="Arial"/>
          <w:bCs/>
          <w:i/>
          <w:szCs w:val="24"/>
        </w:rPr>
      </w:pPr>
      <w:r w:rsidRPr="000B403A">
        <w:rPr>
          <w:rFonts w:cs="Arial"/>
          <w:i/>
          <w:strike/>
          <w:szCs w:val="24"/>
        </w:rPr>
        <w:t>Testing is not required for power actuated fasteners used to attach tracks of interior non-shear wall partitions, for shear only, where there are at least three fasteners per segment of track.</w:t>
      </w:r>
      <w:r w:rsidR="001F5B7C" w:rsidRPr="000B403A">
        <w:rPr>
          <w:rFonts w:cs="Arial"/>
          <w:bCs/>
          <w:i/>
          <w:szCs w:val="24"/>
        </w:rPr>
        <w:t xml:space="preserve"> </w:t>
      </w:r>
      <w:r w:rsidR="001F5B7C" w:rsidRPr="000B403A">
        <w:rPr>
          <w:rFonts w:cs="Arial"/>
          <w:iCs/>
          <w:szCs w:val="24"/>
          <w:highlight w:val="lightGray"/>
        </w:rPr>
        <w:t>(Relocated to Section 1909.2.7.1)</w:t>
      </w:r>
    </w:p>
    <w:p w14:paraId="5C9F22D5" w14:textId="0B9CAAF9" w:rsidR="00B25BFF" w:rsidRPr="000B403A" w:rsidRDefault="00B25BFF" w:rsidP="00736877">
      <w:pPr>
        <w:ind w:left="360"/>
        <w:rPr>
          <w:rFonts w:cs="Arial"/>
          <w:bCs/>
          <w:i/>
          <w:szCs w:val="24"/>
        </w:rPr>
      </w:pPr>
      <w:r w:rsidRPr="000B403A">
        <w:rPr>
          <w:rFonts w:cs="Arial"/>
          <w:b/>
          <w:i/>
          <w:szCs w:val="24"/>
          <w:u w:val="single"/>
        </w:rPr>
        <w:t>19</w:t>
      </w:r>
      <w:r w:rsidR="004D6940" w:rsidRPr="000B403A">
        <w:rPr>
          <w:rFonts w:cs="Arial"/>
          <w:b/>
          <w:i/>
          <w:szCs w:val="24"/>
          <w:u w:val="single"/>
        </w:rPr>
        <w:t>09</w:t>
      </w:r>
      <w:r w:rsidRPr="000B403A">
        <w:rPr>
          <w:rFonts w:cs="Arial"/>
          <w:b/>
          <w:i/>
          <w:szCs w:val="24"/>
          <w:u w:val="single"/>
        </w:rPr>
        <w:t>.</w:t>
      </w:r>
      <w:r w:rsidR="00AC72A9" w:rsidRPr="000B403A">
        <w:rPr>
          <w:rFonts w:cs="Arial"/>
          <w:b/>
          <w:i/>
          <w:szCs w:val="24"/>
          <w:u w:val="single"/>
        </w:rPr>
        <w:t>2</w:t>
      </w:r>
      <w:r w:rsidRPr="000B403A">
        <w:rPr>
          <w:rFonts w:cs="Arial"/>
          <w:b/>
          <w:i/>
          <w:szCs w:val="24"/>
          <w:u w:val="single"/>
        </w:rPr>
        <w:t>.</w:t>
      </w:r>
      <w:r w:rsidR="000250DD" w:rsidRPr="000B403A">
        <w:rPr>
          <w:rFonts w:cs="Arial"/>
          <w:b/>
          <w:i/>
          <w:szCs w:val="24"/>
          <w:u w:val="single"/>
        </w:rPr>
        <w:t>6</w:t>
      </w:r>
      <w:r w:rsidRPr="000B403A">
        <w:rPr>
          <w:rFonts w:cs="Arial"/>
          <w:b/>
          <w:i/>
          <w:szCs w:val="24"/>
          <w:u w:val="single"/>
        </w:rPr>
        <w:t>.3.1 Structural applications.</w:t>
      </w:r>
      <w:r w:rsidRPr="000B403A">
        <w:rPr>
          <w:rFonts w:cs="Arial"/>
          <w:bCs/>
          <w:i/>
          <w:szCs w:val="24"/>
        </w:rPr>
        <w:t xml:space="preserve"> </w:t>
      </w:r>
      <w:r w:rsidR="00050692" w:rsidRPr="000B403A">
        <w:rPr>
          <w:rFonts w:cs="Arial"/>
          <w:iCs/>
          <w:szCs w:val="24"/>
          <w:highlight w:val="lightGray"/>
        </w:rPr>
        <w:t>(Relocated and reworded from Section 1909.2.7.3)</w:t>
      </w:r>
      <w:r w:rsidR="00050692" w:rsidRPr="000B403A">
        <w:rPr>
          <w:rFonts w:cs="Arial"/>
          <w:iCs/>
          <w:szCs w:val="24"/>
        </w:rPr>
        <w:t xml:space="preserve"> </w:t>
      </w:r>
      <w:r w:rsidRPr="000B403A">
        <w:rPr>
          <w:rFonts w:cs="Arial"/>
          <w:i/>
          <w:szCs w:val="24"/>
          <w:u w:val="single"/>
        </w:rPr>
        <w:t>100 percent of post-installed anchors used in structural applications shall be proof tested.</w:t>
      </w:r>
    </w:p>
    <w:p w14:paraId="60082C7B" w14:textId="77777777" w:rsidR="00B25BFF" w:rsidRPr="000B403A" w:rsidRDefault="00B25BFF" w:rsidP="00736877">
      <w:pPr>
        <w:ind w:left="360"/>
        <w:rPr>
          <w:rFonts w:cs="Arial"/>
          <w:b/>
          <w:i/>
          <w:szCs w:val="24"/>
          <w:u w:val="single"/>
        </w:rPr>
      </w:pPr>
      <w:r w:rsidRPr="000B403A">
        <w:rPr>
          <w:rFonts w:cs="Arial"/>
          <w:b/>
          <w:i/>
          <w:szCs w:val="24"/>
          <w:u w:val="single"/>
        </w:rPr>
        <w:t>Exceptions:</w:t>
      </w:r>
    </w:p>
    <w:p w14:paraId="349F4220" w14:textId="11724923" w:rsidR="00B25BFF" w:rsidRPr="000B403A" w:rsidRDefault="00B25BFF" w:rsidP="00B40A7D">
      <w:pPr>
        <w:pStyle w:val="ListParagraph"/>
        <w:numPr>
          <w:ilvl w:val="0"/>
          <w:numId w:val="56"/>
        </w:numPr>
        <w:rPr>
          <w:rFonts w:cs="Arial"/>
          <w:bCs/>
          <w:i/>
          <w:szCs w:val="24"/>
        </w:rPr>
      </w:pPr>
      <w:r w:rsidRPr="000B403A">
        <w:rPr>
          <w:rFonts w:cs="Arial"/>
          <w:i/>
          <w:szCs w:val="24"/>
          <w:u w:val="single"/>
        </w:rPr>
        <w:t>Sill bolts.</w:t>
      </w:r>
      <w:r w:rsidRPr="000B403A">
        <w:rPr>
          <w:rFonts w:cs="Arial"/>
          <w:bCs/>
          <w:i/>
          <w:szCs w:val="24"/>
        </w:rPr>
        <w:t xml:space="preserve"> </w:t>
      </w:r>
      <w:r w:rsidR="002B1AFB" w:rsidRPr="000B403A">
        <w:rPr>
          <w:rFonts w:cs="Arial"/>
          <w:iCs/>
          <w:szCs w:val="24"/>
          <w:highlight w:val="lightGray"/>
        </w:rPr>
        <w:t>(Relocated from Section 1909.2.7.3)</w:t>
      </w:r>
      <w:r w:rsidR="002B1AFB" w:rsidRPr="000B403A">
        <w:rPr>
          <w:rFonts w:cs="Arial"/>
          <w:iCs/>
          <w:szCs w:val="24"/>
        </w:rPr>
        <w:t xml:space="preserve"> </w:t>
      </w:r>
      <w:r w:rsidRPr="000B403A">
        <w:rPr>
          <w:rFonts w:cs="Arial"/>
          <w:bCs/>
          <w:i/>
          <w:szCs w:val="24"/>
        </w:rPr>
        <w:t xml:space="preserve">When post-installed anchors are used for sill plate </w:t>
      </w:r>
      <w:r w:rsidRPr="000B403A">
        <w:rPr>
          <w:rFonts w:cs="Arial"/>
          <w:i/>
          <w:szCs w:val="24"/>
          <w:u w:val="single"/>
        </w:rPr>
        <w:t>or bottom track</w:t>
      </w:r>
      <w:r w:rsidRPr="000B403A">
        <w:rPr>
          <w:rFonts w:cs="Arial"/>
          <w:bCs/>
          <w:i/>
          <w:szCs w:val="24"/>
        </w:rPr>
        <w:t xml:space="preserve"> bolting applications, 10 per</w:t>
      </w:r>
      <w:r w:rsidR="004109EF" w:rsidRPr="000B403A">
        <w:rPr>
          <w:rFonts w:cs="Arial"/>
          <w:bCs/>
          <w:i/>
          <w:szCs w:val="24"/>
        </w:rPr>
        <w:t>c</w:t>
      </w:r>
      <w:r w:rsidRPr="000B403A">
        <w:rPr>
          <w:rFonts w:cs="Arial"/>
          <w:bCs/>
          <w:i/>
          <w:szCs w:val="24"/>
        </w:rPr>
        <w:t>ent of the anchors shall be tested.</w:t>
      </w:r>
    </w:p>
    <w:p w14:paraId="5CB89E7D" w14:textId="5B62A921" w:rsidR="00B25BFF" w:rsidRPr="000B403A" w:rsidRDefault="00B25BFF" w:rsidP="00B40A7D">
      <w:pPr>
        <w:pStyle w:val="ListParagraph"/>
        <w:numPr>
          <w:ilvl w:val="0"/>
          <w:numId w:val="56"/>
        </w:numPr>
        <w:rPr>
          <w:rFonts w:cs="Arial"/>
          <w:bCs/>
          <w:i/>
          <w:szCs w:val="24"/>
        </w:rPr>
      </w:pPr>
      <w:r w:rsidRPr="000B403A">
        <w:rPr>
          <w:rFonts w:cs="Arial"/>
          <w:i/>
          <w:szCs w:val="24"/>
          <w:u w:val="single"/>
        </w:rPr>
        <w:t>Rebar Dowels.</w:t>
      </w:r>
      <w:r w:rsidRPr="000B403A">
        <w:rPr>
          <w:rFonts w:cs="Arial"/>
          <w:bCs/>
          <w:i/>
          <w:szCs w:val="24"/>
        </w:rPr>
        <w:t xml:space="preserve"> </w:t>
      </w:r>
      <w:r w:rsidR="00ED33CE" w:rsidRPr="000B403A">
        <w:rPr>
          <w:rFonts w:cs="Arial"/>
          <w:iCs/>
          <w:szCs w:val="24"/>
          <w:highlight w:val="lightGray"/>
        </w:rPr>
        <w:t>(Relocated from Section 1909.2.7.3</w:t>
      </w:r>
      <w:r w:rsidR="00AF2453" w:rsidRPr="000B403A">
        <w:rPr>
          <w:rFonts w:cs="Arial"/>
          <w:iCs/>
          <w:szCs w:val="24"/>
          <w:highlight w:val="lightGray"/>
        </w:rPr>
        <w:t>, Exception 3</w:t>
      </w:r>
      <w:r w:rsidR="00ED33CE" w:rsidRPr="000B403A">
        <w:rPr>
          <w:rFonts w:cs="Arial"/>
          <w:iCs/>
          <w:szCs w:val="24"/>
          <w:highlight w:val="lightGray"/>
        </w:rPr>
        <w:t>)</w:t>
      </w:r>
      <w:r w:rsidRPr="000B403A">
        <w:rPr>
          <w:rFonts w:cs="Arial"/>
          <w:szCs w:val="24"/>
        </w:rPr>
        <w:t xml:space="preserve"> </w:t>
      </w:r>
      <w:r w:rsidRPr="000B403A">
        <w:rPr>
          <w:rFonts w:cs="Arial"/>
          <w:i/>
          <w:strike/>
          <w:szCs w:val="24"/>
        </w:rPr>
        <w:t xml:space="preserve">Where </w:t>
      </w:r>
      <w:r w:rsidRPr="000B403A">
        <w:rPr>
          <w:rFonts w:cs="Arial"/>
          <w:i/>
          <w:szCs w:val="24"/>
          <w:u w:val="single"/>
        </w:rPr>
        <w:t>When</w:t>
      </w:r>
      <w:r w:rsidRPr="000B403A">
        <w:rPr>
          <w:rFonts w:cs="Arial"/>
          <w:bCs/>
          <w:i/>
          <w:szCs w:val="24"/>
        </w:rPr>
        <w:t xml:space="preserve"> adhesive anchor systems are used to install reinforcing dowel bars in hardened concrete, </w:t>
      </w:r>
      <w:r w:rsidRPr="000B403A">
        <w:rPr>
          <w:rFonts w:cs="Arial"/>
          <w:i/>
          <w:strike/>
          <w:szCs w:val="24"/>
        </w:rPr>
        <w:t>only</w:t>
      </w:r>
      <w:r w:rsidRPr="000B403A">
        <w:rPr>
          <w:rFonts w:cs="Arial"/>
          <w:bCs/>
          <w:i/>
          <w:szCs w:val="24"/>
        </w:rPr>
        <w:t xml:space="preserve"> 25 percent of the dowels shall be tested if all of the following conditions are met:</w:t>
      </w:r>
    </w:p>
    <w:p w14:paraId="31A50B96" w14:textId="7AA5FAB1" w:rsidR="00B25BFF" w:rsidRPr="000B403A" w:rsidRDefault="00E54B24" w:rsidP="00B40A7D">
      <w:pPr>
        <w:pStyle w:val="ListParagraph"/>
        <w:numPr>
          <w:ilvl w:val="1"/>
          <w:numId w:val="56"/>
        </w:numPr>
        <w:spacing w:before="120"/>
        <w:rPr>
          <w:rFonts w:cs="Arial"/>
          <w:bCs/>
          <w:i/>
          <w:szCs w:val="24"/>
        </w:rPr>
      </w:pPr>
      <w:r w:rsidRPr="000B403A">
        <w:rPr>
          <w:rFonts w:cs="Arial"/>
          <w:bCs/>
          <w:i/>
          <w:strike/>
          <w:szCs w:val="24"/>
        </w:rPr>
        <w:t>a</w:t>
      </w:r>
      <w:r w:rsidR="00B25BFF" w:rsidRPr="000B403A">
        <w:rPr>
          <w:rFonts w:cs="Arial"/>
          <w:bCs/>
          <w:i/>
          <w:szCs w:val="24"/>
        </w:rPr>
        <w:t>. The dowels are used exclusively to transmit shear forces across joints between existing and new concrete.</w:t>
      </w:r>
    </w:p>
    <w:p w14:paraId="23BA3BBB" w14:textId="5FA1B9A0" w:rsidR="00B25BFF" w:rsidRPr="000B403A" w:rsidRDefault="00E54B24" w:rsidP="00B40A7D">
      <w:pPr>
        <w:pStyle w:val="ListParagraph"/>
        <w:numPr>
          <w:ilvl w:val="1"/>
          <w:numId w:val="56"/>
        </w:numPr>
        <w:rPr>
          <w:rFonts w:cs="Arial"/>
          <w:bCs/>
          <w:i/>
          <w:szCs w:val="24"/>
        </w:rPr>
      </w:pPr>
      <w:r w:rsidRPr="000B403A">
        <w:rPr>
          <w:rFonts w:cs="Arial"/>
          <w:bCs/>
          <w:i/>
          <w:strike/>
          <w:szCs w:val="24"/>
        </w:rPr>
        <w:t>b</w:t>
      </w:r>
      <w:r w:rsidR="00B25BFF" w:rsidRPr="000B403A">
        <w:rPr>
          <w:rFonts w:cs="Arial"/>
          <w:bCs/>
          <w:i/>
          <w:szCs w:val="24"/>
        </w:rPr>
        <w:t>. The number of dowels in any one member equals or exceeds 12.</w:t>
      </w:r>
    </w:p>
    <w:p w14:paraId="3A923E4A" w14:textId="44B8F1C1" w:rsidR="00B25BFF" w:rsidRPr="000B403A" w:rsidRDefault="00E54B24" w:rsidP="00B40A7D">
      <w:pPr>
        <w:pStyle w:val="ListParagraph"/>
        <w:numPr>
          <w:ilvl w:val="1"/>
          <w:numId w:val="56"/>
        </w:numPr>
        <w:rPr>
          <w:rFonts w:cs="Arial"/>
          <w:bCs/>
          <w:i/>
          <w:szCs w:val="24"/>
        </w:rPr>
      </w:pPr>
      <w:r w:rsidRPr="000B403A">
        <w:rPr>
          <w:rFonts w:cs="Arial"/>
          <w:bCs/>
          <w:i/>
          <w:strike/>
          <w:szCs w:val="24"/>
        </w:rPr>
        <w:t>c</w:t>
      </w:r>
      <w:r w:rsidR="00B25BFF" w:rsidRPr="000B403A">
        <w:rPr>
          <w:rFonts w:cs="Arial"/>
          <w:bCs/>
          <w:i/>
          <w:szCs w:val="24"/>
        </w:rPr>
        <w:t>. The dowels are uniformly distributed across seismic force resisting members (such as shear walls, col-lectors and diaphragms).</w:t>
      </w:r>
    </w:p>
    <w:p w14:paraId="176C700E" w14:textId="0500E2A2" w:rsidR="00B25BFF" w:rsidRPr="000B403A" w:rsidRDefault="00B25BFF" w:rsidP="00736877">
      <w:pPr>
        <w:ind w:left="360"/>
        <w:rPr>
          <w:rFonts w:cs="Arial"/>
          <w:bCs/>
          <w:i/>
          <w:szCs w:val="24"/>
        </w:rPr>
      </w:pPr>
      <w:r w:rsidRPr="000B403A">
        <w:rPr>
          <w:rFonts w:cs="Arial"/>
          <w:b/>
          <w:i/>
          <w:szCs w:val="24"/>
          <w:u w:val="single"/>
        </w:rPr>
        <w:t>19</w:t>
      </w:r>
      <w:r w:rsidR="00AC72A9" w:rsidRPr="000B403A">
        <w:rPr>
          <w:rFonts w:cs="Arial"/>
          <w:b/>
          <w:i/>
          <w:szCs w:val="24"/>
          <w:u w:val="single"/>
        </w:rPr>
        <w:t>09</w:t>
      </w:r>
      <w:r w:rsidRPr="000B403A">
        <w:rPr>
          <w:rFonts w:cs="Arial"/>
          <w:b/>
          <w:i/>
          <w:szCs w:val="24"/>
          <w:u w:val="single"/>
        </w:rPr>
        <w:t>.</w:t>
      </w:r>
      <w:r w:rsidR="00AC72A9" w:rsidRPr="000B403A">
        <w:rPr>
          <w:rFonts w:cs="Arial"/>
          <w:b/>
          <w:i/>
          <w:szCs w:val="24"/>
          <w:u w:val="single"/>
        </w:rPr>
        <w:t>2.</w:t>
      </w:r>
      <w:r w:rsidR="008A48DD" w:rsidRPr="000B403A">
        <w:rPr>
          <w:rFonts w:cs="Arial"/>
          <w:b/>
          <w:i/>
          <w:szCs w:val="24"/>
          <w:u w:val="single"/>
        </w:rPr>
        <w:t>6</w:t>
      </w:r>
      <w:r w:rsidRPr="000B403A">
        <w:rPr>
          <w:rFonts w:cs="Arial"/>
          <w:b/>
          <w:i/>
          <w:szCs w:val="24"/>
          <w:u w:val="single"/>
        </w:rPr>
        <w:t>.3.2 Nonstructural applications.</w:t>
      </w:r>
      <w:r w:rsidRPr="000B403A">
        <w:rPr>
          <w:rFonts w:cs="Arial"/>
          <w:bCs/>
          <w:i/>
          <w:szCs w:val="24"/>
        </w:rPr>
        <w:t xml:space="preserve"> </w:t>
      </w:r>
      <w:r w:rsidRPr="000B403A">
        <w:rPr>
          <w:rFonts w:cs="Arial"/>
          <w:i/>
          <w:szCs w:val="24"/>
          <w:u w:val="single"/>
        </w:rPr>
        <w:t>50 percent of post-installed anchors used in nonstructural applications shall be proof tested. The percentage of tested anchors applies to each set of anchors of a common type (e.g. adhesive, wedge, or shell and sleeve for expansion bolts), size, and embedment depth and to each group of anchors. Four or more anchors connected to a common element shall be defined as a group.</w:t>
      </w:r>
    </w:p>
    <w:p w14:paraId="36139464" w14:textId="77777777" w:rsidR="00B25BFF" w:rsidRPr="000B403A" w:rsidRDefault="00B25BFF" w:rsidP="00736877">
      <w:pPr>
        <w:ind w:left="360"/>
        <w:rPr>
          <w:rFonts w:cs="Arial"/>
          <w:b/>
          <w:i/>
          <w:szCs w:val="24"/>
          <w:u w:val="single"/>
        </w:rPr>
      </w:pPr>
      <w:r w:rsidRPr="000B403A">
        <w:rPr>
          <w:rFonts w:cs="Arial"/>
          <w:b/>
          <w:i/>
          <w:szCs w:val="24"/>
          <w:u w:val="single"/>
        </w:rPr>
        <w:t>Exceptions:</w:t>
      </w:r>
    </w:p>
    <w:p w14:paraId="283088DC" w14:textId="0E3073A9" w:rsidR="00B25BFF" w:rsidRPr="000B403A" w:rsidRDefault="00B25BFF" w:rsidP="00B40A7D">
      <w:pPr>
        <w:pStyle w:val="ListParagraph"/>
        <w:numPr>
          <w:ilvl w:val="0"/>
          <w:numId w:val="57"/>
        </w:numPr>
        <w:rPr>
          <w:rFonts w:cs="Arial"/>
          <w:bCs/>
          <w:i/>
          <w:szCs w:val="24"/>
        </w:rPr>
      </w:pPr>
      <w:r w:rsidRPr="000B403A">
        <w:rPr>
          <w:rFonts w:cs="Arial"/>
          <w:i/>
          <w:szCs w:val="24"/>
          <w:u w:val="single"/>
        </w:rPr>
        <w:t>Repetitive anchors.</w:t>
      </w:r>
      <w:r w:rsidRPr="000B403A">
        <w:rPr>
          <w:rFonts w:cs="Arial"/>
          <w:bCs/>
          <w:i/>
          <w:szCs w:val="24"/>
        </w:rPr>
        <w:t xml:space="preserve"> </w:t>
      </w:r>
      <w:r w:rsidRPr="000B403A">
        <w:rPr>
          <w:rFonts w:cs="Arial"/>
          <w:i/>
          <w:szCs w:val="24"/>
          <w:u w:val="single"/>
        </w:rPr>
        <w:t>When anchors are used repetitively (with 3 or more identical anchors) in distributed systems (such as pipe, duct or conduit supports) or architectural systems (such as suspended ceilings, cladding, and partitions) 20 percent of anchors, including at least one anchor in each group, shall be tested.</w:t>
      </w:r>
    </w:p>
    <w:p w14:paraId="51F67932" w14:textId="145FEA49" w:rsidR="00B25BFF" w:rsidRPr="000B403A" w:rsidRDefault="00B25BFF" w:rsidP="00B40A7D">
      <w:pPr>
        <w:pStyle w:val="ListParagraph"/>
        <w:numPr>
          <w:ilvl w:val="0"/>
          <w:numId w:val="57"/>
        </w:numPr>
        <w:rPr>
          <w:rFonts w:cs="Arial"/>
          <w:bCs/>
          <w:i/>
          <w:szCs w:val="24"/>
        </w:rPr>
      </w:pPr>
      <w:r w:rsidRPr="000B403A">
        <w:rPr>
          <w:rFonts w:cs="Arial"/>
          <w:i/>
          <w:szCs w:val="24"/>
          <w:u w:val="single"/>
        </w:rPr>
        <w:t xml:space="preserve">Anchors with </w:t>
      </w:r>
      <w:r w:rsidR="00AF2453" w:rsidRPr="000B403A">
        <w:rPr>
          <w:rFonts w:cs="Arial"/>
          <w:i/>
          <w:szCs w:val="24"/>
          <w:u w:val="single"/>
        </w:rPr>
        <w:t>l</w:t>
      </w:r>
      <w:r w:rsidRPr="000B403A">
        <w:rPr>
          <w:rFonts w:cs="Arial"/>
          <w:i/>
          <w:szCs w:val="24"/>
          <w:u w:val="single"/>
        </w:rPr>
        <w:t xml:space="preserve">ow </w:t>
      </w:r>
      <w:r w:rsidR="00AF2453" w:rsidRPr="000B403A">
        <w:rPr>
          <w:rFonts w:cs="Arial"/>
          <w:i/>
          <w:szCs w:val="24"/>
          <w:u w:val="single"/>
        </w:rPr>
        <w:t>t</w:t>
      </w:r>
      <w:r w:rsidRPr="000B403A">
        <w:rPr>
          <w:rFonts w:cs="Arial"/>
          <w:i/>
          <w:szCs w:val="24"/>
          <w:u w:val="single"/>
        </w:rPr>
        <w:t>ension.</w:t>
      </w:r>
      <w:r w:rsidRPr="000B403A">
        <w:rPr>
          <w:rFonts w:cs="Arial"/>
          <w:bCs/>
          <w:i/>
          <w:szCs w:val="24"/>
        </w:rPr>
        <w:t xml:space="preserve"> </w:t>
      </w:r>
      <w:r w:rsidR="008967A6" w:rsidRPr="000B403A">
        <w:rPr>
          <w:rFonts w:cs="Arial"/>
          <w:iCs/>
          <w:szCs w:val="24"/>
          <w:highlight w:val="lightGray"/>
        </w:rPr>
        <w:t>(Relocated from Section 1909.2.7.3, Exception 2)</w:t>
      </w:r>
      <w:r w:rsidR="008967A6" w:rsidRPr="000B403A">
        <w:rPr>
          <w:rFonts w:cs="Arial"/>
          <w:iCs/>
          <w:szCs w:val="24"/>
        </w:rPr>
        <w:t xml:space="preserve"> </w:t>
      </w:r>
      <w:r w:rsidRPr="000B403A">
        <w:rPr>
          <w:rFonts w:cs="Arial"/>
          <w:i/>
          <w:strike/>
          <w:szCs w:val="24"/>
        </w:rPr>
        <w:t xml:space="preserve">Where </w:t>
      </w:r>
      <w:r w:rsidRPr="000B403A">
        <w:rPr>
          <w:rFonts w:cs="Arial"/>
          <w:i/>
          <w:szCs w:val="24"/>
          <w:u w:val="single"/>
        </w:rPr>
        <w:t>When</w:t>
      </w:r>
      <w:r w:rsidRPr="000B403A">
        <w:rPr>
          <w:rFonts w:cs="Arial"/>
          <w:bCs/>
          <w:i/>
          <w:szCs w:val="24"/>
        </w:rPr>
        <w:t xml:space="preserve"> the design tension on anchors is less than 100 lbs and those </w:t>
      </w:r>
      <w:r w:rsidRPr="000B403A">
        <w:rPr>
          <w:rFonts w:cs="Arial"/>
          <w:bCs/>
          <w:i/>
          <w:szCs w:val="24"/>
        </w:rPr>
        <w:lastRenderedPageBreak/>
        <w:t xml:space="preserve">anchors are clearly noted on the approved construction documents, </w:t>
      </w:r>
      <w:r w:rsidRPr="000B403A">
        <w:rPr>
          <w:rFonts w:cs="Arial"/>
          <w:i/>
          <w:strike/>
          <w:szCs w:val="24"/>
        </w:rPr>
        <w:t>only</w:t>
      </w:r>
      <w:r w:rsidRPr="000B403A">
        <w:rPr>
          <w:rFonts w:cs="Arial"/>
          <w:bCs/>
          <w:i/>
          <w:szCs w:val="24"/>
        </w:rPr>
        <w:t xml:space="preserve"> 10 percent of </w:t>
      </w:r>
      <w:r w:rsidRPr="000B403A">
        <w:rPr>
          <w:rFonts w:cs="Arial"/>
          <w:i/>
          <w:strike/>
          <w:szCs w:val="24"/>
        </w:rPr>
        <w:t>those</w:t>
      </w:r>
      <w:r w:rsidRPr="000B403A">
        <w:rPr>
          <w:rFonts w:cs="Arial"/>
          <w:bCs/>
          <w:i/>
          <w:szCs w:val="24"/>
        </w:rPr>
        <w:t xml:space="preserve"> anchors shall be tested.</w:t>
      </w:r>
    </w:p>
    <w:p w14:paraId="22E63D70" w14:textId="0EE1D113" w:rsidR="006222A8" w:rsidRPr="000B403A" w:rsidRDefault="0004338A" w:rsidP="00736877">
      <w:pPr>
        <w:rPr>
          <w:rFonts w:cs="Arial"/>
          <w:bCs/>
          <w:iCs/>
          <w:szCs w:val="24"/>
        </w:rPr>
      </w:pPr>
      <w:r w:rsidRPr="000B403A">
        <w:rPr>
          <w:rFonts w:cs="Arial"/>
          <w:bCs/>
          <w:iCs/>
          <w:szCs w:val="24"/>
        </w:rPr>
        <w:t>…</w:t>
      </w:r>
    </w:p>
    <w:p w14:paraId="42E7CD65" w14:textId="0E030352" w:rsidR="008A2746" w:rsidRPr="000B403A" w:rsidRDefault="008A2746" w:rsidP="00736877">
      <w:pPr>
        <w:rPr>
          <w:rFonts w:cs="Arial"/>
          <w:bCs/>
          <w:i/>
          <w:szCs w:val="24"/>
        </w:rPr>
      </w:pPr>
      <w:r w:rsidRPr="000B403A">
        <w:rPr>
          <w:rFonts w:cs="Arial"/>
          <w:b/>
          <w:i/>
          <w:szCs w:val="24"/>
        </w:rPr>
        <w:t>1909.2.</w:t>
      </w:r>
      <w:r w:rsidRPr="000B403A">
        <w:rPr>
          <w:rFonts w:cs="Arial"/>
          <w:b/>
          <w:i/>
          <w:strike/>
          <w:szCs w:val="24"/>
        </w:rPr>
        <w:t>7</w:t>
      </w:r>
      <w:r w:rsidR="008A48DD" w:rsidRPr="000B403A">
        <w:rPr>
          <w:rFonts w:cs="Arial"/>
          <w:b/>
          <w:i/>
          <w:szCs w:val="24"/>
          <w:u w:val="single"/>
        </w:rPr>
        <w:t>6</w:t>
      </w:r>
      <w:r w:rsidRPr="000B403A">
        <w:rPr>
          <w:rFonts w:cs="Arial"/>
          <w:b/>
          <w:i/>
          <w:szCs w:val="24"/>
        </w:rPr>
        <w:t>.5 Test acceptance criteria.</w:t>
      </w:r>
      <w:r w:rsidRPr="000B403A">
        <w:rPr>
          <w:rFonts w:cs="Arial"/>
          <w:bCs/>
          <w:i/>
          <w:strike/>
          <w:szCs w:val="24"/>
        </w:rPr>
        <w:t xml:space="preserve"> Acceptance criteria for post-installed anchors shall be based on an approved test report using criteria adopted in this code. Field </w:t>
      </w:r>
      <w:r w:rsidRPr="000B403A">
        <w:rPr>
          <w:rFonts w:cs="Arial"/>
          <w:bCs/>
          <w:i/>
          <w:szCs w:val="24"/>
          <w:u w:val="single"/>
        </w:rPr>
        <w:t>Proof</w:t>
      </w:r>
      <w:r w:rsidRPr="000B403A">
        <w:rPr>
          <w:rFonts w:cs="Arial"/>
          <w:bCs/>
          <w:i/>
          <w:szCs w:val="24"/>
        </w:rPr>
        <w:t xml:space="preserve"> tests shall satisfy the following minimum requirements.</w:t>
      </w:r>
    </w:p>
    <w:p w14:paraId="51BF736F" w14:textId="5180FA3C" w:rsidR="008A2746" w:rsidRPr="000B403A" w:rsidRDefault="008A2746" w:rsidP="00B40A7D">
      <w:pPr>
        <w:pStyle w:val="ListParagraph"/>
        <w:numPr>
          <w:ilvl w:val="0"/>
          <w:numId w:val="58"/>
        </w:numPr>
        <w:rPr>
          <w:rFonts w:cs="Arial"/>
          <w:bCs/>
          <w:i/>
          <w:szCs w:val="24"/>
        </w:rPr>
      </w:pPr>
      <w:r w:rsidRPr="000B403A">
        <w:rPr>
          <w:rFonts w:cs="Arial"/>
          <w:i/>
          <w:strike/>
          <w:szCs w:val="24"/>
        </w:rPr>
        <w:t xml:space="preserve">Hydraulic ram method </w:t>
      </w:r>
      <w:r w:rsidRPr="000B403A">
        <w:rPr>
          <w:rFonts w:cs="Arial"/>
          <w:i/>
          <w:szCs w:val="24"/>
          <w:u w:val="single"/>
        </w:rPr>
        <w:t>Tension test</w:t>
      </w:r>
      <w:r w:rsidRPr="000B403A">
        <w:rPr>
          <w:rFonts w:cs="Arial"/>
          <w:bCs/>
          <w:i/>
          <w:szCs w:val="24"/>
        </w:rPr>
        <w:t xml:space="preserve">: Anchors </w:t>
      </w:r>
      <w:r w:rsidRPr="000B403A">
        <w:rPr>
          <w:rFonts w:cs="Arial"/>
          <w:i/>
          <w:szCs w:val="24"/>
          <w:u w:val="single"/>
        </w:rPr>
        <w:t>shall be</w:t>
      </w:r>
      <w:r w:rsidRPr="000B403A">
        <w:rPr>
          <w:rFonts w:cs="Arial"/>
          <w:bCs/>
          <w:i/>
          <w:szCs w:val="24"/>
        </w:rPr>
        <w:t xml:space="preserve"> tested </w:t>
      </w:r>
      <w:r w:rsidRPr="000B403A">
        <w:rPr>
          <w:rFonts w:cs="Arial"/>
          <w:i/>
          <w:szCs w:val="24"/>
          <w:u w:val="single"/>
        </w:rPr>
        <w:t>in the unconfined condition in accordance with ASTM E3121 except that the minimum distance to the test frame shall be 1.5 times the anchor’s embedment depth.</w:t>
      </w:r>
      <w:r w:rsidRPr="000B403A">
        <w:rPr>
          <w:rFonts w:cs="Arial"/>
          <w:i/>
          <w:strike/>
          <w:szCs w:val="24"/>
        </w:rPr>
        <w:t xml:space="preserve"> with a hydraulic jack or spring loaded apparatus shall maintain the </w:t>
      </w:r>
      <w:proofErr w:type="spellStart"/>
      <w:r w:rsidRPr="000B403A">
        <w:rPr>
          <w:rFonts w:cs="Arial"/>
          <w:bCs/>
          <w:i/>
          <w:strike/>
          <w:szCs w:val="24"/>
        </w:rPr>
        <w:t>t</w:t>
      </w:r>
      <w:r w:rsidRPr="000B403A">
        <w:rPr>
          <w:rFonts w:cs="Arial"/>
          <w:bCs/>
          <w:i/>
          <w:szCs w:val="24"/>
          <w:u w:val="single"/>
        </w:rPr>
        <w:t>T</w:t>
      </w:r>
      <w:r w:rsidRPr="000B403A">
        <w:rPr>
          <w:rFonts w:cs="Arial"/>
          <w:bCs/>
          <w:i/>
          <w:szCs w:val="24"/>
        </w:rPr>
        <w:t>est</w:t>
      </w:r>
      <w:proofErr w:type="spellEnd"/>
      <w:r w:rsidRPr="000B403A">
        <w:rPr>
          <w:rFonts w:cs="Arial"/>
          <w:bCs/>
          <w:i/>
          <w:szCs w:val="24"/>
        </w:rPr>
        <w:t xml:space="preserve"> load </w:t>
      </w:r>
      <w:r w:rsidRPr="000B403A">
        <w:rPr>
          <w:rFonts w:cs="Arial"/>
          <w:i/>
          <w:szCs w:val="24"/>
          <w:u w:val="single"/>
        </w:rPr>
        <w:t>shall be maintained</w:t>
      </w:r>
      <w:r w:rsidRPr="000B403A">
        <w:rPr>
          <w:rFonts w:cs="Arial"/>
          <w:bCs/>
          <w:i/>
          <w:szCs w:val="24"/>
        </w:rPr>
        <w:t xml:space="preserve"> for a minimum of 15 seconds and shall exhibit no discernible movement during the tension test, e.g., as evidenced by loosening of the washer under the nut </w:t>
      </w:r>
      <w:r w:rsidRPr="000B403A">
        <w:rPr>
          <w:rFonts w:cs="Arial"/>
          <w:i/>
          <w:szCs w:val="24"/>
          <w:u w:val="single"/>
        </w:rPr>
        <w:t>or an abrupt decrease in the gauge pressure.</w:t>
      </w:r>
      <w:r w:rsidRPr="000B403A">
        <w:rPr>
          <w:rFonts w:cs="Arial"/>
          <w:bCs/>
          <w:i/>
          <w:szCs w:val="24"/>
        </w:rPr>
        <w:t xml:space="preserve"> </w:t>
      </w:r>
    </w:p>
    <w:p w14:paraId="38BC37B3" w14:textId="43033922" w:rsidR="008A2746" w:rsidRPr="000B403A" w:rsidRDefault="00FB5022" w:rsidP="00E61B56">
      <w:pPr>
        <w:pStyle w:val="ListParagraph"/>
        <w:tabs>
          <w:tab w:val="left" w:pos="1440"/>
        </w:tabs>
        <w:ind w:left="1440"/>
        <w:rPr>
          <w:rFonts w:cs="Arial"/>
          <w:bCs/>
          <w:i/>
          <w:szCs w:val="24"/>
        </w:rPr>
      </w:pPr>
      <w:r w:rsidRPr="000B403A">
        <w:rPr>
          <w:rFonts w:cs="Arial"/>
          <w:iCs/>
          <w:szCs w:val="24"/>
          <w:highlight w:val="lightGray"/>
        </w:rPr>
        <w:t>(Relocated to the first sentence above)</w:t>
      </w:r>
      <w:r w:rsidRPr="000B403A">
        <w:rPr>
          <w:rFonts w:cs="Arial"/>
          <w:iCs/>
          <w:szCs w:val="24"/>
        </w:rPr>
        <w:t xml:space="preserve"> </w:t>
      </w:r>
      <w:r w:rsidR="008A2746" w:rsidRPr="000B403A">
        <w:rPr>
          <w:rFonts w:cs="Arial"/>
          <w:i/>
          <w:strike/>
          <w:szCs w:val="24"/>
        </w:rPr>
        <w:t>The testing apparatus support locations shall not be within 1.5 times the anchor’s embedment depth to avoid restricting the concrete shear cone type failure mechanism from occurring.</w:t>
      </w:r>
    </w:p>
    <w:p w14:paraId="18355BC5" w14:textId="77777777" w:rsidR="008A2746" w:rsidRPr="000B403A" w:rsidRDefault="008A2746" w:rsidP="00E61B56">
      <w:pPr>
        <w:pStyle w:val="ListParagraph"/>
        <w:tabs>
          <w:tab w:val="left" w:pos="1440"/>
        </w:tabs>
        <w:ind w:left="1440"/>
        <w:rPr>
          <w:rFonts w:cs="Arial"/>
          <w:i/>
          <w:szCs w:val="24"/>
          <w:u w:val="single"/>
        </w:rPr>
      </w:pPr>
      <w:r w:rsidRPr="000B403A">
        <w:rPr>
          <w:rFonts w:cs="Arial"/>
          <w:b/>
          <w:i/>
          <w:szCs w:val="24"/>
        </w:rPr>
        <w:t>Exception:</w:t>
      </w:r>
      <w:r w:rsidRPr="000B403A">
        <w:rPr>
          <w:rFonts w:cs="Arial"/>
          <w:bCs/>
          <w:i/>
          <w:szCs w:val="24"/>
        </w:rPr>
        <w:t xml:space="preserve"> </w:t>
      </w:r>
      <w:r w:rsidRPr="000B403A">
        <w:rPr>
          <w:rFonts w:cs="Arial"/>
          <w:i/>
          <w:strike/>
          <w:szCs w:val="24"/>
        </w:rPr>
        <w:t>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r w:rsidRPr="000B403A">
        <w:rPr>
          <w:rFonts w:cs="Arial"/>
          <w:bCs/>
          <w:i/>
          <w:szCs w:val="24"/>
        </w:rPr>
        <w:t xml:space="preserve"> </w:t>
      </w:r>
      <w:r w:rsidRPr="000B403A">
        <w:rPr>
          <w:rFonts w:cs="Arial"/>
          <w:i/>
          <w:szCs w:val="24"/>
          <w:u w:val="single"/>
        </w:rPr>
        <w:t xml:space="preserve">Adhesive anchors shall be permitted to be tested in confined conditions in accordance ASTM E3121 when the approved </w:t>
      </w:r>
      <w:r w:rsidRPr="000B403A">
        <w:rPr>
          <w:rFonts w:cs="Arial"/>
          <w:bCs/>
          <w:i/>
          <w:szCs w:val="24"/>
          <w:u w:val="single"/>
        </w:rPr>
        <w:t>construction</w:t>
      </w:r>
      <w:r w:rsidRPr="000B403A">
        <w:rPr>
          <w:rFonts w:cs="Arial"/>
          <w:i/>
          <w:szCs w:val="24"/>
          <w:u w:val="single"/>
        </w:rPr>
        <w:t xml:space="preserve"> documents shows that concrete breakout does not control the design tensile strength.</w:t>
      </w:r>
    </w:p>
    <w:p w14:paraId="6CADEA96" w14:textId="5FE96786" w:rsidR="005157C4" w:rsidRPr="000B403A" w:rsidRDefault="008A2746" w:rsidP="00B40A7D">
      <w:pPr>
        <w:pStyle w:val="ListParagraph"/>
        <w:numPr>
          <w:ilvl w:val="0"/>
          <w:numId w:val="58"/>
        </w:numPr>
        <w:rPr>
          <w:rFonts w:cs="Arial"/>
          <w:i/>
          <w:szCs w:val="24"/>
        </w:rPr>
      </w:pPr>
      <w:r w:rsidRPr="000B403A">
        <w:rPr>
          <w:rFonts w:cs="Arial"/>
          <w:bCs/>
          <w:i/>
          <w:szCs w:val="24"/>
        </w:rPr>
        <w:t xml:space="preserve">Torque </w:t>
      </w:r>
      <w:r w:rsidRPr="000B403A">
        <w:rPr>
          <w:rFonts w:cs="Arial"/>
          <w:i/>
          <w:strike/>
          <w:szCs w:val="24"/>
        </w:rPr>
        <w:t>wrench method</w:t>
      </w:r>
      <w:r w:rsidRPr="000B403A">
        <w:rPr>
          <w:rFonts w:cs="Arial"/>
          <w:bCs/>
          <w:i/>
          <w:szCs w:val="24"/>
        </w:rPr>
        <w:t xml:space="preserve"> </w:t>
      </w:r>
      <w:r w:rsidRPr="000B403A">
        <w:rPr>
          <w:rFonts w:cs="Arial"/>
          <w:i/>
          <w:szCs w:val="24"/>
          <w:u w:val="single"/>
        </w:rPr>
        <w:t>test</w:t>
      </w:r>
      <w:r w:rsidRPr="000B403A">
        <w:rPr>
          <w:rFonts w:cs="Arial"/>
          <w:bCs/>
          <w:i/>
          <w:szCs w:val="24"/>
        </w:rPr>
        <w:t>: Torque-controlled post-installed anchors tested with a calibrated torque wrench shall attain the specified torque within 1/2 turn of the nut; or one-quarter (1/4) turn of the nut for a 3/8-inch sleeve anchor only. Screw-type anchors tested with a calibrated torque wrench shall attain the specified torque within one-quarter (1/4) turn of the screw after initial seating of the screw head.</w:t>
      </w:r>
    </w:p>
    <w:p w14:paraId="120BAB84" w14:textId="0980FC11" w:rsidR="00E069E6" w:rsidRPr="000B403A" w:rsidRDefault="000A1DBD" w:rsidP="00736877">
      <w:pPr>
        <w:rPr>
          <w:rFonts w:cs="Arial"/>
          <w:bCs/>
          <w:iCs/>
          <w:szCs w:val="24"/>
        </w:rPr>
      </w:pPr>
      <w:r w:rsidRPr="000B403A">
        <w:rPr>
          <w:rFonts w:cs="Arial"/>
          <w:bCs/>
          <w:iCs/>
          <w:szCs w:val="24"/>
        </w:rPr>
        <w:t>…</w:t>
      </w:r>
    </w:p>
    <w:p w14:paraId="408DBC17" w14:textId="1BD3DF0C" w:rsidR="00570542" w:rsidRPr="000B403A" w:rsidRDefault="00570542" w:rsidP="00736877">
      <w:pPr>
        <w:rPr>
          <w:rFonts w:cs="Arial"/>
          <w:bCs/>
          <w:i/>
          <w:iCs/>
          <w:szCs w:val="24"/>
          <w:u w:val="single"/>
        </w:rPr>
      </w:pPr>
      <w:r w:rsidRPr="000B403A">
        <w:rPr>
          <w:rFonts w:cs="Arial"/>
          <w:b/>
          <w:i/>
          <w:iCs/>
          <w:szCs w:val="24"/>
          <w:u w:val="single"/>
        </w:rPr>
        <w:t>1909.3.9 ACI 318, Section 26.11.1.2.</w:t>
      </w:r>
      <w:r w:rsidRPr="000B403A">
        <w:rPr>
          <w:rFonts w:cs="Arial"/>
          <w:bCs/>
          <w:i/>
          <w:iCs/>
          <w:szCs w:val="24"/>
          <w:u w:val="single"/>
        </w:rPr>
        <w:t xml:space="preserve"> </w:t>
      </w:r>
      <w:r w:rsidR="00B54FC6" w:rsidRPr="000B403A">
        <w:rPr>
          <w:rFonts w:cs="Arial"/>
          <w:i/>
          <w:szCs w:val="24"/>
          <w:u w:val="single"/>
        </w:rPr>
        <w:t>Modify ACI 318, Section 26.11.1.2 by adding item (e) as follows</w:t>
      </w:r>
      <w:r w:rsidRPr="000B403A">
        <w:rPr>
          <w:rFonts w:cs="Arial"/>
          <w:bCs/>
          <w:i/>
          <w:iCs/>
          <w:szCs w:val="24"/>
          <w:u w:val="single"/>
        </w:rPr>
        <w:t>:</w:t>
      </w:r>
      <w:r w:rsidR="001A6FD8" w:rsidRPr="000B403A">
        <w:rPr>
          <w:rFonts w:cs="Arial"/>
          <w:bCs/>
          <w:i/>
          <w:iCs/>
          <w:szCs w:val="24"/>
        </w:rPr>
        <w:t xml:space="preserve"> </w:t>
      </w:r>
      <w:r w:rsidR="001A6FD8" w:rsidRPr="000B403A">
        <w:rPr>
          <w:rFonts w:cs="Arial"/>
          <w:bCs/>
          <w:iCs/>
          <w:szCs w:val="24"/>
          <w:highlight w:val="lightGray"/>
        </w:rPr>
        <w:t>(Continued amendment relocated from Section 19</w:t>
      </w:r>
      <w:r w:rsidR="00803781" w:rsidRPr="000B403A">
        <w:rPr>
          <w:rFonts w:cs="Arial"/>
          <w:bCs/>
          <w:iCs/>
          <w:szCs w:val="24"/>
          <w:highlight w:val="lightGray"/>
        </w:rPr>
        <w:t>09.4</w:t>
      </w:r>
      <w:r w:rsidR="001A6FD8" w:rsidRPr="000B403A">
        <w:rPr>
          <w:rFonts w:cs="Arial"/>
          <w:bCs/>
          <w:iCs/>
          <w:szCs w:val="24"/>
          <w:highlight w:val="lightGray"/>
        </w:rPr>
        <w:t>.3)</w:t>
      </w:r>
    </w:p>
    <w:p w14:paraId="18758CBC" w14:textId="537A2D1A" w:rsidR="00570542" w:rsidRPr="000B403A" w:rsidRDefault="00570542" w:rsidP="00736877">
      <w:pPr>
        <w:ind w:left="720" w:hanging="360"/>
        <w:rPr>
          <w:rFonts w:cs="Arial"/>
          <w:bCs/>
          <w:i/>
          <w:iCs/>
          <w:szCs w:val="24"/>
        </w:rPr>
      </w:pPr>
      <w:r w:rsidRPr="000B403A">
        <w:rPr>
          <w:rFonts w:cs="Arial"/>
          <w:bCs/>
          <w:i/>
          <w:iCs/>
          <w:szCs w:val="24"/>
          <w:u w:val="single"/>
        </w:rPr>
        <w:t>(e)</w:t>
      </w:r>
      <w:r w:rsidRPr="000B403A">
        <w:rPr>
          <w:rFonts w:cs="Arial"/>
          <w:bCs/>
          <w:i/>
          <w:iCs/>
          <w:szCs w:val="24"/>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70A4BB9F" w14:textId="54337D14" w:rsidR="00570542" w:rsidRPr="000B403A" w:rsidRDefault="00570542" w:rsidP="00736877">
      <w:pPr>
        <w:rPr>
          <w:rFonts w:cs="Arial"/>
          <w:bCs/>
          <w:i/>
          <w:iCs/>
          <w:szCs w:val="24"/>
        </w:rPr>
      </w:pPr>
      <w:r w:rsidRPr="000B403A">
        <w:rPr>
          <w:rFonts w:cs="Arial"/>
          <w:b/>
          <w:i/>
          <w:iCs/>
          <w:szCs w:val="24"/>
        </w:rPr>
        <w:t>1909.3.</w:t>
      </w:r>
      <w:r w:rsidRPr="000B403A">
        <w:rPr>
          <w:rFonts w:cs="Arial"/>
          <w:b/>
          <w:i/>
          <w:iCs/>
          <w:strike/>
          <w:szCs w:val="24"/>
        </w:rPr>
        <w:t>9</w:t>
      </w:r>
      <w:r w:rsidRPr="000B403A">
        <w:rPr>
          <w:rFonts w:cs="Arial"/>
          <w:b/>
          <w:i/>
          <w:iCs/>
          <w:szCs w:val="24"/>
          <w:u w:val="single"/>
        </w:rPr>
        <w:t>10</w:t>
      </w:r>
      <w:r w:rsidRPr="000B403A">
        <w:rPr>
          <w:rFonts w:cs="Arial"/>
          <w:b/>
          <w:i/>
          <w:iCs/>
          <w:szCs w:val="24"/>
        </w:rPr>
        <w:t xml:space="preserve"> ACI 318, Section 26.12.2.1</w:t>
      </w:r>
      <w:r w:rsidRPr="000B403A">
        <w:rPr>
          <w:rFonts w:cs="Arial"/>
          <w:b/>
          <w:i/>
          <w:iCs/>
          <w:strike/>
          <w:szCs w:val="24"/>
        </w:rPr>
        <w:t>(a)</w:t>
      </w:r>
      <w:r w:rsidRPr="000B403A">
        <w:rPr>
          <w:rFonts w:cs="Arial"/>
          <w:b/>
          <w:i/>
          <w:iCs/>
          <w:szCs w:val="24"/>
        </w:rPr>
        <w:t>.</w:t>
      </w:r>
      <w:r w:rsidRPr="000B403A">
        <w:rPr>
          <w:rFonts w:cs="Arial"/>
          <w:bCs/>
          <w:i/>
          <w:iCs/>
          <w:szCs w:val="24"/>
        </w:rPr>
        <w:t xml:space="preserve"> </w:t>
      </w:r>
      <w:r w:rsidRPr="000B403A">
        <w:rPr>
          <w:rFonts w:cs="Arial"/>
          <w:i/>
          <w:strike/>
          <w:szCs w:val="24"/>
        </w:rPr>
        <w:t xml:space="preserve">Replace </w:t>
      </w:r>
      <w:r w:rsidR="00EC50A5" w:rsidRPr="000B403A">
        <w:rPr>
          <w:rFonts w:cs="Arial"/>
          <w:bCs/>
          <w:i/>
          <w:iCs/>
          <w:szCs w:val="24"/>
          <w:u w:val="single"/>
        </w:rPr>
        <w:t>Modify</w:t>
      </w:r>
      <w:r w:rsidRPr="000B403A">
        <w:rPr>
          <w:rFonts w:cs="Arial"/>
          <w:bCs/>
          <w:i/>
          <w:iCs/>
          <w:szCs w:val="24"/>
        </w:rPr>
        <w:t xml:space="preserve"> </w:t>
      </w:r>
      <w:r w:rsidRPr="000B403A">
        <w:rPr>
          <w:rFonts w:cs="Arial"/>
          <w:i/>
          <w:szCs w:val="24"/>
        </w:rPr>
        <w:t>ACI 318</w:t>
      </w:r>
      <w:r w:rsidR="006432E7" w:rsidRPr="000B403A">
        <w:rPr>
          <w:rFonts w:cs="Arial"/>
          <w:bCs/>
          <w:i/>
          <w:iCs/>
          <w:szCs w:val="24"/>
          <w:u w:val="single"/>
        </w:rPr>
        <w:t>,</w:t>
      </w:r>
      <w:r w:rsidRPr="000B403A">
        <w:rPr>
          <w:rFonts w:cs="Arial"/>
          <w:i/>
          <w:szCs w:val="24"/>
        </w:rPr>
        <w:t xml:space="preserve"> Section 26.12.2.1</w:t>
      </w:r>
      <w:r w:rsidRPr="000B403A">
        <w:rPr>
          <w:rFonts w:cs="Arial"/>
          <w:i/>
          <w:strike/>
          <w:szCs w:val="24"/>
        </w:rPr>
        <w:t>(a)</w:t>
      </w:r>
      <w:r w:rsidRPr="000B403A">
        <w:rPr>
          <w:rFonts w:cs="Arial"/>
          <w:i/>
          <w:szCs w:val="24"/>
        </w:rPr>
        <w:t xml:space="preserve"> by </w:t>
      </w:r>
      <w:r w:rsidRPr="000B403A">
        <w:rPr>
          <w:rFonts w:cs="Arial"/>
          <w:bCs/>
          <w:i/>
          <w:iCs/>
          <w:strike/>
          <w:szCs w:val="24"/>
        </w:rPr>
        <w:t xml:space="preserve">the </w:t>
      </w:r>
      <w:r w:rsidR="001D2A47" w:rsidRPr="000B403A">
        <w:rPr>
          <w:rFonts w:cs="Arial"/>
          <w:bCs/>
          <w:i/>
          <w:iCs/>
          <w:strike/>
          <w:szCs w:val="24"/>
        </w:rPr>
        <w:t xml:space="preserve">following </w:t>
      </w:r>
      <w:r w:rsidR="006432E7" w:rsidRPr="000B403A">
        <w:rPr>
          <w:rFonts w:cs="Arial"/>
          <w:bCs/>
          <w:i/>
          <w:iCs/>
          <w:szCs w:val="24"/>
          <w:u w:val="single"/>
        </w:rPr>
        <w:t xml:space="preserve">replacing </w:t>
      </w:r>
      <w:r w:rsidRPr="000B403A">
        <w:rPr>
          <w:rFonts w:cs="Arial"/>
          <w:bCs/>
          <w:i/>
          <w:iCs/>
          <w:szCs w:val="24"/>
          <w:u w:val="single"/>
        </w:rPr>
        <w:t>item (a)</w:t>
      </w:r>
      <w:r w:rsidRPr="000B403A">
        <w:rPr>
          <w:rFonts w:cs="Arial"/>
          <w:i/>
          <w:szCs w:val="24"/>
          <w:u w:val="single"/>
        </w:rPr>
        <w:t xml:space="preserve"> as </w:t>
      </w:r>
      <w:r w:rsidRPr="000B403A">
        <w:rPr>
          <w:rFonts w:cs="Arial"/>
          <w:bCs/>
          <w:i/>
          <w:iCs/>
          <w:szCs w:val="24"/>
          <w:u w:val="single"/>
        </w:rPr>
        <w:t>follow</w:t>
      </w:r>
      <w:r w:rsidR="00AC5198" w:rsidRPr="000B403A">
        <w:rPr>
          <w:rFonts w:cs="Arial"/>
          <w:bCs/>
          <w:i/>
          <w:iCs/>
          <w:szCs w:val="24"/>
          <w:u w:val="single"/>
        </w:rPr>
        <w:t>s</w:t>
      </w:r>
      <w:r w:rsidRPr="000B403A">
        <w:rPr>
          <w:rFonts w:cs="Arial"/>
          <w:bCs/>
          <w:i/>
          <w:iCs/>
          <w:szCs w:val="24"/>
        </w:rPr>
        <w:t>:</w:t>
      </w:r>
    </w:p>
    <w:p w14:paraId="74C91D35" w14:textId="5CB4AD75" w:rsidR="00570542" w:rsidRPr="000B403A" w:rsidRDefault="00570542" w:rsidP="00736877">
      <w:pPr>
        <w:ind w:left="360"/>
        <w:rPr>
          <w:rFonts w:cs="Arial"/>
          <w:bCs/>
          <w:i/>
          <w:iCs/>
          <w:szCs w:val="24"/>
        </w:rPr>
      </w:pPr>
      <w:r w:rsidRPr="000B403A">
        <w:rPr>
          <w:rFonts w:cs="Arial"/>
          <w:bCs/>
          <w:i/>
          <w:iCs/>
          <w:strike/>
          <w:szCs w:val="24"/>
        </w:rPr>
        <w:t>26.12.2.1</w:t>
      </w:r>
      <w:r w:rsidRPr="000B403A">
        <w:rPr>
          <w:rFonts w:cs="Arial"/>
          <w:bCs/>
          <w:i/>
          <w:iCs/>
          <w:szCs w:val="24"/>
        </w:rPr>
        <w:t>(a) - Samples for strength tests</w:t>
      </w:r>
      <w:r w:rsidR="003A7CE2" w:rsidRPr="000B403A">
        <w:rPr>
          <w:rFonts w:cs="Arial"/>
          <w:bCs/>
          <w:i/>
          <w:iCs/>
          <w:szCs w:val="24"/>
        </w:rPr>
        <w:t>…</w:t>
      </w:r>
    </w:p>
    <w:p w14:paraId="27C8F4B1" w14:textId="185F573F" w:rsidR="00BC579D" w:rsidRPr="000B403A" w:rsidRDefault="00725554" w:rsidP="00736877">
      <w:pPr>
        <w:rPr>
          <w:rFonts w:cs="Arial"/>
          <w:bCs/>
          <w:szCs w:val="24"/>
        </w:rPr>
      </w:pPr>
      <w:r w:rsidRPr="000B403A">
        <w:rPr>
          <w:rFonts w:cs="Arial"/>
          <w:bCs/>
          <w:szCs w:val="24"/>
        </w:rPr>
        <w:t>…</w:t>
      </w:r>
    </w:p>
    <w:p w14:paraId="2648ED7D" w14:textId="6511D9FD" w:rsidR="0097672F" w:rsidRPr="000B403A" w:rsidRDefault="00011E8F" w:rsidP="00736877">
      <w:pPr>
        <w:rPr>
          <w:rFonts w:cs="Arial"/>
          <w:b/>
          <w:i/>
          <w:iCs/>
          <w:szCs w:val="24"/>
        </w:rPr>
      </w:pPr>
      <w:r w:rsidRPr="000B403A">
        <w:rPr>
          <w:rFonts w:cs="Arial"/>
          <w:b/>
          <w:i/>
          <w:iCs/>
          <w:szCs w:val="24"/>
        </w:rPr>
        <w:t>1909.4 Shotcrete.</w:t>
      </w:r>
    </w:p>
    <w:p w14:paraId="0445C340" w14:textId="116F2E09" w:rsidR="00725554" w:rsidRPr="000B403A" w:rsidRDefault="00725554" w:rsidP="00736877">
      <w:pPr>
        <w:ind w:left="360"/>
        <w:rPr>
          <w:rFonts w:cs="Arial"/>
          <w:bCs/>
          <w:i/>
          <w:iCs/>
          <w:szCs w:val="24"/>
        </w:rPr>
      </w:pPr>
      <w:r w:rsidRPr="000B403A">
        <w:rPr>
          <w:rFonts w:cs="Arial"/>
          <w:b/>
          <w:i/>
          <w:iCs/>
          <w:strike/>
          <w:szCs w:val="24"/>
        </w:rPr>
        <w:t>1909.4.1 General.</w:t>
      </w:r>
      <w:r w:rsidRPr="000B403A">
        <w:rPr>
          <w:rFonts w:cs="Arial"/>
          <w:bCs/>
          <w:i/>
          <w:iCs/>
          <w:szCs w:val="24"/>
        </w:rPr>
        <w:t xml:space="preserve"> Shotcrete shall also conform to the provisions of ACI 506.2 and ACI 506R. The specified compressive strength of shotcrete shall not be less than </w:t>
      </w:r>
      <w:r w:rsidRPr="000B403A">
        <w:rPr>
          <w:rFonts w:cs="Arial"/>
          <w:bCs/>
          <w:i/>
          <w:iCs/>
          <w:szCs w:val="24"/>
        </w:rPr>
        <w:lastRenderedPageBreak/>
        <w:t xml:space="preserve">4,000 psi (27.6 MPa). </w:t>
      </w:r>
      <w:r w:rsidRPr="000B403A">
        <w:rPr>
          <w:rFonts w:cs="Arial"/>
          <w:bCs/>
          <w:i/>
          <w:iCs/>
          <w:szCs w:val="24"/>
          <w:u w:val="single"/>
        </w:rPr>
        <w:t>Preconstruction tests of one or more shotcrete mockup panels prepared in accordance with Section 1705A.3.9.2 are required. In addition to testing requirements in ACI 318, special inspection and testing shall be in accordance with Section 1705A.3.9.</w:t>
      </w:r>
      <w:r w:rsidRPr="000B403A">
        <w:rPr>
          <w:rFonts w:cs="Arial"/>
          <w:bCs/>
          <w:i/>
          <w:iCs/>
          <w:szCs w:val="24"/>
        </w:rPr>
        <w:t xml:space="preserve"> </w:t>
      </w:r>
      <w:r w:rsidRPr="000B403A">
        <w:rPr>
          <w:rFonts w:cs="Arial"/>
          <w:bCs/>
          <w:i/>
          <w:iCs/>
          <w:strike/>
          <w:szCs w:val="24"/>
        </w:rPr>
        <w:t xml:space="preserve">The use of a shotcrete mockup panel to qualify bar clearance dimensions in accordance with ACI 318 Section 25.2.7.1 or contact lap splices in accordance with ACI 318 Section 25.5.1.7 is subject to the approval of the building official. </w:t>
      </w:r>
      <w:r w:rsidR="003D64AF" w:rsidRPr="000B403A">
        <w:rPr>
          <w:rFonts w:cs="Arial"/>
          <w:szCs w:val="24"/>
          <w:highlight w:val="lightGray"/>
        </w:rPr>
        <w:t xml:space="preserve">(Proposed coordination with CBC Section </w:t>
      </w:r>
      <w:r w:rsidR="00985D94" w:rsidRPr="000B403A">
        <w:rPr>
          <w:rFonts w:cs="Arial"/>
          <w:szCs w:val="24"/>
          <w:highlight w:val="lightGray"/>
        </w:rPr>
        <w:t xml:space="preserve">1908A.1 and </w:t>
      </w:r>
      <w:r w:rsidR="003D64AF" w:rsidRPr="000B403A">
        <w:rPr>
          <w:rFonts w:cs="Arial"/>
          <w:szCs w:val="24"/>
          <w:highlight w:val="lightGray"/>
        </w:rPr>
        <w:t xml:space="preserve">adoption of </w:t>
      </w:r>
      <w:r w:rsidR="003D64AF" w:rsidRPr="000B403A">
        <w:rPr>
          <w:rFonts w:cs="Arial"/>
          <w:bCs/>
          <w:iCs/>
          <w:szCs w:val="24"/>
          <w:highlight w:val="lightGray"/>
        </w:rPr>
        <w:t>continued OSHPD amendment</w:t>
      </w:r>
      <w:r w:rsidR="003D64AF" w:rsidRPr="000B403A">
        <w:rPr>
          <w:rFonts w:cs="Arial"/>
          <w:szCs w:val="24"/>
          <w:highlight w:val="lightGray"/>
        </w:rPr>
        <w:t>)</w:t>
      </w:r>
      <w:r w:rsidR="003D64AF" w:rsidRPr="000B403A">
        <w:rPr>
          <w:rFonts w:cs="Arial"/>
          <w:szCs w:val="24"/>
        </w:rPr>
        <w:t xml:space="preserve"> </w:t>
      </w:r>
      <w:r w:rsidR="00CB517A" w:rsidRPr="000B403A">
        <w:rPr>
          <w:rFonts w:cs="Arial"/>
          <w:bCs/>
          <w:i/>
          <w:iCs/>
          <w:szCs w:val="24"/>
          <w:u w:val="single"/>
        </w:rPr>
        <w:t>The evaluation of the shotcrete mockup panel to qualify bar clearance dimensions in accordance with ACI 318 Section 25.2.7 or contact lap splices in accordance with ACI 318 Section 25.5.1.7 shall be in accordance with the requirements of ACI 506.4R with a core quality category of Very Good given in ACI 506.6T.</w:t>
      </w:r>
      <w:r w:rsidR="00A94245" w:rsidRPr="000B403A">
        <w:rPr>
          <w:rFonts w:cs="Arial"/>
          <w:bCs/>
          <w:i/>
          <w:iCs/>
          <w:szCs w:val="24"/>
          <w:u w:val="single"/>
        </w:rPr>
        <w:t xml:space="preserve"> </w:t>
      </w:r>
      <w:r w:rsidRPr="000B403A">
        <w:rPr>
          <w:rFonts w:cs="Arial"/>
          <w:bCs/>
          <w:i/>
          <w:iCs/>
          <w:szCs w:val="24"/>
        </w:rPr>
        <w:t>Tolerances for shotcrete construction shall be defined by the construction documents.</w:t>
      </w:r>
    </w:p>
    <w:p w14:paraId="03601105" w14:textId="1FDAE3B1" w:rsidR="00725554" w:rsidRPr="000B403A" w:rsidRDefault="001B3632" w:rsidP="00736877">
      <w:pPr>
        <w:ind w:left="360"/>
        <w:rPr>
          <w:rFonts w:cs="Arial"/>
          <w:bCs/>
          <w:i/>
          <w:iCs/>
          <w:strike/>
          <w:szCs w:val="24"/>
        </w:rPr>
      </w:pPr>
      <w:r w:rsidRPr="000B403A">
        <w:rPr>
          <w:rFonts w:cs="Arial"/>
          <w:szCs w:val="24"/>
          <w:highlight w:val="lightGray"/>
        </w:rPr>
        <w:t>(</w:t>
      </w:r>
      <w:r w:rsidRPr="000B403A">
        <w:rPr>
          <w:rFonts w:cs="Arial"/>
          <w:bCs/>
          <w:iCs/>
          <w:szCs w:val="24"/>
          <w:highlight w:val="lightGray"/>
        </w:rPr>
        <w:t>Relocated</w:t>
      </w:r>
      <w:r w:rsidRPr="000B403A">
        <w:rPr>
          <w:rFonts w:cs="Arial"/>
          <w:szCs w:val="24"/>
          <w:highlight w:val="lightGray"/>
        </w:rPr>
        <w:t xml:space="preserve"> </w:t>
      </w:r>
      <w:r w:rsidRPr="000B403A">
        <w:rPr>
          <w:rFonts w:cs="Arial"/>
          <w:bCs/>
          <w:iCs/>
          <w:szCs w:val="24"/>
          <w:highlight w:val="lightGray"/>
        </w:rPr>
        <w:t xml:space="preserve">to parent </w:t>
      </w:r>
      <w:r w:rsidRPr="000B403A">
        <w:rPr>
          <w:rFonts w:cs="Arial"/>
          <w:szCs w:val="24"/>
          <w:highlight w:val="lightGray"/>
        </w:rPr>
        <w:t>section above)</w:t>
      </w:r>
      <w:r w:rsidRPr="000B403A">
        <w:rPr>
          <w:rFonts w:cs="Arial"/>
          <w:iCs/>
          <w:szCs w:val="24"/>
        </w:rPr>
        <w:t xml:space="preserve"> </w:t>
      </w:r>
      <w:r w:rsidR="00725554" w:rsidRPr="000B403A">
        <w:rPr>
          <w:rFonts w:cs="Arial"/>
          <w:b/>
          <w:i/>
          <w:iCs/>
          <w:strike/>
          <w:szCs w:val="24"/>
        </w:rPr>
        <w:t>1909.4.2 Tests and inspections.</w:t>
      </w:r>
      <w:r w:rsidR="00725554" w:rsidRPr="000B403A">
        <w:rPr>
          <w:rFonts w:cs="Arial"/>
          <w:bCs/>
          <w:i/>
          <w:iCs/>
          <w:strike/>
          <w:szCs w:val="24"/>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1779AB16" w14:textId="08AA4885" w:rsidR="00725554" w:rsidRPr="000B403A" w:rsidRDefault="001B3632" w:rsidP="00736877">
      <w:pPr>
        <w:ind w:left="360"/>
        <w:rPr>
          <w:rFonts w:cs="Arial"/>
          <w:bCs/>
          <w:i/>
          <w:iCs/>
          <w:strike/>
          <w:szCs w:val="24"/>
        </w:rPr>
      </w:pPr>
      <w:r w:rsidRPr="000B403A">
        <w:rPr>
          <w:rFonts w:cs="Arial"/>
          <w:szCs w:val="24"/>
          <w:highlight w:val="lightGray"/>
        </w:rPr>
        <w:t>(</w:t>
      </w:r>
      <w:r w:rsidRPr="000B403A">
        <w:rPr>
          <w:rFonts w:cs="Arial"/>
          <w:bCs/>
          <w:iCs/>
          <w:szCs w:val="24"/>
          <w:highlight w:val="lightGray"/>
        </w:rPr>
        <w:t>Relocated</w:t>
      </w:r>
      <w:r w:rsidRPr="000B403A">
        <w:rPr>
          <w:rFonts w:cs="Arial"/>
          <w:szCs w:val="24"/>
          <w:highlight w:val="lightGray"/>
        </w:rPr>
        <w:t xml:space="preserve"> </w:t>
      </w:r>
      <w:r w:rsidRPr="000B403A">
        <w:rPr>
          <w:rFonts w:cs="Arial"/>
          <w:bCs/>
          <w:iCs/>
          <w:szCs w:val="24"/>
          <w:highlight w:val="lightGray"/>
        </w:rPr>
        <w:t xml:space="preserve">to </w:t>
      </w:r>
      <w:r w:rsidRPr="000B403A">
        <w:rPr>
          <w:rFonts w:cs="Arial"/>
          <w:szCs w:val="24"/>
          <w:highlight w:val="lightGray"/>
        </w:rPr>
        <w:t xml:space="preserve">Section </w:t>
      </w:r>
      <w:r w:rsidRPr="000B403A">
        <w:rPr>
          <w:rFonts w:cs="Arial"/>
          <w:bCs/>
          <w:iCs/>
          <w:szCs w:val="24"/>
          <w:highlight w:val="lightGray"/>
        </w:rPr>
        <w:t>1909.3.9</w:t>
      </w:r>
      <w:r w:rsidRPr="000B403A">
        <w:rPr>
          <w:rFonts w:cs="Arial"/>
          <w:szCs w:val="24"/>
          <w:highlight w:val="lightGray"/>
        </w:rPr>
        <w:t>)</w:t>
      </w:r>
      <w:r w:rsidRPr="000B403A">
        <w:rPr>
          <w:rFonts w:cs="Arial"/>
          <w:iCs/>
          <w:szCs w:val="24"/>
        </w:rPr>
        <w:t xml:space="preserve"> </w:t>
      </w:r>
      <w:r w:rsidR="00725554" w:rsidRPr="000B403A">
        <w:rPr>
          <w:rFonts w:cs="Arial"/>
          <w:b/>
          <w:i/>
          <w:iCs/>
          <w:strike/>
          <w:szCs w:val="24"/>
        </w:rPr>
        <w:t>1909.4.3 Forms and ground wires for shotcrete.</w:t>
      </w:r>
      <w:r w:rsidR="00725554" w:rsidRPr="000B403A">
        <w:rPr>
          <w:rFonts w:cs="Arial"/>
          <w:bCs/>
          <w:i/>
          <w:iCs/>
          <w:strike/>
          <w:szCs w:val="24"/>
        </w:rPr>
        <w:t xml:space="preserve"> Forms for shotcrete shall be substantial and rigid. Forms shall be built and placed so as to permit the escape of air and rebound. </w:t>
      </w:r>
    </w:p>
    <w:p w14:paraId="2C9F4CEC" w14:textId="4B4CCDD8" w:rsidR="00725554" w:rsidRPr="000B403A" w:rsidRDefault="00725554" w:rsidP="00736877">
      <w:pPr>
        <w:ind w:left="360"/>
        <w:rPr>
          <w:rFonts w:cs="Arial"/>
          <w:bCs/>
          <w:i/>
          <w:iCs/>
          <w:strike/>
          <w:szCs w:val="24"/>
        </w:rPr>
      </w:pPr>
      <w:r w:rsidRPr="000B403A">
        <w:rPr>
          <w:rFonts w:cs="Arial"/>
          <w:bCs/>
          <w:i/>
          <w:iCs/>
          <w:strike/>
          <w:szCs w:val="24"/>
        </w:rPr>
        <w:t>Adequate ground wires, which are to be used as screeds, shall be placed to establish the thickness, surface planes and form of the shotcrete work. All surfaces shall be rodded to these wires.</w:t>
      </w:r>
    </w:p>
    <w:p w14:paraId="75CFC8AD" w14:textId="77777777" w:rsidR="006222A8" w:rsidRPr="000B403A" w:rsidRDefault="006222A8" w:rsidP="00736877">
      <w:pPr>
        <w:rPr>
          <w:rFonts w:cs="Arial"/>
          <w:bCs/>
          <w:szCs w:val="24"/>
        </w:rPr>
      </w:pPr>
      <w:r w:rsidRPr="000B403A">
        <w:rPr>
          <w:rFonts w:cs="Arial"/>
          <w:bCs/>
          <w:szCs w:val="24"/>
        </w:rPr>
        <w:t>…</w:t>
      </w:r>
    </w:p>
    <w:p w14:paraId="499C9B72"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18044719"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77284606"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6842AF55" w14:textId="5F3B8153" w:rsidR="0004338A" w:rsidRPr="000B403A" w:rsidRDefault="0004338A" w:rsidP="001468C5">
      <w:pPr>
        <w:pStyle w:val="Heading3"/>
        <w:rPr>
          <w:rFonts w:cs="Arial"/>
          <w:noProof/>
          <w:color w:val="auto"/>
        </w:rPr>
      </w:pPr>
      <w:r w:rsidRPr="000B403A">
        <w:rPr>
          <w:rFonts w:cs="Arial"/>
          <w:color w:val="auto"/>
        </w:rPr>
        <w:t xml:space="preserve">ITEM </w:t>
      </w:r>
      <w:r w:rsidR="00A92822" w:rsidRPr="000B403A">
        <w:rPr>
          <w:rFonts w:cs="Arial"/>
          <w:noProof/>
          <w:color w:val="auto"/>
        </w:rPr>
        <w:t>1</w:t>
      </w:r>
      <w:r w:rsidR="004B45A8" w:rsidRPr="000B403A">
        <w:rPr>
          <w:rFonts w:cs="Arial"/>
          <w:noProof/>
          <w:color w:val="auto"/>
        </w:rPr>
        <w:t>1</w:t>
      </w:r>
      <w:r w:rsidRPr="000B403A">
        <w:rPr>
          <w:rFonts w:cs="Arial"/>
          <w:snapToGrid/>
          <w:color w:val="auto"/>
        </w:rPr>
        <w:br/>
      </w:r>
      <w:r w:rsidRPr="000B403A">
        <w:rPr>
          <w:rFonts w:cs="Arial"/>
          <w:color w:val="auto"/>
        </w:rPr>
        <w:t xml:space="preserve">Chapter </w:t>
      </w:r>
      <w:r w:rsidR="00872BBB" w:rsidRPr="000B403A">
        <w:rPr>
          <w:rFonts w:cs="Arial"/>
          <w:noProof/>
          <w:color w:val="auto"/>
        </w:rPr>
        <w:t>19A CONCRETE</w:t>
      </w:r>
    </w:p>
    <w:p w14:paraId="23F9261B" w14:textId="720060D0" w:rsidR="00537032" w:rsidRPr="000B403A" w:rsidRDefault="00537032" w:rsidP="00736877">
      <w:pPr>
        <w:jc w:val="center"/>
        <w:rPr>
          <w:rFonts w:cs="Arial"/>
          <w:b/>
          <w:bCs/>
          <w:szCs w:val="24"/>
        </w:rPr>
      </w:pPr>
      <w:r w:rsidRPr="000B403A">
        <w:rPr>
          <w:rFonts w:cs="Arial"/>
          <w:b/>
          <w:bCs/>
          <w:szCs w:val="24"/>
        </w:rPr>
        <w:t>CHAPTER 19A</w:t>
      </w:r>
      <w:r w:rsidR="0059244A">
        <w:rPr>
          <w:rFonts w:cs="Arial"/>
          <w:b/>
          <w:bCs/>
          <w:szCs w:val="24"/>
        </w:rPr>
        <w:br/>
      </w:r>
      <w:r w:rsidRPr="000B403A">
        <w:rPr>
          <w:rFonts w:cs="Arial"/>
          <w:b/>
          <w:bCs/>
          <w:szCs w:val="24"/>
        </w:rPr>
        <w:t>CONCRETE</w:t>
      </w:r>
    </w:p>
    <w:p w14:paraId="614D38ED" w14:textId="7F0A8545" w:rsidR="0004338A" w:rsidRPr="000B403A" w:rsidRDefault="0004338A" w:rsidP="00736877">
      <w:pPr>
        <w:jc w:val="center"/>
        <w:rPr>
          <w:rFonts w:cs="Arial"/>
          <w:bCs/>
          <w:szCs w:val="24"/>
        </w:rPr>
      </w:pPr>
      <w:r w:rsidRPr="000B403A">
        <w:rPr>
          <w:rFonts w:cs="Arial"/>
          <w:bCs/>
          <w:szCs w:val="24"/>
          <w:highlight w:val="lightGray"/>
        </w:rPr>
        <w:t>Adopt Chapter 19 of the 2024 IBC as Chapter 19A of the 2025 CBC as amended below.  All existing California amendments that are not revised below shall continue without change.</w:t>
      </w:r>
    </w:p>
    <w:p w14:paraId="6A8DCF43" w14:textId="77777777" w:rsidR="0004338A" w:rsidRPr="000B403A" w:rsidRDefault="0004338A" w:rsidP="00736877">
      <w:pPr>
        <w:rPr>
          <w:rFonts w:cs="Arial"/>
          <w:bCs/>
          <w:szCs w:val="24"/>
        </w:rPr>
      </w:pPr>
      <w:r w:rsidRPr="000B403A">
        <w:rPr>
          <w:rFonts w:cs="Arial"/>
          <w:bCs/>
          <w:szCs w:val="24"/>
        </w:rPr>
        <w:t>…</w:t>
      </w:r>
    </w:p>
    <w:p w14:paraId="2572655B" w14:textId="51450B9B" w:rsidR="0004338A" w:rsidRPr="000B403A" w:rsidRDefault="00AC7B9F" w:rsidP="00736877">
      <w:pPr>
        <w:rPr>
          <w:rFonts w:cs="Arial"/>
          <w:iCs/>
          <w:noProof/>
          <w:szCs w:val="24"/>
        </w:rPr>
      </w:pPr>
      <w:r w:rsidRPr="000B403A">
        <w:rPr>
          <w:rFonts w:cs="Arial"/>
          <w:b/>
          <w:bCs/>
          <w:iCs/>
          <w:noProof/>
          <w:szCs w:val="24"/>
        </w:rPr>
        <w:t>1901</w:t>
      </w:r>
      <w:r w:rsidRPr="000B403A">
        <w:rPr>
          <w:rFonts w:cs="Arial"/>
          <w:b/>
          <w:bCs/>
          <w:i/>
          <w:noProof/>
          <w:szCs w:val="24"/>
        </w:rPr>
        <w:t>A</w:t>
      </w:r>
      <w:r w:rsidRPr="000B403A">
        <w:rPr>
          <w:rFonts w:cs="Arial"/>
          <w:b/>
          <w:bCs/>
          <w:iCs/>
          <w:noProof/>
          <w:szCs w:val="24"/>
        </w:rPr>
        <w:t xml:space="preserve">.2 </w:t>
      </w:r>
      <w:r w:rsidRPr="000B403A">
        <w:rPr>
          <w:rFonts w:cs="Arial"/>
          <w:b/>
          <w:bCs/>
          <w:i/>
          <w:noProof/>
          <w:szCs w:val="24"/>
        </w:rPr>
        <w:t>R</w:t>
      </w:r>
      <w:r w:rsidRPr="000B403A">
        <w:rPr>
          <w:rFonts w:cs="Arial"/>
          <w:b/>
          <w:bCs/>
          <w:iCs/>
          <w:noProof/>
          <w:szCs w:val="24"/>
        </w:rPr>
        <w:t>einforced concrete.</w:t>
      </w:r>
      <w:r w:rsidRPr="000B403A">
        <w:rPr>
          <w:rFonts w:cs="Arial"/>
          <w:iCs/>
          <w:noProof/>
          <w:szCs w:val="24"/>
        </w:rPr>
        <w:t xml:space="preserve"> Structural concrete shall be designed and constructed in accordance </w:t>
      </w:r>
      <w:r w:rsidR="00E14D0E" w:rsidRPr="000B403A">
        <w:rPr>
          <w:rFonts w:cs="Arial"/>
          <w:iCs/>
          <w:noProof/>
          <w:szCs w:val="24"/>
        </w:rPr>
        <w:t>with the requirements of this chapter and ACI 318 as</w:t>
      </w:r>
      <w:r w:rsidR="005D2CB3" w:rsidRPr="000B403A">
        <w:rPr>
          <w:rFonts w:cs="Arial"/>
          <w:iCs/>
          <w:noProof/>
          <w:szCs w:val="24"/>
        </w:rPr>
        <w:t xml:space="preserve"> </w:t>
      </w:r>
      <w:r w:rsidR="00E14D0E" w:rsidRPr="000B403A">
        <w:rPr>
          <w:rFonts w:eastAsia="SourceSansPro-Bold" w:cs="Arial"/>
          <w:szCs w:val="24"/>
        </w:rPr>
        <w:t>supplemented</w:t>
      </w:r>
      <w:r w:rsidR="00E14D0E" w:rsidRPr="000B403A">
        <w:rPr>
          <w:rFonts w:cs="Arial"/>
          <w:iCs/>
          <w:noProof/>
          <w:szCs w:val="24"/>
        </w:rPr>
        <w:t xml:space="preserve"> in Section 1905</w:t>
      </w:r>
      <w:r w:rsidR="00E14D0E" w:rsidRPr="000B403A">
        <w:rPr>
          <w:rFonts w:cs="Arial"/>
          <w:i/>
          <w:noProof/>
          <w:szCs w:val="24"/>
        </w:rPr>
        <w:t>A</w:t>
      </w:r>
      <w:r w:rsidR="00E14D0E" w:rsidRPr="000B403A">
        <w:rPr>
          <w:rFonts w:cs="Arial"/>
          <w:iCs/>
          <w:noProof/>
          <w:szCs w:val="24"/>
        </w:rPr>
        <w:t xml:space="preserve"> of this code</w:t>
      </w:r>
      <w:r w:rsidR="00E14D0E" w:rsidRPr="000B403A">
        <w:rPr>
          <w:rFonts w:cs="Arial"/>
          <w:i/>
          <w:noProof/>
          <w:szCs w:val="24"/>
        </w:rPr>
        <w:t>, except that plain concrete is not permitted</w:t>
      </w:r>
      <w:r w:rsidR="00E14D0E" w:rsidRPr="000B403A">
        <w:rPr>
          <w:rFonts w:cs="Arial"/>
          <w:iCs/>
          <w:noProof/>
          <w:szCs w:val="24"/>
        </w:rPr>
        <w:t>.</w:t>
      </w:r>
    </w:p>
    <w:p w14:paraId="0466C8B3" w14:textId="6653BFCF" w:rsidR="005D2CB3" w:rsidRPr="000B403A" w:rsidRDefault="00F7312A" w:rsidP="00736877">
      <w:pPr>
        <w:ind w:left="360"/>
        <w:rPr>
          <w:rFonts w:cs="Arial"/>
          <w:strike/>
          <w:szCs w:val="24"/>
        </w:rPr>
      </w:pPr>
      <w:r w:rsidRPr="000B403A">
        <w:rPr>
          <w:rFonts w:cs="Arial"/>
          <w:b/>
          <w:bCs/>
          <w:strike/>
          <w:szCs w:val="24"/>
        </w:rPr>
        <w:t>1901</w:t>
      </w:r>
      <w:r w:rsidRPr="000B403A">
        <w:rPr>
          <w:rFonts w:cs="Arial"/>
          <w:b/>
          <w:strike/>
          <w:szCs w:val="24"/>
        </w:rPr>
        <w:t>.2.1 Structural concrete with GFRP reinforcement.</w:t>
      </w:r>
      <w:r w:rsidRPr="000B403A">
        <w:rPr>
          <w:rFonts w:cs="Arial"/>
          <w:strike/>
          <w:szCs w:val="24"/>
        </w:rPr>
        <w:t xml:space="preserve"> Cast-in-place structural concrete internally reinforced with glass fiber reinforced polymer (GFRP) reinforcement conforming to ASTM D7957 and designed in accordance with ACI </w:t>
      </w:r>
      <w:r w:rsidRPr="000B403A">
        <w:rPr>
          <w:rFonts w:cs="Arial"/>
          <w:strike/>
          <w:szCs w:val="24"/>
        </w:rPr>
        <w:lastRenderedPageBreak/>
        <w:t>CODE 440.11 shall be permitted where fire-resistance ratings are not required and only for structures assigned to Seismic Design Category A.</w:t>
      </w:r>
    </w:p>
    <w:p w14:paraId="18A9A27E" w14:textId="14C38085" w:rsidR="00D31DF3" w:rsidRPr="000B403A" w:rsidRDefault="00AC7B9F" w:rsidP="00736877">
      <w:pPr>
        <w:rPr>
          <w:rFonts w:cs="Arial"/>
          <w:iCs/>
          <w:szCs w:val="24"/>
        </w:rPr>
      </w:pPr>
      <w:r w:rsidRPr="000B403A">
        <w:rPr>
          <w:rFonts w:cs="Arial"/>
          <w:iCs/>
          <w:szCs w:val="24"/>
        </w:rPr>
        <w:t>…</w:t>
      </w:r>
    </w:p>
    <w:p w14:paraId="661B33BE" w14:textId="4A3DBE0C" w:rsidR="00460A65" w:rsidRPr="000B403A" w:rsidRDefault="00460A65" w:rsidP="00736877">
      <w:pPr>
        <w:rPr>
          <w:rFonts w:cs="Arial"/>
          <w:iCs/>
          <w:szCs w:val="24"/>
        </w:rPr>
      </w:pPr>
      <w:r w:rsidRPr="000B403A">
        <w:rPr>
          <w:rFonts w:cs="Arial"/>
          <w:b/>
          <w:bCs/>
          <w:iCs/>
          <w:szCs w:val="24"/>
        </w:rPr>
        <w:t>1901</w:t>
      </w:r>
      <w:r w:rsidRPr="000B403A">
        <w:rPr>
          <w:rFonts w:cs="Arial"/>
          <w:b/>
          <w:i/>
          <w:szCs w:val="24"/>
        </w:rPr>
        <w:t>A.</w:t>
      </w:r>
      <w:r w:rsidRPr="000B403A">
        <w:rPr>
          <w:rFonts w:cs="Arial"/>
          <w:b/>
          <w:bCs/>
          <w:iCs/>
          <w:szCs w:val="24"/>
        </w:rPr>
        <w:t>5 Construction documents.</w:t>
      </w:r>
      <w:r w:rsidRPr="000B403A">
        <w:rPr>
          <w:rFonts w:cs="Arial"/>
          <w:iCs/>
          <w:szCs w:val="24"/>
        </w:rPr>
        <w:t xml:space="preserve"> The construction documents for structural concrete construction shall include:</w:t>
      </w:r>
    </w:p>
    <w:p w14:paraId="3C9CE2A0" w14:textId="27CA328C" w:rsidR="00460A65" w:rsidRPr="000B403A" w:rsidRDefault="00460A65" w:rsidP="00B40A7D">
      <w:pPr>
        <w:pStyle w:val="ListParagraph"/>
        <w:numPr>
          <w:ilvl w:val="0"/>
          <w:numId w:val="59"/>
        </w:numPr>
        <w:rPr>
          <w:rFonts w:cs="Arial"/>
          <w:iCs/>
          <w:szCs w:val="24"/>
        </w:rPr>
      </w:pPr>
      <w:r w:rsidRPr="000B403A">
        <w:rPr>
          <w:rFonts w:cs="Arial"/>
          <w:iCs/>
          <w:szCs w:val="24"/>
        </w:rPr>
        <w:t xml:space="preserve">The specified compressive strength </w:t>
      </w:r>
      <w:r w:rsidR="00760B87" w:rsidRPr="000B403A">
        <w:rPr>
          <w:rFonts w:cs="Arial"/>
          <w:iCs/>
          <w:szCs w:val="24"/>
        </w:rPr>
        <w:t>…</w:t>
      </w:r>
    </w:p>
    <w:p w14:paraId="4F317E58" w14:textId="469003D8" w:rsidR="00760B87" w:rsidRPr="000B403A" w:rsidRDefault="00EA4963" w:rsidP="00760B87">
      <w:pPr>
        <w:pStyle w:val="ListParagraph"/>
        <w:ind w:left="750"/>
        <w:rPr>
          <w:rFonts w:cs="Arial"/>
          <w:iCs/>
          <w:szCs w:val="24"/>
        </w:rPr>
      </w:pPr>
      <w:r w:rsidRPr="000B403A">
        <w:rPr>
          <w:rFonts w:cs="Arial"/>
          <w:szCs w:val="24"/>
        </w:rPr>
        <w:t>…</w:t>
      </w:r>
    </w:p>
    <w:p w14:paraId="79268CA7" w14:textId="229BFCB0" w:rsidR="00DE5A72" w:rsidRPr="000B403A" w:rsidRDefault="00460A65" w:rsidP="00B40A7D">
      <w:pPr>
        <w:pStyle w:val="ListParagraph"/>
        <w:numPr>
          <w:ilvl w:val="0"/>
          <w:numId w:val="171"/>
        </w:numPr>
        <w:rPr>
          <w:rFonts w:cs="Arial"/>
          <w:iCs/>
          <w:szCs w:val="24"/>
        </w:rPr>
      </w:pPr>
      <w:r w:rsidRPr="000B403A">
        <w:rPr>
          <w:rFonts w:cs="Arial"/>
          <w:iCs/>
          <w:szCs w:val="24"/>
        </w:rPr>
        <w:t xml:space="preserve">Details and location of contraction or isolation joints </w:t>
      </w:r>
      <w:r w:rsidRPr="000B403A">
        <w:rPr>
          <w:rFonts w:cs="Arial"/>
          <w:strike/>
          <w:szCs w:val="24"/>
        </w:rPr>
        <w:t>specified for plain concrete</w:t>
      </w:r>
      <w:r w:rsidRPr="000B403A">
        <w:rPr>
          <w:rFonts w:cs="Arial"/>
          <w:iCs/>
          <w:szCs w:val="24"/>
        </w:rPr>
        <w:t>.</w:t>
      </w:r>
    </w:p>
    <w:p w14:paraId="09FEF56A" w14:textId="1F8F35A7" w:rsidR="00507B4D" w:rsidRPr="000B403A" w:rsidRDefault="008566B6" w:rsidP="00EA4963">
      <w:pPr>
        <w:pStyle w:val="ListParagraph"/>
        <w:ind w:left="750"/>
        <w:rPr>
          <w:rFonts w:cs="Arial"/>
          <w:iCs/>
          <w:szCs w:val="24"/>
        </w:rPr>
      </w:pPr>
      <w:r w:rsidRPr="000B403A">
        <w:rPr>
          <w:rFonts w:cs="Arial"/>
          <w:szCs w:val="24"/>
        </w:rPr>
        <w:t>…</w:t>
      </w:r>
    </w:p>
    <w:p w14:paraId="13A35A98" w14:textId="77777777" w:rsidR="004E5528" w:rsidRPr="000B403A" w:rsidRDefault="004E5528" w:rsidP="00736877">
      <w:pPr>
        <w:rPr>
          <w:rFonts w:cs="Arial"/>
          <w:iCs/>
          <w:szCs w:val="24"/>
        </w:rPr>
      </w:pPr>
      <w:r w:rsidRPr="000B403A">
        <w:rPr>
          <w:rFonts w:cs="Arial"/>
          <w:iCs/>
          <w:szCs w:val="24"/>
        </w:rPr>
        <w:t>…</w:t>
      </w:r>
    </w:p>
    <w:p w14:paraId="1706DF66" w14:textId="605A1FA3" w:rsidR="004E5528" w:rsidRPr="000B403A" w:rsidRDefault="004E5528" w:rsidP="00736877">
      <w:pPr>
        <w:widowControl/>
        <w:autoSpaceDE w:val="0"/>
        <w:autoSpaceDN w:val="0"/>
        <w:adjustRightInd w:val="0"/>
        <w:rPr>
          <w:rFonts w:cs="Arial"/>
          <w:i/>
          <w:strike/>
          <w:snapToGrid/>
          <w:szCs w:val="24"/>
        </w:rPr>
      </w:pPr>
      <w:r w:rsidRPr="000B403A">
        <w:rPr>
          <w:rFonts w:cs="Arial"/>
          <w:b/>
          <w:strike/>
          <w:snapToGrid/>
          <w:szCs w:val="24"/>
        </w:rPr>
        <w:t>1903</w:t>
      </w:r>
      <w:r w:rsidRPr="000B403A">
        <w:rPr>
          <w:rFonts w:cs="Arial"/>
          <w:b/>
          <w:i/>
          <w:strike/>
          <w:snapToGrid/>
          <w:szCs w:val="24"/>
        </w:rPr>
        <w:t>A.</w:t>
      </w:r>
      <w:r w:rsidRPr="000B403A">
        <w:rPr>
          <w:rFonts w:cs="Arial"/>
          <w:b/>
          <w:strike/>
          <w:snapToGrid/>
          <w:szCs w:val="24"/>
        </w:rPr>
        <w:t xml:space="preserve">2 Special inspections. </w:t>
      </w:r>
      <w:r w:rsidRPr="000B403A">
        <w:rPr>
          <w:rFonts w:cs="Arial"/>
          <w:strike/>
          <w:snapToGrid/>
          <w:szCs w:val="24"/>
        </w:rPr>
        <w:t>Where required, special inspections and tests shall be in accordance with Chapter 17</w:t>
      </w:r>
      <w:r w:rsidRPr="000B403A">
        <w:rPr>
          <w:rFonts w:cs="Arial"/>
          <w:i/>
          <w:strike/>
          <w:snapToGrid/>
          <w:szCs w:val="24"/>
        </w:rPr>
        <w:t>A and Section 1910A.</w:t>
      </w:r>
    </w:p>
    <w:p w14:paraId="39AA3059" w14:textId="6F12751C" w:rsidR="00134085" w:rsidRPr="000B403A" w:rsidRDefault="00134085" w:rsidP="008607EF">
      <w:pPr>
        <w:widowControl/>
        <w:autoSpaceDE w:val="0"/>
        <w:autoSpaceDN w:val="0"/>
        <w:adjustRightInd w:val="0"/>
        <w:rPr>
          <w:rFonts w:eastAsia="SourceSansPro-Bold" w:cs="Arial"/>
          <w:snapToGrid/>
          <w:szCs w:val="24"/>
        </w:rPr>
      </w:pPr>
      <w:r w:rsidRPr="000B403A">
        <w:rPr>
          <w:rFonts w:eastAsia="SourceSansPro-Bold" w:cs="Arial"/>
          <w:snapToGrid/>
          <w:szCs w:val="24"/>
        </w:rPr>
        <w:t>…</w:t>
      </w:r>
    </w:p>
    <w:p w14:paraId="50481891" w14:textId="55F78379" w:rsidR="00737598" w:rsidRPr="000B403A" w:rsidRDefault="00737598" w:rsidP="008607EF">
      <w:pPr>
        <w:widowControl/>
        <w:autoSpaceDE w:val="0"/>
        <w:autoSpaceDN w:val="0"/>
        <w:adjustRightInd w:val="0"/>
        <w:rPr>
          <w:rFonts w:cs="Arial"/>
          <w:b/>
          <w:bCs/>
          <w:i/>
          <w:iCs/>
          <w:snapToGrid/>
          <w:szCs w:val="24"/>
        </w:rPr>
      </w:pPr>
      <w:r w:rsidRPr="000B403A">
        <w:rPr>
          <w:rFonts w:eastAsia="SourceSansPro-Bold" w:cs="Arial"/>
          <w:b/>
          <w:bCs/>
          <w:snapToGrid/>
          <w:szCs w:val="24"/>
        </w:rPr>
        <w:t>1903</w:t>
      </w:r>
      <w:r w:rsidRPr="000B403A">
        <w:rPr>
          <w:rFonts w:eastAsia="SourceSansPro-Bold" w:cs="Arial"/>
          <w:b/>
          <w:bCs/>
          <w:i/>
          <w:iCs/>
          <w:snapToGrid/>
          <w:szCs w:val="24"/>
        </w:rPr>
        <w:t>A</w:t>
      </w:r>
      <w:r w:rsidRPr="000B403A">
        <w:rPr>
          <w:rFonts w:eastAsia="SourceSansPro-Bold" w:cs="Arial"/>
          <w:b/>
          <w:bCs/>
          <w:snapToGrid/>
          <w:szCs w:val="24"/>
        </w:rPr>
        <w:t>.3</w:t>
      </w:r>
      <w:r w:rsidRPr="000B403A">
        <w:rPr>
          <w:rFonts w:eastAsia="SourceSansPro-Bold" w:cs="Arial"/>
          <w:snapToGrid/>
          <w:szCs w:val="24"/>
        </w:rPr>
        <w:t xml:space="preserve"> </w:t>
      </w:r>
      <w:r w:rsidRPr="000B403A">
        <w:rPr>
          <w:rFonts w:eastAsia="SourceSansPro-Bold" w:cs="Arial"/>
          <w:b/>
          <w:bCs/>
          <w:snapToGrid/>
          <w:szCs w:val="24"/>
        </w:rPr>
        <w:t xml:space="preserve">Flat wall insulating concrete form (ICF) systems. </w:t>
      </w:r>
      <w:r w:rsidRPr="000B403A">
        <w:rPr>
          <w:rFonts w:eastAsia="SourceSansPro-Bold" w:cs="Arial"/>
          <w:snapToGrid/>
          <w:szCs w:val="24"/>
        </w:rPr>
        <w:t>Insulating concrete form material used for forming flat concrete walls shall conform to ASTM E2634.</w:t>
      </w:r>
      <w:r w:rsidR="008607EF" w:rsidRPr="000B403A">
        <w:rPr>
          <w:rFonts w:eastAsia="SourceSansPro-Bold" w:cs="Arial"/>
          <w:snapToGrid/>
          <w:szCs w:val="24"/>
        </w:rPr>
        <w:t xml:space="preserve"> </w:t>
      </w:r>
      <w:r w:rsidR="008607EF" w:rsidRPr="000B403A">
        <w:rPr>
          <w:rFonts w:eastAsia="SourceSansPro-Bold" w:cs="Arial"/>
          <w:b/>
          <w:bCs/>
          <w:i/>
          <w:iCs/>
          <w:snapToGrid/>
          <w:szCs w:val="24"/>
        </w:rPr>
        <w:t>[DSA-SS]</w:t>
      </w:r>
      <w:r w:rsidR="008607EF" w:rsidRPr="000B403A">
        <w:rPr>
          <w:rFonts w:eastAsia="SourceSansPro-Bold" w:cs="Arial"/>
          <w:i/>
          <w:iCs/>
          <w:snapToGrid/>
          <w:szCs w:val="24"/>
        </w:rPr>
        <w:t xml:space="preserve"> ICF systems shall be considered…</w:t>
      </w:r>
      <w:r w:rsidR="00AB781A" w:rsidRPr="000B403A">
        <w:rPr>
          <w:rFonts w:eastAsia="SourceSansPro-Bold" w:cs="Arial"/>
          <w:i/>
          <w:iCs/>
          <w:snapToGrid/>
          <w:szCs w:val="24"/>
        </w:rPr>
        <w:t xml:space="preserve"> </w:t>
      </w:r>
      <w:r w:rsidR="007E45EC" w:rsidRPr="000B403A">
        <w:rPr>
          <w:rFonts w:cs="Arial"/>
          <w:bCs/>
          <w:iCs/>
          <w:szCs w:val="24"/>
          <w:highlight w:val="lightGray"/>
        </w:rPr>
        <w:t xml:space="preserve">(Continued amendment relocated from Section </w:t>
      </w:r>
      <w:r w:rsidR="007E45EC" w:rsidRPr="000B403A">
        <w:rPr>
          <w:rFonts w:eastAsia="SourceSansPro-Bold" w:cs="Arial"/>
          <w:snapToGrid/>
          <w:szCs w:val="24"/>
          <w:highlight w:val="lightGray"/>
        </w:rPr>
        <w:t>1903A.4</w:t>
      </w:r>
      <w:r w:rsidR="007E45EC" w:rsidRPr="000B403A">
        <w:rPr>
          <w:rFonts w:cs="Arial"/>
          <w:bCs/>
          <w:iCs/>
          <w:szCs w:val="24"/>
          <w:highlight w:val="lightGray"/>
        </w:rPr>
        <w:t xml:space="preserve"> of 2022 CBC)</w:t>
      </w:r>
    </w:p>
    <w:p w14:paraId="2EE1905D" w14:textId="1E6C1B93" w:rsidR="00DE5A72" w:rsidRPr="000B403A" w:rsidRDefault="00DE5A72" w:rsidP="00736877">
      <w:pPr>
        <w:rPr>
          <w:rFonts w:cs="Arial"/>
          <w:iCs/>
          <w:szCs w:val="24"/>
        </w:rPr>
      </w:pPr>
      <w:r w:rsidRPr="000B403A">
        <w:rPr>
          <w:rFonts w:cs="Arial"/>
          <w:iCs/>
          <w:szCs w:val="24"/>
        </w:rPr>
        <w:t>…</w:t>
      </w:r>
    </w:p>
    <w:p w14:paraId="5F45D675" w14:textId="58FC3F31" w:rsidR="006E3739" w:rsidRPr="000B403A" w:rsidRDefault="006E3739" w:rsidP="00736877">
      <w:pPr>
        <w:rPr>
          <w:rFonts w:cs="Arial"/>
          <w:i/>
          <w:strike/>
          <w:szCs w:val="24"/>
        </w:rPr>
      </w:pPr>
      <w:r w:rsidRPr="000B403A">
        <w:rPr>
          <w:rFonts w:cs="Arial"/>
          <w:b/>
          <w:i/>
          <w:strike/>
          <w:szCs w:val="24"/>
        </w:rPr>
        <w:t>1903A.5 Aggregates</w:t>
      </w:r>
      <w:r w:rsidRPr="000B403A">
        <w:rPr>
          <w:rFonts w:cs="Arial"/>
          <w:i/>
          <w:strike/>
          <w:szCs w:val="24"/>
        </w:rPr>
        <w:t xml:space="preserve"> – Modify ACI 318 Section 26.4.1.2.1(a).(1) as follows:</w:t>
      </w:r>
    </w:p>
    <w:p w14:paraId="38EDCB2A" w14:textId="797B3B85" w:rsidR="006B4A2C" w:rsidRPr="000B403A" w:rsidRDefault="006E3739" w:rsidP="00736877">
      <w:pPr>
        <w:ind w:left="360"/>
        <w:rPr>
          <w:rFonts w:cs="Arial"/>
          <w:i/>
          <w:strike/>
          <w:szCs w:val="24"/>
        </w:rPr>
      </w:pPr>
      <w:r w:rsidRPr="000B403A">
        <w:rPr>
          <w:rFonts w:cs="Arial"/>
          <w:i/>
          <w:strike/>
          <w:szCs w:val="24"/>
        </w:rPr>
        <w:t>(1) Normal weight aggregate: Aggregate shall be non-reactive as determined by one of the methods in ASTM C33 Appendix XI: Methods for Evaluating Potential for Deleterious Expansion Due to Alkali Reactivity of an Aggregate. Aggregates deemed to be deleterious or potentially deleterious may be used with the addition of a material that has been shown to prevent harmful expansion in accordance with Appendix XI of ASTM C33, when approved by the building official.</w:t>
      </w:r>
    </w:p>
    <w:p w14:paraId="3B3AC152" w14:textId="107022A5" w:rsidR="006B4A2C" w:rsidRPr="000B403A" w:rsidRDefault="006B4A2C" w:rsidP="00736877">
      <w:pPr>
        <w:rPr>
          <w:rFonts w:cs="Arial"/>
          <w:iCs/>
          <w:szCs w:val="24"/>
        </w:rPr>
      </w:pPr>
      <w:r w:rsidRPr="000B403A">
        <w:rPr>
          <w:rFonts w:cs="Arial"/>
          <w:iCs/>
          <w:szCs w:val="24"/>
        </w:rPr>
        <w:t>…</w:t>
      </w:r>
    </w:p>
    <w:p w14:paraId="16C5DA77" w14:textId="3ACFA93D" w:rsidR="000571F7" w:rsidRPr="000B403A" w:rsidRDefault="000571F7" w:rsidP="000571F7">
      <w:pPr>
        <w:widowControl/>
        <w:autoSpaceDE w:val="0"/>
        <w:autoSpaceDN w:val="0"/>
        <w:adjustRightInd w:val="0"/>
        <w:rPr>
          <w:rFonts w:cs="Arial"/>
          <w:i/>
          <w:iCs/>
          <w:snapToGrid/>
          <w:szCs w:val="24"/>
        </w:rPr>
      </w:pPr>
      <w:r w:rsidRPr="000B403A">
        <w:rPr>
          <w:rFonts w:cs="Arial"/>
          <w:b/>
          <w:bCs/>
          <w:i/>
          <w:iCs/>
          <w:snapToGrid/>
          <w:szCs w:val="24"/>
          <w:u w:val="single"/>
        </w:rPr>
        <w:t>1903A.4</w:t>
      </w:r>
      <w:r w:rsidRPr="000B403A">
        <w:rPr>
          <w:rFonts w:cs="Arial"/>
          <w:b/>
          <w:bCs/>
          <w:i/>
          <w:iCs/>
          <w:snapToGrid/>
          <w:szCs w:val="24"/>
        </w:rPr>
        <w:t xml:space="preserve"> </w:t>
      </w:r>
      <w:r w:rsidR="00E459EA" w:rsidRPr="000B403A">
        <w:rPr>
          <w:rFonts w:cs="Arial"/>
          <w:b/>
          <w:i/>
          <w:strike/>
          <w:snapToGrid/>
          <w:szCs w:val="24"/>
        </w:rPr>
        <w:t>1903A.7</w:t>
      </w:r>
      <w:r w:rsidR="00E459EA" w:rsidRPr="000B403A">
        <w:rPr>
          <w:rFonts w:cs="Arial"/>
          <w:snapToGrid/>
          <w:szCs w:val="24"/>
        </w:rPr>
        <w:t xml:space="preserve"> </w:t>
      </w:r>
      <w:r w:rsidRPr="000B403A">
        <w:rPr>
          <w:rFonts w:cs="Arial"/>
          <w:b/>
          <w:bCs/>
          <w:i/>
          <w:iCs/>
          <w:snapToGrid/>
          <w:szCs w:val="24"/>
        </w:rPr>
        <w:t xml:space="preserve">Steel fiber reinforcement </w:t>
      </w:r>
      <w:r w:rsidRPr="000B403A">
        <w:rPr>
          <w:rFonts w:cs="Arial"/>
          <w:i/>
          <w:iCs/>
          <w:snapToGrid/>
          <w:szCs w:val="24"/>
        </w:rPr>
        <w:t>– Not permitted.</w:t>
      </w:r>
      <w:r w:rsidR="00AB781A" w:rsidRPr="000B403A">
        <w:rPr>
          <w:rFonts w:cs="Arial"/>
          <w:i/>
          <w:iCs/>
          <w:snapToGrid/>
          <w:szCs w:val="24"/>
        </w:rPr>
        <w:t xml:space="preserve"> </w:t>
      </w:r>
    </w:p>
    <w:p w14:paraId="0FFCB049" w14:textId="4E77A773" w:rsidR="00A73B24" w:rsidRPr="000B403A" w:rsidRDefault="00A73B24" w:rsidP="00A73B24">
      <w:pPr>
        <w:widowControl/>
        <w:autoSpaceDE w:val="0"/>
        <w:autoSpaceDN w:val="0"/>
        <w:adjustRightInd w:val="0"/>
        <w:rPr>
          <w:rFonts w:cs="Arial"/>
          <w:i/>
          <w:iCs/>
          <w:snapToGrid/>
          <w:szCs w:val="24"/>
        </w:rPr>
      </w:pPr>
      <w:r w:rsidRPr="000B403A">
        <w:rPr>
          <w:rFonts w:cs="Arial"/>
          <w:b/>
          <w:bCs/>
          <w:i/>
          <w:iCs/>
          <w:snapToGrid/>
          <w:szCs w:val="24"/>
          <w:u w:val="single"/>
        </w:rPr>
        <w:t>1903A.5</w:t>
      </w:r>
      <w:r w:rsidRPr="000B403A">
        <w:rPr>
          <w:rFonts w:cs="Arial"/>
          <w:b/>
          <w:bCs/>
          <w:i/>
          <w:iCs/>
          <w:snapToGrid/>
          <w:szCs w:val="24"/>
        </w:rPr>
        <w:t xml:space="preserve"> </w:t>
      </w:r>
      <w:r w:rsidRPr="000B403A">
        <w:rPr>
          <w:rFonts w:cs="Arial"/>
          <w:b/>
          <w:i/>
          <w:strike/>
          <w:snapToGrid/>
          <w:szCs w:val="24"/>
        </w:rPr>
        <w:t>1903A.8</w:t>
      </w:r>
      <w:r w:rsidRPr="000B403A">
        <w:rPr>
          <w:rFonts w:cs="Arial"/>
          <w:b/>
          <w:bCs/>
          <w:i/>
          <w:iCs/>
          <w:snapToGrid/>
          <w:szCs w:val="24"/>
        </w:rPr>
        <w:t xml:space="preserve"> Welding of reinforcing bars </w:t>
      </w:r>
      <w:r w:rsidRPr="000B403A">
        <w:rPr>
          <w:rFonts w:cs="Arial"/>
          <w:i/>
          <w:iCs/>
          <w:snapToGrid/>
          <w:szCs w:val="24"/>
        </w:rPr>
        <w:t>- Modify ACI 318 Section 26.6.4.2(b) by adding the following:</w:t>
      </w:r>
    </w:p>
    <w:p w14:paraId="270899B0" w14:textId="681EE9E5" w:rsidR="00A73B24" w:rsidRPr="000B403A" w:rsidRDefault="00A73B24" w:rsidP="00A73B24">
      <w:pPr>
        <w:widowControl/>
        <w:autoSpaceDE w:val="0"/>
        <w:autoSpaceDN w:val="0"/>
        <w:adjustRightInd w:val="0"/>
        <w:rPr>
          <w:rFonts w:cs="Arial"/>
          <w:i/>
          <w:iCs/>
          <w:snapToGrid/>
          <w:szCs w:val="24"/>
        </w:rPr>
      </w:pPr>
      <w:r w:rsidRPr="000B403A">
        <w:rPr>
          <w:rFonts w:cs="Arial"/>
          <w:i/>
          <w:iCs/>
          <w:snapToGrid/>
          <w:szCs w:val="24"/>
        </w:rPr>
        <w:t>Subject to prior approval…</w:t>
      </w:r>
      <w:r w:rsidR="009E6979" w:rsidRPr="000B403A">
        <w:rPr>
          <w:rFonts w:cs="Arial"/>
          <w:i/>
          <w:iCs/>
          <w:snapToGrid/>
          <w:szCs w:val="24"/>
        </w:rPr>
        <w:t xml:space="preserve"> </w:t>
      </w:r>
    </w:p>
    <w:p w14:paraId="4F1574D7" w14:textId="7F120547" w:rsidR="00C319FD" w:rsidRPr="000B403A" w:rsidRDefault="00C319FD" w:rsidP="00A73B24">
      <w:pPr>
        <w:widowControl/>
        <w:autoSpaceDE w:val="0"/>
        <w:autoSpaceDN w:val="0"/>
        <w:adjustRightInd w:val="0"/>
        <w:rPr>
          <w:rFonts w:cs="Arial"/>
          <w:i/>
          <w:iCs/>
          <w:snapToGrid/>
          <w:szCs w:val="24"/>
        </w:rPr>
      </w:pPr>
      <w:r w:rsidRPr="000B403A">
        <w:rPr>
          <w:rFonts w:cs="Arial"/>
          <w:i/>
          <w:iCs/>
          <w:snapToGrid/>
          <w:szCs w:val="24"/>
        </w:rPr>
        <w:t>…</w:t>
      </w:r>
    </w:p>
    <w:p w14:paraId="2DA8C8C1" w14:textId="77777777" w:rsidR="00B30DD2" w:rsidRPr="000B403A" w:rsidRDefault="00B30DD2" w:rsidP="00736877">
      <w:pPr>
        <w:jc w:val="center"/>
        <w:rPr>
          <w:rFonts w:cs="Arial"/>
          <w:b/>
          <w:bCs/>
          <w:iCs/>
          <w:szCs w:val="24"/>
        </w:rPr>
      </w:pPr>
      <w:r w:rsidRPr="000B403A">
        <w:rPr>
          <w:rFonts w:cs="Arial"/>
          <w:b/>
          <w:bCs/>
          <w:iCs/>
          <w:szCs w:val="24"/>
        </w:rPr>
        <w:t>SECTION 1905A</w:t>
      </w:r>
    </w:p>
    <w:p w14:paraId="105629A1" w14:textId="2BF3A5BC" w:rsidR="00A35142" w:rsidRPr="000B403A" w:rsidRDefault="00B30DD2" w:rsidP="00736877">
      <w:pPr>
        <w:jc w:val="center"/>
        <w:rPr>
          <w:rFonts w:cs="Arial"/>
          <w:b/>
          <w:bCs/>
          <w:iCs/>
          <w:szCs w:val="24"/>
        </w:rPr>
      </w:pPr>
      <w:r w:rsidRPr="000B403A">
        <w:rPr>
          <w:rFonts w:cs="Arial"/>
          <w:b/>
          <w:bCs/>
          <w:iCs/>
          <w:szCs w:val="24"/>
        </w:rPr>
        <w:t>SEISMIC REQUIREMENTS</w:t>
      </w:r>
    </w:p>
    <w:p w14:paraId="119804D6" w14:textId="1B37630E" w:rsidR="00B30DD2" w:rsidRPr="000B403A" w:rsidRDefault="0039200C" w:rsidP="00736877">
      <w:pPr>
        <w:rPr>
          <w:rFonts w:cs="Arial"/>
          <w:iCs/>
          <w:szCs w:val="24"/>
        </w:rPr>
      </w:pPr>
      <w:r w:rsidRPr="000B403A">
        <w:rPr>
          <w:rFonts w:cs="Arial"/>
          <w:iCs/>
          <w:szCs w:val="24"/>
        </w:rPr>
        <w:t>…</w:t>
      </w:r>
    </w:p>
    <w:p w14:paraId="6D48C2C3" w14:textId="77777777" w:rsidR="000B2FEC" w:rsidRPr="000B403A" w:rsidRDefault="000B2FEC" w:rsidP="00736877">
      <w:pPr>
        <w:rPr>
          <w:rFonts w:cs="Arial"/>
          <w:iCs/>
          <w:szCs w:val="24"/>
        </w:rPr>
      </w:pPr>
      <w:r w:rsidRPr="000B403A">
        <w:rPr>
          <w:rFonts w:cs="Arial"/>
          <w:b/>
          <w:bCs/>
          <w:iCs/>
          <w:szCs w:val="24"/>
        </w:rPr>
        <w:t>1905</w:t>
      </w:r>
      <w:r w:rsidRPr="000B403A">
        <w:rPr>
          <w:rFonts w:cs="Arial"/>
          <w:b/>
          <w:bCs/>
          <w:i/>
          <w:szCs w:val="24"/>
          <w:u w:val="single"/>
        </w:rPr>
        <w:t>A</w:t>
      </w:r>
      <w:r w:rsidRPr="000B403A">
        <w:rPr>
          <w:rFonts w:cs="Arial"/>
          <w:b/>
          <w:bCs/>
          <w:iCs/>
          <w:szCs w:val="24"/>
        </w:rPr>
        <w:t>.2 ACI 318 Section 2.3.</w:t>
      </w:r>
      <w:r w:rsidRPr="000B403A">
        <w:rPr>
          <w:rFonts w:cs="Arial"/>
          <w:iCs/>
          <w:szCs w:val="24"/>
        </w:rPr>
        <w:t xml:space="preserve"> Modify existing definitions and add the following definitions to ACI 318 Section 2.3:</w:t>
      </w:r>
    </w:p>
    <w:p w14:paraId="1B6495AC" w14:textId="12261769" w:rsidR="000B2FEC" w:rsidRPr="000B403A" w:rsidRDefault="000B2FEC" w:rsidP="00736877">
      <w:pPr>
        <w:ind w:left="360"/>
        <w:rPr>
          <w:rFonts w:cs="Arial"/>
          <w:iCs/>
          <w:szCs w:val="24"/>
        </w:rPr>
      </w:pPr>
      <w:r w:rsidRPr="000B403A">
        <w:rPr>
          <w:rFonts w:cs="Arial"/>
          <w:b/>
          <w:bCs/>
          <w:iCs/>
          <w:szCs w:val="24"/>
        </w:rPr>
        <w:t>CAST-IN-PLACE CONCRETE EQUIVALENT DIAPHRAGM.</w:t>
      </w:r>
      <w:r w:rsidRPr="000B403A">
        <w:rPr>
          <w:rFonts w:cs="Arial"/>
          <w:iCs/>
          <w:szCs w:val="24"/>
        </w:rPr>
        <w:t xml:space="preserve"> A cast-in-place </w:t>
      </w:r>
      <w:proofErr w:type="spellStart"/>
      <w:r w:rsidRPr="000B403A">
        <w:rPr>
          <w:rFonts w:cs="Arial"/>
          <w:iCs/>
          <w:szCs w:val="24"/>
        </w:rPr>
        <w:t>noncomposite</w:t>
      </w:r>
      <w:proofErr w:type="spellEnd"/>
      <w:r w:rsidRPr="000B403A">
        <w:rPr>
          <w:rFonts w:cs="Arial"/>
          <w:iCs/>
          <w:szCs w:val="24"/>
        </w:rPr>
        <w:t xml:space="preserve"> topping slab diaphragm, as defined in Section18.12.5, or a diaphragm constructed with precast concrete components that uses closure strips be-tween precast components with detailing that meets the requirements of ACI 318 for the Seismic Design Category of the structure. </w:t>
      </w:r>
    </w:p>
    <w:p w14:paraId="715A5A43" w14:textId="0164A014" w:rsidR="002A16BE" w:rsidRPr="000B403A" w:rsidRDefault="002A16BE" w:rsidP="00736877">
      <w:pPr>
        <w:ind w:left="360"/>
        <w:rPr>
          <w:rFonts w:cs="Arial"/>
          <w:iCs/>
          <w:szCs w:val="24"/>
        </w:rPr>
      </w:pPr>
      <w:r w:rsidRPr="000B403A">
        <w:rPr>
          <w:rFonts w:cs="Arial"/>
          <w:bCs/>
          <w:iCs/>
          <w:szCs w:val="24"/>
          <w:highlight w:val="lightGray"/>
        </w:rPr>
        <w:lastRenderedPageBreak/>
        <w:t>(Continued deletion of definitions formerly in IBC Section 1905.1.1)</w:t>
      </w:r>
    </w:p>
    <w:p w14:paraId="7CCEB16F" w14:textId="77777777" w:rsidR="000B2FEC" w:rsidRPr="000B403A" w:rsidRDefault="000B2FEC" w:rsidP="00736877">
      <w:pPr>
        <w:ind w:left="360"/>
        <w:rPr>
          <w:rFonts w:cs="Arial"/>
          <w:iCs/>
          <w:strike/>
          <w:szCs w:val="24"/>
        </w:rPr>
      </w:pPr>
      <w:r w:rsidRPr="000B403A">
        <w:rPr>
          <w:rFonts w:cs="Arial"/>
          <w:b/>
          <w:bCs/>
          <w:iCs/>
          <w:strike/>
          <w:szCs w:val="24"/>
        </w:rPr>
        <w:t>DETAILED PLAIN CONCRETE STRUCTURAL WALL.</w:t>
      </w:r>
      <w:r w:rsidRPr="000B403A">
        <w:rPr>
          <w:rFonts w:cs="Arial"/>
          <w:iCs/>
          <w:strike/>
          <w:szCs w:val="24"/>
        </w:rPr>
        <w:t xml:space="preserve"> A wall complying with the requirements of Chapter 14, and Section 1905.5 of the International Building Code.</w:t>
      </w:r>
    </w:p>
    <w:p w14:paraId="2079FA3E" w14:textId="77777777" w:rsidR="000B2FEC" w:rsidRPr="000B403A" w:rsidRDefault="000B2FEC" w:rsidP="00736877">
      <w:pPr>
        <w:ind w:left="360"/>
        <w:rPr>
          <w:rFonts w:cs="Arial"/>
          <w:iCs/>
          <w:strike/>
          <w:szCs w:val="24"/>
        </w:rPr>
      </w:pPr>
      <w:r w:rsidRPr="000B403A">
        <w:rPr>
          <w:rFonts w:cs="Arial"/>
          <w:b/>
          <w:bCs/>
          <w:iCs/>
          <w:strike/>
          <w:szCs w:val="24"/>
        </w:rPr>
        <w:t>ORDINARY PLAIN CONCRETE STRUCTURAL WALL.</w:t>
      </w:r>
      <w:r w:rsidRPr="000B403A">
        <w:rPr>
          <w:rFonts w:cs="Arial"/>
          <w:iCs/>
          <w:strike/>
          <w:szCs w:val="24"/>
        </w:rPr>
        <w:t xml:space="preserve"> A wall complying with the requirements of Chapter 14, excluding 14.6.2.</w:t>
      </w:r>
    </w:p>
    <w:p w14:paraId="0281ED60" w14:textId="77777777" w:rsidR="000B2FEC" w:rsidRPr="000B403A" w:rsidRDefault="000B2FEC" w:rsidP="00736877">
      <w:pPr>
        <w:ind w:left="360"/>
        <w:rPr>
          <w:rFonts w:cs="Arial"/>
          <w:iCs/>
          <w:strike/>
          <w:szCs w:val="24"/>
        </w:rPr>
      </w:pPr>
      <w:r w:rsidRPr="000B403A">
        <w:rPr>
          <w:rFonts w:cs="Arial"/>
          <w:b/>
          <w:bCs/>
          <w:iCs/>
          <w:strike/>
          <w:szCs w:val="24"/>
        </w:rPr>
        <w:t>ORDINARY PRECAST STRUCTURAL WALL.</w:t>
      </w:r>
      <w:r w:rsidRPr="000B403A">
        <w:rPr>
          <w:rFonts w:cs="Arial"/>
          <w:iCs/>
          <w:strike/>
          <w:szCs w:val="24"/>
        </w:rPr>
        <w:t xml:space="preserve"> A precast wall complying with the requirements of Chapters 1 through 13, 15, 16 and 19 through 26.</w:t>
      </w:r>
    </w:p>
    <w:p w14:paraId="4D7C2EFA" w14:textId="0FBBABB0" w:rsidR="000B2FEC" w:rsidRPr="000B403A" w:rsidRDefault="000B2FEC" w:rsidP="00736877">
      <w:pPr>
        <w:ind w:left="360"/>
        <w:rPr>
          <w:rFonts w:cs="Arial"/>
          <w:iCs/>
          <w:strike/>
          <w:szCs w:val="24"/>
        </w:rPr>
      </w:pPr>
      <w:r w:rsidRPr="000B403A">
        <w:rPr>
          <w:rFonts w:cs="Arial"/>
          <w:b/>
          <w:bCs/>
          <w:iCs/>
          <w:strike/>
          <w:szCs w:val="24"/>
        </w:rPr>
        <w:t>ORDINARY REINFORCED CONCRETE STRUCTURAL WALL.</w:t>
      </w:r>
      <w:r w:rsidRPr="000B403A">
        <w:rPr>
          <w:rFonts w:cs="Arial"/>
          <w:iCs/>
          <w:strike/>
          <w:szCs w:val="24"/>
        </w:rPr>
        <w:t xml:space="preserve"> A cast-in-place wall complying with the requirements of Chapters 1 through 13, 15, 16 and 19 through 26. </w:t>
      </w:r>
    </w:p>
    <w:p w14:paraId="41021538" w14:textId="6105C2AA" w:rsidR="009D0F00" w:rsidRPr="000B403A" w:rsidRDefault="000B2FEC" w:rsidP="00736877">
      <w:pPr>
        <w:ind w:left="360"/>
        <w:rPr>
          <w:rFonts w:cs="Arial"/>
          <w:iCs/>
          <w:szCs w:val="24"/>
        </w:rPr>
      </w:pPr>
      <w:r w:rsidRPr="000B403A">
        <w:rPr>
          <w:rFonts w:cs="Arial"/>
          <w:b/>
          <w:bCs/>
          <w:iCs/>
          <w:szCs w:val="24"/>
        </w:rPr>
        <w:t>PRECAST CONCRETE DIAPHRAGM.</w:t>
      </w:r>
      <w:r w:rsidRPr="000B403A">
        <w:rPr>
          <w:rFonts w:cs="Arial"/>
          <w:iCs/>
          <w:szCs w:val="24"/>
        </w:rPr>
        <w:t xml:space="preserve"> A diaphragm constructed with precast concrete components, with or without a cast-in-place topping, that includes the use of discrete connectors or joint reinforcement to transmit diaphragm forces.</w:t>
      </w:r>
    </w:p>
    <w:p w14:paraId="52E4C885" w14:textId="2DED6DFC" w:rsidR="00F606A0" w:rsidRPr="000B403A" w:rsidRDefault="00F606A0" w:rsidP="00736877">
      <w:pPr>
        <w:rPr>
          <w:rFonts w:cs="Arial"/>
          <w:iCs/>
          <w:szCs w:val="24"/>
        </w:rPr>
      </w:pPr>
      <w:r w:rsidRPr="000B403A">
        <w:rPr>
          <w:rFonts w:cs="Arial"/>
          <w:iCs/>
          <w:szCs w:val="24"/>
        </w:rPr>
        <w:t>…</w:t>
      </w:r>
    </w:p>
    <w:p w14:paraId="246A2A4A" w14:textId="26EF81F3" w:rsidR="00CF729B" w:rsidRPr="000B403A" w:rsidRDefault="00CF729B" w:rsidP="00C84A66">
      <w:pPr>
        <w:ind w:left="360"/>
        <w:rPr>
          <w:rFonts w:cs="Arial"/>
          <w:iCs/>
          <w:szCs w:val="24"/>
        </w:rPr>
      </w:pPr>
      <w:r w:rsidRPr="000B403A">
        <w:rPr>
          <w:rFonts w:cs="Arial"/>
          <w:b/>
          <w:bCs/>
          <w:iCs/>
          <w:szCs w:val="24"/>
        </w:rPr>
        <w:t>1905</w:t>
      </w:r>
      <w:r w:rsidRPr="000B403A">
        <w:rPr>
          <w:rFonts w:cs="Arial"/>
          <w:b/>
          <w:bCs/>
          <w:i/>
          <w:szCs w:val="24"/>
          <w:u w:val="single"/>
        </w:rPr>
        <w:t>A</w:t>
      </w:r>
      <w:r w:rsidRPr="000B403A">
        <w:rPr>
          <w:rFonts w:cs="Arial"/>
          <w:b/>
          <w:bCs/>
          <w:iCs/>
          <w:szCs w:val="24"/>
        </w:rPr>
        <w:t>.3.1 Connections designed to yield.</w:t>
      </w:r>
      <w:r w:rsidRPr="000B403A">
        <w:rPr>
          <w:rFonts w:cs="Arial"/>
          <w:iCs/>
          <w:szCs w:val="24"/>
        </w:rPr>
        <w:t xml:space="preserve"> Connections that are designed to yield shall be capable of maintaining 80 percent of their design strength at the deformation induced by the design displacement or shall use Type 2 mechanical splices. </w:t>
      </w:r>
      <w:r w:rsidR="00B76D44" w:rsidRPr="000B403A">
        <w:rPr>
          <w:rFonts w:cs="Arial"/>
          <w:b/>
          <w:i/>
          <w:szCs w:val="24"/>
        </w:rPr>
        <w:t>[DSA-SS]</w:t>
      </w:r>
      <w:r w:rsidR="00B76D44" w:rsidRPr="000B403A">
        <w:rPr>
          <w:rFonts w:cs="Arial"/>
          <w:b/>
          <w:bCs/>
          <w:i/>
          <w:szCs w:val="24"/>
        </w:rPr>
        <w:t xml:space="preserve"> </w:t>
      </w:r>
      <w:r w:rsidRPr="000B403A">
        <w:rPr>
          <w:rFonts w:cs="Arial"/>
          <w:i/>
          <w:szCs w:val="24"/>
        </w:rPr>
        <w:t>Connections between wall panels and the foundation shall be designed per Section 1617A.1.15.</w:t>
      </w:r>
      <w:r w:rsidRPr="000B403A">
        <w:rPr>
          <w:rFonts w:cs="Arial"/>
          <w:bCs/>
          <w:iCs/>
          <w:szCs w:val="24"/>
        </w:rPr>
        <w:t xml:space="preserve"> </w:t>
      </w:r>
      <w:r w:rsidRPr="000B403A">
        <w:rPr>
          <w:rFonts w:cs="Arial"/>
          <w:bCs/>
          <w:iCs/>
          <w:szCs w:val="24"/>
          <w:highlight w:val="lightGray"/>
        </w:rPr>
        <w:t>(Continued amendment relocated from Section 1905</w:t>
      </w:r>
      <w:r w:rsidRPr="000B403A">
        <w:rPr>
          <w:rFonts w:cs="Arial"/>
          <w:bCs/>
          <w:i/>
          <w:iCs/>
          <w:szCs w:val="24"/>
          <w:highlight w:val="lightGray"/>
        </w:rPr>
        <w:t>A.</w:t>
      </w:r>
      <w:r w:rsidRPr="000B403A">
        <w:rPr>
          <w:rFonts w:cs="Arial"/>
          <w:bCs/>
          <w:iCs/>
          <w:szCs w:val="24"/>
          <w:highlight w:val="lightGray"/>
        </w:rPr>
        <w:t>1.9 of 2022 CBC)</w:t>
      </w:r>
    </w:p>
    <w:p w14:paraId="28ED2574" w14:textId="2DFB44F8" w:rsidR="00F606A0" w:rsidRPr="000B403A" w:rsidRDefault="009D0F00" w:rsidP="00736877">
      <w:pPr>
        <w:rPr>
          <w:rFonts w:cs="Arial"/>
          <w:iCs/>
          <w:szCs w:val="24"/>
        </w:rPr>
      </w:pPr>
      <w:r w:rsidRPr="000B403A">
        <w:rPr>
          <w:rFonts w:cs="Arial"/>
          <w:iCs/>
          <w:szCs w:val="24"/>
        </w:rPr>
        <w:t>…</w:t>
      </w:r>
    </w:p>
    <w:p w14:paraId="4D143CDC" w14:textId="13C3B6C1" w:rsidR="00886321" w:rsidRPr="000B403A" w:rsidRDefault="00886321" w:rsidP="00886321">
      <w:pPr>
        <w:rPr>
          <w:rFonts w:cs="Arial"/>
          <w:iCs/>
          <w:strike/>
          <w:szCs w:val="24"/>
        </w:rPr>
      </w:pPr>
      <w:r w:rsidRPr="000B403A">
        <w:rPr>
          <w:rFonts w:cs="Arial"/>
          <w:b/>
          <w:bCs/>
          <w:iCs/>
          <w:szCs w:val="24"/>
        </w:rPr>
        <w:t>1905</w:t>
      </w:r>
      <w:r w:rsidRPr="000B403A">
        <w:rPr>
          <w:rFonts w:cs="Arial"/>
          <w:b/>
          <w:bCs/>
          <w:i/>
          <w:iCs/>
          <w:szCs w:val="24"/>
        </w:rPr>
        <w:t>A.</w:t>
      </w:r>
      <w:r w:rsidRPr="000B403A">
        <w:rPr>
          <w:rFonts w:cs="Arial"/>
          <w:b/>
          <w:bCs/>
          <w:iCs/>
          <w:szCs w:val="24"/>
        </w:rPr>
        <w:t>5 Detailed plain concrete structural walls.</w:t>
      </w:r>
      <w:r w:rsidRPr="000B403A">
        <w:rPr>
          <w:rFonts w:cs="Arial"/>
          <w:iCs/>
          <w:szCs w:val="24"/>
        </w:rPr>
        <w:t xml:space="preserve"> </w:t>
      </w:r>
      <w:r w:rsidR="00847D9F" w:rsidRPr="000B403A">
        <w:rPr>
          <w:rFonts w:cs="Arial"/>
          <w:i/>
          <w:szCs w:val="24"/>
          <w:u w:val="single"/>
        </w:rPr>
        <w:t>Not permitted.</w:t>
      </w:r>
      <w:r w:rsidRPr="000B403A">
        <w:rPr>
          <w:rFonts w:cs="Arial"/>
          <w:iCs/>
          <w:szCs w:val="24"/>
        </w:rPr>
        <w:t xml:space="preserve"> </w:t>
      </w:r>
      <w:r w:rsidRPr="000B403A">
        <w:rPr>
          <w:rFonts w:cs="Arial"/>
          <w:bCs/>
          <w:iCs/>
          <w:szCs w:val="24"/>
          <w:highlight w:val="lightGray"/>
        </w:rPr>
        <w:t>(Continued deletion of plain concrete provisions formerly in IBC Section 1905.1.6)</w:t>
      </w:r>
      <w:r w:rsidRPr="000B403A">
        <w:rPr>
          <w:rFonts w:cs="Arial"/>
          <w:iCs/>
          <w:szCs w:val="24"/>
        </w:rPr>
        <w:t xml:space="preserve"> </w:t>
      </w:r>
      <w:r w:rsidRPr="000B403A">
        <w:rPr>
          <w:rFonts w:cs="Arial"/>
          <w:iCs/>
          <w:strike/>
          <w:szCs w:val="24"/>
        </w:rPr>
        <w:t>Detailed plain concrete structural walls are walls conforming to the requirements of ordinary plain concrete structural walls and Section 1905.5.1.</w:t>
      </w:r>
    </w:p>
    <w:p w14:paraId="53125C41" w14:textId="77777777" w:rsidR="0046157E" w:rsidRPr="000B403A" w:rsidRDefault="0046157E" w:rsidP="00736877">
      <w:pPr>
        <w:ind w:left="360"/>
        <w:rPr>
          <w:rFonts w:cs="Arial"/>
          <w:iCs/>
          <w:strike/>
          <w:szCs w:val="24"/>
        </w:rPr>
      </w:pPr>
      <w:r w:rsidRPr="000B403A">
        <w:rPr>
          <w:rFonts w:cs="Arial"/>
          <w:b/>
          <w:bCs/>
          <w:iCs/>
          <w:strike/>
          <w:szCs w:val="24"/>
        </w:rPr>
        <w:t>1905.5.1 Reinforcement.</w:t>
      </w:r>
      <w:r w:rsidRPr="000B403A">
        <w:rPr>
          <w:rFonts w:cs="Arial"/>
          <w:iCs/>
          <w:strike/>
          <w:szCs w:val="24"/>
        </w:rPr>
        <w:t xml:space="preserve"> Reinforcement shall be provided as follows:</w:t>
      </w:r>
    </w:p>
    <w:p w14:paraId="026A08DA" w14:textId="76844E3C" w:rsidR="0046157E" w:rsidRPr="000B403A" w:rsidRDefault="0046157E" w:rsidP="00B40A7D">
      <w:pPr>
        <w:pStyle w:val="ListParagraph"/>
        <w:numPr>
          <w:ilvl w:val="0"/>
          <w:numId w:val="60"/>
        </w:numPr>
        <w:rPr>
          <w:rFonts w:cs="Arial"/>
          <w:iCs/>
          <w:strike/>
          <w:szCs w:val="24"/>
        </w:rPr>
      </w:pPr>
      <w:r w:rsidRPr="000B403A">
        <w:rPr>
          <w:rFonts w:cs="Arial"/>
          <w:iCs/>
          <w:strike/>
          <w:szCs w:val="24"/>
        </w:rPr>
        <w:t>Vertical reinforcement of not less than 0.20 square inch (129 mm2) in cross-sectional area shall be provided continuously from support to support at each corner, at each side of each opening, and at the ends of walls. The continuous vertical bar required beside an opening is permitted to substitute for one of the two No. 5 bars required by Section 14.6.1 of ACI 318.</w:t>
      </w:r>
    </w:p>
    <w:p w14:paraId="38E24180" w14:textId="79658591" w:rsidR="0046157E" w:rsidRPr="000B403A" w:rsidRDefault="0046157E" w:rsidP="00B40A7D">
      <w:pPr>
        <w:pStyle w:val="ListParagraph"/>
        <w:numPr>
          <w:ilvl w:val="0"/>
          <w:numId w:val="60"/>
        </w:numPr>
        <w:rPr>
          <w:rFonts w:cs="Arial"/>
          <w:iCs/>
          <w:strike/>
          <w:szCs w:val="24"/>
        </w:rPr>
      </w:pPr>
      <w:r w:rsidRPr="000B403A">
        <w:rPr>
          <w:rFonts w:cs="Arial"/>
          <w:iCs/>
          <w:strike/>
          <w:szCs w:val="24"/>
        </w:rPr>
        <w:t>Horizontal reinforcement of not less than 0.20 square inch (129 mm2) in cross-sectional area shall be provided:</w:t>
      </w:r>
    </w:p>
    <w:p w14:paraId="5AF7AF15" w14:textId="7A34D3CE" w:rsidR="0046157E" w:rsidRPr="000B403A" w:rsidRDefault="0046157E" w:rsidP="00B40A7D">
      <w:pPr>
        <w:pStyle w:val="ListParagraph"/>
        <w:numPr>
          <w:ilvl w:val="1"/>
          <w:numId w:val="47"/>
        </w:numPr>
        <w:rPr>
          <w:rFonts w:cs="Arial"/>
          <w:iCs/>
          <w:strike/>
          <w:szCs w:val="24"/>
        </w:rPr>
      </w:pPr>
      <w:r w:rsidRPr="000B403A">
        <w:rPr>
          <w:rFonts w:cs="Arial"/>
          <w:iCs/>
          <w:strike/>
          <w:szCs w:val="24"/>
        </w:rPr>
        <w:t>Continuously at structurally connected roof and floor levels and at the top of walls.</w:t>
      </w:r>
    </w:p>
    <w:p w14:paraId="6B049277" w14:textId="26DA08F4" w:rsidR="0046157E" w:rsidRPr="000B403A" w:rsidRDefault="0046157E" w:rsidP="00B40A7D">
      <w:pPr>
        <w:pStyle w:val="ListParagraph"/>
        <w:numPr>
          <w:ilvl w:val="1"/>
          <w:numId w:val="47"/>
        </w:numPr>
        <w:rPr>
          <w:rFonts w:cs="Arial"/>
          <w:iCs/>
          <w:strike/>
          <w:szCs w:val="24"/>
        </w:rPr>
      </w:pPr>
      <w:r w:rsidRPr="000B403A">
        <w:rPr>
          <w:rFonts w:cs="Arial"/>
          <w:iCs/>
          <w:strike/>
          <w:szCs w:val="24"/>
        </w:rPr>
        <w:t>At the bottom of load-bearing walls or in the top of foundations where doweled to the wall.</w:t>
      </w:r>
    </w:p>
    <w:p w14:paraId="2973D744" w14:textId="6814B9EB" w:rsidR="0046157E" w:rsidRPr="000B403A" w:rsidRDefault="0046157E" w:rsidP="00B40A7D">
      <w:pPr>
        <w:pStyle w:val="ListParagraph"/>
        <w:numPr>
          <w:ilvl w:val="1"/>
          <w:numId w:val="47"/>
        </w:numPr>
        <w:rPr>
          <w:rFonts w:cs="Arial"/>
          <w:iCs/>
          <w:strike/>
          <w:szCs w:val="24"/>
        </w:rPr>
      </w:pPr>
      <w:r w:rsidRPr="000B403A">
        <w:rPr>
          <w:rFonts w:cs="Arial"/>
          <w:iCs/>
          <w:strike/>
          <w:szCs w:val="24"/>
        </w:rPr>
        <w:t xml:space="preserve">At a maximum spacing of 120 inches (3048 mm). </w:t>
      </w:r>
    </w:p>
    <w:p w14:paraId="0F3BB8A3" w14:textId="5C16253E" w:rsidR="0047785D" w:rsidRPr="000B403A" w:rsidRDefault="0046157E" w:rsidP="00736877">
      <w:pPr>
        <w:ind w:left="360"/>
        <w:rPr>
          <w:rFonts w:cs="Arial"/>
          <w:iCs/>
          <w:strike/>
          <w:szCs w:val="24"/>
        </w:rPr>
      </w:pPr>
      <w:r w:rsidRPr="000B403A">
        <w:rPr>
          <w:rFonts w:cs="Arial"/>
          <w:iCs/>
          <w:strike/>
          <w:szCs w:val="24"/>
        </w:rPr>
        <w:t>Reinforcement at the top and bottom of openings, where used in determining the maximum spacing specified in Item 2.3, shall be continuous in the wall.</w:t>
      </w:r>
    </w:p>
    <w:p w14:paraId="0D2F40BE" w14:textId="1F8FC994" w:rsidR="00FD2258" w:rsidRPr="000B403A" w:rsidRDefault="00FD2258" w:rsidP="00FD2258">
      <w:pPr>
        <w:rPr>
          <w:rFonts w:cs="Arial"/>
          <w:iCs/>
          <w:strike/>
          <w:szCs w:val="24"/>
        </w:rPr>
      </w:pPr>
      <w:r w:rsidRPr="000B403A">
        <w:rPr>
          <w:rFonts w:cs="Arial"/>
          <w:b/>
          <w:bCs/>
          <w:iCs/>
          <w:szCs w:val="24"/>
        </w:rPr>
        <w:t>1905</w:t>
      </w:r>
      <w:r w:rsidRPr="000B403A">
        <w:rPr>
          <w:rFonts w:cs="Arial"/>
          <w:b/>
          <w:bCs/>
          <w:i/>
          <w:iCs/>
          <w:szCs w:val="24"/>
        </w:rPr>
        <w:t>A.</w:t>
      </w:r>
      <w:r w:rsidRPr="000B403A">
        <w:rPr>
          <w:rFonts w:cs="Arial"/>
          <w:b/>
          <w:bCs/>
          <w:iCs/>
          <w:szCs w:val="24"/>
        </w:rPr>
        <w:t>6 Structural plain concrete</w:t>
      </w:r>
      <w:r w:rsidRPr="000B403A">
        <w:rPr>
          <w:rFonts w:cs="Arial"/>
          <w:iCs/>
          <w:szCs w:val="24"/>
        </w:rPr>
        <w:t xml:space="preserve">. </w:t>
      </w:r>
      <w:r w:rsidRPr="000B403A">
        <w:rPr>
          <w:rFonts w:cs="Arial"/>
          <w:i/>
          <w:szCs w:val="24"/>
          <w:u w:val="single"/>
        </w:rPr>
        <w:t>Not permitted.</w:t>
      </w:r>
      <w:r w:rsidRPr="000B403A">
        <w:rPr>
          <w:rFonts w:cs="Arial"/>
          <w:iCs/>
          <w:szCs w:val="24"/>
        </w:rPr>
        <w:t xml:space="preserve"> </w:t>
      </w:r>
      <w:r w:rsidRPr="000B403A">
        <w:rPr>
          <w:rFonts w:cs="Arial"/>
          <w:bCs/>
          <w:iCs/>
          <w:szCs w:val="24"/>
          <w:highlight w:val="lightGray"/>
        </w:rPr>
        <w:t>(Continued deletion of plain concrete provisions formerly in IBC Section 1905.1.7)</w:t>
      </w:r>
      <w:r w:rsidRPr="000B403A">
        <w:rPr>
          <w:rFonts w:cs="Arial"/>
          <w:iCs/>
          <w:szCs w:val="24"/>
        </w:rPr>
        <w:t xml:space="preserve"> </w:t>
      </w:r>
      <w:r w:rsidRPr="000B403A">
        <w:rPr>
          <w:rFonts w:cs="Arial"/>
          <w:iCs/>
          <w:strike/>
          <w:szCs w:val="24"/>
        </w:rPr>
        <w:t>Structural plain concrete elements shall comply with this section in lieu of Section 14.1.4 of ACI 318.</w:t>
      </w:r>
    </w:p>
    <w:p w14:paraId="79B3C884" w14:textId="77777777" w:rsidR="00D07436" w:rsidRPr="000B403A" w:rsidRDefault="00D07436" w:rsidP="00736877">
      <w:pPr>
        <w:ind w:left="360"/>
        <w:rPr>
          <w:rFonts w:cs="Arial"/>
          <w:iCs/>
          <w:strike/>
          <w:szCs w:val="24"/>
        </w:rPr>
      </w:pPr>
      <w:r w:rsidRPr="000B403A">
        <w:rPr>
          <w:rFonts w:cs="Arial"/>
          <w:b/>
          <w:bCs/>
          <w:iCs/>
          <w:strike/>
          <w:szCs w:val="24"/>
        </w:rPr>
        <w:lastRenderedPageBreak/>
        <w:t>1905.6.1 Seismic Design Categories A and B.</w:t>
      </w:r>
      <w:r w:rsidRPr="000B403A">
        <w:rPr>
          <w:rFonts w:cs="Arial"/>
          <w:iCs/>
          <w:strike/>
          <w:szCs w:val="24"/>
        </w:rPr>
        <w:t xml:space="preserve"> In structures assigned to Seismic Design Category A or B, detached one- and two-family dwellings three stories or less in height constructed with stud-bearing walls are permitted to have plain concrete footings without longitudinal reinforcement.</w:t>
      </w:r>
    </w:p>
    <w:p w14:paraId="01206A2A" w14:textId="77777777" w:rsidR="00D07436" w:rsidRPr="000B403A" w:rsidRDefault="00D07436" w:rsidP="00736877">
      <w:pPr>
        <w:ind w:left="360"/>
        <w:rPr>
          <w:rFonts w:cs="Arial"/>
          <w:iCs/>
          <w:strike/>
          <w:szCs w:val="24"/>
        </w:rPr>
      </w:pPr>
      <w:r w:rsidRPr="000B403A">
        <w:rPr>
          <w:rFonts w:cs="Arial"/>
          <w:b/>
          <w:bCs/>
          <w:iCs/>
          <w:strike/>
          <w:szCs w:val="24"/>
        </w:rPr>
        <w:t>1905.6.2 Seismic Design Categories C, D, E and F.</w:t>
      </w:r>
      <w:r w:rsidRPr="000B403A">
        <w:rPr>
          <w:rFonts w:cs="Arial"/>
          <w:iCs/>
          <w:strike/>
          <w:szCs w:val="24"/>
        </w:rPr>
        <w:t xml:space="preserve"> Structures assigned to Seismic Design Category C, D, E or F shall not have elements of structural plain concrete, except as follows:</w:t>
      </w:r>
    </w:p>
    <w:p w14:paraId="53958AA0" w14:textId="0D59C230" w:rsidR="00D07436" w:rsidRPr="000B403A" w:rsidRDefault="00D07436" w:rsidP="00B40A7D">
      <w:pPr>
        <w:pStyle w:val="ListParagraph"/>
        <w:numPr>
          <w:ilvl w:val="0"/>
          <w:numId w:val="61"/>
        </w:numPr>
        <w:rPr>
          <w:rFonts w:cs="Arial"/>
          <w:iCs/>
          <w:strike/>
          <w:szCs w:val="24"/>
        </w:rPr>
      </w:pPr>
      <w:r w:rsidRPr="000B403A">
        <w:rPr>
          <w:rFonts w:cs="Arial"/>
          <w:iCs/>
          <w:strike/>
          <w:szCs w:val="24"/>
        </w:rPr>
        <w:t>Structural plain concrete basement, foundation or other walls below the base as defined in ASCE/SEI 7 are per-mitted in detached one- and two-family dwellings three stories or less in height constructed with stud-bearing walls. In dwellings assigned to Seismic Design Category D or E, the height of the wall shall not exceed 8 feet (2438 mm), the thickness shall be not less than 7½ inches (190mm), and the wall shall retain not more than 4 feet (1219 mm) of un-balanced fill. Walls shall have reinforcement in accordance with Section 14.6.1 of ACI 318.</w:t>
      </w:r>
    </w:p>
    <w:p w14:paraId="2AF3ECE7" w14:textId="5843E505" w:rsidR="00D07436" w:rsidRPr="000B403A" w:rsidRDefault="00D07436" w:rsidP="00B40A7D">
      <w:pPr>
        <w:pStyle w:val="ListParagraph"/>
        <w:numPr>
          <w:ilvl w:val="0"/>
          <w:numId w:val="61"/>
        </w:numPr>
        <w:rPr>
          <w:rFonts w:cs="Arial"/>
          <w:iCs/>
          <w:strike/>
          <w:szCs w:val="24"/>
        </w:rPr>
      </w:pPr>
      <w:r w:rsidRPr="000B403A">
        <w:rPr>
          <w:rFonts w:cs="Arial"/>
          <w:iCs/>
          <w:strike/>
          <w:szCs w:val="24"/>
        </w:rPr>
        <w:t>Isolated footings of plain concrete supporting pedestals or columns are permitted, provided that the projection of the footing beyond the face of the supported member does not exceed the footing thickness.</w:t>
      </w:r>
    </w:p>
    <w:p w14:paraId="6AD41183" w14:textId="77777777" w:rsidR="00D07436" w:rsidRPr="000B403A" w:rsidRDefault="00D07436" w:rsidP="00736877">
      <w:pPr>
        <w:ind w:left="360"/>
        <w:rPr>
          <w:rFonts w:cs="Arial"/>
          <w:iCs/>
          <w:strike/>
          <w:szCs w:val="24"/>
        </w:rPr>
      </w:pPr>
      <w:r w:rsidRPr="000B403A">
        <w:rPr>
          <w:rFonts w:cs="Arial"/>
          <w:b/>
          <w:bCs/>
          <w:iCs/>
          <w:strike/>
          <w:szCs w:val="24"/>
        </w:rPr>
        <w:t>Exception:</w:t>
      </w:r>
      <w:r w:rsidRPr="000B403A">
        <w:rPr>
          <w:rFonts w:cs="Arial"/>
          <w:iCs/>
          <w:strike/>
          <w:szCs w:val="24"/>
        </w:rPr>
        <w:t xml:space="preserve"> In detached one- and two-family dwellings three stories or less in height, the projection of the footing beyond the face of the supported member is permitted to exceed the footing thickness.</w:t>
      </w:r>
    </w:p>
    <w:p w14:paraId="64B0C640" w14:textId="789B86BD" w:rsidR="00D07436" w:rsidRPr="000B403A" w:rsidRDefault="00D07436" w:rsidP="00B40A7D">
      <w:pPr>
        <w:pStyle w:val="ListParagraph"/>
        <w:numPr>
          <w:ilvl w:val="0"/>
          <w:numId w:val="61"/>
        </w:numPr>
        <w:rPr>
          <w:rFonts w:cs="Arial"/>
          <w:iCs/>
          <w:strike/>
          <w:szCs w:val="24"/>
        </w:rPr>
      </w:pPr>
      <w:r w:rsidRPr="000B403A">
        <w:rPr>
          <w:rFonts w:cs="Arial"/>
          <w:iCs/>
          <w:strike/>
          <w:szCs w:val="24"/>
        </w:rPr>
        <w:t>Plain concrete footings supporting walls are permitted, provided that the footings have not fewer than two con-</w:t>
      </w:r>
      <w:proofErr w:type="spellStart"/>
      <w:r w:rsidRPr="000B403A">
        <w:rPr>
          <w:rFonts w:cs="Arial"/>
          <w:iCs/>
          <w:strike/>
          <w:szCs w:val="24"/>
        </w:rPr>
        <w:t>tinuous</w:t>
      </w:r>
      <w:proofErr w:type="spellEnd"/>
      <w:r w:rsidRPr="000B403A">
        <w:rPr>
          <w:rFonts w:cs="Arial"/>
          <w:iCs/>
          <w:strike/>
          <w:szCs w:val="24"/>
        </w:rPr>
        <w:t xml:space="preserve"> longitudinal reinforcing bars. Bars shall not be smaller than No. 4 and shall have a total area of not less than 0.002 times the gross cross-sectional area of the footing. For footings that exceed 8 inches (203 mm) in thickness, not fewer than one bar shall be provided at the top and bottom of the footing. Continuity of reinforcement shall be pro-vided at corners and intersections.</w:t>
      </w:r>
    </w:p>
    <w:p w14:paraId="6CB2623C" w14:textId="77777777" w:rsidR="00D07436" w:rsidRPr="000B403A" w:rsidRDefault="00D07436" w:rsidP="00736877">
      <w:pPr>
        <w:ind w:left="360"/>
        <w:rPr>
          <w:rFonts w:cs="Arial"/>
          <w:b/>
          <w:bCs/>
          <w:iCs/>
          <w:strike/>
          <w:szCs w:val="24"/>
        </w:rPr>
      </w:pPr>
      <w:r w:rsidRPr="000B403A">
        <w:rPr>
          <w:rFonts w:cs="Arial"/>
          <w:b/>
          <w:bCs/>
          <w:iCs/>
          <w:strike/>
          <w:szCs w:val="24"/>
        </w:rPr>
        <w:t>Exceptions:</w:t>
      </w:r>
    </w:p>
    <w:p w14:paraId="126F8199" w14:textId="13D4C729" w:rsidR="00D07436" w:rsidRPr="000B403A" w:rsidRDefault="00D07436" w:rsidP="00B40A7D">
      <w:pPr>
        <w:pStyle w:val="ListParagraph"/>
        <w:numPr>
          <w:ilvl w:val="0"/>
          <w:numId w:val="62"/>
        </w:numPr>
        <w:rPr>
          <w:rFonts w:cs="Arial"/>
          <w:iCs/>
          <w:strike/>
          <w:szCs w:val="24"/>
        </w:rPr>
      </w:pPr>
      <w:r w:rsidRPr="000B403A">
        <w:rPr>
          <w:rFonts w:cs="Arial"/>
          <w:iCs/>
          <w:strike/>
          <w:szCs w:val="24"/>
        </w:rPr>
        <w:t>Where assigned to Seismic Design Category C, detached one- and two-family dwellings three stories or less in height constructed with stud-bearing walls are permitted to have plain concrete footings without longitudinal reinforcement.</w:t>
      </w:r>
    </w:p>
    <w:p w14:paraId="5ACB9057" w14:textId="0FAA9D4A" w:rsidR="00D07436" w:rsidRPr="000B403A" w:rsidRDefault="00D07436" w:rsidP="00B40A7D">
      <w:pPr>
        <w:pStyle w:val="ListParagraph"/>
        <w:numPr>
          <w:ilvl w:val="0"/>
          <w:numId w:val="62"/>
        </w:numPr>
        <w:rPr>
          <w:rFonts w:cs="Arial"/>
          <w:iCs/>
          <w:strike/>
          <w:szCs w:val="24"/>
        </w:rPr>
      </w:pPr>
      <w:r w:rsidRPr="000B403A">
        <w:rPr>
          <w:rFonts w:cs="Arial"/>
          <w:iCs/>
          <w:strike/>
          <w:szCs w:val="24"/>
        </w:rPr>
        <w:t xml:space="preserve">For foundation systems consisting of a plain concrete footing and a plain concrete </w:t>
      </w:r>
      <w:proofErr w:type="spellStart"/>
      <w:r w:rsidRPr="000B403A">
        <w:rPr>
          <w:rFonts w:cs="Arial"/>
          <w:iCs/>
          <w:strike/>
          <w:szCs w:val="24"/>
        </w:rPr>
        <w:t>stemwall</w:t>
      </w:r>
      <w:proofErr w:type="spellEnd"/>
      <w:r w:rsidRPr="000B403A">
        <w:rPr>
          <w:rFonts w:cs="Arial"/>
          <w:iCs/>
          <w:strike/>
          <w:szCs w:val="24"/>
        </w:rPr>
        <w:t xml:space="preserve">, not fewer than one bar shall be provided at the top of the </w:t>
      </w:r>
      <w:proofErr w:type="spellStart"/>
      <w:r w:rsidRPr="000B403A">
        <w:rPr>
          <w:rFonts w:cs="Arial"/>
          <w:iCs/>
          <w:strike/>
          <w:szCs w:val="24"/>
        </w:rPr>
        <w:t>stemwall</w:t>
      </w:r>
      <w:proofErr w:type="spellEnd"/>
      <w:r w:rsidRPr="000B403A">
        <w:rPr>
          <w:rFonts w:cs="Arial"/>
          <w:iCs/>
          <w:strike/>
          <w:szCs w:val="24"/>
        </w:rPr>
        <w:t xml:space="preserve"> and at the bottom of the footing.</w:t>
      </w:r>
    </w:p>
    <w:p w14:paraId="27B3B0B0" w14:textId="3DE9FA3D" w:rsidR="00BE3B69" w:rsidRPr="000B403A" w:rsidRDefault="00D07436" w:rsidP="00B40A7D">
      <w:pPr>
        <w:pStyle w:val="ListParagraph"/>
        <w:numPr>
          <w:ilvl w:val="0"/>
          <w:numId w:val="62"/>
        </w:numPr>
        <w:rPr>
          <w:rFonts w:cs="Arial"/>
          <w:iCs/>
          <w:strike/>
          <w:szCs w:val="24"/>
        </w:rPr>
      </w:pPr>
      <w:r w:rsidRPr="000B403A">
        <w:rPr>
          <w:rFonts w:cs="Arial"/>
          <w:iCs/>
          <w:strike/>
          <w:szCs w:val="24"/>
        </w:rPr>
        <w:t>Footings cast monolithically with a slab-on-ground shall have not fewer than one No. 4 bar at the top and bottom of the footing or one No. 5 bar or two No. 4 bars in the middle third of the footing depth.</w:t>
      </w:r>
    </w:p>
    <w:p w14:paraId="0643C8C8" w14:textId="5F639C02" w:rsidR="00865998" w:rsidRPr="000B403A" w:rsidRDefault="00865998" w:rsidP="00736877">
      <w:pPr>
        <w:rPr>
          <w:rFonts w:cs="Arial"/>
          <w:iCs/>
          <w:szCs w:val="24"/>
        </w:rPr>
      </w:pPr>
      <w:r w:rsidRPr="000B403A">
        <w:rPr>
          <w:rFonts w:cs="Arial"/>
          <w:b/>
          <w:bCs/>
          <w:iCs/>
          <w:szCs w:val="24"/>
        </w:rPr>
        <w:t>1905</w:t>
      </w:r>
      <w:r w:rsidRPr="000B403A">
        <w:rPr>
          <w:rFonts w:cs="Arial"/>
          <w:b/>
          <w:bCs/>
          <w:i/>
          <w:szCs w:val="24"/>
          <w:u w:val="single"/>
        </w:rPr>
        <w:t>A</w:t>
      </w:r>
      <w:r w:rsidRPr="000B403A">
        <w:rPr>
          <w:rFonts w:cs="Arial"/>
          <w:b/>
          <w:bCs/>
          <w:iCs/>
          <w:szCs w:val="24"/>
        </w:rPr>
        <w:t>.7 Design requirements for anchors.</w:t>
      </w:r>
      <w:r w:rsidRPr="000B403A">
        <w:rPr>
          <w:rFonts w:cs="Arial"/>
          <w:iCs/>
          <w:szCs w:val="24"/>
        </w:rPr>
        <w:t xml:space="preserve"> For the design requirements for anchors, Sections 1905</w:t>
      </w:r>
      <w:r w:rsidR="00674641" w:rsidRPr="000B403A">
        <w:rPr>
          <w:rFonts w:cs="Arial"/>
          <w:i/>
          <w:szCs w:val="24"/>
          <w:u w:val="single"/>
        </w:rPr>
        <w:t>A</w:t>
      </w:r>
      <w:r w:rsidRPr="000B403A">
        <w:rPr>
          <w:rFonts w:cs="Arial"/>
          <w:iCs/>
          <w:szCs w:val="24"/>
        </w:rPr>
        <w:t>.7.1 and 1905</w:t>
      </w:r>
      <w:r w:rsidRPr="000B403A">
        <w:rPr>
          <w:rFonts w:cs="Arial"/>
          <w:i/>
          <w:szCs w:val="24"/>
          <w:u w:val="single"/>
        </w:rPr>
        <w:t>A</w:t>
      </w:r>
      <w:r w:rsidRPr="000B403A">
        <w:rPr>
          <w:rFonts w:cs="Arial"/>
          <w:iCs/>
          <w:szCs w:val="24"/>
        </w:rPr>
        <w:t>.7.2 provide exceptions that are permitted to ACI 318.</w:t>
      </w:r>
    </w:p>
    <w:p w14:paraId="717A4631" w14:textId="6CD984E4" w:rsidR="00865998" w:rsidRPr="000B403A" w:rsidRDefault="00865998" w:rsidP="00736877">
      <w:pPr>
        <w:ind w:left="360"/>
        <w:rPr>
          <w:rFonts w:cs="Arial"/>
          <w:iCs/>
          <w:szCs w:val="24"/>
        </w:rPr>
      </w:pPr>
      <w:r w:rsidRPr="000B403A">
        <w:rPr>
          <w:rFonts w:cs="Arial"/>
          <w:b/>
          <w:bCs/>
          <w:iCs/>
          <w:szCs w:val="24"/>
        </w:rPr>
        <w:t>1905</w:t>
      </w:r>
      <w:r w:rsidR="004678F0" w:rsidRPr="000B403A">
        <w:rPr>
          <w:rFonts w:cs="Arial"/>
          <w:b/>
          <w:bCs/>
          <w:i/>
          <w:szCs w:val="24"/>
          <w:u w:val="single"/>
        </w:rPr>
        <w:t>A</w:t>
      </w:r>
      <w:r w:rsidRPr="000B403A">
        <w:rPr>
          <w:rFonts w:cs="Arial"/>
          <w:b/>
          <w:bCs/>
          <w:iCs/>
          <w:szCs w:val="24"/>
        </w:rPr>
        <w:t>.7.1 Anchors in tension.</w:t>
      </w:r>
      <w:r w:rsidRPr="000B403A">
        <w:rPr>
          <w:rFonts w:cs="Arial"/>
          <w:iCs/>
          <w:szCs w:val="24"/>
        </w:rPr>
        <w:t xml:space="preserve"> The following exception is permitted to ACI 318 Section 17.10.5.2:</w:t>
      </w:r>
    </w:p>
    <w:p w14:paraId="7AE3C613" w14:textId="43A730F7" w:rsidR="00865998" w:rsidRPr="000B403A" w:rsidRDefault="00865998" w:rsidP="00736877">
      <w:pPr>
        <w:ind w:left="360"/>
        <w:rPr>
          <w:rFonts w:cs="Arial"/>
          <w:iCs/>
          <w:szCs w:val="24"/>
        </w:rPr>
      </w:pPr>
      <w:r w:rsidRPr="000B403A">
        <w:rPr>
          <w:rFonts w:cs="Arial"/>
          <w:b/>
          <w:bCs/>
          <w:iCs/>
          <w:szCs w:val="24"/>
        </w:rPr>
        <w:t>Exception:</w:t>
      </w:r>
      <w:r w:rsidRPr="000B403A">
        <w:rPr>
          <w:rFonts w:cs="Arial"/>
          <w:iCs/>
          <w:szCs w:val="24"/>
        </w:rPr>
        <w:t xml:space="preserve"> Anchors designed to resist wall out-of-plane forces with design strengths equal to or greater than the force determined in accordance with ASCE/SEI 7 Equation 12.11-1 </w:t>
      </w:r>
      <w:r w:rsidRPr="000B403A">
        <w:rPr>
          <w:rFonts w:cs="Arial"/>
          <w:iCs/>
          <w:strike/>
          <w:szCs w:val="24"/>
        </w:rPr>
        <w:t>or 12.14-1</w:t>
      </w:r>
      <w:r w:rsidRPr="000B403A">
        <w:rPr>
          <w:rFonts w:cs="Arial"/>
          <w:iCs/>
          <w:szCs w:val="24"/>
        </w:rPr>
        <w:t xml:space="preserve"> </w:t>
      </w:r>
      <w:r w:rsidR="00E736A4" w:rsidRPr="000B403A">
        <w:rPr>
          <w:rFonts w:cs="Arial"/>
          <w:i/>
          <w:szCs w:val="24"/>
        </w:rPr>
        <w:t>and Section 1604A.8.2</w:t>
      </w:r>
      <w:r w:rsidR="00B35659" w:rsidRPr="000B403A">
        <w:rPr>
          <w:rFonts w:cs="Arial"/>
          <w:szCs w:val="24"/>
        </w:rPr>
        <w:t xml:space="preserve"> </w:t>
      </w:r>
      <w:r w:rsidR="00B35659" w:rsidRPr="000B403A">
        <w:rPr>
          <w:rFonts w:cs="Arial"/>
          <w:i/>
          <w:snapToGrid/>
          <w:szCs w:val="24"/>
        </w:rPr>
        <w:t>of this code</w:t>
      </w:r>
      <w:r w:rsidR="00E736A4" w:rsidRPr="000B403A">
        <w:rPr>
          <w:rFonts w:cs="Arial"/>
          <w:i/>
          <w:snapToGrid/>
          <w:szCs w:val="24"/>
        </w:rPr>
        <w:t xml:space="preserve"> </w:t>
      </w:r>
      <w:r w:rsidR="00E736A4" w:rsidRPr="000B403A">
        <w:rPr>
          <w:rFonts w:cs="Arial"/>
          <w:iCs/>
          <w:szCs w:val="24"/>
        </w:rPr>
        <w:t xml:space="preserve">shall </w:t>
      </w:r>
      <w:r w:rsidRPr="000B403A">
        <w:rPr>
          <w:rFonts w:cs="Arial"/>
          <w:iCs/>
          <w:szCs w:val="24"/>
        </w:rPr>
        <w:t xml:space="preserve">be deemed to </w:t>
      </w:r>
      <w:r w:rsidRPr="000B403A">
        <w:rPr>
          <w:rFonts w:cs="Arial"/>
          <w:iCs/>
          <w:szCs w:val="24"/>
        </w:rPr>
        <w:lastRenderedPageBreak/>
        <w:t>satisfy Section 17.10.5.3(d) of ACI 318.</w:t>
      </w:r>
      <w:r w:rsidR="00036668" w:rsidRPr="000B403A">
        <w:rPr>
          <w:rFonts w:cs="Arial"/>
          <w:iCs/>
          <w:szCs w:val="24"/>
        </w:rPr>
        <w:t xml:space="preserve"> </w:t>
      </w:r>
      <w:r w:rsidR="00036668" w:rsidRPr="000B403A">
        <w:rPr>
          <w:rFonts w:cs="Arial"/>
          <w:bCs/>
          <w:iCs/>
          <w:szCs w:val="24"/>
          <w:highlight w:val="lightGray"/>
        </w:rPr>
        <w:t>(Continued amendment relocated from Section 1905A.1.</w:t>
      </w:r>
      <w:r w:rsidR="009C4CC6" w:rsidRPr="000B403A">
        <w:rPr>
          <w:rFonts w:cs="Arial"/>
          <w:bCs/>
          <w:iCs/>
          <w:szCs w:val="24"/>
          <w:highlight w:val="lightGray"/>
        </w:rPr>
        <w:t>8</w:t>
      </w:r>
      <w:r w:rsidR="00036668" w:rsidRPr="000B403A">
        <w:rPr>
          <w:rFonts w:cs="Arial"/>
          <w:bCs/>
          <w:iCs/>
          <w:szCs w:val="24"/>
          <w:highlight w:val="lightGray"/>
        </w:rPr>
        <w:t xml:space="preserve"> of 2022 CBC)</w:t>
      </w:r>
    </w:p>
    <w:p w14:paraId="3F6BD5FA" w14:textId="29F7E5FD" w:rsidR="00F22F7E" w:rsidRPr="000B403A" w:rsidRDefault="00865998" w:rsidP="00FE094B">
      <w:pPr>
        <w:spacing w:after="240"/>
        <w:ind w:left="360"/>
        <w:rPr>
          <w:rFonts w:cs="Arial"/>
          <w:iCs/>
          <w:szCs w:val="24"/>
        </w:rPr>
      </w:pPr>
      <w:r w:rsidRPr="000B403A">
        <w:rPr>
          <w:rFonts w:cs="Arial"/>
          <w:b/>
          <w:bCs/>
          <w:iCs/>
          <w:szCs w:val="24"/>
        </w:rPr>
        <w:t>1905</w:t>
      </w:r>
      <w:r w:rsidR="004678F0" w:rsidRPr="000B403A">
        <w:rPr>
          <w:rFonts w:cs="Arial"/>
          <w:b/>
          <w:bCs/>
          <w:i/>
          <w:szCs w:val="24"/>
          <w:u w:val="single"/>
        </w:rPr>
        <w:t>A</w:t>
      </w:r>
      <w:r w:rsidRPr="000B403A">
        <w:rPr>
          <w:rFonts w:cs="Arial"/>
          <w:b/>
          <w:bCs/>
          <w:iCs/>
          <w:szCs w:val="24"/>
        </w:rPr>
        <w:t>.7.2 Anchors in shear.</w:t>
      </w:r>
      <w:r w:rsidRPr="000B403A">
        <w:rPr>
          <w:rFonts w:cs="Arial"/>
          <w:iCs/>
          <w:szCs w:val="24"/>
        </w:rPr>
        <w:t xml:space="preserve"> The following exceptions are permitted to ACI 318 Section 17.10.6.2:</w:t>
      </w:r>
      <w:r w:rsidR="00457FA7" w:rsidRPr="000B403A">
        <w:rPr>
          <w:rFonts w:cs="Arial"/>
          <w:iCs/>
          <w:szCs w:val="24"/>
        </w:rPr>
        <w:t xml:space="preserve"> …</w:t>
      </w:r>
      <w:r w:rsidR="004D352B" w:rsidRPr="000B403A">
        <w:rPr>
          <w:rFonts w:cs="Arial"/>
          <w:iCs/>
          <w:szCs w:val="24"/>
        </w:rPr>
        <w:t xml:space="preserve"> </w:t>
      </w:r>
      <w:r w:rsidR="008A6F2D" w:rsidRPr="000B403A">
        <w:rPr>
          <w:rFonts w:cs="Arial"/>
          <w:szCs w:val="24"/>
          <w:highlight w:val="lightGray"/>
        </w:rPr>
        <w:t>(Proposed amendments are withdrawn)</w:t>
      </w:r>
    </w:p>
    <w:p w14:paraId="6CE6C88E" w14:textId="4E5D8A1D" w:rsidR="001D79F7" w:rsidRPr="000B403A" w:rsidRDefault="003C061B" w:rsidP="000C4580">
      <w:pPr>
        <w:jc w:val="center"/>
        <w:rPr>
          <w:rFonts w:cs="Arial"/>
          <w:b/>
          <w:szCs w:val="24"/>
        </w:rPr>
      </w:pPr>
      <w:r w:rsidRPr="000B403A">
        <w:rPr>
          <w:rFonts w:cs="Arial"/>
          <w:b/>
          <w:szCs w:val="24"/>
        </w:rPr>
        <w:t>SECTION 1906A</w:t>
      </w:r>
    </w:p>
    <w:p w14:paraId="09FA19F9" w14:textId="39462C0E" w:rsidR="003C061B" w:rsidRPr="000B403A" w:rsidRDefault="00E14316" w:rsidP="000C4580">
      <w:pPr>
        <w:jc w:val="center"/>
        <w:rPr>
          <w:rFonts w:cs="Arial"/>
          <w:b/>
          <w:strike/>
          <w:szCs w:val="24"/>
        </w:rPr>
      </w:pPr>
      <w:r w:rsidRPr="000B403A">
        <w:rPr>
          <w:rFonts w:cs="Arial"/>
          <w:b/>
          <w:strike/>
          <w:szCs w:val="24"/>
        </w:rPr>
        <w:t>FOOTINGS FOR LIGHT-FRAME CONSTRUCTION</w:t>
      </w:r>
    </w:p>
    <w:p w14:paraId="43DF3798" w14:textId="3F135090" w:rsidR="00E14316" w:rsidRPr="000B403A" w:rsidRDefault="00E14316" w:rsidP="000C4580">
      <w:pPr>
        <w:jc w:val="center"/>
        <w:rPr>
          <w:rFonts w:cs="Arial"/>
          <w:b/>
          <w:i/>
          <w:iCs/>
          <w:szCs w:val="24"/>
          <w:u w:val="single"/>
        </w:rPr>
      </w:pPr>
      <w:r w:rsidRPr="000B403A">
        <w:rPr>
          <w:rFonts w:cs="Arial"/>
          <w:b/>
          <w:i/>
          <w:iCs/>
          <w:szCs w:val="24"/>
          <w:u w:val="single"/>
        </w:rPr>
        <w:t>RESERVED</w:t>
      </w:r>
    </w:p>
    <w:p w14:paraId="0B1CB01A" w14:textId="06998DFE" w:rsidR="00E14316" w:rsidRPr="000B403A" w:rsidRDefault="00B12ECD" w:rsidP="00E76B22">
      <w:pPr>
        <w:rPr>
          <w:rFonts w:cs="Arial"/>
          <w:i/>
          <w:strike/>
          <w:szCs w:val="24"/>
        </w:rPr>
      </w:pPr>
      <w:r w:rsidRPr="000B403A">
        <w:rPr>
          <w:rFonts w:cs="Arial"/>
          <w:bCs/>
          <w:i/>
          <w:iCs/>
          <w:strike/>
          <w:szCs w:val="24"/>
        </w:rPr>
        <w:t xml:space="preserve">Not </w:t>
      </w:r>
      <w:r w:rsidR="000C4580" w:rsidRPr="000B403A">
        <w:rPr>
          <w:rFonts w:cs="Arial"/>
          <w:bCs/>
          <w:i/>
          <w:iCs/>
          <w:strike/>
          <w:szCs w:val="24"/>
        </w:rPr>
        <w:t>permitted by OSHPD and DSA-SS.</w:t>
      </w:r>
    </w:p>
    <w:p w14:paraId="6C474207" w14:textId="2FEE75B1" w:rsidR="00E76B22" w:rsidRPr="000B403A" w:rsidRDefault="00E76B22" w:rsidP="00E76B22">
      <w:pPr>
        <w:rPr>
          <w:rFonts w:cs="Arial"/>
          <w:szCs w:val="24"/>
        </w:rPr>
      </w:pPr>
      <w:r w:rsidRPr="000B403A">
        <w:rPr>
          <w:rFonts w:cs="Arial"/>
          <w:b/>
          <w:strike/>
          <w:szCs w:val="24"/>
        </w:rPr>
        <w:t>1906</w:t>
      </w:r>
      <w:r w:rsidRPr="000B403A">
        <w:rPr>
          <w:rFonts w:cs="Arial"/>
          <w:b/>
          <w:i/>
          <w:strike/>
          <w:szCs w:val="24"/>
        </w:rPr>
        <w:t>A</w:t>
      </w:r>
      <w:r w:rsidRPr="000B403A">
        <w:rPr>
          <w:rFonts w:cs="Arial"/>
          <w:b/>
          <w:strike/>
          <w:szCs w:val="24"/>
        </w:rPr>
        <w:t>.1 Plain concrete footings.</w:t>
      </w:r>
      <w:r w:rsidRPr="000B403A">
        <w:rPr>
          <w:rFonts w:cs="Arial"/>
          <w:b/>
          <w:szCs w:val="24"/>
        </w:rPr>
        <w:t xml:space="preserve"> </w:t>
      </w:r>
      <w:r w:rsidR="007C79E8" w:rsidRPr="000B403A">
        <w:rPr>
          <w:rFonts w:cs="Arial"/>
          <w:bCs/>
          <w:szCs w:val="24"/>
        </w:rPr>
        <w:t>…</w:t>
      </w:r>
      <w:r w:rsidRPr="000B403A">
        <w:rPr>
          <w:rFonts w:cs="Arial"/>
          <w:szCs w:val="24"/>
        </w:rPr>
        <w:t xml:space="preserve"> </w:t>
      </w:r>
      <w:r w:rsidR="00401EFE" w:rsidRPr="000B403A">
        <w:rPr>
          <w:rFonts w:cs="Arial"/>
          <w:iCs/>
          <w:szCs w:val="24"/>
        </w:rPr>
        <w:t xml:space="preserve"> </w:t>
      </w:r>
      <w:r w:rsidRPr="000B403A">
        <w:rPr>
          <w:rFonts w:cs="Arial"/>
          <w:szCs w:val="24"/>
          <w:highlight w:val="lightGray"/>
        </w:rPr>
        <w:t>(Continued deletion of IBC Section 1906.1)</w:t>
      </w:r>
    </w:p>
    <w:p w14:paraId="06D2ED19" w14:textId="64DE7993" w:rsidR="00D31DF3" w:rsidRPr="000B403A" w:rsidRDefault="00D31DF3" w:rsidP="00736877">
      <w:pPr>
        <w:rPr>
          <w:rFonts w:cs="Arial"/>
          <w:b/>
          <w:szCs w:val="24"/>
        </w:rPr>
      </w:pPr>
      <w:r w:rsidRPr="000B403A">
        <w:rPr>
          <w:rFonts w:cs="Arial"/>
          <w:b/>
          <w:szCs w:val="24"/>
        </w:rPr>
        <w:t>…</w:t>
      </w:r>
    </w:p>
    <w:p w14:paraId="5B58791D" w14:textId="77777777" w:rsidR="00AB5BD1" w:rsidRPr="000B403A" w:rsidRDefault="00AB5BD1" w:rsidP="00AB5BD1">
      <w:pPr>
        <w:jc w:val="center"/>
        <w:rPr>
          <w:rFonts w:cs="Arial"/>
          <w:b/>
          <w:szCs w:val="24"/>
        </w:rPr>
      </w:pPr>
      <w:r w:rsidRPr="000B403A">
        <w:rPr>
          <w:rFonts w:cs="Arial"/>
          <w:b/>
          <w:szCs w:val="24"/>
        </w:rPr>
        <w:t>SECTION 1908A</w:t>
      </w:r>
    </w:p>
    <w:p w14:paraId="7029B91B" w14:textId="6C2B3AC7" w:rsidR="00AB5BD1" w:rsidRPr="000B403A" w:rsidRDefault="00AB5BD1" w:rsidP="00AB5BD1">
      <w:pPr>
        <w:jc w:val="center"/>
        <w:rPr>
          <w:rFonts w:cs="Arial"/>
          <w:b/>
          <w:szCs w:val="24"/>
        </w:rPr>
      </w:pPr>
      <w:r w:rsidRPr="000B403A">
        <w:rPr>
          <w:rFonts w:cs="Arial"/>
          <w:b/>
          <w:szCs w:val="24"/>
        </w:rPr>
        <w:t>SHOTCRETE</w:t>
      </w:r>
    </w:p>
    <w:p w14:paraId="66E3C92D" w14:textId="2EEB9EA7" w:rsidR="006A7D2D" w:rsidRPr="000B403A" w:rsidRDefault="006A7D2D" w:rsidP="0022151C">
      <w:pPr>
        <w:rPr>
          <w:rFonts w:cs="Arial"/>
          <w:iCs/>
          <w:szCs w:val="24"/>
        </w:rPr>
      </w:pPr>
      <w:r w:rsidRPr="000B403A">
        <w:rPr>
          <w:rFonts w:cs="Arial"/>
          <w:b/>
          <w:szCs w:val="24"/>
        </w:rPr>
        <w:t>1908</w:t>
      </w:r>
      <w:r w:rsidRPr="000B403A">
        <w:rPr>
          <w:rFonts w:cs="Arial"/>
          <w:b/>
          <w:i/>
          <w:szCs w:val="24"/>
        </w:rPr>
        <w:t>A</w:t>
      </w:r>
      <w:r w:rsidRPr="000B403A">
        <w:rPr>
          <w:rFonts w:cs="Arial"/>
          <w:b/>
          <w:bCs/>
          <w:iCs/>
          <w:szCs w:val="24"/>
        </w:rPr>
        <w:t>.1 General.</w:t>
      </w:r>
      <w:r w:rsidRPr="000B403A">
        <w:rPr>
          <w:rFonts w:cs="Arial"/>
          <w:iCs/>
          <w:szCs w:val="24"/>
        </w:rPr>
        <w:t xml:space="preserve"> Shotcrete shall be in accordance with the requirements of ACI 318 </w:t>
      </w:r>
      <w:r w:rsidRPr="000B403A">
        <w:rPr>
          <w:rFonts w:cs="Arial"/>
          <w:i/>
          <w:szCs w:val="24"/>
        </w:rPr>
        <w:t>and the provisions of ACI 506R</w:t>
      </w:r>
      <w:r w:rsidRPr="000B403A">
        <w:rPr>
          <w:rFonts w:cs="Arial"/>
          <w:iCs/>
          <w:szCs w:val="24"/>
        </w:rPr>
        <w:t xml:space="preserve">. </w:t>
      </w:r>
      <w:r w:rsidR="006171D7" w:rsidRPr="000B403A">
        <w:rPr>
          <w:rFonts w:cs="Arial"/>
          <w:szCs w:val="24"/>
          <w:highlight w:val="lightGray"/>
        </w:rPr>
        <w:t>(</w:t>
      </w:r>
      <w:r w:rsidR="009F6A35" w:rsidRPr="000B403A">
        <w:rPr>
          <w:rFonts w:cs="Arial"/>
          <w:bCs/>
          <w:iCs/>
          <w:szCs w:val="24"/>
          <w:highlight w:val="lightGray"/>
        </w:rPr>
        <w:t>Contin</w:t>
      </w:r>
      <w:r w:rsidR="009F6A35" w:rsidRPr="000B403A">
        <w:rPr>
          <w:rFonts w:cs="Arial"/>
          <w:szCs w:val="24"/>
          <w:highlight w:val="lightGray"/>
        </w:rPr>
        <w:t>ued amendment relocated</w:t>
      </w:r>
      <w:r w:rsidR="006171D7" w:rsidRPr="000B403A">
        <w:rPr>
          <w:rFonts w:cs="Arial"/>
          <w:szCs w:val="24"/>
          <w:highlight w:val="lightGray"/>
        </w:rPr>
        <w:t xml:space="preserve"> f</w:t>
      </w:r>
      <w:r w:rsidR="00403720" w:rsidRPr="000B403A">
        <w:rPr>
          <w:rFonts w:cs="Arial"/>
          <w:szCs w:val="24"/>
          <w:highlight w:val="lightGray"/>
        </w:rPr>
        <w:t>r</w:t>
      </w:r>
      <w:r w:rsidR="006171D7" w:rsidRPr="000B403A">
        <w:rPr>
          <w:rFonts w:cs="Arial"/>
          <w:szCs w:val="24"/>
          <w:highlight w:val="lightGray"/>
        </w:rPr>
        <w:t>om Section 1908</w:t>
      </w:r>
      <w:r w:rsidR="00403720" w:rsidRPr="000B403A">
        <w:rPr>
          <w:rFonts w:cs="Arial"/>
          <w:szCs w:val="24"/>
          <w:highlight w:val="lightGray"/>
        </w:rPr>
        <w:t>A.2</w:t>
      </w:r>
      <w:r w:rsidR="006171D7" w:rsidRPr="000B403A">
        <w:rPr>
          <w:rFonts w:cs="Arial"/>
          <w:szCs w:val="24"/>
          <w:highlight w:val="lightGray"/>
        </w:rPr>
        <w:t>)</w:t>
      </w:r>
      <w:r w:rsidR="00403720" w:rsidRPr="000B403A">
        <w:rPr>
          <w:rFonts w:cs="Arial"/>
          <w:iCs/>
          <w:szCs w:val="24"/>
        </w:rPr>
        <w:t xml:space="preserve"> </w:t>
      </w:r>
      <w:r w:rsidRPr="000B403A">
        <w:rPr>
          <w:rFonts w:cs="Arial"/>
          <w:i/>
          <w:szCs w:val="24"/>
        </w:rPr>
        <w:t>Preconstruction tests of one or more shotcrete mockup panels prepared in accordance with Section 1705A.3.9.2 are required. In addition to testing requirements in ACI 318, special inspection and testing shall be in accordance with Section 1705A.3.9.</w:t>
      </w:r>
      <w:r w:rsidRPr="000B403A">
        <w:rPr>
          <w:rFonts w:cs="Arial"/>
          <w:i/>
          <w:szCs w:val="24"/>
          <w:u w:val="single"/>
        </w:rPr>
        <w:t xml:space="preserve"> </w:t>
      </w:r>
      <w:r w:rsidR="00A91795" w:rsidRPr="000B403A">
        <w:rPr>
          <w:rFonts w:cs="Arial"/>
          <w:szCs w:val="24"/>
          <w:highlight w:val="lightGray"/>
        </w:rPr>
        <w:t>(</w:t>
      </w:r>
      <w:r w:rsidR="00823DE3" w:rsidRPr="000B403A">
        <w:rPr>
          <w:rFonts w:cs="Arial"/>
          <w:szCs w:val="24"/>
          <w:highlight w:val="lightGray"/>
        </w:rPr>
        <w:t>Reserved for</w:t>
      </w:r>
      <w:r w:rsidR="00A91795" w:rsidRPr="000B403A">
        <w:rPr>
          <w:rFonts w:cs="Arial"/>
          <w:szCs w:val="24"/>
          <w:highlight w:val="lightGray"/>
        </w:rPr>
        <w:t xml:space="preserve"> </w:t>
      </w:r>
      <w:r w:rsidR="006B0B81" w:rsidRPr="000B403A">
        <w:rPr>
          <w:rFonts w:cs="Arial"/>
          <w:bCs/>
          <w:iCs/>
          <w:szCs w:val="24"/>
          <w:highlight w:val="lightGray"/>
        </w:rPr>
        <w:t>OSHPD</w:t>
      </w:r>
      <w:r w:rsidR="00A91795" w:rsidRPr="000B403A">
        <w:rPr>
          <w:rFonts w:cs="Arial"/>
          <w:szCs w:val="24"/>
          <w:highlight w:val="lightGray"/>
        </w:rPr>
        <w:t>)</w:t>
      </w:r>
      <w:r w:rsidRPr="000B403A">
        <w:rPr>
          <w:rFonts w:cs="Arial"/>
          <w:szCs w:val="24"/>
        </w:rPr>
        <w:t xml:space="preserve"> </w:t>
      </w:r>
      <w:r w:rsidRPr="000B403A">
        <w:rPr>
          <w:rFonts w:cs="Arial"/>
          <w:b/>
          <w:bCs/>
          <w:i/>
          <w:strike/>
          <w:szCs w:val="24"/>
        </w:rPr>
        <w:t xml:space="preserve">[DSA-SS] </w:t>
      </w:r>
      <w:r w:rsidRPr="000B403A">
        <w:rPr>
          <w:rFonts w:cs="Arial"/>
          <w:i/>
          <w:strike/>
          <w:szCs w:val="24"/>
        </w:rPr>
        <w:t>The use of a shotcrete mockup panel to qualify bar clearance dimensions in accordance with ACI 318 Section 25.2.7.1 or contact lap splices in accordance with ACI 318 Section 25.5.1.7, is subject to the approval of the building official.</w:t>
      </w:r>
    </w:p>
    <w:p w14:paraId="4BA9AA00" w14:textId="11F55C83" w:rsidR="006A7D2D" w:rsidRPr="000B403A" w:rsidRDefault="006A7D2D" w:rsidP="00736877">
      <w:pPr>
        <w:rPr>
          <w:rFonts w:cs="Arial"/>
          <w:i/>
          <w:szCs w:val="24"/>
        </w:rPr>
      </w:pPr>
      <w:r w:rsidRPr="000B403A">
        <w:rPr>
          <w:rFonts w:cs="Arial"/>
          <w:i/>
          <w:strike/>
          <w:szCs w:val="24"/>
        </w:rPr>
        <w:t xml:space="preserve">Exception: The reference to ACI 506R </w:t>
      </w:r>
      <w:r w:rsidRPr="000B403A">
        <w:rPr>
          <w:rFonts w:cs="Arial"/>
          <w:i/>
          <w:szCs w:val="24"/>
          <w:u w:val="single"/>
        </w:rPr>
        <w:t xml:space="preserve">Shotcrete </w:t>
      </w:r>
      <w:r w:rsidR="00AA51F7" w:rsidRPr="000B403A">
        <w:rPr>
          <w:rFonts w:cs="Arial"/>
          <w:i/>
          <w:szCs w:val="24"/>
          <w:u w:val="single"/>
        </w:rPr>
        <w:t>construction</w:t>
      </w:r>
      <w:r w:rsidRPr="000B403A">
        <w:rPr>
          <w:rFonts w:cs="Arial"/>
          <w:i/>
          <w:szCs w:val="24"/>
        </w:rPr>
        <w:t xml:space="preserve"> shall be </w:t>
      </w:r>
      <w:r w:rsidRPr="000B403A">
        <w:rPr>
          <w:rFonts w:cs="Arial"/>
          <w:i/>
          <w:strike/>
          <w:szCs w:val="24"/>
        </w:rPr>
        <w:t xml:space="preserve">to </w:t>
      </w:r>
      <w:r w:rsidRPr="000B403A">
        <w:rPr>
          <w:rFonts w:cs="Arial"/>
          <w:i/>
          <w:szCs w:val="24"/>
          <w:u w:val="single"/>
        </w:rPr>
        <w:t>in accordance with the requirements of</w:t>
      </w:r>
      <w:r w:rsidRPr="000B403A">
        <w:rPr>
          <w:rFonts w:cs="Arial"/>
          <w:i/>
          <w:szCs w:val="24"/>
        </w:rPr>
        <w:t xml:space="preserve"> ACI 506.2</w:t>
      </w:r>
      <w:r w:rsidRPr="000B403A">
        <w:rPr>
          <w:rFonts w:cs="Arial"/>
          <w:i/>
          <w:strike/>
          <w:szCs w:val="24"/>
        </w:rPr>
        <w:t>, unless otherwise approved by the enforcing agent</w:t>
      </w:r>
      <w:r w:rsidRPr="000B403A">
        <w:rPr>
          <w:rFonts w:cs="Arial"/>
          <w:i/>
          <w:szCs w:val="24"/>
        </w:rPr>
        <w:t>.</w:t>
      </w:r>
    </w:p>
    <w:p w14:paraId="46EB95FF" w14:textId="07657AB2" w:rsidR="006A7D2D" w:rsidRPr="000B403A" w:rsidRDefault="00403720" w:rsidP="00736877">
      <w:pPr>
        <w:rPr>
          <w:rFonts w:cs="Arial"/>
          <w:i/>
          <w:strike/>
          <w:szCs w:val="24"/>
        </w:rPr>
      </w:pPr>
      <w:r w:rsidRPr="000B403A">
        <w:rPr>
          <w:rFonts w:cs="Arial"/>
          <w:szCs w:val="24"/>
          <w:highlight w:val="lightGray"/>
        </w:rPr>
        <w:t>(</w:t>
      </w:r>
      <w:r w:rsidR="009F6A35" w:rsidRPr="000B403A">
        <w:rPr>
          <w:rFonts w:cs="Arial"/>
          <w:bCs/>
          <w:iCs/>
          <w:szCs w:val="24"/>
          <w:highlight w:val="lightGray"/>
        </w:rPr>
        <w:t>R</w:t>
      </w:r>
      <w:r w:rsidR="00E61CA7" w:rsidRPr="000B403A">
        <w:rPr>
          <w:rFonts w:cs="Arial"/>
          <w:bCs/>
          <w:iCs/>
          <w:szCs w:val="24"/>
          <w:highlight w:val="lightGray"/>
        </w:rPr>
        <w:t>elocated</w:t>
      </w:r>
      <w:r w:rsidRPr="000B403A">
        <w:rPr>
          <w:rFonts w:cs="Arial"/>
          <w:szCs w:val="24"/>
          <w:highlight w:val="lightGray"/>
        </w:rPr>
        <w:t xml:space="preserve"> </w:t>
      </w:r>
      <w:r w:rsidR="00FA1C70" w:rsidRPr="000B403A">
        <w:rPr>
          <w:rFonts w:cs="Arial"/>
          <w:bCs/>
          <w:iCs/>
          <w:szCs w:val="24"/>
          <w:highlight w:val="lightGray"/>
        </w:rPr>
        <w:t>to</w:t>
      </w:r>
      <w:r w:rsidR="00E61CA7" w:rsidRPr="000B403A">
        <w:rPr>
          <w:rFonts w:cs="Arial"/>
          <w:bCs/>
          <w:iCs/>
          <w:szCs w:val="24"/>
          <w:highlight w:val="lightGray"/>
        </w:rPr>
        <w:t xml:space="preserve"> </w:t>
      </w:r>
      <w:r w:rsidRPr="000B403A">
        <w:rPr>
          <w:rFonts w:cs="Arial"/>
          <w:szCs w:val="24"/>
          <w:highlight w:val="lightGray"/>
        </w:rPr>
        <w:t xml:space="preserve">Section </w:t>
      </w:r>
      <w:r w:rsidR="00E61CA7" w:rsidRPr="000B403A">
        <w:rPr>
          <w:rFonts w:cs="Arial"/>
          <w:bCs/>
          <w:iCs/>
          <w:szCs w:val="24"/>
          <w:highlight w:val="lightGray"/>
        </w:rPr>
        <w:t>190</w:t>
      </w:r>
      <w:r w:rsidR="00FA1C70" w:rsidRPr="000B403A">
        <w:rPr>
          <w:rFonts w:cs="Arial"/>
          <w:bCs/>
          <w:iCs/>
          <w:szCs w:val="24"/>
          <w:highlight w:val="lightGray"/>
        </w:rPr>
        <w:t>8</w:t>
      </w:r>
      <w:r w:rsidR="00E61CA7" w:rsidRPr="000B403A">
        <w:rPr>
          <w:rFonts w:cs="Arial"/>
          <w:bCs/>
          <w:iCs/>
          <w:szCs w:val="24"/>
          <w:highlight w:val="lightGray"/>
        </w:rPr>
        <w:t>A.</w:t>
      </w:r>
      <w:r w:rsidRPr="000B403A">
        <w:rPr>
          <w:rFonts w:cs="Arial"/>
          <w:szCs w:val="24"/>
          <w:highlight w:val="lightGray"/>
        </w:rPr>
        <w:t>1)</w:t>
      </w:r>
      <w:r w:rsidRPr="000B403A">
        <w:rPr>
          <w:rFonts w:cs="Arial"/>
          <w:iCs/>
          <w:szCs w:val="24"/>
        </w:rPr>
        <w:t xml:space="preserve"> </w:t>
      </w:r>
      <w:r w:rsidR="006A7D2D" w:rsidRPr="000B403A">
        <w:rPr>
          <w:rFonts w:cs="Arial"/>
          <w:b/>
          <w:bCs/>
          <w:i/>
          <w:strike/>
          <w:szCs w:val="24"/>
        </w:rPr>
        <w:t>1908A.2 Tests and inspections.</w:t>
      </w:r>
      <w:r w:rsidR="006A7D2D" w:rsidRPr="000B403A">
        <w:rPr>
          <w:rFonts w:cs="Arial"/>
          <w:i/>
          <w:strike/>
          <w:szCs w:val="24"/>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56E622DD" w14:textId="3275F3A6" w:rsidR="006A7D2D" w:rsidRPr="000B403A" w:rsidRDefault="00FA1C70" w:rsidP="00736877">
      <w:pPr>
        <w:rPr>
          <w:rFonts w:cs="Arial"/>
          <w:i/>
          <w:strike/>
          <w:szCs w:val="24"/>
        </w:rPr>
      </w:pPr>
      <w:r w:rsidRPr="000B403A">
        <w:rPr>
          <w:rFonts w:cs="Arial"/>
          <w:szCs w:val="24"/>
          <w:highlight w:val="lightGray"/>
        </w:rPr>
        <w:t>(</w:t>
      </w:r>
      <w:r w:rsidRPr="000B403A">
        <w:rPr>
          <w:rFonts w:cs="Arial"/>
          <w:bCs/>
          <w:iCs/>
          <w:szCs w:val="24"/>
          <w:highlight w:val="lightGray"/>
        </w:rPr>
        <w:t>Relocated to Section 190</w:t>
      </w:r>
      <w:r w:rsidR="006B79C8" w:rsidRPr="000B403A">
        <w:rPr>
          <w:rFonts w:cs="Arial"/>
          <w:bCs/>
          <w:iCs/>
          <w:szCs w:val="24"/>
          <w:highlight w:val="lightGray"/>
        </w:rPr>
        <w:t>9</w:t>
      </w:r>
      <w:r w:rsidRPr="000B403A">
        <w:rPr>
          <w:rFonts w:cs="Arial"/>
          <w:bCs/>
          <w:iCs/>
          <w:szCs w:val="24"/>
          <w:highlight w:val="lightGray"/>
        </w:rPr>
        <w:t>A.</w:t>
      </w:r>
      <w:r w:rsidR="00AB6EC5" w:rsidRPr="000B403A">
        <w:rPr>
          <w:rFonts w:cs="Arial"/>
          <w:bCs/>
          <w:iCs/>
          <w:szCs w:val="24"/>
          <w:highlight w:val="lightGray"/>
        </w:rPr>
        <w:t>1.</w:t>
      </w:r>
      <w:r w:rsidR="00E2359A" w:rsidRPr="000B403A">
        <w:rPr>
          <w:rFonts w:cs="Arial"/>
          <w:bCs/>
          <w:iCs/>
          <w:szCs w:val="24"/>
          <w:highlight w:val="lightGray"/>
        </w:rPr>
        <w:t>1</w:t>
      </w:r>
      <w:r w:rsidR="006B79C8" w:rsidRPr="000B403A">
        <w:rPr>
          <w:rFonts w:cs="Arial"/>
          <w:bCs/>
          <w:iCs/>
          <w:szCs w:val="24"/>
          <w:highlight w:val="lightGray"/>
        </w:rPr>
        <w:t>5</w:t>
      </w:r>
      <w:r w:rsidRPr="000B403A">
        <w:rPr>
          <w:rFonts w:cs="Arial"/>
          <w:szCs w:val="24"/>
          <w:highlight w:val="lightGray"/>
        </w:rPr>
        <w:t>)</w:t>
      </w:r>
      <w:r w:rsidRPr="000B403A">
        <w:rPr>
          <w:rFonts w:cs="Arial"/>
          <w:iCs/>
          <w:szCs w:val="24"/>
        </w:rPr>
        <w:t xml:space="preserve"> </w:t>
      </w:r>
      <w:r w:rsidR="006A7D2D" w:rsidRPr="000B403A">
        <w:rPr>
          <w:rFonts w:cs="Arial"/>
          <w:b/>
          <w:bCs/>
          <w:i/>
          <w:strike/>
          <w:szCs w:val="24"/>
        </w:rPr>
        <w:t>1908A.3 Forms and ground wires for shotcrete.</w:t>
      </w:r>
      <w:r w:rsidR="006A7D2D" w:rsidRPr="000B403A">
        <w:rPr>
          <w:rFonts w:cs="Arial"/>
          <w:i/>
          <w:strike/>
          <w:szCs w:val="24"/>
        </w:rPr>
        <w:t xml:space="preserve"> Forms for shotcrete shall be substantial and rigid. Forms shall be built and placed so as to permit the escape of air and rebound.</w:t>
      </w:r>
    </w:p>
    <w:p w14:paraId="37CD73FA" w14:textId="7F5F01DD" w:rsidR="00261270" w:rsidRPr="000B403A" w:rsidRDefault="006A7D2D" w:rsidP="00736877">
      <w:pPr>
        <w:rPr>
          <w:rFonts w:cs="Arial"/>
          <w:i/>
          <w:strike/>
          <w:szCs w:val="24"/>
        </w:rPr>
      </w:pPr>
      <w:r w:rsidRPr="000B403A">
        <w:rPr>
          <w:rFonts w:cs="Arial"/>
          <w:i/>
          <w:strike/>
          <w:szCs w:val="24"/>
        </w:rPr>
        <w:t>Adequate ground wires, which are to be used as screeds, shall be placed to establish the thickness, surface planes and form of the shotcrete work. All surfaces shall be rodded to these wires.</w:t>
      </w:r>
    </w:p>
    <w:p w14:paraId="4F7AC85C" w14:textId="5F60E428" w:rsidR="00CC4EFD" w:rsidRPr="000B403A" w:rsidRDefault="00192E8F" w:rsidP="00736877">
      <w:pPr>
        <w:rPr>
          <w:rFonts w:cs="Arial"/>
          <w:iCs/>
          <w:szCs w:val="24"/>
        </w:rPr>
      </w:pPr>
      <w:r w:rsidRPr="000B403A">
        <w:rPr>
          <w:rFonts w:cs="Arial"/>
          <w:iCs/>
          <w:szCs w:val="24"/>
        </w:rPr>
        <w:t>…</w:t>
      </w:r>
    </w:p>
    <w:p w14:paraId="4855BD0C" w14:textId="5E8055E6" w:rsidR="00192E8F" w:rsidRPr="000B403A" w:rsidRDefault="00192E8F" w:rsidP="00192E8F">
      <w:pPr>
        <w:jc w:val="center"/>
        <w:rPr>
          <w:rFonts w:cs="Arial"/>
          <w:b/>
          <w:bCs/>
          <w:i/>
          <w:szCs w:val="24"/>
        </w:rPr>
      </w:pPr>
      <w:r w:rsidRPr="000B403A">
        <w:rPr>
          <w:rFonts w:cs="Arial"/>
          <w:b/>
          <w:bCs/>
          <w:i/>
          <w:szCs w:val="24"/>
        </w:rPr>
        <w:t>SECTION 1909A</w:t>
      </w:r>
    </w:p>
    <w:p w14:paraId="5F20AF7D" w14:textId="7508D97A" w:rsidR="00192E8F" w:rsidRPr="000B403A" w:rsidRDefault="00192E8F" w:rsidP="00192E8F">
      <w:pPr>
        <w:jc w:val="center"/>
        <w:rPr>
          <w:rFonts w:cs="Arial"/>
          <w:b/>
          <w:bCs/>
          <w:i/>
          <w:strike/>
          <w:szCs w:val="24"/>
        </w:rPr>
      </w:pPr>
      <w:r w:rsidRPr="000B403A">
        <w:rPr>
          <w:rFonts w:cs="Arial"/>
          <w:b/>
          <w:bCs/>
          <w:i/>
          <w:strike/>
          <w:szCs w:val="24"/>
        </w:rPr>
        <w:t>RESERVED</w:t>
      </w:r>
    </w:p>
    <w:p w14:paraId="69F4366D" w14:textId="664D5882" w:rsidR="00192E8F" w:rsidRPr="000B403A" w:rsidRDefault="00192E8F" w:rsidP="00192E8F">
      <w:pPr>
        <w:jc w:val="center"/>
        <w:rPr>
          <w:rFonts w:cs="Arial"/>
          <w:b/>
          <w:bCs/>
          <w:i/>
          <w:szCs w:val="24"/>
          <w:u w:val="single"/>
        </w:rPr>
      </w:pPr>
      <w:r w:rsidRPr="000B403A">
        <w:rPr>
          <w:rFonts w:cs="Arial"/>
          <w:b/>
          <w:bCs/>
          <w:i/>
          <w:szCs w:val="24"/>
          <w:u w:val="single"/>
        </w:rPr>
        <w:t>MODIFICATIONS TO ACI 318</w:t>
      </w:r>
    </w:p>
    <w:p w14:paraId="0D3E9E17" w14:textId="687C20FE" w:rsidR="00B33E4E" w:rsidRPr="000B403A" w:rsidRDefault="00383933" w:rsidP="00D707C2">
      <w:pPr>
        <w:rPr>
          <w:rFonts w:cs="Arial"/>
          <w:b/>
          <w:bCs/>
          <w:i/>
          <w:szCs w:val="24"/>
          <w:u w:val="single"/>
        </w:rPr>
      </w:pPr>
      <w:r w:rsidRPr="000B403A">
        <w:rPr>
          <w:rFonts w:cs="Arial"/>
          <w:b/>
          <w:bCs/>
          <w:i/>
          <w:szCs w:val="24"/>
          <w:u w:val="single"/>
        </w:rPr>
        <w:t>1909A.</w:t>
      </w:r>
      <w:r w:rsidRPr="000B403A">
        <w:rPr>
          <w:rFonts w:cs="Arial"/>
          <w:b/>
          <w:i/>
          <w:szCs w:val="24"/>
          <w:u w:val="single"/>
        </w:rPr>
        <w:t xml:space="preserve">1 </w:t>
      </w:r>
      <w:r w:rsidR="00AE2D66" w:rsidRPr="000B403A">
        <w:rPr>
          <w:rFonts w:cs="Arial"/>
          <w:b/>
          <w:i/>
          <w:szCs w:val="24"/>
          <w:u w:val="single"/>
        </w:rPr>
        <w:t>General</w:t>
      </w:r>
      <w:r w:rsidRPr="000B403A">
        <w:rPr>
          <w:rFonts w:cs="Arial"/>
          <w:b/>
          <w:i/>
          <w:szCs w:val="24"/>
          <w:u w:val="single"/>
        </w:rPr>
        <w:t>.</w:t>
      </w:r>
      <w:r w:rsidRPr="000B403A">
        <w:rPr>
          <w:rFonts w:cs="Arial"/>
          <w:i/>
          <w:szCs w:val="24"/>
          <w:u w:val="single"/>
        </w:rPr>
        <w:t xml:space="preserve"> </w:t>
      </w:r>
      <w:r w:rsidR="00710CA0" w:rsidRPr="000B403A">
        <w:rPr>
          <w:rFonts w:cs="Arial"/>
          <w:i/>
          <w:szCs w:val="24"/>
          <w:u w:val="single"/>
        </w:rPr>
        <w:t>The text of ACI 318 shall be modified as indicated in Section 1909A.1.1 through 190</w:t>
      </w:r>
      <w:r w:rsidR="00D817F8" w:rsidRPr="000B403A">
        <w:rPr>
          <w:rFonts w:cs="Arial"/>
          <w:i/>
          <w:szCs w:val="24"/>
          <w:u w:val="single"/>
        </w:rPr>
        <w:t>9A.1.16.</w:t>
      </w:r>
    </w:p>
    <w:p w14:paraId="4D4EF27C" w14:textId="1F9D732A" w:rsidR="00D707C2" w:rsidRPr="000B403A" w:rsidRDefault="0029567D" w:rsidP="00D707C2">
      <w:pPr>
        <w:rPr>
          <w:rFonts w:cs="Arial"/>
          <w:i/>
          <w:szCs w:val="24"/>
        </w:rPr>
      </w:pPr>
      <w:r w:rsidRPr="000B403A">
        <w:rPr>
          <w:rFonts w:cs="Arial"/>
          <w:b/>
          <w:bCs/>
          <w:i/>
          <w:szCs w:val="24"/>
          <w:u w:val="single"/>
        </w:rPr>
        <w:t>1909A</w:t>
      </w:r>
      <w:r w:rsidR="009F13AE" w:rsidRPr="000B403A">
        <w:rPr>
          <w:rFonts w:cs="Arial"/>
          <w:b/>
          <w:bCs/>
          <w:i/>
          <w:szCs w:val="24"/>
          <w:u w:val="single"/>
        </w:rPr>
        <w:t>.1</w:t>
      </w:r>
      <w:r w:rsidRPr="000B403A">
        <w:rPr>
          <w:rFonts w:cs="Arial"/>
          <w:b/>
          <w:bCs/>
          <w:i/>
          <w:szCs w:val="24"/>
          <w:u w:val="single"/>
        </w:rPr>
        <w:t>.</w:t>
      </w:r>
      <w:r w:rsidRPr="000B403A">
        <w:rPr>
          <w:rFonts w:cs="Arial"/>
          <w:b/>
          <w:i/>
          <w:szCs w:val="24"/>
          <w:u w:val="single"/>
        </w:rPr>
        <w:t>1</w:t>
      </w:r>
      <w:r w:rsidRPr="000B403A">
        <w:rPr>
          <w:rFonts w:cs="Arial"/>
          <w:b/>
          <w:i/>
          <w:szCs w:val="24"/>
        </w:rPr>
        <w:t xml:space="preserve"> </w:t>
      </w:r>
      <w:r w:rsidR="00905895" w:rsidRPr="000B403A">
        <w:rPr>
          <w:rFonts w:cs="Arial"/>
          <w:b/>
          <w:bCs/>
          <w:i/>
          <w:strike/>
          <w:szCs w:val="24"/>
        </w:rPr>
        <w:t>1905A.1.1</w:t>
      </w:r>
      <w:r w:rsidR="00D707C2" w:rsidRPr="000B403A">
        <w:rPr>
          <w:rFonts w:cs="Arial"/>
          <w:b/>
          <w:i/>
          <w:strike/>
          <w:szCs w:val="24"/>
        </w:rPr>
        <w:t xml:space="preserve"> </w:t>
      </w:r>
      <w:r w:rsidR="00D707C2" w:rsidRPr="000B403A">
        <w:rPr>
          <w:rFonts w:cs="Arial"/>
          <w:b/>
          <w:i/>
          <w:szCs w:val="24"/>
        </w:rPr>
        <w:t>ACI 318, Section 4.12.2.2</w:t>
      </w:r>
      <w:r w:rsidR="00D707C2" w:rsidRPr="000B403A">
        <w:rPr>
          <w:rFonts w:cs="Arial"/>
          <w:b/>
          <w:bCs/>
          <w:i/>
          <w:szCs w:val="24"/>
        </w:rPr>
        <w:t>.</w:t>
      </w:r>
      <w:r w:rsidR="00D707C2" w:rsidRPr="000B403A">
        <w:rPr>
          <w:rFonts w:cs="Arial"/>
          <w:i/>
          <w:szCs w:val="24"/>
        </w:rPr>
        <w:t xml:space="preserve"> Modify ACI 318, Section 4.12.2.2 by </w:t>
      </w:r>
      <w:r w:rsidR="00D707C2" w:rsidRPr="000B403A">
        <w:rPr>
          <w:rFonts w:cs="Arial"/>
          <w:i/>
          <w:szCs w:val="24"/>
        </w:rPr>
        <w:lastRenderedPageBreak/>
        <w:t xml:space="preserve">adding the following: … </w:t>
      </w:r>
      <w:r w:rsidR="00D707C2" w:rsidRPr="000B403A">
        <w:rPr>
          <w:rFonts w:cs="Arial"/>
          <w:bCs/>
          <w:iCs/>
          <w:szCs w:val="24"/>
          <w:highlight w:val="lightGray"/>
        </w:rPr>
        <w:t>(Continued amendment relocated from Section 1905A.1.1 of 2022 CBC)</w:t>
      </w:r>
    </w:p>
    <w:p w14:paraId="68B967DF" w14:textId="24574049" w:rsidR="00D707C2" w:rsidRPr="000B403A" w:rsidRDefault="00637798" w:rsidP="00D707C2">
      <w:pPr>
        <w:rPr>
          <w:rFonts w:cs="Arial"/>
          <w:i/>
          <w:szCs w:val="24"/>
        </w:rPr>
      </w:pPr>
      <w:r w:rsidRPr="000B403A">
        <w:rPr>
          <w:rFonts w:cs="Arial"/>
          <w:b/>
          <w:bCs/>
          <w:i/>
          <w:szCs w:val="24"/>
          <w:u w:val="single"/>
        </w:rPr>
        <w:t>1909A</w:t>
      </w:r>
      <w:r w:rsidR="00D707C2" w:rsidRPr="000B403A">
        <w:rPr>
          <w:rFonts w:cs="Arial"/>
          <w:b/>
          <w:bCs/>
          <w:i/>
          <w:szCs w:val="24"/>
          <w:u w:val="single"/>
        </w:rPr>
        <w:t>.</w:t>
      </w:r>
      <w:r w:rsidR="009F13AE" w:rsidRPr="000B403A">
        <w:rPr>
          <w:rFonts w:cs="Arial"/>
          <w:b/>
          <w:bCs/>
          <w:i/>
          <w:szCs w:val="24"/>
          <w:u w:val="single"/>
        </w:rPr>
        <w:t>1</w:t>
      </w:r>
      <w:r w:rsidR="00D707C2" w:rsidRPr="000B403A">
        <w:rPr>
          <w:rFonts w:cs="Arial"/>
          <w:b/>
          <w:bCs/>
          <w:i/>
          <w:szCs w:val="24"/>
          <w:u w:val="single"/>
        </w:rPr>
        <w:t>.</w:t>
      </w:r>
      <w:r w:rsidR="00D707C2" w:rsidRPr="000B403A">
        <w:rPr>
          <w:rFonts w:cs="Arial"/>
          <w:b/>
          <w:i/>
          <w:szCs w:val="24"/>
          <w:u w:val="single"/>
        </w:rPr>
        <w:t xml:space="preserve">2 </w:t>
      </w:r>
      <w:r w:rsidR="00905895" w:rsidRPr="000B403A">
        <w:rPr>
          <w:rFonts w:cs="Arial"/>
          <w:b/>
          <w:bCs/>
          <w:i/>
          <w:strike/>
          <w:szCs w:val="24"/>
        </w:rPr>
        <w:t>1905A.1.2</w:t>
      </w:r>
      <w:r w:rsidR="00D707C2" w:rsidRPr="000B403A">
        <w:rPr>
          <w:rFonts w:cs="Arial"/>
          <w:b/>
          <w:i/>
          <w:strike/>
          <w:szCs w:val="24"/>
        </w:rPr>
        <w:t xml:space="preserve"> </w:t>
      </w:r>
      <w:r w:rsidR="00D707C2" w:rsidRPr="000B403A">
        <w:rPr>
          <w:rFonts w:cs="Arial"/>
          <w:b/>
          <w:i/>
          <w:szCs w:val="24"/>
        </w:rPr>
        <w:t>ACI 318, Section 4.12.2.3</w:t>
      </w:r>
      <w:r w:rsidR="00D707C2" w:rsidRPr="000B403A">
        <w:rPr>
          <w:rFonts w:cs="Arial"/>
          <w:b/>
          <w:bCs/>
          <w:i/>
          <w:szCs w:val="24"/>
        </w:rPr>
        <w:t>.</w:t>
      </w:r>
      <w:r w:rsidR="00D707C2" w:rsidRPr="000B403A">
        <w:rPr>
          <w:rFonts w:cs="Arial"/>
          <w:i/>
          <w:szCs w:val="24"/>
        </w:rPr>
        <w:t xml:space="preserve"> Modify ACI 318, Section 4.12.2.3 by adding the following: … </w:t>
      </w:r>
      <w:r w:rsidR="00D707C2" w:rsidRPr="000B403A">
        <w:rPr>
          <w:rFonts w:cs="Arial"/>
          <w:bCs/>
          <w:iCs/>
          <w:szCs w:val="24"/>
          <w:highlight w:val="lightGray"/>
        </w:rPr>
        <w:t>(Continued amendment relocated from Section 1905A.1.2 of 2022 CBC)</w:t>
      </w:r>
    </w:p>
    <w:p w14:paraId="2BD2B446" w14:textId="28F2F158" w:rsidR="00D707C2" w:rsidRPr="000B403A" w:rsidRDefault="00A52187" w:rsidP="00D707C2">
      <w:pPr>
        <w:rPr>
          <w:rFonts w:cs="Arial"/>
          <w:i/>
          <w:szCs w:val="24"/>
        </w:rPr>
      </w:pPr>
      <w:r w:rsidRPr="000B403A">
        <w:rPr>
          <w:rFonts w:cs="Arial"/>
          <w:b/>
          <w:bCs/>
          <w:i/>
          <w:szCs w:val="24"/>
          <w:u w:val="single"/>
        </w:rPr>
        <w:t>1</w:t>
      </w:r>
      <w:r w:rsidR="0036317C" w:rsidRPr="000B403A">
        <w:rPr>
          <w:rFonts w:cs="Arial"/>
          <w:b/>
          <w:bCs/>
          <w:i/>
          <w:szCs w:val="24"/>
          <w:u w:val="single"/>
        </w:rPr>
        <w:t>90</w:t>
      </w:r>
      <w:r w:rsidR="00D707C2" w:rsidRPr="000B403A">
        <w:rPr>
          <w:rFonts w:cs="Arial"/>
          <w:b/>
          <w:bCs/>
          <w:i/>
          <w:szCs w:val="24"/>
          <w:u w:val="single"/>
        </w:rPr>
        <w:t>9</w:t>
      </w:r>
      <w:r w:rsidR="0036317C" w:rsidRPr="000B403A">
        <w:rPr>
          <w:rFonts w:cs="Arial"/>
          <w:b/>
          <w:bCs/>
          <w:i/>
          <w:szCs w:val="24"/>
          <w:u w:val="single"/>
        </w:rPr>
        <w:t>A</w:t>
      </w:r>
      <w:r w:rsidR="00FC62D4" w:rsidRPr="000B403A">
        <w:rPr>
          <w:rFonts w:cs="Arial"/>
          <w:b/>
          <w:bCs/>
          <w:i/>
          <w:szCs w:val="24"/>
          <w:u w:val="single"/>
        </w:rPr>
        <w:t>.</w:t>
      </w:r>
      <w:r w:rsidR="009F13AE" w:rsidRPr="000B403A">
        <w:rPr>
          <w:rFonts w:cs="Arial"/>
          <w:b/>
          <w:bCs/>
          <w:i/>
          <w:szCs w:val="24"/>
          <w:u w:val="single"/>
        </w:rPr>
        <w:t>1</w:t>
      </w:r>
      <w:r w:rsidR="00FC62D4" w:rsidRPr="000B403A">
        <w:rPr>
          <w:rFonts w:cs="Arial"/>
          <w:b/>
          <w:bCs/>
          <w:i/>
          <w:szCs w:val="24"/>
          <w:u w:val="single"/>
        </w:rPr>
        <w:t>.</w:t>
      </w:r>
      <w:r w:rsidR="00FC62D4" w:rsidRPr="000B403A">
        <w:rPr>
          <w:rFonts w:cs="Arial"/>
          <w:b/>
          <w:i/>
          <w:szCs w:val="24"/>
          <w:u w:val="single"/>
        </w:rPr>
        <w:t>3</w:t>
      </w:r>
      <w:r w:rsidR="00D707C2" w:rsidRPr="000B403A">
        <w:rPr>
          <w:rFonts w:cs="Arial"/>
          <w:b/>
          <w:i/>
          <w:szCs w:val="24"/>
          <w:u w:val="single"/>
        </w:rPr>
        <w:t xml:space="preserve"> </w:t>
      </w:r>
      <w:r w:rsidR="00905895" w:rsidRPr="000B403A">
        <w:rPr>
          <w:rFonts w:cs="Arial"/>
          <w:b/>
          <w:bCs/>
          <w:i/>
          <w:strike/>
          <w:szCs w:val="24"/>
        </w:rPr>
        <w:t>1905A.1.3</w:t>
      </w:r>
      <w:r w:rsidR="00D707C2" w:rsidRPr="000B403A">
        <w:rPr>
          <w:rFonts w:cs="Arial"/>
          <w:b/>
          <w:i/>
          <w:strike/>
          <w:szCs w:val="24"/>
        </w:rPr>
        <w:t xml:space="preserve"> </w:t>
      </w:r>
      <w:r w:rsidR="00D707C2" w:rsidRPr="000B403A">
        <w:rPr>
          <w:rFonts w:cs="Arial"/>
          <w:b/>
          <w:i/>
          <w:szCs w:val="24"/>
        </w:rPr>
        <w:t>ACI 318, Section 9.6.1.3</w:t>
      </w:r>
      <w:r w:rsidR="00D707C2" w:rsidRPr="000B403A">
        <w:rPr>
          <w:rFonts w:cs="Arial"/>
          <w:b/>
          <w:bCs/>
          <w:i/>
          <w:szCs w:val="24"/>
        </w:rPr>
        <w:t>.</w:t>
      </w:r>
      <w:r w:rsidR="00D707C2" w:rsidRPr="000B403A">
        <w:rPr>
          <w:rFonts w:cs="Arial"/>
          <w:i/>
          <w:szCs w:val="24"/>
        </w:rPr>
        <w:t xml:space="preserve"> Modify ACI 318, Section 9.6.1.3</w:t>
      </w:r>
      <w:r w:rsidR="00D707C2" w:rsidRPr="000B403A">
        <w:rPr>
          <w:rFonts w:cs="Arial"/>
          <w:i/>
          <w:strike/>
          <w:szCs w:val="24"/>
        </w:rPr>
        <w:t xml:space="preserve"> </w:t>
      </w:r>
      <w:r w:rsidR="00D707C2" w:rsidRPr="000B403A">
        <w:rPr>
          <w:rFonts w:cs="Arial"/>
          <w:i/>
          <w:szCs w:val="24"/>
        </w:rPr>
        <w:t xml:space="preserve">by adding the following: … </w:t>
      </w:r>
      <w:r w:rsidR="00D707C2" w:rsidRPr="000B403A">
        <w:rPr>
          <w:rFonts w:cs="Arial"/>
          <w:bCs/>
          <w:iCs/>
          <w:szCs w:val="24"/>
          <w:highlight w:val="lightGray"/>
        </w:rPr>
        <w:t>(Continued amendment relocated from Section 1905A.1.3 of 2022 CBC)</w:t>
      </w:r>
    </w:p>
    <w:p w14:paraId="29F4F897" w14:textId="1F1CBD7B" w:rsidR="00D707C2" w:rsidRPr="000B403A" w:rsidRDefault="00D707C2" w:rsidP="00FC62D4">
      <w:pPr>
        <w:rPr>
          <w:rFonts w:cs="Arial"/>
          <w:i/>
          <w:szCs w:val="24"/>
        </w:rPr>
      </w:pPr>
      <w:r w:rsidRPr="000B403A">
        <w:rPr>
          <w:rFonts w:cs="Arial"/>
          <w:b/>
          <w:bCs/>
          <w:i/>
          <w:szCs w:val="24"/>
          <w:u w:val="single"/>
        </w:rPr>
        <w:t>1</w:t>
      </w:r>
      <w:r w:rsidR="00FC62D4" w:rsidRPr="000B403A">
        <w:rPr>
          <w:rFonts w:cs="Arial"/>
          <w:b/>
          <w:bCs/>
          <w:i/>
          <w:szCs w:val="24"/>
          <w:u w:val="single"/>
        </w:rPr>
        <w:t>909A</w:t>
      </w:r>
      <w:r w:rsidRPr="000B403A">
        <w:rPr>
          <w:rFonts w:cs="Arial"/>
          <w:b/>
          <w:bCs/>
          <w:i/>
          <w:szCs w:val="24"/>
          <w:u w:val="single"/>
        </w:rPr>
        <w:t>.</w:t>
      </w:r>
      <w:r w:rsidR="009F13AE" w:rsidRPr="000B403A">
        <w:rPr>
          <w:rFonts w:cs="Arial"/>
          <w:b/>
          <w:bCs/>
          <w:i/>
          <w:szCs w:val="24"/>
          <w:u w:val="single"/>
        </w:rPr>
        <w:t>1</w:t>
      </w:r>
      <w:r w:rsidRPr="000B403A">
        <w:rPr>
          <w:rFonts w:cs="Arial"/>
          <w:b/>
          <w:bCs/>
          <w:i/>
          <w:szCs w:val="24"/>
          <w:u w:val="single"/>
        </w:rPr>
        <w:t>.</w:t>
      </w:r>
      <w:r w:rsidR="00FC62D4" w:rsidRPr="000B403A">
        <w:rPr>
          <w:rFonts w:cs="Arial"/>
          <w:b/>
          <w:i/>
          <w:szCs w:val="24"/>
          <w:u w:val="single"/>
        </w:rPr>
        <w:t>4</w:t>
      </w:r>
      <w:r w:rsidRPr="000B403A">
        <w:rPr>
          <w:rFonts w:cs="Arial"/>
          <w:b/>
          <w:i/>
          <w:szCs w:val="24"/>
          <w:u w:val="single"/>
        </w:rPr>
        <w:t xml:space="preserve"> </w:t>
      </w:r>
      <w:r w:rsidR="00905895" w:rsidRPr="000B403A">
        <w:rPr>
          <w:rFonts w:cs="Arial"/>
          <w:b/>
          <w:bCs/>
          <w:i/>
          <w:strike/>
          <w:szCs w:val="24"/>
        </w:rPr>
        <w:t>1905A.1.4</w:t>
      </w:r>
      <w:r w:rsidRPr="000B403A">
        <w:rPr>
          <w:rFonts w:cs="Arial"/>
          <w:b/>
          <w:i/>
          <w:strike/>
          <w:szCs w:val="24"/>
        </w:rPr>
        <w:t xml:space="preserve"> </w:t>
      </w:r>
      <w:r w:rsidRPr="000B403A">
        <w:rPr>
          <w:rFonts w:cs="Arial"/>
          <w:b/>
          <w:i/>
          <w:szCs w:val="24"/>
        </w:rPr>
        <w:t>ACI 318, Section 11.2.4.1</w:t>
      </w:r>
      <w:r w:rsidRPr="000B403A">
        <w:rPr>
          <w:rFonts w:cs="Arial"/>
          <w:b/>
          <w:bCs/>
          <w:i/>
          <w:szCs w:val="24"/>
        </w:rPr>
        <w:t>.</w:t>
      </w:r>
      <w:r w:rsidRPr="000B403A">
        <w:rPr>
          <w:rFonts w:cs="Arial"/>
          <w:i/>
          <w:szCs w:val="24"/>
        </w:rPr>
        <w:t xml:space="preserve"> Replace ACI 318, Section 11.2.4.1 as follows: … </w:t>
      </w:r>
      <w:r w:rsidRPr="000B403A">
        <w:rPr>
          <w:rFonts w:cs="Arial"/>
          <w:szCs w:val="24"/>
          <w:highlight w:val="lightGray"/>
        </w:rPr>
        <w:t>(Continued amendment relocated from Section 1905A.1.4 of 2022 CBC)</w:t>
      </w:r>
    </w:p>
    <w:p w14:paraId="290BB6CB" w14:textId="40A985FA" w:rsidR="00193AD1" w:rsidRPr="000B403A" w:rsidRDefault="00D707C2" w:rsidP="00871B14">
      <w:pPr>
        <w:rPr>
          <w:rFonts w:cs="Arial"/>
          <w:i/>
          <w:szCs w:val="24"/>
        </w:rPr>
      </w:pPr>
      <w:r w:rsidRPr="000B403A">
        <w:rPr>
          <w:rFonts w:cs="Arial"/>
          <w:b/>
          <w:bCs/>
          <w:i/>
          <w:szCs w:val="24"/>
          <w:u w:val="single"/>
        </w:rPr>
        <w:t>1</w:t>
      </w:r>
      <w:r w:rsidR="00E115F3" w:rsidRPr="000B403A">
        <w:rPr>
          <w:rFonts w:cs="Arial"/>
          <w:b/>
          <w:bCs/>
          <w:i/>
          <w:szCs w:val="24"/>
          <w:u w:val="single"/>
        </w:rPr>
        <w:t>909A</w:t>
      </w:r>
      <w:r w:rsidRPr="000B403A">
        <w:rPr>
          <w:rFonts w:cs="Arial"/>
          <w:b/>
          <w:bCs/>
          <w:i/>
          <w:szCs w:val="24"/>
          <w:u w:val="single"/>
        </w:rPr>
        <w:t>.</w:t>
      </w:r>
      <w:r w:rsidR="009F13AE" w:rsidRPr="000B403A">
        <w:rPr>
          <w:rFonts w:cs="Arial"/>
          <w:b/>
          <w:bCs/>
          <w:i/>
          <w:szCs w:val="24"/>
          <w:u w:val="single"/>
        </w:rPr>
        <w:t>1</w:t>
      </w:r>
      <w:r w:rsidRPr="000B403A">
        <w:rPr>
          <w:rFonts w:cs="Arial"/>
          <w:b/>
          <w:bCs/>
          <w:i/>
          <w:szCs w:val="24"/>
          <w:u w:val="single"/>
        </w:rPr>
        <w:t>.</w:t>
      </w:r>
      <w:r w:rsidR="00E115F3" w:rsidRPr="000B403A">
        <w:rPr>
          <w:rFonts w:cs="Arial"/>
          <w:b/>
          <w:i/>
          <w:szCs w:val="24"/>
          <w:u w:val="single"/>
        </w:rPr>
        <w:t>5</w:t>
      </w:r>
      <w:r w:rsidRPr="000B403A">
        <w:rPr>
          <w:rFonts w:cs="Arial"/>
          <w:b/>
          <w:i/>
          <w:szCs w:val="24"/>
          <w:u w:val="single"/>
        </w:rPr>
        <w:t xml:space="preserve"> </w:t>
      </w:r>
      <w:r w:rsidR="00905895" w:rsidRPr="000B403A">
        <w:rPr>
          <w:rFonts w:cs="Arial"/>
          <w:b/>
          <w:bCs/>
          <w:i/>
          <w:strike/>
          <w:szCs w:val="24"/>
        </w:rPr>
        <w:t>1905A.1.5</w:t>
      </w:r>
      <w:r w:rsidRPr="000B403A">
        <w:rPr>
          <w:rFonts w:cs="Arial"/>
          <w:b/>
          <w:i/>
          <w:strike/>
          <w:szCs w:val="24"/>
        </w:rPr>
        <w:t xml:space="preserve"> </w:t>
      </w:r>
      <w:r w:rsidRPr="000B403A">
        <w:rPr>
          <w:rFonts w:cs="Arial"/>
          <w:b/>
          <w:i/>
          <w:szCs w:val="24"/>
        </w:rPr>
        <w:t>ACI 318, Section 11.7</w:t>
      </w:r>
      <w:r w:rsidRPr="000B403A">
        <w:rPr>
          <w:rFonts w:cs="Arial"/>
          <w:b/>
          <w:bCs/>
          <w:i/>
          <w:szCs w:val="24"/>
        </w:rPr>
        <w:t>.</w:t>
      </w:r>
      <w:r w:rsidRPr="000B403A">
        <w:rPr>
          <w:rFonts w:cs="Arial"/>
          <w:i/>
          <w:szCs w:val="24"/>
        </w:rPr>
        <w:t xml:space="preserve"> Add Section 11.7.6 to ACI 318</w:t>
      </w:r>
      <w:r w:rsidRPr="000B403A">
        <w:rPr>
          <w:rFonts w:cs="Arial"/>
          <w:i/>
          <w:strike/>
          <w:szCs w:val="24"/>
        </w:rPr>
        <w:t>.1</w:t>
      </w:r>
      <w:r w:rsidRPr="000B403A">
        <w:rPr>
          <w:rFonts w:cs="Arial"/>
          <w:i/>
          <w:szCs w:val="24"/>
        </w:rPr>
        <w:t xml:space="preserve"> as follows: </w:t>
      </w:r>
      <w:r w:rsidR="00DC734B" w:rsidRPr="000B403A">
        <w:rPr>
          <w:rFonts w:cs="Arial"/>
          <w:bCs/>
          <w:iCs/>
          <w:szCs w:val="24"/>
          <w:highlight w:val="lightGray"/>
        </w:rPr>
        <w:t>(Continued amendment relocated from Section 1905A.1.5 of 2022 CBC)</w:t>
      </w:r>
    </w:p>
    <w:p w14:paraId="17845580" w14:textId="37C5A99F" w:rsidR="00871B14" w:rsidRPr="000B403A" w:rsidRDefault="00871B14" w:rsidP="00871B14">
      <w:pPr>
        <w:rPr>
          <w:rFonts w:cs="Arial"/>
          <w:i/>
          <w:szCs w:val="24"/>
        </w:rPr>
      </w:pPr>
      <w:r w:rsidRPr="000B403A">
        <w:rPr>
          <w:rFonts w:cs="Arial"/>
          <w:i/>
          <w:szCs w:val="24"/>
        </w:rPr>
        <w:t xml:space="preserve">11.7.6 – </w:t>
      </w:r>
      <w:r w:rsidRPr="000B403A">
        <w:rPr>
          <w:rFonts w:cs="Arial"/>
          <w:b/>
          <w:bCs/>
          <w:i/>
          <w:szCs w:val="24"/>
        </w:rPr>
        <w:t>Reinforcement.</w:t>
      </w:r>
      <w:r w:rsidRPr="000B403A">
        <w:rPr>
          <w:rFonts w:cs="Arial"/>
          <w:i/>
          <w:szCs w:val="24"/>
        </w:rPr>
        <w:t xml:space="preserve"> </w:t>
      </w:r>
      <w:r w:rsidR="00B34C6A" w:rsidRPr="000B403A">
        <w:rPr>
          <w:rFonts w:cs="Arial"/>
          <w:i/>
          <w:szCs w:val="24"/>
        </w:rPr>
        <w:t>…</w:t>
      </w:r>
    </w:p>
    <w:p w14:paraId="35F176D2" w14:textId="4F1BFF20" w:rsidR="00D707C2" w:rsidRPr="000B403A" w:rsidRDefault="00871B14" w:rsidP="00FC62D4">
      <w:pPr>
        <w:rPr>
          <w:rFonts w:cs="Arial"/>
          <w:i/>
          <w:szCs w:val="24"/>
        </w:rPr>
      </w:pPr>
      <w:r w:rsidRPr="000B403A">
        <w:rPr>
          <w:rFonts w:cs="Arial"/>
          <w:i/>
          <w:szCs w:val="24"/>
        </w:rPr>
        <w:t xml:space="preserve">Wall panels of shear wall buildings shall be connected to columns or to each other in such a manner as to develop at least 75 percent of the horizontal wall steel. No more than half of this continuous horizontal reinforcing shall be concentrated in bond or tie beams at the top and bottom of the walls and at points of intermediate lateral support. If possible, cast-in-place joints with reinforcing bars extending from the panels into the joint a sufficient distance to meet the splice requirements of </w:t>
      </w:r>
      <w:r w:rsidRPr="000B403A">
        <w:rPr>
          <w:rFonts w:cs="Arial"/>
          <w:i/>
          <w:strike/>
          <w:szCs w:val="24"/>
        </w:rPr>
        <w:t>ACI 318,</w:t>
      </w:r>
      <w:r w:rsidRPr="000B403A">
        <w:rPr>
          <w:rFonts w:cs="Arial"/>
          <w:i/>
          <w:szCs w:val="24"/>
        </w:rPr>
        <w:t xml:space="preserve"> Section 25.5.2, for Class A shall be used. The reinforcing bars.</w:t>
      </w:r>
      <w:r w:rsidR="00D707C2" w:rsidRPr="000B403A">
        <w:rPr>
          <w:rFonts w:cs="Arial"/>
          <w:i/>
          <w:szCs w:val="24"/>
        </w:rPr>
        <w:t xml:space="preserve">… </w:t>
      </w:r>
    </w:p>
    <w:p w14:paraId="0D966DC3" w14:textId="2D2E4551" w:rsidR="00923BE1" w:rsidRPr="000B403A" w:rsidRDefault="00D707C2" w:rsidP="00923BE1">
      <w:pPr>
        <w:rPr>
          <w:rFonts w:cs="Arial"/>
          <w:bCs/>
          <w:iCs/>
          <w:szCs w:val="24"/>
        </w:rPr>
      </w:pPr>
      <w:r w:rsidRPr="000B403A">
        <w:rPr>
          <w:rFonts w:cs="Arial"/>
          <w:b/>
          <w:bCs/>
          <w:i/>
          <w:szCs w:val="24"/>
          <w:u w:val="single"/>
        </w:rPr>
        <w:t>1</w:t>
      </w:r>
      <w:r w:rsidR="00A42D76" w:rsidRPr="000B403A">
        <w:rPr>
          <w:rFonts w:cs="Arial"/>
          <w:b/>
          <w:bCs/>
          <w:i/>
          <w:szCs w:val="24"/>
          <w:u w:val="single"/>
        </w:rPr>
        <w:t>9</w:t>
      </w:r>
      <w:r w:rsidRPr="000B403A">
        <w:rPr>
          <w:rFonts w:cs="Arial"/>
          <w:b/>
          <w:bCs/>
          <w:i/>
          <w:szCs w:val="24"/>
          <w:u w:val="single"/>
        </w:rPr>
        <w:t>0</w:t>
      </w:r>
      <w:r w:rsidR="00A42D76" w:rsidRPr="000B403A">
        <w:rPr>
          <w:rFonts w:cs="Arial"/>
          <w:b/>
          <w:bCs/>
          <w:i/>
          <w:szCs w:val="24"/>
          <w:u w:val="single"/>
        </w:rPr>
        <w:t>9A</w:t>
      </w:r>
      <w:r w:rsidRPr="000B403A">
        <w:rPr>
          <w:rFonts w:cs="Arial"/>
          <w:b/>
          <w:bCs/>
          <w:i/>
          <w:szCs w:val="24"/>
          <w:u w:val="single"/>
        </w:rPr>
        <w:t>.</w:t>
      </w:r>
      <w:r w:rsidR="0008379B" w:rsidRPr="000B403A">
        <w:rPr>
          <w:rFonts w:cs="Arial"/>
          <w:b/>
          <w:bCs/>
          <w:i/>
          <w:szCs w:val="24"/>
          <w:u w:val="single"/>
        </w:rPr>
        <w:t>1</w:t>
      </w:r>
      <w:r w:rsidRPr="000B403A">
        <w:rPr>
          <w:rFonts w:cs="Arial"/>
          <w:b/>
          <w:bCs/>
          <w:i/>
          <w:szCs w:val="24"/>
          <w:u w:val="single"/>
        </w:rPr>
        <w:t>.</w:t>
      </w:r>
      <w:r w:rsidR="00A42D76" w:rsidRPr="000B403A">
        <w:rPr>
          <w:rFonts w:cs="Arial"/>
          <w:b/>
          <w:i/>
          <w:szCs w:val="24"/>
          <w:u w:val="single"/>
        </w:rPr>
        <w:t>6</w:t>
      </w:r>
      <w:r w:rsidRPr="000B403A">
        <w:rPr>
          <w:rFonts w:cs="Arial"/>
          <w:b/>
          <w:i/>
          <w:szCs w:val="24"/>
          <w:u w:val="single"/>
        </w:rPr>
        <w:t xml:space="preserve"> </w:t>
      </w:r>
      <w:r w:rsidR="00905895" w:rsidRPr="000B403A">
        <w:rPr>
          <w:rFonts w:cs="Arial"/>
          <w:b/>
          <w:bCs/>
          <w:i/>
          <w:strike/>
          <w:szCs w:val="24"/>
        </w:rPr>
        <w:t>1905A.1.6</w:t>
      </w:r>
      <w:r w:rsidRPr="000B403A">
        <w:rPr>
          <w:rFonts w:cs="Arial"/>
          <w:b/>
          <w:i/>
          <w:strike/>
          <w:szCs w:val="24"/>
        </w:rPr>
        <w:t xml:space="preserve"> </w:t>
      </w:r>
      <w:r w:rsidRPr="000B403A">
        <w:rPr>
          <w:rFonts w:cs="Arial"/>
          <w:b/>
          <w:i/>
          <w:szCs w:val="24"/>
        </w:rPr>
        <w:t>ACI 318, Section 11.9</w:t>
      </w:r>
      <w:r w:rsidRPr="000B403A">
        <w:rPr>
          <w:rFonts w:cs="Arial"/>
          <w:b/>
          <w:bCs/>
          <w:i/>
          <w:szCs w:val="24"/>
        </w:rPr>
        <w:t>.</w:t>
      </w:r>
      <w:r w:rsidRPr="000B403A">
        <w:rPr>
          <w:rFonts w:cs="Arial"/>
          <w:i/>
          <w:szCs w:val="24"/>
        </w:rPr>
        <w:t xml:space="preserve"> Modify ACI 318 by adding Section 11.9 as follows: </w:t>
      </w:r>
      <w:r w:rsidR="001B3295" w:rsidRPr="000B403A">
        <w:rPr>
          <w:rFonts w:cs="Arial"/>
          <w:bCs/>
          <w:iCs/>
          <w:szCs w:val="24"/>
          <w:highlight w:val="lightGray"/>
        </w:rPr>
        <w:t>(Continued amendment relocated from Section 1905A.1.6 of 2022 CBC)</w:t>
      </w:r>
      <w:r w:rsidR="001B3295" w:rsidRPr="000B403A">
        <w:rPr>
          <w:rFonts w:cs="Arial"/>
          <w:bCs/>
          <w:iCs/>
          <w:szCs w:val="24"/>
        </w:rPr>
        <w:t xml:space="preserve"> </w:t>
      </w:r>
    </w:p>
    <w:p w14:paraId="0B683873" w14:textId="5CABF5A6" w:rsidR="00D707C2" w:rsidRPr="000B403A" w:rsidRDefault="00923BE1" w:rsidP="00FC62D4">
      <w:pPr>
        <w:rPr>
          <w:rFonts w:cs="Arial"/>
          <w:i/>
          <w:szCs w:val="24"/>
        </w:rPr>
      </w:pPr>
      <w:r w:rsidRPr="000B403A">
        <w:rPr>
          <w:rFonts w:cs="Arial"/>
          <w:bCs/>
          <w:i/>
          <w:szCs w:val="24"/>
        </w:rPr>
        <w:t xml:space="preserve">11.9 – </w:t>
      </w:r>
      <w:r w:rsidRPr="000B403A">
        <w:rPr>
          <w:rFonts w:cs="Arial"/>
          <w:b/>
          <w:i/>
          <w:szCs w:val="24"/>
        </w:rPr>
        <w:t>Foundation walls.</w:t>
      </w:r>
      <w:r w:rsidRPr="000B403A">
        <w:rPr>
          <w:rFonts w:cs="Arial"/>
          <w:bCs/>
          <w:i/>
          <w:szCs w:val="24"/>
        </w:rPr>
        <w:t xml:space="preserve"> </w:t>
      </w:r>
      <w:r w:rsidR="00D707C2" w:rsidRPr="000B403A">
        <w:rPr>
          <w:rFonts w:cs="Arial"/>
          <w:i/>
          <w:szCs w:val="24"/>
        </w:rPr>
        <w:t xml:space="preserve">… </w:t>
      </w:r>
    </w:p>
    <w:p w14:paraId="18018CAC" w14:textId="22BCAD20" w:rsidR="00884CC1" w:rsidRPr="000B403A" w:rsidRDefault="00884CC1" w:rsidP="00884CC1">
      <w:pPr>
        <w:rPr>
          <w:rFonts w:cs="Arial"/>
          <w:i/>
          <w:szCs w:val="24"/>
        </w:rPr>
      </w:pPr>
      <w:r w:rsidRPr="000B403A">
        <w:rPr>
          <w:rFonts w:cs="Arial"/>
          <w:bCs/>
          <w:i/>
          <w:szCs w:val="24"/>
        </w:rPr>
        <w:t xml:space="preserve">Where concrete foundation walls or curbs extend above the floor line and support wood-frame or light-steel exterior, bearing or shear walls, they shall be doweled to the foundation wall below with a minimum of No. 3 bars at 24 inches (610 mm) on center. Where the height of the wall above the floor line exceeds 18 inches (457 mm), the wall above and below the floor line shall meet the requirements of </w:t>
      </w:r>
      <w:r w:rsidRPr="000B403A">
        <w:rPr>
          <w:rFonts w:cs="Arial"/>
          <w:bCs/>
          <w:i/>
          <w:strike/>
          <w:szCs w:val="24"/>
        </w:rPr>
        <w:t>ACI 318,</w:t>
      </w:r>
      <w:r w:rsidRPr="000B403A">
        <w:rPr>
          <w:rFonts w:cs="Arial"/>
          <w:bCs/>
          <w:i/>
          <w:szCs w:val="24"/>
        </w:rPr>
        <w:t xml:space="preserve"> Section 11.6 and 11.7.</w:t>
      </w:r>
    </w:p>
    <w:p w14:paraId="384A454E" w14:textId="45EE9B71" w:rsidR="00D707C2" w:rsidRPr="000B403A" w:rsidRDefault="00D707C2" w:rsidP="00D707C2">
      <w:pPr>
        <w:rPr>
          <w:rFonts w:cs="Arial"/>
          <w:i/>
          <w:szCs w:val="24"/>
        </w:rPr>
      </w:pPr>
      <w:r w:rsidRPr="000B403A">
        <w:rPr>
          <w:rFonts w:cs="Arial"/>
          <w:b/>
          <w:bCs/>
          <w:i/>
          <w:szCs w:val="24"/>
          <w:u w:val="single"/>
        </w:rPr>
        <w:t>1</w:t>
      </w:r>
      <w:r w:rsidR="001D7E5A" w:rsidRPr="000B403A">
        <w:rPr>
          <w:rFonts w:cs="Arial"/>
          <w:b/>
          <w:bCs/>
          <w:i/>
          <w:szCs w:val="24"/>
          <w:u w:val="single"/>
        </w:rPr>
        <w:t>909A.</w:t>
      </w:r>
      <w:r w:rsidR="00454365" w:rsidRPr="000B403A">
        <w:rPr>
          <w:rFonts w:cs="Arial"/>
          <w:b/>
          <w:bCs/>
          <w:i/>
          <w:szCs w:val="24"/>
          <w:u w:val="single"/>
        </w:rPr>
        <w:t>1</w:t>
      </w:r>
      <w:r w:rsidR="001D7E5A" w:rsidRPr="000B403A">
        <w:rPr>
          <w:rFonts w:cs="Arial"/>
          <w:b/>
          <w:bCs/>
          <w:i/>
          <w:szCs w:val="24"/>
          <w:u w:val="single"/>
        </w:rPr>
        <w:t>.</w:t>
      </w:r>
      <w:r w:rsidR="00C23CD6" w:rsidRPr="000B403A">
        <w:rPr>
          <w:rFonts w:cs="Arial"/>
          <w:b/>
          <w:i/>
          <w:szCs w:val="24"/>
          <w:u w:val="single"/>
        </w:rPr>
        <w:t>7</w:t>
      </w:r>
      <w:r w:rsidRPr="000B403A">
        <w:rPr>
          <w:rFonts w:cs="Arial"/>
          <w:b/>
          <w:i/>
          <w:szCs w:val="24"/>
          <w:u w:val="single"/>
        </w:rPr>
        <w:t xml:space="preserve"> </w:t>
      </w:r>
      <w:r w:rsidR="00FA300C" w:rsidRPr="000B403A">
        <w:rPr>
          <w:rFonts w:cs="Arial"/>
          <w:b/>
          <w:bCs/>
          <w:i/>
          <w:strike/>
          <w:szCs w:val="24"/>
        </w:rPr>
        <w:t>1905A.1.7</w:t>
      </w:r>
      <w:r w:rsidRPr="000B403A">
        <w:rPr>
          <w:rFonts w:cs="Arial"/>
          <w:b/>
          <w:i/>
          <w:strike/>
          <w:szCs w:val="24"/>
        </w:rPr>
        <w:t xml:space="preserve"> </w:t>
      </w:r>
      <w:r w:rsidRPr="000B403A">
        <w:rPr>
          <w:rFonts w:cs="Arial"/>
          <w:b/>
          <w:i/>
          <w:szCs w:val="24"/>
        </w:rPr>
        <w:t>ACI 318, Section 12.7.3</w:t>
      </w:r>
      <w:r w:rsidRPr="000B403A">
        <w:rPr>
          <w:rFonts w:cs="Arial"/>
          <w:b/>
          <w:bCs/>
          <w:i/>
          <w:szCs w:val="24"/>
        </w:rPr>
        <w:t>.</w:t>
      </w:r>
      <w:r w:rsidRPr="000B403A">
        <w:rPr>
          <w:rFonts w:cs="Arial"/>
          <w:i/>
          <w:szCs w:val="24"/>
        </w:rPr>
        <w:t xml:space="preserve"> Add Section 12.7.3.4 to ACI 318 as follows: </w:t>
      </w:r>
      <w:r w:rsidRPr="000B403A">
        <w:rPr>
          <w:rFonts w:cs="Arial"/>
          <w:bCs/>
          <w:iCs/>
          <w:szCs w:val="24"/>
          <w:highlight w:val="lightGray"/>
        </w:rPr>
        <w:t>(Continued amendment relocated from Section 1905A.1.7 of 2022 CBC)</w:t>
      </w:r>
    </w:p>
    <w:p w14:paraId="14519DA7" w14:textId="65272A2A" w:rsidR="00D707C2" w:rsidRPr="000B403A" w:rsidRDefault="00D707C2" w:rsidP="00D707C2">
      <w:pPr>
        <w:ind w:left="360"/>
        <w:rPr>
          <w:rFonts w:cs="Arial"/>
          <w:i/>
          <w:szCs w:val="24"/>
        </w:rPr>
      </w:pPr>
      <w:r w:rsidRPr="000B403A">
        <w:rPr>
          <w:rFonts w:cs="Arial"/>
          <w:i/>
          <w:szCs w:val="24"/>
        </w:rPr>
        <w:t xml:space="preserve">12.7.3.4 – At least two No. 5 bars in diaphragms having two layers of reinforcement in </w:t>
      </w:r>
      <w:r w:rsidRPr="000B403A">
        <w:rPr>
          <w:rFonts w:cs="Arial"/>
          <w:i/>
          <w:strike/>
          <w:szCs w:val="24"/>
        </w:rPr>
        <w:t>both</w:t>
      </w:r>
      <w:r w:rsidRPr="000B403A">
        <w:rPr>
          <w:rFonts w:cs="Arial"/>
          <w:i/>
          <w:szCs w:val="24"/>
        </w:rPr>
        <w:t xml:space="preserve"> </w:t>
      </w:r>
      <w:r w:rsidRPr="000B403A">
        <w:rPr>
          <w:rFonts w:cs="Arial"/>
          <w:i/>
          <w:szCs w:val="24"/>
          <w:u w:val="single"/>
        </w:rPr>
        <w:t>either</w:t>
      </w:r>
      <w:r w:rsidRPr="000B403A">
        <w:rPr>
          <w:rFonts w:cs="Arial"/>
          <w:i/>
          <w:szCs w:val="24"/>
        </w:rPr>
        <w:t xml:space="preserve"> direction</w:t>
      </w:r>
      <w:r w:rsidRPr="000B403A">
        <w:rPr>
          <w:rFonts w:cs="Arial"/>
          <w:i/>
          <w:strike/>
          <w:szCs w:val="24"/>
        </w:rPr>
        <w:t>s</w:t>
      </w:r>
      <w:r w:rsidRPr="000B403A">
        <w:rPr>
          <w:rFonts w:cs="Arial"/>
          <w:i/>
          <w:szCs w:val="24"/>
        </w:rPr>
        <w:t xml:space="preserve"> and one No. 5 bar in diaphragms having a single layer of reinforcement in both directions shall be provided around openings </w:t>
      </w:r>
      <w:r w:rsidR="00605B0E" w:rsidRPr="000B403A">
        <w:rPr>
          <w:rFonts w:cs="Arial"/>
          <w:i/>
          <w:szCs w:val="24"/>
        </w:rPr>
        <w:t>..</w:t>
      </w:r>
      <w:r w:rsidR="0046142F" w:rsidRPr="000B403A">
        <w:rPr>
          <w:rFonts w:cs="Arial"/>
          <w:i/>
          <w:szCs w:val="24"/>
        </w:rPr>
        <w:t xml:space="preserve">.  </w:t>
      </w:r>
    </w:p>
    <w:p w14:paraId="74976963" w14:textId="76666634" w:rsidR="00302E00" w:rsidRPr="000B403A" w:rsidRDefault="00D707C2" w:rsidP="00C23CD6">
      <w:pPr>
        <w:rPr>
          <w:rFonts w:cs="Arial"/>
          <w:szCs w:val="24"/>
        </w:rPr>
      </w:pPr>
      <w:r w:rsidRPr="000B403A">
        <w:rPr>
          <w:rFonts w:cs="Arial"/>
          <w:b/>
          <w:bCs/>
          <w:i/>
          <w:szCs w:val="24"/>
          <w:u w:val="single"/>
        </w:rPr>
        <w:t>1</w:t>
      </w:r>
      <w:r w:rsidR="008436A0" w:rsidRPr="000B403A">
        <w:rPr>
          <w:rFonts w:cs="Arial"/>
          <w:b/>
          <w:bCs/>
          <w:i/>
          <w:szCs w:val="24"/>
          <w:u w:val="single"/>
        </w:rPr>
        <w:t>909A</w:t>
      </w:r>
      <w:r w:rsidRPr="000B403A">
        <w:rPr>
          <w:rFonts w:cs="Arial"/>
          <w:b/>
          <w:bCs/>
          <w:i/>
          <w:szCs w:val="24"/>
          <w:u w:val="single"/>
        </w:rPr>
        <w:t>.</w:t>
      </w:r>
      <w:r w:rsidR="00E13DA3" w:rsidRPr="000B403A">
        <w:rPr>
          <w:rFonts w:cs="Arial"/>
          <w:b/>
          <w:bCs/>
          <w:i/>
          <w:szCs w:val="24"/>
          <w:u w:val="single"/>
        </w:rPr>
        <w:t>1.</w:t>
      </w:r>
      <w:r w:rsidR="006E2543" w:rsidRPr="000B403A">
        <w:rPr>
          <w:rFonts w:cs="Arial"/>
          <w:b/>
          <w:bCs/>
          <w:i/>
          <w:szCs w:val="24"/>
          <w:u w:val="single"/>
        </w:rPr>
        <w:t>8</w:t>
      </w:r>
      <w:r w:rsidR="005C42CC" w:rsidRPr="000B403A">
        <w:rPr>
          <w:rFonts w:cs="Arial"/>
          <w:b/>
          <w:bCs/>
          <w:i/>
          <w:szCs w:val="24"/>
          <w:u w:val="single"/>
        </w:rPr>
        <w:t xml:space="preserve"> </w:t>
      </w:r>
      <w:r w:rsidR="00FA300C" w:rsidRPr="000B403A">
        <w:rPr>
          <w:rFonts w:cs="Arial"/>
          <w:b/>
          <w:bCs/>
          <w:i/>
          <w:strike/>
          <w:szCs w:val="24"/>
        </w:rPr>
        <w:t>1905A</w:t>
      </w:r>
      <w:r w:rsidRPr="000B403A">
        <w:rPr>
          <w:rFonts w:cs="Arial"/>
          <w:b/>
          <w:i/>
          <w:strike/>
          <w:szCs w:val="24"/>
        </w:rPr>
        <w:t>.</w:t>
      </w:r>
      <w:r w:rsidRPr="000B403A">
        <w:rPr>
          <w:rFonts w:cs="Arial"/>
          <w:b/>
          <w:bCs/>
          <w:i/>
          <w:strike/>
          <w:szCs w:val="24"/>
        </w:rPr>
        <w:t>1.</w:t>
      </w:r>
      <w:r w:rsidR="00FA300C" w:rsidRPr="000B403A">
        <w:rPr>
          <w:rFonts w:cs="Arial"/>
          <w:b/>
          <w:bCs/>
          <w:i/>
          <w:strike/>
          <w:szCs w:val="24"/>
        </w:rPr>
        <w:t>10</w:t>
      </w:r>
      <w:r w:rsidRPr="000B403A">
        <w:rPr>
          <w:rFonts w:cs="Arial"/>
          <w:b/>
          <w:i/>
          <w:strike/>
          <w:szCs w:val="24"/>
        </w:rPr>
        <w:t xml:space="preserve"> </w:t>
      </w:r>
      <w:r w:rsidRPr="000B403A">
        <w:rPr>
          <w:rFonts w:cs="Arial"/>
          <w:b/>
          <w:i/>
          <w:szCs w:val="24"/>
        </w:rPr>
        <w:t>ACI 318, Section 18.10.6.5</w:t>
      </w:r>
      <w:r w:rsidRPr="000B403A">
        <w:rPr>
          <w:rFonts w:cs="Arial"/>
          <w:b/>
          <w:bCs/>
          <w:i/>
          <w:szCs w:val="24"/>
        </w:rPr>
        <w:t>.</w:t>
      </w:r>
      <w:r w:rsidRPr="000B403A">
        <w:rPr>
          <w:rFonts w:cs="Arial"/>
          <w:i/>
          <w:szCs w:val="24"/>
        </w:rPr>
        <w:t xml:space="preserve"> Modify ACI 318, Section 18.10.6.5 by adding the follow</w:t>
      </w:r>
      <w:r w:rsidR="006E2543" w:rsidRPr="000B403A">
        <w:rPr>
          <w:rFonts w:cs="Arial"/>
          <w:i/>
          <w:szCs w:val="24"/>
        </w:rPr>
        <w:t>ing</w:t>
      </w:r>
      <w:r w:rsidRPr="000B403A">
        <w:rPr>
          <w:rFonts w:cs="Arial"/>
          <w:i/>
          <w:szCs w:val="24"/>
        </w:rPr>
        <w:t>:</w:t>
      </w:r>
      <w:r w:rsidRPr="000B403A">
        <w:rPr>
          <w:rFonts w:cs="Arial"/>
          <w:szCs w:val="24"/>
        </w:rPr>
        <w:t xml:space="preserve"> </w:t>
      </w:r>
      <w:r w:rsidR="00302E00" w:rsidRPr="000B403A">
        <w:rPr>
          <w:rFonts w:cs="Arial"/>
          <w:bCs/>
          <w:iCs/>
          <w:szCs w:val="24"/>
        </w:rPr>
        <w:t>(Continued amendment relocated from Section 1905A.1.10 of 2022 CBC)</w:t>
      </w:r>
    </w:p>
    <w:p w14:paraId="681E4298" w14:textId="451B915C" w:rsidR="00D707C2" w:rsidRPr="000B403A" w:rsidRDefault="00302E00" w:rsidP="00B40A7D">
      <w:pPr>
        <w:pStyle w:val="ListParagraph"/>
        <w:numPr>
          <w:ilvl w:val="0"/>
          <w:numId w:val="161"/>
        </w:numPr>
        <w:rPr>
          <w:rFonts w:cs="Arial"/>
          <w:i/>
          <w:szCs w:val="24"/>
        </w:rPr>
      </w:pPr>
      <w:r w:rsidRPr="000B403A">
        <w:rPr>
          <w:rFonts w:cs="Arial"/>
          <w:i/>
          <w:szCs w:val="24"/>
        </w:rPr>
        <w:t xml:space="preserve">Where boundary members are not required by </w:t>
      </w:r>
      <w:r w:rsidRPr="000B403A">
        <w:rPr>
          <w:rFonts w:cs="Arial"/>
          <w:i/>
          <w:strike/>
          <w:szCs w:val="24"/>
        </w:rPr>
        <w:t>ACI 318</w:t>
      </w:r>
      <w:r w:rsidRPr="000B403A">
        <w:rPr>
          <w:rFonts w:cs="Arial"/>
          <w:i/>
          <w:szCs w:val="24"/>
        </w:rPr>
        <w:t xml:space="preserve"> Section 18.10.6.2 or 18.10.6.3 minimum reinforcement parallel to the edges of all structural walls and the boundaries of all openings shall consist of twice the cross-sectional area of the minimum shear reinforcement required per lineal foot of wall. Horizontal extent of boundary element shall be in accordance with </w:t>
      </w:r>
      <w:r w:rsidRPr="000B403A">
        <w:rPr>
          <w:rFonts w:cs="Arial"/>
          <w:i/>
          <w:strike/>
          <w:szCs w:val="24"/>
        </w:rPr>
        <w:t>ACI 318</w:t>
      </w:r>
      <w:r w:rsidRPr="000B403A">
        <w:rPr>
          <w:rFonts w:cs="Arial"/>
          <w:i/>
          <w:szCs w:val="24"/>
        </w:rPr>
        <w:t xml:space="preserve"> Section 18.10.6.4 (a), (b) and (c).</w:t>
      </w:r>
      <w:r w:rsidR="00D707C2" w:rsidRPr="000B403A">
        <w:rPr>
          <w:rFonts w:cs="Arial"/>
          <w:i/>
          <w:szCs w:val="24"/>
        </w:rPr>
        <w:t xml:space="preserve"> </w:t>
      </w:r>
    </w:p>
    <w:p w14:paraId="6BEDC22B" w14:textId="2EC0A4C8" w:rsidR="00D707C2" w:rsidRPr="000B403A" w:rsidRDefault="00D707C2" w:rsidP="00C23CD6">
      <w:pPr>
        <w:rPr>
          <w:rFonts w:cs="Arial"/>
          <w:i/>
          <w:szCs w:val="24"/>
        </w:rPr>
      </w:pPr>
      <w:r w:rsidRPr="000B403A">
        <w:rPr>
          <w:rFonts w:cs="Arial"/>
          <w:b/>
          <w:bCs/>
          <w:i/>
          <w:szCs w:val="24"/>
          <w:u w:val="single"/>
        </w:rPr>
        <w:lastRenderedPageBreak/>
        <w:t>1</w:t>
      </w:r>
      <w:r w:rsidR="00DA1DC9" w:rsidRPr="000B403A">
        <w:rPr>
          <w:rFonts w:cs="Arial"/>
          <w:b/>
          <w:bCs/>
          <w:i/>
          <w:szCs w:val="24"/>
          <w:u w:val="single"/>
        </w:rPr>
        <w:t>909A</w:t>
      </w:r>
      <w:r w:rsidRPr="000B403A">
        <w:rPr>
          <w:rFonts w:cs="Arial"/>
          <w:b/>
          <w:bCs/>
          <w:i/>
          <w:szCs w:val="24"/>
          <w:u w:val="single"/>
        </w:rPr>
        <w:t>.</w:t>
      </w:r>
      <w:r w:rsidR="00D547F7" w:rsidRPr="000B403A">
        <w:rPr>
          <w:rFonts w:cs="Arial"/>
          <w:b/>
          <w:bCs/>
          <w:i/>
          <w:szCs w:val="24"/>
          <w:u w:val="single"/>
        </w:rPr>
        <w:t>1.</w:t>
      </w:r>
      <w:r w:rsidR="00DA1DC9" w:rsidRPr="000B403A">
        <w:rPr>
          <w:rFonts w:cs="Arial"/>
          <w:b/>
          <w:bCs/>
          <w:i/>
          <w:szCs w:val="24"/>
          <w:u w:val="single"/>
        </w:rPr>
        <w:t>9</w:t>
      </w:r>
      <w:r w:rsidR="005C42CC" w:rsidRPr="000B403A">
        <w:rPr>
          <w:rFonts w:cs="Arial"/>
          <w:b/>
          <w:bCs/>
          <w:i/>
          <w:szCs w:val="24"/>
          <w:u w:val="single"/>
        </w:rPr>
        <w:t xml:space="preserve"> </w:t>
      </w:r>
      <w:r w:rsidR="00FA300C" w:rsidRPr="000B403A">
        <w:rPr>
          <w:rFonts w:cs="Arial"/>
          <w:b/>
          <w:bCs/>
          <w:i/>
          <w:strike/>
          <w:szCs w:val="24"/>
        </w:rPr>
        <w:t>1905A.1.11</w:t>
      </w:r>
      <w:r w:rsidRPr="000B403A">
        <w:rPr>
          <w:rFonts w:cs="Arial"/>
          <w:b/>
          <w:i/>
          <w:strike/>
          <w:szCs w:val="24"/>
        </w:rPr>
        <w:t xml:space="preserve"> </w:t>
      </w:r>
      <w:r w:rsidRPr="000B403A">
        <w:rPr>
          <w:rFonts w:cs="Arial"/>
          <w:b/>
          <w:i/>
          <w:szCs w:val="24"/>
        </w:rPr>
        <w:t>ACI 318, Section 18.12.6</w:t>
      </w:r>
      <w:r w:rsidRPr="000B403A">
        <w:rPr>
          <w:rFonts w:cs="Arial"/>
          <w:b/>
          <w:bCs/>
          <w:i/>
          <w:szCs w:val="24"/>
        </w:rPr>
        <w:t>.</w:t>
      </w:r>
      <w:r w:rsidRPr="000B403A">
        <w:rPr>
          <w:rFonts w:cs="Arial"/>
          <w:i/>
          <w:szCs w:val="24"/>
        </w:rPr>
        <w:t xml:space="preserve"> Add Section 18.12.6.2 to ACI 318 as follows: … </w:t>
      </w:r>
      <w:r w:rsidRPr="000B403A">
        <w:rPr>
          <w:rFonts w:cs="Arial"/>
          <w:bCs/>
          <w:iCs/>
          <w:szCs w:val="24"/>
          <w:highlight w:val="lightGray"/>
        </w:rPr>
        <w:t>(Continued amendment relocated from Section 1905A.1.11 of 2022 CBC)</w:t>
      </w:r>
    </w:p>
    <w:p w14:paraId="1B3EDC9E" w14:textId="1CA824E9" w:rsidR="00D707C2" w:rsidRPr="000B403A" w:rsidRDefault="003D4D60" w:rsidP="00D707C2">
      <w:pPr>
        <w:rPr>
          <w:rFonts w:cs="Arial"/>
          <w:szCs w:val="24"/>
        </w:rPr>
      </w:pPr>
      <w:r w:rsidRPr="000B403A">
        <w:rPr>
          <w:rFonts w:cs="Arial"/>
          <w:b/>
          <w:bCs/>
          <w:i/>
          <w:szCs w:val="24"/>
          <w:u w:val="single"/>
        </w:rPr>
        <w:t>1909A</w:t>
      </w:r>
      <w:r w:rsidR="00A34B6F" w:rsidRPr="000B403A">
        <w:rPr>
          <w:rFonts w:cs="Arial"/>
          <w:b/>
          <w:bCs/>
          <w:i/>
          <w:szCs w:val="24"/>
          <w:u w:val="single"/>
        </w:rPr>
        <w:t>.</w:t>
      </w:r>
      <w:r w:rsidR="00D547F7" w:rsidRPr="000B403A">
        <w:rPr>
          <w:rFonts w:cs="Arial"/>
          <w:b/>
          <w:bCs/>
          <w:i/>
          <w:szCs w:val="24"/>
          <w:u w:val="single"/>
        </w:rPr>
        <w:t>1</w:t>
      </w:r>
      <w:r w:rsidR="00A34B6F" w:rsidRPr="000B403A">
        <w:rPr>
          <w:rFonts w:cs="Arial"/>
          <w:b/>
          <w:bCs/>
          <w:i/>
          <w:szCs w:val="24"/>
          <w:u w:val="single"/>
        </w:rPr>
        <w:t>.10</w:t>
      </w:r>
      <w:r w:rsidR="005C42CC" w:rsidRPr="000B403A">
        <w:rPr>
          <w:rFonts w:cs="Arial"/>
          <w:b/>
          <w:bCs/>
          <w:i/>
          <w:szCs w:val="24"/>
          <w:u w:val="single"/>
        </w:rPr>
        <w:t xml:space="preserve"> </w:t>
      </w:r>
      <w:r w:rsidR="00FA300C" w:rsidRPr="000B403A">
        <w:rPr>
          <w:rFonts w:cs="Arial"/>
          <w:b/>
          <w:bCs/>
          <w:i/>
          <w:strike/>
          <w:szCs w:val="24"/>
        </w:rPr>
        <w:t>1905A</w:t>
      </w:r>
      <w:r w:rsidR="00D707C2" w:rsidRPr="000B403A">
        <w:rPr>
          <w:rFonts w:cs="Arial"/>
          <w:b/>
          <w:i/>
          <w:strike/>
          <w:szCs w:val="24"/>
        </w:rPr>
        <w:t>.</w:t>
      </w:r>
      <w:r w:rsidR="00D707C2" w:rsidRPr="000B403A">
        <w:rPr>
          <w:rFonts w:cs="Arial"/>
          <w:b/>
          <w:bCs/>
          <w:i/>
          <w:strike/>
          <w:szCs w:val="24"/>
        </w:rPr>
        <w:t>1.</w:t>
      </w:r>
      <w:r w:rsidR="00FA300C" w:rsidRPr="000B403A">
        <w:rPr>
          <w:rFonts w:cs="Arial"/>
          <w:b/>
          <w:bCs/>
          <w:i/>
          <w:strike/>
          <w:szCs w:val="24"/>
        </w:rPr>
        <w:t>12</w:t>
      </w:r>
      <w:r w:rsidR="00D707C2" w:rsidRPr="000B403A">
        <w:rPr>
          <w:rFonts w:cs="Arial"/>
          <w:b/>
          <w:i/>
          <w:strike/>
          <w:szCs w:val="24"/>
        </w:rPr>
        <w:t xml:space="preserve"> </w:t>
      </w:r>
      <w:r w:rsidR="00D707C2" w:rsidRPr="000B403A">
        <w:rPr>
          <w:rFonts w:cs="Arial"/>
          <w:b/>
          <w:i/>
          <w:szCs w:val="24"/>
        </w:rPr>
        <w:t>ACI 318, Section 19.2.1.1 and Table 19.2.1.1</w:t>
      </w:r>
      <w:r w:rsidR="00D707C2" w:rsidRPr="000B403A">
        <w:rPr>
          <w:rFonts w:cs="Arial"/>
          <w:b/>
          <w:bCs/>
          <w:i/>
          <w:szCs w:val="24"/>
        </w:rPr>
        <w:t>.</w:t>
      </w:r>
      <w:r w:rsidR="00D707C2" w:rsidRPr="000B403A">
        <w:rPr>
          <w:rFonts w:cs="Arial"/>
          <w:i/>
          <w:szCs w:val="24"/>
        </w:rPr>
        <w:t xml:space="preserve"> Modify ACI 318, Section 19.2.1.1 and Table 19.2.1.1 as follows: </w:t>
      </w:r>
      <w:r w:rsidR="001E7C74" w:rsidRPr="000B403A">
        <w:rPr>
          <w:rFonts w:cs="Arial"/>
          <w:i/>
          <w:szCs w:val="24"/>
        </w:rPr>
        <w:t xml:space="preserve">…  </w:t>
      </w:r>
      <w:r w:rsidR="00D707C2" w:rsidRPr="000B403A">
        <w:rPr>
          <w:rFonts w:cs="Arial"/>
          <w:bCs/>
          <w:iCs/>
          <w:szCs w:val="24"/>
          <w:highlight w:val="lightGray"/>
        </w:rPr>
        <w:t>(Continued amendment relocated from Section 1905A.1.12 of 2022 CBC)</w:t>
      </w:r>
    </w:p>
    <w:p w14:paraId="61AC1D88" w14:textId="3BF7D069" w:rsidR="00E21097" w:rsidRPr="000B403A" w:rsidRDefault="00E21097" w:rsidP="00E21097">
      <w:pPr>
        <w:pStyle w:val="ListParagraph"/>
        <w:ind w:left="360"/>
        <w:contextualSpacing w:val="0"/>
        <w:rPr>
          <w:rFonts w:cs="Arial"/>
          <w:i/>
          <w:szCs w:val="24"/>
        </w:rPr>
      </w:pPr>
      <w:r w:rsidRPr="000B403A">
        <w:rPr>
          <w:rFonts w:cs="Arial"/>
          <w:i/>
          <w:szCs w:val="24"/>
        </w:rPr>
        <w:t>…</w:t>
      </w:r>
    </w:p>
    <w:p w14:paraId="4550FF5F" w14:textId="0EAF5C9D" w:rsidR="002A3532" w:rsidRPr="000B403A" w:rsidRDefault="00F05CB8" w:rsidP="00B40A7D">
      <w:pPr>
        <w:pStyle w:val="ListParagraph"/>
        <w:numPr>
          <w:ilvl w:val="0"/>
          <w:numId w:val="162"/>
        </w:numPr>
        <w:contextualSpacing w:val="0"/>
        <w:rPr>
          <w:rFonts w:cs="Arial"/>
          <w:i/>
          <w:szCs w:val="24"/>
        </w:rPr>
      </w:pPr>
      <w:r w:rsidRPr="000B403A">
        <w:rPr>
          <w:rFonts w:cs="Arial"/>
          <w:i/>
          <w:iCs/>
          <w:snapToGrid/>
          <w:szCs w:val="24"/>
        </w:rPr>
        <w:t xml:space="preserve">Reinforced normal weight concrete with specified compressive strength higher than 8,000 psi (55 MPa) shall </w:t>
      </w:r>
      <w:r w:rsidRPr="000B403A">
        <w:rPr>
          <w:rFonts w:cs="Arial"/>
          <w:i/>
          <w:iCs/>
          <w:snapToGrid/>
          <w:szCs w:val="24"/>
          <w:u w:val="single"/>
        </w:rPr>
        <w:t>be considered as an alternative system.</w:t>
      </w:r>
      <w:r w:rsidRPr="000B403A">
        <w:rPr>
          <w:rFonts w:cs="Arial"/>
          <w:i/>
          <w:iCs/>
          <w:snapToGrid/>
          <w:szCs w:val="24"/>
        </w:rPr>
        <w:t xml:space="preserve"> </w:t>
      </w:r>
      <w:r w:rsidRPr="000B403A">
        <w:rPr>
          <w:rFonts w:cs="Arial"/>
          <w:i/>
          <w:iCs/>
          <w:strike/>
          <w:snapToGrid/>
          <w:szCs w:val="24"/>
        </w:rPr>
        <w:t>require prior approval of structural design method and acceptance criteria by the enforcement agency.</w:t>
      </w:r>
      <w:r w:rsidR="002A3532" w:rsidRPr="000B403A">
        <w:rPr>
          <w:rFonts w:cs="Arial"/>
          <w:i/>
          <w:szCs w:val="24"/>
        </w:rPr>
        <w:t xml:space="preserve"> </w:t>
      </w:r>
    </w:p>
    <w:p w14:paraId="1543FCC9" w14:textId="77777777" w:rsidR="00857746" w:rsidRPr="000B403A" w:rsidRDefault="00857746" w:rsidP="00857746">
      <w:pPr>
        <w:pStyle w:val="306zl"/>
        <w:tabs>
          <w:tab w:val="clear" w:pos="1080"/>
        </w:tabs>
        <w:ind w:left="360" w:firstLine="0"/>
        <w:rPr>
          <w:rFonts w:ascii="Arial" w:hAnsi="Arial" w:cs="Arial"/>
          <w:b/>
          <w:bCs/>
          <w:color w:val="auto"/>
          <w:w w:val="100"/>
          <w:sz w:val="24"/>
          <w:szCs w:val="24"/>
          <w:u w:val="single"/>
        </w:rPr>
      </w:pPr>
      <w:r w:rsidRPr="000B403A">
        <w:rPr>
          <w:rFonts w:ascii="Arial" w:hAnsi="Arial" w:cs="Arial"/>
          <w:b/>
          <w:bCs/>
          <w:color w:val="auto"/>
          <w:w w:val="100"/>
          <w:sz w:val="24"/>
          <w:szCs w:val="24"/>
          <w:u w:val="single"/>
        </w:rPr>
        <w:t xml:space="preserve">Table 19.2.1.1—Limits for </w:t>
      </w:r>
      <w:proofErr w:type="spellStart"/>
      <w:r w:rsidRPr="000B403A">
        <w:rPr>
          <w:rFonts w:ascii="Arial" w:hAnsi="Arial" w:cs="Arial"/>
          <w:b/>
          <w:bCs/>
          <w:color w:val="auto"/>
          <w:w w:val="100"/>
          <w:sz w:val="24"/>
          <w:szCs w:val="24"/>
          <w:u w:val="single"/>
        </w:rPr>
        <w:t>f’</w:t>
      </w:r>
      <w:r w:rsidRPr="000B403A">
        <w:rPr>
          <w:rFonts w:ascii="Arial" w:hAnsi="Arial" w:cs="Arial"/>
          <w:b/>
          <w:bCs/>
          <w:color w:val="auto"/>
          <w:w w:val="100"/>
          <w:sz w:val="24"/>
          <w:szCs w:val="24"/>
          <w:u w:val="single"/>
          <w:vertAlign w:val="subscript"/>
        </w:rPr>
        <w:t>c</w:t>
      </w:r>
      <w:proofErr w:type="spellEnd"/>
    </w:p>
    <w:tbl>
      <w:tblPr>
        <w:tblW w:w="0" w:type="auto"/>
        <w:jc w:val="center"/>
        <w:tblLayout w:type="fixed"/>
        <w:tblCellMar>
          <w:top w:w="40" w:type="dxa"/>
          <w:left w:w="40" w:type="dxa"/>
          <w:bottom w:w="40" w:type="dxa"/>
          <w:right w:w="40" w:type="dxa"/>
        </w:tblCellMar>
        <w:tblLook w:val="0620" w:firstRow="1" w:lastRow="0" w:firstColumn="0" w:lastColumn="0" w:noHBand="1" w:noVBand="1"/>
        <w:tblCaption w:val="Table 19.2.1.1"/>
        <w:tblDescription w:val="Limits for f’c"/>
      </w:tblPr>
      <w:tblGrid>
        <w:gridCol w:w="6480"/>
        <w:gridCol w:w="2160"/>
      </w:tblGrid>
      <w:tr w:rsidR="000B403A" w:rsidRPr="000B403A" w14:paraId="71C20B42" w14:textId="77777777" w:rsidTr="0093776B">
        <w:trPr>
          <w:trHeight w:val="3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C456B62" w14:textId="77777777" w:rsidR="00857746" w:rsidRPr="000B403A" w:rsidRDefault="00857746">
            <w:pPr>
              <w:pStyle w:val="tablecolumnhdr"/>
              <w:rPr>
                <w:rFonts w:ascii="Arial" w:hAnsi="Arial" w:cs="Arial"/>
                <w:color w:val="auto"/>
                <w:sz w:val="24"/>
                <w:szCs w:val="24"/>
              </w:rPr>
            </w:pPr>
            <w:r w:rsidRPr="000B403A">
              <w:rPr>
                <w:rFonts w:ascii="Arial" w:hAnsi="Arial" w:cs="Arial"/>
                <w:color w:val="auto"/>
                <w:w w:val="100"/>
                <w:sz w:val="24"/>
                <w:szCs w:val="24"/>
              </w:rPr>
              <w:t>APPLICATION</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E358091" w14:textId="77777777" w:rsidR="00857746" w:rsidRPr="000B403A" w:rsidRDefault="00857746">
            <w:pPr>
              <w:pStyle w:val="tablecolumnhdr"/>
              <w:rPr>
                <w:rFonts w:ascii="Arial" w:hAnsi="Arial" w:cs="Arial"/>
                <w:color w:val="auto"/>
                <w:w w:val="100"/>
                <w:sz w:val="24"/>
                <w:szCs w:val="24"/>
              </w:rPr>
            </w:pPr>
            <w:r w:rsidRPr="000B403A">
              <w:rPr>
                <w:rFonts w:ascii="Arial" w:hAnsi="Arial" w:cs="Arial"/>
                <w:color w:val="auto"/>
                <w:w w:val="100"/>
                <w:sz w:val="24"/>
                <w:szCs w:val="24"/>
              </w:rPr>
              <w:t>MINIMUM</w:t>
            </w:r>
          </w:p>
          <w:p w14:paraId="25921F28" w14:textId="77777777" w:rsidR="00857746" w:rsidRPr="000B403A" w:rsidRDefault="00857746">
            <w:pPr>
              <w:pStyle w:val="tablecolumnhdr"/>
              <w:rPr>
                <w:rFonts w:ascii="Arial" w:hAnsi="Arial" w:cs="Arial"/>
                <w:color w:val="auto"/>
                <w:sz w:val="24"/>
                <w:szCs w:val="24"/>
              </w:rPr>
            </w:pPr>
            <w:r w:rsidRPr="000B403A">
              <w:rPr>
                <w:rFonts w:ascii="Arial" w:hAnsi="Arial" w:cs="Arial"/>
                <w:color w:val="auto"/>
                <w:w w:val="100"/>
                <w:sz w:val="24"/>
                <w:szCs w:val="24"/>
              </w:rPr>
              <w:t>f</w:t>
            </w:r>
            <w:r w:rsidRPr="000B403A">
              <w:rPr>
                <w:rFonts w:ascii="Arial" w:hAnsi="Arial" w:cs="Arial"/>
                <w:color w:val="auto"/>
                <w:w w:val="100"/>
                <w:sz w:val="24"/>
                <w:szCs w:val="24"/>
                <w:vertAlign w:val="subscript"/>
              </w:rPr>
              <w:t>c</w:t>
            </w:r>
            <w:r w:rsidRPr="000B403A">
              <w:rPr>
                <w:rFonts w:ascii="Arial" w:hAnsi="Arial" w:cs="Arial"/>
                <w:color w:val="auto"/>
                <w:w w:val="100"/>
                <w:sz w:val="24"/>
                <w:szCs w:val="24"/>
              </w:rPr>
              <w:t>’, psi</w:t>
            </w:r>
          </w:p>
        </w:tc>
      </w:tr>
      <w:tr w:rsidR="000B403A" w:rsidRPr="000B403A" w14:paraId="729280BB"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C36D8FD" w14:textId="77777777" w:rsidR="00857746" w:rsidRPr="000B403A" w:rsidRDefault="00857746">
            <w:pPr>
              <w:pStyle w:val="tabletextleft"/>
              <w:rPr>
                <w:rFonts w:ascii="Arial" w:hAnsi="Arial" w:cs="Arial"/>
                <w:color w:val="auto"/>
                <w:sz w:val="24"/>
                <w:szCs w:val="24"/>
              </w:rPr>
            </w:pPr>
            <w:r w:rsidRPr="000B403A">
              <w:rPr>
                <w:rFonts w:ascii="Arial" w:hAnsi="Arial" w:cs="Arial"/>
                <w:color w:val="auto"/>
                <w:spacing w:val="-3"/>
                <w:w w:val="100"/>
                <w:sz w:val="24"/>
                <w:szCs w:val="24"/>
              </w:rPr>
              <w:t>General</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F2F3F0C" w14:textId="77777777" w:rsidR="00857746" w:rsidRPr="000B403A" w:rsidRDefault="00857746">
            <w:pPr>
              <w:pStyle w:val="tabletextcenter"/>
              <w:rPr>
                <w:rFonts w:ascii="Arial" w:hAnsi="Arial" w:cs="Arial"/>
                <w:i/>
                <w:iCs/>
                <w:strike/>
                <w:color w:val="auto"/>
                <w:sz w:val="24"/>
                <w:szCs w:val="24"/>
              </w:rPr>
            </w:pPr>
            <w:r w:rsidRPr="000B403A">
              <w:rPr>
                <w:rFonts w:ascii="Arial" w:hAnsi="Arial" w:cs="Arial"/>
                <w:i/>
                <w:iCs/>
                <w:color w:val="auto"/>
                <w:w w:val="100"/>
                <w:sz w:val="24"/>
                <w:szCs w:val="24"/>
              </w:rPr>
              <w:t>3000</w:t>
            </w:r>
          </w:p>
        </w:tc>
      </w:tr>
      <w:tr w:rsidR="000B403A" w:rsidRPr="000B403A" w14:paraId="28540F67" w14:textId="77777777" w:rsidTr="0093776B">
        <w:trPr>
          <w:trHeight w:val="432"/>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96169CF" w14:textId="77777777" w:rsidR="00857746" w:rsidRPr="000B403A" w:rsidRDefault="00857746">
            <w:pPr>
              <w:pStyle w:val="tabletextleft"/>
              <w:rPr>
                <w:rFonts w:ascii="Arial" w:hAnsi="Arial" w:cs="Arial"/>
                <w:color w:val="auto"/>
                <w:w w:val="100"/>
                <w:sz w:val="24"/>
                <w:szCs w:val="24"/>
              </w:rPr>
            </w:pPr>
            <w:r w:rsidRPr="000B403A">
              <w:rPr>
                <w:rFonts w:ascii="Arial" w:hAnsi="Arial" w:cs="Arial"/>
                <w:color w:val="auto"/>
                <w:w w:val="100"/>
                <w:sz w:val="24"/>
                <w:szCs w:val="24"/>
              </w:rPr>
              <w:t>Special moment frames</w:t>
            </w:r>
          </w:p>
          <w:p w14:paraId="29252F59" w14:textId="77777777" w:rsidR="00857746" w:rsidRPr="000B403A" w:rsidRDefault="00857746">
            <w:pPr>
              <w:pStyle w:val="tabletextleft"/>
              <w:rPr>
                <w:rFonts w:ascii="Arial" w:hAnsi="Arial" w:cs="Arial"/>
                <w:color w:val="auto"/>
                <w:sz w:val="24"/>
                <w:szCs w:val="24"/>
              </w:rPr>
            </w:pPr>
            <w:r w:rsidRPr="000B403A">
              <w:rPr>
                <w:rFonts w:ascii="Arial" w:hAnsi="Arial" w:cs="Arial"/>
                <w:color w:val="auto"/>
                <w:spacing w:val="-2"/>
                <w:w w:val="100"/>
                <w:sz w:val="24"/>
                <w:szCs w:val="24"/>
              </w:rPr>
              <w:t>Special structural walls with Grade 60 or 80 reinforcement</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2963AA2" w14:textId="77777777" w:rsidR="00857746" w:rsidRPr="000B403A" w:rsidRDefault="00857746">
            <w:pPr>
              <w:pStyle w:val="tabletextcenter"/>
              <w:rPr>
                <w:rFonts w:ascii="Arial" w:hAnsi="Arial" w:cs="Arial"/>
                <w:color w:val="auto"/>
                <w:sz w:val="24"/>
                <w:szCs w:val="24"/>
              </w:rPr>
            </w:pPr>
            <w:r w:rsidRPr="000B403A">
              <w:rPr>
                <w:rFonts w:ascii="Arial" w:hAnsi="Arial" w:cs="Arial"/>
                <w:color w:val="auto"/>
                <w:w w:val="100"/>
                <w:sz w:val="24"/>
                <w:szCs w:val="24"/>
              </w:rPr>
              <w:t>3000</w:t>
            </w:r>
          </w:p>
        </w:tc>
      </w:tr>
      <w:tr w:rsidR="000B403A" w:rsidRPr="000B403A" w14:paraId="69E7F18D"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BDF9EE3" w14:textId="77777777" w:rsidR="00857746" w:rsidRPr="000B403A" w:rsidRDefault="00857746">
            <w:pPr>
              <w:pStyle w:val="tabletextleft"/>
              <w:rPr>
                <w:rFonts w:ascii="Arial" w:hAnsi="Arial" w:cs="Arial"/>
                <w:color w:val="auto"/>
                <w:sz w:val="24"/>
                <w:szCs w:val="24"/>
              </w:rPr>
            </w:pPr>
            <w:r w:rsidRPr="000B403A">
              <w:rPr>
                <w:rFonts w:ascii="Arial" w:hAnsi="Arial" w:cs="Arial"/>
                <w:color w:val="auto"/>
                <w:w w:val="100"/>
                <w:sz w:val="24"/>
                <w:szCs w:val="24"/>
              </w:rPr>
              <w:t>Special structural walls with Grade 100 reinforcement</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CDF3459" w14:textId="77777777" w:rsidR="00857746" w:rsidRPr="000B403A" w:rsidRDefault="00857746">
            <w:pPr>
              <w:pStyle w:val="tabletextcenter"/>
              <w:rPr>
                <w:rFonts w:ascii="Arial" w:hAnsi="Arial" w:cs="Arial"/>
                <w:color w:val="auto"/>
                <w:sz w:val="24"/>
                <w:szCs w:val="24"/>
              </w:rPr>
            </w:pPr>
            <w:r w:rsidRPr="000B403A">
              <w:rPr>
                <w:rFonts w:ascii="Arial" w:hAnsi="Arial" w:cs="Arial"/>
                <w:color w:val="auto"/>
                <w:w w:val="100"/>
                <w:sz w:val="24"/>
                <w:szCs w:val="24"/>
              </w:rPr>
              <w:t>5000</w:t>
            </w:r>
          </w:p>
        </w:tc>
      </w:tr>
      <w:tr w:rsidR="000B403A" w:rsidRPr="000B403A" w14:paraId="3C25E526" w14:textId="77777777" w:rsidTr="0093776B">
        <w:trPr>
          <w:trHeight w:val="432"/>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2AA969" w14:textId="77777777" w:rsidR="00857746" w:rsidRPr="000B403A" w:rsidRDefault="00857746">
            <w:pPr>
              <w:pStyle w:val="tabletextleft"/>
              <w:rPr>
                <w:rFonts w:ascii="Arial" w:hAnsi="Arial" w:cs="Arial"/>
                <w:color w:val="auto"/>
                <w:w w:val="100"/>
                <w:sz w:val="24"/>
                <w:szCs w:val="24"/>
              </w:rPr>
            </w:pPr>
            <w:r w:rsidRPr="000B403A">
              <w:rPr>
                <w:rFonts w:ascii="Arial" w:hAnsi="Arial" w:cs="Arial"/>
                <w:color w:val="auto"/>
                <w:w w:val="100"/>
                <w:sz w:val="24"/>
                <w:szCs w:val="24"/>
              </w:rPr>
              <w:t>Precast-</w:t>
            </w:r>
            <w:proofErr w:type="spellStart"/>
            <w:r w:rsidRPr="000B403A">
              <w:rPr>
                <w:rFonts w:ascii="Arial" w:hAnsi="Arial" w:cs="Arial"/>
                <w:color w:val="auto"/>
                <w:w w:val="100"/>
                <w:sz w:val="24"/>
                <w:szCs w:val="24"/>
              </w:rPr>
              <w:t>nonprestressed</w:t>
            </w:r>
            <w:proofErr w:type="spellEnd"/>
            <w:r w:rsidRPr="000B403A">
              <w:rPr>
                <w:rFonts w:ascii="Arial" w:hAnsi="Arial" w:cs="Arial"/>
                <w:color w:val="auto"/>
                <w:w w:val="100"/>
                <w:sz w:val="24"/>
                <w:szCs w:val="24"/>
              </w:rPr>
              <w:t xml:space="preserve"> driven piles</w:t>
            </w:r>
          </w:p>
          <w:p w14:paraId="39B1C5EF" w14:textId="77777777" w:rsidR="00857746" w:rsidRPr="000B403A" w:rsidRDefault="00857746">
            <w:pPr>
              <w:pStyle w:val="tabletextleft"/>
              <w:rPr>
                <w:rFonts w:ascii="Arial" w:hAnsi="Arial" w:cs="Arial"/>
                <w:color w:val="auto"/>
                <w:sz w:val="24"/>
                <w:szCs w:val="24"/>
              </w:rPr>
            </w:pPr>
            <w:r w:rsidRPr="000B403A">
              <w:rPr>
                <w:rFonts w:ascii="Arial" w:hAnsi="Arial" w:cs="Arial"/>
                <w:color w:val="auto"/>
                <w:w w:val="100"/>
                <w:sz w:val="24"/>
                <w:szCs w:val="24"/>
              </w:rPr>
              <w:t>Drilled shafts</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40342C8" w14:textId="77777777" w:rsidR="00857746" w:rsidRPr="000B403A" w:rsidRDefault="00857746">
            <w:pPr>
              <w:pStyle w:val="tabletextcenter"/>
              <w:rPr>
                <w:rFonts w:ascii="Arial" w:hAnsi="Arial" w:cs="Arial"/>
                <w:color w:val="auto"/>
                <w:sz w:val="24"/>
                <w:szCs w:val="24"/>
              </w:rPr>
            </w:pPr>
            <w:r w:rsidRPr="000B403A">
              <w:rPr>
                <w:rFonts w:ascii="Arial" w:hAnsi="Arial" w:cs="Arial"/>
                <w:color w:val="auto"/>
                <w:w w:val="100"/>
                <w:sz w:val="24"/>
                <w:szCs w:val="24"/>
              </w:rPr>
              <w:t>4000</w:t>
            </w:r>
          </w:p>
        </w:tc>
      </w:tr>
      <w:tr w:rsidR="000B403A" w:rsidRPr="000B403A" w14:paraId="486D84CA"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4D4AB43" w14:textId="77777777" w:rsidR="00857746" w:rsidRPr="000B403A" w:rsidRDefault="00857746">
            <w:pPr>
              <w:pStyle w:val="tabletextleft"/>
              <w:rPr>
                <w:rFonts w:ascii="Arial" w:hAnsi="Arial" w:cs="Arial"/>
                <w:color w:val="auto"/>
                <w:sz w:val="24"/>
                <w:szCs w:val="24"/>
              </w:rPr>
            </w:pPr>
            <w:r w:rsidRPr="000B403A">
              <w:rPr>
                <w:rFonts w:ascii="Arial" w:hAnsi="Arial" w:cs="Arial"/>
                <w:color w:val="auto"/>
                <w:w w:val="100"/>
                <w:sz w:val="24"/>
                <w:szCs w:val="24"/>
              </w:rPr>
              <w:t>Precast-prestressed driven piles</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DBAF59E" w14:textId="77777777" w:rsidR="00857746" w:rsidRPr="000B403A" w:rsidRDefault="00857746">
            <w:pPr>
              <w:pStyle w:val="tabletextcenter"/>
              <w:rPr>
                <w:rFonts w:ascii="Arial" w:hAnsi="Arial" w:cs="Arial"/>
                <w:color w:val="auto"/>
                <w:sz w:val="24"/>
                <w:szCs w:val="24"/>
              </w:rPr>
            </w:pPr>
            <w:r w:rsidRPr="000B403A">
              <w:rPr>
                <w:rFonts w:ascii="Arial" w:hAnsi="Arial" w:cs="Arial"/>
                <w:color w:val="auto"/>
                <w:w w:val="100"/>
                <w:sz w:val="24"/>
                <w:szCs w:val="24"/>
              </w:rPr>
              <w:t>5000</w:t>
            </w:r>
          </w:p>
        </w:tc>
      </w:tr>
      <w:tr w:rsidR="000B403A" w:rsidRPr="000B403A" w14:paraId="61512376"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C8C23C8" w14:textId="7A8AAD6D" w:rsidR="00857746" w:rsidRPr="000B403A" w:rsidRDefault="00857746">
            <w:pPr>
              <w:pStyle w:val="tabletextleft"/>
              <w:rPr>
                <w:rFonts w:ascii="Arial" w:hAnsi="Arial" w:cs="Arial"/>
                <w:i/>
                <w:strike/>
                <w:color w:val="auto"/>
                <w:sz w:val="24"/>
                <w:szCs w:val="24"/>
              </w:rPr>
            </w:pPr>
            <w:r w:rsidRPr="000B403A">
              <w:rPr>
                <w:rFonts w:ascii="Arial" w:hAnsi="Arial" w:cs="Arial"/>
                <w:i/>
                <w:color w:val="auto"/>
                <w:w w:val="100"/>
                <w:sz w:val="24"/>
                <w:szCs w:val="24"/>
              </w:rPr>
              <w:t>Shotcrete</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74586CD" w14:textId="77777777" w:rsidR="00857746" w:rsidRPr="000B403A" w:rsidRDefault="00857746">
            <w:pPr>
              <w:pStyle w:val="tabletextcenter"/>
              <w:rPr>
                <w:rFonts w:ascii="Arial" w:hAnsi="Arial" w:cs="Arial"/>
                <w:i/>
                <w:iCs/>
                <w:strike/>
                <w:color w:val="auto"/>
                <w:sz w:val="24"/>
                <w:szCs w:val="24"/>
              </w:rPr>
            </w:pPr>
            <w:r w:rsidRPr="000B403A">
              <w:rPr>
                <w:rFonts w:ascii="Arial" w:hAnsi="Arial" w:cs="Arial"/>
                <w:i/>
                <w:iCs/>
                <w:color w:val="auto"/>
                <w:w w:val="100"/>
                <w:sz w:val="24"/>
                <w:szCs w:val="24"/>
              </w:rPr>
              <w:t>4000</w:t>
            </w:r>
          </w:p>
        </w:tc>
      </w:tr>
    </w:tbl>
    <w:p w14:paraId="55A24994" w14:textId="4C8BF839" w:rsidR="00D707C2" w:rsidRPr="000B403A" w:rsidRDefault="00D707C2" w:rsidP="0093776B">
      <w:pPr>
        <w:spacing w:before="240"/>
        <w:rPr>
          <w:rFonts w:cs="Arial"/>
          <w:bCs/>
          <w:iCs/>
          <w:szCs w:val="24"/>
        </w:rPr>
      </w:pPr>
      <w:r w:rsidRPr="000B403A">
        <w:rPr>
          <w:rFonts w:cs="Arial"/>
          <w:b/>
          <w:bCs/>
          <w:i/>
          <w:szCs w:val="24"/>
          <w:u w:val="single"/>
        </w:rPr>
        <w:t>1</w:t>
      </w:r>
      <w:r w:rsidR="00AF0861" w:rsidRPr="000B403A">
        <w:rPr>
          <w:rFonts w:cs="Arial"/>
          <w:b/>
          <w:bCs/>
          <w:i/>
          <w:szCs w:val="24"/>
          <w:u w:val="single"/>
        </w:rPr>
        <w:t>909A</w:t>
      </w:r>
      <w:r w:rsidR="00BE1814" w:rsidRPr="000B403A">
        <w:rPr>
          <w:rFonts w:cs="Arial"/>
          <w:b/>
          <w:bCs/>
          <w:i/>
          <w:szCs w:val="24"/>
          <w:u w:val="single"/>
        </w:rPr>
        <w:t>.</w:t>
      </w:r>
      <w:r w:rsidR="009322A1" w:rsidRPr="000B403A">
        <w:rPr>
          <w:rFonts w:cs="Arial"/>
          <w:b/>
          <w:bCs/>
          <w:i/>
          <w:szCs w:val="24"/>
          <w:u w:val="single"/>
        </w:rPr>
        <w:t>1.</w:t>
      </w:r>
      <w:r w:rsidR="00BE1814" w:rsidRPr="000B403A">
        <w:rPr>
          <w:rFonts w:cs="Arial"/>
          <w:b/>
          <w:bCs/>
          <w:i/>
          <w:szCs w:val="24"/>
          <w:u w:val="single"/>
        </w:rPr>
        <w:t>11</w:t>
      </w:r>
      <w:r w:rsidR="005C42CC" w:rsidRPr="000B403A">
        <w:rPr>
          <w:rFonts w:cs="Arial"/>
          <w:b/>
          <w:bCs/>
          <w:i/>
          <w:szCs w:val="24"/>
          <w:u w:val="single"/>
        </w:rPr>
        <w:t xml:space="preserve"> </w:t>
      </w:r>
      <w:r w:rsidR="00107C6E" w:rsidRPr="000B403A">
        <w:rPr>
          <w:rFonts w:cs="Arial"/>
          <w:b/>
          <w:bCs/>
          <w:i/>
          <w:strike/>
          <w:szCs w:val="24"/>
        </w:rPr>
        <w:t>1905A</w:t>
      </w:r>
      <w:r w:rsidRPr="000B403A">
        <w:rPr>
          <w:rFonts w:cs="Arial"/>
          <w:b/>
          <w:i/>
          <w:strike/>
          <w:szCs w:val="24"/>
        </w:rPr>
        <w:t>.</w:t>
      </w:r>
      <w:r w:rsidRPr="000B403A">
        <w:rPr>
          <w:rFonts w:cs="Arial"/>
          <w:b/>
          <w:bCs/>
          <w:i/>
          <w:strike/>
          <w:szCs w:val="24"/>
        </w:rPr>
        <w:t>1.</w:t>
      </w:r>
      <w:r w:rsidR="00107C6E" w:rsidRPr="000B403A">
        <w:rPr>
          <w:rFonts w:cs="Arial"/>
          <w:b/>
          <w:bCs/>
          <w:i/>
          <w:strike/>
          <w:szCs w:val="24"/>
        </w:rPr>
        <w:t>13</w:t>
      </w:r>
      <w:r w:rsidRPr="000B403A">
        <w:rPr>
          <w:rFonts w:cs="Arial"/>
          <w:b/>
          <w:i/>
          <w:strike/>
          <w:szCs w:val="24"/>
        </w:rPr>
        <w:t xml:space="preserve"> </w:t>
      </w:r>
      <w:r w:rsidRPr="000B403A">
        <w:rPr>
          <w:rFonts w:cs="Arial"/>
          <w:b/>
          <w:i/>
          <w:szCs w:val="24"/>
        </w:rPr>
        <w:t>ACI 318, Table 21.2.2</w:t>
      </w:r>
      <w:r w:rsidRPr="000B403A">
        <w:rPr>
          <w:rFonts w:cs="Arial"/>
          <w:b/>
          <w:bCs/>
          <w:i/>
          <w:szCs w:val="24"/>
        </w:rPr>
        <w:t>.</w:t>
      </w:r>
      <w:r w:rsidRPr="000B403A">
        <w:rPr>
          <w:rFonts w:cs="Arial"/>
          <w:i/>
          <w:szCs w:val="24"/>
        </w:rPr>
        <w:t xml:space="preserve"> </w:t>
      </w:r>
      <w:r w:rsidR="0045366D" w:rsidRPr="000B403A">
        <w:rPr>
          <w:rFonts w:cs="Arial"/>
          <w:b/>
          <w:bCs/>
          <w:i/>
          <w:szCs w:val="24"/>
          <w:u w:val="single"/>
        </w:rPr>
        <w:t>[DSA-SS]</w:t>
      </w:r>
      <w:r w:rsidR="0045366D" w:rsidRPr="000B403A">
        <w:rPr>
          <w:rFonts w:cs="Arial"/>
          <w:i/>
          <w:szCs w:val="24"/>
        </w:rPr>
        <w:t xml:space="preserve"> </w:t>
      </w:r>
      <w:r w:rsidRPr="000B403A">
        <w:rPr>
          <w:rFonts w:cs="Arial"/>
          <w:i/>
          <w:strike/>
          <w:szCs w:val="24"/>
        </w:rPr>
        <w:t xml:space="preserve">Replace </w:t>
      </w:r>
      <w:r w:rsidRPr="000B403A">
        <w:rPr>
          <w:rFonts w:cs="Arial"/>
          <w:i/>
          <w:szCs w:val="24"/>
          <w:u w:val="single"/>
        </w:rPr>
        <w:t>Modify ACI 318,</w:t>
      </w:r>
      <w:r w:rsidRPr="000B403A">
        <w:rPr>
          <w:rFonts w:cs="Arial"/>
          <w:i/>
          <w:szCs w:val="24"/>
        </w:rPr>
        <w:t xml:space="preserve"> Table 21.2.2 as follows:</w:t>
      </w:r>
      <w:r w:rsidRPr="000B403A">
        <w:rPr>
          <w:rFonts w:cs="Arial"/>
          <w:iCs/>
          <w:szCs w:val="24"/>
        </w:rPr>
        <w:t xml:space="preserve"> … </w:t>
      </w:r>
      <w:r w:rsidRPr="000B403A">
        <w:rPr>
          <w:rFonts w:cs="Arial"/>
          <w:bCs/>
          <w:iCs/>
          <w:szCs w:val="24"/>
          <w:highlight w:val="lightGray"/>
        </w:rPr>
        <w:t>(Continued amendment relocated from Section 1905A.1.13 of 2022 CBC)</w:t>
      </w:r>
    </w:p>
    <w:p w14:paraId="4DED84BD" w14:textId="1A1B31BC" w:rsidR="00D707C2" w:rsidRPr="000B403A" w:rsidRDefault="00D707C2" w:rsidP="00D707C2">
      <w:pPr>
        <w:rPr>
          <w:rFonts w:cs="Arial"/>
          <w:b/>
          <w:bCs/>
          <w:i/>
          <w:szCs w:val="24"/>
        </w:rPr>
      </w:pPr>
      <w:r w:rsidRPr="000B403A">
        <w:rPr>
          <w:rFonts w:cs="Arial"/>
          <w:b/>
          <w:bCs/>
          <w:i/>
          <w:szCs w:val="24"/>
          <w:u w:val="single"/>
        </w:rPr>
        <w:t>1</w:t>
      </w:r>
      <w:r w:rsidR="007B3DFE" w:rsidRPr="000B403A">
        <w:rPr>
          <w:rFonts w:cs="Arial"/>
          <w:b/>
          <w:bCs/>
          <w:i/>
          <w:szCs w:val="24"/>
          <w:u w:val="single"/>
        </w:rPr>
        <w:t>909A.</w:t>
      </w:r>
      <w:r w:rsidR="009322A1" w:rsidRPr="000B403A">
        <w:rPr>
          <w:rFonts w:cs="Arial"/>
          <w:b/>
          <w:bCs/>
          <w:i/>
          <w:szCs w:val="24"/>
          <w:u w:val="single"/>
        </w:rPr>
        <w:t>1.</w:t>
      </w:r>
      <w:r w:rsidR="007B3DFE" w:rsidRPr="000B403A">
        <w:rPr>
          <w:rFonts w:cs="Arial"/>
          <w:b/>
          <w:bCs/>
          <w:i/>
          <w:szCs w:val="24"/>
          <w:u w:val="single"/>
        </w:rPr>
        <w:t>12</w:t>
      </w:r>
      <w:r w:rsidR="005C42CC" w:rsidRPr="000B403A">
        <w:rPr>
          <w:rFonts w:cs="Arial"/>
          <w:b/>
          <w:bCs/>
          <w:i/>
          <w:szCs w:val="24"/>
          <w:u w:val="single"/>
        </w:rPr>
        <w:t xml:space="preserve"> </w:t>
      </w:r>
      <w:r w:rsidR="00523581" w:rsidRPr="000B403A">
        <w:rPr>
          <w:rFonts w:cs="Arial"/>
          <w:b/>
          <w:bCs/>
          <w:i/>
          <w:strike/>
          <w:szCs w:val="24"/>
        </w:rPr>
        <w:t>1905A.1.14</w:t>
      </w:r>
      <w:r w:rsidRPr="000B403A">
        <w:rPr>
          <w:rFonts w:cs="Arial"/>
          <w:b/>
          <w:i/>
          <w:strike/>
          <w:szCs w:val="24"/>
        </w:rPr>
        <w:t xml:space="preserve"> </w:t>
      </w:r>
      <w:r w:rsidRPr="000B403A">
        <w:rPr>
          <w:rFonts w:cs="Arial"/>
          <w:b/>
          <w:i/>
          <w:szCs w:val="24"/>
        </w:rPr>
        <w:t>ACI 318, Section 24.2.1</w:t>
      </w:r>
      <w:r w:rsidRPr="000B403A">
        <w:rPr>
          <w:rFonts w:cs="Arial"/>
          <w:b/>
          <w:bCs/>
          <w:i/>
          <w:szCs w:val="24"/>
        </w:rPr>
        <w:t>.</w:t>
      </w:r>
      <w:r w:rsidRPr="000B403A">
        <w:rPr>
          <w:rFonts w:cs="Arial"/>
          <w:i/>
          <w:szCs w:val="24"/>
        </w:rPr>
        <w:t xml:space="preserve"> Add Section 24.2.1.1 to ACI 318 as follows: </w:t>
      </w:r>
      <w:r w:rsidRPr="000B403A">
        <w:rPr>
          <w:rFonts w:cs="Arial"/>
          <w:iCs/>
          <w:szCs w:val="24"/>
        </w:rPr>
        <w:t xml:space="preserve">… </w:t>
      </w:r>
      <w:r w:rsidRPr="000B403A">
        <w:rPr>
          <w:rFonts w:cs="Arial"/>
          <w:bCs/>
          <w:iCs/>
          <w:szCs w:val="24"/>
          <w:highlight w:val="lightGray"/>
        </w:rPr>
        <w:t>(Continued amendment relocated from Section 1905A.1.14 of 2022 CBC)</w:t>
      </w:r>
    </w:p>
    <w:p w14:paraId="2C0A1590" w14:textId="3005072A" w:rsidR="00D707C2" w:rsidRPr="000B403A" w:rsidRDefault="005C42CC" w:rsidP="00D707C2">
      <w:pPr>
        <w:rPr>
          <w:rFonts w:cs="Arial"/>
          <w:i/>
          <w:szCs w:val="24"/>
        </w:rPr>
      </w:pPr>
      <w:r w:rsidRPr="000B403A">
        <w:rPr>
          <w:rFonts w:cs="Arial"/>
          <w:b/>
          <w:bCs/>
          <w:i/>
          <w:szCs w:val="24"/>
          <w:u w:val="single"/>
        </w:rPr>
        <w:t>1909A.</w:t>
      </w:r>
      <w:r w:rsidR="009322A1" w:rsidRPr="000B403A">
        <w:rPr>
          <w:rFonts w:cs="Arial"/>
          <w:b/>
          <w:bCs/>
          <w:i/>
          <w:szCs w:val="24"/>
          <w:u w:val="single"/>
        </w:rPr>
        <w:t>1.</w:t>
      </w:r>
      <w:r w:rsidRPr="000B403A">
        <w:rPr>
          <w:rFonts w:cs="Arial"/>
          <w:b/>
          <w:bCs/>
          <w:i/>
          <w:szCs w:val="24"/>
          <w:u w:val="single"/>
        </w:rPr>
        <w:t xml:space="preserve">13 </w:t>
      </w:r>
      <w:r w:rsidR="00D707C2" w:rsidRPr="000B403A">
        <w:rPr>
          <w:rFonts w:cs="Arial"/>
          <w:b/>
          <w:i/>
          <w:strike/>
          <w:szCs w:val="24"/>
        </w:rPr>
        <w:t>1905A.</w:t>
      </w:r>
      <w:r w:rsidR="00D707C2" w:rsidRPr="000B403A">
        <w:rPr>
          <w:rFonts w:cs="Arial"/>
          <w:b/>
          <w:bCs/>
          <w:i/>
          <w:strike/>
          <w:szCs w:val="24"/>
        </w:rPr>
        <w:t>1.15</w:t>
      </w:r>
      <w:r w:rsidR="00D707C2" w:rsidRPr="000B403A">
        <w:rPr>
          <w:rFonts w:cs="Arial"/>
          <w:b/>
          <w:i/>
          <w:strike/>
          <w:szCs w:val="24"/>
        </w:rPr>
        <w:t xml:space="preserve"> </w:t>
      </w:r>
      <w:r w:rsidR="00D707C2" w:rsidRPr="000B403A">
        <w:rPr>
          <w:rFonts w:cs="Arial"/>
          <w:b/>
          <w:i/>
          <w:szCs w:val="24"/>
        </w:rPr>
        <w:t>ACI 318, Section 25.2.10</w:t>
      </w:r>
      <w:r w:rsidR="00D707C2" w:rsidRPr="000B403A">
        <w:rPr>
          <w:rFonts w:cs="Arial"/>
          <w:b/>
          <w:bCs/>
          <w:i/>
          <w:szCs w:val="24"/>
        </w:rPr>
        <w:t>.</w:t>
      </w:r>
      <w:r w:rsidR="00D707C2" w:rsidRPr="000B403A">
        <w:rPr>
          <w:rFonts w:cs="Arial"/>
          <w:i/>
          <w:szCs w:val="24"/>
        </w:rPr>
        <w:t xml:space="preserve"> Replace ACI 318</w:t>
      </w:r>
      <w:r w:rsidR="00D707C2" w:rsidRPr="000B403A">
        <w:rPr>
          <w:rFonts w:cs="Arial"/>
          <w:i/>
          <w:szCs w:val="24"/>
          <w:u w:val="single"/>
        </w:rPr>
        <w:t>,</w:t>
      </w:r>
      <w:r w:rsidR="00D707C2" w:rsidRPr="000B403A">
        <w:rPr>
          <w:rFonts w:cs="Arial"/>
          <w:i/>
          <w:szCs w:val="24"/>
        </w:rPr>
        <w:t xml:space="preserve"> Section 25.2.10 by the following:</w:t>
      </w:r>
      <w:r w:rsidR="00D707C2" w:rsidRPr="000B403A">
        <w:rPr>
          <w:rFonts w:cs="Arial"/>
          <w:iCs/>
          <w:szCs w:val="24"/>
        </w:rPr>
        <w:t xml:space="preserve"> … </w:t>
      </w:r>
      <w:r w:rsidR="00D707C2" w:rsidRPr="000B403A">
        <w:rPr>
          <w:rFonts w:cs="Arial"/>
          <w:bCs/>
          <w:iCs/>
          <w:szCs w:val="24"/>
          <w:highlight w:val="lightGray"/>
        </w:rPr>
        <w:t>(Continued amendment relocated from Section 1905A.1.15 of 2022 CBC)</w:t>
      </w:r>
    </w:p>
    <w:p w14:paraId="3F1E2D56" w14:textId="6C2A7A8B" w:rsidR="00D707C2" w:rsidRPr="000B403A" w:rsidRDefault="00DF1E81" w:rsidP="00173174">
      <w:pPr>
        <w:rPr>
          <w:rFonts w:cs="Arial"/>
          <w:i/>
          <w:szCs w:val="24"/>
        </w:rPr>
      </w:pPr>
      <w:r w:rsidRPr="000B403A">
        <w:rPr>
          <w:rFonts w:cs="Arial"/>
          <w:b/>
          <w:bCs/>
          <w:i/>
          <w:szCs w:val="24"/>
          <w:u w:val="single"/>
        </w:rPr>
        <w:t>1909A.</w:t>
      </w:r>
      <w:r w:rsidR="009322A1" w:rsidRPr="000B403A">
        <w:rPr>
          <w:rFonts w:cs="Arial"/>
          <w:b/>
          <w:bCs/>
          <w:i/>
          <w:szCs w:val="24"/>
          <w:u w:val="single"/>
        </w:rPr>
        <w:t>1</w:t>
      </w:r>
      <w:r w:rsidRPr="000B403A">
        <w:rPr>
          <w:rFonts w:cs="Arial"/>
          <w:b/>
          <w:bCs/>
          <w:i/>
          <w:szCs w:val="24"/>
          <w:u w:val="single"/>
        </w:rPr>
        <w:t xml:space="preserve">.14 </w:t>
      </w:r>
      <w:r w:rsidR="00D707C2" w:rsidRPr="000B403A">
        <w:rPr>
          <w:rFonts w:cs="Arial"/>
          <w:b/>
          <w:i/>
          <w:strike/>
          <w:szCs w:val="24"/>
        </w:rPr>
        <w:t>1905A.</w:t>
      </w:r>
      <w:r w:rsidR="00D707C2" w:rsidRPr="000B403A">
        <w:rPr>
          <w:rFonts w:cs="Arial"/>
          <w:b/>
          <w:bCs/>
          <w:i/>
          <w:strike/>
          <w:szCs w:val="24"/>
        </w:rPr>
        <w:t>1.16</w:t>
      </w:r>
      <w:r w:rsidR="00D707C2" w:rsidRPr="000B403A">
        <w:rPr>
          <w:rFonts w:cs="Arial"/>
          <w:b/>
          <w:i/>
          <w:strike/>
          <w:szCs w:val="24"/>
        </w:rPr>
        <w:t xml:space="preserve"> </w:t>
      </w:r>
      <w:r w:rsidR="00D707C2" w:rsidRPr="000B403A">
        <w:rPr>
          <w:rFonts w:cs="Arial"/>
          <w:b/>
          <w:i/>
          <w:szCs w:val="24"/>
        </w:rPr>
        <w:t>ACI 318, Section 26.5.2</w:t>
      </w:r>
      <w:r w:rsidR="00D707C2" w:rsidRPr="000B403A">
        <w:rPr>
          <w:rFonts w:cs="Arial"/>
          <w:b/>
          <w:bCs/>
          <w:i/>
          <w:szCs w:val="24"/>
        </w:rPr>
        <w:t>.</w:t>
      </w:r>
      <w:r w:rsidR="00D707C2" w:rsidRPr="000B403A">
        <w:rPr>
          <w:rFonts w:cs="Arial"/>
          <w:i/>
          <w:szCs w:val="24"/>
        </w:rPr>
        <w:t xml:space="preserve"> Modify ACI 318</w:t>
      </w:r>
      <w:r w:rsidR="00D707C2" w:rsidRPr="000B403A">
        <w:rPr>
          <w:rFonts w:cs="Arial"/>
          <w:i/>
          <w:szCs w:val="24"/>
          <w:u w:val="single"/>
        </w:rPr>
        <w:t>,</w:t>
      </w:r>
      <w:r w:rsidR="00D707C2" w:rsidRPr="000B403A">
        <w:rPr>
          <w:rFonts w:cs="Arial"/>
          <w:i/>
          <w:szCs w:val="24"/>
        </w:rPr>
        <w:t xml:space="preserve"> Section 26.5.2.1 by replacing items (l), (m) and (n) and adding item (q) as follows: </w:t>
      </w:r>
      <w:r w:rsidR="00D707C2" w:rsidRPr="000B403A">
        <w:rPr>
          <w:rFonts w:cs="Arial"/>
          <w:iCs/>
          <w:szCs w:val="24"/>
        </w:rPr>
        <w:t xml:space="preserve">… </w:t>
      </w:r>
      <w:r w:rsidR="00D707C2" w:rsidRPr="000B403A">
        <w:rPr>
          <w:rFonts w:cs="Arial"/>
          <w:bCs/>
          <w:iCs/>
          <w:szCs w:val="24"/>
          <w:highlight w:val="lightGray"/>
        </w:rPr>
        <w:t>(Continued amendment relocated from Section 1905A.1.16 of 2022 CBC)</w:t>
      </w:r>
    </w:p>
    <w:p w14:paraId="03BE2080" w14:textId="1E794062" w:rsidR="00D707C2" w:rsidRPr="000B403A" w:rsidRDefault="00D707C2" w:rsidP="00173174">
      <w:pPr>
        <w:rPr>
          <w:rFonts w:cs="Arial"/>
          <w:i/>
          <w:szCs w:val="24"/>
          <w:u w:val="single"/>
        </w:rPr>
      </w:pPr>
      <w:r w:rsidRPr="000B403A">
        <w:rPr>
          <w:rFonts w:cs="Arial"/>
          <w:b/>
          <w:bCs/>
          <w:i/>
          <w:szCs w:val="24"/>
          <w:u w:val="single"/>
        </w:rPr>
        <w:t>190</w:t>
      </w:r>
      <w:r w:rsidR="00BE6E2A" w:rsidRPr="000B403A">
        <w:rPr>
          <w:rFonts w:cs="Arial"/>
          <w:b/>
          <w:bCs/>
          <w:i/>
          <w:szCs w:val="24"/>
          <w:u w:val="single"/>
        </w:rPr>
        <w:t>9</w:t>
      </w:r>
      <w:r w:rsidRPr="000B403A">
        <w:rPr>
          <w:rFonts w:cs="Arial"/>
          <w:b/>
          <w:bCs/>
          <w:i/>
          <w:szCs w:val="24"/>
          <w:u w:val="single"/>
        </w:rPr>
        <w:t>A.</w:t>
      </w:r>
      <w:r w:rsidR="009322A1" w:rsidRPr="000B403A">
        <w:rPr>
          <w:rFonts w:cs="Arial"/>
          <w:b/>
          <w:bCs/>
          <w:i/>
          <w:szCs w:val="24"/>
          <w:u w:val="single"/>
        </w:rPr>
        <w:t>1</w:t>
      </w:r>
      <w:r w:rsidRPr="000B403A">
        <w:rPr>
          <w:rFonts w:cs="Arial"/>
          <w:b/>
          <w:bCs/>
          <w:i/>
          <w:szCs w:val="24"/>
          <w:u w:val="single"/>
        </w:rPr>
        <w:t>.1</w:t>
      </w:r>
      <w:r w:rsidR="00BE6E2A" w:rsidRPr="000B403A">
        <w:rPr>
          <w:rFonts w:cs="Arial"/>
          <w:b/>
          <w:bCs/>
          <w:i/>
          <w:szCs w:val="24"/>
          <w:u w:val="single"/>
        </w:rPr>
        <w:t>5 ACI 318, Section 26.11.1</w:t>
      </w:r>
      <w:r w:rsidRPr="000B403A">
        <w:rPr>
          <w:rFonts w:cs="Arial"/>
          <w:b/>
          <w:bCs/>
          <w:i/>
          <w:szCs w:val="24"/>
          <w:u w:val="single"/>
        </w:rPr>
        <w:t>.</w:t>
      </w:r>
      <w:r w:rsidR="008E5193" w:rsidRPr="000B403A">
        <w:rPr>
          <w:rFonts w:cs="Arial"/>
          <w:b/>
          <w:bCs/>
          <w:i/>
          <w:szCs w:val="24"/>
          <w:u w:val="single"/>
        </w:rPr>
        <w:t>2</w:t>
      </w:r>
      <w:r w:rsidRPr="000B403A">
        <w:rPr>
          <w:rFonts w:cs="Arial"/>
          <w:b/>
          <w:bCs/>
          <w:i/>
          <w:szCs w:val="24"/>
          <w:u w:val="single"/>
        </w:rPr>
        <w:t>.</w:t>
      </w:r>
      <w:r w:rsidRPr="000B403A">
        <w:rPr>
          <w:rFonts w:cs="Arial"/>
          <w:i/>
          <w:szCs w:val="24"/>
          <w:u w:val="single"/>
        </w:rPr>
        <w:t xml:space="preserve"> Modify ACI 318, Section 26.11.1.2 by adding item (e) as follows:</w:t>
      </w:r>
      <w:r w:rsidRPr="000B403A">
        <w:rPr>
          <w:rFonts w:cs="Arial"/>
          <w:i/>
          <w:szCs w:val="24"/>
        </w:rPr>
        <w:t xml:space="preserve"> </w:t>
      </w:r>
      <w:r w:rsidRPr="000B403A">
        <w:rPr>
          <w:rFonts w:cs="Arial"/>
          <w:bCs/>
          <w:iCs/>
          <w:szCs w:val="24"/>
          <w:highlight w:val="lightGray"/>
        </w:rPr>
        <w:t>(Continued amendment relocated from Section 1908A.3 of 2022 CBC)</w:t>
      </w:r>
    </w:p>
    <w:p w14:paraId="2FF18353" w14:textId="77777777" w:rsidR="00D707C2" w:rsidRPr="000B403A" w:rsidRDefault="00D707C2" w:rsidP="00173174">
      <w:pPr>
        <w:ind w:left="360" w:hanging="360"/>
        <w:rPr>
          <w:rFonts w:cs="Arial"/>
          <w:i/>
          <w:szCs w:val="24"/>
        </w:rPr>
      </w:pPr>
      <w:r w:rsidRPr="000B403A">
        <w:rPr>
          <w:rFonts w:cs="Arial"/>
          <w:i/>
          <w:szCs w:val="24"/>
          <w:u w:val="single"/>
        </w:rPr>
        <w:t>(e)</w:t>
      </w:r>
      <w:r w:rsidRPr="000B403A">
        <w:rPr>
          <w:rFonts w:cs="Arial"/>
          <w:i/>
          <w:szCs w:val="24"/>
        </w:rPr>
        <w:tab/>
        <w:t>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5CACFE19" w14:textId="3F57024D" w:rsidR="00192E8F" w:rsidRPr="000B403A" w:rsidRDefault="00081CC9" w:rsidP="00192E8F">
      <w:pPr>
        <w:rPr>
          <w:rFonts w:cs="Arial"/>
          <w:i/>
          <w:szCs w:val="24"/>
        </w:rPr>
      </w:pPr>
      <w:r w:rsidRPr="000B403A">
        <w:rPr>
          <w:rFonts w:cs="Arial"/>
          <w:b/>
          <w:bCs/>
          <w:i/>
          <w:szCs w:val="24"/>
          <w:u w:val="single"/>
        </w:rPr>
        <w:t>1909A.</w:t>
      </w:r>
      <w:r w:rsidR="00CC0126" w:rsidRPr="000B403A">
        <w:rPr>
          <w:rFonts w:cs="Arial"/>
          <w:b/>
          <w:bCs/>
          <w:i/>
          <w:szCs w:val="24"/>
          <w:u w:val="single"/>
        </w:rPr>
        <w:t>1.</w:t>
      </w:r>
      <w:r w:rsidRPr="000B403A">
        <w:rPr>
          <w:rFonts w:cs="Arial"/>
          <w:b/>
          <w:bCs/>
          <w:i/>
          <w:szCs w:val="24"/>
          <w:u w:val="single"/>
        </w:rPr>
        <w:t xml:space="preserve">16 </w:t>
      </w:r>
      <w:r w:rsidR="00D707C2" w:rsidRPr="000B403A">
        <w:rPr>
          <w:rFonts w:cs="Arial"/>
          <w:b/>
          <w:i/>
          <w:strike/>
          <w:szCs w:val="24"/>
        </w:rPr>
        <w:t>1905A.</w:t>
      </w:r>
      <w:r w:rsidR="00D707C2" w:rsidRPr="000B403A">
        <w:rPr>
          <w:rFonts w:cs="Arial"/>
          <w:b/>
          <w:bCs/>
          <w:i/>
          <w:strike/>
          <w:szCs w:val="24"/>
        </w:rPr>
        <w:t>1.17</w:t>
      </w:r>
      <w:r w:rsidR="00D707C2" w:rsidRPr="000B403A">
        <w:rPr>
          <w:rFonts w:cs="Arial"/>
          <w:b/>
          <w:i/>
          <w:strike/>
          <w:szCs w:val="24"/>
        </w:rPr>
        <w:t xml:space="preserve"> </w:t>
      </w:r>
      <w:r w:rsidR="00D707C2" w:rsidRPr="000B403A">
        <w:rPr>
          <w:rFonts w:cs="Arial"/>
          <w:b/>
          <w:i/>
          <w:szCs w:val="24"/>
        </w:rPr>
        <w:t>ACI 318, Section 26.12.2.1(a)</w:t>
      </w:r>
      <w:r w:rsidR="00D707C2" w:rsidRPr="000B403A">
        <w:rPr>
          <w:rFonts w:cs="Arial"/>
          <w:b/>
          <w:bCs/>
          <w:i/>
          <w:szCs w:val="24"/>
        </w:rPr>
        <w:t>.</w:t>
      </w:r>
      <w:r w:rsidR="00D707C2" w:rsidRPr="000B403A">
        <w:rPr>
          <w:rFonts w:cs="Arial"/>
          <w:i/>
          <w:szCs w:val="24"/>
        </w:rPr>
        <w:t xml:space="preserve"> Replace ACI 318</w:t>
      </w:r>
      <w:r w:rsidR="00D707C2" w:rsidRPr="000B403A">
        <w:rPr>
          <w:rFonts w:cs="Arial"/>
          <w:i/>
          <w:szCs w:val="24"/>
          <w:u w:val="single"/>
        </w:rPr>
        <w:t>,</w:t>
      </w:r>
      <w:r w:rsidR="00D707C2" w:rsidRPr="000B403A">
        <w:rPr>
          <w:rFonts w:cs="Arial"/>
          <w:i/>
          <w:szCs w:val="24"/>
        </w:rPr>
        <w:t xml:space="preserve"> Section </w:t>
      </w:r>
      <w:r w:rsidR="00D707C2" w:rsidRPr="000B403A">
        <w:rPr>
          <w:rFonts w:cs="Arial"/>
          <w:i/>
          <w:szCs w:val="24"/>
        </w:rPr>
        <w:lastRenderedPageBreak/>
        <w:t xml:space="preserve">26.12.2.1(a) by the following: </w:t>
      </w:r>
      <w:r w:rsidR="00D707C2" w:rsidRPr="000B403A">
        <w:rPr>
          <w:rFonts w:cs="Arial"/>
          <w:iCs/>
          <w:szCs w:val="24"/>
        </w:rPr>
        <w:t xml:space="preserve">… </w:t>
      </w:r>
      <w:r w:rsidR="00D707C2" w:rsidRPr="000B403A">
        <w:rPr>
          <w:rFonts w:cs="Arial"/>
          <w:bCs/>
          <w:iCs/>
          <w:szCs w:val="24"/>
          <w:highlight w:val="lightGray"/>
        </w:rPr>
        <w:t>(Continued amendment relocated from Section 1905A.1.17 of 2022 CBC)</w:t>
      </w:r>
    </w:p>
    <w:p w14:paraId="3CFDD29B" w14:textId="77777777" w:rsidR="00891B36" w:rsidRPr="000B403A" w:rsidRDefault="00891B36" w:rsidP="00891B36">
      <w:pPr>
        <w:widowControl/>
        <w:autoSpaceDE w:val="0"/>
        <w:autoSpaceDN w:val="0"/>
        <w:adjustRightInd w:val="0"/>
        <w:spacing w:before="240"/>
        <w:jc w:val="center"/>
        <w:rPr>
          <w:rFonts w:cs="Arial"/>
          <w:b/>
          <w:bCs/>
          <w:i/>
          <w:iCs/>
          <w:snapToGrid/>
          <w:szCs w:val="24"/>
        </w:rPr>
      </w:pPr>
      <w:r w:rsidRPr="000B403A">
        <w:rPr>
          <w:rFonts w:cs="Arial"/>
          <w:b/>
          <w:bCs/>
          <w:i/>
          <w:iCs/>
          <w:snapToGrid/>
          <w:szCs w:val="24"/>
        </w:rPr>
        <w:t>SECTION 1910A</w:t>
      </w:r>
      <w:r w:rsidRPr="000B403A">
        <w:rPr>
          <w:rFonts w:cs="Arial"/>
          <w:b/>
          <w:bCs/>
          <w:i/>
          <w:iCs/>
          <w:snapToGrid/>
          <w:szCs w:val="24"/>
          <w:u w:val="single"/>
        </w:rPr>
        <w:t xml:space="preserve"> - </w:t>
      </w:r>
      <w:r w:rsidRPr="000B403A">
        <w:rPr>
          <w:rFonts w:cs="Arial"/>
          <w:b/>
          <w:bCs/>
          <w:i/>
          <w:iCs/>
          <w:snapToGrid/>
          <w:szCs w:val="24"/>
        </w:rPr>
        <w:t>CONCRETE, REINFORCEMENT AND ANCHOR TESTING</w:t>
      </w:r>
    </w:p>
    <w:p w14:paraId="0AE8CF63" w14:textId="19438CBC" w:rsidR="00F766AC" w:rsidRPr="000B403A" w:rsidRDefault="00F766AC" w:rsidP="00736877">
      <w:pPr>
        <w:rPr>
          <w:rFonts w:cs="Arial"/>
          <w:szCs w:val="24"/>
          <w:specVanish/>
        </w:rPr>
      </w:pPr>
      <w:r w:rsidRPr="000B403A">
        <w:rPr>
          <w:rFonts w:cs="Arial"/>
          <w:iCs/>
          <w:szCs w:val="24"/>
        </w:rPr>
        <w:t>…</w:t>
      </w:r>
    </w:p>
    <w:p w14:paraId="0C9F79B0" w14:textId="77777777" w:rsidR="005D5319" w:rsidRPr="000B403A" w:rsidRDefault="005D5319" w:rsidP="00736877">
      <w:pPr>
        <w:rPr>
          <w:rFonts w:cs="Arial"/>
          <w:b/>
          <w:bCs/>
          <w:iCs/>
          <w:vanish/>
          <w:szCs w:val="24"/>
          <w:specVanish/>
        </w:rPr>
      </w:pPr>
    </w:p>
    <w:p w14:paraId="4A840555" w14:textId="51337391" w:rsidR="00955B8A" w:rsidRPr="000B403A" w:rsidRDefault="00955B8A" w:rsidP="00955B8A">
      <w:pPr>
        <w:rPr>
          <w:rFonts w:cs="Arial"/>
          <w:i/>
          <w:szCs w:val="24"/>
        </w:rPr>
      </w:pPr>
      <w:r w:rsidRPr="000B403A">
        <w:rPr>
          <w:rFonts w:cs="Arial"/>
          <w:b/>
          <w:bCs/>
          <w:i/>
          <w:szCs w:val="24"/>
        </w:rPr>
        <w:t xml:space="preserve">1910A.5 </w:t>
      </w:r>
      <w:r w:rsidRPr="000B403A">
        <w:rPr>
          <w:rFonts w:cs="Arial"/>
          <w:b/>
          <w:bCs/>
          <w:i/>
          <w:szCs w:val="24"/>
          <w:u w:val="single"/>
        </w:rPr>
        <w:t>Proof</w:t>
      </w:r>
      <w:r w:rsidRPr="000B403A">
        <w:rPr>
          <w:rFonts w:cs="Arial"/>
          <w:b/>
          <w:bCs/>
          <w:i/>
          <w:strike/>
          <w:szCs w:val="24"/>
        </w:rPr>
        <w:t xml:space="preserve"> </w:t>
      </w:r>
      <w:proofErr w:type="spellStart"/>
      <w:r w:rsidRPr="000B403A">
        <w:rPr>
          <w:rFonts w:cs="Arial"/>
          <w:b/>
          <w:bCs/>
          <w:i/>
          <w:strike/>
          <w:szCs w:val="24"/>
        </w:rPr>
        <w:t>T</w:t>
      </w:r>
      <w:r w:rsidRPr="000B403A">
        <w:rPr>
          <w:rFonts w:cs="Arial"/>
          <w:b/>
          <w:bCs/>
          <w:i/>
          <w:szCs w:val="24"/>
          <w:u w:val="single"/>
        </w:rPr>
        <w:t>t</w:t>
      </w:r>
      <w:r w:rsidRPr="000B403A">
        <w:rPr>
          <w:rFonts w:cs="Arial"/>
          <w:b/>
          <w:bCs/>
          <w:i/>
          <w:szCs w:val="24"/>
        </w:rPr>
        <w:t>ests</w:t>
      </w:r>
      <w:proofErr w:type="spellEnd"/>
      <w:r w:rsidRPr="000B403A">
        <w:rPr>
          <w:rFonts w:cs="Arial"/>
          <w:b/>
          <w:bCs/>
          <w:i/>
          <w:szCs w:val="24"/>
        </w:rPr>
        <w:t xml:space="preserve"> for post-installed anchors in concrete.</w:t>
      </w:r>
      <w:r w:rsidRPr="000B403A">
        <w:rPr>
          <w:rFonts w:cs="Arial"/>
          <w:i/>
          <w:szCs w:val="24"/>
        </w:rPr>
        <w:t xml:space="preserve"> When post-installed anchors are used in lieu of cast-in place bolts, the </w:t>
      </w:r>
      <w:r w:rsidRPr="000B403A">
        <w:rPr>
          <w:rFonts w:cs="Arial"/>
          <w:i/>
          <w:strike/>
          <w:szCs w:val="24"/>
        </w:rPr>
        <w:t>installation verification</w:t>
      </w:r>
      <w:r w:rsidRPr="000B403A">
        <w:rPr>
          <w:rFonts w:cs="Arial"/>
          <w:i/>
          <w:szCs w:val="24"/>
        </w:rPr>
        <w:t xml:space="preserve"> </w:t>
      </w:r>
      <w:r w:rsidRPr="000B403A">
        <w:rPr>
          <w:rFonts w:cs="Arial"/>
          <w:i/>
          <w:szCs w:val="24"/>
          <w:u w:val="single"/>
        </w:rPr>
        <w:t>proof</w:t>
      </w:r>
      <w:r w:rsidRPr="000B403A">
        <w:rPr>
          <w:rFonts w:cs="Arial"/>
          <w:i/>
          <w:szCs w:val="24"/>
        </w:rPr>
        <w:t xml:space="preserve"> test loads, frequency and acceptance criteria shall be in accordance with this section. </w:t>
      </w:r>
    </w:p>
    <w:p w14:paraId="76D0217A" w14:textId="4CC6DD97" w:rsidR="003C1E3B" w:rsidRPr="000B403A" w:rsidRDefault="003C1E3B" w:rsidP="00736877">
      <w:pPr>
        <w:rPr>
          <w:rFonts w:cs="Arial"/>
          <w:i/>
          <w:szCs w:val="24"/>
          <w:u w:val="single"/>
        </w:rPr>
      </w:pPr>
      <w:r w:rsidRPr="000B403A">
        <w:rPr>
          <w:rFonts w:cs="Arial"/>
          <w:b/>
          <w:bCs/>
          <w:i/>
          <w:szCs w:val="24"/>
          <w:u w:val="single"/>
        </w:rPr>
        <w:t>Exceptions:</w:t>
      </w:r>
      <w:r w:rsidR="007425A1" w:rsidRPr="000B403A">
        <w:rPr>
          <w:rFonts w:cs="Arial"/>
          <w:i/>
          <w:szCs w:val="24"/>
        </w:rPr>
        <w:t xml:space="preserve"> </w:t>
      </w:r>
      <w:r w:rsidR="007425A1" w:rsidRPr="000B403A">
        <w:rPr>
          <w:rFonts w:cs="Arial"/>
          <w:i/>
          <w:szCs w:val="24"/>
          <w:u w:val="single"/>
        </w:rPr>
        <w:t>Proof tests are not required for the following:</w:t>
      </w:r>
    </w:p>
    <w:p w14:paraId="14A84D95" w14:textId="22BAE172" w:rsidR="00C877F9" w:rsidRPr="000B403A" w:rsidRDefault="006C69BE" w:rsidP="00B40A7D">
      <w:pPr>
        <w:pStyle w:val="ListParagraph"/>
        <w:numPr>
          <w:ilvl w:val="0"/>
          <w:numId w:val="64"/>
        </w:numPr>
        <w:rPr>
          <w:rFonts w:cs="Arial"/>
          <w:i/>
          <w:szCs w:val="24"/>
          <w:u w:val="single"/>
        </w:rPr>
      </w:pPr>
      <w:r w:rsidRPr="000B403A">
        <w:rPr>
          <w:rFonts w:cs="Arial"/>
          <w:iCs/>
          <w:szCs w:val="24"/>
          <w:highlight w:val="lightGray"/>
        </w:rPr>
        <w:t>(Relocated from Section 1910A.5.3, Exception 1)</w:t>
      </w:r>
      <w:r w:rsidRPr="000B403A">
        <w:rPr>
          <w:rFonts w:cs="Arial"/>
          <w:iCs/>
          <w:szCs w:val="24"/>
        </w:rPr>
        <w:t xml:space="preserve"> </w:t>
      </w:r>
      <w:r w:rsidR="00C877F9" w:rsidRPr="000B403A">
        <w:rPr>
          <w:rFonts w:cs="Arial"/>
          <w:i/>
          <w:szCs w:val="24"/>
        </w:rPr>
        <w:t>Undercut anchors that allow visual confirmation of full set</w:t>
      </w:r>
      <w:r w:rsidR="00C877F9" w:rsidRPr="000B403A">
        <w:rPr>
          <w:rFonts w:cs="Arial"/>
          <w:i/>
          <w:strike/>
          <w:szCs w:val="24"/>
        </w:rPr>
        <w:t xml:space="preserve"> shall not require testing</w:t>
      </w:r>
      <w:r w:rsidR="00C877F9" w:rsidRPr="000B403A">
        <w:rPr>
          <w:rFonts w:cs="Arial"/>
          <w:i/>
          <w:szCs w:val="24"/>
        </w:rPr>
        <w:t>.</w:t>
      </w:r>
    </w:p>
    <w:p w14:paraId="17B51C2E" w14:textId="013B6B55" w:rsidR="00C877F9" w:rsidRPr="000B403A" w:rsidRDefault="008B6985" w:rsidP="00B40A7D">
      <w:pPr>
        <w:pStyle w:val="ListParagraph"/>
        <w:numPr>
          <w:ilvl w:val="0"/>
          <w:numId w:val="64"/>
        </w:numPr>
        <w:rPr>
          <w:rFonts w:cs="Arial"/>
          <w:i/>
          <w:szCs w:val="24"/>
          <w:u w:val="single"/>
        </w:rPr>
      </w:pPr>
      <w:r w:rsidRPr="000B403A">
        <w:rPr>
          <w:rFonts w:cs="Arial"/>
          <w:i/>
          <w:szCs w:val="24"/>
          <w:u w:val="single"/>
        </w:rPr>
        <w:t>Repetitively installed anchors (with 3 or more identical anchors) of diameter one-quarter (1/4)-in. or less used for distributed systems or architectural components</w:t>
      </w:r>
      <w:r w:rsidR="00C877F9" w:rsidRPr="000B403A">
        <w:rPr>
          <w:rFonts w:cs="Arial"/>
          <w:i/>
          <w:szCs w:val="24"/>
          <w:u w:val="single"/>
        </w:rPr>
        <w:t>.</w:t>
      </w:r>
    </w:p>
    <w:p w14:paraId="1A06DC64" w14:textId="3F72281D" w:rsidR="00C877F9" w:rsidRPr="000B403A" w:rsidRDefault="006C69BE" w:rsidP="00B40A7D">
      <w:pPr>
        <w:pStyle w:val="ListParagraph"/>
        <w:numPr>
          <w:ilvl w:val="0"/>
          <w:numId w:val="64"/>
        </w:numPr>
        <w:rPr>
          <w:rFonts w:cs="Arial"/>
          <w:i/>
          <w:szCs w:val="24"/>
          <w:u w:val="single"/>
        </w:rPr>
      </w:pPr>
      <w:r w:rsidRPr="000B403A">
        <w:rPr>
          <w:rFonts w:cs="Arial"/>
          <w:iCs/>
          <w:szCs w:val="24"/>
          <w:highlight w:val="lightGray"/>
        </w:rPr>
        <w:t>(Relocated from Section 1910A.5.3, Exception 5)</w:t>
      </w:r>
      <w:r w:rsidRPr="000B403A">
        <w:rPr>
          <w:rFonts w:cs="Arial"/>
          <w:i/>
          <w:szCs w:val="24"/>
        </w:rPr>
        <w:t xml:space="preserve"> </w:t>
      </w:r>
      <w:r w:rsidR="00C877F9" w:rsidRPr="000B403A">
        <w:rPr>
          <w:rFonts w:cs="Arial"/>
          <w:i/>
          <w:strike/>
          <w:szCs w:val="24"/>
        </w:rPr>
        <w:t>Testing is not required for p</w:t>
      </w:r>
      <w:r w:rsidR="00D3524D" w:rsidRPr="000B403A">
        <w:rPr>
          <w:rFonts w:cs="Arial"/>
          <w:i/>
          <w:strike/>
          <w:szCs w:val="24"/>
        </w:rPr>
        <w:t xml:space="preserve">ower </w:t>
      </w:r>
      <w:r w:rsidR="00FF1564" w:rsidRPr="000B403A">
        <w:rPr>
          <w:rFonts w:cs="Arial"/>
          <w:i/>
          <w:szCs w:val="24"/>
          <w:u w:val="single"/>
        </w:rPr>
        <w:t>P</w:t>
      </w:r>
      <w:r w:rsidR="00C877F9" w:rsidRPr="000B403A">
        <w:rPr>
          <w:rFonts w:cs="Arial"/>
          <w:i/>
          <w:szCs w:val="24"/>
          <w:u w:val="single"/>
        </w:rPr>
        <w:t>ower</w:t>
      </w:r>
      <w:r w:rsidR="00C877F9" w:rsidRPr="000B403A">
        <w:rPr>
          <w:rFonts w:cs="Arial"/>
          <w:i/>
          <w:szCs w:val="24"/>
        </w:rPr>
        <w:t xml:space="preserve"> actuated fasteners used to attach tracks of interior non</w:t>
      </w:r>
      <w:r w:rsidR="00C877F9" w:rsidRPr="000B403A">
        <w:rPr>
          <w:rFonts w:cs="Arial"/>
          <w:i/>
          <w:szCs w:val="24"/>
          <w:u w:val="single"/>
        </w:rPr>
        <w:t>structural</w:t>
      </w:r>
      <w:r w:rsidR="00BA6F61" w:rsidRPr="000B403A">
        <w:rPr>
          <w:rFonts w:cs="Arial"/>
          <w:i/>
          <w:szCs w:val="24"/>
        </w:rPr>
        <w:t xml:space="preserve"> </w:t>
      </w:r>
      <w:r w:rsidR="00C877F9" w:rsidRPr="000B403A">
        <w:rPr>
          <w:rFonts w:cs="Arial"/>
          <w:i/>
          <w:strike/>
          <w:szCs w:val="24"/>
        </w:rPr>
        <w:t xml:space="preserve">shear wall </w:t>
      </w:r>
      <w:r w:rsidR="00C877F9" w:rsidRPr="000B403A">
        <w:rPr>
          <w:rFonts w:cs="Arial"/>
          <w:i/>
          <w:szCs w:val="24"/>
        </w:rPr>
        <w:t>partition</w:t>
      </w:r>
      <w:r w:rsidR="00BE3213" w:rsidRPr="000B403A">
        <w:rPr>
          <w:rFonts w:cs="Arial"/>
          <w:i/>
          <w:strike/>
          <w:szCs w:val="24"/>
        </w:rPr>
        <w:t>s</w:t>
      </w:r>
      <w:r w:rsidR="00C877F9" w:rsidRPr="000B403A">
        <w:rPr>
          <w:rFonts w:cs="Arial"/>
          <w:i/>
          <w:szCs w:val="24"/>
        </w:rPr>
        <w:t xml:space="preserve"> </w:t>
      </w:r>
      <w:r w:rsidR="00C877F9" w:rsidRPr="000B403A">
        <w:rPr>
          <w:rFonts w:cs="Arial"/>
          <w:i/>
          <w:szCs w:val="24"/>
          <w:u w:val="single"/>
        </w:rPr>
        <w:t>wall</w:t>
      </w:r>
      <w:r w:rsidR="00C877F9" w:rsidRPr="000B403A">
        <w:rPr>
          <w:rFonts w:cs="Arial"/>
          <w:i/>
          <w:szCs w:val="24"/>
        </w:rPr>
        <w:t xml:space="preserve">s, </w:t>
      </w:r>
      <w:r w:rsidR="00C877F9" w:rsidRPr="000B403A">
        <w:rPr>
          <w:rFonts w:cs="Arial"/>
          <w:i/>
          <w:strike/>
          <w:szCs w:val="24"/>
        </w:rPr>
        <w:t xml:space="preserve">for </w:t>
      </w:r>
      <w:r w:rsidR="00C877F9" w:rsidRPr="000B403A">
        <w:rPr>
          <w:rFonts w:cs="Arial"/>
          <w:i/>
          <w:szCs w:val="24"/>
          <w:u w:val="single"/>
        </w:rPr>
        <w:t>resisting only</w:t>
      </w:r>
      <w:r w:rsidR="00C877F9" w:rsidRPr="000B403A">
        <w:rPr>
          <w:rFonts w:cs="Arial"/>
          <w:i/>
          <w:szCs w:val="24"/>
        </w:rPr>
        <w:t xml:space="preserve"> shear </w:t>
      </w:r>
      <w:r w:rsidR="00C877F9" w:rsidRPr="000B403A">
        <w:rPr>
          <w:rFonts w:cs="Arial"/>
          <w:i/>
          <w:szCs w:val="24"/>
          <w:u w:val="single"/>
        </w:rPr>
        <w:t>loads</w:t>
      </w:r>
      <w:r w:rsidR="00C877F9" w:rsidRPr="000B403A">
        <w:rPr>
          <w:rFonts w:cs="Arial"/>
          <w:i/>
          <w:strike/>
          <w:szCs w:val="24"/>
        </w:rPr>
        <w:t xml:space="preserve"> only, where</w:t>
      </w:r>
      <w:r w:rsidR="00C877F9" w:rsidRPr="000B403A">
        <w:rPr>
          <w:rFonts w:cs="Arial"/>
          <w:i/>
          <w:szCs w:val="24"/>
        </w:rPr>
        <w:t xml:space="preserve"> </w:t>
      </w:r>
      <w:r w:rsidR="00C877F9" w:rsidRPr="000B403A">
        <w:rPr>
          <w:rFonts w:cs="Arial"/>
          <w:i/>
          <w:szCs w:val="24"/>
          <w:u w:val="single"/>
        </w:rPr>
        <w:t>and with</w:t>
      </w:r>
      <w:r w:rsidR="00C877F9" w:rsidRPr="000B403A">
        <w:rPr>
          <w:rFonts w:cs="Arial"/>
          <w:i/>
          <w:szCs w:val="24"/>
        </w:rPr>
        <w:t xml:space="preserve"> </w:t>
      </w:r>
      <w:r w:rsidR="00C877F9" w:rsidRPr="000B403A">
        <w:rPr>
          <w:rFonts w:cs="Arial"/>
          <w:i/>
          <w:strike/>
          <w:szCs w:val="24"/>
        </w:rPr>
        <w:t xml:space="preserve">there are </w:t>
      </w:r>
      <w:r w:rsidR="00C877F9" w:rsidRPr="000B403A">
        <w:rPr>
          <w:rFonts w:cs="Arial"/>
          <w:i/>
          <w:szCs w:val="24"/>
        </w:rPr>
        <w:t xml:space="preserve">at least three </w:t>
      </w:r>
      <w:r w:rsidR="00C877F9" w:rsidRPr="000B403A">
        <w:rPr>
          <w:rFonts w:cs="Arial"/>
          <w:i/>
          <w:strike/>
          <w:szCs w:val="24"/>
        </w:rPr>
        <w:t xml:space="preserve">fasteners </w:t>
      </w:r>
      <w:r w:rsidR="00C877F9" w:rsidRPr="000B403A">
        <w:rPr>
          <w:rFonts w:cs="Arial"/>
          <w:i/>
          <w:szCs w:val="24"/>
        </w:rPr>
        <w:t>anchors per segment of track.</w:t>
      </w:r>
    </w:p>
    <w:p w14:paraId="0C29E598" w14:textId="609CE572" w:rsidR="007425A1" w:rsidRPr="000B403A" w:rsidRDefault="006E60E8" w:rsidP="00B40A7D">
      <w:pPr>
        <w:pStyle w:val="ListParagraph"/>
        <w:numPr>
          <w:ilvl w:val="0"/>
          <w:numId w:val="64"/>
        </w:numPr>
        <w:rPr>
          <w:rFonts w:cs="Arial"/>
          <w:i/>
          <w:szCs w:val="24"/>
          <w:u w:val="single"/>
        </w:rPr>
      </w:pPr>
      <w:r w:rsidRPr="000B403A">
        <w:rPr>
          <w:rFonts w:cs="Arial"/>
          <w:iCs/>
          <w:szCs w:val="24"/>
          <w:highlight w:val="lightGray"/>
        </w:rPr>
        <w:t>(Relocated from Section 1910A.5.3, Exception 4)</w:t>
      </w:r>
      <w:r w:rsidRPr="000B403A">
        <w:rPr>
          <w:rFonts w:cs="Arial"/>
          <w:iCs/>
          <w:szCs w:val="24"/>
        </w:rPr>
        <w:t xml:space="preserve"> </w:t>
      </w:r>
      <w:r w:rsidR="00C877F9" w:rsidRPr="000B403A">
        <w:rPr>
          <w:rFonts w:cs="Arial"/>
          <w:i/>
          <w:strike/>
          <w:szCs w:val="24"/>
        </w:rPr>
        <w:t xml:space="preserve">Testing of </w:t>
      </w:r>
      <w:proofErr w:type="spellStart"/>
      <w:r w:rsidR="00C877F9" w:rsidRPr="000B403A">
        <w:rPr>
          <w:rFonts w:cs="Arial"/>
          <w:i/>
          <w:strike/>
          <w:szCs w:val="24"/>
        </w:rPr>
        <w:t>s</w:t>
      </w:r>
      <w:r w:rsidR="00C877F9" w:rsidRPr="000B403A">
        <w:rPr>
          <w:rFonts w:cs="Arial"/>
          <w:i/>
          <w:szCs w:val="24"/>
          <w:u w:val="single"/>
        </w:rPr>
        <w:t>S</w:t>
      </w:r>
      <w:r w:rsidR="00C877F9" w:rsidRPr="000B403A">
        <w:rPr>
          <w:rFonts w:cs="Arial"/>
          <w:i/>
          <w:szCs w:val="24"/>
        </w:rPr>
        <w:t>hear</w:t>
      </w:r>
      <w:proofErr w:type="spellEnd"/>
      <w:r w:rsidR="00C877F9" w:rsidRPr="000B403A">
        <w:rPr>
          <w:rFonts w:cs="Arial"/>
          <w:i/>
          <w:szCs w:val="24"/>
        </w:rPr>
        <w:t xml:space="preserve"> dowels across cold joints in slabs on grade, where the slab is not </w:t>
      </w:r>
      <w:r w:rsidR="00C877F9" w:rsidRPr="000B403A">
        <w:rPr>
          <w:rFonts w:cs="Arial"/>
          <w:i/>
          <w:szCs w:val="24"/>
          <w:u w:val="single"/>
        </w:rPr>
        <w:t xml:space="preserve">structural </w:t>
      </w:r>
      <w:r w:rsidR="00A12BEB" w:rsidRPr="000B403A">
        <w:rPr>
          <w:rFonts w:cs="Arial"/>
          <w:i/>
          <w:szCs w:val="24"/>
          <w:u w:val="single"/>
        </w:rPr>
        <w:t>in accordance with</w:t>
      </w:r>
      <w:r w:rsidR="00C877F9" w:rsidRPr="000B403A">
        <w:rPr>
          <w:rFonts w:cs="Arial"/>
          <w:i/>
          <w:szCs w:val="24"/>
          <w:u w:val="single"/>
        </w:rPr>
        <w:t xml:space="preserve"> Section 1907A.1</w:t>
      </w:r>
      <w:r w:rsidR="00C877F9" w:rsidRPr="000B403A">
        <w:rPr>
          <w:rFonts w:cs="Arial"/>
          <w:i/>
          <w:strike/>
          <w:szCs w:val="24"/>
        </w:rPr>
        <w:t xml:space="preserve"> part of the lateral force-resisting system shall not be required</w:t>
      </w:r>
      <w:r w:rsidR="00C877F9" w:rsidRPr="000B403A">
        <w:rPr>
          <w:rFonts w:cs="Arial"/>
          <w:i/>
          <w:szCs w:val="24"/>
        </w:rPr>
        <w:t>.</w:t>
      </w:r>
    </w:p>
    <w:p w14:paraId="30B80D5F" w14:textId="629E5262" w:rsidR="003D33F5" w:rsidRPr="000B403A" w:rsidRDefault="003D33F5" w:rsidP="00736877">
      <w:pPr>
        <w:ind w:left="360"/>
        <w:rPr>
          <w:rFonts w:cs="Arial"/>
          <w:i/>
          <w:szCs w:val="24"/>
        </w:rPr>
      </w:pPr>
      <w:r w:rsidRPr="000B403A">
        <w:rPr>
          <w:rFonts w:cs="Arial"/>
          <w:b/>
          <w:bCs/>
          <w:i/>
          <w:szCs w:val="24"/>
        </w:rPr>
        <w:t>1910A.5.1 General.</w:t>
      </w:r>
      <w:r w:rsidRPr="000B403A">
        <w:rPr>
          <w:rFonts w:cs="Arial"/>
          <w:i/>
          <w:szCs w:val="24"/>
        </w:rPr>
        <w:t xml:space="preserve"> Test loads or torques</w:t>
      </w:r>
      <w:r w:rsidR="008F30C6" w:rsidRPr="000B403A">
        <w:rPr>
          <w:rFonts w:cs="Arial"/>
          <w:i/>
          <w:szCs w:val="24"/>
          <w:u w:val="single"/>
        </w:rPr>
        <w:t>, test frequencies</w:t>
      </w:r>
      <w:r w:rsidRPr="000B403A">
        <w:rPr>
          <w:rFonts w:cs="Arial"/>
          <w:i/>
          <w:szCs w:val="24"/>
        </w:rPr>
        <w:t xml:space="preserve"> and acceptance criteria </w:t>
      </w:r>
      <w:r w:rsidR="008F30C6" w:rsidRPr="000B403A">
        <w:rPr>
          <w:rFonts w:cs="Arial"/>
          <w:i/>
          <w:szCs w:val="24"/>
        </w:rPr>
        <w:t>shall be shown on the construction documents.</w:t>
      </w:r>
    </w:p>
    <w:p w14:paraId="37884968" w14:textId="12869FF4" w:rsidR="005E2B11" w:rsidRPr="000B403A" w:rsidRDefault="00A1740F" w:rsidP="00736877">
      <w:pPr>
        <w:ind w:left="360"/>
        <w:rPr>
          <w:rFonts w:cs="Arial"/>
          <w:i/>
          <w:szCs w:val="24"/>
        </w:rPr>
      </w:pPr>
      <w:r w:rsidRPr="000B403A">
        <w:rPr>
          <w:rFonts w:cs="Arial"/>
          <w:i/>
          <w:szCs w:val="24"/>
        </w:rPr>
        <w:t xml:space="preserve">If any anchor fails testing, all </w:t>
      </w:r>
      <w:r w:rsidRPr="000B403A">
        <w:rPr>
          <w:rFonts w:cs="Arial"/>
          <w:i/>
          <w:szCs w:val="24"/>
          <w:u w:val="single"/>
        </w:rPr>
        <w:t>untested</w:t>
      </w:r>
      <w:r w:rsidRPr="000B403A">
        <w:rPr>
          <w:rFonts w:cs="Arial"/>
          <w:i/>
          <w:szCs w:val="24"/>
        </w:rPr>
        <w:t xml:space="preserve"> anchors of the same type </w:t>
      </w:r>
      <w:r w:rsidRPr="000B403A">
        <w:rPr>
          <w:rFonts w:cs="Arial"/>
          <w:i/>
          <w:szCs w:val="24"/>
          <w:u w:val="single"/>
        </w:rPr>
        <w:t>and installed by the same trade</w:t>
      </w:r>
      <w:r w:rsidRPr="000B403A">
        <w:rPr>
          <w:rFonts w:cs="Arial"/>
          <w:i/>
          <w:szCs w:val="24"/>
        </w:rPr>
        <w:t xml:space="preserve"> shall be tested</w:t>
      </w:r>
      <w:r w:rsidRPr="000B403A">
        <w:rPr>
          <w:rFonts w:cs="Arial"/>
          <w:i/>
          <w:strike/>
          <w:szCs w:val="24"/>
        </w:rPr>
        <w:t>, which are installed by the same trade, not previously tested</w:t>
      </w:r>
      <w:r w:rsidRPr="000B403A">
        <w:rPr>
          <w:rFonts w:cs="Arial"/>
          <w:i/>
          <w:szCs w:val="24"/>
        </w:rPr>
        <w:t xml:space="preserve"> until twenty (20) consecutive anchors pass, then resume the initial test frequency.</w:t>
      </w:r>
    </w:p>
    <w:p w14:paraId="342D6EC9" w14:textId="77777777" w:rsidR="0041747A" w:rsidRPr="000B403A" w:rsidRDefault="00935ECA" w:rsidP="00736877">
      <w:pPr>
        <w:ind w:left="360"/>
        <w:rPr>
          <w:rFonts w:cs="Arial"/>
          <w:i/>
          <w:szCs w:val="24"/>
        </w:rPr>
      </w:pPr>
      <w:r w:rsidRPr="000B403A">
        <w:rPr>
          <w:rFonts w:cs="Arial"/>
          <w:iCs/>
          <w:szCs w:val="24"/>
          <w:highlight w:val="lightGray"/>
        </w:rPr>
        <w:t>(</w:t>
      </w:r>
      <w:r w:rsidR="00F55FFF" w:rsidRPr="000B403A">
        <w:rPr>
          <w:rFonts w:cs="Arial"/>
          <w:iCs/>
          <w:szCs w:val="24"/>
          <w:highlight w:val="lightGray"/>
        </w:rPr>
        <w:t xml:space="preserve">Relocated from Section </w:t>
      </w:r>
      <w:r w:rsidR="00BD4E9A" w:rsidRPr="000B403A">
        <w:rPr>
          <w:rFonts w:cs="Arial"/>
          <w:iCs/>
          <w:szCs w:val="24"/>
          <w:highlight w:val="lightGray"/>
        </w:rPr>
        <w:t>1910A.5.</w:t>
      </w:r>
      <w:r w:rsidR="00326DF0" w:rsidRPr="000B403A">
        <w:rPr>
          <w:rFonts w:cs="Arial"/>
          <w:iCs/>
          <w:szCs w:val="24"/>
          <w:highlight w:val="lightGray"/>
        </w:rPr>
        <w:t>3</w:t>
      </w:r>
      <w:r w:rsidRPr="000B403A">
        <w:rPr>
          <w:rFonts w:cs="Arial"/>
          <w:iCs/>
          <w:szCs w:val="24"/>
          <w:highlight w:val="lightGray"/>
        </w:rPr>
        <w:t>)</w:t>
      </w:r>
      <w:r w:rsidR="00490C86" w:rsidRPr="000B403A">
        <w:rPr>
          <w:rFonts w:cs="Arial"/>
          <w:i/>
          <w:szCs w:val="24"/>
        </w:rPr>
        <w:t xml:space="preserve"> </w:t>
      </w:r>
      <w:r w:rsidRPr="000B403A">
        <w:rPr>
          <w:rFonts w:cs="Arial"/>
          <w:i/>
          <w:szCs w:val="24"/>
        </w:rPr>
        <w:t>Anchors to be tested shall be selected at random by the special inspector</w:t>
      </w:r>
      <w:r w:rsidRPr="000B403A">
        <w:rPr>
          <w:rFonts w:cs="Arial"/>
          <w:i/>
          <w:strike/>
          <w:szCs w:val="24"/>
        </w:rPr>
        <w:t>/</w:t>
      </w:r>
      <w:r w:rsidRPr="000B403A">
        <w:rPr>
          <w:rFonts w:cs="Arial"/>
          <w:i/>
          <w:szCs w:val="24"/>
        </w:rPr>
        <w:t xml:space="preserve"> </w:t>
      </w:r>
      <w:r w:rsidRPr="000B403A">
        <w:rPr>
          <w:rFonts w:cs="Arial"/>
          <w:i/>
          <w:szCs w:val="24"/>
          <w:u w:val="single"/>
        </w:rPr>
        <w:t>or</w:t>
      </w:r>
      <w:r w:rsidRPr="000B403A">
        <w:rPr>
          <w:rFonts w:cs="Arial"/>
          <w:i/>
          <w:szCs w:val="24"/>
        </w:rPr>
        <w:t xml:space="preserve"> inspector of record (IOR)</w:t>
      </w:r>
      <w:r w:rsidR="000570B2" w:rsidRPr="000B403A">
        <w:rPr>
          <w:rFonts w:cs="Arial"/>
          <w:i/>
          <w:iCs/>
          <w:snapToGrid/>
          <w:szCs w:val="24"/>
          <w:u w:val="single"/>
        </w:rPr>
        <w:t>, when 100 percent of the</w:t>
      </w:r>
      <w:r w:rsidR="00451A3E" w:rsidRPr="000B403A">
        <w:rPr>
          <w:rFonts w:cs="Arial"/>
          <w:i/>
          <w:iCs/>
          <w:snapToGrid/>
          <w:szCs w:val="24"/>
          <w:u w:val="single"/>
        </w:rPr>
        <w:t xml:space="preserve"> anchors are not tested</w:t>
      </w:r>
      <w:r w:rsidRPr="000B403A">
        <w:rPr>
          <w:rFonts w:cs="Arial"/>
          <w:i/>
          <w:szCs w:val="24"/>
        </w:rPr>
        <w:t xml:space="preserve">. </w:t>
      </w:r>
    </w:p>
    <w:p w14:paraId="33AC6A45" w14:textId="4C5D5908" w:rsidR="00B5488C" w:rsidRPr="000B403A" w:rsidRDefault="00C0112D" w:rsidP="00736877">
      <w:pPr>
        <w:ind w:left="360"/>
        <w:rPr>
          <w:rFonts w:cs="Arial"/>
          <w:szCs w:val="24"/>
        </w:rPr>
      </w:pPr>
      <w:r w:rsidRPr="000B403A">
        <w:rPr>
          <w:rFonts w:cs="Arial"/>
          <w:i/>
          <w:szCs w:val="24"/>
        </w:rPr>
        <w:t>The</w:t>
      </w:r>
      <w:r w:rsidR="00935ECA" w:rsidRPr="000B403A">
        <w:rPr>
          <w:rFonts w:cs="Arial"/>
          <w:i/>
          <w:szCs w:val="24"/>
        </w:rPr>
        <w:t xml:space="preserve"> testing of the post-installed anchors shall be done in the presence of the special inspector and a report of the test results shall be submitted to the enforcement agency.</w:t>
      </w:r>
    </w:p>
    <w:p w14:paraId="339EA184" w14:textId="1A9B063E" w:rsidR="004F0738" w:rsidRPr="000B403A" w:rsidRDefault="003D33F5" w:rsidP="00736877">
      <w:pPr>
        <w:ind w:left="360"/>
        <w:rPr>
          <w:rFonts w:cs="Arial"/>
          <w:i/>
          <w:szCs w:val="24"/>
        </w:rPr>
      </w:pPr>
      <w:r w:rsidRPr="000B403A">
        <w:rPr>
          <w:rFonts w:cs="Arial"/>
          <w:b/>
          <w:bCs/>
          <w:i/>
          <w:szCs w:val="24"/>
        </w:rPr>
        <w:t xml:space="preserve">1910A.5.2 </w:t>
      </w:r>
      <w:r w:rsidR="00485B04" w:rsidRPr="000B403A">
        <w:rPr>
          <w:rFonts w:cs="Arial"/>
          <w:b/>
          <w:bCs/>
          <w:i/>
          <w:szCs w:val="24"/>
          <w:u w:val="single"/>
        </w:rPr>
        <w:t>Proof</w:t>
      </w:r>
      <w:r w:rsidR="00485B04" w:rsidRPr="000B403A">
        <w:rPr>
          <w:rFonts w:cs="Arial"/>
          <w:b/>
          <w:bCs/>
          <w:i/>
          <w:strike/>
          <w:szCs w:val="24"/>
        </w:rPr>
        <w:t xml:space="preserve"> </w:t>
      </w:r>
      <w:proofErr w:type="spellStart"/>
      <w:r w:rsidR="00485B04" w:rsidRPr="000B403A">
        <w:rPr>
          <w:rFonts w:cs="Arial"/>
          <w:b/>
          <w:bCs/>
          <w:i/>
          <w:strike/>
          <w:szCs w:val="24"/>
        </w:rPr>
        <w:t>T</w:t>
      </w:r>
      <w:r w:rsidR="00485B04" w:rsidRPr="000B403A">
        <w:rPr>
          <w:rFonts w:cs="Arial"/>
          <w:b/>
          <w:bCs/>
          <w:i/>
          <w:szCs w:val="24"/>
          <w:u w:val="single"/>
        </w:rPr>
        <w:t>t</w:t>
      </w:r>
      <w:r w:rsidRPr="000B403A">
        <w:rPr>
          <w:rFonts w:cs="Arial"/>
          <w:b/>
          <w:bCs/>
          <w:i/>
          <w:szCs w:val="24"/>
        </w:rPr>
        <w:t>esting</w:t>
      </w:r>
      <w:proofErr w:type="spellEnd"/>
      <w:r w:rsidRPr="000B403A">
        <w:rPr>
          <w:rFonts w:cs="Arial"/>
          <w:b/>
          <w:bCs/>
          <w:i/>
          <w:szCs w:val="24"/>
        </w:rPr>
        <w:t xml:space="preserve"> procedure.</w:t>
      </w:r>
      <w:r w:rsidRPr="000B403A">
        <w:rPr>
          <w:rFonts w:cs="Arial"/>
          <w:i/>
          <w:szCs w:val="24"/>
        </w:rPr>
        <w:t xml:space="preserve"> </w:t>
      </w:r>
      <w:r w:rsidRPr="000B403A">
        <w:rPr>
          <w:rFonts w:cs="Arial"/>
          <w:i/>
          <w:strike/>
          <w:szCs w:val="24"/>
        </w:rPr>
        <w:t xml:space="preserve">The test procedure shall be as permitted by an approved evaluation report using criteria adopted in this code. All </w:t>
      </w:r>
      <w:proofErr w:type="spellStart"/>
      <w:r w:rsidR="00483F65" w:rsidRPr="000B403A">
        <w:rPr>
          <w:rFonts w:cs="Arial"/>
          <w:i/>
          <w:strike/>
          <w:szCs w:val="24"/>
        </w:rPr>
        <w:t>p</w:t>
      </w:r>
      <w:r w:rsidR="00167CB7" w:rsidRPr="000B403A">
        <w:rPr>
          <w:rFonts w:cs="Arial"/>
          <w:i/>
          <w:szCs w:val="24"/>
          <w:u w:val="single"/>
        </w:rPr>
        <w:t>P</w:t>
      </w:r>
      <w:r w:rsidRPr="000B403A">
        <w:rPr>
          <w:rFonts w:cs="Arial"/>
          <w:i/>
          <w:szCs w:val="24"/>
        </w:rPr>
        <w:t>ost</w:t>
      </w:r>
      <w:proofErr w:type="spellEnd"/>
      <w:r w:rsidRPr="000B403A">
        <w:rPr>
          <w:rFonts w:cs="Arial"/>
          <w:i/>
          <w:szCs w:val="24"/>
        </w:rPr>
        <w:t>-installed anchors shall be tension tested</w:t>
      </w:r>
      <w:r w:rsidR="00EF69AF" w:rsidRPr="000B403A">
        <w:rPr>
          <w:rFonts w:cs="Arial"/>
          <w:i/>
          <w:szCs w:val="24"/>
          <w:u w:val="single"/>
        </w:rPr>
        <w:t xml:space="preserve"> </w:t>
      </w:r>
      <w:r w:rsidR="006E5E65" w:rsidRPr="000B403A">
        <w:rPr>
          <w:rFonts w:cs="Arial"/>
          <w:i/>
          <w:szCs w:val="24"/>
          <w:u w:val="single"/>
        </w:rPr>
        <w:t>to verify proper installation in accordance with ASTM E3121</w:t>
      </w:r>
      <w:r w:rsidR="0063638C" w:rsidRPr="000B403A">
        <w:rPr>
          <w:rFonts w:cs="Arial"/>
          <w:i/>
          <w:szCs w:val="24"/>
          <w:u w:val="single"/>
        </w:rPr>
        <w:t xml:space="preserve"> with</w:t>
      </w:r>
      <w:r w:rsidR="00E86F24" w:rsidRPr="000B403A">
        <w:rPr>
          <w:rFonts w:cs="Arial"/>
          <w:i/>
          <w:szCs w:val="24"/>
          <w:u w:val="single"/>
        </w:rPr>
        <w:t xml:space="preserve"> test frequency and test loads in accordance with Section 1910A.5.3 and 1910A.5.4 respectively</w:t>
      </w:r>
      <w:r w:rsidR="00EF69AF" w:rsidRPr="000B403A">
        <w:rPr>
          <w:rFonts w:cs="Arial"/>
          <w:i/>
          <w:szCs w:val="24"/>
          <w:u w:val="single"/>
        </w:rPr>
        <w:t>.</w:t>
      </w:r>
      <w:r w:rsidR="00824057" w:rsidRPr="000B403A">
        <w:rPr>
          <w:rFonts w:cs="Arial"/>
          <w:i/>
          <w:szCs w:val="24"/>
          <w:u w:val="single"/>
        </w:rPr>
        <w:t xml:space="preserve"> Tension tests do not require displacement measurement</w:t>
      </w:r>
      <w:r w:rsidR="000D3947" w:rsidRPr="000B403A">
        <w:rPr>
          <w:rFonts w:cs="Arial"/>
          <w:i/>
          <w:szCs w:val="24"/>
          <w:u w:val="single"/>
        </w:rPr>
        <w:t xml:space="preserve"> unless</w:t>
      </w:r>
      <w:r w:rsidR="007734A6" w:rsidRPr="000B403A">
        <w:rPr>
          <w:rFonts w:cs="Arial"/>
          <w:i/>
          <w:szCs w:val="24"/>
          <w:u w:val="single"/>
        </w:rPr>
        <w:t xml:space="preserve"> specified on the approved construction documents</w:t>
      </w:r>
      <w:r w:rsidR="00824057" w:rsidRPr="000B403A">
        <w:rPr>
          <w:rFonts w:cs="Arial"/>
          <w:i/>
          <w:szCs w:val="24"/>
          <w:u w:val="single"/>
        </w:rPr>
        <w:t>.</w:t>
      </w:r>
    </w:p>
    <w:p w14:paraId="248EEAB6" w14:textId="2A8F5728" w:rsidR="00B3289A" w:rsidRPr="000B403A" w:rsidRDefault="00B3289A" w:rsidP="00736877">
      <w:pPr>
        <w:ind w:left="360"/>
        <w:rPr>
          <w:rFonts w:cs="Arial"/>
          <w:i/>
          <w:szCs w:val="24"/>
        </w:rPr>
      </w:pPr>
      <w:r w:rsidRPr="000B403A">
        <w:rPr>
          <w:rFonts w:cs="Arial"/>
          <w:b/>
          <w:bCs/>
          <w:i/>
          <w:szCs w:val="24"/>
        </w:rPr>
        <w:t>E</w:t>
      </w:r>
      <w:r w:rsidR="00485B04" w:rsidRPr="000B403A">
        <w:rPr>
          <w:rFonts w:cs="Arial"/>
          <w:b/>
          <w:bCs/>
          <w:i/>
          <w:szCs w:val="24"/>
        </w:rPr>
        <w:t>xception:</w:t>
      </w:r>
      <w:r w:rsidR="00485B04" w:rsidRPr="000B403A">
        <w:rPr>
          <w:rFonts w:cs="Arial"/>
          <w:i/>
          <w:szCs w:val="24"/>
        </w:rPr>
        <w:t xml:space="preserve"> </w:t>
      </w:r>
      <w:r w:rsidR="006F41A5" w:rsidRPr="000B403A">
        <w:rPr>
          <w:rFonts w:cs="Arial"/>
          <w:i/>
          <w:szCs w:val="24"/>
        </w:rPr>
        <w:t>Torque-controlled post-installed anchors and screw type anchors shall be permitted to be tested using torque based on a</w:t>
      </w:r>
      <w:r w:rsidR="006F41A5" w:rsidRPr="000B403A">
        <w:rPr>
          <w:rFonts w:cs="Arial"/>
          <w:i/>
          <w:strike/>
          <w:szCs w:val="24"/>
        </w:rPr>
        <w:t>n approved</w:t>
      </w:r>
      <w:r w:rsidR="006F41A5" w:rsidRPr="000B403A">
        <w:rPr>
          <w:rFonts w:cs="Arial"/>
          <w:i/>
          <w:szCs w:val="24"/>
        </w:rPr>
        <w:t xml:space="preserve"> </w:t>
      </w:r>
      <w:r w:rsidR="00CC197B" w:rsidRPr="000B403A">
        <w:rPr>
          <w:rFonts w:cs="Arial"/>
          <w:i/>
          <w:szCs w:val="24"/>
          <w:u w:val="single"/>
        </w:rPr>
        <w:t>valid</w:t>
      </w:r>
      <w:r w:rsidR="006F41A5" w:rsidRPr="000B403A">
        <w:rPr>
          <w:rFonts w:cs="Arial"/>
          <w:i/>
          <w:szCs w:val="24"/>
        </w:rPr>
        <w:t xml:space="preserve"> evaluation report </w:t>
      </w:r>
      <w:r w:rsidR="006F41A5" w:rsidRPr="000B403A">
        <w:rPr>
          <w:rFonts w:cs="Arial"/>
          <w:i/>
          <w:szCs w:val="24"/>
          <w:u w:val="single"/>
        </w:rPr>
        <w:t>and</w:t>
      </w:r>
      <w:r w:rsidR="006F41A5" w:rsidRPr="000B403A">
        <w:rPr>
          <w:rFonts w:cs="Arial"/>
          <w:i/>
          <w:szCs w:val="24"/>
        </w:rPr>
        <w:t xml:space="preserve"> </w:t>
      </w:r>
      <w:r w:rsidR="006F41A5" w:rsidRPr="000B403A">
        <w:rPr>
          <w:rFonts w:cs="Arial"/>
          <w:i/>
          <w:strike/>
          <w:szCs w:val="24"/>
        </w:rPr>
        <w:t>using</w:t>
      </w:r>
      <w:r w:rsidR="006F41A5" w:rsidRPr="000B403A">
        <w:rPr>
          <w:rFonts w:cs="Arial"/>
          <w:i/>
          <w:szCs w:val="24"/>
        </w:rPr>
        <w:t xml:space="preserve"> criteria adopted in this code.</w:t>
      </w:r>
    </w:p>
    <w:p w14:paraId="2B9FAD17" w14:textId="0C2AD4FC" w:rsidR="00F766AC" w:rsidRPr="000B403A" w:rsidRDefault="003D33F5" w:rsidP="00736877">
      <w:pPr>
        <w:ind w:left="360"/>
        <w:rPr>
          <w:rFonts w:cs="Arial"/>
          <w:i/>
          <w:strike/>
          <w:szCs w:val="24"/>
        </w:rPr>
      </w:pPr>
      <w:r w:rsidRPr="000B403A">
        <w:rPr>
          <w:rFonts w:cs="Arial"/>
          <w:i/>
          <w:strike/>
          <w:szCs w:val="24"/>
        </w:rPr>
        <w:t xml:space="preserve">Alternatively, manufacturer's recommendation for testing may be approved by the enforcement agency, based on an approved test report using criteria adopted in this </w:t>
      </w:r>
      <w:r w:rsidRPr="000B403A">
        <w:rPr>
          <w:rFonts w:cs="Arial"/>
          <w:i/>
          <w:strike/>
          <w:szCs w:val="24"/>
        </w:rPr>
        <w:lastRenderedPageBreak/>
        <w:t>code.</w:t>
      </w:r>
    </w:p>
    <w:p w14:paraId="4F8A0965" w14:textId="7CD59F44" w:rsidR="002A306F" w:rsidRPr="000B403A" w:rsidRDefault="002A306F" w:rsidP="00736877">
      <w:pPr>
        <w:ind w:left="360"/>
        <w:rPr>
          <w:rFonts w:cs="Arial"/>
          <w:i/>
          <w:strike/>
          <w:szCs w:val="24"/>
        </w:rPr>
      </w:pPr>
      <w:r w:rsidRPr="000B403A">
        <w:rPr>
          <w:rFonts w:cs="Arial"/>
          <w:b/>
          <w:bCs/>
          <w:i/>
          <w:szCs w:val="24"/>
        </w:rPr>
        <w:t>1910A.5.3 Test frequency.</w:t>
      </w:r>
      <w:r w:rsidRPr="000B403A">
        <w:rPr>
          <w:rFonts w:cs="Arial"/>
          <w:i/>
          <w:szCs w:val="24"/>
        </w:rPr>
        <w:t xml:space="preserve"> </w:t>
      </w:r>
      <w:r w:rsidRPr="000B403A">
        <w:rPr>
          <w:rFonts w:cs="Arial"/>
          <w:i/>
          <w:strike/>
          <w:szCs w:val="24"/>
        </w:rPr>
        <w:t>When post-installed anchors are used for sill plate bolting applications, 10 percent of the anchors shall be tested.</w:t>
      </w:r>
      <w:r w:rsidRPr="000B403A">
        <w:rPr>
          <w:rFonts w:cs="Arial"/>
          <w:iCs/>
          <w:szCs w:val="24"/>
          <w:highlight w:val="lightGray"/>
        </w:rPr>
        <w:t xml:space="preserve"> (Relocated to Section 1910A.5.3.1)</w:t>
      </w:r>
    </w:p>
    <w:p w14:paraId="7D974439" w14:textId="08AD5D02" w:rsidR="002A306F" w:rsidRPr="000B403A" w:rsidRDefault="002A306F" w:rsidP="00736877">
      <w:pPr>
        <w:ind w:left="360"/>
        <w:rPr>
          <w:rFonts w:cs="Arial"/>
          <w:i/>
          <w:strike/>
          <w:szCs w:val="24"/>
        </w:rPr>
      </w:pPr>
      <w:r w:rsidRPr="000B403A">
        <w:rPr>
          <w:rFonts w:cs="Arial"/>
          <w:i/>
          <w:strike/>
          <w:szCs w:val="24"/>
        </w:rPr>
        <w:t>When post-installed anchors are used for other structural applications, all such anchors shall be tested.</w:t>
      </w:r>
      <w:r w:rsidR="00150208" w:rsidRPr="000B403A">
        <w:rPr>
          <w:rFonts w:cs="Arial"/>
          <w:iCs/>
          <w:szCs w:val="24"/>
          <w:highlight w:val="lightGray"/>
        </w:rPr>
        <w:t xml:space="preserve"> (Relocated to Section 1910A.5.3.1)</w:t>
      </w:r>
    </w:p>
    <w:p w14:paraId="2F214B6C" w14:textId="0DC57220" w:rsidR="002A306F" w:rsidRPr="000B403A" w:rsidRDefault="002A306F" w:rsidP="00736877">
      <w:pPr>
        <w:ind w:left="360"/>
        <w:rPr>
          <w:rFonts w:cs="Arial"/>
          <w:i/>
          <w:strike/>
          <w:szCs w:val="24"/>
        </w:rPr>
      </w:pPr>
      <w:r w:rsidRPr="000B403A">
        <w:rPr>
          <w:rFonts w:cs="Arial"/>
          <w:i/>
          <w:strike/>
          <w:szCs w:val="24"/>
        </w:rPr>
        <w:t>When post-installed anchors are used for nonstructural components, such as equipment anchorage, 50 percent or alternate bolts in a group, including at least one-half the anchors in each group, shall be tested.</w:t>
      </w:r>
      <w:r w:rsidR="00150208" w:rsidRPr="000B403A">
        <w:rPr>
          <w:rFonts w:cs="Arial"/>
          <w:iCs/>
          <w:szCs w:val="24"/>
          <w:highlight w:val="lightGray"/>
        </w:rPr>
        <w:t xml:space="preserve"> (Relocated to Section 1910A.5.3.2)</w:t>
      </w:r>
    </w:p>
    <w:p w14:paraId="2B574CDF" w14:textId="0A4FF641" w:rsidR="002A306F" w:rsidRPr="000B403A" w:rsidRDefault="002A306F" w:rsidP="00736877">
      <w:pPr>
        <w:ind w:left="360"/>
        <w:rPr>
          <w:rFonts w:cs="Arial"/>
          <w:i/>
          <w:strike/>
          <w:szCs w:val="24"/>
        </w:rPr>
      </w:pPr>
      <w:r w:rsidRPr="000B403A">
        <w:rPr>
          <w:rFonts w:cs="Arial"/>
          <w:i/>
          <w:strike/>
          <w:szCs w:val="24"/>
        </w:rPr>
        <w:t>The testing of the post-installed anchors shall be done in the presence of the special inspector and a report of the test results shall be submitted to the enforcement agency.</w:t>
      </w:r>
      <w:r w:rsidR="00150208" w:rsidRPr="000B403A">
        <w:rPr>
          <w:rFonts w:cs="Arial"/>
          <w:iCs/>
          <w:szCs w:val="24"/>
          <w:highlight w:val="lightGray"/>
        </w:rPr>
        <w:t xml:space="preserve"> (Relocated to Section 1910A.5.1)</w:t>
      </w:r>
    </w:p>
    <w:p w14:paraId="4F2CCA4C" w14:textId="77777777" w:rsidR="002A306F" w:rsidRPr="000B403A" w:rsidRDefault="002A306F" w:rsidP="00736877">
      <w:pPr>
        <w:ind w:left="360"/>
        <w:rPr>
          <w:rFonts w:cs="Arial"/>
          <w:b/>
          <w:bCs/>
          <w:i/>
          <w:strike/>
          <w:szCs w:val="24"/>
        </w:rPr>
      </w:pPr>
      <w:r w:rsidRPr="000B403A">
        <w:rPr>
          <w:rFonts w:cs="Arial"/>
          <w:b/>
          <w:bCs/>
          <w:i/>
          <w:strike/>
          <w:szCs w:val="24"/>
        </w:rPr>
        <w:t>Exceptions:</w:t>
      </w:r>
    </w:p>
    <w:p w14:paraId="0459A3CC" w14:textId="1A6E3429" w:rsidR="002A306F" w:rsidRPr="000B403A" w:rsidRDefault="002A306F" w:rsidP="00B40A7D">
      <w:pPr>
        <w:pStyle w:val="ListParagraph"/>
        <w:numPr>
          <w:ilvl w:val="0"/>
          <w:numId w:val="65"/>
        </w:numPr>
        <w:rPr>
          <w:rFonts w:cs="Arial"/>
          <w:i/>
          <w:strike/>
          <w:szCs w:val="24"/>
        </w:rPr>
      </w:pPr>
      <w:r w:rsidRPr="000B403A">
        <w:rPr>
          <w:rFonts w:cs="Arial"/>
          <w:i/>
          <w:strike/>
          <w:szCs w:val="24"/>
        </w:rPr>
        <w:t>Undercut anchors that allow visual confirmation of full set shall not require testing.</w:t>
      </w:r>
      <w:r w:rsidR="00150208" w:rsidRPr="000B403A">
        <w:rPr>
          <w:rFonts w:cs="Arial"/>
          <w:i/>
          <w:szCs w:val="24"/>
        </w:rPr>
        <w:t xml:space="preserve"> </w:t>
      </w:r>
      <w:r w:rsidR="00150208" w:rsidRPr="000B403A">
        <w:rPr>
          <w:rFonts w:cs="Arial"/>
          <w:iCs/>
          <w:szCs w:val="24"/>
          <w:highlight w:val="lightGray"/>
        </w:rPr>
        <w:t>(Relocated to Section 1910A.5.3.2)</w:t>
      </w:r>
    </w:p>
    <w:p w14:paraId="7DED88F2" w14:textId="0CF8073E" w:rsidR="002A306F" w:rsidRPr="000B403A" w:rsidRDefault="002A306F" w:rsidP="00B40A7D">
      <w:pPr>
        <w:pStyle w:val="ListParagraph"/>
        <w:numPr>
          <w:ilvl w:val="0"/>
          <w:numId w:val="65"/>
        </w:numPr>
        <w:rPr>
          <w:rFonts w:cs="Arial"/>
          <w:i/>
          <w:strike/>
          <w:szCs w:val="24"/>
        </w:rPr>
      </w:pPr>
      <w:r w:rsidRPr="000B403A">
        <w:rPr>
          <w:rFonts w:cs="Arial"/>
          <w:i/>
          <w:strike/>
          <w:szCs w:val="24"/>
        </w:rPr>
        <w:t>Where the design tension on anchors is less than 100 lbs and those anchors are clearly noted on the approved construction documents, only 10 percent of those anchors shall be tested.</w:t>
      </w:r>
      <w:r w:rsidR="00150208" w:rsidRPr="000B403A">
        <w:rPr>
          <w:rFonts w:cs="Arial"/>
          <w:iCs/>
          <w:szCs w:val="24"/>
          <w:highlight w:val="lightGray"/>
        </w:rPr>
        <w:t xml:space="preserve"> (Relocated to Section 1910A.5.3.2)</w:t>
      </w:r>
    </w:p>
    <w:p w14:paraId="1CABA2D4" w14:textId="269D11ED" w:rsidR="002A306F" w:rsidRPr="000B403A" w:rsidRDefault="002A306F" w:rsidP="00B40A7D">
      <w:pPr>
        <w:pStyle w:val="ListParagraph"/>
        <w:numPr>
          <w:ilvl w:val="0"/>
          <w:numId w:val="65"/>
        </w:numPr>
        <w:rPr>
          <w:rFonts w:cs="Arial"/>
          <w:i/>
          <w:strike/>
          <w:szCs w:val="24"/>
        </w:rPr>
      </w:pPr>
      <w:r w:rsidRPr="000B403A">
        <w:rPr>
          <w:rFonts w:cs="Arial"/>
          <w:i/>
          <w:strike/>
          <w:szCs w:val="24"/>
        </w:rPr>
        <w:t>Where adhesive anchor systems are used to install reinforcing dowel bars in hardened concrete, only 25 percent of the dowels shall be tested if all of the following conditions are met:</w:t>
      </w:r>
      <w:r w:rsidR="00150208" w:rsidRPr="000B403A">
        <w:rPr>
          <w:rFonts w:cs="Arial"/>
          <w:i/>
          <w:szCs w:val="24"/>
        </w:rPr>
        <w:t xml:space="preserve"> </w:t>
      </w:r>
      <w:r w:rsidR="00150208" w:rsidRPr="000B403A">
        <w:rPr>
          <w:rFonts w:cs="Arial"/>
          <w:iCs/>
          <w:szCs w:val="24"/>
          <w:highlight w:val="lightGray"/>
        </w:rPr>
        <w:t>(Relocated to Section 1910A.5.3.1</w:t>
      </w:r>
      <w:r w:rsidR="00BF271B" w:rsidRPr="000B403A">
        <w:rPr>
          <w:rFonts w:cs="Arial"/>
          <w:iCs/>
          <w:szCs w:val="24"/>
          <w:highlight w:val="lightGray"/>
        </w:rPr>
        <w:t>, including the following sub</w:t>
      </w:r>
      <w:r w:rsidR="00311852" w:rsidRPr="000B403A">
        <w:rPr>
          <w:rFonts w:cs="Arial"/>
          <w:iCs/>
          <w:szCs w:val="24"/>
          <w:highlight w:val="lightGray"/>
        </w:rPr>
        <w:t>items</w:t>
      </w:r>
      <w:r w:rsidR="00150208" w:rsidRPr="000B403A">
        <w:rPr>
          <w:rFonts w:cs="Arial"/>
          <w:iCs/>
          <w:szCs w:val="24"/>
          <w:highlight w:val="lightGray"/>
        </w:rPr>
        <w:t>)</w:t>
      </w:r>
    </w:p>
    <w:p w14:paraId="7F925CAE" w14:textId="7F1FC597" w:rsidR="002A306F" w:rsidRPr="000B403A" w:rsidRDefault="002A306F" w:rsidP="00B40A7D">
      <w:pPr>
        <w:pStyle w:val="ListParagraph"/>
        <w:numPr>
          <w:ilvl w:val="1"/>
          <w:numId w:val="65"/>
        </w:numPr>
        <w:rPr>
          <w:rFonts w:cs="Arial"/>
          <w:i/>
          <w:strike/>
          <w:szCs w:val="24"/>
        </w:rPr>
      </w:pPr>
      <w:r w:rsidRPr="000B403A">
        <w:rPr>
          <w:rFonts w:cs="Arial"/>
          <w:i/>
          <w:strike/>
          <w:szCs w:val="24"/>
        </w:rPr>
        <w:t>The dowels are used exclusively to transmit shear forces across joints between existing and new concrete.</w:t>
      </w:r>
    </w:p>
    <w:p w14:paraId="2CFA6BDC" w14:textId="02F614E3" w:rsidR="002A306F" w:rsidRPr="000B403A" w:rsidRDefault="002A306F" w:rsidP="00B40A7D">
      <w:pPr>
        <w:pStyle w:val="ListParagraph"/>
        <w:numPr>
          <w:ilvl w:val="1"/>
          <w:numId w:val="65"/>
        </w:numPr>
        <w:rPr>
          <w:rFonts w:cs="Arial"/>
          <w:i/>
          <w:strike/>
          <w:szCs w:val="24"/>
        </w:rPr>
      </w:pPr>
      <w:r w:rsidRPr="000B403A">
        <w:rPr>
          <w:rFonts w:cs="Arial"/>
          <w:i/>
          <w:strike/>
          <w:szCs w:val="24"/>
        </w:rPr>
        <w:t>The number of dowels in any one member equals or exceeds 12.</w:t>
      </w:r>
    </w:p>
    <w:p w14:paraId="1E089916" w14:textId="1AD2D893" w:rsidR="002A306F" w:rsidRPr="000B403A" w:rsidRDefault="002A306F" w:rsidP="00B40A7D">
      <w:pPr>
        <w:pStyle w:val="ListParagraph"/>
        <w:numPr>
          <w:ilvl w:val="1"/>
          <w:numId w:val="65"/>
        </w:numPr>
        <w:rPr>
          <w:rFonts w:cs="Arial"/>
          <w:i/>
          <w:strike/>
          <w:szCs w:val="24"/>
        </w:rPr>
      </w:pPr>
      <w:r w:rsidRPr="000B403A">
        <w:rPr>
          <w:rFonts w:cs="Arial"/>
          <w:i/>
          <w:strike/>
          <w:szCs w:val="24"/>
        </w:rPr>
        <w:t>The dowels are uniformly distributed across seismic force resisting members (such as shear walls, collectors and diaphragms).</w:t>
      </w:r>
    </w:p>
    <w:p w14:paraId="4AE5A361" w14:textId="61A07E65" w:rsidR="002A306F" w:rsidRPr="000B403A" w:rsidRDefault="002A306F" w:rsidP="00736877">
      <w:pPr>
        <w:ind w:left="1080" w:hanging="360"/>
        <w:rPr>
          <w:rFonts w:cs="Arial"/>
          <w:i/>
          <w:strike/>
          <w:szCs w:val="24"/>
        </w:rPr>
      </w:pPr>
      <w:r w:rsidRPr="000B403A">
        <w:rPr>
          <w:rFonts w:cs="Arial"/>
          <w:i/>
          <w:szCs w:val="24"/>
        </w:rPr>
        <w:tab/>
      </w:r>
      <w:r w:rsidRPr="000B403A">
        <w:rPr>
          <w:rFonts w:cs="Arial"/>
          <w:i/>
          <w:strike/>
          <w:szCs w:val="24"/>
        </w:rPr>
        <w:t>Anchors to be tested shall be selected at random by the special inspector/inspector of record (IOR).</w:t>
      </w:r>
      <w:r w:rsidR="00150208" w:rsidRPr="000B403A">
        <w:rPr>
          <w:rFonts w:cs="Arial"/>
          <w:szCs w:val="24"/>
          <w:highlight w:val="lightGray"/>
        </w:rPr>
        <w:t xml:space="preserve"> (Relocated to Section 1910A.5.1)</w:t>
      </w:r>
    </w:p>
    <w:p w14:paraId="66B99787" w14:textId="75BEEFD1" w:rsidR="002A306F" w:rsidRPr="000B403A" w:rsidRDefault="002A306F" w:rsidP="00B40A7D">
      <w:pPr>
        <w:pStyle w:val="ListParagraph"/>
        <w:numPr>
          <w:ilvl w:val="0"/>
          <w:numId w:val="65"/>
        </w:numPr>
        <w:rPr>
          <w:rFonts w:cs="Arial"/>
          <w:i/>
          <w:strike/>
          <w:szCs w:val="24"/>
        </w:rPr>
      </w:pPr>
      <w:r w:rsidRPr="000B403A">
        <w:rPr>
          <w:rFonts w:cs="Arial"/>
          <w:i/>
          <w:strike/>
          <w:szCs w:val="24"/>
        </w:rPr>
        <w:t>Testing of shear dowels across cold joints in slabs on grade, where the slab is not part of the lateral force-resisting system shall not be required.</w:t>
      </w:r>
      <w:r w:rsidR="00311852" w:rsidRPr="000B403A">
        <w:rPr>
          <w:rFonts w:cs="Arial"/>
          <w:iCs/>
          <w:szCs w:val="24"/>
          <w:highlight w:val="lightGray"/>
        </w:rPr>
        <w:t xml:space="preserve"> (Relocated to Section 1910A.5.3.2)</w:t>
      </w:r>
    </w:p>
    <w:p w14:paraId="78F70755" w14:textId="3C594803" w:rsidR="002A306F" w:rsidRPr="000B403A" w:rsidRDefault="002A306F" w:rsidP="00B40A7D">
      <w:pPr>
        <w:pStyle w:val="ListParagraph"/>
        <w:numPr>
          <w:ilvl w:val="0"/>
          <w:numId w:val="65"/>
        </w:numPr>
        <w:rPr>
          <w:rFonts w:cs="Arial"/>
          <w:i/>
          <w:strike/>
          <w:szCs w:val="24"/>
        </w:rPr>
      </w:pPr>
      <w:r w:rsidRPr="000B403A">
        <w:rPr>
          <w:rFonts w:cs="Arial"/>
          <w:i/>
          <w:strike/>
          <w:szCs w:val="24"/>
        </w:rPr>
        <w:t>Testing is not required for power actuated fasteners used to attach tracks of interior non-shear wall partitions for shear only, where there are at least three fasteners per segment of track.</w:t>
      </w:r>
      <w:r w:rsidR="00311852" w:rsidRPr="000B403A">
        <w:rPr>
          <w:rFonts w:cs="Arial"/>
          <w:iCs/>
          <w:szCs w:val="24"/>
          <w:highlight w:val="lightGray"/>
        </w:rPr>
        <w:t xml:space="preserve"> (Relocated to Section 1910A.5.3.2)</w:t>
      </w:r>
    </w:p>
    <w:p w14:paraId="37E13A4C" w14:textId="4C102779" w:rsidR="002A306F" w:rsidRPr="000B403A" w:rsidRDefault="000A5531" w:rsidP="00B40A7D">
      <w:pPr>
        <w:pStyle w:val="ListParagraph"/>
        <w:numPr>
          <w:ilvl w:val="0"/>
          <w:numId w:val="65"/>
        </w:numPr>
        <w:rPr>
          <w:rFonts w:cs="Arial"/>
          <w:i/>
          <w:szCs w:val="24"/>
        </w:rPr>
      </w:pPr>
      <w:r w:rsidRPr="000B403A">
        <w:rPr>
          <w:rFonts w:cs="Arial"/>
          <w:iCs/>
          <w:szCs w:val="24"/>
          <w:highlight w:val="lightGray"/>
        </w:rPr>
        <w:t>(Reserved for OSHPD)</w:t>
      </w:r>
    </w:p>
    <w:p w14:paraId="5686372C" w14:textId="7CA08547" w:rsidR="002A306F" w:rsidRPr="000B403A" w:rsidRDefault="002A306F" w:rsidP="00736877">
      <w:pPr>
        <w:ind w:left="720"/>
        <w:rPr>
          <w:rFonts w:cs="Arial"/>
          <w:i/>
          <w:szCs w:val="24"/>
          <w:u w:val="single"/>
        </w:rPr>
      </w:pPr>
      <w:r w:rsidRPr="000B403A">
        <w:rPr>
          <w:rFonts w:cs="Arial"/>
          <w:b/>
          <w:i/>
          <w:szCs w:val="24"/>
          <w:u w:val="single"/>
        </w:rPr>
        <w:t>1910A.5.3.1 Structural applications.</w:t>
      </w:r>
      <w:r w:rsidRPr="000B403A">
        <w:rPr>
          <w:rFonts w:cs="Arial"/>
          <w:i/>
          <w:szCs w:val="24"/>
          <w:u w:val="single"/>
        </w:rPr>
        <w:t xml:space="preserve"> </w:t>
      </w:r>
      <w:r w:rsidR="000A5531" w:rsidRPr="000B403A">
        <w:rPr>
          <w:rFonts w:cs="Arial"/>
          <w:iCs/>
          <w:szCs w:val="24"/>
          <w:highlight w:val="lightGray"/>
        </w:rPr>
        <w:t>(Relocated and reworded from Section 1910A.5.3)</w:t>
      </w:r>
      <w:r w:rsidR="000A5531" w:rsidRPr="000B403A">
        <w:rPr>
          <w:rFonts w:cs="Arial"/>
          <w:i/>
          <w:szCs w:val="24"/>
        </w:rPr>
        <w:t xml:space="preserve"> </w:t>
      </w:r>
      <w:r w:rsidRPr="000B403A">
        <w:rPr>
          <w:rFonts w:cs="Arial"/>
          <w:i/>
          <w:szCs w:val="24"/>
          <w:u w:val="single"/>
        </w:rPr>
        <w:t xml:space="preserve">100 percent of post-installed anchors used </w:t>
      </w:r>
      <w:r w:rsidR="009823AA" w:rsidRPr="000B403A">
        <w:rPr>
          <w:rFonts w:cs="Arial"/>
          <w:i/>
          <w:szCs w:val="24"/>
          <w:u w:val="single"/>
        </w:rPr>
        <w:t>for</w:t>
      </w:r>
      <w:r w:rsidRPr="000B403A">
        <w:rPr>
          <w:rFonts w:cs="Arial"/>
          <w:i/>
          <w:szCs w:val="24"/>
          <w:u w:val="single"/>
        </w:rPr>
        <w:t xml:space="preserve"> structural applications shall be proof tested.</w:t>
      </w:r>
    </w:p>
    <w:p w14:paraId="75FF6A59" w14:textId="77777777" w:rsidR="002A306F" w:rsidRPr="000B403A" w:rsidRDefault="002A306F" w:rsidP="00736877">
      <w:pPr>
        <w:ind w:left="720"/>
        <w:rPr>
          <w:rFonts w:cs="Arial"/>
          <w:b/>
          <w:i/>
          <w:szCs w:val="24"/>
          <w:u w:val="single"/>
        </w:rPr>
      </w:pPr>
      <w:r w:rsidRPr="000B403A">
        <w:rPr>
          <w:rFonts w:cs="Arial"/>
          <w:b/>
          <w:i/>
          <w:szCs w:val="24"/>
          <w:u w:val="single"/>
        </w:rPr>
        <w:t>Exceptions:</w:t>
      </w:r>
    </w:p>
    <w:p w14:paraId="2E7D9E0A" w14:textId="2C72EC6D" w:rsidR="00425BF3" w:rsidRPr="000B403A" w:rsidRDefault="00425BF3" w:rsidP="00B40A7D">
      <w:pPr>
        <w:pStyle w:val="ListParagraph"/>
        <w:numPr>
          <w:ilvl w:val="0"/>
          <w:numId w:val="66"/>
        </w:numPr>
        <w:ind w:left="1260"/>
        <w:rPr>
          <w:rFonts w:cs="Arial"/>
          <w:i/>
          <w:szCs w:val="24"/>
        </w:rPr>
      </w:pPr>
      <w:r w:rsidRPr="000B403A">
        <w:rPr>
          <w:rFonts w:cs="Arial"/>
          <w:i/>
          <w:szCs w:val="24"/>
          <w:u w:val="single"/>
        </w:rPr>
        <w:t>Sill bolts.</w:t>
      </w:r>
      <w:r w:rsidRPr="000B403A">
        <w:rPr>
          <w:rFonts w:cs="Arial"/>
          <w:i/>
          <w:szCs w:val="24"/>
        </w:rPr>
        <w:t xml:space="preserve"> </w:t>
      </w:r>
      <w:r w:rsidRPr="000B403A">
        <w:rPr>
          <w:rFonts w:cs="Arial"/>
          <w:iCs/>
          <w:szCs w:val="24"/>
          <w:highlight w:val="lightGray"/>
        </w:rPr>
        <w:t>(Relocated from Section 1910A.5.3)</w:t>
      </w:r>
      <w:r w:rsidRPr="000B403A">
        <w:rPr>
          <w:rFonts w:cs="Arial"/>
          <w:i/>
          <w:szCs w:val="24"/>
        </w:rPr>
        <w:t xml:space="preserve"> When post-installed anchors are used for sill plate </w:t>
      </w:r>
      <w:r w:rsidRPr="000B403A">
        <w:rPr>
          <w:rFonts w:cs="Arial"/>
          <w:i/>
          <w:szCs w:val="24"/>
          <w:u w:val="single"/>
        </w:rPr>
        <w:t>or bottom track</w:t>
      </w:r>
      <w:r w:rsidRPr="000B403A">
        <w:rPr>
          <w:rFonts w:cs="Arial"/>
          <w:i/>
          <w:szCs w:val="24"/>
        </w:rPr>
        <w:t xml:space="preserve"> bolting applications, 10 percent of the anchors shall be tested.</w:t>
      </w:r>
    </w:p>
    <w:p w14:paraId="7875F235" w14:textId="77777777" w:rsidR="0047740F" w:rsidRPr="000B403A" w:rsidRDefault="002A306F" w:rsidP="00B40A7D">
      <w:pPr>
        <w:pStyle w:val="ListParagraph"/>
        <w:numPr>
          <w:ilvl w:val="0"/>
          <w:numId w:val="66"/>
        </w:numPr>
        <w:ind w:left="1260"/>
        <w:rPr>
          <w:rFonts w:cs="Arial"/>
          <w:i/>
          <w:szCs w:val="24"/>
        </w:rPr>
      </w:pPr>
      <w:r w:rsidRPr="000B403A">
        <w:rPr>
          <w:rFonts w:cs="Arial"/>
          <w:i/>
          <w:szCs w:val="24"/>
          <w:u w:val="single"/>
        </w:rPr>
        <w:t>Rebar Dowels.</w:t>
      </w:r>
      <w:r w:rsidRPr="000B403A">
        <w:rPr>
          <w:rFonts w:cs="Arial"/>
          <w:i/>
          <w:szCs w:val="24"/>
        </w:rPr>
        <w:t xml:space="preserve"> </w:t>
      </w:r>
      <w:r w:rsidR="00EE297E" w:rsidRPr="000B403A">
        <w:rPr>
          <w:rFonts w:cs="Arial"/>
          <w:iCs/>
          <w:szCs w:val="24"/>
          <w:highlight w:val="lightGray"/>
        </w:rPr>
        <w:t>(Relocated from Section 1910A.5.3</w:t>
      </w:r>
      <w:r w:rsidR="00D37305" w:rsidRPr="000B403A">
        <w:rPr>
          <w:rFonts w:cs="Arial"/>
          <w:iCs/>
          <w:szCs w:val="24"/>
          <w:highlight w:val="lightGray"/>
        </w:rPr>
        <w:t>, Exception 3</w:t>
      </w:r>
      <w:r w:rsidR="00EE297E" w:rsidRPr="000B403A">
        <w:rPr>
          <w:rFonts w:cs="Arial"/>
          <w:iCs/>
          <w:szCs w:val="24"/>
          <w:highlight w:val="lightGray"/>
        </w:rPr>
        <w:t>)</w:t>
      </w:r>
      <w:r w:rsidRPr="000B403A">
        <w:rPr>
          <w:rFonts w:cs="Arial"/>
          <w:i/>
          <w:szCs w:val="24"/>
        </w:rPr>
        <w:t xml:space="preserve"> </w:t>
      </w:r>
      <w:r w:rsidRPr="000B403A">
        <w:rPr>
          <w:rFonts w:cs="Arial"/>
          <w:i/>
          <w:strike/>
          <w:szCs w:val="24"/>
        </w:rPr>
        <w:t xml:space="preserve">Where </w:t>
      </w:r>
      <w:r w:rsidRPr="000B403A">
        <w:rPr>
          <w:rFonts w:cs="Arial"/>
          <w:i/>
          <w:szCs w:val="24"/>
          <w:u w:val="single"/>
        </w:rPr>
        <w:lastRenderedPageBreak/>
        <w:t>When</w:t>
      </w:r>
      <w:r w:rsidRPr="000B403A">
        <w:rPr>
          <w:rFonts w:cs="Arial"/>
          <w:i/>
          <w:szCs w:val="24"/>
        </w:rPr>
        <w:t xml:space="preserve"> adhesive anchor systems are used to install reinforcing dowel bars in hardened concrete, </w:t>
      </w:r>
      <w:r w:rsidRPr="000B403A">
        <w:rPr>
          <w:rFonts w:cs="Arial"/>
          <w:i/>
          <w:strike/>
          <w:szCs w:val="24"/>
        </w:rPr>
        <w:t xml:space="preserve">only </w:t>
      </w:r>
      <w:r w:rsidRPr="000B403A">
        <w:rPr>
          <w:rFonts w:cs="Arial"/>
          <w:i/>
          <w:szCs w:val="24"/>
        </w:rPr>
        <w:t>25 percent of the dowels shall be tested if all of the following conditions are met:</w:t>
      </w:r>
    </w:p>
    <w:p w14:paraId="50331C6A" w14:textId="48DD6207" w:rsidR="0047740F" w:rsidRPr="000B403A" w:rsidRDefault="00731D49" w:rsidP="00B40A7D">
      <w:pPr>
        <w:pStyle w:val="ListParagraph"/>
        <w:numPr>
          <w:ilvl w:val="1"/>
          <w:numId w:val="66"/>
        </w:numPr>
        <w:ind w:left="2520"/>
        <w:rPr>
          <w:rFonts w:cs="Arial"/>
          <w:i/>
          <w:szCs w:val="24"/>
        </w:rPr>
      </w:pPr>
      <w:r w:rsidRPr="000B403A">
        <w:rPr>
          <w:rFonts w:cs="Arial"/>
          <w:i/>
          <w:strike/>
          <w:szCs w:val="24"/>
        </w:rPr>
        <w:t>a</w:t>
      </w:r>
      <w:r w:rsidR="002A306F" w:rsidRPr="000B403A">
        <w:rPr>
          <w:rFonts w:cs="Arial"/>
          <w:i/>
          <w:szCs w:val="24"/>
        </w:rPr>
        <w:t>. The dowels are used exclusively to transmit shear forces across joints between existing and new concrete.</w:t>
      </w:r>
    </w:p>
    <w:p w14:paraId="507738C3" w14:textId="17519B6B" w:rsidR="0047740F" w:rsidRPr="000B403A" w:rsidRDefault="00731D49" w:rsidP="00B40A7D">
      <w:pPr>
        <w:pStyle w:val="ListParagraph"/>
        <w:numPr>
          <w:ilvl w:val="1"/>
          <w:numId w:val="66"/>
        </w:numPr>
        <w:ind w:left="2520"/>
        <w:rPr>
          <w:rFonts w:cs="Arial"/>
          <w:i/>
          <w:szCs w:val="24"/>
        </w:rPr>
      </w:pPr>
      <w:proofErr w:type="spellStart"/>
      <w:r w:rsidRPr="000B403A">
        <w:rPr>
          <w:rFonts w:cs="Arial"/>
          <w:i/>
          <w:strike/>
          <w:szCs w:val="24"/>
        </w:rPr>
        <w:t>b</w:t>
      </w:r>
      <w:r w:rsidR="002A306F" w:rsidRPr="000B403A">
        <w:rPr>
          <w:rFonts w:cs="Arial"/>
          <w:i/>
          <w:szCs w:val="24"/>
        </w:rPr>
        <w:t>.The</w:t>
      </w:r>
      <w:proofErr w:type="spellEnd"/>
      <w:r w:rsidR="002A306F" w:rsidRPr="000B403A">
        <w:rPr>
          <w:rFonts w:cs="Arial"/>
          <w:i/>
          <w:szCs w:val="24"/>
        </w:rPr>
        <w:t xml:space="preserve"> number of dowels in any one member equals or exceeds 12.</w:t>
      </w:r>
    </w:p>
    <w:p w14:paraId="674658A2" w14:textId="4D13431F" w:rsidR="002A306F" w:rsidRPr="000B403A" w:rsidRDefault="00731D49" w:rsidP="00B40A7D">
      <w:pPr>
        <w:pStyle w:val="ListParagraph"/>
        <w:numPr>
          <w:ilvl w:val="1"/>
          <w:numId w:val="66"/>
        </w:numPr>
        <w:ind w:left="2520"/>
        <w:rPr>
          <w:rFonts w:cs="Arial"/>
          <w:i/>
          <w:szCs w:val="24"/>
        </w:rPr>
      </w:pPr>
      <w:r w:rsidRPr="000B403A">
        <w:rPr>
          <w:rFonts w:cs="Arial"/>
          <w:i/>
          <w:strike/>
          <w:szCs w:val="24"/>
        </w:rPr>
        <w:t>c</w:t>
      </w:r>
      <w:r w:rsidR="002A306F" w:rsidRPr="000B403A">
        <w:rPr>
          <w:rFonts w:cs="Arial"/>
          <w:i/>
          <w:szCs w:val="24"/>
        </w:rPr>
        <w:t>. The dowels are uniformly distributed across seismic force resisting members (such as shear walls, collectors and diaphragms).</w:t>
      </w:r>
    </w:p>
    <w:p w14:paraId="2A5A3029" w14:textId="7176A024" w:rsidR="002A306F" w:rsidRPr="000B403A" w:rsidRDefault="002A306F" w:rsidP="00736877">
      <w:pPr>
        <w:ind w:left="720"/>
        <w:rPr>
          <w:rFonts w:cs="Arial"/>
          <w:i/>
          <w:szCs w:val="24"/>
        </w:rPr>
      </w:pPr>
      <w:r w:rsidRPr="000B403A">
        <w:rPr>
          <w:rFonts w:cs="Arial"/>
          <w:b/>
          <w:i/>
          <w:szCs w:val="24"/>
          <w:u w:val="single"/>
        </w:rPr>
        <w:t>1910A.5.3.2 Nonstructural applications.</w:t>
      </w:r>
      <w:r w:rsidRPr="000B403A">
        <w:rPr>
          <w:rFonts w:cs="Arial"/>
          <w:i/>
          <w:szCs w:val="24"/>
        </w:rPr>
        <w:t xml:space="preserve"> </w:t>
      </w:r>
      <w:r w:rsidR="00F620A3" w:rsidRPr="000B403A">
        <w:rPr>
          <w:rFonts w:cs="Arial"/>
          <w:i/>
          <w:szCs w:val="24"/>
          <w:u w:val="single"/>
        </w:rPr>
        <w:t>50 percent</w:t>
      </w:r>
      <w:r w:rsidRPr="000B403A">
        <w:rPr>
          <w:rFonts w:cs="Arial"/>
          <w:i/>
          <w:szCs w:val="24"/>
          <w:u w:val="single"/>
        </w:rPr>
        <w:t xml:space="preserve"> of post-installed anchors used </w:t>
      </w:r>
      <w:r w:rsidR="00F620A3" w:rsidRPr="000B403A">
        <w:rPr>
          <w:rFonts w:cs="Arial"/>
          <w:i/>
          <w:szCs w:val="24"/>
          <w:u w:val="single"/>
        </w:rPr>
        <w:t xml:space="preserve">in </w:t>
      </w:r>
      <w:r w:rsidRPr="000B403A">
        <w:rPr>
          <w:rFonts w:cs="Arial"/>
          <w:i/>
          <w:szCs w:val="24"/>
          <w:u w:val="single"/>
        </w:rPr>
        <w:t xml:space="preserve">nonstructural </w:t>
      </w:r>
      <w:r w:rsidR="00F620A3" w:rsidRPr="000B403A">
        <w:rPr>
          <w:rFonts w:cs="Arial"/>
          <w:i/>
          <w:szCs w:val="24"/>
          <w:u w:val="single"/>
        </w:rPr>
        <w:t>applications</w:t>
      </w:r>
      <w:r w:rsidRPr="000B403A">
        <w:rPr>
          <w:rFonts w:cs="Arial"/>
          <w:i/>
          <w:szCs w:val="24"/>
          <w:u w:val="single"/>
        </w:rPr>
        <w:t xml:space="preserve"> shall be </w:t>
      </w:r>
      <w:r w:rsidR="00FA5972" w:rsidRPr="000B403A">
        <w:rPr>
          <w:rFonts w:cs="Arial"/>
          <w:i/>
          <w:szCs w:val="24"/>
          <w:u w:val="single"/>
        </w:rPr>
        <w:t xml:space="preserve">proof </w:t>
      </w:r>
      <w:r w:rsidR="00F620A3" w:rsidRPr="000B403A">
        <w:rPr>
          <w:rFonts w:cs="Arial"/>
          <w:i/>
          <w:szCs w:val="24"/>
          <w:u w:val="single"/>
        </w:rPr>
        <w:t>tested.</w:t>
      </w:r>
      <w:r w:rsidRPr="000B403A">
        <w:rPr>
          <w:rFonts w:cs="Arial"/>
          <w:i/>
          <w:szCs w:val="24"/>
          <w:u w:val="single"/>
        </w:rPr>
        <w:t xml:space="preserve"> The</w:t>
      </w:r>
      <w:r w:rsidR="00F620A3" w:rsidRPr="000B403A">
        <w:rPr>
          <w:rFonts w:cs="Arial"/>
          <w:i/>
          <w:szCs w:val="24"/>
          <w:u w:val="single"/>
        </w:rPr>
        <w:t xml:space="preserve"> p</w:t>
      </w:r>
      <w:r w:rsidR="001E6831" w:rsidRPr="000B403A">
        <w:rPr>
          <w:rFonts w:cs="Arial"/>
          <w:i/>
          <w:szCs w:val="24"/>
          <w:u w:val="single"/>
        </w:rPr>
        <w:t>ercentage</w:t>
      </w:r>
      <w:r w:rsidR="00F620A3" w:rsidRPr="000B403A">
        <w:rPr>
          <w:rFonts w:cs="Arial"/>
          <w:i/>
          <w:szCs w:val="24"/>
          <w:u w:val="single"/>
        </w:rPr>
        <w:t xml:space="preserve"> of test</w:t>
      </w:r>
      <w:r w:rsidR="00662F7A" w:rsidRPr="000B403A">
        <w:rPr>
          <w:rFonts w:cs="Arial"/>
          <w:i/>
          <w:szCs w:val="24"/>
          <w:u w:val="single"/>
        </w:rPr>
        <w:t>ed</w:t>
      </w:r>
      <w:r w:rsidR="00F620A3" w:rsidRPr="000B403A">
        <w:rPr>
          <w:rFonts w:cs="Arial"/>
          <w:i/>
          <w:szCs w:val="24"/>
          <w:u w:val="single"/>
        </w:rPr>
        <w:t xml:space="preserve"> anchors applies</w:t>
      </w:r>
      <w:r w:rsidRPr="000B403A">
        <w:rPr>
          <w:rFonts w:cs="Arial"/>
          <w:i/>
          <w:szCs w:val="24"/>
          <w:u w:val="single"/>
        </w:rPr>
        <w:t xml:space="preserve"> to each set of anchors of a common type</w:t>
      </w:r>
      <w:r w:rsidR="005A5E85" w:rsidRPr="000B403A">
        <w:rPr>
          <w:rFonts w:cs="Arial"/>
          <w:i/>
          <w:szCs w:val="24"/>
          <w:u w:val="single"/>
        </w:rPr>
        <w:t xml:space="preserve"> </w:t>
      </w:r>
      <w:r w:rsidR="005A5E85" w:rsidRPr="000B403A">
        <w:rPr>
          <w:rFonts w:cs="Arial"/>
          <w:i/>
          <w:iCs/>
          <w:szCs w:val="24"/>
          <w:u w:val="single"/>
        </w:rPr>
        <w:t>(e.g. adhesive, wedge, or shell and sleeve for expansion bolts)</w:t>
      </w:r>
      <w:r w:rsidRPr="000B403A">
        <w:rPr>
          <w:rFonts w:cs="Arial"/>
          <w:i/>
          <w:szCs w:val="24"/>
          <w:u w:val="single"/>
        </w:rPr>
        <w:t>, size, and embedment depth</w:t>
      </w:r>
      <w:r w:rsidR="00F620A3" w:rsidRPr="000B403A">
        <w:rPr>
          <w:rFonts w:cs="Arial"/>
          <w:i/>
          <w:szCs w:val="24"/>
          <w:u w:val="single"/>
        </w:rPr>
        <w:t xml:space="preserve"> and to each group of anchors.</w:t>
      </w:r>
      <w:r w:rsidRPr="000B403A">
        <w:rPr>
          <w:rFonts w:cs="Arial"/>
          <w:i/>
          <w:szCs w:val="24"/>
          <w:u w:val="single"/>
        </w:rPr>
        <w:t xml:space="preserve"> Four or more anchors connected to a common element shall be defined as a group.</w:t>
      </w:r>
    </w:p>
    <w:p w14:paraId="49B992B6" w14:textId="21180877" w:rsidR="00212FF1" w:rsidRPr="000B403A" w:rsidRDefault="00212FF1" w:rsidP="00736877">
      <w:pPr>
        <w:ind w:left="720"/>
        <w:rPr>
          <w:rFonts w:cs="Arial"/>
          <w:b/>
          <w:bCs/>
          <w:i/>
          <w:szCs w:val="24"/>
          <w:u w:val="single"/>
        </w:rPr>
      </w:pPr>
      <w:r w:rsidRPr="000B403A">
        <w:rPr>
          <w:rFonts w:cs="Arial"/>
          <w:b/>
          <w:bCs/>
          <w:i/>
          <w:szCs w:val="24"/>
          <w:u w:val="single"/>
        </w:rPr>
        <w:t>Exceptions:</w:t>
      </w:r>
    </w:p>
    <w:p w14:paraId="667F10F0" w14:textId="1E3A13AA" w:rsidR="002A306F" w:rsidRPr="000B403A" w:rsidRDefault="002A306F" w:rsidP="00B40A7D">
      <w:pPr>
        <w:pStyle w:val="ListParagraph"/>
        <w:numPr>
          <w:ilvl w:val="1"/>
          <w:numId w:val="61"/>
        </w:numPr>
        <w:rPr>
          <w:rFonts w:cs="Arial"/>
          <w:i/>
          <w:szCs w:val="24"/>
        </w:rPr>
      </w:pPr>
      <w:r w:rsidRPr="000B403A">
        <w:rPr>
          <w:rFonts w:cs="Arial"/>
          <w:i/>
          <w:szCs w:val="24"/>
          <w:u w:val="single"/>
        </w:rPr>
        <w:t>Repetitive anchors.</w:t>
      </w:r>
      <w:r w:rsidRPr="000B403A">
        <w:rPr>
          <w:rFonts w:cs="Arial"/>
          <w:i/>
          <w:szCs w:val="24"/>
        </w:rPr>
        <w:t xml:space="preserve"> </w:t>
      </w:r>
      <w:r w:rsidRPr="000B403A">
        <w:rPr>
          <w:rFonts w:cs="Arial"/>
          <w:i/>
          <w:szCs w:val="24"/>
          <w:u w:val="single"/>
        </w:rPr>
        <w:t xml:space="preserve">When anchors are used </w:t>
      </w:r>
      <w:r w:rsidR="00B177E4" w:rsidRPr="000B403A">
        <w:rPr>
          <w:rFonts w:cs="Arial"/>
          <w:i/>
          <w:szCs w:val="24"/>
          <w:u w:val="single"/>
        </w:rPr>
        <w:t xml:space="preserve">repetitively (with 3 or more identical anchors) </w:t>
      </w:r>
      <w:r w:rsidRPr="000B403A">
        <w:rPr>
          <w:rFonts w:cs="Arial"/>
          <w:i/>
          <w:szCs w:val="24"/>
          <w:u w:val="single"/>
        </w:rPr>
        <w:t xml:space="preserve">in distributed systems </w:t>
      </w:r>
      <w:r w:rsidR="00B177E4" w:rsidRPr="000B403A">
        <w:rPr>
          <w:rFonts w:cs="Arial"/>
          <w:i/>
          <w:szCs w:val="24"/>
          <w:u w:val="single"/>
        </w:rPr>
        <w:t>(</w:t>
      </w:r>
      <w:r w:rsidRPr="000B403A">
        <w:rPr>
          <w:rFonts w:cs="Arial"/>
          <w:i/>
          <w:szCs w:val="24"/>
          <w:u w:val="single"/>
        </w:rPr>
        <w:t xml:space="preserve">such </w:t>
      </w:r>
      <w:r w:rsidR="00B177E4" w:rsidRPr="000B403A">
        <w:rPr>
          <w:rFonts w:cs="Arial"/>
          <w:i/>
          <w:szCs w:val="24"/>
          <w:u w:val="single"/>
        </w:rPr>
        <w:t xml:space="preserve">as </w:t>
      </w:r>
      <w:r w:rsidRPr="000B403A">
        <w:rPr>
          <w:rFonts w:cs="Arial"/>
          <w:i/>
          <w:szCs w:val="24"/>
          <w:u w:val="single"/>
        </w:rPr>
        <w:t>pipe, duct or conduit supports</w:t>
      </w:r>
      <w:r w:rsidR="00B177E4" w:rsidRPr="000B403A">
        <w:rPr>
          <w:rFonts w:cs="Arial"/>
          <w:i/>
          <w:szCs w:val="24"/>
          <w:u w:val="single"/>
        </w:rPr>
        <w:t>) or</w:t>
      </w:r>
      <w:r w:rsidRPr="000B403A">
        <w:rPr>
          <w:rFonts w:cs="Arial"/>
          <w:i/>
          <w:szCs w:val="24"/>
          <w:u w:val="single"/>
        </w:rPr>
        <w:t xml:space="preserve"> architectural systems </w:t>
      </w:r>
      <w:r w:rsidR="00B177E4" w:rsidRPr="000B403A">
        <w:rPr>
          <w:rFonts w:cs="Arial"/>
          <w:i/>
          <w:szCs w:val="24"/>
          <w:u w:val="single"/>
        </w:rPr>
        <w:t>(</w:t>
      </w:r>
      <w:r w:rsidRPr="000B403A">
        <w:rPr>
          <w:rFonts w:cs="Arial"/>
          <w:i/>
          <w:szCs w:val="24"/>
          <w:u w:val="single"/>
        </w:rPr>
        <w:t xml:space="preserve">such as suspended ceilings, </w:t>
      </w:r>
      <w:r w:rsidR="00B177E4" w:rsidRPr="000B403A">
        <w:rPr>
          <w:rFonts w:cs="Arial"/>
          <w:i/>
          <w:szCs w:val="24"/>
          <w:u w:val="single"/>
        </w:rPr>
        <w:t xml:space="preserve">cladding, and partitions) </w:t>
      </w:r>
      <w:r w:rsidRPr="000B403A">
        <w:rPr>
          <w:rFonts w:cs="Arial"/>
          <w:i/>
          <w:szCs w:val="24"/>
          <w:u w:val="single"/>
        </w:rPr>
        <w:t>20 percent of anchors, including at least one anchor in each group, shall be tested.</w:t>
      </w:r>
    </w:p>
    <w:p w14:paraId="33B9A2FA" w14:textId="78A1E696" w:rsidR="002A306F" w:rsidRPr="000B403A" w:rsidRDefault="002C3588" w:rsidP="00B40A7D">
      <w:pPr>
        <w:pStyle w:val="ListParagraph"/>
        <w:numPr>
          <w:ilvl w:val="1"/>
          <w:numId w:val="61"/>
        </w:numPr>
        <w:rPr>
          <w:rFonts w:cs="Arial"/>
          <w:i/>
          <w:szCs w:val="24"/>
        </w:rPr>
      </w:pPr>
      <w:r w:rsidRPr="000B403A">
        <w:rPr>
          <w:rFonts w:cs="Arial"/>
          <w:i/>
          <w:szCs w:val="24"/>
          <w:u w:val="single"/>
        </w:rPr>
        <w:t xml:space="preserve">Anchors with </w:t>
      </w:r>
      <w:r w:rsidR="00FB5022" w:rsidRPr="000B403A">
        <w:rPr>
          <w:rFonts w:cs="Arial"/>
          <w:i/>
          <w:szCs w:val="24"/>
          <w:u w:val="single"/>
        </w:rPr>
        <w:t>l</w:t>
      </w:r>
      <w:r w:rsidR="002A306F" w:rsidRPr="000B403A">
        <w:rPr>
          <w:rFonts w:cs="Arial"/>
          <w:i/>
          <w:szCs w:val="24"/>
          <w:u w:val="single"/>
        </w:rPr>
        <w:t>o</w:t>
      </w:r>
      <w:r w:rsidRPr="000B403A">
        <w:rPr>
          <w:rFonts w:cs="Arial"/>
          <w:i/>
          <w:szCs w:val="24"/>
          <w:u w:val="single"/>
        </w:rPr>
        <w:t xml:space="preserve">w </w:t>
      </w:r>
      <w:r w:rsidR="00FB5022" w:rsidRPr="000B403A">
        <w:rPr>
          <w:rFonts w:cs="Arial"/>
          <w:i/>
          <w:szCs w:val="24"/>
          <w:u w:val="single"/>
        </w:rPr>
        <w:t>t</w:t>
      </w:r>
      <w:r w:rsidRPr="000B403A">
        <w:rPr>
          <w:rFonts w:cs="Arial"/>
          <w:i/>
          <w:szCs w:val="24"/>
          <w:u w:val="single"/>
        </w:rPr>
        <w:t>ension</w:t>
      </w:r>
      <w:r w:rsidR="002A306F" w:rsidRPr="000B403A">
        <w:rPr>
          <w:rFonts w:cs="Arial"/>
          <w:bCs/>
          <w:i/>
          <w:szCs w:val="24"/>
          <w:u w:val="single"/>
        </w:rPr>
        <w:t>.</w:t>
      </w:r>
      <w:r w:rsidR="002A306F" w:rsidRPr="000B403A">
        <w:rPr>
          <w:rFonts w:cs="Arial"/>
          <w:i/>
          <w:szCs w:val="24"/>
        </w:rPr>
        <w:t xml:space="preserve"> </w:t>
      </w:r>
      <w:r w:rsidR="00C6561B" w:rsidRPr="000B403A">
        <w:rPr>
          <w:rFonts w:cs="Arial"/>
          <w:iCs/>
          <w:szCs w:val="24"/>
          <w:highlight w:val="lightGray"/>
        </w:rPr>
        <w:t>(Relocated from Section 1910A.5.3, Exception 2)</w:t>
      </w:r>
      <w:r w:rsidR="002A306F" w:rsidRPr="000B403A">
        <w:rPr>
          <w:rFonts w:cs="Arial"/>
          <w:i/>
          <w:szCs w:val="24"/>
        </w:rPr>
        <w:t xml:space="preserve"> </w:t>
      </w:r>
      <w:r w:rsidR="002A306F" w:rsidRPr="000B403A">
        <w:rPr>
          <w:rFonts w:cs="Arial"/>
          <w:i/>
          <w:strike/>
          <w:szCs w:val="24"/>
        </w:rPr>
        <w:t xml:space="preserve">Where </w:t>
      </w:r>
      <w:r w:rsidR="002A306F" w:rsidRPr="000B403A">
        <w:rPr>
          <w:rFonts w:cs="Arial"/>
          <w:i/>
          <w:szCs w:val="24"/>
          <w:u w:val="single"/>
        </w:rPr>
        <w:t>When</w:t>
      </w:r>
      <w:r w:rsidR="002A306F" w:rsidRPr="000B403A">
        <w:rPr>
          <w:rFonts w:cs="Arial"/>
          <w:i/>
          <w:szCs w:val="24"/>
        </w:rPr>
        <w:t xml:space="preserve"> the design tension on anchors is less than 100 </w:t>
      </w:r>
      <w:r w:rsidR="00DF3310" w:rsidRPr="000B403A">
        <w:rPr>
          <w:rFonts w:cs="Arial"/>
          <w:i/>
          <w:szCs w:val="24"/>
        </w:rPr>
        <w:t>pounds</w:t>
      </w:r>
      <w:r w:rsidR="002A306F" w:rsidRPr="000B403A">
        <w:rPr>
          <w:rFonts w:cs="Arial"/>
          <w:i/>
          <w:szCs w:val="24"/>
        </w:rPr>
        <w:t xml:space="preserve"> and those anchors are clearly noted on the approved construction documents, </w:t>
      </w:r>
      <w:r w:rsidR="002A306F" w:rsidRPr="000B403A">
        <w:rPr>
          <w:rFonts w:cs="Arial"/>
          <w:i/>
          <w:strike/>
          <w:szCs w:val="24"/>
        </w:rPr>
        <w:t xml:space="preserve">only </w:t>
      </w:r>
      <w:r w:rsidR="002A306F" w:rsidRPr="000B403A">
        <w:rPr>
          <w:rFonts w:cs="Arial"/>
          <w:i/>
          <w:szCs w:val="24"/>
        </w:rPr>
        <w:t xml:space="preserve">10 percent of </w:t>
      </w:r>
      <w:r w:rsidR="002A306F" w:rsidRPr="000B403A">
        <w:rPr>
          <w:rFonts w:cs="Arial"/>
          <w:i/>
          <w:strike/>
          <w:szCs w:val="24"/>
        </w:rPr>
        <w:t>those</w:t>
      </w:r>
      <w:r w:rsidR="002A306F" w:rsidRPr="000B403A">
        <w:rPr>
          <w:rFonts w:cs="Arial"/>
          <w:i/>
          <w:szCs w:val="24"/>
        </w:rPr>
        <w:t xml:space="preserve"> anchors shall be tested.</w:t>
      </w:r>
    </w:p>
    <w:p w14:paraId="3929BAD0" w14:textId="24BBC4BD" w:rsidR="00E052EC" w:rsidRPr="000B403A" w:rsidRDefault="00E052EC" w:rsidP="00B40A7D">
      <w:pPr>
        <w:pStyle w:val="ListParagraph"/>
        <w:numPr>
          <w:ilvl w:val="1"/>
          <w:numId w:val="61"/>
        </w:numPr>
        <w:rPr>
          <w:rFonts w:cs="Arial"/>
          <w:iCs/>
          <w:szCs w:val="24"/>
          <w:highlight w:val="lightGray"/>
        </w:rPr>
      </w:pPr>
      <w:r w:rsidRPr="000B403A">
        <w:rPr>
          <w:rFonts w:cs="Arial"/>
          <w:iCs/>
          <w:szCs w:val="24"/>
          <w:highlight w:val="lightGray"/>
        </w:rPr>
        <w:t>(Reserved for OSHPD)</w:t>
      </w:r>
    </w:p>
    <w:p w14:paraId="1B7872FA" w14:textId="1DF13D53" w:rsidR="007F64C9" w:rsidRPr="000B403A" w:rsidRDefault="007F64C9" w:rsidP="00736877">
      <w:pPr>
        <w:ind w:left="360"/>
        <w:rPr>
          <w:rFonts w:cs="Arial"/>
          <w:i/>
          <w:szCs w:val="24"/>
        </w:rPr>
      </w:pPr>
      <w:r w:rsidRPr="000B403A">
        <w:rPr>
          <w:rFonts w:cs="Arial"/>
          <w:b/>
          <w:i/>
          <w:szCs w:val="24"/>
        </w:rPr>
        <w:t>1910A.5.4 Test loads.</w:t>
      </w:r>
      <w:r w:rsidRPr="000B403A">
        <w:rPr>
          <w:rFonts w:cs="Arial"/>
          <w:i/>
          <w:szCs w:val="24"/>
        </w:rPr>
        <w:t xml:space="preserve"> Required test loads shall be determined by one of the</w:t>
      </w:r>
      <w:r w:rsidR="00856596" w:rsidRPr="000B403A">
        <w:rPr>
          <w:rFonts w:cs="Arial"/>
          <w:i/>
          <w:szCs w:val="24"/>
        </w:rPr>
        <w:t>…</w:t>
      </w:r>
    </w:p>
    <w:p w14:paraId="52F25439" w14:textId="6E92F35F" w:rsidR="00856596" w:rsidRPr="000B403A" w:rsidRDefault="00856596" w:rsidP="00736877">
      <w:pPr>
        <w:ind w:left="360"/>
        <w:rPr>
          <w:rFonts w:cs="Arial"/>
          <w:i/>
          <w:szCs w:val="24"/>
        </w:rPr>
      </w:pPr>
      <w:r w:rsidRPr="000B403A">
        <w:rPr>
          <w:rFonts w:cs="Arial"/>
          <w:b/>
          <w:bCs/>
          <w:i/>
          <w:szCs w:val="24"/>
        </w:rPr>
        <w:t>1910A.5.</w:t>
      </w:r>
      <w:r w:rsidR="00FC74FD" w:rsidRPr="000B403A">
        <w:rPr>
          <w:rFonts w:cs="Arial"/>
          <w:b/>
          <w:bCs/>
          <w:i/>
          <w:szCs w:val="24"/>
        </w:rPr>
        <w:t>5</w:t>
      </w:r>
      <w:r w:rsidRPr="000B403A">
        <w:rPr>
          <w:rFonts w:cs="Arial"/>
          <w:b/>
          <w:bCs/>
          <w:i/>
          <w:szCs w:val="24"/>
        </w:rPr>
        <w:t xml:space="preserve"> Test </w:t>
      </w:r>
      <w:r w:rsidR="001B6849" w:rsidRPr="000B403A">
        <w:rPr>
          <w:rFonts w:cs="Arial"/>
          <w:b/>
          <w:bCs/>
          <w:i/>
          <w:szCs w:val="24"/>
        </w:rPr>
        <w:t>acceptance criteria</w:t>
      </w:r>
      <w:r w:rsidRPr="000B403A">
        <w:rPr>
          <w:rFonts w:cs="Arial"/>
          <w:b/>
          <w:bCs/>
          <w:i/>
          <w:szCs w:val="24"/>
        </w:rPr>
        <w:t>.</w:t>
      </w:r>
      <w:r w:rsidRPr="000B403A">
        <w:rPr>
          <w:rFonts w:cs="Arial"/>
          <w:i/>
          <w:szCs w:val="24"/>
        </w:rPr>
        <w:t xml:space="preserve"> </w:t>
      </w:r>
      <w:r w:rsidR="00FC74FD" w:rsidRPr="000B403A">
        <w:rPr>
          <w:rFonts w:cs="Arial"/>
          <w:i/>
          <w:strike/>
          <w:szCs w:val="24"/>
        </w:rPr>
        <w:t xml:space="preserve">Acceptance criteria for post-installed anchors shall be based on an approved evaluation report using criteria adopted in this code. Field </w:t>
      </w:r>
      <w:r w:rsidR="00FC74FD" w:rsidRPr="000B403A">
        <w:rPr>
          <w:rFonts w:cs="Arial"/>
          <w:i/>
          <w:szCs w:val="24"/>
          <w:u w:val="single"/>
        </w:rPr>
        <w:t xml:space="preserve">Proof </w:t>
      </w:r>
      <w:r w:rsidR="00FC74FD" w:rsidRPr="000B403A">
        <w:rPr>
          <w:rFonts w:cs="Arial"/>
          <w:i/>
          <w:szCs w:val="24"/>
        </w:rPr>
        <w:t>tests shall satisfy the following minimum requirements.</w:t>
      </w:r>
    </w:p>
    <w:p w14:paraId="38BE838B" w14:textId="4EFE5E1B" w:rsidR="00643648" w:rsidRPr="000B403A" w:rsidRDefault="00D67E28" w:rsidP="00B40A7D">
      <w:pPr>
        <w:pStyle w:val="ListParagraph"/>
        <w:numPr>
          <w:ilvl w:val="0"/>
          <w:numId w:val="67"/>
        </w:numPr>
        <w:ind w:left="990"/>
        <w:rPr>
          <w:rFonts w:cs="Arial"/>
          <w:i/>
          <w:szCs w:val="24"/>
        </w:rPr>
      </w:pPr>
      <w:r w:rsidRPr="000B403A">
        <w:rPr>
          <w:rFonts w:cs="Arial"/>
          <w:i/>
          <w:strike/>
          <w:szCs w:val="24"/>
        </w:rPr>
        <w:t xml:space="preserve">Hydraulic ram method </w:t>
      </w:r>
      <w:r w:rsidRPr="000B403A">
        <w:rPr>
          <w:rFonts w:cs="Arial"/>
          <w:i/>
          <w:szCs w:val="24"/>
          <w:u w:val="single"/>
        </w:rPr>
        <w:t>Tension test</w:t>
      </w:r>
      <w:r w:rsidRPr="000B403A">
        <w:rPr>
          <w:rFonts w:cs="Arial"/>
          <w:i/>
          <w:szCs w:val="24"/>
        </w:rPr>
        <w:t xml:space="preserve">: </w:t>
      </w:r>
      <w:r w:rsidR="00643648" w:rsidRPr="000B403A">
        <w:rPr>
          <w:rFonts w:cs="Arial"/>
          <w:i/>
          <w:szCs w:val="24"/>
        </w:rPr>
        <w:t xml:space="preserve">Anchors </w:t>
      </w:r>
      <w:r w:rsidR="00643648" w:rsidRPr="000B403A">
        <w:rPr>
          <w:rFonts w:cs="Arial"/>
          <w:i/>
          <w:szCs w:val="24"/>
          <w:u w:val="single"/>
        </w:rPr>
        <w:t>shall be</w:t>
      </w:r>
      <w:r w:rsidR="00643648" w:rsidRPr="000B403A">
        <w:rPr>
          <w:rFonts w:cs="Arial"/>
          <w:i/>
          <w:szCs w:val="24"/>
        </w:rPr>
        <w:t xml:space="preserve"> tested </w:t>
      </w:r>
      <w:r w:rsidR="00643648" w:rsidRPr="000B403A">
        <w:rPr>
          <w:rFonts w:cs="Arial"/>
          <w:i/>
          <w:szCs w:val="24"/>
          <w:u w:val="single"/>
        </w:rPr>
        <w:t>in the unconfined condition in accordance with ASTM E3121 except that the minimum distance to the test frame shall be 1.5 times the anchor’s embedment depth</w:t>
      </w:r>
      <w:r w:rsidR="00643648" w:rsidRPr="000B403A">
        <w:rPr>
          <w:rFonts w:cs="Arial"/>
          <w:i/>
          <w:szCs w:val="24"/>
        </w:rPr>
        <w:t>.</w:t>
      </w:r>
      <w:r w:rsidR="00643648" w:rsidRPr="000B403A">
        <w:rPr>
          <w:rFonts w:cs="Arial"/>
          <w:i/>
          <w:strike/>
          <w:szCs w:val="24"/>
        </w:rPr>
        <w:t xml:space="preserve"> with a hydraulic jack or spring loaded apparatus shall maintain the </w:t>
      </w:r>
      <w:proofErr w:type="spellStart"/>
      <w:r w:rsidR="00643648" w:rsidRPr="000B403A">
        <w:rPr>
          <w:rFonts w:cs="Arial"/>
          <w:i/>
          <w:strike/>
          <w:szCs w:val="24"/>
        </w:rPr>
        <w:t>t</w:t>
      </w:r>
      <w:r w:rsidR="00A7380F" w:rsidRPr="000B403A">
        <w:rPr>
          <w:rFonts w:cs="Arial"/>
          <w:i/>
          <w:szCs w:val="24"/>
          <w:u w:val="single"/>
        </w:rPr>
        <w:t>T</w:t>
      </w:r>
      <w:r w:rsidR="00643648" w:rsidRPr="000B403A">
        <w:rPr>
          <w:rFonts w:cs="Arial"/>
          <w:i/>
          <w:szCs w:val="24"/>
        </w:rPr>
        <w:t>est</w:t>
      </w:r>
      <w:proofErr w:type="spellEnd"/>
      <w:r w:rsidR="00643648" w:rsidRPr="000B403A">
        <w:rPr>
          <w:rFonts w:cs="Arial"/>
          <w:i/>
          <w:szCs w:val="24"/>
        </w:rPr>
        <w:t xml:space="preserve"> load </w:t>
      </w:r>
      <w:r w:rsidR="00A7380F" w:rsidRPr="000B403A">
        <w:rPr>
          <w:rFonts w:cs="Arial"/>
          <w:i/>
          <w:szCs w:val="24"/>
          <w:u w:val="single"/>
        </w:rPr>
        <w:t>shall be maintained</w:t>
      </w:r>
      <w:r w:rsidR="00643648" w:rsidRPr="000B403A">
        <w:rPr>
          <w:rFonts w:cs="Arial"/>
          <w:i/>
          <w:szCs w:val="24"/>
        </w:rPr>
        <w:t xml:space="preserve"> for a minimum of 15 seconds and shall exhibit no discernible movement during the tension test, e.g., as evidenced by loosening of the washer under the nut</w:t>
      </w:r>
      <w:r w:rsidR="00643648" w:rsidRPr="000B403A">
        <w:rPr>
          <w:rFonts w:cs="Arial"/>
          <w:i/>
          <w:szCs w:val="24"/>
          <w:u w:val="single"/>
        </w:rPr>
        <w:t xml:space="preserve"> or an abrupt decrease in the gauge pressure</w:t>
      </w:r>
      <w:r w:rsidR="00643648" w:rsidRPr="000B403A">
        <w:rPr>
          <w:rFonts w:cs="Arial"/>
          <w:i/>
          <w:szCs w:val="24"/>
        </w:rPr>
        <w:t>.</w:t>
      </w:r>
    </w:p>
    <w:p w14:paraId="7FC94DB9" w14:textId="3317671E" w:rsidR="00643648" w:rsidRPr="000B403A" w:rsidRDefault="00F26C61" w:rsidP="00736877">
      <w:pPr>
        <w:ind w:left="1080"/>
        <w:rPr>
          <w:rFonts w:cs="Arial"/>
          <w:i/>
          <w:szCs w:val="24"/>
        </w:rPr>
      </w:pPr>
      <w:r w:rsidRPr="000B403A">
        <w:rPr>
          <w:rFonts w:cs="Arial"/>
          <w:iCs/>
          <w:szCs w:val="24"/>
          <w:highlight w:val="lightGray"/>
        </w:rPr>
        <w:t>(Relocated to the first sentence above)</w:t>
      </w:r>
      <w:r w:rsidRPr="000B403A">
        <w:rPr>
          <w:rFonts w:cs="Arial"/>
          <w:iCs/>
          <w:szCs w:val="24"/>
        </w:rPr>
        <w:t xml:space="preserve"> </w:t>
      </w:r>
      <w:r w:rsidR="00643648" w:rsidRPr="000B403A">
        <w:rPr>
          <w:rFonts w:cs="Arial"/>
          <w:i/>
          <w:strike/>
          <w:szCs w:val="24"/>
        </w:rPr>
        <w:t>The testing apparatus support locations shall not be within 1.5 times the anchor’s embedment depth to avoid restricting the concrete shear cone type failure mechanism from occurring.</w:t>
      </w:r>
    </w:p>
    <w:p w14:paraId="5ABB9BFC" w14:textId="31C52F27" w:rsidR="00FC74FD" w:rsidRPr="000B403A" w:rsidRDefault="00643648" w:rsidP="00736877">
      <w:pPr>
        <w:ind w:left="1080"/>
        <w:rPr>
          <w:rFonts w:cs="Arial"/>
          <w:i/>
          <w:szCs w:val="24"/>
        </w:rPr>
      </w:pPr>
      <w:r w:rsidRPr="000B403A">
        <w:rPr>
          <w:rFonts w:cs="Arial"/>
          <w:b/>
          <w:bCs/>
          <w:i/>
          <w:szCs w:val="24"/>
        </w:rPr>
        <w:t>Exception:</w:t>
      </w:r>
      <w:r w:rsidRPr="000B403A">
        <w:rPr>
          <w:rFonts w:cs="Arial"/>
          <w:i/>
          <w:szCs w:val="24"/>
        </w:rPr>
        <w:t xml:space="preserve"> </w:t>
      </w:r>
      <w:r w:rsidRPr="000B403A">
        <w:rPr>
          <w:rFonts w:cs="Arial"/>
          <w:i/>
          <w:strike/>
          <w:szCs w:val="24"/>
        </w:rPr>
        <w:t>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r w:rsidR="009E7457" w:rsidRPr="000B403A">
        <w:rPr>
          <w:rFonts w:cs="Arial"/>
          <w:szCs w:val="24"/>
        </w:rPr>
        <w:t xml:space="preserve"> </w:t>
      </w:r>
      <w:r w:rsidR="009E7457" w:rsidRPr="000B403A">
        <w:rPr>
          <w:rFonts w:cs="Arial"/>
          <w:i/>
          <w:szCs w:val="24"/>
          <w:u w:val="single"/>
        </w:rPr>
        <w:t xml:space="preserve">Adhesive anchors shall be permitted to be tested in </w:t>
      </w:r>
      <w:r w:rsidR="009E7457" w:rsidRPr="000B403A">
        <w:rPr>
          <w:rFonts w:cs="Arial"/>
          <w:i/>
          <w:szCs w:val="24"/>
          <w:u w:val="single"/>
        </w:rPr>
        <w:lastRenderedPageBreak/>
        <w:t xml:space="preserve">confined conditions in accordance ASTM E3121 when the approved construction documents </w:t>
      </w:r>
      <w:r w:rsidR="002579D3" w:rsidRPr="000B403A">
        <w:rPr>
          <w:rFonts w:cs="Arial"/>
          <w:i/>
          <w:szCs w:val="24"/>
          <w:u w:val="single"/>
        </w:rPr>
        <w:t>indicate</w:t>
      </w:r>
      <w:r w:rsidR="009E7457" w:rsidRPr="000B403A">
        <w:rPr>
          <w:rFonts w:cs="Arial"/>
          <w:i/>
          <w:szCs w:val="24"/>
          <w:u w:val="single"/>
        </w:rPr>
        <w:t xml:space="preserve"> that concrete breakout does not control the design tensile strength.</w:t>
      </w:r>
    </w:p>
    <w:p w14:paraId="5975AD19" w14:textId="4D9AF445" w:rsidR="00D67E28" w:rsidRPr="000B403A" w:rsidRDefault="00DB0E6D" w:rsidP="00402068">
      <w:pPr>
        <w:pStyle w:val="ListParagraph"/>
        <w:numPr>
          <w:ilvl w:val="0"/>
          <w:numId w:val="67"/>
        </w:numPr>
        <w:ind w:left="1080" w:hanging="389"/>
        <w:contextualSpacing w:val="0"/>
        <w:rPr>
          <w:rFonts w:cs="Arial"/>
          <w:i/>
          <w:szCs w:val="24"/>
        </w:rPr>
      </w:pPr>
      <w:r w:rsidRPr="000B403A">
        <w:rPr>
          <w:rFonts w:cs="Arial"/>
          <w:i/>
          <w:szCs w:val="24"/>
        </w:rPr>
        <w:t xml:space="preserve">Torque </w:t>
      </w:r>
      <w:r w:rsidRPr="000B403A">
        <w:rPr>
          <w:rFonts w:cs="Arial"/>
          <w:i/>
          <w:strike/>
          <w:szCs w:val="24"/>
        </w:rPr>
        <w:t xml:space="preserve">wrench method </w:t>
      </w:r>
      <w:r w:rsidRPr="000B403A">
        <w:rPr>
          <w:rFonts w:cs="Arial"/>
          <w:i/>
          <w:szCs w:val="24"/>
          <w:u w:val="single"/>
        </w:rPr>
        <w:t>test</w:t>
      </w:r>
      <w:r w:rsidRPr="000B403A">
        <w:rPr>
          <w:rFonts w:cs="Arial"/>
          <w:i/>
          <w:szCs w:val="24"/>
        </w:rPr>
        <w:t>: Torque-controlled post-installed anchors</w:t>
      </w:r>
      <w:r w:rsidR="00360181" w:rsidRPr="000B403A">
        <w:rPr>
          <w:rFonts w:cs="Arial"/>
          <w:szCs w:val="24"/>
        </w:rPr>
        <w:t xml:space="preserve"> </w:t>
      </w:r>
      <w:r w:rsidR="00360181" w:rsidRPr="000B403A">
        <w:rPr>
          <w:rFonts w:cs="Arial"/>
          <w:i/>
          <w:szCs w:val="24"/>
        </w:rPr>
        <w:t>tested with a calibrated torque</w:t>
      </w:r>
      <w:r w:rsidR="006F5BDA" w:rsidRPr="000B403A">
        <w:rPr>
          <w:rFonts w:cs="Arial"/>
          <w:i/>
          <w:szCs w:val="24"/>
        </w:rPr>
        <w:t xml:space="preserve"> wrench shall attain</w:t>
      </w:r>
      <w:r w:rsidR="00907AB8" w:rsidRPr="000B403A">
        <w:rPr>
          <w:rFonts w:cs="Arial"/>
          <w:i/>
          <w:szCs w:val="24"/>
        </w:rPr>
        <w:t xml:space="preserve"> the specified torque</w:t>
      </w:r>
      <w:r w:rsidR="00360181" w:rsidRPr="000B403A">
        <w:rPr>
          <w:rFonts w:cs="Arial"/>
          <w:i/>
          <w:szCs w:val="24"/>
        </w:rPr>
        <w:t>…</w:t>
      </w:r>
    </w:p>
    <w:p w14:paraId="0B7C0F14" w14:textId="315B2D89" w:rsidR="005D5319" w:rsidRPr="000B403A" w:rsidRDefault="005D5319" w:rsidP="00736877">
      <w:pPr>
        <w:rPr>
          <w:rFonts w:cs="Arial"/>
          <w:iCs/>
          <w:szCs w:val="24"/>
        </w:rPr>
      </w:pPr>
      <w:r w:rsidRPr="000B403A">
        <w:rPr>
          <w:rFonts w:cs="Arial"/>
          <w:iCs/>
          <w:szCs w:val="24"/>
        </w:rPr>
        <w:t>…</w:t>
      </w:r>
    </w:p>
    <w:p w14:paraId="2E314636" w14:textId="56FFF75B" w:rsidR="009D3DBB" w:rsidRPr="000B403A" w:rsidRDefault="009D3DBB" w:rsidP="00736877">
      <w:pPr>
        <w:rPr>
          <w:rFonts w:cs="Arial"/>
          <w:i/>
          <w:szCs w:val="24"/>
        </w:rPr>
      </w:pPr>
      <w:r w:rsidRPr="000B403A">
        <w:rPr>
          <w:rFonts w:cs="Arial"/>
          <w:b/>
          <w:bCs/>
          <w:i/>
          <w:szCs w:val="24"/>
        </w:rPr>
        <w:t>1911A.2 Crack repair by epoxy injection.</w:t>
      </w:r>
      <w:r w:rsidRPr="000B403A">
        <w:rPr>
          <w:rFonts w:cs="Arial"/>
          <w:i/>
          <w:szCs w:val="24"/>
        </w:rPr>
        <w:t xml:space="preserve"> Crack repair of concrete and masonry member by epoxy injection, shall conform to all requirements of ACI </w:t>
      </w:r>
      <w:r w:rsidRPr="000B403A">
        <w:rPr>
          <w:rFonts w:cs="Arial"/>
          <w:i/>
          <w:strike/>
          <w:szCs w:val="24"/>
        </w:rPr>
        <w:t>503.7</w:t>
      </w:r>
      <w:r w:rsidR="00B24578" w:rsidRPr="000B403A">
        <w:rPr>
          <w:rFonts w:cs="Arial"/>
          <w:i/>
          <w:szCs w:val="24"/>
        </w:rPr>
        <w:t xml:space="preserve"> </w:t>
      </w:r>
      <w:r w:rsidRPr="000B403A">
        <w:rPr>
          <w:rFonts w:cs="Arial"/>
          <w:i/>
          <w:szCs w:val="24"/>
          <w:u w:val="single"/>
        </w:rPr>
        <w:t>548.15</w:t>
      </w:r>
      <w:r w:rsidR="00573F6C" w:rsidRPr="000B403A">
        <w:rPr>
          <w:rFonts w:cs="Arial"/>
          <w:i/>
          <w:szCs w:val="24"/>
        </w:rPr>
        <w:t>.</w:t>
      </w:r>
    </w:p>
    <w:p w14:paraId="428D4703" w14:textId="77777777" w:rsidR="00A92822" w:rsidRPr="000B403A" w:rsidRDefault="007D5044" w:rsidP="007D5044">
      <w:pPr>
        <w:rPr>
          <w:rFonts w:cs="Arial"/>
          <w:iCs/>
          <w:szCs w:val="24"/>
        </w:rPr>
      </w:pPr>
      <w:r w:rsidRPr="000B403A">
        <w:rPr>
          <w:rFonts w:cs="Arial"/>
          <w:iCs/>
          <w:szCs w:val="24"/>
        </w:rPr>
        <w:t>…</w:t>
      </w:r>
    </w:p>
    <w:p w14:paraId="6DBB9441"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5033711B"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6086FD70"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5E29DA3E" w14:textId="2AC58690" w:rsidR="009E2634" w:rsidRPr="000B403A" w:rsidRDefault="009E2634" w:rsidP="009E2634">
      <w:pPr>
        <w:pStyle w:val="Heading3"/>
        <w:rPr>
          <w:rFonts w:cs="Arial"/>
          <w:color w:val="auto"/>
        </w:rPr>
      </w:pPr>
      <w:r w:rsidRPr="000B403A">
        <w:rPr>
          <w:rFonts w:cs="Arial"/>
          <w:color w:val="auto"/>
        </w:rPr>
        <w:t xml:space="preserve">ITEM </w:t>
      </w:r>
      <w:r w:rsidRPr="000B403A">
        <w:rPr>
          <w:rFonts w:cs="Arial"/>
          <w:noProof/>
          <w:color w:val="auto"/>
        </w:rPr>
        <w:t>1</w:t>
      </w:r>
      <w:r w:rsidR="004B45A8" w:rsidRPr="000B403A">
        <w:rPr>
          <w:rFonts w:cs="Arial"/>
          <w:noProof/>
          <w:color w:val="auto"/>
        </w:rPr>
        <w:t>2</w:t>
      </w:r>
      <w:r w:rsidRPr="000B403A">
        <w:rPr>
          <w:rFonts w:cs="Arial"/>
          <w:snapToGrid/>
          <w:color w:val="auto"/>
        </w:rPr>
        <w:br/>
      </w:r>
      <w:r w:rsidRPr="000B403A">
        <w:rPr>
          <w:rFonts w:cs="Arial"/>
          <w:color w:val="auto"/>
        </w:rPr>
        <w:t xml:space="preserve">Chapter </w:t>
      </w:r>
      <w:r w:rsidRPr="000B403A">
        <w:rPr>
          <w:rFonts w:cs="Arial"/>
          <w:noProof/>
          <w:color w:val="auto"/>
        </w:rPr>
        <w:t xml:space="preserve">20 </w:t>
      </w:r>
      <w:r w:rsidR="00EC06B7" w:rsidRPr="000B403A">
        <w:rPr>
          <w:rFonts w:cs="Arial"/>
          <w:noProof/>
          <w:color w:val="auto"/>
        </w:rPr>
        <w:t>ALUMINUM</w:t>
      </w:r>
    </w:p>
    <w:p w14:paraId="06A67550" w14:textId="716FD3C6" w:rsidR="009E2634" w:rsidRPr="000B403A" w:rsidRDefault="009E2634" w:rsidP="009E2634">
      <w:pPr>
        <w:jc w:val="center"/>
        <w:rPr>
          <w:rFonts w:cs="Arial"/>
          <w:b/>
          <w:bCs/>
          <w:szCs w:val="24"/>
        </w:rPr>
      </w:pPr>
      <w:r w:rsidRPr="000B403A">
        <w:rPr>
          <w:rFonts w:cs="Arial"/>
          <w:b/>
          <w:bCs/>
          <w:szCs w:val="24"/>
        </w:rPr>
        <w:t>CHAPTER 2</w:t>
      </w:r>
      <w:r w:rsidR="00EC06B7" w:rsidRPr="000B403A">
        <w:rPr>
          <w:rFonts w:cs="Arial"/>
          <w:b/>
          <w:bCs/>
          <w:szCs w:val="24"/>
        </w:rPr>
        <w:t>0</w:t>
      </w:r>
      <w:r w:rsidR="0059244A">
        <w:rPr>
          <w:rFonts w:cs="Arial"/>
          <w:b/>
          <w:bCs/>
          <w:szCs w:val="24"/>
        </w:rPr>
        <w:br/>
      </w:r>
      <w:r w:rsidR="00EC06B7" w:rsidRPr="000B403A">
        <w:rPr>
          <w:rFonts w:cs="Arial"/>
          <w:b/>
          <w:bCs/>
          <w:szCs w:val="24"/>
        </w:rPr>
        <w:t>ALUMINUM</w:t>
      </w:r>
    </w:p>
    <w:p w14:paraId="3AEF2A0C" w14:textId="03E4F514" w:rsidR="009E2634" w:rsidRPr="000B403A" w:rsidRDefault="009E2634" w:rsidP="009E2634">
      <w:pPr>
        <w:spacing w:after="240"/>
        <w:jc w:val="center"/>
        <w:rPr>
          <w:rFonts w:eastAsia="Arial" w:cs="Arial"/>
          <w:noProof/>
          <w:szCs w:val="24"/>
        </w:rPr>
      </w:pPr>
      <w:r w:rsidRPr="000B403A">
        <w:rPr>
          <w:rFonts w:eastAsia="Arial" w:cs="Arial"/>
          <w:noProof/>
          <w:szCs w:val="24"/>
          <w:highlight w:val="lightGray"/>
        </w:rPr>
        <w:t>Adopt Chapter 2</w:t>
      </w:r>
      <w:r w:rsidR="00EC06B7" w:rsidRPr="000B403A">
        <w:rPr>
          <w:rFonts w:eastAsia="Arial" w:cs="Arial"/>
          <w:noProof/>
          <w:szCs w:val="24"/>
          <w:highlight w:val="lightGray"/>
        </w:rPr>
        <w:t>0</w:t>
      </w:r>
      <w:r w:rsidRPr="000B403A">
        <w:rPr>
          <w:rFonts w:eastAsia="Arial" w:cs="Arial"/>
          <w:noProof/>
          <w:szCs w:val="24"/>
          <w:highlight w:val="lightGray"/>
        </w:rPr>
        <w:t xml:space="preserve"> of the 2024 IBC as Chapter 2</w:t>
      </w:r>
      <w:r w:rsidR="00EC06B7" w:rsidRPr="000B403A">
        <w:rPr>
          <w:rFonts w:eastAsia="Arial" w:cs="Arial"/>
          <w:noProof/>
          <w:szCs w:val="24"/>
          <w:highlight w:val="lightGray"/>
        </w:rPr>
        <w:t>0</w:t>
      </w:r>
      <w:r w:rsidRPr="000B403A">
        <w:rPr>
          <w:rFonts w:eastAsia="Arial" w:cs="Arial"/>
          <w:noProof/>
          <w:szCs w:val="24"/>
          <w:highlight w:val="lightGray"/>
        </w:rPr>
        <w:t xml:space="preserve"> of the 2025 CBC as amended below.  All existing California amendments that are not revised below shall continue without change.</w:t>
      </w:r>
    </w:p>
    <w:p w14:paraId="042CD9BE" w14:textId="1085D921" w:rsidR="009E2634" w:rsidRPr="000B403A" w:rsidRDefault="009E2634" w:rsidP="009E2634">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w:t>
      </w:r>
      <w:r w:rsidR="007F028A" w:rsidRPr="000B403A">
        <w:rPr>
          <w:rFonts w:eastAsia="SourceSansPro-Bold" w:cs="Arial"/>
          <w:b/>
          <w:bCs/>
          <w:snapToGrid/>
          <w:szCs w:val="24"/>
        </w:rPr>
        <w:t>0</w:t>
      </w:r>
      <w:r w:rsidRPr="000B403A">
        <w:rPr>
          <w:rFonts w:eastAsia="SourceSansPro-Bold" w:cs="Arial"/>
          <w:b/>
          <w:bCs/>
          <w:snapToGrid/>
          <w:szCs w:val="24"/>
        </w:rPr>
        <w:t>01 – GENERAL</w:t>
      </w:r>
    </w:p>
    <w:p w14:paraId="47A9F729" w14:textId="099D9298" w:rsidR="009E2634" w:rsidRPr="000B403A" w:rsidRDefault="007F028A" w:rsidP="009E2634">
      <w:pPr>
        <w:rPr>
          <w:rFonts w:cs="Arial"/>
          <w:szCs w:val="24"/>
        </w:rPr>
      </w:pPr>
      <w:r w:rsidRPr="000B403A">
        <w:rPr>
          <w:rFonts w:eastAsia="SourceSansPro-Bold" w:cs="Arial"/>
          <w:b/>
          <w:bCs/>
          <w:snapToGrid/>
          <w:szCs w:val="24"/>
        </w:rPr>
        <w:t>20</w:t>
      </w:r>
      <w:r w:rsidR="009E2634" w:rsidRPr="000B403A">
        <w:rPr>
          <w:rFonts w:eastAsia="SourceSansPro-Bold" w:cs="Arial"/>
          <w:b/>
          <w:bCs/>
          <w:snapToGrid/>
          <w:szCs w:val="24"/>
        </w:rPr>
        <w:t xml:space="preserve">01.1 Scope. </w:t>
      </w:r>
      <w:r w:rsidR="009E2634" w:rsidRPr="000B403A">
        <w:rPr>
          <w:rFonts w:eastAsia="SourceSansPro-Bold" w:cs="Arial"/>
          <w:snapToGrid/>
          <w:szCs w:val="24"/>
        </w:rPr>
        <w:t xml:space="preserve">This chapter </w:t>
      </w:r>
      <w:r w:rsidRPr="000B403A">
        <w:rPr>
          <w:rFonts w:eastAsia="SourceSansPro-Bold" w:cs="Arial"/>
          <w:snapToGrid/>
          <w:szCs w:val="24"/>
        </w:rPr>
        <w:t>shall govern</w:t>
      </w:r>
      <w:r w:rsidR="009E2634" w:rsidRPr="000B403A">
        <w:rPr>
          <w:rFonts w:eastAsia="SourceSansPro-Bold" w:cs="Arial"/>
          <w:snapToGrid/>
          <w:szCs w:val="24"/>
        </w:rPr>
        <w:t>…</w:t>
      </w:r>
    </w:p>
    <w:p w14:paraId="5E7BAF04" w14:textId="77777777" w:rsidR="009E2634" w:rsidRPr="000B403A" w:rsidRDefault="009E2634" w:rsidP="009E2634">
      <w:pPr>
        <w:ind w:firstLine="360"/>
        <w:rPr>
          <w:rFonts w:cs="Arial"/>
          <w:szCs w:val="24"/>
        </w:rPr>
      </w:pPr>
      <w:r w:rsidRPr="000B403A">
        <w:rPr>
          <w:rFonts w:cs="Arial"/>
          <w:szCs w:val="24"/>
        </w:rPr>
        <w:t>…</w:t>
      </w:r>
    </w:p>
    <w:p w14:paraId="49F62576" w14:textId="479C4322" w:rsidR="009E2634" w:rsidRPr="000B403A" w:rsidRDefault="007F028A" w:rsidP="009E2634">
      <w:pPr>
        <w:widowControl/>
        <w:autoSpaceDE w:val="0"/>
        <w:autoSpaceDN w:val="0"/>
        <w:adjustRightInd w:val="0"/>
        <w:ind w:left="360"/>
        <w:rPr>
          <w:rFonts w:cs="Arial"/>
          <w:i/>
          <w:iCs/>
          <w:snapToGrid/>
          <w:szCs w:val="24"/>
        </w:rPr>
      </w:pPr>
      <w:r w:rsidRPr="000B403A">
        <w:rPr>
          <w:rFonts w:cs="Arial"/>
          <w:b/>
          <w:bCs/>
          <w:i/>
          <w:iCs/>
          <w:snapToGrid/>
          <w:szCs w:val="24"/>
        </w:rPr>
        <w:t>20</w:t>
      </w:r>
      <w:r w:rsidR="009E2634" w:rsidRPr="000B403A">
        <w:rPr>
          <w:rFonts w:cs="Arial"/>
          <w:b/>
          <w:bCs/>
          <w:i/>
          <w:iCs/>
          <w:snapToGrid/>
          <w:szCs w:val="24"/>
        </w:rPr>
        <w:t xml:space="preserve">01.1.2 Amendments in this chapter. [DSA-SS, DSA-SS/CC] </w:t>
      </w:r>
      <w:r w:rsidR="009E2634" w:rsidRPr="000B403A">
        <w:rPr>
          <w:rFonts w:cs="Arial"/>
          <w:i/>
          <w:iCs/>
          <w:snapToGrid/>
          <w:szCs w:val="24"/>
        </w:rPr>
        <w:t xml:space="preserve">DSA-SS and DSA-SS/CC adopt this chapter </w:t>
      </w:r>
      <w:r w:rsidR="009E2634" w:rsidRPr="000B403A">
        <w:rPr>
          <w:rFonts w:cs="Arial"/>
          <w:i/>
          <w:strike/>
          <w:snapToGrid/>
          <w:szCs w:val="24"/>
        </w:rPr>
        <w:t>and all amendments</w:t>
      </w:r>
      <w:r w:rsidR="009E2634" w:rsidRPr="000B403A">
        <w:rPr>
          <w:rFonts w:cs="Arial"/>
          <w:i/>
          <w:snapToGrid/>
          <w:szCs w:val="24"/>
        </w:rPr>
        <w:t xml:space="preserve"> </w:t>
      </w:r>
      <w:r w:rsidR="009E2634" w:rsidRPr="000B403A">
        <w:rPr>
          <w:rFonts w:cs="Arial"/>
          <w:i/>
          <w:snapToGrid/>
          <w:szCs w:val="24"/>
          <w:u w:val="single"/>
        </w:rPr>
        <w:t>as amended</w:t>
      </w:r>
      <w:r w:rsidR="009E2634" w:rsidRPr="000B403A">
        <w:rPr>
          <w:rFonts w:cs="Arial"/>
          <w:i/>
          <w:snapToGrid/>
          <w:szCs w:val="24"/>
        </w:rPr>
        <w:t>.</w:t>
      </w:r>
    </w:p>
    <w:p w14:paraId="24A2DE00" w14:textId="77777777" w:rsidR="009E4EE0" w:rsidRPr="000B403A" w:rsidRDefault="009E4EE0" w:rsidP="00DD6C4B">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appear in this chapter preceded with the appropriate acronym of the adopting agency, as follows:</w:t>
      </w:r>
    </w:p>
    <w:p w14:paraId="6605EF46" w14:textId="77777777" w:rsidR="009E2634" w:rsidRPr="000B403A" w:rsidRDefault="009E2634" w:rsidP="00B40A7D">
      <w:pPr>
        <w:pStyle w:val="ListParagraph"/>
        <w:numPr>
          <w:ilvl w:val="0"/>
          <w:numId w:val="122"/>
        </w:numPr>
        <w:ind w:left="1440"/>
        <w:contextualSpacing w:val="0"/>
        <w:rPr>
          <w:rFonts w:cs="Arial"/>
          <w:i/>
          <w:szCs w:val="24"/>
        </w:rPr>
      </w:pPr>
      <w:r w:rsidRPr="000B403A">
        <w:rPr>
          <w:rFonts w:cs="Arial"/>
          <w:szCs w:val="24"/>
          <w:highlight w:val="lightGray"/>
        </w:rPr>
        <w:t>(Reserved for OSHPD)</w:t>
      </w:r>
    </w:p>
    <w:p w14:paraId="0CB9476C" w14:textId="77777777" w:rsidR="009E2634" w:rsidRPr="000B403A" w:rsidRDefault="009E2634" w:rsidP="00B40A7D">
      <w:pPr>
        <w:pStyle w:val="ListParagraph"/>
        <w:numPr>
          <w:ilvl w:val="0"/>
          <w:numId w:val="122"/>
        </w:numPr>
        <w:ind w:left="1440"/>
        <w:contextualSpacing w:val="0"/>
        <w:rPr>
          <w:rFonts w:cs="Arial"/>
          <w:i/>
          <w:szCs w:val="24"/>
        </w:rPr>
      </w:pPr>
      <w:r w:rsidRPr="000B403A">
        <w:rPr>
          <w:rFonts w:cs="Arial"/>
          <w:i/>
          <w:szCs w:val="24"/>
        </w:rPr>
        <w:t>Division of the State Architect - Structural Safety</w:t>
      </w:r>
      <w:r w:rsidRPr="000B403A">
        <w:rPr>
          <w:rFonts w:cs="Arial"/>
          <w:i/>
          <w:iCs/>
          <w:strike/>
          <w:szCs w:val="24"/>
        </w:rPr>
        <w:t>:</w:t>
      </w:r>
      <w:r w:rsidRPr="000B403A">
        <w:rPr>
          <w:rFonts w:cs="Arial"/>
          <w:i/>
          <w:iCs/>
          <w:szCs w:val="24"/>
        </w:rPr>
        <w:t xml:space="preserve"> </w:t>
      </w:r>
      <w:r w:rsidRPr="000B403A">
        <w:rPr>
          <w:rFonts w:cs="Arial"/>
          <w:i/>
          <w:szCs w:val="24"/>
          <w:u w:val="single"/>
        </w:rPr>
        <w:t>amendments appear in this chapter preceded by the appropriate acronym, as follows</w:t>
      </w:r>
      <w:r w:rsidRPr="000B403A">
        <w:rPr>
          <w:rFonts w:cs="Arial"/>
          <w:i/>
          <w:szCs w:val="24"/>
        </w:rPr>
        <w:t>:</w:t>
      </w:r>
    </w:p>
    <w:p w14:paraId="3AF5AF6F" w14:textId="77777777" w:rsidR="009E2634" w:rsidRPr="000B403A" w:rsidRDefault="009E2634" w:rsidP="00D46C27">
      <w:pPr>
        <w:ind w:left="1080" w:firstLine="720"/>
        <w:rPr>
          <w:rFonts w:cs="Arial"/>
          <w:szCs w:val="24"/>
        </w:rPr>
      </w:pPr>
      <w:r w:rsidRPr="000B403A">
        <w:rPr>
          <w:rFonts w:cs="Arial"/>
          <w:b/>
          <w:i/>
          <w:szCs w:val="24"/>
        </w:rPr>
        <w:t>[DSA-SS]</w:t>
      </w:r>
      <w:r w:rsidRPr="000B403A">
        <w:rPr>
          <w:rFonts w:cs="Arial"/>
          <w:szCs w:val="24"/>
        </w:rPr>
        <w:t xml:space="preserve"> </w:t>
      </w:r>
      <w:r w:rsidRPr="000B403A">
        <w:rPr>
          <w:rFonts w:cs="Arial"/>
          <w:i/>
          <w:szCs w:val="24"/>
        </w:rPr>
        <w:t>- For applications listed in Section 1.9.2.1.</w:t>
      </w:r>
    </w:p>
    <w:p w14:paraId="7E580DD0" w14:textId="77777777" w:rsidR="009E2634" w:rsidRPr="000B403A" w:rsidRDefault="009E2634" w:rsidP="00D46C27">
      <w:pPr>
        <w:ind w:left="108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6D4E3CAC" w14:textId="77777777" w:rsidR="00880D1A" w:rsidRPr="000B403A" w:rsidRDefault="00880D1A" w:rsidP="00880D1A">
      <w:pPr>
        <w:rPr>
          <w:rFonts w:cs="Arial"/>
          <w:i/>
          <w:iCs/>
          <w:szCs w:val="24"/>
        </w:rPr>
      </w:pPr>
      <w:r w:rsidRPr="000B403A">
        <w:rPr>
          <w:rFonts w:cs="Arial"/>
          <w:i/>
          <w:iCs/>
          <w:szCs w:val="24"/>
        </w:rPr>
        <w:t>…</w:t>
      </w:r>
    </w:p>
    <w:p w14:paraId="3ADE73B2"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3093621"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136E47E3"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08C89647"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lastRenderedPageBreak/>
        <w:t>Notation</w:t>
      </w:r>
      <w:r w:rsidRPr="000E666A">
        <w:rPr>
          <w:rFonts w:cs="Arial"/>
          <w:color w:val="000000" w:themeColor="text1"/>
          <w:szCs w:val="24"/>
        </w:rPr>
        <w:t xml:space="preserve"> </w:t>
      </w:r>
      <w:r w:rsidRPr="000E666A">
        <w:rPr>
          <w:rFonts w:cs="Arial"/>
          <w:b/>
          <w:color w:val="000000" w:themeColor="text1"/>
          <w:szCs w:val="24"/>
        </w:rPr>
        <w:t>for [DSA-SS/CC]:</w:t>
      </w:r>
    </w:p>
    <w:p w14:paraId="1239DEDD"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5127792F" w14:textId="77777777" w:rsidR="003C5C38" w:rsidRPr="00E6117D"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5AAF1B36" w14:textId="73B3AF72" w:rsidR="00A92822" w:rsidRPr="000B403A" w:rsidRDefault="00A92822" w:rsidP="00A92822">
      <w:pPr>
        <w:pStyle w:val="Heading3"/>
        <w:rPr>
          <w:rFonts w:cs="Arial"/>
          <w:color w:val="auto"/>
        </w:rPr>
      </w:pPr>
      <w:r w:rsidRPr="000B403A">
        <w:rPr>
          <w:rFonts w:cs="Arial"/>
          <w:color w:val="auto"/>
        </w:rPr>
        <w:t xml:space="preserve">ITEM </w:t>
      </w:r>
      <w:r w:rsidRPr="000B403A">
        <w:rPr>
          <w:rFonts w:cs="Arial"/>
          <w:noProof/>
          <w:color w:val="auto"/>
        </w:rPr>
        <w:t>1</w:t>
      </w:r>
      <w:r w:rsidR="004B45A8" w:rsidRPr="000B403A">
        <w:rPr>
          <w:rFonts w:cs="Arial"/>
          <w:noProof/>
          <w:color w:val="auto"/>
        </w:rPr>
        <w:t>3</w:t>
      </w:r>
      <w:r w:rsidRPr="000B403A">
        <w:rPr>
          <w:rFonts w:cs="Arial"/>
          <w:color w:val="auto"/>
        </w:rPr>
        <w:br/>
        <w:t>Chapter 21 MASONRY</w:t>
      </w:r>
    </w:p>
    <w:p w14:paraId="2FB6D9FA" w14:textId="2FE007D9" w:rsidR="00A92822" w:rsidRPr="000B403A" w:rsidRDefault="00A92822" w:rsidP="00A92822">
      <w:pPr>
        <w:jc w:val="center"/>
        <w:rPr>
          <w:rFonts w:cs="Arial"/>
          <w:b/>
          <w:bCs/>
          <w:szCs w:val="24"/>
        </w:rPr>
      </w:pPr>
      <w:r w:rsidRPr="000B403A">
        <w:rPr>
          <w:rFonts w:cs="Arial"/>
          <w:b/>
          <w:bCs/>
          <w:szCs w:val="24"/>
        </w:rPr>
        <w:t>CHAPTER 21</w:t>
      </w:r>
      <w:r w:rsidR="0059244A">
        <w:rPr>
          <w:rFonts w:cs="Arial"/>
          <w:b/>
          <w:bCs/>
          <w:szCs w:val="24"/>
        </w:rPr>
        <w:br/>
      </w:r>
      <w:r w:rsidRPr="000B403A">
        <w:rPr>
          <w:rFonts w:cs="Arial"/>
          <w:b/>
          <w:bCs/>
          <w:szCs w:val="24"/>
        </w:rPr>
        <w:t>MASONRY</w:t>
      </w:r>
    </w:p>
    <w:p w14:paraId="233EB376" w14:textId="3735D8EB" w:rsidR="00D92DFA" w:rsidRPr="000B403A" w:rsidRDefault="00D92DFA" w:rsidP="00D9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center"/>
        <w:rPr>
          <w:rFonts w:cs="Arial"/>
          <w:szCs w:val="24"/>
        </w:rPr>
      </w:pPr>
      <w:r w:rsidRPr="000B403A">
        <w:rPr>
          <w:rFonts w:cs="Arial"/>
          <w:bCs/>
          <w:szCs w:val="24"/>
          <w:highlight w:val="lightGray"/>
        </w:rPr>
        <w:t>Adopt Chapter 21 of the 2024 IBC as amended below. All existing California amendments that are not revised below shall continue without change</w:t>
      </w:r>
      <w:r w:rsidRPr="000B403A">
        <w:rPr>
          <w:rFonts w:cs="Arial"/>
          <w:bCs/>
          <w:szCs w:val="24"/>
        </w:rPr>
        <w:t>.</w:t>
      </w:r>
    </w:p>
    <w:p w14:paraId="537F6A8D" w14:textId="6950580E" w:rsidR="002B3CB2" w:rsidRPr="000B403A" w:rsidRDefault="00ED30D7" w:rsidP="00ED30D7">
      <w:pPr>
        <w:widowControl/>
        <w:autoSpaceDE w:val="0"/>
        <w:autoSpaceDN w:val="0"/>
        <w:adjustRightInd w:val="0"/>
        <w:jc w:val="center"/>
        <w:rPr>
          <w:rFonts w:eastAsia="SourceSansPro-Bold" w:cs="Arial"/>
          <w:b/>
          <w:bCs/>
          <w:snapToGrid/>
          <w:szCs w:val="24"/>
        </w:rPr>
      </w:pPr>
      <w:bookmarkStart w:id="21" w:name="_Hlk164952460"/>
      <w:r w:rsidRPr="000B403A">
        <w:rPr>
          <w:rFonts w:eastAsia="SourceSansPro-Bold" w:cs="Arial"/>
          <w:b/>
          <w:bCs/>
          <w:snapToGrid/>
          <w:szCs w:val="24"/>
        </w:rPr>
        <w:t>SECTION 2</w:t>
      </w:r>
      <w:r w:rsidR="00475907" w:rsidRPr="000B403A">
        <w:rPr>
          <w:rFonts w:eastAsia="SourceSansPro-Bold" w:cs="Arial"/>
          <w:b/>
          <w:bCs/>
          <w:snapToGrid/>
          <w:szCs w:val="24"/>
        </w:rPr>
        <w:t>1</w:t>
      </w:r>
      <w:r w:rsidR="00712600" w:rsidRPr="000B403A">
        <w:rPr>
          <w:rFonts w:eastAsia="SourceSansPro-Bold" w:cs="Arial"/>
          <w:b/>
          <w:bCs/>
          <w:snapToGrid/>
          <w:szCs w:val="24"/>
        </w:rPr>
        <w:t>01</w:t>
      </w:r>
      <w:r w:rsidR="0059244A">
        <w:rPr>
          <w:rFonts w:eastAsia="SourceSansPro-Bold" w:cs="Arial"/>
          <w:b/>
          <w:bCs/>
          <w:snapToGrid/>
          <w:szCs w:val="24"/>
        </w:rPr>
        <w:br/>
      </w:r>
      <w:r w:rsidR="00860647" w:rsidRPr="000B403A">
        <w:rPr>
          <w:rFonts w:eastAsia="SourceSansPro-Bold" w:cs="Arial"/>
          <w:b/>
          <w:bCs/>
          <w:snapToGrid/>
          <w:szCs w:val="24"/>
        </w:rPr>
        <w:t>GENERAL</w:t>
      </w:r>
    </w:p>
    <w:bookmarkEnd w:id="21"/>
    <w:p w14:paraId="0DFF9DDD" w14:textId="469873F7" w:rsidR="00ED30D7" w:rsidRPr="000B403A" w:rsidRDefault="00ED30D7" w:rsidP="00ED30D7">
      <w:pPr>
        <w:rPr>
          <w:rFonts w:cs="Arial"/>
          <w:szCs w:val="24"/>
        </w:rPr>
      </w:pPr>
      <w:r w:rsidRPr="000B403A">
        <w:rPr>
          <w:rFonts w:eastAsia="SourceSansPro-Bold" w:cs="Arial"/>
          <w:b/>
          <w:bCs/>
          <w:snapToGrid/>
          <w:szCs w:val="24"/>
        </w:rPr>
        <w:t xml:space="preserve">2101.1 Scope. </w:t>
      </w:r>
      <w:r w:rsidRPr="000B403A">
        <w:rPr>
          <w:rFonts w:eastAsia="SourceSansPro-Bold" w:cs="Arial"/>
          <w:snapToGrid/>
          <w:szCs w:val="24"/>
        </w:rPr>
        <w:t>The provisions of this chapter …</w:t>
      </w:r>
    </w:p>
    <w:p w14:paraId="2257CD6E" w14:textId="77777777" w:rsidR="00ED30D7" w:rsidRPr="000B403A" w:rsidRDefault="00ED30D7" w:rsidP="00ED30D7">
      <w:pPr>
        <w:ind w:firstLine="360"/>
        <w:rPr>
          <w:rFonts w:cs="Arial"/>
          <w:szCs w:val="24"/>
        </w:rPr>
      </w:pPr>
      <w:r w:rsidRPr="000B403A">
        <w:rPr>
          <w:rFonts w:cs="Arial"/>
          <w:szCs w:val="24"/>
        </w:rPr>
        <w:t>…</w:t>
      </w:r>
    </w:p>
    <w:p w14:paraId="1D70AA89" w14:textId="28402263" w:rsidR="00ED30D7" w:rsidRPr="000B403A" w:rsidRDefault="00ED30D7" w:rsidP="00ED30D7">
      <w:pPr>
        <w:widowControl/>
        <w:autoSpaceDE w:val="0"/>
        <w:autoSpaceDN w:val="0"/>
        <w:adjustRightInd w:val="0"/>
        <w:ind w:left="360"/>
        <w:rPr>
          <w:rFonts w:cs="Arial"/>
          <w:i/>
          <w:iCs/>
          <w:snapToGrid/>
          <w:szCs w:val="24"/>
        </w:rPr>
      </w:pPr>
      <w:r w:rsidRPr="000B403A">
        <w:rPr>
          <w:rFonts w:cs="Arial"/>
          <w:b/>
          <w:bCs/>
          <w:i/>
          <w:iCs/>
          <w:snapToGrid/>
          <w:szCs w:val="24"/>
        </w:rPr>
        <w:t xml:space="preserve">2101.1.2 Amendments in this chapter. </w:t>
      </w:r>
      <w:r w:rsidRPr="000B403A">
        <w:rPr>
          <w:rFonts w:cs="Arial"/>
          <w:b/>
          <w:bCs/>
          <w:i/>
          <w:iCs/>
          <w:szCs w:val="24"/>
        </w:rPr>
        <w:t xml:space="preserve">[DSA-SS/CC] </w:t>
      </w:r>
      <w:r w:rsidRPr="000B403A">
        <w:rPr>
          <w:rFonts w:cs="Arial"/>
          <w:i/>
          <w:iCs/>
          <w:snapToGrid/>
          <w:szCs w:val="24"/>
        </w:rPr>
        <w:t xml:space="preserve">DSA-SS/CC adopts this chapter </w:t>
      </w:r>
      <w:r w:rsidRPr="000B403A">
        <w:rPr>
          <w:rFonts w:cs="Arial"/>
          <w:i/>
          <w:strike/>
          <w:snapToGrid/>
          <w:szCs w:val="24"/>
        </w:rPr>
        <w:t>and all amendments</w:t>
      </w:r>
      <w:r w:rsidRPr="000B403A">
        <w:rPr>
          <w:rFonts w:cs="Arial"/>
          <w:i/>
          <w:snapToGrid/>
          <w:szCs w:val="24"/>
        </w:rPr>
        <w:t xml:space="preserve"> </w:t>
      </w:r>
      <w:r w:rsidRPr="000B403A">
        <w:rPr>
          <w:rFonts w:cs="Arial"/>
          <w:i/>
          <w:snapToGrid/>
          <w:szCs w:val="24"/>
          <w:u w:val="single"/>
        </w:rPr>
        <w:t>as amended</w:t>
      </w:r>
      <w:r w:rsidRPr="000B403A">
        <w:rPr>
          <w:rFonts w:cs="Arial"/>
          <w:i/>
          <w:snapToGrid/>
          <w:szCs w:val="24"/>
        </w:rPr>
        <w:t>.</w:t>
      </w:r>
    </w:p>
    <w:p w14:paraId="064B1EBE" w14:textId="77777777" w:rsidR="00ED30D7" w:rsidRPr="000B403A" w:rsidRDefault="00ED30D7" w:rsidP="00ED30D7">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0AE711C1" w14:textId="6186770F" w:rsidR="00ED30D7" w:rsidRPr="000B403A" w:rsidRDefault="00ED30D7" w:rsidP="00ED30D7">
      <w:pPr>
        <w:widowControl/>
        <w:autoSpaceDE w:val="0"/>
        <w:autoSpaceDN w:val="0"/>
        <w:adjustRightInd w:val="0"/>
        <w:ind w:left="720"/>
        <w:rPr>
          <w:rFonts w:cs="Arial"/>
          <w:snapToGrid/>
          <w:szCs w:val="24"/>
          <w:highlight w:val="lightGray"/>
        </w:rPr>
      </w:pPr>
      <w:r w:rsidRPr="000B403A">
        <w:rPr>
          <w:rFonts w:cs="Arial"/>
          <w:snapToGrid/>
          <w:szCs w:val="24"/>
          <w:highlight w:val="lightGray"/>
        </w:rPr>
        <w:t>(Relocate Item 1 below to 2101.1.3)</w:t>
      </w:r>
    </w:p>
    <w:p w14:paraId="7CAA7077" w14:textId="2AB695EA" w:rsidR="00ED30D7" w:rsidRPr="000B403A" w:rsidRDefault="00ED30D7" w:rsidP="00B40A7D">
      <w:pPr>
        <w:pStyle w:val="ListParagraph"/>
        <w:numPr>
          <w:ilvl w:val="0"/>
          <w:numId w:val="118"/>
        </w:numPr>
        <w:contextualSpacing w:val="0"/>
        <w:rPr>
          <w:rFonts w:cs="Arial"/>
          <w:i/>
          <w:strike/>
          <w:szCs w:val="24"/>
        </w:rPr>
      </w:pPr>
      <w:r w:rsidRPr="000B403A">
        <w:rPr>
          <w:rFonts w:cs="Arial"/>
          <w:b/>
          <w:i/>
          <w:strike/>
          <w:szCs w:val="24"/>
        </w:rPr>
        <w:t>[DSA-SS/CC]</w:t>
      </w:r>
      <w:r w:rsidRPr="000B403A">
        <w:rPr>
          <w:rFonts w:cs="Arial"/>
          <w:strike/>
          <w:szCs w:val="24"/>
        </w:rPr>
        <w:t xml:space="preserve"> </w:t>
      </w:r>
      <w:r w:rsidRPr="000B403A">
        <w:rPr>
          <w:rFonts w:cs="Arial"/>
          <w:i/>
          <w:strike/>
          <w:szCs w:val="24"/>
        </w:rPr>
        <w:t>- For applications listed in Section 1.9.2.2.</w:t>
      </w:r>
    </w:p>
    <w:p w14:paraId="31A97613" w14:textId="77777777" w:rsidR="00ED30D7" w:rsidRPr="000B403A" w:rsidRDefault="00ED30D7" w:rsidP="00B40A7D">
      <w:pPr>
        <w:pStyle w:val="ListParagraph"/>
        <w:numPr>
          <w:ilvl w:val="0"/>
          <w:numId w:val="118"/>
        </w:numPr>
        <w:contextualSpacing w:val="0"/>
        <w:rPr>
          <w:rFonts w:cs="Arial"/>
          <w:szCs w:val="24"/>
        </w:rPr>
      </w:pPr>
      <w:r w:rsidRPr="000B403A">
        <w:rPr>
          <w:rFonts w:cs="Arial"/>
          <w:szCs w:val="24"/>
          <w:highlight w:val="lightGray"/>
        </w:rPr>
        <w:t>(Reserved for OSHPD)</w:t>
      </w:r>
    </w:p>
    <w:p w14:paraId="4D237FA8" w14:textId="66352DD6" w:rsidR="00ED30D7" w:rsidRPr="000B403A" w:rsidRDefault="00ED30D7" w:rsidP="00ED30D7">
      <w:pPr>
        <w:ind w:left="360"/>
        <w:rPr>
          <w:rFonts w:cs="Arial"/>
          <w:b/>
          <w:i/>
          <w:szCs w:val="24"/>
          <w:u w:val="single"/>
        </w:rPr>
      </w:pPr>
      <w:r w:rsidRPr="000B403A">
        <w:rPr>
          <w:rFonts w:cs="Arial"/>
          <w:b/>
          <w:i/>
          <w:szCs w:val="24"/>
          <w:u w:val="single"/>
        </w:rPr>
        <w:t xml:space="preserve">2101.1.3 Identification of amendments. </w:t>
      </w:r>
      <w:r w:rsidRPr="000B403A">
        <w:rPr>
          <w:rFonts w:cs="Arial"/>
          <w:b/>
          <w:bCs/>
          <w:i/>
          <w:iCs/>
          <w:szCs w:val="24"/>
          <w:u w:val="single"/>
        </w:rPr>
        <w:t>[DSA-SS/CC]</w:t>
      </w:r>
      <w:r w:rsidRPr="000B403A">
        <w:rPr>
          <w:rFonts w:cs="Arial"/>
          <w:bCs/>
          <w:i/>
          <w:szCs w:val="24"/>
        </w:rPr>
        <w:t xml:space="preserve"> </w:t>
      </w:r>
      <w:r w:rsidRPr="000B403A">
        <w:rPr>
          <w:rFonts w:cs="Arial"/>
          <w:szCs w:val="24"/>
          <w:highlight w:val="lightGray"/>
        </w:rPr>
        <w:t>(Items below are relocated from existing 2101.1.2)</w:t>
      </w:r>
    </w:p>
    <w:p w14:paraId="65E5382E" w14:textId="756BFD9F" w:rsidR="00ED30D7" w:rsidRPr="000B403A" w:rsidRDefault="00ED30D7" w:rsidP="00B40A7D">
      <w:pPr>
        <w:pStyle w:val="ListParagraph"/>
        <w:numPr>
          <w:ilvl w:val="0"/>
          <w:numId w:val="119"/>
        </w:numPr>
        <w:contextualSpacing w:val="0"/>
        <w:rPr>
          <w:rFonts w:cs="Arial"/>
          <w:i/>
          <w:szCs w:val="24"/>
        </w:rPr>
      </w:pPr>
      <w:r w:rsidRPr="000B403A">
        <w:rPr>
          <w:rFonts w:cs="Arial"/>
          <w:i/>
          <w:szCs w:val="24"/>
          <w:u w:val="single"/>
        </w:rPr>
        <w:t>Division of the State Architect - Structural Safety/Community Colleges amendments appear in this chapter preceded by the appropriate acronym, as follows</w:t>
      </w:r>
      <w:r w:rsidRPr="000B403A">
        <w:rPr>
          <w:rFonts w:cs="Arial"/>
          <w:i/>
          <w:szCs w:val="24"/>
        </w:rPr>
        <w:t>:</w:t>
      </w:r>
    </w:p>
    <w:p w14:paraId="25A928FC" w14:textId="77777777" w:rsidR="00ED30D7" w:rsidRPr="000B403A" w:rsidRDefault="00ED30D7" w:rsidP="00ED30D7">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65961114" w14:textId="77777777" w:rsidR="00ED30D7" w:rsidRPr="000B403A" w:rsidRDefault="00ED30D7" w:rsidP="00B40A7D">
      <w:pPr>
        <w:pStyle w:val="ListParagraph"/>
        <w:numPr>
          <w:ilvl w:val="0"/>
          <w:numId w:val="119"/>
        </w:numPr>
        <w:contextualSpacing w:val="0"/>
        <w:rPr>
          <w:rFonts w:cs="Arial"/>
          <w:iCs/>
          <w:szCs w:val="24"/>
        </w:rPr>
      </w:pPr>
      <w:r w:rsidRPr="000B403A">
        <w:rPr>
          <w:rFonts w:cs="Arial"/>
          <w:szCs w:val="24"/>
          <w:highlight w:val="lightGray"/>
        </w:rPr>
        <w:t>(Reserved for OSHPD)</w:t>
      </w:r>
    </w:p>
    <w:p w14:paraId="491A1BAF" w14:textId="6904D271" w:rsidR="00ED30D7" w:rsidRPr="000B403A" w:rsidRDefault="00ED30D7" w:rsidP="00ED30D7">
      <w:pPr>
        <w:ind w:left="360"/>
        <w:rPr>
          <w:rFonts w:eastAsia="Arial" w:cs="Arial"/>
          <w:szCs w:val="24"/>
        </w:rPr>
      </w:pPr>
      <w:r w:rsidRPr="000B403A">
        <w:rPr>
          <w:rFonts w:cs="Arial"/>
          <w:b/>
          <w:i/>
          <w:szCs w:val="24"/>
          <w:u w:val="single"/>
        </w:rPr>
        <w:t>2101.1.4</w:t>
      </w:r>
      <w:r w:rsidRPr="000B403A">
        <w:rPr>
          <w:rFonts w:cs="Arial"/>
          <w:szCs w:val="24"/>
        </w:rPr>
        <w:t xml:space="preserve"> </w:t>
      </w:r>
      <w:r w:rsidRPr="000B403A">
        <w:rPr>
          <w:rFonts w:cs="Arial"/>
          <w:b/>
          <w:i/>
          <w:strike/>
          <w:szCs w:val="24"/>
        </w:rPr>
        <w:t>2101.1.3</w:t>
      </w:r>
      <w:r w:rsidRPr="000B403A">
        <w:rPr>
          <w:rFonts w:cs="Arial"/>
          <w:szCs w:val="24"/>
        </w:rPr>
        <w:t xml:space="preserve"> </w:t>
      </w:r>
      <w:r w:rsidRPr="000B403A">
        <w:rPr>
          <w:rFonts w:cs="Arial"/>
          <w:b/>
          <w:i/>
          <w:szCs w:val="24"/>
        </w:rPr>
        <w:t>Reference to other chapters.</w:t>
      </w:r>
      <w:r w:rsidRPr="000B403A">
        <w:rPr>
          <w:rFonts w:cs="Arial"/>
          <w:szCs w:val="24"/>
        </w:rPr>
        <w:t xml:space="preserve"> </w:t>
      </w:r>
      <w:r w:rsidRPr="000B403A">
        <w:rPr>
          <w:rFonts w:cs="Arial"/>
          <w:b/>
          <w:bCs/>
          <w:i/>
          <w:iCs/>
          <w:szCs w:val="24"/>
        </w:rPr>
        <w:t>[DSA-SS/CC]</w:t>
      </w:r>
      <w:r w:rsidRPr="000B403A">
        <w:rPr>
          <w:rFonts w:cs="Arial"/>
          <w:szCs w:val="24"/>
        </w:rPr>
        <w:t xml:space="preserve"> </w:t>
      </w:r>
      <w:r w:rsidRPr="000B403A">
        <w:rPr>
          <w:rFonts w:cs="Arial"/>
          <w:i/>
          <w:iCs/>
          <w:szCs w:val="24"/>
        </w:rPr>
        <w:t>Where reference within this chapter is made to sections in Chapters 17 and 18, the provisions in Chapters 17A and 18A respectively shall apply instead.</w:t>
      </w:r>
      <w:r w:rsidRPr="000B403A">
        <w:rPr>
          <w:rFonts w:cs="Arial"/>
          <w:szCs w:val="24"/>
        </w:rPr>
        <w:t xml:space="preserve"> </w:t>
      </w:r>
      <w:r w:rsidRPr="000B403A">
        <w:rPr>
          <w:rFonts w:eastAsia="Arial" w:cs="Arial"/>
          <w:szCs w:val="24"/>
          <w:highlight w:val="lightGray"/>
        </w:rPr>
        <w:t>(No changes to existing California amendment except renumbering)</w:t>
      </w:r>
    </w:p>
    <w:p w14:paraId="16216796" w14:textId="49E80FFA" w:rsidR="00ED30D7" w:rsidRPr="000B403A" w:rsidRDefault="00ED30D7" w:rsidP="00ED30D7">
      <w:pPr>
        <w:ind w:left="360"/>
        <w:rPr>
          <w:rFonts w:cs="Arial"/>
          <w:b/>
          <w:i/>
          <w:szCs w:val="24"/>
          <w:u w:val="single"/>
        </w:rPr>
      </w:pPr>
      <w:r w:rsidRPr="000B403A">
        <w:rPr>
          <w:rFonts w:cs="Arial"/>
          <w:b/>
          <w:i/>
          <w:szCs w:val="24"/>
          <w:u w:val="single"/>
        </w:rPr>
        <w:t>2101.1.5</w:t>
      </w:r>
      <w:r w:rsidRPr="000B403A">
        <w:rPr>
          <w:rFonts w:cs="Arial"/>
          <w:szCs w:val="24"/>
        </w:rPr>
        <w:t xml:space="preserve"> </w:t>
      </w:r>
      <w:r w:rsidRPr="000B403A">
        <w:rPr>
          <w:rFonts w:cs="Arial"/>
          <w:b/>
          <w:i/>
          <w:strike/>
          <w:szCs w:val="24"/>
        </w:rPr>
        <w:t>2101.1.4</w:t>
      </w:r>
      <w:r w:rsidRPr="000B403A">
        <w:rPr>
          <w:rFonts w:cs="Arial"/>
          <w:szCs w:val="24"/>
        </w:rPr>
        <w:t xml:space="preserve"> </w:t>
      </w:r>
      <w:r w:rsidR="00612E4E" w:rsidRPr="000B403A">
        <w:rPr>
          <w:rFonts w:cs="Arial"/>
          <w:b/>
          <w:i/>
          <w:szCs w:val="24"/>
          <w:u w:val="single"/>
        </w:rPr>
        <w:t>Additional amendments.</w:t>
      </w:r>
      <w:r w:rsidR="00612E4E" w:rsidRPr="000B403A">
        <w:rPr>
          <w:rFonts w:cs="Arial"/>
          <w:b/>
          <w:i/>
          <w:szCs w:val="24"/>
        </w:rPr>
        <w:t xml:space="preserve"> </w:t>
      </w:r>
      <w:r w:rsidR="00612E4E" w:rsidRPr="000B403A">
        <w:rPr>
          <w:rFonts w:cs="Arial"/>
          <w:b/>
          <w:i/>
          <w:strike/>
          <w:szCs w:val="24"/>
        </w:rPr>
        <w:t>Amendments.</w:t>
      </w:r>
      <w:r w:rsidRPr="000B403A">
        <w:rPr>
          <w:rFonts w:cs="Arial"/>
          <w:b/>
          <w:i/>
          <w:szCs w:val="24"/>
        </w:rPr>
        <w:t xml:space="preserve"> [DSA-SS/CC]</w:t>
      </w:r>
      <w:r w:rsidRPr="000B403A">
        <w:rPr>
          <w:rFonts w:cs="Arial"/>
          <w:szCs w:val="24"/>
        </w:rPr>
        <w:t xml:space="preserve"> </w:t>
      </w:r>
      <w:r w:rsidRPr="000B403A">
        <w:rPr>
          <w:rFonts w:cs="Arial"/>
          <w:i/>
          <w:szCs w:val="24"/>
        </w:rPr>
        <w:t>See Section 2115 for additional requirements.</w:t>
      </w:r>
    </w:p>
    <w:p w14:paraId="2CA9A17D" w14:textId="1A8FAC87" w:rsidR="00ED30D7" w:rsidRPr="000B403A" w:rsidRDefault="00ED30D7" w:rsidP="00A42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r w:rsidRPr="000B403A">
        <w:rPr>
          <w:rFonts w:cs="Arial"/>
          <w:bCs/>
          <w:szCs w:val="24"/>
        </w:rPr>
        <w:t>…</w:t>
      </w:r>
    </w:p>
    <w:p w14:paraId="6822AEDC" w14:textId="5F453CB3" w:rsidR="00CD19B8" w:rsidRPr="000B403A" w:rsidRDefault="00860647" w:rsidP="00860647">
      <w:pPr>
        <w:widowControl/>
        <w:autoSpaceDE w:val="0"/>
        <w:autoSpaceDN w:val="0"/>
        <w:adjustRightInd w:val="0"/>
        <w:jc w:val="center"/>
        <w:rPr>
          <w:rFonts w:eastAsia="SourceSansPro-Bold" w:cs="Arial"/>
          <w:b/>
          <w:bCs/>
          <w:snapToGrid/>
          <w:szCs w:val="24"/>
        </w:rPr>
      </w:pPr>
      <w:r w:rsidRPr="000B403A">
        <w:rPr>
          <w:rFonts w:eastAsia="SourceSansPro-Bold" w:cs="Arial"/>
          <w:b/>
          <w:bCs/>
          <w:i/>
          <w:iCs/>
          <w:snapToGrid/>
          <w:szCs w:val="24"/>
        </w:rPr>
        <w:t>SECTION 21</w:t>
      </w:r>
      <w:r w:rsidR="001D7A61" w:rsidRPr="000B403A">
        <w:rPr>
          <w:rFonts w:eastAsia="SourceSansPro-Bold" w:cs="Arial"/>
          <w:b/>
          <w:bCs/>
          <w:i/>
          <w:iCs/>
          <w:snapToGrid/>
          <w:szCs w:val="24"/>
        </w:rPr>
        <w:t>15</w:t>
      </w:r>
      <w:r w:rsidR="0059244A">
        <w:rPr>
          <w:rFonts w:eastAsia="SourceSansPro-Bold" w:cs="Arial"/>
          <w:b/>
          <w:bCs/>
          <w:i/>
          <w:iCs/>
          <w:snapToGrid/>
          <w:szCs w:val="24"/>
        </w:rPr>
        <w:br/>
      </w:r>
      <w:r w:rsidR="006878A0" w:rsidRPr="000B403A">
        <w:rPr>
          <w:rFonts w:eastAsia="SourceSansPro-Bold" w:cs="Arial"/>
          <w:b/>
          <w:bCs/>
          <w:i/>
          <w:iCs/>
          <w:snapToGrid/>
          <w:szCs w:val="24"/>
        </w:rPr>
        <w:t>ADDITIONAL</w:t>
      </w:r>
      <w:r w:rsidR="00CA39DD" w:rsidRPr="000B403A">
        <w:rPr>
          <w:rFonts w:eastAsia="SourceSansPro-Bold" w:cs="Arial"/>
          <w:b/>
          <w:bCs/>
          <w:i/>
          <w:iCs/>
          <w:snapToGrid/>
          <w:szCs w:val="24"/>
        </w:rPr>
        <w:t xml:space="preserve"> REQ</w:t>
      </w:r>
      <w:r w:rsidR="00CD19B8" w:rsidRPr="000B403A">
        <w:rPr>
          <w:rFonts w:eastAsia="SourceSansPro-Bold" w:cs="Arial"/>
          <w:b/>
          <w:bCs/>
          <w:i/>
          <w:iCs/>
          <w:snapToGrid/>
          <w:szCs w:val="24"/>
        </w:rPr>
        <w:t>UIREMENTS</w:t>
      </w:r>
      <w:r w:rsidR="0059244A">
        <w:rPr>
          <w:rFonts w:eastAsia="SourceSansPro-Bold" w:cs="Arial"/>
          <w:b/>
          <w:bCs/>
          <w:i/>
          <w:iCs/>
          <w:snapToGrid/>
          <w:szCs w:val="24"/>
        </w:rPr>
        <w:br/>
      </w:r>
      <w:r w:rsidR="00CD19B8" w:rsidRPr="000B403A">
        <w:rPr>
          <w:rFonts w:eastAsia="SourceSansPro-Bold" w:cs="Arial"/>
          <w:b/>
          <w:bCs/>
          <w:i/>
          <w:iCs/>
          <w:snapToGrid/>
          <w:szCs w:val="24"/>
        </w:rPr>
        <w:t xml:space="preserve">FOR COMMUNITY COLLEGES </w:t>
      </w:r>
      <w:r w:rsidR="00CD19B8" w:rsidRPr="000B403A">
        <w:rPr>
          <w:rFonts w:cs="Arial"/>
          <w:b/>
          <w:i/>
          <w:iCs/>
          <w:szCs w:val="24"/>
        </w:rPr>
        <w:t>[DSA-SS/CC</w:t>
      </w:r>
      <w:r w:rsidR="00CD19B8" w:rsidRPr="000B403A">
        <w:rPr>
          <w:rFonts w:cs="Arial"/>
          <w:b/>
          <w:i/>
          <w:szCs w:val="24"/>
        </w:rPr>
        <w:t>]</w:t>
      </w:r>
    </w:p>
    <w:p w14:paraId="03FC8F11" w14:textId="5F62A403" w:rsidR="00881CF0" w:rsidRPr="000B403A" w:rsidRDefault="00881CF0" w:rsidP="008958B7">
      <w:pPr>
        <w:rPr>
          <w:rFonts w:cs="Arial"/>
          <w:i/>
          <w:iCs/>
          <w:szCs w:val="24"/>
        </w:rPr>
      </w:pPr>
      <w:r w:rsidRPr="000B403A">
        <w:rPr>
          <w:rFonts w:eastAsia="SourceSansPro-Bold" w:cs="Arial"/>
          <w:b/>
          <w:i/>
          <w:snapToGrid/>
          <w:szCs w:val="24"/>
        </w:rPr>
        <w:t>2115</w:t>
      </w:r>
      <w:r w:rsidR="00C67D61" w:rsidRPr="000B403A">
        <w:rPr>
          <w:rFonts w:eastAsia="SourceSansPro-Bold" w:cs="Arial"/>
          <w:b/>
          <w:i/>
          <w:snapToGrid/>
          <w:szCs w:val="24"/>
        </w:rPr>
        <w:t>.</w:t>
      </w:r>
      <w:r w:rsidR="005A49D5" w:rsidRPr="000B403A">
        <w:rPr>
          <w:rFonts w:eastAsia="SourceSansPro-Bold" w:cs="Arial"/>
          <w:b/>
          <w:i/>
          <w:snapToGrid/>
          <w:szCs w:val="24"/>
        </w:rPr>
        <w:t>1</w:t>
      </w:r>
      <w:r w:rsidRPr="000B403A">
        <w:rPr>
          <w:rFonts w:eastAsia="SourceSansPro-Bold" w:cs="Arial"/>
          <w:b/>
          <w:i/>
          <w:snapToGrid/>
          <w:szCs w:val="24"/>
        </w:rPr>
        <w:t xml:space="preserve"> </w:t>
      </w:r>
      <w:r w:rsidR="005A49D5" w:rsidRPr="000B403A">
        <w:rPr>
          <w:rFonts w:eastAsia="SourceSansPro-Bold" w:cs="Arial"/>
          <w:b/>
          <w:i/>
          <w:snapToGrid/>
          <w:szCs w:val="24"/>
        </w:rPr>
        <w:t>General</w:t>
      </w:r>
      <w:r w:rsidR="007E54AC" w:rsidRPr="000B403A">
        <w:rPr>
          <w:rFonts w:eastAsia="SourceSansPro-Bold" w:cs="Arial"/>
          <w:b/>
          <w:i/>
          <w:snapToGrid/>
          <w:szCs w:val="24"/>
        </w:rPr>
        <w:t xml:space="preserve">. </w:t>
      </w:r>
      <w:r w:rsidR="007E54AC" w:rsidRPr="000B403A">
        <w:rPr>
          <w:rFonts w:eastAsia="SourceSansPro-Bold" w:cs="Arial"/>
          <w:i/>
          <w:snapToGrid/>
          <w:szCs w:val="24"/>
        </w:rPr>
        <w:t>In addition</w:t>
      </w:r>
      <w:r w:rsidRPr="000B403A">
        <w:rPr>
          <w:rFonts w:eastAsia="SourceSansPro-Bold" w:cs="Arial"/>
          <w:b/>
          <w:i/>
          <w:snapToGrid/>
          <w:szCs w:val="24"/>
        </w:rPr>
        <w:t xml:space="preserve"> </w:t>
      </w:r>
      <w:r w:rsidRPr="000B403A">
        <w:rPr>
          <w:rFonts w:eastAsia="SourceSansPro-Bold" w:cs="Arial"/>
          <w:i/>
          <w:snapToGrid/>
          <w:szCs w:val="24"/>
        </w:rPr>
        <w:t>…</w:t>
      </w:r>
    </w:p>
    <w:p w14:paraId="5E616B7B" w14:textId="26468520" w:rsidR="00860647" w:rsidRPr="000B403A" w:rsidRDefault="0070570E" w:rsidP="008958B7">
      <w:pPr>
        <w:ind w:left="360"/>
        <w:rPr>
          <w:rFonts w:cs="Arial"/>
          <w:i/>
          <w:szCs w:val="24"/>
        </w:rPr>
      </w:pPr>
      <w:r w:rsidRPr="000B403A">
        <w:rPr>
          <w:rFonts w:cs="Arial"/>
          <w:b/>
          <w:i/>
          <w:szCs w:val="24"/>
        </w:rPr>
        <w:lastRenderedPageBreak/>
        <w:t>2115.</w:t>
      </w:r>
      <w:r w:rsidR="00E739F6" w:rsidRPr="000B403A">
        <w:rPr>
          <w:rFonts w:cs="Arial"/>
          <w:b/>
          <w:i/>
          <w:szCs w:val="24"/>
        </w:rPr>
        <w:t>1</w:t>
      </w:r>
      <w:r w:rsidR="009F4680" w:rsidRPr="000B403A">
        <w:rPr>
          <w:rFonts w:cs="Arial"/>
          <w:b/>
          <w:i/>
          <w:szCs w:val="24"/>
        </w:rPr>
        <w:t>.1</w:t>
      </w:r>
      <w:r w:rsidRPr="000B403A">
        <w:rPr>
          <w:rFonts w:cs="Arial"/>
          <w:b/>
          <w:i/>
          <w:szCs w:val="24"/>
        </w:rPr>
        <w:t xml:space="preserve"> </w:t>
      </w:r>
      <w:r w:rsidR="008423EF" w:rsidRPr="000B403A">
        <w:rPr>
          <w:rFonts w:cs="Arial"/>
          <w:b/>
          <w:i/>
          <w:szCs w:val="24"/>
        </w:rPr>
        <w:t xml:space="preserve">Prohibitions. </w:t>
      </w:r>
      <w:r w:rsidR="008423EF" w:rsidRPr="000B403A">
        <w:rPr>
          <w:rFonts w:cs="Arial"/>
          <w:bCs/>
          <w:i/>
          <w:szCs w:val="24"/>
        </w:rPr>
        <w:t>The following design, systems and</w:t>
      </w:r>
      <w:r w:rsidR="003A50D6" w:rsidRPr="000B403A">
        <w:rPr>
          <w:rFonts w:cs="Arial"/>
          <w:bCs/>
          <w:i/>
          <w:szCs w:val="24"/>
        </w:rPr>
        <w:t xml:space="preserve"> </w:t>
      </w:r>
      <w:r w:rsidR="008423EF" w:rsidRPr="000B403A">
        <w:rPr>
          <w:rFonts w:cs="Arial"/>
          <w:i/>
          <w:szCs w:val="24"/>
        </w:rPr>
        <w:t>materials in TMS 402/602 are not permitted by DSA</w:t>
      </w:r>
      <w:r w:rsidR="00D4736A" w:rsidRPr="000B403A">
        <w:rPr>
          <w:rFonts w:cs="Arial"/>
          <w:i/>
          <w:szCs w:val="24"/>
        </w:rPr>
        <w:t>:</w:t>
      </w:r>
    </w:p>
    <w:p w14:paraId="510729E0" w14:textId="266725C9" w:rsidR="00D4736A" w:rsidRPr="000B403A" w:rsidRDefault="003F5DCF" w:rsidP="008958B7">
      <w:pPr>
        <w:ind w:left="720"/>
        <w:rPr>
          <w:rFonts w:cs="Arial"/>
          <w:i/>
          <w:szCs w:val="24"/>
        </w:rPr>
      </w:pPr>
      <w:r w:rsidRPr="000B403A">
        <w:rPr>
          <w:rFonts w:cs="Arial"/>
          <w:i/>
          <w:szCs w:val="24"/>
        </w:rPr>
        <w:t>…</w:t>
      </w:r>
    </w:p>
    <w:p w14:paraId="208356BD" w14:textId="3F20AA5A" w:rsidR="00F17A7B" w:rsidRPr="000B403A" w:rsidRDefault="00F17A7B" w:rsidP="00B40A7D">
      <w:pPr>
        <w:pStyle w:val="ListParagraph"/>
        <w:numPr>
          <w:ilvl w:val="0"/>
          <w:numId w:val="119"/>
        </w:numPr>
        <w:contextualSpacing w:val="0"/>
        <w:rPr>
          <w:rFonts w:cs="Arial"/>
          <w:i/>
          <w:szCs w:val="24"/>
        </w:rPr>
      </w:pPr>
      <w:r w:rsidRPr="000B403A">
        <w:rPr>
          <w:rFonts w:cs="Arial"/>
          <w:i/>
          <w:szCs w:val="24"/>
        </w:rPr>
        <w:t xml:space="preserve">Empirical design of masonry </w:t>
      </w:r>
      <w:r w:rsidRPr="000B403A">
        <w:rPr>
          <w:rFonts w:cs="Arial"/>
          <w:iCs/>
          <w:szCs w:val="24"/>
          <w:highlight w:val="lightGray"/>
        </w:rPr>
        <w:t xml:space="preserve">(Relocate to Item </w:t>
      </w:r>
      <w:r w:rsidR="00F03E37" w:rsidRPr="000B403A">
        <w:rPr>
          <w:rFonts w:cs="Arial"/>
          <w:iCs/>
          <w:szCs w:val="24"/>
          <w:highlight w:val="lightGray"/>
        </w:rPr>
        <w:t>10 below)</w:t>
      </w:r>
      <w:r w:rsidR="002F2637" w:rsidRPr="000B403A">
        <w:rPr>
          <w:rFonts w:cs="Arial"/>
          <w:i/>
          <w:szCs w:val="24"/>
        </w:rPr>
        <w:t xml:space="preserve"> </w:t>
      </w:r>
      <w:r w:rsidR="002F2637" w:rsidRPr="000B403A">
        <w:rPr>
          <w:rFonts w:cs="Arial"/>
          <w:i/>
          <w:strike/>
          <w:szCs w:val="24"/>
        </w:rPr>
        <w:t xml:space="preserve">and prescriptive </w:t>
      </w:r>
      <w:r w:rsidR="00787AE6" w:rsidRPr="000B403A">
        <w:rPr>
          <w:rFonts w:cs="Arial"/>
          <w:i/>
          <w:strike/>
          <w:szCs w:val="24"/>
        </w:rPr>
        <w:t xml:space="preserve">design of masonry </w:t>
      </w:r>
      <w:r w:rsidR="009776E9" w:rsidRPr="000B403A">
        <w:rPr>
          <w:rFonts w:cs="Arial"/>
          <w:i/>
          <w:strike/>
          <w:szCs w:val="24"/>
        </w:rPr>
        <w:t>partition walls</w:t>
      </w:r>
      <w:r w:rsidR="009776E9" w:rsidRPr="000B403A">
        <w:rPr>
          <w:rFonts w:cs="Arial"/>
          <w:i/>
          <w:szCs w:val="24"/>
        </w:rPr>
        <w:t>.</w:t>
      </w:r>
    </w:p>
    <w:p w14:paraId="4723BE56" w14:textId="4149B3F2" w:rsidR="000404B2" w:rsidRPr="000B403A" w:rsidRDefault="000404B2" w:rsidP="000914CA">
      <w:pPr>
        <w:ind w:left="720"/>
        <w:rPr>
          <w:rFonts w:cs="Arial"/>
          <w:i/>
          <w:szCs w:val="24"/>
        </w:rPr>
      </w:pPr>
      <w:r w:rsidRPr="000B403A">
        <w:rPr>
          <w:rFonts w:cs="Arial"/>
          <w:i/>
          <w:szCs w:val="24"/>
        </w:rPr>
        <w:t>…</w:t>
      </w:r>
    </w:p>
    <w:p w14:paraId="64779B65" w14:textId="445158A7" w:rsidR="00124F16" w:rsidRPr="000B403A" w:rsidRDefault="004B4D52" w:rsidP="00B40A7D">
      <w:pPr>
        <w:pStyle w:val="ListParagraph"/>
        <w:numPr>
          <w:ilvl w:val="0"/>
          <w:numId w:val="150"/>
        </w:numPr>
        <w:contextualSpacing w:val="0"/>
        <w:rPr>
          <w:rFonts w:cs="Arial"/>
          <w:i/>
          <w:szCs w:val="24"/>
          <w:u w:val="single"/>
        </w:rPr>
      </w:pPr>
      <w:r w:rsidRPr="000B403A">
        <w:rPr>
          <w:rFonts w:cs="Arial"/>
          <w:i/>
          <w:szCs w:val="24"/>
          <w:u w:val="single"/>
        </w:rPr>
        <w:t xml:space="preserve">Adobe </w:t>
      </w:r>
      <w:r w:rsidR="00124F16" w:rsidRPr="000B403A">
        <w:rPr>
          <w:rFonts w:cs="Arial"/>
          <w:i/>
          <w:szCs w:val="24"/>
          <w:u w:val="single"/>
        </w:rPr>
        <w:t>construction</w:t>
      </w:r>
      <w:r w:rsidR="00A97AFB" w:rsidRPr="000B403A">
        <w:rPr>
          <w:rFonts w:cs="Arial"/>
          <w:i/>
          <w:szCs w:val="24"/>
          <w:u w:val="single"/>
        </w:rPr>
        <w:t>.</w:t>
      </w:r>
    </w:p>
    <w:p w14:paraId="1B8A7E5A" w14:textId="77777777" w:rsidR="000914CA" w:rsidRPr="000B403A" w:rsidRDefault="000914CA" w:rsidP="00B40A7D">
      <w:pPr>
        <w:pStyle w:val="ListParagraph"/>
        <w:numPr>
          <w:ilvl w:val="0"/>
          <w:numId w:val="150"/>
        </w:numPr>
        <w:contextualSpacing w:val="0"/>
        <w:rPr>
          <w:rFonts w:cs="Arial"/>
          <w:i/>
          <w:szCs w:val="24"/>
        </w:rPr>
      </w:pPr>
      <w:r w:rsidRPr="000B403A">
        <w:rPr>
          <w:rFonts w:cs="Arial"/>
          <w:i/>
          <w:strike/>
          <w:szCs w:val="24"/>
        </w:rPr>
        <w:t>4.</w:t>
      </w:r>
      <w:r w:rsidRPr="000B403A">
        <w:rPr>
          <w:rFonts w:cs="Arial"/>
          <w:i/>
          <w:szCs w:val="24"/>
        </w:rPr>
        <w:t xml:space="preserve"> Ordinary reinforced masonry shear walls.</w:t>
      </w:r>
    </w:p>
    <w:p w14:paraId="2B1E0E60" w14:textId="77777777" w:rsidR="000914CA" w:rsidRPr="000B403A" w:rsidRDefault="000914CA" w:rsidP="00B40A7D">
      <w:pPr>
        <w:pStyle w:val="ListParagraph"/>
        <w:numPr>
          <w:ilvl w:val="0"/>
          <w:numId w:val="150"/>
        </w:numPr>
        <w:contextualSpacing w:val="0"/>
        <w:rPr>
          <w:rFonts w:cs="Arial"/>
          <w:i/>
          <w:szCs w:val="24"/>
        </w:rPr>
      </w:pPr>
      <w:r w:rsidRPr="000B403A">
        <w:rPr>
          <w:rFonts w:cs="Arial"/>
          <w:i/>
          <w:strike/>
          <w:szCs w:val="24"/>
        </w:rPr>
        <w:t>5.</w:t>
      </w:r>
      <w:r w:rsidRPr="000B403A">
        <w:rPr>
          <w:rFonts w:cs="Arial"/>
          <w:i/>
          <w:szCs w:val="24"/>
        </w:rPr>
        <w:t xml:space="preserve"> Intermediate reinforced masonry shear walls.</w:t>
      </w:r>
    </w:p>
    <w:p w14:paraId="3B1A54E3" w14:textId="77777777" w:rsidR="000914CA" w:rsidRPr="000B403A" w:rsidRDefault="000914CA" w:rsidP="00B40A7D">
      <w:pPr>
        <w:pStyle w:val="ListParagraph"/>
        <w:numPr>
          <w:ilvl w:val="0"/>
          <w:numId w:val="150"/>
        </w:numPr>
        <w:contextualSpacing w:val="0"/>
        <w:rPr>
          <w:rFonts w:cs="Arial"/>
          <w:i/>
          <w:szCs w:val="24"/>
        </w:rPr>
      </w:pPr>
      <w:r w:rsidRPr="000B403A">
        <w:rPr>
          <w:rFonts w:cs="Arial"/>
          <w:i/>
          <w:strike/>
          <w:szCs w:val="24"/>
        </w:rPr>
        <w:t>6.</w:t>
      </w:r>
      <w:r w:rsidRPr="000B403A">
        <w:rPr>
          <w:rFonts w:cs="Arial"/>
          <w:i/>
          <w:szCs w:val="24"/>
        </w:rPr>
        <w:t xml:space="preserve"> Prestressed masonry shear walls.</w:t>
      </w:r>
    </w:p>
    <w:p w14:paraId="542D22F9" w14:textId="7C376466" w:rsidR="008A0C38" w:rsidRPr="000B403A" w:rsidRDefault="000914CA" w:rsidP="00B40A7D">
      <w:pPr>
        <w:pStyle w:val="ListParagraph"/>
        <w:numPr>
          <w:ilvl w:val="0"/>
          <w:numId w:val="150"/>
        </w:numPr>
        <w:contextualSpacing w:val="0"/>
        <w:rPr>
          <w:rFonts w:cs="Arial"/>
          <w:i/>
          <w:szCs w:val="24"/>
        </w:rPr>
      </w:pPr>
      <w:r w:rsidRPr="000B403A">
        <w:rPr>
          <w:rFonts w:cs="Arial"/>
          <w:i/>
          <w:strike/>
          <w:szCs w:val="24"/>
        </w:rPr>
        <w:t>7.</w:t>
      </w:r>
      <w:r w:rsidRPr="000B403A">
        <w:rPr>
          <w:rFonts w:cs="Arial"/>
          <w:i/>
          <w:szCs w:val="24"/>
        </w:rPr>
        <w:t xml:space="preserve"> Direct design of masonry.</w:t>
      </w:r>
    </w:p>
    <w:p w14:paraId="427113E5" w14:textId="7FC2D103" w:rsidR="003F5DCF" w:rsidRPr="000B403A" w:rsidRDefault="00B171DA" w:rsidP="00B40A7D">
      <w:pPr>
        <w:pStyle w:val="ListParagraph"/>
        <w:numPr>
          <w:ilvl w:val="0"/>
          <w:numId w:val="150"/>
        </w:numPr>
        <w:contextualSpacing w:val="0"/>
        <w:rPr>
          <w:rFonts w:cs="Arial"/>
          <w:i/>
          <w:szCs w:val="24"/>
          <w:u w:val="single"/>
        </w:rPr>
      </w:pPr>
      <w:r w:rsidRPr="000B403A">
        <w:rPr>
          <w:rFonts w:cs="Arial"/>
          <w:i/>
          <w:szCs w:val="24"/>
          <w:u w:val="single"/>
        </w:rPr>
        <w:t>Design of masonry Infill</w:t>
      </w:r>
      <w:r w:rsidR="00A97AFB" w:rsidRPr="000B403A">
        <w:rPr>
          <w:rFonts w:cs="Arial"/>
          <w:i/>
          <w:szCs w:val="24"/>
          <w:u w:val="single"/>
        </w:rPr>
        <w:t>.</w:t>
      </w:r>
    </w:p>
    <w:p w14:paraId="3A68EB19" w14:textId="06B044EC" w:rsidR="00B171DA" w:rsidRPr="000B403A" w:rsidRDefault="008958B7" w:rsidP="00B40A7D">
      <w:pPr>
        <w:pStyle w:val="ListParagraph"/>
        <w:numPr>
          <w:ilvl w:val="0"/>
          <w:numId w:val="150"/>
        </w:numPr>
        <w:contextualSpacing w:val="0"/>
        <w:rPr>
          <w:rFonts w:cs="Arial"/>
          <w:i/>
          <w:szCs w:val="24"/>
          <w:u w:val="single"/>
        </w:rPr>
      </w:pPr>
      <w:r w:rsidRPr="000B403A">
        <w:rPr>
          <w:rFonts w:cs="Arial"/>
          <w:szCs w:val="24"/>
          <w:highlight w:val="lightGray"/>
        </w:rPr>
        <w:t>(Relocated from Item 3 above)</w:t>
      </w:r>
      <w:r w:rsidRPr="000B403A">
        <w:rPr>
          <w:rFonts w:cs="Arial"/>
          <w:szCs w:val="24"/>
        </w:rPr>
        <w:t xml:space="preserve"> </w:t>
      </w:r>
      <w:r w:rsidR="00B171DA" w:rsidRPr="000B403A">
        <w:rPr>
          <w:rFonts w:cs="Arial"/>
          <w:i/>
          <w:szCs w:val="24"/>
        </w:rPr>
        <w:t>Prescriptive design of masonry partition walls.</w:t>
      </w:r>
    </w:p>
    <w:p w14:paraId="5CAED405" w14:textId="6FD951D4" w:rsidR="00B171DA" w:rsidRPr="000B403A" w:rsidRDefault="00B171DA" w:rsidP="00B40A7D">
      <w:pPr>
        <w:pStyle w:val="ListParagraph"/>
        <w:numPr>
          <w:ilvl w:val="0"/>
          <w:numId w:val="150"/>
        </w:numPr>
        <w:contextualSpacing w:val="0"/>
        <w:rPr>
          <w:rFonts w:cs="Arial"/>
          <w:i/>
          <w:szCs w:val="24"/>
          <w:u w:val="single"/>
        </w:rPr>
      </w:pPr>
      <w:r w:rsidRPr="000B403A">
        <w:rPr>
          <w:rFonts w:cs="Arial"/>
          <w:i/>
          <w:szCs w:val="24"/>
          <w:u w:val="single"/>
        </w:rPr>
        <w:t>Limit design method</w:t>
      </w:r>
      <w:r w:rsidR="00A97AFB" w:rsidRPr="000B403A">
        <w:rPr>
          <w:rFonts w:cs="Arial"/>
          <w:i/>
          <w:szCs w:val="24"/>
          <w:u w:val="single"/>
        </w:rPr>
        <w:t>.</w:t>
      </w:r>
    </w:p>
    <w:p w14:paraId="246A0CA1" w14:textId="71390304" w:rsidR="00B171DA" w:rsidRPr="000B403A" w:rsidRDefault="00F17A7B" w:rsidP="00B40A7D">
      <w:pPr>
        <w:pStyle w:val="ListParagraph"/>
        <w:numPr>
          <w:ilvl w:val="0"/>
          <w:numId w:val="150"/>
        </w:numPr>
        <w:contextualSpacing w:val="0"/>
        <w:rPr>
          <w:rFonts w:cs="Arial"/>
          <w:b/>
          <w:i/>
          <w:szCs w:val="24"/>
          <w:u w:val="single"/>
        </w:rPr>
      </w:pPr>
      <w:r w:rsidRPr="000B403A">
        <w:rPr>
          <w:rFonts w:cs="Arial"/>
          <w:i/>
          <w:szCs w:val="24"/>
          <w:u w:val="single"/>
        </w:rPr>
        <w:t>Glass Fiber Reinforced Polymer (GFRC) reinforced masonry.</w:t>
      </w:r>
    </w:p>
    <w:p w14:paraId="336B0C38" w14:textId="77777777" w:rsidR="00542555" w:rsidRPr="000B403A" w:rsidRDefault="00542555" w:rsidP="008958B7">
      <w:pPr>
        <w:rPr>
          <w:rFonts w:cs="Arial"/>
          <w:b/>
          <w:bCs/>
          <w:i/>
          <w:szCs w:val="24"/>
          <w:u w:val="single"/>
        </w:rPr>
      </w:pPr>
      <w:r w:rsidRPr="000B403A">
        <w:rPr>
          <w:rFonts w:cs="Arial"/>
          <w:b/>
          <w:bCs/>
          <w:i/>
          <w:szCs w:val="24"/>
          <w:u w:val="single"/>
        </w:rPr>
        <w:t xml:space="preserve">2115.2 Masonry construction materials. </w:t>
      </w:r>
    </w:p>
    <w:p w14:paraId="2CC09D68" w14:textId="2B04DDA9" w:rsidR="00542555" w:rsidRPr="000B403A" w:rsidRDefault="00542555" w:rsidP="00D060F4">
      <w:pPr>
        <w:ind w:left="360"/>
        <w:rPr>
          <w:rFonts w:cs="Arial"/>
          <w:b/>
          <w:bCs/>
          <w:i/>
          <w:szCs w:val="24"/>
        </w:rPr>
      </w:pPr>
      <w:r w:rsidRPr="000B403A">
        <w:rPr>
          <w:rFonts w:cs="Arial"/>
          <w:b/>
          <w:bCs/>
          <w:i/>
          <w:szCs w:val="24"/>
          <w:u w:val="single"/>
        </w:rPr>
        <w:t>2115.2.1</w:t>
      </w:r>
      <w:r w:rsidRPr="000B403A">
        <w:rPr>
          <w:rFonts w:cs="Arial"/>
          <w:b/>
          <w:bCs/>
          <w:i/>
          <w:szCs w:val="24"/>
        </w:rPr>
        <w:t xml:space="preserve"> </w:t>
      </w:r>
      <w:r w:rsidRPr="000B403A">
        <w:rPr>
          <w:rFonts w:cs="Arial"/>
          <w:b/>
          <w:bCs/>
          <w:i/>
          <w:strike/>
          <w:szCs w:val="24"/>
        </w:rPr>
        <w:t>2115.2</w:t>
      </w:r>
      <w:r w:rsidRPr="000B403A">
        <w:rPr>
          <w:rFonts w:cs="Arial"/>
          <w:b/>
          <w:bCs/>
          <w:i/>
          <w:szCs w:val="24"/>
        </w:rPr>
        <w:t xml:space="preserve"> Metal reinforcement and accessories. </w:t>
      </w:r>
      <w:r w:rsidR="00D060F4" w:rsidRPr="000B403A">
        <w:rPr>
          <w:rFonts w:cs="Arial"/>
          <w:i/>
          <w:szCs w:val="24"/>
        </w:rPr>
        <w:t xml:space="preserve">The frequency of sampling for unidentifiable reinforcing bars may alternatively be in accordance with Section </w:t>
      </w:r>
      <w:r w:rsidR="00D060F4" w:rsidRPr="000B403A">
        <w:rPr>
          <w:rFonts w:cs="Arial"/>
          <w:i/>
          <w:szCs w:val="24"/>
          <w:u w:val="single"/>
        </w:rPr>
        <w:t>1909.2.3</w:t>
      </w:r>
      <w:r w:rsidR="00D060F4" w:rsidRPr="000B403A">
        <w:rPr>
          <w:rFonts w:cs="Arial"/>
          <w:i/>
          <w:szCs w:val="24"/>
        </w:rPr>
        <w:t xml:space="preserve"> </w:t>
      </w:r>
      <w:r w:rsidR="00D060F4" w:rsidRPr="000B403A">
        <w:rPr>
          <w:rFonts w:cs="Arial"/>
          <w:i/>
          <w:strike/>
          <w:szCs w:val="24"/>
        </w:rPr>
        <w:t>1909.2.4</w:t>
      </w:r>
      <w:r w:rsidR="00D060F4" w:rsidRPr="000B403A">
        <w:rPr>
          <w:rFonts w:cs="Arial"/>
          <w:i/>
          <w:szCs w:val="24"/>
        </w:rPr>
        <w:t>.</w:t>
      </w:r>
    </w:p>
    <w:p w14:paraId="7463692F" w14:textId="77777777" w:rsidR="00542555" w:rsidRPr="000B403A" w:rsidRDefault="00542555" w:rsidP="008958B7">
      <w:pPr>
        <w:ind w:left="360"/>
        <w:rPr>
          <w:rFonts w:cs="Arial"/>
          <w:i/>
          <w:szCs w:val="24"/>
        </w:rPr>
      </w:pPr>
      <w:r w:rsidRPr="000B403A">
        <w:rPr>
          <w:rFonts w:cs="Arial"/>
          <w:b/>
          <w:bCs/>
          <w:i/>
          <w:szCs w:val="24"/>
          <w:u w:val="single"/>
        </w:rPr>
        <w:t>2115.2.2</w:t>
      </w:r>
      <w:r w:rsidRPr="000B403A">
        <w:rPr>
          <w:rFonts w:cs="Arial"/>
          <w:b/>
          <w:bCs/>
          <w:i/>
          <w:szCs w:val="24"/>
        </w:rPr>
        <w:t xml:space="preserve"> </w:t>
      </w:r>
      <w:r w:rsidRPr="000B403A">
        <w:rPr>
          <w:rFonts w:cs="Arial"/>
          <w:b/>
          <w:bCs/>
          <w:i/>
          <w:strike/>
          <w:szCs w:val="24"/>
        </w:rPr>
        <w:t>2115.3</w:t>
      </w:r>
      <w:r w:rsidRPr="000B403A">
        <w:rPr>
          <w:rFonts w:cs="Arial"/>
          <w:b/>
          <w:bCs/>
          <w:i/>
          <w:szCs w:val="24"/>
        </w:rPr>
        <w:t xml:space="preserve"> Air entrainment.</w:t>
      </w:r>
      <w:r w:rsidRPr="000B403A">
        <w:rPr>
          <w:rFonts w:cs="Arial"/>
          <w:i/>
          <w:szCs w:val="24"/>
        </w:rPr>
        <w:t xml:space="preserve"> …</w:t>
      </w:r>
    </w:p>
    <w:p w14:paraId="30EF883D" w14:textId="45189406" w:rsidR="00F2432A" w:rsidRPr="000B403A" w:rsidRDefault="00E471C4" w:rsidP="008958B7">
      <w:pPr>
        <w:ind w:left="360"/>
        <w:rPr>
          <w:rFonts w:cs="Arial"/>
          <w:b/>
          <w:i/>
          <w:szCs w:val="24"/>
          <w:u w:val="single"/>
        </w:rPr>
      </w:pPr>
      <w:r w:rsidRPr="000B403A">
        <w:rPr>
          <w:rFonts w:cs="Arial"/>
          <w:b/>
          <w:i/>
          <w:szCs w:val="24"/>
          <w:u w:val="single"/>
        </w:rPr>
        <w:t>2115.2.3</w:t>
      </w:r>
      <w:r w:rsidR="00E623CE" w:rsidRPr="000B403A">
        <w:rPr>
          <w:rFonts w:cs="Arial"/>
          <w:b/>
          <w:i/>
          <w:szCs w:val="24"/>
          <w:u w:val="single"/>
        </w:rPr>
        <w:t xml:space="preserve"> </w:t>
      </w:r>
      <w:r w:rsidR="00F2432A" w:rsidRPr="000B403A">
        <w:rPr>
          <w:rFonts w:cs="Arial"/>
          <w:b/>
          <w:i/>
          <w:iCs/>
          <w:szCs w:val="24"/>
          <w:u w:val="single"/>
        </w:rPr>
        <w:t>Specified compressive strength of masonry and grout</w:t>
      </w:r>
      <w:r w:rsidR="00F2432A" w:rsidRPr="000B403A">
        <w:rPr>
          <w:rFonts w:cs="Arial"/>
          <w:bCs/>
          <w:i/>
          <w:iCs/>
          <w:szCs w:val="24"/>
          <w:u w:val="single"/>
        </w:rPr>
        <w:t>. - Replace TMS 402 Table 4.3.1 with the following.</w:t>
      </w:r>
    </w:p>
    <w:p w14:paraId="704A63E6" w14:textId="77777777" w:rsidR="00F2432A" w:rsidRPr="000B403A" w:rsidRDefault="00F2432A" w:rsidP="00F2432A">
      <w:pPr>
        <w:autoSpaceDE w:val="0"/>
        <w:autoSpaceDN w:val="0"/>
        <w:adjustRightInd w:val="0"/>
        <w:spacing w:after="0"/>
        <w:jc w:val="center"/>
        <w:rPr>
          <w:rFonts w:cs="Arial"/>
          <w:b/>
          <w:szCs w:val="24"/>
          <w:u w:val="single"/>
        </w:rPr>
      </w:pPr>
      <w:r w:rsidRPr="000B403A">
        <w:rPr>
          <w:rFonts w:cs="Arial"/>
          <w:b/>
          <w:szCs w:val="24"/>
          <w:u w:val="single"/>
        </w:rPr>
        <w:t>TABLE 4.3.1</w:t>
      </w:r>
    </w:p>
    <w:p w14:paraId="70E7634A" w14:textId="77777777" w:rsidR="00F2432A" w:rsidRPr="000B403A" w:rsidRDefault="00F2432A" w:rsidP="00F2432A">
      <w:pPr>
        <w:autoSpaceDE w:val="0"/>
        <w:autoSpaceDN w:val="0"/>
        <w:adjustRightInd w:val="0"/>
        <w:jc w:val="center"/>
        <w:rPr>
          <w:rFonts w:cs="Arial"/>
          <w:bCs/>
          <w:szCs w:val="24"/>
          <w:u w:val="single"/>
        </w:rPr>
      </w:pPr>
      <w:r w:rsidRPr="000B403A">
        <w:rPr>
          <w:rFonts w:cs="Arial"/>
          <w:b/>
          <w:bCs/>
          <w:szCs w:val="24"/>
          <w:u w:val="single"/>
        </w:rPr>
        <w:t>SPECIFIED COMPRESSIVE STRENGTH REQUIREMENTS</w:t>
      </w:r>
    </w:p>
    <w:tbl>
      <w:tblPr>
        <w:tblStyle w:val="TableGrid"/>
        <w:tblW w:w="9535" w:type="dxa"/>
        <w:tblLook w:val="0620" w:firstRow="1" w:lastRow="0" w:firstColumn="0" w:lastColumn="0" w:noHBand="1" w:noVBand="1"/>
        <w:tblCaption w:val="TABLE 4.3.1"/>
        <w:tblDescription w:val="SPECIFIED COMPRESSIVE STRENGTH REQUIREMENTS&#10;"/>
      </w:tblPr>
      <w:tblGrid>
        <w:gridCol w:w="2245"/>
        <w:gridCol w:w="3117"/>
        <w:gridCol w:w="4173"/>
      </w:tblGrid>
      <w:tr w:rsidR="000B403A" w:rsidRPr="000B403A" w14:paraId="52D6FBCA" w14:textId="77777777" w:rsidTr="009E2861">
        <w:trPr>
          <w:tblHeader/>
        </w:trPr>
        <w:tc>
          <w:tcPr>
            <w:tcW w:w="2245" w:type="dxa"/>
          </w:tcPr>
          <w:p w14:paraId="77D90E15" w14:textId="77777777" w:rsidR="00F2432A" w:rsidRPr="000B403A" w:rsidRDefault="00F2432A">
            <w:pPr>
              <w:autoSpaceDE w:val="0"/>
              <w:autoSpaceDN w:val="0"/>
              <w:adjustRightInd w:val="0"/>
              <w:spacing w:before="120"/>
              <w:rPr>
                <w:rFonts w:cs="Arial"/>
                <w:b/>
                <w:szCs w:val="24"/>
                <w:u w:val="single"/>
              </w:rPr>
            </w:pPr>
            <w:r w:rsidRPr="000B403A">
              <w:rPr>
                <w:rFonts w:cs="Arial"/>
                <w:b/>
                <w:szCs w:val="24"/>
                <w:u w:val="single"/>
              </w:rPr>
              <w:t>Type of Masonry</w:t>
            </w:r>
          </w:p>
        </w:tc>
        <w:tc>
          <w:tcPr>
            <w:tcW w:w="3117" w:type="dxa"/>
          </w:tcPr>
          <w:p w14:paraId="5CFE33BD" w14:textId="77777777" w:rsidR="00F2432A" w:rsidRPr="000B403A" w:rsidRDefault="00F2432A">
            <w:pPr>
              <w:autoSpaceDE w:val="0"/>
              <w:autoSpaceDN w:val="0"/>
              <w:adjustRightInd w:val="0"/>
              <w:spacing w:before="120"/>
              <w:jc w:val="center"/>
              <w:rPr>
                <w:rFonts w:cs="Arial"/>
                <w:b/>
                <w:szCs w:val="24"/>
                <w:u w:val="single"/>
              </w:rPr>
            </w:pPr>
            <w:r w:rsidRPr="000B403A">
              <w:rPr>
                <w:rFonts w:cs="Arial"/>
                <w:b/>
                <w:szCs w:val="24"/>
                <w:u w:val="single"/>
              </w:rPr>
              <w:t>Specified compressive strength of masonry</w:t>
            </w:r>
          </w:p>
        </w:tc>
        <w:tc>
          <w:tcPr>
            <w:tcW w:w="4173" w:type="dxa"/>
          </w:tcPr>
          <w:p w14:paraId="1F13BA18" w14:textId="77777777" w:rsidR="00F2432A" w:rsidRPr="000B403A" w:rsidRDefault="00F2432A">
            <w:pPr>
              <w:autoSpaceDE w:val="0"/>
              <w:autoSpaceDN w:val="0"/>
              <w:adjustRightInd w:val="0"/>
              <w:spacing w:before="120"/>
              <w:jc w:val="center"/>
              <w:rPr>
                <w:rFonts w:cs="Arial"/>
                <w:b/>
                <w:szCs w:val="24"/>
                <w:u w:val="single"/>
              </w:rPr>
            </w:pPr>
            <w:r w:rsidRPr="000B403A">
              <w:rPr>
                <w:rFonts w:cs="Arial"/>
                <w:b/>
                <w:szCs w:val="24"/>
                <w:u w:val="single"/>
              </w:rPr>
              <w:t>Specified compressive strength of grout</w:t>
            </w:r>
          </w:p>
        </w:tc>
      </w:tr>
      <w:tr w:rsidR="000B403A" w:rsidRPr="000B403A" w14:paraId="7E922245" w14:textId="77777777" w:rsidTr="009E2861">
        <w:trPr>
          <w:tblHeader/>
        </w:trPr>
        <w:tc>
          <w:tcPr>
            <w:tcW w:w="2245" w:type="dxa"/>
          </w:tcPr>
          <w:p w14:paraId="1C8662C1" w14:textId="77777777" w:rsidR="00F2432A" w:rsidRPr="000B403A" w:rsidRDefault="00F2432A">
            <w:pPr>
              <w:autoSpaceDE w:val="0"/>
              <w:autoSpaceDN w:val="0"/>
              <w:adjustRightInd w:val="0"/>
              <w:spacing w:before="120"/>
              <w:rPr>
                <w:rFonts w:cs="Arial"/>
                <w:szCs w:val="24"/>
                <w:u w:val="single"/>
              </w:rPr>
            </w:pPr>
            <w:r w:rsidRPr="000B403A">
              <w:rPr>
                <w:rFonts w:cs="Arial"/>
                <w:szCs w:val="24"/>
                <w:u w:val="single"/>
              </w:rPr>
              <w:t>Concrete masonry</w:t>
            </w:r>
          </w:p>
        </w:tc>
        <w:tc>
          <w:tcPr>
            <w:tcW w:w="3117" w:type="dxa"/>
          </w:tcPr>
          <w:p w14:paraId="6A874EF1" w14:textId="77777777" w:rsidR="00F2432A" w:rsidRPr="000B403A" w:rsidRDefault="00F2432A">
            <w:pPr>
              <w:autoSpaceDE w:val="0"/>
              <w:autoSpaceDN w:val="0"/>
              <w:adjustRightInd w:val="0"/>
              <w:spacing w:before="120"/>
              <w:rPr>
                <w:rFonts w:cs="Arial"/>
                <w:i/>
                <w:szCs w:val="24"/>
                <w:u w:val="single"/>
                <w:lang w:val="it-IT"/>
              </w:rPr>
            </w:pPr>
            <w:r w:rsidRPr="000B403A">
              <w:rPr>
                <w:rFonts w:cs="Arial"/>
                <w:i/>
                <w:szCs w:val="24"/>
                <w:u w:val="single"/>
                <w:lang w:val="it-IT"/>
              </w:rPr>
              <w:t>2,000 psi (13.79 MPa) ≤ f’</w:t>
            </w:r>
            <w:r w:rsidRPr="000B403A">
              <w:rPr>
                <w:rFonts w:cs="Arial"/>
                <w:i/>
                <w:szCs w:val="24"/>
                <w:u w:val="single"/>
                <w:vertAlign w:val="subscript"/>
                <w:lang w:val="it-IT"/>
              </w:rPr>
              <w:t>m</w:t>
            </w:r>
            <w:r w:rsidRPr="000B403A">
              <w:rPr>
                <w:rFonts w:cs="Arial"/>
                <w:i/>
                <w:szCs w:val="24"/>
                <w:u w:val="single"/>
                <w:lang w:val="it-IT"/>
              </w:rPr>
              <w:t xml:space="preserve"> ≤  3,000 psi (20.68 MPa)</w:t>
            </w:r>
          </w:p>
        </w:tc>
        <w:tc>
          <w:tcPr>
            <w:tcW w:w="4173" w:type="dxa"/>
          </w:tcPr>
          <w:p w14:paraId="63EC62AB" w14:textId="77777777" w:rsidR="00F2432A" w:rsidRPr="000B403A" w:rsidRDefault="00F2432A">
            <w:pPr>
              <w:autoSpaceDE w:val="0"/>
              <w:autoSpaceDN w:val="0"/>
              <w:adjustRightInd w:val="0"/>
              <w:spacing w:before="120"/>
              <w:rPr>
                <w:rFonts w:cs="Arial"/>
                <w:szCs w:val="24"/>
                <w:u w:val="single"/>
              </w:rPr>
            </w:pPr>
            <w:proofErr w:type="spellStart"/>
            <w:r w:rsidRPr="000B403A">
              <w:rPr>
                <w:rFonts w:cs="Arial"/>
                <w:szCs w:val="24"/>
                <w:u w:val="single"/>
              </w:rPr>
              <w:t>f’</w:t>
            </w:r>
            <w:r w:rsidRPr="000B403A">
              <w:rPr>
                <w:rFonts w:cs="Arial"/>
                <w:szCs w:val="24"/>
                <w:u w:val="single"/>
                <w:vertAlign w:val="subscript"/>
              </w:rPr>
              <w:t>g</w:t>
            </w:r>
            <w:proofErr w:type="spellEnd"/>
            <w:r w:rsidRPr="000B403A">
              <w:rPr>
                <w:rFonts w:cs="Arial"/>
                <w:szCs w:val="24"/>
                <w:u w:val="single"/>
                <w:vertAlign w:val="subscript"/>
              </w:rPr>
              <w:t xml:space="preserve"> </w:t>
            </w:r>
            <w:r w:rsidRPr="000B403A">
              <w:rPr>
                <w:rFonts w:cs="Arial"/>
                <w:szCs w:val="24"/>
                <w:u w:val="single"/>
              </w:rPr>
              <w:t xml:space="preserve">≥ </w:t>
            </w:r>
            <w:proofErr w:type="spellStart"/>
            <w:r w:rsidRPr="000B403A">
              <w:rPr>
                <w:rFonts w:cs="Arial"/>
                <w:szCs w:val="24"/>
                <w:u w:val="single"/>
              </w:rPr>
              <w:t>f’</w:t>
            </w:r>
            <w:r w:rsidRPr="000B403A">
              <w:rPr>
                <w:rFonts w:cs="Arial"/>
                <w:szCs w:val="24"/>
                <w:u w:val="single"/>
                <w:vertAlign w:val="subscript"/>
              </w:rPr>
              <w:t>m</w:t>
            </w:r>
            <w:proofErr w:type="spellEnd"/>
            <w:r w:rsidRPr="000B403A">
              <w:rPr>
                <w:rFonts w:cs="Arial"/>
                <w:szCs w:val="24"/>
                <w:u w:val="single"/>
                <w:vertAlign w:val="subscript"/>
              </w:rPr>
              <w:t xml:space="preserve"> </w:t>
            </w:r>
            <w:r w:rsidRPr="000B403A">
              <w:rPr>
                <w:rFonts w:cs="Arial"/>
                <w:szCs w:val="24"/>
                <w:u w:val="single"/>
              </w:rPr>
              <w:t>≤ 5,000 psi (34.47 MPa)</w:t>
            </w:r>
          </w:p>
        </w:tc>
      </w:tr>
      <w:tr w:rsidR="000B403A" w:rsidRPr="000B403A" w14:paraId="25A5ADE8" w14:textId="77777777" w:rsidTr="009E2861">
        <w:trPr>
          <w:tblHeader/>
        </w:trPr>
        <w:tc>
          <w:tcPr>
            <w:tcW w:w="2245" w:type="dxa"/>
          </w:tcPr>
          <w:p w14:paraId="47399D56" w14:textId="77777777" w:rsidR="00F2432A" w:rsidRPr="000B403A" w:rsidRDefault="00F2432A">
            <w:pPr>
              <w:autoSpaceDE w:val="0"/>
              <w:autoSpaceDN w:val="0"/>
              <w:adjustRightInd w:val="0"/>
              <w:spacing w:before="120"/>
              <w:rPr>
                <w:rFonts w:cs="Arial"/>
                <w:szCs w:val="24"/>
                <w:u w:val="single"/>
              </w:rPr>
            </w:pPr>
            <w:r w:rsidRPr="000B403A">
              <w:rPr>
                <w:rFonts w:cs="Arial"/>
                <w:szCs w:val="24"/>
                <w:u w:val="single"/>
              </w:rPr>
              <w:t>Clay masonry</w:t>
            </w:r>
          </w:p>
        </w:tc>
        <w:tc>
          <w:tcPr>
            <w:tcW w:w="3117" w:type="dxa"/>
          </w:tcPr>
          <w:p w14:paraId="0855D838" w14:textId="77777777" w:rsidR="00F2432A" w:rsidRPr="000B403A" w:rsidRDefault="00F2432A">
            <w:pPr>
              <w:autoSpaceDE w:val="0"/>
              <w:autoSpaceDN w:val="0"/>
              <w:adjustRightInd w:val="0"/>
              <w:spacing w:before="120"/>
              <w:rPr>
                <w:rFonts w:cs="Arial"/>
                <w:i/>
                <w:szCs w:val="24"/>
                <w:u w:val="single"/>
                <w:lang w:val="it-IT"/>
              </w:rPr>
            </w:pPr>
            <w:r w:rsidRPr="000B403A">
              <w:rPr>
                <w:rFonts w:cs="Arial"/>
                <w:i/>
                <w:szCs w:val="24"/>
                <w:u w:val="single"/>
                <w:lang w:val="it-IT"/>
              </w:rPr>
              <w:t>1,500 psi (10.34 MPa) ≤ f’</w:t>
            </w:r>
            <w:r w:rsidRPr="000B403A">
              <w:rPr>
                <w:rFonts w:cs="Arial"/>
                <w:i/>
                <w:szCs w:val="24"/>
                <w:u w:val="single"/>
                <w:vertAlign w:val="subscript"/>
                <w:lang w:val="it-IT"/>
              </w:rPr>
              <w:t>m</w:t>
            </w:r>
            <w:r w:rsidRPr="000B403A">
              <w:rPr>
                <w:rFonts w:cs="Arial"/>
                <w:i/>
                <w:szCs w:val="24"/>
                <w:u w:val="single"/>
                <w:lang w:val="it-IT"/>
              </w:rPr>
              <w:t xml:space="preserve"> ≤  4,500 psi (31.02 MPa) </w:t>
            </w:r>
          </w:p>
        </w:tc>
        <w:tc>
          <w:tcPr>
            <w:tcW w:w="4173" w:type="dxa"/>
          </w:tcPr>
          <w:p w14:paraId="60548601" w14:textId="77777777" w:rsidR="00F2432A" w:rsidRPr="000B403A" w:rsidRDefault="00F2432A">
            <w:pPr>
              <w:autoSpaceDE w:val="0"/>
              <w:autoSpaceDN w:val="0"/>
              <w:adjustRightInd w:val="0"/>
              <w:spacing w:before="120"/>
              <w:rPr>
                <w:rFonts w:cs="Arial"/>
                <w:szCs w:val="24"/>
                <w:u w:val="single"/>
              </w:rPr>
            </w:pPr>
            <w:proofErr w:type="spellStart"/>
            <w:r w:rsidRPr="000B403A">
              <w:rPr>
                <w:rFonts w:cs="Arial"/>
                <w:szCs w:val="24"/>
                <w:u w:val="single"/>
              </w:rPr>
              <w:t>f’</w:t>
            </w:r>
            <w:r w:rsidRPr="000B403A">
              <w:rPr>
                <w:rFonts w:cs="Arial"/>
                <w:szCs w:val="24"/>
                <w:u w:val="single"/>
                <w:vertAlign w:val="subscript"/>
              </w:rPr>
              <w:t>g</w:t>
            </w:r>
            <w:proofErr w:type="spellEnd"/>
            <w:r w:rsidRPr="000B403A">
              <w:rPr>
                <w:rFonts w:cs="Arial"/>
                <w:szCs w:val="24"/>
                <w:u w:val="single"/>
                <w:vertAlign w:val="subscript"/>
              </w:rPr>
              <w:t xml:space="preserve"> </w:t>
            </w:r>
            <w:r w:rsidRPr="000B403A">
              <w:rPr>
                <w:rFonts w:cs="Arial"/>
                <w:szCs w:val="24"/>
                <w:u w:val="single"/>
              </w:rPr>
              <w:t xml:space="preserve">≤ 6,000 (41.37 MPa) </w:t>
            </w:r>
          </w:p>
        </w:tc>
      </w:tr>
    </w:tbl>
    <w:p w14:paraId="01C7D223" w14:textId="3ED2B735" w:rsidR="000E575F" w:rsidRPr="000B403A" w:rsidRDefault="000E575F" w:rsidP="00721D7C">
      <w:pPr>
        <w:spacing w:before="240"/>
        <w:rPr>
          <w:rFonts w:cs="Arial"/>
          <w:b/>
          <w:bCs/>
          <w:i/>
          <w:szCs w:val="24"/>
          <w:u w:val="single"/>
        </w:rPr>
      </w:pPr>
      <w:r w:rsidRPr="000B403A">
        <w:rPr>
          <w:rFonts w:cs="Arial"/>
          <w:b/>
          <w:bCs/>
          <w:i/>
          <w:szCs w:val="24"/>
          <w:u w:val="single"/>
        </w:rPr>
        <w:t>2115.</w:t>
      </w:r>
      <w:r w:rsidR="005F23E8" w:rsidRPr="000B403A">
        <w:rPr>
          <w:rFonts w:cs="Arial"/>
          <w:b/>
          <w:bCs/>
          <w:i/>
          <w:szCs w:val="24"/>
          <w:u w:val="single"/>
        </w:rPr>
        <w:t>3</w:t>
      </w:r>
      <w:r w:rsidRPr="000B403A">
        <w:rPr>
          <w:rFonts w:cs="Arial"/>
          <w:b/>
          <w:bCs/>
          <w:i/>
          <w:szCs w:val="24"/>
          <w:u w:val="single"/>
        </w:rPr>
        <w:t xml:space="preserve"> </w:t>
      </w:r>
      <w:r w:rsidR="0022105F" w:rsidRPr="000B403A">
        <w:rPr>
          <w:rFonts w:cs="Arial"/>
          <w:b/>
          <w:bCs/>
          <w:i/>
          <w:szCs w:val="24"/>
          <w:u w:val="single"/>
        </w:rPr>
        <w:t>C</w:t>
      </w:r>
      <w:r w:rsidRPr="000B403A">
        <w:rPr>
          <w:rFonts w:cs="Arial"/>
          <w:b/>
          <w:bCs/>
          <w:i/>
          <w:szCs w:val="24"/>
          <w:u w:val="single"/>
        </w:rPr>
        <w:t>onstruction</w:t>
      </w:r>
      <w:r w:rsidR="0022105F" w:rsidRPr="000B403A">
        <w:rPr>
          <w:rFonts w:cs="Arial"/>
          <w:b/>
          <w:bCs/>
          <w:i/>
          <w:szCs w:val="24"/>
          <w:u w:val="single"/>
        </w:rPr>
        <w:t>.</w:t>
      </w:r>
    </w:p>
    <w:p w14:paraId="61D38824" w14:textId="4EB1C776" w:rsidR="0022105F" w:rsidRPr="000B403A" w:rsidRDefault="00496F0A" w:rsidP="00703649">
      <w:pPr>
        <w:ind w:left="360"/>
        <w:rPr>
          <w:rFonts w:cs="Arial"/>
          <w:b/>
          <w:bCs/>
          <w:i/>
          <w:szCs w:val="24"/>
        </w:rPr>
      </w:pPr>
      <w:r w:rsidRPr="000B403A">
        <w:rPr>
          <w:rFonts w:cs="Arial"/>
          <w:b/>
          <w:bCs/>
          <w:i/>
          <w:szCs w:val="24"/>
          <w:u w:val="single"/>
        </w:rPr>
        <w:t>2115.3.1</w:t>
      </w:r>
      <w:r w:rsidRPr="000B403A">
        <w:rPr>
          <w:rFonts w:cs="Arial"/>
          <w:b/>
          <w:bCs/>
          <w:i/>
          <w:szCs w:val="24"/>
        </w:rPr>
        <w:t xml:space="preserve"> </w:t>
      </w:r>
      <w:r w:rsidR="0022105F" w:rsidRPr="000B403A">
        <w:rPr>
          <w:rFonts w:cs="Arial"/>
          <w:b/>
          <w:bCs/>
          <w:i/>
          <w:strike/>
          <w:szCs w:val="24"/>
        </w:rPr>
        <w:t>2115.4</w:t>
      </w:r>
      <w:r w:rsidR="0022105F" w:rsidRPr="000B403A">
        <w:rPr>
          <w:rFonts w:cs="Arial"/>
          <w:b/>
          <w:bCs/>
          <w:i/>
          <w:szCs w:val="24"/>
        </w:rPr>
        <w:t xml:space="preserve"> Masonry construction</w:t>
      </w:r>
      <w:r w:rsidRPr="000B403A">
        <w:rPr>
          <w:rFonts w:cs="Arial"/>
          <w:b/>
          <w:bCs/>
          <w:i/>
          <w:szCs w:val="24"/>
        </w:rPr>
        <w:t>.</w:t>
      </w:r>
      <w:r w:rsidRPr="000B403A">
        <w:rPr>
          <w:rFonts w:cs="Arial"/>
          <w:i/>
          <w:szCs w:val="24"/>
        </w:rPr>
        <w:t xml:space="preserve"> …</w:t>
      </w:r>
    </w:p>
    <w:p w14:paraId="3ECC01BA" w14:textId="4BEAE183" w:rsidR="00542555" w:rsidRPr="000B403A" w:rsidRDefault="00EB3933" w:rsidP="00703649">
      <w:pPr>
        <w:ind w:left="360"/>
        <w:rPr>
          <w:rFonts w:cs="Arial"/>
          <w:b/>
          <w:bCs/>
          <w:i/>
          <w:szCs w:val="24"/>
        </w:rPr>
      </w:pPr>
      <w:r w:rsidRPr="000B403A">
        <w:rPr>
          <w:rFonts w:cs="Arial"/>
          <w:b/>
          <w:bCs/>
          <w:i/>
          <w:szCs w:val="24"/>
          <w:u w:val="single"/>
        </w:rPr>
        <w:t>2115.3.2</w:t>
      </w:r>
      <w:r w:rsidRPr="000B403A">
        <w:rPr>
          <w:rFonts w:cs="Arial"/>
          <w:b/>
          <w:bCs/>
          <w:i/>
          <w:szCs w:val="24"/>
        </w:rPr>
        <w:t xml:space="preserve"> </w:t>
      </w:r>
      <w:r w:rsidR="00AE7F70" w:rsidRPr="000B403A">
        <w:rPr>
          <w:rFonts w:cs="Arial"/>
          <w:b/>
          <w:bCs/>
          <w:i/>
          <w:strike/>
          <w:szCs w:val="24"/>
        </w:rPr>
        <w:t>2115.5</w:t>
      </w:r>
      <w:r w:rsidR="00AE7F70" w:rsidRPr="000B403A">
        <w:rPr>
          <w:rFonts w:cs="Arial"/>
          <w:b/>
          <w:bCs/>
          <w:i/>
          <w:szCs w:val="24"/>
        </w:rPr>
        <w:t xml:space="preserve"> Reinforced grouted masonry.</w:t>
      </w:r>
      <w:r w:rsidRPr="000B403A">
        <w:rPr>
          <w:rFonts w:cs="Arial"/>
          <w:i/>
          <w:szCs w:val="24"/>
        </w:rPr>
        <w:t xml:space="preserve"> …</w:t>
      </w:r>
    </w:p>
    <w:p w14:paraId="4DF3A00E" w14:textId="0DBFF009" w:rsidR="00AD5FB7" w:rsidRPr="000B403A" w:rsidRDefault="00047AB0" w:rsidP="00AD5FB7">
      <w:pPr>
        <w:ind w:left="720"/>
        <w:rPr>
          <w:rFonts w:cs="Arial"/>
          <w:i/>
          <w:szCs w:val="24"/>
        </w:rPr>
      </w:pPr>
      <w:r w:rsidRPr="000B403A">
        <w:rPr>
          <w:rFonts w:cs="Arial"/>
          <w:b/>
          <w:i/>
          <w:szCs w:val="24"/>
          <w:u w:val="single"/>
        </w:rPr>
        <w:t>2115.3.2.</w:t>
      </w:r>
      <w:r w:rsidR="00257CC7" w:rsidRPr="000B403A">
        <w:rPr>
          <w:rFonts w:cs="Arial"/>
          <w:b/>
          <w:i/>
          <w:szCs w:val="24"/>
          <w:u w:val="single"/>
        </w:rPr>
        <w:t>1</w:t>
      </w:r>
      <w:r w:rsidRPr="000B403A">
        <w:rPr>
          <w:rFonts w:cs="Arial"/>
          <w:b/>
          <w:i/>
          <w:szCs w:val="24"/>
        </w:rPr>
        <w:t xml:space="preserve"> </w:t>
      </w:r>
      <w:r w:rsidR="00AD5FB7" w:rsidRPr="000B403A">
        <w:rPr>
          <w:rFonts w:cs="Arial"/>
          <w:b/>
          <w:bCs/>
          <w:i/>
          <w:strike/>
          <w:szCs w:val="24"/>
        </w:rPr>
        <w:t>2115.5.1</w:t>
      </w:r>
      <w:r w:rsidR="00AD5FB7" w:rsidRPr="000B403A">
        <w:rPr>
          <w:rFonts w:cs="Arial"/>
          <w:b/>
          <w:bCs/>
          <w:i/>
          <w:szCs w:val="24"/>
        </w:rPr>
        <w:t xml:space="preserve"> TMS 602, Article 3.3 B Placing mortar and units.</w:t>
      </w:r>
      <w:r w:rsidR="00AD5FB7" w:rsidRPr="000B403A">
        <w:rPr>
          <w:rFonts w:cs="Arial"/>
          <w:i/>
          <w:szCs w:val="24"/>
        </w:rPr>
        <w:t xml:space="preserve"> …</w:t>
      </w:r>
    </w:p>
    <w:p w14:paraId="7E5E8DCF" w14:textId="276CF192" w:rsidR="00A26F5F" w:rsidRPr="000B403A" w:rsidRDefault="00E460B1" w:rsidP="003967FF">
      <w:pPr>
        <w:ind w:left="720"/>
        <w:rPr>
          <w:rFonts w:cs="Arial"/>
          <w:bCs/>
          <w:i/>
          <w:szCs w:val="24"/>
        </w:rPr>
      </w:pPr>
      <w:r w:rsidRPr="000B403A">
        <w:rPr>
          <w:rFonts w:cs="Arial"/>
          <w:b/>
          <w:i/>
          <w:szCs w:val="24"/>
          <w:u w:val="single"/>
        </w:rPr>
        <w:t>211</w:t>
      </w:r>
      <w:r w:rsidR="005F38F7" w:rsidRPr="000B403A">
        <w:rPr>
          <w:rFonts w:cs="Arial"/>
          <w:b/>
          <w:i/>
          <w:szCs w:val="24"/>
          <w:u w:val="single"/>
        </w:rPr>
        <w:t>5</w:t>
      </w:r>
      <w:r w:rsidR="00A2428E" w:rsidRPr="000B403A">
        <w:rPr>
          <w:rFonts w:cs="Arial"/>
          <w:b/>
          <w:i/>
          <w:szCs w:val="24"/>
          <w:u w:val="single"/>
        </w:rPr>
        <w:t>.3.2.2</w:t>
      </w:r>
      <w:r w:rsidR="00D233BF" w:rsidRPr="000B403A">
        <w:rPr>
          <w:rFonts w:cs="Arial"/>
          <w:b/>
          <w:i/>
          <w:szCs w:val="24"/>
        </w:rPr>
        <w:t xml:space="preserve"> </w:t>
      </w:r>
      <w:r w:rsidR="00A26F5F" w:rsidRPr="000B403A">
        <w:rPr>
          <w:rFonts w:cs="Arial"/>
          <w:b/>
          <w:i/>
          <w:strike/>
          <w:szCs w:val="24"/>
        </w:rPr>
        <w:t>2115.5.2</w:t>
      </w:r>
      <w:r w:rsidR="00A26F5F" w:rsidRPr="000B403A">
        <w:rPr>
          <w:rFonts w:cs="Arial"/>
          <w:b/>
          <w:i/>
          <w:szCs w:val="24"/>
        </w:rPr>
        <w:t xml:space="preserve"> TMS 602, Article 3.4 B Reinforcement. </w:t>
      </w:r>
      <w:r w:rsidR="00A26F5F" w:rsidRPr="000B403A">
        <w:rPr>
          <w:rFonts w:cs="Arial"/>
          <w:bCs/>
          <w:i/>
          <w:szCs w:val="24"/>
        </w:rPr>
        <w:t>Modify</w:t>
      </w:r>
      <w:r w:rsidR="00D233BF" w:rsidRPr="000B403A">
        <w:rPr>
          <w:rFonts w:cs="Arial"/>
          <w:bCs/>
          <w:i/>
          <w:szCs w:val="24"/>
        </w:rPr>
        <w:t xml:space="preserve"> </w:t>
      </w:r>
      <w:r w:rsidR="00A26F5F" w:rsidRPr="000B403A">
        <w:rPr>
          <w:rFonts w:cs="Arial"/>
          <w:bCs/>
          <w:i/>
          <w:szCs w:val="24"/>
        </w:rPr>
        <w:t xml:space="preserve">TMS 602, Article 3.4 B.1 </w:t>
      </w:r>
      <w:r w:rsidR="0049006B" w:rsidRPr="000B403A">
        <w:rPr>
          <w:rFonts w:cs="Arial"/>
          <w:i/>
          <w:strike/>
          <w:szCs w:val="24"/>
        </w:rPr>
        <w:t>and</w:t>
      </w:r>
      <w:r w:rsidR="0049006B" w:rsidRPr="000B403A">
        <w:rPr>
          <w:rFonts w:cs="Arial"/>
          <w:i/>
          <w:szCs w:val="24"/>
        </w:rPr>
        <w:t xml:space="preserve"> </w:t>
      </w:r>
      <w:r w:rsidR="0049006B" w:rsidRPr="000B403A">
        <w:rPr>
          <w:rFonts w:cs="Arial"/>
          <w:i/>
          <w:szCs w:val="24"/>
          <w:u w:val="single"/>
        </w:rPr>
        <w:t>through</w:t>
      </w:r>
      <w:r w:rsidR="0049006B" w:rsidRPr="000B403A">
        <w:rPr>
          <w:rFonts w:cs="Arial"/>
          <w:i/>
          <w:szCs w:val="24"/>
        </w:rPr>
        <w:t xml:space="preserve"> </w:t>
      </w:r>
      <w:r w:rsidR="00A26F5F" w:rsidRPr="000B403A">
        <w:rPr>
          <w:rFonts w:cs="Arial"/>
          <w:bCs/>
          <w:i/>
          <w:szCs w:val="24"/>
        </w:rPr>
        <w:t>Article 3.4 B.3 as follows:</w:t>
      </w:r>
    </w:p>
    <w:p w14:paraId="6B5F24A7" w14:textId="195DE075" w:rsidR="00A26F5F" w:rsidRPr="000B403A" w:rsidRDefault="00A26F5F" w:rsidP="00B40A7D">
      <w:pPr>
        <w:pStyle w:val="ListParagraph"/>
        <w:numPr>
          <w:ilvl w:val="0"/>
          <w:numId w:val="69"/>
        </w:numPr>
        <w:ind w:left="1440" w:hanging="360"/>
        <w:contextualSpacing w:val="0"/>
        <w:rPr>
          <w:rFonts w:cs="Arial"/>
          <w:bCs/>
          <w:i/>
          <w:szCs w:val="24"/>
        </w:rPr>
      </w:pPr>
      <w:r w:rsidRPr="000B403A">
        <w:rPr>
          <w:rFonts w:cs="Arial"/>
          <w:bCs/>
          <w:iCs/>
          <w:szCs w:val="24"/>
        </w:rPr>
        <w:lastRenderedPageBreak/>
        <w:t>Support reinforcement to prevent displacement caused by construction loads or by placement of grout or mortar</w:t>
      </w:r>
      <w:r w:rsidRPr="000B403A">
        <w:rPr>
          <w:rFonts w:cs="Arial"/>
          <w:bCs/>
          <w:iCs/>
          <w:strike/>
          <w:szCs w:val="24"/>
        </w:rPr>
        <w:t>, beyond the allowable tolerances</w:t>
      </w:r>
      <w:r w:rsidRPr="000B403A">
        <w:rPr>
          <w:rFonts w:cs="Arial"/>
          <w:bCs/>
          <w:iCs/>
          <w:szCs w:val="24"/>
        </w:rPr>
        <w:t xml:space="preserve">. </w:t>
      </w:r>
      <w:r w:rsidRPr="000B403A">
        <w:rPr>
          <w:rFonts w:cs="Arial"/>
          <w:bCs/>
          <w:i/>
          <w:szCs w:val="24"/>
        </w:rPr>
        <w:t>Reinforcement and embedded items shall be clean, properly positioned and securely anchored against moving prior to grouting</w:t>
      </w:r>
      <w:r w:rsidR="00D233BF" w:rsidRPr="000B403A">
        <w:rPr>
          <w:rFonts w:cs="Arial"/>
          <w:bCs/>
          <w:i/>
          <w:szCs w:val="24"/>
        </w:rPr>
        <w:t>.</w:t>
      </w:r>
    </w:p>
    <w:p w14:paraId="1F86BC19" w14:textId="4793E63B" w:rsidR="00623C4E" w:rsidRPr="000B403A" w:rsidRDefault="00623C4E" w:rsidP="00B40A7D">
      <w:pPr>
        <w:pStyle w:val="ListParagraph"/>
        <w:numPr>
          <w:ilvl w:val="0"/>
          <w:numId w:val="151"/>
        </w:numPr>
        <w:autoSpaceDE w:val="0"/>
        <w:autoSpaceDN w:val="0"/>
        <w:adjustRightInd w:val="0"/>
        <w:ind w:left="1440"/>
        <w:contextualSpacing w:val="0"/>
        <w:rPr>
          <w:rFonts w:cs="Arial"/>
          <w:i/>
          <w:strike/>
          <w:szCs w:val="24"/>
          <w:u w:val="single"/>
        </w:rPr>
      </w:pPr>
      <w:r w:rsidRPr="000B403A">
        <w:rPr>
          <w:rFonts w:cs="Arial"/>
          <w:szCs w:val="24"/>
          <w:u w:val="single"/>
        </w:rPr>
        <w:t>Completely embed reinforcing bars and</w:t>
      </w:r>
      <w:r w:rsidRPr="000B403A">
        <w:rPr>
          <w:rFonts w:cs="Arial"/>
          <w:szCs w:val="24"/>
        </w:rPr>
        <w:t xml:space="preserve"> </w:t>
      </w:r>
      <w:r w:rsidRPr="000B403A">
        <w:rPr>
          <w:rFonts w:cs="Arial"/>
          <w:strike/>
          <w:szCs w:val="24"/>
        </w:rPr>
        <w:t>deformed wires larger than one-half the mortar joint thickness</w:t>
      </w:r>
      <w:r w:rsidRPr="000B403A">
        <w:rPr>
          <w:rFonts w:cs="Arial"/>
          <w:szCs w:val="24"/>
        </w:rPr>
        <w:t xml:space="preserve"> </w:t>
      </w:r>
      <w:r w:rsidRPr="000B403A">
        <w:rPr>
          <w:rFonts w:cs="Arial"/>
          <w:i/>
          <w:szCs w:val="24"/>
          <w:u w:val="single"/>
        </w:rPr>
        <w:t>embedded items</w:t>
      </w:r>
      <w:r w:rsidRPr="000B403A">
        <w:rPr>
          <w:rFonts w:cs="Arial"/>
          <w:szCs w:val="24"/>
          <w:u w:val="single"/>
        </w:rPr>
        <w:t xml:space="preserve"> in grout in accordance with Article 3.5</w:t>
      </w:r>
      <w:r w:rsidRPr="000B403A">
        <w:rPr>
          <w:rFonts w:cs="Arial"/>
          <w:strike/>
          <w:szCs w:val="24"/>
          <w:u w:val="single"/>
        </w:rPr>
        <w:t>, except as permitted by Article 3.4.B.6</w:t>
      </w:r>
      <w:r w:rsidRPr="000B403A">
        <w:rPr>
          <w:rFonts w:cs="Arial"/>
          <w:szCs w:val="24"/>
          <w:u w:val="single"/>
        </w:rPr>
        <w:t>.</w:t>
      </w:r>
    </w:p>
    <w:p w14:paraId="3519A9AC" w14:textId="49EE3E4E" w:rsidR="008564AA" w:rsidRPr="000B403A" w:rsidRDefault="008564AA" w:rsidP="00B40A7D">
      <w:pPr>
        <w:pStyle w:val="ListParagraph"/>
        <w:numPr>
          <w:ilvl w:val="0"/>
          <w:numId w:val="152"/>
        </w:numPr>
        <w:autoSpaceDE w:val="0"/>
        <w:autoSpaceDN w:val="0"/>
        <w:adjustRightInd w:val="0"/>
        <w:ind w:left="1440"/>
        <w:contextualSpacing w:val="0"/>
        <w:rPr>
          <w:rFonts w:cs="Arial"/>
          <w:strike/>
          <w:szCs w:val="24"/>
        </w:rPr>
      </w:pPr>
      <w:r w:rsidRPr="000B403A">
        <w:rPr>
          <w:rFonts w:cs="Arial"/>
          <w:szCs w:val="24"/>
        </w:rPr>
        <w:t xml:space="preserve">Maintain </w:t>
      </w:r>
      <w:r w:rsidRPr="000B403A">
        <w:rPr>
          <w:rFonts w:cs="Arial"/>
          <w:i/>
          <w:strike/>
          <w:szCs w:val="24"/>
        </w:rPr>
        <w:t>a</w:t>
      </w:r>
      <w:r w:rsidRPr="000B403A">
        <w:rPr>
          <w:rFonts w:cs="Arial"/>
          <w:i/>
          <w:iCs/>
          <w:szCs w:val="24"/>
        </w:rPr>
        <w:t xml:space="preserve"> </w:t>
      </w:r>
      <w:r w:rsidRPr="000B403A">
        <w:rPr>
          <w:rFonts w:cs="Arial"/>
          <w:szCs w:val="24"/>
        </w:rPr>
        <w:t xml:space="preserve">clear distance between reinforcing bars and the interior of masonry unit or formed surface of at least </w:t>
      </w:r>
      <w:r w:rsidRPr="000B403A">
        <w:rPr>
          <w:rFonts w:cs="Arial"/>
          <w:strike/>
          <w:szCs w:val="24"/>
        </w:rPr>
        <w:t>¼ inch (6.4mm) for fine grout and</w:t>
      </w:r>
      <w:r w:rsidRPr="000B403A">
        <w:rPr>
          <w:rFonts w:cs="Arial"/>
          <w:szCs w:val="24"/>
        </w:rPr>
        <w:t xml:space="preserve"> </w:t>
      </w:r>
      <w:r w:rsidRPr="000B403A">
        <w:rPr>
          <w:rFonts w:cs="Arial"/>
          <w:szCs w:val="24"/>
          <w:vertAlign w:val="superscript"/>
        </w:rPr>
        <w:t>1</w:t>
      </w:r>
      <w:r w:rsidRPr="000B403A">
        <w:rPr>
          <w:rFonts w:cs="Arial"/>
          <w:szCs w:val="24"/>
        </w:rPr>
        <w:t>/</w:t>
      </w:r>
      <w:r w:rsidRPr="000B403A">
        <w:rPr>
          <w:rFonts w:cs="Arial"/>
          <w:szCs w:val="24"/>
          <w:vertAlign w:val="subscript"/>
        </w:rPr>
        <w:t>2</w:t>
      </w:r>
      <w:r w:rsidRPr="000B403A">
        <w:rPr>
          <w:rFonts w:cs="Arial"/>
          <w:szCs w:val="24"/>
        </w:rPr>
        <w:t xml:space="preserve"> inch (12.7 mm) </w:t>
      </w:r>
      <w:r w:rsidRPr="000B403A">
        <w:rPr>
          <w:rFonts w:cs="Arial"/>
          <w:strike/>
          <w:szCs w:val="24"/>
        </w:rPr>
        <w:t xml:space="preserve">for coarse grout, </w:t>
      </w:r>
      <w:r w:rsidRPr="000B403A">
        <w:rPr>
          <w:rFonts w:cs="Arial"/>
          <w:i/>
          <w:strike/>
          <w:szCs w:val="24"/>
        </w:rPr>
        <w:t>and the space between masonry unit surfaces and reinforcement shall be</w:t>
      </w:r>
      <w:r w:rsidRPr="000B403A">
        <w:rPr>
          <w:rFonts w:cs="Arial"/>
          <w:i/>
          <w:szCs w:val="24"/>
        </w:rPr>
        <w:t xml:space="preserve"> and a minimum of one bar diameter, </w:t>
      </w:r>
      <w:r w:rsidRPr="000B403A">
        <w:rPr>
          <w:rFonts w:cs="Arial"/>
          <w:szCs w:val="24"/>
        </w:rPr>
        <w:t xml:space="preserve">except where cross webs of hollow units are used as supports for horizontal reinforcement. </w:t>
      </w:r>
      <w:r w:rsidRPr="000B403A">
        <w:rPr>
          <w:rFonts w:cs="Arial"/>
          <w:i/>
          <w:strike/>
          <w:szCs w:val="24"/>
        </w:rPr>
        <w:t>Reinforcement shall be solidly embedded in grout.</w:t>
      </w:r>
    </w:p>
    <w:p w14:paraId="1AF0C98C" w14:textId="1162E22C" w:rsidR="00F443E4" w:rsidRPr="000B403A" w:rsidRDefault="00967B8B" w:rsidP="00393292">
      <w:pPr>
        <w:autoSpaceDE w:val="0"/>
        <w:autoSpaceDN w:val="0"/>
        <w:adjustRightInd w:val="0"/>
        <w:ind w:left="720"/>
        <w:rPr>
          <w:rFonts w:cs="Arial"/>
          <w:i/>
          <w:szCs w:val="24"/>
        </w:rPr>
      </w:pPr>
      <w:r w:rsidRPr="000B403A">
        <w:rPr>
          <w:rFonts w:cs="Arial"/>
          <w:b/>
          <w:i/>
          <w:szCs w:val="24"/>
          <w:u w:val="single"/>
        </w:rPr>
        <w:t>2115.3.2.3</w:t>
      </w:r>
      <w:r w:rsidR="00ED5339" w:rsidRPr="000B403A">
        <w:rPr>
          <w:rFonts w:cs="Arial"/>
          <w:b/>
          <w:i/>
          <w:szCs w:val="24"/>
        </w:rPr>
        <w:t xml:space="preserve"> </w:t>
      </w:r>
      <w:r w:rsidR="00873D3E" w:rsidRPr="000B403A">
        <w:rPr>
          <w:rFonts w:cs="Arial"/>
          <w:b/>
          <w:i/>
          <w:strike/>
          <w:szCs w:val="24"/>
        </w:rPr>
        <w:t>2115.5.3</w:t>
      </w:r>
      <w:r w:rsidR="00873D3E" w:rsidRPr="000B403A">
        <w:rPr>
          <w:rFonts w:cs="Arial"/>
          <w:b/>
          <w:i/>
          <w:szCs w:val="24"/>
        </w:rPr>
        <w:t xml:space="preserve"> </w:t>
      </w:r>
      <w:r w:rsidR="00F443E4" w:rsidRPr="000B403A">
        <w:rPr>
          <w:rFonts w:cs="Arial"/>
          <w:b/>
          <w:i/>
          <w:szCs w:val="24"/>
        </w:rPr>
        <w:t xml:space="preserve">TMS 602, Article </w:t>
      </w:r>
      <w:r w:rsidR="00F443E4" w:rsidRPr="000B403A">
        <w:rPr>
          <w:rFonts w:cs="Arial"/>
          <w:b/>
          <w:i/>
          <w:strike/>
          <w:szCs w:val="24"/>
        </w:rPr>
        <w:t>3.4 D</w:t>
      </w:r>
      <w:r w:rsidR="00F443E4" w:rsidRPr="000B403A">
        <w:rPr>
          <w:rFonts w:cs="Arial"/>
          <w:b/>
          <w:i/>
          <w:szCs w:val="24"/>
        </w:rPr>
        <w:t xml:space="preserve"> </w:t>
      </w:r>
      <w:r w:rsidR="00F443E4" w:rsidRPr="000B403A">
        <w:rPr>
          <w:rFonts w:cs="Arial"/>
          <w:b/>
          <w:i/>
          <w:szCs w:val="24"/>
          <w:u w:val="single"/>
        </w:rPr>
        <w:t>3.4 E</w:t>
      </w:r>
      <w:r w:rsidR="00F443E4" w:rsidRPr="000B403A">
        <w:rPr>
          <w:rFonts w:cs="Arial"/>
          <w:b/>
          <w:i/>
          <w:szCs w:val="24"/>
        </w:rPr>
        <w:t xml:space="preserve"> Anchor bolts. </w:t>
      </w:r>
      <w:r w:rsidR="00F443E4" w:rsidRPr="000B403A">
        <w:rPr>
          <w:rFonts w:cs="Arial"/>
          <w:i/>
          <w:szCs w:val="24"/>
        </w:rPr>
        <w:t xml:space="preserve">Replace TMS 602, Article </w:t>
      </w:r>
      <w:r w:rsidR="00F443E4" w:rsidRPr="000B403A">
        <w:rPr>
          <w:rFonts w:cs="Arial"/>
          <w:i/>
          <w:strike/>
          <w:szCs w:val="24"/>
        </w:rPr>
        <w:t>3.4 D.3</w:t>
      </w:r>
      <w:r w:rsidR="00F443E4" w:rsidRPr="000B403A">
        <w:rPr>
          <w:rFonts w:cs="Arial"/>
          <w:i/>
          <w:szCs w:val="24"/>
        </w:rPr>
        <w:t xml:space="preserve"> </w:t>
      </w:r>
      <w:r w:rsidR="00F443E4" w:rsidRPr="000B403A">
        <w:rPr>
          <w:rFonts w:cs="Arial"/>
          <w:i/>
          <w:szCs w:val="24"/>
          <w:u w:val="single"/>
        </w:rPr>
        <w:t>3.4 E.3</w:t>
      </w:r>
      <w:r w:rsidR="00F443E4" w:rsidRPr="000B403A">
        <w:rPr>
          <w:rFonts w:cs="Arial"/>
          <w:szCs w:val="24"/>
        </w:rPr>
        <w:t xml:space="preserve"> </w:t>
      </w:r>
      <w:r w:rsidR="00F443E4" w:rsidRPr="000B403A">
        <w:rPr>
          <w:rFonts w:cs="Arial"/>
          <w:i/>
          <w:szCs w:val="24"/>
        </w:rPr>
        <w:t xml:space="preserve">and add Articles </w:t>
      </w:r>
      <w:r w:rsidR="00F443E4" w:rsidRPr="000B403A">
        <w:rPr>
          <w:rFonts w:cs="Arial"/>
          <w:i/>
          <w:strike/>
          <w:szCs w:val="24"/>
        </w:rPr>
        <w:t>3.4 D.5</w:t>
      </w:r>
      <w:r w:rsidR="00F443E4" w:rsidRPr="000B403A">
        <w:rPr>
          <w:rFonts w:cs="Arial"/>
          <w:i/>
          <w:szCs w:val="24"/>
        </w:rPr>
        <w:t xml:space="preserve"> </w:t>
      </w:r>
      <w:r w:rsidR="00F443E4" w:rsidRPr="000B403A">
        <w:rPr>
          <w:rFonts w:cs="Arial"/>
          <w:i/>
          <w:szCs w:val="24"/>
          <w:u w:val="single"/>
        </w:rPr>
        <w:t>3.4 E.5</w:t>
      </w:r>
      <w:r w:rsidR="00F443E4" w:rsidRPr="000B403A">
        <w:rPr>
          <w:rFonts w:cs="Arial"/>
          <w:szCs w:val="24"/>
        </w:rPr>
        <w:t xml:space="preserve"> </w:t>
      </w:r>
      <w:r w:rsidR="00F443E4" w:rsidRPr="000B403A">
        <w:rPr>
          <w:rFonts w:cs="Arial"/>
          <w:i/>
          <w:szCs w:val="24"/>
        </w:rPr>
        <w:t xml:space="preserve">and </w:t>
      </w:r>
      <w:r w:rsidR="00F443E4" w:rsidRPr="000B403A">
        <w:rPr>
          <w:rFonts w:cs="Arial"/>
          <w:i/>
          <w:strike/>
          <w:szCs w:val="24"/>
        </w:rPr>
        <w:t>3.4 D.6</w:t>
      </w:r>
      <w:r w:rsidR="00F443E4" w:rsidRPr="000B403A">
        <w:rPr>
          <w:rFonts w:cs="Arial"/>
          <w:i/>
          <w:szCs w:val="24"/>
        </w:rPr>
        <w:t xml:space="preserve"> </w:t>
      </w:r>
      <w:r w:rsidR="00F443E4" w:rsidRPr="000B403A">
        <w:rPr>
          <w:rFonts w:cs="Arial"/>
          <w:i/>
          <w:szCs w:val="24"/>
          <w:u w:val="single"/>
        </w:rPr>
        <w:t>3.4 E.6</w:t>
      </w:r>
      <w:r w:rsidR="00F443E4" w:rsidRPr="000B403A">
        <w:rPr>
          <w:rFonts w:cs="Arial"/>
          <w:szCs w:val="24"/>
        </w:rPr>
        <w:t xml:space="preserve"> </w:t>
      </w:r>
      <w:r w:rsidR="00F443E4" w:rsidRPr="000B403A">
        <w:rPr>
          <w:rFonts w:cs="Arial"/>
          <w:i/>
          <w:szCs w:val="24"/>
        </w:rPr>
        <w:t>as follows:</w:t>
      </w:r>
    </w:p>
    <w:p w14:paraId="153020FD" w14:textId="2BD025DB" w:rsidR="00F443E4" w:rsidRPr="000B403A" w:rsidRDefault="00F443E4" w:rsidP="00984706">
      <w:pPr>
        <w:autoSpaceDE w:val="0"/>
        <w:autoSpaceDN w:val="0"/>
        <w:adjustRightInd w:val="0"/>
        <w:ind w:left="1440" w:hanging="360"/>
        <w:rPr>
          <w:rFonts w:cs="Arial"/>
          <w:szCs w:val="24"/>
        </w:rPr>
      </w:pPr>
      <w:r w:rsidRPr="000B403A">
        <w:rPr>
          <w:rFonts w:cs="Arial"/>
          <w:szCs w:val="24"/>
        </w:rPr>
        <w:t>…</w:t>
      </w:r>
    </w:p>
    <w:p w14:paraId="2BF75920" w14:textId="77602D28" w:rsidR="00023147" w:rsidRPr="000B403A" w:rsidRDefault="0022072D" w:rsidP="00B40A7D">
      <w:pPr>
        <w:pStyle w:val="ListParagraph"/>
        <w:numPr>
          <w:ilvl w:val="0"/>
          <w:numId w:val="153"/>
        </w:numPr>
        <w:autoSpaceDE w:val="0"/>
        <w:autoSpaceDN w:val="0"/>
        <w:adjustRightInd w:val="0"/>
        <w:ind w:left="1440"/>
        <w:contextualSpacing w:val="0"/>
        <w:rPr>
          <w:rFonts w:cs="Arial"/>
          <w:b/>
          <w:i/>
          <w:szCs w:val="24"/>
        </w:rPr>
      </w:pPr>
      <w:r w:rsidRPr="000B403A">
        <w:rPr>
          <w:rFonts w:cs="Arial"/>
          <w:i/>
          <w:szCs w:val="24"/>
        </w:rPr>
        <w:t>Bent bar</w:t>
      </w:r>
      <w:r w:rsidRPr="000B403A">
        <w:rPr>
          <w:rFonts w:eastAsia="Times New Roman" w:cs="Arial"/>
          <w:i/>
          <w:snapToGrid/>
          <w:szCs w:val="24"/>
        </w:rPr>
        <w:t xml:space="preserve"> </w:t>
      </w:r>
      <w:r w:rsidRPr="000B403A">
        <w:rPr>
          <w:rFonts w:cs="Arial"/>
          <w:i/>
          <w:szCs w:val="24"/>
        </w:rPr>
        <w:t>anchor bolts shall not be allowed. The maximum size anchor shall be 1/2-inch (</w:t>
      </w:r>
      <w:r w:rsidRPr="000B403A">
        <w:rPr>
          <w:rFonts w:cs="Arial"/>
          <w:i/>
          <w:szCs w:val="24"/>
          <w:u w:val="single"/>
        </w:rPr>
        <w:t>12.7</w:t>
      </w:r>
      <w:r w:rsidRPr="000B403A">
        <w:rPr>
          <w:rFonts w:cs="Arial"/>
          <w:i/>
          <w:szCs w:val="24"/>
        </w:rPr>
        <w:t xml:space="preserve"> </w:t>
      </w:r>
      <w:r w:rsidRPr="000B403A">
        <w:rPr>
          <w:rFonts w:cs="Arial"/>
          <w:i/>
          <w:strike/>
          <w:szCs w:val="24"/>
        </w:rPr>
        <w:t>13</w:t>
      </w:r>
      <w:r w:rsidRPr="000B403A">
        <w:rPr>
          <w:rFonts w:cs="Arial"/>
          <w:i/>
          <w:szCs w:val="24"/>
        </w:rPr>
        <w:t xml:space="preserve"> </w:t>
      </w:r>
      <w:r w:rsidRPr="000B403A">
        <w:rPr>
          <w:rFonts w:cs="Arial"/>
          <w:i/>
          <w:spacing w:val="2"/>
          <w:szCs w:val="24"/>
        </w:rPr>
        <w:t xml:space="preserve">mm) </w:t>
      </w:r>
      <w:r w:rsidRPr="000B403A">
        <w:rPr>
          <w:rFonts w:cs="Arial"/>
          <w:i/>
          <w:szCs w:val="24"/>
        </w:rPr>
        <w:t>diameter for 6-inch (152 mm) nominal masonry, 3/4-inch (19</w:t>
      </w:r>
      <w:r w:rsidRPr="000B403A">
        <w:rPr>
          <w:rFonts w:cs="Arial"/>
          <w:i/>
          <w:szCs w:val="24"/>
          <w:u w:val="single"/>
        </w:rPr>
        <w:t>.1</w:t>
      </w:r>
      <w:r w:rsidRPr="000B403A">
        <w:rPr>
          <w:rFonts w:cs="Arial"/>
          <w:i/>
          <w:szCs w:val="24"/>
        </w:rPr>
        <w:t xml:space="preserve"> mm) diameter for 8-inch (203 </w:t>
      </w:r>
      <w:r w:rsidRPr="000B403A">
        <w:rPr>
          <w:rFonts w:cs="Arial"/>
          <w:i/>
          <w:spacing w:val="2"/>
          <w:szCs w:val="24"/>
        </w:rPr>
        <w:t xml:space="preserve">mm) </w:t>
      </w:r>
      <w:r w:rsidRPr="000B403A">
        <w:rPr>
          <w:rFonts w:cs="Arial"/>
          <w:i/>
          <w:szCs w:val="24"/>
        </w:rPr>
        <w:t>nominal masonry, 7/8-inch (22</w:t>
      </w:r>
      <w:r w:rsidRPr="000B403A">
        <w:rPr>
          <w:rFonts w:cs="Arial"/>
          <w:i/>
          <w:szCs w:val="24"/>
          <w:u w:val="single"/>
        </w:rPr>
        <w:t>.2</w:t>
      </w:r>
      <w:r w:rsidRPr="000B403A">
        <w:rPr>
          <w:rFonts w:cs="Arial"/>
          <w:i/>
          <w:szCs w:val="24"/>
        </w:rPr>
        <w:t xml:space="preserve"> mm) diameter for 10-inch (254 mm) nominal masonry, and </w:t>
      </w:r>
      <w:r w:rsidRPr="000B403A">
        <w:rPr>
          <w:rFonts w:cs="Arial"/>
          <w:i/>
          <w:spacing w:val="2"/>
          <w:szCs w:val="24"/>
        </w:rPr>
        <w:t xml:space="preserve">1-inch </w:t>
      </w:r>
      <w:r w:rsidRPr="000B403A">
        <w:rPr>
          <w:rFonts w:cs="Arial"/>
          <w:i/>
          <w:szCs w:val="24"/>
        </w:rPr>
        <w:t>(25</w:t>
      </w:r>
      <w:r w:rsidRPr="000B403A">
        <w:rPr>
          <w:rFonts w:cs="Arial"/>
          <w:i/>
          <w:szCs w:val="24"/>
          <w:u w:val="single"/>
        </w:rPr>
        <w:t xml:space="preserve">.4 </w:t>
      </w:r>
      <w:r w:rsidRPr="000B403A">
        <w:rPr>
          <w:rFonts w:cs="Arial"/>
          <w:i/>
          <w:szCs w:val="24"/>
        </w:rPr>
        <w:t>mm) diameter for 12-inch (</w:t>
      </w:r>
      <w:r w:rsidRPr="000B403A">
        <w:rPr>
          <w:rFonts w:cs="Arial"/>
          <w:i/>
          <w:szCs w:val="24"/>
          <w:u w:val="single"/>
        </w:rPr>
        <w:t>305</w:t>
      </w:r>
      <w:r w:rsidRPr="000B403A">
        <w:rPr>
          <w:rFonts w:cs="Arial"/>
          <w:i/>
          <w:szCs w:val="24"/>
        </w:rPr>
        <w:t xml:space="preserve"> </w:t>
      </w:r>
      <w:r w:rsidRPr="000B403A">
        <w:rPr>
          <w:rFonts w:cs="Arial"/>
          <w:i/>
          <w:strike/>
          <w:szCs w:val="24"/>
        </w:rPr>
        <w:t>304.8</w:t>
      </w:r>
      <w:r w:rsidRPr="000B403A">
        <w:rPr>
          <w:rFonts w:cs="Arial"/>
          <w:i/>
          <w:szCs w:val="24"/>
        </w:rPr>
        <w:t xml:space="preserve"> mm) nominal masonry. </w:t>
      </w:r>
      <w:r w:rsidRPr="000B403A">
        <w:rPr>
          <w:rFonts w:cs="Arial"/>
          <w:szCs w:val="24"/>
          <w:highlight w:val="lightGray"/>
        </w:rPr>
        <w:t>(No changes to existing California amendment except renumbering and SI unit clean-up.)</w:t>
      </w:r>
    </w:p>
    <w:p w14:paraId="7EAD6E56" w14:textId="77777777" w:rsidR="00393292" w:rsidRPr="000B403A" w:rsidRDefault="00393292" w:rsidP="00984706">
      <w:pPr>
        <w:autoSpaceDE w:val="0"/>
        <w:autoSpaceDN w:val="0"/>
        <w:adjustRightInd w:val="0"/>
        <w:ind w:left="1440" w:hanging="360"/>
        <w:rPr>
          <w:rFonts w:cs="Arial"/>
          <w:szCs w:val="24"/>
        </w:rPr>
      </w:pPr>
      <w:r w:rsidRPr="000B403A">
        <w:rPr>
          <w:rFonts w:cs="Arial"/>
          <w:szCs w:val="24"/>
        </w:rPr>
        <w:t>…</w:t>
      </w:r>
    </w:p>
    <w:p w14:paraId="29C00060" w14:textId="78C85A41" w:rsidR="00D9629D" w:rsidRPr="000B403A" w:rsidRDefault="00D9629D" w:rsidP="00474349">
      <w:pPr>
        <w:ind w:left="720"/>
        <w:rPr>
          <w:rFonts w:cs="Arial"/>
          <w:i/>
          <w:szCs w:val="24"/>
        </w:rPr>
      </w:pPr>
      <w:r w:rsidRPr="000B403A">
        <w:rPr>
          <w:rFonts w:cs="Arial"/>
          <w:b/>
          <w:bCs/>
          <w:i/>
          <w:szCs w:val="24"/>
          <w:u w:val="single"/>
        </w:rPr>
        <w:t>2115.</w:t>
      </w:r>
      <w:r w:rsidR="0016111D" w:rsidRPr="000B403A">
        <w:rPr>
          <w:rFonts w:cs="Arial"/>
          <w:b/>
          <w:bCs/>
          <w:i/>
          <w:szCs w:val="24"/>
          <w:u w:val="single"/>
        </w:rPr>
        <w:t>3.</w:t>
      </w:r>
      <w:r w:rsidR="00E2520C" w:rsidRPr="000B403A">
        <w:rPr>
          <w:rFonts w:cs="Arial"/>
          <w:b/>
          <w:i/>
          <w:szCs w:val="24"/>
          <w:u w:val="single"/>
        </w:rPr>
        <w:t>2</w:t>
      </w:r>
      <w:r w:rsidR="007552E9" w:rsidRPr="000B403A">
        <w:rPr>
          <w:rFonts w:cs="Arial"/>
          <w:b/>
          <w:i/>
          <w:szCs w:val="24"/>
          <w:u w:val="single"/>
        </w:rPr>
        <w:t>.</w:t>
      </w:r>
      <w:r w:rsidR="00E2520C" w:rsidRPr="000B403A">
        <w:rPr>
          <w:rFonts w:cs="Arial"/>
          <w:b/>
          <w:i/>
          <w:szCs w:val="24"/>
          <w:u w:val="single"/>
        </w:rPr>
        <w:t>4</w:t>
      </w:r>
      <w:r w:rsidR="007552E9" w:rsidRPr="000B403A">
        <w:rPr>
          <w:rFonts w:cs="Arial"/>
          <w:b/>
          <w:i/>
          <w:szCs w:val="24"/>
        </w:rPr>
        <w:t xml:space="preserve"> </w:t>
      </w:r>
      <w:r w:rsidRPr="000B403A">
        <w:rPr>
          <w:rFonts w:cs="Arial"/>
          <w:b/>
          <w:i/>
          <w:strike/>
          <w:szCs w:val="24"/>
        </w:rPr>
        <w:t>2115.</w:t>
      </w:r>
      <w:r w:rsidR="00AC5ADB" w:rsidRPr="000B403A">
        <w:rPr>
          <w:rFonts w:cs="Arial"/>
          <w:b/>
          <w:i/>
          <w:strike/>
          <w:szCs w:val="24"/>
        </w:rPr>
        <w:t>5.4</w:t>
      </w:r>
      <w:r w:rsidRPr="000B403A">
        <w:rPr>
          <w:rFonts w:cs="Arial"/>
          <w:b/>
          <w:bCs/>
          <w:i/>
          <w:szCs w:val="24"/>
        </w:rPr>
        <w:t xml:space="preserve"> TMS 602, Article 3.</w:t>
      </w:r>
      <w:r w:rsidRPr="000B403A">
        <w:rPr>
          <w:rFonts w:cs="Arial"/>
          <w:b/>
          <w:i/>
          <w:szCs w:val="24"/>
        </w:rPr>
        <w:t>5</w:t>
      </w:r>
      <w:r w:rsidR="00C375E3" w:rsidRPr="000B403A">
        <w:rPr>
          <w:rFonts w:cs="Arial"/>
          <w:b/>
          <w:i/>
          <w:szCs w:val="24"/>
        </w:rPr>
        <w:t xml:space="preserve"> </w:t>
      </w:r>
      <w:r w:rsidR="00AC5ADB" w:rsidRPr="000B403A">
        <w:rPr>
          <w:rFonts w:cs="Arial"/>
          <w:b/>
          <w:i/>
          <w:szCs w:val="24"/>
        </w:rPr>
        <w:t>A Placing Time</w:t>
      </w:r>
      <w:r w:rsidRPr="000B403A">
        <w:rPr>
          <w:rFonts w:cs="Arial"/>
          <w:b/>
          <w:i/>
          <w:szCs w:val="24"/>
        </w:rPr>
        <w:t>.</w:t>
      </w:r>
      <w:r w:rsidRPr="000B403A">
        <w:rPr>
          <w:rFonts w:cs="Arial"/>
          <w:b/>
          <w:bCs/>
          <w:i/>
          <w:szCs w:val="24"/>
        </w:rPr>
        <w:t xml:space="preserve"> </w:t>
      </w:r>
      <w:r w:rsidRPr="000B403A">
        <w:rPr>
          <w:rFonts w:cs="Arial"/>
          <w:i/>
          <w:szCs w:val="24"/>
        </w:rPr>
        <w:t>…</w:t>
      </w:r>
    </w:p>
    <w:p w14:paraId="1E61D097" w14:textId="0FB13DA0" w:rsidR="0049633E" w:rsidRPr="000B403A" w:rsidRDefault="00B25E2A" w:rsidP="00DC09DC">
      <w:pPr>
        <w:ind w:left="360"/>
        <w:rPr>
          <w:rFonts w:cs="Arial"/>
          <w:i/>
          <w:szCs w:val="24"/>
        </w:rPr>
      </w:pPr>
      <w:r w:rsidRPr="000B403A">
        <w:rPr>
          <w:rFonts w:cs="Arial"/>
          <w:b/>
          <w:i/>
          <w:strike/>
          <w:szCs w:val="24"/>
        </w:rPr>
        <w:t>2115.5.5</w:t>
      </w:r>
      <w:bookmarkStart w:id="22" w:name="_Hlk165357794"/>
      <w:r w:rsidRPr="000B403A">
        <w:rPr>
          <w:rFonts w:cs="Arial"/>
          <w:b/>
          <w:i/>
          <w:szCs w:val="24"/>
        </w:rPr>
        <w:t xml:space="preserve"> </w:t>
      </w:r>
      <w:r w:rsidR="00A51759" w:rsidRPr="000B403A">
        <w:rPr>
          <w:rFonts w:cs="Arial"/>
          <w:szCs w:val="24"/>
          <w:highlight w:val="lightGray"/>
        </w:rPr>
        <w:t xml:space="preserve">(Relocate </w:t>
      </w:r>
      <w:r w:rsidR="00FA2F8C" w:rsidRPr="000B403A">
        <w:rPr>
          <w:rFonts w:cs="Arial"/>
          <w:szCs w:val="24"/>
          <w:highlight w:val="lightGray"/>
        </w:rPr>
        <w:t>existing</w:t>
      </w:r>
      <w:r w:rsidR="0064710F" w:rsidRPr="000B403A">
        <w:rPr>
          <w:rFonts w:cs="Arial"/>
          <w:szCs w:val="24"/>
          <w:highlight w:val="lightGray"/>
        </w:rPr>
        <w:t xml:space="preserve"> </w:t>
      </w:r>
      <w:r w:rsidRPr="000B403A">
        <w:rPr>
          <w:rFonts w:cs="Arial"/>
          <w:szCs w:val="24"/>
          <w:highlight w:val="lightGray"/>
        </w:rPr>
        <w:t xml:space="preserve">2115.5.5 </w:t>
      </w:r>
      <w:r w:rsidR="003E5FA0" w:rsidRPr="000B403A">
        <w:rPr>
          <w:rFonts w:cs="Arial"/>
          <w:szCs w:val="24"/>
          <w:highlight w:val="lightGray"/>
        </w:rPr>
        <w:t>to 2115.3.2.</w:t>
      </w:r>
      <w:r w:rsidR="00615000" w:rsidRPr="000B403A">
        <w:rPr>
          <w:rFonts w:cs="Arial"/>
          <w:szCs w:val="24"/>
          <w:highlight w:val="lightGray"/>
        </w:rPr>
        <w:t>7</w:t>
      </w:r>
      <w:r w:rsidR="003E5FA0" w:rsidRPr="000B403A">
        <w:rPr>
          <w:rFonts w:cs="Arial"/>
          <w:szCs w:val="24"/>
          <w:highlight w:val="lightGray"/>
        </w:rPr>
        <w:t>.1)</w:t>
      </w:r>
      <w:r w:rsidR="003E5FA0" w:rsidRPr="000B403A">
        <w:rPr>
          <w:rFonts w:cs="Arial"/>
          <w:b/>
          <w:i/>
          <w:szCs w:val="24"/>
        </w:rPr>
        <w:t xml:space="preserve"> </w:t>
      </w:r>
      <w:bookmarkEnd w:id="22"/>
      <w:r w:rsidRPr="000B403A">
        <w:rPr>
          <w:rFonts w:cs="Arial"/>
          <w:b/>
          <w:i/>
          <w:strike/>
          <w:szCs w:val="24"/>
        </w:rPr>
        <w:t xml:space="preserve">TMS </w:t>
      </w:r>
      <w:r w:rsidR="00D51783" w:rsidRPr="000B403A">
        <w:rPr>
          <w:rFonts w:cs="Arial"/>
          <w:b/>
          <w:i/>
          <w:strike/>
          <w:szCs w:val="24"/>
        </w:rPr>
        <w:t>602, Article 3.5</w:t>
      </w:r>
      <w:r w:rsidR="00C375E3" w:rsidRPr="000B403A">
        <w:rPr>
          <w:rFonts w:cs="Arial"/>
          <w:b/>
          <w:i/>
          <w:strike/>
          <w:szCs w:val="24"/>
        </w:rPr>
        <w:t xml:space="preserve"> </w:t>
      </w:r>
      <w:r w:rsidR="00D51783" w:rsidRPr="000B403A">
        <w:rPr>
          <w:rFonts w:cs="Arial"/>
          <w:b/>
          <w:i/>
          <w:strike/>
          <w:szCs w:val="24"/>
        </w:rPr>
        <w:t xml:space="preserve">B </w:t>
      </w:r>
      <w:r w:rsidR="00C36948" w:rsidRPr="000B403A">
        <w:rPr>
          <w:rFonts w:cs="Arial"/>
          <w:b/>
          <w:i/>
          <w:strike/>
          <w:szCs w:val="24"/>
        </w:rPr>
        <w:t>Confinement</w:t>
      </w:r>
      <w:r w:rsidR="00D51783" w:rsidRPr="000B403A">
        <w:rPr>
          <w:rFonts w:cs="Arial"/>
          <w:b/>
          <w:i/>
          <w:strike/>
          <w:szCs w:val="24"/>
        </w:rPr>
        <w:t>.</w:t>
      </w:r>
      <w:r w:rsidR="00D51783" w:rsidRPr="000B403A">
        <w:rPr>
          <w:rFonts w:cs="Arial"/>
          <w:b/>
          <w:i/>
          <w:szCs w:val="24"/>
        </w:rPr>
        <w:t xml:space="preserve"> </w:t>
      </w:r>
      <w:r w:rsidR="00D51783" w:rsidRPr="000B403A">
        <w:rPr>
          <w:rFonts w:cs="Arial"/>
          <w:i/>
          <w:szCs w:val="24"/>
        </w:rPr>
        <w:t>…</w:t>
      </w:r>
    </w:p>
    <w:p w14:paraId="7FD38F1E" w14:textId="4515E5F7" w:rsidR="000E51E0" w:rsidRPr="000B403A" w:rsidRDefault="000E51E0" w:rsidP="00DC09DC">
      <w:pPr>
        <w:ind w:left="360"/>
        <w:rPr>
          <w:rFonts w:cs="Arial"/>
          <w:bCs/>
          <w:i/>
          <w:strike/>
          <w:szCs w:val="24"/>
        </w:rPr>
      </w:pPr>
      <w:r w:rsidRPr="000B403A">
        <w:rPr>
          <w:rFonts w:cs="Arial"/>
          <w:b/>
          <w:i/>
          <w:strike/>
          <w:szCs w:val="24"/>
        </w:rPr>
        <w:t>2115.5.6 TMS 602, Article 3.5 E Consolidation.</w:t>
      </w:r>
      <w:r w:rsidRPr="000B403A">
        <w:rPr>
          <w:rFonts w:cs="Arial"/>
          <w:bCs/>
          <w:i/>
          <w:strike/>
          <w:szCs w:val="24"/>
        </w:rPr>
        <w:t xml:space="preserve"> Modify</w:t>
      </w:r>
      <w:r w:rsidR="002577DC" w:rsidRPr="000B403A">
        <w:rPr>
          <w:rFonts w:cs="Arial"/>
          <w:bCs/>
          <w:i/>
          <w:strike/>
          <w:szCs w:val="24"/>
        </w:rPr>
        <w:t xml:space="preserve"> </w:t>
      </w:r>
      <w:r w:rsidRPr="000B403A">
        <w:rPr>
          <w:rFonts w:cs="Arial"/>
          <w:bCs/>
          <w:i/>
          <w:strike/>
          <w:szCs w:val="24"/>
        </w:rPr>
        <w:t>TMS 602, Article 3.5 E.1.b as follows:</w:t>
      </w:r>
    </w:p>
    <w:p w14:paraId="65F68984" w14:textId="5EAB3E86" w:rsidR="0064710F" w:rsidRPr="000B403A" w:rsidRDefault="000E51E0" w:rsidP="00B40A7D">
      <w:pPr>
        <w:pStyle w:val="ListParagraph"/>
        <w:numPr>
          <w:ilvl w:val="0"/>
          <w:numId w:val="154"/>
        </w:numPr>
        <w:contextualSpacing w:val="0"/>
        <w:rPr>
          <w:rFonts w:cs="Arial"/>
          <w:i/>
          <w:strike/>
          <w:szCs w:val="24"/>
        </w:rPr>
      </w:pPr>
      <w:r w:rsidRPr="000B403A">
        <w:rPr>
          <w:rFonts w:cs="Arial"/>
          <w:bCs/>
          <w:i/>
          <w:strike/>
          <w:szCs w:val="24"/>
        </w:rPr>
        <w:t>Consolidate pours exceeding 12 in. (305 mm) in height by mechanical vibration, and reconsolidate by mechanical vibration after initial water loss and</w:t>
      </w:r>
      <w:r w:rsidR="00172E19" w:rsidRPr="000B403A">
        <w:rPr>
          <w:rFonts w:cs="Arial"/>
          <w:bCs/>
          <w:i/>
          <w:strike/>
          <w:szCs w:val="24"/>
        </w:rPr>
        <w:t xml:space="preserve"> </w:t>
      </w:r>
      <w:r w:rsidRPr="000B403A">
        <w:rPr>
          <w:rFonts w:cs="Arial"/>
          <w:bCs/>
          <w:i/>
          <w:strike/>
          <w:szCs w:val="24"/>
        </w:rPr>
        <w:t>settlement has occurred, but before plasticity is lost.</w:t>
      </w:r>
    </w:p>
    <w:p w14:paraId="44A71724" w14:textId="5C44B4AF" w:rsidR="006D1EEA" w:rsidRPr="000B403A" w:rsidRDefault="00D45C1B" w:rsidP="006D1EEA">
      <w:pPr>
        <w:autoSpaceDE w:val="0"/>
        <w:autoSpaceDN w:val="0"/>
        <w:adjustRightInd w:val="0"/>
        <w:ind w:left="720"/>
        <w:rPr>
          <w:rFonts w:cs="Arial"/>
          <w:b/>
          <w:i/>
          <w:szCs w:val="24"/>
        </w:rPr>
      </w:pPr>
      <w:r w:rsidRPr="000B403A">
        <w:rPr>
          <w:rFonts w:cs="Arial"/>
          <w:b/>
          <w:i/>
          <w:szCs w:val="24"/>
          <w:u w:val="single"/>
        </w:rPr>
        <w:t>2115.3.</w:t>
      </w:r>
      <w:r w:rsidR="00762382" w:rsidRPr="000B403A">
        <w:rPr>
          <w:rFonts w:cs="Arial"/>
          <w:b/>
          <w:i/>
          <w:szCs w:val="24"/>
          <w:u w:val="single"/>
        </w:rPr>
        <w:t>2</w:t>
      </w:r>
      <w:r w:rsidR="007552E9" w:rsidRPr="000B403A">
        <w:rPr>
          <w:rFonts w:cs="Arial"/>
          <w:b/>
          <w:i/>
          <w:szCs w:val="24"/>
          <w:u w:val="single"/>
        </w:rPr>
        <w:t>.</w:t>
      </w:r>
      <w:r w:rsidR="00615000" w:rsidRPr="000B403A">
        <w:rPr>
          <w:rFonts w:cs="Arial"/>
          <w:b/>
          <w:i/>
          <w:szCs w:val="24"/>
          <w:u w:val="single"/>
        </w:rPr>
        <w:t>5</w:t>
      </w:r>
      <w:r w:rsidRPr="000B403A">
        <w:rPr>
          <w:rFonts w:cs="Arial"/>
          <w:b/>
          <w:i/>
          <w:szCs w:val="24"/>
        </w:rPr>
        <w:t xml:space="preserve"> </w:t>
      </w:r>
      <w:r w:rsidRPr="000B403A">
        <w:rPr>
          <w:rFonts w:cs="Arial"/>
          <w:b/>
          <w:i/>
          <w:strike/>
          <w:szCs w:val="24"/>
        </w:rPr>
        <w:t>2115.5.7</w:t>
      </w:r>
      <w:r w:rsidRPr="000B403A">
        <w:rPr>
          <w:rFonts w:cs="Arial"/>
          <w:b/>
          <w:i/>
          <w:szCs w:val="24"/>
        </w:rPr>
        <w:t xml:space="preserve"> TMS 602, Article 3.5 F.1 Grout Key. </w:t>
      </w:r>
      <w:r w:rsidR="006D1EEA" w:rsidRPr="000B403A">
        <w:rPr>
          <w:rFonts w:cs="Arial"/>
          <w:i/>
          <w:szCs w:val="24"/>
        </w:rPr>
        <w:t>Replace TMS 602, Article 3.5 F.1 as follows:</w:t>
      </w:r>
    </w:p>
    <w:p w14:paraId="571DD06D" w14:textId="592F9139" w:rsidR="00D45C1B" w:rsidRPr="000B403A" w:rsidRDefault="006D1EEA" w:rsidP="00B40A7D">
      <w:pPr>
        <w:pStyle w:val="ListParagraph"/>
        <w:numPr>
          <w:ilvl w:val="0"/>
          <w:numId w:val="155"/>
        </w:numPr>
        <w:rPr>
          <w:rFonts w:cs="Arial"/>
          <w:bCs/>
          <w:i/>
          <w:strike/>
          <w:szCs w:val="24"/>
        </w:rPr>
      </w:pPr>
      <w:r w:rsidRPr="000B403A">
        <w:rPr>
          <w:rFonts w:cs="Arial"/>
          <w:i/>
          <w:szCs w:val="24"/>
        </w:rPr>
        <w:t>Between grout pours or where grouting has been stopped more than an hour, a horizontal construction joint shall be formed by terminating grout a minimum of 1</w:t>
      </w:r>
      <w:r w:rsidRPr="000B403A">
        <w:rPr>
          <w:rFonts w:cs="Arial"/>
          <w:i/>
          <w:szCs w:val="24"/>
          <w:vertAlign w:val="superscript"/>
        </w:rPr>
        <w:t>1</w:t>
      </w:r>
      <w:r w:rsidRPr="000B403A">
        <w:rPr>
          <w:rFonts w:cs="Arial"/>
          <w:i/>
          <w:szCs w:val="24"/>
        </w:rPr>
        <w:t>/</w:t>
      </w:r>
      <w:r w:rsidRPr="000B403A">
        <w:rPr>
          <w:rFonts w:cs="Arial"/>
          <w:i/>
          <w:szCs w:val="24"/>
          <w:vertAlign w:val="subscript"/>
        </w:rPr>
        <w:t>2</w:t>
      </w:r>
      <w:r w:rsidRPr="000B403A">
        <w:rPr>
          <w:rFonts w:cs="Arial"/>
          <w:i/>
          <w:szCs w:val="24"/>
        </w:rPr>
        <w:t xml:space="preserve"> inches (38</w:t>
      </w:r>
      <w:r w:rsidRPr="000B403A">
        <w:rPr>
          <w:rFonts w:cs="Arial"/>
          <w:i/>
          <w:szCs w:val="24"/>
          <w:u w:val="single"/>
        </w:rPr>
        <w:t>.1</w:t>
      </w:r>
      <w:r w:rsidRPr="000B403A">
        <w:rPr>
          <w:rFonts w:cs="Arial"/>
          <w:i/>
          <w:szCs w:val="24"/>
        </w:rPr>
        <w:t xml:space="preserve"> mm) </w:t>
      </w:r>
      <w:r w:rsidRPr="000B403A">
        <w:rPr>
          <w:rFonts w:cs="Arial"/>
          <w:i/>
          <w:szCs w:val="24"/>
          <w:u w:val="single"/>
        </w:rPr>
        <w:t>and a maximum of one-half the masonry unit height</w:t>
      </w:r>
      <w:r w:rsidRPr="000B403A">
        <w:rPr>
          <w:rFonts w:cs="Arial"/>
          <w:i/>
          <w:szCs w:val="24"/>
        </w:rPr>
        <w:t xml:space="preserve"> below a mortar joint, except at the top of the wall. Where bond beams occur, the grout pour shall be terminated a minimum of </w:t>
      </w:r>
      <w:r w:rsidRPr="000B403A">
        <w:rPr>
          <w:rFonts w:cs="Arial"/>
          <w:i/>
          <w:szCs w:val="24"/>
          <w:vertAlign w:val="superscript"/>
        </w:rPr>
        <w:t>1</w:t>
      </w:r>
      <w:r w:rsidRPr="000B403A">
        <w:rPr>
          <w:rFonts w:cs="Arial"/>
          <w:i/>
          <w:szCs w:val="24"/>
        </w:rPr>
        <w:t>/</w:t>
      </w:r>
      <w:r w:rsidRPr="000B403A">
        <w:rPr>
          <w:rFonts w:cs="Arial"/>
          <w:i/>
          <w:szCs w:val="24"/>
          <w:vertAlign w:val="subscript"/>
        </w:rPr>
        <w:t xml:space="preserve">2 </w:t>
      </w:r>
      <w:r w:rsidRPr="000B403A">
        <w:rPr>
          <w:rFonts w:cs="Arial"/>
          <w:i/>
          <w:szCs w:val="24"/>
        </w:rPr>
        <w:t>inch (12.7 mm) below the mortar joint. Horizontal reinforcement shall be placed in bond beam units with a minimum grout cover of 1 inch (25</w:t>
      </w:r>
      <w:r w:rsidRPr="000B403A">
        <w:rPr>
          <w:rFonts w:cs="Arial"/>
          <w:i/>
          <w:szCs w:val="24"/>
          <w:u w:val="single"/>
        </w:rPr>
        <w:t>.4</w:t>
      </w:r>
      <w:r w:rsidRPr="000B403A">
        <w:rPr>
          <w:rFonts w:cs="Arial"/>
          <w:i/>
          <w:szCs w:val="24"/>
        </w:rPr>
        <w:t xml:space="preserve"> mm) above reinforcing steel for each grout pour.</w:t>
      </w:r>
    </w:p>
    <w:p w14:paraId="2FF285C5" w14:textId="40CFB750" w:rsidR="004214E5" w:rsidRPr="000B403A" w:rsidRDefault="00615FF5" w:rsidP="004214E5">
      <w:pPr>
        <w:autoSpaceDE w:val="0"/>
        <w:autoSpaceDN w:val="0"/>
        <w:adjustRightInd w:val="0"/>
        <w:ind w:left="720"/>
        <w:rPr>
          <w:rFonts w:cs="Arial"/>
          <w:i/>
          <w:szCs w:val="24"/>
        </w:rPr>
      </w:pPr>
      <w:r w:rsidRPr="000B403A">
        <w:rPr>
          <w:rFonts w:cs="Arial"/>
          <w:b/>
          <w:i/>
          <w:szCs w:val="24"/>
          <w:u w:val="single"/>
        </w:rPr>
        <w:lastRenderedPageBreak/>
        <w:t>2115.3.</w:t>
      </w:r>
      <w:r w:rsidR="007C3830" w:rsidRPr="000B403A">
        <w:rPr>
          <w:rFonts w:cs="Arial"/>
          <w:b/>
          <w:i/>
          <w:szCs w:val="24"/>
          <w:u w:val="single"/>
        </w:rPr>
        <w:t>2.</w:t>
      </w:r>
      <w:r w:rsidR="00615000" w:rsidRPr="000B403A">
        <w:rPr>
          <w:rFonts w:cs="Arial"/>
          <w:b/>
          <w:i/>
          <w:szCs w:val="24"/>
          <w:u w:val="single"/>
        </w:rPr>
        <w:t>6</w:t>
      </w:r>
      <w:r w:rsidRPr="000B403A">
        <w:rPr>
          <w:rFonts w:cs="Arial"/>
          <w:b/>
          <w:i/>
          <w:szCs w:val="24"/>
        </w:rPr>
        <w:t xml:space="preserve"> </w:t>
      </w:r>
      <w:r w:rsidRPr="000B403A">
        <w:rPr>
          <w:rFonts w:cs="Arial"/>
          <w:b/>
          <w:i/>
          <w:strike/>
          <w:szCs w:val="24"/>
        </w:rPr>
        <w:t>2115.</w:t>
      </w:r>
      <w:r w:rsidR="00515C4E" w:rsidRPr="000B403A">
        <w:rPr>
          <w:rFonts w:cs="Arial"/>
          <w:b/>
          <w:i/>
          <w:strike/>
          <w:szCs w:val="24"/>
        </w:rPr>
        <w:t>6</w:t>
      </w:r>
      <w:r w:rsidRPr="000B403A">
        <w:rPr>
          <w:rFonts w:cs="Arial"/>
          <w:b/>
          <w:i/>
          <w:szCs w:val="24"/>
        </w:rPr>
        <w:t xml:space="preserve"> TMS 602, Article 3.5 </w:t>
      </w:r>
      <w:r w:rsidR="007475FC" w:rsidRPr="000B403A">
        <w:rPr>
          <w:rFonts w:cs="Arial"/>
          <w:b/>
          <w:i/>
          <w:szCs w:val="24"/>
        </w:rPr>
        <w:t>Grout placement</w:t>
      </w:r>
      <w:r w:rsidRPr="000B403A">
        <w:rPr>
          <w:rFonts w:cs="Arial"/>
          <w:b/>
          <w:i/>
          <w:szCs w:val="24"/>
        </w:rPr>
        <w:t>.</w:t>
      </w:r>
      <w:r w:rsidR="004214E5" w:rsidRPr="000B403A">
        <w:rPr>
          <w:rFonts w:cs="Arial"/>
          <w:i/>
          <w:szCs w:val="24"/>
        </w:rPr>
        <w:t xml:space="preserve"> Add the following to TMS 602, Article 3.5:</w:t>
      </w:r>
    </w:p>
    <w:p w14:paraId="0602A219" w14:textId="77777777" w:rsidR="004214E5" w:rsidRPr="000B403A" w:rsidRDefault="004214E5" w:rsidP="003501CE">
      <w:pPr>
        <w:autoSpaceDE w:val="0"/>
        <w:autoSpaceDN w:val="0"/>
        <w:adjustRightInd w:val="0"/>
        <w:ind w:left="1080"/>
        <w:rPr>
          <w:rFonts w:cs="Arial"/>
          <w:i/>
          <w:szCs w:val="24"/>
        </w:rPr>
      </w:pPr>
      <w:r w:rsidRPr="000B403A">
        <w:rPr>
          <w:rFonts w:cs="Arial"/>
          <w:b/>
          <w:i/>
          <w:szCs w:val="24"/>
        </w:rPr>
        <w:t xml:space="preserve">3.5 I. </w:t>
      </w:r>
      <w:r w:rsidRPr="000B403A">
        <w:rPr>
          <w:rFonts w:cs="Arial"/>
          <w:i/>
          <w:szCs w:val="24"/>
        </w:rPr>
        <w:t>Additional grouting requirements:</w:t>
      </w:r>
    </w:p>
    <w:p w14:paraId="2E115028" w14:textId="77777777" w:rsidR="004214E5" w:rsidRPr="000B403A" w:rsidRDefault="004214E5" w:rsidP="003501CE">
      <w:pPr>
        <w:pStyle w:val="ListParagraph"/>
        <w:numPr>
          <w:ilvl w:val="0"/>
          <w:numId w:val="19"/>
        </w:numPr>
        <w:autoSpaceDE w:val="0"/>
        <w:autoSpaceDN w:val="0"/>
        <w:adjustRightInd w:val="0"/>
        <w:ind w:left="1800"/>
        <w:contextualSpacing w:val="0"/>
        <w:rPr>
          <w:rFonts w:cs="Arial"/>
          <w:i/>
          <w:szCs w:val="24"/>
        </w:rPr>
      </w:pPr>
      <w:r w:rsidRPr="000B403A">
        <w:rPr>
          <w:rFonts w:cs="Arial"/>
          <w:i/>
          <w:szCs w:val="24"/>
          <w:u w:val="single"/>
        </w:rPr>
        <w:t>Place grout</w:t>
      </w:r>
      <w:r w:rsidRPr="000B403A">
        <w:rPr>
          <w:rFonts w:cs="Arial"/>
          <w:i/>
          <w:szCs w:val="24"/>
        </w:rPr>
        <w:t xml:space="preserve"> </w:t>
      </w:r>
      <w:r w:rsidRPr="000B403A">
        <w:rPr>
          <w:rFonts w:cs="Arial"/>
          <w:i/>
          <w:strike/>
          <w:szCs w:val="24"/>
        </w:rPr>
        <w:t>Grout shall be placed</w:t>
      </w:r>
      <w:r w:rsidRPr="000B403A">
        <w:rPr>
          <w:rFonts w:cs="Arial"/>
          <w:i/>
          <w:szCs w:val="24"/>
        </w:rPr>
        <w:t xml:space="preserve"> by pumping or an approved alternate method </w:t>
      </w:r>
      <w:r w:rsidRPr="000B403A">
        <w:rPr>
          <w:rFonts w:cs="Arial"/>
          <w:i/>
          <w:szCs w:val="24"/>
          <w:u w:val="single"/>
        </w:rPr>
        <w:t>prior to</w:t>
      </w:r>
      <w:r w:rsidRPr="000B403A">
        <w:rPr>
          <w:rFonts w:cs="Arial"/>
          <w:i/>
          <w:szCs w:val="24"/>
        </w:rPr>
        <w:t xml:space="preserve"> </w:t>
      </w:r>
      <w:r w:rsidRPr="000B403A">
        <w:rPr>
          <w:rFonts w:cs="Arial"/>
          <w:i/>
          <w:strike/>
          <w:szCs w:val="24"/>
        </w:rPr>
        <w:t>before</w:t>
      </w:r>
      <w:r w:rsidRPr="000B403A">
        <w:rPr>
          <w:rFonts w:cs="Arial"/>
          <w:i/>
          <w:szCs w:val="24"/>
        </w:rPr>
        <w:t xml:space="preserve"> initial set </w:t>
      </w:r>
      <w:r w:rsidRPr="000B403A">
        <w:rPr>
          <w:rFonts w:cs="Arial"/>
          <w:i/>
          <w:strike/>
          <w:szCs w:val="24"/>
        </w:rPr>
        <w:t>of hardening occurs</w:t>
      </w:r>
      <w:r w:rsidRPr="000B403A">
        <w:rPr>
          <w:rFonts w:cs="Arial"/>
          <w:i/>
          <w:szCs w:val="24"/>
        </w:rPr>
        <w:t xml:space="preserve"> </w:t>
      </w:r>
      <w:r w:rsidRPr="000B403A">
        <w:rPr>
          <w:rFonts w:cs="Arial"/>
          <w:i/>
          <w:szCs w:val="24"/>
          <w:u w:val="single"/>
        </w:rPr>
        <w:t>and loss of plasticity</w:t>
      </w:r>
      <w:r w:rsidRPr="000B403A">
        <w:rPr>
          <w:rFonts w:cs="Arial"/>
          <w:i/>
          <w:szCs w:val="24"/>
        </w:rPr>
        <w:t>.</w:t>
      </w:r>
    </w:p>
    <w:p w14:paraId="693CD569" w14:textId="77777777" w:rsidR="004214E5" w:rsidRPr="000B403A" w:rsidRDefault="004214E5" w:rsidP="003501CE">
      <w:pPr>
        <w:pStyle w:val="ListParagraph"/>
        <w:numPr>
          <w:ilvl w:val="0"/>
          <w:numId w:val="19"/>
        </w:numPr>
        <w:autoSpaceDE w:val="0"/>
        <w:autoSpaceDN w:val="0"/>
        <w:adjustRightInd w:val="0"/>
        <w:ind w:left="1800"/>
        <w:contextualSpacing w:val="0"/>
        <w:rPr>
          <w:rFonts w:cs="Arial"/>
          <w:i/>
          <w:szCs w:val="24"/>
        </w:rPr>
      </w:pPr>
      <w:r w:rsidRPr="000B403A">
        <w:rPr>
          <w:rFonts w:cs="Arial"/>
          <w:i/>
          <w:snapToGrid/>
          <w:szCs w:val="24"/>
          <w:u w:val="single"/>
        </w:rPr>
        <w:t>Place grout</w:t>
      </w:r>
      <w:r w:rsidRPr="000B403A">
        <w:rPr>
          <w:rFonts w:cs="Arial"/>
          <w:i/>
          <w:snapToGrid/>
          <w:szCs w:val="24"/>
        </w:rPr>
        <w:t xml:space="preserve"> </w:t>
      </w:r>
      <w:r w:rsidRPr="000B403A">
        <w:rPr>
          <w:rFonts w:cs="Arial"/>
          <w:i/>
          <w:strike/>
          <w:snapToGrid/>
          <w:szCs w:val="24"/>
        </w:rPr>
        <w:t>Grout shall be placed</w:t>
      </w:r>
      <w:r w:rsidRPr="000B403A">
        <w:rPr>
          <w:rFonts w:cs="Arial"/>
          <w:i/>
          <w:snapToGrid/>
          <w:szCs w:val="24"/>
        </w:rPr>
        <w:t xml:space="preserve"> so that all spaces to be grouted do not contain voids.</w:t>
      </w:r>
    </w:p>
    <w:p w14:paraId="52348D1D" w14:textId="77777777" w:rsidR="004214E5" w:rsidRPr="000B403A" w:rsidRDefault="004214E5" w:rsidP="003501CE">
      <w:pPr>
        <w:pStyle w:val="ListParagraph"/>
        <w:numPr>
          <w:ilvl w:val="0"/>
          <w:numId w:val="19"/>
        </w:numPr>
        <w:autoSpaceDE w:val="0"/>
        <w:autoSpaceDN w:val="0"/>
        <w:adjustRightInd w:val="0"/>
        <w:ind w:left="1800"/>
        <w:contextualSpacing w:val="0"/>
        <w:rPr>
          <w:rFonts w:cs="Arial"/>
          <w:b/>
          <w:i/>
          <w:szCs w:val="24"/>
        </w:rPr>
      </w:pPr>
      <w:r w:rsidRPr="000B403A">
        <w:rPr>
          <w:rFonts w:cs="Arial"/>
          <w:i/>
          <w:iCs/>
          <w:snapToGrid/>
          <w:szCs w:val="24"/>
        </w:rPr>
        <w:t>Grout shall not be handled nor pumped utilizing aluminum equipment unless it can be demonstrated with the materials and equipment to be used that there will be no deleterious effect on the strength of the grout.</w:t>
      </w:r>
    </w:p>
    <w:p w14:paraId="632F251B" w14:textId="66C3B843" w:rsidR="00C421C0" w:rsidRPr="000B403A" w:rsidRDefault="00C421C0" w:rsidP="00C421C0">
      <w:pPr>
        <w:ind w:left="720"/>
        <w:rPr>
          <w:rFonts w:cs="Arial"/>
          <w:b/>
          <w:i/>
          <w:szCs w:val="24"/>
          <w:u w:val="single"/>
        </w:rPr>
      </w:pPr>
      <w:r w:rsidRPr="000B403A">
        <w:rPr>
          <w:rFonts w:cs="Arial"/>
          <w:b/>
          <w:i/>
          <w:szCs w:val="24"/>
          <w:u w:val="single"/>
        </w:rPr>
        <w:t>2115.3.2.</w:t>
      </w:r>
      <w:r w:rsidR="00615000" w:rsidRPr="000B403A">
        <w:rPr>
          <w:rFonts w:cs="Arial"/>
          <w:b/>
          <w:i/>
          <w:szCs w:val="24"/>
          <w:u w:val="single"/>
        </w:rPr>
        <w:t>7</w:t>
      </w:r>
      <w:r w:rsidRPr="000B403A">
        <w:rPr>
          <w:rFonts w:cs="Arial"/>
          <w:b/>
          <w:bCs/>
          <w:i/>
          <w:szCs w:val="24"/>
          <w:u w:val="single"/>
        </w:rPr>
        <w:t xml:space="preserve"> </w:t>
      </w:r>
      <w:r w:rsidRPr="000B403A">
        <w:rPr>
          <w:rFonts w:cs="Arial"/>
          <w:b/>
          <w:i/>
          <w:szCs w:val="24"/>
          <w:u w:val="single"/>
        </w:rPr>
        <w:t>Reinforced hollow-unit masonry.</w:t>
      </w:r>
    </w:p>
    <w:p w14:paraId="22AF6F0A" w14:textId="545D41B8" w:rsidR="00C421C0" w:rsidRPr="000B403A" w:rsidRDefault="00C421C0" w:rsidP="00C421C0">
      <w:pPr>
        <w:ind w:left="1080"/>
        <w:rPr>
          <w:rFonts w:cs="Arial"/>
          <w:i/>
          <w:szCs w:val="24"/>
        </w:rPr>
      </w:pPr>
      <w:r w:rsidRPr="000B403A">
        <w:rPr>
          <w:rFonts w:cs="Arial"/>
          <w:b/>
          <w:i/>
          <w:szCs w:val="24"/>
          <w:u w:val="single"/>
        </w:rPr>
        <w:t>2115.3.2.</w:t>
      </w:r>
      <w:r w:rsidR="00615000" w:rsidRPr="000B403A">
        <w:rPr>
          <w:rFonts w:cs="Arial"/>
          <w:b/>
          <w:i/>
          <w:szCs w:val="24"/>
          <w:u w:val="single"/>
        </w:rPr>
        <w:t>7</w:t>
      </w:r>
      <w:r w:rsidRPr="000B403A">
        <w:rPr>
          <w:rFonts w:cs="Arial"/>
          <w:b/>
          <w:i/>
          <w:szCs w:val="24"/>
          <w:u w:val="single"/>
        </w:rPr>
        <w:t>.1</w:t>
      </w:r>
      <w:r w:rsidRPr="000B403A">
        <w:rPr>
          <w:rFonts w:cs="Arial"/>
          <w:b/>
          <w:i/>
          <w:szCs w:val="24"/>
        </w:rPr>
        <w:t xml:space="preserve"> </w:t>
      </w:r>
      <w:r w:rsidR="003E5FA0" w:rsidRPr="000B403A">
        <w:rPr>
          <w:rFonts w:cs="Arial"/>
          <w:szCs w:val="24"/>
          <w:highlight w:val="lightGray"/>
        </w:rPr>
        <w:t>(Relocate from existing 2115.5.5)</w:t>
      </w:r>
      <w:r w:rsidR="003E5FA0" w:rsidRPr="000B403A">
        <w:rPr>
          <w:rFonts w:cs="Arial"/>
          <w:b/>
          <w:i/>
          <w:szCs w:val="24"/>
        </w:rPr>
        <w:t xml:space="preserve"> </w:t>
      </w:r>
      <w:r w:rsidRPr="000B403A">
        <w:rPr>
          <w:rFonts w:cs="Arial"/>
          <w:b/>
          <w:i/>
          <w:szCs w:val="24"/>
        </w:rPr>
        <w:t xml:space="preserve">TMS 602, Article 3.5 B Confinement. </w:t>
      </w:r>
      <w:r w:rsidRPr="000B403A">
        <w:rPr>
          <w:rFonts w:cs="Arial"/>
          <w:i/>
          <w:szCs w:val="24"/>
        </w:rPr>
        <w:t>…</w:t>
      </w:r>
    </w:p>
    <w:p w14:paraId="400A9895" w14:textId="386010C2" w:rsidR="000015EB" w:rsidRPr="000B403A" w:rsidRDefault="000015EB" w:rsidP="003A50D6">
      <w:pPr>
        <w:rPr>
          <w:rFonts w:cs="Arial"/>
          <w:b/>
          <w:bCs/>
          <w:i/>
          <w:szCs w:val="24"/>
          <w:u w:val="single"/>
        </w:rPr>
      </w:pPr>
      <w:r w:rsidRPr="000B403A">
        <w:rPr>
          <w:rFonts w:cs="Arial"/>
          <w:b/>
          <w:bCs/>
          <w:i/>
          <w:szCs w:val="24"/>
          <w:u w:val="single"/>
        </w:rPr>
        <w:t>2115.4 Quality assurance.</w:t>
      </w:r>
    </w:p>
    <w:p w14:paraId="20E81076" w14:textId="066E25EF" w:rsidR="00572FCC" w:rsidRPr="000B403A" w:rsidRDefault="00572FCC" w:rsidP="00572FCC">
      <w:pPr>
        <w:rPr>
          <w:rFonts w:cs="Arial"/>
          <w:i/>
          <w:szCs w:val="24"/>
        </w:rPr>
      </w:pPr>
      <w:r w:rsidRPr="000B403A">
        <w:rPr>
          <w:rFonts w:cs="Arial"/>
          <w:b/>
          <w:i/>
          <w:strike/>
          <w:szCs w:val="24"/>
        </w:rPr>
        <w:t xml:space="preserve">2115.7 Compressive strength </w:t>
      </w:r>
      <w:proofErr w:type="spellStart"/>
      <w:r w:rsidR="003C0301" w:rsidRPr="000B403A">
        <w:rPr>
          <w:rFonts w:cs="Arial"/>
          <w:b/>
          <w:i/>
          <w:strike/>
          <w:szCs w:val="24"/>
        </w:rPr>
        <w:t>f′m</w:t>
      </w:r>
      <w:proofErr w:type="spellEnd"/>
      <w:r w:rsidR="000824C7" w:rsidRPr="000B403A">
        <w:rPr>
          <w:rFonts w:cs="Arial"/>
          <w:b/>
          <w:i/>
          <w:strike/>
          <w:szCs w:val="24"/>
        </w:rPr>
        <w:t>.</w:t>
      </w:r>
      <w:r w:rsidR="006507F7" w:rsidRPr="000B403A">
        <w:rPr>
          <w:rFonts w:cs="Arial"/>
          <w:b/>
          <w:i/>
          <w:strike/>
          <w:szCs w:val="24"/>
        </w:rPr>
        <w:t xml:space="preserve"> </w:t>
      </w:r>
      <w:r w:rsidR="002F7B1C" w:rsidRPr="000B403A">
        <w:rPr>
          <w:rFonts w:cs="Arial"/>
          <w:bCs/>
          <w:i/>
          <w:strike/>
          <w:szCs w:val="24"/>
        </w:rPr>
        <w:t>The minimum specified</w:t>
      </w:r>
      <w:r w:rsidR="007B5F99" w:rsidRPr="000B403A">
        <w:rPr>
          <w:rFonts w:cs="Arial"/>
          <w:bCs/>
          <w:i/>
          <w:strike/>
          <w:szCs w:val="24"/>
        </w:rPr>
        <w:t xml:space="preserve"> </w:t>
      </w:r>
      <w:r w:rsidR="002F7B1C" w:rsidRPr="000B403A">
        <w:rPr>
          <w:rFonts w:cs="Arial"/>
          <w:bCs/>
          <w:i/>
          <w:strike/>
          <w:szCs w:val="24"/>
        </w:rPr>
        <w:t>compressive strength, f 'm, in the design shall be not less than</w:t>
      </w:r>
      <w:r w:rsidR="007B5F99" w:rsidRPr="000B403A">
        <w:rPr>
          <w:rFonts w:cs="Arial"/>
          <w:bCs/>
          <w:i/>
          <w:strike/>
          <w:szCs w:val="24"/>
        </w:rPr>
        <w:t xml:space="preserve"> </w:t>
      </w:r>
      <w:r w:rsidR="002F7B1C" w:rsidRPr="000B403A">
        <w:rPr>
          <w:rFonts w:cs="Arial"/>
          <w:bCs/>
          <w:i/>
          <w:strike/>
          <w:szCs w:val="24"/>
        </w:rPr>
        <w:t>2,000 psi (13.79 MPa) for all structural concrete masonry</w:t>
      </w:r>
      <w:r w:rsidR="007B5F99" w:rsidRPr="000B403A">
        <w:rPr>
          <w:rFonts w:cs="Arial"/>
          <w:bCs/>
          <w:i/>
          <w:strike/>
          <w:szCs w:val="24"/>
        </w:rPr>
        <w:t xml:space="preserve"> </w:t>
      </w:r>
      <w:r w:rsidR="002F7B1C" w:rsidRPr="000B403A">
        <w:rPr>
          <w:rFonts w:cs="Arial"/>
          <w:bCs/>
          <w:i/>
          <w:strike/>
          <w:szCs w:val="24"/>
        </w:rPr>
        <w:t>construction and 1,500 psi (10.34 MPa) for all structural</w:t>
      </w:r>
      <w:r w:rsidR="007B5F99" w:rsidRPr="000B403A">
        <w:rPr>
          <w:rFonts w:cs="Arial"/>
          <w:bCs/>
          <w:i/>
          <w:strike/>
          <w:szCs w:val="24"/>
        </w:rPr>
        <w:t xml:space="preserve"> </w:t>
      </w:r>
      <w:r w:rsidR="002F7B1C" w:rsidRPr="000B403A">
        <w:rPr>
          <w:rFonts w:cs="Arial"/>
          <w:bCs/>
          <w:i/>
          <w:strike/>
          <w:szCs w:val="24"/>
        </w:rPr>
        <w:t>clay masonry construction using materials and details of construction</w:t>
      </w:r>
      <w:r w:rsidR="007B5F99" w:rsidRPr="000B403A">
        <w:rPr>
          <w:rFonts w:cs="Arial"/>
          <w:bCs/>
          <w:i/>
          <w:strike/>
          <w:szCs w:val="24"/>
        </w:rPr>
        <w:t xml:space="preserve"> </w:t>
      </w:r>
      <w:r w:rsidR="002F7B1C" w:rsidRPr="000B403A">
        <w:rPr>
          <w:rFonts w:cs="Arial"/>
          <w:bCs/>
          <w:i/>
          <w:strike/>
          <w:szCs w:val="24"/>
        </w:rPr>
        <w:t xml:space="preserve">required herein. The value of </w:t>
      </w:r>
      <w:proofErr w:type="spellStart"/>
      <w:r w:rsidR="002F7B1C" w:rsidRPr="000B403A">
        <w:rPr>
          <w:rFonts w:cs="Arial"/>
          <w:bCs/>
          <w:i/>
          <w:strike/>
          <w:szCs w:val="24"/>
        </w:rPr>
        <w:t>f'm</w:t>
      </w:r>
      <w:proofErr w:type="spellEnd"/>
      <w:r w:rsidR="002F7B1C" w:rsidRPr="000B403A">
        <w:rPr>
          <w:rFonts w:cs="Arial"/>
          <w:bCs/>
          <w:i/>
          <w:strike/>
          <w:szCs w:val="24"/>
        </w:rPr>
        <w:t xml:space="preserve">  used to determine</w:t>
      </w:r>
      <w:r w:rsidR="007B5F99" w:rsidRPr="000B403A">
        <w:rPr>
          <w:rFonts w:cs="Arial"/>
          <w:bCs/>
          <w:i/>
          <w:strike/>
          <w:szCs w:val="24"/>
        </w:rPr>
        <w:t xml:space="preserve"> </w:t>
      </w:r>
      <w:r w:rsidR="002F7B1C" w:rsidRPr="000B403A">
        <w:rPr>
          <w:rFonts w:cs="Arial"/>
          <w:bCs/>
          <w:i/>
          <w:strike/>
          <w:szCs w:val="24"/>
        </w:rPr>
        <w:t>nominal strength value in this chapter shall not exceed 3,000</w:t>
      </w:r>
      <w:r w:rsidR="00A21CB3" w:rsidRPr="000B403A">
        <w:rPr>
          <w:rFonts w:cs="Arial"/>
          <w:bCs/>
          <w:i/>
          <w:strike/>
          <w:szCs w:val="24"/>
        </w:rPr>
        <w:t xml:space="preserve"> </w:t>
      </w:r>
      <w:r w:rsidR="002F7B1C" w:rsidRPr="000B403A">
        <w:rPr>
          <w:rFonts w:cs="Arial"/>
          <w:bCs/>
          <w:i/>
          <w:strike/>
          <w:szCs w:val="24"/>
        </w:rPr>
        <w:t>psi (20.7 MPa) for concrete masonry and shall not exceed</w:t>
      </w:r>
      <w:r w:rsidR="00A21CB3" w:rsidRPr="000B403A">
        <w:rPr>
          <w:rFonts w:cs="Arial"/>
          <w:bCs/>
          <w:i/>
          <w:strike/>
          <w:szCs w:val="24"/>
        </w:rPr>
        <w:t xml:space="preserve"> </w:t>
      </w:r>
      <w:r w:rsidR="002F7B1C" w:rsidRPr="000B403A">
        <w:rPr>
          <w:rFonts w:cs="Arial"/>
          <w:bCs/>
          <w:i/>
          <w:strike/>
          <w:szCs w:val="24"/>
        </w:rPr>
        <w:t>4,500 psi (31.03 MPa) for clay masonry.</w:t>
      </w:r>
      <w:r w:rsidR="002F7B1C" w:rsidRPr="000B403A">
        <w:rPr>
          <w:rFonts w:cs="Arial"/>
          <w:bCs/>
          <w:i/>
          <w:szCs w:val="24"/>
        </w:rPr>
        <w:t xml:space="preserve"> </w:t>
      </w:r>
    </w:p>
    <w:p w14:paraId="103DE5E7" w14:textId="473311C6" w:rsidR="00BA642F" w:rsidRPr="000B403A" w:rsidRDefault="00BA642F" w:rsidP="003A50D6">
      <w:pPr>
        <w:rPr>
          <w:rFonts w:cs="Arial"/>
          <w:b/>
          <w:bCs/>
          <w:i/>
          <w:strike/>
          <w:szCs w:val="24"/>
        </w:rPr>
      </w:pPr>
      <w:r w:rsidRPr="000B403A">
        <w:rPr>
          <w:rFonts w:cs="Arial"/>
          <w:b/>
          <w:bCs/>
          <w:i/>
          <w:strike/>
          <w:szCs w:val="24"/>
        </w:rPr>
        <w:t>2115.8 Additional testing requirements.</w:t>
      </w:r>
    </w:p>
    <w:p w14:paraId="65AB0961" w14:textId="46772832" w:rsidR="00961296" w:rsidRPr="000B403A" w:rsidRDefault="009102C5" w:rsidP="00005A86">
      <w:pPr>
        <w:autoSpaceDE w:val="0"/>
        <w:autoSpaceDN w:val="0"/>
        <w:adjustRightInd w:val="0"/>
        <w:ind w:left="360"/>
        <w:rPr>
          <w:rFonts w:cs="Arial"/>
          <w:i/>
          <w:szCs w:val="24"/>
        </w:rPr>
      </w:pPr>
      <w:r w:rsidRPr="000B403A">
        <w:rPr>
          <w:rFonts w:cs="Arial"/>
          <w:b/>
          <w:bCs/>
          <w:i/>
          <w:szCs w:val="24"/>
          <w:u w:val="single"/>
        </w:rPr>
        <w:t>2115.4.</w:t>
      </w:r>
      <w:r w:rsidR="00741B0C" w:rsidRPr="000B403A">
        <w:rPr>
          <w:rFonts w:cs="Arial"/>
          <w:b/>
          <w:i/>
          <w:szCs w:val="24"/>
          <w:u w:val="single"/>
        </w:rPr>
        <w:t>1</w:t>
      </w:r>
      <w:r w:rsidRPr="000B403A">
        <w:rPr>
          <w:rFonts w:cs="Arial"/>
          <w:b/>
          <w:bCs/>
          <w:i/>
          <w:szCs w:val="24"/>
        </w:rPr>
        <w:t xml:space="preserve"> </w:t>
      </w:r>
      <w:r w:rsidRPr="000B403A">
        <w:rPr>
          <w:rFonts w:cs="Arial"/>
          <w:b/>
          <w:bCs/>
          <w:i/>
          <w:strike/>
          <w:szCs w:val="24"/>
        </w:rPr>
        <w:t>2115.8.1</w:t>
      </w:r>
      <w:r w:rsidRPr="000B403A">
        <w:rPr>
          <w:rFonts w:cs="Arial"/>
          <w:b/>
          <w:bCs/>
          <w:i/>
          <w:szCs w:val="24"/>
        </w:rPr>
        <w:t xml:space="preserve"> Mortar and grout tests. </w:t>
      </w:r>
      <w:r w:rsidR="00961296" w:rsidRPr="000B403A">
        <w:rPr>
          <w:rFonts w:cs="Arial"/>
          <w:b/>
          <w:i/>
          <w:szCs w:val="24"/>
        </w:rPr>
        <w:t xml:space="preserve">TMS 602, Article 1.4B Compressive Strength Determination. </w:t>
      </w:r>
      <w:r w:rsidR="00961296" w:rsidRPr="000B403A">
        <w:rPr>
          <w:rFonts w:cs="Arial"/>
          <w:i/>
          <w:szCs w:val="24"/>
        </w:rPr>
        <w:t>Modify TMS 602, Article 1.4B as follows by adding:</w:t>
      </w:r>
    </w:p>
    <w:p w14:paraId="6D93B496" w14:textId="77777777" w:rsidR="00961296" w:rsidRPr="000B403A" w:rsidRDefault="00961296" w:rsidP="00B40A7D">
      <w:pPr>
        <w:pStyle w:val="ListParagraph"/>
        <w:numPr>
          <w:ilvl w:val="0"/>
          <w:numId w:val="104"/>
        </w:numPr>
        <w:autoSpaceDE w:val="0"/>
        <w:autoSpaceDN w:val="0"/>
        <w:adjustRightInd w:val="0"/>
        <w:ind w:left="1080"/>
        <w:contextualSpacing w:val="0"/>
        <w:rPr>
          <w:rFonts w:cs="Arial"/>
          <w:i/>
          <w:szCs w:val="24"/>
        </w:rPr>
      </w:pPr>
      <w:r w:rsidRPr="000B403A">
        <w:rPr>
          <w:rFonts w:cs="Arial"/>
          <w:i/>
          <w:szCs w:val="24"/>
        </w:rPr>
        <w:t>Additional testing requirements:</w:t>
      </w:r>
    </w:p>
    <w:p w14:paraId="5683E357" w14:textId="51A42C61" w:rsidR="00961296" w:rsidRPr="000B403A" w:rsidRDefault="00961296" w:rsidP="00B40A7D">
      <w:pPr>
        <w:pStyle w:val="ListParagraph"/>
        <w:widowControl/>
        <w:numPr>
          <w:ilvl w:val="0"/>
          <w:numId w:val="105"/>
        </w:numPr>
        <w:autoSpaceDE w:val="0"/>
        <w:autoSpaceDN w:val="0"/>
        <w:adjustRightInd w:val="0"/>
        <w:ind w:left="1440"/>
        <w:contextualSpacing w:val="0"/>
        <w:rPr>
          <w:rFonts w:cs="Arial"/>
          <w:i/>
          <w:iCs/>
          <w:snapToGrid/>
          <w:szCs w:val="24"/>
        </w:rPr>
      </w:pPr>
      <w:r w:rsidRPr="000B403A">
        <w:rPr>
          <w:rFonts w:cs="Arial"/>
          <w:i/>
          <w:iCs/>
          <w:snapToGrid/>
          <w:szCs w:val="24"/>
        </w:rPr>
        <w:t>At the beginning of all masonry work, at least one test sample of the mortar shall be taken on 3 successive working days and at least at 1-week intervals thereafter. Where mortar … laboratory tests. Mortar sampling and testing is not required for preblended mortars in conformance with ASTM</w:t>
      </w:r>
      <w:r w:rsidRPr="000B403A">
        <w:rPr>
          <w:rFonts w:cs="Arial"/>
          <w:i/>
          <w:iCs/>
          <w:snapToGrid/>
          <w:szCs w:val="24"/>
          <w:u w:val="single"/>
        </w:rPr>
        <w:t xml:space="preserve"> </w:t>
      </w:r>
      <w:r w:rsidRPr="000B403A">
        <w:rPr>
          <w:rFonts w:cs="Arial"/>
          <w:i/>
          <w:szCs w:val="24"/>
          <w:u w:val="single"/>
        </w:rPr>
        <w:t>C1714</w:t>
      </w:r>
      <w:r w:rsidRPr="000B403A">
        <w:rPr>
          <w:rFonts w:cs="Arial"/>
          <w:i/>
          <w:szCs w:val="24"/>
        </w:rPr>
        <w:t xml:space="preserve"> </w:t>
      </w:r>
      <w:r w:rsidRPr="000B403A">
        <w:rPr>
          <w:rFonts w:cs="Arial"/>
          <w:i/>
          <w:strike/>
          <w:szCs w:val="24"/>
        </w:rPr>
        <w:t>C270</w:t>
      </w:r>
      <w:r w:rsidRPr="000B403A">
        <w:rPr>
          <w:rFonts w:cs="Arial"/>
          <w:i/>
          <w:snapToGrid/>
          <w:szCs w:val="24"/>
        </w:rPr>
        <w:t xml:space="preserve"> </w:t>
      </w:r>
      <w:r w:rsidRPr="000B403A">
        <w:rPr>
          <w:rFonts w:cs="Arial"/>
          <w:i/>
          <w:snapToGrid/>
          <w:szCs w:val="24"/>
          <w:u w:val="single"/>
        </w:rPr>
        <w:t xml:space="preserve">and must be accompanied by corresponding certificates of compliance with current test </w:t>
      </w:r>
      <w:proofErr w:type="spellStart"/>
      <w:r w:rsidRPr="000B403A">
        <w:rPr>
          <w:rFonts w:cs="Arial"/>
          <w:i/>
          <w:snapToGrid/>
          <w:szCs w:val="24"/>
          <w:u w:val="single"/>
        </w:rPr>
        <w:t>reports,</w:t>
      </w:r>
      <w:r w:rsidRPr="000B403A">
        <w:rPr>
          <w:rFonts w:cs="Arial"/>
          <w:i/>
          <w:strike/>
          <w:snapToGrid/>
          <w:szCs w:val="24"/>
        </w:rPr>
        <w:t>with</w:t>
      </w:r>
      <w:proofErr w:type="spellEnd"/>
      <w:r w:rsidRPr="000B403A">
        <w:rPr>
          <w:rFonts w:cs="Arial"/>
          <w:i/>
          <w:strike/>
          <w:snapToGrid/>
          <w:szCs w:val="24"/>
        </w:rPr>
        <w:t xml:space="preserve"> a</w:t>
      </w:r>
      <w:r w:rsidRPr="000B403A">
        <w:rPr>
          <w:rFonts w:cs="Arial"/>
          <w:i/>
          <w:iCs/>
          <w:snapToGrid/>
          <w:szCs w:val="24"/>
        </w:rPr>
        <w:t xml:space="preserve"> </w:t>
      </w:r>
      <w:r w:rsidRPr="000B403A">
        <w:rPr>
          <w:rFonts w:cs="Arial"/>
          <w:i/>
          <w:snapToGrid/>
          <w:szCs w:val="24"/>
          <w:u w:val="single"/>
        </w:rPr>
        <w:t>material certificates, and delivery ticket.</w:t>
      </w:r>
      <w:r w:rsidRPr="000B403A">
        <w:rPr>
          <w:rFonts w:cs="Arial"/>
          <w:i/>
          <w:strike/>
          <w:szCs w:val="24"/>
        </w:rPr>
        <w:t xml:space="preserve"> valid evaluation report</w:t>
      </w:r>
      <w:r w:rsidRPr="000B403A">
        <w:rPr>
          <w:rFonts w:cs="Arial"/>
          <w:i/>
          <w:szCs w:val="24"/>
        </w:rPr>
        <w:t xml:space="preserve">. </w:t>
      </w:r>
      <w:r w:rsidRPr="000B403A">
        <w:rPr>
          <w:rFonts w:cs="Arial"/>
          <w:i/>
          <w:szCs w:val="24"/>
          <w:u w:val="single"/>
        </w:rPr>
        <w:t>Documents shall be provided to the project inspector, DSA certified masonry inspector, and laboratory of record.</w:t>
      </w:r>
    </w:p>
    <w:p w14:paraId="1056BFE4" w14:textId="2F449D08" w:rsidR="00BA642F" w:rsidRPr="000B403A" w:rsidRDefault="00D87AE6" w:rsidP="00005A86">
      <w:pPr>
        <w:ind w:left="1080"/>
        <w:rPr>
          <w:rFonts w:cs="Arial"/>
          <w:szCs w:val="24"/>
        </w:rPr>
      </w:pPr>
      <w:r w:rsidRPr="000B403A">
        <w:rPr>
          <w:rFonts w:cs="Arial"/>
          <w:bCs/>
          <w:iCs/>
          <w:szCs w:val="24"/>
        </w:rPr>
        <w:t>…</w:t>
      </w:r>
    </w:p>
    <w:p w14:paraId="51615A3A" w14:textId="545E314F" w:rsidR="0013678A" w:rsidRPr="000B403A" w:rsidRDefault="00132C45" w:rsidP="00265EAD">
      <w:pPr>
        <w:ind w:left="360"/>
        <w:rPr>
          <w:rFonts w:cs="Arial"/>
          <w:i/>
          <w:szCs w:val="24"/>
        </w:rPr>
      </w:pPr>
      <w:r w:rsidRPr="000B403A">
        <w:rPr>
          <w:rFonts w:cs="Arial"/>
          <w:b/>
          <w:bCs/>
          <w:i/>
          <w:szCs w:val="24"/>
          <w:u w:val="single"/>
        </w:rPr>
        <w:t>2115.</w:t>
      </w:r>
      <w:r w:rsidR="00065AC7" w:rsidRPr="000B403A">
        <w:rPr>
          <w:rFonts w:cs="Arial"/>
          <w:b/>
          <w:bCs/>
          <w:i/>
          <w:szCs w:val="24"/>
          <w:u w:val="single"/>
        </w:rPr>
        <w:t>4</w:t>
      </w:r>
      <w:r w:rsidRPr="000B403A">
        <w:rPr>
          <w:rFonts w:cs="Arial"/>
          <w:b/>
          <w:bCs/>
          <w:i/>
          <w:szCs w:val="24"/>
          <w:u w:val="single"/>
        </w:rPr>
        <w:t>.</w:t>
      </w:r>
      <w:r w:rsidR="00741B0C" w:rsidRPr="000B403A">
        <w:rPr>
          <w:rFonts w:cs="Arial"/>
          <w:b/>
          <w:i/>
          <w:szCs w:val="24"/>
          <w:u w:val="single"/>
        </w:rPr>
        <w:t>2</w:t>
      </w:r>
      <w:r w:rsidRPr="000B403A">
        <w:rPr>
          <w:rFonts w:cs="Arial"/>
          <w:b/>
          <w:bCs/>
          <w:i/>
          <w:szCs w:val="24"/>
        </w:rPr>
        <w:t xml:space="preserve"> </w:t>
      </w:r>
      <w:r w:rsidR="00B95D85" w:rsidRPr="000B403A">
        <w:rPr>
          <w:rFonts w:cs="Arial"/>
          <w:b/>
          <w:bCs/>
          <w:i/>
          <w:strike/>
          <w:szCs w:val="24"/>
        </w:rPr>
        <w:t>2115.8.2</w:t>
      </w:r>
      <w:r w:rsidR="00B95D85" w:rsidRPr="000B403A">
        <w:rPr>
          <w:rFonts w:cs="Arial"/>
          <w:b/>
          <w:i/>
          <w:szCs w:val="24"/>
        </w:rPr>
        <w:t xml:space="preserve"> Masonry </w:t>
      </w:r>
      <w:r w:rsidR="000779AE" w:rsidRPr="000B403A">
        <w:rPr>
          <w:rFonts w:cs="Arial"/>
          <w:b/>
          <w:bCs/>
          <w:i/>
          <w:szCs w:val="24"/>
        </w:rPr>
        <w:t>Core Testing.</w:t>
      </w:r>
      <w:r w:rsidR="000779AE" w:rsidRPr="000B403A">
        <w:rPr>
          <w:rFonts w:cs="Arial"/>
          <w:i/>
          <w:szCs w:val="24"/>
        </w:rPr>
        <w:t xml:space="preserve"> </w:t>
      </w:r>
      <w:r w:rsidR="000779AE" w:rsidRPr="000B403A">
        <w:rPr>
          <w:rFonts w:cs="Arial"/>
          <w:i/>
          <w:strike/>
          <w:szCs w:val="24"/>
        </w:rPr>
        <w:t>Not less than two</w:t>
      </w:r>
      <w:r w:rsidR="000779AE" w:rsidRPr="000B403A">
        <w:rPr>
          <w:rFonts w:cs="Arial"/>
          <w:i/>
          <w:szCs w:val="24"/>
        </w:rPr>
        <w:t xml:space="preserve"> </w:t>
      </w:r>
      <w:r w:rsidR="000779AE" w:rsidRPr="000B403A">
        <w:rPr>
          <w:rFonts w:cs="Arial"/>
          <w:i/>
          <w:szCs w:val="24"/>
          <w:u w:val="single"/>
        </w:rPr>
        <w:t>Two</w:t>
      </w:r>
      <w:r w:rsidR="000779AE" w:rsidRPr="000B403A">
        <w:rPr>
          <w:rFonts w:cs="Arial"/>
          <w:i/>
          <w:szCs w:val="24"/>
        </w:rPr>
        <w:t xml:space="preserve"> cores shall</w:t>
      </w:r>
      <w:r w:rsidR="00B95D85" w:rsidRPr="000B403A">
        <w:rPr>
          <w:rFonts w:cs="Arial"/>
          <w:b/>
          <w:bCs/>
          <w:i/>
          <w:szCs w:val="24"/>
        </w:rPr>
        <w:t xml:space="preserve"> </w:t>
      </w:r>
      <w:r w:rsidR="00B95D85" w:rsidRPr="000B403A">
        <w:rPr>
          <w:rFonts w:cs="Arial"/>
          <w:i/>
          <w:szCs w:val="24"/>
        </w:rPr>
        <w:t>…</w:t>
      </w:r>
    </w:p>
    <w:p w14:paraId="45DD035E" w14:textId="7CC63AE3" w:rsidR="00D00209" w:rsidRPr="000B403A" w:rsidRDefault="00D00209" w:rsidP="00005A86">
      <w:pPr>
        <w:widowControl/>
        <w:ind w:left="720"/>
        <w:rPr>
          <w:rFonts w:eastAsia="Calibri" w:cs="Arial"/>
          <w:i/>
          <w:iCs/>
          <w:snapToGrid/>
          <w:szCs w:val="24"/>
        </w:rPr>
      </w:pPr>
      <w:r w:rsidRPr="000B403A">
        <w:rPr>
          <w:rFonts w:eastAsia="Calibri" w:cs="Arial"/>
          <w:i/>
          <w:iCs/>
          <w:snapToGrid/>
          <w:szCs w:val="24"/>
        </w:rPr>
        <w:t>…</w:t>
      </w:r>
    </w:p>
    <w:p w14:paraId="1DEB88AB" w14:textId="2BC4EB03" w:rsidR="00E72F9A" w:rsidRPr="000B403A" w:rsidRDefault="00E72F9A" w:rsidP="00005A86">
      <w:pPr>
        <w:widowControl/>
        <w:ind w:left="720"/>
        <w:rPr>
          <w:rFonts w:eastAsia="Calibri" w:cs="Arial"/>
          <w:i/>
          <w:iCs/>
          <w:snapToGrid/>
          <w:szCs w:val="24"/>
        </w:rPr>
      </w:pPr>
      <w:r w:rsidRPr="000B403A">
        <w:rPr>
          <w:rFonts w:eastAsia="Calibri" w:cs="Arial"/>
          <w:i/>
          <w:iCs/>
          <w:snapToGrid/>
          <w:szCs w:val="24"/>
        </w:rPr>
        <w:t xml:space="preserve">All cores shall be submitted to an approved agency for examination, </w:t>
      </w:r>
      <w:r w:rsidRPr="000B403A">
        <w:rPr>
          <w:rFonts w:eastAsia="Calibri" w:cs="Arial"/>
          <w:i/>
          <w:strike/>
          <w:snapToGrid/>
          <w:szCs w:val="24"/>
        </w:rPr>
        <w:t xml:space="preserve">even </w:t>
      </w:r>
      <w:r w:rsidRPr="000B403A">
        <w:rPr>
          <w:rFonts w:eastAsia="Calibri" w:cs="Arial"/>
          <w:i/>
          <w:snapToGrid/>
          <w:szCs w:val="24"/>
          <w:u w:val="single"/>
        </w:rPr>
        <w:t xml:space="preserve">including </w:t>
      </w:r>
      <w:r w:rsidRPr="000B403A">
        <w:rPr>
          <w:rFonts w:eastAsia="Calibri" w:cs="Arial"/>
          <w:i/>
          <w:strike/>
          <w:snapToGrid/>
          <w:szCs w:val="24"/>
        </w:rPr>
        <w:t>where the</w:t>
      </w:r>
      <w:r w:rsidRPr="000B403A">
        <w:rPr>
          <w:rFonts w:eastAsia="Calibri" w:cs="Arial"/>
          <w:i/>
          <w:iCs/>
          <w:snapToGrid/>
          <w:szCs w:val="24"/>
        </w:rPr>
        <w:t xml:space="preserve"> core specimens </w:t>
      </w:r>
      <w:r w:rsidRPr="000B403A">
        <w:rPr>
          <w:rFonts w:eastAsia="Calibri" w:cs="Arial"/>
          <w:i/>
          <w:snapToGrid/>
          <w:szCs w:val="24"/>
          <w:u w:val="single"/>
        </w:rPr>
        <w:t>where a</w:t>
      </w:r>
      <w:r w:rsidR="00014159" w:rsidRPr="000B403A">
        <w:rPr>
          <w:rFonts w:eastAsia="Calibri" w:cs="Arial"/>
          <w:i/>
          <w:snapToGrid/>
          <w:szCs w:val="24"/>
          <w:u w:val="single"/>
        </w:rPr>
        <w:t>n outside</w:t>
      </w:r>
      <w:r w:rsidR="00A27395" w:rsidRPr="000B403A">
        <w:rPr>
          <w:rFonts w:eastAsia="Calibri" w:cs="Arial"/>
          <w:i/>
          <w:snapToGrid/>
          <w:szCs w:val="24"/>
          <w:u w:val="single"/>
        </w:rPr>
        <w:t xml:space="preserve"> wythe or</w:t>
      </w:r>
      <w:r w:rsidRPr="000B403A">
        <w:rPr>
          <w:rFonts w:eastAsia="Calibri" w:cs="Arial"/>
          <w:i/>
          <w:snapToGrid/>
          <w:szCs w:val="24"/>
          <w:u w:val="single"/>
        </w:rPr>
        <w:t xml:space="preserve"> face shell separates from the grout core</w:t>
      </w:r>
      <w:r w:rsidRPr="000B403A">
        <w:rPr>
          <w:rFonts w:eastAsia="Calibri" w:cs="Arial"/>
          <w:i/>
          <w:snapToGrid/>
          <w:szCs w:val="24"/>
        </w:rPr>
        <w:t xml:space="preserve"> </w:t>
      </w:r>
      <w:r w:rsidR="00A27395" w:rsidRPr="000B403A">
        <w:rPr>
          <w:rFonts w:eastAsia="Calibri" w:cs="Arial"/>
          <w:i/>
          <w:snapToGrid/>
          <w:szCs w:val="24"/>
        </w:rPr>
        <w:t>prior to shear testing, including</w:t>
      </w:r>
      <w:r w:rsidR="003E471E" w:rsidRPr="000B403A">
        <w:rPr>
          <w:rFonts w:eastAsia="Calibri" w:cs="Arial"/>
          <w:i/>
          <w:snapToGrid/>
          <w:szCs w:val="24"/>
        </w:rPr>
        <w:t xml:space="preserve"> </w:t>
      </w:r>
      <w:r w:rsidRPr="000B403A">
        <w:rPr>
          <w:rFonts w:eastAsia="Calibri" w:cs="Arial"/>
          <w:i/>
          <w:strike/>
          <w:snapToGrid/>
          <w:szCs w:val="24"/>
        </w:rPr>
        <w:t>failed</w:t>
      </w:r>
      <w:r w:rsidRPr="000B403A">
        <w:rPr>
          <w:rFonts w:eastAsia="Calibri" w:cs="Arial"/>
          <w:i/>
          <w:iCs/>
          <w:snapToGrid/>
          <w:szCs w:val="24"/>
        </w:rPr>
        <w:t xml:space="preserve"> during the </w:t>
      </w:r>
      <w:r w:rsidRPr="000B403A">
        <w:rPr>
          <w:rFonts w:eastAsia="Calibri" w:cs="Arial"/>
          <w:i/>
          <w:strike/>
          <w:snapToGrid/>
          <w:szCs w:val="24"/>
        </w:rPr>
        <w:lastRenderedPageBreak/>
        <w:t>cutting</w:t>
      </w:r>
      <w:r w:rsidRPr="000B403A">
        <w:rPr>
          <w:rFonts w:eastAsia="Calibri" w:cs="Arial"/>
          <w:i/>
          <w:snapToGrid/>
          <w:szCs w:val="24"/>
        </w:rPr>
        <w:t xml:space="preserve"> </w:t>
      </w:r>
      <w:r w:rsidRPr="000B403A">
        <w:rPr>
          <w:rFonts w:eastAsia="Calibri" w:cs="Arial"/>
          <w:i/>
          <w:snapToGrid/>
          <w:szCs w:val="24"/>
          <w:u w:val="single"/>
        </w:rPr>
        <w:t>coring</w:t>
      </w:r>
      <w:r w:rsidRPr="000B403A">
        <w:rPr>
          <w:rFonts w:eastAsia="Calibri" w:cs="Arial"/>
          <w:i/>
          <w:iCs/>
          <w:snapToGrid/>
          <w:szCs w:val="24"/>
        </w:rPr>
        <w:t xml:space="preserve"> operation.</w:t>
      </w:r>
      <w:r w:rsidRPr="000B403A">
        <w:rPr>
          <w:rFonts w:cs="Arial"/>
          <w:b/>
          <w:i/>
          <w:szCs w:val="24"/>
          <w:u w:val="single"/>
        </w:rPr>
        <w:t xml:space="preserve"> </w:t>
      </w:r>
      <w:r w:rsidR="000A60C2" w:rsidRPr="000B403A">
        <w:rPr>
          <w:rFonts w:cs="Arial"/>
          <w:bCs/>
          <w:i/>
          <w:szCs w:val="24"/>
          <w:u w:val="single"/>
        </w:rPr>
        <w:t xml:space="preserve">At this condition, </w:t>
      </w:r>
      <w:r w:rsidR="000A60C2" w:rsidRPr="000B403A">
        <w:rPr>
          <w:rFonts w:eastAsia="Calibri" w:cs="Arial"/>
          <w:i/>
          <w:iCs/>
          <w:snapToGrid/>
          <w:szCs w:val="24"/>
          <w:u w:val="single"/>
        </w:rPr>
        <w:t>a shear</w:t>
      </w:r>
      <w:r w:rsidRPr="000B403A">
        <w:rPr>
          <w:rFonts w:eastAsia="Calibri" w:cs="Arial"/>
          <w:i/>
          <w:iCs/>
          <w:snapToGrid/>
          <w:szCs w:val="24"/>
          <w:u w:val="single"/>
        </w:rPr>
        <w:t xml:space="preserve"> value of zero shall be assigned </w:t>
      </w:r>
      <w:r w:rsidR="000A60C2" w:rsidRPr="000B403A">
        <w:rPr>
          <w:rFonts w:eastAsia="Calibri" w:cs="Arial"/>
          <w:i/>
          <w:iCs/>
          <w:snapToGrid/>
          <w:szCs w:val="24"/>
          <w:u w:val="single"/>
        </w:rPr>
        <w:t>to the</w:t>
      </w:r>
      <w:r w:rsidRPr="000B403A">
        <w:rPr>
          <w:rFonts w:eastAsia="Calibri" w:cs="Arial"/>
          <w:i/>
          <w:iCs/>
          <w:snapToGrid/>
          <w:szCs w:val="24"/>
          <w:u w:val="single"/>
        </w:rPr>
        <w:t xml:space="preserve"> separated </w:t>
      </w:r>
      <w:r w:rsidR="00D94CDE" w:rsidRPr="000B403A">
        <w:rPr>
          <w:rFonts w:eastAsia="Calibri" w:cs="Arial"/>
          <w:i/>
          <w:iCs/>
          <w:snapToGrid/>
          <w:szCs w:val="24"/>
          <w:u w:val="single"/>
        </w:rPr>
        <w:t>joint</w:t>
      </w:r>
      <w:r w:rsidRPr="000B403A">
        <w:rPr>
          <w:rFonts w:eastAsia="Calibri" w:cs="Arial"/>
          <w:i/>
          <w:iCs/>
          <w:snapToGrid/>
          <w:szCs w:val="24"/>
          <w:u w:val="single"/>
        </w:rPr>
        <w:t xml:space="preserve"> interface </w:t>
      </w:r>
      <w:r w:rsidR="00D94CDE" w:rsidRPr="000B403A">
        <w:rPr>
          <w:rFonts w:eastAsia="Calibri" w:cs="Arial"/>
          <w:i/>
          <w:iCs/>
          <w:snapToGrid/>
          <w:szCs w:val="24"/>
          <w:u w:val="single"/>
        </w:rPr>
        <w:t>and</w:t>
      </w:r>
      <w:r w:rsidRPr="000B403A">
        <w:rPr>
          <w:rFonts w:eastAsia="Calibri" w:cs="Arial"/>
          <w:i/>
          <w:iCs/>
          <w:snapToGrid/>
          <w:szCs w:val="24"/>
          <w:u w:val="single"/>
        </w:rPr>
        <w:t xml:space="preserve"> the average </w:t>
      </w:r>
      <w:r w:rsidR="00333879" w:rsidRPr="000B403A">
        <w:rPr>
          <w:rFonts w:eastAsia="Calibri" w:cs="Arial"/>
          <w:i/>
          <w:iCs/>
          <w:snapToGrid/>
          <w:szCs w:val="24"/>
          <w:u w:val="single"/>
        </w:rPr>
        <w:t xml:space="preserve">unit </w:t>
      </w:r>
      <w:r w:rsidRPr="000B403A">
        <w:rPr>
          <w:rFonts w:eastAsia="Calibri" w:cs="Arial"/>
          <w:i/>
          <w:iCs/>
          <w:snapToGrid/>
          <w:szCs w:val="24"/>
          <w:u w:val="single"/>
        </w:rPr>
        <w:t xml:space="preserve">shear </w:t>
      </w:r>
      <w:r w:rsidR="00D94CDE" w:rsidRPr="000B403A">
        <w:rPr>
          <w:rFonts w:eastAsia="Calibri" w:cs="Arial"/>
          <w:i/>
          <w:iCs/>
          <w:snapToGrid/>
          <w:szCs w:val="24"/>
          <w:u w:val="single"/>
        </w:rPr>
        <w:t>value shall include this result</w:t>
      </w:r>
      <w:r w:rsidRPr="000B403A">
        <w:rPr>
          <w:rFonts w:eastAsia="Calibri" w:cs="Arial"/>
          <w:i/>
          <w:iCs/>
          <w:snapToGrid/>
          <w:szCs w:val="24"/>
          <w:u w:val="single"/>
        </w:rPr>
        <w:t>.</w:t>
      </w:r>
      <w:r w:rsidRPr="000B403A">
        <w:rPr>
          <w:rFonts w:eastAsia="Calibri" w:cs="Arial"/>
          <w:i/>
          <w:iCs/>
          <w:snapToGrid/>
          <w:szCs w:val="24"/>
        </w:rPr>
        <w:t xml:space="preserve"> </w:t>
      </w:r>
    </w:p>
    <w:p w14:paraId="6FE6D18C" w14:textId="0FD0F011" w:rsidR="00E72F9A" w:rsidRPr="000B403A" w:rsidRDefault="00E72F9A" w:rsidP="00005A86">
      <w:pPr>
        <w:widowControl/>
        <w:ind w:left="720"/>
        <w:rPr>
          <w:rFonts w:cs="Arial"/>
          <w:szCs w:val="24"/>
        </w:rPr>
      </w:pPr>
      <w:r w:rsidRPr="000B403A">
        <w:rPr>
          <w:rFonts w:eastAsia="Calibri" w:cs="Arial"/>
          <w:i/>
          <w:iCs/>
          <w:snapToGrid/>
          <w:szCs w:val="24"/>
        </w:rPr>
        <w:t xml:space="preserve">The approved agency shall report the location where each core was taken, the findings of their visual examination of each core, identify which cores were selected for shear testing, and the results of the shear tests. </w:t>
      </w:r>
      <w:r w:rsidRPr="000B403A">
        <w:rPr>
          <w:rFonts w:cs="Arial"/>
          <w:i/>
          <w:szCs w:val="24"/>
          <w:u w:val="single"/>
        </w:rPr>
        <w:t>Additional cores shall be permitted to be taken at the direction of the registered design professional and with approval of the enforcement agency.</w:t>
      </w:r>
    </w:p>
    <w:p w14:paraId="5FA45A59" w14:textId="77777777" w:rsidR="009200A2" w:rsidRPr="000B403A" w:rsidRDefault="009200A2" w:rsidP="00FC39EF">
      <w:pPr>
        <w:widowControl/>
        <w:autoSpaceDE w:val="0"/>
        <w:autoSpaceDN w:val="0"/>
        <w:adjustRightInd w:val="0"/>
        <w:ind w:left="720" w:firstLine="360"/>
        <w:rPr>
          <w:rFonts w:cs="Arial"/>
          <w:b/>
          <w:bCs/>
          <w:i/>
          <w:iCs/>
          <w:snapToGrid/>
          <w:szCs w:val="24"/>
        </w:rPr>
      </w:pPr>
      <w:r w:rsidRPr="000B403A">
        <w:rPr>
          <w:rFonts w:cs="Arial"/>
          <w:b/>
          <w:bCs/>
          <w:i/>
          <w:iCs/>
          <w:snapToGrid/>
          <w:szCs w:val="24"/>
        </w:rPr>
        <w:t>Exceptions:</w:t>
      </w:r>
    </w:p>
    <w:p w14:paraId="3F2B040A" w14:textId="77777777" w:rsidR="009200A2" w:rsidRPr="000B403A" w:rsidRDefault="009200A2" w:rsidP="00B40A7D">
      <w:pPr>
        <w:pStyle w:val="ListParagraph"/>
        <w:widowControl/>
        <w:numPr>
          <w:ilvl w:val="0"/>
          <w:numId w:val="107"/>
        </w:numPr>
        <w:autoSpaceDE w:val="0"/>
        <w:autoSpaceDN w:val="0"/>
        <w:adjustRightInd w:val="0"/>
        <w:ind w:left="1800"/>
        <w:contextualSpacing w:val="0"/>
        <w:rPr>
          <w:rFonts w:cs="Arial"/>
          <w:i/>
          <w:iCs/>
          <w:snapToGrid/>
          <w:szCs w:val="24"/>
        </w:rPr>
      </w:pPr>
      <w:r w:rsidRPr="000B403A">
        <w:rPr>
          <w:rFonts w:cs="Arial"/>
          <w:i/>
          <w:iCs/>
          <w:snapToGrid/>
          <w:szCs w:val="24"/>
        </w:rPr>
        <w:t xml:space="preserve">Core sampling and testing is not required for nonbearing </w:t>
      </w:r>
      <w:proofErr w:type="spellStart"/>
      <w:r w:rsidRPr="000B403A">
        <w:rPr>
          <w:rFonts w:cs="Arial"/>
          <w:i/>
          <w:iCs/>
          <w:snapToGrid/>
          <w:szCs w:val="24"/>
        </w:rPr>
        <w:t>nonshear</w:t>
      </w:r>
      <w:proofErr w:type="spellEnd"/>
      <w:r w:rsidRPr="000B403A">
        <w:rPr>
          <w:rFonts w:cs="Arial"/>
          <w:i/>
          <w:iCs/>
          <w:snapToGrid/>
          <w:szCs w:val="24"/>
        </w:rPr>
        <w:t xml:space="preserve"> masonry walls, not exceeding a total wall height of 12 feet above top of foundation, built with single-wythe hollow unit concrete masonry that attaches opposite face shells using webs cast as single unit, when designed using an </w:t>
      </w:r>
      <w:proofErr w:type="spellStart"/>
      <w:r w:rsidRPr="000B403A">
        <w:rPr>
          <w:rFonts w:cs="Arial"/>
          <w:i/>
          <w:iCs/>
          <w:snapToGrid/>
          <w:szCs w:val="24"/>
        </w:rPr>
        <w:t>f</w:t>
      </w:r>
      <w:r w:rsidRPr="000B403A">
        <w:rPr>
          <w:rFonts w:cs="Arial"/>
          <w:snapToGrid/>
          <w:szCs w:val="24"/>
          <w:vertAlign w:val="superscript"/>
        </w:rPr>
        <w:t>′</w:t>
      </w:r>
      <w:r w:rsidRPr="000B403A">
        <w:rPr>
          <w:rFonts w:cs="Arial"/>
          <w:i/>
          <w:iCs/>
          <w:snapToGrid/>
          <w:szCs w:val="24"/>
          <w:vertAlign w:val="subscript"/>
        </w:rPr>
        <w:t>m</w:t>
      </w:r>
      <w:proofErr w:type="spellEnd"/>
      <w:r w:rsidRPr="000B403A">
        <w:rPr>
          <w:rFonts w:cs="Arial"/>
          <w:i/>
          <w:iCs/>
          <w:snapToGrid/>
          <w:szCs w:val="24"/>
        </w:rPr>
        <w:t xml:space="preserve"> not exceeding 2,000 psi (13.79 MPa).</w:t>
      </w:r>
    </w:p>
    <w:p w14:paraId="7046C933" w14:textId="77777777" w:rsidR="009200A2" w:rsidRPr="000B403A" w:rsidRDefault="009200A2" w:rsidP="00B40A7D">
      <w:pPr>
        <w:pStyle w:val="ListParagraph"/>
        <w:widowControl/>
        <w:numPr>
          <w:ilvl w:val="0"/>
          <w:numId w:val="107"/>
        </w:numPr>
        <w:autoSpaceDE w:val="0"/>
        <w:autoSpaceDN w:val="0"/>
        <w:adjustRightInd w:val="0"/>
        <w:ind w:left="1800"/>
        <w:contextualSpacing w:val="0"/>
        <w:rPr>
          <w:rFonts w:cs="Arial"/>
          <w:i/>
          <w:iCs/>
          <w:snapToGrid/>
          <w:szCs w:val="24"/>
        </w:rPr>
      </w:pPr>
      <w:r w:rsidRPr="000B403A">
        <w:rPr>
          <w:rFonts w:cs="Arial"/>
          <w:i/>
          <w:iCs/>
          <w:snapToGrid/>
          <w:szCs w:val="24"/>
        </w:rPr>
        <w:t xml:space="preserve">An infrared thermographic survey or other nondestructive test procedures, shall be permitted to be approved as an alternative system to detect voids or delamination in grouted masonry </w:t>
      </w:r>
      <w:r w:rsidRPr="000B403A">
        <w:rPr>
          <w:rFonts w:cs="Arial"/>
          <w:i/>
          <w:strike/>
          <w:snapToGrid/>
          <w:szCs w:val="24"/>
        </w:rPr>
        <w:t>in-lieu</w:t>
      </w:r>
      <w:r w:rsidRPr="000B403A">
        <w:rPr>
          <w:rFonts w:cs="Arial"/>
          <w:i/>
          <w:snapToGrid/>
          <w:szCs w:val="24"/>
        </w:rPr>
        <w:t xml:space="preserve"> </w:t>
      </w:r>
      <w:r w:rsidRPr="000B403A">
        <w:rPr>
          <w:rFonts w:cs="Arial"/>
          <w:i/>
          <w:snapToGrid/>
          <w:szCs w:val="24"/>
          <w:u w:val="single"/>
        </w:rPr>
        <w:t>in lieu</w:t>
      </w:r>
      <w:r w:rsidRPr="000B403A">
        <w:rPr>
          <w:rFonts w:cs="Arial"/>
          <w:i/>
          <w:iCs/>
          <w:snapToGrid/>
          <w:szCs w:val="24"/>
        </w:rPr>
        <w:t xml:space="preserve"> of core sampling and testing. </w:t>
      </w:r>
    </w:p>
    <w:p w14:paraId="37FD829F" w14:textId="376579ED" w:rsidR="008E6E16" w:rsidRPr="000B403A" w:rsidRDefault="00F97394" w:rsidP="003A50D6">
      <w:pPr>
        <w:rPr>
          <w:rFonts w:cs="Arial"/>
          <w:b/>
          <w:bCs/>
          <w:i/>
          <w:strike/>
          <w:szCs w:val="24"/>
        </w:rPr>
      </w:pPr>
      <w:r w:rsidRPr="000B403A">
        <w:rPr>
          <w:rFonts w:cs="Arial"/>
          <w:b/>
          <w:bCs/>
          <w:i/>
          <w:strike/>
          <w:szCs w:val="24"/>
        </w:rPr>
        <w:t xml:space="preserve">2115.9 </w:t>
      </w:r>
      <w:r w:rsidR="008E6E16" w:rsidRPr="000B403A">
        <w:rPr>
          <w:rFonts w:cs="Arial"/>
          <w:b/>
          <w:bCs/>
          <w:i/>
          <w:strike/>
          <w:szCs w:val="24"/>
        </w:rPr>
        <w:t>Modifications to TMS 402.</w:t>
      </w:r>
    </w:p>
    <w:p w14:paraId="43DD2DF3" w14:textId="6D735294" w:rsidR="0059582B" w:rsidRPr="000B403A" w:rsidRDefault="0059582B" w:rsidP="003A50D6">
      <w:pPr>
        <w:rPr>
          <w:rFonts w:cs="Arial"/>
          <w:b/>
          <w:bCs/>
          <w:i/>
          <w:szCs w:val="24"/>
          <w:u w:val="single"/>
        </w:rPr>
      </w:pPr>
      <w:r w:rsidRPr="000B403A">
        <w:rPr>
          <w:rFonts w:cs="Arial"/>
          <w:b/>
          <w:bCs/>
          <w:i/>
          <w:szCs w:val="24"/>
          <w:u w:val="single"/>
        </w:rPr>
        <w:t>2115.</w:t>
      </w:r>
      <w:r w:rsidR="000A5B8E" w:rsidRPr="000B403A">
        <w:rPr>
          <w:rFonts w:cs="Arial"/>
          <w:b/>
          <w:bCs/>
          <w:i/>
          <w:szCs w:val="24"/>
          <w:u w:val="single"/>
        </w:rPr>
        <w:t>5</w:t>
      </w:r>
      <w:r w:rsidRPr="000B403A">
        <w:rPr>
          <w:rFonts w:cs="Arial"/>
          <w:b/>
          <w:bCs/>
          <w:i/>
          <w:szCs w:val="24"/>
          <w:u w:val="single"/>
        </w:rPr>
        <w:t xml:space="preserve"> Seismic Design.</w:t>
      </w:r>
    </w:p>
    <w:p w14:paraId="0243D572" w14:textId="2041521D" w:rsidR="0075767B" w:rsidRPr="000B403A" w:rsidRDefault="00555669" w:rsidP="0075767B">
      <w:pPr>
        <w:autoSpaceDE w:val="0"/>
        <w:autoSpaceDN w:val="0"/>
        <w:adjustRightInd w:val="0"/>
        <w:ind w:left="360"/>
        <w:rPr>
          <w:rFonts w:cs="Arial"/>
          <w:i/>
          <w:szCs w:val="24"/>
        </w:rPr>
      </w:pPr>
      <w:r w:rsidRPr="000B403A">
        <w:rPr>
          <w:rFonts w:cs="Arial"/>
          <w:b/>
          <w:bCs/>
          <w:i/>
          <w:szCs w:val="24"/>
          <w:u w:val="single"/>
        </w:rPr>
        <w:t>2115.5.1</w:t>
      </w:r>
      <w:r w:rsidRPr="000B403A">
        <w:rPr>
          <w:rFonts w:cs="Arial"/>
          <w:b/>
          <w:bCs/>
          <w:i/>
          <w:szCs w:val="24"/>
        </w:rPr>
        <w:t xml:space="preserve"> </w:t>
      </w:r>
      <w:r w:rsidRPr="000B403A">
        <w:rPr>
          <w:rFonts w:cs="Arial"/>
          <w:b/>
          <w:bCs/>
          <w:i/>
          <w:strike/>
          <w:szCs w:val="24"/>
        </w:rPr>
        <w:t>2115.9.1</w:t>
      </w:r>
      <w:r w:rsidRPr="000B403A">
        <w:rPr>
          <w:rFonts w:cs="Arial"/>
          <w:b/>
          <w:bCs/>
          <w:i/>
          <w:szCs w:val="24"/>
        </w:rPr>
        <w:t xml:space="preserve"> TMS 402, </w:t>
      </w:r>
      <w:r w:rsidRPr="000B403A">
        <w:rPr>
          <w:rFonts w:cs="Arial"/>
          <w:b/>
          <w:i/>
          <w:strike/>
          <w:szCs w:val="24"/>
        </w:rPr>
        <w:t>Sections 5.3.1.4(a) and 5.3.1.4(b</w:t>
      </w:r>
      <w:r w:rsidR="0075767B" w:rsidRPr="000B403A">
        <w:rPr>
          <w:rFonts w:cs="Arial"/>
          <w:b/>
          <w:i/>
          <w:strike/>
          <w:szCs w:val="24"/>
        </w:rPr>
        <w:t>)</w:t>
      </w:r>
      <w:r w:rsidR="0075767B" w:rsidRPr="000B403A">
        <w:rPr>
          <w:rFonts w:cs="Arial"/>
          <w:b/>
          <w:i/>
          <w:szCs w:val="24"/>
        </w:rPr>
        <w:t xml:space="preserve"> </w:t>
      </w:r>
      <w:r w:rsidR="0075767B" w:rsidRPr="000B403A">
        <w:rPr>
          <w:rFonts w:cs="Arial"/>
          <w:b/>
          <w:i/>
          <w:szCs w:val="24"/>
          <w:u w:val="single"/>
        </w:rPr>
        <w:t>Section 5.4.1.4.</w:t>
      </w:r>
      <w:r w:rsidR="0075767B" w:rsidRPr="000B403A">
        <w:rPr>
          <w:rFonts w:cs="Arial"/>
          <w:b/>
          <w:i/>
          <w:szCs w:val="24"/>
        </w:rPr>
        <w:t xml:space="preserve"> </w:t>
      </w:r>
      <w:r w:rsidR="0075767B" w:rsidRPr="000B403A">
        <w:rPr>
          <w:rFonts w:cs="Arial"/>
          <w:i/>
          <w:szCs w:val="24"/>
        </w:rPr>
        <w:t xml:space="preserve">Replace TMS 402, </w:t>
      </w:r>
      <w:r w:rsidR="0075767B" w:rsidRPr="000B403A">
        <w:rPr>
          <w:rFonts w:cs="Arial"/>
          <w:i/>
          <w:strike/>
          <w:szCs w:val="24"/>
        </w:rPr>
        <w:t>Sections 5.3.1.4(a) and 5.3.1.4(b)</w:t>
      </w:r>
      <w:r w:rsidR="0075767B" w:rsidRPr="000B403A">
        <w:rPr>
          <w:rFonts w:cs="Arial"/>
          <w:i/>
          <w:szCs w:val="24"/>
        </w:rPr>
        <w:t xml:space="preserve"> </w:t>
      </w:r>
      <w:r w:rsidR="0075767B" w:rsidRPr="000B403A">
        <w:rPr>
          <w:rFonts w:cs="Arial"/>
          <w:i/>
          <w:szCs w:val="24"/>
          <w:u w:val="single"/>
        </w:rPr>
        <w:t>Section 5.4.1.4 Items (a), (b), (d) &amp; (e)</w:t>
      </w:r>
      <w:r w:rsidR="0075767B" w:rsidRPr="000B403A">
        <w:rPr>
          <w:rFonts w:cs="Arial"/>
          <w:i/>
          <w:szCs w:val="24"/>
        </w:rPr>
        <w:t xml:space="preserve"> by the following:</w:t>
      </w:r>
    </w:p>
    <w:p w14:paraId="7F602803" w14:textId="564E8E98" w:rsidR="0075767B" w:rsidRPr="000B403A" w:rsidRDefault="0075767B" w:rsidP="00B40A7D">
      <w:pPr>
        <w:pStyle w:val="ListParagraph"/>
        <w:numPr>
          <w:ilvl w:val="0"/>
          <w:numId w:val="75"/>
        </w:numPr>
        <w:adjustRightInd w:val="0"/>
        <w:ind w:left="1080" w:hanging="360"/>
        <w:contextualSpacing w:val="0"/>
        <w:rPr>
          <w:rFonts w:cs="Arial"/>
          <w:szCs w:val="24"/>
        </w:rPr>
      </w:pPr>
      <w:r w:rsidRPr="000B403A">
        <w:rPr>
          <w:rFonts w:cs="Arial"/>
          <w:szCs w:val="24"/>
          <w:u w:val="single"/>
        </w:rPr>
        <w:t xml:space="preserve">Vertical reinforcement shall be enclosed by lateral ties at least </w:t>
      </w:r>
      <w:r w:rsidRPr="000B403A">
        <w:rPr>
          <w:rFonts w:cs="Arial"/>
          <w:i/>
          <w:szCs w:val="24"/>
          <w:u w:val="single"/>
          <w:vertAlign w:val="superscript"/>
        </w:rPr>
        <w:t>3</w:t>
      </w:r>
      <w:r w:rsidRPr="000B403A">
        <w:rPr>
          <w:rFonts w:cs="Arial"/>
          <w:i/>
          <w:szCs w:val="24"/>
          <w:u w:val="single"/>
        </w:rPr>
        <w:t>/</w:t>
      </w:r>
      <w:r w:rsidRPr="000B403A">
        <w:rPr>
          <w:rFonts w:cs="Arial"/>
          <w:i/>
          <w:szCs w:val="24"/>
          <w:u w:val="single"/>
          <w:vertAlign w:val="subscript"/>
        </w:rPr>
        <w:t>8</w:t>
      </w:r>
      <w:r w:rsidRPr="000B403A">
        <w:rPr>
          <w:rFonts w:cs="Arial"/>
          <w:i/>
          <w:szCs w:val="24"/>
          <w:u w:val="single"/>
        </w:rPr>
        <w:t xml:space="preserve"> in. (12.7</w:t>
      </w:r>
      <w:r w:rsidR="00D35172" w:rsidRPr="000B403A">
        <w:rPr>
          <w:rFonts w:cs="Arial"/>
          <w:i/>
          <w:szCs w:val="24"/>
          <w:u w:val="single"/>
        </w:rPr>
        <w:t xml:space="preserve"> </w:t>
      </w:r>
      <w:r w:rsidRPr="000B403A">
        <w:rPr>
          <w:rFonts w:cs="Arial"/>
          <w:i/>
          <w:szCs w:val="24"/>
          <w:u w:val="single"/>
        </w:rPr>
        <w:t xml:space="preserve">mm) </w:t>
      </w:r>
      <w:r w:rsidRPr="000B403A">
        <w:rPr>
          <w:rFonts w:cs="Arial"/>
          <w:szCs w:val="24"/>
          <w:u w:val="single"/>
        </w:rPr>
        <w:t>in diameter.</w:t>
      </w:r>
      <w:r w:rsidRPr="000B403A">
        <w:rPr>
          <w:rFonts w:cs="Arial"/>
          <w:i/>
          <w:szCs w:val="24"/>
        </w:rPr>
        <w:t xml:space="preserve"> </w:t>
      </w:r>
      <w:r w:rsidRPr="000B403A">
        <w:rPr>
          <w:rFonts w:cs="Arial"/>
          <w:i/>
          <w:strike/>
          <w:szCs w:val="24"/>
        </w:rPr>
        <w:t xml:space="preserve">Ties shall be at least </w:t>
      </w:r>
      <w:r w:rsidRPr="000B403A">
        <w:rPr>
          <w:rFonts w:cs="Arial"/>
          <w:i/>
          <w:strike/>
          <w:szCs w:val="24"/>
          <w:vertAlign w:val="superscript"/>
        </w:rPr>
        <w:t>3</w:t>
      </w:r>
      <w:r w:rsidRPr="000B403A">
        <w:rPr>
          <w:rFonts w:cs="Arial"/>
          <w:i/>
          <w:strike/>
          <w:szCs w:val="24"/>
        </w:rPr>
        <w:t>/</w:t>
      </w:r>
      <w:r w:rsidRPr="000B403A">
        <w:rPr>
          <w:rFonts w:cs="Arial"/>
          <w:i/>
          <w:strike/>
          <w:szCs w:val="24"/>
          <w:vertAlign w:val="subscript"/>
        </w:rPr>
        <w:t>8</w:t>
      </w:r>
      <w:r w:rsidRPr="000B403A">
        <w:rPr>
          <w:rFonts w:cs="Arial"/>
          <w:i/>
          <w:strike/>
          <w:szCs w:val="24"/>
        </w:rPr>
        <w:t xml:space="preserve"> inch (10 mm) in diameter and shall be embedded in grout.</w:t>
      </w:r>
      <w:r w:rsidRPr="000B403A">
        <w:rPr>
          <w:rFonts w:cs="Arial"/>
          <w:i/>
          <w:szCs w:val="24"/>
        </w:rPr>
        <w:t xml:space="preserve"> </w:t>
      </w:r>
      <w:r w:rsidRPr="000B403A">
        <w:rPr>
          <w:rFonts w:cs="Arial"/>
          <w:szCs w:val="24"/>
          <w:highlight w:val="lightGray"/>
        </w:rPr>
        <w:t>(Relocate to Item e below)</w:t>
      </w:r>
      <w:r w:rsidRPr="000B403A">
        <w:rPr>
          <w:rFonts w:cs="Arial"/>
          <w:i/>
          <w:szCs w:val="24"/>
        </w:rPr>
        <w:t xml:space="preserve"> </w:t>
      </w:r>
      <w:r w:rsidRPr="000B403A">
        <w:rPr>
          <w:rFonts w:cs="Arial"/>
          <w:i/>
          <w:strike/>
          <w:szCs w:val="24"/>
        </w:rPr>
        <w:t>Top tie shall be within 2 inches (51 mm) of the top of the column or of the bottom of the horizontal bar in the supported beam.</w:t>
      </w:r>
      <w:r w:rsidRPr="000B403A">
        <w:rPr>
          <w:rFonts w:cs="Arial"/>
          <w:szCs w:val="24"/>
        </w:rPr>
        <w:t xml:space="preserve"> </w:t>
      </w:r>
    </w:p>
    <w:p w14:paraId="26EC04BD" w14:textId="37524C78" w:rsidR="0075767B" w:rsidRPr="000B403A" w:rsidRDefault="0075767B" w:rsidP="00B40A7D">
      <w:pPr>
        <w:pStyle w:val="ListParagraph"/>
        <w:numPr>
          <w:ilvl w:val="0"/>
          <w:numId w:val="75"/>
        </w:numPr>
        <w:adjustRightInd w:val="0"/>
        <w:ind w:left="1080" w:hanging="360"/>
        <w:rPr>
          <w:rFonts w:cs="Arial"/>
          <w:szCs w:val="24"/>
        </w:rPr>
      </w:pPr>
      <w:r w:rsidRPr="000B403A">
        <w:rPr>
          <w:rFonts w:cs="Arial"/>
          <w:szCs w:val="24"/>
          <w:u w:val="single"/>
        </w:rPr>
        <w:t>Vertical spacing of lateral ties</w:t>
      </w:r>
      <w:r w:rsidRPr="000B403A">
        <w:rPr>
          <w:rFonts w:cs="Arial"/>
          <w:i/>
          <w:szCs w:val="24"/>
          <w:u w:val="single"/>
        </w:rPr>
        <w:t>, over the full height of the column,</w:t>
      </w:r>
      <w:r w:rsidRPr="000B403A">
        <w:rPr>
          <w:rFonts w:cs="Arial"/>
          <w:szCs w:val="24"/>
          <w:u w:val="single"/>
        </w:rPr>
        <w:t xml:space="preserve"> shall not exceed</w:t>
      </w:r>
      <w:r w:rsidRPr="000B403A">
        <w:rPr>
          <w:rFonts w:cs="Arial"/>
          <w:szCs w:val="24"/>
        </w:rPr>
        <w:t xml:space="preserve"> </w:t>
      </w:r>
      <w:r w:rsidRPr="000B403A">
        <w:rPr>
          <w:rFonts w:cs="Arial"/>
          <w:strike/>
          <w:szCs w:val="24"/>
        </w:rPr>
        <w:t>16</w:t>
      </w:r>
      <w:r w:rsidRPr="000B403A">
        <w:rPr>
          <w:rFonts w:cs="Arial"/>
          <w:szCs w:val="24"/>
        </w:rPr>
        <w:t xml:space="preserve"> </w:t>
      </w:r>
      <w:r w:rsidRPr="000B403A">
        <w:rPr>
          <w:rFonts w:cs="Arial"/>
          <w:i/>
          <w:szCs w:val="24"/>
          <w:u w:val="single"/>
        </w:rPr>
        <w:t xml:space="preserve">8 </w:t>
      </w:r>
      <w:r w:rsidRPr="000B403A">
        <w:rPr>
          <w:rFonts w:cs="Arial"/>
          <w:szCs w:val="24"/>
          <w:u w:val="single"/>
        </w:rPr>
        <w:t>longitudinal bar diameters,</w:t>
      </w:r>
      <w:r w:rsidRPr="000B403A">
        <w:rPr>
          <w:rFonts w:cs="Arial"/>
          <w:szCs w:val="24"/>
        </w:rPr>
        <w:t xml:space="preserve"> </w:t>
      </w:r>
      <w:r w:rsidRPr="000B403A">
        <w:rPr>
          <w:rFonts w:cs="Arial"/>
          <w:strike/>
          <w:szCs w:val="24"/>
        </w:rPr>
        <w:t>48</w:t>
      </w:r>
      <w:r w:rsidRPr="000B403A">
        <w:rPr>
          <w:rFonts w:cs="Arial"/>
          <w:szCs w:val="24"/>
        </w:rPr>
        <w:t xml:space="preserve"> </w:t>
      </w:r>
      <w:r w:rsidRPr="000B403A">
        <w:rPr>
          <w:rFonts w:cs="Arial"/>
          <w:i/>
          <w:szCs w:val="24"/>
          <w:u w:val="single"/>
        </w:rPr>
        <w:t xml:space="preserve">24 </w:t>
      </w:r>
      <w:r w:rsidRPr="000B403A">
        <w:rPr>
          <w:rFonts w:cs="Arial"/>
          <w:szCs w:val="24"/>
          <w:u w:val="single"/>
        </w:rPr>
        <w:t>lateral tie bar</w:t>
      </w:r>
      <w:r w:rsidRPr="000B403A">
        <w:rPr>
          <w:rFonts w:cs="Arial"/>
          <w:szCs w:val="24"/>
        </w:rPr>
        <w:t xml:space="preserve"> </w:t>
      </w:r>
      <w:r w:rsidRPr="000B403A">
        <w:rPr>
          <w:rFonts w:cs="Arial"/>
          <w:strike/>
          <w:szCs w:val="24"/>
        </w:rPr>
        <w:t>or wire</w:t>
      </w:r>
      <w:r w:rsidRPr="000B403A">
        <w:rPr>
          <w:rFonts w:cs="Arial"/>
          <w:szCs w:val="24"/>
        </w:rPr>
        <w:t xml:space="preserve"> </w:t>
      </w:r>
      <w:r w:rsidRPr="000B403A">
        <w:rPr>
          <w:rFonts w:cs="Arial"/>
          <w:szCs w:val="24"/>
          <w:u w:val="single"/>
        </w:rPr>
        <w:t xml:space="preserve">diameters, </w:t>
      </w:r>
      <w:r w:rsidRPr="000B403A">
        <w:rPr>
          <w:rFonts w:cs="Arial"/>
          <w:i/>
          <w:szCs w:val="24"/>
          <w:u w:val="single"/>
        </w:rPr>
        <w:t xml:space="preserve">8 inches (203 mm), or one-half the </w:t>
      </w:r>
      <w:r w:rsidRPr="000B403A">
        <w:rPr>
          <w:rFonts w:cs="Arial"/>
          <w:szCs w:val="24"/>
          <w:u w:val="single"/>
        </w:rPr>
        <w:t>least cross sectional dimension of the member.</w:t>
      </w:r>
      <w:r w:rsidRPr="000B403A">
        <w:rPr>
          <w:rFonts w:cs="Arial"/>
          <w:szCs w:val="24"/>
        </w:rPr>
        <w:t xml:space="preserve"> </w:t>
      </w:r>
      <w:r w:rsidRPr="000B403A">
        <w:rPr>
          <w:rFonts w:cs="Arial"/>
          <w:i/>
          <w:strike/>
          <w:szCs w:val="24"/>
        </w:rPr>
        <w:t>The spacing of column ties shall be as follows: not greater than 8 bar diameters, 24 tie diameters, or one half the least dimension of the column, or 8 inches (203 mm) for the full column</w:t>
      </w:r>
      <w:r w:rsidRPr="000B403A">
        <w:rPr>
          <w:rFonts w:cs="Arial"/>
          <w:i/>
          <w:strike/>
          <w:spacing w:val="-3"/>
          <w:szCs w:val="24"/>
        </w:rPr>
        <w:t xml:space="preserve"> </w:t>
      </w:r>
      <w:r w:rsidRPr="000B403A">
        <w:rPr>
          <w:rFonts w:cs="Arial"/>
          <w:i/>
          <w:strike/>
          <w:szCs w:val="24"/>
        </w:rPr>
        <w:t>height.</w:t>
      </w:r>
      <w:r w:rsidRPr="000B403A">
        <w:rPr>
          <w:rFonts w:cs="Arial"/>
          <w:szCs w:val="24"/>
          <w:highlight w:val="lightGray"/>
        </w:rPr>
        <w:t xml:space="preserve"> </w:t>
      </w:r>
    </w:p>
    <w:p w14:paraId="477E84A0" w14:textId="77777777" w:rsidR="0075767B" w:rsidRPr="000B403A" w:rsidRDefault="0075767B" w:rsidP="00B40A7D">
      <w:pPr>
        <w:pStyle w:val="ListParagraph"/>
        <w:numPr>
          <w:ilvl w:val="0"/>
          <w:numId w:val="76"/>
        </w:numPr>
        <w:autoSpaceDE w:val="0"/>
        <w:autoSpaceDN w:val="0"/>
        <w:adjustRightInd w:val="0"/>
        <w:ind w:left="1080" w:hanging="360"/>
        <w:contextualSpacing w:val="0"/>
        <w:rPr>
          <w:rFonts w:cs="Arial"/>
          <w:i/>
          <w:strike/>
          <w:szCs w:val="24"/>
          <w:u w:val="single"/>
        </w:rPr>
      </w:pPr>
      <w:r w:rsidRPr="000B403A">
        <w:rPr>
          <w:rFonts w:cs="Arial"/>
          <w:szCs w:val="24"/>
          <w:u w:val="single"/>
        </w:rPr>
        <w:t>Lateral ties shall be embedded in grout</w:t>
      </w:r>
      <w:r w:rsidRPr="000B403A">
        <w:rPr>
          <w:rFonts w:cs="Arial"/>
          <w:i/>
          <w:szCs w:val="24"/>
          <w:u w:val="single"/>
        </w:rPr>
        <w:t>.</w:t>
      </w:r>
      <w:r w:rsidRPr="000B403A">
        <w:rPr>
          <w:rFonts w:cs="Arial"/>
          <w:szCs w:val="24"/>
        </w:rPr>
        <w:t xml:space="preserve"> </w:t>
      </w:r>
      <w:r w:rsidRPr="000B403A">
        <w:rPr>
          <w:rFonts w:cs="Arial"/>
          <w:strike/>
          <w:szCs w:val="24"/>
        </w:rPr>
        <w:t>When a lateral tie or combination of ties does not exceed the specified thickness of the mortar joint, the portion of the tie(s) that crosses a web or interior face shell shall be permitted to be embedded in mortar.</w:t>
      </w:r>
      <w:r w:rsidRPr="000B403A">
        <w:rPr>
          <w:rFonts w:cs="Arial"/>
          <w:szCs w:val="24"/>
        </w:rPr>
        <w:t xml:space="preserve"> </w:t>
      </w:r>
    </w:p>
    <w:p w14:paraId="5BB2D048" w14:textId="77777777" w:rsidR="0075767B" w:rsidRPr="000B403A" w:rsidRDefault="0075767B" w:rsidP="00B40A7D">
      <w:pPr>
        <w:pStyle w:val="ListParagraph"/>
        <w:numPr>
          <w:ilvl w:val="0"/>
          <w:numId w:val="76"/>
        </w:numPr>
        <w:autoSpaceDE w:val="0"/>
        <w:autoSpaceDN w:val="0"/>
        <w:adjustRightInd w:val="0"/>
        <w:ind w:left="1080" w:hanging="360"/>
        <w:contextualSpacing w:val="0"/>
        <w:rPr>
          <w:rFonts w:cs="Arial"/>
          <w:szCs w:val="24"/>
          <w:u w:val="single"/>
        </w:rPr>
      </w:pPr>
      <w:r w:rsidRPr="000B403A">
        <w:rPr>
          <w:rFonts w:cs="Arial"/>
          <w:szCs w:val="24"/>
          <w:u w:val="single"/>
        </w:rPr>
        <w:t>Lateral ties shall be located vertically not more than one-half lateral tie spacing above the top of the footing or slab in any story, and shall be spaced not more than one-half a lateral tie spacing nor 2 inches (50.8 mm) below the lowest horizontal reinforcement in beam, girder, slab, or drop panel above.</w:t>
      </w:r>
      <w:r w:rsidRPr="000B403A">
        <w:rPr>
          <w:rFonts w:cs="Arial"/>
          <w:szCs w:val="24"/>
        </w:rPr>
        <w:t xml:space="preserve"> </w:t>
      </w:r>
      <w:r w:rsidRPr="000B403A">
        <w:rPr>
          <w:rFonts w:cs="Arial"/>
          <w:szCs w:val="24"/>
          <w:highlight w:val="lightGray"/>
        </w:rPr>
        <w:t>(Relocated from Item a above)</w:t>
      </w:r>
      <w:r w:rsidRPr="000B403A">
        <w:rPr>
          <w:rFonts w:cs="Arial"/>
          <w:i/>
          <w:szCs w:val="24"/>
        </w:rPr>
        <w:t xml:space="preserve"> </w:t>
      </w:r>
      <w:r w:rsidRPr="000B403A">
        <w:rPr>
          <w:rFonts w:cs="Arial"/>
          <w:i/>
          <w:szCs w:val="24"/>
          <w:u w:val="single"/>
        </w:rPr>
        <w:t>The</w:t>
      </w:r>
      <w:r w:rsidRPr="000B403A">
        <w:rPr>
          <w:rFonts w:cs="Arial"/>
          <w:i/>
          <w:szCs w:val="24"/>
        </w:rPr>
        <w:t xml:space="preserve"> top tie shall be within 2 inches (51 mm) of the top of the column.</w:t>
      </w:r>
      <w:r w:rsidRPr="000B403A">
        <w:rPr>
          <w:rFonts w:cs="Arial"/>
          <w:i/>
          <w:szCs w:val="24"/>
          <w:highlight w:val="lightGray"/>
          <w:u w:val="single"/>
        </w:rPr>
        <w:t xml:space="preserve"> </w:t>
      </w:r>
    </w:p>
    <w:p w14:paraId="0D50A6FF" w14:textId="11258946" w:rsidR="005F6FF5" w:rsidRPr="000B403A" w:rsidRDefault="00C3604C" w:rsidP="005F6FF5">
      <w:pPr>
        <w:autoSpaceDE w:val="0"/>
        <w:autoSpaceDN w:val="0"/>
        <w:adjustRightInd w:val="0"/>
        <w:ind w:left="360"/>
        <w:rPr>
          <w:rFonts w:cs="Arial"/>
          <w:i/>
          <w:szCs w:val="24"/>
          <w:u w:val="single"/>
        </w:rPr>
      </w:pPr>
      <w:r w:rsidRPr="000B403A">
        <w:rPr>
          <w:rFonts w:cs="Arial"/>
          <w:b/>
          <w:i/>
          <w:szCs w:val="24"/>
          <w:u w:val="single"/>
        </w:rPr>
        <w:t>2115.5.2</w:t>
      </w:r>
      <w:r w:rsidR="00AD7F67" w:rsidRPr="000B403A">
        <w:rPr>
          <w:rFonts w:cs="Arial"/>
          <w:b/>
          <w:i/>
          <w:szCs w:val="24"/>
          <w:u w:val="single"/>
        </w:rPr>
        <w:t xml:space="preserve"> </w:t>
      </w:r>
      <w:r w:rsidR="005F6FF5" w:rsidRPr="000B403A">
        <w:rPr>
          <w:rFonts w:cs="Arial"/>
          <w:b/>
          <w:i/>
          <w:szCs w:val="24"/>
          <w:u w:val="single"/>
        </w:rPr>
        <w:t>TMS 402, Section 7.3.2.5 (</w:t>
      </w:r>
      <w:proofErr w:type="spellStart"/>
      <w:r w:rsidR="005F6FF5" w:rsidRPr="000B403A">
        <w:rPr>
          <w:rFonts w:cs="Arial"/>
          <w:b/>
          <w:i/>
          <w:szCs w:val="24"/>
          <w:u w:val="single"/>
        </w:rPr>
        <w:t>i</w:t>
      </w:r>
      <w:proofErr w:type="spellEnd"/>
      <w:r w:rsidR="005F6FF5" w:rsidRPr="000B403A">
        <w:rPr>
          <w:rFonts w:cs="Arial"/>
          <w:b/>
          <w:i/>
          <w:szCs w:val="24"/>
          <w:u w:val="single"/>
        </w:rPr>
        <w:t xml:space="preserve">). </w:t>
      </w:r>
      <w:r w:rsidR="005F6FF5" w:rsidRPr="000B403A">
        <w:rPr>
          <w:rFonts w:cs="Arial"/>
          <w:i/>
          <w:szCs w:val="24"/>
          <w:u w:val="single"/>
        </w:rPr>
        <w:t xml:space="preserve">Replace first sentence of TMS 402, Section </w:t>
      </w:r>
      <w:r w:rsidR="005F6FF5" w:rsidRPr="000B403A">
        <w:rPr>
          <w:rFonts w:cs="Arial"/>
          <w:i/>
          <w:szCs w:val="24"/>
          <w:u w:val="single"/>
        </w:rPr>
        <w:lastRenderedPageBreak/>
        <w:t>7.3.2.5 (</w:t>
      </w:r>
      <w:proofErr w:type="spellStart"/>
      <w:r w:rsidR="005F6FF5" w:rsidRPr="000B403A">
        <w:rPr>
          <w:rFonts w:cs="Arial"/>
          <w:i/>
          <w:szCs w:val="24"/>
          <w:u w:val="single"/>
        </w:rPr>
        <w:t>i</w:t>
      </w:r>
      <w:proofErr w:type="spellEnd"/>
      <w:r w:rsidR="005F6FF5" w:rsidRPr="000B403A">
        <w:rPr>
          <w:rFonts w:cs="Arial"/>
          <w:i/>
          <w:szCs w:val="24"/>
          <w:u w:val="single"/>
        </w:rPr>
        <w:t>) by the following:</w:t>
      </w:r>
    </w:p>
    <w:p w14:paraId="6A23350A" w14:textId="77777777" w:rsidR="005F6FF5" w:rsidRPr="000B403A" w:rsidRDefault="005F6FF5" w:rsidP="00B40A7D">
      <w:pPr>
        <w:pStyle w:val="ListParagraph"/>
        <w:numPr>
          <w:ilvl w:val="0"/>
          <w:numId w:val="159"/>
        </w:numPr>
        <w:autoSpaceDE w:val="0"/>
        <w:autoSpaceDN w:val="0"/>
        <w:adjustRightInd w:val="0"/>
        <w:ind w:left="1080"/>
        <w:contextualSpacing w:val="0"/>
        <w:rPr>
          <w:rFonts w:cs="Arial"/>
          <w:szCs w:val="24"/>
          <w:u w:val="single"/>
        </w:rPr>
      </w:pPr>
      <w:r w:rsidRPr="000B403A">
        <w:rPr>
          <w:rFonts w:cs="Arial"/>
          <w:szCs w:val="24"/>
          <w:u w:val="single"/>
        </w:rPr>
        <w:t>When the ratio of V/</w:t>
      </w:r>
      <w:proofErr w:type="spellStart"/>
      <w:r w:rsidRPr="000B403A">
        <w:rPr>
          <w:rFonts w:cs="Arial"/>
          <w:szCs w:val="24"/>
          <w:u w:val="single"/>
        </w:rPr>
        <w:t>F</w:t>
      </w:r>
      <w:r w:rsidRPr="000B403A">
        <w:rPr>
          <w:rFonts w:cs="Arial"/>
          <w:szCs w:val="24"/>
          <w:u w:val="single"/>
          <w:vertAlign w:val="subscript"/>
        </w:rPr>
        <w:t>vm</w:t>
      </w:r>
      <w:r w:rsidRPr="000B403A">
        <w:rPr>
          <w:rFonts w:cs="Arial"/>
          <w:szCs w:val="24"/>
          <w:u w:val="single"/>
        </w:rPr>
        <w:t>A</w:t>
      </w:r>
      <w:r w:rsidRPr="000B403A">
        <w:rPr>
          <w:rFonts w:cs="Arial"/>
          <w:szCs w:val="24"/>
          <w:u w:val="single"/>
          <w:vertAlign w:val="subscript"/>
        </w:rPr>
        <w:t>mv</w:t>
      </w:r>
      <w:proofErr w:type="spellEnd"/>
      <w:r w:rsidRPr="000B403A">
        <w:rPr>
          <w:rFonts w:cs="Arial"/>
          <w:szCs w:val="24"/>
          <w:u w:val="single"/>
        </w:rPr>
        <w:t xml:space="preserve"> for masonry designed in accordance with Chapter 8 or when the ratio V</w:t>
      </w:r>
      <w:r w:rsidRPr="000B403A">
        <w:rPr>
          <w:rFonts w:cs="Arial"/>
          <w:szCs w:val="24"/>
          <w:u w:val="single"/>
          <w:vertAlign w:val="subscript"/>
        </w:rPr>
        <w:t>u</w:t>
      </w:r>
      <w:r w:rsidRPr="000B403A">
        <w:rPr>
          <w:rFonts w:cs="Arial"/>
          <w:szCs w:val="24"/>
          <w:u w:val="single"/>
        </w:rPr>
        <w:t>/</w:t>
      </w:r>
      <w:proofErr w:type="spellStart"/>
      <w:r w:rsidRPr="000B403A">
        <w:rPr>
          <w:rFonts w:cs="Arial"/>
          <w:szCs w:val="24"/>
          <w:u w:val="single"/>
        </w:rPr>
        <w:t>ΦV</w:t>
      </w:r>
      <w:r w:rsidRPr="000B403A">
        <w:rPr>
          <w:rFonts w:cs="Arial"/>
          <w:szCs w:val="24"/>
          <w:u w:val="single"/>
          <w:vertAlign w:val="subscript"/>
        </w:rPr>
        <w:t>nm</w:t>
      </w:r>
      <w:proofErr w:type="spellEnd"/>
      <w:r w:rsidRPr="000B403A">
        <w:rPr>
          <w:rFonts w:cs="Arial"/>
          <w:szCs w:val="24"/>
          <w:u w:val="single"/>
        </w:rPr>
        <w:t xml:space="preserve"> for masonry designed in accordance with Chapter 9</w:t>
      </w:r>
      <w:r w:rsidRPr="000B403A">
        <w:rPr>
          <w:rFonts w:cs="Arial"/>
          <w:strike/>
          <w:szCs w:val="24"/>
        </w:rPr>
        <w:t>, 10, or 11</w:t>
      </w:r>
      <w:r w:rsidRPr="000B403A">
        <w:rPr>
          <w:rFonts w:cs="Arial"/>
          <w:szCs w:val="24"/>
        </w:rPr>
        <w:t xml:space="preserve"> </w:t>
      </w:r>
      <w:r w:rsidRPr="000B403A">
        <w:rPr>
          <w:rFonts w:cs="Arial"/>
          <w:szCs w:val="24"/>
          <w:u w:val="single"/>
        </w:rPr>
        <w:t>exceeds</w:t>
      </w:r>
      <w:r w:rsidRPr="000B403A">
        <w:rPr>
          <w:rFonts w:cs="Arial"/>
          <w:szCs w:val="24"/>
        </w:rPr>
        <w:t xml:space="preserve"> </w:t>
      </w:r>
      <w:r w:rsidRPr="000B403A">
        <w:rPr>
          <w:rFonts w:cs="Arial"/>
          <w:strike/>
          <w:szCs w:val="24"/>
        </w:rPr>
        <w:t>0.40</w:t>
      </w:r>
      <w:r w:rsidRPr="000B403A">
        <w:rPr>
          <w:rFonts w:cs="Arial"/>
          <w:i/>
          <w:szCs w:val="24"/>
        </w:rPr>
        <w:t xml:space="preserve"> </w:t>
      </w:r>
      <w:r w:rsidRPr="000B403A">
        <w:rPr>
          <w:rFonts w:cs="Arial"/>
          <w:i/>
          <w:szCs w:val="24"/>
          <w:u w:val="single"/>
        </w:rPr>
        <w:t xml:space="preserve">0.15, or the </w:t>
      </w:r>
      <w:proofErr w:type="spellStart"/>
      <w:r w:rsidRPr="000B403A">
        <w:rPr>
          <w:rFonts w:cs="Arial"/>
          <w:i/>
          <w:szCs w:val="24"/>
          <w:u w:val="single"/>
        </w:rPr>
        <w:t>h</w:t>
      </w:r>
      <w:r w:rsidRPr="000B403A">
        <w:rPr>
          <w:rFonts w:cs="Arial"/>
          <w:i/>
          <w:szCs w:val="24"/>
          <w:u w:val="single"/>
          <w:vertAlign w:val="subscript"/>
        </w:rPr>
        <w:t>w</w:t>
      </w:r>
      <w:proofErr w:type="spellEnd"/>
      <w:r w:rsidRPr="000B403A">
        <w:rPr>
          <w:rFonts w:cs="Arial"/>
          <w:i/>
          <w:szCs w:val="24"/>
          <w:u w:val="single"/>
        </w:rPr>
        <w:t>/</w:t>
      </w:r>
      <w:proofErr w:type="spellStart"/>
      <w:r w:rsidRPr="000B403A">
        <w:rPr>
          <w:rFonts w:cs="Arial"/>
          <w:i/>
          <w:szCs w:val="24"/>
          <w:u w:val="single"/>
        </w:rPr>
        <w:t>l</w:t>
      </w:r>
      <w:r w:rsidRPr="000B403A">
        <w:rPr>
          <w:rFonts w:cs="Arial"/>
          <w:i/>
          <w:szCs w:val="24"/>
          <w:u w:val="single"/>
          <w:vertAlign w:val="subscript"/>
        </w:rPr>
        <w:t>w</w:t>
      </w:r>
      <w:proofErr w:type="spellEnd"/>
      <w:r w:rsidRPr="000B403A">
        <w:rPr>
          <w:rFonts w:cs="Arial"/>
          <w:i/>
          <w:szCs w:val="24"/>
          <w:u w:val="single"/>
        </w:rPr>
        <w:t xml:space="preserve"> exceeds 0.5</w:t>
      </w:r>
      <w:r w:rsidRPr="000B403A">
        <w:rPr>
          <w:rFonts w:cs="Arial"/>
          <w:szCs w:val="24"/>
          <w:u w:val="single"/>
        </w:rPr>
        <w:t>, the termination of horizontal reinforcement embedded in grout shall meet one of the following:</w:t>
      </w:r>
    </w:p>
    <w:p w14:paraId="08084348" w14:textId="4AFA0D2E" w:rsidR="00AD7F67" w:rsidRPr="000B403A" w:rsidRDefault="00C3604C" w:rsidP="00AD7F67">
      <w:pPr>
        <w:autoSpaceDE w:val="0"/>
        <w:autoSpaceDN w:val="0"/>
        <w:adjustRightInd w:val="0"/>
        <w:ind w:left="360"/>
        <w:rPr>
          <w:rFonts w:cs="Arial"/>
          <w:i/>
          <w:szCs w:val="24"/>
        </w:rPr>
      </w:pPr>
      <w:r w:rsidRPr="000B403A">
        <w:rPr>
          <w:rFonts w:cs="Arial"/>
          <w:b/>
          <w:i/>
          <w:szCs w:val="24"/>
          <w:u w:val="single"/>
        </w:rPr>
        <w:t>2115.5.</w:t>
      </w:r>
      <w:r w:rsidR="005F6FF5" w:rsidRPr="000B403A">
        <w:rPr>
          <w:rFonts w:cs="Arial"/>
          <w:b/>
          <w:i/>
          <w:szCs w:val="24"/>
          <w:u w:val="single"/>
        </w:rPr>
        <w:t>3</w:t>
      </w:r>
      <w:r w:rsidR="00AD7F67" w:rsidRPr="000B403A">
        <w:rPr>
          <w:rFonts w:cs="Arial"/>
          <w:b/>
          <w:i/>
          <w:szCs w:val="24"/>
        </w:rPr>
        <w:t xml:space="preserve"> </w:t>
      </w:r>
      <w:r w:rsidR="00AD7F67" w:rsidRPr="000B403A">
        <w:rPr>
          <w:rFonts w:cs="Arial"/>
          <w:b/>
          <w:i/>
          <w:strike/>
          <w:szCs w:val="24"/>
        </w:rPr>
        <w:t xml:space="preserve">2115.9.2 </w:t>
      </w:r>
      <w:r w:rsidR="00AD7F67" w:rsidRPr="000B403A">
        <w:rPr>
          <w:rFonts w:cs="Arial"/>
          <w:b/>
          <w:i/>
          <w:szCs w:val="24"/>
        </w:rPr>
        <w:t xml:space="preserve">TMS 402, Sections 7.4.4.1 and 7.4.5.1. </w:t>
      </w:r>
      <w:r w:rsidR="00AD7F67" w:rsidRPr="000B403A">
        <w:rPr>
          <w:rFonts w:cs="Arial"/>
          <w:i/>
          <w:szCs w:val="24"/>
        </w:rPr>
        <w:t xml:space="preserve">Replace TMS 402, Section 7.4.4.1 as follows and delete Section 7.4.5.1: </w:t>
      </w:r>
    </w:p>
    <w:p w14:paraId="4009C7BF" w14:textId="77777777" w:rsidR="00AD7F67" w:rsidRPr="000B403A" w:rsidRDefault="00AD7F67" w:rsidP="00AD7F67">
      <w:pPr>
        <w:autoSpaceDE w:val="0"/>
        <w:autoSpaceDN w:val="0"/>
        <w:adjustRightInd w:val="0"/>
        <w:ind w:left="720"/>
        <w:rPr>
          <w:rFonts w:cs="Arial"/>
          <w:b/>
          <w:bCs/>
          <w:iCs/>
          <w:szCs w:val="24"/>
        </w:rPr>
      </w:pPr>
      <w:r w:rsidRPr="000B403A">
        <w:rPr>
          <w:rFonts w:cs="Arial"/>
          <w:b/>
          <w:i/>
          <w:szCs w:val="24"/>
        </w:rPr>
        <w:t xml:space="preserve">7.4.4.1 Minimum reinforcement requirements for masonry walls. </w:t>
      </w:r>
      <w:r w:rsidRPr="000B403A">
        <w:rPr>
          <w:rFonts w:cs="Arial"/>
          <w:i/>
          <w:szCs w:val="24"/>
        </w:rPr>
        <w:t>The total area of reinforcement in reinforced masonry walls shall not be less than 0.003 times the sectional area of the wall. Neither the horizontal nor the vertical reinforcement shall be less than one third of the total.</w:t>
      </w:r>
      <w:r w:rsidRPr="000B403A">
        <w:rPr>
          <w:rFonts w:cs="Arial"/>
          <w:i/>
          <w:spacing w:val="-6"/>
          <w:szCs w:val="24"/>
        </w:rPr>
        <w:t xml:space="preserve"> </w:t>
      </w:r>
      <w:r w:rsidRPr="000B403A">
        <w:rPr>
          <w:rFonts w:cs="Arial"/>
          <w:i/>
          <w:szCs w:val="24"/>
        </w:rPr>
        <w:t>Where</w:t>
      </w:r>
      <w:r w:rsidRPr="000B403A">
        <w:rPr>
          <w:rFonts w:cs="Arial"/>
          <w:i/>
          <w:spacing w:val="-5"/>
          <w:szCs w:val="24"/>
        </w:rPr>
        <w:t xml:space="preserve"> </w:t>
      </w:r>
      <w:r w:rsidRPr="000B403A">
        <w:rPr>
          <w:rFonts w:cs="Arial"/>
          <w:i/>
          <w:spacing w:val="-5"/>
          <w:szCs w:val="24"/>
          <w:u w:val="single"/>
        </w:rPr>
        <w:t>other than running</w:t>
      </w:r>
      <w:r w:rsidRPr="000B403A">
        <w:rPr>
          <w:rFonts w:cs="Arial"/>
          <w:i/>
          <w:spacing w:val="-5"/>
          <w:szCs w:val="24"/>
        </w:rPr>
        <w:t xml:space="preserve"> </w:t>
      </w:r>
      <w:r w:rsidRPr="000B403A">
        <w:rPr>
          <w:rFonts w:cs="Arial"/>
          <w:i/>
          <w:strike/>
          <w:szCs w:val="24"/>
        </w:rPr>
        <w:t>stack</w:t>
      </w:r>
      <w:r w:rsidRPr="000B403A">
        <w:rPr>
          <w:rFonts w:cs="Arial"/>
          <w:i/>
          <w:spacing w:val="-6"/>
          <w:szCs w:val="24"/>
        </w:rPr>
        <w:t xml:space="preserve"> </w:t>
      </w:r>
      <w:r w:rsidRPr="000B403A">
        <w:rPr>
          <w:rFonts w:cs="Arial"/>
          <w:i/>
          <w:szCs w:val="24"/>
        </w:rPr>
        <w:t>bond</w:t>
      </w:r>
      <w:r w:rsidRPr="000B403A">
        <w:rPr>
          <w:rFonts w:cs="Arial"/>
          <w:i/>
          <w:spacing w:val="-6"/>
          <w:szCs w:val="24"/>
        </w:rPr>
        <w:t xml:space="preserve"> </w:t>
      </w:r>
      <w:r w:rsidRPr="000B403A">
        <w:rPr>
          <w:rFonts w:cs="Arial"/>
          <w:i/>
          <w:szCs w:val="24"/>
        </w:rPr>
        <w:t>is</w:t>
      </w:r>
      <w:r w:rsidRPr="000B403A">
        <w:rPr>
          <w:rFonts w:cs="Arial"/>
          <w:i/>
          <w:spacing w:val="-5"/>
          <w:szCs w:val="24"/>
        </w:rPr>
        <w:t xml:space="preserve"> </w:t>
      </w:r>
      <w:r w:rsidRPr="000B403A">
        <w:rPr>
          <w:rFonts w:cs="Arial"/>
          <w:i/>
          <w:szCs w:val="24"/>
        </w:rPr>
        <w:t>used</w:t>
      </w:r>
      <w:r w:rsidRPr="000B403A">
        <w:rPr>
          <w:rFonts w:cs="Arial"/>
          <w:i/>
          <w:spacing w:val="-6"/>
          <w:szCs w:val="24"/>
        </w:rPr>
        <w:t xml:space="preserve"> </w:t>
      </w:r>
      <w:r w:rsidRPr="000B403A">
        <w:rPr>
          <w:rFonts w:cs="Arial"/>
          <w:i/>
          <w:szCs w:val="24"/>
        </w:rPr>
        <w:t>in</w:t>
      </w:r>
      <w:r w:rsidRPr="000B403A">
        <w:rPr>
          <w:rFonts w:cs="Arial"/>
          <w:i/>
          <w:spacing w:val="-5"/>
          <w:szCs w:val="24"/>
        </w:rPr>
        <w:t xml:space="preserve"> </w:t>
      </w:r>
      <w:r w:rsidRPr="000B403A">
        <w:rPr>
          <w:rFonts w:cs="Arial"/>
          <w:i/>
          <w:szCs w:val="24"/>
        </w:rPr>
        <w:t>reinforced hollow-unit masonry, the open-end type of unit shall be used with vertical reinforcement spaced a maximum of 16 inches (406 mm) on</w:t>
      </w:r>
      <w:r w:rsidRPr="000B403A">
        <w:rPr>
          <w:rFonts w:cs="Arial"/>
          <w:i/>
          <w:spacing w:val="-4"/>
          <w:szCs w:val="24"/>
        </w:rPr>
        <w:t xml:space="preserve"> </w:t>
      </w:r>
      <w:r w:rsidRPr="000B403A">
        <w:rPr>
          <w:rFonts w:cs="Arial"/>
          <w:i/>
          <w:szCs w:val="24"/>
        </w:rPr>
        <w:t>center.</w:t>
      </w:r>
    </w:p>
    <w:p w14:paraId="5240B2C4" w14:textId="5AD52340" w:rsidR="00AD7F67" w:rsidRPr="000B403A" w:rsidRDefault="00AD7F67" w:rsidP="00AD7F67">
      <w:pPr>
        <w:autoSpaceDE w:val="0"/>
        <w:autoSpaceDN w:val="0"/>
        <w:adjustRightInd w:val="0"/>
        <w:ind w:left="1080"/>
        <w:rPr>
          <w:rFonts w:cs="Arial"/>
          <w:szCs w:val="24"/>
        </w:rPr>
      </w:pPr>
      <w:r w:rsidRPr="000B403A">
        <w:rPr>
          <w:rFonts w:cs="Arial"/>
          <w:b/>
          <w:i/>
          <w:szCs w:val="24"/>
        </w:rPr>
        <w:t>Exception:</w:t>
      </w:r>
      <w:r w:rsidRPr="000B403A">
        <w:rPr>
          <w:rFonts w:cs="Arial"/>
          <w:i/>
          <w:szCs w:val="24"/>
        </w:rPr>
        <w:t xml:space="preserve"> Reinforced hollow-unit masonry used for freestanding site walls or interior nonbearing </w:t>
      </w:r>
      <w:proofErr w:type="spellStart"/>
      <w:r w:rsidRPr="000B403A">
        <w:rPr>
          <w:rFonts w:cs="Arial"/>
          <w:i/>
          <w:szCs w:val="24"/>
        </w:rPr>
        <w:t>nonshear</w:t>
      </w:r>
      <w:proofErr w:type="spellEnd"/>
      <w:r w:rsidRPr="000B403A">
        <w:rPr>
          <w:rFonts w:cs="Arial"/>
          <w:i/>
          <w:szCs w:val="24"/>
        </w:rPr>
        <w:t xml:space="preserve"> wall partitions shall have horizontal reinforcing spaced not more than </w:t>
      </w:r>
      <w:r w:rsidRPr="000B403A">
        <w:rPr>
          <w:rFonts w:cs="Arial"/>
          <w:i/>
          <w:strike/>
          <w:szCs w:val="24"/>
        </w:rPr>
        <w:t>4’-0”</w:t>
      </w:r>
      <w:r w:rsidRPr="000B403A">
        <w:rPr>
          <w:rFonts w:cs="Arial"/>
          <w:i/>
          <w:szCs w:val="24"/>
        </w:rPr>
        <w:t xml:space="preserve"> 4 </w:t>
      </w:r>
      <w:r w:rsidRPr="000B403A">
        <w:rPr>
          <w:rFonts w:cs="Arial"/>
          <w:i/>
          <w:szCs w:val="24"/>
          <w:u w:val="single"/>
        </w:rPr>
        <w:t>feet (1.2 m)</w:t>
      </w:r>
      <w:r w:rsidRPr="000B403A">
        <w:rPr>
          <w:rFonts w:cs="Arial"/>
          <w:i/>
          <w:szCs w:val="24"/>
        </w:rPr>
        <w:t xml:space="preserve"> on center, except for locations in Seismic Design Category F, and may be grouted only in cells containing vertical and horizontal reinforcement.</w:t>
      </w:r>
      <w:r w:rsidRPr="000B403A">
        <w:rPr>
          <w:rFonts w:cs="Arial"/>
          <w:i/>
          <w:strike/>
          <w:szCs w:val="24"/>
        </w:rPr>
        <w:t>.</w:t>
      </w:r>
      <w:r w:rsidRPr="000B403A">
        <w:rPr>
          <w:rFonts w:cs="Arial"/>
          <w:iCs/>
          <w:szCs w:val="24"/>
        </w:rPr>
        <w:t xml:space="preserve"> </w:t>
      </w:r>
      <w:r w:rsidRPr="000B403A">
        <w:rPr>
          <w:rFonts w:cs="Arial"/>
          <w:iCs/>
          <w:szCs w:val="24"/>
          <w:highlight w:val="lightGray"/>
        </w:rPr>
        <w:t>(Delete extra period at end of sentence)</w:t>
      </w:r>
    </w:p>
    <w:p w14:paraId="1716F4E1" w14:textId="77777777" w:rsidR="00AD7F67" w:rsidRPr="000B403A" w:rsidRDefault="00AD7F67" w:rsidP="00AD7F67">
      <w:pPr>
        <w:autoSpaceDE w:val="0"/>
        <w:autoSpaceDN w:val="0"/>
        <w:adjustRightInd w:val="0"/>
        <w:ind w:left="1080"/>
        <w:rPr>
          <w:rFonts w:cs="Arial"/>
          <w:iCs/>
          <w:szCs w:val="24"/>
        </w:rPr>
      </w:pPr>
      <w:r w:rsidRPr="000B403A">
        <w:rPr>
          <w:rFonts w:cs="Arial"/>
          <w:iCs/>
          <w:szCs w:val="24"/>
        </w:rPr>
        <w:t>…</w:t>
      </w:r>
    </w:p>
    <w:p w14:paraId="763BBAAA" w14:textId="3E9B8674" w:rsidR="00EC697C" w:rsidRPr="000B403A" w:rsidRDefault="001253DE" w:rsidP="003A50D6">
      <w:pPr>
        <w:rPr>
          <w:rFonts w:cs="Arial"/>
          <w:b/>
          <w:bCs/>
          <w:i/>
          <w:szCs w:val="24"/>
        </w:rPr>
      </w:pPr>
      <w:r w:rsidRPr="000B403A">
        <w:rPr>
          <w:rFonts w:cs="Arial"/>
          <w:b/>
          <w:bCs/>
          <w:i/>
          <w:szCs w:val="24"/>
          <w:u w:val="single"/>
        </w:rPr>
        <w:t>2115.6</w:t>
      </w:r>
      <w:r w:rsidRPr="000B403A">
        <w:rPr>
          <w:rFonts w:cs="Arial"/>
          <w:b/>
          <w:bCs/>
          <w:i/>
          <w:szCs w:val="24"/>
        </w:rPr>
        <w:t xml:space="preserve"> </w:t>
      </w:r>
      <w:r w:rsidR="00305BD8" w:rsidRPr="000B403A">
        <w:rPr>
          <w:rFonts w:cs="Arial"/>
          <w:b/>
          <w:bCs/>
          <w:i/>
          <w:strike/>
          <w:szCs w:val="24"/>
        </w:rPr>
        <w:t>2115.10</w:t>
      </w:r>
      <w:r w:rsidR="00305BD8" w:rsidRPr="000B403A">
        <w:rPr>
          <w:rFonts w:cs="Arial"/>
          <w:b/>
          <w:bCs/>
          <w:i/>
          <w:szCs w:val="24"/>
        </w:rPr>
        <w:t xml:space="preserve"> </w:t>
      </w:r>
      <w:r w:rsidR="00305BD8" w:rsidRPr="000B403A">
        <w:rPr>
          <w:rFonts w:cs="Arial"/>
          <w:b/>
          <w:i/>
          <w:strike/>
          <w:szCs w:val="24"/>
        </w:rPr>
        <w:t>Additional requirements for allowable</w:t>
      </w:r>
      <w:r w:rsidR="00305BD8" w:rsidRPr="000B403A">
        <w:rPr>
          <w:rFonts w:cs="Arial"/>
          <w:b/>
          <w:bCs/>
          <w:i/>
          <w:szCs w:val="24"/>
        </w:rPr>
        <w:t xml:space="preserve"> </w:t>
      </w:r>
      <w:r w:rsidR="00BC6A60" w:rsidRPr="000B403A">
        <w:rPr>
          <w:rFonts w:cs="Arial"/>
          <w:b/>
          <w:bCs/>
          <w:i/>
          <w:szCs w:val="24"/>
          <w:u w:val="single"/>
        </w:rPr>
        <w:t>Allowable</w:t>
      </w:r>
      <w:r w:rsidR="00BC6A60" w:rsidRPr="000B403A">
        <w:rPr>
          <w:rFonts w:cs="Arial"/>
          <w:b/>
          <w:bCs/>
          <w:i/>
          <w:szCs w:val="24"/>
        </w:rPr>
        <w:t xml:space="preserve"> </w:t>
      </w:r>
      <w:r w:rsidR="00305BD8" w:rsidRPr="000B403A">
        <w:rPr>
          <w:rFonts w:cs="Arial"/>
          <w:b/>
          <w:bCs/>
          <w:i/>
          <w:szCs w:val="24"/>
        </w:rPr>
        <w:t>stress design.</w:t>
      </w:r>
      <w:r w:rsidRPr="000B403A">
        <w:rPr>
          <w:rFonts w:cs="Arial"/>
          <w:b/>
          <w:bCs/>
          <w:i/>
          <w:szCs w:val="24"/>
        </w:rPr>
        <w:t xml:space="preserve"> </w:t>
      </w:r>
    </w:p>
    <w:p w14:paraId="76E7CC57" w14:textId="32E0ACFD" w:rsidR="009541EA" w:rsidRPr="000B403A" w:rsidRDefault="009541EA" w:rsidP="0073450B">
      <w:pPr>
        <w:ind w:left="360"/>
        <w:rPr>
          <w:rFonts w:cs="Arial"/>
          <w:i/>
          <w:szCs w:val="24"/>
        </w:rPr>
      </w:pPr>
      <w:r w:rsidRPr="000B403A">
        <w:rPr>
          <w:rFonts w:cs="Arial"/>
          <w:b/>
          <w:i/>
          <w:szCs w:val="24"/>
          <w:u w:val="single"/>
        </w:rPr>
        <w:t>2115.</w:t>
      </w:r>
      <w:r w:rsidR="0073450B" w:rsidRPr="000B403A">
        <w:rPr>
          <w:rFonts w:cs="Arial"/>
          <w:b/>
          <w:bCs/>
          <w:i/>
          <w:szCs w:val="24"/>
          <w:u w:val="single"/>
        </w:rPr>
        <w:t>6</w:t>
      </w:r>
      <w:r w:rsidRPr="000B403A">
        <w:rPr>
          <w:rFonts w:cs="Arial"/>
          <w:b/>
          <w:i/>
          <w:szCs w:val="24"/>
          <w:u w:val="single"/>
        </w:rPr>
        <w:t>.1</w:t>
      </w:r>
      <w:r w:rsidRPr="000B403A">
        <w:rPr>
          <w:rFonts w:cs="Arial"/>
          <w:b/>
          <w:bCs/>
          <w:i/>
          <w:szCs w:val="24"/>
        </w:rPr>
        <w:t xml:space="preserve"> </w:t>
      </w:r>
      <w:r w:rsidRPr="000B403A">
        <w:rPr>
          <w:rFonts w:cs="Arial"/>
          <w:b/>
          <w:i/>
          <w:strike/>
          <w:szCs w:val="24"/>
        </w:rPr>
        <w:t>2115.10.1</w:t>
      </w:r>
      <w:r w:rsidRPr="000B403A">
        <w:rPr>
          <w:rFonts w:cs="Arial"/>
          <w:b/>
          <w:bCs/>
          <w:i/>
          <w:szCs w:val="24"/>
        </w:rPr>
        <w:t xml:space="preserve"> TMS 402. Section 8.3.4.4 Walls. Modify </w:t>
      </w:r>
      <w:r w:rsidRPr="000B403A">
        <w:rPr>
          <w:rFonts w:cs="Arial"/>
          <w:i/>
          <w:szCs w:val="24"/>
        </w:rPr>
        <w:t>TMS 402, Section 8.3.4.4 as follows by adding:</w:t>
      </w:r>
    </w:p>
    <w:p w14:paraId="6376F0ED" w14:textId="35971BD8" w:rsidR="009541EA" w:rsidRPr="000B403A" w:rsidRDefault="009541EA" w:rsidP="0073450B">
      <w:pPr>
        <w:ind w:left="720"/>
        <w:rPr>
          <w:rFonts w:cs="Arial"/>
          <w:i/>
          <w:strike/>
          <w:szCs w:val="24"/>
        </w:rPr>
      </w:pPr>
      <w:r w:rsidRPr="000B403A">
        <w:rPr>
          <w:rFonts w:cs="Arial"/>
          <w:i/>
          <w:strike/>
          <w:szCs w:val="24"/>
        </w:rPr>
        <w:t>8.3.8 – Walls and piers.</w:t>
      </w:r>
    </w:p>
    <w:p w14:paraId="0F16EA3E" w14:textId="620FF3FC" w:rsidR="00FB0537" w:rsidRPr="000B403A" w:rsidRDefault="00FB0537" w:rsidP="00852235">
      <w:pPr>
        <w:ind w:firstLine="720"/>
        <w:rPr>
          <w:rFonts w:cs="Arial"/>
          <w:i/>
          <w:szCs w:val="24"/>
        </w:rPr>
      </w:pPr>
      <w:r w:rsidRPr="000B403A">
        <w:rPr>
          <w:rFonts w:cs="Arial"/>
          <w:b/>
          <w:i/>
          <w:szCs w:val="24"/>
        </w:rPr>
        <w:t>Thickness of walls.</w:t>
      </w:r>
      <w:r w:rsidRPr="000B403A">
        <w:rPr>
          <w:rFonts w:cs="Arial"/>
          <w:i/>
          <w:szCs w:val="24"/>
        </w:rPr>
        <w:t xml:space="preserve"> Stresses shall be</w:t>
      </w:r>
      <w:r w:rsidR="00312933" w:rsidRPr="000B403A">
        <w:rPr>
          <w:rFonts w:cs="Arial"/>
          <w:i/>
          <w:szCs w:val="24"/>
        </w:rPr>
        <w:t xml:space="preserve"> …</w:t>
      </w:r>
    </w:p>
    <w:p w14:paraId="60617F28" w14:textId="53B27AA9" w:rsidR="004A0CBA" w:rsidRPr="000B403A" w:rsidRDefault="004A0CBA" w:rsidP="00852235">
      <w:pPr>
        <w:ind w:firstLine="720"/>
        <w:rPr>
          <w:rFonts w:cs="Arial"/>
          <w:i/>
          <w:szCs w:val="24"/>
        </w:rPr>
      </w:pPr>
      <w:r w:rsidRPr="000B403A">
        <w:rPr>
          <w:rFonts w:cs="Arial"/>
          <w:b/>
          <w:i/>
          <w:szCs w:val="24"/>
        </w:rPr>
        <w:t>Piers.</w:t>
      </w:r>
      <w:r w:rsidRPr="000B403A">
        <w:rPr>
          <w:rFonts w:cs="Arial"/>
          <w:i/>
          <w:szCs w:val="24"/>
        </w:rPr>
        <w:t xml:space="preserve"> Every pier or wall section</w:t>
      </w:r>
      <w:r w:rsidR="00312933" w:rsidRPr="000B403A">
        <w:rPr>
          <w:rFonts w:cs="Arial"/>
          <w:i/>
          <w:szCs w:val="24"/>
        </w:rPr>
        <w:t xml:space="preserve"> …</w:t>
      </w:r>
    </w:p>
    <w:p w14:paraId="225E4149" w14:textId="0AC9BA8E" w:rsidR="0005429A" w:rsidRPr="000B403A" w:rsidRDefault="003E535F" w:rsidP="00DA459B">
      <w:pPr>
        <w:spacing w:before="120"/>
        <w:jc w:val="center"/>
        <w:rPr>
          <w:rFonts w:cs="Arial"/>
          <w:szCs w:val="24"/>
          <w:highlight w:val="lightGray"/>
        </w:rPr>
      </w:pPr>
      <w:r w:rsidRPr="000B403A">
        <w:rPr>
          <w:rFonts w:cs="Arial"/>
          <w:szCs w:val="24"/>
          <w:highlight w:val="lightGray"/>
        </w:rPr>
        <w:t>(</w:t>
      </w:r>
      <w:r w:rsidR="00CB202D" w:rsidRPr="000B403A">
        <w:rPr>
          <w:rFonts w:cs="Arial"/>
          <w:szCs w:val="24"/>
          <w:highlight w:val="lightGray"/>
        </w:rPr>
        <w:t xml:space="preserve">Relocate </w:t>
      </w:r>
      <w:r w:rsidR="00B16F12" w:rsidRPr="000B403A">
        <w:rPr>
          <w:rFonts w:cs="Arial"/>
          <w:szCs w:val="24"/>
          <w:highlight w:val="lightGray"/>
        </w:rPr>
        <w:t>from</w:t>
      </w:r>
      <w:r w:rsidR="00FE1A6B" w:rsidRPr="000B403A">
        <w:rPr>
          <w:rFonts w:cs="Arial"/>
          <w:iCs/>
          <w:szCs w:val="24"/>
          <w:highlight w:val="lightGray"/>
        </w:rPr>
        <w:t xml:space="preserve"> </w:t>
      </w:r>
      <w:r w:rsidR="00FA5181" w:rsidRPr="000B403A">
        <w:rPr>
          <w:rFonts w:cs="Arial"/>
          <w:szCs w:val="24"/>
          <w:highlight w:val="lightGray"/>
        </w:rPr>
        <w:t>existing</w:t>
      </w:r>
      <w:r w:rsidR="00FE1A6B" w:rsidRPr="000B403A">
        <w:rPr>
          <w:rFonts w:cs="Arial"/>
          <w:szCs w:val="24"/>
          <w:highlight w:val="lightGray"/>
        </w:rPr>
        <w:t xml:space="preserve"> Section 2115.</w:t>
      </w:r>
      <w:r w:rsidR="00300E79" w:rsidRPr="000B403A">
        <w:rPr>
          <w:rFonts w:cs="Arial"/>
          <w:szCs w:val="24"/>
          <w:highlight w:val="lightGray"/>
        </w:rPr>
        <w:t>11</w:t>
      </w:r>
      <w:r w:rsidR="00FE1A6B" w:rsidRPr="000B403A">
        <w:rPr>
          <w:rFonts w:cs="Arial"/>
          <w:szCs w:val="24"/>
          <w:highlight w:val="lightGray"/>
        </w:rPr>
        <w:t>)</w:t>
      </w:r>
    </w:p>
    <w:p w14:paraId="5952FDE9" w14:textId="77777777" w:rsidR="00E06452" w:rsidRPr="000B403A" w:rsidRDefault="00E06452" w:rsidP="00E06452">
      <w:pPr>
        <w:spacing w:after="0"/>
        <w:jc w:val="center"/>
        <w:rPr>
          <w:rFonts w:cs="Arial"/>
          <w:b/>
          <w:bCs/>
          <w:i/>
          <w:iCs/>
          <w:szCs w:val="24"/>
        </w:rPr>
      </w:pPr>
      <w:r w:rsidRPr="000B403A">
        <w:rPr>
          <w:rFonts w:cs="Arial"/>
          <w:b/>
          <w:bCs/>
          <w:i/>
          <w:iCs/>
          <w:szCs w:val="24"/>
        </w:rPr>
        <w:t>TABLE 8.3.4.4</w:t>
      </w:r>
    </w:p>
    <w:p w14:paraId="5FE3AB9C" w14:textId="77777777" w:rsidR="00E06452" w:rsidRPr="000B403A" w:rsidRDefault="00E06452" w:rsidP="00E06452">
      <w:pPr>
        <w:jc w:val="center"/>
        <w:rPr>
          <w:rFonts w:cs="Arial"/>
          <w:b/>
          <w:bCs/>
          <w:i/>
          <w:iCs/>
          <w:szCs w:val="24"/>
          <w:vertAlign w:val="superscript"/>
        </w:rPr>
      </w:pPr>
      <w:r w:rsidRPr="000B403A">
        <w:rPr>
          <w:rFonts w:cs="Arial"/>
          <w:b/>
          <w:bCs/>
          <w:i/>
          <w:iCs/>
          <w:szCs w:val="24"/>
        </w:rPr>
        <w:t>MINIMUM THICKNESS OF MASONRY WALLS</w:t>
      </w:r>
      <w:r w:rsidRPr="000B403A">
        <w:rPr>
          <w:rFonts w:cs="Arial"/>
          <w:b/>
          <w:bCs/>
          <w:i/>
          <w:iCs/>
          <w:szCs w:val="24"/>
          <w:vertAlign w:val="superscript"/>
        </w:rPr>
        <w:t>1, 2</w:t>
      </w:r>
    </w:p>
    <w:p w14:paraId="5447EF10" w14:textId="77777777" w:rsidR="00E06452" w:rsidRPr="000B403A" w:rsidRDefault="00E06452" w:rsidP="003C1675">
      <w:pPr>
        <w:jc w:val="center"/>
        <w:rPr>
          <w:rFonts w:cs="Arial"/>
          <w:i/>
          <w:szCs w:val="24"/>
        </w:rPr>
      </w:pPr>
      <w:r w:rsidRPr="000B403A">
        <w:rPr>
          <w:rFonts w:cs="Arial"/>
          <w:i/>
          <w:szCs w:val="24"/>
        </w:rPr>
        <w:t>…</w:t>
      </w:r>
    </w:p>
    <w:p w14:paraId="4595CE93" w14:textId="1B9E07DE" w:rsidR="00D7613F" w:rsidRPr="000B403A" w:rsidRDefault="002F4D44" w:rsidP="003A50D6">
      <w:pPr>
        <w:rPr>
          <w:rFonts w:cs="Arial"/>
          <w:b/>
          <w:bCs/>
          <w:i/>
          <w:szCs w:val="24"/>
        </w:rPr>
      </w:pPr>
      <w:r w:rsidRPr="000B403A">
        <w:rPr>
          <w:rFonts w:cs="Arial"/>
          <w:b/>
          <w:bCs/>
          <w:i/>
          <w:szCs w:val="24"/>
          <w:u w:val="single"/>
        </w:rPr>
        <w:t>2115.7</w:t>
      </w:r>
      <w:r w:rsidRPr="000B403A">
        <w:rPr>
          <w:rFonts w:cs="Arial"/>
          <w:b/>
          <w:bCs/>
          <w:i/>
          <w:szCs w:val="24"/>
        </w:rPr>
        <w:t xml:space="preserve"> </w:t>
      </w:r>
      <w:r w:rsidR="00D7613F" w:rsidRPr="000B403A">
        <w:rPr>
          <w:rFonts w:cs="Arial"/>
          <w:b/>
          <w:bCs/>
          <w:i/>
          <w:strike/>
          <w:szCs w:val="24"/>
        </w:rPr>
        <w:t>2115.11</w:t>
      </w:r>
      <w:r w:rsidR="00D7613F" w:rsidRPr="000B403A">
        <w:rPr>
          <w:rFonts w:cs="Arial"/>
          <w:b/>
          <w:bCs/>
          <w:i/>
          <w:szCs w:val="24"/>
        </w:rPr>
        <w:t xml:space="preserve"> Glass unit masonry construction</w:t>
      </w:r>
      <w:r w:rsidRPr="000B403A">
        <w:rPr>
          <w:rFonts w:cs="Arial"/>
          <w:b/>
          <w:bCs/>
          <w:i/>
          <w:szCs w:val="24"/>
        </w:rPr>
        <w:t xml:space="preserve">. </w:t>
      </w:r>
      <w:r w:rsidRPr="000B403A">
        <w:rPr>
          <w:rFonts w:cs="Arial"/>
          <w:i/>
          <w:szCs w:val="24"/>
        </w:rPr>
        <w:t>…</w:t>
      </w:r>
    </w:p>
    <w:p w14:paraId="23CC9F6C" w14:textId="14FA16E6" w:rsidR="00300E79" w:rsidRPr="000B403A" w:rsidRDefault="00300E79" w:rsidP="00E06452">
      <w:pPr>
        <w:jc w:val="center"/>
        <w:rPr>
          <w:rFonts w:cs="Arial"/>
          <w:szCs w:val="24"/>
          <w:highlight w:val="lightGray"/>
        </w:rPr>
      </w:pPr>
      <w:r w:rsidRPr="000B403A">
        <w:rPr>
          <w:rFonts w:cs="Arial"/>
          <w:szCs w:val="24"/>
          <w:highlight w:val="lightGray"/>
        </w:rPr>
        <w:t xml:space="preserve">(Relocate </w:t>
      </w:r>
      <w:r w:rsidR="00804D29" w:rsidRPr="000B403A">
        <w:rPr>
          <w:rFonts w:cs="Arial"/>
          <w:szCs w:val="24"/>
          <w:highlight w:val="lightGray"/>
        </w:rPr>
        <w:t xml:space="preserve">existing </w:t>
      </w:r>
      <w:r w:rsidRPr="000B403A">
        <w:rPr>
          <w:rFonts w:cs="Arial"/>
          <w:szCs w:val="24"/>
          <w:highlight w:val="lightGray"/>
        </w:rPr>
        <w:t>Table 8.3.3.4 to 2115.6)</w:t>
      </w:r>
    </w:p>
    <w:p w14:paraId="1827D6CF" w14:textId="77777777" w:rsidR="003E6FC7" w:rsidRPr="000B403A" w:rsidRDefault="003E6FC7" w:rsidP="00E06452">
      <w:pPr>
        <w:spacing w:after="0"/>
        <w:jc w:val="center"/>
        <w:rPr>
          <w:rFonts w:cs="Arial"/>
          <w:b/>
          <w:bCs/>
          <w:i/>
          <w:iCs/>
          <w:strike/>
          <w:szCs w:val="24"/>
        </w:rPr>
      </w:pPr>
      <w:r w:rsidRPr="000B403A">
        <w:rPr>
          <w:rFonts w:cs="Arial"/>
          <w:b/>
          <w:bCs/>
          <w:i/>
          <w:iCs/>
          <w:strike/>
          <w:szCs w:val="24"/>
        </w:rPr>
        <w:t>TABLE 8.3.4.4</w:t>
      </w:r>
    </w:p>
    <w:p w14:paraId="0701E580" w14:textId="4B6889DB" w:rsidR="003E6FC7" w:rsidRPr="000B403A" w:rsidRDefault="003E6FC7" w:rsidP="003E6FC7">
      <w:pPr>
        <w:jc w:val="center"/>
        <w:rPr>
          <w:rFonts w:cs="Arial"/>
          <w:b/>
          <w:bCs/>
          <w:i/>
          <w:iCs/>
          <w:strike/>
          <w:szCs w:val="24"/>
          <w:highlight w:val="lightGray"/>
        </w:rPr>
      </w:pPr>
      <w:r w:rsidRPr="000B403A">
        <w:rPr>
          <w:rFonts w:cs="Arial"/>
          <w:b/>
          <w:bCs/>
          <w:i/>
          <w:iCs/>
          <w:strike/>
          <w:szCs w:val="24"/>
        </w:rPr>
        <w:t>MINIMUM THICKNESS OF MASONRY WALLS</w:t>
      </w:r>
      <w:r w:rsidRPr="000B403A">
        <w:rPr>
          <w:rFonts w:cs="Arial"/>
          <w:b/>
          <w:bCs/>
          <w:i/>
          <w:iCs/>
          <w:strike/>
          <w:szCs w:val="24"/>
          <w:vertAlign w:val="superscript"/>
        </w:rPr>
        <w:t>1, 2</w:t>
      </w:r>
    </w:p>
    <w:p w14:paraId="7F397B48" w14:textId="2D76BA0B" w:rsidR="002A27D2" w:rsidRPr="000B403A" w:rsidRDefault="002A27D2" w:rsidP="003C1675">
      <w:pPr>
        <w:jc w:val="center"/>
        <w:rPr>
          <w:rFonts w:cs="Arial"/>
          <w:i/>
          <w:szCs w:val="24"/>
        </w:rPr>
      </w:pPr>
      <w:r w:rsidRPr="000B403A">
        <w:rPr>
          <w:rFonts w:cs="Arial"/>
          <w:i/>
          <w:szCs w:val="24"/>
        </w:rPr>
        <w:t>…</w:t>
      </w:r>
    </w:p>
    <w:p w14:paraId="33BCB938" w14:textId="77777777" w:rsidR="00E74979" w:rsidRPr="000B403A" w:rsidRDefault="00E74979" w:rsidP="00E74979">
      <w:pPr>
        <w:rPr>
          <w:rFonts w:cs="Arial"/>
          <w:i/>
          <w:iCs/>
          <w:szCs w:val="24"/>
        </w:rPr>
      </w:pPr>
      <w:r w:rsidRPr="000B403A">
        <w:rPr>
          <w:rFonts w:cs="Arial"/>
          <w:i/>
          <w:iCs/>
          <w:szCs w:val="24"/>
        </w:rPr>
        <w:t>…</w:t>
      </w:r>
    </w:p>
    <w:p w14:paraId="13F6AA42" w14:textId="77777777" w:rsidR="00E74979" w:rsidRPr="000B403A" w:rsidRDefault="00E74979" w:rsidP="003C5C38">
      <w:pPr>
        <w:rPr>
          <w:rFonts w:cs="Arial"/>
          <w:szCs w:val="24"/>
        </w:rPr>
      </w:pPr>
      <w:r w:rsidRPr="000B403A">
        <w:rPr>
          <w:rFonts w:cs="Arial"/>
          <w:b/>
          <w:szCs w:val="24"/>
        </w:rPr>
        <w:t>Notation</w:t>
      </w:r>
      <w:r w:rsidRPr="000B403A">
        <w:rPr>
          <w:rFonts w:cs="Arial"/>
          <w:szCs w:val="24"/>
        </w:rPr>
        <w:t xml:space="preserve"> </w:t>
      </w:r>
      <w:r w:rsidRPr="000B403A">
        <w:rPr>
          <w:rFonts w:cs="Arial"/>
          <w:b/>
          <w:szCs w:val="24"/>
        </w:rPr>
        <w:t>for [DSA-SS/CC]:</w:t>
      </w:r>
    </w:p>
    <w:p w14:paraId="78EE6AD5" w14:textId="77777777" w:rsidR="00E74979" w:rsidRPr="000B403A" w:rsidRDefault="00E74979" w:rsidP="003C5C38">
      <w:pPr>
        <w:rPr>
          <w:rFonts w:cs="Arial"/>
          <w:szCs w:val="24"/>
        </w:rPr>
      </w:pPr>
      <w:r w:rsidRPr="000B403A">
        <w:rPr>
          <w:rFonts w:cs="Arial"/>
          <w:szCs w:val="24"/>
        </w:rPr>
        <w:t xml:space="preserve">Authority: </w:t>
      </w:r>
      <w:r w:rsidRPr="000B403A">
        <w:rPr>
          <w:rFonts w:cs="Arial"/>
          <w:noProof/>
          <w:szCs w:val="24"/>
        </w:rPr>
        <w:t>Education Code Section 81053</w:t>
      </w:r>
    </w:p>
    <w:p w14:paraId="6D856ACE" w14:textId="25B14E29" w:rsidR="00E74979" w:rsidRPr="000B403A" w:rsidRDefault="00E74979" w:rsidP="003C5C38">
      <w:pPr>
        <w:rPr>
          <w:rFonts w:cs="Arial"/>
          <w:szCs w:val="24"/>
        </w:rPr>
      </w:pPr>
      <w:r w:rsidRPr="000B403A">
        <w:rPr>
          <w:rFonts w:cs="Arial"/>
          <w:szCs w:val="24"/>
        </w:rPr>
        <w:lastRenderedPageBreak/>
        <w:t xml:space="preserve">Reference: </w:t>
      </w:r>
      <w:r w:rsidRPr="000B403A">
        <w:rPr>
          <w:rFonts w:cs="Arial"/>
          <w:noProof/>
          <w:szCs w:val="24"/>
        </w:rPr>
        <w:t xml:space="preserve">Education Code Sections 81052, 81053, and 81130 through </w:t>
      </w:r>
      <w:r w:rsidR="00310C4A" w:rsidRPr="000B403A">
        <w:rPr>
          <w:rFonts w:cs="Arial"/>
          <w:noProof/>
          <w:szCs w:val="24"/>
        </w:rPr>
        <w:t>81149</w:t>
      </w:r>
    </w:p>
    <w:p w14:paraId="3888B27D" w14:textId="3642CA22" w:rsidR="6AF13521" w:rsidRPr="000B403A" w:rsidRDefault="6AF13521" w:rsidP="001468C5">
      <w:pPr>
        <w:pStyle w:val="Heading3"/>
        <w:rPr>
          <w:rFonts w:cs="Arial"/>
          <w:color w:val="auto"/>
        </w:rPr>
      </w:pPr>
      <w:r w:rsidRPr="000B403A">
        <w:rPr>
          <w:rFonts w:cs="Arial"/>
          <w:color w:val="auto"/>
        </w:rPr>
        <w:t xml:space="preserve">ITEM </w:t>
      </w:r>
      <w:r w:rsidR="00FD369E">
        <w:rPr>
          <w:rFonts w:cs="Arial"/>
          <w:color w:val="auto"/>
        </w:rPr>
        <w:t>1</w:t>
      </w:r>
      <w:r w:rsidR="004B45A8" w:rsidRPr="000B403A">
        <w:rPr>
          <w:rFonts w:cs="Arial"/>
          <w:noProof/>
          <w:color w:val="auto"/>
        </w:rPr>
        <w:t>4</w:t>
      </w:r>
      <w:r w:rsidRPr="000B403A">
        <w:rPr>
          <w:rFonts w:cs="Arial"/>
          <w:color w:val="auto"/>
        </w:rPr>
        <w:br/>
        <w:t>Chapter 21A MASONRY</w:t>
      </w:r>
    </w:p>
    <w:p w14:paraId="16A75BE0" w14:textId="008AA937" w:rsidR="00CF7623" w:rsidRPr="000B403A" w:rsidRDefault="00CF7623" w:rsidP="00736877">
      <w:pPr>
        <w:jc w:val="center"/>
        <w:rPr>
          <w:rFonts w:cs="Arial"/>
          <w:b/>
          <w:bCs/>
          <w:szCs w:val="24"/>
        </w:rPr>
      </w:pPr>
      <w:r w:rsidRPr="000B403A">
        <w:rPr>
          <w:rFonts w:cs="Arial"/>
          <w:b/>
          <w:bCs/>
          <w:szCs w:val="24"/>
        </w:rPr>
        <w:t>CHAPTER 21A</w:t>
      </w:r>
      <w:r w:rsidR="0059244A">
        <w:rPr>
          <w:rFonts w:cs="Arial"/>
          <w:b/>
          <w:bCs/>
          <w:szCs w:val="24"/>
        </w:rPr>
        <w:br/>
      </w:r>
      <w:r w:rsidRPr="000B403A">
        <w:rPr>
          <w:rFonts w:cs="Arial"/>
          <w:b/>
          <w:bCs/>
          <w:szCs w:val="24"/>
        </w:rPr>
        <w:t>MASONRY</w:t>
      </w:r>
    </w:p>
    <w:p w14:paraId="6F030439" w14:textId="14D5E912" w:rsidR="00CF7623" w:rsidRPr="000B403A" w:rsidRDefault="00CF7623" w:rsidP="00736877">
      <w:pPr>
        <w:jc w:val="center"/>
        <w:rPr>
          <w:rFonts w:cs="Arial"/>
          <w:bCs/>
          <w:szCs w:val="24"/>
        </w:rPr>
      </w:pPr>
      <w:r w:rsidRPr="000B403A">
        <w:rPr>
          <w:rFonts w:cs="Arial"/>
          <w:bCs/>
          <w:szCs w:val="24"/>
          <w:highlight w:val="lightGray"/>
        </w:rPr>
        <w:t xml:space="preserve">Adopt Chapter </w:t>
      </w:r>
      <w:r w:rsidR="00BC6D7E" w:rsidRPr="000B403A">
        <w:rPr>
          <w:rFonts w:cs="Arial"/>
          <w:bCs/>
          <w:szCs w:val="24"/>
          <w:highlight w:val="lightGray"/>
        </w:rPr>
        <w:t>21</w:t>
      </w:r>
      <w:r w:rsidRPr="000B403A">
        <w:rPr>
          <w:rFonts w:cs="Arial"/>
          <w:bCs/>
          <w:szCs w:val="24"/>
          <w:highlight w:val="lightGray"/>
        </w:rPr>
        <w:t xml:space="preserve"> of the 2024 IBC as Chapter </w:t>
      </w:r>
      <w:r w:rsidR="00BC6D7E" w:rsidRPr="000B403A">
        <w:rPr>
          <w:rFonts w:cs="Arial"/>
          <w:bCs/>
          <w:szCs w:val="24"/>
          <w:highlight w:val="lightGray"/>
        </w:rPr>
        <w:t>21</w:t>
      </w:r>
      <w:r w:rsidRPr="000B403A">
        <w:rPr>
          <w:rFonts w:cs="Arial"/>
          <w:bCs/>
          <w:szCs w:val="24"/>
          <w:highlight w:val="lightGray"/>
        </w:rPr>
        <w:t>A of the 2025 CBC as amended below.  All existing California amendments that are not revised below shall continue without change.</w:t>
      </w:r>
    </w:p>
    <w:p w14:paraId="2BCFD00F" w14:textId="77777777" w:rsidR="005D6A42" w:rsidRPr="000B403A" w:rsidRDefault="005D6A42" w:rsidP="005D6A42">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2101</w:t>
      </w:r>
      <w:r w:rsidRPr="000B403A">
        <w:rPr>
          <w:rFonts w:eastAsia="SourceSansPro-Bold" w:cs="Arial"/>
          <w:b/>
          <w:bCs/>
          <w:i/>
          <w:iCs/>
          <w:snapToGrid/>
          <w:szCs w:val="24"/>
        </w:rPr>
        <w:t>A</w:t>
      </w:r>
      <w:r w:rsidRPr="000B403A">
        <w:rPr>
          <w:rFonts w:eastAsia="SourceSansPro-Bold" w:cs="Arial"/>
          <w:b/>
          <w:bCs/>
          <w:snapToGrid/>
          <w:szCs w:val="24"/>
        </w:rPr>
        <w:t>- GENERAL</w:t>
      </w:r>
    </w:p>
    <w:p w14:paraId="14EBB91F" w14:textId="77777777" w:rsidR="00081E3F" w:rsidRPr="000B403A" w:rsidRDefault="00081E3F" w:rsidP="00EA5D47">
      <w:pPr>
        <w:widowControl/>
        <w:autoSpaceDE w:val="0"/>
        <w:autoSpaceDN w:val="0"/>
        <w:adjustRightInd w:val="0"/>
        <w:rPr>
          <w:rFonts w:eastAsia="SourceSansPro-Bold" w:cs="Arial"/>
          <w:snapToGrid/>
          <w:szCs w:val="24"/>
        </w:rPr>
      </w:pPr>
      <w:r w:rsidRPr="000B403A">
        <w:rPr>
          <w:rFonts w:eastAsia="SourceSansPro-Bold" w:cs="Arial"/>
          <w:b/>
          <w:bCs/>
          <w:snapToGrid/>
          <w:szCs w:val="24"/>
        </w:rPr>
        <w:t>2101</w:t>
      </w:r>
      <w:r w:rsidRPr="000B403A">
        <w:rPr>
          <w:rFonts w:eastAsia="SourceSansPro-Bold" w:cs="Arial"/>
          <w:b/>
          <w:bCs/>
          <w:i/>
          <w:iCs/>
          <w:snapToGrid/>
          <w:szCs w:val="24"/>
        </w:rPr>
        <w:t>A</w:t>
      </w:r>
      <w:r w:rsidRPr="000B403A">
        <w:rPr>
          <w:rFonts w:eastAsia="SourceSansPro-Bold" w:cs="Arial"/>
          <w:b/>
          <w:bCs/>
          <w:snapToGrid/>
          <w:szCs w:val="24"/>
        </w:rPr>
        <w:t xml:space="preserve">.1 Scope. </w:t>
      </w:r>
      <w:r w:rsidRPr="000B403A">
        <w:rPr>
          <w:rFonts w:eastAsia="SourceSansPro-Bold" w:cs="Arial"/>
          <w:snapToGrid/>
          <w:szCs w:val="24"/>
        </w:rPr>
        <w:t xml:space="preserve">This chapter shall govern the materials, design, construction and quality of </w:t>
      </w:r>
      <w:r w:rsidRPr="000B403A">
        <w:rPr>
          <w:rFonts w:eastAsia="SourceSansPro-It" w:cs="Arial"/>
          <w:iCs/>
          <w:snapToGrid/>
          <w:szCs w:val="24"/>
        </w:rPr>
        <w:t>masonry</w:t>
      </w:r>
      <w:r w:rsidRPr="000B403A">
        <w:rPr>
          <w:rFonts w:eastAsia="SourceSansPro-Bold" w:cs="Arial"/>
          <w:snapToGrid/>
          <w:szCs w:val="24"/>
        </w:rPr>
        <w:t>.</w:t>
      </w:r>
    </w:p>
    <w:p w14:paraId="51A00BA2" w14:textId="4AA5F4BD" w:rsidR="740CF1B5" w:rsidRPr="000B403A" w:rsidRDefault="740CF1B5" w:rsidP="0027461C">
      <w:pPr>
        <w:ind w:firstLine="360"/>
        <w:rPr>
          <w:rFonts w:cs="Arial"/>
          <w:szCs w:val="24"/>
        </w:rPr>
      </w:pPr>
      <w:r w:rsidRPr="000B403A">
        <w:rPr>
          <w:rFonts w:cs="Arial"/>
          <w:szCs w:val="24"/>
        </w:rPr>
        <w:t>…</w:t>
      </w:r>
    </w:p>
    <w:p w14:paraId="66548FEA" w14:textId="789D5370" w:rsidR="00127292" w:rsidRPr="000B403A" w:rsidRDefault="00127292" w:rsidP="00EA5D47">
      <w:pPr>
        <w:ind w:left="360"/>
        <w:rPr>
          <w:rFonts w:cs="Arial"/>
          <w:i/>
          <w:szCs w:val="24"/>
        </w:rPr>
      </w:pPr>
      <w:r w:rsidRPr="000B403A">
        <w:rPr>
          <w:rFonts w:cs="Arial"/>
          <w:b/>
          <w:i/>
          <w:szCs w:val="24"/>
        </w:rPr>
        <w:t>2101A.1.3 Prohibition:</w:t>
      </w:r>
      <w:r w:rsidRPr="000B403A">
        <w:rPr>
          <w:rFonts w:cs="Arial"/>
          <w:i/>
          <w:szCs w:val="24"/>
        </w:rPr>
        <w:t xml:space="preserve"> The following design</w:t>
      </w:r>
      <w:r w:rsidR="0042757E" w:rsidRPr="000B403A">
        <w:rPr>
          <w:rFonts w:cs="Arial"/>
          <w:i/>
          <w:szCs w:val="24"/>
        </w:rPr>
        <w:t xml:space="preserve"> </w:t>
      </w:r>
      <w:r w:rsidR="00B4007D" w:rsidRPr="000B403A">
        <w:rPr>
          <w:rFonts w:cs="Arial"/>
          <w:i/>
          <w:szCs w:val="24"/>
        </w:rPr>
        <w:t>methods systems and material in TMS 402/602 are not permitted by DSA-</w:t>
      </w:r>
      <w:r w:rsidR="00462DD1" w:rsidRPr="000B403A">
        <w:rPr>
          <w:rFonts w:cs="Arial"/>
          <w:i/>
          <w:szCs w:val="24"/>
        </w:rPr>
        <w:t>SS</w:t>
      </w:r>
      <w:r w:rsidR="00594F8C" w:rsidRPr="000B403A">
        <w:rPr>
          <w:rFonts w:cs="Arial"/>
          <w:i/>
          <w:szCs w:val="24"/>
        </w:rPr>
        <w:t>:</w:t>
      </w:r>
    </w:p>
    <w:p w14:paraId="635F790E" w14:textId="77777777" w:rsidR="0045430D" w:rsidRPr="000B403A" w:rsidRDefault="0045430D" w:rsidP="00EA5D47">
      <w:pPr>
        <w:ind w:left="360" w:firstLine="360"/>
        <w:rPr>
          <w:rFonts w:cs="Arial"/>
          <w:i/>
          <w:iCs/>
          <w:szCs w:val="24"/>
        </w:rPr>
      </w:pPr>
      <w:r w:rsidRPr="000B403A">
        <w:rPr>
          <w:rFonts w:cs="Arial"/>
          <w:i/>
          <w:iCs/>
          <w:szCs w:val="24"/>
        </w:rPr>
        <w:t>…</w:t>
      </w:r>
    </w:p>
    <w:p w14:paraId="4DA33633" w14:textId="21599BEC" w:rsidR="000311EC" w:rsidRPr="000B403A" w:rsidRDefault="000311EC" w:rsidP="00B40A7D">
      <w:pPr>
        <w:pStyle w:val="ListParagraph"/>
        <w:numPr>
          <w:ilvl w:val="0"/>
          <w:numId w:val="94"/>
        </w:numPr>
        <w:tabs>
          <w:tab w:val="left" w:pos="1919"/>
        </w:tabs>
        <w:autoSpaceDE w:val="0"/>
        <w:autoSpaceDN w:val="0"/>
        <w:ind w:left="1080"/>
        <w:contextualSpacing w:val="0"/>
        <w:rPr>
          <w:rFonts w:cs="Arial"/>
          <w:i/>
          <w:szCs w:val="24"/>
        </w:rPr>
      </w:pPr>
      <w:r w:rsidRPr="000B403A">
        <w:rPr>
          <w:rFonts w:cs="Arial"/>
          <w:i/>
          <w:szCs w:val="24"/>
        </w:rPr>
        <w:t xml:space="preserve">Empirical design of masonry </w:t>
      </w:r>
      <w:r w:rsidR="004309E0" w:rsidRPr="000B403A">
        <w:rPr>
          <w:rFonts w:cs="Arial"/>
          <w:szCs w:val="24"/>
          <w:highlight w:val="lightGray"/>
        </w:rPr>
        <w:t xml:space="preserve">(Relocate to </w:t>
      </w:r>
      <w:r w:rsidR="00B40736" w:rsidRPr="000B403A">
        <w:rPr>
          <w:rFonts w:cs="Arial"/>
          <w:szCs w:val="24"/>
          <w:highlight w:val="lightGray"/>
        </w:rPr>
        <w:t>I</w:t>
      </w:r>
      <w:r w:rsidR="004309E0" w:rsidRPr="000B403A">
        <w:rPr>
          <w:rFonts w:cs="Arial"/>
          <w:szCs w:val="24"/>
          <w:highlight w:val="lightGray"/>
        </w:rPr>
        <w:t xml:space="preserve">tem </w:t>
      </w:r>
      <w:r w:rsidR="00B063B1" w:rsidRPr="000B403A">
        <w:rPr>
          <w:rFonts w:cs="Arial"/>
          <w:szCs w:val="24"/>
          <w:highlight w:val="lightGray"/>
        </w:rPr>
        <w:t>10</w:t>
      </w:r>
      <w:r w:rsidR="004309E0" w:rsidRPr="000B403A">
        <w:rPr>
          <w:rFonts w:cs="Arial"/>
          <w:szCs w:val="24"/>
          <w:highlight w:val="lightGray"/>
        </w:rPr>
        <w:t xml:space="preserve"> </w:t>
      </w:r>
      <w:r w:rsidR="00B063B1" w:rsidRPr="000B403A">
        <w:rPr>
          <w:rFonts w:cs="Arial"/>
          <w:szCs w:val="24"/>
          <w:highlight w:val="lightGray"/>
        </w:rPr>
        <w:t>below</w:t>
      </w:r>
      <w:r w:rsidR="004309E0" w:rsidRPr="000B403A">
        <w:rPr>
          <w:rFonts w:cs="Arial"/>
          <w:szCs w:val="24"/>
          <w:highlight w:val="lightGray"/>
        </w:rPr>
        <w:t>)</w:t>
      </w:r>
      <w:r w:rsidRPr="000B403A">
        <w:rPr>
          <w:rFonts w:cs="Arial"/>
          <w:i/>
          <w:szCs w:val="24"/>
        </w:rPr>
        <w:t xml:space="preserve"> </w:t>
      </w:r>
      <w:r w:rsidRPr="000B403A">
        <w:rPr>
          <w:rFonts w:cs="Arial"/>
          <w:i/>
          <w:strike/>
          <w:szCs w:val="24"/>
        </w:rPr>
        <w:t>and prescriptive design of masonry partition</w:t>
      </w:r>
      <w:r w:rsidRPr="000B403A">
        <w:rPr>
          <w:rFonts w:cs="Arial"/>
          <w:i/>
          <w:strike/>
          <w:spacing w:val="-4"/>
          <w:szCs w:val="24"/>
        </w:rPr>
        <w:t xml:space="preserve"> </w:t>
      </w:r>
      <w:r w:rsidRPr="000B403A">
        <w:rPr>
          <w:rFonts w:cs="Arial"/>
          <w:i/>
          <w:strike/>
          <w:szCs w:val="24"/>
        </w:rPr>
        <w:t>walls</w:t>
      </w:r>
      <w:r w:rsidR="00594F8C" w:rsidRPr="000B403A">
        <w:rPr>
          <w:rFonts w:cs="Arial"/>
          <w:i/>
          <w:szCs w:val="24"/>
        </w:rPr>
        <w:t>.</w:t>
      </w:r>
    </w:p>
    <w:p w14:paraId="01FE7765" w14:textId="5E199E87" w:rsidR="000311EC" w:rsidRPr="000B403A" w:rsidRDefault="00990BE7" w:rsidP="00EA5D47">
      <w:pPr>
        <w:ind w:left="1080" w:hanging="360"/>
        <w:rPr>
          <w:rFonts w:cs="Arial"/>
          <w:i/>
          <w:iCs/>
          <w:szCs w:val="24"/>
        </w:rPr>
      </w:pPr>
      <w:r w:rsidRPr="000B403A">
        <w:rPr>
          <w:rFonts w:cs="Arial"/>
          <w:i/>
          <w:iCs/>
          <w:szCs w:val="24"/>
        </w:rPr>
        <w:t>…</w:t>
      </w:r>
    </w:p>
    <w:p w14:paraId="11EAAE99" w14:textId="7062BAE2" w:rsidR="00390685" w:rsidRPr="000B403A" w:rsidRDefault="00B82335" w:rsidP="00B40A7D">
      <w:pPr>
        <w:pStyle w:val="ListParagraph"/>
        <w:numPr>
          <w:ilvl w:val="0"/>
          <w:numId w:val="169"/>
        </w:numPr>
        <w:ind w:left="1080" w:hanging="360"/>
        <w:contextualSpacing w:val="0"/>
        <w:rPr>
          <w:rFonts w:cs="Arial"/>
          <w:i/>
          <w:iCs/>
          <w:szCs w:val="24"/>
          <w:u w:val="single"/>
        </w:rPr>
      </w:pPr>
      <w:r w:rsidRPr="000B403A">
        <w:rPr>
          <w:rFonts w:cs="Arial"/>
          <w:i/>
          <w:iCs/>
          <w:szCs w:val="24"/>
          <w:u w:val="single"/>
        </w:rPr>
        <w:t>Design of masonry infill</w:t>
      </w:r>
      <w:r w:rsidR="00973C35" w:rsidRPr="000B403A">
        <w:rPr>
          <w:rFonts w:cs="Arial"/>
          <w:i/>
          <w:iCs/>
          <w:szCs w:val="24"/>
          <w:u w:val="single"/>
        </w:rPr>
        <w:t>.</w:t>
      </w:r>
      <w:r w:rsidRPr="000B403A">
        <w:rPr>
          <w:rFonts w:cs="Arial"/>
          <w:i/>
          <w:iCs/>
          <w:szCs w:val="24"/>
          <w:u w:val="single"/>
        </w:rPr>
        <w:t xml:space="preserve"> </w:t>
      </w:r>
    </w:p>
    <w:p w14:paraId="033D7718" w14:textId="5E65EF63" w:rsidR="00083713" w:rsidRPr="000B403A" w:rsidRDefault="004309E0" w:rsidP="00B40A7D">
      <w:pPr>
        <w:pStyle w:val="ListParagraph"/>
        <w:numPr>
          <w:ilvl w:val="0"/>
          <w:numId w:val="169"/>
        </w:numPr>
        <w:ind w:left="1080" w:hanging="360"/>
        <w:contextualSpacing w:val="0"/>
        <w:rPr>
          <w:rFonts w:cs="Arial"/>
          <w:szCs w:val="24"/>
        </w:rPr>
      </w:pPr>
      <w:r w:rsidRPr="000B403A">
        <w:rPr>
          <w:rFonts w:cs="Arial"/>
          <w:szCs w:val="24"/>
          <w:highlight w:val="lightGray"/>
        </w:rPr>
        <w:t xml:space="preserve">(Relocated from </w:t>
      </w:r>
      <w:r w:rsidR="00B40736" w:rsidRPr="000B403A">
        <w:rPr>
          <w:rFonts w:cs="Arial"/>
          <w:szCs w:val="24"/>
          <w:highlight w:val="lightGray"/>
        </w:rPr>
        <w:t>I</w:t>
      </w:r>
      <w:r w:rsidRPr="000B403A">
        <w:rPr>
          <w:rFonts w:cs="Arial"/>
          <w:szCs w:val="24"/>
          <w:highlight w:val="lightGray"/>
        </w:rPr>
        <w:t>tem 3 above)</w:t>
      </w:r>
      <w:r w:rsidRPr="000B403A">
        <w:rPr>
          <w:rFonts w:cs="Arial"/>
          <w:szCs w:val="24"/>
        </w:rPr>
        <w:t xml:space="preserve"> </w:t>
      </w:r>
      <w:r w:rsidR="0035145C" w:rsidRPr="000B403A">
        <w:rPr>
          <w:rFonts w:cs="Arial"/>
          <w:i/>
          <w:szCs w:val="24"/>
        </w:rPr>
        <w:t xml:space="preserve">Prescriptive </w:t>
      </w:r>
      <w:r w:rsidR="00780A47" w:rsidRPr="000B403A">
        <w:rPr>
          <w:rFonts w:cs="Arial"/>
          <w:i/>
          <w:iCs/>
          <w:szCs w:val="24"/>
        </w:rPr>
        <w:t>d</w:t>
      </w:r>
      <w:r w:rsidR="0035145C" w:rsidRPr="000B403A">
        <w:rPr>
          <w:rFonts w:cs="Arial"/>
          <w:i/>
          <w:iCs/>
          <w:szCs w:val="24"/>
        </w:rPr>
        <w:t>esign</w:t>
      </w:r>
      <w:r w:rsidR="0035145C" w:rsidRPr="000B403A">
        <w:rPr>
          <w:rFonts w:cs="Arial"/>
          <w:i/>
          <w:szCs w:val="24"/>
        </w:rPr>
        <w:t xml:space="preserve"> of masonry</w:t>
      </w:r>
      <w:r w:rsidR="00A36996" w:rsidRPr="000B403A">
        <w:rPr>
          <w:rFonts w:cs="Arial"/>
          <w:i/>
          <w:szCs w:val="24"/>
        </w:rPr>
        <w:t xml:space="preserve"> partition walls</w:t>
      </w:r>
      <w:r w:rsidR="00973C35" w:rsidRPr="000B403A">
        <w:rPr>
          <w:rFonts w:cs="Arial"/>
          <w:i/>
          <w:iCs/>
          <w:szCs w:val="24"/>
        </w:rPr>
        <w:t>.</w:t>
      </w:r>
      <w:r w:rsidR="006D4971" w:rsidRPr="000B403A">
        <w:rPr>
          <w:rFonts w:cs="Arial"/>
          <w:szCs w:val="24"/>
        </w:rPr>
        <w:t xml:space="preserve"> </w:t>
      </w:r>
    </w:p>
    <w:p w14:paraId="65EA1444" w14:textId="38412CAF" w:rsidR="00390685" w:rsidRPr="000B403A" w:rsidRDefault="00B82335" w:rsidP="00B40A7D">
      <w:pPr>
        <w:pStyle w:val="ListParagraph"/>
        <w:numPr>
          <w:ilvl w:val="0"/>
          <w:numId w:val="169"/>
        </w:numPr>
        <w:ind w:left="1080" w:hanging="360"/>
        <w:contextualSpacing w:val="0"/>
        <w:rPr>
          <w:rFonts w:cs="Arial"/>
          <w:szCs w:val="24"/>
        </w:rPr>
      </w:pPr>
      <w:r w:rsidRPr="000B403A">
        <w:rPr>
          <w:rFonts w:cs="Arial"/>
          <w:i/>
          <w:iCs/>
          <w:szCs w:val="24"/>
          <w:u w:val="single"/>
        </w:rPr>
        <w:t xml:space="preserve">Limit </w:t>
      </w:r>
      <w:r w:rsidR="00780A47" w:rsidRPr="000B403A">
        <w:rPr>
          <w:rFonts w:cs="Arial"/>
          <w:i/>
          <w:iCs/>
          <w:szCs w:val="24"/>
          <w:u w:val="single"/>
        </w:rPr>
        <w:t>d</w:t>
      </w:r>
      <w:r w:rsidRPr="000B403A">
        <w:rPr>
          <w:rFonts w:cs="Arial"/>
          <w:i/>
          <w:iCs/>
          <w:szCs w:val="24"/>
          <w:u w:val="single"/>
        </w:rPr>
        <w:t xml:space="preserve">esign </w:t>
      </w:r>
      <w:r w:rsidR="00780A47" w:rsidRPr="000B403A">
        <w:rPr>
          <w:rFonts w:cs="Arial"/>
          <w:i/>
          <w:iCs/>
          <w:szCs w:val="24"/>
          <w:u w:val="single"/>
        </w:rPr>
        <w:t>m</w:t>
      </w:r>
      <w:r w:rsidRPr="000B403A">
        <w:rPr>
          <w:rFonts w:cs="Arial"/>
          <w:i/>
          <w:iCs/>
          <w:szCs w:val="24"/>
          <w:u w:val="single"/>
        </w:rPr>
        <w:t>ethod</w:t>
      </w:r>
      <w:r w:rsidR="00973C35" w:rsidRPr="000B403A">
        <w:rPr>
          <w:rFonts w:cs="Arial"/>
          <w:i/>
          <w:iCs/>
          <w:szCs w:val="24"/>
          <w:u w:val="single"/>
        </w:rPr>
        <w:t>.</w:t>
      </w:r>
    </w:p>
    <w:p w14:paraId="51FB7D5E" w14:textId="639D3B03" w:rsidR="00D50B8E" w:rsidRPr="000B403A" w:rsidRDefault="003C3000" w:rsidP="00B40A7D">
      <w:pPr>
        <w:pStyle w:val="ListParagraph"/>
        <w:numPr>
          <w:ilvl w:val="0"/>
          <w:numId w:val="169"/>
        </w:numPr>
        <w:ind w:left="1080" w:hanging="360"/>
        <w:contextualSpacing w:val="0"/>
        <w:rPr>
          <w:rFonts w:cs="Arial"/>
          <w:i/>
          <w:szCs w:val="24"/>
          <w:u w:val="single"/>
        </w:rPr>
      </w:pPr>
      <w:bookmarkStart w:id="23" w:name="_Hlk160001031"/>
      <w:r w:rsidRPr="000B403A">
        <w:rPr>
          <w:rFonts w:cs="Arial"/>
          <w:i/>
          <w:iCs/>
          <w:szCs w:val="24"/>
          <w:u w:val="single"/>
        </w:rPr>
        <w:t xml:space="preserve">Glass Fiber Reinforced Polymer (GFRP) reinforced </w:t>
      </w:r>
      <w:bookmarkEnd w:id="23"/>
      <w:r w:rsidRPr="000B403A">
        <w:rPr>
          <w:rFonts w:cs="Arial"/>
          <w:i/>
          <w:iCs/>
          <w:szCs w:val="24"/>
          <w:u w:val="single"/>
        </w:rPr>
        <w:t>masonry</w:t>
      </w:r>
      <w:r w:rsidR="00973C35" w:rsidRPr="000B403A">
        <w:rPr>
          <w:rFonts w:cs="Arial"/>
          <w:i/>
          <w:iCs/>
          <w:szCs w:val="24"/>
          <w:u w:val="single"/>
        </w:rPr>
        <w:t>.</w:t>
      </w:r>
    </w:p>
    <w:p w14:paraId="0636FD78" w14:textId="5C23F1D6" w:rsidR="00A10D99" w:rsidRPr="000B403A" w:rsidRDefault="00213B23" w:rsidP="00736877">
      <w:pPr>
        <w:rPr>
          <w:rFonts w:cs="Arial"/>
          <w:i/>
          <w:szCs w:val="24"/>
        </w:rPr>
      </w:pPr>
      <w:r w:rsidRPr="000B403A">
        <w:rPr>
          <w:rFonts w:cs="Arial"/>
          <w:i/>
          <w:szCs w:val="24"/>
        </w:rPr>
        <w:t>…</w:t>
      </w:r>
    </w:p>
    <w:p w14:paraId="2D4B70D2" w14:textId="77777777" w:rsidR="006D60F6" w:rsidRPr="000B403A" w:rsidRDefault="006D60F6" w:rsidP="00EA5D4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2103</w:t>
      </w:r>
      <w:r w:rsidRPr="000B403A">
        <w:rPr>
          <w:rFonts w:eastAsia="SourceSansPro-Bold" w:cs="Arial"/>
          <w:b/>
          <w:bCs/>
          <w:i/>
          <w:iCs/>
          <w:snapToGrid/>
          <w:szCs w:val="24"/>
        </w:rPr>
        <w:t>A</w:t>
      </w:r>
      <w:r w:rsidRPr="000B403A">
        <w:rPr>
          <w:rFonts w:eastAsia="SourceSansPro-Bold" w:cs="Arial"/>
          <w:b/>
          <w:bCs/>
          <w:snapToGrid/>
          <w:szCs w:val="24"/>
        </w:rPr>
        <w:t xml:space="preserve"> - MASONRY CONSTRUCTION MATERIALS</w:t>
      </w:r>
    </w:p>
    <w:p w14:paraId="477B0765" w14:textId="77777777" w:rsidR="007C7825" w:rsidRPr="000B403A" w:rsidRDefault="007C7825" w:rsidP="00EA5D47">
      <w:pPr>
        <w:rPr>
          <w:rFonts w:cs="Arial"/>
          <w:i/>
          <w:szCs w:val="24"/>
        </w:rPr>
      </w:pPr>
      <w:r w:rsidRPr="000B403A">
        <w:rPr>
          <w:rFonts w:cs="Arial"/>
          <w:i/>
          <w:szCs w:val="24"/>
        </w:rPr>
        <w:t>…</w:t>
      </w:r>
    </w:p>
    <w:p w14:paraId="566D8E2D" w14:textId="77777777" w:rsidR="00CD719C" w:rsidRPr="000B403A" w:rsidRDefault="00610AC9" w:rsidP="00EA5D47">
      <w:pPr>
        <w:widowControl/>
        <w:autoSpaceDE w:val="0"/>
        <w:autoSpaceDN w:val="0"/>
        <w:adjustRightInd w:val="0"/>
        <w:rPr>
          <w:rFonts w:cs="Arial"/>
          <w:snapToGrid/>
          <w:szCs w:val="24"/>
        </w:rPr>
      </w:pPr>
      <w:r w:rsidRPr="000B403A">
        <w:rPr>
          <w:rFonts w:cs="Arial"/>
          <w:b/>
          <w:snapToGrid/>
          <w:szCs w:val="24"/>
        </w:rPr>
        <w:t>2103</w:t>
      </w:r>
      <w:r w:rsidR="00BC18E5" w:rsidRPr="000B403A">
        <w:rPr>
          <w:rFonts w:cs="Arial"/>
          <w:b/>
          <w:i/>
          <w:snapToGrid/>
          <w:szCs w:val="24"/>
        </w:rPr>
        <w:t>A</w:t>
      </w:r>
      <w:r w:rsidR="00BC18E5" w:rsidRPr="000B403A">
        <w:rPr>
          <w:rFonts w:cs="Arial"/>
          <w:b/>
          <w:snapToGrid/>
          <w:szCs w:val="24"/>
        </w:rPr>
        <w:t>.3</w:t>
      </w:r>
      <w:r w:rsidR="00CD719C" w:rsidRPr="000B403A">
        <w:rPr>
          <w:rFonts w:cs="Arial"/>
          <w:b/>
          <w:bCs/>
          <w:snapToGrid/>
          <w:szCs w:val="24"/>
        </w:rPr>
        <w:t xml:space="preserve"> Grout. </w:t>
      </w:r>
      <w:r w:rsidR="00CD719C" w:rsidRPr="000B403A">
        <w:rPr>
          <w:rFonts w:cs="Arial"/>
          <w:snapToGrid/>
          <w:szCs w:val="24"/>
        </w:rPr>
        <w:t>Grout shall comply with Article 2.2 of TMS 602.</w:t>
      </w:r>
    </w:p>
    <w:p w14:paraId="6FC4CBDD" w14:textId="7B738179" w:rsidR="00BA6523" w:rsidRPr="000B403A" w:rsidRDefault="00610AC9" w:rsidP="00EA5D47">
      <w:pPr>
        <w:autoSpaceDE w:val="0"/>
        <w:autoSpaceDN w:val="0"/>
        <w:adjustRightInd w:val="0"/>
        <w:ind w:left="360"/>
        <w:rPr>
          <w:rFonts w:cs="Arial"/>
          <w:i/>
          <w:szCs w:val="24"/>
        </w:rPr>
      </w:pPr>
      <w:r w:rsidRPr="000B403A">
        <w:rPr>
          <w:rFonts w:cs="Arial"/>
          <w:b/>
          <w:i/>
          <w:iCs/>
          <w:szCs w:val="24"/>
        </w:rPr>
        <w:t>2103</w:t>
      </w:r>
      <w:r w:rsidR="00BC18E5" w:rsidRPr="000B403A">
        <w:rPr>
          <w:rFonts w:cs="Arial"/>
          <w:b/>
          <w:i/>
          <w:iCs/>
          <w:szCs w:val="24"/>
        </w:rPr>
        <w:t>A.3.1</w:t>
      </w:r>
      <w:r w:rsidRPr="000B403A">
        <w:rPr>
          <w:rFonts w:cs="Arial"/>
          <w:b/>
          <w:i/>
          <w:iCs/>
          <w:szCs w:val="24"/>
        </w:rPr>
        <w:t xml:space="preserve"> </w:t>
      </w:r>
      <w:r w:rsidR="00BC18E5" w:rsidRPr="000B403A">
        <w:rPr>
          <w:rFonts w:cs="Arial"/>
          <w:b/>
          <w:i/>
          <w:iCs/>
          <w:szCs w:val="24"/>
        </w:rPr>
        <w:t>Aggregate.</w:t>
      </w:r>
      <w:r w:rsidR="00C64D76" w:rsidRPr="000B403A">
        <w:rPr>
          <w:rFonts w:cs="Arial"/>
          <w:b/>
          <w:i/>
          <w:iCs/>
          <w:szCs w:val="24"/>
        </w:rPr>
        <w:t xml:space="preserve"> </w:t>
      </w:r>
      <w:r w:rsidR="009C1B47" w:rsidRPr="000B403A">
        <w:rPr>
          <w:rFonts w:cs="Arial"/>
          <w:i/>
          <w:szCs w:val="24"/>
        </w:rPr>
        <w:t>Coarse grout shall be used in grout spaces between wythes of 2 inches (</w:t>
      </w:r>
      <w:r w:rsidR="009C1B47" w:rsidRPr="000B403A">
        <w:rPr>
          <w:rFonts w:cs="Arial"/>
          <w:i/>
          <w:strike/>
          <w:szCs w:val="24"/>
        </w:rPr>
        <w:t>51</w:t>
      </w:r>
      <w:r w:rsidR="00424DDE" w:rsidRPr="000B403A">
        <w:rPr>
          <w:rFonts w:cs="Arial"/>
          <w:i/>
          <w:szCs w:val="24"/>
        </w:rPr>
        <w:t xml:space="preserve"> </w:t>
      </w:r>
      <w:r w:rsidR="00CA47DF" w:rsidRPr="000B403A">
        <w:rPr>
          <w:rFonts w:cs="Arial"/>
          <w:i/>
          <w:szCs w:val="24"/>
          <w:u w:val="single"/>
        </w:rPr>
        <w:t>50.8</w:t>
      </w:r>
      <w:r w:rsidR="009C1B47" w:rsidRPr="000B403A">
        <w:rPr>
          <w:rFonts w:cs="Arial"/>
          <w:i/>
          <w:szCs w:val="24"/>
        </w:rPr>
        <w:t xml:space="preserve"> mm) or more in width as determined in accordance with TMS 602 Table </w:t>
      </w:r>
      <w:r w:rsidR="009C1B47" w:rsidRPr="000B403A">
        <w:rPr>
          <w:rFonts w:cs="Arial"/>
          <w:i/>
          <w:szCs w:val="24"/>
          <w:u w:val="single"/>
        </w:rPr>
        <w:t>7</w:t>
      </w:r>
      <w:r w:rsidR="009C1B47" w:rsidRPr="000B403A">
        <w:rPr>
          <w:rFonts w:cs="Arial"/>
          <w:i/>
          <w:iCs/>
          <w:szCs w:val="24"/>
        </w:rPr>
        <w:t xml:space="preserve"> </w:t>
      </w:r>
      <w:r w:rsidR="009C1B47" w:rsidRPr="000B403A">
        <w:rPr>
          <w:rFonts w:cs="Arial"/>
          <w:i/>
          <w:strike/>
          <w:szCs w:val="24"/>
        </w:rPr>
        <w:t>6</w:t>
      </w:r>
      <w:r w:rsidR="009C1B47" w:rsidRPr="000B403A">
        <w:rPr>
          <w:rFonts w:cs="Arial"/>
          <w:i/>
          <w:szCs w:val="24"/>
        </w:rPr>
        <w:t>, footnote 3, and in all grouted cells of hollow unit masonry construction.</w:t>
      </w:r>
    </w:p>
    <w:p w14:paraId="64D94C2F" w14:textId="75093779" w:rsidR="00B25607" w:rsidRPr="000B403A" w:rsidRDefault="009C0C86" w:rsidP="00EA5D47">
      <w:pPr>
        <w:autoSpaceDE w:val="0"/>
        <w:autoSpaceDN w:val="0"/>
        <w:adjustRightInd w:val="0"/>
        <w:rPr>
          <w:rFonts w:cs="Arial"/>
          <w:szCs w:val="24"/>
        </w:rPr>
      </w:pPr>
      <w:r w:rsidRPr="000B403A">
        <w:rPr>
          <w:rFonts w:cs="Arial"/>
          <w:szCs w:val="24"/>
        </w:rPr>
        <w:t>…</w:t>
      </w:r>
    </w:p>
    <w:p w14:paraId="05A73F67" w14:textId="5444D71D" w:rsidR="00180E0A" w:rsidRDefault="00124D56" w:rsidP="00EA5D47">
      <w:pPr>
        <w:autoSpaceDE w:val="0"/>
        <w:autoSpaceDN w:val="0"/>
        <w:adjustRightInd w:val="0"/>
        <w:rPr>
          <w:rFonts w:cs="Arial"/>
          <w:bCs/>
          <w:i/>
          <w:iCs/>
          <w:szCs w:val="24"/>
          <w:u w:val="single"/>
        </w:rPr>
      </w:pPr>
      <w:r w:rsidRPr="000B403A">
        <w:rPr>
          <w:rFonts w:cs="Arial"/>
          <w:b/>
          <w:i/>
          <w:iCs/>
          <w:szCs w:val="24"/>
          <w:u w:val="single"/>
        </w:rPr>
        <w:t>2103A.</w:t>
      </w:r>
      <w:r w:rsidR="004C10CD" w:rsidRPr="000B403A">
        <w:rPr>
          <w:rFonts w:cs="Arial"/>
          <w:b/>
          <w:i/>
          <w:iCs/>
          <w:szCs w:val="24"/>
          <w:u w:val="single"/>
        </w:rPr>
        <w:t>6</w:t>
      </w:r>
      <w:r w:rsidR="00C82F24" w:rsidRPr="000B403A">
        <w:rPr>
          <w:rFonts w:cs="Arial"/>
          <w:b/>
          <w:i/>
          <w:iCs/>
          <w:szCs w:val="24"/>
          <w:u w:val="single"/>
        </w:rPr>
        <w:t xml:space="preserve"> </w:t>
      </w:r>
      <w:r w:rsidR="00655E9A" w:rsidRPr="000B403A">
        <w:rPr>
          <w:rFonts w:cs="Arial"/>
          <w:b/>
          <w:i/>
          <w:iCs/>
          <w:szCs w:val="24"/>
          <w:u w:val="single"/>
        </w:rPr>
        <w:t>Specified compressive strength</w:t>
      </w:r>
      <w:r w:rsidR="001836ED" w:rsidRPr="000B403A">
        <w:rPr>
          <w:rFonts w:cs="Arial"/>
          <w:b/>
          <w:i/>
          <w:iCs/>
          <w:szCs w:val="24"/>
          <w:u w:val="single"/>
        </w:rPr>
        <w:t xml:space="preserve"> of </w:t>
      </w:r>
      <w:r w:rsidR="00D16AB4" w:rsidRPr="000B403A">
        <w:rPr>
          <w:rFonts w:cs="Arial"/>
          <w:b/>
          <w:i/>
          <w:iCs/>
          <w:szCs w:val="24"/>
          <w:u w:val="single"/>
        </w:rPr>
        <w:t>m</w:t>
      </w:r>
      <w:r w:rsidR="001836ED" w:rsidRPr="000B403A">
        <w:rPr>
          <w:rFonts w:cs="Arial"/>
          <w:b/>
          <w:i/>
          <w:iCs/>
          <w:szCs w:val="24"/>
          <w:u w:val="single"/>
        </w:rPr>
        <w:t xml:space="preserve">asonry and </w:t>
      </w:r>
      <w:r w:rsidR="00D16AB4" w:rsidRPr="000B403A">
        <w:rPr>
          <w:rFonts w:cs="Arial"/>
          <w:b/>
          <w:i/>
          <w:iCs/>
          <w:szCs w:val="24"/>
          <w:u w:val="single"/>
        </w:rPr>
        <w:t>g</w:t>
      </w:r>
      <w:r w:rsidR="001836ED" w:rsidRPr="000B403A">
        <w:rPr>
          <w:rFonts w:cs="Arial"/>
          <w:b/>
          <w:i/>
          <w:iCs/>
          <w:szCs w:val="24"/>
          <w:u w:val="single"/>
        </w:rPr>
        <w:t>rout</w:t>
      </w:r>
      <w:r w:rsidR="00131039" w:rsidRPr="000B403A">
        <w:rPr>
          <w:rFonts w:cs="Arial"/>
          <w:bCs/>
          <w:i/>
          <w:iCs/>
          <w:szCs w:val="24"/>
          <w:u w:val="single"/>
        </w:rPr>
        <w:t xml:space="preserve">. </w:t>
      </w:r>
      <w:r w:rsidR="00655E9A" w:rsidRPr="000B403A">
        <w:rPr>
          <w:rFonts w:cs="Arial"/>
          <w:bCs/>
          <w:i/>
          <w:iCs/>
          <w:szCs w:val="24"/>
          <w:u w:val="single"/>
        </w:rPr>
        <w:t>- Replace T</w:t>
      </w:r>
      <w:r w:rsidR="00CA6A7E" w:rsidRPr="000B403A">
        <w:rPr>
          <w:rFonts w:cs="Arial"/>
          <w:bCs/>
          <w:i/>
          <w:iCs/>
          <w:szCs w:val="24"/>
          <w:u w:val="single"/>
        </w:rPr>
        <w:t>MS</w:t>
      </w:r>
      <w:r w:rsidR="007A1A5A" w:rsidRPr="000B403A">
        <w:rPr>
          <w:rFonts w:cs="Arial"/>
          <w:bCs/>
          <w:i/>
          <w:iCs/>
          <w:szCs w:val="24"/>
          <w:u w:val="single"/>
        </w:rPr>
        <w:t xml:space="preserve"> 402</w:t>
      </w:r>
      <w:r w:rsidR="00CA6A7E" w:rsidRPr="000B403A">
        <w:rPr>
          <w:rFonts w:cs="Arial"/>
          <w:bCs/>
          <w:i/>
          <w:iCs/>
          <w:szCs w:val="24"/>
          <w:u w:val="single"/>
        </w:rPr>
        <w:t xml:space="preserve"> Table 4.3.1</w:t>
      </w:r>
      <w:r w:rsidR="0085272F" w:rsidRPr="000B403A">
        <w:rPr>
          <w:rFonts w:cs="Arial"/>
          <w:bCs/>
          <w:i/>
          <w:iCs/>
          <w:szCs w:val="24"/>
          <w:u w:val="single"/>
        </w:rPr>
        <w:t xml:space="preserve"> </w:t>
      </w:r>
      <w:r w:rsidR="00C750A6" w:rsidRPr="000B403A">
        <w:rPr>
          <w:rFonts w:cs="Arial"/>
          <w:bCs/>
          <w:i/>
          <w:iCs/>
          <w:szCs w:val="24"/>
          <w:u w:val="single"/>
        </w:rPr>
        <w:t>with the following</w:t>
      </w:r>
      <w:r w:rsidR="001C39B8" w:rsidRPr="000B403A">
        <w:rPr>
          <w:rFonts w:cs="Arial"/>
          <w:bCs/>
          <w:i/>
          <w:iCs/>
          <w:szCs w:val="24"/>
          <w:u w:val="single"/>
        </w:rPr>
        <w:t>.</w:t>
      </w:r>
      <w:r w:rsidR="00180E0A">
        <w:rPr>
          <w:rFonts w:cs="Arial"/>
          <w:bCs/>
          <w:i/>
          <w:iCs/>
          <w:szCs w:val="24"/>
          <w:u w:val="single"/>
        </w:rPr>
        <w:br w:type="page"/>
      </w:r>
    </w:p>
    <w:p w14:paraId="4D67934F" w14:textId="277F4EB3" w:rsidR="00124D56" w:rsidRPr="000B403A" w:rsidRDefault="003E3ADC" w:rsidP="00AB0F25">
      <w:pPr>
        <w:autoSpaceDE w:val="0"/>
        <w:autoSpaceDN w:val="0"/>
        <w:adjustRightInd w:val="0"/>
        <w:spacing w:after="0"/>
        <w:jc w:val="center"/>
        <w:rPr>
          <w:rFonts w:cs="Arial"/>
          <w:b/>
          <w:szCs w:val="24"/>
          <w:u w:val="single"/>
        </w:rPr>
      </w:pPr>
      <w:r w:rsidRPr="000B403A">
        <w:rPr>
          <w:rFonts w:cs="Arial"/>
          <w:b/>
          <w:szCs w:val="24"/>
          <w:u w:val="single"/>
        </w:rPr>
        <w:t xml:space="preserve">TABLE </w:t>
      </w:r>
      <w:r w:rsidR="00124D56" w:rsidRPr="000B403A">
        <w:rPr>
          <w:rFonts w:cs="Arial"/>
          <w:b/>
          <w:szCs w:val="24"/>
          <w:u w:val="single"/>
        </w:rPr>
        <w:t>4.3.1</w:t>
      </w:r>
    </w:p>
    <w:p w14:paraId="6828856C" w14:textId="43D4A681" w:rsidR="00327188" w:rsidRPr="000B403A" w:rsidRDefault="00327188" w:rsidP="00327188">
      <w:pPr>
        <w:autoSpaceDE w:val="0"/>
        <w:autoSpaceDN w:val="0"/>
        <w:adjustRightInd w:val="0"/>
        <w:jc w:val="center"/>
        <w:rPr>
          <w:rFonts w:cs="Arial"/>
          <w:bCs/>
          <w:szCs w:val="24"/>
          <w:u w:val="single"/>
        </w:rPr>
      </w:pPr>
      <w:r w:rsidRPr="000B403A">
        <w:rPr>
          <w:rFonts w:cs="Arial"/>
          <w:b/>
          <w:bCs/>
          <w:szCs w:val="24"/>
          <w:u w:val="single"/>
        </w:rPr>
        <w:t>SPECIFIED COMPRESSIVE STRENGTH REQUIREMENTS</w:t>
      </w:r>
    </w:p>
    <w:tbl>
      <w:tblPr>
        <w:tblStyle w:val="TableGrid"/>
        <w:tblW w:w="9535" w:type="dxa"/>
        <w:tblLook w:val="0620" w:firstRow="1" w:lastRow="0" w:firstColumn="0" w:lastColumn="0" w:noHBand="1" w:noVBand="1"/>
        <w:tblCaption w:val="Table 4.3.1"/>
        <w:tblDescription w:val="SPECIFIED COMPRESSIVE STRENGTH REQUIREMENTS"/>
      </w:tblPr>
      <w:tblGrid>
        <w:gridCol w:w="2245"/>
        <w:gridCol w:w="3117"/>
        <w:gridCol w:w="4173"/>
      </w:tblGrid>
      <w:tr w:rsidR="000B403A" w:rsidRPr="000B403A" w14:paraId="317A565E" w14:textId="77777777" w:rsidTr="000A2297">
        <w:trPr>
          <w:tblHeader/>
        </w:trPr>
        <w:tc>
          <w:tcPr>
            <w:tcW w:w="2245" w:type="dxa"/>
          </w:tcPr>
          <w:p w14:paraId="198B196A" w14:textId="77777777" w:rsidR="00124D56" w:rsidRPr="000B403A" w:rsidRDefault="00124D56" w:rsidP="00736877">
            <w:pPr>
              <w:autoSpaceDE w:val="0"/>
              <w:autoSpaceDN w:val="0"/>
              <w:adjustRightInd w:val="0"/>
              <w:spacing w:before="120"/>
              <w:rPr>
                <w:rFonts w:cs="Arial"/>
                <w:b/>
                <w:szCs w:val="24"/>
                <w:u w:val="single"/>
              </w:rPr>
            </w:pPr>
            <w:r w:rsidRPr="000B403A">
              <w:rPr>
                <w:rFonts w:cs="Arial"/>
                <w:b/>
                <w:szCs w:val="24"/>
                <w:u w:val="single"/>
              </w:rPr>
              <w:lastRenderedPageBreak/>
              <w:t>Type of Masonry</w:t>
            </w:r>
          </w:p>
        </w:tc>
        <w:tc>
          <w:tcPr>
            <w:tcW w:w="3117" w:type="dxa"/>
          </w:tcPr>
          <w:p w14:paraId="085AB793" w14:textId="77777777" w:rsidR="00124D56" w:rsidRPr="000B403A" w:rsidRDefault="00124D56" w:rsidP="00736877">
            <w:pPr>
              <w:autoSpaceDE w:val="0"/>
              <w:autoSpaceDN w:val="0"/>
              <w:adjustRightInd w:val="0"/>
              <w:spacing w:before="120"/>
              <w:jc w:val="center"/>
              <w:rPr>
                <w:rFonts w:cs="Arial"/>
                <w:b/>
                <w:szCs w:val="24"/>
                <w:u w:val="single"/>
              </w:rPr>
            </w:pPr>
            <w:r w:rsidRPr="000B403A">
              <w:rPr>
                <w:rFonts w:cs="Arial"/>
                <w:b/>
                <w:szCs w:val="24"/>
                <w:u w:val="single"/>
              </w:rPr>
              <w:t>Specified compressive strength of masonry</w:t>
            </w:r>
          </w:p>
        </w:tc>
        <w:tc>
          <w:tcPr>
            <w:tcW w:w="4173" w:type="dxa"/>
          </w:tcPr>
          <w:p w14:paraId="1B41417F" w14:textId="77777777" w:rsidR="00124D56" w:rsidRPr="000B403A" w:rsidRDefault="00124D56" w:rsidP="00736877">
            <w:pPr>
              <w:autoSpaceDE w:val="0"/>
              <w:autoSpaceDN w:val="0"/>
              <w:adjustRightInd w:val="0"/>
              <w:spacing w:before="120"/>
              <w:jc w:val="center"/>
              <w:rPr>
                <w:rFonts w:cs="Arial"/>
                <w:b/>
                <w:szCs w:val="24"/>
                <w:u w:val="single"/>
              </w:rPr>
            </w:pPr>
            <w:r w:rsidRPr="000B403A">
              <w:rPr>
                <w:rFonts w:cs="Arial"/>
                <w:b/>
                <w:szCs w:val="24"/>
                <w:u w:val="single"/>
              </w:rPr>
              <w:t>Specified compressive strength of grout</w:t>
            </w:r>
          </w:p>
        </w:tc>
      </w:tr>
      <w:tr w:rsidR="000B403A" w:rsidRPr="000B403A" w14:paraId="122494CF" w14:textId="77777777" w:rsidTr="000A2297">
        <w:trPr>
          <w:tblHeader/>
        </w:trPr>
        <w:tc>
          <w:tcPr>
            <w:tcW w:w="2245" w:type="dxa"/>
          </w:tcPr>
          <w:p w14:paraId="3D501496" w14:textId="77777777" w:rsidR="00124D56" w:rsidRPr="000B403A" w:rsidRDefault="00124D56" w:rsidP="00736877">
            <w:pPr>
              <w:autoSpaceDE w:val="0"/>
              <w:autoSpaceDN w:val="0"/>
              <w:adjustRightInd w:val="0"/>
              <w:spacing w:before="120"/>
              <w:rPr>
                <w:rFonts w:cs="Arial"/>
                <w:szCs w:val="24"/>
                <w:u w:val="single"/>
              </w:rPr>
            </w:pPr>
            <w:r w:rsidRPr="000B403A">
              <w:rPr>
                <w:rFonts w:cs="Arial"/>
                <w:szCs w:val="24"/>
                <w:u w:val="single"/>
              </w:rPr>
              <w:t>Concrete masonry</w:t>
            </w:r>
          </w:p>
        </w:tc>
        <w:tc>
          <w:tcPr>
            <w:tcW w:w="3117" w:type="dxa"/>
          </w:tcPr>
          <w:p w14:paraId="4432A06C" w14:textId="03ECB0FD" w:rsidR="00124D56" w:rsidRPr="000B403A" w:rsidRDefault="00124D56" w:rsidP="00736877">
            <w:pPr>
              <w:autoSpaceDE w:val="0"/>
              <w:autoSpaceDN w:val="0"/>
              <w:adjustRightInd w:val="0"/>
              <w:spacing w:before="120"/>
              <w:rPr>
                <w:rFonts w:cs="Arial"/>
                <w:i/>
                <w:szCs w:val="24"/>
                <w:u w:val="single"/>
                <w:lang w:val="it-IT"/>
              </w:rPr>
            </w:pPr>
            <w:r w:rsidRPr="000B403A">
              <w:rPr>
                <w:rFonts w:cs="Arial"/>
                <w:i/>
                <w:szCs w:val="24"/>
                <w:u w:val="single"/>
                <w:lang w:val="it-IT"/>
              </w:rPr>
              <w:t>2,000 psi (13.79 MPa) ≤ f’</w:t>
            </w:r>
            <w:r w:rsidRPr="000B403A">
              <w:rPr>
                <w:rFonts w:cs="Arial"/>
                <w:i/>
                <w:szCs w:val="24"/>
                <w:u w:val="single"/>
                <w:vertAlign w:val="subscript"/>
                <w:lang w:val="it-IT"/>
              </w:rPr>
              <w:t>m</w:t>
            </w:r>
            <w:r w:rsidRPr="000B403A">
              <w:rPr>
                <w:rFonts w:cs="Arial"/>
                <w:i/>
                <w:szCs w:val="24"/>
                <w:u w:val="single"/>
                <w:lang w:val="it-IT"/>
              </w:rPr>
              <w:t xml:space="preserve"> ≤  3,000 psi (20.68 MPa)</w:t>
            </w:r>
          </w:p>
        </w:tc>
        <w:tc>
          <w:tcPr>
            <w:tcW w:w="4173" w:type="dxa"/>
          </w:tcPr>
          <w:p w14:paraId="65413895" w14:textId="77777777" w:rsidR="00124D56" w:rsidRPr="000B403A" w:rsidRDefault="00124D56" w:rsidP="00736877">
            <w:pPr>
              <w:autoSpaceDE w:val="0"/>
              <w:autoSpaceDN w:val="0"/>
              <w:adjustRightInd w:val="0"/>
              <w:spacing w:before="120"/>
              <w:rPr>
                <w:rFonts w:cs="Arial"/>
                <w:szCs w:val="24"/>
                <w:u w:val="single"/>
              </w:rPr>
            </w:pPr>
            <w:proofErr w:type="spellStart"/>
            <w:r w:rsidRPr="000B403A">
              <w:rPr>
                <w:rFonts w:cs="Arial"/>
                <w:szCs w:val="24"/>
                <w:u w:val="single"/>
              </w:rPr>
              <w:t>f’</w:t>
            </w:r>
            <w:r w:rsidRPr="000B403A">
              <w:rPr>
                <w:rFonts w:cs="Arial"/>
                <w:szCs w:val="24"/>
                <w:u w:val="single"/>
                <w:vertAlign w:val="subscript"/>
              </w:rPr>
              <w:t>g</w:t>
            </w:r>
            <w:proofErr w:type="spellEnd"/>
            <w:r w:rsidRPr="000B403A">
              <w:rPr>
                <w:rFonts w:cs="Arial"/>
                <w:szCs w:val="24"/>
                <w:u w:val="single"/>
                <w:vertAlign w:val="subscript"/>
              </w:rPr>
              <w:t xml:space="preserve"> </w:t>
            </w:r>
            <w:r w:rsidRPr="000B403A">
              <w:rPr>
                <w:rFonts w:cs="Arial"/>
                <w:szCs w:val="24"/>
                <w:u w:val="single"/>
              </w:rPr>
              <w:t xml:space="preserve">≥ </w:t>
            </w:r>
            <w:proofErr w:type="spellStart"/>
            <w:r w:rsidRPr="000B403A">
              <w:rPr>
                <w:rFonts w:cs="Arial"/>
                <w:szCs w:val="24"/>
                <w:u w:val="single"/>
              </w:rPr>
              <w:t>f’</w:t>
            </w:r>
            <w:r w:rsidRPr="000B403A">
              <w:rPr>
                <w:rFonts w:cs="Arial"/>
                <w:szCs w:val="24"/>
                <w:u w:val="single"/>
                <w:vertAlign w:val="subscript"/>
              </w:rPr>
              <w:t>m</w:t>
            </w:r>
            <w:proofErr w:type="spellEnd"/>
            <w:r w:rsidRPr="000B403A">
              <w:rPr>
                <w:rFonts w:cs="Arial"/>
                <w:szCs w:val="24"/>
                <w:u w:val="single"/>
                <w:vertAlign w:val="subscript"/>
              </w:rPr>
              <w:t xml:space="preserve"> </w:t>
            </w:r>
            <w:r w:rsidRPr="000B403A">
              <w:rPr>
                <w:rFonts w:cs="Arial"/>
                <w:szCs w:val="24"/>
                <w:u w:val="single"/>
              </w:rPr>
              <w:t>≤ 5,000 psi (34.47 MPa)</w:t>
            </w:r>
          </w:p>
        </w:tc>
      </w:tr>
      <w:tr w:rsidR="000B403A" w:rsidRPr="000B403A" w14:paraId="3D73093A" w14:textId="77777777" w:rsidTr="000A2297">
        <w:trPr>
          <w:tblHeader/>
        </w:trPr>
        <w:tc>
          <w:tcPr>
            <w:tcW w:w="2245" w:type="dxa"/>
          </w:tcPr>
          <w:p w14:paraId="206D7329" w14:textId="77777777" w:rsidR="00124D56" w:rsidRPr="000B403A" w:rsidRDefault="00124D56" w:rsidP="00736877">
            <w:pPr>
              <w:autoSpaceDE w:val="0"/>
              <w:autoSpaceDN w:val="0"/>
              <w:adjustRightInd w:val="0"/>
              <w:spacing w:before="120"/>
              <w:rPr>
                <w:rFonts w:cs="Arial"/>
                <w:szCs w:val="24"/>
                <w:u w:val="single"/>
              </w:rPr>
            </w:pPr>
            <w:r w:rsidRPr="000B403A">
              <w:rPr>
                <w:rFonts w:cs="Arial"/>
                <w:szCs w:val="24"/>
                <w:u w:val="single"/>
              </w:rPr>
              <w:t>Clay masonry</w:t>
            </w:r>
          </w:p>
        </w:tc>
        <w:tc>
          <w:tcPr>
            <w:tcW w:w="3117" w:type="dxa"/>
          </w:tcPr>
          <w:p w14:paraId="21E7BAF2" w14:textId="2A4E93AE" w:rsidR="00124D56" w:rsidRPr="000B403A" w:rsidRDefault="00124D56" w:rsidP="00736877">
            <w:pPr>
              <w:autoSpaceDE w:val="0"/>
              <w:autoSpaceDN w:val="0"/>
              <w:adjustRightInd w:val="0"/>
              <w:spacing w:before="120"/>
              <w:rPr>
                <w:rFonts w:cs="Arial"/>
                <w:i/>
                <w:szCs w:val="24"/>
                <w:u w:val="single"/>
                <w:lang w:val="it-IT"/>
              </w:rPr>
            </w:pPr>
            <w:r w:rsidRPr="000B403A">
              <w:rPr>
                <w:rFonts w:cs="Arial"/>
                <w:i/>
                <w:szCs w:val="24"/>
                <w:u w:val="single"/>
                <w:lang w:val="it-IT"/>
              </w:rPr>
              <w:t>1,500 psi (10.34 MPa) ≤ f’</w:t>
            </w:r>
            <w:r w:rsidRPr="000B403A">
              <w:rPr>
                <w:rFonts w:cs="Arial"/>
                <w:i/>
                <w:szCs w:val="24"/>
                <w:u w:val="single"/>
                <w:vertAlign w:val="subscript"/>
                <w:lang w:val="it-IT"/>
              </w:rPr>
              <w:t>m</w:t>
            </w:r>
            <w:r w:rsidRPr="000B403A">
              <w:rPr>
                <w:rFonts w:cs="Arial"/>
                <w:i/>
                <w:szCs w:val="24"/>
                <w:u w:val="single"/>
                <w:lang w:val="it-IT"/>
              </w:rPr>
              <w:t xml:space="preserve"> ≤  4,500 psi (31.02 MPa) </w:t>
            </w:r>
          </w:p>
        </w:tc>
        <w:tc>
          <w:tcPr>
            <w:tcW w:w="4173" w:type="dxa"/>
          </w:tcPr>
          <w:p w14:paraId="51FBA197" w14:textId="77777777" w:rsidR="00124D56" w:rsidRPr="000B403A" w:rsidRDefault="00124D56" w:rsidP="00736877">
            <w:pPr>
              <w:autoSpaceDE w:val="0"/>
              <w:autoSpaceDN w:val="0"/>
              <w:adjustRightInd w:val="0"/>
              <w:spacing w:before="120"/>
              <w:rPr>
                <w:rFonts w:cs="Arial"/>
                <w:szCs w:val="24"/>
                <w:u w:val="single"/>
              </w:rPr>
            </w:pPr>
            <w:proofErr w:type="spellStart"/>
            <w:r w:rsidRPr="000B403A">
              <w:rPr>
                <w:rFonts w:cs="Arial"/>
                <w:szCs w:val="24"/>
                <w:u w:val="single"/>
              </w:rPr>
              <w:t>f’</w:t>
            </w:r>
            <w:r w:rsidRPr="000B403A">
              <w:rPr>
                <w:rFonts w:cs="Arial"/>
                <w:szCs w:val="24"/>
                <w:u w:val="single"/>
                <w:vertAlign w:val="subscript"/>
              </w:rPr>
              <w:t>g</w:t>
            </w:r>
            <w:proofErr w:type="spellEnd"/>
            <w:r w:rsidRPr="000B403A">
              <w:rPr>
                <w:rFonts w:cs="Arial"/>
                <w:szCs w:val="24"/>
                <w:u w:val="single"/>
                <w:vertAlign w:val="subscript"/>
              </w:rPr>
              <w:t xml:space="preserve"> </w:t>
            </w:r>
            <w:r w:rsidRPr="000B403A">
              <w:rPr>
                <w:rFonts w:cs="Arial"/>
                <w:szCs w:val="24"/>
                <w:u w:val="single"/>
              </w:rPr>
              <w:t xml:space="preserve">≤ 6,000 (41.37 MPa) </w:t>
            </w:r>
          </w:p>
        </w:tc>
      </w:tr>
    </w:tbl>
    <w:p w14:paraId="4C3B1743" w14:textId="77777777" w:rsidR="007D5F2A" w:rsidRPr="000B403A" w:rsidRDefault="007D5F2A" w:rsidP="002110E3">
      <w:pPr>
        <w:widowControl/>
        <w:autoSpaceDE w:val="0"/>
        <w:autoSpaceDN w:val="0"/>
        <w:adjustRightInd w:val="0"/>
        <w:spacing w:before="240"/>
        <w:jc w:val="center"/>
        <w:rPr>
          <w:rFonts w:eastAsia="SourceSansPro-Bold" w:cs="Arial"/>
          <w:b/>
          <w:bCs/>
          <w:snapToGrid/>
          <w:szCs w:val="24"/>
        </w:rPr>
      </w:pPr>
      <w:r w:rsidRPr="000B403A">
        <w:rPr>
          <w:rFonts w:eastAsia="SourceSansPro-Bold" w:cs="Arial"/>
          <w:b/>
          <w:bCs/>
          <w:snapToGrid/>
          <w:szCs w:val="24"/>
        </w:rPr>
        <w:t>SECTION 2104</w:t>
      </w:r>
      <w:r w:rsidRPr="000B403A">
        <w:rPr>
          <w:rFonts w:eastAsia="SourceSansPro-Bold" w:cs="Arial"/>
          <w:b/>
          <w:bCs/>
          <w:i/>
          <w:iCs/>
          <w:snapToGrid/>
          <w:szCs w:val="24"/>
        </w:rPr>
        <w:t>A</w:t>
      </w:r>
      <w:r w:rsidRPr="000B403A">
        <w:rPr>
          <w:rFonts w:eastAsia="SourceSansPro-Bold" w:cs="Arial"/>
          <w:b/>
          <w:bCs/>
          <w:snapToGrid/>
          <w:szCs w:val="24"/>
        </w:rPr>
        <w:t xml:space="preserve"> —CONSTRUCTION</w:t>
      </w:r>
    </w:p>
    <w:p w14:paraId="05EBB0E3" w14:textId="77777777" w:rsidR="007F181F" w:rsidRPr="000B403A" w:rsidRDefault="007F181F" w:rsidP="007F181F">
      <w:pPr>
        <w:widowControl/>
        <w:autoSpaceDE w:val="0"/>
        <w:autoSpaceDN w:val="0"/>
        <w:adjustRightInd w:val="0"/>
        <w:rPr>
          <w:rFonts w:cs="Arial"/>
          <w:i/>
          <w:iCs/>
          <w:snapToGrid/>
          <w:szCs w:val="24"/>
        </w:rPr>
      </w:pPr>
      <w:r w:rsidRPr="000B403A">
        <w:rPr>
          <w:rFonts w:eastAsia="SourceSansPro-Bold" w:cs="Arial"/>
          <w:b/>
          <w:bCs/>
          <w:snapToGrid/>
          <w:szCs w:val="24"/>
        </w:rPr>
        <w:t>2104</w:t>
      </w:r>
      <w:r w:rsidRPr="000B403A">
        <w:rPr>
          <w:rFonts w:eastAsia="SourceSansPro-Bold" w:cs="Arial"/>
          <w:b/>
          <w:bCs/>
          <w:i/>
          <w:iCs/>
          <w:snapToGrid/>
          <w:szCs w:val="24"/>
        </w:rPr>
        <w:t>A</w:t>
      </w:r>
      <w:r w:rsidRPr="000B403A">
        <w:rPr>
          <w:rFonts w:eastAsia="SourceSansPro-Bold" w:cs="Arial"/>
          <w:b/>
          <w:bCs/>
          <w:snapToGrid/>
          <w:szCs w:val="24"/>
        </w:rPr>
        <w:t xml:space="preserve">.1 Masonry construction. </w:t>
      </w:r>
      <w:r w:rsidRPr="000B403A">
        <w:rPr>
          <w:rFonts w:eastAsia="SourceSansPro-It" w:cs="Arial"/>
          <w:iCs/>
          <w:snapToGrid/>
          <w:szCs w:val="24"/>
        </w:rPr>
        <w:t xml:space="preserve">Masonry </w:t>
      </w:r>
      <w:r w:rsidRPr="000B403A">
        <w:rPr>
          <w:rFonts w:eastAsia="SourceSansPro-Bold" w:cs="Arial"/>
          <w:snapToGrid/>
          <w:szCs w:val="24"/>
        </w:rPr>
        <w:t xml:space="preserve">construction shall comply with the requirements of Sections </w:t>
      </w:r>
      <w:r w:rsidRPr="000B403A">
        <w:rPr>
          <w:rFonts w:cs="Arial"/>
          <w:snapToGrid/>
          <w:szCs w:val="24"/>
        </w:rPr>
        <w:t>2104</w:t>
      </w:r>
      <w:r w:rsidRPr="000B403A">
        <w:rPr>
          <w:rFonts w:cs="Arial"/>
          <w:i/>
          <w:iCs/>
          <w:snapToGrid/>
          <w:szCs w:val="24"/>
        </w:rPr>
        <w:t>A</w:t>
      </w:r>
      <w:r w:rsidRPr="000B403A">
        <w:rPr>
          <w:rFonts w:cs="Arial"/>
          <w:snapToGrid/>
          <w:szCs w:val="24"/>
        </w:rPr>
        <w:t xml:space="preserve">.1.1 </w:t>
      </w:r>
      <w:r w:rsidRPr="000B403A">
        <w:rPr>
          <w:rFonts w:cs="Arial"/>
          <w:i/>
          <w:iCs/>
          <w:snapToGrid/>
          <w:szCs w:val="24"/>
        </w:rPr>
        <w:t xml:space="preserve">through </w:t>
      </w:r>
      <w:r w:rsidRPr="000B403A">
        <w:rPr>
          <w:rFonts w:cs="Arial"/>
          <w:snapToGrid/>
          <w:szCs w:val="24"/>
        </w:rPr>
        <w:t>2104</w:t>
      </w:r>
      <w:r w:rsidRPr="000B403A">
        <w:rPr>
          <w:rFonts w:cs="Arial"/>
          <w:i/>
          <w:iCs/>
          <w:snapToGrid/>
          <w:szCs w:val="24"/>
        </w:rPr>
        <w:t>A</w:t>
      </w:r>
      <w:r w:rsidRPr="000B403A">
        <w:rPr>
          <w:rFonts w:cs="Arial"/>
          <w:snapToGrid/>
          <w:szCs w:val="24"/>
        </w:rPr>
        <w:t>.1.3</w:t>
      </w:r>
      <w:r w:rsidRPr="000B403A">
        <w:rPr>
          <w:rFonts w:eastAsia="SourceSansPro-Bold" w:cs="Arial"/>
          <w:snapToGrid/>
          <w:szCs w:val="24"/>
        </w:rPr>
        <w:t xml:space="preserve"> and with the requirements of either TMS 602 or TMS 604.</w:t>
      </w:r>
    </w:p>
    <w:p w14:paraId="64826A66" w14:textId="77777777" w:rsidR="00EB5DB9" w:rsidRPr="000B403A" w:rsidRDefault="00EB5DB9" w:rsidP="007F181F">
      <w:pPr>
        <w:autoSpaceDE w:val="0"/>
        <w:autoSpaceDN w:val="0"/>
        <w:adjustRightInd w:val="0"/>
        <w:ind w:firstLine="360"/>
        <w:rPr>
          <w:rFonts w:cs="Arial"/>
          <w:szCs w:val="24"/>
        </w:rPr>
      </w:pPr>
      <w:r w:rsidRPr="000B403A">
        <w:rPr>
          <w:rFonts w:cs="Arial"/>
          <w:szCs w:val="24"/>
        </w:rPr>
        <w:t>…</w:t>
      </w:r>
    </w:p>
    <w:p w14:paraId="58024C51" w14:textId="77777777" w:rsidR="003B17E0" w:rsidRPr="000B403A" w:rsidRDefault="003B17E0" w:rsidP="00812741">
      <w:pPr>
        <w:widowControl/>
        <w:autoSpaceDE w:val="0"/>
        <w:autoSpaceDN w:val="0"/>
        <w:adjustRightInd w:val="0"/>
        <w:ind w:left="360"/>
        <w:rPr>
          <w:rFonts w:cs="Arial"/>
          <w:b/>
          <w:bCs/>
          <w:i/>
          <w:iCs/>
          <w:snapToGrid/>
          <w:szCs w:val="24"/>
        </w:rPr>
      </w:pPr>
      <w:r w:rsidRPr="000B403A">
        <w:rPr>
          <w:rFonts w:cs="Arial"/>
          <w:b/>
          <w:bCs/>
          <w:i/>
          <w:iCs/>
          <w:snapToGrid/>
          <w:szCs w:val="24"/>
        </w:rPr>
        <w:t>2104A.1.3 Reinforced grouted masonry.</w:t>
      </w:r>
    </w:p>
    <w:p w14:paraId="6CFC1217" w14:textId="76D37BDC" w:rsidR="00812741" w:rsidRPr="000B403A" w:rsidRDefault="00812741" w:rsidP="00812741">
      <w:pPr>
        <w:widowControl/>
        <w:autoSpaceDE w:val="0"/>
        <w:autoSpaceDN w:val="0"/>
        <w:adjustRightInd w:val="0"/>
        <w:ind w:left="720"/>
        <w:rPr>
          <w:rFonts w:cs="Arial"/>
          <w:i/>
          <w:iCs/>
          <w:snapToGrid/>
          <w:szCs w:val="24"/>
        </w:rPr>
      </w:pPr>
      <w:r w:rsidRPr="000B403A">
        <w:rPr>
          <w:rFonts w:cs="Arial"/>
          <w:b/>
          <w:bCs/>
          <w:i/>
          <w:iCs/>
          <w:snapToGrid/>
          <w:szCs w:val="24"/>
        </w:rPr>
        <w:t xml:space="preserve">2104A.1.3.1 </w:t>
      </w:r>
      <w:r w:rsidR="002417CD" w:rsidRPr="000B403A">
        <w:rPr>
          <w:rFonts w:cs="Arial"/>
          <w:b/>
          <w:bCs/>
          <w:i/>
          <w:iCs/>
          <w:snapToGrid/>
          <w:szCs w:val="24"/>
          <w:u w:val="single"/>
        </w:rPr>
        <w:t>[DSA-SS]</w:t>
      </w:r>
      <w:r w:rsidR="002417CD" w:rsidRPr="000B403A">
        <w:rPr>
          <w:rFonts w:cs="Arial"/>
          <w:b/>
          <w:bCs/>
          <w:i/>
          <w:iCs/>
          <w:snapToGrid/>
          <w:szCs w:val="24"/>
        </w:rPr>
        <w:t xml:space="preserve"> </w:t>
      </w:r>
      <w:r w:rsidRPr="000B403A">
        <w:rPr>
          <w:rFonts w:cs="Arial"/>
          <w:b/>
          <w:bCs/>
          <w:i/>
          <w:iCs/>
          <w:snapToGrid/>
          <w:szCs w:val="24"/>
        </w:rPr>
        <w:t>TMS 602, Article 3.2 F Cleanouts.</w:t>
      </w:r>
      <w:r w:rsidRPr="000B403A">
        <w:rPr>
          <w:rFonts w:cs="Arial"/>
          <w:i/>
          <w:iCs/>
          <w:snapToGrid/>
          <w:szCs w:val="24"/>
        </w:rPr>
        <w:t xml:space="preserve"> Replace TMS 602, Article 3.2 F with the following:</w:t>
      </w:r>
    </w:p>
    <w:p w14:paraId="5F216B77" w14:textId="2E88A608" w:rsidR="00DE63D9" w:rsidRPr="000B403A" w:rsidRDefault="00DE63D9" w:rsidP="00EA002D">
      <w:pPr>
        <w:widowControl/>
        <w:autoSpaceDE w:val="0"/>
        <w:autoSpaceDN w:val="0"/>
        <w:adjustRightInd w:val="0"/>
        <w:ind w:left="1080"/>
        <w:rPr>
          <w:rFonts w:cs="Arial"/>
          <w:snapToGrid/>
          <w:szCs w:val="24"/>
        </w:rPr>
      </w:pPr>
      <w:r w:rsidRPr="000B403A">
        <w:rPr>
          <w:rFonts w:cs="Arial"/>
          <w:b/>
          <w:bCs/>
          <w:snapToGrid/>
          <w:szCs w:val="24"/>
        </w:rPr>
        <w:t>3.2 F. Cleanouts</w:t>
      </w:r>
      <w:r w:rsidRPr="000B403A">
        <w:rPr>
          <w:rFonts w:cs="Arial"/>
          <w:snapToGrid/>
          <w:szCs w:val="24"/>
        </w:rPr>
        <w:t xml:space="preserve"> - Provide cleanouts in the bottom course of masonry for each grout pour when the grout pour height exceeds </w:t>
      </w:r>
      <w:r w:rsidRPr="000B403A">
        <w:rPr>
          <w:rFonts w:cs="Arial"/>
          <w:i/>
          <w:iCs/>
          <w:snapToGrid/>
          <w:szCs w:val="24"/>
        </w:rPr>
        <w:t>the height limits given in Section 2104A.1.3.5 Item 3</w:t>
      </w:r>
      <w:r w:rsidRPr="000B403A">
        <w:rPr>
          <w:rFonts w:cs="Arial"/>
          <w:snapToGrid/>
          <w:szCs w:val="24"/>
        </w:rPr>
        <w:t>.</w:t>
      </w:r>
    </w:p>
    <w:p w14:paraId="796C182C" w14:textId="4E4C304C" w:rsidR="00812741" w:rsidRPr="000B403A" w:rsidRDefault="00812741" w:rsidP="00B40A7D">
      <w:pPr>
        <w:pStyle w:val="ListParagraph"/>
        <w:numPr>
          <w:ilvl w:val="0"/>
          <w:numId w:val="108"/>
        </w:numPr>
        <w:autoSpaceDE w:val="0"/>
        <w:autoSpaceDN w:val="0"/>
        <w:adjustRightInd w:val="0"/>
        <w:ind w:left="1800"/>
        <w:contextualSpacing w:val="0"/>
        <w:rPr>
          <w:rFonts w:cs="Arial"/>
          <w:i/>
          <w:iCs/>
          <w:snapToGrid/>
          <w:szCs w:val="24"/>
        </w:rPr>
      </w:pPr>
      <w:r w:rsidRPr="000B403A">
        <w:rPr>
          <w:rFonts w:cs="Arial"/>
          <w:i/>
          <w:iCs/>
          <w:snapToGrid/>
          <w:szCs w:val="24"/>
        </w:rPr>
        <w:t>Cleanout openings in hollow</w:t>
      </w:r>
      <w:r w:rsidR="00A8406D" w:rsidRPr="000B403A">
        <w:rPr>
          <w:rFonts w:cs="Arial"/>
          <w:i/>
          <w:iCs/>
          <w:snapToGrid/>
          <w:szCs w:val="24"/>
        </w:rPr>
        <w:t>…</w:t>
      </w:r>
    </w:p>
    <w:p w14:paraId="3342DA48" w14:textId="4530BA69" w:rsidR="003B17E0" w:rsidRPr="000B403A" w:rsidRDefault="003B17E0" w:rsidP="00EA002D">
      <w:pPr>
        <w:autoSpaceDE w:val="0"/>
        <w:autoSpaceDN w:val="0"/>
        <w:adjustRightInd w:val="0"/>
        <w:ind w:left="1800" w:hanging="360"/>
        <w:rPr>
          <w:rFonts w:cs="Arial"/>
          <w:szCs w:val="24"/>
        </w:rPr>
      </w:pPr>
      <w:r w:rsidRPr="000B403A">
        <w:rPr>
          <w:rFonts w:cs="Arial"/>
          <w:szCs w:val="24"/>
        </w:rPr>
        <w:t>…</w:t>
      </w:r>
    </w:p>
    <w:p w14:paraId="2FCA6C4A" w14:textId="37C38372" w:rsidR="007B11FE" w:rsidRPr="000B403A" w:rsidRDefault="007B11FE" w:rsidP="003B17E0">
      <w:pPr>
        <w:autoSpaceDE w:val="0"/>
        <w:autoSpaceDN w:val="0"/>
        <w:adjustRightInd w:val="0"/>
        <w:spacing w:before="120"/>
        <w:ind w:left="720"/>
        <w:rPr>
          <w:rFonts w:cs="Arial"/>
          <w:szCs w:val="24"/>
        </w:rPr>
      </w:pPr>
      <w:r w:rsidRPr="000B403A">
        <w:rPr>
          <w:rFonts w:cs="Arial"/>
          <w:b/>
          <w:i/>
          <w:szCs w:val="24"/>
        </w:rPr>
        <w:t xml:space="preserve">2104A.1.3.3 TMS 602, Article 3.4 B Reinforcement. </w:t>
      </w:r>
      <w:r w:rsidR="005D6447" w:rsidRPr="000B403A">
        <w:rPr>
          <w:rFonts w:cs="Arial"/>
          <w:i/>
          <w:szCs w:val="24"/>
        </w:rPr>
        <w:t>Modify</w:t>
      </w:r>
      <w:r w:rsidRPr="000B403A">
        <w:rPr>
          <w:rFonts w:cs="Arial"/>
          <w:i/>
          <w:szCs w:val="24"/>
        </w:rPr>
        <w:t xml:space="preserve"> TMS 602, Article 3.4 B.1</w:t>
      </w:r>
      <w:r w:rsidR="00661058" w:rsidRPr="000B403A">
        <w:rPr>
          <w:rFonts w:cs="Arial"/>
          <w:i/>
          <w:szCs w:val="24"/>
        </w:rPr>
        <w:t xml:space="preserve"> </w:t>
      </w:r>
      <w:r w:rsidR="00E43313" w:rsidRPr="000B403A">
        <w:rPr>
          <w:rFonts w:cs="Arial"/>
          <w:i/>
          <w:strike/>
          <w:szCs w:val="24"/>
        </w:rPr>
        <w:t>and</w:t>
      </w:r>
      <w:r w:rsidR="00FE312C" w:rsidRPr="000B403A">
        <w:rPr>
          <w:rFonts w:cs="Arial"/>
          <w:i/>
          <w:szCs w:val="24"/>
        </w:rPr>
        <w:t xml:space="preserve"> </w:t>
      </w:r>
      <w:r w:rsidR="00530F6D" w:rsidRPr="000B403A">
        <w:rPr>
          <w:rFonts w:cs="Arial"/>
          <w:i/>
          <w:szCs w:val="24"/>
          <w:u w:val="single"/>
        </w:rPr>
        <w:t>through</w:t>
      </w:r>
      <w:r w:rsidRPr="000B403A">
        <w:rPr>
          <w:rFonts w:cs="Arial"/>
          <w:i/>
          <w:szCs w:val="24"/>
        </w:rPr>
        <w:t xml:space="preserve"> Article 3.4 B.3 as follows</w:t>
      </w:r>
      <w:r w:rsidR="00FF3CBF" w:rsidRPr="000B403A">
        <w:rPr>
          <w:rFonts w:cs="Arial"/>
          <w:szCs w:val="24"/>
        </w:rPr>
        <w:t>:</w:t>
      </w:r>
    </w:p>
    <w:p w14:paraId="3F667CCD" w14:textId="5631829E" w:rsidR="005645D7" w:rsidRPr="000B403A" w:rsidRDefault="008F0A28" w:rsidP="00B40A7D">
      <w:pPr>
        <w:pStyle w:val="ListParagraph"/>
        <w:numPr>
          <w:ilvl w:val="0"/>
          <w:numId w:val="68"/>
        </w:numPr>
        <w:autoSpaceDE w:val="0"/>
        <w:autoSpaceDN w:val="0"/>
        <w:adjustRightInd w:val="0"/>
        <w:ind w:left="1440" w:hanging="360"/>
        <w:contextualSpacing w:val="0"/>
        <w:rPr>
          <w:rFonts w:cs="Arial"/>
          <w:i/>
          <w:szCs w:val="24"/>
        </w:rPr>
      </w:pPr>
      <w:r w:rsidRPr="000B403A">
        <w:rPr>
          <w:rFonts w:cs="Arial"/>
          <w:szCs w:val="24"/>
        </w:rPr>
        <w:t>Support reinforcement to prevent displacement caused by construction loads or by placement of grout or morta</w:t>
      </w:r>
      <w:r w:rsidR="00CA3925" w:rsidRPr="000B403A">
        <w:rPr>
          <w:rFonts w:cs="Arial"/>
          <w:szCs w:val="24"/>
        </w:rPr>
        <w:t>r</w:t>
      </w:r>
      <w:r w:rsidR="00CA3925" w:rsidRPr="000B403A">
        <w:rPr>
          <w:rFonts w:cs="Arial"/>
          <w:strike/>
          <w:szCs w:val="24"/>
        </w:rPr>
        <w:t>, beyond the allowable tolerances</w:t>
      </w:r>
      <w:r w:rsidR="00CA3925" w:rsidRPr="000B403A">
        <w:rPr>
          <w:rFonts w:cs="Arial"/>
          <w:szCs w:val="24"/>
        </w:rPr>
        <w:t>.</w:t>
      </w:r>
      <w:r w:rsidRPr="000B403A">
        <w:rPr>
          <w:rFonts w:cs="Arial"/>
          <w:szCs w:val="24"/>
        </w:rPr>
        <w:t xml:space="preserve"> </w:t>
      </w:r>
      <w:r w:rsidRPr="000B403A">
        <w:rPr>
          <w:rFonts w:cs="Arial"/>
          <w:i/>
          <w:szCs w:val="24"/>
        </w:rPr>
        <w:t>Reinforcement and embedded items shall be clean, properly positioned and securely anchored</w:t>
      </w:r>
      <w:r w:rsidR="000E42EC" w:rsidRPr="000B403A">
        <w:rPr>
          <w:rFonts w:cs="Arial"/>
          <w:i/>
          <w:szCs w:val="24"/>
        </w:rPr>
        <w:t xml:space="preserve"> </w:t>
      </w:r>
      <w:r w:rsidRPr="000B403A">
        <w:rPr>
          <w:rFonts w:cs="Arial"/>
          <w:i/>
          <w:szCs w:val="24"/>
        </w:rPr>
        <w:t>against moving prior to grouting.</w:t>
      </w:r>
    </w:p>
    <w:p w14:paraId="632512CA" w14:textId="413B2DE0" w:rsidR="008F3866" w:rsidRPr="000B403A" w:rsidRDefault="0083679D" w:rsidP="00B40A7D">
      <w:pPr>
        <w:pStyle w:val="ListParagraph"/>
        <w:numPr>
          <w:ilvl w:val="0"/>
          <w:numId w:val="147"/>
        </w:numPr>
        <w:autoSpaceDE w:val="0"/>
        <w:autoSpaceDN w:val="0"/>
        <w:adjustRightInd w:val="0"/>
        <w:contextualSpacing w:val="0"/>
        <w:rPr>
          <w:rFonts w:cs="Arial"/>
          <w:i/>
          <w:iCs/>
          <w:strike/>
          <w:szCs w:val="24"/>
          <w:u w:val="single"/>
        </w:rPr>
      </w:pPr>
      <w:bookmarkStart w:id="24" w:name="_Hlk165018677"/>
      <w:r w:rsidRPr="000B403A">
        <w:rPr>
          <w:rFonts w:cs="Arial"/>
          <w:szCs w:val="24"/>
          <w:u w:val="single"/>
        </w:rPr>
        <w:t>Completely</w:t>
      </w:r>
      <w:r w:rsidR="00DD5B1F" w:rsidRPr="000B403A">
        <w:rPr>
          <w:rFonts w:cs="Arial"/>
          <w:szCs w:val="24"/>
          <w:u w:val="single"/>
        </w:rPr>
        <w:t xml:space="preserve"> embed reinforcing bars and</w:t>
      </w:r>
      <w:r w:rsidR="00CD1299" w:rsidRPr="000B403A">
        <w:rPr>
          <w:rFonts w:cs="Arial"/>
          <w:szCs w:val="24"/>
        </w:rPr>
        <w:t xml:space="preserve"> </w:t>
      </w:r>
      <w:r w:rsidR="00FC3665" w:rsidRPr="000B403A">
        <w:rPr>
          <w:rFonts w:cs="Arial"/>
          <w:iCs/>
          <w:strike/>
          <w:szCs w:val="24"/>
        </w:rPr>
        <w:t>deformed wires larger than one-half the mortar joint thickness</w:t>
      </w:r>
      <w:r w:rsidR="008B0E15" w:rsidRPr="000B403A">
        <w:rPr>
          <w:rFonts w:cs="Arial"/>
          <w:iCs/>
          <w:szCs w:val="24"/>
        </w:rPr>
        <w:t xml:space="preserve"> </w:t>
      </w:r>
      <w:r w:rsidR="00CD1299" w:rsidRPr="000B403A">
        <w:rPr>
          <w:rFonts w:cs="Arial"/>
          <w:i/>
          <w:szCs w:val="24"/>
          <w:u w:val="single"/>
        </w:rPr>
        <w:t>embedded items</w:t>
      </w:r>
      <w:r w:rsidR="00DD5B1F" w:rsidRPr="000B403A">
        <w:rPr>
          <w:rFonts w:cs="Arial"/>
          <w:szCs w:val="24"/>
          <w:u w:val="single"/>
        </w:rPr>
        <w:t xml:space="preserve"> </w:t>
      </w:r>
      <w:r w:rsidR="008F3866" w:rsidRPr="000B403A">
        <w:rPr>
          <w:rFonts w:cs="Arial"/>
          <w:szCs w:val="24"/>
          <w:u w:val="single"/>
        </w:rPr>
        <w:t>in grout in accordance with Article 3.5</w:t>
      </w:r>
      <w:r w:rsidR="00837760" w:rsidRPr="000B403A">
        <w:rPr>
          <w:rFonts w:cs="Arial"/>
          <w:strike/>
          <w:szCs w:val="24"/>
          <w:u w:val="single"/>
        </w:rPr>
        <w:t>, except as permitted by Article 3.4.B.6</w:t>
      </w:r>
      <w:r w:rsidR="009F2956" w:rsidRPr="000B403A">
        <w:rPr>
          <w:rFonts w:cs="Arial"/>
          <w:szCs w:val="24"/>
          <w:u w:val="single"/>
        </w:rPr>
        <w:t>.</w:t>
      </w:r>
    </w:p>
    <w:p w14:paraId="74327047" w14:textId="684C3558" w:rsidR="00925AEA" w:rsidRPr="000B403A" w:rsidRDefault="00961497" w:rsidP="00B40A7D">
      <w:pPr>
        <w:pStyle w:val="ListParagraph"/>
        <w:numPr>
          <w:ilvl w:val="0"/>
          <w:numId w:val="148"/>
        </w:numPr>
        <w:autoSpaceDE w:val="0"/>
        <w:autoSpaceDN w:val="0"/>
        <w:adjustRightInd w:val="0"/>
        <w:contextualSpacing w:val="0"/>
        <w:rPr>
          <w:rFonts w:cs="Arial"/>
          <w:strike/>
          <w:szCs w:val="24"/>
        </w:rPr>
      </w:pPr>
      <w:bookmarkStart w:id="25" w:name="_Hlk165018956"/>
      <w:r w:rsidRPr="000B403A">
        <w:rPr>
          <w:rFonts w:cs="Arial"/>
          <w:szCs w:val="24"/>
        </w:rPr>
        <w:t xml:space="preserve">Maintain </w:t>
      </w:r>
      <w:r w:rsidR="00005907" w:rsidRPr="000B403A">
        <w:rPr>
          <w:rFonts w:cs="Arial"/>
          <w:i/>
          <w:strike/>
          <w:szCs w:val="24"/>
        </w:rPr>
        <w:t>a</w:t>
      </w:r>
      <w:r w:rsidR="00005907" w:rsidRPr="000B403A">
        <w:rPr>
          <w:rFonts w:cs="Arial"/>
          <w:i/>
          <w:iCs/>
          <w:szCs w:val="24"/>
        </w:rPr>
        <w:t xml:space="preserve"> </w:t>
      </w:r>
      <w:r w:rsidRPr="000B403A">
        <w:rPr>
          <w:rFonts w:cs="Arial"/>
          <w:szCs w:val="24"/>
        </w:rPr>
        <w:t>clear distance between reinforcing bars and the interior of masonry unit or formed surface of at least</w:t>
      </w:r>
      <w:r w:rsidR="00864BD3" w:rsidRPr="000B403A">
        <w:rPr>
          <w:rFonts w:cs="Arial"/>
          <w:szCs w:val="24"/>
        </w:rPr>
        <w:t xml:space="preserve"> </w:t>
      </w:r>
      <w:r w:rsidR="00864BD3" w:rsidRPr="000B403A">
        <w:rPr>
          <w:rFonts w:cs="Arial"/>
          <w:strike/>
          <w:szCs w:val="24"/>
        </w:rPr>
        <w:t xml:space="preserve">¼ </w:t>
      </w:r>
      <w:r w:rsidR="00283690" w:rsidRPr="000B403A">
        <w:rPr>
          <w:rFonts w:cs="Arial"/>
          <w:strike/>
          <w:szCs w:val="24"/>
        </w:rPr>
        <w:t>inch (6.4mm) for fine grout</w:t>
      </w:r>
      <w:r w:rsidR="00844468" w:rsidRPr="000B403A">
        <w:rPr>
          <w:rFonts w:cs="Arial"/>
          <w:strike/>
          <w:szCs w:val="24"/>
        </w:rPr>
        <w:t xml:space="preserve"> and</w:t>
      </w:r>
      <w:r w:rsidRPr="000B403A">
        <w:rPr>
          <w:rFonts w:cs="Arial"/>
          <w:szCs w:val="24"/>
        </w:rPr>
        <w:t xml:space="preserve"> </w:t>
      </w:r>
      <w:r w:rsidRPr="000B403A">
        <w:rPr>
          <w:rFonts w:cs="Arial"/>
          <w:szCs w:val="24"/>
          <w:vertAlign w:val="superscript"/>
        </w:rPr>
        <w:t>1</w:t>
      </w:r>
      <w:r w:rsidRPr="000B403A">
        <w:rPr>
          <w:rFonts w:cs="Arial"/>
          <w:szCs w:val="24"/>
        </w:rPr>
        <w:t>/</w:t>
      </w:r>
      <w:r w:rsidRPr="000B403A">
        <w:rPr>
          <w:rFonts w:cs="Arial"/>
          <w:szCs w:val="24"/>
          <w:vertAlign w:val="subscript"/>
        </w:rPr>
        <w:t>2</w:t>
      </w:r>
      <w:r w:rsidRPr="000B403A">
        <w:rPr>
          <w:rFonts w:cs="Arial"/>
          <w:szCs w:val="24"/>
        </w:rPr>
        <w:t xml:space="preserve"> inch (12.7 mm) </w:t>
      </w:r>
      <w:r w:rsidRPr="000B403A">
        <w:rPr>
          <w:rFonts w:cs="Arial"/>
          <w:strike/>
          <w:szCs w:val="24"/>
        </w:rPr>
        <w:t xml:space="preserve">for coarse grout, </w:t>
      </w:r>
      <w:r w:rsidRPr="000B403A">
        <w:rPr>
          <w:rFonts w:cs="Arial"/>
          <w:i/>
          <w:strike/>
          <w:szCs w:val="24"/>
        </w:rPr>
        <w:t>and the space between masonry unit surfaces and reinforcement shall be</w:t>
      </w:r>
      <w:r w:rsidRPr="000B403A">
        <w:rPr>
          <w:rFonts w:cs="Arial"/>
          <w:i/>
          <w:szCs w:val="24"/>
        </w:rPr>
        <w:t xml:space="preserve"> </w:t>
      </w:r>
      <w:r w:rsidR="00F51DCC" w:rsidRPr="000B403A">
        <w:rPr>
          <w:rFonts w:cs="Arial"/>
          <w:i/>
          <w:szCs w:val="24"/>
        </w:rPr>
        <w:t>and</w:t>
      </w:r>
      <w:r w:rsidRPr="000B403A">
        <w:rPr>
          <w:rFonts w:cs="Arial"/>
          <w:i/>
          <w:szCs w:val="24"/>
        </w:rPr>
        <w:t xml:space="preserve"> a minimum of one bar diameter, </w:t>
      </w:r>
      <w:r w:rsidRPr="000B403A">
        <w:rPr>
          <w:rFonts w:cs="Arial"/>
          <w:szCs w:val="24"/>
        </w:rPr>
        <w:t xml:space="preserve">except where cross webs of hollow units are used as supports for horizontal reinforcement. </w:t>
      </w:r>
      <w:r w:rsidR="00732186" w:rsidRPr="000B403A">
        <w:rPr>
          <w:rFonts w:cs="Arial"/>
          <w:i/>
          <w:iCs/>
          <w:strike/>
          <w:szCs w:val="24"/>
        </w:rPr>
        <w:t>Reinforc</w:t>
      </w:r>
      <w:r w:rsidR="004B5A92" w:rsidRPr="000B403A">
        <w:rPr>
          <w:rFonts w:cs="Arial"/>
          <w:i/>
          <w:iCs/>
          <w:strike/>
          <w:szCs w:val="24"/>
        </w:rPr>
        <w:t>e</w:t>
      </w:r>
      <w:r w:rsidR="00732186" w:rsidRPr="000B403A">
        <w:rPr>
          <w:rFonts w:cs="Arial"/>
          <w:i/>
          <w:iCs/>
          <w:strike/>
          <w:szCs w:val="24"/>
        </w:rPr>
        <w:t>ment shall be solidly embedded in grout.</w:t>
      </w:r>
      <w:bookmarkEnd w:id="24"/>
    </w:p>
    <w:bookmarkEnd w:id="25"/>
    <w:p w14:paraId="386EE5D6" w14:textId="5EF6142A" w:rsidR="00094901" w:rsidRPr="000B403A" w:rsidRDefault="00094901" w:rsidP="0017720B">
      <w:pPr>
        <w:autoSpaceDE w:val="0"/>
        <w:autoSpaceDN w:val="0"/>
        <w:adjustRightInd w:val="0"/>
        <w:spacing w:before="120"/>
        <w:ind w:left="720"/>
        <w:rPr>
          <w:rFonts w:cs="Arial"/>
          <w:i/>
          <w:szCs w:val="24"/>
        </w:rPr>
      </w:pPr>
      <w:r w:rsidRPr="000B403A">
        <w:rPr>
          <w:rFonts w:cs="Arial"/>
          <w:b/>
          <w:bCs/>
          <w:i/>
          <w:szCs w:val="24"/>
        </w:rPr>
        <w:t xml:space="preserve">2104A.1.3.4 </w:t>
      </w:r>
      <w:bookmarkStart w:id="26" w:name="_Hlk165019258"/>
      <w:r w:rsidRPr="000B403A">
        <w:rPr>
          <w:rFonts w:cs="Arial"/>
          <w:b/>
          <w:bCs/>
          <w:i/>
          <w:szCs w:val="24"/>
        </w:rPr>
        <w:t xml:space="preserve">TMS 602, Article </w:t>
      </w:r>
      <w:r w:rsidR="00F30FC0" w:rsidRPr="000B403A">
        <w:rPr>
          <w:rFonts w:cs="Arial"/>
          <w:b/>
          <w:i/>
          <w:strike/>
          <w:szCs w:val="24"/>
        </w:rPr>
        <w:t xml:space="preserve">3.4 </w:t>
      </w:r>
      <w:r w:rsidR="00D9440C" w:rsidRPr="000B403A">
        <w:rPr>
          <w:rFonts w:cs="Arial"/>
          <w:b/>
          <w:bCs/>
          <w:i/>
          <w:strike/>
          <w:szCs w:val="24"/>
        </w:rPr>
        <w:t>D</w:t>
      </w:r>
      <w:r w:rsidRPr="000B403A">
        <w:rPr>
          <w:rFonts w:cs="Arial"/>
          <w:b/>
          <w:bCs/>
          <w:i/>
          <w:szCs w:val="24"/>
        </w:rPr>
        <w:t xml:space="preserve"> </w:t>
      </w:r>
      <w:r w:rsidR="00F30FC0" w:rsidRPr="000B403A">
        <w:rPr>
          <w:rFonts w:cs="Arial"/>
          <w:b/>
          <w:bCs/>
          <w:i/>
          <w:szCs w:val="24"/>
          <w:u w:val="single"/>
        </w:rPr>
        <w:t xml:space="preserve">3.4 </w:t>
      </w:r>
      <w:r w:rsidR="00F30FC0" w:rsidRPr="000B403A">
        <w:rPr>
          <w:rFonts w:cs="Arial"/>
          <w:b/>
          <w:i/>
          <w:szCs w:val="24"/>
          <w:u w:val="single"/>
        </w:rPr>
        <w:t>E</w:t>
      </w:r>
      <w:r w:rsidRPr="000B403A">
        <w:rPr>
          <w:rFonts w:cs="Arial"/>
          <w:b/>
          <w:bCs/>
          <w:i/>
          <w:szCs w:val="24"/>
        </w:rPr>
        <w:t xml:space="preserve"> Anchor bolts.</w:t>
      </w:r>
      <w:r w:rsidR="008F652E" w:rsidRPr="000B403A">
        <w:rPr>
          <w:rFonts w:cs="Arial"/>
          <w:b/>
          <w:bCs/>
          <w:i/>
          <w:szCs w:val="24"/>
        </w:rPr>
        <w:t xml:space="preserve"> </w:t>
      </w:r>
      <w:r w:rsidRPr="000B403A">
        <w:rPr>
          <w:rFonts w:cs="Arial"/>
          <w:i/>
          <w:szCs w:val="24"/>
        </w:rPr>
        <w:t xml:space="preserve">Replace TMS 602, Article </w:t>
      </w:r>
      <w:r w:rsidR="00F30FC0" w:rsidRPr="000B403A">
        <w:rPr>
          <w:rFonts w:cs="Arial"/>
          <w:i/>
          <w:strike/>
          <w:szCs w:val="24"/>
        </w:rPr>
        <w:t xml:space="preserve">3.4 </w:t>
      </w:r>
      <w:r w:rsidR="007D3B7B" w:rsidRPr="000B403A">
        <w:rPr>
          <w:rFonts w:cs="Arial"/>
          <w:i/>
          <w:strike/>
          <w:szCs w:val="24"/>
        </w:rPr>
        <w:t>D.3</w:t>
      </w:r>
      <w:r w:rsidRPr="000B403A">
        <w:rPr>
          <w:rFonts w:cs="Arial"/>
          <w:i/>
          <w:szCs w:val="24"/>
        </w:rPr>
        <w:t xml:space="preserve"> </w:t>
      </w:r>
      <w:r w:rsidR="00F30FC0" w:rsidRPr="000B403A">
        <w:rPr>
          <w:rFonts w:cs="Arial"/>
          <w:i/>
          <w:szCs w:val="24"/>
          <w:u w:val="single"/>
        </w:rPr>
        <w:t>3.4 E.3</w:t>
      </w:r>
      <w:r w:rsidR="00EE568C" w:rsidRPr="000B403A">
        <w:rPr>
          <w:rFonts w:cs="Arial"/>
          <w:iCs/>
          <w:szCs w:val="24"/>
        </w:rPr>
        <w:t xml:space="preserve"> </w:t>
      </w:r>
      <w:r w:rsidRPr="000B403A">
        <w:rPr>
          <w:rFonts w:cs="Arial"/>
          <w:i/>
          <w:szCs w:val="24"/>
        </w:rPr>
        <w:t xml:space="preserve">and add Articles </w:t>
      </w:r>
      <w:r w:rsidR="00F30FC0" w:rsidRPr="000B403A">
        <w:rPr>
          <w:rFonts w:cs="Arial"/>
          <w:i/>
          <w:strike/>
          <w:szCs w:val="24"/>
        </w:rPr>
        <w:t xml:space="preserve">3.4 </w:t>
      </w:r>
      <w:r w:rsidR="00910C5D" w:rsidRPr="000B403A">
        <w:rPr>
          <w:rFonts w:cs="Arial"/>
          <w:i/>
          <w:strike/>
          <w:szCs w:val="24"/>
        </w:rPr>
        <w:t>D.5</w:t>
      </w:r>
      <w:r w:rsidR="00910C5D" w:rsidRPr="000B403A">
        <w:rPr>
          <w:rFonts w:cs="Arial"/>
          <w:i/>
          <w:szCs w:val="24"/>
        </w:rPr>
        <w:t xml:space="preserve"> </w:t>
      </w:r>
      <w:r w:rsidR="00F30FC0" w:rsidRPr="000B403A">
        <w:rPr>
          <w:rFonts w:cs="Arial"/>
          <w:i/>
          <w:szCs w:val="24"/>
          <w:u w:val="single"/>
        </w:rPr>
        <w:t>3.4 E.5</w:t>
      </w:r>
      <w:r w:rsidR="00EE568C" w:rsidRPr="000B403A">
        <w:rPr>
          <w:rFonts w:cs="Arial"/>
          <w:iCs/>
          <w:szCs w:val="24"/>
        </w:rPr>
        <w:t xml:space="preserve"> </w:t>
      </w:r>
      <w:r w:rsidRPr="000B403A">
        <w:rPr>
          <w:rFonts w:cs="Arial"/>
          <w:i/>
          <w:szCs w:val="24"/>
        </w:rPr>
        <w:t>and</w:t>
      </w:r>
      <w:r w:rsidR="00F24902" w:rsidRPr="000B403A">
        <w:rPr>
          <w:rFonts w:cs="Arial"/>
          <w:i/>
          <w:szCs w:val="24"/>
        </w:rPr>
        <w:t xml:space="preserve"> </w:t>
      </w:r>
      <w:r w:rsidR="00F30FC0" w:rsidRPr="000B403A">
        <w:rPr>
          <w:rFonts w:cs="Arial"/>
          <w:i/>
          <w:strike/>
          <w:szCs w:val="24"/>
        </w:rPr>
        <w:t xml:space="preserve">3.4 </w:t>
      </w:r>
      <w:r w:rsidR="00910C5D" w:rsidRPr="000B403A">
        <w:rPr>
          <w:rFonts w:cs="Arial"/>
          <w:i/>
          <w:strike/>
          <w:szCs w:val="24"/>
        </w:rPr>
        <w:t>D.6</w:t>
      </w:r>
      <w:r w:rsidR="00910C5D" w:rsidRPr="000B403A">
        <w:rPr>
          <w:rFonts w:cs="Arial"/>
          <w:i/>
          <w:szCs w:val="24"/>
        </w:rPr>
        <w:t xml:space="preserve"> </w:t>
      </w:r>
      <w:r w:rsidR="00F30FC0" w:rsidRPr="000B403A">
        <w:rPr>
          <w:rFonts w:cs="Arial"/>
          <w:i/>
          <w:szCs w:val="24"/>
          <w:u w:val="single"/>
        </w:rPr>
        <w:t>3.4 E.6</w:t>
      </w:r>
      <w:r w:rsidR="00EE568C" w:rsidRPr="000B403A">
        <w:rPr>
          <w:rFonts w:cs="Arial"/>
          <w:iCs/>
          <w:szCs w:val="24"/>
        </w:rPr>
        <w:t xml:space="preserve"> </w:t>
      </w:r>
      <w:r w:rsidRPr="000B403A">
        <w:rPr>
          <w:rFonts w:cs="Arial"/>
          <w:i/>
          <w:szCs w:val="24"/>
        </w:rPr>
        <w:t>as follows:</w:t>
      </w:r>
    </w:p>
    <w:bookmarkEnd w:id="26"/>
    <w:p w14:paraId="4D2A0F05" w14:textId="4A9BFAA3" w:rsidR="0066680C" w:rsidRPr="000B403A" w:rsidRDefault="0066680C" w:rsidP="005B4B9F">
      <w:pPr>
        <w:autoSpaceDE w:val="0"/>
        <w:autoSpaceDN w:val="0"/>
        <w:adjustRightInd w:val="0"/>
        <w:ind w:left="720" w:firstLine="360"/>
        <w:rPr>
          <w:rFonts w:cs="Arial"/>
          <w:i/>
          <w:szCs w:val="24"/>
        </w:rPr>
      </w:pPr>
      <w:r w:rsidRPr="000B403A">
        <w:rPr>
          <w:rFonts w:cs="Arial"/>
          <w:i/>
          <w:szCs w:val="24"/>
        </w:rPr>
        <w:t>…</w:t>
      </w:r>
    </w:p>
    <w:p w14:paraId="20BDF24F" w14:textId="19D12DD8" w:rsidR="00F24902" w:rsidRPr="000B403A" w:rsidRDefault="003146E5" w:rsidP="00B40A7D">
      <w:pPr>
        <w:pStyle w:val="ListParagraph"/>
        <w:numPr>
          <w:ilvl w:val="0"/>
          <w:numId w:val="142"/>
        </w:numPr>
        <w:tabs>
          <w:tab w:val="left" w:pos="1078"/>
        </w:tabs>
        <w:autoSpaceDE w:val="0"/>
        <w:autoSpaceDN w:val="0"/>
        <w:rPr>
          <w:rFonts w:cs="Arial"/>
          <w:i/>
          <w:szCs w:val="24"/>
        </w:rPr>
      </w:pPr>
      <w:r w:rsidRPr="000B403A">
        <w:rPr>
          <w:rFonts w:cs="Arial"/>
          <w:i/>
          <w:szCs w:val="24"/>
        </w:rPr>
        <w:lastRenderedPageBreak/>
        <w:t>Bent bar</w:t>
      </w:r>
      <w:r w:rsidRPr="000B403A">
        <w:rPr>
          <w:rFonts w:eastAsia="Times New Roman" w:cs="Arial"/>
          <w:i/>
          <w:snapToGrid/>
          <w:szCs w:val="24"/>
        </w:rPr>
        <w:t xml:space="preserve"> </w:t>
      </w:r>
      <w:r w:rsidR="00FE5873" w:rsidRPr="000B403A">
        <w:rPr>
          <w:rFonts w:cs="Arial"/>
          <w:i/>
          <w:szCs w:val="24"/>
        </w:rPr>
        <w:t>anchor bolts shall not be allowed. The maximum size anchor shall be</w:t>
      </w:r>
      <w:r w:rsidRPr="000B403A">
        <w:rPr>
          <w:rFonts w:cs="Arial"/>
          <w:i/>
          <w:szCs w:val="24"/>
        </w:rPr>
        <w:t xml:space="preserve"> 1/2-inch (</w:t>
      </w:r>
      <w:r w:rsidR="0061127E" w:rsidRPr="000B403A">
        <w:rPr>
          <w:rFonts w:cs="Arial"/>
          <w:i/>
          <w:szCs w:val="24"/>
          <w:u w:val="single"/>
        </w:rPr>
        <w:t>12.7</w:t>
      </w:r>
      <w:r w:rsidR="008D2108" w:rsidRPr="000B403A">
        <w:rPr>
          <w:rFonts w:cs="Arial"/>
          <w:i/>
          <w:szCs w:val="24"/>
        </w:rPr>
        <w:t xml:space="preserve"> </w:t>
      </w:r>
      <w:r w:rsidR="00EE568C" w:rsidRPr="000B403A">
        <w:rPr>
          <w:rFonts w:cs="Arial"/>
          <w:i/>
          <w:strike/>
          <w:szCs w:val="24"/>
        </w:rPr>
        <w:t>13</w:t>
      </w:r>
      <w:r w:rsidR="00EE568C" w:rsidRPr="000B403A">
        <w:rPr>
          <w:rFonts w:cs="Arial"/>
          <w:i/>
          <w:szCs w:val="24"/>
        </w:rPr>
        <w:t xml:space="preserve"> </w:t>
      </w:r>
      <w:r w:rsidRPr="000B403A">
        <w:rPr>
          <w:rFonts w:cs="Arial"/>
          <w:i/>
          <w:spacing w:val="2"/>
          <w:szCs w:val="24"/>
        </w:rPr>
        <w:t xml:space="preserve">mm) </w:t>
      </w:r>
      <w:r w:rsidRPr="000B403A">
        <w:rPr>
          <w:rFonts w:cs="Arial"/>
          <w:i/>
          <w:szCs w:val="24"/>
        </w:rPr>
        <w:t>diameter for 6-inch (152</w:t>
      </w:r>
      <w:r w:rsidR="00360D57" w:rsidRPr="000B403A">
        <w:rPr>
          <w:rFonts w:cs="Arial"/>
          <w:i/>
          <w:szCs w:val="24"/>
        </w:rPr>
        <w:t xml:space="preserve"> </w:t>
      </w:r>
      <w:r w:rsidRPr="000B403A">
        <w:rPr>
          <w:rFonts w:cs="Arial"/>
          <w:i/>
          <w:szCs w:val="24"/>
        </w:rPr>
        <w:t>mm) nominal masonry, 3/4-inch (19</w:t>
      </w:r>
      <w:r w:rsidR="00124E7E" w:rsidRPr="000B403A">
        <w:rPr>
          <w:rFonts w:cs="Arial"/>
          <w:i/>
          <w:szCs w:val="24"/>
          <w:u w:val="single"/>
        </w:rPr>
        <w:t>.1</w:t>
      </w:r>
      <w:r w:rsidRPr="000B403A">
        <w:rPr>
          <w:rFonts w:cs="Arial"/>
          <w:i/>
          <w:szCs w:val="24"/>
        </w:rPr>
        <w:t xml:space="preserve"> mm) diameter for 8-inch (203 </w:t>
      </w:r>
      <w:r w:rsidRPr="000B403A">
        <w:rPr>
          <w:rFonts w:cs="Arial"/>
          <w:i/>
          <w:spacing w:val="2"/>
          <w:szCs w:val="24"/>
        </w:rPr>
        <w:t xml:space="preserve">mm) </w:t>
      </w:r>
      <w:r w:rsidRPr="000B403A">
        <w:rPr>
          <w:rFonts w:cs="Arial"/>
          <w:i/>
          <w:szCs w:val="24"/>
        </w:rPr>
        <w:t>nominal masonry, 7/8-inch (22</w:t>
      </w:r>
      <w:r w:rsidR="0079175C" w:rsidRPr="000B403A">
        <w:rPr>
          <w:rFonts w:cs="Arial"/>
          <w:i/>
          <w:szCs w:val="24"/>
          <w:u w:val="single"/>
        </w:rPr>
        <w:t>.2</w:t>
      </w:r>
      <w:r w:rsidRPr="000B403A">
        <w:rPr>
          <w:rFonts w:cs="Arial"/>
          <w:i/>
          <w:szCs w:val="24"/>
        </w:rPr>
        <w:t xml:space="preserve"> mm) diameter for 10-inch (254 mm) nominal masonry, and </w:t>
      </w:r>
      <w:r w:rsidRPr="000B403A">
        <w:rPr>
          <w:rFonts w:cs="Arial"/>
          <w:i/>
          <w:spacing w:val="2"/>
          <w:szCs w:val="24"/>
        </w:rPr>
        <w:t xml:space="preserve">1-inch </w:t>
      </w:r>
      <w:r w:rsidRPr="000B403A">
        <w:rPr>
          <w:rFonts w:cs="Arial"/>
          <w:i/>
          <w:szCs w:val="24"/>
        </w:rPr>
        <w:t>(25</w:t>
      </w:r>
      <w:r w:rsidR="004E5F57" w:rsidRPr="000B403A">
        <w:rPr>
          <w:rFonts w:cs="Arial"/>
          <w:i/>
          <w:szCs w:val="24"/>
          <w:u w:val="single"/>
        </w:rPr>
        <w:t>.4</w:t>
      </w:r>
      <w:r w:rsidRPr="000B403A">
        <w:rPr>
          <w:rFonts w:cs="Arial"/>
          <w:i/>
          <w:szCs w:val="24"/>
          <w:u w:val="single"/>
        </w:rPr>
        <w:t xml:space="preserve"> </w:t>
      </w:r>
      <w:r w:rsidRPr="000B403A">
        <w:rPr>
          <w:rFonts w:cs="Arial"/>
          <w:i/>
          <w:szCs w:val="24"/>
        </w:rPr>
        <w:t>mm) diameter for 12-inch (</w:t>
      </w:r>
      <w:r w:rsidR="00EE568C" w:rsidRPr="000B403A">
        <w:rPr>
          <w:rFonts w:cs="Arial"/>
          <w:i/>
          <w:szCs w:val="24"/>
          <w:u w:val="single"/>
        </w:rPr>
        <w:t>305</w:t>
      </w:r>
      <w:r w:rsidR="00EE568C" w:rsidRPr="000B403A">
        <w:rPr>
          <w:rFonts w:cs="Arial"/>
          <w:i/>
          <w:szCs w:val="24"/>
        </w:rPr>
        <w:t xml:space="preserve"> </w:t>
      </w:r>
      <w:r w:rsidRPr="000B403A">
        <w:rPr>
          <w:rFonts w:cs="Arial"/>
          <w:i/>
          <w:strike/>
          <w:szCs w:val="24"/>
        </w:rPr>
        <w:t>304.8</w:t>
      </w:r>
      <w:r w:rsidRPr="000B403A">
        <w:rPr>
          <w:rFonts w:cs="Arial"/>
          <w:i/>
          <w:szCs w:val="24"/>
        </w:rPr>
        <w:t xml:space="preserve"> mm) nominal masonry.</w:t>
      </w:r>
      <w:r w:rsidR="00351DDC" w:rsidRPr="000B403A">
        <w:rPr>
          <w:rFonts w:cs="Arial"/>
          <w:i/>
          <w:szCs w:val="24"/>
        </w:rPr>
        <w:t xml:space="preserve"> </w:t>
      </w:r>
      <w:r w:rsidR="00892BAE" w:rsidRPr="000B403A">
        <w:rPr>
          <w:rFonts w:cs="Arial"/>
          <w:szCs w:val="24"/>
          <w:highlight w:val="lightGray"/>
        </w:rPr>
        <w:t>(No changes to existing California amendment except renumbering</w:t>
      </w:r>
      <w:r w:rsidR="006918BB" w:rsidRPr="000B403A">
        <w:rPr>
          <w:rFonts w:cs="Arial"/>
          <w:szCs w:val="24"/>
          <w:highlight w:val="lightGray"/>
        </w:rPr>
        <w:t xml:space="preserve"> and </w:t>
      </w:r>
      <w:r w:rsidR="00360D57" w:rsidRPr="000B403A">
        <w:rPr>
          <w:rFonts w:cs="Arial"/>
          <w:szCs w:val="24"/>
          <w:highlight w:val="lightGray"/>
        </w:rPr>
        <w:t xml:space="preserve">SI </w:t>
      </w:r>
      <w:r w:rsidR="006918BB" w:rsidRPr="000B403A">
        <w:rPr>
          <w:rFonts w:cs="Arial"/>
          <w:szCs w:val="24"/>
          <w:highlight w:val="lightGray"/>
        </w:rPr>
        <w:t xml:space="preserve">unit </w:t>
      </w:r>
      <w:r w:rsidR="00A178F5" w:rsidRPr="000B403A">
        <w:rPr>
          <w:rFonts w:cs="Arial"/>
          <w:szCs w:val="24"/>
          <w:highlight w:val="lightGray"/>
        </w:rPr>
        <w:t>clean</w:t>
      </w:r>
      <w:r w:rsidR="00DE0240" w:rsidRPr="000B403A">
        <w:rPr>
          <w:rFonts w:cs="Arial"/>
          <w:szCs w:val="24"/>
          <w:highlight w:val="lightGray"/>
        </w:rPr>
        <w:t>-</w:t>
      </w:r>
      <w:r w:rsidR="00180E57" w:rsidRPr="000B403A">
        <w:rPr>
          <w:rFonts w:cs="Arial"/>
          <w:szCs w:val="24"/>
          <w:highlight w:val="lightGray"/>
        </w:rPr>
        <w:t>u</w:t>
      </w:r>
      <w:r w:rsidR="00A178F5" w:rsidRPr="000B403A">
        <w:rPr>
          <w:rFonts w:cs="Arial"/>
          <w:szCs w:val="24"/>
          <w:highlight w:val="lightGray"/>
        </w:rPr>
        <w:t>p.</w:t>
      </w:r>
      <w:r w:rsidR="00892BAE" w:rsidRPr="000B403A">
        <w:rPr>
          <w:rFonts w:cs="Arial"/>
          <w:szCs w:val="24"/>
          <w:highlight w:val="lightGray"/>
        </w:rPr>
        <w:t>)</w:t>
      </w:r>
    </w:p>
    <w:p w14:paraId="21EC1308" w14:textId="1B6EDEEF" w:rsidR="00621C59" w:rsidRPr="000B403A" w:rsidRDefault="006B341A" w:rsidP="00EE77D3">
      <w:pPr>
        <w:autoSpaceDE w:val="0"/>
        <w:autoSpaceDN w:val="0"/>
        <w:adjustRightInd w:val="0"/>
        <w:ind w:left="720" w:firstLine="360"/>
        <w:rPr>
          <w:rFonts w:cs="Arial"/>
          <w:i/>
          <w:szCs w:val="24"/>
        </w:rPr>
      </w:pPr>
      <w:r w:rsidRPr="000B403A">
        <w:rPr>
          <w:rFonts w:cs="Arial"/>
          <w:i/>
          <w:szCs w:val="24"/>
        </w:rPr>
        <w:t>…</w:t>
      </w:r>
    </w:p>
    <w:p w14:paraId="33FCD062" w14:textId="0CF67F1A" w:rsidR="008F68A9" w:rsidRPr="000B403A" w:rsidRDefault="008F68A9" w:rsidP="0017720B">
      <w:pPr>
        <w:autoSpaceDE w:val="0"/>
        <w:autoSpaceDN w:val="0"/>
        <w:adjustRightInd w:val="0"/>
        <w:spacing w:before="120"/>
        <w:ind w:left="720"/>
        <w:rPr>
          <w:rFonts w:cs="Arial"/>
          <w:bCs/>
          <w:i/>
          <w:szCs w:val="24"/>
          <w:u w:val="single"/>
        </w:rPr>
      </w:pPr>
      <w:r w:rsidRPr="000B403A">
        <w:rPr>
          <w:rFonts w:cs="Arial"/>
          <w:b/>
          <w:i/>
          <w:szCs w:val="24"/>
        </w:rPr>
        <w:t xml:space="preserve">2104A.1.3.5 </w:t>
      </w:r>
      <w:r w:rsidR="001F7D7E" w:rsidRPr="000B403A">
        <w:rPr>
          <w:rFonts w:cs="Arial"/>
          <w:b/>
          <w:i/>
          <w:szCs w:val="24"/>
          <w:u w:val="single"/>
        </w:rPr>
        <w:t>[DSA-SS]</w:t>
      </w:r>
      <w:r w:rsidR="001F7D7E" w:rsidRPr="000B403A">
        <w:rPr>
          <w:rFonts w:cs="Arial"/>
          <w:b/>
          <w:i/>
          <w:szCs w:val="24"/>
        </w:rPr>
        <w:t xml:space="preserve"> </w:t>
      </w:r>
      <w:r w:rsidRPr="000B403A">
        <w:rPr>
          <w:rFonts w:cs="Arial"/>
          <w:b/>
          <w:i/>
          <w:szCs w:val="24"/>
        </w:rPr>
        <w:t xml:space="preserve">TMS 602, Article 3.5 C Grout pour height. </w:t>
      </w:r>
      <w:r w:rsidR="00740293" w:rsidRPr="000B403A">
        <w:rPr>
          <w:rFonts w:cs="Arial"/>
          <w:i/>
          <w:szCs w:val="24"/>
          <w:u w:val="single"/>
        </w:rPr>
        <w:t>Replace</w:t>
      </w:r>
      <w:r w:rsidR="00740293" w:rsidRPr="000B403A">
        <w:rPr>
          <w:rFonts w:cs="Arial"/>
          <w:i/>
          <w:szCs w:val="24"/>
        </w:rPr>
        <w:t xml:space="preserve"> </w:t>
      </w:r>
      <w:r w:rsidR="00405CDB" w:rsidRPr="000B403A">
        <w:rPr>
          <w:rFonts w:cs="Arial"/>
          <w:i/>
          <w:strike/>
          <w:szCs w:val="24"/>
        </w:rPr>
        <w:t>Add to</w:t>
      </w:r>
      <w:r w:rsidR="00405CDB" w:rsidRPr="000B403A">
        <w:rPr>
          <w:rFonts w:cs="Arial"/>
          <w:i/>
          <w:szCs w:val="24"/>
        </w:rPr>
        <w:t xml:space="preserve"> TMS 602, Article 3.</w:t>
      </w:r>
      <w:r w:rsidR="00405CDB" w:rsidRPr="000B403A">
        <w:rPr>
          <w:rFonts w:cs="Arial"/>
          <w:bCs/>
          <w:i/>
          <w:szCs w:val="24"/>
        </w:rPr>
        <w:t>5</w:t>
      </w:r>
      <w:r w:rsidR="00907B4D" w:rsidRPr="000B403A">
        <w:rPr>
          <w:rFonts w:cs="Arial"/>
          <w:bCs/>
          <w:i/>
          <w:szCs w:val="24"/>
        </w:rPr>
        <w:t xml:space="preserve"> </w:t>
      </w:r>
      <w:r w:rsidR="00405CDB" w:rsidRPr="000B403A">
        <w:rPr>
          <w:rFonts w:cs="Arial"/>
          <w:bCs/>
          <w:i/>
          <w:szCs w:val="24"/>
        </w:rPr>
        <w:t>C</w:t>
      </w:r>
      <w:r w:rsidR="00405CDB" w:rsidRPr="000B403A">
        <w:rPr>
          <w:rFonts w:cs="Arial"/>
          <w:i/>
          <w:szCs w:val="24"/>
        </w:rPr>
        <w:t xml:space="preserve"> </w:t>
      </w:r>
      <w:r w:rsidR="00557413" w:rsidRPr="000B403A">
        <w:rPr>
          <w:rFonts w:cs="Arial"/>
          <w:i/>
          <w:szCs w:val="24"/>
          <w:u w:val="single"/>
        </w:rPr>
        <w:t>and</w:t>
      </w:r>
      <w:r w:rsidR="00AE7C54" w:rsidRPr="000B403A">
        <w:rPr>
          <w:rFonts w:cs="Arial"/>
          <w:i/>
          <w:szCs w:val="24"/>
          <w:u w:val="single"/>
        </w:rPr>
        <w:t xml:space="preserve"> </w:t>
      </w:r>
      <w:r w:rsidR="00B70DF3" w:rsidRPr="000B403A">
        <w:rPr>
          <w:rFonts w:cs="Arial"/>
          <w:i/>
          <w:szCs w:val="24"/>
          <w:u w:val="single"/>
        </w:rPr>
        <w:t>Table 7</w:t>
      </w:r>
      <w:r w:rsidR="00D8130B" w:rsidRPr="000B403A">
        <w:rPr>
          <w:rFonts w:cs="Arial"/>
          <w:i/>
          <w:szCs w:val="24"/>
          <w:u w:val="single"/>
        </w:rPr>
        <w:t xml:space="preserve"> </w:t>
      </w:r>
      <w:r w:rsidR="005B54B5" w:rsidRPr="000B403A">
        <w:rPr>
          <w:rFonts w:cs="Arial"/>
          <w:bCs/>
          <w:i/>
          <w:szCs w:val="24"/>
          <w:u w:val="single"/>
        </w:rPr>
        <w:t>as follows</w:t>
      </w:r>
      <w:r w:rsidR="008E3B46" w:rsidRPr="000B403A">
        <w:rPr>
          <w:rFonts w:cs="Arial"/>
          <w:bCs/>
          <w:i/>
          <w:szCs w:val="24"/>
          <w:u w:val="single"/>
        </w:rPr>
        <w:t>:</w:t>
      </w:r>
      <w:r w:rsidR="00B67D2C" w:rsidRPr="000B403A">
        <w:rPr>
          <w:rFonts w:cs="Arial"/>
          <w:i/>
          <w:szCs w:val="24"/>
        </w:rPr>
        <w:t xml:space="preserve"> </w:t>
      </w:r>
      <w:r w:rsidR="00B67D2C" w:rsidRPr="000B403A">
        <w:rPr>
          <w:rFonts w:cs="Arial"/>
          <w:i/>
          <w:strike/>
          <w:szCs w:val="24"/>
        </w:rPr>
        <w:t>the following</w:t>
      </w:r>
      <w:r w:rsidR="000E5E35" w:rsidRPr="000B403A">
        <w:rPr>
          <w:rFonts w:cs="Arial"/>
          <w:i/>
          <w:strike/>
          <w:szCs w:val="24"/>
        </w:rPr>
        <w:t>:</w:t>
      </w:r>
    </w:p>
    <w:p w14:paraId="25DF4467" w14:textId="04A6D802" w:rsidR="000F1215" w:rsidRPr="000B403A" w:rsidRDefault="00764CB7" w:rsidP="00B40A7D">
      <w:pPr>
        <w:pStyle w:val="ListParagraph"/>
        <w:widowControl/>
        <w:numPr>
          <w:ilvl w:val="0"/>
          <w:numId w:val="70"/>
        </w:numPr>
        <w:autoSpaceDE w:val="0"/>
        <w:autoSpaceDN w:val="0"/>
        <w:adjustRightInd w:val="0"/>
        <w:spacing w:after="0"/>
        <w:ind w:left="1080"/>
        <w:rPr>
          <w:rFonts w:cs="Arial"/>
          <w:b/>
          <w:i/>
          <w:snapToGrid/>
          <w:szCs w:val="24"/>
          <w:u w:val="single"/>
        </w:rPr>
      </w:pPr>
      <w:r w:rsidRPr="000B403A">
        <w:rPr>
          <w:rFonts w:cs="Arial"/>
          <w:szCs w:val="24"/>
          <w:u w:val="single"/>
        </w:rPr>
        <w:t>Do not exceed the</w:t>
      </w:r>
      <w:r w:rsidR="00A93C58" w:rsidRPr="000B403A">
        <w:rPr>
          <w:rFonts w:cs="Arial"/>
          <w:szCs w:val="24"/>
          <w:u w:val="single"/>
        </w:rPr>
        <w:t xml:space="preserve"> </w:t>
      </w:r>
      <w:r w:rsidRPr="000B403A">
        <w:rPr>
          <w:rFonts w:cs="Arial"/>
          <w:szCs w:val="24"/>
          <w:u w:val="single"/>
        </w:rPr>
        <w:t>grout pour height given in Table 7</w:t>
      </w:r>
      <w:r w:rsidR="00286ECF" w:rsidRPr="000B403A">
        <w:rPr>
          <w:rFonts w:cs="Arial"/>
          <w:i/>
          <w:szCs w:val="24"/>
          <w:u w:val="single"/>
        </w:rPr>
        <w:t>.</w:t>
      </w:r>
      <w:r w:rsidR="00AE4A12" w:rsidRPr="000B403A">
        <w:rPr>
          <w:rFonts w:cs="Arial"/>
          <w:i/>
          <w:szCs w:val="24"/>
          <w:u w:val="single"/>
        </w:rPr>
        <w:t xml:space="preserve"> </w:t>
      </w:r>
    </w:p>
    <w:p w14:paraId="7B199EE1" w14:textId="7D75EA49" w:rsidR="00C77BD0" w:rsidRPr="000B403A" w:rsidRDefault="008043A6" w:rsidP="00B40A7D">
      <w:pPr>
        <w:pStyle w:val="ListParagraph"/>
        <w:widowControl/>
        <w:numPr>
          <w:ilvl w:val="0"/>
          <w:numId w:val="96"/>
        </w:numPr>
        <w:autoSpaceDE w:val="0"/>
        <w:autoSpaceDN w:val="0"/>
        <w:adjustRightInd w:val="0"/>
        <w:spacing w:after="0"/>
        <w:rPr>
          <w:rFonts w:cs="Arial"/>
          <w:b/>
          <w:i/>
          <w:snapToGrid/>
          <w:szCs w:val="24"/>
          <w:u w:val="single"/>
        </w:rPr>
      </w:pPr>
      <w:r w:rsidRPr="000B403A">
        <w:rPr>
          <w:rFonts w:cs="Arial"/>
          <w:i/>
          <w:strike/>
          <w:szCs w:val="24"/>
        </w:rPr>
        <w:t>For grout pours not greater than 4 feet (1219 mm) or 5 feet 4 inches (1651 mm) for 10-inch (254 mm) nominal or wider hollow unit masonry,</w:t>
      </w:r>
      <w:r w:rsidRPr="000B403A">
        <w:rPr>
          <w:rFonts w:cs="Arial"/>
          <w:i/>
          <w:szCs w:val="24"/>
        </w:rPr>
        <w:t xml:space="preserve"> </w:t>
      </w:r>
      <w:r w:rsidR="00172A08" w:rsidRPr="000B403A">
        <w:rPr>
          <w:rFonts w:cs="Arial"/>
          <w:iCs/>
          <w:szCs w:val="24"/>
          <w:highlight w:val="lightGray"/>
        </w:rPr>
        <w:t>(Relocate to Item 2</w:t>
      </w:r>
      <w:r w:rsidR="004E5EB9" w:rsidRPr="000B403A">
        <w:rPr>
          <w:rFonts w:cs="Arial"/>
          <w:iCs/>
          <w:szCs w:val="24"/>
          <w:highlight w:val="lightGray"/>
        </w:rPr>
        <w:t xml:space="preserve"> below</w:t>
      </w:r>
      <w:r w:rsidR="00172A08" w:rsidRPr="000B403A">
        <w:rPr>
          <w:rFonts w:cs="Arial"/>
          <w:iCs/>
          <w:szCs w:val="24"/>
          <w:highlight w:val="lightGray"/>
        </w:rPr>
        <w:t>)</w:t>
      </w:r>
      <w:r w:rsidR="00172A08" w:rsidRPr="000B403A">
        <w:rPr>
          <w:rFonts w:cs="Arial"/>
          <w:i/>
          <w:szCs w:val="24"/>
        </w:rPr>
        <w:t xml:space="preserve"> </w:t>
      </w:r>
      <w:r w:rsidRPr="000B403A">
        <w:rPr>
          <w:rFonts w:cs="Arial"/>
          <w:i/>
          <w:strike/>
          <w:szCs w:val="24"/>
        </w:rPr>
        <w:t>the top of grout pour shall be at the top of constructed masonry, or within 8 inches (200 mm) of the top of the constructed masonry</w:t>
      </w:r>
      <w:r w:rsidRPr="000B403A">
        <w:rPr>
          <w:rFonts w:cs="Arial"/>
          <w:i/>
          <w:szCs w:val="24"/>
        </w:rPr>
        <w:t xml:space="preserve">. Grout pours not terminated at the top of constructed masonry shall comply with TMS 602, Articles 3.5 C.3.a through </w:t>
      </w:r>
      <w:r w:rsidRPr="000B403A">
        <w:rPr>
          <w:rFonts w:cs="Arial"/>
          <w:i/>
          <w:strike/>
          <w:szCs w:val="24"/>
        </w:rPr>
        <w:t>3.5 C.3.e</w:t>
      </w:r>
      <w:r w:rsidR="005871A4" w:rsidRPr="000B403A">
        <w:rPr>
          <w:rFonts w:cs="Arial"/>
          <w:i/>
          <w:szCs w:val="24"/>
        </w:rPr>
        <w:t xml:space="preserve"> </w:t>
      </w:r>
      <w:r w:rsidR="005871A4" w:rsidRPr="000B403A">
        <w:rPr>
          <w:rFonts w:cs="Arial"/>
          <w:i/>
          <w:szCs w:val="24"/>
          <w:u w:val="single"/>
        </w:rPr>
        <w:t>3.5 C.3.c</w:t>
      </w:r>
      <w:r w:rsidR="005871A4" w:rsidRPr="000B403A">
        <w:rPr>
          <w:rFonts w:cs="Arial"/>
          <w:i/>
          <w:szCs w:val="24"/>
        </w:rPr>
        <w:t>.</w:t>
      </w:r>
      <w:r w:rsidRPr="000B403A">
        <w:rPr>
          <w:rFonts w:cs="Arial"/>
          <w:i/>
          <w:szCs w:val="24"/>
        </w:rPr>
        <w:t xml:space="preserve"> </w:t>
      </w:r>
    </w:p>
    <w:p w14:paraId="04730DFA" w14:textId="5ECAE634" w:rsidR="008043A6" w:rsidRPr="000B403A" w:rsidRDefault="00172A08" w:rsidP="00B40A7D">
      <w:pPr>
        <w:pStyle w:val="ListParagraph"/>
        <w:widowControl/>
        <w:numPr>
          <w:ilvl w:val="0"/>
          <w:numId w:val="97"/>
        </w:numPr>
        <w:autoSpaceDE w:val="0"/>
        <w:autoSpaceDN w:val="0"/>
        <w:adjustRightInd w:val="0"/>
        <w:spacing w:after="0"/>
        <w:rPr>
          <w:rFonts w:cs="Arial"/>
          <w:b/>
          <w:i/>
          <w:snapToGrid/>
          <w:szCs w:val="24"/>
          <w:u w:val="single"/>
        </w:rPr>
      </w:pPr>
      <w:r w:rsidRPr="000B403A">
        <w:rPr>
          <w:rFonts w:cs="Arial"/>
          <w:iCs/>
          <w:szCs w:val="24"/>
          <w:highlight w:val="lightGray"/>
        </w:rPr>
        <w:t>(Relocated from Item 1</w:t>
      </w:r>
      <w:r w:rsidR="004E5EB9" w:rsidRPr="000B403A">
        <w:rPr>
          <w:rFonts w:cs="Arial"/>
          <w:iCs/>
          <w:szCs w:val="24"/>
          <w:highlight w:val="lightGray"/>
        </w:rPr>
        <w:t xml:space="preserve"> above</w:t>
      </w:r>
      <w:r w:rsidRPr="000B403A">
        <w:rPr>
          <w:rFonts w:cs="Arial"/>
          <w:iCs/>
          <w:szCs w:val="24"/>
          <w:highlight w:val="lightGray"/>
        </w:rPr>
        <w:t>)</w:t>
      </w:r>
      <w:r w:rsidRPr="000B403A">
        <w:rPr>
          <w:rFonts w:cs="Arial"/>
          <w:i/>
          <w:szCs w:val="24"/>
        </w:rPr>
        <w:t xml:space="preserve"> </w:t>
      </w:r>
      <w:r w:rsidR="008043A6" w:rsidRPr="000B403A">
        <w:rPr>
          <w:rFonts w:cs="Arial"/>
          <w:i/>
          <w:szCs w:val="24"/>
        </w:rPr>
        <w:t xml:space="preserve">The top of the grout pour shall </w:t>
      </w:r>
      <w:r w:rsidR="009F64C6" w:rsidRPr="000B403A">
        <w:rPr>
          <w:rFonts w:cs="Arial"/>
          <w:i/>
          <w:szCs w:val="24"/>
        </w:rPr>
        <w:t>be</w:t>
      </w:r>
      <w:r w:rsidR="008043A6" w:rsidRPr="000B403A">
        <w:rPr>
          <w:rFonts w:cs="Arial"/>
          <w:i/>
          <w:szCs w:val="24"/>
        </w:rPr>
        <w:t xml:space="preserve"> </w:t>
      </w:r>
      <w:r w:rsidR="005B6174" w:rsidRPr="000B403A">
        <w:rPr>
          <w:rFonts w:cs="Arial"/>
          <w:i/>
          <w:szCs w:val="24"/>
          <w:u w:val="single"/>
        </w:rPr>
        <w:t>in</w:t>
      </w:r>
      <w:r w:rsidR="005B6174" w:rsidRPr="000B403A">
        <w:rPr>
          <w:rFonts w:cs="Arial"/>
          <w:i/>
          <w:szCs w:val="24"/>
        </w:rPr>
        <w:t xml:space="preserve"> the </w:t>
      </w:r>
      <w:r w:rsidR="008043A6" w:rsidRPr="000B403A">
        <w:rPr>
          <w:rFonts w:cs="Arial"/>
          <w:i/>
          <w:szCs w:val="24"/>
        </w:rPr>
        <w:t xml:space="preserve">top </w:t>
      </w:r>
      <w:r w:rsidR="009049E4" w:rsidRPr="000B403A">
        <w:rPr>
          <w:rFonts w:cs="Arial"/>
          <w:i/>
          <w:szCs w:val="24"/>
          <w:u w:val="single"/>
        </w:rPr>
        <w:t>course</w:t>
      </w:r>
      <w:r w:rsidR="009049E4" w:rsidRPr="000B403A">
        <w:rPr>
          <w:rFonts w:cs="Arial"/>
          <w:i/>
          <w:szCs w:val="24"/>
        </w:rPr>
        <w:t xml:space="preserve"> </w:t>
      </w:r>
      <w:r w:rsidR="008043A6" w:rsidRPr="000B403A">
        <w:rPr>
          <w:rFonts w:cs="Arial"/>
          <w:i/>
          <w:szCs w:val="24"/>
        </w:rPr>
        <w:t xml:space="preserve">of </w:t>
      </w:r>
      <w:r w:rsidR="008043A6" w:rsidRPr="000B403A">
        <w:rPr>
          <w:rFonts w:cs="Arial"/>
          <w:i/>
          <w:szCs w:val="24"/>
          <w:u w:val="single"/>
        </w:rPr>
        <w:t>the</w:t>
      </w:r>
      <w:r w:rsidR="008043A6" w:rsidRPr="000B403A">
        <w:rPr>
          <w:rFonts w:cs="Arial"/>
          <w:i/>
          <w:szCs w:val="24"/>
        </w:rPr>
        <w:t xml:space="preserve"> constructed masonry. Grout pours not terminated </w:t>
      </w:r>
      <w:r w:rsidR="008043A6" w:rsidRPr="000B403A">
        <w:rPr>
          <w:rFonts w:cs="Arial"/>
          <w:i/>
          <w:szCs w:val="24"/>
          <w:u w:val="single"/>
        </w:rPr>
        <w:t>within</w:t>
      </w:r>
      <w:r w:rsidR="00642685" w:rsidRPr="000B403A">
        <w:rPr>
          <w:rFonts w:cs="Arial"/>
          <w:i/>
          <w:szCs w:val="24"/>
        </w:rPr>
        <w:t xml:space="preserve"> the top </w:t>
      </w:r>
      <w:r w:rsidR="00642685" w:rsidRPr="000B403A">
        <w:rPr>
          <w:rFonts w:cs="Arial"/>
          <w:i/>
          <w:szCs w:val="24"/>
          <w:u w:val="single"/>
        </w:rPr>
        <w:t>course</w:t>
      </w:r>
      <w:r w:rsidR="00642685" w:rsidRPr="000B403A">
        <w:rPr>
          <w:rFonts w:cs="Arial"/>
          <w:i/>
          <w:szCs w:val="24"/>
        </w:rPr>
        <w:t xml:space="preserve"> of </w:t>
      </w:r>
      <w:r w:rsidR="00367675" w:rsidRPr="000B403A">
        <w:rPr>
          <w:rFonts w:cs="Arial"/>
          <w:i/>
          <w:szCs w:val="24"/>
          <w:u w:val="single"/>
        </w:rPr>
        <w:t>the</w:t>
      </w:r>
      <w:r w:rsidR="00367675" w:rsidRPr="000B403A">
        <w:rPr>
          <w:rFonts w:cs="Arial"/>
          <w:i/>
          <w:szCs w:val="24"/>
        </w:rPr>
        <w:t xml:space="preserve"> </w:t>
      </w:r>
      <w:r w:rsidR="008043A6" w:rsidRPr="000B403A">
        <w:rPr>
          <w:rFonts w:cs="Arial"/>
          <w:i/>
          <w:szCs w:val="24"/>
        </w:rPr>
        <w:t>constructed masonry shall comply with TMS 602, Articles 3.5 C.</w:t>
      </w:r>
      <w:r w:rsidR="00B84EFD" w:rsidRPr="000B403A">
        <w:rPr>
          <w:rFonts w:cs="Arial"/>
          <w:i/>
          <w:szCs w:val="24"/>
        </w:rPr>
        <w:t>3</w:t>
      </w:r>
      <w:r w:rsidR="008043A6" w:rsidRPr="000B403A">
        <w:rPr>
          <w:rFonts w:cs="Arial"/>
          <w:i/>
          <w:szCs w:val="24"/>
        </w:rPr>
        <w:t>.a through 3.5 C.</w:t>
      </w:r>
      <w:r w:rsidR="00B84EFD" w:rsidRPr="000B403A">
        <w:rPr>
          <w:rFonts w:cs="Arial"/>
          <w:i/>
          <w:szCs w:val="24"/>
        </w:rPr>
        <w:t>3</w:t>
      </w:r>
      <w:r w:rsidR="008043A6" w:rsidRPr="000B403A">
        <w:rPr>
          <w:rFonts w:cs="Arial"/>
          <w:i/>
          <w:szCs w:val="24"/>
          <w:u w:val="single"/>
        </w:rPr>
        <w:t>.</w:t>
      </w:r>
      <w:r w:rsidR="006D1118" w:rsidRPr="000B403A">
        <w:rPr>
          <w:rFonts w:cs="Arial"/>
          <w:i/>
          <w:szCs w:val="24"/>
          <w:u w:val="single"/>
        </w:rPr>
        <w:t>c</w:t>
      </w:r>
      <w:r w:rsidR="001B4F11" w:rsidRPr="000B403A">
        <w:rPr>
          <w:rFonts w:cs="Arial"/>
          <w:i/>
          <w:szCs w:val="24"/>
          <w:u w:val="single"/>
        </w:rPr>
        <w:t>.</w:t>
      </w:r>
      <w:r w:rsidR="004E03DA" w:rsidRPr="000B403A">
        <w:rPr>
          <w:rFonts w:cs="Arial"/>
          <w:i/>
          <w:szCs w:val="24"/>
        </w:rPr>
        <w:t xml:space="preserve"> </w:t>
      </w:r>
      <w:r w:rsidR="00D42F93" w:rsidRPr="000B403A">
        <w:rPr>
          <w:rFonts w:cs="Arial"/>
          <w:i/>
          <w:strike/>
          <w:szCs w:val="24"/>
          <w:u w:val="single"/>
        </w:rPr>
        <w:t>3.5 C.3.e</w:t>
      </w:r>
      <w:r w:rsidR="008043A6" w:rsidRPr="000B403A">
        <w:rPr>
          <w:rFonts w:cs="Arial"/>
          <w:i/>
          <w:szCs w:val="24"/>
          <w:u w:val="single"/>
        </w:rPr>
        <w:t xml:space="preserve">. </w:t>
      </w:r>
    </w:p>
    <w:p w14:paraId="52CCA726" w14:textId="3B93D853" w:rsidR="00D67C23" w:rsidRPr="000B403A" w:rsidRDefault="005A7836" w:rsidP="00B40A7D">
      <w:pPr>
        <w:pStyle w:val="ListParagraph"/>
        <w:widowControl/>
        <w:numPr>
          <w:ilvl w:val="0"/>
          <w:numId w:val="98"/>
        </w:numPr>
        <w:autoSpaceDE w:val="0"/>
        <w:autoSpaceDN w:val="0"/>
        <w:adjustRightInd w:val="0"/>
        <w:spacing w:after="0"/>
        <w:rPr>
          <w:rFonts w:cs="Arial"/>
          <w:bCs/>
          <w:i/>
          <w:strike/>
          <w:snapToGrid/>
          <w:szCs w:val="24"/>
        </w:rPr>
      </w:pPr>
      <w:r w:rsidRPr="000B403A">
        <w:rPr>
          <w:rFonts w:cs="Arial"/>
          <w:bCs/>
          <w:i/>
          <w:strike/>
          <w:snapToGrid/>
          <w:szCs w:val="24"/>
        </w:rPr>
        <w:t>Grout pours in excess of 4 feet (1219 mm) or 5 feet 4 inches (1651 mm) for 10-inch (254 mm) nominal or wider hollow unit masonry shall be subject to</w:t>
      </w:r>
      <w:r w:rsidRPr="000B403A">
        <w:rPr>
          <w:rFonts w:cs="Arial"/>
          <w:bCs/>
          <w:i/>
          <w:snapToGrid/>
          <w:szCs w:val="24"/>
        </w:rPr>
        <w:t xml:space="preserve"> </w:t>
      </w:r>
      <w:r w:rsidR="00181BF2" w:rsidRPr="000B403A">
        <w:rPr>
          <w:rFonts w:cs="Arial"/>
          <w:iCs/>
          <w:szCs w:val="24"/>
          <w:highlight w:val="lightGray"/>
        </w:rPr>
        <w:t>(Relocate to Item 3 below)</w:t>
      </w:r>
      <w:r w:rsidR="00181BF2" w:rsidRPr="000B403A">
        <w:rPr>
          <w:rFonts w:cs="Arial"/>
          <w:i/>
          <w:szCs w:val="24"/>
        </w:rPr>
        <w:t xml:space="preserve"> </w:t>
      </w:r>
      <w:r w:rsidRPr="000B403A">
        <w:rPr>
          <w:rFonts w:cs="Arial"/>
          <w:bCs/>
          <w:i/>
          <w:strike/>
          <w:snapToGrid/>
          <w:szCs w:val="24"/>
        </w:rPr>
        <w:t>approval of the enforcement agency</w:t>
      </w:r>
      <w:r w:rsidRPr="000B403A">
        <w:rPr>
          <w:rFonts w:cs="Arial"/>
          <w:bCs/>
          <w:i/>
          <w:snapToGrid/>
          <w:szCs w:val="24"/>
        </w:rPr>
        <w:t>.</w:t>
      </w:r>
    </w:p>
    <w:p w14:paraId="4CEBDEA6" w14:textId="242014AC" w:rsidR="008043A6" w:rsidRPr="000B403A" w:rsidRDefault="000B7187" w:rsidP="00B40A7D">
      <w:pPr>
        <w:pStyle w:val="ListParagraph"/>
        <w:numPr>
          <w:ilvl w:val="0"/>
          <w:numId w:val="147"/>
        </w:numPr>
        <w:adjustRightInd w:val="0"/>
        <w:spacing w:before="120"/>
        <w:ind w:left="1080"/>
        <w:rPr>
          <w:rFonts w:cs="Arial"/>
          <w:i/>
          <w:szCs w:val="24"/>
        </w:rPr>
      </w:pPr>
      <w:r w:rsidRPr="000B403A">
        <w:rPr>
          <w:rFonts w:cs="Arial"/>
          <w:i/>
          <w:szCs w:val="24"/>
        </w:rPr>
        <w:t>Gr</w:t>
      </w:r>
      <w:r w:rsidR="008043A6" w:rsidRPr="000B403A">
        <w:rPr>
          <w:rFonts w:cs="Arial"/>
          <w:i/>
          <w:szCs w:val="24"/>
        </w:rPr>
        <w:t>out pours in excess of 4 feet (1219 mm)</w:t>
      </w:r>
      <w:r w:rsidR="00FA2A15" w:rsidRPr="000B403A">
        <w:rPr>
          <w:rFonts w:cs="Arial"/>
          <w:i/>
          <w:szCs w:val="24"/>
        </w:rPr>
        <w:t>,</w:t>
      </w:r>
      <w:r w:rsidR="008043A6" w:rsidRPr="000B403A">
        <w:rPr>
          <w:rFonts w:cs="Arial"/>
          <w:i/>
          <w:szCs w:val="24"/>
        </w:rPr>
        <w:t xml:space="preserve"> or 5 feet 4 inches (1651 mm) for 10-inch (254 mm) nominal or wider</w:t>
      </w:r>
      <w:r w:rsidR="00833170" w:rsidRPr="000B403A">
        <w:rPr>
          <w:rFonts w:cs="Arial"/>
          <w:i/>
          <w:szCs w:val="24"/>
        </w:rPr>
        <w:t xml:space="preserve"> for h</w:t>
      </w:r>
      <w:r w:rsidR="008043A6" w:rsidRPr="000B403A">
        <w:rPr>
          <w:rFonts w:cs="Arial"/>
          <w:i/>
          <w:szCs w:val="24"/>
        </w:rPr>
        <w:t>ollow unit masonry</w:t>
      </w:r>
      <w:r w:rsidR="00A62B51" w:rsidRPr="000B403A">
        <w:rPr>
          <w:rFonts w:cs="Arial"/>
          <w:i/>
          <w:szCs w:val="24"/>
          <w:u w:val="single"/>
        </w:rPr>
        <w:t>,</w:t>
      </w:r>
      <w:r w:rsidR="008043A6" w:rsidRPr="000B403A">
        <w:rPr>
          <w:rFonts w:cs="Arial"/>
          <w:i/>
          <w:szCs w:val="24"/>
        </w:rPr>
        <w:t xml:space="preserve"> shall be subject to </w:t>
      </w:r>
      <w:r w:rsidR="00181BF2" w:rsidRPr="000B403A">
        <w:rPr>
          <w:rFonts w:cs="Arial"/>
          <w:iCs/>
          <w:szCs w:val="24"/>
          <w:highlight w:val="lightGray"/>
        </w:rPr>
        <w:t>(Relocated from Item 2 above)</w:t>
      </w:r>
      <w:r w:rsidR="00181BF2" w:rsidRPr="000B403A">
        <w:rPr>
          <w:rFonts w:cs="Arial"/>
          <w:i/>
          <w:szCs w:val="24"/>
        </w:rPr>
        <w:t xml:space="preserve"> </w:t>
      </w:r>
      <w:r w:rsidR="008043A6" w:rsidRPr="000B403A">
        <w:rPr>
          <w:rFonts w:cs="Arial"/>
          <w:i/>
          <w:szCs w:val="24"/>
        </w:rPr>
        <w:t xml:space="preserve">approval of the enforcement agency </w:t>
      </w:r>
      <w:r w:rsidR="008043A6" w:rsidRPr="000B403A">
        <w:rPr>
          <w:rFonts w:cs="Arial"/>
          <w:i/>
          <w:szCs w:val="24"/>
          <w:u w:val="single"/>
        </w:rPr>
        <w:t>and</w:t>
      </w:r>
      <w:r w:rsidR="008043A6" w:rsidRPr="000B403A">
        <w:rPr>
          <w:rFonts w:cs="Arial"/>
          <w:i/>
          <w:szCs w:val="24"/>
        </w:rPr>
        <w:t xml:space="preserve"> the following:</w:t>
      </w:r>
    </w:p>
    <w:p w14:paraId="0FC9744D" w14:textId="0FFAE8C9" w:rsidR="008043A6" w:rsidRPr="000B403A" w:rsidRDefault="008043A6" w:rsidP="00B40A7D">
      <w:pPr>
        <w:pStyle w:val="ListParagraph"/>
        <w:numPr>
          <w:ilvl w:val="1"/>
          <w:numId w:val="78"/>
        </w:numPr>
        <w:adjustRightInd w:val="0"/>
        <w:spacing w:before="120"/>
        <w:ind w:left="1800"/>
        <w:rPr>
          <w:rFonts w:cs="Arial"/>
          <w:i/>
          <w:szCs w:val="24"/>
          <w:u w:val="single"/>
        </w:rPr>
      </w:pPr>
      <w:r w:rsidRPr="000B403A">
        <w:rPr>
          <w:rFonts w:cs="Arial"/>
          <w:i/>
          <w:szCs w:val="24"/>
        </w:rPr>
        <w:t xml:space="preserve">Grouting shall be done in a continuous pour in lifts not exceeding </w:t>
      </w:r>
      <w:r w:rsidRPr="000B403A">
        <w:rPr>
          <w:rFonts w:cs="Arial"/>
          <w:i/>
          <w:strike/>
          <w:szCs w:val="24"/>
        </w:rPr>
        <w:t>4 feet (1219 mm) or 5 feet 4 inches (1651 mm) for 10-inch (254 mm) nominal or wider hollow unit masonry.</w:t>
      </w:r>
      <w:r w:rsidR="00177180" w:rsidRPr="000B403A">
        <w:rPr>
          <w:rFonts w:cs="Arial"/>
          <w:i/>
          <w:szCs w:val="24"/>
        </w:rPr>
        <w:t xml:space="preserve"> </w:t>
      </w:r>
      <w:r w:rsidRPr="000B403A">
        <w:rPr>
          <w:rFonts w:cs="Arial"/>
          <w:i/>
          <w:szCs w:val="24"/>
          <w:u w:val="single"/>
        </w:rPr>
        <w:t>the requirements of TMS 602, Article 3.5 D.</w:t>
      </w:r>
    </w:p>
    <w:p w14:paraId="3E7F7A53" w14:textId="4D872DA2" w:rsidR="008043A6" w:rsidRPr="000B403A" w:rsidRDefault="008043A6" w:rsidP="00B40A7D">
      <w:pPr>
        <w:pStyle w:val="ListParagraph"/>
        <w:numPr>
          <w:ilvl w:val="0"/>
          <w:numId w:val="71"/>
        </w:numPr>
        <w:autoSpaceDE w:val="0"/>
        <w:autoSpaceDN w:val="0"/>
        <w:adjustRightInd w:val="0"/>
        <w:spacing w:before="120"/>
        <w:ind w:left="1800"/>
        <w:rPr>
          <w:rFonts w:cs="Arial"/>
          <w:i/>
          <w:szCs w:val="24"/>
        </w:rPr>
      </w:pPr>
      <w:r w:rsidRPr="000B403A">
        <w:rPr>
          <w:rFonts w:cs="Arial"/>
          <w:i/>
          <w:strike/>
          <w:szCs w:val="24"/>
        </w:rPr>
        <w:t>An approved admixture of a type that reduces early water loss and produces an expansive action shall be used</w:t>
      </w:r>
      <w:r w:rsidRPr="000B403A">
        <w:rPr>
          <w:rFonts w:cs="Arial"/>
          <w:i/>
          <w:szCs w:val="24"/>
        </w:rPr>
        <w:t>.</w:t>
      </w:r>
    </w:p>
    <w:p w14:paraId="3B849F83" w14:textId="7369CEDD" w:rsidR="008043A6" w:rsidRPr="000B403A" w:rsidRDefault="008043A6" w:rsidP="00B40A7D">
      <w:pPr>
        <w:pStyle w:val="ListParagraph"/>
        <w:numPr>
          <w:ilvl w:val="0"/>
          <w:numId w:val="72"/>
        </w:numPr>
        <w:adjustRightInd w:val="0"/>
        <w:spacing w:before="120"/>
        <w:ind w:left="1800"/>
        <w:rPr>
          <w:rFonts w:cs="Arial"/>
          <w:i/>
          <w:szCs w:val="24"/>
        </w:rPr>
      </w:pPr>
      <w:r w:rsidRPr="000B403A">
        <w:rPr>
          <w:rFonts w:cs="Arial"/>
          <w:i/>
          <w:strike/>
          <w:szCs w:val="24"/>
        </w:rPr>
        <w:t>c.</w:t>
      </w:r>
      <w:r w:rsidRPr="000B403A">
        <w:rPr>
          <w:rFonts w:cs="Arial"/>
          <w:i/>
          <w:szCs w:val="24"/>
        </w:rPr>
        <w:t xml:space="preserve"> The grouting of any section of wall shall be completed in one day with no interruptions greater than one hour.</w:t>
      </w:r>
    </w:p>
    <w:p w14:paraId="69E84ADD" w14:textId="1C45A89D" w:rsidR="008043A6" w:rsidRPr="000B403A" w:rsidRDefault="008043A6" w:rsidP="00B40A7D">
      <w:pPr>
        <w:pStyle w:val="ListParagraph"/>
        <w:numPr>
          <w:ilvl w:val="0"/>
          <w:numId w:val="79"/>
        </w:numPr>
        <w:autoSpaceDE w:val="0"/>
        <w:autoSpaceDN w:val="0"/>
        <w:adjustRightInd w:val="0"/>
        <w:spacing w:before="120"/>
        <w:ind w:left="1800"/>
        <w:rPr>
          <w:rFonts w:cs="Arial"/>
          <w:i/>
          <w:strike/>
          <w:szCs w:val="24"/>
        </w:rPr>
      </w:pPr>
      <w:r w:rsidRPr="000B403A">
        <w:rPr>
          <w:rFonts w:cs="Arial"/>
          <w:i/>
          <w:strike/>
          <w:szCs w:val="24"/>
        </w:rPr>
        <w:t xml:space="preserve">For multiple grout lifts within a grout pour, each grout lift height of wall, column, pier or beam shall be inspected before placement of additional units. </w:t>
      </w:r>
    </w:p>
    <w:p w14:paraId="2AFD556C" w14:textId="1AF2AA12" w:rsidR="007C59DF" w:rsidRPr="00180E0A" w:rsidRDefault="008043A6" w:rsidP="00180E0A">
      <w:pPr>
        <w:pStyle w:val="ListParagraph"/>
        <w:numPr>
          <w:ilvl w:val="0"/>
          <w:numId w:val="80"/>
        </w:numPr>
        <w:tabs>
          <w:tab w:val="left" w:pos="1350"/>
        </w:tabs>
        <w:adjustRightInd w:val="0"/>
        <w:spacing w:before="120"/>
        <w:ind w:left="1800"/>
        <w:rPr>
          <w:rFonts w:cs="Arial"/>
          <w:i/>
          <w:szCs w:val="24"/>
        </w:rPr>
      </w:pPr>
      <w:r w:rsidRPr="000B403A">
        <w:rPr>
          <w:rFonts w:cs="Arial"/>
          <w:i/>
          <w:strike/>
          <w:szCs w:val="24"/>
        </w:rPr>
        <w:t>e.</w:t>
      </w:r>
      <w:r w:rsidRPr="000B403A">
        <w:rPr>
          <w:rFonts w:cs="Arial"/>
          <w:i/>
          <w:szCs w:val="24"/>
        </w:rPr>
        <w:t xml:space="preserve"> Cleanout openings shall be provided at the bottom of each pour of grout.</w:t>
      </w:r>
      <w:r w:rsidR="00180E0A">
        <w:rPr>
          <w:rFonts w:cs="Arial"/>
          <w:i/>
          <w:szCs w:val="24"/>
        </w:rPr>
        <w:br w:type="page"/>
      </w:r>
    </w:p>
    <w:p w14:paraId="210DCAE9" w14:textId="77777777" w:rsidR="00A434FB" w:rsidRPr="000B403A" w:rsidRDefault="005E3EE0" w:rsidP="00727C2F">
      <w:pPr>
        <w:spacing w:after="0"/>
        <w:jc w:val="center"/>
        <w:rPr>
          <w:rFonts w:cs="Arial"/>
          <w:b/>
          <w:caps/>
          <w:szCs w:val="24"/>
          <w:u w:val="single"/>
        </w:rPr>
      </w:pPr>
      <w:r w:rsidRPr="000B403A">
        <w:rPr>
          <w:rFonts w:cs="Arial"/>
          <w:b/>
          <w:caps/>
          <w:szCs w:val="24"/>
          <w:u w:val="single"/>
        </w:rPr>
        <w:t>Table 7</w:t>
      </w:r>
    </w:p>
    <w:p w14:paraId="5E9E0949" w14:textId="14EE9D1B" w:rsidR="005E3EE0" w:rsidRPr="000B403A" w:rsidRDefault="005E3EE0" w:rsidP="00A434FB">
      <w:pPr>
        <w:jc w:val="center"/>
        <w:rPr>
          <w:rFonts w:cs="Arial"/>
          <w:b/>
          <w:szCs w:val="24"/>
          <w:u w:val="single"/>
        </w:rPr>
      </w:pPr>
      <w:r w:rsidRPr="000B403A">
        <w:rPr>
          <w:rFonts w:cs="Arial"/>
          <w:b/>
          <w:caps/>
          <w:szCs w:val="24"/>
          <w:u w:val="single"/>
        </w:rPr>
        <w:t>Grout Space Requirements</w:t>
      </w:r>
    </w:p>
    <w:tbl>
      <w:tblPr>
        <w:tblStyle w:val="TableGrid"/>
        <w:tblW w:w="0" w:type="auto"/>
        <w:tblLook w:val="0620" w:firstRow="1" w:lastRow="0" w:firstColumn="0" w:lastColumn="0" w:noHBand="1" w:noVBand="1"/>
        <w:tblCaption w:val="Table 7"/>
        <w:tblDescription w:val="SPECIFIED COMPRESSIVE STRENGTH REQUIREMENTS"/>
      </w:tblPr>
      <w:tblGrid>
        <w:gridCol w:w="1885"/>
        <w:gridCol w:w="2070"/>
        <w:gridCol w:w="2338"/>
        <w:gridCol w:w="2612"/>
      </w:tblGrid>
      <w:tr w:rsidR="000B403A" w:rsidRPr="000B403A" w14:paraId="4892EDB4" w14:textId="77777777" w:rsidTr="00117CFF">
        <w:trPr>
          <w:tblHeader/>
        </w:trPr>
        <w:tc>
          <w:tcPr>
            <w:tcW w:w="1885" w:type="dxa"/>
            <w:tcBorders>
              <w:bottom w:val="single" w:sz="4" w:space="0" w:color="auto"/>
            </w:tcBorders>
          </w:tcPr>
          <w:p w14:paraId="6FD71713" w14:textId="77777777" w:rsidR="005E3EE0" w:rsidRPr="000B403A" w:rsidRDefault="005E3EE0" w:rsidP="00736877">
            <w:pPr>
              <w:jc w:val="center"/>
              <w:rPr>
                <w:rFonts w:cs="Arial"/>
                <w:szCs w:val="24"/>
                <w:u w:val="single"/>
              </w:rPr>
            </w:pPr>
            <w:r w:rsidRPr="000B403A">
              <w:rPr>
                <w:rFonts w:cs="Arial"/>
                <w:szCs w:val="24"/>
                <w:u w:val="single"/>
              </w:rPr>
              <w:lastRenderedPageBreak/>
              <w:t>Grout Type</w:t>
            </w:r>
            <w:r w:rsidRPr="000B403A">
              <w:rPr>
                <w:rFonts w:cs="Arial"/>
                <w:szCs w:val="24"/>
                <w:u w:val="single"/>
                <w:vertAlign w:val="superscript"/>
              </w:rPr>
              <w:t>1</w:t>
            </w:r>
          </w:p>
        </w:tc>
        <w:tc>
          <w:tcPr>
            <w:tcW w:w="2070" w:type="dxa"/>
            <w:tcBorders>
              <w:bottom w:val="single" w:sz="4" w:space="0" w:color="auto"/>
            </w:tcBorders>
          </w:tcPr>
          <w:p w14:paraId="60FBDD7B" w14:textId="77777777" w:rsidR="00180744" w:rsidRPr="000B403A" w:rsidRDefault="005E3EE0" w:rsidP="00736877">
            <w:pPr>
              <w:jc w:val="center"/>
              <w:rPr>
                <w:rStyle w:val="CommentReference"/>
                <w:rFonts w:eastAsia="Times New Roman" w:cs="Arial"/>
                <w:sz w:val="24"/>
                <w:szCs w:val="24"/>
                <w:u w:val="single"/>
              </w:rPr>
            </w:pPr>
            <w:r w:rsidRPr="000B403A">
              <w:rPr>
                <w:rFonts w:cs="Arial"/>
                <w:szCs w:val="24"/>
                <w:u w:val="single"/>
              </w:rPr>
              <w:t>Maximum grout pour height,</w:t>
            </w:r>
            <w:r w:rsidR="007D6847" w:rsidRPr="000B403A">
              <w:rPr>
                <w:rStyle w:val="CommentReference"/>
                <w:rFonts w:eastAsia="Times New Roman" w:cs="Arial"/>
                <w:sz w:val="24"/>
                <w:szCs w:val="24"/>
                <w:u w:val="single"/>
              </w:rPr>
              <w:t xml:space="preserve"> </w:t>
            </w:r>
          </w:p>
          <w:p w14:paraId="299D20C6" w14:textId="6D0E8471" w:rsidR="005E3EE0" w:rsidRPr="000B403A" w:rsidRDefault="005E3EE0" w:rsidP="00736877">
            <w:pPr>
              <w:jc w:val="center"/>
              <w:rPr>
                <w:rFonts w:cs="Arial"/>
                <w:szCs w:val="24"/>
                <w:u w:val="single"/>
              </w:rPr>
            </w:pPr>
            <w:r w:rsidRPr="000B403A">
              <w:rPr>
                <w:rFonts w:cs="Arial"/>
                <w:szCs w:val="24"/>
                <w:u w:val="single"/>
              </w:rPr>
              <w:t>ft (m)</w:t>
            </w:r>
          </w:p>
        </w:tc>
        <w:tc>
          <w:tcPr>
            <w:tcW w:w="2338" w:type="dxa"/>
            <w:tcBorders>
              <w:bottom w:val="single" w:sz="4" w:space="0" w:color="auto"/>
            </w:tcBorders>
          </w:tcPr>
          <w:p w14:paraId="04593337" w14:textId="77777777" w:rsidR="00180744" w:rsidRPr="000B403A" w:rsidRDefault="005E3EE0" w:rsidP="00736877">
            <w:pPr>
              <w:jc w:val="center"/>
              <w:rPr>
                <w:rFonts w:cs="Arial"/>
                <w:szCs w:val="24"/>
                <w:u w:val="single"/>
              </w:rPr>
            </w:pPr>
            <w:r w:rsidRPr="000B403A">
              <w:rPr>
                <w:rFonts w:cs="Arial"/>
                <w:szCs w:val="24"/>
                <w:u w:val="single"/>
              </w:rPr>
              <w:t>Minimum clear width of grout space,</w:t>
            </w:r>
            <w:r w:rsidRPr="000B403A">
              <w:rPr>
                <w:rFonts w:cs="Arial"/>
                <w:szCs w:val="24"/>
                <w:u w:val="single"/>
                <w:vertAlign w:val="superscript"/>
              </w:rPr>
              <w:t>2,3</w:t>
            </w:r>
            <w:r w:rsidRPr="000B403A">
              <w:rPr>
                <w:rFonts w:cs="Arial"/>
                <w:szCs w:val="24"/>
                <w:u w:val="single"/>
              </w:rPr>
              <w:t xml:space="preserve"> </w:t>
            </w:r>
          </w:p>
          <w:p w14:paraId="0BFF22ED" w14:textId="7BC9B607" w:rsidR="005E3EE0" w:rsidRPr="000B403A" w:rsidRDefault="005E3EE0" w:rsidP="00736877">
            <w:pPr>
              <w:jc w:val="center"/>
              <w:rPr>
                <w:rFonts w:cs="Arial"/>
                <w:szCs w:val="24"/>
                <w:u w:val="single"/>
              </w:rPr>
            </w:pPr>
            <w:r w:rsidRPr="000B403A">
              <w:rPr>
                <w:rFonts w:cs="Arial"/>
                <w:szCs w:val="24"/>
                <w:u w:val="single"/>
              </w:rPr>
              <w:t>in. (mm)</w:t>
            </w:r>
          </w:p>
        </w:tc>
        <w:tc>
          <w:tcPr>
            <w:tcW w:w="2612" w:type="dxa"/>
            <w:tcBorders>
              <w:bottom w:val="single" w:sz="4" w:space="0" w:color="auto"/>
            </w:tcBorders>
          </w:tcPr>
          <w:p w14:paraId="5F2FF3A9" w14:textId="77777777" w:rsidR="00121224" w:rsidRPr="000B403A" w:rsidRDefault="005E3EE0" w:rsidP="00736877">
            <w:pPr>
              <w:jc w:val="center"/>
              <w:rPr>
                <w:rFonts w:cs="Arial"/>
                <w:szCs w:val="24"/>
                <w:u w:val="single"/>
              </w:rPr>
            </w:pPr>
            <w:r w:rsidRPr="000B403A">
              <w:rPr>
                <w:rFonts w:cs="Arial"/>
                <w:szCs w:val="24"/>
                <w:u w:val="single"/>
              </w:rPr>
              <w:t>Minimum clear grout space dimensions for grouting cells of hollow units,</w:t>
            </w:r>
            <w:r w:rsidRPr="000B403A">
              <w:rPr>
                <w:rFonts w:cs="Arial"/>
                <w:szCs w:val="24"/>
                <w:u w:val="single"/>
                <w:vertAlign w:val="superscript"/>
              </w:rPr>
              <w:t>3</w:t>
            </w:r>
            <w:r w:rsidRPr="000B403A">
              <w:rPr>
                <w:rFonts w:cs="Arial"/>
                <w:szCs w:val="24"/>
                <w:u w:val="single"/>
              </w:rPr>
              <w:t xml:space="preserve"> </w:t>
            </w:r>
          </w:p>
          <w:p w14:paraId="55EB8D27" w14:textId="2B2C57C5" w:rsidR="005E3EE0" w:rsidRPr="000B403A" w:rsidRDefault="005E3EE0" w:rsidP="00736877">
            <w:pPr>
              <w:jc w:val="center"/>
              <w:rPr>
                <w:rFonts w:cs="Arial"/>
                <w:szCs w:val="24"/>
                <w:u w:val="single"/>
              </w:rPr>
            </w:pPr>
            <w:r w:rsidRPr="000B403A">
              <w:rPr>
                <w:rFonts w:cs="Arial"/>
                <w:szCs w:val="24"/>
                <w:u w:val="single"/>
              </w:rPr>
              <w:t>in. x in. (mm x mm)</w:t>
            </w:r>
          </w:p>
        </w:tc>
      </w:tr>
      <w:tr w:rsidR="000B403A" w:rsidRPr="000B403A" w14:paraId="64057646" w14:textId="77777777" w:rsidTr="00117CFF">
        <w:trPr>
          <w:trHeight w:val="343"/>
          <w:tblHeader/>
        </w:trPr>
        <w:tc>
          <w:tcPr>
            <w:tcW w:w="1885" w:type="dxa"/>
            <w:tcBorders>
              <w:bottom w:val="nil"/>
              <w:right w:val="single" w:sz="4" w:space="0" w:color="auto"/>
            </w:tcBorders>
          </w:tcPr>
          <w:p w14:paraId="5CF90EEB" w14:textId="77777777" w:rsidR="005E3EE0" w:rsidRPr="000B403A" w:rsidRDefault="005E3EE0" w:rsidP="00736877">
            <w:pPr>
              <w:jc w:val="center"/>
              <w:rPr>
                <w:rFonts w:cs="Arial"/>
                <w:szCs w:val="24"/>
                <w:u w:val="single"/>
              </w:rPr>
            </w:pPr>
            <w:r w:rsidRPr="000B403A">
              <w:rPr>
                <w:rFonts w:cs="Arial"/>
                <w:szCs w:val="24"/>
                <w:u w:val="single"/>
              </w:rPr>
              <w:t>Coarse</w:t>
            </w:r>
          </w:p>
        </w:tc>
        <w:tc>
          <w:tcPr>
            <w:tcW w:w="2070" w:type="dxa"/>
            <w:tcBorders>
              <w:left w:val="single" w:sz="4" w:space="0" w:color="auto"/>
              <w:bottom w:val="nil"/>
              <w:right w:val="single" w:sz="4" w:space="0" w:color="auto"/>
            </w:tcBorders>
          </w:tcPr>
          <w:p w14:paraId="59BE23B0" w14:textId="4EA898AF" w:rsidR="005E3EE0" w:rsidRPr="000B403A" w:rsidRDefault="005E3EE0" w:rsidP="00736877">
            <w:pPr>
              <w:jc w:val="center"/>
              <w:rPr>
                <w:rFonts w:cs="Arial"/>
                <w:szCs w:val="24"/>
                <w:u w:val="single"/>
              </w:rPr>
            </w:pPr>
            <w:r w:rsidRPr="000B403A">
              <w:rPr>
                <w:rFonts w:cs="Arial"/>
                <w:szCs w:val="24"/>
                <w:u w:val="single"/>
              </w:rPr>
              <w:t>1</w:t>
            </w:r>
            <w:r w:rsidR="000C031A" w:rsidRPr="000B403A">
              <w:rPr>
                <w:rFonts w:cs="Arial"/>
                <w:szCs w:val="24"/>
                <w:u w:val="single"/>
              </w:rPr>
              <w:t xml:space="preserve"> </w:t>
            </w:r>
            <w:r w:rsidR="00FD3C13" w:rsidRPr="000B403A">
              <w:rPr>
                <w:rFonts w:cs="Arial"/>
                <w:szCs w:val="24"/>
                <w:u w:val="single"/>
              </w:rPr>
              <w:t>(0.3)</w:t>
            </w:r>
          </w:p>
        </w:tc>
        <w:tc>
          <w:tcPr>
            <w:tcW w:w="2338" w:type="dxa"/>
            <w:tcBorders>
              <w:left w:val="single" w:sz="4" w:space="0" w:color="auto"/>
              <w:bottom w:val="nil"/>
              <w:right w:val="single" w:sz="4" w:space="0" w:color="auto"/>
            </w:tcBorders>
          </w:tcPr>
          <w:p w14:paraId="6E6BFA5D" w14:textId="3CECC48D" w:rsidR="005E3EE0" w:rsidRPr="000B403A" w:rsidRDefault="001C7858" w:rsidP="00736877">
            <w:pPr>
              <w:jc w:val="center"/>
              <w:rPr>
                <w:rFonts w:cs="Arial"/>
                <w:i/>
                <w:szCs w:val="24"/>
                <w:u w:val="single"/>
              </w:rPr>
            </w:pPr>
            <w:r w:rsidRPr="000B403A">
              <w:rPr>
                <w:rFonts w:cs="Arial"/>
                <w:i/>
                <w:szCs w:val="24"/>
                <w:u w:val="single"/>
              </w:rPr>
              <w:t xml:space="preserve">2 </w:t>
            </w:r>
            <m:oMath>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oMath>
            <w:r w:rsidR="002C2DA5" w:rsidRPr="000B403A">
              <w:rPr>
                <w:rFonts w:cs="Arial"/>
                <w:i/>
                <w:iCs/>
                <w:snapToGrid/>
                <w:kern w:val="2"/>
                <w:szCs w:val="24"/>
                <w:u w:val="single"/>
                <w14:ligatures w14:val="standardContextual"/>
              </w:rPr>
              <w:t xml:space="preserve"> </w:t>
            </w:r>
            <w:r w:rsidR="008F60FB" w:rsidRPr="000B403A">
              <w:rPr>
                <w:rFonts w:cs="Arial"/>
                <w:i/>
                <w:snapToGrid/>
                <w:kern w:val="2"/>
                <w:szCs w:val="24"/>
                <w:u w:val="single"/>
                <w14:ligatures w14:val="standardContextual"/>
              </w:rPr>
              <w:t>(63.5)</w:t>
            </w:r>
          </w:p>
        </w:tc>
        <w:tc>
          <w:tcPr>
            <w:tcW w:w="2612" w:type="dxa"/>
            <w:tcBorders>
              <w:left w:val="single" w:sz="4" w:space="0" w:color="auto"/>
              <w:bottom w:val="nil"/>
            </w:tcBorders>
          </w:tcPr>
          <w:p w14:paraId="3F70C369" w14:textId="366CF42A" w:rsidR="005E3EE0" w:rsidRPr="000B403A" w:rsidRDefault="005E15F9" w:rsidP="00736877">
            <w:pPr>
              <w:jc w:val="center"/>
              <w:rPr>
                <w:rFonts w:eastAsiaTheme="minorEastAsia" w:cs="Arial"/>
                <w:szCs w:val="24"/>
                <w:u w:val="single"/>
              </w:rPr>
            </w:pPr>
            <w:r w:rsidRPr="000B403A">
              <w:rPr>
                <w:rFonts w:eastAsiaTheme="minorEastAsia" w:cs="Arial"/>
                <w:i/>
                <w:szCs w:val="24"/>
                <w:u w:val="single"/>
              </w:rPr>
              <w:t>2</w:t>
            </w:r>
            <w:r w:rsidR="00C06378" w:rsidRPr="000B403A">
              <w:rPr>
                <w:rFonts w:eastAsiaTheme="minorEastAsia" w:cs="Arial"/>
                <w:i/>
                <w:szCs w:val="24"/>
                <w:u w:val="single"/>
              </w:rPr>
              <w:t xml:space="preserve"> </w:t>
            </w:r>
            <w:r w:rsidR="005E3EE0" w:rsidRPr="000B403A">
              <w:rPr>
                <w:rFonts w:eastAsiaTheme="minorEastAsia" w:cs="Arial"/>
                <w:szCs w:val="24"/>
                <w:u w:val="single"/>
              </w:rPr>
              <w:t>x 3</w:t>
            </w:r>
            <w:r w:rsidR="00C06378" w:rsidRPr="000B403A">
              <w:rPr>
                <w:rFonts w:eastAsiaTheme="minorEastAsia" w:cs="Arial"/>
                <w:szCs w:val="24"/>
                <w:u w:val="single"/>
              </w:rPr>
              <w:t xml:space="preserve"> </w:t>
            </w:r>
            <w:r w:rsidR="004B537E" w:rsidRPr="000B403A">
              <w:rPr>
                <w:rFonts w:eastAsiaTheme="minorEastAsia" w:cs="Arial"/>
                <w:i/>
                <w:szCs w:val="24"/>
                <w:u w:val="single"/>
              </w:rPr>
              <w:t>(</w:t>
            </w:r>
            <w:r w:rsidR="00815319" w:rsidRPr="000B403A">
              <w:rPr>
                <w:rFonts w:cs="Arial"/>
                <w:i/>
                <w:szCs w:val="24"/>
                <w:u w:val="single"/>
              </w:rPr>
              <w:t xml:space="preserve">50.8 </w:t>
            </w:r>
            <w:r w:rsidR="004B537E" w:rsidRPr="000B403A">
              <w:rPr>
                <w:rFonts w:cs="Arial"/>
                <w:szCs w:val="24"/>
                <w:u w:val="single"/>
              </w:rPr>
              <w:t>x</w:t>
            </w:r>
            <w:r w:rsidR="00815319" w:rsidRPr="000B403A">
              <w:rPr>
                <w:rFonts w:cs="Arial"/>
                <w:szCs w:val="24"/>
                <w:u w:val="single"/>
              </w:rPr>
              <w:t xml:space="preserve"> </w:t>
            </w:r>
            <w:r w:rsidR="004B537E" w:rsidRPr="000B403A">
              <w:rPr>
                <w:rFonts w:cs="Arial"/>
                <w:szCs w:val="24"/>
                <w:u w:val="single"/>
              </w:rPr>
              <w:t>76.2)</w:t>
            </w:r>
          </w:p>
        </w:tc>
      </w:tr>
      <w:tr w:rsidR="000B403A" w:rsidRPr="000B403A" w14:paraId="133B52B4" w14:textId="77777777" w:rsidTr="00117CFF">
        <w:trPr>
          <w:trHeight w:val="343"/>
          <w:tblHeader/>
        </w:trPr>
        <w:tc>
          <w:tcPr>
            <w:tcW w:w="1885" w:type="dxa"/>
            <w:tcBorders>
              <w:top w:val="nil"/>
              <w:bottom w:val="nil"/>
              <w:right w:val="single" w:sz="4" w:space="0" w:color="auto"/>
            </w:tcBorders>
          </w:tcPr>
          <w:p w14:paraId="4097412F" w14:textId="77777777" w:rsidR="005E3EE0" w:rsidRPr="000B403A" w:rsidRDefault="005E3EE0" w:rsidP="00736877">
            <w:pPr>
              <w:jc w:val="center"/>
              <w:rPr>
                <w:rFonts w:cs="Arial"/>
                <w:szCs w:val="24"/>
                <w:u w:val="single"/>
              </w:rPr>
            </w:pPr>
            <w:r w:rsidRPr="000B403A">
              <w:rPr>
                <w:rFonts w:cs="Arial"/>
                <w:szCs w:val="24"/>
                <w:u w:val="single"/>
              </w:rPr>
              <w:t>Coarse</w:t>
            </w:r>
          </w:p>
        </w:tc>
        <w:tc>
          <w:tcPr>
            <w:tcW w:w="2070" w:type="dxa"/>
            <w:tcBorders>
              <w:top w:val="nil"/>
              <w:left w:val="single" w:sz="4" w:space="0" w:color="auto"/>
              <w:bottom w:val="nil"/>
              <w:right w:val="single" w:sz="4" w:space="0" w:color="auto"/>
            </w:tcBorders>
          </w:tcPr>
          <w:p w14:paraId="05AC752E" w14:textId="12C946AA" w:rsidR="005E3EE0" w:rsidRPr="000B403A" w:rsidRDefault="005E3EE0" w:rsidP="00736877">
            <w:pPr>
              <w:jc w:val="center"/>
              <w:rPr>
                <w:rFonts w:cs="Arial"/>
                <w:szCs w:val="24"/>
                <w:u w:val="single"/>
              </w:rPr>
            </w:pPr>
            <w:r w:rsidRPr="000B403A">
              <w:rPr>
                <w:rFonts w:cs="Arial"/>
                <w:i/>
                <w:szCs w:val="24"/>
                <w:u w:val="single"/>
              </w:rPr>
              <w:t>4</w:t>
            </w:r>
            <w:r w:rsidRPr="000B403A">
              <w:rPr>
                <w:rFonts w:cs="Arial"/>
                <w:i/>
                <w:szCs w:val="24"/>
                <w:u w:val="single"/>
                <w:vertAlign w:val="superscript"/>
              </w:rPr>
              <w:t>4</w:t>
            </w:r>
            <w:r w:rsidR="000C031A" w:rsidRPr="000B403A">
              <w:rPr>
                <w:rFonts w:cs="Arial"/>
                <w:i/>
                <w:szCs w:val="24"/>
                <w:u w:val="single"/>
                <w:vertAlign w:val="superscript"/>
              </w:rPr>
              <w:t xml:space="preserve"> </w:t>
            </w:r>
            <w:r w:rsidR="00FD3C13" w:rsidRPr="000B403A">
              <w:rPr>
                <w:rFonts w:cs="Arial"/>
                <w:i/>
                <w:szCs w:val="24"/>
                <w:u w:val="single"/>
              </w:rPr>
              <w:t>(</w:t>
            </w:r>
            <w:r w:rsidR="00892165" w:rsidRPr="000B403A">
              <w:rPr>
                <w:rFonts w:cs="Arial"/>
                <w:i/>
                <w:szCs w:val="24"/>
                <w:u w:val="single"/>
              </w:rPr>
              <w:t>1.63)</w:t>
            </w:r>
          </w:p>
        </w:tc>
        <w:tc>
          <w:tcPr>
            <w:tcW w:w="2338" w:type="dxa"/>
            <w:tcBorders>
              <w:top w:val="nil"/>
              <w:left w:val="single" w:sz="4" w:space="0" w:color="auto"/>
              <w:bottom w:val="nil"/>
              <w:right w:val="single" w:sz="4" w:space="0" w:color="auto"/>
            </w:tcBorders>
          </w:tcPr>
          <w:p w14:paraId="441815AA" w14:textId="623D289E" w:rsidR="005E3EE0" w:rsidRPr="000B403A" w:rsidRDefault="001C7858" w:rsidP="00736877">
            <w:pPr>
              <w:jc w:val="center"/>
              <w:rPr>
                <w:rFonts w:cs="Arial"/>
                <w:i/>
                <w:szCs w:val="24"/>
                <w:u w:val="single"/>
              </w:rPr>
            </w:pPr>
            <w:r w:rsidRPr="000B403A">
              <w:rPr>
                <w:rFonts w:cs="Arial"/>
                <w:i/>
                <w:szCs w:val="24"/>
                <w:u w:val="single"/>
              </w:rPr>
              <w:t xml:space="preserve">2 </w:t>
            </w:r>
            <m:oMath>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oMath>
            <w:r w:rsidR="002C2DA5" w:rsidRPr="000B403A">
              <w:rPr>
                <w:rFonts w:cs="Arial"/>
                <w:i/>
                <w:szCs w:val="24"/>
                <w:u w:val="single"/>
              </w:rPr>
              <w:t xml:space="preserve"> </w:t>
            </w:r>
            <w:r w:rsidR="008F60FB" w:rsidRPr="000B403A">
              <w:rPr>
                <w:rFonts w:cs="Arial"/>
                <w:i/>
                <w:szCs w:val="24"/>
                <w:u w:val="single"/>
              </w:rPr>
              <w:t>(</w:t>
            </w:r>
            <w:r w:rsidR="00D45BB2" w:rsidRPr="000B403A">
              <w:rPr>
                <w:rFonts w:cs="Arial"/>
                <w:i/>
                <w:szCs w:val="24"/>
                <w:u w:val="single"/>
              </w:rPr>
              <w:t>63.5)</w:t>
            </w:r>
          </w:p>
        </w:tc>
        <w:tc>
          <w:tcPr>
            <w:tcW w:w="2612" w:type="dxa"/>
            <w:tcBorders>
              <w:top w:val="nil"/>
              <w:left w:val="single" w:sz="4" w:space="0" w:color="auto"/>
              <w:bottom w:val="nil"/>
            </w:tcBorders>
          </w:tcPr>
          <w:p w14:paraId="6B03FE2F" w14:textId="04E5BDD8" w:rsidR="005E3EE0" w:rsidRPr="000B403A" w:rsidRDefault="003037AA" w:rsidP="00736877">
            <w:pPr>
              <w:jc w:val="center"/>
              <w:rPr>
                <w:rFonts w:eastAsiaTheme="minorEastAsia" w:cs="Arial"/>
                <w:szCs w:val="24"/>
                <w:u w:val="single"/>
              </w:rPr>
            </w:pPr>
            <m:oMath>
              <m:r>
                <w:rPr>
                  <w:rFonts w:ascii="Cambria Math" w:hAnsi="Cambria Math" w:cs="Arial"/>
                  <w:szCs w:val="24"/>
                  <w:u w:val="single"/>
                </w:rPr>
                <m:t>2</m:t>
              </m:r>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r>
                <w:rPr>
                  <w:rFonts w:ascii="Cambria Math" w:hAnsi="Cambria Math" w:cs="Arial"/>
                  <w:szCs w:val="24"/>
                  <w:u w:val="single"/>
                </w:rPr>
                <m:t xml:space="preserve"> </m:t>
              </m:r>
            </m:oMath>
            <w:r w:rsidR="005E3EE0" w:rsidRPr="000B403A">
              <w:rPr>
                <w:rFonts w:eastAsiaTheme="minorEastAsia" w:cs="Arial"/>
                <w:szCs w:val="24"/>
                <w:u w:val="single"/>
              </w:rPr>
              <w:t>x 3</w:t>
            </w:r>
            <w:r w:rsidR="00685AE4" w:rsidRPr="000B403A">
              <w:rPr>
                <w:rFonts w:eastAsiaTheme="minorEastAsia" w:cs="Arial"/>
                <w:szCs w:val="24"/>
                <w:u w:val="single"/>
              </w:rPr>
              <w:t xml:space="preserve"> </w:t>
            </w:r>
            <w:r w:rsidR="004B537E" w:rsidRPr="000B403A">
              <w:rPr>
                <w:rFonts w:cs="Arial"/>
                <w:szCs w:val="24"/>
                <w:u w:val="single"/>
              </w:rPr>
              <w:t>(</w:t>
            </w:r>
            <w:r w:rsidR="005E15F9" w:rsidRPr="000B403A">
              <w:rPr>
                <w:rFonts w:cs="Arial"/>
                <w:szCs w:val="24"/>
                <w:u w:val="single"/>
              </w:rPr>
              <w:t>63.5</w:t>
            </w:r>
            <w:r w:rsidRPr="000B403A">
              <w:rPr>
                <w:rFonts w:cs="Arial"/>
                <w:szCs w:val="24"/>
                <w:u w:val="single"/>
              </w:rPr>
              <w:t xml:space="preserve"> </w:t>
            </w:r>
            <w:r w:rsidR="004B537E" w:rsidRPr="000B403A">
              <w:rPr>
                <w:rFonts w:cs="Arial"/>
                <w:szCs w:val="24"/>
                <w:u w:val="single"/>
              </w:rPr>
              <w:t>x</w:t>
            </w:r>
            <w:r w:rsidRPr="000B403A">
              <w:rPr>
                <w:rFonts w:cs="Arial"/>
                <w:szCs w:val="24"/>
                <w:u w:val="single"/>
              </w:rPr>
              <w:t xml:space="preserve"> </w:t>
            </w:r>
            <w:r w:rsidR="004B537E" w:rsidRPr="000B403A">
              <w:rPr>
                <w:rFonts w:cs="Arial"/>
                <w:szCs w:val="24"/>
                <w:u w:val="single"/>
              </w:rPr>
              <w:t>76.2)</w:t>
            </w:r>
          </w:p>
        </w:tc>
      </w:tr>
      <w:tr w:rsidR="000B403A" w:rsidRPr="000B403A" w14:paraId="05483D17" w14:textId="77777777" w:rsidTr="00117CFF">
        <w:trPr>
          <w:trHeight w:val="344"/>
          <w:tblHeader/>
        </w:trPr>
        <w:tc>
          <w:tcPr>
            <w:tcW w:w="1885" w:type="dxa"/>
            <w:tcBorders>
              <w:top w:val="nil"/>
              <w:right w:val="single" w:sz="4" w:space="0" w:color="auto"/>
            </w:tcBorders>
          </w:tcPr>
          <w:p w14:paraId="2E2ABAB1" w14:textId="65955007" w:rsidR="00B21A22" w:rsidRPr="000B403A" w:rsidRDefault="00B21A22" w:rsidP="00B21A22">
            <w:pPr>
              <w:jc w:val="center"/>
              <w:rPr>
                <w:rFonts w:cs="Arial"/>
                <w:szCs w:val="24"/>
                <w:u w:val="single"/>
              </w:rPr>
            </w:pPr>
            <w:r w:rsidRPr="000B403A">
              <w:rPr>
                <w:rFonts w:cs="Arial"/>
                <w:szCs w:val="24"/>
                <w:u w:val="single"/>
              </w:rPr>
              <w:t xml:space="preserve">Coarse </w:t>
            </w:r>
          </w:p>
        </w:tc>
        <w:tc>
          <w:tcPr>
            <w:tcW w:w="2070" w:type="dxa"/>
            <w:tcBorders>
              <w:top w:val="nil"/>
              <w:left w:val="single" w:sz="4" w:space="0" w:color="auto"/>
              <w:right w:val="single" w:sz="4" w:space="0" w:color="auto"/>
            </w:tcBorders>
          </w:tcPr>
          <w:p w14:paraId="3848D12C" w14:textId="43A0EC8A" w:rsidR="00B21A22" w:rsidRPr="000B403A" w:rsidRDefault="00B21A22" w:rsidP="00B21A22">
            <w:pPr>
              <w:jc w:val="center"/>
              <w:rPr>
                <w:rFonts w:cs="Arial"/>
                <w:szCs w:val="24"/>
                <w:u w:val="single"/>
              </w:rPr>
            </w:pPr>
            <w:r w:rsidRPr="000B403A">
              <w:rPr>
                <w:rFonts w:cs="Arial"/>
                <w:szCs w:val="24"/>
                <w:u w:val="single"/>
              </w:rPr>
              <w:t>12.67</w:t>
            </w:r>
            <w:r w:rsidRPr="000B403A">
              <w:rPr>
                <w:rFonts w:cs="Arial"/>
                <w:szCs w:val="24"/>
                <w:u w:val="single"/>
                <w:vertAlign w:val="superscript"/>
              </w:rPr>
              <w:t>5</w:t>
            </w:r>
            <w:r w:rsidRPr="000B403A">
              <w:rPr>
                <w:rFonts w:cs="Arial"/>
                <w:szCs w:val="24"/>
                <w:u w:val="single"/>
              </w:rPr>
              <w:t xml:space="preserve"> (3.86)</w:t>
            </w:r>
          </w:p>
        </w:tc>
        <w:tc>
          <w:tcPr>
            <w:tcW w:w="2338" w:type="dxa"/>
            <w:tcBorders>
              <w:top w:val="nil"/>
              <w:left w:val="single" w:sz="4" w:space="0" w:color="auto"/>
              <w:right w:val="single" w:sz="4" w:space="0" w:color="auto"/>
            </w:tcBorders>
          </w:tcPr>
          <w:p w14:paraId="5C8D59A7" w14:textId="5F4C159B" w:rsidR="00B21A22" w:rsidRPr="000B403A" w:rsidRDefault="00B21A22" w:rsidP="00B21A22">
            <w:pPr>
              <w:jc w:val="center"/>
              <w:rPr>
                <w:rFonts w:cs="Arial"/>
                <w:szCs w:val="24"/>
                <w:u w:val="single"/>
              </w:rPr>
            </w:pPr>
            <w:r w:rsidRPr="000B403A">
              <w:rPr>
                <w:rFonts w:cs="Arial"/>
                <w:i/>
                <w:snapToGrid/>
                <w:kern w:val="2"/>
                <w:szCs w:val="24"/>
                <w:u w:val="single"/>
                <w14:ligatures w14:val="standardContextual"/>
              </w:rPr>
              <w:t>3</w:t>
            </w:r>
            <m:oMath>
              <m:r>
                <w:rPr>
                  <w:rFonts w:ascii="Cambria Math" w:hAnsi="Cambria Math" w:cs="Arial"/>
                  <w:snapToGrid/>
                  <w:kern w:val="2"/>
                  <w:szCs w:val="24"/>
                  <w:u w:val="single"/>
                  <w14:ligatures w14:val="standardContextual"/>
                </w:rPr>
                <m:t xml:space="preserve"> </m:t>
              </m:r>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oMath>
            <w:r w:rsidR="002C2DA5" w:rsidRPr="000B403A">
              <w:rPr>
                <w:rFonts w:cs="Arial"/>
                <w:i/>
                <w:szCs w:val="24"/>
                <w:u w:val="single"/>
              </w:rPr>
              <w:t xml:space="preserve"> </w:t>
            </w:r>
            <w:r w:rsidRPr="000B403A">
              <w:rPr>
                <w:rFonts w:cs="Arial"/>
                <w:i/>
                <w:szCs w:val="24"/>
                <w:u w:val="single"/>
              </w:rPr>
              <w:t>(88.9)</w:t>
            </w:r>
          </w:p>
        </w:tc>
        <w:tc>
          <w:tcPr>
            <w:tcW w:w="2612" w:type="dxa"/>
            <w:tcBorders>
              <w:top w:val="nil"/>
              <w:left w:val="single" w:sz="4" w:space="0" w:color="auto"/>
            </w:tcBorders>
          </w:tcPr>
          <w:p w14:paraId="35B53F40" w14:textId="2682D126" w:rsidR="00B21A22" w:rsidRPr="000B403A" w:rsidRDefault="00B21A22" w:rsidP="00B21A22">
            <w:pPr>
              <w:jc w:val="center"/>
              <w:rPr>
                <w:rFonts w:cs="Arial"/>
                <w:szCs w:val="24"/>
                <w:u w:val="single"/>
              </w:rPr>
            </w:pPr>
            <w:r w:rsidRPr="000B403A">
              <w:rPr>
                <w:rFonts w:cs="Arial"/>
                <w:szCs w:val="24"/>
                <w:u w:val="single"/>
              </w:rPr>
              <w:t>3 x 3</w:t>
            </w:r>
            <w:r w:rsidRPr="000B403A">
              <w:rPr>
                <w:rFonts w:cs="Arial"/>
                <w:szCs w:val="24"/>
                <w:u w:val="single"/>
                <w:vertAlign w:val="superscript"/>
              </w:rPr>
              <w:t>5</w:t>
            </w:r>
            <w:r w:rsidRPr="000B403A">
              <w:rPr>
                <w:rFonts w:cs="Arial"/>
                <w:szCs w:val="24"/>
                <w:u w:val="single"/>
              </w:rPr>
              <w:t xml:space="preserve"> (76.2 x 76.2)</w:t>
            </w:r>
          </w:p>
        </w:tc>
      </w:tr>
    </w:tbl>
    <w:p w14:paraId="3F5C4FBB" w14:textId="3A41656C" w:rsidR="005E3EE0" w:rsidRPr="000B403A" w:rsidRDefault="00431DB2" w:rsidP="005B4B9F">
      <w:pPr>
        <w:pStyle w:val="ListParagraph"/>
        <w:numPr>
          <w:ilvl w:val="0"/>
          <w:numId w:val="73"/>
        </w:numPr>
        <w:spacing w:before="240"/>
        <w:rPr>
          <w:rFonts w:cs="Arial"/>
          <w:szCs w:val="24"/>
          <w:u w:val="single"/>
        </w:rPr>
      </w:pPr>
      <w:r w:rsidRPr="000B403A">
        <w:rPr>
          <w:rFonts w:cs="Arial"/>
          <w:strike/>
          <w:szCs w:val="24"/>
        </w:rPr>
        <w:t>Fine and c</w:t>
      </w:r>
      <w:r w:rsidR="005E3EE0" w:rsidRPr="000B403A">
        <w:rPr>
          <w:rFonts w:cs="Arial"/>
          <w:strike/>
          <w:szCs w:val="24"/>
        </w:rPr>
        <w:t>oarse grouts are</w:t>
      </w:r>
      <w:r w:rsidR="005E3EE0" w:rsidRPr="000B403A">
        <w:rPr>
          <w:rFonts w:cs="Arial"/>
          <w:szCs w:val="24"/>
        </w:rPr>
        <w:t xml:space="preserve"> </w:t>
      </w:r>
      <w:r w:rsidR="00B33626" w:rsidRPr="000B403A">
        <w:rPr>
          <w:rFonts w:cs="Arial"/>
          <w:szCs w:val="24"/>
          <w:u w:val="single"/>
        </w:rPr>
        <w:t xml:space="preserve">Coarse </w:t>
      </w:r>
      <w:r w:rsidR="005E3EE0" w:rsidRPr="000B403A">
        <w:rPr>
          <w:rFonts w:cs="Arial"/>
          <w:szCs w:val="24"/>
          <w:u w:val="single"/>
        </w:rPr>
        <w:t xml:space="preserve">grout </w:t>
      </w:r>
      <w:r w:rsidR="001B0333" w:rsidRPr="000B403A">
        <w:rPr>
          <w:rFonts w:cs="Arial"/>
          <w:szCs w:val="24"/>
          <w:u w:val="single"/>
        </w:rPr>
        <w:t>is</w:t>
      </w:r>
      <w:r w:rsidR="005E3EE0" w:rsidRPr="000B403A">
        <w:rPr>
          <w:rFonts w:cs="Arial"/>
          <w:szCs w:val="24"/>
          <w:u w:val="single"/>
        </w:rPr>
        <w:t xml:space="preserve"> defined in ASTM C476.</w:t>
      </w:r>
    </w:p>
    <w:p w14:paraId="536B917F" w14:textId="4E99BD33" w:rsidR="005E3EE0" w:rsidRPr="000B403A" w:rsidRDefault="005E3EE0" w:rsidP="00B40A7D">
      <w:pPr>
        <w:pStyle w:val="ListParagraph"/>
        <w:numPr>
          <w:ilvl w:val="0"/>
          <w:numId w:val="73"/>
        </w:numPr>
        <w:rPr>
          <w:rFonts w:cs="Arial"/>
          <w:szCs w:val="24"/>
          <w:u w:val="single"/>
        </w:rPr>
      </w:pPr>
      <w:r w:rsidRPr="000B403A">
        <w:rPr>
          <w:rFonts w:cs="Arial"/>
          <w:szCs w:val="24"/>
          <w:u w:val="single"/>
        </w:rPr>
        <w:t>For grouting between masonry wythes.</w:t>
      </w:r>
    </w:p>
    <w:p w14:paraId="2119E0D8" w14:textId="39EA9EC1" w:rsidR="00DB60DB" w:rsidRPr="000B403A" w:rsidRDefault="005E3EE0" w:rsidP="00B40A7D">
      <w:pPr>
        <w:pStyle w:val="ListParagraph"/>
        <w:numPr>
          <w:ilvl w:val="0"/>
          <w:numId w:val="73"/>
        </w:numPr>
        <w:tabs>
          <w:tab w:val="left" w:pos="180"/>
        </w:tabs>
        <w:rPr>
          <w:rFonts w:cs="Arial"/>
          <w:szCs w:val="24"/>
          <w:u w:val="single"/>
        </w:rPr>
      </w:pPr>
      <w:r w:rsidRPr="000B403A">
        <w:rPr>
          <w:rFonts w:cs="Arial"/>
          <w:szCs w:val="24"/>
          <w:u w:val="single"/>
        </w:rPr>
        <w:t>Minimum clear width of grout space and minimum clear grout space dimension are the net dimension of the space determined by subtracting masonry protrusions and the diameters of horizontal reinforcement from the as-built cross section of the grout space.</w:t>
      </w:r>
      <w:r w:rsidRPr="000B403A">
        <w:rPr>
          <w:rFonts w:cs="Arial"/>
          <w:szCs w:val="24"/>
        </w:rPr>
        <w:t xml:space="preserve"> </w:t>
      </w:r>
      <w:r w:rsidR="00496098" w:rsidRPr="000B403A">
        <w:rPr>
          <w:rFonts w:cs="Arial"/>
          <w:strike/>
          <w:szCs w:val="24"/>
          <w:u w:val="single"/>
        </w:rPr>
        <w:t>Select the grout type and maximum grout pour height based on the minimum clear space.</w:t>
      </w:r>
    </w:p>
    <w:p w14:paraId="7AA15287" w14:textId="35C9655D" w:rsidR="00DB60DB" w:rsidRPr="000B403A" w:rsidRDefault="005E3EE0" w:rsidP="00B40A7D">
      <w:pPr>
        <w:pStyle w:val="ListParagraph"/>
        <w:numPr>
          <w:ilvl w:val="0"/>
          <w:numId w:val="74"/>
        </w:numPr>
        <w:tabs>
          <w:tab w:val="left" w:pos="180"/>
        </w:tabs>
        <w:ind w:left="720"/>
        <w:rPr>
          <w:rFonts w:cs="Arial"/>
          <w:szCs w:val="24"/>
        </w:rPr>
      </w:pPr>
      <w:r w:rsidRPr="000B403A">
        <w:rPr>
          <w:rFonts w:cs="Arial"/>
          <w:i/>
          <w:szCs w:val="24"/>
          <w:u w:val="single"/>
        </w:rPr>
        <w:t xml:space="preserve">Maximum pour height can be increased to 5.33 feet for </w:t>
      </w:r>
      <w:r w:rsidR="00A20782" w:rsidRPr="000B403A">
        <w:rPr>
          <w:rFonts w:cs="Arial"/>
          <w:i/>
          <w:szCs w:val="24"/>
          <w:u w:val="single"/>
        </w:rPr>
        <w:t>10</w:t>
      </w:r>
      <w:r w:rsidR="00B259C8" w:rsidRPr="000B403A">
        <w:rPr>
          <w:rFonts w:cs="Arial"/>
          <w:i/>
          <w:szCs w:val="24"/>
          <w:u w:val="single"/>
        </w:rPr>
        <w:t>-inch</w:t>
      </w:r>
      <w:r w:rsidR="00A20782" w:rsidRPr="000B403A">
        <w:rPr>
          <w:rFonts w:cs="Arial"/>
          <w:i/>
          <w:szCs w:val="24"/>
          <w:u w:val="single"/>
        </w:rPr>
        <w:t xml:space="preserve"> </w:t>
      </w:r>
      <w:r w:rsidR="008D4713" w:rsidRPr="000B403A">
        <w:rPr>
          <w:rFonts w:cs="Arial"/>
          <w:i/>
          <w:szCs w:val="24"/>
          <w:u w:val="single"/>
        </w:rPr>
        <w:t xml:space="preserve">nominal </w:t>
      </w:r>
      <w:r w:rsidR="00A20782" w:rsidRPr="000B403A">
        <w:rPr>
          <w:rFonts w:cs="Arial"/>
          <w:i/>
          <w:szCs w:val="24"/>
          <w:u w:val="single"/>
        </w:rPr>
        <w:t xml:space="preserve">or </w:t>
      </w:r>
      <w:r w:rsidR="00680035" w:rsidRPr="000B403A">
        <w:rPr>
          <w:rFonts w:cs="Arial"/>
          <w:i/>
          <w:szCs w:val="24"/>
          <w:u w:val="single"/>
        </w:rPr>
        <w:t>wider hollow</w:t>
      </w:r>
      <w:r w:rsidR="00A20782" w:rsidRPr="000B403A">
        <w:rPr>
          <w:rFonts w:cs="Arial"/>
          <w:i/>
          <w:szCs w:val="24"/>
          <w:u w:val="single"/>
        </w:rPr>
        <w:t xml:space="preserve"> unit masonry</w:t>
      </w:r>
      <w:r w:rsidR="004F68C1" w:rsidRPr="000B403A">
        <w:rPr>
          <w:rFonts w:cs="Arial"/>
          <w:i/>
          <w:szCs w:val="24"/>
          <w:u w:val="single"/>
        </w:rPr>
        <w:t>.</w:t>
      </w:r>
      <w:r w:rsidR="00523F68" w:rsidRPr="000B403A">
        <w:rPr>
          <w:rFonts w:cs="Arial"/>
          <w:i/>
          <w:szCs w:val="24"/>
        </w:rPr>
        <w:t xml:space="preserve"> </w:t>
      </w:r>
    </w:p>
    <w:p w14:paraId="0B127606" w14:textId="6CB1145A" w:rsidR="005E3EE0" w:rsidRPr="000B403A" w:rsidRDefault="005E3EE0" w:rsidP="00B40A7D">
      <w:pPr>
        <w:pStyle w:val="ListParagraph"/>
        <w:numPr>
          <w:ilvl w:val="0"/>
          <w:numId w:val="74"/>
        </w:numPr>
        <w:tabs>
          <w:tab w:val="left" w:pos="180"/>
        </w:tabs>
        <w:ind w:left="720"/>
        <w:rPr>
          <w:rFonts w:cs="Arial"/>
          <w:szCs w:val="24"/>
        </w:rPr>
      </w:pPr>
      <w:r w:rsidRPr="000B403A">
        <w:rPr>
          <w:rFonts w:cs="Arial"/>
          <w:i/>
          <w:szCs w:val="24"/>
          <w:u w:val="single"/>
        </w:rPr>
        <w:t xml:space="preserve">Maximum pour height </w:t>
      </w:r>
      <w:r w:rsidR="00DF0CAE" w:rsidRPr="000B403A">
        <w:rPr>
          <w:rFonts w:cs="Arial"/>
          <w:i/>
          <w:szCs w:val="24"/>
          <w:u w:val="single"/>
        </w:rPr>
        <w:t xml:space="preserve">can be </w:t>
      </w:r>
      <w:r w:rsidR="00C96AFD" w:rsidRPr="000B403A">
        <w:rPr>
          <w:rFonts w:cs="Arial"/>
          <w:i/>
          <w:szCs w:val="24"/>
          <w:u w:val="single"/>
        </w:rPr>
        <w:t>increased to 16 feet for hollow unit masonry walls with a nominal thickness of 12 inches or more and minimum clear grout space dimension</w:t>
      </w:r>
      <w:r w:rsidR="00070844" w:rsidRPr="000B403A">
        <w:rPr>
          <w:rFonts w:cs="Arial"/>
          <w:i/>
          <w:szCs w:val="24"/>
          <w:u w:val="single"/>
        </w:rPr>
        <w:t>s</w:t>
      </w:r>
      <w:r w:rsidR="00C96AFD" w:rsidRPr="000B403A">
        <w:rPr>
          <w:rFonts w:cs="Arial"/>
          <w:i/>
          <w:szCs w:val="24"/>
          <w:u w:val="single"/>
        </w:rPr>
        <w:t xml:space="preserve"> of 3 </w:t>
      </w:r>
      <w:r w:rsidR="00BE5AA1" w:rsidRPr="000B403A">
        <w:rPr>
          <w:rFonts w:cs="Arial"/>
          <w:i/>
          <w:szCs w:val="24"/>
          <w:u w:val="single"/>
        </w:rPr>
        <w:t xml:space="preserve">in. </w:t>
      </w:r>
      <w:r w:rsidR="00C96AFD" w:rsidRPr="000B403A">
        <w:rPr>
          <w:rFonts w:cs="Arial"/>
          <w:i/>
          <w:szCs w:val="24"/>
          <w:u w:val="single"/>
        </w:rPr>
        <w:t xml:space="preserve">x 4 </w:t>
      </w:r>
      <w:r w:rsidR="00BE5AA1" w:rsidRPr="000B403A">
        <w:rPr>
          <w:rFonts w:cs="Arial"/>
          <w:i/>
          <w:szCs w:val="24"/>
          <w:u w:val="single"/>
        </w:rPr>
        <w:t xml:space="preserve">in. </w:t>
      </w:r>
      <w:r w:rsidR="00C96AFD" w:rsidRPr="000B403A">
        <w:rPr>
          <w:rFonts w:cs="Arial"/>
          <w:i/>
          <w:szCs w:val="24"/>
          <w:u w:val="single"/>
        </w:rPr>
        <w:t>(76.2</w:t>
      </w:r>
      <w:r w:rsidR="00BE5AA1" w:rsidRPr="000B403A">
        <w:rPr>
          <w:rFonts w:cs="Arial"/>
          <w:i/>
          <w:szCs w:val="24"/>
          <w:u w:val="single"/>
        </w:rPr>
        <w:t xml:space="preserve"> mm</w:t>
      </w:r>
      <w:r w:rsidR="00C96AFD" w:rsidRPr="000B403A">
        <w:rPr>
          <w:rFonts w:cs="Arial"/>
          <w:i/>
          <w:szCs w:val="24"/>
          <w:u w:val="single"/>
        </w:rPr>
        <w:t xml:space="preserve"> x 102</w:t>
      </w:r>
      <w:r w:rsidR="00BE5AA1" w:rsidRPr="000B403A">
        <w:rPr>
          <w:rFonts w:cs="Arial"/>
          <w:i/>
          <w:szCs w:val="24"/>
          <w:u w:val="single"/>
        </w:rPr>
        <w:t xml:space="preserve"> mm</w:t>
      </w:r>
      <w:r w:rsidR="00C96AFD" w:rsidRPr="000B403A">
        <w:rPr>
          <w:rFonts w:cs="Arial"/>
          <w:i/>
          <w:szCs w:val="24"/>
          <w:u w:val="single"/>
        </w:rPr>
        <w:t>)</w:t>
      </w:r>
      <w:r w:rsidRPr="000B403A">
        <w:rPr>
          <w:rFonts w:cs="Arial"/>
          <w:i/>
          <w:szCs w:val="24"/>
          <w:u w:val="single"/>
        </w:rPr>
        <w:t>.</w:t>
      </w:r>
    </w:p>
    <w:p w14:paraId="64D39EE8" w14:textId="51019D66" w:rsidR="0012017A" w:rsidRPr="000B403A" w:rsidRDefault="0012017A" w:rsidP="00736877">
      <w:pPr>
        <w:autoSpaceDE w:val="0"/>
        <w:autoSpaceDN w:val="0"/>
        <w:adjustRightInd w:val="0"/>
        <w:spacing w:before="120"/>
        <w:ind w:firstLine="360"/>
        <w:rPr>
          <w:rFonts w:cs="Arial"/>
          <w:i/>
          <w:szCs w:val="24"/>
        </w:rPr>
      </w:pPr>
      <w:r w:rsidRPr="000B403A">
        <w:rPr>
          <w:rFonts w:cs="Arial"/>
          <w:i/>
          <w:szCs w:val="24"/>
        </w:rPr>
        <w:t>…</w:t>
      </w:r>
    </w:p>
    <w:p w14:paraId="0B04DD95" w14:textId="3E7FC8EA" w:rsidR="00A1512B" w:rsidRPr="000B403A" w:rsidRDefault="00A1512B" w:rsidP="00A56E79">
      <w:pPr>
        <w:autoSpaceDE w:val="0"/>
        <w:autoSpaceDN w:val="0"/>
        <w:adjustRightInd w:val="0"/>
        <w:ind w:left="720"/>
        <w:rPr>
          <w:rFonts w:cs="Arial"/>
          <w:i/>
          <w:szCs w:val="24"/>
        </w:rPr>
      </w:pPr>
      <w:r w:rsidRPr="000B403A">
        <w:rPr>
          <w:rFonts w:cs="Arial"/>
          <w:b/>
          <w:i/>
          <w:szCs w:val="24"/>
        </w:rPr>
        <w:t xml:space="preserve">2104A.1.3.6 </w:t>
      </w:r>
      <w:r w:rsidR="00602A3F" w:rsidRPr="000B403A">
        <w:rPr>
          <w:rFonts w:cs="Arial"/>
          <w:b/>
          <w:i/>
          <w:szCs w:val="24"/>
          <w:u w:val="single"/>
        </w:rPr>
        <w:t>[DSA-SS]</w:t>
      </w:r>
      <w:r w:rsidRPr="000B403A">
        <w:rPr>
          <w:rFonts w:cs="Arial"/>
          <w:b/>
          <w:i/>
          <w:szCs w:val="24"/>
        </w:rPr>
        <w:t xml:space="preserve"> TMS 602, Article 3.5 D Grout lift height. </w:t>
      </w:r>
      <w:r w:rsidR="002D2D5E" w:rsidRPr="000B403A">
        <w:rPr>
          <w:rFonts w:cs="Arial"/>
          <w:i/>
          <w:szCs w:val="24"/>
        </w:rPr>
        <w:t>Modify</w:t>
      </w:r>
      <w:r w:rsidRPr="000B403A">
        <w:rPr>
          <w:rFonts w:cs="Arial"/>
          <w:i/>
          <w:szCs w:val="24"/>
        </w:rPr>
        <w:t xml:space="preserve"> TMS 602, Article 3.5 D </w:t>
      </w:r>
      <w:r w:rsidR="007114E3" w:rsidRPr="000B403A">
        <w:rPr>
          <w:rFonts w:cs="Arial"/>
          <w:i/>
          <w:szCs w:val="24"/>
        </w:rPr>
        <w:t>as follows</w:t>
      </w:r>
      <w:r w:rsidRPr="000B403A">
        <w:rPr>
          <w:rFonts w:cs="Arial"/>
          <w:i/>
          <w:szCs w:val="24"/>
        </w:rPr>
        <w:t>:</w:t>
      </w:r>
    </w:p>
    <w:p w14:paraId="4EC5AB5B" w14:textId="5FDAB018" w:rsidR="0075056B" w:rsidRPr="000B403A" w:rsidRDefault="0075056B" w:rsidP="00B40A7D">
      <w:pPr>
        <w:pStyle w:val="ListParagraph"/>
        <w:numPr>
          <w:ilvl w:val="0"/>
          <w:numId w:val="109"/>
        </w:numPr>
        <w:autoSpaceDE w:val="0"/>
        <w:autoSpaceDN w:val="0"/>
        <w:adjustRightInd w:val="0"/>
        <w:contextualSpacing w:val="0"/>
        <w:rPr>
          <w:rFonts w:cs="Arial"/>
          <w:i/>
          <w:szCs w:val="24"/>
          <w:u w:val="single"/>
        </w:rPr>
      </w:pPr>
      <w:r w:rsidRPr="000B403A">
        <w:rPr>
          <w:rFonts w:cs="Arial"/>
          <w:i/>
          <w:strike/>
          <w:szCs w:val="24"/>
        </w:rPr>
        <w:t>In no case</w:t>
      </w:r>
      <w:r w:rsidR="004E7553" w:rsidRPr="000B403A">
        <w:rPr>
          <w:rFonts w:cs="Arial"/>
          <w:i/>
          <w:strike/>
          <w:szCs w:val="24"/>
        </w:rPr>
        <w:t xml:space="preserve"> shall</w:t>
      </w:r>
      <w:r w:rsidR="0029201D" w:rsidRPr="000B403A">
        <w:rPr>
          <w:rFonts w:cs="Arial"/>
          <w:i/>
          <w:strike/>
          <w:szCs w:val="24"/>
        </w:rPr>
        <w:t xml:space="preserve"> </w:t>
      </w:r>
      <w:r w:rsidRPr="000B403A">
        <w:rPr>
          <w:rFonts w:cs="Arial"/>
          <w:i/>
          <w:strike/>
          <w:szCs w:val="24"/>
        </w:rPr>
        <w:t>lifts</w:t>
      </w:r>
      <w:r w:rsidR="007D4E18" w:rsidRPr="000B403A">
        <w:rPr>
          <w:rFonts w:cs="Arial"/>
          <w:szCs w:val="24"/>
        </w:rPr>
        <w:t xml:space="preserve"> </w:t>
      </w:r>
      <w:r w:rsidR="00C13AB5" w:rsidRPr="000B403A">
        <w:rPr>
          <w:rFonts w:cs="Arial"/>
          <w:i/>
          <w:szCs w:val="24"/>
          <w:u w:val="single"/>
        </w:rPr>
        <w:t>Grout lift height shall not</w:t>
      </w:r>
      <w:r w:rsidR="00C13AB5" w:rsidRPr="000B403A">
        <w:rPr>
          <w:rFonts w:cs="Arial"/>
          <w:szCs w:val="24"/>
        </w:rPr>
        <w:t xml:space="preserve"> </w:t>
      </w:r>
      <w:r w:rsidRPr="000B403A">
        <w:rPr>
          <w:rFonts w:cs="Arial"/>
          <w:i/>
          <w:szCs w:val="24"/>
        </w:rPr>
        <w:t>exceed 4 feet (1219 mm)</w:t>
      </w:r>
      <w:r w:rsidR="00B84728" w:rsidRPr="000B403A">
        <w:rPr>
          <w:rFonts w:cs="Arial"/>
          <w:i/>
          <w:strike/>
          <w:szCs w:val="24"/>
        </w:rPr>
        <w:t xml:space="preserve"> </w:t>
      </w:r>
      <w:r w:rsidR="005469E4" w:rsidRPr="000B403A">
        <w:rPr>
          <w:rFonts w:cs="Arial"/>
          <w:i/>
          <w:strike/>
          <w:szCs w:val="24"/>
        </w:rPr>
        <w:t>in height</w:t>
      </w:r>
      <w:r w:rsidR="000A33AD" w:rsidRPr="000B403A">
        <w:rPr>
          <w:rFonts w:cs="Arial"/>
          <w:i/>
          <w:szCs w:val="24"/>
        </w:rPr>
        <w:t>.</w:t>
      </w:r>
    </w:p>
    <w:p w14:paraId="4A74E0E5" w14:textId="75B07012" w:rsidR="00A1512B" w:rsidRPr="000B403A" w:rsidRDefault="00A1512B" w:rsidP="00D4295F">
      <w:pPr>
        <w:autoSpaceDE w:val="0"/>
        <w:autoSpaceDN w:val="0"/>
        <w:adjustRightInd w:val="0"/>
        <w:ind w:left="1440"/>
        <w:rPr>
          <w:rFonts w:cs="Arial"/>
          <w:i/>
          <w:szCs w:val="24"/>
        </w:rPr>
      </w:pPr>
      <w:r w:rsidRPr="000B403A">
        <w:rPr>
          <w:rFonts w:cs="Arial"/>
          <w:b/>
          <w:i/>
          <w:szCs w:val="24"/>
        </w:rPr>
        <w:t>Exception:</w:t>
      </w:r>
      <w:r w:rsidRPr="000B403A">
        <w:rPr>
          <w:rFonts w:cs="Arial"/>
          <w:i/>
          <w:szCs w:val="24"/>
        </w:rPr>
        <w:t xml:space="preserve"> The </w:t>
      </w:r>
      <w:r w:rsidR="00E32B67" w:rsidRPr="000B403A">
        <w:rPr>
          <w:rFonts w:cs="Arial"/>
          <w:i/>
          <w:szCs w:val="24"/>
        </w:rPr>
        <w:t xml:space="preserve">4 feet (1219 mm) </w:t>
      </w:r>
      <w:r w:rsidRPr="000B403A">
        <w:rPr>
          <w:rFonts w:cs="Arial"/>
          <w:i/>
          <w:szCs w:val="24"/>
        </w:rPr>
        <w:t>maximum lift height may be increased to 5 feet 4 inches (</w:t>
      </w:r>
      <w:r w:rsidR="00E32B67" w:rsidRPr="000B403A">
        <w:rPr>
          <w:rFonts w:cs="Arial"/>
          <w:i/>
          <w:strike/>
          <w:szCs w:val="24"/>
        </w:rPr>
        <w:t>1625.6 mm</w:t>
      </w:r>
      <w:r w:rsidR="008821AC" w:rsidRPr="000B403A">
        <w:rPr>
          <w:rFonts w:cs="Arial"/>
          <w:i/>
          <w:szCs w:val="24"/>
        </w:rPr>
        <w:t xml:space="preserve"> </w:t>
      </w:r>
      <w:r w:rsidR="00155749" w:rsidRPr="000B403A">
        <w:rPr>
          <w:rFonts w:cs="Arial"/>
          <w:i/>
          <w:szCs w:val="24"/>
        </w:rPr>
        <w:t>1.6</w:t>
      </w:r>
      <w:r w:rsidR="00A0624C" w:rsidRPr="000B403A">
        <w:rPr>
          <w:rFonts w:cs="Arial"/>
          <w:i/>
          <w:szCs w:val="24"/>
        </w:rPr>
        <w:t>3</w:t>
      </w:r>
      <w:r w:rsidRPr="000B403A">
        <w:rPr>
          <w:rFonts w:cs="Arial"/>
          <w:i/>
          <w:szCs w:val="24"/>
        </w:rPr>
        <w:t xml:space="preserve"> </w:t>
      </w:r>
      <w:r w:rsidR="00A0624C" w:rsidRPr="000B403A">
        <w:rPr>
          <w:rFonts w:cs="Arial"/>
          <w:i/>
          <w:szCs w:val="24"/>
        </w:rPr>
        <w:t>m</w:t>
      </w:r>
      <w:r w:rsidRPr="000B403A">
        <w:rPr>
          <w:rFonts w:cs="Arial"/>
          <w:i/>
          <w:szCs w:val="24"/>
        </w:rPr>
        <w:t>) for 10-inch (254 mm) nominal and larger hollow-unit masonry</w:t>
      </w:r>
      <w:r w:rsidR="00E32B67" w:rsidRPr="000B403A">
        <w:rPr>
          <w:rFonts w:cs="Arial"/>
          <w:i/>
          <w:szCs w:val="24"/>
        </w:rPr>
        <w:t>.</w:t>
      </w:r>
    </w:p>
    <w:p w14:paraId="0A87A6EA" w14:textId="638D77E8" w:rsidR="009918F5" w:rsidRPr="000B403A" w:rsidRDefault="009918F5" w:rsidP="00824D0C">
      <w:pPr>
        <w:autoSpaceDE w:val="0"/>
        <w:autoSpaceDN w:val="0"/>
        <w:adjustRightInd w:val="0"/>
        <w:ind w:left="720"/>
        <w:rPr>
          <w:rFonts w:cs="Arial"/>
          <w:b/>
          <w:i/>
          <w:strike/>
          <w:szCs w:val="24"/>
        </w:rPr>
      </w:pPr>
      <w:r w:rsidRPr="000B403A">
        <w:rPr>
          <w:rFonts w:cs="Arial"/>
          <w:b/>
          <w:i/>
          <w:szCs w:val="24"/>
        </w:rPr>
        <w:t>2104A.1.3.7</w:t>
      </w:r>
      <w:r w:rsidR="00DD27D4" w:rsidRPr="000B403A">
        <w:rPr>
          <w:rFonts w:cs="Arial"/>
          <w:b/>
          <w:i/>
          <w:szCs w:val="24"/>
        </w:rPr>
        <w:t xml:space="preserve"> </w:t>
      </w:r>
      <w:r w:rsidR="00DD27D4" w:rsidRPr="000B403A">
        <w:rPr>
          <w:rFonts w:cs="Arial"/>
          <w:b/>
          <w:i/>
          <w:szCs w:val="24"/>
          <w:u w:val="single"/>
        </w:rPr>
        <w:t>Reserved</w:t>
      </w:r>
      <w:r w:rsidR="00DD27D4" w:rsidRPr="000B403A">
        <w:rPr>
          <w:rFonts w:cs="Arial"/>
          <w:b/>
          <w:i/>
          <w:szCs w:val="24"/>
        </w:rPr>
        <w:t xml:space="preserve"> </w:t>
      </w:r>
      <w:r w:rsidRPr="000B403A">
        <w:rPr>
          <w:rFonts w:cs="Arial"/>
          <w:b/>
          <w:i/>
          <w:strike/>
          <w:szCs w:val="24"/>
        </w:rPr>
        <w:t>TMS 602, Article 3.5 E Consolidation.</w:t>
      </w:r>
      <w:r w:rsidR="00DA45BF" w:rsidRPr="000B403A">
        <w:rPr>
          <w:rFonts w:cs="Arial"/>
          <w:b/>
          <w:i/>
          <w:strike/>
          <w:szCs w:val="24"/>
        </w:rPr>
        <w:t xml:space="preserve"> </w:t>
      </w:r>
      <w:r w:rsidRPr="000B403A">
        <w:rPr>
          <w:rFonts w:cs="Arial"/>
          <w:i/>
          <w:strike/>
          <w:szCs w:val="24"/>
        </w:rPr>
        <w:t>Modify TMS 602, Article 3.5 E.1.b as follows:</w:t>
      </w:r>
    </w:p>
    <w:p w14:paraId="111B0274" w14:textId="41040F97" w:rsidR="009918F5" w:rsidRPr="000B403A" w:rsidRDefault="009918F5" w:rsidP="00B40A7D">
      <w:pPr>
        <w:pStyle w:val="ListParagraph"/>
        <w:numPr>
          <w:ilvl w:val="1"/>
          <w:numId w:val="78"/>
        </w:numPr>
        <w:autoSpaceDE w:val="0"/>
        <w:autoSpaceDN w:val="0"/>
        <w:adjustRightInd w:val="0"/>
        <w:ind w:left="1440"/>
        <w:rPr>
          <w:rFonts w:cs="Arial"/>
          <w:szCs w:val="24"/>
        </w:rPr>
      </w:pPr>
      <w:r w:rsidRPr="000B403A">
        <w:rPr>
          <w:rFonts w:cs="Arial"/>
          <w:strike/>
          <w:szCs w:val="24"/>
        </w:rPr>
        <w:t>Consolidate pours exceeding 12 inch (305 mm) in height by mechanical vibration, and reconsolidate by mechanical vibration after initial water loss and settlement has occurred</w:t>
      </w:r>
      <w:r w:rsidRPr="000B403A">
        <w:rPr>
          <w:rFonts w:cs="Arial"/>
          <w:i/>
          <w:strike/>
          <w:szCs w:val="24"/>
        </w:rPr>
        <w:t>, but before plasticity is lost.</w:t>
      </w:r>
      <w:r w:rsidR="00BE30AE" w:rsidRPr="000B403A">
        <w:rPr>
          <w:rFonts w:cs="Arial"/>
          <w:i/>
          <w:strike/>
          <w:szCs w:val="24"/>
        </w:rPr>
        <w:t xml:space="preserve"> </w:t>
      </w:r>
    </w:p>
    <w:p w14:paraId="6B8CDA47" w14:textId="70ED49DD" w:rsidR="00B81F17" w:rsidRPr="000B403A" w:rsidRDefault="00B81F17" w:rsidP="005A0D55">
      <w:pPr>
        <w:autoSpaceDE w:val="0"/>
        <w:autoSpaceDN w:val="0"/>
        <w:adjustRightInd w:val="0"/>
        <w:ind w:left="720"/>
        <w:rPr>
          <w:rFonts w:cs="Arial"/>
          <w:b/>
          <w:i/>
          <w:szCs w:val="24"/>
        </w:rPr>
      </w:pPr>
      <w:r w:rsidRPr="000B403A">
        <w:rPr>
          <w:rFonts w:cs="Arial"/>
          <w:b/>
          <w:i/>
          <w:szCs w:val="24"/>
        </w:rPr>
        <w:t>2104A.1.3.</w:t>
      </w:r>
      <w:r w:rsidR="00DA45BF" w:rsidRPr="000B403A">
        <w:rPr>
          <w:rFonts w:cs="Arial"/>
          <w:b/>
          <w:i/>
          <w:szCs w:val="24"/>
        </w:rPr>
        <w:t>8</w:t>
      </w:r>
      <w:r w:rsidRPr="000B403A">
        <w:rPr>
          <w:rFonts w:cs="Arial"/>
          <w:b/>
          <w:i/>
          <w:szCs w:val="24"/>
        </w:rPr>
        <w:t xml:space="preserve"> TMS 602, Article 3.5 F.1 Grout key.</w:t>
      </w:r>
      <w:r w:rsidR="000E365C" w:rsidRPr="000B403A">
        <w:rPr>
          <w:rFonts w:cs="Arial"/>
          <w:b/>
          <w:i/>
          <w:szCs w:val="24"/>
        </w:rPr>
        <w:t xml:space="preserve"> </w:t>
      </w:r>
      <w:r w:rsidR="00045BB7" w:rsidRPr="000B403A">
        <w:rPr>
          <w:rFonts w:cs="Arial"/>
          <w:i/>
          <w:szCs w:val="24"/>
        </w:rPr>
        <w:t>Replace</w:t>
      </w:r>
      <w:r w:rsidRPr="000B403A">
        <w:rPr>
          <w:rFonts w:cs="Arial"/>
          <w:i/>
          <w:szCs w:val="24"/>
        </w:rPr>
        <w:t xml:space="preserve"> TMS 602, Article 3.5 F.1 as follows:</w:t>
      </w:r>
    </w:p>
    <w:p w14:paraId="050D26AA" w14:textId="77EC96F1" w:rsidR="00CF6E1A" w:rsidRPr="000B403A" w:rsidRDefault="00B81F17" w:rsidP="00B40A7D">
      <w:pPr>
        <w:pStyle w:val="ListParagraph"/>
        <w:numPr>
          <w:ilvl w:val="0"/>
          <w:numId w:val="99"/>
        </w:numPr>
        <w:adjustRightInd w:val="0"/>
        <w:ind w:left="1440"/>
        <w:rPr>
          <w:rFonts w:cs="Arial"/>
          <w:i/>
          <w:szCs w:val="24"/>
        </w:rPr>
      </w:pPr>
      <w:r w:rsidRPr="000B403A">
        <w:rPr>
          <w:rFonts w:cs="Arial"/>
          <w:i/>
          <w:szCs w:val="24"/>
        </w:rPr>
        <w:t xml:space="preserve">Between </w:t>
      </w:r>
      <w:r w:rsidR="00D528F6" w:rsidRPr="000B403A">
        <w:rPr>
          <w:rFonts w:cs="Arial"/>
          <w:i/>
          <w:szCs w:val="24"/>
        </w:rPr>
        <w:t>grout pours or where grouting has been stopped more than an hour, a horizontal construction joint shall be formed by terminating grout a</w:t>
      </w:r>
      <w:r w:rsidRPr="000B403A">
        <w:rPr>
          <w:rFonts w:cs="Arial"/>
          <w:i/>
          <w:szCs w:val="24"/>
        </w:rPr>
        <w:t xml:space="preserve"> minimum of 1</w:t>
      </w:r>
      <w:r w:rsidRPr="000B403A">
        <w:rPr>
          <w:rFonts w:cs="Arial"/>
          <w:i/>
          <w:szCs w:val="24"/>
          <w:vertAlign w:val="superscript"/>
        </w:rPr>
        <w:t>1</w:t>
      </w:r>
      <w:r w:rsidRPr="000B403A">
        <w:rPr>
          <w:rFonts w:cs="Arial"/>
          <w:i/>
          <w:szCs w:val="24"/>
        </w:rPr>
        <w:t>/</w:t>
      </w:r>
      <w:r w:rsidRPr="000B403A">
        <w:rPr>
          <w:rFonts w:cs="Arial"/>
          <w:i/>
          <w:szCs w:val="24"/>
          <w:vertAlign w:val="subscript"/>
        </w:rPr>
        <w:t>2</w:t>
      </w:r>
      <w:r w:rsidRPr="000B403A">
        <w:rPr>
          <w:rFonts w:cs="Arial"/>
          <w:i/>
          <w:szCs w:val="24"/>
        </w:rPr>
        <w:t xml:space="preserve"> inches (38</w:t>
      </w:r>
      <w:r w:rsidR="00AF7764" w:rsidRPr="000B403A">
        <w:rPr>
          <w:rFonts w:cs="Arial"/>
          <w:i/>
          <w:szCs w:val="24"/>
          <w:u w:val="single"/>
        </w:rPr>
        <w:t>.1</w:t>
      </w:r>
      <w:r w:rsidRPr="000B403A">
        <w:rPr>
          <w:rFonts w:cs="Arial"/>
          <w:i/>
          <w:szCs w:val="24"/>
        </w:rPr>
        <w:t xml:space="preserve"> mm) </w:t>
      </w:r>
      <w:r w:rsidR="0093348E" w:rsidRPr="000B403A">
        <w:rPr>
          <w:rFonts w:cs="Arial"/>
          <w:i/>
          <w:szCs w:val="24"/>
          <w:u w:val="single"/>
        </w:rPr>
        <w:t xml:space="preserve">and </w:t>
      </w:r>
      <w:r w:rsidR="005B07CB" w:rsidRPr="000B403A">
        <w:rPr>
          <w:rFonts w:cs="Arial"/>
          <w:i/>
          <w:szCs w:val="24"/>
          <w:u w:val="single"/>
        </w:rPr>
        <w:t>a maximum of</w:t>
      </w:r>
      <w:r w:rsidR="00AA2517" w:rsidRPr="000B403A">
        <w:rPr>
          <w:rFonts w:cs="Arial"/>
          <w:i/>
          <w:szCs w:val="24"/>
          <w:u w:val="single"/>
        </w:rPr>
        <w:t xml:space="preserve"> one-half the </w:t>
      </w:r>
      <w:r w:rsidR="008C2C42" w:rsidRPr="000B403A">
        <w:rPr>
          <w:rFonts w:cs="Arial"/>
          <w:i/>
          <w:szCs w:val="24"/>
          <w:u w:val="single"/>
        </w:rPr>
        <w:t>masonry unit height</w:t>
      </w:r>
      <w:r w:rsidRPr="000B403A">
        <w:rPr>
          <w:rFonts w:cs="Arial"/>
          <w:i/>
          <w:szCs w:val="24"/>
        </w:rPr>
        <w:t xml:space="preserve"> </w:t>
      </w:r>
      <w:r w:rsidR="00565738" w:rsidRPr="000B403A">
        <w:rPr>
          <w:rFonts w:cs="Arial"/>
          <w:i/>
          <w:szCs w:val="24"/>
        </w:rPr>
        <w:t xml:space="preserve">below </w:t>
      </w:r>
      <w:r w:rsidRPr="000B403A">
        <w:rPr>
          <w:rFonts w:cs="Arial"/>
          <w:i/>
          <w:szCs w:val="24"/>
        </w:rPr>
        <w:t xml:space="preserve">a mortar </w:t>
      </w:r>
      <w:r w:rsidR="00381509" w:rsidRPr="000B403A">
        <w:rPr>
          <w:rFonts w:cs="Arial"/>
          <w:i/>
          <w:szCs w:val="24"/>
        </w:rPr>
        <w:t>joint, except at the top of the wall.</w:t>
      </w:r>
      <w:r w:rsidR="0009695D" w:rsidRPr="000B403A">
        <w:rPr>
          <w:rFonts w:cs="Arial"/>
          <w:i/>
          <w:szCs w:val="24"/>
        </w:rPr>
        <w:t xml:space="preserve"> </w:t>
      </w:r>
      <w:r w:rsidR="00CF6E1A" w:rsidRPr="000B403A">
        <w:rPr>
          <w:rFonts w:cs="Arial"/>
          <w:i/>
          <w:szCs w:val="24"/>
        </w:rPr>
        <w:t xml:space="preserve">Where bond beams occur, the grout pour shall be terminated a minimum of </w:t>
      </w:r>
      <w:r w:rsidR="00C224E7" w:rsidRPr="000B403A">
        <w:rPr>
          <w:rFonts w:cs="Arial"/>
          <w:i/>
          <w:szCs w:val="24"/>
          <w:vertAlign w:val="superscript"/>
        </w:rPr>
        <w:t>1</w:t>
      </w:r>
      <w:r w:rsidR="00C224E7" w:rsidRPr="000B403A">
        <w:rPr>
          <w:rFonts w:cs="Arial"/>
          <w:i/>
          <w:szCs w:val="24"/>
        </w:rPr>
        <w:t>/</w:t>
      </w:r>
      <w:r w:rsidR="00C224E7" w:rsidRPr="000B403A">
        <w:rPr>
          <w:rFonts w:cs="Arial"/>
          <w:i/>
          <w:szCs w:val="24"/>
          <w:vertAlign w:val="subscript"/>
        </w:rPr>
        <w:t xml:space="preserve">2 </w:t>
      </w:r>
      <w:r w:rsidR="00CF6E1A" w:rsidRPr="000B403A">
        <w:rPr>
          <w:rFonts w:cs="Arial"/>
          <w:i/>
          <w:szCs w:val="24"/>
        </w:rPr>
        <w:t xml:space="preserve">inch (12.7 mm) below the mortar joint. </w:t>
      </w:r>
      <w:r w:rsidR="00117B3F" w:rsidRPr="000B403A">
        <w:rPr>
          <w:rFonts w:cs="Arial"/>
          <w:i/>
          <w:szCs w:val="24"/>
        </w:rPr>
        <w:t>H</w:t>
      </w:r>
      <w:r w:rsidR="00CF6E1A" w:rsidRPr="000B403A">
        <w:rPr>
          <w:rFonts w:cs="Arial"/>
          <w:i/>
          <w:szCs w:val="24"/>
        </w:rPr>
        <w:t xml:space="preserve">orizontal reinforcement shall </w:t>
      </w:r>
      <w:r w:rsidR="00CF6E1A" w:rsidRPr="000B403A">
        <w:rPr>
          <w:rFonts w:cs="Arial"/>
          <w:i/>
          <w:szCs w:val="24"/>
        </w:rPr>
        <w:lastRenderedPageBreak/>
        <w:t>be placed in bond beam units with a minimum grout</w:t>
      </w:r>
      <w:r w:rsidR="00360080" w:rsidRPr="000B403A">
        <w:rPr>
          <w:rFonts w:cs="Arial"/>
          <w:i/>
          <w:szCs w:val="24"/>
        </w:rPr>
        <w:t xml:space="preserve"> </w:t>
      </w:r>
      <w:r w:rsidR="00CF6E1A" w:rsidRPr="000B403A">
        <w:rPr>
          <w:rFonts w:cs="Arial"/>
          <w:i/>
          <w:szCs w:val="24"/>
        </w:rPr>
        <w:t>cover of 1 inch (25</w:t>
      </w:r>
      <w:r w:rsidR="005C25C3" w:rsidRPr="000B403A">
        <w:rPr>
          <w:rFonts w:cs="Arial"/>
          <w:i/>
          <w:szCs w:val="24"/>
          <w:u w:val="single"/>
        </w:rPr>
        <w:t>.4</w:t>
      </w:r>
      <w:r w:rsidR="00CF6E1A" w:rsidRPr="000B403A">
        <w:rPr>
          <w:rFonts w:cs="Arial"/>
          <w:i/>
          <w:szCs w:val="24"/>
        </w:rPr>
        <w:t xml:space="preserve"> mm) above reinforcing steel for each grout pour.</w:t>
      </w:r>
    </w:p>
    <w:p w14:paraId="7AF18D77" w14:textId="1F54B487" w:rsidR="00151CEA" w:rsidRPr="000B403A" w:rsidRDefault="00514A61" w:rsidP="00CD50E1">
      <w:pPr>
        <w:autoSpaceDE w:val="0"/>
        <w:autoSpaceDN w:val="0"/>
        <w:adjustRightInd w:val="0"/>
        <w:ind w:left="720"/>
        <w:rPr>
          <w:rFonts w:cs="Arial"/>
          <w:i/>
          <w:szCs w:val="24"/>
        </w:rPr>
      </w:pPr>
      <w:r w:rsidRPr="000B403A">
        <w:rPr>
          <w:rFonts w:cs="Arial"/>
          <w:b/>
          <w:i/>
          <w:szCs w:val="24"/>
        </w:rPr>
        <w:t>2104A.1.3.</w:t>
      </w:r>
      <w:r w:rsidR="00DA45BF" w:rsidRPr="000B403A">
        <w:rPr>
          <w:rFonts w:cs="Arial"/>
          <w:b/>
          <w:i/>
          <w:szCs w:val="24"/>
        </w:rPr>
        <w:t>9</w:t>
      </w:r>
      <w:r w:rsidRPr="000B403A">
        <w:rPr>
          <w:rFonts w:cs="Arial"/>
          <w:b/>
          <w:i/>
          <w:szCs w:val="24"/>
        </w:rPr>
        <w:t xml:space="preserve"> TMS 602, Article 3.5 Grout placement.</w:t>
      </w:r>
      <w:r w:rsidR="00D57485" w:rsidRPr="000B403A">
        <w:rPr>
          <w:rFonts w:cs="Arial"/>
          <w:i/>
          <w:szCs w:val="24"/>
        </w:rPr>
        <w:t xml:space="preserve"> </w:t>
      </w:r>
      <w:r w:rsidR="00151CEA" w:rsidRPr="000B403A">
        <w:rPr>
          <w:rFonts w:cs="Arial"/>
          <w:i/>
          <w:szCs w:val="24"/>
        </w:rPr>
        <w:t>Add the following to TMS 602, Article 3.5:</w:t>
      </w:r>
    </w:p>
    <w:p w14:paraId="1FCCF8DB" w14:textId="5E051DEC" w:rsidR="00151CEA" w:rsidRPr="000B403A" w:rsidRDefault="00151CEA" w:rsidP="00CD50E1">
      <w:pPr>
        <w:autoSpaceDE w:val="0"/>
        <w:autoSpaceDN w:val="0"/>
        <w:adjustRightInd w:val="0"/>
        <w:ind w:left="720"/>
        <w:rPr>
          <w:rFonts w:cs="Arial"/>
          <w:i/>
          <w:szCs w:val="24"/>
        </w:rPr>
      </w:pPr>
      <w:r w:rsidRPr="000B403A">
        <w:rPr>
          <w:rFonts w:cs="Arial"/>
          <w:b/>
          <w:i/>
          <w:szCs w:val="24"/>
        </w:rPr>
        <w:t xml:space="preserve">3.5 I. </w:t>
      </w:r>
      <w:r w:rsidRPr="000B403A">
        <w:rPr>
          <w:rFonts w:cs="Arial"/>
          <w:i/>
          <w:szCs w:val="24"/>
        </w:rPr>
        <w:t>Additional grouting requirements:</w:t>
      </w:r>
    </w:p>
    <w:p w14:paraId="31602459" w14:textId="051BE8F2" w:rsidR="0073618B" w:rsidRPr="000B403A" w:rsidRDefault="005F1FAC" w:rsidP="00B40A7D">
      <w:pPr>
        <w:pStyle w:val="ListParagraph"/>
        <w:numPr>
          <w:ilvl w:val="0"/>
          <w:numId w:val="146"/>
        </w:numPr>
        <w:autoSpaceDE w:val="0"/>
        <w:autoSpaceDN w:val="0"/>
        <w:adjustRightInd w:val="0"/>
        <w:contextualSpacing w:val="0"/>
        <w:rPr>
          <w:rFonts w:cs="Arial"/>
          <w:i/>
          <w:szCs w:val="24"/>
        </w:rPr>
      </w:pPr>
      <w:r w:rsidRPr="000B403A">
        <w:rPr>
          <w:rFonts w:cs="Arial"/>
          <w:i/>
          <w:szCs w:val="24"/>
          <w:u w:val="single"/>
        </w:rPr>
        <w:t xml:space="preserve">Place </w:t>
      </w:r>
      <w:r w:rsidR="004805C1" w:rsidRPr="000B403A">
        <w:rPr>
          <w:rFonts w:cs="Arial"/>
          <w:i/>
          <w:szCs w:val="24"/>
          <w:u w:val="single"/>
        </w:rPr>
        <w:t>grout</w:t>
      </w:r>
      <w:r w:rsidRPr="000B403A">
        <w:rPr>
          <w:rFonts w:cs="Arial"/>
          <w:i/>
          <w:szCs w:val="24"/>
        </w:rPr>
        <w:t xml:space="preserve"> </w:t>
      </w:r>
      <w:r w:rsidR="00151CEA" w:rsidRPr="000B403A">
        <w:rPr>
          <w:rFonts w:cs="Arial"/>
          <w:i/>
          <w:strike/>
          <w:szCs w:val="24"/>
        </w:rPr>
        <w:t>Grout shall be placed</w:t>
      </w:r>
      <w:r w:rsidR="00151CEA" w:rsidRPr="000B403A">
        <w:rPr>
          <w:rFonts w:cs="Arial"/>
          <w:i/>
          <w:szCs w:val="24"/>
        </w:rPr>
        <w:t xml:space="preserve"> by pumping or an approved alternate method </w:t>
      </w:r>
      <w:r w:rsidR="00FF07A9" w:rsidRPr="000B403A">
        <w:rPr>
          <w:rFonts w:cs="Arial"/>
          <w:i/>
          <w:szCs w:val="24"/>
          <w:u w:val="single"/>
        </w:rPr>
        <w:t>prior</w:t>
      </w:r>
      <w:r w:rsidR="00B138FC" w:rsidRPr="000B403A">
        <w:rPr>
          <w:rFonts w:cs="Arial"/>
          <w:i/>
          <w:szCs w:val="24"/>
          <w:u w:val="single"/>
        </w:rPr>
        <w:t xml:space="preserve"> </w:t>
      </w:r>
      <w:r w:rsidR="00F5780A" w:rsidRPr="000B403A">
        <w:rPr>
          <w:rFonts w:cs="Arial"/>
          <w:i/>
          <w:szCs w:val="24"/>
          <w:u w:val="single"/>
        </w:rPr>
        <w:t>to</w:t>
      </w:r>
      <w:r w:rsidR="00F5780A" w:rsidRPr="000B403A">
        <w:rPr>
          <w:rFonts w:cs="Arial"/>
          <w:i/>
          <w:szCs w:val="24"/>
        </w:rPr>
        <w:t xml:space="preserve"> </w:t>
      </w:r>
      <w:r w:rsidR="00151CEA" w:rsidRPr="000B403A">
        <w:rPr>
          <w:rFonts w:cs="Arial"/>
          <w:i/>
          <w:strike/>
          <w:szCs w:val="24"/>
        </w:rPr>
        <w:t>before</w:t>
      </w:r>
      <w:r w:rsidR="00151CEA" w:rsidRPr="000B403A">
        <w:rPr>
          <w:rFonts w:cs="Arial"/>
          <w:i/>
          <w:szCs w:val="24"/>
        </w:rPr>
        <w:t xml:space="preserve"> initial set </w:t>
      </w:r>
      <w:r w:rsidR="00552A09" w:rsidRPr="000B403A">
        <w:rPr>
          <w:rFonts w:cs="Arial"/>
          <w:i/>
          <w:strike/>
          <w:szCs w:val="24"/>
        </w:rPr>
        <w:t>of hardening occurs</w:t>
      </w:r>
      <w:r w:rsidR="00552A09" w:rsidRPr="000B403A">
        <w:rPr>
          <w:rFonts w:cs="Arial"/>
          <w:i/>
          <w:szCs w:val="24"/>
        </w:rPr>
        <w:t xml:space="preserve"> </w:t>
      </w:r>
      <w:r w:rsidR="00A074AD" w:rsidRPr="000B403A">
        <w:rPr>
          <w:rFonts w:cs="Arial"/>
          <w:i/>
          <w:szCs w:val="24"/>
          <w:u w:val="single"/>
        </w:rPr>
        <w:t>and loss of plasticity</w:t>
      </w:r>
      <w:r w:rsidRPr="000B403A">
        <w:rPr>
          <w:rFonts w:cs="Arial"/>
          <w:i/>
          <w:szCs w:val="24"/>
        </w:rPr>
        <w:t>.</w:t>
      </w:r>
    </w:p>
    <w:p w14:paraId="4F514EC6" w14:textId="6196080B" w:rsidR="003144F2" w:rsidRPr="000B403A" w:rsidRDefault="00400BA0" w:rsidP="00B40A7D">
      <w:pPr>
        <w:pStyle w:val="ListParagraph"/>
        <w:numPr>
          <w:ilvl w:val="0"/>
          <w:numId w:val="146"/>
        </w:numPr>
        <w:autoSpaceDE w:val="0"/>
        <w:autoSpaceDN w:val="0"/>
        <w:adjustRightInd w:val="0"/>
        <w:contextualSpacing w:val="0"/>
        <w:rPr>
          <w:rFonts w:cs="Arial"/>
          <w:i/>
          <w:szCs w:val="24"/>
        </w:rPr>
      </w:pPr>
      <w:r w:rsidRPr="000B403A">
        <w:rPr>
          <w:rFonts w:cs="Arial"/>
          <w:i/>
          <w:snapToGrid/>
          <w:szCs w:val="24"/>
          <w:u w:val="single"/>
        </w:rPr>
        <w:t xml:space="preserve">Place </w:t>
      </w:r>
      <w:r w:rsidR="00BA56B2" w:rsidRPr="000B403A">
        <w:rPr>
          <w:rFonts w:cs="Arial"/>
          <w:i/>
          <w:iCs/>
          <w:snapToGrid/>
          <w:szCs w:val="24"/>
          <w:u w:val="single"/>
        </w:rPr>
        <w:t>grout</w:t>
      </w:r>
      <w:r w:rsidR="00BA56B2" w:rsidRPr="000B403A">
        <w:rPr>
          <w:rFonts w:cs="Arial"/>
          <w:i/>
          <w:iCs/>
          <w:snapToGrid/>
          <w:szCs w:val="24"/>
        </w:rPr>
        <w:t xml:space="preserve"> </w:t>
      </w:r>
      <w:r w:rsidR="00BA56B2" w:rsidRPr="000B403A">
        <w:rPr>
          <w:rFonts w:cs="Arial"/>
          <w:i/>
          <w:iCs/>
          <w:strike/>
          <w:snapToGrid/>
          <w:szCs w:val="24"/>
        </w:rPr>
        <w:t>Grout</w:t>
      </w:r>
      <w:r w:rsidR="00151CEA" w:rsidRPr="000B403A">
        <w:rPr>
          <w:rFonts w:cs="Arial"/>
          <w:i/>
          <w:strike/>
          <w:snapToGrid/>
          <w:szCs w:val="24"/>
        </w:rPr>
        <w:t xml:space="preserve"> shall be placed</w:t>
      </w:r>
      <w:r w:rsidR="00151CEA" w:rsidRPr="000B403A">
        <w:rPr>
          <w:rFonts w:cs="Arial"/>
          <w:i/>
          <w:snapToGrid/>
          <w:szCs w:val="24"/>
        </w:rPr>
        <w:t xml:space="preserve"> so that all spaces to be grouted do not contain voids.</w:t>
      </w:r>
    </w:p>
    <w:p w14:paraId="0A89553E" w14:textId="04861933" w:rsidR="00660EEF" w:rsidRPr="000B403A" w:rsidRDefault="0030371D" w:rsidP="00B40A7D">
      <w:pPr>
        <w:pStyle w:val="ListParagraph"/>
        <w:numPr>
          <w:ilvl w:val="0"/>
          <w:numId w:val="146"/>
        </w:numPr>
        <w:autoSpaceDE w:val="0"/>
        <w:autoSpaceDN w:val="0"/>
        <w:adjustRightInd w:val="0"/>
        <w:contextualSpacing w:val="0"/>
        <w:rPr>
          <w:rFonts w:cs="Arial"/>
          <w:i/>
          <w:szCs w:val="24"/>
        </w:rPr>
      </w:pPr>
      <w:r w:rsidRPr="000B403A">
        <w:rPr>
          <w:rFonts w:cs="Arial"/>
          <w:i/>
          <w:iCs/>
          <w:snapToGrid/>
          <w:szCs w:val="24"/>
        </w:rPr>
        <w:t>Grout shall not be handled nor pumped utilizing aluminum equipment unless it can be demonstrated with the materials and equipment to be used that there will be no deleterious effect on the strength of the grout.</w:t>
      </w:r>
    </w:p>
    <w:p w14:paraId="710ED6B8" w14:textId="0F9E5FC9" w:rsidR="002F043B" w:rsidRPr="000B403A" w:rsidRDefault="002F043B" w:rsidP="00AA64DA">
      <w:pPr>
        <w:autoSpaceDE w:val="0"/>
        <w:autoSpaceDN w:val="0"/>
        <w:adjustRightInd w:val="0"/>
        <w:ind w:left="720"/>
        <w:rPr>
          <w:rFonts w:cs="Arial"/>
          <w:b/>
          <w:i/>
          <w:szCs w:val="24"/>
        </w:rPr>
      </w:pPr>
      <w:r w:rsidRPr="000B403A">
        <w:rPr>
          <w:rFonts w:cs="Arial"/>
          <w:b/>
          <w:i/>
          <w:szCs w:val="24"/>
        </w:rPr>
        <w:t>2104A.1.3.10 Reinforced grouted multi-wythe masonry.</w:t>
      </w:r>
    </w:p>
    <w:p w14:paraId="61505324" w14:textId="5D33C5F4" w:rsidR="002F043B" w:rsidRPr="000B403A" w:rsidRDefault="00ED39E1" w:rsidP="00822E09">
      <w:pPr>
        <w:autoSpaceDE w:val="0"/>
        <w:autoSpaceDN w:val="0"/>
        <w:adjustRightInd w:val="0"/>
        <w:ind w:left="1080"/>
        <w:rPr>
          <w:rFonts w:cs="Arial"/>
          <w:i/>
          <w:szCs w:val="24"/>
        </w:rPr>
      </w:pPr>
      <w:r w:rsidRPr="000B403A">
        <w:rPr>
          <w:rFonts w:cs="Arial"/>
          <w:bCs/>
          <w:i/>
          <w:szCs w:val="24"/>
        </w:rPr>
        <w:t>…</w:t>
      </w:r>
    </w:p>
    <w:p w14:paraId="5C5B0779" w14:textId="232AA535" w:rsidR="00EF5836" w:rsidRPr="000B403A" w:rsidRDefault="00EF5836" w:rsidP="00517FA8">
      <w:pPr>
        <w:autoSpaceDE w:val="0"/>
        <w:autoSpaceDN w:val="0"/>
        <w:adjustRightInd w:val="0"/>
        <w:ind w:left="1080"/>
        <w:rPr>
          <w:rFonts w:cs="Arial"/>
          <w:b/>
          <w:i/>
          <w:szCs w:val="24"/>
        </w:rPr>
      </w:pPr>
      <w:r w:rsidRPr="000B403A">
        <w:rPr>
          <w:rFonts w:cs="Arial"/>
          <w:b/>
          <w:i/>
          <w:szCs w:val="24"/>
        </w:rPr>
        <w:t>2104A.1.3.10.2</w:t>
      </w:r>
      <w:r w:rsidR="00EC69CC" w:rsidRPr="000B403A">
        <w:rPr>
          <w:rFonts w:cs="Arial"/>
          <w:b/>
          <w:i/>
          <w:szCs w:val="24"/>
        </w:rPr>
        <w:t xml:space="preserve"> </w:t>
      </w:r>
      <w:r w:rsidRPr="000B403A">
        <w:rPr>
          <w:rFonts w:cs="Arial"/>
          <w:b/>
          <w:i/>
          <w:szCs w:val="24"/>
        </w:rPr>
        <w:t>TMS</w:t>
      </w:r>
      <w:r w:rsidR="00EC69CC" w:rsidRPr="000B403A">
        <w:rPr>
          <w:rFonts w:cs="Arial"/>
          <w:b/>
          <w:i/>
          <w:szCs w:val="24"/>
        </w:rPr>
        <w:t xml:space="preserve"> </w:t>
      </w:r>
      <w:r w:rsidRPr="000B403A">
        <w:rPr>
          <w:rFonts w:cs="Arial"/>
          <w:b/>
          <w:i/>
          <w:szCs w:val="24"/>
        </w:rPr>
        <w:t>402,</w:t>
      </w:r>
      <w:r w:rsidR="00EC69CC" w:rsidRPr="000B403A">
        <w:rPr>
          <w:rFonts w:cs="Arial"/>
          <w:b/>
          <w:i/>
          <w:szCs w:val="24"/>
        </w:rPr>
        <w:t xml:space="preserve"> </w:t>
      </w:r>
      <w:r w:rsidRPr="000B403A">
        <w:rPr>
          <w:rFonts w:cs="Arial"/>
          <w:b/>
          <w:i/>
          <w:szCs w:val="24"/>
        </w:rPr>
        <w:t>Section</w:t>
      </w:r>
      <w:r w:rsidR="00EC69CC" w:rsidRPr="000B403A">
        <w:rPr>
          <w:rFonts w:cs="Arial"/>
          <w:b/>
          <w:i/>
          <w:szCs w:val="24"/>
        </w:rPr>
        <w:t xml:space="preserve"> </w:t>
      </w:r>
      <w:r w:rsidR="00240CB9" w:rsidRPr="000B403A">
        <w:rPr>
          <w:rFonts w:cs="Arial"/>
          <w:b/>
          <w:i/>
          <w:szCs w:val="24"/>
          <w:u w:val="single"/>
        </w:rPr>
        <w:t>5.1.3.2</w:t>
      </w:r>
      <w:r w:rsidR="00A94BD6" w:rsidRPr="000B403A">
        <w:rPr>
          <w:rFonts w:cs="Arial"/>
          <w:b/>
          <w:i/>
          <w:szCs w:val="24"/>
          <w:u w:val="single"/>
        </w:rPr>
        <w:t xml:space="preserve"> </w:t>
      </w:r>
      <w:r w:rsidR="004F776E" w:rsidRPr="000B403A">
        <w:rPr>
          <w:rFonts w:cs="Arial"/>
          <w:b/>
          <w:i/>
          <w:szCs w:val="24"/>
          <w:u w:val="single"/>
        </w:rPr>
        <w:t>Composit</w:t>
      </w:r>
      <w:r w:rsidR="00674063" w:rsidRPr="000B403A">
        <w:rPr>
          <w:rFonts w:cs="Arial"/>
          <w:b/>
          <w:i/>
          <w:szCs w:val="24"/>
          <w:u w:val="single"/>
        </w:rPr>
        <w:t>e</w:t>
      </w:r>
      <w:r w:rsidR="004F776E" w:rsidRPr="000B403A">
        <w:rPr>
          <w:rFonts w:cs="Arial"/>
          <w:b/>
          <w:i/>
          <w:szCs w:val="24"/>
          <w:u w:val="single"/>
        </w:rPr>
        <w:t xml:space="preserve"> Action</w:t>
      </w:r>
      <w:r w:rsidR="00F011C1" w:rsidRPr="000B403A">
        <w:rPr>
          <w:rFonts w:cs="Arial"/>
          <w:b/>
          <w:i/>
          <w:szCs w:val="24"/>
          <w:u w:val="single"/>
        </w:rPr>
        <w:t>.</w:t>
      </w:r>
      <w:r w:rsidR="00674063" w:rsidRPr="000B403A">
        <w:rPr>
          <w:rFonts w:cs="Arial"/>
          <w:b/>
          <w:i/>
          <w:szCs w:val="24"/>
          <w:u w:val="single"/>
        </w:rPr>
        <w:t xml:space="preserve"> </w:t>
      </w:r>
      <w:r w:rsidR="00A94BD6" w:rsidRPr="000B403A">
        <w:rPr>
          <w:rFonts w:cs="Arial"/>
          <w:i/>
          <w:szCs w:val="24"/>
          <w:u w:val="single"/>
        </w:rPr>
        <w:t xml:space="preserve">Replace </w:t>
      </w:r>
      <w:r w:rsidR="00A13DCA" w:rsidRPr="000B403A">
        <w:rPr>
          <w:rFonts w:cs="Arial"/>
          <w:bCs/>
          <w:i/>
          <w:szCs w:val="24"/>
          <w:u w:val="single"/>
        </w:rPr>
        <w:t xml:space="preserve">TMS 402, </w:t>
      </w:r>
      <w:r w:rsidR="00CF704F" w:rsidRPr="000B403A">
        <w:rPr>
          <w:rFonts w:cs="Arial"/>
          <w:i/>
          <w:szCs w:val="24"/>
          <w:u w:val="single"/>
        </w:rPr>
        <w:t>Section 5.1.3.2.</w:t>
      </w:r>
      <w:r w:rsidR="002253B5" w:rsidRPr="000B403A">
        <w:rPr>
          <w:rFonts w:cs="Arial"/>
          <w:i/>
          <w:szCs w:val="24"/>
          <w:u w:val="single"/>
        </w:rPr>
        <w:t>1</w:t>
      </w:r>
      <w:r w:rsidR="004D6C22" w:rsidRPr="000B403A">
        <w:rPr>
          <w:rFonts w:cs="Arial"/>
          <w:i/>
          <w:szCs w:val="24"/>
          <w:u w:val="single"/>
        </w:rPr>
        <w:t xml:space="preserve"> by the following:</w:t>
      </w:r>
      <w:r w:rsidR="004D6C22" w:rsidRPr="000B403A">
        <w:rPr>
          <w:rFonts w:cs="Arial"/>
          <w:b/>
          <w:i/>
          <w:szCs w:val="24"/>
        </w:rPr>
        <w:t xml:space="preserve"> </w:t>
      </w:r>
      <w:r w:rsidR="00EC69CC" w:rsidRPr="000B403A">
        <w:rPr>
          <w:rFonts w:cs="Arial"/>
          <w:b/>
          <w:i/>
          <w:strike/>
          <w:szCs w:val="24"/>
        </w:rPr>
        <w:t>5.1.</w:t>
      </w:r>
      <w:r w:rsidRPr="000B403A">
        <w:rPr>
          <w:rFonts w:cs="Arial"/>
          <w:b/>
          <w:i/>
          <w:strike/>
          <w:szCs w:val="24"/>
        </w:rPr>
        <w:t>4.2.2</w:t>
      </w:r>
      <w:r w:rsidR="00BF66AF" w:rsidRPr="000B403A">
        <w:rPr>
          <w:rFonts w:cs="Arial"/>
          <w:b/>
          <w:i/>
          <w:strike/>
          <w:szCs w:val="24"/>
        </w:rPr>
        <w:t xml:space="preserve"> Masonry Headers</w:t>
      </w:r>
      <w:r w:rsidR="00F74691" w:rsidRPr="000B403A">
        <w:rPr>
          <w:rFonts w:cs="Arial"/>
          <w:b/>
          <w:i/>
          <w:strike/>
          <w:szCs w:val="24"/>
        </w:rPr>
        <w:t xml:space="preserve"> </w:t>
      </w:r>
      <w:r w:rsidR="00F74691" w:rsidRPr="000B403A">
        <w:rPr>
          <w:rFonts w:cs="Arial"/>
          <w:bCs/>
          <w:i/>
          <w:strike/>
          <w:szCs w:val="24"/>
        </w:rPr>
        <w:t xml:space="preserve">Replace </w:t>
      </w:r>
      <w:r w:rsidRPr="000B403A">
        <w:rPr>
          <w:rFonts w:cs="Arial"/>
          <w:i/>
          <w:strike/>
          <w:szCs w:val="24"/>
        </w:rPr>
        <w:t>TMS 402, Section</w:t>
      </w:r>
      <w:r w:rsidR="00EC69CC" w:rsidRPr="000B403A">
        <w:rPr>
          <w:rFonts w:cs="Arial"/>
          <w:i/>
          <w:strike/>
          <w:szCs w:val="24"/>
        </w:rPr>
        <w:t xml:space="preserve"> 5.1.</w:t>
      </w:r>
      <w:r w:rsidR="00861FDB" w:rsidRPr="000B403A">
        <w:rPr>
          <w:rFonts w:cs="Arial"/>
          <w:i/>
          <w:strike/>
          <w:szCs w:val="24"/>
        </w:rPr>
        <w:t>4</w:t>
      </w:r>
      <w:r w:rsidR="00EC69CC" w:rsidRPr="000B403A">
        <w:rPr>
          <w:rFonts w:cs="Arial"/>
          <w:i/>
          <w:strike/>
          <w:szCs w:val="24"/>
        </w:rPr>
        <w:t>.2.2</w:t>
      </w:r>
      <w:r w:rsidR="00193064" w:rsidRPr="000B403A">
        <w:rPr>
          <w:rFonts w:cs="Arial"/>
          <w:bCs/>
          <w:i/>
          <w:strike/>
          <w:szCs w:val="24"/>
        </w:rPr>
        <w:t xml:space="preserve"> </w:t>
      </w:r>
      <w:r w:rsidRPr="000B403A">
        <w:rPr>
          <w:rFonts w:cs="Arial"/>
          <w:i/>
          <w:strike/>
          <w:szCs w:val="24"/>
        </w:rPr>
        <w:t>as follows</w:t>
      </w:r>
      <w:r w:rsidRPr="000B403A">
        <w:rPr>
          <w:rFonts w:cs="Arial"/>
          <w:i/>
          <w:szCs w:val="24"/>
        </w:rPr>
        <w:t>:</w:t>
      </w:r>
    </w:p>
    <w:p w14:paraId="39D9AB8A" w14:textId="77777777" w:rsidR="003003F5" w:rsidRPr="000B403A" w:rsidRDefault="003003F5" w:rsidP="00316046">
      <w:pPr>
        <w:autoSpaceDE w:val="0"/>
        <w:autoSpaceDN w:val="0"/>
        <w:adjustRightInd w:val="0"/>
        <w:ind w:left="1440"/>
        <w:rPr>
          <w:rFonts w:cs="Arial"/>
          <w:bCs/>
          <w:i/>
          <w:strike/>
          <w:szCs w:val="24"/>
        </w:rPr>
      </w:pPr>
      <w:r w:rsidRPr="000B403A">
        <w:rPr>
          <w:rFonts w:cs="Arial"/>
          <w:b/>
          <w:strike/>
          <w:szCs w:val="24"/>
        </w:rPr>
        <w:t xml:space="preserve">5.1.4.2.2 </w:t>
      </w:r>
      <w:r w:rsidRPr="000B403A">
        <w:rPr>
          <w:rFonts w:cs="Arial"/>
          <w:i/>
          <w:strike/>
          <w:szCs w:val="24"/>
        </w:rPr>
        <w:t>Masonry headers shall not project into the grout space and shall not be permitted to bond wythes of masonry.</w:t>
      </w:r>
    </w:p>
    <w:p w14:paraId="32A633FD" w14:textId="79693969" w:rsidR="00A0327D" w:rsidRPr="000B403A" w:rsidRDefault="00FE2BE8" w:rsidP="008F590C">
      <w:pPr>
        <w:autoSpaceDE w:val="0"/>
        <w:autoSpaceDN w:val="0"/>
        <w:adjustRightInd w:val="0"/>
        <w:ind w:left="1440"/>
        <w:rPr>
          <w:rFonts w:cs="Arial"/>
          <w:bCs/>
          <w:iCs/>
          <w:szCs w:val="24"/>
        </w:rPr>
      </w:pPr>
      <w:r w:rsidRPr="000B403A">
        <w:rPr>
          <w:rFonts w:cs="Arial"/>
          <w:b/>
          <w:iCs/>
          <w:szCs w:val="24"/>
          <w:u w:val="single"/>
        </w:rPr>
        <w:t>5.1.3.2.1</w:t>
      </w:r>
      <w:r w:rsidR="00AA6EDC" w:rsidRPr="000B403A">
        <w:rPr>
          <w:rFonts w:cs="Arial"/>
          <w:b/>
          <w:iCs/>
          <w:szCs w:val="24"/>
          <w:u w:val="single"/>
        </w:rPr>
        <w:t xml:space="preserve"> </w:t>
      </w:r>
      <w:proofErr w:type="spellStart"/>
      <w:r w:rsidR="00AA6EDC" w:rsidRPr="000B403A">
        <w:rPr>
          <w:rFonts w:cs="Arial"/>
          <w:bCs/>
          <w:iCs/>
          <w:szCs w:val="24"/>
          <w:u w:val="single"/>
        </w:rPr>
        <w:t>Mul</w:t>
      </w:r>
      <w:r w:rsidR="00602597" w:rsidRPr="000B403A">
        <w:rPr>
          <w:rFonts w:cs="Arial"/>
          <w:bCs/>
          <w:iCs/>
          <w:szCs w:val="24"/>
          <w:u w:val="single"/>
        </w:rPr>
        <w:t>tiwythe</w:t>
      </w:r>
      <w:proofErr w:type="spellEnd"/>
      <w:r w:rsidR="00602597" w:rsidRPr="000B403A">
        <w:rPr>
          <w:rFonts w:cs="Arial"/>
          <w:bCs/>
          <w:iCs/>
          <w:szCs w:val="24"/>
          <w:u w:val="single"/>
        </w:rPr>
        <w:t xml:space="preserve"> masonry de</w:t>
      </w:r>
      <w:r w:rsidR="0030657B" w:rsidRPr="000B403A">
        <w:rPr>
          <w:rFonts w:cs="Arial"/>
          <w:bCs/>
          <w:iCs/>
          <w:szCs w:val="24"/>
          <w:u w:val="single"/>
        </w:rPr>
        <w:t>s</w:t>
      </w:r>
      <w:r w:rsidR="00602597" w:rsidRPr="000B403A">
        <w:rPr>
          <w:rFonts w:cs="Arial"/>
          <w:bCs/>
          <w:iCs/>
          <w:szCs w:val="24"/>
          <w:u w:val="single"/>
        </w:rPr>
        <w:t>igned for composite action shall</w:t>
      </w:r>
      <w:r w:rsidR="0030657B" w:rsidRPr="000B403A">
        <w:rPr>
          <w:rFonts w:cs="Arial"/>
          <w:bCs/>
          <w:iCs/>
          <w:szCs w:val="24"/>
          <w:u w:val="single"/>
        </w:rPr>
        <w:t xml:space="preserve"> </w:t>
      </w:r>
      <w:r w:rsidR="00602597" w:rsidRPr="000B403A">
        <w:rPr>
          <w:rFonts w:cs="Arial"/>
          <w:bCs/>
          <w:iCs/>
          <w:szCs w:val="24"/>
          <w:u w:val="single"/>
        </w:rPr>
        <w:t>have wythes connect</w:t>
      </w:r>
      <w:r w:rsidR="004812EE" w:rsidRPr="000B403A">
        <w:rPr>
          <w:rFonts w:cs="Arial"/>
          <w:bCs/>
          <w:iCs/>
          <w:szCs w:val="24"/>
          <w:u w:val="single"/>
        </w:rPr>
        <w:t>ed</w:t>
      </w:r>
      <w:r w:rsidR="00602597" w:rsidRPr="000B403A">
        <w:rPr>
          <w:rFonts w:cs="Arial"/>
          <w:bCs/>
          <w:iCs/>
          <w:szCs w:val="24"/>
          <w:u w:val="single"/>
        </w:rPr>
        <w:t xml:space="preserve"> by</w:t>
      </w:r>
      <w:r w:rsidR="00602597" w:rsidRPr="000B403A">
        <w:rPr>
          <w:rFonts w:cs="Arial"/>
          <w:szCs w:val="24"/>
        </w:rPr>
        <w:t xml:space="preserve"> </w:t>
      </w:r>
      <w:r w:rsidR="00EC52EE" w:rsidRPr="000B403A">
        <w:rPr>
          <w:rFonts w:cs="Arial"/>
          <w:strike/>
          <w:szCs w:val="24"/>
        </w:rPr>
        <w:t>either masonry headers, or</w:t>
      </w:r>
      <w:r w:rsidR="00207875" w:rsidRPr="000B403A">
        <w:rPr>
          <w:rFonts w:cs="Arial"/>
          <w:szCs w:val="24"/>
        </w:rPr>
        <w:t xml:space="preserve"> </w:t>
      </w:r>
      <w:r w:rsidR="00C22E93" w:rsidRPr="000B403A">
        <w:rPr>
          <w:rFonts w:cs="Arial"/>
          <w:bCs/>
          <w:iCs/>
          <w:szCs w:val="24"/>
          <w:u w:val="single"/>
        </w:rPr>
        <w:t>collar joints and wall ties.</w:t>
      </w:r>
    </w:p>
    <w:p w14:paraId="7FA12162" w14:textId="0EAE13B7" w:rsidR="00CD403B" w:rsidRPr="000B403A" w:rsidRDefault="00CD403B" w:rsidP="000F1946">
      <w:pPr>
        <w:autoSpaceDE w:val="0"/>
        <w:autoSpaceDN w:val="0"/>
        <w:adjustRightInd w:val="0"/>
        <w:ind w:left="1080"/>
        <w:rPr>
          <w:rFonts w:cs="Arial"/>
          <w:szCs w:val="24"/>
        </w:rPr>
      </w:pPr>
      <w:r w:rsidRPr="000B403A">
        <w:rPr>
          <w:rFonts w:cs="Arial"/>
          <w:b/>
          <w:i/>
          <w:szCs w:val="24"/>
        </w:rPr>
        <w:t>2104A.1.3.10.3</w:t>
      </w:r>
      <w:r w:rsidRPr="000B403A">
        <w:rPr>
          <w:rFonts w:cs="Arial"/>
          <w:b/>
          <w:bCs/>
          <w:i/>
          <w:szCs w:val="24"/>
        </w:rPr>
        <w:t xml:space="preserve"> TMS 602, Article 3.3 </w:t>
      </w:r>
      <w:r w:rsidR="001E0106" w:rsidRPr="000B403A">
        <w:rPr>
          <w:rFonts w:cs="Arial"/>
          <w:b/>
          <w:i/>
          <w:szCs w:val="24"/>
          <w:u w:val="single"/>
        </w:rPr>
        <w:t>B.4</w:t>
      </w:r>
      <w:r w:rsidR="004C0E42" w:rsidRPr="000B403A">
        <w:rPr>
          <w:rFonts w:cs="Arial"/>
          <w:b/>
          <w:i/>
          <w:szCs w:val="24"/>
        </w:rPr>
        <w:t xml:space="preserve"> </w:t>
      </w:r>
      <w:r w:rsidRPr="000B403A">
        <w:rPr>
          <w:rFonts w:cs="Arial"/>
          <w:b/>
          <w:i/>
          <w:strike/>
          <w:szCs w:val="24"/>
        </w:rPr>
        <w:t>B.5</w:t>
      </w:r>
      <w:r w:rsidRPr="000B403A">
        <w:rPr>
          <w:rFonts w:cs="Arial"/>
          <w:b/>
          <w:bCs/>
          <w:i/>
          <w:szCs w:val="24"/>
        </w:rPr>
        <w:t xml:space="preserve"> Placing</w:t>
      </w:r>
      <w:r w:rsidR="00753BDB" w:rsidRPr="000B403A">
        <w:rPr>
          <w:rFonts w:cs="Arial"/>
          <w:b/>
          <w:bCs/>
          <w:i/>
          <w:szCs w:val="24"/>
        </w:rPr>
        <w:t xml:space="preserve"> </w:t>
      </w:r>
      <w:r w:rsidR="00566EB1" w:rsidRPr="000B403A">
        <w:rPr>
          <w:rFonts w:cs="Arial"/>
          <w:b/>
          <w:bCs/>
          <w:i/>
          <w:strike/>
          <w:szCs w:val="24"/>
        </w:rPr>
        <w:t>masonry</w:t>
      </w:r>
      <w:r w:rsidR="008B62DE" w:rsidRPr="000B403A">
        <w:rPr>
          <w:rFonts w:cs="Arial"/>
          <w:b/>
          <w:bCs/>
          <w:i/>
          <w:strike/>
          <w:szCs w:val="24"/>
        </w:rPr>
        <w:t xml:space="preserve"> </w:t>
      </w:r>
      <w:r w:rsidR="008B62DE" w:rsidRPr="000B403A">
        <w:rPr>
          <w:rFonts w:cs="Arial"/>
          <w:b/>
          <w:bCs/>
          <w:i/>
          <w:szCs w:val="24"/>
          <w:u w:val="single"/>
        </w:rPr>
        <w:t>m</w:t>
      </w:r>
      <w:r w:rsidR="000564FE" w:rsidRPr="000B403A">
        <w:rPr>
          <w:rFonts w:cs="Arial"/>
          <w:b/>
          <w:bCs/>
          <w:i/>
          <w:szCs w:val="24"/>
          <w:u w:val="single"/>
        </w:rPr>
        <w:t>ortar and</w:t>
      </w:r>
      <w:r w:rsidR="000564FE" w:rsidRPr="000B403A">
        <w:rPr>
          <w:rFonts w:cs="Arial"/>
          <w:b/>
          <w:bCs/>
          <w:i/>
          <w:szCs w:val="24"/>
        </w:rPr>
        <w:t xml:space="preserve"> </w:t>
      </w:r>
      <w:r w:rsidR="00297F20" w:rsidRPr="000B403A">
        <w:rPr>
          <w:rFonts w:cs="Arial"/>
          <w:b/>
          <w:bCs/>
          <w:i/>
          <w:szCs w:val="24"/>
        </w:rPr>
        <w:t>u</w:t>
      </w:r>
      <w:r w:rsidR="000564FE" w:rsidRPr="000B403A">
        <w:rPr>
          <w:rFonts w:cs="Arial"/>
          <w:b/>
          <w:bCs/>
          <w:i/>
          <w:szCs w:val="24"/>
        </w:rPr>
        <w:t>nits</w:t>
      </w:r>
      <w:r w:rsidR="004A4B31" w:rsidRPr="000B403A">
        <w:rPr>
          <w:rFonts w:cs="Arial"/>
          <w:b/>
          <w:bCs/>
          <w:i/>
          <w:szCs w:val="24"/>
        </w:rPr>
        <w:t xml:space="preserve"> </w:t>
      </w:r>
      <w:r w:rsidRPr="000B403A">
        <w:rPr>
          <w:rFonts w:cs="Arial"/>
          <w:b/>
          <w:i/>
          <w:szCs w:val="24"/>
        </w:rPr>
        <w:t xml:space="preserve">– Solid units. </w:t>
      </w:r>
      <w:r w:rsidRPr="000B403A">
        <w:rPr>
          <w:rFonts w:cs="Arial"/>
          <w:i/>
          <w:szCs w:val="24"/>
        </w:rPr>
        <w:t xml:space="preserve">Add the following to TMS 602, Article 3.3 </w:t>
      </w:r>
      <w:r w:rsidR="00AA59B6" w:rsidRPr="000B403A">
        <w:rPr>
          <w:rFonts w:cs="Arial"/>
          <w:i/>
          <w:szCs w:val="24"/>
          <w:u w:val="single"/>
        </w:rPr>
        <w:t>B</w:t>
      </w:r>
      <w:r w:rsidR="0010009A" w:rsidRPr="000B403A">
        <w:rPr>
          <w:rFonts w:cs="Arial"/>
          <w:i/>
          <w:szCs w:val="24"/>
          <w:u w:val="single"/>
        </w:rPr>
        <w:t>.4</w:t>
      </w:r>
      <w:r w:rsidR="004C0E42" w:rsidRPr="000B403A">
        <w:rPr>
          <w:rFonts w:cs="Arial"/>
          <w:i/>
          <w:szCs w:val="24"/>
        </w:rPr>
        <w:t xml:space="preserve"> </w:t>
      </w:r>
      <w:r w:rsidRPr="000B403A">
        <w:rPr>
          <w:rFonts w:cs="Arial"/>
          <w:i/>
          <w:strike/>
          <w:szCs w:val="24"/>
        </w:rPr>
        <w:t>B.5</w:t>
      </w:r>
      <w:r w:rsidRPr="000B403A">
        <w:rPr>
          <w:rFonts w:cs="Arial"/>
          <w:i/>
          <w:szCs w:val="24"/>
        </w:rPr>
        <w:t>:</w:t>
      </w:r>
      <w:r w:rsidR="00103730" w:rsidRPr="000B403A">
        <w:rPr>
          <w:rFonts w:cs="Arial"/>
          <w:i/>
          <w:szCs w:val="24"/>
        </w:rPr>
        <w:t xml:space="preserve"> …</w:t>
      </w:r>
      <w:r w:rsidR="005C4773" w:rsidRPr="000B403A">
        <w:rPr>
          <w:rFonts w:cs="Arial"/>
          <w:i/>
          <w:szCs w:val="24"/>
        </w:rPr>
        <w:t xml:space="preserve"> </w:t>
      </w:r>
      <w:r w:rsidR="00103730" w:rsidRPr="000B403A">
        <w:rPr>
          <w:rFonts w:cs="Arial"/>
          <w:szCs w:val="24"/>
          <w:highlight w:val="lightGray"/>
        </w:rPr>
        <w:t>(No changes to existing California amendment except renumbering)</w:t>
      </w:r>
    </w:p>
    <w:p w14:paraId="7740E9DC" w14:textId="39FD74C9" w:rsidR="00EB369A" w:rsidRPr="000B403A" w:rsidRDefault="005A11F5" w:rsidP="00AE04A2">
      <w:pPr>
        <w:autoSpaceDE w:val="0"/>
        <w:autoSpaceDN w:val="0"/>
        <w:adjustRightInd w:val="0"/>
        <w:ind w:left="1080"/>
        <w:rPr>
          <w:rFonts w:cs="Arial"/>
          <w:b/>
          <w:bCs/>
          <w:i/>
          <w:szCs w:val="24"/>
        </w:rPr>
      </w:pPr>
      <w:r w:rsidRPr="000B403A">
        <w:rPr>
          <w:rFonts w:cs="Arial"/>
          <w:b/>
          <w:i/>
          <w:szCs w:val="24"/>
        </w:rPr>
        <w:t>2104A.1.3.10.4</w:t>
      </w:r>
      <w:r w:rsidRPr="000B403A">
        <w:rPr>
          <w:rFonts w:cs="Arial"/>
          <w:b/>
          <w:bCs/>
          <w:i/>
          <w:szCs w:val="24"/>
        </w:rPr>
        <w:t xml:space="preserve"> TMS 602, Article 3.4 C.2 Wall ties.</w:t>
      </w:r>
      <w:r w:rsidR="00F4135B" w:rsidRPr="000B403A">
        <w:rPr>
          <w:rFonts w:cs="Arial"/>
          <w:b/>
          <w:bCs/>
          <w:i/>
          <w:szCs w:val="24"/>
        </w:rPr>
        <w:t xml:space="preserve"> </w:t>
      </w:r>
      <w:r w:rsidRPr="000B403A">
        <w:rPr>
          <w:rFonts w:cs="Arial"/>
          <w:i/>
          <w:szCs w:val="24"/>
        </w:rPr>
        <w:t>Replace TMS 602, Article 3.4 C.2 as follows</w:t>
      </w:r>
      <w:r w:rsidRPr="000B403A">
        <w:rPr>
          <w:rFonts w:cs="Arial"/>
          <w:b/>
          <w:bCs/>
          <w:i/>
          <w:szCs w:val="24"/>
        </w:rPr>
        <w:t>:</w:t>
      </w:r>
    </w:p>
    <w:p w14:paraId="5A9236C6" w14:textId="77777777" w:rsidR="00607DDB" w:rsidRPr="000B403A" w:rsidRDefault="00607DDB" w:rsidP="00B40A7D">
      <w:pPr>
        <w:pStyle w:val="ListParagraph"/>
        <w:widowControl/>
        <w:numPr>
          <w:ilvl w:val="0"/>
          <w:numId w:val="100"/>
        </w:numPr>
        <w:autoSpaceDE w:val="0"/>
        <w:autoSpaceDN w:val="0"/>
        <w:adjustRightInd w:val="0"/>
        <w:ind w:left="1800"/>
        <w:contextualSpacing w:val="0"/>
        <w:rPr>
          <w:rFonts w:cs="Arial"/>
          <w:i/>
          <w:iCs/>
          <w:snapToGrid/>
          <w:szCs w:val="24"/>
        </w:rPr>
      </w:pPr>
      <w:r w:rsidRPr="000B403A">
        <w:rPr>
          <w:rFonts w:cs="Arial"/>
          <w:i/>
          <w:iCs/>
          <w:snapToGrid/>
          <w:szCs w:val="24"/>
        </w:rPr>
        <w:t>The two wythes shall be bonded together with wall ties. Ties shall not be less than No. 9 (W1.7) wire in the form of rectangles 4 inches (102 mm) wide and 2 inches (</w:t>
      </w:r>
      <w:r w:rsidRPr="000B403A">
        <w:rPr>
          <w:rFonts w:cs="Arial"/>
          <w:i/>
          <w:iCs/>
          <w:snapToGrid/>
          <w:szCs w:val="24"/>
          <w:u w:val="single"/>
        </w:rPr>
        <w:t>50.8</w:t>
      </w:r>
      <w:r w:rsidRPr="000B403A">
        <w:rPr>
          <w:rFonts w:cs="Arial"/>
          <w:i/>
          <w:iCs/>
          <w:snapToGrid/>
          <w:szCs w:val="24"/>
        </w:rPr>
        <w:t xml:space="preserve"> </w:t>
      </w:r>
      <w:r w:rsidRPr="000B403A">
        <w:rPr>
          <w:rFonts w:cs="Arial"/>
          <w:i/>
          <w:iCs/>
          <w:strike/>
          <w:snapToGrid/>
          <w:szCs w:val="24"/>
        </w:rPr>
        <w:t>51</w:t>
      </w:r>
      <w:r w:rsidRPr="000B403A">
        <w:rPr>
          <w:rFonts w:cs="Arial"/>
          <w:i/>
          <w:iCs/>
          <w:snapToGrid/>
          <w:szCs w:val="24"/>
        </w:rPr>
        <w:t xml:space="preserve"> mm) in length less than the overall wall thickness. Kinks, water drips or deformations shall not be permitted in the ties. One wythe of the wall shall be built up not more than 16 inches (406 mm) ahead of the other wythe. Ties shall be laid not to exceed 24 inches (610 mm) on center horizontally and 16 inches (406 mm) on center vertically for running bond, and not more than 24 inches (610 mm) on center horizontally and 12 inches (305 mm) on center vertically for </w:t>
      </w:r>
      <w:r w:rsidRPr="000B403A">
        <w:rPr>
          <w:rFonts w:cs="Arial"/>
          <w:i/>
          <w:iCs/>
          <w:strike/>
          <w:snapToGrid/>
          <w:szCs w:val="24"/>
        </w:rPr>
        <w:t>stack</w:t>
      </w:r>
      <w:r w:rsidRPr="000B403A">
        <w:rPr>
          <w:rFonts w:cs="Arial"/>
          <w:i/>
          <w:iCs/>
          <w:snapToGrid/>
          <w:szCs w:val="24"/>
        </w:rPr>
        <w:t xml:space="preserve"> </w:t>
      </w:r>
      <w:r w:rsidRPr="000B403A">
        <w:rPr>
          <w:rFonts w:cs="Arial"/>
          <w:i/>
          <w:iCs/>
          <w:snapToGrid/>
          <w:szCs w:val="24"/>
          <w:u w:val="single"/>
        </w:rPr>
        <w:t>other than running</w:t>
      </w:r>
      <w:r w:rsidRPr="000B403A">
        <w:rPr>
          <w:rFonts w:cs="Arial"/>
          <w:i/>
          <w:iCs/>
          <w:snapToGrid/>
          <w:szCs w:val="24"/>
        </w:rPr>
        <w:t xml:space="preserve"> bond.</w:t>
      </w:r>
    </w:p>
    <w:p w14:paraId="259707C3" w14:textId="04B125F3" w:rsidR="001D1160" w:rsidRPr="000B403A" w:rsidRDefault="001D1160" w:rsidP="00C11480">
      <w:pPr>
        <w:autoSpaceDE w:val="0"/>
        <w:autoSpaceDN w:val="0"/>
        <w:adjustRightInd w:val="0"/>
        <w:ind w:left="1080"/>
        <w:rPr>
          <w:rFonts w:cs="Arial"/>
          <w:i/>
          <w:szCs w:val="24"/>
        </w:rPr>
      </w:pPr>
      <w:r w:rsidRPr="000B403A">
        <w:rPr>
          <w:rFonts w:cs="Arial"/>
          <w:b/>
          <w:i/>
          <w:szCs w:val="24"/>
        </w:rPr>
        <w:t xml:space="preserve">2104A.1.3.10.5 TMS 602, Article 3.5 B Confinement. </w:t>
      </w:r>
      <w:r w:rsidRPr="000B403A">
        <w:rPr>
          <w:rFonts w:cs="Arial"/>
          <w:i/>
          <w:szCs w:val="24"/>
        </w:rPr>
        <w:t>Add the following to TMS 602, Article 3.5 B:</w:t>
      </w:r>
    </w:p>
    <w:p w14:paraId="6AAE008F" w14:textId="043F0FB6" w:rsidR="00420479" w:rsidRPr="000B403A" w:rsidRDefault="00032E2E" w:rsidP="00B40A7D">
      <w:pPr>
        <w:pStyle w:val="ListParagraph"/>
        <w:numPr>
          <w:ilvl w:val="0"/>
          <w:numId w:val="101"/>
        </w:numPr>
        <w:autoSpaceDE w:val="0"/>
        <w:autoSpaceDN w:val="0"/>
        <w:adjustRightInd w:val="0"/>
        <w:ind w:left="1800"/>
        <w:contextualSpacing w:val="0"/>
        <w:rPr>
          <w:rFonts w:cs="Arial"/>
          <w:i/>
          <w:szCs w:val="24"/>
        </w:rPr>
      </w:pPr>
      <w:r w:rsidRPr="000B403A">
        <w:rPr>
          <w:rFonts w:cs="Arial"/>
          <w:i/>
          <w:snapToGrid/>
          <w:szCs w:val="24"/>
          <w:u w:val="single"/>
        </w:rPr>
        <w:t>Construct</w:t>
      </w:r>
      <w:r w:rsidR="00534AEA" w:rsidRPr="000B403A">
        <w:rPr>
          <w:rFonts w:cs="Arial"/>
          <w:i/>
          <w:snapToGrid/>
          <w:szCs w:val="24"/>
          <w:u w:val="single"/>
        </w:rPr>
        <w:t xml:space="preserve"> </w:t>
      </w:r>
      <w:r w:rsidR="00C11480" w:rsidRPr="000B403A">
        <w:rPr>
          <w:rFonts w:cs="Arial"/>
          <w:i/>
          <w:iCs/>
          <w:snapToGrid/>
          <w:szCs w:val="24"/>
          <w:u w:val="single"/>
        </w:rPr>
        <w:t>vertical</w:t>
      </w:r>
      <w:r w:rsidR="00C11480" w:rsidRPr="000B403A">
        <w:rPr>
          <w:rFonts w:cs="Arial"/>
          <w:i/>
          <w:iCs/>
          <w:snapToGrid/>
          <w:szCs w:val="24"/>
        </w:rPr>
        <w:t xml:space="preserve"> </w:t>
      </w:r>
      <w:r w:rsidR="00C11480" w:rsidRPr="000B403A">
        <w:rPr>
          <w:rFonts w:cs="Arial"/>
          <w:i/>
          <w:iCs/>
          <w:strike/>
          <w:snapToGrid/>
          <w:szCs w:val="24"/>
        </w:rPr>
        <w:t>Vertical</w:t>
      </w:r>
      <w:r w:rsidR="001D1160" w:rsidRPr="000B403A">
        <w:rPr>
          <w:rFonts w:cs="Arial"/>
          <w:i/>
          <w:snapToGrid/>
          <w:szCs w:val="24"/>
        </w:rPr>
        <w:t xml:space="preserve"> grout barriers or dams of solid masonry </w:t>
      </w:r>
      <w:r w:rsidR="001D1160" w:rsidRPr="000B403A">
        <w:rPr>
          <w:rFonts w:cs="Arial"/>
          <w:i/>
          <w:strike/>
          <w:snapToGrid/>
          <w:szCs w:val="24"/>
        </w:rPr>
        <w:t>shall be built</w:t>
      </w:r>
      <w:r w:rsidR="001D1160" w:rsidRPr="000B403A">
        <w:rPr>
          <w:rFonts w:cs="Arial"/>
          <w:i/>
          <w:snapToGrid/>
          <w:szCs w:val="24"/>
        </w:rPr>
        <w:t xml:space="preserve"> across the grout space the entire height of the wall to control </w:t>
      </w:r>
      <w:r w:rsidR="001D1160" w:rsidRPr="000B403A">
        <w:rPr>
          <w:rFonts w:cs="Arial"/>
          <w:i/>
          <w:strike/>
          <w:snapToGrid/>
          <w:szCs w:val="24"/>
        </w:rPr>
        <w:t>the flow of the grout horizontally</w:t>
      </w:r>
      <w:r w:rsidR="00702DBA" w:rsidRPr="000B403A">
        <w:rPr>
          <w:rFonts w:cs="Arial"/>
          <w:i/>
          <w:snapToGrid/>
          <w:szCs w:val="24"/>
        </w:rPr>
        <w:t xml:space="preserve"> </w:t>
      </w:r>
      <w:r w:rsidR="00C11480" w:rsidRPr="000B403A">
        <w:rPr>
          <w:rFonts w:cs="Arial"/>
          <w:i/>
          <w:iCs/>
          <w:snapToGrid/>
          <w:szCs w:val="24"/>
          <w:u w:val="single"/>
        </w:rPr>
        <w:t xml:space="preserve">horizontal </w:t>
      </w:r>
      <w:r w:rsidR="00702DBA" w:rsidRPr="000B403A">
        <w:rPr>
          <w:rFonts w:cs="Arial"/>
          <w:i/>
          <w:snapToGrid/>
          <w:szCs w:val="24"/>
          <w:u w:val="single"/>
        </w:rPr>
        <w:t>grout flow</w:t>
      </w:r>
      <w:r w:rsidR="001D1160" w:rsidRPr="000B403A">
        <w:rPr>
          <w:rFonts w:cs="Arial"/>
          <w:i/>
          <w:snapToGrid/>
          <w:szCs w:val="24"/>
        </w:rPr>
        <w:t xml:space="preserve">. </w:t>
      </w:r>
      <w:r w:rsidR="00334CA1" w:rsidRPr="000B403A">
        <w:rPr>
          <w:rFonts w:cs="Arial"/>
          <w:i/>
          <w:snapToGrid/>
          <w:szCs w:val="24"/>
          <w:u w:val="single"/>
        </w:rPr>
        <w:t xml:space="preserve">Space </w:t>
      </w:r>
      <w:r w:rsidR="00C11480" w:rsidRPr="000B403A">
        <w:rPr>
          <w:rFonts w:cs="Arial"/>
          <w:i/>
          <w:iCs/>
          <w:snapToGrid/>
          <w:szCs w:val="24"/>
          <w:u w:val="single"/>
        </w:rPr>
        <w:t>grout</w:t>
      </w:r>
      <w:r w:rsidR="00C11480" w:rsidRPr="000B403A">
        <w:rPr>
          <w:rFonts w:cs="Arial"/>
          <w:i/>
          <w:iCs/>
          <w:snapToGrid/>
          <w:szCs w:val="24"/>
        </w:rPr>
        <w:t xml:space="preserve"> </w:t>
      </w:r>
      <w:r w:rsidR="00C11480" w:rsidRPr="000B403A">
        <w:rPr>
          <w:rFonts w:cs="Arial"/>
          <w:i/>
          <w:iCs/>
          <w:strike/>
          <w:snapToGrid/>
          <w:szCs w:val="24"/>
        </w:rPr>
        <w:t>Grout</w:t>
      </w:r>
      <w:r w:rsidR="001D1160" w:rsidRPr="000B403A">
        <w:rPr>
          <w:rFonts w:cs="Arial"/>
          <w:i/>
          <w:snapToGrid/>
          <w:szCs w:val="24"/>
        </w:rPr>
        <w:t xml:space="preserve"> barriers </w:t>
      </w:r>
      <w:r w:rsidR="001D1160" w:rsidRPr="000B403A">
        <w:rPr>
          <w:rFonts w:cs="Arial"/>
          <w:i/>
          <w:strike/>
          <w:snapToGrid/>
          <w:szCs w:val="24"/>
        </w:rPr>
        <w:t>shall be spaced</w:t>
      </w:r>
      <w:r w:rsidR="001D1160" w:rsidRPr="000B403A">
        <w:rPr>
          <w:rFonts w:cs="Arial"/>
          <w:i/>
          <w:snapToGrid/>
          <w:szCs w:val="24"/>
        </w:rPr>
        <w:t xml:space="preserve"> not more than 30 feet</w:t>
      </w:r>
      <w:r w:rsidR="001D1160" w:rsidRPr="000B403A">
        <w:rPr>
          <w:rFonts w:cs="Arial"/>
          <w:i/>
          <w:szCs w:val="24"/>
        </w:rPr>
        <w:t xml:space="preserve"> (</w:t>
      </w:r>
      <w:r w:rsidR="003B6C72" w:rsidRPr="000B403A">
        <w:rPr>
          <w:rFonts w:cs="Arial"/>
          <w:i/>
          <w:strike/>
          <w:szCs w:val="24"/>
        </w:rPr>
        <w:t>9144</w:t>
      </w:r>
      <w:r w:rsidR="00283366" w:rsidRPr="000B403A">
        <w:rPr>
          <w:rFonts w:cs="Arial"/>
          <w:i/>
          <w:strike/>
          <w:szCs w:val="24"/>
        </w:rPr>
        <w:t xml:space="preserve"> </w:t>
      </w:r>
      <w:r w:rsidR="003B6C72" w:rsidRPr="000B403A">
        <w:rPr>
          <w:rFonts w:cs="Arial"/>
          <w:i/>
          <w:strike/>
          <w:szCs w:val="24"/>
        </w:rPr>
        <w:t>mm</w:t>
      </w:r>
      <w:r w:rsidR="00283366" w:rsidRPr="000B403A">
        <w:rPr>
          <w:rFonts w:cs="Arial"/>
          <w:i/>
          <w:szCs w:val="24"/>
        </w:rPr>
        <w:t xml:space="preserve"> </w:t>
      </w:r>
      <w:r w:rsidR="00FE1A44" w:rsidRPr="000B403A">
        <w:rPr>
          <w:rFonts w:cs="Arial"/>
          <w:i/>
          <w:szCs w:val="24"/>
          <w:u w:val="single"/>
        </w:rPr>
        <w:t xml:space="preserve">9.14 </w:t>
      </w:r>
      <w:r w:rsidR="00EB60FE" w:rsidRPr="000B403A">
        <w:rPr>
          <w:rFonts w:cs="Arial"/>
          <w:i/>
          <w:szCs w:val="24"/>
          <w:u w:val="single"/>
        </w:rPr>
        <w:t>m</w:t>
      </w:r>
      <w:r w:rsidR="001D1160" w:rsidRPr="000B403A">
        <w:rPr>
          <w:rFonts w:cs="Arial"/>
          <w:i/>
          <w:szCs w:val="24"/>
        </w:rPr>
        <w:t>) apart</w:t>
      </w:r>
      <w:r w:rsidR="00EB60FE" w:rsidRPr="000B403A">
        <w:rPr>
          <w:rFonts w:cs="Arial"/>
          <w:i/>
          <w:szCs w:val="24"/>
        </w:rPr>
        <w:t>.</w:t>
      </w:r>
    </w:p>
    <w:p w14:paraId="09308F45" w14:textId="77777777" w:rsidR="001C7B83" w:rsidRPr="000B403A" w:rsidRDefault="001C7B83" w:rsidP="00A75629">
      <w:pPr>
        <w:autoSpaceDE w:val="0"/>
        <w:autoSpaceDN w:val="0"/>
        <w:adjustRightInd w:val="0"/>
        <w:ind w:left="1080"/>
        <w:rPr>
          <w:rFonts w:cs="Arial"/>
          <w:i/>
          <w:strike/>
          <w:szCs w:val="24"/>
        </w:rPr>
      </w:pPr>
      <w:r w:rsidRPr="000B403A">
        <w:rPr>
          <w:rFonts w:cs="Arial"/>
          <w:b/>
          <w:i/>
          <w:strike/>
          <w:szCs w:val="24"/>
        </w:rPr>
        <w:lastRenderedPageBreak/>
        <w:t xml:space="preserve">2104A.1.3.10.6 TMS 602, Article 3.5 C Grout pour height. </w:t>
      </w:r>
      <w:r w:rsidRPr="000B403A">
        <w:rPr>
          <w:rFonts w:cs="Arial"/>
          <w:i/>
          <w:strike/>
          <w:szCs w:val="24"/>
        </w:rPr>
        <w:t>Add the following to TMS 602, Article 3.5 C:</w:t>
      </w:r>
    </w:p>
    <w:p w14:paraId="3AE67789" w14:textId="4BFBFDF8" w:rsidR="00E360AD" w:rsidRPr="000B403A" w:rsidRDefault="001C7B83" w:rsidP="00B40A7D">
      <w:pPr>
        <w:pStyle w:val="ListParagraph"/>
        <w:numPr>
          <w:ilvl w:val="0"/>
          <w:numId w:val="102"/>
        </w:numPr>
        <w:autoSpaceDE w:val="0"/>
        <w:autoSpaceDN w:val="0"/>
        <w:adjustRightInd w:val="0"/>
        <w:ind w:left="1800"/>
        <w:contextualSpacing w:val="0"/>
        <w:rPr>
          <w:rFonts w:cs="Arial"/>
          <w:iCs/>
          <w:szCs w:val="24"/>
        </w:rPr>
      </w:pPr>
      <w:r w:rsidRPr="000B403A">
        <w:rPr>
          <w:rFonts w:cs="Arial"/>
          <w:i/>
          <w:strike/>
          <w:szCs w:val="24"/>
        </w:rPr>
        <w:t>The minimum clear width of grout space for multi-wythe masonry for pours not exceeding 4 feet (1.2 m) shall be 2</w:t>
      </w:r>
      <w:r w:rsidRPr="000B403A">
        <w:rPr>
          <w:rFonts w:cs="Arial"/>
          <w:i/>
          <w:strike/>
          <w:szCs w:val="24"/>
          <w:vertAlign w:val="superscript"/>
        </w:rPr>
        <w:t>1</w:t>
      </w:r>
      <w:r w:rsidRPr="000B403A">
        <w:rPr>
          <w:rFonts w:cs="Arial"/>
          <w:i/>
          <w:strike/>
          <w:szCs w:val="24"/>
        </w:rPr>
        <w:t>/</w:t>
      </w:r>
      <w:r w:rsidRPr="000B403A">
        <w:rPr>
          <w:rFonts w:cs="Arial"/>
          <w:i/>
          <w:strike/>
          <w:szCs w:val="24"/>
          <w:vertAlign w:val="subscript"/>
        </w:rPr>
        <w:t>2</w:t>
      </w:r>
      <w:r w:rsidRPr="000B403A">
        <w:rPr>
          <w:rFonts w:cs="Arial"/>
          <w:i/>
          <w:strike/>
          <w:szCs w:val="24"/>
        </w:rPr>
        <w:t xml:space="preserve"> inches (64 mm). The clear width of grout space for pours exceeding 4 feet (1.2 m) shall be a minimum of 3</w:t>
      </w:r>
      <w:r w:rsidRPr="000B403A">
        <w:rPr>
          <w:rFonts w:cs="Arial"/>
          <w:i/>
          <w:strike/>
          <w:szCs w:val="24"/>
          <w:vertAlign w:val="superscript"/>
        </w:rPr>
        <w:t>1</w:t>
      </w:r>
      <w:r w:rsidRPr="000B403A">
        <w:rPr>
          <w:rFonts w:cs="Arial"/>
          <w:i/>
          <w:strike/>
          <w:szCs w:val="24"/>
        </w:rPr>
        <w:t>/</w:t>
      </w:r>
      <w:r w:rsidRPr="000B403A">
        <w:rPr>
          <w:rFonts w:cs="Arial"/>
          <w:i/>
          <w:strike/>
          <w:szCs w:val="24"/>
          <w:vertAlign w:val="subscript"/>
        </w:rPr>
        <w:t>2</w:t>
      </w:r>
      <w:r w:rsidRPr="000B403A">
        <w:rPr>
          <w:rFonts w:cs="Arial"/>
          <w:i/>
          <w:strike/>
          <w:szCs w:val="24"/>
        </w:rPr>
        <w:t xml:space="preserve"> inches (89 mm).</w:t>
      </w:r>
    </w:p>
    <w:p w14:paraId="43D8BA75" w14:textId="77777777" w:rsidR="003B7104" w:rsidRPr="000B403A" w:rsidRDefault="003B7104" w:rsidP="003B7104">
      <w:pPr>
        <w:widowControl/>
        <w:autoSpaceDE w:val="0"/>
        <w:autoSpaceDN w:val="0"/>
        <w:adjustRightInd w:val="0"/>
        <w:ind w:left="720"/>
        <w:rPr>
          <w:rFonts w:cs="Arial"/>
          <w:b/>
          <w:bCs/>
          <w:i/>
          <w:iCs/>
          <w:snapToGrid/>
          <w:szCs w:val="24"/>
        </w:rPr>
      </w:pPr>
      <w:bookmarkStart w:id="27" w:name="_Hlk165034497"/>
      <w:r w:rsidRPr="000B403A">
        <w:rPr>
          <w:rFonts w:cs="Arial"/>
          <w:b/>
          <w:bCs/>
          <w:i/>
          <w:iCs/>
          <w:snapToGrid/>
          <w:szCs w:val="24"/>
        </w:rPr>
        <w:t>2104A.1.3.11 Reinforced hollow-unit masonry.</w:t>
      </w:r>
    </w:p>
    <w:p w14:paraId="7910084E" w14:textId="0EB2C0F6" w:rsidR="000E2A35" w:rsidRPr="000B403A" w:rsidRDefault="000E2A35" w:rsidP="005016FA">
      <w:pPr>
        <w:autoSpaceDE w:val="0"/>
        <w:autoSpaceDN w:val="0"/>
        <w:adjustRightInd w:val="0"/>
        <w:ind w:left="1080"/>
        <w:rPr>
          <w:rFonts w:cs="Arial"/>
          <w:b/>
          <w:i/>
          <w:szCs w:val="24"/>
        </w:rPr>
      </w:pPr>
      <w:r w:rsidRPr="000B403A">
        <w:rPr>
          <w:rFonts w:cs="Arial"/>
          <w:b/>
          <w:i/>
          <w:szCs w:val="24"/>
        </w:rPr>
        <w:t>2104A.1.3.11.1 TMS 602, Article 2.3 A &amp; 2.3 B</w:t>
      </w:r>
      <w:r w:rsidR="00003C5D" w:rsidRPr="000B403A">
        <w:rPr>
          <w:rFonts w:cs="Arial"/>
          <w:b/>
          <w:i/>
          <w:szCs w:val="24"/>
        </w:rPr>
        <w:t xml:space="preserve"> </w:t>
      </w:r>
      <w:r w:rsidRPr="000B403A">
        <w:rPr>
          <w:rFonts w:cs="Arial"/>
          <w:b/>
          <w:i/>
          <w:szCs w:val="24"/>
        </w:rPr>
        <w:t xml:space="preserve">Masonry unit materials. </w:t>
      </w:r>
      <w:r w:rsidRPr="000B403A">
        <w:rPr>
          <w:rFonts w:cs="Arial"/>
          <w:i/>
          <w:szCs w:val="24"/>
        </w:rPr>
        <w:t>Add the following to TMS 602, Articles 2.3 A and 2.3 B:</w:t>
      </w:r>
    </w:p>
    <w:p w14:paraId="771B886D" w14:textId="52FF23BA" w:rsidR="000E2A35" w:rsidRPr="000B403A" w:rsidRDefault="00F06145" w:rsidP="00B40A7D">
      <w:pPr>
        <w:pStyle w:val="ListParagraph"/>
        <w:numPr>
          <w:ilvl w:val="0"/>
          <w:numId w:val="103"/>
        </w:numPr>
        <w:autoSpaceDE w:val="0"/>
        <w:autoSpaceDN w:val="0"/>
        <w:adjustRightInd w:val="0"/>
        <w:contextualSpacing w:val="0"/>
        <w:rPr>
          <w:rFonts w:cs="Arial"/>
          <w:i/>
          <w:szCs w:val="24"/>
        </w:rPr>
      </w:pPr>
      <w:r w:rsidRPr="000B403A">
        <w:rPr>
          <w:rFonts w:cs="Arial"/>
          <w:i/>
          <w:szCs w:val="24"/>
          <w:u w:val="single"/>
        </w:rPr>
        <w:t>In reinforced hollow unit masonry</w:t>
      </w:r>
      <w:r w:rsidR="00396030" w:rsidRPr="000B403A">
        <w:rPr>
          <w:rFonts w:cs="Arial"/>
          <w:i/>
          <w:szCs w:val="24"/>
          <w:u w:val="single"/>
        </w:rPr>
        <w:t>,</w:t>
      </w:r>
      <w:r w:rsidRPr="000B403A">
        <w:rPr>
          <w:rFonts w:cs="Arial"/>
          <w:i/>
          <w:szCs w:val="24"/>
          <w:u w:val="single"/>
        </w:rPr>
        <w:t xml:space="preserve"> p</w:t>
      </w:r>
      <w:r w:rsidR="00F67C49" w:rsidRPr="000B403A">
        <w:rPr>
          <w:rFonts w:cs="Arial"/>
          <w:i/>
          <w:szCs w:val="24"/>
          <w:u w:val="single"/>
        </w:rPr>
        <w:t xml:space="preserve">lace </w:t>
      </w:r>
      <w:r w:rsidR="00E974BB" w:rsidRPr="000B403A">
        <w:rPr>
          <w:rFonts w:cs="Arial"/>
          <w:i/>
          <w:szCs w:val="24"/>
          <w:u w:val="single"/>
        </w:rPr>
        <w:t xml:space="preserve">horizontal reinforcement in </w:t>
      </w:r>
      <w:r w:rsidR="00AA68FF" w:rsidRPr="000B403A">
        <w:rPr>
          <w:rFonts w:cs="Arial"/>
          <w:i/>
          <w:szCs w:val="24"/>
          <w:u w:val="single"/>
        </w:rPr>
        <w:t>bond beam units</w:t>
      </w:r>
      <w:r w:rsidR="000C1D35" w:rsidRPr="000B403A">
        <w:rPr>
          <w:rFonts w:cs="Arial"/>
          <w:i/>
          <w:szCs w:val="24"/>
          <w:u w:val="single"/>
        </w:rPr>
        <w:t>.</w:t>
      </w:r>
      <w:r w:rsidR="00384E44" w:rsidRPr="000B403A">
        <w:rPr>
          <w:rFonts w:cs="Arial"/>
          <w:i/>
          <w:szCs w:val="24"/>
          <w:u w:val="single"/>
        </w:rPr>
        <w:t xml:space="preserve"> </w:t>
      </w:r>
      <w:r w:rsidR="000E2A35" w:rsidRPr="000B403A">
        <w:rPr>
          <w:rFonts w:cs="Arial"/>
          <w:i/>
          <w:szCs w:val="24"/>
        </w:rPr>
        <w:t xml:space="preserve">The depth of the bond beam channel below the top of the unit </w:t>
      </w:r>
      <w:r w:rsidR="001D1430" w:rsidRPr="000B403A">
        <w:rPr>
          <w:rFonts w:cs="Arial"/>
          <w:i/>
          <w:strike/>
          <w:szCs w:val="24"/>
        </w:rPr>
        <w:t>in reinforced hollow-unit masonry</w:t>
      </w:r>
      <w:r w:rsidR="00A17351" w:rsidRPr="000B403A">
        <w:rPr>
          <w:rFonts w:cs="Arial"/>
          <w:i/>
          <w:szCs w:val="24"/>
        </w:rPr>
        <w:t xml:space="preserve"> </w:t>
      </w:r>
      <w:r w:rsidR="001621B3" w:rsidRPr="000B403A">
        <w:rPr>
          <w:rFonts w:cs="Arial"/>
          <w:i/>
          <w:szCs w:val="24"/>
        </w:rPr>
        <w:t xml:space="preserve">shall </w:t>
      </w:r>
      <w:r w:rsidR="00BB7B42" w:rsidRPr="000B403A">
        <w:rPr>
          <w:rFonts w:cs="Arial"/>
          <w:i/>
          <w:szCs w:val="24"/>
        </w:rPr>
        <w:t>be</w:t>
      </w:r>
      <w:r w:rsidR="000E2A35" w:rsidRPr="000B403A">
        <w:rPr>
          <w:rFonts w:cs="Arial"/>
          <w:i/>
          <w:szCs w:val="24"/>
        </w:rPr>
        <w:t xml:space="preserve"> 1</w:t>
      </w:r>
      <w:r w:rsidR="000E2A35" w:rsidRPr="000B403A">
        <w:rPr>
          <w:rFonts w:cs="Arial"/>
          <w:i/>
          <w:szCs w:val="24"/>
          <w:vertAlign w:val="superscript"/>
        </w:rPr>
        <w:t>1</w:t>
      </w:r>
      <w:r w:rsidR="000E2A35" w:rsidRPr="000B403A">
        <w:rPr>
          <w:rFonts w:cs="Arial"/>
          <w:i/>
          <w:szCs w:val="24"/>
        </w:rPr>
        <w:t>/</w:t>
      </w:r>
      <w:r w:rsidR="000E2A35" w:rsidRPr="000B403A">
        <w:rPr>
          <w:rFonts w:cs="Arial"/>
          <w:i/>
          <w:szCs w:val="24"/>
          <w:vertAlign w:val="subscript"/>
        </w:rPr>
        <w:t>2</w:t>
      </w:r>
      <w:r w:rsidR="000E2A35" w:rsidRPr="000B403A">
        <w:rPr>
          <w:rFonts w:cs="Arial"/>
          <w:i/>
          <w:szCs w:val="24"/>
        </w:rPr>
        <w:t xml:space="preserve"> inches (38</w:t>
      </w:r>
      <w:r w:rsidR="00FF0C65" w:rsidRPr="000B403A">
        <w:rPr>
          <w:rFonts w:cs="Arial"/>
          <w:i/>
          <w:szCs w:val="24"/>
          <w:u w:val="single"/>
        </w:rPr>
        <w:t>.1</w:t>
      </w:r>
      <w:r w:rsidR="000E2A35" w:rsidRPr="000B403A">
        <w:rPr>
          <w:rFonts w:cs="Arial"/>
          <w:i/>
          <w:szCs w:val="24"/>
        </w:rPr>
        <w:t xml:space="preserve"> mm) minimum and the</w:t>
      </w:r>
      <w:r w:rsidR="00CC3A1A" w:rsidRPr="000B403A">
        <w:rPr>
          <w:rFonts w:cs="Arial"/>
          <w:szCs w:val="24"/>
        </w:rPr>
        <w:t xml:space="preserve"> </w:t>
      </w:r>
      <w:r w:rsidR="000E2A35" w:rsidRPr="000B403A">
        <w:rPr>
          <w:rFonts w:cs="Arial"/>
          <w:i/>
          <w:szCs w:val="24"/>
        </w:rPr>
        <w:t>width shall be</w:t>
      </w:r>
      <w:r w:rsidR="009F164E" w:rsidRPr="000B403A">
        <w:rPr>
          <w:rFonts w:cs="Arial"/>
          <w:i/>
          <w:szCs w:val="24"/>
        </w:rPr>
        <w:t xml:space="preserve"> </w:t>
      </w:r>
      <w:r w:rsidR="000E2A35" w:rsidRPr="000B403A">
        <w:rPr>
          <w:rFonts w:cs="Arial"/>
          <w:i/>
          <w:szCs w:val="24"/>
        </w:rPr>
        <w:t>3 inches (76</w:t>
      </w:r>
      <w:r w:rsidR="008D119A" w:rsidRPr="000B403A">
        <w:rPr>
          <w:rFonts w:cs="Arial"/>
          <w:i/>
          <w:szCs w:val="24"/>
          <w:u w:val="single"/>
        </w:rPr>
        <w:t>.2</w:t>
      </w:r>
      <w:r w:rsidR="000E2A35" w:rsidRPr="000B403A">
        <w:rPr>
          <w:rFonts w:cs="Arial"/>
          <w:i/>
          <w:szCs w:val="24"/>
          <w:u w:val="single"/>
        </w:rPr>
        <w:t xml:space="preserve"> </w:t>
      </w:r>
      <w:r w:rsidR="000E2A35" w:rsidRPr="000B403A">
        <w:rPr>
          <w:rFonts w:cs="Arial"/>
          <w:i/>
          <w:szCs w:val="24"/>
        </w:rPr>
        <w:t>mm) minimum.</w:t>
      </w:r>
    </w:p>
    <w:p w14:paraId="3214E0F1" w14:textId="51D153B3" w:rsidR="009E2E6B" w:rsidRPr="000B403A" w:rsidRDefault="001B5738" w:rsidP="008622C8">
      <w:pPr>
        <w:autoSpaceDE w:val="0"/>
        <w:autoSpaceDN w:val="0"/>
        <w:adjustRightInd w:val="0"/>
        <w:ind w:left="1080"/>
        <w:rPr>
          <w:rFonts w:cs="Arial"/>
          <w:b/>
          <w:bCs/>
          <w:i/>
          <w:szCs w:val="24"/>
        </w:rPr>
      </w:pPr>
      <w:hyperlink r:id="rId11" w:anchor="2104A.1.3.11.2" w:history="1">
        <w:r w:rsidRPr="000E666A">
          <w:rPr>
            <w:rStyle w:val="Hyperlink"/>
            <w:rFonts w:cs="Arial"/>
            <w:b/>
            <w:i/>
            <w:color w:val="000000" w:themeColor="text1"/>
            <w:szCs w:val="24"/>
            <w:u w:val="none"/>
          </w:rPr>
          <w:t>2104A.1.3.11.2 TMS 602, Article 3.5 B Confinement</w:t>
        </w:r>
      </w:hyperlink>
      <w:r w:rsidRPr="000E666A">
        <w:rPr>
          <w:rFonts w:cs="Arial"/>
          <w:i/>
          <w:color w:val="000000" w:themeColor="text1"/>
          <w:szCs w:val="24"/>
        </w:rPr>
        <w:t>.</w:t>
      </w:r>
      <w:r w:rsidRPr="000E666A">
        <w:rPr>
          <w:rFonts w:cs="Arial"/>
          <w:b/>
          <w:i/>
          <w:color w:val="000000" w:themeColor="text1"/>
          <w:szCs w:val="24"/>
        </w:rPr>
        <w:t xml:space="preserve"> </w:t>
      </w:r>
      <w:r w:rsidR="009E2E6B" w:rsidRPr="000B403A">
        <w:rPr>
          <w:rFonts w:cs="Arial"/>
          <w:i/>
          <w:szCs w:val="24"/>
        </w:rPr>
        <w:t>Add the following to TMS 602, Article 3.5 B:</w:t>
      </w:r>
    </w:p>
    <w:p w14:paraId="13EA9213" w14:textId="59951467" w:rsidR="009E2E6B" w:rsidRPr="000B403A" w:rsidRDefault="00D56A03" w:rsidP="00B40A7D">
      <w:pPr>
        <w:pStyle w:val="ListParagraph"/>
        <w:numPr>
          <w:ilvl w:val="0"/>
          <w:numId w:val="156"/>
        </w:numPr>
        <w:autoSpaceDE w:val="0"/>
        <w:autoSpaceDN w:val="0"/>
        <w:adjustRightInd w:val="0"/>
        <w:contextualSpacing w:val="0"/>
        <w:rPr>
          <w:rFonts w:cs="Arial"/>
          <w:i/>
          <w:szCs w:val="24"/>
        </w:rPr>
      </w:pPr>
      <w:r w:rsidRPr="000B403A">
        <w:rPr>
          <w:rFonts w:cs="Arial"/>
          <w:i/>
          <w:strike/>
          <w:szCs w:val="24"/>
        </w:rPr>
        <w:t>1</w:t>
      </w:r>
      <w:r w:rsidR="00DC44A8" w:rsidRPr="000B403A">
        <w:rPr>
          <w:rFonts w:cs="Arial"/>
          <w:i/>
          <w:strike/>
          <w:szCs w:val="24"/>
        </w:rPr>
        <w:t>.</w:t>
      </w:r>
      <w:r w:rsidR="00DC44A8" w:rsidRPr="000B403A">
        <w:rPr>
          <w:rFonts w:cs="Arial"/>
          <w:i/>
          <w:szCs w:val="24"/>
        </w:rPr>
        <w:t xml:space="preserve"> </w:t>
      </w:r>
      <w:r w:rsidRPr="000B403A">
        <w:rPr>
          <w:rFonts w:cs="Arial"/>
          <w:i/>
          <w:szCs w:val="24"/>
        </w:rPr>
        <w:t>All cells shall be solidly filled with grout in reinforced hollow-unit masonry</w:t>
      </w:r>
      <w:r w:rsidR="003A6528" w:rsidRPr="000B403A">
        <w:rPr>
          <w:rFonts w:cs="Arial"/>
          <w:i/>
          <w:szCs w:val="24"/>
        </w:rPr>
        <w:t>.</w:t>
      </w:r>
    </w:p>
    <w:p w14:paraId="70D47F6F" w14:textId="561EFABA" w:rsidR="00974810" w:rsidRPr="000B403A" w:rsidRDefault="00974810" w:rsidP="00974810">
      <w:pPr>
        <w:pStyle w:val="ListParagraph"/>
        <w:autoSpaceDE w:val="0"/>
        <w:autoSpaceDN w:val="0"/>
        <w:adjustRightInd w:val="0"/>
        <w:ind w:left="1800"/>
        <w:contextualSpacing w:val="0"/>
        <w:rPr>
          <w:rFonts w:cs="Arial"/>
          <w:i/>
          <w:szCs w:val="24"/>
        </w:rPr>
      </w:pPr>
      <w:r w:rsidRPr="000B403A">
        <w:rPr>
          <w:rFonts w:cs="Arial"/>
          <w:b/>
          <w:i/>
          <w:szCs w:val="24"/>
        </w:rPr>
        <w:t>Exception:</w:t>
      </w:r>
      <w:r w:rsidRPr="000B403A">
        <w:rPr>
          <w:rFonts w:cs="Arial"/>
          <w:i/>
          <w:szCs w:val="24"/>
        </w:rPr>
        <w:t xml:space="preserve"> Reinforced hollow-unit masonry laid in running bond for freestanding site walls or interior nonbearing non-shear wall partitions may be grouted only in cells containing vertical and horizontal reinforcement.</w:t>
      </w:r>
    </w:p>
    <w:p w14:paraId="71ADB787" w14:textId="5BE8F9E5" w:rsidR="000A2130" w:rsidRPr="000B403A" w:rsidRDefault="00DC44A8" w:rsidP="00B40A7D">
      <w:pPr>
        <w:pStyle w:val="ListParagraph"/>
        <w:numPr>
          <w:ilvl w:val="0"/>
          <w:numId w:val="157"/>
        </w:numPr>
        <w:autoSpaceDE w:val="0"/>
        <w:autoSpaceDN w:val="0"/>
        <w:adjustRightInd w:val="0"/>
        <w:contextualSpacing w:val="0"/>
        <w:rPr>
          <w:rFonts w:cs="Arial"/>
          <w:i/>
          <w:szCs w:val="24"/>
        </w:rPr>
      </w:pPr>
      <w:r w:rsidRPr="000B403A">
        <w:rPr>
          <w:rFonts w:cs="Arial"/>
          <w:bCs/>
          <w:i/>
          <w:strike/>
          <w:szCs w:val="24"/>
        </w:rPr>
        <w:t>2.</w:t>
      </w:r>
      <w:r w:rsidRPr="000B403A">
        <w:rPr>
          <w:rFonts w:cs="Arial"/>
          <w:bCs/>
          <w:i/>
          <w:szCs w:val="24"/>
        </w:rPr>
        <w:t xml:space="preserve"> </w:t>
      </w:r>
      <w:r w:rsidR="00193D52" w:rsidRPr="000B403A">
        <w:rPr>
          <w:rFonts w:cs="Arial"/>
          <w:b/>
          <w:i/>
          <w:szCs w:val="24"/>
          <w:u w:val="single"/>
        </w:rPr>
        <w:t>[DSA-SS]</w:t>
      </w:r>
      <w:r w:rsidR="00193D52" w:rsidRPr="000B403A">
        <w:rPr>
          <w:rFonts w:cs="Arial"/>
          <w:b/>
          <w:i/>
          <w:szCs w:val="24"/>
        </w:rPr>
        <w:t xml:space="preserve"> </w:t>
      </w:r>
      <w:r w:rsidR="000A2130" w:rsidRPr="000B403A">
        <w:rPr>
          <w:rFonts w:cs="Arial"/>
          <w:i/>
          <w:szCs w:val="24"/>
        </w:rPr>
        <w:t xml:space="preserve">Vertical cells to be filled shall have vertical alignment sufficient to maintain a clear grout space dimension of not less than that given in Section </w:t>
      </w:r>
      <w:r w:rsidR="000A2130" w:rsidRPr="000B403A">
        <w:rPr>
          <w:rFonts w:cs="Arial"/>
          <w:i/>
          <w:strike/>
          <w:szCs w:val="24"/>
        </w:rPr>
        <w:t>2103A.3.1</w:t>
      </w:r>
      <w:r w:rsidR="000A2130" w:rsidRPr="000B403A">
        <w:rPr>
          <w:rFonts w:cs="Arial"/>
          <w:i/>
          <w:szCs w:val="24"/>
        </w:rPr>
        <w:t xml:space="preserve"> </w:t>
      </w:r>
      <w:r w:rsidR="000A2130" w:rsidRPr="000B403A">
        <w:rPr>
          <w:rFonts w:cs="Arial"/>
          <w:i/>
          <w:szCs w:val="24"/>
          <w:u w:val="single"/>
        </w:rPr>
        <w:t>2104A.1.3.5 Table 7</w:t>
      </w:r>
      <w:r w:rsidR="000A2130" w:rsidRPr="000B403A">
        <w:rPr>
          <w:rFonts w:cs="Arial"/>
          <w:i/>
          <w:szCs w:val="24"/>
        </w:rPr>
        <w:t>.</w:t>
      </w:r>
    </w:p>
    <w:bookmarkEnd w:id="27"/>
    <w:p w14:paraId="7FF699C6" w14:textId="77777777" w:rsidR="00721F45" w:rsidRPr="000B403A" w:rsidRDefault="00721F45" w:rsidP="00721F45">
      <w:pPr>
        <w:widowControl/>
        <w:autoSpaceDE w:val="0"/>
        <w:autoSpaceDN w:val="0"/>
        <w:adjustRightInd w:val="0"/>
        <w:spacing w:before="240"/>
        <w:jc w:val="center"/>
        <w:rPr>
          <w:rFonts w:eastAsia="SourceSansPro-Bold" w:cs="Arial"/>
          <w:b/>
          <w:bCs/>
          <w:snapToGrid/>
          <w:szCs w:val="24"/>
        </w:rPr>
      </w:pPr>
      <w:r w:rsidRPr="000B403A">
        <w:rPr>
          <w:rFonts w:eastAsia="SourceSansPro-Bold" w:cs="Arial"/>
          <w:b/>
          <w:bCs/>
          <w:snapToGrid/>
          <w:szCs w:val="24"/>
        </w:rPr>
        <w:t>SECTION 2105</w:t>
      </w:r>
      <w:r w:rsidRPr="000B403A">
        <w:rPr>
          <w:rFonts w:eastAsia="SourceSansPro-Bold" w:cs="Arial"/>
          <w:b/>
          <w:bCs/>
          <w:i/>
          <w:iCs/>
          <w:snapToGrid/>
          <w:szCs w:val="24"/>
        </w:rPr>
        <w:t>A</w:t>
      </w:r>
      <w:r w:rsidRPr="000B403A">
        <w:rPr>
          <w:rFonts w:eastAsia="SourceSansPro-Bold" w:cs="Arial"/>
          <w:b/>
          <w:bCs/>
          <w:snapToGrid/>
          <w:szCs w:val="24"/>
        </w:rPr>
        <w:t xml:space="preserve"> - QUALITY ASSURANCE</w:t>
      </w:r>
    </w:p>
    <w:p w14:paraId="7EAA4F32" w14:textId="77777777" w:rsidR="00B16FE5" w:rsidRPr="000B403A" w:rsidRDefault="00B16FE5" w:rsidP="00B16FE5">
      <w:pPr>
        <w:widowControl/>
        <w:autoSpaceDE w:val="0"/>
        <w:autoSpaceDN w:val="0"/>
        <w:adjustRightInd w:val="0"/>
        <w:rPr>
          <w:rFonts w:eastAsia="SourceSansPro-Bold" w:cs="Arial"/>
          <w:snapToGrid/>
          <w:szCs w:val="24"/>
        </w:rPr>
      </w:pPr>
      <w:r w:rsidRPr="000B403A">
        <w:rPr>
          <w:rFonts w:eastAsia="SourceSansPro-Bold" w:cs="Arial"/>
          <w:b/>
          <w:bCs/>
          <w:snapToGrid/>
          <w:szCs w:val="24"/>
        </w:rPr>
        <w:t>2105</w:t>
      </w:r>
      <w:r w:rsidRPr="000B403A">
        <w:rPr>
          <w:rFonts w:eastAsia="SourceSansPro-Bold" w:cs="Arial"/>
          <w:b/>
          <w:bCs/>
          <w:i/>
          <w:iCs/>
          <w:snapToGrid/>
          <w:szCs w:val="24"/>
        </w:rPr>
        <w:t>A</w:t>
      </w:r>
      <w:r w:rsidRPr="000B403A">
        <w:rPr>
          <w:rFonts w:eastAsia="SourceSansPro-Bold" w:cs="Arial"/>
          <w:b/>
          <w:bCs/>
          <w:snapToGrid/>
          <w:szCs w:val="24"/>
        </w:rPr>
        <w:t xml:space="preserve">.1 General. </w:t>
      </w:r>
      <w:r w:rsidRPr="000B403A">
        <w:rPr>
          <w:rFonts w:eastAsia="SourceSansPro-Bold" w:cs="Arial"/>
          <w:snapToGrid/>
          <w:szCs w:val="24"/>
        </w:rPr>
        <w:t xml:space="preserve">A quality assurance program shall be used to ensure that the constructed </w:t>
      </w:r>
      <w:r w:rsidRPr="000B403A">
        <w:rPr>
          <w:rFonts w:eastAsia="SourceSansPro-It" w:cs="Arial"/>
          <w:iCs/>
          <w:snapToGrid/>
          <w:szCs w:val="24"/>
        </w:rPr>
        <w:t xml:space="preserve">masonry </w:t>
      </w:r>
      <w:r w:rsidRPr="000B403A">
        <w:rPr>
          <w:rFonts w:eastAsia="SourceSansPro-Bold" w:cs="Arial"/>
          <w:snapToGrid/>
          <w:szCs w:val="24"/>
        </w:rPr>
        <w:t xml:space="preserve">is in compliance with the </w:t>
      </w:r>
      <w:r w:rsidRPr="000B403A">
        <w:rPr>
          <w:rFonts w:eastAsia="SourceSansPro-It" w:cs="Arial"/>
          <w:iCs/>
          <w:snapToGrid/>
          <w:szCs w:val="24"/>
        </w:rPr>
        <w:t>approved construction documents</w:t>
      </w:r>
      <w:r w:rsidRPr="000B403A">
        <w:rPr>
          <w:rFonts w:eastAsia="SourceSansPro-Bold" w:cs="Arial"/>
          <w:snapToGrid/>
          <w:szCs w:val="24"/>
        </w:rPr>
        <w:t>.</w:t>
      </w:r>
    </w:p>
    <w:p w14:paraId="19E1DC37" w14:textId="77777777" w:rsidR="00B16FE5" w:rsidRPr="000B403A" w:rsidRDefault="00B16FE5" w:rsidP="00B16FE5">
      <w:pPr>
        <w:widowControl/>
        <w:autoSpaceDE w:val="0"/>
        <w:autoSpaceDN w:val="0"/>
        <w:adjustRightInd w:val="0"/>
        <w:rPr>
          <w:rFonts w:eastAsia="SourceSansPro-Bold" w:cs="Arial"/>
          <w:snapToGrid/>
          <w:szCs w:val="24"/>
        </w:rPr>
      </w:pPr>
      <w:r w:rsidRPr="000B403A">
        <w:rPr>
          <w:rFonts w:eastAsia="SourceSansPro-Bold" w:cs="Arial"/>
          <w:snapToGrid/>
          <w:szCs w:val="24"/>
        </w:rPr>
        <w:t>The quality assurance program shall comply with the inspection and testing requirements of Chapter 17</w:t>
      </w:r>
      <w:r w:rsidRPr="000B403A">
        <w:rPr>
          <w:rFonts w:eastAsia="SourceSansPro-Bold" w:cs="Arial"/>
          <w:i/>
          <w:iCs/>
          <w:snapToGrid/>
          <w:szCs w:val="24"/>
        </w:rPr>
        <w:t>A</w:t>
      </w:r>
      <w:r w:rsidRPr="000B403A">
        <w:rPr>
          <w:rFonts w:eastAsia="SourceSansPro-Bold" w:cs="Arial"/>
          <w:snapToGrid/>
          <w:szCs w:val="24"/>
        </w:rPr>
        <w:t xml:space="preserve"> and TMS 602 </w:t>
      </w:r>
      <w:r w:rsidRPr="000B403A">
        <w:rPr>
          <w:rFonts w:cs="Arial"/>
          <w:i/>
          <w:iCs/>
          <w:snapToGrid/>
          <w:szCs w:val="24"/>
        </w:rPr>
        <w:t>and Sections 2105A.2 through 2105A.4.</w:t>
      </w:r>
    </w:p>
    <w:p w14:paraId="6BB6A435" w14:textId="490D8ED3" w:rsidR="004C7BE3" w:rsidRPr="000B403A" w:rsidRDefault="007C2B12" w:rsidP="00C360B1">
      <w:pPr>
        <w:autoSpaceDE w:val="0"/>
        <w:autoSpaceDN w:val="0"/>
        <w:adjustRightInd w:val="0"/>
        <w:rPr>
          <w:rFonts w:cs="Arial"/>
          <w:i/>
          <w:snapToGrid/>
          <w:szCs w:val="24"/>
        </w:rPr>
      </w:pPr>
      <w:r w:rsidRPr="000B403A">
        <w:rPr>
          <w:rFonts w:cs="Arial"/>
          <w:b/>
          <w:i/>
          <w:szCs w:val="24"/>
        </w:rPr>
        <w:t xml:space="preserve">2105A.2 Compressive strength, </w:t>
      </w:r>
      <w:proofErr w:type="spellStart"/>
      <w:r w:rsidRPr="000B403A">
        <w:rPr>
          <w:rFonts w:cs="Arial"/>
          <w:i/>
          <w:szCs w:val="24"/>
        </w:rPr>
        <w:t>f</w:t>
      </w:r>
      <w:r w:rsidR="005E6AD9" w:rsidRPr="000B403A">
        <w:rPr>
          <w:rFonts w:cs="Arial"/>
          <w:i/>
          <w:szCs w:val="24"/>
        </w:rPr>
        <w:t>’</w:t>
      </w:r>
      <w:r w:rsidRPr="000B403A">
        <w:rPr>
          <w:rFonts w:cs="Arial"/>
          <w:i/>
          <w:szCs w:val="24"/>
          <w:vertAlign w:val="subscript"/>
        </w:rPr>
        <w:t>m</w:t>
      </w:r>
      <w:proofErr w:type="spellEnd"/>
      <w:r w:rsidRPr="000B403A">
        <w:rPr>
          <w:rFonts w:cs="Arial"/>
          <w:i/>
          <w:szCs w:val="24"/>
        </w:rPr>
        <w:t>.</w:t>
      </w:r>
      <w:r w:rsidR="00AE4C14" w:rsidRPr="000B403A">
        <w:rPr>
          <w:rFonts w:cs="Arial"/>
          <w:i/>
          <w:szCs w:val="24"/>
        </w:rPr>
        <w:t xml:space="preserve"> </w:t>
      </w:r>
      <w:r w:rsidR="00AE4C14" w:rsidRPr="000B403A">
        <w:rPr>
          <w:rFonts w:cs="Arial"/>
          <w:i/>
          <w:iCs/>
          <w:strike/>
          <w:snapToGrid/>
          <w:szCs w:val="24"/>
        </w:rPr>
        <w:t xml:space="preserve">The </w:t>
      </w:r>
      <w:r w:rsidR="00AE4C14" w:rsidRPr="000B403A">
        <w:rPr>
          <w:rFonts w:cs="Arial"/>
          <w:i/>
          <w:strike/>
          <w:snapToGrid/>
          <w:szCs w:val="24"/>
        </w:rPr>
        <w:t xml:space="preserve">minimum specified compressive strength, </w:t>
      </w:r>
      <w:proofErr w:type="spellStart"/>
      <w:r w:rsidR="00AE4C14" w:rsidRPr="000B403A">
        <w:rPr>
          <w:rFonts w:cs="Arial"/>
          <w:i/>
          <w:iCs/>
          <w:strike/>
          <w:snapToGrid/>
          <w:szCs w:val="24"/>
        </w:rPr>
        <w:t>f</w:t>
      </w:r>
      <w:r w:rsidR="007F0C72" w:rsidRPr="000B403A">
        <w:rPr>
          <w:rFonts w:cs="Arial"/>
          <w:i/>
          <w:iCs/>
          <w:strike/>
          <w:snapToGrid/>
          <w:szCs w:val="24"/>
        </w:rPr>
        <w:t>’</w:t>
      </w:r>
      <w:r w:rsidR="00AE4C14" w:rsidRPr="000B403A">
        <w:rPr>
          <w:rFonts w:cs="Arial"/>
          <w:i/>
          <w:iCs/>
          <w:strike/>
          <w:snapToGrid/>
          <w:szCs w:val="24"/>
          <w:vertAlign w:val="subscript"/>
        </w:rPr>
        <w:t>m</w:t>
      </w:r>
      <w:proofErr w:type="spellEnd"/>
      <w:r w:rsidR="00AE4C14" w:rsidRPr="000B403A">
        <w:rPr>
          <w:rFonts w:cs="Arial"/>
          <w:i/>
          <w:strike/>
          <w:snapToGrid/>
          <w:szCs w:val="24"/>
        </w:rPr>
        <w:t>, in</w:t>
      </w:r>
      <w:r w:rsidR="004C7BE3" w:rsidRPr="000B403A">
        <w:rPr>
          <w:rFonts w:cs="Arial"/>
          <w:i/>
          <w:strike/>
          <w:snapToGrid/>
          <w:szCs w:val="24"/>
        </w:rPr>
        <w:t xml:space="preserve"> </w:t>
      </w:r>
      <w:r w:rsidR="00AE4C14" w:rsidRPr="000B403A">
        <w:rPr>
          <w:rFonts w:cs="Arial"/>
          <w:i/>
          <w:strike/>
          <w:snapToGrid/>
          <w:szCs w:val="24"/>
        </w:rPr>
        <w:t>the design shall be 2,000 psi (13.79 MPa) for all structural</w:t>
      </w:r>
      <w:r w:rsidR="004C7BE3" w:rsidRPr="000B403A">
        <w:rPr>
          <w:rFonts w:cs="Arial"/>
          <w:i/>
          <w:strike/>
          <w:snapToGrid/>
          <w:szCs w:val="24"/>
        </w:rPr>
        <w:t xml:space="preserve"> </w:t>
      </w:r>
      <w:r w:rsidR="00AE4C14" w:rsidRPr="000B403A">
        <w:rPr>
          <w:rFonts w:cs="Arial"/>
          <w:i/>
          <w:strike/>
          <w:snapToGrid/>
          <w:szCs w:val="24"/>
        </w:rPr>
        <w:t>concrete masonry construction and 1,500 psi (10.34 MPa) for</w:t>
      </w:r>
      <w:r w:rsidR="004C7BE3" w:rsidRPr="000B403A">
        <w:rPr>
          <w:rFonts w:cs="Arial"/>
          <w:i/>
          <w:strike/>
          <w:snapToGrid/>
          <w:szCs w:val="24"/>
        </w:rPr>
        <w:t xml:space="preserve"> </w:t>
      </w:r>
      <w:r w:rsidR="00AE4C14" w:rsidRPr="000B403A">
        <w:rPr>
          <w:rFonts w:cs="Arial"/>
          <w:i/>
          <w:strike/>
          <w:snapToGrid/>
          <w:szCs w:val="24"/>
        </w:rPr>
        <w:t>all structural clay masonry construction using materials and</w:t>
      </w:r>
      <w:r w:rsidR="004C7BE3" w:rsidRPr="000B403A">
        <w:rPr>
          <w:rFonts w:cs="Arial"/>
          <w:i/>
          <w:strike/>
          <w:snapToGrid/>
          <w:szCs w:val="24"/>
        </w:rPr>
        <w:t xml:space="preserve"> </w:t>
      </w:r>
      <w:r w:rsidR="00AE4C14" w:rsidRPr="000B403A">
        <w:rPr>
          <w:rFonts w:cs="Arial"/>
          <w:i/>
          <w:strike/>
          <w:snapToGrid/>
          <w:szCs w:val="24"/>
        </w:rPr>
        <w:t>details of construction required herein.</w:t>
      </w:r>
      <w:r w:rsidR="00AE4C14" w:rsidRPr="000B403A">
        <w:rPr>
          <w:rFonts w:cs="Arial"/>
          <w:i/>
          <w:snapToGrid/>
          <w:szCs w:val="24"/>
        </w:rPr>
        <w:t xml:space="preserve"> Testing of masonry</w:t>
      </w:r>
      <w:r w:rsidR="004C7BE3" w:rsidRPr="000B403A">
        <w:rPr>
          <w:rFonts w:cs="Arial"/>
          <w:i/>
          <w:snapToGrid/>
          <w:szCs w:val="24"/>
        </w:rPr>
        <w:t xml:space="preserve"> </w:t>
      </w:r>
      <w:r w:rsidR="00AE4C14" w:rsidRPr="000B403A">
        <w:rPr>
          <w:rFonts w:cs="Arial"/>
          <w:i/>
          <w:snapToGrid/>
          <w:szCs w:val="24"/>
        </w:rPr>
        <w:t>shall be provided in accordance with TMS 602, Article 1.4 B.</w:t>
      </w:r>
    </w:p>
    <w:p w14:paraId="0E09C383" w14:textId="4C5D0CCF" w:rsidR="00323BD8" w:rsidRPr="000B403A" w:rsidRDefault="00323BD8" w:rsidP="005762B1">
      <w:pPr>
        <w:widowControl/>
        <w:autoSpaceDE w:val="0"/>
        <w:autoSpaceDN w:val="0"/>
        <w:adjustRightInd w:val="0"/>
        <w:ind w:left="360"/>
        <w:rPr>
          <w:rFonts w:cs="Arial"/>
          <w:i/>
          <w:iCs/>
          <w:snapToGrid/>
          <w:szCs w:val="24"/>
        </w:rPr>
      </w:pPr>
      <w:r w:rsidRPr="000B403A">
        <w:rPr>
          <w:rFonts w:cs="Arial"/>
          <w:b/>
          <w:bCs/>
          <w:i/>
          <w:iCs/>
          <w:snapToGrid/>
          <w:szCs w:val="24"/>
        </w:rPr>
        <w:t xml:space="preserve">Exception: </w:t>
      </w:r>
      <w:r w:rsidRPr="000B403A">
        <w:rPr>
          <w:rFonts w:cs="Arial"/>
          <w:i/>
          <w:iCs/>
          <w:snapToGrid/>
          <w:szCs w:val="24"/>
        </w:rPr>
        <w:t xml:space="preserve">Where values of f </w:t>
      </w:r>
      <w:r w:rsidRPr="000B403A">
        <w:rPr>
          <w:rFonts w:cs="Arial"/>
          <w:snapToGrid/>
          <w:szCs w:val="24"/>
        </w:rPr>
        <w:t>′</w:t>
      </w:r>
      <w:r w:rsidRPr="000B403A">
        <w:rPr>
          <w:rFonts w:cs="Arial"/>
          <w:i/>
          <w:iCs/>
          <w:snapToGrid/>
          <w:szCs w:val="24"/>
          <w:vertAlign w:val="subscript"/>
        </w:rPr>
        <w:t>m</w:t>
      </w:r>
      <w:r w:rsidRPr="000B403A">
        <w:rPr>
          <w:rFonts w:cs="Arial"/>
          <w:i/>
          <w:iCs/>
          <w:snapToGrid/>
          <w:szCs w:val="24"/>
        </w:rPr>
        <w:t xml:space="preserve"> </w:t>
      </w:r>
      <w:r w:rsidR="005762B1" w:rsidRPr="000B403A">
        <w:rPr>
          <w:rFonts w:cs="Arial"/>
          <w:i/>
          <w:iCs/>
          <w:snapToGrid/>
          <w:szCs w:val="24"/>
        </w:rPr>
        <w:t>…</w:t>
      </w:r>
    </w:p>
    <w:p w14:paraId="3848A9ED" w14:textId="2ABA1348" w:rsidR="00593060" w:rsidRPr="000B403A" w:rsidRDefault="00593060" w:rsidP="00A56E79">
      <w:pPr>
        <w:autoSpaceDE w:val="0"/>
        <w:autoSpaceDN w:val="0"/>
        <w:adjustRightInd w:val="0"/>
        <w:rPr>
          <w:rFonts w:cs="Arial"/>
          <w:bCs/>
          <w:i/>
          <w:szCs w:val="24"/>
        </w:rPr>
      </w:pPr>
      <w:r w:rsidRPr="000B403A">
        <w:rPr>
          <w:rFonts w:cs="Arial"/>
          <w:b/>
          <w:i/>
          <w:szCs w:val="24"/>
        </w:rPr>
        <w:t>2105A.3 Mortar and grout tests.</w:t>
      </w:r>
      <w:r w:rsidR="008C7EFA" w:rsidRPr="000B403A">
        <w:rPr>
          <w:rFonts w:cs="Arial"/>
          <w:b/>
          <w:i/>
          <w:szCs w:val="24"/>
        </w:rPr>
        <w:t xml:space="preserve"> TMS 602, Article 1.4B Compressive Strength Determination. </w:t>
      </w:r>
      <w:r w:rsidR="008C7EFA" w:rsidRPr="000B403A">
        <w:rPr>
          <w:rFonts w:cs="Arial"/>
          <w:bCs/>
          <w:i/>
          <w:szCs w:val="24"/>
        </w:rPr>
        <w:t>Modify TMS 602, Article 1.4B as follows by adding</w:t>
      </w:r>
      <w:r w:rsidR="00581729" w:rsidRPr="000B403A">
        <w:rPr>
          <w:rFonts w:cs="Arial"/>
          <w:bCs/>
          <w:i/>
          <w:szCs w:val="24"/>
        </w:rPr>
        <w:t>:</w:t>
      </w:r>
    </w:p>
    <w:p w14:paraId="225F39A8" w14:textId="506699B9" w:rsidR="003B7DCD" w:rsidRPr="000B403A" w:rsidRDefault="007947BC" w:rsidP="007947BC">
      <w:pPr>
        <w:autoSpaceDE w:val="0"/>
        <w:autoSpaceDN w:val="0"/>
        <w:adjustRightInd w:val="0"/>
        <w:ind w:left="630" w:hanging="270"/>
        <w:rPr>
          <w:rFonts w:cs="Arial"/>
          <w:i/>
          <w:szCs w:val="24"/>
        </w:rPr>
      </w:pPr>
      <w:r w:rsidRPr="000B403A">
        <w:rPr>
          <w:rFonts w:cs="Arial"/>
          <w:i/>
          <w:szCs w:val="24"/>
        </w:rPr>
        <w:t xml:space="preserve">5. </w:t>
      </w:r>
      <w:r w:rsidRPr="000B403A">
        <w:rPr>
          <w:rFonts w:cs="Arial"/>
          <w:i/>
          <w:szCs w:val="24"/>
        </w:rPr>
        <w:tab/>
      </w:r>
      <w:r w:rsidR="001B66C4" w:rsidRPr="000B403A">
        <w:rPr>
          <w:rFonts w:cs="Arial"/>
          <w:i/>
          <w:szCs w:val="24"/>
        </w:rPr>
        <w:t xml:space="preserve"> </w:t>
      </w:r>
      <w:r w:rsidR="003B7DCD" w:rsidRPr="000B403A">
        <w:rPr>
          <w:rFonts w:cs="Arial"/>
          <w:i/>
          <w:szCs w:val="24"/>
        </w:rPr>
        <w:t>Additional testing requirements:</w:t>
      </w:r>
    </w:p>
    <w:p w14:paraId="212E5A21" w14:textId="6E597635" w:rsidR="001E131F" w:rsidRPr="000B403A" w:rsidRDefault="001E131F" w:rsidP="00B40A7D">
      <w:pPr>
        <w:pStyle w:val="ListParagraph"/>
        <w:widowControl/>
        <w:numPr>
          <w:ilvl w:val="0"/>
          <w:numId w:val="158"/>
        </w:numPr>
        <w:autoSpaceDE w:val="0"/>
        <w:autoSpaceDN w:val="0"/>
        <w:adjustRightInd w:val="0"/>
        <w:contextualSpacing w:val="0"/>
        <w:rPr>
          <w:rFonts w:cs="Arial"/>
          <w:i/>
          <w:iCs/>
          <w:snapToGrid/>
          <w:szCs w:val="24"/>
        </w:rPr>
      </w:pPr>
      <w:r w:rsidRPr="000B403A">
        <w:rPr>
          <w:rFonts w:cs="Arial"/>
          <w:i/>
          <w:iCs/>
          <w:snapToGrid/>
          <w:szCs w:val="24"/>
        </w:rPr>
        <w:t xml:space="preserve">At the beginning of all masonry work, at least one test sample of the mortar shall be taken on 3 successive working days and at least at 1-week intervals thereafter. Where mortar </w:t>
      </w:r>
      <w:r w:rsidR="00103886" w:rsidRPr="000B403A">
        <w:rPr>
          <w:rFonts w:cs="Arial"/>
          <w:i/>
          <w:iCs/>
          <w:snapToGrid/>
          <w:szCs w:val="24"/>
        </w:rPr>
        <w:t xml:space="preserve">… </w:t>
      </w:r>
      <w:r w:rsidRPr="000B403A">
        <w:rPr>
          <w:rFonts w:cs="Arial"/>
          <w:i/>
          <w:iCs/>
          <w:snapToGrid/>
          <w:szCs w:val="24"/>
        </w:rPr>
        <w:t xml:space="preserve">laboratory tests. </w:t>
      </w:r>
      <w:r w:rsidR="00F2632C" w:rsidRPr="000B403A">
        <w:rPr>
          <w:rFonts w:cs="Arial"/>
          <w:b/>
          <w:i/>
          <w:szCs w:val="24"/>
        </w:rPr>
        <w:t xml:space="preserve">[DSA-SS] </w:t>
      </w:r>
      <w:r w:rsidRPr="000B403A">
        <w:rPr>
          <w:rFonts w:cs="Arial"/>
          <w:i/>
          <w:iCs/>
          <w:snapToGrid/>
          <w:szCs w:val="24"/>
        </w:rPr>
        <w:t xml:space="preserve">Mortar sampling and </w:t>
      </w:r>
      <w:r w:rsidRPr="000B403A">
        <w:rPr>
          <w:rFonts w:cs="Arial"/>
          <w:i/>
          <w:iCs/>
          <w:snapToGrid/>
          <w:szCs w:val="24"/>
        </w:rPr>
        <w:lastRenderedPageBreak/>
        <w:t>testing is not required for preblended mortars in conformance with ASTM</w:t>
      </w:r>
      <w:r w:rsidRPr="000B403A">
        <w:rPr>
          <w:rFonts w:cs="Arial"/>
          <w:i/>
          <w:iCs/>
          <w:snapToGrid/>
          <w:szCs w:val="24"/>
          <w:u w:val="single"/>
        </w:rPr>
        <w:t xml:space="preserve"> </w:t>
      </w:r>
      <w:r w:rsidRPr="000B403A">
        <w:rPr>
          <w:rFonts w:cs="Arial"/>
          <w:i/>
          <w:szCs w:val="24"/>
          <w:u w:val="single"/>
        </w:rPr>
        <w:t>C1714</w:t>
      </w:r>
      <w:r w:rsidR="003B07D2" w:rsidRPr="000B403A">
        <w:rPr>
          <w:rFonts w:cs="Arial"/>
          <w:i/>
          <w:szCs w:val="24"/>
        </w:rPr>
        <w:t xml:space="preserve"> </w:t>
      </w:r>
      <w:r w:rsidR="003B07D2" w:rsidRPr="000B403A">
        <w:rPr>
          <w:rFonts w:cs="Arial"/>
          <w:i/>
          <w:strike/>
          <w:szCs w:val="24"/>
        </w:rPr>
        <w:t>C270</w:t>
      </w:r>
      <w:r w:rsidRPr="000B403A">
        <w:rPr>
          <w:rFonts w:cs="Arial"/>
          <w:i/>
          <w:snapToGrid/>
          <w:szCs w:val="24"/>
        </w:rPr>
        <w:t xml:space="preserve"> </w:t>
      </w:r>
      <w:r w:rsidR="00856FA6" w:rsidRPr="000B403A">
        <w:rPr>
          <w:rFonts w:cs="Arial"/>
          <w:i/>
          <w:snapToGrid/>
          <w:szCs w:val="24"/>
          <w:u w:val="single"/>
        </w:rPr>
        <w:t>and must be accom</w:t>
      </w:r>
      <w:r w:rsidR="00207333" w:rsidRPr="000B403A">
        <w:rPr>
          <w:rFonts w:cs="Arial"/>
          <w:i/>
          <w:snapToGrid/>
          <w:szCs w:val="24"/>
          <w:u w:val="single"/>
        </w:rPr>
        <w:t xml:space="preserve">panied </w:t>
      </w:r>
      <w:r w:rsidR="00F446E9" w:rsidRPr="000B403A">
        <w:rPr>
          <w:rFonts w:cs="Arial"/>
          <w:i/>
          <w:snapToGrid/>
          <w:szCs w:val="24"/>
          <w:u w:val="single"/>
        </w:rPr>
        <w:t>by corresponding</w:t>
      </w:r>
      <w:r w:rsidR="003B4523" w:rsidRPr="000B403A">
        <w:rPr>
          <w:rFonts w:cs="Arial"/>
          <w:i/>
          <w:snapToGrid/>
          <w:szCs w:val="24"/>
          <w:u w:val="single"/>
        </w:rPr>
        <w:t xml:space="preserve"> certificates of compliance </w:t>
      </w:r>
      <w:r w:rsidR="005F74C5" w:rsidRPr="000B403A">
        <w:rPr>
          <w:rFonts w:cs="Arial"/>
          <w:i/>
          <w:snapToGrid/>
          <w:szCs w:val="24"/>
          <w:u w:val="single"/>
        </w:rPr>
        <w:t>with</w:t>
      </w:r>
      <w:r w:rsidR="003B4523" w:rsidRPr="000B403A">
        <w:rPr>
          <w:rFonts w:cs="Arial"/>
          <w:i/>
          <w:snapToGrid/>
          <w:szCs w:val="24"/>
          <w:u w:val="single"/>
        </w:rPr>
        <w:t xml:space="preserve"> current test reports</w:t>
      </w:r>
      <w:r w:rsidR="00162408" w:rsidRPr="000B403A">
        <w:rPr>
          <w:rFonts w:cs="Arial"/>
          <w:i/>
          <w:snapToGrid/>
          <w:szCs w:val="24"/>
          <w:u w:val="single"/>
        </w:rPr>
        <w:t>,</w:t>
      </w:r>
      <w:r w:rsidR="00E24BDF" w:rsidRPr="000B403A">
        <w:rPr>
          <w:rFonts w:cs="Arial"/>
          <w:i/>
          <w:snapToGrid/>
          <w:szCs w:val="24"/>
        </w:rPr>
        <w:t xml:space="preserve"> </w:t>
      </w:r>
      <w:r w:rsidRPr="000B403A">
        <w:rPr>
          <w:rFonts w:cs="Arial"/>
          <w:i/>
          <w:strike/>
          <w:snapToGrid/>
          <w:szCs w:val="24"/>
        </w:rPr>
        <w:t>with a</w:t>
      </w:r>
      <w:r w:rsidRPr="000B403A">
        <w:rPr>
          <w:rFonts w:cs="Arial"/>
          <w:i/>
          <w:iCs/>
          <w:snapToGrid/>
          <w:szCs w:val="24"/>
        </w:rPr>
        <w:t xml:space="preserve"> </w:t>
      </w:r>
      <w:r w:rsidRPr="000B403A">
        <w:rPr>
          <w:rFonts w:cs="Arial"/>
          <w:i/>
          <w:snapToGrid/>
          <w:szCs w:val="24"/>
          <w:u w:val="single"/>
        </w:rPr>
        <w:t>material certificate</w:t>
      </w:r>
      <w:r w:rsidR="00162408" w:rsidRPr="000B403A">
        <w:rPr>
          <w:rFonts w:cs="Arial"/>
          <w:i/>
          <w:snapToGrid/>
          <w:szCs w:val="24"/>
          <w:u w:val="single"/>
        </w:rPr>
        <w:t>s</w:t>
      </w:r>
      <w:r w:rsidR="008C2ED5" w:rsidRPr="000B403A">
        <w:rPr>
          <w:rFonts w:cs="Arial"/>
          <w:i/>
          <w:snapToGrid/>
          <w:szCs w:val="24"/>
          <w:u w:val="single"/>
        </w:rPr>
        <w:t>, and delivery ticket.</w:t>
      </w:r>
      <w:r w:rsidR="000F059A" w:rsidRPr="000B403A">
        <w:rPr>
          <w:rFonts w:cs="Arial"/>
          <w:i/>
          <w:strike/>
          <w:szCs w:val="24"/>
        </w:rPr>
        <w:t xml:space="preserve"> valid evaluation report</w:t>
      </w:r>
      <w:r w:rsidR="001A79F9" w:rsidRPr="000B403A">
        <w:rPr>
          <w:rFonts w:cs="Arial"/>
          <w:i/>
          <w:szCs w:val="24"/>
        </w:rPr>
        <w:t>.</w:t>
      </w:r>
      <w:r w:rsidR="005F74C5" w:rsidRPr="000B403A">
        <w:rPr>
          <w:rFonts w:cs="Arial"/>
          <w:i/>
          <w:szCs w:val="24"/>
        </w:rPr>
        <w:t xml:space="preserve"> </w:t>
      </w:r>
      <w:r w:rsidR="00F70236" w:rsidRPr="000B403A">
        <w:rPr>
          <w:rFonts w:cs="Arial"/>
          <w:i/>
          <w:szCs w:val="24"/>
          <w:u w:val="single"/>
        </w:rPr>
        <w:t>Documents</w:t>
      </w:r>
      <w:r w:rsidR="005F74C5" w:rsidRPr="000B403A">
        <w:rPr>
          <w:rFonts w:cs="Arial"/>
          <w:i/>
          <w:szCs w:val="24"/>
          <w:u w:val="single"/>
        </w:rPr>
        <w:t xml:space="preserve"> shall be provide</w:t>
      </w:r>
      <w:r w:rsidR="00067F42" w:rsidRPr="000B403A">
        <w:rPr>
          <w:rFonts w:cs="Arial"/>
          <w:i/>
          <w:szCs w:val="24"/>
          <w:u w:val="single"/>
        </w:rPr>
        <w:t>d</w:t>
      </w:r>
      <w:r w:rsidR="005F74C5" w:rsidRPr="000B403A">
        <w:rPr>
          <w:rFonts w:cs="Arial"/>
          <w:i/>
          <w:szCs w:val="24"/>
          <w:u w:val="single"/>
        </w:rPr>
        <w:t xml:space="preserve"> to the project inspector, DSA certified masonry inspector, and laboratory of record.</w:t>
      </w:r>
    </w:p>
    <w:p w14:paraId="3019A92B" w14:textId="7C34FC11" w:rsidR="009D28DB" w:rsidRPr="000B403A" w:rsidRDefault="00042D6E" w:rsidP="00135EB1">
      <w:pPr>
        <w:autoSpaceDE w:val="0"/>
        <w:autoSpaceDN w:val="0"/>
        <w:adjustRightInd w:val="0"/>
        <w:ind w:firstLine="720"/>
        <w:rPr>
          <w:rFonts w:cs="Arial"/>
          <w:iCs/>
          <w:szCs w:val="24"/>
        </w:rPr>
      </w:pPr>
      <w:r w:rsidRPr="000B403A">
        <w:rPr>
          <w:rFonts w:cs="Arial"/>
          <w:i/>
          <w:szCs w:val="24"/>
        </w:rPr>
        <w:t>…</w:t>
      </w:r>
    </w:p>
    <w:p w14:paraId="363566DE" w14:textId="3F5ABB33" w:rsidR="002E7F4E" w:rsidRPr="000B403A" w:rsidRDefault="002556EA" w:rsidP="00A56E79">
      <w:pPr>
        <w:autoSpaceDE w:val="0"/>
        <w:autoSpaceDN w:val="0"/>
        <w:adjustRightInd w:val="0"/>
        <w:rPr>
          <w:rFonts w:cs="Arial"/>
          <w:i/>
          <w:szCs w:val="24"/>
        </w:rPr>
      </w:pPr>
      <w:bookmarkStart w:id="28" w:name="_Hlk164346828"/>
      <w:r w:rsidRPr="000B403A">
        <w:rPr>
          <w:rFonts w:cs="Arial"/>
          <w:b/>
          <w:bCs/>
          <w:i/>
          <w:szCs w:val="24"/>
        </w:rPr>
        <w:t>2105A.4</w:t>
      </w:r>
      <w:bookmarkEnd w:id="28"/>
      <w:r w:rsidRPr="000B403A">
        <w:rPr>
          <w:rFonts w:cs="Arial"/>
          <w:b/>
          <w:bCs/>
          <w:i/>
          <w:szCs w:val="24"/>
        </w:rPr>
        <w:t xml:space="preserve"> Masonry Core Testing.</w:t>
      </w:r>
      <w:r w:rsidR="002C78F6" w:rsidRPr="000B403A">
        <w:rPr>
          <w:rFonts w:cs="Arial"/>
          <w:i/>
          <w:szCs w:val="24"/>
        </w:rPr>
        <w:t xml:space="preserve"> </w:t>
      </w:r>
      <w:r w:rsidR="00496D14" w:rsidRPr="000B403A">
        <w:rPr>
          <w:rFonts w:cs="Arial"/>
          <w:i/>
          <w:strike/>
          <w:szCs w:val="24"/>
        </w:rPr>
        <w:t>Not less than</w:t>
      </w:r>
      <w:r w:rsidR="008B54FD" w:rsidRPr="000B403A">
        <w:rPr>
          <w:rFonts w:cs="Arial"/>
          <w:i/>
          <w:strike/>
          <w:szCs w:val="24"/>
        </w:rPr>
        <w:t xml:space="preserve"> t</w:t>
      </w:r>
      <w:r w:rsidR="00135EB1" w:rsidRPr="000B403A">
        <w:rPr>
          <w:rFonts w:cs="Arial"/>
          <w:i/>
          <w:strike/>
          <w:szCs w:val="24"/>
        </w:rPr>
        <w:t>wo</w:t>
      </w:r>
      <w:r w:rsidR="00135EB1" w:rsidRPr="000B403A">
        <w:rPr>
          <w:rFonts w:cs="Arial"/>
          <w:i/>
          <w:szCs w:val="24"/>
        </w:rPr>
        <w:t xml:space="preserve"> </w:t>
      </w:r>
      <w:r w:rsidR="002A342D" w:rsidRPr="000B403A">
        <w:rPr>
          <w:rFonts w:cs="Arial"/>
          <w:i/>
          <w:szCs w:val="24"/>
          <w:u w:val="single"/>
        </w:rPr>
        <w:t>T</w:t>
      </w:r>
      <w:r w:rsidR="008B54FD" w:rsidRPr="000B403A">
        <w:rPr>
          <w:rFonts w:cs="Arial"/>
          <w:i/>
          <w:szCs w:val="24"/>
          <w:u w:val="single"/>
        </w:rPr>
        <w:t>wo</w:t>
      </w:r>
      <w:r w:rsidR="008B54FD" w:rsidRPr="000B403A">
        <w:rPr>
          <w:rFonts w:cs="Arial"/>
          <w:i/>
          <w:szCs w:val="24"/>
        </w:rPr>
        <w:t xml:space="preserve"> cores shall be taken from each </w:t>
      </w:r>
      <w:r w:rsidR="00660E47" w:rsidRPr="000B403A">
        <w:rPr>
          <w:rFonts w:cs="Arial"/>
          <w:i/>
          <w:iCs/>
          <w:snapToGrid/>
          <w:szCs w:val="24"/>
        </w:rPr>
        <w:t>building for each 5,000 square feet (465 m</w:t>
      </w:r>
      <w:r w:rsidR="00660E47" w:rsidRPr="000B403A">
        <w:rPr>
          <w:rFonts w:cs="Arial"/>
          <w:i/>
          <w:iCs/>
          <w:snapToGrid/>
          <w:szCs w:val="24"/>
          <w:vertAlign w:val="superscript"/>
        </w:rPr>
        <w:t>2</w:t>
      </w:r>
      <w:r w:rsidR="00660E47" w:rsidRPr="000B403A">
        <w:rPr>
          <w:rFonts w:cs="Arial"/>
          <w:snapToGrid/>
          <w:szCs w:val="24"/>
        </w:rPr>
        <w:t xml:space="preserve">) </w:t>
      </w:r>
      <w:r w:rsidR="00660E47" w:rsidRPr="000B403A">
        <w:rPr>
          <w:rFonts w:cs="Arial"/>
          <w:i/>
          <w:iCs/>
          <w:snapToGrid/>
          <w:szCs w:val="24"/>
        </w:rPr>
        <w:t>of the masonry wall area or fraction thereof. The approved agency shall perform or observe the coring of the masonry walls and sample locations shall be subject to approval of the registered design professional.</w:t>
      </w:r>
    </w:p>
    <w:p w14:paraId="11B96BCF" w14:textId="77777777" w:rsidR="00764199" w:rsidRPr="000B403A" w:rsidRDefault="00764199" w:rsidP="00996467">
      <w:pPr>
        <w:widowControl/>
        <w:autoSpaceDE w:val="0"/>
        <w:autoSpaceDN w:val="0"/>
        <w:adjustRightInd w:val="0"/>
        <w:rPr>
          <w:rFonts w:cs="Arial"/>
          <w:i/>
          <w:iCs/>
          <w:snapToGrid/>
          <w:szCs w:val="24"/>
        </w:rPr>
      </w:pPr>
      <w:r w:rsidRPr="000B403A">
        <w:rPr>
          <w:rFonts w:cs="Arial"/>
          <w:i/>
          <w:iCs/>
          <w:snapToGrid/>
          <w:szCs w:val="24"/>
        </w:rPr>
        <w:t>Core samples shall comply with the following:</w:t>
      </w:r>
    </w:p>
    <w:p w14:paraId="1169B01B" w14:textId="6EFBC511" w:rsidR="00764199" w:rsidRPr="000B403A" w:rsidRDefault="00764199" w:rsidP="00B40A7D">
      <w:pPr>
        <w:pStyle w:val="ListParagraph"/>
        <w:widowControl/>
        <w:numPr>
          <w:ilvl w:val="1"/>
          <w:numId w:val="106"/>
        </w:numPr>
        <w:autoSpaceDE w:val="0"/>
        <w:autoSpaceDN w:val="0"/>
        <w:adjustRightInd w:val="0"/>
        <w:ind w:left="720"/>
        <w:contextualSpacing w:val="0"/>
        <w:rPr>
          <w:rFonts w:cs="Arial"/>
          <w:i/>
          <w:iCs/>
          <w:snapToGrid/>
          <w:szCs w:val="24"/>
        </w:rPr>
      </w:pPr>
      <w:r w:rsidRPr="000B403A">
        <w:rPr>
          <w:rFonts w:cs="Arial"/>
          <w:i/>
          <w:iCs/>
          <w:snapToGrid/>
          <w:szCs w:val="24"/>
        </w:rPr>
        <w:t>Cored no sooner than 7 days after grouting of the selected area;</w:t>
      </w:r>
    </w:p>
    <w:p w14:paraId="1E95AF5D" w14:textId="5F2778B2" w:rsidR="00764199" w:rsidRPr="000B403A" w:rsidRDefault="00764199" w:rsidP="00B40A7D">
      <w:pPr>
        <w:pStyle w:val="ListParagraph"/>
        <w:widowControl/>
        <w:numPr>
          <w:ilvl w:val="1"/>
          <w:numId w:val="106"/>
        </w:numPr>
        <w:autoSpaceDE w:val="0"/>
        <w:autoSpaceDN w:val="0"/>
        <w:adjustRightInd w:val="0"/>
        <w:ind w:left="720"/>
        <w:contextualSpacing w:val="0"/>
        <w:rPr>
          <w:rFonts w:cs="Arial"/>
          <w:i/>
          <w:iCs/>
          <w:snapToGrid/>
          <w:szCs w:val="24"/>
        </w:rPr>
      </w:pPr>
      <w:r w:rsidRPr="000B403A">
        <w:rPr>
          <w:rFonts w:cs="Arial"/>
          <w:i/>
          <w:iCs/>
          <w:snapToGrid/>
          <w:szCs w:val="24"/>
        </w:rPr>
        <w:t>Be a minimum of 3 ¾ inches in nominal diameter; and</w:t>
      </w:r>
    </w:p>
    <w:p w14:paraId="6F75350F" w14:textId="10D1075D" w:rsidR="00764199" w:rsidRPr="000B403A" w:rsidRDefault="00764199" w:rsidP="00B40A7D">
      <w:pPr>
        <w:pStyle w:val="ListParagraph"/>
        <w:widowControl/>
        <w:numPr>
          <w:ilvl w:val="1"/>
          <w:numId w:val="106"/>
        </w:numPr>
        <w:autoSpaceDE w:val="0"/>
        <w:autoSpaceDN w:val="0"/>
        <w:adjustRightInd w:val="0"/>
        <w:ind w:left="720"/>
        <w:contextualSpacing w:val="0"/>
        <w:rPr>
          <w:rFonts w:cs="Arial"/>
          <w:i/>
          <w:iCs/>
          <w:snapToGrid/>
          <w:szCs w:val="24"/>
        </w:rPr>
      </w:pPr>
      <w:r w:rsidRPr="000B403A">
        <w:rPr>
          <w:rFonts w:cs="Arial"/>
          <w:i/>
          <w:iCs/>
          <w:snapToGrid/>
          <w:szCs w:val="24"/>
        </w:rPr>
        <w:t>Sampled in such a manner as to exclude any masonry unit webs, mortar joint, or reinforcing steel. If all cells contain reinforcement, alternate core locations or means to detect void or delamination shall be selected by the registered design professional and approved by the building official.</w:t>
      </w:r>
    </w:p>
    <w:p w14:paraId="22CB9FD5" w14:textId="77777777" w:rsidR="00F00FC1" w:rsidRPr="000B403A" w:rsidRDefault="00F00FC1" w:rsidP="00F00FC1">
      <w:pPr>
        <w:widowControl/>
        <w:autoSpaceDE w:val="0"/>
        <w:autoSpaceDN w:val="0"/>
        <w:adjustRightInd w:val="0"/>
        <w:rPr>
          <w:rFonts w:cs="Arial"/>
          <w:i/>
          <w:iCs/>
          <w:snapToGrid/>
          <w:szCs w:val="24"/>
        </w:rPr>
      </w:pPr>
      <w:r w:rsidRPr="000B403A">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proofErr w:type="spellStart"/>
      <w:r w:rsidRPr="000B403A">
        <w:rPr>
          <w:rFonts w:eastAsia="Symbol" w:cs="Arial"/>
          <w:snapToGrid/>
          <w:szCs w:val="24"/>
        </w:rPr>
        <w:t>Ö</w:t>
      </w:r>
      <w:r w:rsidRPr="000B403A">
        <w:rPr>
          <w:rFonts w:cs="Arial"/>
          <w:i/>
          <w:iCs/>
          <w:snapToGrid/>
          <w:szCs w:val="24"/>
        </w:rPr>
        <w:t>f</w:t>
      </w:r>
      <w:proofErr w:type="spellEnd"/>
      <w:r w:rsidRPr="000B403A">
        <w:rPr>
          <w:rFonts w:cs="Arial"/>
          <w:i/>
          <w:iCs/>
          <w:snapToGrid/>
          <w:szCs w:val="24"/>
        </w:rPr>
        <w:t xml:space="preserve"> </w:t>
      </w:r>
      <w:r w:rsidRPr="000B403A">
        <w:rPr>
          <w:rFonts w:cs="Arial"/>
          <w:snapToGrid/>
          <w:szCs w:val="24"/>
          <w:vertAlign w:val="superscript"/>
        </w:rPr>
        <w:t>′</w:t>
      </w:r>
      <w:r w:rsidRPr="000B403A">
        <w:rPr>
          <w:rFonts w:cs="Arial"/>
          <w:i/>
          <w:iCs/>
          <w:snapToGrid/>
          <w:szCs w:val="24"/>
          <w:vertAlign w:val="subscript"/>
        </w:rPr>
        <w:t>m</w:t>
      </w:r>
      <w:r w:rsidRPr="000B403A">
        <w:rPr>
          <w:rFonts w:cs="Arial"/>
          <w:i/>
          <w:iCs/>
          <w:snapToGrid/>
          <w:szCs w:val="24"/>
        </w:rPr>
        <w:t xml:space="preserve"> psi.</w:t>
      </w:r>
    </w:p>
    <w:p w14:paraId="155DCE4A" w14:textId="1C393C2C" w:rsidR="004D5034" w:rsidRPr="000B403A" w:rsidRDefault="002C78F6" w:rsidP="39A4EDA5">
      <w:pPr>
        <w:widowControl/>
        <w:rPr>
          <w:rFonts w:eastAsia="Calibri" w:cs="Arial"/>
          <w:i/>
          <w:iCs/>
          <w:snapToGrid/>
          <w:szCs w:val="24"/>
        </w:rPr>
      </w:pPr>
      <w:r w:rsidRPr="000B403A">
        <w:rPr>
          <w:rFonts w:eastAsia="Calibri" w:cs="Arial"/>
          <w:i/>
          <w:iCs/>
          <w:snapToGrid/>
          <w:szCs w:val="24"/>
        </w:rPr>
        <w:t>All cores shall be submitted to an approved agency for</w:t>
      </w:r>
      <w:r w:rsidR="00826657" w:rsidRPr="000B403A">
        <w:rPr>
          <w:rFonts w:eastAsia="Calibri" w:cs="Arial"/>
          <w:i/>
          <w:iCs/>
          <w:snapToGrid/>
          <w:szCs w:val="24"/>
        </w:rPr>
        <w:t xml:space="preserve"> </w:t>
      </w:r>
      <w:r w:rsidRPr="000B403A">
        <w:rPr>
          <w:rFonts w:eastAsia="Calibri" w:cs="Arial"/>
          <w:i/>
          <w:iCs/>
          <w:snapToGrid/>
          <w:szCs w:val="24"/>
        </w:rPr>
        <w:t xml:space="preserve">examination, </w:t>
      </w:r>
      <w:r w:rsidRPr="000B403A">
        <w:rPr>
          <w:rFonts w:eastAsia="Calibri" w:cs="Arial"/>
          <w:i/>
          <w:iCs/>
          <w:strike/>
          <w:snapToGrid/>
          <w:szCs w:val="24"/>
        </w:rPr>
        <w:t>even</w:t>
      </w:r>
      <w:r w:rsidRPr="000B403A">
        <w:rPr>
          <w:rFonts w:eastAsia="Calibri" w:cs="Arial"/>
          <w:i/>
          <w:iCs/>
          <w:snapToGrid/>
          <w:szCs w:val="24"/>
        </w:rPr>
        <w:t xml:space="preserve"> </w:t>
      </w:r>
      <w:r w:rsidRPr="000B403A">
        <w:rPr>
          <w:rFonts w:eastAsia="Calibri" w:cs="Arial"/>
          <w:i/>
          <w:iCs/>
          <w:snapToGrid/>
          <w:szCs w:val="24"/>
          <w:u w:val="single"/>
        </w:rPr>
        <w:t>including</w:t>
      </w:r>
      <w:r w:rsidR="00FE1AB7" w:rsidRPr="000B403A">
        <w:rPr>
          <w:rFonts w:eastAsia="Calibri" w:cs="Arial"/>
          <w:i/>
          <w:iCs/>
          <w:snapToGrid/>
          <w:szCs w:val="24"/>
        </w:rPr>
        <w:t xml:space="preserve"> </w:t>
      </w:r>
      <w:r w:rsidRPr="000B403A">
        <w:rPr>
          <w:rFonts w:eastAsia="Calibri" w:cs="Arial"/>
          <w:i/>
          <w:iCs/>
          <w:strike/>
          <w:snapToGrid/>
          <w:szCs w:val="24"/>
        </w:rPr>
        <w:t>where the</w:t>
      </w:r>
      <w:r w:rsidRPr="000B403A">
        <w:rPr>
          <w:rFonts w:eastAsia="Calibri" w:cs="Arial"/>
          <w:i/>
          <w:iCs/>
          <w:snapToGrid/>
          <w:szCs w:val="24"/>
        </w:rPr>
        <w:t xml:space="preserve"> core specimens </w:t>
      </w:r>
      <w:r w:rsidR="00FD7C17" w:rsidRPr="000B403A">
        <w:rPr>
          <w:rFonts w:eastAsia="Calibri" w:cs="Arial"/>
          <w:i/>
          <w:iCs/>
          <w:snapToGrid/>
          <w:szCs w:val="24"/>
          <w:u w:val="single"/>
        </w:rPr>
        <w:t xml:space="preserve">where </w:t>
      </w:r>
      <w:r w:rsidR="00DF3163" w:rsidRPr="000B403A">
        <w:rPr>
          <w:rFonts w:eastAsia="Calibri" w:cs="Arial"/>
          <w:i/>
          <w:iCs/>
          <w:snapToGrid/>
          <w:szCs w:val="24"/>
          <w:u w:val="single"/>
        </w:rPr>
        <w:t>a</w:t>
      </w:r>
      <w:r w:rsidR="000D78BB" w:rsidRPr="000B403A">
        <w:rPr>
          <w:rFonts w:eastAsia="Calibri" w:cs="Arial"/>
          <w:i/>
          <w:iCs/>
          <w:snapToGrid/>
          <w:szCs w:val="24"/>
          <w:u w:val="single"/>
        </w:rPr>
        <w:t>n outside wythe or</w:t>
      </w:r>
      <w:r w:rsidR="00DF3163" w:rsidRPr="000B403A">
        <w:rPr>
          <w:rFonts w:eastAsia="Calibri" w:cs="Arial"/>
          <w:i/>
          <w:iCs/>
          <w:snapToGrid/>
          <w:szCs w:val="24"/>
          <w:u w:val="single"/>
        </w:rPr>
        <w:t xml:space="preserve"> face shell separates</w:t>
      </w:r>
      <w:r w:rsidR="003516F4" w:rsidRPr="000B403A">
        <w:rPr>
          <w:rFonts w:eastAsia="Calibri" w:cs="Arial"/>
          <w:i/>
          <w:iCs/>
          <w:snapToGrid/>
          <w:szCs w:val="24"/>
          <w:u w:val="single"/>
        </w:rPr>
        <w:t xml:space="preserve"> from the grout core</w:t>
      </w:r>
      <w:r w:rsidR="009F7C9E" w:rsidRPr="000B403A">
        <w:rPr>
          <w:rFonts w:eastAsia="Calibri" w:cs="Arial"/>
          <w:i/>
          <w:iCs/>
          <w:snapToGrid/>
          <w:szCs w:val="24"/>
          <w:u w:val="single"/>
        </w:rPr>
        <w:t xml:space="preserve"> prior to shear testing, </w:t>
      </w:r>
      <w:r w:rsidR="00C60454" w:rsidRPr="000B403A">
        <w:rPr>
          <w:rFonts w:eastAsia="Calibri" w:cs="Arial"/>
          <w:i/>
          <w:iCs/>
          <w:snapToGrid/>
          <w:szCs w:val="24"/>
          <w:u w:val="single"/>
        </w:rPr>
        <w:t>including</w:t>
      </w:r>
      <w:r w:rsidR="00C60454" w:rsidRPr="000B403A">
        <w:rPr>
          <w:rFonts w:eastAsia="Calibri" w:cs="Arial"/>
          <w:i/>
          <w:iCs/>
          <w:snapToGrid/>
          <w:szCs w:val="24"/>
        </w:rPr>
        <w:t xml:space="preserve"> </w:t>
      </w:r>
      <w:r w:rsidRPr="000B403A">
        <w:rPr>
          <w:rFonts w:eastAsia="Calibri" w:cs="Arial"/>
          <w:i/>
          <w:iCs/>
          <w:strike/>
          <w:snapToGrid/>
          <w:szCs w:val="24"/>
        </w:rPr>
        <w:t>failed</w:t>
      </w:r>
      <w:r w:rsidRPr="000B403A">
        <w:rPr>
          <w:rFonts w:eastAsia="Calibri" w:cs="Arial"/>
          <w:i/>
          <w:iCs/>
          <w:snapToGrid/>
          <w:szCs w:val="24"/>
        </w:rPr>
        <w:t xml:space="preserve"> during the</w:t>
      </w:r>
      <w:r w:rsidR="00826657" w:rsidRPr="000B403A">
        <w:rPr>
          <w:rFonts w:eastAsia="Calibri" w:cs="Arial"/>
          <w:i/>
          <w:iCs/>
          <w:snapToGrid/>
          <w:szCs w:val="24"/>
        </w:rPr>
        <w:t xml:space="preserve"> </w:t>
      </w:r>
      <w:r w:rsidRPr="000B403A">
        <w:rPr>
          <w:rFonts w:eastAsia="Calibri" w:cs="Arial"/>
          <w:i/>
          <w:iCs/>
          <w:strike/>
          <w:snapToGrid/>
          <w:szCs w:val="24"/>
        </w:rPr>
        <w:t>cutting</w:t>
      </w:r>
      <w:r w:rsidR="00FE1AB7" w:rsidRPr="000B403A">
        <w:rPr>
          <w:rFonts w:eastAsia="Calibri" w:cs="Arial"/>
          <w:i/>
          <w:iCs/>
          <w:snapToGrid/>
          <w:szCs w:val="24"/>
        </w:rPr>
        <w:t xml:space="preserve"> </w:t>
      </w:r>
      <w:r w:rsidR="00532B9D" w:rsidRPr="000B403A">
        <w:rPr>
          <w:rFonts w:eastAsia="Calibri" w:cs="Arial"/>
          <w:i/>
          <w:iCs/>
          <w:snapToGrid/>
          <w:szCs w:val="24"/>
          <w:u w:val="single"/>
        </w:rPr>
        <w:t>coring</w:t>
      </w:r>
      <w:r w:rsidRPr="000B403A">
        <w:rPr>
          <w:rFonts w:eastAsia="Calibri" w:cs="Arial"/>
          <w:i/>
          <w:iCs/>
          <w:snapToGrid/>
          <w:szCs w:val="24"/>
        </w:rPr>
        <w:t xml:space="preserve"> operation. </w:t>
      </w:r>
      <w:r w:rsidR="008542CC" w:rsidRPr="000B403A">
        <w:rPr>
          <w:rFonts w:cs="Arial"/>
          <w:b/>
          <w:i/>
          <w:szCs w:val="24"/>
          <w:u w:val="single"/>
        </w:rPr>
        <w:t>[DSA-SS]</w:t>
      </w:r>
      <w:r w:rsidR="005E178A" w:rsidRPr="000B403A">
        <w:rPr>
          <w:rFonts w:cs="Arial"/>
          <w:bCs/>
          <w:i/>
          <w:szCs w:val="24"/>
          <w:u w:val="single"/>
        </w:rPr>
        <w:t xml:space="preserve"> At this condition,</w:t>
      </w:r>
      <w:r w:rsidR="005E178A" w:rsidRPr="000B403A">
        <w:rPr>
          <w:rFonts w:eastAsia="Calibri" w:cs="Arial"/>
          <w:i/>
          <w:iCs/>
          <w:snapToGrid/>
          <w:szCs w:val="24"/>
          <w:u w:val="single"/>
        </w:rPr>
        <w:t xml:space="preserve"> a shear</w:t>
      </w:r>
      <w:r w:rsidR="006F5F52" w:rsidRPr="000B403A">
        <w:rPr>
          <w:rFonts w:eastAsia="Calibri" w:cs="Arial"/>
          <w:i/>
          <w:iCs/>
          <w:snapToGrid/>
          <w:szCs w:val="24"/>
          <w:u w:val="single"/>
        </w:rPr>
        <w:t xml:space="preserve"> value of zero shall be assigned</w:t>
      </w:r>
      <w:r w:rsidR="0009531F" w:rsidRPr="000B403A">
        <w:rPr>
          <w:rFonts w:eastAsia="Calibri" w:cs="Arial"/>
          <w:i/>
          <w:iCs/>
          <w:snapToGrid/>
          <w:szCs w:val="24"/>
          <w:u w:val="single"/>
        </w:rPr>
        <w:t xml:space="preserve"> to the</w:t>
      </w:r>
      <w:r w:rsidR="006F5F52" w:rsidRPr="000B403A">
        <w:rPr>
          <w:rFonts w:eastAsia="Calibri" w:cs="Arial"/>
          <w:i/>
          <w:iCs/>
          <w:snapToGrid/>
          <w:szCs w:val="24"/>
          <w:u w:val="single"/>
        </w:rPr>
        <w:t xml:space="preserve"> separated </w:t>
      </w:r>
      <w:r w:rsidR="0009531F" w:rsidRPr="000B403A">
        <w:rPr>
          <w:rFonts w:eastAsia="Calibri" w:cs="Arial"/>
          <w:i/>
          <w:iCs/>
          <w:snapToGrid/>
          <w:szCs w:val="24"/>
          <w:u w:val="single"/>
        </w:rPr>
        <w:t>joint interface</w:t>
      </w:r>
      <w:r w:rsidR="007842EC" w:rsidRPr="000B403A">
        <w:rPr>
          <w:rFonts w:eastAsia="Calibri" w:cs="Arial"/>
          <w:i/>
          <w:iCs/>
          <w:snapToGrid/>
          <w:szCs w:val="24"/>
          <w:u w:val="single"/>
        </w:rPr>
        <w:t xml:space="preserve"> and the average unit shear value shall include this result.</w:t>
      </w:r>
    </w:p>
    <w:p w14:paraId="1A1622DA" w14:textId="00F6C12F" w:rsidR="002C78F6" w:rsidRPr="000B403A" w:rsidRDefault="002C78F6" w:rsidP="39A4EDA5">
      <w:pPr>
        <w:widowControl/>
        <w:rPr>
          <w:rFonts w:eastAsia="Calibri" w:cs="Arial"/>
          <w:i/>
          <w:iCs/>
          <w:snapToGrid/>
          <w:szCs w:val="24"/>
        </w:rPr>
      </w:pPr>
      <w:r w:rsidRPr="000B403A">
        <w:rPr>
          <w:rFonts w:eastAsia="Calibri" w:cs="Arial"/>
          <w:i/>
          <w:iCs/>
          <w:snapToGrid/>
          <w:szCs w:val="24"/>
        </w:rPr>
        <w:t>The approved agency shall report the location where each core was taken, the findings of their visual</w:t>
      </w:r>
      <w:r w:rsidR="00826657" w:rsidRPr="000B403A">
        <w:rPr>
          <w:rFonts w:eastAsia="Calibri" w:cs="Arial"/>
          <w:i/>
          <w:iCs/>
          <w:snapToGrid/>
          <w:szCs w:val="24"/>
        </w:rPr>
        <w:t xml:space="preserve"> </w:t>
      </w:r>
      <w:r w:rsidRPr="000B403A">
        <w:rPr>
          <w:rFonts w:eastAsia="Calibri" w:cs="Arial"/>
          <w:i/>
          <w:iCs/>
          <w:snapToGrid/>
          <w:szCs w:val="24"/>
        </w:rPr>
        <w:t xml:space="preserve">examination of each core, identify which cores were selected for shear testing, and the results of the shear tests. </w:t>
      </w:r>
      <w:r w:rsidR="00612C8D" w:rsidRPr="000B403A">
        <w:rPr>
          <w:rFonts w:cs="Arial"/>
          <w:i/>
          <w:iCs/>
          <w:szCs w:val="24"/>
          <w:u w:val="single"/>
        </w:rPr>
        <w:t>A</w:t>
      </w:r>
      <w:r w:rsidR="003F7778" w:rsidRPr="000B403A">
        <w:rPr>
          <w:rFonts w:cs="Arial"/>
          <w:i/>
          <w:iCs/>
          <w:szCs w:val="24"/>
          <w:u w:val="single"/>
        </w:rPr>
        <w:t xml:space="preserve">dditional cores </w:t>
      </w:r>
      <w:r w:rsidR="00E131C5" w:rsidRPr="000B403A">
        <w:rPr>
          <w:rFonts w:cs="Arial"/>
          <w:i/>
          <w:iCs/>
          <w:szCs w:val="24"/>
          <w:u w:val="single"/>
        </w:rPr>
        <w:t>shall be permitted to</w:t>
      </w:r>
      <w:r w:rsidR="003F7778" w:rsidRPr="000B403A">
        <w:rPr>
          <w:rFonts w:cs="Arial"/>
          <w:i/>
          <w:iCs/>
          <w:szCs w:val="24"/>
          <w:u w:val="single"/>
        </w:rPr>
        <w:t xml:space="preserve"> be taken at the direction of the registered design professional and </w:t>
      </w:r>
      <w:r w:rsidR="004C0192" w:rsidRPr="000B403A">
        <w:rPr>
          <w:rFonts w:cs="Arial"/>
          <w:i/>
          <w:iCs/>
          <w:szCs w:val="24"/>
          <w:u w:val="single"/>
        </w:rPr>
        <w:t xml:space="preserve">with </w:t>
      </w:r>
      <w:r w:rsidR="003F7778" w:rsidRPr="000B403A">
        <w:rPr>
          <w:rFonts w:cs="Arial"/>
          <w:i/>
          <w:iCs/>
          <w:szCs w:val="24"/>
          <w:u w:val="single"/>
        </w:rPr>
        <w:t>approval of the enforcement agency.</w:t>
      </w:r>
    </w:p>
    <w:p w14:paraId="1CF6E349" w14:textId="77777777" w:rsidR="00E6139F" w:rsidRPr="000B403A" w:rsidRDefault="00E6139F" w:rsidP="00F74245">
      <w:pPr>
        <w:widowControl/>
        <w:autoSpaceDE w:val="0"/>
        <w:autoSpaceDN w:val="0"/>
        <w:adjustRightInd w:val="0"/>
        <w:ind w:left="360"/>
        <w:rPr>
          <w:rFonts w:cs="Arial"/>
          <w:b/>
          <w:bCs/>
          <w:i/>
          <w:iCs/>
          <w:snapToGrid/>
          <w:szCs w:val="24"/>
        </w:rPr>
      </w:pPr>
      <w:r w:rsidRPr="000B403A">
        <w:rPr>
          <w:rFonts w:cs="Arial"/>
          <w:b/>
          <w:bCs/>
          <w:i/>
          <w:iCs/>
          <w:snapToGrid/>
          <w:szCs w:val="24"/>
        </w:rPr>
        <w:t>Exceptions:</w:t>
      </w:r>
    </w:p>
    <w:p w14:paraId="467A252F" w14:textId="43EF7087" w:rsidR="00E6139F" w:rsidRPr="000B403A" w:rsidRDefault="00E6139F" w:rsidP="00B40A7D">
      <w:pPr>
        <w:pStyle w:val="ListParagraph"/>
        <w:widowControl/>
        <w:numPr>
          <w:ilvl w:val="0"/>
          <w:numId w:val="149"/>
        </w:numPr>
        <w:autoSpaceDE w:val="0"/>
        <w:autoSpaceDN w:val="0"/>
        <w:adjustRightInd w:val="0"/>
        <w:spacing w:after="0"/>
        <w:contextualSpacing w:val="0"/>
        <w:rPr>
          <w:rFonts w:cs="Arial"/>
          <w:i/>
          <w:iCs/>
          <w:snapToGrid/>
          <w:szCs w:val="24"/>
        </w:rPr>
      </w:pPr>
      <w:r w:rsidRPr="000B403A">
        <w:rPr>
          <w:rFonts w:cs="Arial"/>
          <w:i/>
          <w:iCs/>
          <w:snapToGrid/>
          <w:szCs w:val="24"/>
        </w:rPr>
        <w:t xml:space="preserve">Core sampling and testing is not required for nonbearing </w:t>
      </w:r>
      <w:proofErr w:type="spellStart"/>
      <w:r w:rsidRPr="000B403A">
        <w:rPr>
          <w:rFonts w:cs="Arial"/>
          <w:i/>
          <w:iCs/>
          <w:snapToGrid/>
          <w:szCs w:val="24"/>
        </w:rPr>
        <w:t>nonshear</w:t>
      </w:r>
      <w:proofErr w:type="spellEnd"/>
      <w:r w:rsidRPr="000B403A">
        <w:rPr>
          <w:rFonts w:cs="Arial"/>
          <w:i/>
          <w:iCs/>
          <w:snapToGrid/>
          <w:szCs w:val="24"/>
        </w:rPr>
        <w:t xml:space="preserve"> masonry walls, not exceeding a total wall height of 12 feet above top of foundation, built with single-wythe hollow unit concrete masonry that attaches opposite face shells using webs cast as single unit, when designed using an </w:t>
      </w:r>
      <w:proofErr w:type="spellStart"/>
      <w:r w:rsidRPr="000B403A">
        <w:rPr>
          <w:rFonts w:cs="Arial"/>
          <w:i/>
          <w:iCs/>
          <w:snapToGrid/>
          <w:szCs w:val="24"/>
        </w:rPr>
        <w:t>f</w:t>
      </w:r>
      <w:r w:rsidRPr="000B403A">
        <w:rPr>
          <w:rFonts w:cs="Arial"/>
          <w:snapToGrid/>
          <w:szCs w:val="24"/>
          <w:vertAlign w:val="superscript"/>
        </w:rPr>
        <w:t>′</w:t>
      </w:r>
      <w:r w:rsidRPr="000B403A">
        <w:rPr>
          <w:rFonts w:cs="Arial"/>
          <w:i/>
          <w:iCs/>
          <w:snapToGrid/>
          <w:szCs w:val="24"/>
          <w:vertAlign w:val="subscript"/>
        </w:rPr>
        <w:t>m</w:t>
      </w:r>
      <w:proofErr w:type="spellEnd"/>
      <w:r w:rsidRPr="000B403A">
        <w:rPr>
          <w:rFonts w:cs="Arial"/>
          <w:i/>
          <w:iCs/>
          <w:snapToGrid/>
          <w:szCs w:val="24"/>
        </w:rPr>
        <w:t xml:space="preserve"> not exceeding 2,000 psi (13.79 MPa).</w:t>
      </w:r>
    </w:p>
    <w:p w14:paraId="56F168B8" w14:textId="092734DC" w:rsidR="00E6139F" w:rsidRPr="000B403A" w:rsidRDefault="00E6139F" w:rsidP="00B40A7D">
      <w:pPr>
        <w:pStyle w:val="ListParagraph"/>
        <w:widowControl/>
        <w:numPr>
          <w:ilvl w:val="0"/>
          <w:numId w:val="149"/>
        </w:numPr>
        <w:autoSpaceDE w:val="0"/>
        <w:autoSpaceDN w:val="0"/>
        <w:adjustRightInd w:val="0"/>
        <w:spacing w:after="0"/>
        <w:contextualSpacing w:val="0"/>
        <w:rPr>
          <w:rFonts w:cs="Arial"/>
          <w:i/>
          <w:iCs/>
          <w:snapToGrid/>
          <w:szCs w:val="24"/>
        </w:rPr>
      </w:pPr>
      <w:r w:rsidRPr="000B403A">
        <w:rPr>
          <w:rFonts w:cs="Arial"/>
          <w:i/>
          <w:iCs/>
          <w:snapToGrid/>
          <w:szCs w:val="24"/>
        </w:rPr>
        <w:t xml:space="preserve">An infrared thermographic survey or other nondestructive test procedures, shall be permitted to be approved as an alternative system to detect voids or delamination in grouted masonry </w:t>
      </w:r>
      <w:r w:rsidR="00D8680C" w:rsidRPr="000B403A">
        <w:rPr>
          <w:rFonts w:cs="Arial"/>
          <w:i/>
          <w:iCs/>
          <w:strike/>
          <w:snapToGrid/>
          <w:szCs w:val="24"/>
        </w:rPr>
        <w:t>in-lieu</w:t>
      </w:r>
      <w:r w:rsidR="00D8680C" w:rsidRPr="000B403A">
        <w:rPr>
          <w:rFonts w:cs="Arial"/>
          <w:i/>
          <w:iCs/>
          <w:snapToGrid/>
          <w:szCs w:val="24"/>
        </w:rPr>
        <w:t xml:space="preserve"> </w:t>
      </w:r>
      <w:r w:rsidRPr="000B403A">
        <w:rPr>
          <w:rFonts w:cs="Arial"/>
          <w:i/>
          <w:iCs/>
          <w:snapToGrid/>
          <w:szCs w:val="24"/>
          <w:u w:val="single"/>
        </w:rPr>
        <w:t>in</w:t>
      </w:r>
      <w:r w:rsidR="007F4C31" w:rsidRPr="000B403A">
        <w:rPr>
          <w:rFonts w:cs="Arial"/>
          <w:i/>
          <w:iCs/>
          <w:snapToGrid/>
          <w:szCs w:val="24"/>
          <w:u w:val="single"/>
        </w:rPr>
        <w:t xml:space="preserve"> </w:t>
      </w:r>
      <w:r w:rsidRPr="000B403A">
        <w:rPr>
          <w:rFonts w:cs="Arial"/>
          <w:i/>
          <w:iCs/>
          <w:snapToGrid/>
          <w:szCs w:val="24"/>
          <w:u w:val="single"/>
        </w:rPr>
        <w:t>lieu</w:t>
      </w:r>
      <w:r w:rsidRPr="000B403A">
        <w:rPr>
          <w:rFonts w:cs="Arial"/>
          <w:i/>
          <w:iCs/>
          <w:snapToGrid/>
          <w:szCs w:val="24"/>
        </w:rPr>
        <w:t xml:space="preserve"> of core sampling and testing. </w:t>
      </w:r>
    </w:p>
    <w:p w14:paraId="7CBA9433" w14:textId="77777777" w:rsidR="00165B7E" w:rsidRPr="000B403A" w:rsidRDefault="00165B7E" w:rsidP="00165B7E">
      <w:pPr>
        <w:widowControl/>
        <w:autoSpaceDE w:val="0"/>
        <w:autoSpaceDN w:val="0"/>
        <w:adjustRightInd w:val="0"/>
        <w:spacing w:before="240"/>
        <w:jc w:val="center"/>
        <w:rPr>
          <w:rFonts w:eastAsia="SourceSansPro-Bold" w:cs="Arial"/>
          <w:b/>
          <w:bCs/>
          <w:snapToGrid/>
          <w:szCs w:val="24"/>
        </w:rPr>
      </w:pPr>
      <w:r w:rsidRPr="000B403A">
        <w:rPr>
          <w:rFonts w:eastAsia="SourceSansPro-Bold" w:cs="Arial"/>
          <w:b/>
          <w:bCs/>
          <w:snapToGrid/>
          <w:szCs w:val="24"/>
        </w:rPr>
        <w:lastRenderedPageBreak/>
        <w:t>SECTION 2106</w:t>
      </w:r>
      <w:r w:rsidRPr="000B403A">
        <w:rPr>
          <w:rFonts w:eastAsia="SourceSansPro-Bold" w:cs="Arial"/>
          <w:b/>
          <w:bCs/>
          <w:i/>
          <w:iCs/>
          <w:snapToGrid/>
          <w:szCs w:val="24"/>
        </w:rPr>
        <w:t>A</w:t>
      </w:r>
      <w:r w:rsidRPr="000B403A">
        <w:rPr>
          <w:rFonts w:eastAsia="SourceSansPro-Bold" w:cs="Arial"/>
          <w:b/>
          <w:bCs/>
          <w:snapToGrid/>
          <w:szCs w:val="24"/>
        </w:rPr>
        <w:t xml:space="preserve"> - SEISMIC DESIGN</w:t>
      </w:r>
    </w:p>
    <w:p w14:paraId="12705508" w14:textId="77777777" w:rsidR="00FF433C" w:rsidRPr="000B403A" w:rsidRDefault="00FF433C" w:rsidP="00FF433C">
      <w:pPr>
        <w:widowControl/>
        <w:autoSpaceDE w:val="0"/>
        <w:autoSpaceDN w:val="0"/>
        <w:adjustRightInd w:val="0"/>
        <w:rPr>
          <w:rFonts w:eastAsia="SourceSansPro-Bold" w:cs="Arial"/>
          <w:snapToGrid/>
          <w:szCs w:val="24"/>
        </w:rPr>
      </w:pPr>
      <w:r w:rsidRPr="000B403A">
        <w:rPr>
          <w:rFonts w:eastAsia="SourceSansPro-Bold" w:cs="Arial"/>
          <w:b/>
          <w:bCs/>
          <w:snapToGrid/>
          <w:szCs w:val="24"/>
        </w:rPr>
        <w:t>2106</w:t>
      </w:r>
      <w:r w:rsidRPr="000B403A">
        <w:rPr>
          <w:rFonts w:eastAsia="SourceSansPro-Bold" w:cs="Arial"/>
          <w:b/>
          <w:bCs/>
          <w:i/>
          <w:iCs/>
          <w:snapToGrid/>
          <w:szCs w:val="24"/>
        </w:rPr>
        <w:t>A</w:t>
      </w:r>
      <w:r w:rsidRPr="000B403A">
        <w:rPr>
          <w:rFonts w:eastAsia="SourceSansPro-Bold" w:cs="Arial"/>
          <w:b/>
          <w:bCs/>
          <w:snapToGrid/>
          <w:szCs w:val="24"/>
        </w:rPr>
        <w:t xml:space="preserve">.1 Seismic design requirements for masonry. </w:t>
      </w:r>
      <w:r w:rsidRPr="000B403A">
        <w:rPr>
          <w:rFonts w:eastAsia="SourceSansPro-Bold" w:cs="Arial"/>
          <w:snapToGrid/>
          <w:szCs w:val="24"/>
        </w:rPr>
        <w:t xml:space="preserve">Masonry </w:t>
      </w:r>
      <w:r w:rsidRPr="000B403A">
        <w:rPr>
          <w:rFonts w:eastAsia="SourceSansPro-It" w:cs="Arial"/>
          <w:iCs/>
          <w:snapToGrid/>
          <w:szCs w:val="24"/>
        </w:rPr>
        <w:t xml:space="preserve">structures </w:t>
      </w:r>
      <w:r w:rsidRPr="000B403A">
        <w:rPr>
          <w:rFonts w:eastAsia="SourceSansPro-Bold" w:cs="Arial"/>
          <w:snapToGrid/>
          <w:szCs w:val="24"/>
        </w:rPr>
        <w:t xml:space="preserve">and components shall comply with the requirements in Chapter 7 of TMS 402 depending on the </w:t>
      </w:r>
      <w:r w:rsidRPr="000B403A">
        <w:rPr>
          <w:rFonts w:eastAsia="SourceSansPro-It" w:cs="Arial"/>
          <w:iCs/>
          <w:snapToGrid/>
          <w:szCs w:val="24"/>
        </w:rPr>
        <w:t>structure’s seismic design category</w:t>
      </w:r>
      <w:r w:rsidRPr="000B403A">
        <w:rPr>
          <w:rFonts w:eastAsia="SourceSansPro-Bold" w:cs="Arial"/>
          <w:snapToGrid/>
          <w:szCs w:val="24"/>
        </w:rPr>
        <w:t>.</w:t>
      </w:r>
    </w:p>
    <w:p w14:paraId="3AD2C3AD" w14:textId="5D1740AC" w:rsidR="00C62FB6" w:rsidRPr="000B403A" w:rsidRDefault="00D93E52" w:rsidP="00F86F2E">
      <w:pPr>
        <w:autoSpaceDE w:val="0"/>
        <w:autoSpaceDN w:val="0"/>
        <w:adjustRightInd w:val="0"/>
        <w:ind w:left="360"/>
        <w:rPr>
          <w:rFonts w:cs="Arial"/>
          <w:i/>
          <w:szCs w:val="24"/>
        </w:rPr>
      </w:pPr>
      <w:r w:rsidRPr="000B403A">
        <w:rPr>
          <w:rFonts w:cs="Arial"/>
          <w:b/>
          <w:i/>
          <w:szCs w:val="24"/>
        </w:rPr>
        <w:t>2106A.1.</w:t>
      </w:r>
      <w:r w:rsidR="00263627" w:rsidRPr="000B403A">
        <w:rPr>
          <w:rFonts w:cs="Arial"/>
          <w:b/>
          <w:i/>
          <w:szCs w:val="24"/>
        </w:rPr>
        <w:t>1</w:t>
      </w:r>
      <w:r w:rsidRPr="000B403A">
        <w:rPr>
          <w:rFonts w:cs="Arial"/>
          <w:b/>
          <w:i/>
          <w:szCs w:val="24"/>
        </w:rPr>
        <w:t xml:space="preserve"> TMS 402, </w:t>
      </w:r>
      <w:r w:rsidRPr="000B403A">
        <w:rPr>
          <w:rFonts w:cs="Arial"/>
          <w:b/>
          <w:i/>
          <w:strike/>
          <w:szCs w:val="24"/>
        </w:rPr>
        <w:t xml:space="preserve">Sections </w:t>
      </w:r>
      <w:r w:rsidR="003E1B55" w:rsidRPr="000B403A">
        <w:rPr>
          <w:rFonts w:cs="Arial"/>
          <w:b/>
          <w:i/>
          <w:strike/>
          <w:szCs w:val="24"/>
        </w:rPr>
        <w:t>5.3.1.4(a)</w:t>
      </w:r>
      <w:r w:rsidR="00AB381B" w:rsidRPr="000B403A">
        <w:rPr>
          <w:rFonts w:cs="Arial"/>
          <w:b/>
          <w:i/>
          <w:strike/>
          <w:szCs w:val="24"/>
        </w:rPr>
        <w:t xml:space="preserve"> </w:t>
      </w:r>
      <w:r w:rsidR="00D10CE0" w:rsidRPr="000B403A">
        <w:rPr>
          <w:rFonts w:cs="Arial"/>
          <w:b/>
          <w:i/>
          <w:strike/>
          <w:szCs w:val="24"/>
        </w:rPr>
        <w:t>and 5.3.1.4(b)</w:t>
      </w:r>
      <w:r w:rsidR="00AB381B" w:rsidRPr="000B403A">
        <w:rPr>
          <w:rFonts w:cs="Arial"/>
          <w:b/>
          <w:i/>
          <w:szCs w:val="24"/>
        </w:rPr>
        <w:t xml:space="preserve"> </w:t>
      </w:r>
      <w:r w:rsidR="00922811" w:rsidRPr="000B403A">
        <w:rPr>
          <w:rFonts w:cs="Arial"/>
          <w:b/>
          <w:i/>
          <w:szCs w:val="24"/>
          <w:u w:val="single"/>
        </w:rPr>
        <w:t xml:space="preserve">Section </w:t>
      </w:r>
      <w:r w:rsidR="00E41833" w:rsidRPr="000B403A">
        <w:rPr>
          <w:rFonts w:cs="Arial"/>
          <w:b/>
          <w:i/>
          <w:szCs w:val="24"/>
          <w:u w:val="single"/>
        </w:rPr>
        <w:t>5.4.1.4</w:t>
      </w:r>
      <w:r w:rsidR="00F11A20" w:rsidRPr="000B403A">
        <w:rPr>
          <w:rFonts w:cs="Arial"/>
          <w:b/>
          <w:i/>
          <w:szCs w:val="24"/>
          <w:u w:val="single"/>
        </w:rPr>
        <w:t>.</w:t>
      </w:r>
      <w:r w:rsidR="00E41833" w:rsidRPr="000B403A">
        <w:rPr>
          <w:rFonts w:cs="Arial"/>
          <w:b/>
          <w:i/>
          <w:szCs w:val="24"/>
        </w:rPr>
        <w:t xml:space="preserve"> </w:t>
      </w:r>
      <w:r w:rsidR="002F7CBA" w:rsidRPr="000B403A">
        <w:rPr>
          <w:rFonts w:cs="Arial"/>
          <w:i/>
          <w:szCs w:val="24"/>
        </w:rPr>
        <w:t>Replace</w:t>
      </w:r>
      <w:r w:rsidR="000916F5" w:rsidRPr="000B403A">
        <w:rPr>
          <w:rFonts w:cs="Arial"/>
          <w:i/>
          <w:szCs w:val="24"/>
        </w:rPr>
        <w:t xml:space="preserve"> </w:t>
      </w:r>
      <w:r w:rsidR="00AC28FE" w:rsidRPr="000B403A">
        <w:rPr>
          <w:rFonts w:cs="Arial"/>
          <w:i/>
          <w:szCs w:val="24"/>
        </w:rPr>
        <w:t xml:space="preserve">TMS 402, </w:t>
      </w:r>
      <w:r w:rsidR="00AC28FE" w:rsidRPr="000B403A">
        <w:rPr>
          <w:rFonts w:cs="Arial"/>
          <w:i/>
          <w:strike/>
          <w:szCs w:val="24"/>
        </w:rPr>
        <w:t xml:space="preserve">Sections </w:t>
      </w:r>
      <w:r w:rsidR="005566BE" w:rsidRPr="000B403A">
        <w:rPr>
          <w:rFonts w:cs="Arial"/>
          <w:i/>
          <w:strike/>
          <w:szCs w:val="24"/>
        </w:rPr>
        <w:t>5.3.1.4</w:t>
      </w:r>
      <w:r w:rsidR="00AC28FE" w:rsidRPr="000B403A">
        <w:rPr>
          <w:rFonts w:cs="Arial"/>
          <w:i/>
          <w:strike/>
          <w:szCs w:val="24"/>
        </w:rPr>
        <w:t>(a)</w:t>
      </w:r>
      <w:r w:rsidR="00A94125" w:rsidRPr="000B403A">
        <w:rPr>
          <w:rFonts w:cs="Arial"/>
          <w:i/>
          <w:strike/>
          <w:szCs w:val="24"/>
        </w:rPr>
        <w:t xml:space="preserve"> </w:t>
      </w:r>
      <w:r w:rsidR="00C86239" w:rsidRPr="000B403A">
        <w:rPr>
          <w:rFonts w:cs="Arial"/>
          <w:i/>
          <w:strike/>
          <w:szCs w:val="24"/>
        </w:rPr>
        <w:t>and 5.3.1.4(b)</w:t>
      </w:r>
      <w:r w:rsidR="00A94125" w:rsidRPr="000B403A">
        <w:rPr>
          <w:rFonts w:cs="Arial"/>
          <w:i/>
          <w:szCs w:val="24"/>
        </w:rPr>
        <w:t xml:space="preserve"> </w:t>
      </w:r>
      <w:r w:rsidR="00687BF1" w:rsidRPr="000B403A">
        <w:rPr>
          <w:rFonts w:cs="Arial"/>
          <w:i/>
          <w:szCs w:val="24"/>
          <w:u w:val="single"/>
        </w:rPr>
        <w:t>Section 5.4.1.</w:t>
      </w:r>
      <w:r w:rsidR="009A6568" w:rsidRPr="000B403A">
        <w:rPr>
          <w:rFonts w:cs="Arial"/>
          <w:i/>
          <w:szCs w:val="24"/>
          <w:u w:val="single"/>
        </w:rPr>
        <w:t>4 Items (a), (b), (d)</w:t>
      </w:r>
      <w:r w:rsidR="00130618" w:rsidRPr="000B403A">
        <w:rPr>
          <w:rFonts w:cs="Arial"/>
          <w:i/>
          <w:szCs w:val="24"/>
          <w:u w:val="single"/>
        </w:rPr>
        <w:t xml:space="preserve"> &amp; (e)</w:t>
      </w:r>
      <w:r w:rsidR="00130618" w:rsidRPr="000B403A">
        <w:rPr>
          <w:rFonts w:cs="Arial"/>
          <w:i/>
          <w:szCs w:val="24"/>
        </w:rPr>
        <w:t xml:space="preserve"> </w:t>
      </w:r>
      <w:r w:rsidR="002B01E8" w:rsidRPr="000B403A">
        <w:rPr>
          <w:rFonts w:cs="Arial"/>
          <w:i/>
          <w:szCs w:val="24"/>
        </w:rPr>
        <w:t>by the following</w:t>
      </w:r>
      <w:r w:rsidR="00AC28FE" w:rsidRPr="000B403A">
        <w:rPr>
          <w:rFonts w:cs="Arial"/>
          <w:i/>
          <w:szCs w:val="24"/>
        </w:rPr>
        <w:t>:</w:t>
      </w:r>
    </w:p>
    <w:p w14:paraId="04DEA4B4" w14:textId="1F9CC201" w:rsidR="00692754" w:rsidRPr="000B403A" w:rsidRDefault="0035557A" w:rsidP="00B40A7D">
      <w:pPr>
        <w:pStyle w:val="ListParagraph"/>
        <w:numPr>
          <w:ilvl w:val="0"/>
          <w:numId w:val="144"/>
        </w:numPr>
        <w:adjustRightInd w:val="0"/>
        <w:contextualSpacing w:val="0"/>
        <w:rPr>
          <w:rFonts w:cs="Arial"/>
          <w:szCs w:val="24"/>
        </w:rPr>
      </w:pPr>
      <w:r w:rsidRPr="000B403A">
        <w:rPr>
          <w:rFonts w:cs="Arial"/>
          <w:szCs w:val="24"/>
          <w:u w:val="single"/>
        </w:rPr>
        <w:t>Ver</w:t>
      </w:r>
      <w:r w:rsidR="006728CA" w:rsidRPr="000B403A">
        <w:rPr>
          <w:rFonts w:cs="Arial"/>
          <w:szCs w:val="24"/>
          <w:u w:val="single"/>
        </w:rPr>
        <w:t>t</w:t>
      </w:r>
      <w:r w:rsidRPr="000B403A">
        <w:rPr>
          <w:rFonts w:cs="Arial"/>
          <w:szCs w:val="24"/>
          <w:u w:val="single"/>
        </w:rPr>
        <w:t>ical reinforcement shall be enclosed by latera</w:t>
      </w:r>
      <w:r w:rsidR="00325AA4" w:rsidRPr="000B403A">
        <w:rPr>
          <w:rFonts w:cs="Arial"/>
          <w:szCs w:val="24"/>
          <w:u w:val="single"/>
        </w:rPr>
        <w:t>l</w:t>
      </w:r>
      <w:r w:rsidRPr="000B403A">
        <w:rPr>
          <w:rFonts w:cs="Arial"/>
          <w:szCs w:val="24"/>
          <w:u w:val="single"/>
        </w:rPr>
        <w:t xml:space="preserve"> ties at least</w:t>
      </w:r>
      <w:r w:rsidR="00336244" w:rsidRPr="000B403A">
        <w:rPr>
          <w:rFonts w:cs="Arial"/>
          <w:szCs w:val="24"/>
          <w:u w:val="single"/>
        </w:rPr>
        <w:t xml:space="preserve"> </w:t>
      </w:r>
      <w:r w:rsidR="00325AA4" w:rsidRPr="000B403A">
        <w:rPr>
          <w:rFonts w:cs="Arial"/>
          <w:i/>
          <w:szCs w:val="24"/>
          <w:u w:val="single"/>
          <w:vertAlign w:val="superscript"/>
        </w:rPr>
        <w:t>3</w:t>
      </w:r>
      <w:r w:rsidR="00325AA4" w:rsidRPr="000B403A">
        <w:rPr>
          <w:rFonts w:cs="Arial"/>
          <w:i/>
          <w:szCs w:val="24"/>
          <w:u w:val="single"/>
        </w:rPr>
        <w:t>/</w:t>
      </w:r>
      <w:r w:rsidR="00325AA4" w:rsidRPr="000B403A">
        <w:rPr>
          <w:rFonts w:cs="Arial"/>
          <w:i/>
          <w:szCs w:val="24"/>
          <w:u w:val="single"/>
          <w:vertAlign w:val="subscript"/>
        </w:rPr>
        <w:t>8</w:t>
      </w:r>
      <w:r w:rsidR="001B31E9" w:rsidRPr="000B403A">
        <w:rPr>
          <w:rFonts w:cs="Arial"/>
          <w:i/>
          <w:szCs w:val="24"/>
          <w:u w:val="single"/>
        </w:rPr>
        <w:t xml:space="preserve"> </w:t>
      </w:r>
      <w:r w:rsidR="003D2975" w:rsidRPr="000B403A">
        <w:rPr>
          <w:rFonts w:cs="Arial"/>
          <w:i/>
          <w:szCs w:val="24"/>
          <w:u w:val="single"/>
        </w:rPr>
        <w:t>in.</w:t>
      </w:r>
      <w:r w:rsidRPr="000B403A">
        <w:rPr>
          <w:rFonts w:cs="Arial"/>
          <w:i/>
          <w:szCs w:val="24"/>
          <w:u w:val="single"/>
        </w:rPr>
        <w:t xml:space="preserve"> (</w:t>
      </w:r>
      <w:r w:rsidR="006728CA" w:rsidRPr="000B403A">
        <w:rPr>
          <w:rFonts w:cs="Arial"/>
          <w:i/>
          <w:szCs w:val="24"/>
          <w:u w:val="single"/>
        </w:rPr>
        <w:t>12.7</w:t>
      </w:r>
      <w:r w:rsidR="00D834DF" w:rsidRPr="000B403A">
        <w:rPr>
          <w:rFonts w:cs="Arial"/>
          <w:i/>
          <w:szCs w:val="24"/>
          <w:u w:val="single"/>
        </w:rPr>
        <w:t xml:space="preserve"> </w:t>
      </w:r>
      <w:r w:rsidR="00336244" w:rsidRPr="000B403A">
        <w:rPr>
          <w:rFonts w:cs="Arial"/>
          <w:i/>
          <w:szCs w:val="24"/>
          <w:u w:val="single"/>
        </w:rPr>
        <w:t xml:space="preserve">mm) </w:t>
      </w:r>
      <w:r w:rsidR="00336244" w:rsidRPr="000B403A">
        <w:rPr>
          <w:rFonts w:cs="Arial"/>
          <w:szCs w:val="24"/>
          <w:u w:val="single"/>
        </w:rPr>
        <w:t>in diameter.</w:t>
      </w:r>
      <w:r w:rsidR="00336244" w:rsidRPr="000B403A">
        <w:rPr>
          <w:rFonts w:cs="Arial"/>
          <w:i/>
          <w:szCs w:val="24"/>
        </w:rPr>
        <w:t xml:space="preserve"> </w:t>
      </w:r>
      <w:r w:rsidR="00112241" w:rsidRPr="000B403A">
        <w:rPr>
          <w:rFonts w:cs="Arial"/>
          <w:i/>
          <w:strike/>
          <w:szCs w:val="24"/>
        </w:rPr>
        <w:t xml:space="preserve">Ties shall be at least </w:t>
      </w:r>
      <w:r w:rsidR="00112241" w:rsidRPr="000B403A">
        <w:rPr>
          <w:rFonts w:cs="Arial"/>
          <w:i/>
          <w:strike/>
          <w:szCs w:val="24"/>
          <w:vertAlign w:val="superscript"/>
        </w:rPr>
        <w:t>3</w:t>
      </w:r>
      <w:r w:rsidR="00112241" w:rsidRPr="000B403A">
        <w:rPr>
          <w:rFonts w:cs="Arial"/>
          <w:i/>
          <w:strike/>
          <w:szCs w:val="24"/>
        </w:rPr>
        <w:t>/</w:t>
      </w:r>
      <w:r w:rsidR="00112241" w:rsidRPr="000B403A">
        <w:rPr>
          <w:rFonts w:cs="Arial"/>
          <w:i/>
          <w:strike/>
          <w:szCs w:val="24"/>
          <w:vertAlign w:val="subscript"/>
        </w:rPr>
        <w:t>8</w:t>
      </w:r>
      <w:r w:rsidR="00112241" w:rsidRPr="000B403A">
        <w:rPr>
          <w:rFonts w:cs="Arial"/>
          <w:i/>
          <w:strike/>
          <w:szCs w:val="24"/>
        </w:rPr>
        <w:t xml:space="preserve"> inch (10 mm) in diameter and shall be embedded in grout.</w:t>
      </w:r>
      <w:r w:rsidR="00112241" w:rsidRPr="000B403A">
        <w:rPr>
          <w:rFonts w:cs="Arial"/>
          <w:i/>
          <w:szCs w:val="24"/>
        </w:rPr>
        <w:t xml:space="preserve"> </w:t>
      </w:r>
      <w:r w:rsidR="00221C20" w:rsidRPr="000B403A">
        <w:rPr>
          <w:rFonts w:cs="Arial"/>
          <w:szCs w:val="24"/>
          <w:highlight w:val="lightGray"/>
        </w:rPr>
        <w:t xml:space="preserve">(Relocate </w:t>
      </w:r>
      <w:r w:rsidR="00074EA0" w:rsidRPr="000B403A">
        <w:rPr>
          <w:rFonts w:cs="Arial"/>
          <w:szCs w:val="24"/>
          <w:highlight w:val="lightGray"/>
        </w:rPr>
        <w:t xml:space="preserve">to </w:t>
      </w:r>
      <w:r w:rsidR="00221C20" w:rsidRPr="000B403A">
        <w:rPr>
          <w:rFonts w:cs="Arial"/>
          <w:szCs w:val="24"/>
          <w:highlight w:val="lightGray"/>
        </w:rPr>
        <w:t xml:space="preserve">Item </w:t>
      </w:r>
      <w:r w:rsidR="00074EA0" w:rsidRPr="000B403A">
        <w:rPr>
          <w:rFonts w:cs="Arial"/>
          <w:szCs w:val="24"/>
          <w:highlight w:val="lightGray"/>
        </w:rPr>
        <w:t>e</w:t>
      </w:r>
      <w:r w:rsidR="00221C20" w:rsidRPr="000B403A">
        <w:rPr>
          <w:rFonts w:cs="Arial"/>
          <w:szCs w:val="24"/>
          <w:highlight w:val="lightGray"/>
        </w:rPr>
        <w:t xml:space="preserve"> </w:t>
      </w:r>
      <w:r w:rsidR="00074EA0" w:rsidRPr="000B403A">
        <w:rPr>
          <w:rFonts w:cs="Arial"/>
          <w:szCs w:val="24"/>
          <w:highlight w:val="lightGray"/>
        </w:rPr>
        <w:t>below</w:t>
      </w:r>
      <w:r w:rsidR="00221C20" w:rsidRPr="000B403A">
        <w:rPr>
          <w:rFonts w:cs="Arial"/>
          <w:szCs w:val="24"/>
          <w:highlight w:val="lightGray"/>
        </w:rPr>
        <w:t>)</w:t>
      </w:r>
      <w:r w:rsidR="00112241" w:rsidRPr="000B403A">
        <w:rPr>
          <w:rFonts w:cs="Arial"/>
          <w:i/>
          <w:szCs w:val="24"/>
        </w:rPr>
        <w:t xml:space="preserve"> </w:t>
      </w:r>
      <w:r w:rsidR="00112241" w:rsidRPr="000B403A">
        <w:rPr>
          <w:rFonts w:cs="Arial"/>
          <w:i/>
          <w:strike/>
          <w:szCs w:val="24"/>
        </w:rPr>
        <w:t>Top tie shall be within 2 inches (51 mm) of the top of the column or of the bottom of the horizontal bar in the supported bea</w:t>
      </w:r>
      <w:r w:rsidRPr="000B403A">
        <w:rPr>
          <w:rFonts w:cs="Arial"/>
          <w:i/>
          <w:strike/>
          <w:szCs w:val="24"/>
        </w:rPr>
        <w:t>m.</w:t>
      </w:r>
      <w:r w:rsidRPr="000B403A">
        <w:rPr>
          <w:rFonts w:cs="Arial"/>
          <w:szCs w:val="24"/>
        </w:rPr>
        <w:t xml:space="preserve"> </w:t>
      </w:r>
    </w:p>
    <w:p w14:paraId="670E3EA5" w14:textId="4B862587" w:rsidR="00762F3A" w:rsidRPr="000B403A" w:rsidRDefault="00BA2E8D" w:rsidP="00B40A7D">
      <w:pPr>
        <w:pStyle w:val="ListParagraph"/>
        <w:numPr>
          <w:ilvl w:val="0"/>
          <w:numId w:val="144"/>
        </w:numPr>
        <w:adjustRightInd w:val="0"/>
        <w:ind w:left="1080" w:hanging="360"/>
        <w:rPr>
          <w:rFonts w:cs="Arial"/>
          <w:szCs w:val="24"/>
        </w:rPr>
      </w:pPr>
      <w:r w:rsidRPr="000B403A">
        <w:rPr>
          <w:rFonts w:cs="Arial"/>
          <w:szCs w:val="24"/>
          <w:u w:val="single"/>
        </w:rPr>
        <w:t>Vertical spacing of lateral ties</w:t>
      </w:r>
      <w:r w:rsidRPr="000B403A">
        <w:rPr>
          <w:rFonts w:cs="Arial"/>
          <w:i/>
          <w:szCs w:val="24"/>
          <w:u w:val="single"/>
        </w:rPr>
        <w:t>, over the full height of the column,</w:t>
      </w:r>
      <w:r w:rsidRPr="000B403A">
        <w:rPr>
          <w:rFonts w:cs="Arial"/>
          <w:szCs w:val="24"/>
          <w:u w:val="single"/>
        </w:rPr>
        <w:t xml:space="preserve"> shall not exceed</w:t>
      </w:r>
      <w:r w:rsidRPr="000B403A">
        <w:rPr>
          <w:rFonts w:cs="Arial"/>
          <w:szCs w:val="24"/>
        </w:rPr>
        <w:t xml:space="preserve"> </w:t>
      </w:r>
      <w:r w:rsidR="00B8154D" w:rsidRPr="000B403A">
        <w:rPr>
          <w:rFonts w:cs="Arial"/>
          <w:strike/>
          <w:szCs w:val="24"/>
        </w:rPr>
        <w:t>16</w:t>
      </w:r>
      <w:r w:rsidR="00B8154D" w:rsidRPr="000B403A">
        <w:rPr>
          <w:rFonts w:cs="Arial"/>
          <w:szCs w:val="24"/>
        </w:rPr>
        <w:t xml:space="preserve"> </w:t>
      </w:r>
      <w:r w:rsidRPr="000B403A">
        <w:rPr>
          <w:rFonts w:cs="Arial"/>
          <w:i/>
          <w:szCs w:val="24"/>
          <w:u w:val="single"/>
        </w:rPr>
        <w:t xml:space="preserve">8 </w:t>
      </w:r>
      <w:r w:rsidRPr="000B403A">
        <w:rPr>
          <w:rFonts w:cs="Arial"/>
          <w:szCs w:val="24"/>
          <w:u w:val="single"/>
        </w:rPr>
        <w:t>longitudinal bar diameters,</w:t>
      </w:r>
      <w:r w:rsidRPr="000B403A">
        <w:rPr>
          <w:rFonts w:cs="Arial"/>
          <w:szCs w:val="24"/>
        </w:rPr>
        <w:t xml:space="preserve"> </w:t>
      </w:r>
      <w:r w:rsidR="00B8154D" w:rsidRPr="000B403A">
        <w:rPr>
          <w:rFonts w:cs="Arial"/>
          <w:strike/>
          <w:szCs w:val="24"/>
        </w:rPr>
        <w:t>48</w:t>
      </w:r>
      <w:r w:rsidRPr="000B403A">
        <w:rPr>
          <w:rFonts w:cs="Arial"/>
          <w:szCs w:val="24"/>
        </w:rPr>
        <w:t xml:space="preserve"> </w:t>
      </w:r>
      <w:r w:rsidRPr="000B403A">
        <w:rPr>
          <w:rFonts w:cs="Arial"/>
          <w:i/>
          <w:szCs w:val="24"/>
          <w:u w:val="single"/>
        </w:rPr>
        <w:t xml:space="preserve">24 </w:t>
      </w:r>
      <w:r w:rsidRPr="000B403A">
        <w:rPr>
          <w:rFonts w:cs="Arial"/>
          <w:szCs w:val="24"/>
          <w:u w:val="single"/>
        </w:rPr>
        <w:t>lateral tie bar</w:t>
      </w:r>
      <w:r w:rsidRPr="000B403A">
        <w:rPr>
          <w:rFonts w:cs="Arial"/>
          <w:szCs w:val="24"/>
        </w:rPr>
        <w:t xml:space="preserve"> </w:t>
      </w:r>
      <w:r w:rsidR="003A3442" w:rsidRPr="000B403A">
        <w:rPr>
          <w:rFonts w:cs="Arial"/>
          <w:strike/>
          <w:szCs w:val="24"/>
        </w:rPr>
        <w:t>or wire</w:t>
      </w:r>
      <w:r w:rsidR="003A3442" w:rsidRPr="000B403A">
        <w:rPr>
          <w:rFonts w:cs="Arial"/>
          <w:szCs w:val="24"/>
        </w:rPr>
        <w:t xml:space="preserve"> </w:t>
      </w:r>
      <w:r w:rsidRPr="000B403A">
        <w:rPr>
          <w:rFonts w:cs="Arial"/>
          <w:szCs w:val="24"/>
          <w:u w:val="single"/>
        </w:rPr>
        <w:t xml:space="preserve">diameters, </w:t>
      </w:r>
      <w:r w:rsidRPr="000B403A">
        <w:rPr>
          <w:rFonts w:cs="Arial"/>
          <w:i/>
          <w:szCs w:val="24"/>
          <w:u w:val="single"/>
        </w:rPr>
        <w:t>8 inches (203 mm),</w:t>
      </w:r>
      <w:r w:rsidR="00B76040" w:rsidRPr="000B403A">
        <w:rPr>
          <w:rFonts w:cs="Arial"/>
          <w:i/>
          <w:szCs w:val="24"/>
          <w:u w:val="single"/>
        </w:rPr>
        <w:t xml:space="preserve"> </w:t>
      </w:r>
      <w:r w:rsidRPr="000B403A">
        <w:rPr>
          <w:rFonts w:cs="Arial"/>
          <w:i/>
          <w:szCs w:val="24"/>
          <w:u w:val="single"/>
        </w:rPr>
        <w:t xml:space="preserve">or one-half the </w:t>
      </w:r>
      <w:r w:rsidRPr="000B403A">
        <w:rPr>
          <w:rFonts w:cs="Arial"/>
          <w:szCs w:val="24"/>
          <w:u w:val="single"/>
        </w:rPr>
        <w:t>least cross sectional dimension of the member.</w:t>
      </w:r>
      <w:r w:rsidRPr="000B403A">
        <w:rPr>
          <w:rFonts w:cs="Arial"/>
          <w:szCs w:val="24"/>
        </w:rPr>
        <w:t xml:space="preserve"> </w:t>
      </w:r>
      <w:r w:rsidR="00742301" w:rsidRPr="000B403A">
        <w:rPr>
          <w:rFonts w:cs="Arial"/>
          <w:i/>
          <w:strike/>
          <w:szCs w:val="24"/>
        </w:rPr>
        <w:t>The spacing of column ties shall be as follows: not greater than 8 bar diameters, 24 tie diameters, or one half the least dimension of the column, or 8 inches (203 mm) for the full column</w:t>
      </w:r>
      <w:r w:rsidR="00742301" w:rsidRPr="000B403A">
        <w:rPr>
          <w:rFonts w:cs="Arial"/>
          <w:i/>
          <w:strike/>
          <w:spacing w:val="-3"/>
          <w:szCs w:val="24"/>
        </w:rPr>
        <w:t xml:space="preserve"> </w:t>
      </w:r>
      <w:r w:rsidR="00742301" w:rsidRPr="000B403A">
        <w:rPr>
          <w:rFonts w:cs="Arial"/>
          <w:i/>
          <w:strike/>
          <w:szCs w:val="24"/>
        </w:rPr>
        <w:t>height</w:t>
      </w:r>
      <w:r w:rsidR="002F73E9" w:rsidRPr="000B403A">
        <w:rPr>
          <w:rFonts w:cs="Arial"/>
          <w:i/>
          <w:strike/>
          <w:szCs w:val="24"/>
        </w:rPr>
        <w:t>.</w:t>
      </w:r>
      <w:r w:rsidRPr="000B403A">
        <w:rPr>
          <w:rFonts w:cs="Arial"/>
          <w:szCs w:val="24"/>
          <w:highlight w:val="lightGray"/>
        </w:rPr>
        <w:t xml:space="preserve"> </w:t>
      </w:r>
    </w:p>
    <w:p w14:paraId="436986BE" w14:textId="5428BDD5" w:rsidR="00BE2D28" w:rsidRPr="000B403A" w:rsidRDefault="00BE2D28" w:rsidP="00B40A7D">
      <w:pPr>
        <w:pStyle w:val="ListParagraph"/>
        <w:numPr>
          <w:ilvl w:val="0"/>
          <w:numId w:val="145"/>
        </w:numPr>
        <w:autoSpaceDE w:val="0"/>
        <w:autoSpaceDN w:val="0"/>
        <w:adjustRightInd w:val="0"/>
        <w:contextualSpacing w:val="0"/>
        <w:rPr>
          <w:rFonts w:cs="Arial"/>
          <w:i/>
          <w:strike/>
          <w:szCs w:val="24"/>
          <w:u w:val="single"/>
        </w:rPr>
      </w:pPr>
      <w:r w:rsidRPr="000B403A">
        <w:rPr>
          <w:rFonts w:cs="Arial"/>
          <w:szCs w:val="24"/>
          <w:u w:val="single"/>
        </w:rPr>
        <w:t>Lateral ties shall be embedded in grout</w:t>
      </w:r>
      <w:r w:rsidRPr="000B403A">
        <w:rPr>
          <w:rFonts w:cs="Arial"/>
          <w:i/>
          <w:szCs w:val="24"/>
          <w:u w:val="single"/>
        </w:rPr>
        <w:t>.</w:t>
      </w:r>
      <w:r w:rsidRPr="000B403A">
        <w:rPr>
          <w:rFonts w:cs="Arial"/>
          <w:iCs/>
          <w:szCs w:val="24"/>
        </w:rPr>
        <w:t xml:space="preserve"> </w:t>
      </w:r>
      <w:r w:rsidR="00B35113" w:rsidRPr="000B403A">
        <w:rPr>
          <w:rFonts w:cs="Arial"/>
          <w:iCs/>
          <w:strike/>
          <w:szCs w:val="24"/>
        </w:rPr>
        <w:t>When</w:t>
      </w:r>
      <w:r w:rsidR="009D4D9B" w:rsidRPr="000B403A">
        <w:rPr>
          <w:rFonts w:cs="Arial"/>
          <w:iCs/>
          <w:strike/>
          <w:szCs w:val="24"/>
        </w:rPr>
        <w:t xml:space="preserve"> a lateral tie or combination of ties does not exceed the specified thickness of the mortar joint, the portion of the tie(s) that crosses a web or interior face shell shall be permitted to be embedded in mortar.</w:t>
      </w:r>
      <w:r w:rsidR="00B35113" w:rsidRPr="000B403A">
        <w:rPr>
          <w:rFonts w:cs="Arial"/>
          <w:iCs/>
          <w:szCs w:val="24"/>
        </w:rPr>
        <w:t xml:space="preserve"> </w:t>
      </w:r>
    </w:p>
    <w:p w14:paraId="3EC7059F" w14:textId="3FFC8336" w:rsidR="007A32AA" w:rsidRPr="000B403A" w:rsidRDefault="004C4BBB" w:rsidP="00B40A7D">
      <w:pPr>
        <w:pStyle w:val="ListParagraph"/>
        <w:numPr>
          <w:ilvl w:val="0"/>
          <w:numId w:val="145"/>
        </w:numPr>
        <w:autoSpaceDE w:val="0"/>
        <w:autoSpaceDN w:val="0"/>
        <w:adjustRightInd w:val="0"/>
        <w:ind w:left="1080" w:hanging="360"/>
        <w:contextualSpacing w:val="0"/>
        <w:rPr>
          <w:rFonts w:cs="Arial"/>
          <w:szCs w:val="24"/>
          <w:u w:val="single"/>
        </w:rPr>
      </w:pPr>
      <w:r w:rsidRPr="000B403A">
        <w:rPr>
          <w:rFonts w:cs="Arial"/>
          <w:szCs w:val="24"/>
          <w:u w:val="single"/>
        </w:rPr>
        <w:t>Lateral ties shall be located verticall</w:t>
      </w:r>
      <w:r w:rsidR="007E531D" w:rsidRPr="000B403A">
        <w:rPr>
          <w:rFonts w:cs="Arial"/>
          <w:szCs w:val="24"/>
          <w:u w:val="single"/>
        </w:rPr>
        <w:t>y</w:t>
      </w:r>
      <w:r w:rsidRPr="000B403A">
        <w:rPr>
          <w:rFonts w:cs="Arial"/>
          <w:szCs w:val="24"/>
          <w:u w:val="single"/>
        </w:rPr>
        <w:t xml:space="preserve"> not more than one-half lateral tie spacing above the top of the footing or slab in any story, and shall be spaced not more than one-half a lateral tie spacing </w:t>
      </w:r>
      <w:r w:rsidR="00807695" w:rsidRPr="000B403A">
        <w:rPr>
          <w:rFonts w:cs="Arial"/>
          <w:szCs w:val="24"/>
          <w:u w:val="single"/>
        </w:rPr>
        <w:t>nor 2</w:t>
      </w:r>
      <w:r w:rsidR="00C728F7" w:rsidRPr="000B403A">
        <w:rPr>
          <w:rFonts w:cs="Arial"/>
          <w:szCs w:val="24"/>
          <w:u w:val="single"/>
        </w:rPr>
        <w:t xml:space="preserve"> inches (</w:t>
      </w:r>
      <w:r w:rsidR="00D26837" w:rsidRPr="000B403A">
        <w:rPr>
          <w:rFonts w:cs="Arial"/>
          <w:szCs w:val="24"/>
          <w:u w:val="single"/>
        </w:rPr>
        <w:t>50.8</w:t>
      </w:r>
      <w:r w:rsidR="00634E4A" w:rsidRPr="000B403A">
        <w:rPr>
          <w:rFonts w:cs="Arial"/>
          <w:szCs w:val="24"/>
          <w:u w:val="single"/>
        </w:rPr>
        <w:t xml:space="preserve"> mm)</w:t>
      </w:r>
      <w:r w:rsidR="00FA5567" w:rsidRPr="000B403A">
        <w:rPr>
          <w:rFonts w:cs="Arial"/>
          <w:szCs w:val="24"/>
          <w:u w:val="single"/>
        </w:rPr>
        <w:t xml:space="preserve"> </w:t>
      </w:r>
      <w:r w:rsidRPr="000B403A">
        <w:rPr>
          <w:rFonts w:cs="Arial"/>
          <w:szCs w:val="24"/>
          <w:u w:val="single"/>
        </w:rPr>
        <w:t>below the lowest horizontal reinforcement in beam, girder, slab, or drop panel above.</w:t>
      </w:r>
      <w:r w:rsidR="001C0F31" w:rsidRPr="000B403A">
        <w:rPr>
          <w:rFonts w:cs="Arial"/>
          <w:szCs w:val="24"/>
        </w:rPr>
        <w:t xml:space="preserve"> </w:t>
      </w:r>
      <w:r w:rsidR="00C30915" w:rsidRPr="000B403A">
        <w:rPr>
          <w:rFonts w:cs="Arial"/>
          <w:szCs w:val="24"/>
          <w:highlight w:val="lightGray"/>
        </w:rPr>
        <w:t>(Relocated from Item a</w:t>
      </w:r>
      <w:r w:rsidR="00DC4692" w:rsidRPr="000B403A">
        <w:rPr>
          <w:rFonts w:cs="Arial"/>
          <w:szCs w:val="24"/>
          <w:highlight w:val="lightGray"/>
        </w:rPr>
        <w:t xml:space="preserve"> above</w:t>
      </w:r>
      <w:r w:rsidR="00C30915" w:rsidRPr="000B403A">
        <w:rPr>
          <w:rFonts w:cs="Arial"/>
          <w:szCs w:val="24"/>
          <w:highlight w:val="lightGray"/>
        </w:rPr>
        <w:t>)</w:t>
      </w:r>
      <w:r w:rsidR="000E237D" w:rsidRPr="000B403A">
        <w:rPr>
          <w:rFonts w:cs="Arial"/>
          <w:i/>
          <w:szCs w:val="24"/>
        </w:rPr>
        <w:t xml:space="preserve"> </w:t>
      </w:r>
      <w:r w:rsidR="00C80233" w:rsidRPr="000B403A">
        <w:rPr>
          <w:rFonts w:cs="Arial"/>
          <w:i/>
          <w:iCs/>
          <w:szCs w:val="24"/>
          <w:u w:val="single"/>
        </w:rPr>
        <w:t>T</w:t>
      </w:r>
      <w:r w:rsidR="00A22D52" w:rsidRPr="000B403A">
        <w:rPr>
          <w:rFonts w:cs="Arial"/>
          <w:i/>
          <w:iCs/>
          <w:szCs w:val="24"/>
          <w:u w:val="single"/>
        </w:rPr>
        <w:t>he</w:t>
      </w:r>
      <w:r w:rsidR="00A22D52" w:rsidRPr="000B403A">
        <w:rPr>
          <w:rFonts w:cs="Arial"/>
          <w:i/>
          <w:szCs w:val="24"/>
        </w:rPr>
        <w:t xml:space="preserve"> top tie</w:t>
      </w:r>
      <w:r w:rsidR="004B6237" w:rsidRPr="000B403A">
        <w:rPr>
          <w:rFonts w:cs="Arial"/>
          <w:i/>
          <w:szCs w:val="24"/>
        </w:rPr>
        <w:t xml:space="preserve"> shall be within 2 inches (51 mm) of the top of the column.</w:t>
      </w:r>
      <w:r w:rsidR="004B6237" w:rsidRPr="000B403A">
        <w:rPr>
          <w:rFonts w:cs="Arial"/>
          <w:i/>
          <w:iCs/>
          <w:szCs w:val="24"/>
          <w:highlight w:val="lightGray"/>
          <w:u w:val="single"/>
        </w:rPr>
        <w:t xml:space="preserve"> </w:t>
      </w:r>
    </w:p>
    <w:p w14:paraId="1339996A" w14:textId="457C7DC6" w:rsidR="00EF5720" w:rsidRPr="000B403A" w:rsidRDefault="00B646D0" w:rsidP="00383C2E">
      <w:pPr>
        <w:autoSpaceDE w:val="0"/>
        <w:autoSpaceDN w:val="0"/>
        <w:adjustRightInd w:val="0"/>
        <w:ind w:left="360"/>
        <w:rPr>
          <w:rFonts w:cs="Arial"/>
          <w:i/>
          <w:szCs w:val="24"/>
        </w:rPr>
      </w:pPr>
      <w:bookmarkStart w:id="29" w:name="_Hlk165031078"/>
      <w:r w:rsidRPr="000B403A">
        <w:rPr>
          <w:rFonts w:cs="Arial"/>
          <w:b/>
          <w:bCs/>
          <w:i/>
          <w:szCs w:val="24"/>
        </w:rPr>
        <w:t>2106A.1.2 TMS 402, Chapter 5</w:t>
      </w:r>
      <w:r w:rsidR="00344377" w:rsidRPr="000B403A">
        <w:rPr>
          <w:rFonts w:cs="Arial"/>
          <w:b/>
          <w:i/>
          <w:szCs w:val="24"/>
        </w:rPr>
        <w:t xml:space="preserve">. </w:t>
      </w:r>
      <w:r w:rsidR="00344377" w:rsidRPr="000B403A">
        <w:rPr>
          <w:rFonts w:cs="Arial"/>
          <w:i/>
          <w:szCs w:val="24"/>
        </w:rPr>
        <w:t>Add TMS 402, Section</w:t>
      </w:r>
      <w:r w:rsidR="00EF5720" w:rsidRPr="000B403A">
        <w:rPr>
          <w:rFonts w:cs="Arial"/>
          <w:i/>
          <w:szCs w:val="24"/>
        </w:rPr>
        <w:t xml:space="preserve"> </w:t>
      </w:r>
      <w:r w:rsidR="00344377" w:rsidRPr="000B403A">
        <w:rPr>
          <w:rFonts w:cs="Arial"/>
          <w:i/>
          <w:strike/>
          <w:szCs w:val="24"/>
        </w:rPr>
        <w:t>5.</w:t>
      </w:r>
      <w:r w:rsidR="003E018E" w:rsidRPr="000B403A">
        <w:rPr>
          <w:rFonts w:cs="Arial"/>
          <w:i/>
          <w:strike/>
          <w:szCs w:val="24"/>
        </w:rPr>
        <w:t>6</w:t>
      </w:r>
      <w:r w:rsidR="003E018E" w:rsidRPr="000B403A">
        <w:rPr>
          <w:rFonts w:cs="Arial"/>
          <w:i/>
          <w:szCs w:val="24"/>
        </w:rPr>
        <w:t xml:space="preserve"> </w:t>
      </w:r>
      <w:r w:rsidR="003E018E" w:rsidRPr="000B403A">
        <w:rPr>
          <w:rFonts w:cs="Arial"/>
          <w:i/>
          <w:szCs w:val="24"/>
          <w:u w:val="single"/>
        </w:rPr>
        <w:t>5.</w:t>
      </w:r>
      <w:r w:rsidR="007A4E3F" w:rsidRPr="000B403A">
        <w:rPr>
          <w:rFonts w:cs="Arial"/>
          <w:i/>
          <w:szCs w:val="24"/>
          <w:u w:val="single"/>
        </w:rPr>
        <w:t>7</w:t>
      </w:r>
      <w:r w:rsidR="00344377" w:rsidRPr="000B403A">
        <w:rPr>
          <w:rFonts w:cs="Arial"/>
          <w:i/>
          <w:szCs w:val="24"/>
        </w:rPr>
        <w:t xml:space="preserve"> as follows:</w:t>
      </w:r>
    </w:p>
    <w:p w14:paraId="51F179F3" w14:textId="2EDC5B86" w:rsidR="007A4E3F" w:rsidRPr="000B403A" w:rsidRDefault="007A4E3F" w:rsidP="001371DD">
      <w:pPr>
        <w:autoSpaceDE w:val="0"/>
        <w:autoSpaceDN w:val="0"/>
        <w:adjustRightInd w:val="0"/>
        <w:ind w:left="720"/>
        <w:rPr>
          <w:rFonts w:cs="Arial"/>
          <w:b/>
          <w:i/>
          <w:szCs w:val="24"/>
        </w:rPr>
      </w:pPr>
      <w:r w:rsidRPr="000B403A">
        <w:rPr>
          <w:rFonts w:cs="Arial"/>
          <w:b/>
          <w:i/>
          <w:szCs w:val="24"/>
          <w:u w:val="single"/>
        </w:rPr>
        <w:t>5.</w:t>
      </w:r>
      <w:r w:rsidR="00FD4C94" w:rsidRPr="000B403A">
        <w:rPr>
          <w:rFonts w:cs="Arial"/>
          <w:b/>
          <w:i/>
          <w:szCs w:val="24"/>
          <w:u w:val="single"/>
        </w:rPr>
        <w:t>7</w:t>
      </w:r>
      <w:r w:rsidR="008D0DF2" w:rsidRPr="000B403A">
        <w:rPr>
          <w:rFonts w:cs="Arial"/>
          <w:b/>
          <w:i/>
          <w:szCs w:val="24"/>
        </w:rPr>
        <w:t xml:space="preserve"> </w:t>
      </w:r>
      <w:r w:rsidR="008D0DF2" w:rsidRPr="000B403A">
        <w:rPr>
          <w:rFonts w:cs="Arial"/>
          <w:b/>
          <w:i/>
          <w:strike/>
          <w:szCs w:val="24"/>
        </w:rPr>
        <w:t>5.</w:t>
      </w:r>
      <w:r w:rsidRPr="000B403A">
        <w:rPr>
          <w:rFonts w:cs="Arial"/>
          <w:b/>
          <w:i/>
          <w:strike/>
          <w:szCs w:val="24"/>
        </w:rPr>
        <w:t>6</w:t>
      </w:r>
      <w:r w:rsidRPr="000B403A">
        <w:rPr>
          <w:rFonts w:cs="Arial"/>
          <w:b/>
          <w:i/>
          <w:szCs w:val="24"/>
        </w:rPr>
        <w:t xml:space="preserve"> – Lateral Support of Members</w:t>
      </w:r>
    </w:p>
    <w:p w14:paraId="00407E40" w14:textId="20E06D24" w:rsidR="0036645C" w:rsidRPr="000B403A" w:rsidRDefault="007A4E3F" w:rsidP="001371DD">
      <w:pPr>
        <w:autoSpaceDE w:val="0"/>
        <w:autoSpaceDN w:val="0"/>
        <w:adjustRightInd w:val="0"/>
        <w:ind w:left="1080"/>
        <w:rPr>
          <w:rFonts w:cs="Arial"/>
          <w:i/>
          <w:szCs w:val="24"/>
        </w:rPr>
      </w:pPr>
      <w:r w:rsidRPr="000B403A">
        <w:rPr>
          <w:rFonts w:cs="Arial"/>
          <w:i/>
          <w:szCs w:val="24"/>
          <w:u w:val="single"/>
        </w:rPr>
        <w:t>5.</w:t>
      </w:r>
      <w:r w:rsidR="00FD4C94" w:rsidRPr="000B403A">
        <w:rPr>
          <w:rFonts w:cs="Arial"/>
          <w:i/>
          <w:szCs w:val="24"/>
          <w:u w:val="single"/>
        </w:rPr>
        <w:t>7</w:t>
      </w:r>
      <w:r w:rsidR="008D0DF2" w:rsidRPr="000B403A">
        <w:rPr>
          <w:rFonts w:cs="Arial"/>
          <w:i/>
          <w:szCs w:val="24"/>
          <w:u w:val="single"/>
        </w:rPr>
        <w:t>.1</w:t>
      </w:r>
      <w:r w:rsidR="008D0DF2" w:rsidRPr="000B403A">
        <w:rPr>
          <w:rFonts w:cs="Arial"/>
          <w:i/>
          <w:szCs w:val="24"/>
        </w:rPr>
        <w:t xml:space="preserve"> </w:t>
      </w:r>
      <w:r w:rsidR="008D0DF2" w:rsidRPr="000B403A">
        <w:rPr>
          <w:rFonts w:cs="Arial"/>
          <w:i/>
          <w:strike/>
          <w:szCs w:val="24"/>
        </w:rPr>
        <w:t>5.</w:t>
      </w:r>
      <w:r w:rsidRPr="000B403A">
        <w:rPr>
          <w:rFonts w:cs="Arial"/>
          <w:i/>
          <w:strike/>
          <w:szCs w:val="24"/>
        </w:rPr>
        <w:t>6.1</w:t>
      </w:r>
      <w:r w:rsidRPr="000B403A">
        <w:rPr>
          <w:rFonts w:cs="Arial"/>
          <w:i/>
          <w:szCs w:val="24"/>
        </w:rPr>
        <w:t xml:space="preserve"> – Lateral support of masonry </w:t>
      </w:r>
      <w:bookmarkEnd w:id="29"/>
      <w:r w:rsidRPr="000B403A">
        <w:rPr>
          <w:rFonts w:cs="Arial"/>
          <w:i/>
          <w:szCs w:val="24"/>
        </w:rPr>
        <w:t>may be</w:t>
      </w:r>
      <w:r w:rsidR="00023054" w:rsidRPr="000B403A">
        <w:rPr>
          <w:rFonts w:cs="Arial"/>
          <w:i/>
          <w:szCs w:val="24"/>
        </w:rPr>
        <w:t xml:space="preserv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r w:rsidR="008837E0" w:rsidRPr="000B403A">
        <w:rPr>
          <w:rFonts w:cs="Arial"/>
          <w:szCs w:val="24"/>
          <w:highlight w:val="lightGray"/>
        </w:rPr>
        <w:t xml:space="preserve"> </w:t>
      </w:r>
      <w:r w:rsidR="0036645C" w:rsidRPr="000B403A">
        <w:rPr>
          <w:rFonts w:cs="Arial"/>
          <w:szCs w:val="24"/>
          <w:highlight w:val="lightGray"/>
        </w:rPr>
        <w:t>(No changes to existing California amendment except renumbering)</w:t>
      </w:r>
    </w:p>
    <w:p w14:paraId="35A81F44" w14:textId="3087686D" w:rsidR="000C61D8" w:rsidRPr="000B403A" w:rsidRDefault="00A228E8" w:rsidP="00161BCE">
      <w:pPr>
        <w:autoSpaceDE w:val="0"/>
        <w:autoSpaceDN w:val="0"/>
        <w:adjustRightInd w:val="0"/>
        <w:ind w:left="360"/>
        <w:rPr>
          <w:rFonts w:cs="Arial"/>
          <w:i/>
          <w:szCs w:val="24"/>
          <w:u w:val="single"/>
        </w:rPr>
      </w:pPr>
      <w:r w:rsidRPr="000B403A">
        <w:rPr>
          <w:rFonts w:cs="Arial"/>
          <w:b/>
          <w:i/>
          <w:szCs w:val="24"/>
          <w:u w:val="single"/>
        </w:rPr>
        <w:t>2106A.1.</w:t>
      </w:r>
      <w:r w:rsidR="00AA751C" w:rsidRPr="000B403A">
        <w:rPr>
          <w:rFonts w:cs="Arial"/>
          <w:b/>
          <w:i/>
          <w:szCs w:val="24"/>
          <w:u w:val="single"/>
        </w:rPr>
        <w:t>3</w:t>
      </w:r>
      <w:r w:rsidRPr="000B403A">
        <w:rPr>
          <w:rFonts w:cs="Arial"/>
          <w:b/>
          <w:i/>
          <w:szCs w:val="24"/>
          <w:u w:val="single"/>
        </w:rPr>
        <w:t xml:space="preserve"> TMS 402, Section 7.</w:t>
      </w:r>
      <w:r w:rsidR="00047064" w:rsidRPr="000B403A">
        <w:rPr>
          <w:rFonts w:cs="Arial"/>
          <w:b/>
          <w:i/>
          <w:szCs w:val="24"/>
          <w:u w:val="single"/>
        </w:rPr>
        <w:t>3.</w:t>
      </w:r>
      <w:r w:rsidR="00E6292D" w:rsidRPr="000B403A">
        <w:rPr>
          <w:rFonts w:cs="Arial"/>
          <w:b/>
          <w:i/>
          <w:szCs w:val="24"/>
          <w:u w:val="single"/>
        </w:rPr>
        <w:t>2</w:t>
      </w:r>
      <w:r w:rsidR="00047064" w:rsidRPr="000B403A">
        <w:rPr>
          <w:rFonts w:cs="Arial"/>
          <w:b/>
          <w:i/>
          <w:szCs w:val="24"/>
          <w:u w:val="single"/>
        </w:rPr>
        <w:t>.</w:t>
      </w:r>
      <w:r w:rsidR="00E6292D" w:rsidRPr="000B403A">
        <w:rPr>
          <w:rFonts w:cs="Arial"/>
          <w:b/>
          <w:i/>
          <w:szCs w:val="24"/>
          <w:u w:val="single"/>
        </w:rPr>
        <w:t>5</w:t>
      </w:r>
      <w:r w:rsidR="00BF76B3" w:rsidRPr="000B403A">
        <w:rPr>
          <w:rFonts w:cs="Arial"/>
          <w:b/>
          <w:i/>
          <w:szCs w:val="24"/>
          <w:u w:val="single"/>
        </w:rPr>
        <w:t xml:space="preserve"> </w:t>
      </w:r>
      <w:r w:rsidR="00047064" w:rsidRPr="000B403A">
        <w:rPr>
          <w:rFonts w:cs="Arial"/>
          <w:b/>
          <w:i/>
          <w:szCs w:val="24"/>
          <w:u w:val="single"/>
        </w:rPr>
        <w:t>(</w:t>
      </w:r>
      <w:proofErr w:type="spellStart"/>
      <w:r w:rsidR="00047064" w:rsidRPr="000B403A">
        <w:rPr>
          <w:rFonts w:cs="Arial"/>
          <w:b/>
          <w:i/>
          <w:szCs w:val="24"/>
          <w:u w:val="single"/>
        </w:rPr>
        <w:t>i</w:t>
      </w:r>
      <w:proofErr w:type="spellEnd"/>
      <w:r w:rsidR="00047064" w:rsidRPr="000B403A">
        <w:rPr>
          <w:rFonts w:cs="Arial"/>
          <w:b/>
          <w:i/>
          <w:szCs w:val="24"/>
          <w:u w:val="single"/>
        </w:rPr>
        <w:t>)</w:t>
      </w:r>
      <w:r w:rsidR="00D211B3" w:rsidRPr="000B403A">
        <w:rPr>
          <w:rFonts w:cs="Arial"/>
          <w:b/>
          <w:i/>
          <w:szCs w:val="24"/>
          <w:u w:val="single"/>
        </w:rPr>
        <w:t xml:space="preserve">. </w:t>
      </w:r>
      <w:r w:rsidR="00814526" w:rsidRPr="000B403A">
        <w:rPr>
          <w:rFonts w:cs="Arial"/>
          <w:i/>
          <w:szCs w:val="24"/>
          <w:u w:val="single"/>
        </w:rPr>
        <w:t>Replace first sentence of</w:t>
      </w:r>
      <w:r w:rsidR="004E5C24" w:rsidRPr="000B403A">
        <w:rPr>
          <w:rFonts w:cs="Arial"/>
          <w:i/>
          <w:szCs w:val="24"/>
          <w:u w:val="single"/>
        </w:rPr>
        <w:t xml:space="preserve"> TMS</w:t>
      </w:r>
      <w:r w:rsidR="00406EF5" w:rsidRPr="000B403A">
        <w:rPr>
          <w:rFonts w:cs="Arial"/>
          <w:i/>
          <w:szCs w:val="24"/>
          <w:u w:val="single"/>
        </w:rPr>
        <w:t xml:space="preserve"> 402, Section 7.</w:t>
      </w:r>
      <w:bookmarkStart w:id="30" w:name="_Hlk156917607"/>
      <w:r w:rsidR="004342BE" w:rsidRPr="000B403A">
        <w:rPr>
          <w:rFonts w:cs="Arial"/>
          <w:i/>
          <w:szCs w:val="24"/>
          <w:u w:val="single"/>
        </w:rPr>
        <w:t>3.</w:t>
      </w:r>
      <w:r w:rsidR="00622935" w:rsidRPr="000B403A">
        <w:rPr>
          <w:rFonts w:cs="Arial"/>
          <w:i/>
          <w:szCs w:val="24"/>
          <w:u w:val="single"/>
        </w:rPr>
        <w:t>2</w:t>
      </w:r>
      <w:r w:rsidR="004342BE" w:rsidRPr="000B403A">
        <w:rPr>
          <w:rFonts w:cs="Arial"/>
          <w:i/>
          <w:szCs w:val="24"/>
          <w:u w:val="single"/>
        </w:rPr>
        <w:t>.5</w:t>
      </w:r>
      <w:r w:rsidR="00BF76B3" w:rsidRPr="000B403A">
        <w:rPr>
          <w:rFonts w:cs="Arial"/>
          <w:i/>
          <w:szCs w:val="24"/>
          <w:u w:val="single"/>
        </w:rPr>
        <w:t xml:space="preserve"> </w:t>
      </w:r>
      <w:r w:rsidR="00A35205" w:rsidRPr="000B403A">
        <w:rPr>
          <w:rFonts w:cs="Arial"/>
          <w:i/>
          <w:szCs w:val="24"/>
          <w:u w:val="single"/>
        </w:rPr>
        <w:t>(</w:t>
      </w:r>
      <w:proofErr w:type="spellStart"/>
      <w:r w:rsidR="00A35205" w:rsidRPr="000B403A">
        <w:rPr>
          <w:rFonts w:cs="Arial"/>
          <w:i/>
          <w:szCs w:val="24"/>
          <w:u w:val="single"/>
        </w:rPr>
        <w:t>i</w:t>
      </w:r>
      <w:proofErr w:type="spellEnd"/>
      <w:r w:rsidR="00A35205" w:rsidRPr="000B403A">
        <w:rPr>
          <w:rFonts w:cs="Arial"/>
          <w:i/>
          <w:szCs w:val="24"/>
          <w:u w:val="single"/>
        </w:rPr>
        <w:t>)</w:t>
      </w:r>
      <w:r w:rsidR="00BF76B3" w:rsidRPr="000B403A">
        <w:rPr>
          <w:rFonts w:cs="Arial"/>
          <w:i/>
          <w:szCs w:val="24"/>
          <w:u w:val="single"/>
        </w:rPr>
        <w:t xml:space="preserve"> </w:t>
      </w:r>
      <w:r w:rsidR="00F76A08" w:rsidRPr="000B403A">
        <w:rPr>
          <w:rFonts w:cs="Arial"/>
          <w:i/>
          <w:szCs w:val="24"/>
          <w:u w:val="single"/>
        </w:rPr>
        <w:t>by the following</w:t>
      </w:r>
      <w:r w:rsidR="000C61D8" w:rsidRPr="000B403A">
        <w:rPr>
          <w:rFonts w:cs="Arial"/>
          <w:i/>
          <w:szCs w:val="24"/>
          <w:u w:val="single"/>
        </w:rPr>
        <w:t>:</w:t>
      </w:r>
    </w:p>
    <w:p w14:paraId="3C365DD2" w14:textId="0BD81724" w:rsidR="000C61D8" w:rsidRPr="000B403A" w:rsidRDefault="008A0A7A" w:rsidP="00B40A7D">
      <w:pPr>
        <w:pStyle w:val="ListParagraph"/>
        <w:numPr>
          <w:ilvl w:val="0"/>
          <w:numId w:val="160"/>
        </w:numPr>
        <w:autoSpaceDE w:val="0"/>
        <w:autoSpaceDN w:val="0"/>
        <w:adjustRightInd w:val="0"/>
        <w:ind w:left="1080"/>
        <w:contextualSpacing w:val="0"/>
        <w:rPr>
          <w:rFonts w:cs="Arial"/>
          <w:iCs/>
          <w:szCs w:val="24"/>
          <w:u w:val="single"/>
        </w:rPr>
      </w:pPr>
      <w:r w:rsidRPr="000B403A">
        <w:rPr>
          <w:rFonts w:cs="Arial"/>
          <w:szCs w:val="24"/>
          <w:u w:val="single"/>
        </w:rPr>
        <w:t>When</w:t>
      </w:r>
      <w:r w:rsidR="0051236A" w:rsidRPr="000B403A">
        <w:rPr>
          <w:rFonts w:cs="Arial"/>
          <w:szCs w:val="24"/>
          <w:u w:val="single"/>
        </w:rPr>
        <w:t xml:space="preserve"> </w:t>
      </w:r>
      <w:r w:rsidRPr="000B403A">
        <w:rPr>
          <w:rFonts w:cs="Arial"/>
          <w:szCs w:val="24"/>
          <w:u w:val="single"/>
        </w:rPr>
        <w:t>the</w:t>
      </w:r>
      <w:r w:rsidRPr="000B403A">
        <w:rPr>
          <w:rFonts w:cs="Arial"/>
          <w:iCs/>
          <w:szCs w:val="24"/>
          <w:u w:val="single"/>
        </w:rPr>
        <w:t xml:space="preserve"> ratio of V/</w:t>
      </w:r>
      <w:proofErr w:type="spellStart"/>
      <w:r w:rsidRPr="000B403A">
        <w:rPr>
          <w:rFonts w:cs="Arial"/>
          <w:iCs/>
          <w:szCs w:val="24"/>
          <w:u w:val="single"/>
        </w:rPr>
        <w:t>F</w:t>
      </w:r>
      <w:r w:rsidRPr="000B403A">
        <w:rPr>
          <w:rFonts w:cs="Arial"/>
          <w:iCs/>
          <w:szCs w:val="24"/>
          <w:u w:val="single"/>
          <w:vertAlign w:val="subscript"/>
        </w:rPr>
        <w:t>vm</w:t>
      </w:r>
      <w:r w:rsidRPr="000B403A">
        <w:rPr>
          <w:rFonts w:cs="Arial"/>
          <w:iCs/>
          <w:szCs w:val="24"/>
          <w:u w:val="single"/>
        </w:rPr>
        <w:t>A</w:t>
      </w:r>
      <w:r w:rsidRPr="000B403A">
        <w:rPr>
          <w:rFonts w:cs="Arial"/>
          <w:iCs/>
          <w:szCs w:val="24"/>
          <w:u w:val="single"/>
          <w:vertAlign w:val="subscript"/>
        </w:rPr>
        <w:t>mv</w:t>
      </w:r>
      <w:proofErr w:type="spellEnd"/>
      <w:r w:rsidRPr="000B403A">
        <w:rPr>
          <w:rFonts w:cs="Arial"/>
          <w:iCs/>
          <w:szCs w:val="24"/>
          <w:u w:val="single"/>
        </w:rPr>
        <w:t xml:space="preserve"> for masonry designed in accordance with Chapter 8 or </w:t>
      </w:r>
      <w:r w:rsidRPr="000B403A">
        <w:rPr>
          <w:rFonts w:cs="Arial"/>
          <w:szCs w:val="24"/>
          <w:u w:val="single"/>
        </w:rPr>
        <w:t>whe</w:t>
      </w:r>
      <w:r w:rsidR="00536E58" w:rsidRPr="000B403A">
        <w:rPr>
          <w:rFonts w:cs="Arial"/>
          <w:szCs w:val="24"/>
          <w:u w:val="single"/>
        </w:rPr>
        <w:t>n</w:t>
      </w:r>
      <w:r w:rsidRPr="000B403A">
        <w:rPr>
          <w:rFonts w:cs="Arial"/>
          <w:iCs/>
          <w:szCs w:val="24"/>
          <w:u w:val="single"/>
        </w:rPr>
        <w:t xml:space="preserve"> the </w:t>
      </w:r>
      <w:r w:rsidRPr="000B403A">
        <w:rPr>
          <w:rFonts w:cs="Arial"/>
          <w:szCs w:val="24"/>
          <w:u w:val="single"/>
        </w:rPr>
        <w:t>ratio</w:t>
      </w:r>
      <w:r w:rsidRPr="000B403A">
        <w:rPr>
          <w:rFonts w:cs="Arial"/>
          <w:iCs/>
          <w:szCs w:val="24"/>
          <w:u w:val="single"/>
        </w:rPr>
        <w:t xml:space="preserve"> V</w:t>
      </w:r>
      <w:r w:rsidRPr="000B403A">
        <w:rPr>
          <w:rFonts w:cs="Arial"/>
          <w:iCs/>
          <w:szCs w:val="24"/>
          <w:u w:val="single"/>
          <w:vertAlign w:val="subscript"/>
        </w:rPr>
        <w:t>u</w:t>
      </w:r>
      <w:r w:rsidRPr="000B403A">
        <w:rPr>
          <w:rFonts w:cs="Arial"/>
          <w:iCs/>
          <w:szCs w:val="24"/>
          <w:u w:val="single"/>
        </w:rPr>
        <w:t>/</w:t>
      </w:r>
      <w:proofErr w:type="spellStart"/>
      <w:r w:rsidR="00CD68C2" w:rsidRPr="000B403A">
        <w:rPr>
          <w:rFonts w:cs="Arial"/>
          <w:iCs/>
          <w:szCs w:val="24"/>
          <w:u w:val="single"/>
        </w:rPr>
        <w:t>Φ</w:t>
      </w:r>
      <w:r w:rsidR="00A82B17" w:rsidRPr="000B403A">
        <w:rPr>
          <w:rFonts w:cs="Arial"/>
          <w:iCs/>
          <w:szCs w:val="24"/>
          <w:u w:val="single"/>
        </w:rPr>
        <w:t>V</w:t>
      </w:r>
      <w:r w:rsidR="00A82B17" w:rsidRPr="000B403A">
        <w:rPr>
          <w:rFonts w:cs="Arial"/>
          <w:iCs/>
          <w:szCs w:val="24"/>
          <w:u w:val="single"/>
          <w:vertAlign w:val="subscript"/>
        </w:rPr>
        <w:t>nm</w:t>
      </w:r>
      <w:proofErr w:type="spellEnd"/>
      <w:r w:rsidR="00A82B17" w:rsidRPr="000B403A">
        <w:rPr>
          <w:rFonts w:cs="Arial"/>
          <w:iCs/>
          <w:szCs w:val="24"/>
          <w:u w:val="single"/>
        </w:rPr>
        <w:t xml:space="preserve"> for masonry design</w:t>
      </w:r>
      <w:r w:rsidR="00082566" w:rsidRPr="000B403A">
        <w:rPr>
          <w:rFonts w:cs="Arial"/>
          <w:iCs/>
          <w:szCs w:val="24"/>
          <w:u w:val="single"/>
        </w:rPr>
        <w:t>ed</w:t>
      </w:r>
      <w:r w:rsidR="00A82B17" w:rsidRPr="000B403A">
        <w:rPr>
          <w:rFonts w:cs="Arial"/>
          <w:iCs/>
          <w:szCs w:val="24"/>
          <w:u w:val="single"/>
        </w:rPr>
        <w:t xml:space="preserve"> in accordanc</w:t>
      </w:r>
      <w:r w:rsidR="00023FF1" w:rsidRPr="000B403A">
        <w:rPr>
          <w:rFonts w:cs="Arial"/>
          <w:iCs/>
          <w:szCs w:val="24"/>
          <w:u w:val="single"/>
        </w:rPr>
        <w:t>e</w:t>
      </w:r>
      <w:r w:rsidR="00A82B17" w:rsidRPr="000B403A">
        <w:rPr>
          <w:rFonts w:cs="Arial"/>
          <w:iCs/>
          <w:szCs w:val="24"/>
          <w:u w:val="single"/>
        </w:rPr>
        <w:t xml:space="preserve"> with Chapter </w:t>
      </w:r>
      <w:r w:rsidR="003358F9" w:rsidRPr="000B403A">
        <w:rPr>
          <w:rFonts w:cs="Arial"/>
          <w:iCs/>
          <w:szCs w:val="24"/>
          <w:u w:val="single"/>
        </w:rPr>
        <w:t>9</w:t>
      </w:r>
      <w:r w:rsidR="003358F9" w:rsidRPr="000B403A">
        <w:rPr>
          <w:rFonts w:cs="Arial"/>
          <w:strike/>
          <w:szCs w:val="24"/>
        </w:rPr>
        <w:t>, 10, or 11</w:t>
      </w:r>
      <w:r w:rsidR="003358F9" w:rsidRPr="000B403A">
        <w:rPr>
          <w:rFonts w:cs="Arial"/>
          <w:szCs w:val="24"/>
        </w:rPr>
        <w:t xml:space="preserve"> </w:t>
      </w:r>
      <w:r w:rsidR="003358F9" w:rsidRPr="000B403A">
        <w:rPr>
          <w:rFonts w:cs="Arial"/>
          <w:iCs/>
          <w:szCs w:val="24"/>
          <w:u w:val="single"/>
        </w:rPr>
        <w:t>exceeds</w:t>
      </w:r>
      <w:r w:rsidR="000C698C" w:rsidRPr="000B403A">
        <w:rPr>
          <w:rFonts w:cs="Arial"/>
          <w:szCs w:val="24"/>
        </w:rPr>
        <w:t xml:space="preserve"> </w:t>
      </w:r>
      <w:r w:rsidR="000C698C" w:rsidRPr="000B403A">
        <w:rPr>
          <w:rFonts w:cs="Arial"/>
          <w:strike/>
          <w:szCs w:val="24"/>
        </w:rPr>
        <w:t>0.4</w:t>
      </w:r>
      <w:r w:rsidR="00D42991" w:rsidRPr="000B403A">
        <w:rPr>
          <w:rFonts w:cs="Arial"/>
          <w:strike/>
          <w:szCs w:val="24"/>
        </w:rPr>
        <w:t>0</w:t>
      </w:r>
      <w:r w:rsidR="000C698C" w:rsidRPr="000B403A">
        <w:rPr>
          <w:rFonts w:cs="Arial"/>
          <w:i/>
          <w:szCs w:val="24"/>
        </w:rPr>
        <w:t xml:space="preserve"> </w:t>
      </w:r>
      <w:r w:rsidR="0027575E" w:rsidRPr="000B403A">
        <w:rPr>
          <w:rFonts w:cs="Arial"/>
          <w:i/>
          <w:szCs w:val="24"/>
          <w:u w:val="single"/>
        </w:rPr>
        <w:t>0.</w:t>
      </w:r>
      <w:r w:rsidR="00DF2B46" w:rsidRPr="000B403A">
        <w:rPr>
          <w:rFonts w:cs="Arial"/>
          <w:i/>
          <w:szCs w:val="24"/>
          <w:u w:val="single"/>
        </w:rPr>
        <w:t>15</w:t>
      </w:r>
      <w:r w:rsidR="00436C39" w:rsidRPr="000B403A">
        <w:rPr>
          <w:rFonts w:cs="Arial"/>
          <w:i/>
          <w:szCs w:val="24"/>
          <w:u w:val="single"/>
        </w:rPr>
        <w:t>,</w:t>
      </w:r>
      <w:r w:rsidR="0095137E" w:rsidRPr="000B403A">
        <w:rPr>
          <w:rFonts w:cs="Arial"/>
          <w:i/>
          <w:szCs w:val="24"/>
          <w:u w:val="single"/>
        </w:rPr>
        <w:t xml:space="preserve"> </w:t>
      </w:r>
      <w:r w:rsidR="00FA6414" w:rsidRPr="000B403A">
        <w:rPr>
          <w:rFonts w:cs="Arial"/>
          <w:i/>
          <w:szCs w:val="24"/>
          <w:u w:val="single"/>
        </w:rPr>
        <w:t xml:space="preserve">or the </w:t>
      </w:r>
      <w:proofErr w:type="spellStart"/>
      <w:r w:rsidR="00FA6414" w:rsidRPr="000B403A">
        <w:rPr>
          <w:rFonts w:cs="Arial"/>
          <w:i/>
          <w:szCs w:val="24"/>
          <w:u w:val="single"/>
        </w:rPr>
        <w:t>h</w:t>
      </w:r>
      <w:r w:rsidR="00FA6414" w:rsidRPr="000B403A">
        <w:rPr>
          <w:rFonts w:cs="Arial"/>
          <w:i/>
          <w:szCs w:val="24"/>
          <w:u w:val="single"/>
          <w:vertAlign w:val="subscript"/>
        </w:rPr>
        <w:t>w</w:t>
      </w:r>
      <w:proofErr w:type="spellEnd"/>
      <w:r w:rsidR="00FA6414" w:rsidRPr="000B403A">
        <w:rPr>
          <w:rFonts w:cs="Arial"/>
          <w:i/>
          <w:szCs w:val="24"/>
          <w:u w:val="single"/>
        </w:rPr>
        <w:t>/</w:t>
      </w:r>
      <w:proofErr w:type="spellStart"/>
      <w:r w:rsidR="00FA6414" w:rsidRPr="000B403A">
        <w:rPr>
          <w:rFonts w:cs="Arial"/>
          <w:i/>
          <w:szCs w:val="24"/>
          <w:u w:val="single"/>
        </w:rPr>
        <w:t>l</w:t>
      </w:r>
      <w:r w:rsidR="00FA6414" w:rsidRPr="000B403A">
        <w:rPr>
          <w:rFonts w:cs="Arial"/>
          <w:i/>
          <w:szCs w:val="24"/>
          <w:u w:val="single"/>
          <w:vertAlign w:val="subscript"/>
        </w:rPr>
        <w:t>w</w:t>
      </w:r>
      <w:proofErr w:type="spellEnd"/>
      <w:r w:rsidR="007C1516" w:rsidRPr="000B403A">
        <w:rPr>
          <w:rFonts w:cs="Arial"/>
          <w:i/>
          <w:szCs w:val="24"/>
          <w:u w:val="single"/>
        </w:rPr>
        <w:t xml:space="preserve"> exceeds </w:t>
      </w:r>
      <w:r w:rsidR="00DF2B46" w:rsidRPr="000B403A">
        <w:rPr>
          <w:rFonts w:cs="Arial"/>
          <w:i/>
          <w:szCs w:val="24"/>
          <w:u w:val="single"/>
        </w:rPr>
        <w:t>0.5</w:t>
      </w:r>
      <w:r w:rsidR="00436C39" w:rsidRPr="000B403A">
        <w:rPr>
          <w:rFonts w:cs="Arial"/>
          <w:szCs w:val="24"/>
          <w:u w:val="single"/>
        </w:rPr>
        <w:t>,</w:t>
      </w:r>
      <w:r w:rsidR="0095137E" w:rsidRPr="000B403A">
        <w:rPr>
          <w:rFonts w:cs="Arial"/>
          <w:szCs w:val="24"/>
          <w:u w:val="single"/>
        </w:rPr>
        <w:t xml:space="preserve"> </w:t>
      </w:r>
      <w:r w:rsidR="002A0380" w:rsidRPr="000B403A">
        <w:rPr>
          <w:rFonts w:cs="Arial"/>
          <w:iCs/>
          <w:szCs w:val="24"/>
          <w:u w:val="single"/>
        </w:rPr>
        <w:t>the termination of horizontal reinforcement embedded in grout shall meet one of the following:</w:t>
      </w:r>
    </w:p>
    <w:p w14:paraId="2089BCC4" w14:textId="3662C563" w:rsidR="00831374" w:rsidRPr="000B403A" w:rsidRDefault="00831374" w:rsidP="009C02E6">
      <w:pPr>
        <w:autoSpaceDE w:val="0"/>
        <w:autoSpaceDN w:val="0"/>
        <w:adjustRightInd w:val="0"/>
        <w:ind w:left="360"/>
        <w:rPr>
          <w:rFonts w:cs="Arial"/>
          <w:i/>
          <w:szCs w:val="24"/>
        </w:rPr>
      </w:pPr>
      <w:bookmarkStart w:id="31" w:name="_Hlk165031195"/>
      <w:r w:rsidRPr="000B403A">
        <w:rPr>
          <w:rFonts w:cs="Arial"/>
          <w:b/>
          <w:i/>
          <w:szCs w:val="24"/>
          <w:u w:val="single"/>
        </w:rPr>
        <w:t>2106A.1.</w:t>
      </w:r>
      <w:r w:rsidR="00AC131B" w:rsidRPr="000B403A">
        <w:rPr>
          <w:rFonts w:cs="Arial"/>
          <w:b/>
          <w:bCs/>
          <w:i/>
          <w:szCs w:val="24"/>
          <w:u w:val="single"/>
        </w:rPr>
        <w:t>4</w:t>
      </w:r>
      <w:r w:rsidR="00AC131B" w:rsidRPr="000B403A">
        <w:rPr>
          <w:rFonts w:cs="Arial"/>
          <w:b/>
          <w:bCs/>
          <w:i/>
          <w:szCs w:val="24"/>
        </w:rPr>
        <w:t xml:space="preserve"> </w:t>
      </w:r>
      <w:r w:rsidRPr="000B403A">
        <w:rPr>
          <w:rFonts w:cs="Arial"/>
          <w:b/>
          <w:i/>
          <w:strike/>
          <w:szCs w:val="24"/>
        </w:rPr>
        <w:t>2106A.1.3</w:t>
      </w:r>
      <w:r w:rsidRPr="000B403A">
        <w:rPr>
          <w:rFonts w:cs="Arial"/>
          <w:b/>
          <w:bCs/>
          <w:i/>
          <w:szCs w:val="24"/>
        </w:rPr>
        <w:t xml:space="preserve"> TMS 402, Sections 7.4.4.1 and 7.4.5.1</w:t>
      </w:r>
      <w:bookmarkEnd w:id="30"/>
      <w:r w:rsidRPr="000B403A">
        <w:rPr>
          <w:rFonts w:cs="Arial"/>
          <w:b/>
          <w:bCs/>
          <w:i/>
          <w:szCs w:val="24"/>
        </w:rPr>
        <w:t>.</w:t>
      </w:r>
      <w:r w:rsidR="00A26240" w:rsidRPr="000B403A">
        <w:rPr>
          <w:rFonts w:cs="Arial"/>
          <w:b/>
          <w:bCs/>
          <w:i/>
          <w:szCs w:val="24"/>
        </w:rPr>
        <w:t xml:space="preserve"> </w:t>
      </w:r>
      <w:r w:rsidRPr="000B403A">
        <w:rPr>
          <w:rFonts w:cs="Arial"/>
          <w:i/>
          <w:szCs w:val="24"/>
        </w:rPr>
        <w:t>Replace TMS 402, Section 7.4.4.1 as follows and delete Section 7.4.5.1:</w:t>
      </w:r>
      <w:r w:rsidR="00600F12" w:rsidRPr="000B403A">
        <w:rPr>
          <w:rFonts w:cs="Arial"/>
          <w:i/>
          <w:szCs w:val="24"/>
        </w:rPr>
        <w:t xml:space="preserve"> </w:t>
      </w:r>
    </w:p>
    <w:p w14:paraId="1A7BE300" w14:textId="7EF12D4F" w:rsidR="009E31AE" w:rsidRPr="000B403A" w:rsidRDefault="00765FB1" w:rsidP="009C02E6">
      <w:pPr>
        <w:autoSpaceDE w:val="0"/>
        <w:autoSpaceDN w:val="0"/>
        <w:adjustRightInd w:val="0"/>
        <w:ind w:left="720"/>
        <w:rPr>
          <w:rFonts w:cs="Arial"/>
          <w:b/>
          <w:bCs/>
          <w:iCs/>
          <w:szCs w:val="24"/>
        </w:rPr>
      </w:pPr>
      <w:r w:rsidRPr="000B403A">
        <w:rPr>
          <w:rFonts w:cs="Arial"/>
          <w:b/>
          <w:i/>
          <w:szCs w:val="24"/>
        </w:rPr>
        <w:lastRenderedPageBreak/>
        <w:t>7.4.4.1</w:t>
      </w:r>
      <w:r w:rsidR="004B4630" w:rsidRPr="000B403A">
        <w:rPr>
          <w:rFonts w:cs="Arial"/>
          <w:b/>
          <w:i/>
          <w:szCs w:val="24"/>
        </w:rPr>
        <w:t xml:space="preserve"> </w:t>
      </w:r>
      <w:r w:rsidR="009E31AE" w:rsidRPr="000B403A">
        <w:rPr>
          <w:rFonts w:cs="Arial"/>
          <w:b/>
          <w:i/>
          <w:szCs w:val="24"/>
        </w:rPr>
        <w:t xml:space="preserve">Minimum reinforcement requirements for masonry walls. </w:t>
      </w:r>
      <w:r w:rsidR="009E31AE" w:rsidRPr="000B403A">
        <w:rPr>
          <w:rFonts w:cs="Arial"/>
          <w:i/>
          <w:szCs w:val="24"/>
        </w:rPr>
        <w:t>The total area of reinforcement in reinforced masonry walls shall not be less than 0.003 times the sectional area of the wall. Neither the horizontal nor the vertical reinforcement shall be less than one third of the total.</w:t>
      </w:r>
      <w:r w:rsidR="00AB7F74" w:rsidRPr="000B403A">
        <w:rPr>
          <w:rFonts w:cs="Arial"/>
          <w:i/>
          <w:spacing w:val="-6"/>
          <w:szCs w:val="24"/>
        </w:rPr>
        <w:t xml:space="preserve"> </w:t>
      </w:r>
      <w:r w:rsidR="009E31AE" w:rsidRPr="000B403A">
        <w:rPr>
          <w:rFonts w:cs="Arial"/>
          <w:i/>
          <w:szCs w:val="24"/>
        </w:rPr>
        <w:t>Where</w:t>
      </w:r>
      <w:r w:rsidR="009E31AE" w:rsidRPr="000B403A">
        <w:rPr>
          <w:rFonts w:cs="Arial"/>
          <w:i/>
          <w:spacing w:val="-5"/>
          <w:szCs w:val="24"/>
        </w:rPr>
        <w:t xml:space="preserve"> </w:t>
      </w:r>
      <w:r w:rsidR="004B4630" w:rsidRPr="000B403A">
        <w:rPr>
          <w:rFonts w:cs="Arial"/>
          <w:i/>
          <w:spacing w:val="-5"/>
          <w:szCs w:val="24"/>
          <w:u w:val="single"/>
        </w:rPr>
        <w:t>other than running</w:t>
      </w:r>
      <w:r w:rsidR="00897CA0" w:rsidRPr="000B403A">
        <w:rPr>
          <w:rFonts w:cs="Arial"/>
          <w:i/>
          <w:spacing w:val="-5"/>
          <w:szCs w:val="24"/>
        </w:rPr>
        <w:t xml:space="preserve"> </w:t>
      </w:r>
      <w:r w:rsidR="009E31AE" w:rsidRPr="000B403A">
        <w:rPr>
          <w:rFonts w:cs="Arial"/>
          <w:i/>
          <w:strike/>
          <w:szCs w:val="24"/>
        </w:rPr>
        <w:t>stack</w:t>
      </w:r>
      <w:r w:rsidR="009E31AE" w:rsidRPr="000B403A">
        <w:rPr>
          <w:rFonts w:cs="Arial"/>
          <w:i/>
          <w:spacing w:val="-6"/>
          <w:szCs w:val="24"/>
        </w:rPr>
        <w:t xml:space="preserve"> </w:t>
      </w:r>
      <w:r w:rsidR="009E31AE" w:rsidRPr="000B403A">
        <w:rPr>
          <w:rFonts w:cs="Arial"/>
          <w:i/>
          <w:szCs w:val="24"/>
        </w:rPr>
        <w:t>bond</w:t>
      </w:r>
      <w:r w:rsidR="009E31AE" w:rsidRPr="000B403A">
        <w:rPr>
          <w:rFonts w:cs="Arial"/>
          <w:i/>
          <w:spacing w:val="-6"/>
          <w:szCs w:val="24"/>
        </w:rPr>
        <w:t xml:space="preserve"> </w:t>
      </w:r>
      <w:r w:rsidR="009E31AE" w:rsidRPr="000B403A">
        <w:rPr>
          <w:rFonts w:cs="Arial"/>
          <w:i/>
          <w:szCs w:val="24"/>
        </w:rPr>
        <w:t>is</w:t>
      </w:r>
      <w:r w:rsidR="009E31AE" w:rsidRPr="000B403A">
        <w:rPr>
          <w:rFonts w:cs="Arial"/>
          <w:i/>
          <w:spacing w:val="-5"/>
          <w:szCs w:val="24"/>
        </w:rPr>
        <w:t xml:space="preserve"> </w:t>
      </w:r>
      <w:r w:rsidR="009E31AE" w:rsidRPr="000B403A">
        <w:rPr>
          <w:rFonts w:cs="Arial"/>
          <w:i/>
          <w:szCs w:val="24"/>
        </w:rPr>
        <w:t>used</w:t>
      </w:r>
      <w:r w:rsidR="009E31AE" w:rsidRPr="000B403A">
        <w:rPr>
          <w:rFonts w:cs="Arial"/>
          <w:i/>
          <w:spacing w:val="-6"/>
          <w:szCs w:val="24"/>
        </w:rPr>
        <w:t xml:space="preserve"> </w:t>
      </w:r>
      <w:r w:rsidR="009E31AE" w:rsidRPr="000B403A">
        <w:rPr>
          <w:rFonts w:cs="Arial"/>
          <w:i/>
          <w:szCs w:val="24"/>
        </w:rPr>
        <w:t>in</w:t>
      </w:r>
      <w:r w:rsidR="009E31AE" w:rsidRPr="000B403A">
        <w:rPr>
          <w:rFonts w:cs="Arial"/>
          <w:i/>
          <w:spacing w:val="-5"/>
          <w:szCs w:val="24"/>
        </w:rPr>
        <w:t xml:space="preserve"> </w:t>
      </w:r>
      <w:r w:rsidR="009E31AE" w:rsidRPr="000B403A">
        <w:rPr>
          <w:rFonts w:cs="Arial"/>
          <w:i/>
          <w:szCs w:val="24"/>
        </w:rPr>
        <w:t>reinforced hollow-unit masonry, the open-end type of unit shall be used with vertical reinforcement spaced a maximum of 16 inches (406 mm) on</w:t>
      </w:r>
      <w:r w:rsidR="009E31AE" w:rsidRPr="000B403A">
        <w:rPr>
          <w:rFonts w:cs="Arial"/>
          <w:i/>
          <w:spacing w:val="-4"/>
          <w:szCs w:val="24"/>
        </w:rPr>
        <w:t xml:space="preserve"> </w:t>
      </w:r>
      <w:r w:rsidR="009E31AE" w:rsidRPr="000B403A">
        <w:rPr>
          <w:rFonts w:cs="Arial"/>
          <w:i/>
          <w:szCs w:val="24"/>
        </w:rPr>
        <w:t>center</w:t>
      </w:r>
      <w:r w:rsidR="000F11A6" w:rsidRPr="000B403A">
        <w:rPr>
          <w:rFonts w:cs="Arial"/>
          <w:i/>
          <w:szCs w:val="24"/>
        </w:rPr>
        <w:t>.</w:t>
      </w:r>
    </w:p>
    <w:p w14:paraId="0E654D3C" w14:textId="254AACF5" w:rsidR="00F30176" w:rsidRPr="000B403A" w:rsidRDefault="00A34BEF" w:rsidP="00897CA0">
      <w:pPr>
        <w:autoSpaceDE w:val="0"/>
        <w:autoSpaceDN w:val="0"/>
        <w:adjustRightInd w:val="0"/>
        <w:ind w:left="1080"/>
        <w:rPr>
          <w:rFonts w:cs="Arial"/>
          <w:szCs w:val="24"/>
        </w:rPr>
      </w:pPr>
      <w:r w:rsidRPr="000B403A">
        <w:rPr>
          <w:rFonts w:cs="Arial"/>
          <w:b/>
          <w:bCs/>
          <w:i/>
          <w:szCs w:val="24"/>
        </w:rPr>
        <w:t>Exception:</w:t>
      </w:r>
      <w:r w:rsidRPr="000B403A">
        <w:rPr>
          <w:rFonts w:cs="Arial"/>
          <w:i/>
          <w:szCs w:val="24"/>
        </w:rPr>
        <w:t xml:space="preserve"> Reinforced hollow-unit masonry used for freestanding site walls or interior nonbearing </w:t>
      </w:r>
      <w:proofErr w:type="spellStart"/>
      <w:r w:rsidRPr="000B403A">
        <w:rPr>
          <w:rFonts w:cs="Arial"/>
          <w:i/>
          <w:szCs w:val="24"/>
        </w:rPr>
        <w:t>nonshear</w:t>
      </w:r>
      <w:proofErr w:type="spellEnd"/>
      <w:r w:rsidRPr="000B403A">
        <w:rPr>
          <w:rFonts w:cs="Arial"/>
          <w:i/>
          <w:szCs w:val="24"/>
        </w:rPr>
        <w:t xml:space="preserve"> wall partitions shall have horizontal reinforcing spaced not more than </w:t>
      </w:r>
      <w:r w:rsidRPr="000B403A">
        <w:rPr>
          <w:rFonts w:cs="Arial"/>
          <w:i/>
          <w:strike/>
          <w:szCs w:val="24"/>
        </w:rPr>
        <w:t>4</w:t>
      </w:r>
      <w:r w:rsidR="00631C2E" w:rsidRPr="000B403A">
        <w:rPr>
          <w:rFonts w:cs="Arial"/>
          <w:i/>
          <w:strike/>
          <w:szCs w:val="24"/>
        </w:rPr>
        <w:t>’-0”</w:t>
      </w:r>
      <w:r w:rsidR="0013087D" w:rsidRPr="000B403A">
        <w:rPr>
          <w:rFonts w:cs="Arial"/>
          <w:i/>
          <w:szCs w:val="24"/>
        </w:rPr>
        <w:t xml:space="preserve"> </w:t>
      </w:r>
      <w:r w:rsidR="007A6680" w:rsidRPr="000B403A">
        <w:rPr>
          <w:rFonts w:cs="Arial"/>
          <w:i/>
          <w:szCs w:val="24"/>
        </w:rPr>
        <w:t>4</w:t>
      </w:r>
      <w:r w:rsidR="0013087D" w:rsidRPr="000B403A">
        <w:rPr>
          <w:rFonts w:cs="Arial"/>
          <w:i/>
          <w:szCs w:val="24"/>
        </w:rPr>
        <w:t xml:space="preserve"> </w:t>
      </w:r>
      <w:r w:rsidR="00952E29" w:rsidRPr="000B403A">
        <w:rPr>
          <w:rFonts w:cs="Arial"/>
          <w:i/>
          <w:szCs w:val="24"/>
          <w:u w:val="single"/>
        </w:rPr>
        <w:t>feet</w:t>
      </w:r>
      <w:r w:rsidR="003B3433" w:rsidRPr="000B403A">
        <w:rPr>
          <w:rFonts w:cs="Arial"/>
          <w:i/>
          <w:szCs w:val="24"/>
          <w:u w:val="single"/>
        </w:rPr>
        <w:t xml:space="preserve"> (</w:t>
      </w:r>
      <w:r w:rsidR="00CB00E3" w:rsidRPr="000B403A">
        <w:rPr>
          <w:rFonts w:cs="Arial"/>
          <w:i/>
          <w:szCs w:val="24"/>
          <w:u w:val="single"/>
        </w:rPr>
        <w:t>1</w:t>
      </w:r>
      <w:r w:rsidR="00921120" w:rsidRPr="000B403A">
        <w:rPr>
          <w:rFonts w:cs="Arial"/>
          <w:i/>
          <w:szCs w:val="24"/>
          <w:u w:val="single"/>
        </w:rPr>
        <w:t>.2</w:t>
      </w:r>
      <w:r w:rsidR="000B3B91" w:rsidRPr="000B403A">
        <w:rPr>
          <w:rFonts w:cs="Arial"/>
          <w:i/>
          <w:szCs w:val="24"/>
          <w:u w:val="single"/>
        </w:rPr>
        <w:t xml:space="preserve"> m</w:t>
      </w:r>
      <w:r w:rsidR="006B1E9F" w:rsidRPr="000B403A">
        <w:rPr>
          <w:rFonts w:cs="Arial"/>
          <w:i/>
          <w:szCs w:val="24"/>
          <w:u w:val="single"/>
        </w:rPr>
        <w:t>)</w:t>
      </w:r>
      <w:r w:rsidR="006B1E9F" w:rsidRPr="000B403A">
        <w:rPr>
          <w:rFonts w:cs="Arial"/>
          <w:i/>
          <w:szCs w:val="24"/>
        </w:rPr>
        <w:t xml:space="preserve"> </w:t>
      </w:r>
      <w:r w:rsidRPr="000B403A">
        <w:rPr>
          <w:rFonts w:cs="Arial"/>
          <w:i/>
          <w:szCs w:val="24"/>
        </w:rPr>
        <w:t>on center, except for locations in Seismic Design Category F, and may be grouted only in cells containing vertical and horizontal reinforcement.</w:t>
      </w:r>
      <w:r w:rsidRPr="000B403A">
        <w:rPr>
          <w:rFonts w:cs="Arial"/>
          <w:i/>
          <w:strike/>
          <w:szCs w:val="24"/>
        </w:rPr>
        <w:t>.</w:t>
      </w:r>
      <w:r w:rsidR="00354222" w:rsidRPr="000B403A">
        <w:rPr>
          <w:rFonts w:cs="Arial"/>
          <w:iCs/>
          <w:szCs w:val="24"/>
        </w:rPr>
        <w:t xml:space="preserve"> </w:t>
      </w:r>
      <w:r w:rsidR="00354222" w:rsidRPr="000B403A">
        <w:rPr>
          <w:rFonts w:cs="Arial"/>
          <w:iCs/>
          <w:szCs w:val="24"/>
          <w:highlight w:val="lightGray"/>
        </w:rPr>
        <w:t>(Delete extra period at end of sentence)</w:t>
      </w:r>
    </w:p>
    <w:p w14:paraId="1C73270E" w14:textId="036DED06" w:rsidR="00A34BEF" w:rsidRPr="000B403A" w:rsidRDefault="003A16A2" w:rsidP="00897CA0">
      <w:pPr>
        <w:autoSpaceDE w:val="0"/>
        <w:autoSpaceDN w:val="0"/>
        <w:adjustRightInd w:val="0"/>
        <w:ind w:left="1080"/>
        <w:rPr>
          <w:rFonts w:cs="Arial"/>
          <w:iCs/>
          <w:szCs w:val="24"/>
        </w:rPr>
      </w:pPr>
      <w:r w:rsidRPr="000B403A">
        <w:rPr>
          <w:rFonts w:cs="Arial"/>
          <w:iCs/>
          <w:szCs w:val="24"/>
        </w:rPr>
        <w:t>…</w:t>
      </w:r>
    </w:p>
    <w:bookmarkEnd w:id="31"/>
    <w:p w14:paraId="4BCF114A" w14:textId="77777777" w:rsidR="00121EDD" w:rsidRPr="000B403A" w:rsidRDefault="00121EDD" w:rsidP="00F359C7">
      <w:pPr>
        <w:widowControl/>
        <w:autoSpaceDE w:val="0"/>
        <w:autoSpaceDN w:val="0"/>
        <w:adjustRightInd w:val="0"/>
        <w:spacing w:before="240"/>
        <w:jc w:val="center"/>
        <w:rPr>
          <w:rFonts w:eastAsia="SourceSansPro-Bold" w:cs="Arial"/>
          <w:b/>
          <w:bCs/>
          <w:snapToGrid/>
          <w:szCs w:val="24"/>
        </w:rPr>
      </w:pPr>
      <w:r w:rsidRPr="000B403A">
        <w:rPr>
          <w:rFonts w:eastAsia="SourceSansPro-Bold" w:cs="Arial"/>
          <w:b/>
          <w:bCs/>
          <w:snapToGrid/>
          <w:szCs w:val="24"/>
        </w:rPr>
        <w:t xml:space="preserve">SECTION </w:t>
      </w:r>
      <w:r w:rsidR="00450D30" w:rsidRPr="000B403A">
        <w:rPr>
          <w:rFonts w:eastAsia="SourceSansPro-Bold" w:cs="Arial"/>
          <w:b/>
          <w:snapToGrid/>
          <w:szCs w:val="24"/>
        </w:rPr>
        <w:t>2107</w:t>
      </w:r>
      <w:r w:rsidR="00450D30" w:rsidRPr="000B403A">
        <w:rPr>
          <w:rFonts w:eastAsia="SourceSansPro-Bold" w:cs="Arial"/>
          <w:b/>
          <w:i/>
          <w:snapToGrid/>
          <w:szCs w:val="24"/>
        </w:rPr>
        <w:t>A</w:t>
      </w:r>
      <w:r w:rsidRPr="000B403A">
        <w:rPr>
          <w:rFonts w:eastAsia="SourceSansPro-Bold" w:cs="Arial"/>
          <w:b/>
          <w:bCs/>
          <w:snapToGrid/>
          <w:szCs w:val="24"/>
        </w:rPr>
        <w:t xml:space="preserve"> - ALLOWABLE STRESS DESIGN</w:t>
      </w:r>
    </w:p>
    <w:p w14:paraId="6B920D11" w14:textId="164C4152" w:rsidR="00450D30" w:rsidRPr="000B403A" w:rsidRDefault="00450D30" w:rsidP="00A56E79">
      <w:pPr>
        <w:widowControl/>
        <w:autoSpaceDE w:val="0"/>
        <w:autoSpaceDN w:val="0"/>
        <w:adjustRightInd w:val="0"/>
        <w:rPr>
          <w:rFonts w:eastAsia="SourceSansPro-Bold" w:cs="Arial"/>
          <w:szCs w:val="24"/>
        </w:rPr>
      </w:pPr>
      <w:r w:rsidRPr="000B403A">
        <w:rPr>
          <w:rFonts w:eastAsia="SourceSansPro-Bold" w:cs="Arial"/>
          <w:b/>
          <w:bCs/>
          <w:szCs w:val="24"/>
        </w:rPr>
        <w:t>2107</w:t>
      </w:r>
      <w:r w:rsidRPr="000B403A">
        <w:rPr>
          <w:rFonts w:eastAsia="SourceSansPro-Bold" w:cs="Arial"/>
          <w:b/>
          <w:bCs/>
          <w:i/>
          <w:iCs/>
          <w:szCs w:val="24"/>
        </w:rPr>
        <w:t>A</w:t>
      </w:r>
      <w:r w:rsidRPr="000B403A">
        <w:rPr>
          <w:rFonts w:eastAsia="SourceSansPro-Bold" w:cs="Arial"/>
          <w:b/>
          <w:bCs/>
          <w:szCs w:val="24"/>
        </w:rPr>
        <w:t xml:space="preserve">.1 General. </w:t>
      </w:r>
      <w:r w:rsidRPr="000B403A">
        <w:rPr>
          <w:rFonts w:eastAsia="SourceSansPro-Bold" w:cs="Arial"/>
          <w:szCs w:val="24"/>
        </w:rPr>
        <w:t xml:space="preserve">The design of </w:t>
      </w:r>
      <w:r w:rsidRPr="000B403A">
        <w:rPr>
          <w:rFonts w:eastAsia="SourceSansPro-It" w:cs="Arial"/>
          <w:iCs/>
          <w:szCs w:val="24"/>
        </w:rPr>
        <w:t xml:space="preserve">masonry structures </w:t>
      </w:r>
      <w:r w:rsidRPr="000B403A">
        <w:rPr>
          <w:rFonts w:eastAsia="SourceSansPro-Bold" w:cs="Arial"/>
          <w:szCs w:val="24"/>
        </w:rPr>
        <w:t xml:space="preserve">using </w:t>
      </w:r>
      <w:r w:rsidRPr="000B403A">
        <w:rPr>
          <w:rFonts w:eastAsia="SourceSansPro-It" w:cs="Arial"/>
          <w:iCs/>
          <w:szCs w:val="24"/>
        </w:rPr>
        <w:t xml:space="preserve">allowable stress design </w:t>
      </w:r>
      <w:r w:rsidRPr="000B403A">
        <w:rPr>
          <w:rFonts w:eastAsia="SourceSansPro-Bold" w:cs="Arial"/>
          <w:szCs w:val="24"/>
        </w:rPr>
        <w:t>shall comply with Section 2106</w:t>
      </w:r>
      <w:r w:rsidRPr="000B403A">
        <w:rPr>
          <w:rFonts w:eastAsia="SourceSansPro-Bold" w:cs="Arial"/>
          <w:i/>
          <w:iCs/>
          <w:szCs w:val="24"/>
        </w:rPr>
        <w:t>A</w:t>
      </w:r>
      <w:r w:rsidRPr="000B403A">
        <w:rPr>
          <w:rFonts w:eastAsia="SourceSansPro-Bold" w:cs="Arial"/>
          <w:szCs w:val="24"/>
        </w:rPr>
        <w:t xml:space="preserve"> and the requirements of Chapters 1 through 8 of TMS 402 except as modified by Sections 2107</w:t>
      </w:r>
      <w:r w:rsidRPr="000B403A">
        <w:rPr>
          <w:rFonts w:eastAsia="SourceSansPro-Bold" w:cs="Arial"/>
          <w:i/>
          <w:iCs/>
          <w:szCs w:val="24"/>
        </w:rPr>
        <w:t>A</w:t>
      </w:r>
      <w:r w:rsidRPr="000B403A">
        <w:rPr>
          <w:rFonts w:eastAsia="SourceSansPro-Bold" w:cs="Arial"/>
          <w:szCs w:val="24"/>
        </w:rPr>
        <w:t xml:space="preserve">.2 through </w:t>
      </w:r>
      <w:r w:rsidRPr="000B403A">
        <w:rPr>
          <w:rFonts w:eastAsia="SourceSansPro-Bold" w:cs="Arial"/>
          <w:i/>
          <w:szCs w:val="24"/>
          <w:u w:val="single"/>
        </w:rPr>
        <w:t>2107A.</w:t>
      </w:r>
      <w:r w:rsidR="005B73FA" w:rsidRPr="000B403A">
        <w:rPr>
          <w:rFonts w:eastAsia="SourceSansPro-Bold" w:cs="Arial"/>
          <w:i/>
          <w:iCs/>
          <w:szCs w:val="24"/>
          <w:u w:val="single"/>
        </w:rPr>
        <w:t>4</w:t>
      </w:r>
      <w:r w:rsidR="00A812E3" w:rsidRPr="000B403A">
        <w:rPr>
          <w:rFonts w:eastAsia="SourceSansPro-Bold" w:cs="Arial"/>
          <w:i/>
          <w:iCs/>
          <w:szCs w:val="24"/>
        </w:rPr>
        <w:t xml:space="preserve"> </w:t>
      </w:r>
      <w:r w:rsidR="00A812E3" w:rsidRPr="000B403A">
        <w:rPr>
          <w:rFonts w:eastAsia="SourceSansPro-Bold" w:cs="Arial"/>
          <w:i/>
          <w:iCs/>
          <w:strike/>
          <w:szCs w:val="24"/>
        </w:rPr>
        <w:t>2107A.</w:t>
      </w:r>
      <w:r w:rsidRPr="000B403A">
        <w:rPr>
          <w:rFonts w:eastAsia="SourceSansPro-Bold" w:cs="Arial"/>
          <w:i/>
          <w:iCs/>
          <w:strike/>
          <w:szCs w:val="24"/>
        </w:rPr>
        <w:t>6</w:t>
      </w:r>
      <w:r w:rsidRPr="000B403A">
        <w:rPr>
          <w:rFonts w:eastAsia="SourceSansPro-Bold" w:cs="Arial"/>
          <w:szCs w:val="24"/>
        </w:rPr>
        <w:t>.</w:t>
      </w:r>
    </w:p>
    <w:p w14:paraId="1AAE738B" w14:textId="31934C6D" w:rsidR="007C05F4" w:rsidRPr="000B403A" w:rsidRDefault="007C05F4" w:rsidP="00A56E79">
      <w:pPr>
        <w:widowControl/>
        <w:autoSpaceDE w:val="0"/>
        <w:autoSpaceDN w:val="0"/>
        <w:adjustRightInd w:val="0"/>
        <w:rPr>
          <w:rFonts w:eastAsia="SourceSansPro-Bold" w:cs="Arial"/>
          <w:snapToGrid/>
          <w:szCs w:val="24"/>
        </w:rPr>
      </w:pPr>
      <w:r w:rsidRPr="000B403A">
        <w:rPr>
          <w:rFonts w:eastAsia="SourceSansPro-Bold" w:cs="Arial"/>
          <w:szCs w:val="24"/>
        </w:rPr>
        <w:t>…</w:t>
      </w:r>
    </w:p>
    <w:p w14:paraId="352C1A6E" w14:textId="5774895B" w:rsidR="009E79F6" w:rsidRPr="000B403A" w:rsidRDefault="00A6789E" w:rsidP="00A56E79">
      <w:pPr>
        <w:widowControl/>
        <w:autoSpaceDE w:val="0"/>
        <w:autoSpaceDN w:val="0"/>
        <w:adjustRightInd w:val="0"/>
        <w:rPr>
          <w:rFonts w:cs="Arial"/>
          <w:i/>
          <w:strike/>
          <w:snapToGrid/>
          <w:szCs w:val="24"/>
        </w:rPr>
      </w:pPr>
      <w:r w:rsidRPr="000B403A">
        <w:rPr>
          <w:rFonts w:cs="Arial"/>
          <w:b/>
          <w:bCs/>
          <w:i/>
          <w:iCs/>
          <w:strike/>
          <w:snapToGrid/>
          <w:szCs w:val="24"/>
        </w:rPr>
        <w:t>2107A</w:t>
      </w:r>
      <w:r w:rsidR="00FC3601" w:rsidRPr="000B403A">
        <w:rPr>
          <w:rFonts w:cs="Arial"/>
          <w:b/>
          <w:bCs/>
          <w:i/>
          <w:iCs/>
          <w:strike/>
          <w:snapToGrid/>
          <w:szCs w:val="24"/>
        </w:rPr>
        <w:t>.6 Masonry Compressive Strength</w:t>
      </w:r>
      <w:r w:rsidR="004E4E79" w:rsidRPr="000B403A">
        <w:rPr>
          <w:rFonts w:cs="Arial"/>
          <w:b/>
          <w:bCs/>
          <w:i/>
          <w:iCs/>
          <w:strike/>
          <w:snapToGrid/>
          <w:szCs w:val="24"/>
        </w:rPr>
        <w:t>.</w:t>
      </w:r>
      <w:r w:rsidR="006F2BE9" w:rsidRPr="000B403A">
        <w:rPr>
          <w:rFonts w:cs="Arial"/>
          <w:b/>
          <w:bCs/>
          <w:i/>
          <w:iCs/>
          <w:strike/>
          <w:snapToGrid/>
          <w:szCs w:val="24"/>
        </w:rPr>
        <w:t xml:space="preserve"> </w:t>
      </w:r>
      <w:r w:rsidR="006F2BE9" w:rsidRPr="000B403A">
        <w:rPr>
          <w:rFonts w:cs="Arial"/>
          <w:i/>
          <w:iCs/>
          <w:strike/>
          <w:snapToGrid/>
          <w:szCs w:val="24"/>
        </w:rPr>
        <w:t xml:space="preserve">The value of </w:t>
      </w:r>
      <w:proofErr w:type="spellStart"/>
      <w:r w:rsidR="006F2BE9" w:rsidRPr="000B403A">
        <w:rPr>
          <w:rFonts w:cs="Arial"/>
          <w:i/>
          <w:iCs/>
          <w:strike/>
          <w:snapToGrid/>
          <w:szCs w:val="24"/>
        </w:rPr>
        <w:t>f’m</w:t>
      </w:r>
      <w:proofErr w:type="spellEnd"/>
      <w:r w:rsidR="006F2BE9" w:rsidRPr="000B403A">
        <w:rPr>
          <w:rFonts w:cs="Arial"/>
          <w:i/>
          <w:strike/>
          <w:snapToGrid/>
          <w:szCs w:val="24"/>
        </w:rPr>
        <w:t xml:space="preserve"> used to determine nominal strength value in this chapter shall not exceed 3,000 psi (20.7MPa) for concrete masonry and shall not exceed 4,500 psi (31.03 MPa) for clay masonry.</w:t>
      </w:r>
    </w:p>
    <w:p w14:paraId="60CA35EB" w14:textId="77777777" w:rsidR="00F359C7" w:rsidRPr="000B403A" w:rsidRDefault="00F359C7" w:rsidP="00F359C7">
      <w:pPr>
        <w:widowControl/>
        <w:autoSpaceDE w:val="0"/>
        <w:autoSpaceDN w:val="0"/>
        <w:adjustRightInd w:val="0"/>
        <w:spacing w:before="240"/>
        <w:jc w:val="center"/>
        <w:rPr>
          <w:rFonts w:eastAsia="SourceSansPro-Bold" w:cs="Arial"/>
          <w:b/>
          <w:bCs/>
          <w:snapToGrid/>
          <w:szCs w:val="24"/>
        </w:rPr>
      </w:pPr>
      <w:r w:rsidRPr="000B403A">
        <w:rPr>
          <w:rFonts w:eastAsia="SourceSansPro-Bold" w:cs="Arial"/>
          <w:b/>
          <w:bCs/>
          <w:snapToGrid/>
          <w:szCs w:val="24"/>
        </w:rPr>
        <w:t>SECTION 2108</w:t>
      </w:r>
      <w:r w:rsidRPr="000B403A">
        <w:rPr>
          <w:rFonts w:eastAsia="SourceSansPro-Bold" w:cs="Arial"/>
          <w:b/>
          <w:bCs/>
          <w:i/>
          <w:iCs/>
          <w:snapToGrid/>
          <w:szCs w:val="24"/>
        </w:rPr>
        <w:t xml:space="preserve">A </w:t>
      </w:r>
      <w:r w:rsidRPr="000B403A">
        <w:rPr>
          <w:rFonts w:eastAsia="SourceSansPro-Bold" w:cs="Arial"/>
          <w:b/>
          <w:bCs/>
          <w:snapToGrid/>
          <w:szCs w:val="24"/>
        </w:rPr>
        <w:t>- STRENGTH DESIGN OF MASONRY</w:t>
      </w:r>
    </w:p>
    <w:p w14:paraId="53C26FF2" w14:textId="49E2BC10" w:rsidR="00156285" w:rsidRPr="000B403A" w:rsidRDefault="00BF0506" w:rsidP="00A56E79">
      <w:pPr>
        <w:autoSpaceDE w:val="0"/>
        <w:autoSpaceDN w:val="0"/>
        <w:ind w:right="1"/>
        <w:rPr>
          <w:rFonts w:eastAsia="Times New Roman" w:cs="Arial"/>
          <w:snapToGrid/>
          <w:szCs w:val="24"/>
        </w:rPr>
      </w:pPr>
      <w:r w:rsidRPr="000B403A">
        <w:rPr>
          <w:rFonts w:eastAsia="Times New Roman" w:cs="Arial"/>
          <w:b/>
          <w:snapToGrid/>
          <w:szCs w:val="24"/>
        </w:rPr>
        <w:t>2108</w:t>
      </w:r>
      <w:r w:rsidRPr="000B403A">
        <w:rPr>
          <w:rFonts w:eastAsia="Times New Roman" w:cs="Arial"/>
          <w:b/>
          <w:i/>
          <w:snapToGrid/>
          <w:szCs w:val="24"/>
        </w:rPr>
        <w:t>A</w:t>
      </w:r>
      <w:r w:rsidRPr="000B403A">
        <w:rPr>
          <w:rFonts w:eastAsia="Times New Roman" w:cs="Arial"/>
          <w:b/>
          <w:snapToGrid/>
          <w:szCs w:val="24"/>
        </w:rPr>
        <w:t xml:space="preserve">.1 General. </w:t>
      </w:r>
      <w:r w:rsidRPr="000B403A">
        <w:rPr>
          <w:rFonts w:eastAsia="Times New Roman" w:cs="Arial"/>
          <w:snapToGrid/>
          <w:szCs w:val="24"/>
        </w:rPr>
        <w:t>The design of masonry structures using strength design shall comply with</w:t>
      </w:r>
      <w:r w:rsidR="00C57516" w:rsidRPr="000B403A">
        <w:rPr>
          <w:rFonts w:eastAsia="Times New Roman" w:cs="Arial"/>
          <w:snapToGrid/>
          <w:szCs w:val="24"/>
        </w:rPr>
        <w:t>…</w:t>
      </w:r>
    </w:p>
    <w:p w14:paraId="14F6FD11" w14:textId="605A2B60" w:rsidR="00F961BF" w:rsidRPr="000B403A" w:rsidRDefault="00F961BF" w:rsidP="00A56E79">
      <w:pPr>
        <w:autoSpaceDE w:val="0"/>
        <w:autoSpaceDN w:val="0"/>
        <w:adjustRightInd w:val="0"/>
        <w:rPr>
          <w:rFonts w:cs="Arial"/>
          <w:i/>
          <w:strike/>
          <w:szCs w:val="24"/>
        </w:rPr>
      </w:pPr>
      <w:r w:rsidRPr="000B403A">
        <w:rPr>
          <w:rFonts w:cs="Arial"/>
          <w:b/>
          <w:i/>
          <w:strike/>
          <w:szCs w:val="24"/>
        </w:rPr>
        <w:t xml:space="preserve">2108A.4 TMS 402, Section 9.1.9.1.1. </w:t>
      </w:r>
      <w:r w:rsidRPr="000B403A">
        <w:rPr>
          <w:rFonts w:cs="Arial"/>
          <w:i/>
          <w:strike/>
          <w:szCs w:val="24"/>
        </w:rPr>
        <w:t>Modify TMS 402, Section 9.1.9.1.1 as follows:</w:t>
      </w:r>
    </w:p>
    <w:p w14:paraId="5144D9AB" w14:textId="5D6E3637" w:rsidR="009369A5" w:rsidRPr="000B403A" w:rsidRDefault="00F961BF" w:rsidP="008C0DE6">
      <w:pPr>
        <w:autoSpaceDE w:val="0"/>
        <w:autoSpaceDN w:val="0"/>
        <w:adjustRightInd w:val="0"/>
        <w:ind w:left="360"/>
        <w:rPr>
          <w:rFonts w:cs="Arial"/>
          <w:b/>
          <w:i/>
          <w:strike/>
          <w:szCs w:val="24"/>
        </w:rPr>
      </w:pPr>
      <w:r w:rsidRPr="000B403A">
        <w:rPr>
          <w:rFonts w:cs="Arial"/>
          <w:b/>
          <w:strike/>
          <w:szCs w:val="24"/>
        </w:rPr>
        <w:t xml:space="preserve">9.1.9.1.1 Masonry compressive strength. </w:t>
      </w:r>
      <w:r w:rsidR="00496C6C" w:rsidRPr="000B403A">
        <w:rPr>
          <w:rFonts w:cs="Arial"/>
          <w:i/>
          <w:iCs/>
          <w:strike/>
          <w:snapToGrid/>
          <w:szCs w:val="24"/>
        </w:rPr>
        <w:t xml:space="preserve">The value of </w:t>
      </w:r>
      <w:proofErr w:type="spellStart"/>
      <w:r w:rsidR="00496C6C" w:rsidRPr="000B403A">
        <w:rPr>
          <w:rFonts w:cs="Arial"/>
          <w:i/>
          <w:iCs/>
          <w:strike/>
          <w:snapToGrid/>
          <w:szCs w:val="24"/>
        </w:rPr>
        <w:t>f’</w:t>
      </w:r>
      <w:r w:rsidR="00496C6C" w:rsidRPr="000B403A">
        <w:rPr>
          <w:rFonts w:cs="Arial"/>
          <w:i/>
          <w:strike/>
          <w:snapToGrid/>
          <w:szCs w:val="24"/>
          <w:vertAlign w:val="subscript"/>
        </w:rPr>
        <w:t>m</w:t>
      </w:r>
      <w:proofErr w:type="spellEnd"/>
      <w:r w:rsidR="00496C6C" w:rsidRPr="000B403A">
        <w:rPr>
          <w:rFonts w:cs="Arial"/>
          <w:i/>
          <w:iCs/>
          <w:strike/>
          <w:snapToGrid/>
          <w:szCs w:val="24"/>
        </w:rPr>
        <w:t xml:space="preserve"> used to determine nominal strength value in this chapter shall not exceed 3,000 psi (20.7 MPa) for concrete masonry and shall not exceed</w:t>
      </w:r>
      <w:r w:rsidR="004402D2" w:rsidRPr="000B403A">
        <w:rPr>
          <w:rFonts w:cs="Arial"/>
          <w:i/>
          <w:iCs/>
          <w:strike/>
          <w:snapToGrid/>
          <w:szCs w:val="24"/>
        </w:rPr>
        <w:t xml:space="preserve"> </w:t>
      </w:r>
      <w:r w:rsidR="00496C6C" w:rsidRPr="000B403A">
        <w:rPr>
          <w:rFonts w:cs="Arial"/>
          <w:i/>
          <w:iCs/>
          <w:strike/>
          <w:snapToGrid/>
          <w:szCs w:val="24"/>
        </w:rPr>
        <w:t>4,500 psi (31.03 MPa) for clay masonry.</w:t>
      </w:r>
    </w:p>
    <w:p w14:paraId="1E95B072" w14:textId="1F1D267E" w:rsidR="005F2A9D" w:rsidRPr="000B403A" w:rsidRDefault="00157BCA" w:rsidP="000B403A">
      <w:pPr>
        <w:autoSpaceDE w:val="0"/>
        <w:autoSpaceDN w:val="0"/>
        <w:adjustRightInd w:val="0"/>
        <w:rPr>
          <w:rFonts w:cs="Arial"/>
          <w:iCs/>
          <w:szCs w:val="24"/>
        </w:rPr>
      </w:pPr>
      <w:r w:rsidRPr="000B403A">
        <w:rPr>
          <w:rFonts w:cs="Arial"/>
          <w:iCs/>
          <w:szCs w:val="24"/>
        </w:rPr>
        <w:t>…</w:t>
      </w:r>
    </w:p>
    <w:p w14:paraId="02DDF1AC"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178D14C0"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1A61C53F"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1B32C6A" w14:textId="41FB53AD" w:rsidR="4145C18B" w:rsidRPr="000B403A" w:rsidRDefault="4145C18B" w:rsidP="001468C5">
      <w:pPr>
        <w:pStyle w:val="Heading3"/>
        <w:rPr>
          <w:rFonts w:eastAsia="Arial" w:cs="Arial"/>
          <w:bCs/>
          <w:color w:val="auto"/>
        </w:rPr>
      </w:pPr>
      <w:r w:rsidRPr="000B403A">
        <w:rPr>
          <w:rFonts w:cs="Arial"/>
          <w:color w:val="auto"/>
        </w:rPr>
        <w:t xml:space="preserve">ITEM </w:t>
      </w:r>
      <w:r w:rsidR="006D7078" w:rsidRPr="000B403A">
        <w:rPr>
          <w:rFonts w:cs="Arial"/>
          <w:noProof/>
          <w:color w:val="auto"/>
        </w:rPr>
        <w:t>1</w:t>
      </w:r>
      <w:r w:rsidR="004B45A8" w:rsidRPr="000B403A">
        <w:rPr>
          <w:rFonts w:cs="Arial"/>
          <w:noProof/>
          <w:color w:val="auto"/>
        </w:rPr>
        <w:t>5</w:t>
      </w:r>
      <w:r w:rsidRPr="000B403A">
        <w:rPr>
          <w:rFonts w:cs="Arial"/>
          <w:color w:val="auto"/>
        </w:rPr>
        <w:br/>
        <w:t xml:space="preserve">Chapter </w:t>
      </w:r>
      <w:r w:rsidR="3766EE9F" w:rsidRPr="000B403A">
        <w:rPr>
          <w:rFonts w:cs="Arial"/>
          <w:noProof/>
          <w:color w:val="auto"/>
        </w:rPr>
        <w:t>22 STEEL</w:t>
      </w:r>
    </w:p>
    <w:p w14:paraId="23F2DA02" w14:textId="705475FA" w:rsidR="00CD2274" w:rsidRPr="000B403A" w:rsidRDefault="02E38768" w:rsidP="0059244A">
      <w:pPr>
        <w:autoSpaceDE w:val="0"/>
        <w:autoSpaceDN w:val="0"/>
        <w:adjustRightInd w:val="0"/>
        <w:spacing w:before="120"/>
        <w:jc w:val="center"/>
        <w:rPr>
          <w:rFonts w:cs="Arial"/>
          <w:szCs w:val="24"/>
        </w:rPr>
      </w:pPr>
      <w:r w:rsidRPr="000B403A">
        <w:rPr>
          <w:rFonts w:eastAsia="Arial" w:cs="Arial"/>
          <w:b/>
          <w:bCs/>
          <w:noProof/>
          <w:szCs w:val="24"/>
        </w:rPr>
        <w:t>CHAPTER 22</w:t>
      </w:r>
      <w:r w:rsidR="0059244A">
        <w:rPr>
          <w:rFonts w:cs="Arial"/>
          <w:szCs w:val="24"/>
        </w:rPr>
        <w:br/>
      </w:r>
      <w:r w:rsidRPr="000B403A">
        <w:rPr>
          <w:rFonts w:eastAsia="Arial" w:cs="Arial"/>
          <w:b/>
          <w:bCs/>
          <w:noProof/>
          <w:szCs w:val="24"/>
        </w:rPr>
        <w:t>STEEL</w:t>
      </w:r>
    </w:p>
    <w:p w14:paraId="0EF5A947" w14:textId="6D436C03" w:rsidR="00CD2274" w:rsidRPr="000B403A" w:rsidRDefault="02E38768" w:rsidP="00736877">
      <w:pPr>
        <w:autoSpaceDE w:val="0"/>
        <w:autoSpaceDN w:val="0"/>
        <w:adjustRightInd w:val="0"/>
        <w:spacing w:before="120" w:after="240"/>
        <w:jc w:val="center"/>
        <w:rPr>
          <w:rFonts w:cs="Arial"/>
          <w:iCs/>
          <w:szCs w:val="24"/>
          <w:highlight w:val="lightGray"/>
        </w:rPr>
      </w:pPr>
      <w:r w:rsidRPr="000B403A">
        <w:rPr>
          <w:rFonts w:cs="Arial"/>
          <w:iCs/>
          <w:szCs w:val="24"/>
          <w:highlight w:val="lightGray"/>
        </w:rPr>
        <w:lastRenderedPageBreak/>
        <w:t>Adopt Chapter 22 of the 2024 IBC as amended below. All existing California amendments that are not revised below shall continue without change.</w:t>
      </w:r>
    </w:p>
    <w:p w14:paraId="309ED671" w14:textId="23BDB5FB" w:rsidR="00AB30C5" w:rsidRPr="000B403A" w:rsidRDefault="00AB30C5" w:rsidP="00AB30C5">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2201 – GENERAL</w:t>
      </w:r>
    </w:p>
    <w:p w14:paraId="58956B3D" w14:textId="20E68F48" w:rsidR="00AB30C5" w:rsidRPr="000B403A" w:rsidRDefault="00AB30C5" w:rsidP="00AB30C5">
      <w:pPr>
        <w:rPr>
          <w:rFonts w:cs="Arial"/>
          <w:szCs w:val="24"/>
        </w:rPr>
      </w:pPr>
      <w:r w:rsidRPr="000B403A">
        <w:rPr>
          <w:rFonts w:eastAsia="SourceSansPro-Bold" w:cs="Arial"/>
          <w:b/>
          <w:bCs/>
          <w:snapToGrid/>
          <w:szCs w:val="24"/>
        </w:rPr>
        <w:t xml:space="preserve">2201.1 Scope. </w:t>
      </w:r>
      <w:r w:rsidRPr="000B403A">
        <w:rPr>
          <w:rFonts w:eastAsia="SourceSansPro-Bold" w:cs="Arial"/>
          <w:snapToGrid/>
          <w:szCs w:val="24"/>
        </w:rPr>
        <w:t>The provisions of this chapter …</w:t>
      </w:r>
    </w:p>
    <w:p w14:paraId="773FFA38" w14:textId="77777777" w:rsidR="00AB30C5" w:rsidRPr="000B403A" w:rsidRDefault="00AB30C5" w:rsidP="00AB30C5">
      <w:pPr>
        <w:ind w:firstLine="360"/>
        <w:rPr>
          <w:rFonts w:cs="Arial"/>
          <w:szCs w:val="24"/>
        </w:rPr>
      </w:pPr>
      <w:r w:rsidRPr="000B403A">
        <w:rPr>
          <w:rFonts w:cs="Arial"/>
          <w:szCs w:val="24"/>
        </w:rPr>
        <w:t>…</w:t>
      </w:r>
    </w:p>
    <w:p w14:paraId="6C6F283B" w14:textId="5A501B9D" w:rsidR="00AB30C5" w:rsidRPr="000B403A" w:rsidRDefault="00AB30C5" w:rsidP="00AB30C5">
      <w:pPr>
        <w:widowControl/>
        <w:autoSpaceDE w:val="0"/>
        <w:autoSpaceDN w:val="0"/>
        <w:adjustRightInd w:val="0"/>
        <w:ind w:left="360"/>
        <w:rPr>
          <w:rFonts w:cs="Arial"/>
          <w:i/>
          <w:iCs/>
          <w:snapToGrid/>
          <w:szCs w:val="24"/>
        </w:rPr>
      </w:pPr>
      <w:r w:rsidRPr="000B403A">
        <w:rPr>
          <w:rFonts w:cs="Arial"/>
          <w:b/>
          <w:bCs/>
          <w:i/>
          <w:iCs/>
          <w:snapToGrid/>
          <w:szCs w:val="24"/>
        </w:rPr>
        <w:t xml:space="preserve">2201.1.2 Amendments in this chapter. </w:t>
      </w:r>
      <w:r w:rsidRPr="000B403A">
        <w:rPr>
          <w:rFonts w:cs="Arial"/>
          <w:b/>
          <w:bCs/>
          <w:i/>
          <w:iCs/>
          <w:szCs w:val="24"/>
        </w:rPr>
        <w:t xml:space="preserve">[DSA-SS/CC] </w:t>
      </w:r>
      <w:r w:rsidR="00D05AD7" w:rsidRPr="000B403A">
        <w:rPr>
          <w:rFonts w:cs="Arial"/>
          <w:i/>
          <w:iCs/>
          <w:strike/>
          <w:snapToGrid/>
          <w:szCs w:val="24"/>
        </w:rPr>
        <w:t>DSA-SS,</w:t>
      </w:r>
      <w:r w:rsidR="00D05AD7" w:rsidRPr="000B403A">
        <w:rPr>
          <w:rFonts w:cs="Arial"/>
          <w:i/>
          <w:iCs/>
          <w:snapToGrid/>
          <w:szCs w:val="24"/>
        </w:rPr>
        <w:t xml:space="preserve"> </w:t>
      </w:r>
      <w:r w:rsidRPr="000B403A">
        <w:rPr>
          <w:rFonts w:cs="Arial"/>
          <w:i/>
          <w:iCs/>
          <w:snapToGrid/>
          <w:szCs w:val="24"/>
        </w:rPr>
        <w:t xml:space="preserve">DSA-SS/CC adopts this chapter </w:t>
      </w:r>
      <w:r w:rsidRPr="000B403A">
        <w:rPr>
          <w:rFonts w:cs="Arial"/>
          <w:i/>
          <w:strike/>
          <w:snapToGrid/>
          <w:szCs w:val="24"/>
        </w:rPr>
        <w:t>and all amendments</w:t>
      </w:r>
      <w:r w:rsidRPr="000B403A">
        <w:rPr>
          <w:rFonts w:cs="Arial"/>
          <w:i/>
          <w:snapToGrid/>
          <w:szCs w:val="24"/>
        </w:rPr>
        <w:t xml:space="preserve"> </w:t>
      </w:r>
      <w:r w:rsidRPr="000B403A">
        <w:rPr>
          <w:rFonts w:cs="Arial"/>
          <w:i/>
          <w:snapToGrid/>
          <w:szCs w:val="24"/>
          <w:u w:val="single"/>
        </w:rPr>
        <w:t>as amended</w:t>
      </w:r>
      <w:r w:rsidRPr="000B403A">
        <w:rPr>
          <w:rFonts w:cs="Arial"/>
          <w:i/>
          <w:snapToGrid/>
          <w:szCs w:val="24"/>
        </w:rPr>
        <w:t>.</w:t>
      </w:r>
    </w:p>
    <w:p w14:paraId="7F67633B" w14:textId="77777777" w:rsidR="00AB30C5" w:rsidRPr="000B403A" w:rsidRDefault="00AB30C5" w:rsidP="00AB30C5">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3C56BBC1" w14:textId="7715B84B" w:rsidR="00AB30C5" w:rsidRPr="000B403A" w:rsidRDefault="00AB30C5" w:rsidP="00AB30C5">
      <w:pPr>
        <w:widowControl/>
        <w:autoSpaceDE w:val="0"/>
        <w:autoSpaceDN w:val="0"/>
        <w:adjustRightInd w:val="0"/>
        <w:ind w:left="720"/>
        <w:rPr>
          <w:rFonts w:cs="Arial"/>
          <w:snapToGrid/>
          <w:szCs w:val="24"/>
          <w:highlight w:val="lightGray"/>
        </w:rPr>
      </w:pPr>
      <w:r w:rsidRPr="000B403A">
        <w:rPr>
          <w:rFonts w:cs="Arial"/>
          <w:snapToGrid/>
          <w:szCs w:val="24"/>
          <w:highlight w:val="lightGray"/>
        </w:rPr>
        <w:t>(Relocate Item 1 below to 2201.1.3)</w:t>
      </w:r>
    </w:p>
    <w:p w14:paraId="666DB58D" w14:textId="77777777" w:rsidR="00AB30C5" w:rsidRPr="000B403A" w:rsidRDefault="00AB30C5" w:rsidP="00B40A7D">
      <w:pPr>
        <w:pStyle w:val="ListParagraph"/>
        <w:numPr>
          <w:ilvl w:val="0"/>
          <w:numId w:val="120"/>
        </w:numPr>
        <w:contextualSpacing w:val="0"/>
        <w:rPr>
          <w:rFonts w:cs="Arial"/>
          <w:i/>
          <w:strike/>
          <w:szCs w:val="24"/>
        </w:rPr>
      </w:pPr>
      <w:r w:rsidRPr="000B403A">
        <w:rPr>
          <w:rFonts w:cs="Arial"/>
          <w:b/>
          <w:i/>
          <w:strike/>
          <w:szCs w:val="24"/>
        </w:rPr>
        <w:t>[DSA-SS/CC]</w:t>
      </w:r>
      <w:r w:rsidRPr="000B403A">
        <w:rPr>
          <w:rFonts w:cs="Arial"/>
          <w:strike/>
          <w:szCs w:val="24"/>
        </w:rPr>
        <w:t xml:space="preserve"> </w:t>
      </w:r>
      <w:r w:rsidRPr="000B403A">
        <w:rPr>
          <w:rFonts w:cs="Arial"/>
          <w:i/>
          <w:strike/>
          <w:szCs w:val="24"/>
        </w:rPr>
        <w:t>- For applications listed in Section 1.9.2.2.</w:t>
      </w:r>
    </w:p>
    <w:p w14:paraId="19DAC548" w14:textId="77777777" w:rsidR="00AB30C5" w:rsidRPr="000B403A" w:rsidRDefault="00AB30C5" w:rsidP="00B40A7D">
      <w:pPr>
        <w:pStyle w:val="ListParagraph"/>
        <w:numPr>
          <w:ilvl w:val="0"/>
          <w:numId w:val="120"/>
        </w:numPr>
        <w:contextualSpacing w:val="0"/>
        <w:rPr>
          <w:rFonts w:cs="Arial"/>
          <w:szCs w:val="24"/>
        </w:rPr>
      </w:pPr>
      <w:r w:rsidRPr="000B403A">
        <w:rPr>
          <w:rFonts w:cs="Arial"/>
          <w:szCs w:val="24"/>
          <w:highlight w:val="lightGray"/>
        </w:rPr>
        <w:t>(Reserved for OSHPD)</w:t>
      </w:r>
    </w:p>
    <w:p w14:paraId="78CF1393" w14:textId="2AB7FBDD" w:rsidR="00AB30C5" w:rsidRPr="000B403A" w:rsidRDefault="00AB30C5" w:rsidP="00AB30C5">
      <w:pPr>
        <w:ind w:left="360"/>
        <w:rPr>
          <w:rFonts w:cs="Arial"/>
          <w:b/>
          <w:i/>
          <w:szCs w:val="24"/>
          <w:u w:val="single"/>
        </w:rPr>
      </w:pPr>
      <w:r w:rsidRPr="000B403A">
        <w:rPr>
          <w:rFonts w:cs="Arial"/>
          <w:b/>
          <w:i/>
          <w:szCs w:val="24"/>
          <w:u w:val="single"/>
        </w:rPr>
        <w:t>2201.1.3 Identification of amendments.</w:t>
      </w:r>
      <w:r w:rsidRPr="000B403A">
        <w:rPr>
          <w:rFonts w:cs="Arial"/>
          <w:b/>
          <w:i/>
          <w:szCs w:val="24"/>
        </w:rPr>
        <w:t xml:space="preserve"> </w:t>
      </w:r>
      <w:r w:rsidRPr="000B403A">
        <w:rPr>
          <w:rFonts w:cs="Arial"/>
          <w:b/>
          <w:bCs/>
          <w:i/>
          <w:iCs/>
          <w:szCs w:val="24"/>
          <w:u w:val="single"/>
        </w:rPr>
        <w:t>[DSA-SS/CC]</w:t>
      </w:r>
      <w:r w:rsidRPr="000B403A">
        <w:rPr>
          <w:rFonts w:cs="Arial"/>
          <w:bCs/>
          <w:i/>
          <w:szCs w:val="24"/>
        </w:rPr>
        <w:t xml:space="preserve"> </w:t>
      </w:r>
      <w:r w:rsidRPr="000B403A">
        <w:rPr>
          <w:rFonts w:cs="Arial"/>
          <w:szCs w:val="24"/>
          <w:highlight w:val="lightGray"/>
        </w:rPr>
        <w:t>(Items below are relocated from existing 2201.1.2)</w:t>
      </w:r>
    </w:p>
    <w:p w14:paraId="3B2EE5FD" w14:textId="77777777" w:rsidR="00AB30C5" w:rsidRPr="000B403A" w:rsidRDefault="00AB30C5" w:rsidP="00B40A7D">
      <w:pPr>
        <w:pStyle w:val="ListParagraph"/>
        <w:numPr>
          <w:ilvl w:val="0"/>
          <w:numId w:val="121"/>
        </w:numPr>
        <w:contextualSpacing w:val="0"/>
        <w:rPr>
          <w:rFonts w:cs="Arial"/>
          <w:i/>
          <w:szCs w:val="24"/>
        </w:rPr>
      </w:pPr>
      <w:r w:rsidRPr="000B403A">
        <w:rPr>
          <w:rFonts w:cs="Arial"/>
          <w:i/>
          <w:szCs w:val="24"/>
        </w:rPr>
        <w:t>Division of the State Architect - Structural Safety/Community Colleges</w:t>
      </w:r>
      <w:r w:rsidRPr="000B403A">
        <w:rPr>
          <w:rFonts w:cs="Arial"/>
          <w:i/>
          <w:szCs w:val="24"/>
          <w:u w:val="single"/>
        </w:rPr>
        <w:t xml:space="preserve"> amendments appear in this chapter preceded by the appropriate acronym, as follows</w:t>
      </w:r>
      <w:r w:rsidRPr="000B403A">
        <w:rPr>
          <w:rFonts w:cs="Arial"/>
          <w:i/>
          <w:szCs w:val="24"/>
        </w:rPr>
        <w:t>:</w:t>
      </w:r>
    </w:p>
    <w:p w14:paraId="1139F0DB" w14:textId="77777777" w:rsidR="00AB30C5" w:rsidRPr="000B403A" w:rsidRDefault="00AB30C5" w:rsidP="00AB30C5">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76D9C225" w14:textId="77777777" w:rsidR="00AB30C5" w:rsidRPr="000B403A" w:rsidRDefault="00AB30C5" w:rsidP="00B40A7D">
      <w:pPr>
        <w:pStyle w:val="ListParagraph"/>
        <w:numPr>
          <w:ilvl w:val="0"/>
          <w:numId w:val="121"/>
        </w:numPr>
        <w:contextualSpacing w:val="0"/>
        <w:rPr>
          <w:rFonts w:cs="Arial"/>
          <w:iCs/>
          <w:szCs w:val="24"/>
        </w:rPr>
      </w:pPr>
      <w:r w:rsidRPr="000B403A">
        <w:rPr>
          <w:rFonts w:cs="Arial"/>
          <w:szCs w:val="24"/>
          <w:highlight w:val="lightGray"/>
        </w:rPr>
        <w:t>(Reserved for OSHPD)</w:t>
      </w:r>
    </w:p>
    <w:p w14:paraId="1AF9F550" w14:textId="35B96E9E" w:rsidR="00AB30C5" w:rsidRPr="000B403A" w:rsidRDefault="00AB30C5" w:rsidP="00AB30C5">
      <w:pPr>
        <w:ind w:left="360"/>
        <w:rPr>
          <w:rFonts w:eastAsia="Arial" w:cs="Arial"/>
          <w:szCs w:val="24"/>
        </w:rPr>
      </w:pPr>
      <w:r w:rsidRPr="000B403A">
        <w:rPr>
          <w:rFonts w:cs="Arial"/>
          <w:b/>
          <w:i/>
          <w:szCs w:val="24"/>
          <w:u w:val="single"/>
        </w:rPr>
        <w:t>2201.1.4</w:t>
      </w:r>
      <w:r w:rsidRPr="000B403A">
        <w:rPr>
          <w:rFonts w:cs="Arial"/>
          <w:szCs w:val="24"/>
        </w:rPr>
        <w:t xml:space="preserve"> </w:t>
      </w:r>
      <w:r w:rsidRPr="000B403A">
        <w:rPr>
          <w:rFonts w:cs="Arial"/>
          <w:b/>
          <w:i/>
          <w:strike/>
          <w:szCs w:val="24"/>
        </w:rPr>
        <w:t>2201.1.3</w:t>
      </w:r>
      <w:r w:rsidRPr="000B403A">
        <w:rPr>
          <w:rFonts w:cs="Arial"/>
          <w:szCs w:val="24"/>
        </w:rPr>
        <w:t xml:space="preserve"> </w:t>
      </w:r>
      <w:r w:rsidRPr="000B403A">
        <w:rPr>
          <w:rFonts w:cs="Arial"/>
          <w:b/>
          <w:i/>
          <w:szCs w:val="24"/>
        </w:rPr>
        <w:t>Reference to other chapters.</w:t>
      </w:r>
      <w:r w:rsidRPr="000B403A">
        <w:rPr>
          <w:rFonts w:cs="Arial"/>
          <w:szCs w:val="24"/>
        </w:rPr>
        <w:t xml:space="preserve"> </w:t>
      </w:r>
      <w:r w:rsidRPr="000B403A">
        <w:rPr>
          <w:rFonts w:cs="Arial"/>
          <w:b/>
          <w:bCs/>
          <w:i/>
          <w:iCs/>
          <w:szCs w:val="24"/>
        </w:rPr>
        <w:t>[DSA-SS/CC]</w:t>
      </w:r>
      <w:r w:rsidRPr="000B403A">
        <w:rPr>
          <w:rFonts w:cs="Arial"/>
          <w:szCs w:val="24"/>
        </w:rPr>
        <w:t xml:space="preserve"> </w:t>
      </w:r>
      <w:r w:rsidRPr="000B403A">
        <w:rPr>
          <w:rFonts w:cs="Arial"/>
          <w:i/>
          <w:iCs/>
          <w:szCs w:val="24"/>
        </w:rPr>
        <w:t>Where reference within this chapter is made to sections in Chapters 17 and 18, the provisions in Chapters 17A and 18A respectively shall apply instead.</w:t>
      </w:r>
      <w:r w:rsidRPr="000B403A">
        <w:rPr>
          <w:rFonts w:cs="Arial"/>
          <w:szCs w:val="24"/>
        </w:rPr>
        <w:t xml:space="preserve"> </w:t>
      </w:r>
      <w:r w:rsidRPr="000B403A">
        <w:rPr>
          <w:rFonts w:eastAsia="Arial" w:cs="Arial"/>
          <w:szCs w:val="24"/>
          <w:highlight w:val="lightGray"/>
        </w:rPr>
        <w:t>(No changes to existing California amendment except renumbering)</w:t>
      </w:r>
    </w:p>
    <w:p w14:paraId="0244B8E3" w14:textId="3A52039E" w:rsidR="00AB30C5" w:rsidRPr="000B403A" w:rsidRDefault="00AB30C5" w:rsidP="00AB30C5">
      <w:pPr>
        <w:ind w:left="360"/>
        <w:rPr>
          <w:rFonts w:cs="Arial"/>
          <w:b/>
          <w:i/>
          <w:szCs w:val="24"/>
          <w:u w:val="single"/>
        </w:rPr>
      </w:pPr>
      <w:r w:rsidRPr="000B403A">
        <w:rPr>
          <w:rFonts w:cs="Arial"/>
          <w:b/>
          <w:i/>
          <w:szCs w:val="24"/>
          <w:u w:val="single"/>
        </w:rPr>
        <w:t>2201.1.5</w:t>
      </w:r>
      <w:r w:rsidRPr="000B403A">
        <w:rPr>
          <w:rFonts w:cs="Arial"/>
          <w:szCs w:val="24"/>
        </w:rPr>
        <w:t xml:space="preserve"> </w:t>
      </w:r>
      <w:r w:rsidRPr="000B403A">
        <w:rPr>
          <w:rFonts w:cs="Arial"/>
          <w:b/>
          <w:i/>
          <w:strike/>
          <w:szCs w:val="24"/>
        </w:rPr>
        <w:t>2201.1.4</w:t>
      </w:r>
      <w:r w:rsidRPr="000B403A">
        <w:rPr>
          <w:rFonts w:cs="Arial"/>
          <w:szCs w:val="24"/>
        </w:rPr>
        <w:t xml:space="preserve"> </w:t>
      </w:r>
      <w:r w:rsidR="00612E4E" w:rsidRPr="000B403A">
        <w:rPr>
          <w:rFonts w:cs="Arial"/>
          <w:b/>
          <w:i/>
          <w:szCs w:val="24"/>
          <w:u w:val="single"/>
        </w:rPr>
        <w:t>Additional amendments.</w:t>
      </w:r>
      <w:r w:rsidR="00612E4E" w:rsidRPr="000B403A">
        <w:rPr>
          <w:rFonts w:cs="Arial"/>
          <w:b/>
          <w:i/>
          <w:szCs w:val="24"/>
        </w:rPr>
        <w:t xml:space="preserve"> </w:t>
      </w:r>
      <w:r w:rsidR="00612E4E" w:rsidRPr="000B403A">
        <w:rPr>
          <w:rFonts w:cs="Arial"/>
          <w:b/>
          <w:i/>
          <w:strike/>
          <w:szCs w:val="24"/>
        </w:rPr>
        <w:t>Amendments.</w:t>
      </w:r>
      <w:r w:rsidRPr="000B403A">
        <w:rPr>
          <w:rFonts w:cs="Arial"/>
          <w:b/>
          <w:i/>
          <w:szCs w:val="24"/>
        </w:rPr>
        <w:t xml:space="preserve"> [DSA-SS/CC]</w:t>
      </w:r>
      <w:r w:rsidRPr="000B403A">
        <w:rPr>
          <w:rFonts w:cs="Arial"/>
          <w:szCs w:val="24"/>
        </w:rPr>
        <w:t xml:space="preserve"> </w:t>
      </w:r>
      <w:r w:rsidRPr="000B403A">
        <w:rPr>
          <w:rFonts w:cs="Arial"/>
          <w:i/>
          <w:szCs w:val="24"/>
        </w:rPr>
        <w:t xml:space="preserve">See Section </w:t>
      </w:r>
      <w:r w:rsidRPr="000B403A">
        <w:rPr>
          <w:rFonts w:cs="Arial"/>
          <w:i/>
          <w:szCs w:val="24"/>
          <w:u w:val="single"/>
        </w:rPr>
        <w:t>221</w:t>
      </w:r>
      <w:r w:rsidR="00C44130" w:rsidRPr="000B403A">
        <w:rPr>
          <w:rFonts w:cs="Arial"/>
          <w:i/>
          <w:szCs w:val="24"/>
          <w:u w:val="single"/>
        </w:rPr>
        <w:t>5</w:t>
      </w:r>
      <w:r w:rsidRPr="000B403A">
        <w:rPr>
          <w:rFonts w:cs="Arial"/>
          <w:i/>
          <w:szCs w:val="24"/>
        </w:rPr>
        <w:t xml:space="preserve"> </w:t>
      </w:r>
      <w:r w:rsidRPr="000B403A">
        <w:rPr>
          <w:rFonts w:cs="Arial"/>
          <w:i/>
          <w:strike/>
          <w:szCs w:val="24"/>
        </w:rPr>
        <w:t>2212</w:t>
      </w:r>
      <w:r w:rsidRPr="000B403A">
        <w:rPr>
          <w:rFonts w:cs="Arial"/>
          <w:i/>
          <w:szCs w:val="24"/>
        </w:rPr>
        <w:t xml:space="preserve"> for additional requirements.</w:t>
      </w:r>
    </w:p>
    <w:p w14:paraId="051BA0AB" w14:textId="5065ED09" w:rsidR="008818FF" w:rsidRPr="000B403A" w:rsidRDefault="008818FF" w:rsidP="008818FF">
      <w:pPr>
        <w:autoSpaceDE w:val="0"/>
        <w:autoSpaceDN w:val="0"/>
        <w:adjustRightInd w:val="0"/>
        <w:spacing w:before="120"/>
        <w:rPr>
          <w:rFonts w:cs="Arial"/>
          <w:szCs w:val="24"/>
        </w:rPr>
      </w:pPr>
      <w:r w:rsidRPr="000B403A">
        <w:rPr>
          <w:rFonts w:cs="Arial"/>
          <w:szCs w:val="24"/>
        </w:rPr>
        <w:t>...</w:t>
      </w:r>
    </w:p>
    <w:p w14:paraId="3DAFC6B9" w14:textId="12943A6B" w:rsidR="00AE2C94" w:rsidRPr="000B403A" w:rsidRDefault="00AE2C94" w:rsidP="00AE2C94">
      <w:pPr>
        <w:widowControl/>
        <w:autoSpaceDE w:val="0"/>
        <w:autoSpaceDN w:val="0"/>
        <w:adjustRightInd w:val="0"/>
        <w:jc w:val="center"/>
        <w:rPr>
          <w:rFonts w:eastAsia="SourceSansPro-Bold" w:cs="Arial"/>
          <w:b/>
          <w:i/>
          <w:snapToGrid/>
          <w:szCs w:val="24"/>
        </w:rPr>
      </w:pPr>
      <w:r w:rsidRPr="000B403A">
        <w:rPr>
          <w:rFonts w:eastAsia="SourceSansPro-Bold" w:cs="Arial"/>
          <w:b/>
          <w:i/>
          <w:snapToGrid/>
          <w:szCs w:val="24"/>
        </w:rPr>
        <w:t xml:space="preserve">SECTION </w:t>
      </w:r>
      <w:r w:rsidR="006A13CC" w:rsidRPr="000B403A">
        <w:rPr>
          <w:rFonts w:eastAsia="SourceSansPro-Bold" w:cs="Arial"/>
          <w:b/>
          <w:bCs/>
          <w:i/>
          <w:iCs/>
          <w:snapToGrid/>
          <w:szCs w:val="24"/>
          <w:u w:val="single"/>
        </w:rPr>
        <w:t>221</w:t>
      </w:r>
      <w:r w:rsidR="00707A5D" w:rsidRPr="000B403A">
        <w:rPr>
          <w:rFonts w:eastAsia="SourceSansPro-Bold" w:cs="Arial"/>
          <w:b/>
          <w:bCs/>
          <w:i/>
          <w:iCs/>
          <w:snapToGrid/>
          <w:szCs w:val="24"/>
          <w:u w:val="single"/>
        </w:rPr>
        <w:t>5</w:t>
      </w:r>
      <w:r w:rsidR="00CE1845" w:rsidRPr="000B403A">
        <w:rPr>
          <w:rFonts w:eastAsia="SourceSansPro-Bold" w:cs="Arial"/>
          <w:b/>
          <w:bCs/>
          <w:i/>
          <w:iCs/>
          <w:snapToGrid/>
          <w:szCs w:val="24"/>
        </w:rPr>
        <w:t xml:space="preserve"> </w:t>
      </w:r>
      <w:r w:rsidR="006A13CC" w:rsidRPr="000B403A">
        <w:rPr>
          <w:rFonts w:eastAsia="SourceSansPro-Bold" w:cs="Arial"/>
          <w:b/>
          <w:i/>
          <w:strike/>
          <w:snapToGrid/>
          <w:szCs w:val="24"/>
        </w:rPr>
        <w:t>2212</w:t>
      </w:r>
      <w:r w:rsidR="006A13CC" w:rsidRPr="000B403A">
        <w:rPr>
          <w:rFonts w:eastAsia="SourceSansPro-Bold" w:cs="Arial"/>
          <w:b/>
          <w:bCs/>
          <w:i/>
          <w:iCs/>
          <w:snapToGrid/>
          <w:szCs w:val="24"/>
        </w:rPr>
        <w:t xml:space="preserve"> </w:t>
      </w:r>
      <w:r w:rsidR="00CE1845" w:rsidRPr="000B403A">
        <w:rPr>
          <w:rFonts w:eastAsia="SourceSansPro-Bold" w:cs="Arial"/>
          <w:b/>
          <w:bCs/>
          <w:i/>
          <w:iCs/>
          <w:snapToGrid/>
          <w:szCs w:val="24"/>
        </w:rPr>
        <w:t>–</w:t>
      </w:r>
      <w:r w:rsidR="006A13CC" w:rsidRPr="000B403A">
        <w:rPr>
          <w:rFonts w:eastAsia="SourceSansPro-Bold" w:cs="Arial"/>
          <w:b/>
          <w:bCs/>
          <w:i/>
          <w:iCs/>
          <w:snapToGrid/>
          <w:szCs w:val="24"/>
        </w:rPr>
        <w:t xml:space="preserve"> </w:t>
      </w:r>
      <w:r w:rsidR="006A13CC" w:rsidRPr="000B403A">
        <w:rPr>
          <w:rFonts w:eastAsia="SourceSansPro-Bold" w:cs="Arial"/>
          <w:b/>
          <w:i/>
          <w:snapToGrid/>
          <w:szCs w:val="24"/>
        </w:rPr>
        <w:t>ADDITIONAL REQUIREMENTS</w:t>
      </w:r>
      <w:r w:rsidR="00CE1845" w:rsidRPr="000B403A">
        <w:rPr>
          <w:rFonts w:eastAsia="SourceSansPro-Bold" w:cs="Arial"/>
          <w:b/>
          <w:bCs/>
          <w:i/>
          <w:iCs/>
          <w:snapToGrid/>
          <w:szCs w:val="24"/>
        </w:rPr>
        <w:t xml:space="preserve"> </w:t>
      </w:r>
      <w:r w:rsidR="006A13CC" w:rsidRPr="000B403A">
        <w:rPr>
          <w:rFonts w:eastAsia="SourceSansPro-Bold" w:cs="Arial"/>
          <w:b/>
          <w:i/>
          <w:snapToGrid/>
          <w:szCs w:val="24"/>
        </w:rPr>
        <w:t>FOR COMMUNITY COLLEGES [DSA-SS/CC]</w:t>
      </w:r>
    </w:p>
    <w:p w14:paraId="180973E5" w14:textId="4AC3F271" w:rsidR="00AE2C94" w:rsidRPr="000B403A" w:rsidRDefault="00945287" w:rsidP="00C41A3D">
      <w:pPr>
        <w:rPr>
          <w:rFonts w:eastAsia="Arial" w:cs="Arial"/>
          <w:b/>
          <w:i/>
          <w:szCs w:val="24"/>
          <w:u w:val="single"/>
        </w:rPr>
      </w:pPr>
      <w:r w:rsidRPr="000B403A">
        <w:rPr>
          <w:rFonts w:cs="Arial"/>
          <w:bCs/>
          <w:szCs w:val="24"/>
          <w:highlight w:val="lightGray"/>
        </w:rPr>
        <w:t xml:space="preserve">(All numbered subsections within </w:t>
      </w:r>
      <w:r w:rsidR="00BA341D" w:rsidRPr="000B403A">
        <w:rPr>
          <w:rFonts w:cs="Arial"/>
          <w:bCs/>
          <w:szCs w:val="24"/>
          <w:highlight w:val="lightGray"/>
        </w:rPr>
        <w:t>this</w:t>
      </w:r>
      <w:r w:rsidRPr="000B403A">
        <w:rPr>
          <w:rFonts w:cs="Arial"/>
          <w:bCs/>
          <w:szCs w:val="24"/>
          <w:highlight w:val="lightGray"/>
        </w:rPr>
        <w:t xml:space="preserve"> section are renumbered from </w:t>
      </w:r>
      <w:r w:rsidR="00BA341D" w:rsidRPr="000B403A">
        <w:rPr>
          <w:rFonts w:cs="Arial"/>
          <w:bCs/>
          <w:szCs w:val="24"/>
          <w:highlight w:val="lightGray"/>
        </w:rPr>
        <w:t>221</w:t>
      </w:r>
      <w:r w:rsidR="00BA341D" w:rsidRPr="000B403A">
        <w:rPr>
          <w:rFonts w:cs="Arial"/>
          <w:bCs/>
          <w:strike/>
          <w:szCs w:val="24"/>
          <w:highlight w:val="lightGray"/>
        </w:rPr>
        <w:t>2</w:t>
      </w:r>
      <w:r w:rsidRPr="000B403A">
        <w:rPr>
          <w:rFonts w:cs="Arial"/>
          <w:bCs/>
          <w:szCs w:val="24"/>
          <w:highlight w:val="lightGray"/>
        </w:rPr>
        <w:t xml:space="preserve"> to </w:t>
      </w:r>
      <w:r w:rsidR="00BA341D" w:rsidRPr="000B403A">
        <w:rPr>
          <w:rFonts w:cs="Arial"/>
          <w:bCs/>
          <w:szCs w:val="24"/>
          <w:highlight w:val="lightGray"/>
        </w:rPr>
        <w:t>221</w:t>
      </w:r>
      <w:r w:rsidR="00BA341D" w:rsidRPr="000B403A">
        <w:rPr>
          <w:rFonts w:cs="Arial"/>
          <w:bCs/>
          <w:szCs w:val="24"/>
          <w:highlight w:val="lightGray"/>
          <w:u w:val="single"/>
        </w:rPr>
        <w:t>5</w:t>
      </w:r>
      <w:r w:rsidRPr="000B403A">
        <w:rPr>
          <w:rFonts w:cs="Arial"/>
          <w:bCs/>
          <w:szCs w:val="24"/>
          <w:highlight w:val="lightGray"/>
        </w:rPr>
        <w:t>)</w:t>
      </w:r>
    </w:p>
    <w:p w14:paraId="7E3B827D" w14:textId="45B3EC21" w:rsidR="0F1BA584" w:rsidRPr="000B403A" w:rsidRDefault="0F1BA584" w:rsidP="00736877">
      <w:pPr>
        <w:rPr>
          <w:rFonts w:cs="Arial"/>
          <w:szCs w:val="24"/>
        </w:rPr>
      </w:pPr>
      <w:r w:rsidRPr="000B403A">
        <w:rPr>
          <w:rFonts w:eastAsia="Arial" w:cs="Arial"/>
          <w:b/>
          <w:i/>
          <w:szCs w:val="24"/>
          <w:u w:val="single"/>
        </w:rPr>
        <w:t>2215.1</w:t>
      </w:r>
      <w:r w:rsidRPr="000B403A">
        <w:rPr>
          <w:rFonts w:eastAsia="Arial" w:cs="Arial"/>
          <w:b/>
          <w:bCs/>
          <w:i/>
          <w:iCs/>
          <w:szCs w:val="24"/>
        </w:rPr>
        <w:t xml:space="preserve"> </w:t>
      </w:r>
      <w:r w:rsidRPr="000B403A">
        <w:rPr>
          <w:rFonts w:eastAsia="Arial" w:cs="Arial"/>
          <w:b/>
          <w:i/>
          <w:strike/>
          <w:szCs w:val="24"/>
        </w:rPr>
        <w:t>2212.1</w:t>
      </w:r>
      <w:r w:rsidRPr="000B403A">
        <w:rPr>
          <w:rFonts w:eastAsia="Arial" w:cs="Arial"/>
          <w:b/>
          <w:bCs/>
          <w:i/>
          <w:iCs/>
          <w:szCs w:val="24"/>
        </w:rPr>
        <w:t xml:space="preserve"> </w:t>
      </w:r>
      <w:r w:rsidR="003D1116" w:rsidRPr="000B403A">
        <w:rPr>
          <w:rFonts w:eastAsia="Arial" w:cs="Arial"/>
          <w:b/>
          <w:bCs/>
          <w:i/>
          <w:iCs/>
          <w:szCs w:val="24"/>
          <w:u w:val="single"/>
        </w:rPr>
        <w:t>General.</w:t>
      </w:r>
      <w:r w:rsidR="003D1116" w:rsidRPr="000B403A">
        <w:rPr>
          <w:rFonts w:eastAsia="Arial" w:cs="Arial"/>
          <w:b/>
          <w:bCs/>
          <w:i/>
          <w:iCs/>
          <w:szCs w:val="24"/>
        </w:rPr>
        <w:t xml:space="preserve"> </w:t>
      </w:r>
      <w:r w:rsidRPr="000B403A">
        <w:rPr>
          <w:rFonts w:eastAsia="Arial" w:cs="Arial"/>
          <w:b/>
          <w:i/>
          <w:strike/>
          <w:szCs w:val="24"/>
        </w:rPr>
        <w:t>Connections.</w:t>
      </w:r>
    </w:p>
    <w:p w14:paraId="6F7998AA" w14:textId="4BAF674D" w:rsidR="0F1BA584" w:rsidRPr="000B403A" w:rsidRDefault="0F1BA584" w:rsidP="00417682">
      <w:pPr>
        <w:ind w:left="360"/>
        <w:rPr>
          <w:rFonts w:cs="Arial"/>
          <w:szCs w:val="24"/>
        </w:rPr>
      </w:pPr>
      <w:r w:rsidRPr="000B403A">
        <w:rPr>
          <w:rFonts w:eastAsia="Arial" w:cs="Arial"/>
          <w:b/>
          <w:i/>
          <w:szCs w:val="24"/>
          <w:u w:val="single"/>
        </w:rPr>
        <w:t>2215.1.1</w:t>
      </w:r>
      <w:r w:rsidRPr="000B403A">
        <w:rPr>
          <w:rFonts w:eastAsia="Arial" w:cs="Arial"/>
          <w:b/>
          <w:i/>
          <w:szCs w:val="24"/>
        </w:rPr>
        <w:t xml:space="preserve"> </w:t>
      </w:r>
      <w:r w:rsidRPr="000B403A">
        <w:rPr>
          <w:rFonts w:eastAsia="Arial" w:cs="Arial"/>
          <w:b/>
          <w:i/>
          <w:strike/>
          <w:szCs w:val="24"/>
        </w:rPr>
        <w:t>2212.1.1</w:t>
      </w:r>
      <w:r w:rsidRPr="000B403A">
        <w:rPr>
          <w:rFonts w:eastAsia="Arial" w:cs="Arial"/>
          <w:szCs w:val="24"/>
        </w:rPr>
        <w:t xml:space="preserve"> </w:t>
      </w:r>
      <w:r w:rsidR="00F13CB7" w:rsidRPr="000B403A">
        <w:rPr>
          <w:rFonts w:cs="Arial"/>
          <w:b/>
          <w:i/>
          <w:szCs w:val="24"/>
          <w:u w:val="single"/>
        </w:rPr>
        <w:t>Shear transfer at column</w:t>
      </w:r>
      <w:r w:rsidR="00F13CB7" w:rsidRPr="000B403A">
        <w:rPr>
          <w:rFonts w:cs="Arial"/>
          <w:i/>
          <w:szCs w:val="24"/>
        </w:rPr>
        <w:t xml:space="preserve"> </w:t>
      </w:r>
      <w:r w:rsidRPr="000B403A">
        <w:rPr>
          <w:rFonts w:cs="Arial"/>
          <w:b/>
          <w:i/>
          <w:strike/>
          <w:szCs w:val="24"/>
        </w:rPr>
        <w:t>Column</w:t>
      </w:r>
      <w:r w:rsidRPr="000B403A">
        <w:rPr>
          <w:rFonts w:cs="Arial"/>
          <w:b/>
          <w:i/>
          <w:szCs w:val="24"/>
        </w:rPr>
        <w:t xml:space="preserve"> base plate</w:t>
      </w:r>
      <w:r w:rsidR="00F13CB7" w:rsidRPr="000B403A">
        <w:rPr>
          <w:rFonts w:cs="Arial"/>
          <w:b/>
          <w:i/>
          <w:szCs w:val="24"/>
        </w:rPr>
        <w:t>.</w:t>
      </w:r>
      <w:r w:rsidRPr="000B403A">
        <w:rPr>
          <w:rFonts w:cs="Arial"/>
          <w:i/>
          <w:szCs w:val="24"/>
        </w:rPr>
        <w:t xml:space="preserve"> </w:t>
      </w:r>
      <w:r w:rsidRPr="000B403A">
        <w:rPr>
          <w:rFonts w:cs="Arial"/>
          <w:i/>
          <w:strike/>
          <w:snapToGrid/>
          <w:szCs w:val="24"/>
        </w:rPr>
        <w:t>When shear and/or tensile forces 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Pr="000B403A">
        <w:rPr>
          <w:rFonts w:cs="Arial"/>
          <w:i/>
          <w:szCs w:val="24"/>
          <w:u w:val="single"/>
        </w:rPr>
        <w:t xml:space="preserve"> </w:t>
      </w:r>
      <w:r w:rsidR="00F13CB7" w:rsidRPr="000B403A">
        <w:rPr>
          <w:rFonts w:cs="Arial"/>
          <w:i/>
          <w:szCs w:val="24"/>
          <w:u w:val="single"/>
        </w:rPr>
        <w:t xml:space="preserve">Where the holes in column base plates are </w:t>
      </w:r>
      <w:r w:rsidR="00F13CB7" w:rsidRPr="000B403A">
        <w:rPr>
          <w:rFonts w:cs="Arial"/>
          <w:i/>
          <w:szCs w:val="24"/>
          <w:u w:val="single"/>
        </w:rPr>
        <w:lastRenderedPageBreak/>
        <w:t>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54AB061E" w14:textId="1DA0063A" w:rsidR="006609EF" w:rsidRPr="000B403A" w:rsidRDefault="0F1BA584" w:rsidP="00417682">
      <w:pPr>
        <w:rPr>
          <w:rFonts w:eastAsia="Arial" w:cs="Arial"/>
          <w:b/>
          <w:bCs/>
          <w:szCs w:val="24"/>
        </w:rPr>
      </w:pPr>
      <w:r w:rsidRPr="000B403A">
        <w:rPr>
          <w:rFonts w:eastAsia="Arial" w:cs="Arial"/>
          <w:b/>
          <w:i/>
          <w:szCs w:val="24"/>
          <w:u w:val="single"/>
        </w:rPr>
        <w:t>2215.2</w:t>
      </w:r>
      <w:r w:rsidRPr="000B403A">
        <w:rPr>
          <w:rFonts w:eastAsia="Arial" w:cs="Arial"/>
          <w:b/>
          <w:bCs/>
          <w:szCs w:val="24"/>
        </w:rPr>
        <w:t xml:space="preserve"> </w:t>
      </w:r>
      <w:r w:rsidRPr="000B403A">
        <w:rPr>
          <w:rFonts w:eastAsia="Arial" w:cs="Arial"/>
          <w:b/>
          <w:i/>
          <w:strike/>
          <w:szCs w:val="24"/>
        </w:rPr>
        <w:t>2212.2</w:t>
      </w:r>
      <w:r w:rsidRPr="000B403A">
        <w:rPr>
          <w:rFonts w:eastAsia="Arial" w:cs="Arial"/>
          <w:b/>
          <w:bCs/>
          <w:szCs w:val="24"/>
        </w:rPr>
        <w:t xml:space="preserve"> </w:t>
      </w:r>
      <w:r w:rsidRPr="000B403A">
        <w:rPr>
          <w:rFonts w:eastAsia="Arial" w:cs="Arial"/>
          <w:b/>
          <w:bCs/>
          <w:i/>
          <w:iCs/>
          <w:szCs w:val="24"/>
        </w:rPr>
        <w:t>Modifications to AISC 341</w:t>
      </w:r>
      <w:r w:rsidRPr="000B403A">
        <w:rPr>
          <w:rFonts w:eastAsia="Arial" w:cs="Arial"/>
          <w:b/>
          <w:bCs/>
          <w:szCs w:val="24"/>
        </w:rPr>
        <w:t xml:space="preserve">. </w:t>
      </w:r>
    </w:p>
    <w:p w14:paraId="3FF1114E" w14:textId="43A44440" w:rsidR="00330737" w:rsidRPr="000B403A" w:rsidRDefault="004B0818" w:rsidP="00417682">
      <w:pPr>
        <w:ind w:left="360"/>
        <w:rPr>
          <w:rFonts w:eastAsia="Arial" w:cs="Arial"/>
          <w:szCs w:val="24"/>
        </w:rPr>
      </w:pPr>
      <w:r w:rsidRPr="000B403A">
        <w:rPr>
          <w:rFonts w:eastAsia="Arial" w:cs="Arial"/>
          <w:b/>
          <w:i/>
          <w:szCs w:val="24"/>
          <w:u w:val="single"/>
        </w:rPr>
        <w:t>2215.2</w:t>
      </w:r>
      <w:r w:rsidR="002512A6" w:rsidRPr="000B403A">
        <w:rPr>
          <w:rFonts w:eastAsia="Arial" w:cs="Arial"/>
          <w:b/>
          <w:i/>
          <w:szCs w:val="24"/>
          <w:u w:val="single"/>
        </w:rPr>
        <w:t>.1</w:t>
      </w:r>
      <w:r w:rsidR="0092676B" w:rsidRPr="000B403A">
        <w:rPr>
          <w:rFonts w:eastAsia="Arial" w:cs="Arial"/>
          <w:b/>
          <w:i/>
          <w:szCs w:val="24"/>
        </w:rPr>
        <w:t xml:space="preserve"> </w:t>
      </w:r>
      <w:r w:rsidR="0092676B" w:rsidRPr="000B403A">
        <w:rPr>
          <w:rFonts w:eastAsia="Arial" w:cs="Arial"/>
          <w:b/>
          <w:i/>
          <w:strike/>
          <w:szCs w:val="24"/>
        </w:rPr>
        <w:t>2212.2.1</w:t>
      </w:r>
      <w:r w:rsidR="0092676B" w:rsidRPr="000B403A">
        <w:rPr>
          <w:rFonts w:eastAsia="Arial" w:cs="Arial"/>
          <w:b/>
          <w:i/>
          <w:szCs w:val="24"/>
        </w:rPr>
        <w:t xml:space="preserve"> </w:t>
      </w:r>
      <w:r w:rsidR="00330737" w:rsidRPr="000B403A">
        <w:rPr>
          <w:rFonts w:eastAsia="Arial" w:cs="Arial"/>
          <w:i/>
          <w:szCs w:val="24"/>
        </w:rPr>
        <w:t xml:space="preserve">Modify </w:t>
      </w:r>
      <w:r w:rsidR="00330737" w:rsidRPr="000B403A">
        <w:rPr>
          <w:rFonts w:eastAsia="Arial" w:cs="Arial"/>
          <w:i/>
          <w:szCs w:val="24"/>
          <w:u w:val="single"/>
        </w:rPr>
        <w:t>exception of</w:t>
      </w:r>
      <w:r w:rsidR="00330737" w:rsidRPr="000B403A">
        <w:rPr>
          <w:rFonts w:eastAsia="Arial" w:cs="Arial"/>
          <w:i/>
          <w:szCs w:val="24"/>
        </w:rPr>
        <w:t xml:space="preserve"> Section </w:t>
      </w:r>
      <w:r w:rsidR="00330737" w:rsidRPr="000B403A">
        <w:rPr>
          <w:rFonts w:eastAsia="Arial" w:cs="Arial"/>
          <w:i/>
          <w:szCs w:val="24"/>
          <w:u w:val="single"/>
        </w:rPr>
        <w:t>B5.2</w:t>
      </w:r>
      <w:r w:rsidR="001E288B" w:rsidRPr="000B403A">
        <w:rPr>
          <w:rFonts w:eastAsia="Arial" w:cs="Arial"/>
          <w:i/>
          <w:szCs w:val="24"/>
          <w:u w:val="single"/>
        </w:rPr>
        <w:t>(a)</w:t>
      </w:r>
      <w:r w:rsidR="001E288B" w:rsidRPr="000B403A">
        <w:rPr>
          <w:rFonts w:eastAsia="Arial" w:cs="Arial"/>
          <w:i/>
          <w:szCs w:val="24"/>
        </w:rPr>
        <w:t xml:space="preserve"> </w:t>
      </w:r>
      <w:r w:rsidR="001E288B" w:rsidRPr="000B403A">
        <w:rPr>
          <w:rFonts w:eastAsia="Arial" w:cs="Arial"/>
          <w:i/>
          <w:strike/>
          <w:szCs w:val="24"/>
        </w:rPr>
        <w:t>B5.2(a)</w:t>
      </w:r>
      <w:r w:rsidR="00330737" w:rsidRPr="000B403A">
        <w:rPr>
          <w:rFonts w:eastAsia="Arial" w:cs="Arial"/>
          <w:i/>
          <w:szCs w:val="24"/>
        </w:rPr>
        <w:t xml:space="preserve"> as follows:</w:t>
      </w:r>
    </w:p>
    <w:p w14:paraId="1CA3970B" w14:textId="77777777" w:rsidR="001E288B" w:rsidRPr="000B403A" w:rsidRDefault="001E288B" w:rsidP="00417682">
      <w:pPr>
        <w:ind w:left="720"/>
        <w:rPr>
          <w:rFonts w:cs="Arial"/>
          <w:szCs w:val="24"/>
        </w:rPr>
      </w:pPr>
      <w:r w:rsidRPr="000B403A">
        <w:rPr>
          <w:rFonts w:cs="Arial"/>
          <w:b/>
          <w:szCs w:val="24"/>
          <w:u w:val="single"/>
        </w:rPr>
        <w:t>Exception:</w:t>
      </w:r>
      <w:r w:rsidRPr="000B403A">
        <w:rPr>
          <w:rFonts w:cs="Arial"/>
          <w:szCs w:val="24"/>
        </w:rPr>
        <w:t xml:space="preserve"> The forces specified in this section need not be applied to </w:t>
      </w:r>
      <w:r w:rsidRPr="000B403A">
        <w:rPr>
          <w:rFonts w:cs="Arial"/>
          <w:strike/>
          <w:szCs w:val="24"/>
        </w:rPr>
        <w:t>the diagonal members of the</w:t>
      </w:r>
      <w:r w:rsidRPr="000B403A">
        <w:rPr>
          <w:rFonts w:cs="Arial"/>
          <w:szCs w:val="24"/>
        </w:rPr>
        <w:t xml:space="preserve"> truss diaphragms </w:t>
      </w:r>
      <w:r w:rsidRPr="000B403A">
        <w:rPr>
          <w:rFonts w:cs="Arial"/>
          <w:szCs w:val="24"/>
          <w:u w:val="single"/>
        </w:rPr>
        <w:t>designed as a part of a three-dimensional system in which the seismic force-resisting system types consist of ordinary moment frames, ordinary concentrically braced frames, ordinary cantilever column systems, special cantilever column systems, or combinations thereof, and</w:t>
      </w:r>
      <w:r w:rsidRPr="000B403A">
        <w:rPr>
          <w:rFonts w:cs="Arial"/>
          <w:szCs w:val="24"/>
        </w:rPr>
        <w:t xml:space="preserve"> where </w:t>
      </w:r>
      <w:r w:rsidRPr="000B403A">
        <w:rPr>
          <w:rFonts w:eastAsia="Arial" w:cs="Arial"/>
          <w:i/>
          <w:szCs w:val="24"/>
        </w:rPr>
        <w:t>each diagonal bracing member resists no more than 30 percent of the diaphragm shear at each line of resistance and where</w:t>
      </w:r>
      <w:r w:rsidRPr="000B403A">
        <w:rPr>
          <w:rFonts w:eastAsia="Arial" w:cs="Arial"/>
          <w:szCs w:val="24"/>
        </w:rPr>
        <w:t xml:space="preserve"> </w:t>
      </w:r>
      <w:r w:rsidRPr="000B403A">
        <w:rPr>
          <w:rFonts w:cs="Arial"/>
          <w:szCs w:val="24"/>
          <w:u w:val="single"/>
        </w:rPr>
        <w:t>the truss diagonal</w:t>
      </w:r>
      <w:r w:rsidRPr="000B403A">
        <w:rPr>
          <w:rFonts w:cs="Arial"/>
          <w:szCs w:val="24"/>
        </w:rPr>
        <w:t xml:space="preserve"> members conform to </w:t>
      </w:r>
      <w:r w:rsidRPr="000B403A">
        <w:rPr>
          <w:rFonts w:cs="Arial"/>
          <w:szCs w:val="24"/>
          <w:u w:val="single"/>
        </w:rPr>
        <w:t>Sections F1.4b and F1.5 and the connections conform to Section F1.6.</w:t>
      </w:r>
      <w:r w:rsidRPr="000B403A">
        <w:rPr>
          <w:rFonts w:cs="Arial"/>
          <w:szCs w:val="24"/>
        </w:rPr>
        <w:t xml:space="preserve"> </w:t>
      </w:r>
      <w:r w:rsidRPr="000B403A">
        <w:rPr>
          <w:rFonts w:cs="Arial"/>
          <w:strike/>
          <w:szCs w:val="24"/>
        </w:rPr>
        <w:t>the requirements of Sections F2.4a, F2.5a, F2.5b and F2.6c. Braces in K- or V- configurations and braces supporting gravity loads other than self-weight are not permitted under this exception.</w:t>
      </w:r>
      <w:r w:rsidRPr="000B403A">
        <w:rPr>
          <w:rFonts w:cs="Arial"/>
          <w:szCs w:val="24"/>
        </w:rPr>
        <w:t xml:space="preserve"> </w:t>
      </w:r>
      <w:r w:rsidRPr="000B403A">
        <w:rPr>
          <w:rFonts w:cs="Arial"/>
          <w:szCs w:val="24"/>
          <w:highlight w:val="lightGray"/>
        </w:rPr>
        <w:t>(No changes to existing California amendment except renumbering)</w:t>
      </w:r>
    </w:p>
    <w:p w14:paraId="30B862E2" w14:textId="5C3BD6C3" w:rsidR="00EF6784" w:rsidRPr="000B403A" w:rsidRDefault="00E567D8" w:rsidP="003B4C10">
      <w:pPr>
        <w:ind w:left="360"/>
        <w:rPr>
          <w:rFonts w:cs="Arial"/>
          <w:szCs w:val="24"/>
        </w:rPr>
      </w:pPr>
      <w:r w:rsidRPr="000B403A">
        <w:rPr>
          <w:rFonts w:eastAsia="Arial" w:cs="Arial"/>
          <w:b/>
          <w:i/>
          <w:szCs w:val="24"/>
          <w:u w:val="single"/>
        </w:rPr>
        <w:t>2215.2.2</w:t>
      </w:r>
      <w:r w:rsidR="00AF1A32" w:rsidRPr="000B403A">
        <w:rPr>
          <w:rFonts w:eastAsia="Arial" w:cs="Arial"/>
          <w:szCs w:val="24"/>
        </w:rPr>
        <w:t xml:space="preserve"> </w:t>
      </w:r>
      <w:r w:rsidRPr="000B403A">
        <w:rPr>
          <w:rFonts w:eastAsia="Arial" w:cs="Arial"/>
          <w:b/>
          <w:i/>
          <w:strike/>
          <w:szCs w:val="24"/>
        </w:rPr>
        <w:t>2212.2.2</w:t>
      </w:r>
      <w:r w:rsidR="00AF1A32" w:rsidRPr="000B403A">
        <w:rPr>
          <w:rFonts w:eastAsia="Arial" w:cs="Arial"/>
          <w:szCs w:val="24"/>
        </w:rPr>
        <w:t xml:space="preserve"> </w:t>
      </w:r>
      <w:r w:rsidR="00AF1A32" w:rsidRPr="000B403A">
        <w:rPr>
          <w:rFonts w:eastAsia="Arial" w:cs="Arial"/>
          <w:b/>
          <w:i/>
          <w:szCs w:val="24"/>
        </w:rPr>
        <w:t>Section D2.</w:t>
      </w:r>
      <w:r w:rsidR="00AF1A32" w:rsidRPr="000B403A">
        <w:rPr>
          <w:rFonts w:eastAsia="Arial" w:cs="Arial"/>
          <w:b/>
          <w:szCs w:val="24"/>
        </w:rPr>
        <w:t xml:space="preserve"> </w:t>
      </w:r>
      <w:r w:rsidR="00C00E15" w:rsidRPr="000B403A">
        <w:rPr>
          <w:rFonts w:eastAsia="Arial" w:cs="Arial"/>
          <w:i/>
          <w:szCs w:val="24"/>
        </w:rPr>
        <w:t xml:space="preserve">Modify </w:t>
      </w:r>
      <w:r w:rsidR="00EF6784" w:rsidRPr="000B403A">
        <w:rPr>
          <w:rFonts w:eastAsia="Arial" w:cs="Arial"/>
          <w:i/>
          <w:szCs w:val="24"/>
        </w:rPr>
        <w:t>Section D2.6c(b)(2) as follows:</w:t>
      </w:r>
    </w:p>
    <w:p w14:paraId="16F4C7C2" w14:textId="2CB644FB" w:rsidR="00AF1A32" w:rsidRPr="000B403A" w:rsidRDefault="00EF6784" w:rsidP="003B4C10">
      <w:pPr>
        <w:ind w:left="720"/>
        <w:rPr>
          <w:rFonts w:cs="Arial"/>
          <w:szCs w:val="24"/>
        </w:rPr>
      </w:pPr>
      <w:r w:rsidRPr="000B403A">
        <w:rPr>
          <w:rFonts w:eastAsia="Arial" w:cs="Arial"/>
          <w:szCs w:val="24"/>
        </w:rPr>
        <w:t>(2) The moment calculated using the</w:t>
      </w:r>
      <w:r w:rsidRPr="000B403A">
        <w:rPr>
          <w:rFonts w:eastAsia="Arial" w:cs="Arial"/>
          <w:i/>
          <w:szCs w:val="24"/>
        </w:rPr>
        <w:t xml:space="preserve"> load combinations of the applicable building code, including the amplified seismic load, </w:t>
      </w:r>
      <w:r w:rsidRPr="000B403A">
        <w:rPr>
          <w:rFonts w:eastAsia="Arial" w:cs="Arial"/>
          <w:szCs w:val="24"/>
        </w:rPr>
        <w:t>provided</w:t>
      </w:r>
      <w:r w:rsidRPr="000B403A">
        <w:rPr>
          <w:rFonts w:eastAsia="Arial" w:cs="Arial"/>
          <w:i/>
          <w:szCs w:val="24"/>
        </w:rPr>
        <w:t xml:space="preserve"> the connection or other mechanism within the column base is designed to have the ductility necessary to accommodate the column base rotation resulting from the design story drift. </w:t>
      </w:r>
      <w:r w:rsidRPr="000B403A">
        <w:rPr>
          <w:rFonts w:cs="Arial"/>
          <w:szCs w:val="24"/>
          <w:highlight w:val="lightGray"/>
        </w:rPr>
        <w:t>(No changes to existing California amendment except renumbering)</w:t>
      </w:r>
    </w:p>
    <w:p w14:paraId="613EAC27" w14:textId="08C4938F" w:rsidR="003B5508" w:rsidRPr="000B403A" w:rsidRDefault="004B7BAF" w:rsidP="00AF1A32">
      <w:pPr>
        <w:rPr>
          <w:rFonts w:eastAsia="Arial" w:cs="Arial"/>
          <w:b/>
          <w:i/>
          <w:szCs w:val="24"/>
        </w:rPr>
      </w:pPr>
      <w:r w:rsidRPr="000B403A">
        <w:rPr>
          <w:rFonts w:eastAsia="Arial" w:cs="Arial"/>
          <w:b/>
          <w:i/>
          <w:szCs w:val="24"/>
          <w:u w:val="single"/>
        </w:rPr>
        <w:t>2215.3</w:t>
      </w:r>
      <w:r w:rsidRPr="000B403A">
        <w:rPr>
          <w:rFonts w:eastAsia="Arial" w:cs="Arial"/>
          <w:b/>
          <w:i/>
          <w:szCs w:val="24"/>
        </w:rPr>
        <w:t xml:space="preserve"> </w:t>
      </w:r>
      <w:r w:rsidR="000C69B1" w:rsidRPr="000B403A">
        <w:rPr>
          <w:rFonts w:eastAsia="Arial" w:cs="Arial"/>
          <w:b/>
          <w:i/>
          <w:strike/>
          <w:szCs w:val="24"/>
        </w:rPr>
        <w:t>2212.3</w:t>
      </w:r>
      <w:r w:rsidR="000C69B1" w:rsidRPr="000B403A">
        <w:rPr>
          <w:rFonts w:eastAsia="Arial" w:cs="Arial"/>
          <w:b/>
          <w:i/>
          <w:szCs w:val="24"/>
        </w:rPr>
        <w:t xml:space="preserve"> Seismic requirements for composite structural steel</w:t>
      </w:r>
      <w:r w:rsidR="003055F8" w:rsidRPr="000B403A">
        <w:rPr>
          <w:rFonts w:eastAsia="Arial" w:cs="Arial"/>
          <w:b/>
          <w:i/>
          <w:szCs w:val="24"/>
        </w:rPr>
        <w:t xml:space="preserve"> </w:t>
      </w:r>
      <w:r w:rsidR="000C69B1" w:rsidRPr="000B403A">
        <w:rPr>
          <w:rFonts w:eastAsia="Arial" w:cs="Arial"/>
          <w:b/>
          <w:i/>
          <w:szCs w:val="24"/>
        </w:rPr>
        <w:t xml:space="preserve">and concrete construction. </w:t>
      </w:r>
      <w:r w:rsidR="000C69B1" w:rsidRPr="000B403A">
        <w:rPr>
          <w:rFonts w:eastAsia="Arial" w:cs="Arial"/>
          <w:i/>
          <w:szCs w:val="24"/>
        </w:rPr>
        <w:t>In addition to the requirements of</w:t>
      </w:r>
      <w:r w:rsidR="003055F8" w:rsidRPr="000B403A">
        <w:rPr>
          <w:rFonts w:eastAsia="Arial" w:cs="Arial"/>
          <w:i/>
          <w:szCs w:val="24"/>
        </w:rPr>
        <w:t xml:space="preserve"> </w:t>
      </w:r>
      <w:r w:rsidR="000C69B1" w:rsidRPr="000B403A">
        <w:rPr>
          <w:rFonts w:eastAsia="Arial" w:cs="Arial"/>
          <w:i/>
          <w:szCs w:val="24"/>
        </w:rPr>
        <w:t xml:space="preserve">Section </w:t>
      </w:r>
      <w:r w:rsidR="001650D3" w:rsidRPr="000B403A">
        <w:rPr>
          <w:rFonts w:eastAsia="Arial" w:cs="Arial"/>
          <w:i/>
          <w:szCs w:val="24"/>
          <w:u w:val="single"/>
        </w:rPr>
        <w:t>2202</w:t>
      </w:r>
      <w:r w:rsidR="000C69B1" w:rsidRPr="000B403A">
        <w:rPr>
          <w:rFonts w:eastAsia="Arial" w:cs="Arial"/>
          <w:i/>
          <w:szCs w:val="24"/>
          <w:u w:val="single"/>
        </w:rPr>
        <w:t>.2</w:t>
      </w:r>
      <w:r w:rsidR="001650D3" w:rsidRPr="000B403A">
        <w:rPr>
          <w:rFonts w:eastAsia="Arial" w:cs="Arial"/>
          <w:i/>
          <w:szCs w:val="24"/>
          <w:u w:val="single"/>
        </w:rPr>
        <w:t>.1</w:t>
      </w:r>
      <w:r w:rsidR="00334D90" w:rsidRPr="000B403A">
        <w:rPr>
          <w:rFonts w:eastAsia="Arial" w:cs="Arial"/>
          <w:i/>
          <w:szCs w:val="24"/>
        </w:rPr>
        <w:t xml:space="preserve"> </w:t>
      </w:r>
      <w:r w:rsidR="000C69B1" w:rsidRPr="000B403A">
        <w:rPr>
          <w:rFonts w:eastAsia="Arial" w:cs="Arial"/>
          <w:i/>
          <w:strike/>
          <w:szCs w:val="24"/>
        </w:rPr>
        <w:t>2206.2</w:t>
      </w:r>
      <w:r w:rsidR="000C69B1" w:rsidRPr="000B403A">
        <w:rPr>
          <w:rFonts w:eastAsia="Arial" w:cs="Arial"/>
          <w:i/>
          <w:szCs w:val="24"/>
        </w:rPr>
        <w:t xml:space="preserve">, steel and concrete </w:t>
      </w:r>
      <w:proofErr w:type="spellStart"/>
      <w:r w:rsidR="00F728AA" w:rsidRPr="000B403A">
        <w:rPr>
          <w:rFonts w:eastAsia="Arial" w:cs="Arial"/>
          <w:i/>
          <w:szCs w:val="24"/>
          <w:u w:val="single"/>
        </w:rPr>
        <w:t>ConXtech</w:t>
      </w:r>
      <w:proofErr w:type="spellEnd"/>
      <w:r w:rsidR="00F728AA" w:rsidRPr="000B403A">
        <w:rPr>
          <w:rFonts w:eastAsia="Arial" w:cs="Arial"/>
          <w:i/>
          <w:szCs w:val="24"/>
          <w:u w:val="single"/>
        </w:rPr>
        <w:t xml:space="preserve"> </w:t>
      </w:r>
      <w:proofErr w:type="spellStart"/>
      <w:r w:rsidR="00F728AA" w:rsidRPr="000B403A">
        <w:rPr>
          <w:rFonts w:eastAsia="Arial" w:cs="Arial"/>
          <w:i/>
          <w:szCs w:val="24"/>
          <w:u w:val="single"/>
        </w:rPr>
        <w:t>ConXL</w:t>
      </w:r>
      <w:proofErr w:type="spellEnd"/>
      <w:r w:rsidR="00F728AA" w:rsidRPr="000B403A">
        <w:rPr>
          <w:rFonts w:eastAsia="Arial" w:cs="Arial"/>
          <w:i/>
          <w:szCs w:val="24"/>
        </w:rPr>
        <w:t xml:space="preserve"> </w:t>
      </w:r>
      <w:r w:rsidR="000C69B1" w:rsidRPr="000B403A">
        <w:rPr>
          <w:rFonts w:eastAsia="Arial" w:cs="Arial"/>
          <w:i/>
          <w:szCs w:val="24"/>
        </w:rPr>
        <w:t>composite special moment</w:t>
      </w:r>
      <w:r w:rsidR="003055F8" w:rsidRPr="000B403A">
        <w:rPr>
          <w:rFonts w:eastAsia="Arial" w:cs="Arial"/>
          <w:i/>
          <w:szCs w:val="24"/>
        </w:rPr>
        <w:t xml:space="preserve"> </w:t>
      </w:r>
      <w:r w:rsidR="000C69B1" w:rsidRPr="000B403A">
        <w:rPr>
          <w:rFonts w:eastAsia="Arial" w:cs="Arial"/>
          <w:i/>
          <w:szCs w:val="24"/>
        </w:rPr>
        <w:t>frame with the approved moment connections in accordance</w:t>
      </w:r>
      <w:r w:rsidR="003055F8" w:rsidRPr="000B403A">
        <w:rPr>
          <w:rFonts w:eastAsia="Arial" w:cs="Arial"/>
          <w:i/>
          <w:szCs w:val="24"/>
        </w:rPr>
        <w:t xml:space="preserve"> </w:t>
      </w:r>
      <w:r w:rsidR="000C69B1" w:rsidRPr="000B403A">
        <w:rPr>
          <w:rFonts w:eastAsia="Arial" w:cs="Arial"/>
          <w:i/>
          <w:szCs w:val="24"/>
        </w:rPr>
        <w:t>with AISC 358 Chapter 10 shall be permitted provided:</w:t>
      </w:r>
    </w:p>
    <w:p w14:paraId="5FC6BD0A" w14:textId="77777777" w:rsidR="00726612" w:rsidRPr="000B403A" w:rsidRDefault="00726612" w:rsidP="00B40A7D">
      <w:pPr>
        <w:pStyle w:val="ListParagraph"/>
        <w:numPr>
          <w:ilvl w:val="0"/>
          <w:numId w:val="135"/>
        </w:numPr>
        <w:contextualSpacing w:val="0"/>
        <w:rPr>
          <w:rFonts w:cs="Arial"/>
          <w:szCs w:val="24"/>
        </w:rPr>
      </w:pPr>
      <w:r w:rsidRPr="000B403A">
        <w:rPr>
          <w:rFonts w:eastAsia="Arial" w:cs="Arial"/>
          <w:i/>
          <w:szCs w:val="24"/>
        </w:rPr>
        <w:t>Beams are provided with reduced beam sections (RBS);</w:t>
      </w:r>
    </w:p>
    <w:p w14:paraId="664F0910" w14:textId="77777777" w:rsidR="00726612" w:rsidRPr="000B403A" w:rsidRDefault="00726612" w:rsidP="00B40A7D">
      <w:pPr>
        <w:pStyle w:val="ListParagraph"/>
        <w:numPr>
          <w:ilvl w:val="0"/>
          <w:numId w:val="135"/>
        </w:numPr>
        <w:contextualSpacing w:val="0"/>
        <w:rPr>
          <w:rFonts w:cs="Arial"/>
          <w:szCs w:val="24"/>
        </w:rPr>
      </w:pPr>
      <w:r w:rsidRPr="000B403A">
        <w:rPr>
          <w:rFonts w:eastAsia="Arial" w:cs="Arial"/>
          <w:i/>
          <w:szCs w:val="24"/>
        </w:rPr>
        <w:t>Web extension to beam web two-sided fillet weld welds are sized to develop expected strength of the beam web and shall not be less than a 1/4 inch fillet weld; and</w:t>
      </w:r>
    </w:p>
    <w:p w14:paraId="011BA241" w14:textId="77777777" w:rsidR="00726612" w:rsidRPr="000B403A" w:rsidRDefault="00726612" w:rsidP="00B40A7D">
      <w:pPr>
        <w:pStyle w:val="ListParagraph"/>
        <w:numPr>
          <w:ilvl w:val="0"/>
          <w:numId w:val="135"/>
        </w:numPr>
        <w:contextualSpacing w:val="0"/>
        <w:rPr>
          <w:rFonts w:cs="Arial"/>
          <w:szCs w:val="24"/>
        </w:rPr>
      </w:pPr>
      <w:r w:rsidRPr="000B403A">
        <w:rPr>
          <w:rFonts w:eastAsia="Arial" w:cs="Arial"/>
          <w:i/>
          <w:szCs w:val="24"/>
        </w:rPr>
        <w:t>The built-up box column wall thickness shall not be less than 1.25 inches and the HSS column wall thickness shall not be less than 1/2 inch.</w:t>
      </w:r>
    </w:p>
    <w:p w14:paraId="1FC247AB" w14:textId="77777777" w:rsidR="00457D33" w:rsidRPr="000B403A" w:rsidRDefault="00457D33" w:rsidP="00457D33">
      <w:pPr>
        <w:rPr>
          <w:rFonts w:eastAsia="Arial" w:cs="Arial"/>
          <w:szCs w:val="24"/>
        </w:rPr>
      </w:pPr>
      <w:r w:rsidRPr="000B403A">
        <w:rPr>
          <w:rFonts w:eastAsia="Arial" w:cs="Arial"/>
          <w:b/>
          <w:i/>
          <w:szCs w:val="24"/>
          <w:u w:val="single"/>
        </w:rPr>
        <w:t>2215.4</w:t>
      </w:r>
      <w:r w:rsidRPr="000B403A">
        <w:rPr>
          <w:rFonts w:eastAsia="Arial" w:cs="Arial"/>
          <w:b/>
          <w:szCs w:val="24"/>
        </w:rPr>
        <w:t xml:space="preserve"> </w:t>
      </w:r>
      <w:r w:rsidRPr="000B403A">
        <w:rPr>
          <w:rFonts w:eastAsia="Arial" w:cs="Arial"/>
          <w:b/>
          <w:i/>
          <w:strike/>
          <w:szCs w:val="24"/>
        </w:rPr>
        <w:t>2212.5</w:t>
      </w:r>
      <w:r w:rsidRPr="000B403A">
        <w:rPr>
          <w:rFonts w:eastAsia="Arial" w:cs="Arial"/>
          <w:b/>
          <w:szCs w:val="24"/>
        </w:rPr>
        <w:t xml:space="preserve"> </w:t>
      </w:r>
      <w:r w:rsidRPr="000B403A">
        <w:rPr>
          <w:rFonts w:eastAsia="Arial" w:cs="Arial"/>
          <w:b/>
          <w:i/>
          <w:szCs w:val="24"/>
        </w:rPr>
        <w:t>Cold-formed steel light-frame construction</w:t>
      </w:r>
      <w:r w:rsidRPr="000B403A">
        <w:rPr>
          <w:rFonts w:eastAsia="Arial" w:cs="Arial"/>
          <w:b/>
          <w:szCs w:val="24"/>
        </w:rPr>
        <w:t xml:space="preserve">. </w:t>
      </w:r>
      <w:r w:rsidRPr="000B403A">
        <w:rPr>
          <w:rFonts w:eastAsia="Arial" w:cs="Arial"/>
          <w:szCs w:val="24"/>
          <w:highlight w:val="lightGray"/>
        </w:rPr>
        <w:t>(No changes to this section and its sub-sections except renumbering)</w:t>
      </w:r>
    </w:p>
    <w:p w14:paraId="00B328B7" w14:textId="2A7F6963" w:rsidR="00614055" w:rsidRPr="000B403A" w:rsidRDefault="00614055" w:rsidP="00614055">
      <w:pPr>
        <w:ind w:left="360"/>
        <w:rPr>
          <w:rFonts w:cs="Arial"/>
          <w:szCs w:val="24"/>
        </w:rPr>
      </w:pPr>
      <w:r w:rsidRPr="000B403A">
        <w:rPr>
          <w:rFonts w:eastAsia="Arial" w:cs="Arial"/>
          <w:szCs w:val="24"/>
        </w:rPr>
        <w:t>…</w:t>
      </w:r>
    </w:p>
    <w:p w14:paraId="571F13D6" w14:textId="4520D57F" w:rsidR="00667CB7" w:rsidRPr="000B403A" w:rsidRDefault="00E33641" w:rsidP="00417682">
      <w:pPr>
        <w:rPr>
          <w:rFonts w:cs="Arial"/>
          <w:b/>
          <w:i/>
          <w:szCs w:val="24"/>
        </w:rPr>
      </w:pPr>
      <w:r w:rsidRPr="000B403A">
        <w:rPr>
          <w:rFonts w:cs="Arial"/>
          <w:b/>
          <w:i/>
          <w:szCs w:val="24"/>
          <w:u w:val="single"/>
        </w:rPr>
        <w:t>2215.</w:t>
      </w:r>
      <w:r w:rsidR="00A90103" w:rsidRPr="000B403A">
        <w:rPr>
          <w:rFonts w:cs="Arial"/>
          <w:b/>
          <w:i/>
          <w:szCs w:val="24"/>
          <w:u w:val="single"/>
        </w:rPr>
        <w:t>5</w:t>
      </w:r>
      <w:r w:rsidRPr="000B403A">
        <w:rPr>
          <w:rFonts w:cs="Arial"/>
          <w:b/>
          <w:i/>
          <w:szCs w:val="24"/>
        </w:rPr>
        <w:t xml:space="preserve"> </w:t>
      </w:r>
      <w:r w:rsidR="00667CB7" w:rsidRPr="000B403A">
        <w:rPr>
          <w:rFonts w:cs="Arial"/>
          <w:b/>
          <w:i/>
          <w:strike/>
          <w:szCs w:val="24"/>
        </w:rPr>
        <w:t>2212.4</w:t>
      </w:r>
      <w:r w:rsidR="00667CB7" w:rsidRPr="000B403A">
        <w:rPr>
          <w:rFonts w:cs="Arial"/>
          <w:b/>
          <w:i/>
          <w:szCs w:val="24"/>
        </w:rPr>
        <w:t xml:space="preserve"> Steel joists.</w:t>
      </w:r>
      <w:r w:rsidR="00A51C39" w:rsidRPr="000B403A">
        <w:rPr>
          <w:rFonts w:cs="Arial"/>
          <w:b/>
          <w:i/>
          <w:szCs w:val="24"/>
        </w:rPr>
        <w:t xml:space="preserve"> </w:t>
      </w:r>
      <w:r w:rsidR="00A51C39" w:rsidRPr="000B403A">
        <w:rPr>
          <w:rFonts w:eastAsia="Arial" w:cs="Arial"/>
          <w:szCs w:val="24"/>
          <w:highlight w:val="lightGray"/>
        </w:rPr>
        <w:t>(No changes to this section and its sub-sections except renumbering)</w:t>
      </w:r>
    </w:p>
    <w:p w14:paraId="56CC4AC9" w14:textId="5D21B5BF" w:rsidR="72F8458C" w:rsidRPr="000B403A" w:rsidRDefault="1AD1D804" w:rsidP="004B0603">
      <w:pPr>
        <w:tabs>
          <w:tab w:val="left" w:pos="1046"/>
        </w:tabs>
        <w:ind w:left="360"/>
        <w:rPr>
          <w:rFonts w:eastAsia="Arial" w:cs="Arial"/>
          <w:szCs w:val="24"/>
        </w:rPr>
      </w:pPr>
      <w:r w:rsidRPr="000B403A">
        <w:rPr>
          <w:rFonts w:eastAsia="Arial" w:cs="Arial"/>
          <w:szCs w:val="24"/>
        </w:rPr>
        <w:t>...</w:t>
      </w:r>
    </w:p>
    <w:p w14:paraId="0866FB9E" w14:textId="0C2B81F8" w:rsidR="0F1BA584" w:rsidRPr="000B403A" w:rsidRDefault="0F1BA584" w:rsidP="00417682">
      <w:pPr>
        <w:rPr>
          <w:rFonts w:cs="Arial"/>
          <w:szCs w:val="24"/>
        </w:rPr>
      </w:pPr>
      <w:r w:rsidRPr="000B403A">
        <w:rPr>
          <w:rFonts w:eastAsia="Arial" w:cs="Arial"/>
          <w:b/>
          <w:i/>
          <w:szCs w:val="24"/>
          <w:u w:val="single"/>
        </w:rPr>
        <w:t>2215.6</w:t>
      </w:r>
      <w:r w:rsidRPr="000B403A">
        <w:rPr>
          <w:rFonts w:eastAsia="Arial" w:cs="Arial"/>
          <w:b/>
          <w:bCs/>
          <w:szCs w:val="24"/>
        </w:rPr>
        <w:t xml:space="preserve"> </w:t>
      </w:r>
      <w:r w:rsidRPr="000B403A">
        <w:rPr>
          <w:rFonts w:eastAsia="Arial" w:cs="Arial"/>
          <w:b/>
          <w:i/>
          <w:strike/>
          <w:szCs w:val="24"/>
        </w:rPr>
        <w:t>2212.6</w:t>
      </w:r>
      <w:r w:rsidRPr="000B403A">
        <w:rPr>
          <w:rFonts w:eastAsia="Arial" w:cs="Arial"/>
          <w:b/>
          <w:bCs/>
          <w:szCs w:val="24"/>
        </w:rPr>
        <w:t xml:space="preserve"> </w:t>
      </w:r>
      <w:r w:rsidRPr="000B403A">
        <w:rPr>
          <w:rFonts w:eastAsia="Arial" w:cs="Arial"/>
          <w:b/>
          <w:bCs/>
          <w:i/>
          <w:iCs/>
          <w:szCs w:val="24"/>
        </w:rPr>
        <w:t>Testing</w:t>
      </w:r>
      <w:r w:rsidRPr="000B403A">
        <w:rPr>
          <w:rFonts w:eastAsia="Arial" w:cs="Arial"/>
          <w:b/>
          <w:bCs/>
          <w:szCs w:val="24"/>
        </w:rPr>
        <w:t xml:space="preserve">. </w:t>
      </w:r>
    </w:p>
    <w:p w14:paraId="271C7B63" w14:textId="6954C6A2" w:rsidR="0061602C" w:rsidRPr="000B403A" w:rsidRDefault="00C25696" w:rsidP="003B4C10">
      <w:pPr>
        <w:ind w:left="360"/>
        <w:rPr>
          <w:rFonts w:cs="Arial"/>
          <w:i/>
          <w:snapToGrid/>
          <w:szCs w:val="24"/>
        </w:rPr>
      </w:pPr>
      <w:r w:rsidRPr="000B403A">
        <w:rPr>
          <w:rFonts w:eastAsia="Arial" w:cs="Arial"/>
          <w:b/>
          <w:i/>
          <w:szCs w:val="24"/>
          <w:u w:val="single"/>
        </w:rPr>
        <w:t>2215.6</w:t>
      </w:r>
      <w:r w:rsidR="0090559C" w:rsidRPr="000B403A">
        <w:rPr>
          <w:rFonts w:eastAsia="Arial" w:cs="Arial"/>
          <w:b/>
          <w:i/>
          <w:szCs w:val="24"/>
          <w:u w:val="single"/>
        </w:rPr>
        <w:t>.1</w:t>
      </w:r>
      <w:r w:rsidRPr="000B403A">
        <w:rPr>
          <w:rFonts w:eastAsia="Arial" w:cs="Arial"/>
          <w:b/>
          <w:bCs/>
          <w:szCs w:val="24"/>
        </w:rPr>
        <w:t xml:space="preserve"> </w:t>
      </w:r>
      <w:r w:rsidRPr="000B403A">
        <w:rPr>
          <w:rFonts w:eastAsia="Arial" w:cs="Arial"/>
          <w:b/>
          <w:i/>
          <w:strike/>
          <w:szCs w:val="24"/>
        </w:rPr>
        <w:t>2212.6</w:t>
      </w:r>
      <w:r w:rsidR="0090559C" w:rsidRPr="000B403A">
        <w:rPr>
          <w:rFonts w:eastAsia="Arial" w:cs="Arial"/>
          <w:b/>
          <w:i/>
          <w:strike/>
          <w:szCs w:val="24"/>
        </w:rPr>
        <w:t>.1</w:t>
      </w:r>
      <w:r w:rsidR="0061602C" w:rsidRPr="000B403A">
        <w:rPr>
          <w:rFonts w:cs="Arial"/>
          <w:b/>
          <w:szCs w:val="24"/>
        </w:rPr>
        <w:t xml:space="preserve"> </w:t>
      </w:r>
      <w:r w:rsidR="0061602C" w:rsidRPr="000B403A">
        <w:rPr>
          <w:rFonts w:cs="Arial"/>
          <w:b/>
          <w:i/>
          <w:snapToGrid/>
          <w:szCs w:val="24"/>
        </w:rPr>
        <w:t>Tests of high-strength bolts, nuts</w:t>
      </w:r>
      <w:r w:rsidR="0061602C" w:rsidRPr="000B403A">
        <w:rPr>
          <w:rFonts w:cs="Arial"/>
          <w:b/>
          <w:i/>
          <w:snapToGrid/>
          <w:szCs w:val="24"/>
          <w:u w:val="single"/>
        </w:rPr>
        <w:t>,</w:t>
      </w:r>
      <w:r w:rsidR="0061602C" w:rsidRPr="000B403A">
        <w:rPr>
          <w:rFonts w:cs="Arial"/>
          <w:b/>
          <w:i/>
          <w:snapToGrid/>
          <w:szCs w:val="24"/>
        </w:rPr>
        <w:t xml:space="preserve"> and washers. </w:t>
      </w:r>
      <w:r w:rsidR="0061602C" w:rsidRPr="000B403A">
        <w:rPr>
          <w:rFonts w:cs="Arial"/>
          <w:i/>
          <w:snapToGrid/>
          <w:szCs w:val="24"/>
        </w:rPr>
        <w:t xml:space="preserve">High-strength </w:t>
      </w:r>
      <w:r w:rsidR="0061602C" w:rsidRPr="000B403A">
        <w:rPr>
          <w:rFonts w:cs="Arial"/>
          <w:i/>
          <w:snapToGrid/>
          <w:szCs w:val="24"/>
        </w:rPr>
        <w:lastRenderedPageBreak/>
        <w:t>bolts, nuts</w:t>
      </w:r>
      <w:r w:rsidR="0061602C" w:rsidRPr="000B403A">
        <w:rPr>
          <w:rFonts w:cs="Arial"/>
          <w:i/>
          <w:snapToGrid/>
          <w:szCs w:val="24"/>
          <w:u w:val="single"/>
        </w:rPr>
        <w:t>,</w:t>
      </w:r>
      <w:r w:rsidR="0061602C" w:rsidRPr="000B403A">
        <w:rPr>
          <w:rFonts w:cs="Arial"/>
          <w:i/>
          <w:snapToGrid/>
          <w:szCs w:val="24"/>
        </w:rPr>
        <w:t xml:space="preserve"> and washers shall be sampled and</w:t>
      </w:r>
      <w:r w:rsidR="0061602C" w:rsidRPr="000B403A">
        <w:rPr>
          <w:rFonts w:cs="Arial"/>
          <w:b/>
          <w:i/>
          <w:snapToGrid/>
          <w:szCs w:val="24"/>
        </w:rPr>
        <w:t xml:space="preserve"> </w:t>
      </w:r>
      <w:r w:rsidR="0061602C" w:rsidRPr="000B403A">
        <w:rPr>
          <w:rFonts w:cs="Arial"/>
          <w:i/>
          <w:snapToGrid/>
          <w:szCs w:val="24"/>
        </w:rPr>
        <w:t xml:space="preserve">tested in accordance with Section </w:t>
      </w:r>
      <w:r w:rsidR="0061602C" w:rsidRPr="000B403A">
        <w:rPr>
          <w:rFonts w:cs="Arial"/>
          <w:i/>
          <w:snapToGrid/>
          <w:szCs w:val="24"/>
          <w:u w:val="single"/>
        </w:rPr>
        <w:t>1705A.2.8</w:t>
      </w:r>
      <w:r w:rsidR="0061602C" w:rsidRPr="000B403A">
        <w:rPr>
          <w:rFonts w:cs="Arial"/>
          <w:i/>
          <w:snapToGrid/>
          <w:szCs w:val="24"/>
        </w:rPr>
        <w:t xml:space="preserve"> </w:t>
      </w:r>
      <w:r w:rsidR="0061602C" w:rsidRPr="000B403A">
        <w:rPr>
          <w:rFonts w:cs="Arial"/>
          <w:i/>
          <w:strike/>
          <w:snapToGrid/>
          <w:szCs w:val="24"/>
        </w:rPr>
        <w:t>1705A.2.6</w:t>
      </w:r>
      <w:r w:rsidR="0061602C" w:rsidRPr="000B403A">
        <w:rPr>
          <w:rFonts w:cs="Arial"/>
          <w:i/>
          <w:snapToGrid/>
          <w:szCs w:val="24"/>
        </w:rPr>
        <w:t>.</w:t>
      </w:r>
    </w:p>
    <w:p w14:paraId="376CC4E3" w14:textId="69AD2F59" w:rsidR="00C34B1A" w:rsidRPr="000B403A" w:rsidRDefault="00C34B1A" w:rsidP="003B4C10">
      <w:pPr>
        <w:ind w:left="360"/>
        <w:rPr>
          <w:rFonts w:eastAsia="Arial" w:cs="Arial"/>
          <w:szCs w:val="24"/>
        </w:rPr>
      </w:pPr>
      <w:r w:rsidRPr="000B403A">
        <w:rPr>
          <w:rFonts w:eastAsia="Arial" w:cs="Arial"/>
          <w:b/>
          <w:bCs/>
          <w:i/>
          <w:iCs/>
          <w:szCs w:val="24"/>
          <w:u w:val="single"/>
        </w:rPr>
        <w:t>2215.6.2</w:t>
      </w:r>
      <w:r w:rsidRPr="000B403A">
        <w:rPr>
          <w:rFonts w:eastAsia="Arial" w:cs="Arial"/>
          <w:b/>
          <w:bCs/>
          <w:i/>
          <w:iCs/>
          <w:szCs w:val="24"/>
        </w:rPr>
        <w:t xml:space="preserve"> </w:t>
      </w:r>
      <w:r w:rsidRPr="000B403A">
        <w:rPr>
          <w:rFonts w:eastAsia="Arial" w:cs="Arial"/>
          <w:b/>
          <w:bCs/>
          <w:i/>
          <w:iCs/>
          <w:strike/>
          <w:szCs w:val="24"/>
        </w:rPr>
        <w:t>2212.6.2</w:t>
      </w:r>
      <w:r w:rsidRPr="000B403A">
        <w:rPr>
          <w:rFonts w:eastAsia="Arial" w:cs="Arial"/>
          <w:b/>
          <w:bCs/>
          <w:i/>
          <w:iCs/>
          <w:szCs w:val="24"/>
        </w:rPr>
        <w:t xml:space="preserve"> Tests of end-welded studs.</w:t>
      </w:r>
      <w:r w:rsidRPr="000B403A">
        <w:rPr>
          <w:rFonts w:eastAsia="Arial" w:cs="Arial"/>
          <w:szCs w:val="24"/>
        </w:rPr>
        <w:t xml:space="preserve"> …</w:t>
      </w:r>
    </w:p>
    <w:p w14:paraId="6218D5F7" w14:textId="640B788C" w:rsidR="263397AE" w:rsidRPr="000B403A" w:rsidRDefault="2E993053" w:rsidP="00736877">
      <w:pPr>
        <w:rPr>
          <w:rFonts w:eastAsia="Arial" w:cs="Arial"/>
          <w:szCs w:val="24"/>
        </w:rPr>
      </w:pPr>
      <w:r w:rsidRPr="000B403A">
        <w:rPr>
          <w:rFonts w:eastAsia="Arial" w:cs="Arial"/>
          <w:szCs w:val="24"/>
        </w:rPr>
        <w:t>...</w:t>
      </w:r>
    </w:p>
    <w:p w14:paraId="550362DE"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7DF4B616"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2FFA6939"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105037EC" w14:textId="009871FC" w:rsidR="000F6FF6" w:rsidRPr="000B403A" w:rsidRDefault="3C4472FB" w:rsidP="001468C5">
      <w:pPr>
        <w:pStyle w:val="Heading3"/>
        <w:rPr>
          <w:rFonts w:eastAsia="Arial" w:cs="Arial"/>
          <w:color w:val="auto"/>
        </w:rPr>
      </w:pPr>
      <w:r w:rsidRPr="000B403A">
        <w:rPr>
          <w:rFonts w:cs="Arial"/>
          <w:color w:val="auto"/>
        </w:rPr>
        <w:t xml:space="preserve">ITEM </w:t>
      </w:r>
      <w:r w:rsidR="006D7078" w:rsidRPr="000B403A">
        <w:rPr>
          <w:rFonts w:cs="Arial"/>
          <w:noProof/>
          <w:color w:val="auto"/>
        </w:rPr>
        <w:t>1</w:t>
      </w:r>
      <w:r w:rsidR="004B45A8" w:rsidRPr="000B403A">
        <w:rPr>
          <w:rFonts w:cs="Arial"/>
          <w:noProof/>
          <w:color w:val="auto"/>
        </w:rPr>
        <w:t>6</w:t>
      </w:r>
      <w:r w:rsidR="00386AE6" w:rsidRPr="000B403A">
        <w:rPr>
          <w:rFonts w:cs="Arial"/>
          <w:color w:val="auto"/>
        </w:rPr>
        <w:br/>
      </w:r>
      <w:r w:rsidRPr="000B403A">
        <w:rPr>
          <w:rFonts w:cs="Arial"/>
          <w:color w:val="auto"/>
        </w:rPr>
        <w:t xml:space="preserve">Chapter </w:t>
      </w:r>
      <w:r w:rsidRPr="000B403A">
        <w:rPr>
          <w:rFonts w:cs="Arial"/>
          <w:noProof/>
          <w:color w:val="auto"/>
        </w:rPr>
        <w:t>22A STEEL</w:t>
      </w:r>
    </w:p>
    <w:p w14:paraId="7D4ACD11" w14:textId="4EA4739F" w:rsidR="50322824" w:rsidRPr="000B403A" w:rsidRDefault="50322824" w:rsidP="00736877">
      <w:pPr>
        <w:jc w:val="center"/>
        <w:rPr>
          <w:rFonts w:cs="Arial"/>
          <w:szCs w:val="24"/>
        </w:rPr>
      </w:pPr>
      <w:r w:rsidRPr="000B403A">
        <w:rPr>
          <w:rFonts w:eastAsia="Arial" w:cs="Arial"/>
          <w:b/>
          <w:bCs/>
          <w:noProof/>
          <w:szCs w:val="24"/>
        </w:rPr>
        <w:t>CHAPTER 22</w:t>
      </w:r>
      <w:r w:rsidRPr="000B403A">
        <w:rPr>
          <w:rFonts w:eastAsia="Arial" w:cs="Arial"/>
          <w:b/>
          <w:bCs/>
          <w:i/>
          <w:iCs/>
          <w:noProof/>
          <w:szCs w:val="24"/>
        </w:rPr>
        <w:t>A</w:t>
      </w:r>
      <w:r w:rsidR="0059244A">
        <w:rPr>
          <w:rFonts w:cs="Arial"/>
          <w:szCs w:val="24"/>
        </w:rPr>
        <w:br/>
      </w:r>
      <w:r w:rsidRPr="000B403A">
        <w:rPr>
          <w:rFonts w:eastAsia="Arial" w:cs="Arial"/>
          <w:b/>
          <w:bCs/>
          <w:noProof/>
          <w:szCs w:val="24"/>
        </w:rPr>
        <w:t>STEEL</w:t>
      </w:r>
    </w:p>
    <w:p w14:paraId="09AAE5FD" w14:textId="1E9A6654" w:rsidR="50322824" w:rsidRPr="000B403A" w:rsidRDefault="50322824" w:rsidP="00736877">
      <w:pPr>
        <w:spacing w:after="240"/>
        <w:jc w:val="center"/>
        <w:rPr>
          <w:rFonts w:cs="Arial"/>
          <w:iCs/>
          <w:szCs w:val="24"/>
          <w:highlight w:val="lightGray"/>
        </w:rPr>
      </w:pPr>
      <w:r w:rsidRPr="000B403A">
        <w:rPr>
          <w:rFonts w:cs="Arial"/>
          <w:iCs/>
          <w:szCs w:val="24"/>
          <w:highlight w:val="lightGray"/>
        </w:rPr>
        <w:t>Adopt Chapter 22 of the 2024 IBC as Chapter 22A of the 2025 CBC as amended below.  All existing California amendments that are not revised below shall continue without change.</w:t>
      </w:r>
    </w:p>
    <w:p w14:paraId="362F1CCA" w14:textId="77777777" w:rsidR="00A16F01" w:rsidRPr="000B403A" w:rsidRDefault="00A16F01" w:rsidP="00A16F01">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2201</w:t>
      </w:r>
      <w:r w:rsidRPr="000B403A">
        <w:rPr>
          <w:rFonts w:eastAsia="SourceSansPro-Bold" w:cs="Arial"/>
          <w:b/>
          <w:bCs/>
          <w:i/>
          <w:iCs/>
          <w:snapToGrid/>
          <w:szCs w:val="24"/>
        </w:rPr>
        <w:t>A</w:t>
      </w:r>
      <w:r w:rsidRPr="000B403A">
        <w:rPr>
          <w:rFonts w:eastAsia="SourceSansPro-Bold" w:cs="Arial"/>
          <w:b/>
          <w:bCs/>
          <w:snapToGrid/>
          <w:szCs w:val="24"/>
        </w:rPr>
        <w:t xml:space="preserve"> – GENERAL</w:t>
      </w:r>
    </w:p>
    <w:p w14:paraId="456DCFB0" w14:textId="48504E92" w:rsidR="00CB2B8C" w:rsidRPr="000B403A" w:rsidRDefault="00CB2B8C" w:rsidP="00736877">
      <w:pPr>
        <w:autoSpaceDE w:val="0"/>
        <w:autoSpaceDN w:val="0"/>
        <w:adjustRightInd w:val="0"/>
        <w:rPr>
          <w:rFonts w:cs="Arial"/>
          <w:szCs w:val="24"/>
        </w:rPr>
      </w:pPr>
      <w:r w:rsidRPr="000B403A">
        <w:rPr>
          <w:rFonts w:cs="Arial"/>
          <w:szCs w:val="24"/>
        </w:rPr>
        <w:t>…</w:t>
      </w:r>
    </w:p>
    <w:p w14:paraId="03452B3C" w14:textId="7AA1E74C" w:rsidR="00C73922" w:rsidRPr="000B403A" w:rsidRDefault="00C73922" w:rsidP="00C73922">
      <w:pPr>
        <w:widowControl/>
        <w:autoSpaceDE w:val="0"/>
        <w:autoSpaceDN w:val="0"/>
        <w:adjustRightInd w:val="0"/>
        <w:rPr>
          <w:rFonts w:eastAsia="SourceSansPro-Bold" w:cs="Arial"/>
          <w:i/>
          <w:snapToGrid/>
          <w:szCs w:val="24"/>
          <w:u w:val="single"/>
        </w:rPr>
      </w:pPr>
      <w:r w:rsidRPr="000B403A">
        <w:rPr>
          <w:rFonts w:eastAsia="SourceSansPro-Bold" w:cs="Arial"/>
          <w:b/>
          <w:bCs/>
          <w:snapToGrid/>
          <w:szCs w:val="24"/>
        </w:rPr>
        <w:t>2201</w:t>
      </w:r>
      <w:r w:rsidRPr="000B403A">
        <w:rPr>
          <w:rFonts w:eastAsia="SourceSansPro-Bold" w:cs="Arial"/>
          <w:b/>
          <w:i/>
          <w:snapToGrid/>
          <w:szCs w:val="24"/>
        </w:rPr>
        <w:t>A</w:t>
      </w:r>
      <w:r w:rsidRPr="000B403A">
        <w:rPr>
          <w:rFonts w:eastAsia="SourceSansPro-Bold" w:cs="Arial"/>
          <w:b/>
          <w:bCs/>
          <w:snapToGrid/>
          <w:szCs w:val="24"/>
        </w:rPr>
        <w:t xml:space="preserve">.2 Identification. </w:t>
      </w:r>
      <w:r w:rsidRPr="000B403A">
        <w:rPr>
          <w:rFonts w:eastAsia="SourceSansPro-Bold" w:cs="Arial"/>
          <w:snapToGrid/>
          <w:szCs w:val="24"/>
        </w:rPr>
        <w:t xml:space="preserve">Identification of steel members shall be in accordance with the applicable referenced standards within this chapter. Other steel furnished for structural load-carrying purposes shall be identified for conformity to the ordered grade in accordance with the specified ASTM standard or other specification and the provisions of this chapter. Where the steel grade is not readily identifiable from marking and test records, the steel shall be tested to verify conformity to such standards. </w:t>
      </w:r>
      <w:r w:rsidRPr="000B403A">
        <w:rPr>
          <w:rFonts w:cs="Arial"/>
          <w:b/>
          <w:i/>
          <w:szCs w:val="24"/>
          <w:u w:val="single"/>
        </w:rPr>
        <w:t>[DSA-SS]</w:t>
      </w:r>
      <w:r w:rsidRPr="000B403A">
        <w:rPr>
          <w:rFonts w:eastAsia="SourceSansPro-Bold" w:cs="Arial"/>
          <w:snapToGrid/>
          <w:szCs w:val="24"/>
        </w:rPr>
        <w:t xml:space="preserve"> </w:t>
      </w:r>
      <w:r w:rsidRPr="000B403A">
        <w:rPr>
          <w:rFonts w:eastAsia="SourceSansPro-Bold" w:cs="Arial"/>
          <w:i/>
          <w:snapToGrid/>
          <w:szCs w:val="24"/>
          <w:u w:val="single"/>
        </w:rPr>
        <w:t>All material identification and testing shall be in accordance with Chapter 17A.</w:t>
      </w:r>
      <w:r w:rsidRPr="000B403A">
        <w:rPr>
          <w:rFonts w:eastAsia="SourceSansPro-Bold" w:cs="Arial"/>
          <w:i/>
          <w:snapToGrid/>
          <w:szCs w:val="24"/>
        </w:rPr>
        <w:t xml:space="preserve"> </w:t>
      </w:r>
    </w:p>
    <w:p w14:paraId="3BCA4640" w14:textId="77777777" w:rsidR="003322A6" w:rsidRPr="000B403A" w:rsidRDefault="003322A6" w:rsidP="00736877">
      <w:pPr>
        <w:autoSpaceDE w:val="0"/>
        <w:autoSpaceDN w:val="0"/>
        <w:adjustRightInd w:val="0"/>
        <w:rPr>
          <w:rFonts w:cs="Arial"/>
          <w:szCs w:val="24"/>
        </w:rPr>
      </w:pPr>
      <w:r w:rsidRPr="000B403A">
        <w:rPr>
          <w:rFonts w:cs="Arial"/>
          <w:szCs w:val="24"/>
        </w:rPr>
        <w:t>…</w:t>
      </w:r>
    </w:p>
    <w:p w14:paraId="0C9A8047" w14:textId="77777777" w:rsidR="008957AE" w:rsidRPr="000B403A" w:rsidRDefault="008957AE" w:rsidP="008957AE">
      <w:pPr>
        <w:widowControl/>
        <w:autoSpaceDE w:val="0"/>
        <w:autoSpaceDN w:val="0"/>
        <w:adjustRightInd w:val="0"/>
        <w:rPr>
          <w:rFonts w:eastAsia="SourceSansPro-Bold" w:cs="Arial"/>
          <w:snapToGrid/>
          <w:szCs w:val="24"/>
        </w:rPr>
      </w:pPr>
      <w:r w:rsidRPr="000B403A">
        <w:rPr>
          <w:rFonts w:eastAsia="SourceSansPro-Bold" w:cs="Arial"/>
          <w:b/>
          <w:bCs/>
          <w:snapToGrid/>
          <w:szCs w:val="24"/>
        </w:rPr>
        <w:t>2201</w:t>
      </w:r>
      <w:r w:rsidRPr="000B403A">
        <w:rPr>
          <w:rFonts w:eastAsia="SourceSansPro-Bold" w:cs="Arial"/>
          <w:b/>
          <w:bCs/>
          <w:i/>
          <w:iCs/>
          <w:snapToGrid/>
          <w:szCs w:val="24"/>
        </w:rPr>
        <w:t>A</w:t>
      </w:r>
      <w:r w:rsidRPr="000B403A">
        <w:rPr>
          <w:rFonts w:eastAsia="SourceSansPro-Bold" w:cs="Arial"/>
          <w:b/>
          <w:bCs/>
          <w:snapToGrid/>
          <w:szCs w:val="24"/>
        </w:rPr>
        <w:t xml:space="preserve">.5 Anchor rods. </w:t>
      </w:r>
      <w:r w:rsidRPr="000B403A">
        <w:rPr>
          <w:rFonts w:eastAsia="SourceSansPro-Bold" w:cs="Arial"/>
          <w:snapToGrid/>
          <w:szCs w:val="24"/>
        </w:rPr>
        <w:t xml:space="preserve">Anchor rods shall be set in accordance with the </w:t>
      </w:r>
      <w:r w:rsidRPr="000B403A">
        <w:rPr>
          <w:rFonts w:eastAsia="SourceSansPro-It" w:cs="Arial"/>
          <w:iCs/>
          <w:snapToGrid/>
          <w:szCs w:val="24"/>
        </w:rPr>
        <w:t>approved construction documents</w:t>
      </w:r>
      <w:r w:rsidRPr="000B403A">
        <w:rPr>
          <w:rFonts w:eastAsia="SourceSansPro-Bold" w:cs="Arial"/>
          <w:snapToGrid/>
          <w:szCs w:val="24"/>
        </w:rPr>
        <w:t>. The protrusion of the threaded ends through the connected material shall fully engage the threads of the nuts, but shall not be greater than the length of the threaded portion of the bolts.</w:t>
      </w:r>
    </w:p>
    <w:p w14:paraId="07BFB42B" w14:textId="7A249DB3" w:rsidR="00CB2B8C" w:rsidRPr="000B403A" w:rsidRDefault="00CB2B8C" w:rsidP="5A3B1CAD">
      <w:pPr>
        <w:autoSpaceDE w:val="0"/>
        <w:autoSpaceDN w:val="0"/>
        <w:adjustRightInd w:val="0"/>
        <w:ind w:left="360"/>
        <w:rPr>
          <w:rFonts w:cs="Arial"/>
          <w:i/>
          <w:szCs w:val="24"/>
        </w:rPr>
      </w:pPr>
      <w:r w:rsidRPr="000B403A">
        <w:rPr>
          <w:rFonts w:cs="Arial"/>
          <w:b/>
          <w:i/>
          <w:szCs w:val="24"/>
          <w:u w:val="single"/>
        </w:rPr>
        <w:t>2201A.</w:t>
      </w:r>
      <w:r w:rsidR="7849208F" w:rsidRPr="000B403A">
        <w:rPr>
          <w:rFonts w:cs="Arial"/>
          <w:b/>
          <w:i/>
          <w:szCs w:val="24"/>
          <w:u w:val="single"/>
        </w:rPr>
        <w:t>5.1</w:t>
      </w:r>
      <w:r w:rsidRPr="000B403A">
        <w:rPr>
          <w:rFonts w:cs="Arial"/>
          <w:b/>
          <w:i/>
          <w:szCs w:val="24"/>
        </w:rPr>
        <w:t xml:space="preserve"> </w:t>
      </w:r>
      <w:r w:rsidRPr="000B403A">
        <w:rPr>
          <w:rFonts w:cs="Arial"/>
          <w:b/>
          <w:i/>
          <w:strike/>
          <w:szCs w:val="24"/>
        </w:rPr>
        <w:t>2204A.4</w:t>
      </w:r>
      <w:r w:rsidR="00E2779E" w:rsidRPr="000B403A">
        <w:rPr>
          <w:rFonts w:cs="Arial"/>
          <w:i/>
          <w:szCs w:val="24"/>
        </w:rPr>
        <w:t xml:space="preserve"> </w:t>
      </w:r>
      <w:r w:rsidR="5FCA7BF6" w:rsidRPr="000B403A">
        <w:rPr>
          <w:rFonts w:cs="Arial"/>
          <w:b/>
          <w:i/>
          <w:szCs w:val="24"/>
          <w:u w:val="single"/>
        </w:rPr>
        <w:t>Shear transfer at column</w:t>
      </w:r>
      <w:r w:rsidR="5FCA7BF6" w:rsidRPr="000B403A">
        <w:rPr>
          <w:rFonts w:cs="Arial"/>
          <w:i/>
          <w:szCs w:val="24"/>
        </w:rPr>
        <w:t xml:space="preserve"> </w:t>
      </w:r>
      <w:r w:rsidRPr="000B403A">
        <w:rPr>
          <w:rFonts w:cs="Arial"/>
          <w:b/>
          <w:i/>
          <w:strike/>
          <w:szCs w:val="24"/>
        </w:rPr>
        <w:t>Column</w:t>
      </w:r>
      <w:r w:rsidRPr="000B403A">
        <w:rPr>
          <w:rFonts w:cs="Arial"/>
          <w:b/>
          <w:i/>
          <w:szCs w:val="24"/>
        </w:rPr>
        <w:t xml:space="preserve"> </w:t>
      </w:r>
      <w:r w:rsidR="002F0479" w:rsidRPr="000B403A">
        <w:rPr>
          <w:rFonts w:cs="Arial"/>
          <w:b/>
          <w:i/>
          <w:szCs w:val="24"/>
        </w:rPr>
        <w:t>base plate</w:t>
      </w:r>
      <w:r w:rsidRPr="000B403A">
        <w:rPr>
          <w:rFonts w:cs="Arial"/>
          <w:b/>
          <w:i/>
          <w:szCs w:val="24"/>
        </w:rPr>
        <w:t>.</w:t>
      </w:r>
      <w:r w:rsidRPr="000B403A">
        <w:rPr>
          <w:rFonts w:cs="Arial"/>
          <w:i/>
          <w:szCs w:val="24"/>
        </w:rPr>
        <w:t xml:space="preserve"> </w:t>
      </w:r>
      <w:r w:rsidRPr="000B403A">
        <w:rPr>
          <w:rFonts w:cs="Arial"/>
          <w:i/>
          <w:strike/>
          <w:snapToGrid/>
          <w:szCs w:val="24"/>
        </w:rPr>
        <w:t xml:space="preserve">When shear and/or tensile forces </w:t>
      </w:r>
      <w:r w:rsidR="1513EA49" w:rsidRPr="000B403A">
        <w:rPr>
          <w:rFonts w:cs="Arial"/>
          <w:i/>
          <w:strike/>
          <w:snapToGrid/>
          <w:szCs w:val="24"/>
        </w:rPr>
        <w:t>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4BCFB1CE" w:rsidRPr="000B403A">
        <w:rPr>
          <w:rFonts w:cs="Arial"/>
          <w:i/>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w:t>
      </w:r>
      <w:r w:rsidR="4BCFB1CE" w:rsidRPr="000B403A">
        <w:rPr>
          <w:rFonts w:cs="Arial"/>
          <w:i/>
          <w:szCs w:val="24"/>
          <w:u w:val="single"/>
        </w:rPr>
        <w:lastRenderedPageBreak/>
        <w:t>ACI 318 Section 17.11 shall be permitted to transfer shear forces between column base plates and the supporting structure.</w:t>
      </w:r>
      <w:bookmarkStart w:id="32" w:name="_Hlk155952347"/>
    </w:p>
    <w:p w14:paraId="42B4A708" w14:textId="77777777" w:rsidR="007C06BA" w:rsidRPr="000B403A" w:rsidRDefault="007C06BA" w:rsidP="00BC0C63">
      <w:pPr>
        <w:widowControl/>
        <w:autoSpaceDE w:val="0"/>
        <w:autoSpaceDN w:val="0"/>
        <w:adjustRightInd w:val="0"/>
        <w:spacing w:before="120"/>
        <w:jc w:val="center"/>
        <w:rPr>
          <w:rFonts w:eastAsia="SourceSansPro-Bold" w:cs="Arial"/>
          <w:b/>
          <w:bCs/>
          <w:snapToGrid/>
          <w:szCs w:val="24"/>
        </w:rPr>
      </w:pPr>
      <w:bookmarkStart w:id="33" w:name="_Hlk151103605"/>
      <w:bookmarkEnd w:id="32"/>
      <w:r w:rsidRPr="000B403A">
        <w:rPr>
          <w:rFonts w:eastAsia="SourceSansPro-Bold" w:cs="Arial"/>
          <w:b/>
          <w:bCs/>
          <w:snapToGrid/>
          <w:szCs w:val="24"/>
        </w:rPr>
        <w:t>SECTION 2202</w:t>
      </w:r>
      <w:r w:rsidRPr="000B403A">
        <w:rPr>
          <w:rFonts w:eastAsia="SourceSansPro-Bold" w:cs="Arial"/>
          <w:b/>
          <w:bCs/>
          <w:i/>
          <w:iCs/>
          <w:snapToGrid/>
          <w:szCs w:val="24"/>
        </w:rPr>
        <w:t>A</w:t>
      </w:r>
      <w:r w:rsidRPr="000B403A">
        <w:rPr>
          <w:rFonts w:eastAsia="SourceSansPro-Bold" w:cs="Arial"/>
          <w:b/>
          <w:bCs/>
          <w:snapToGrid/>
          <w:szCs w:val="24"/>
        </w:rPr>
        <w:t xml:space="preserve"> - STRUCTURAL STEEL AND COMPOSITE STRUCTURAL STEEL AND CONCRETE</w:t>
      </w:r>
    </w:p>
    <w:bookmarkEnd w:id="33"/>
    <w:p w14:paraId="02CA3ECF" w14:textId="721E3692" w:rsidR="000B520F" w:rsidRPr="000B403A" w:rsidRDefault="000B520F" w:rsidP="007C06BA">
      <w:pPr>
        <w:autoSpaceDE w:val="0"/>
        <w:autoSpaceDN w:val="0"/>
        <w:adjustRightInd w:val="0"/>
        <w:rPr>
          <w:rFonts w:cs="Arial"/>
          <w:szCs w:val="24"/>
        </w:rPr>
      </w:pPr>
      <w:r w:rsidRPr="000B403A">
        <w:rPr>
          <w:rFonts w:cs="Arial"/>
          <w:szCs w:val="24"/>
        </w:rPr>
        <w:t>…</w:t>
      </w:r>
    </w:p>
    <w:p w14:paraId="6B23774E" w14:textId="2279CD58" w:rsidR="000E2038" w:rsidRPr="000B403A" w:rsidRDefault="000E2038" w:rsidP="00736877">
      <w:pPr>
        <w:autoSpaceDE w:val="0"/>
        <w:autoSpaceDN w:val="0"/>
        <w:adjustRightInd w:val="0"/>
        <w:rPr>
          <w:rFonts w:cs="Arial"/>
          <w:szCs w:val="24"/>
        </w:rPr>
      </w:pPr>
      <w:r w:rsidRPr="000B403A">
        <w:rPr>
          <w:rFonts w:cs="Arial"/>
          <w:b/>
          <w:szCs w:val="24"/>
        </w:rPr>
        <w:t>2202</w:t>
      </w:r>
      <w:r w:rsidRPr="000B403A">
        <w:rPr>
          <w:rFonts w:cs="Arial"/>
          <w:b/>
          <w:i/>
          <w:szCs w:val="24"/>
        </w:rPr>
        <w:t>A</w:t>
      </w:r>
      <w:r w:rsidRPr="000B403A">
        <w:rPr>
          <w:rFonts w:cs="Arial"/>
          <w:b/>
          <w:szCs w:val="24"/>
        </w:rPr>
        <w:t>.2</w:t>
      </w:r>
      <w:r w:rsidRPr="000B403A">
        <w:rPr>
          <w:rFonts w:cs="Arial"/>
          <w:b/>
          <w:bCs/>
          <w:szCs w:val="24"/>
        </w:rPr>
        <w:t xml:space="preserve"> Seismic Design</w:t>
      </w:r>
      <w:r w:rsidRPr="000B403A">
        <w:rPr>
          <w:rFonts w:cs="Arial"/>
          <w:szCs w:val="24"/>
        </w:rPr>
        <w:t xml:space="preserve">. </w:t>
      </w:r>
      <w:r w:rsidR="00082E08" w:rsidRPr="000B403A">
        <w:rPr>
          <w:rFonts w:cs="Arial"/>
          <w:szCs w:val="24"/>
        </w:rPr>
        <w:t>Where required, the seismic design</w:t>
      </w:r>
      <w:r w:rsidRPr="000B403A">
        <w:rPr>
          <w:rFonts w:cs="Arial"/>
          <w:szCs w:val="24"/>
        </w:rPr>
        <w:t>…</w:t>
      </w:r>
    </w:p>
    <w:p w14:paraId="08184F7E" w14:textId="2578B30D" w:rsidR="007D0BDB" w:rsidRPr="000B403A" w:rsidRDefault="41CACAB8" w:rsidP="007D0BDB">
      <w:pPr>
        <w:ind w:left="360"/>
        <w:rPr>
          <w:rFonts w:eastAsia="Arial" w:cs="Arial"/>
          <w:i/>
          <w:iCs/>
          <w:szCs w:val="24"/>
        </w:rPr>
      </w:pPr>
      <w:r w:rsidRPr="000B403A">
        <w:rPr>
          <w:rFonts w:eastAsia="Arial" w:cs="Arial"/>
          <w:b/>
          <w:szCs w:val="24"/>
        </w:rPr>
        <w:t>2202</w:t>
      </w:r>
      <w:r w:rsidRPr="000B403A">
        <w:rPr>
          <w:rFonts w:eastAsia="Arial" w:cs="Arial"/>
          <w:b/>
          <w:i/>
          <w:szCs w:val="24"/>
        </w:rPr>
        <w:t>A</w:t>
      </w:r>
      <w:r w:rsidRPr="000B403A">
        <w:rPr>
          <w:rFonts w:eastAsia="Arial" w:cs="Arial"/>
          <w:b/>
          <w:szCs w:val="24"/>
        </w:rPr>
        <w:t>.2.1</w:t>
      </w:r>
      <w:r w:rsidRPr="000B403A">
        <w:rPr>
          <w:rFonts w:eastAsia="Arial" w:cs="Arial"/>
          <w:szCs w:val="24"/>
        </w:rPr>
        <w:t xml:space="preserve"> </w:t>
      </w:r>
      <w:r w:rsidRPr="000B403A">
        <w:rPr>
          <w:rFonts w:eastAsia="Arial" w:cs="Arial"/>
          <w:b/>
          <w:bCs/>
          <w:szCs w:val="24"/>
        </w:rPr>
        <w:t xml:space="preserve">Structural steel seismic force-resisting systems </w:t>
      </w:r>
      <w:r w:rsidRPr="000B403A">
        <w:rPr>
          <w:rFonts w:eastAsia="Arial" w:cs="Arial"/>
          <w:b/>
          <w:szCs w:val="24"/>
        </w:rPr>
        <w:t>and composite structural steel and concrete seismic force-resisting systems</w:t>
      </w:r>
      <w:r w:rsidRPr="000B403A">
        <w:rPr>
          <w:rFonts w:eastAsia="Arial" w:cs="Arial"/>
          <w:b/>
          <w:bCs/>
          <w:szCs w:val="24"/>
        </w:rPr>
        <w:t>.</w:t>
      </w:r>
      <w:r w:rsidRPr="000B403A">
        <w:rPr>
          <w:rFonts w:eastAsia="Arial" w:cs="Arial"/>
          <w:szCs w:val="24"/>
        </w:rPr>
        <w:t xml:space="preserve"> The design, detailing, fabrication and erection of structural steel seismic force-resisting systems and composite structural steel and concrete seismic force-resisting systems shall be in accordance with the provisions of Section 2202</w:t>
      </w:r>
      <w:r w:rsidR="15FD35B4" w:rsidRPr="000B403A">
        <w:rPr>
          <w:rFonts w:eastAsia="Arial" w:cs="Arial"/>
          <w:i/>
          <w:iCs/>
          <w:szCs w:val="24"/>
        </w:rPr>
        <w:t>A</w:t>
      </w:r>
      <w:r w:rsidRPr="000B403A">
        <w:rPr>
          <w:rFonts w:eastAsia="Arial" w:cs="Arial"/>
          <w:szCs w:val="24"/>
        </w:rPr>
        <w:t>.2.1.1 or 2202</w:t>
      </w:r>
      <w:r w:rsidR="2FB1A701" w:rsidRPr="000B403A">
        <w:rPr>
          <w:rFonts w:eastAsia="Arial" w:cs="Arial"/>
          <w:i/>
          <w:iCs/>
          <w:szCs w:val="24"/>
        </w:rPr>
        <w:t>A</w:t>
      </w:r>
      <w:r w:rsidRPr="000B403A">
        <w:rPr>
          <w:rFonts w:eastAsia="Arial" w:cs="Arial"/>
          <w:szCs w:val="24"/>
        </w:rPr>
        <w:t xml:space="preserve">.2.1.2, as applicable. </w:t>
      </w:r>
      <w:r w:rsidR="001101FB" w:rsidRPr="000B403A">
        <w:rPr>
          <w:rFonts w:eastAsia="Arial" w:cs="Arial"/>
          <w:szCs w:val="24"/>
          <w:highlight w:val="lightGray"/>
        </w:rPr>
        <w:t>(</w:t>
      </w:r>
      <w:r w:rsidR="00BF3C47" w:rsidRPr="000B403A">
        <w:rPr>
          <w:rFonts w:eastAsia="Arial" w:cs="Arial"/>
          <w:szCs w:val="24"/>
          <w:highlight w:val="lightGray"/>
        </w:rPr>
        <w:t>Relocated from existing Section 2206A.2.1</w:t>
      </w:r>
      <w:r w:rsidR="001101FB" w:rsidRPr="000B403A">
        <w:rPr>
          <w:rFonts w:eastAsia="Arial" w:cs="Arial"/>
          <w:szCs w:val="24"/>
          <w:highlight w:val="lightGray"/>
        </w:rPr>
        <w:t>)</w:t>
      </w:r>
      <w:r w:rsidR="00BF3C47" w:rsidRPr="000B403A">
        <w:rPr>
          <w:rFonts w:eastAsia="Arial" w:cs="Arial"/>
          <w:szCs w:val="24"/>
        </w:rPr>
        <w:t xml:space="preserve"> </w:t>
      </w:r>
      <w:r w:rsidR="002363C1" w:rsidRPr="000B403A">
        <w:rPr>
          <w:rFonts w:eastAsia="Arial" w:cs="Arial"/>
          <w:i/>
          <w:szCs w:val="24"/>
          <w:u w:val="single"/>
        </w:rPr>
        <w:t>Seismic force-resisting</w:t>
      </w:r>
      <w:r w:rsidR="002363C1" w:rsidRPr="000B403A">
        <w:rPr>
          <w:rFonts w:eastAsia="Arial" w:cs="Arial"/>
          <w:i/>
          <w:szCs w:val="24"/>
        </w:rPr>
        <w:t xml:space="preserve"> systems of structural steel acting compositely with reinforced concrete shall be considered as an alternative system</w:t>
      </w:r>
      <w:r w:rsidR="002363C1" w:rsidRPr="000B403A">
        <w:rPr>
          <w:rFonts w:eastAsia="Arial" w:cs="Arial"/>
          <w:i/>
          <w:szCs w:val="24"/>
          <w:u w:val="single"/>
        </w:rPr>
        <w:t xml:space="preserve">, </w:t>
      </w:r>
      <w:r w:rsidR="007D0BDB" w:rsidRPr="000B403A">
        <w:rPr>
          <w:rFonts w:eastAsia="Arial" w:cs="Arial"/>
          <w:i/>
          <w:szCs w:val="24"/>
          <w:u w:val="single"/>
        </w:rPr>
        <w:t xml:space="preserve">except as permitted by </w:t>
      </w:r>
      <w:r w:rsidR="00850246" w:rsidRPr="000B403A">
        <w:rPr>
          <w:rFonts w:eastAsia="Arial" w:cs="Arial"/>
          <w:b/>
          <w:i/>
          <w:szCs w:val="24"/>
          <w:u w:val="single"/>
        </w:rPr>
        <w:t xml:space="preserve">[DSA-SS] </w:t>
      </w:r>
      <w:r w:rsidR="007D0BDB" w:rsidRPr="000B403A">
        <w:rPr>
          <w:rFonts w:eastAsia="Arial" w:cs="Arial"/>
          <w:i/>
          <w:szCs w:val="24"/>
          <w:u w:val="single"/>
        </w:rPr>
        <w:t>Section 2202A.6.1</w:t>
      </w:r>
      <w:r w:rsidR="007D0BDB" w:rsidRPr="000B403A">
        <w:rPr>
          <w:rFonts w:eastAsia="Arial" w:cs="Arial"/>
          <w:i/>
          <w:szCs w:val="24"/>
        </w:rPr>
        <w:t>.</w:t>
      </w:r>
      <w:r w:rsidR="007D0BDB" w:rsidRPr="000B403A">
        <w:rPr>
          <w:rFonts w:eastAsia="Arial" w:cs="Arial"/>
          <w:i/>
          <w:iCs/>
          <w:szCs w:val="24"/>
        </w:rPr>
        <w:t xml:space="preserve"> </w:t>
      </w:r>
    </w:p>
    <w:p w14:paraId="30D38293" w14:textId="28519AE8" w:rsidR="000E2038" w:rsidRPr="000B403A" w:rsidRDefault="000E2038" w:rsidP="00FB53B2">
      <w:pPr>
        <w:autoSpaceDE w:val="0"/>
        <w:autoSpaceDN w:val="0"/>
        <w:adjustRightInd w:val="0"/>
        <w:ind w:left="720"/>
        <w:rPr>
          <w:rFonts w:cs="Arial"/>
          <w:bCs/>
          <w:iCs/>
          <w:szCs w:val="24"/>
        </w:rPr>
      </w:pPr>
      <w:r w:rsidRPr="000B403A">
        <w:rPr>
          <w:rFonts w:cs="Arial"/>
          <w:b/>
          <w:szCs w:val="24"/>
        </w:rPr>
        <w:t>2202</w:t>
      </w:r>
      <w:r w:rsidRPr="000B403A">
        <w:rPr>
          <w:rFonts w:cs="Arial"/>
          <w:b/>
          <w:i/>
          <w:szCs w:val="24"/>
        </w:rPr>
        <w:t>A</w:t>
      </w:r>
      <w:r w:rsidRPr="000B403A">
        <w:rPr>
          <w:rFonts w:cs="Arial"/>
          <w:b/>
          <w:szCs w:val="24"/>
        </w:rPr>
        <w:t>.2.1.1</w:t>
      </w:r>
      <w:r w:rsidRPr="000B403A">
        <w:rPr>
          <w:rFonts w:cs="Arial"/>
          <w:b/>
          <w:bCs/>
          <w:szCs w:val="24"/>
        </w:rPr>
        <w:t xml:space="preserve">Seismic Design Category B or C. </w:t>
      </w:r>
      <w:r w:rsidRPr="000B403A">
        <w:rPr>
          <w:rFonts w:cs="Arial"/>
          <w:bCs/>
          <w:i/>
          <w:szCs w:val="24"/>
        </w:rPr>
        <w:t>Not permitted by DSA-SS.</w:t>
      </w:r>
      <w:r w:rsidR="0097614C" w:rsidRPr="000B403A">
        <w:rPr>
          <w:rFonts w:cs="Arial"/>
          <w:i/>
          <w:szCs w:val="24"/>
        </w:rPr>
        <w:t xml:space="preserve"> </w:t>
      </w:r>
      <w:r w:rsidR="00EE40D5" w:rsidRPr="000B403A">
        <w:rPr>
          <w:rFonts w:cs="Arial"/>
          <w:bCs/>
          <w:iCs/>
          <w:szCs w:val="24"/>
          <w:highlight w:val="lightGray"/>
        </w:rPr>
        <w:t>(</w:t>
      </w:r>
      <w:r w:rsidR="005B3FA9" w:rsidRPr="000B403A">
        <w:rPr>
          <w:rFonts w:cs="Arial"/>
          <w:bCs/>
          <w:iCs/>
          <w:szCs w:val="24"/>
          <w:highlight w:val="lightGray"/>
        </w:rPr>
        <w:t>R</w:t>
      </w:r>
      <w:r w:rsidR="00EE40D5" w:rsidRPr="000B403A">
        <w:rPr>
          <w:rFonts w:cs="Arial"/>
          <w:bCs/>
          <w:iCs/>
          <w:szCs w:val="24"/>
          <w:highlight w:val="lightGray"/>
        </w:rPr>
        <w:t xml:space="preserve">elocated from existing Section </w:t>
      </w:r>
      <w:r w:rsidR="009D610E" w:rsidRPr="000B403A">
        <w:rPr>
          <w:rFonts w:cs="Arial"/>
          <w:szCs w:val="24"/>
          <w:highlight w:val="lightGray"/>
        </w:rPr>
        <w:t>2205A.2.1.1</w:t>
      </w:r>
      <w:r w:rsidR="00EE40D5" w:rsidRPr="000B403A">
        <w:rPr>
          <w:rFonts w:cs="Arial"/>
          <w:bCs/>
          <w:iCs/>
          <w:szCs w:val="24"/>
          <w:highlight w:val="lightGray"/>
        </w:rPr>
        <w:t>)</w:t>
      </w:r>
    </w:p>
    <w:p w14:paraId="3D451446" w14:textId="4FE20EC6" w:rsidR="000E2038" w:rsidRPr="000B403A" w:rsidRDefault="000E2038" w:rsidP="00FB53B2">
      <w:pPr>
        <w:autoSpaceDE w:val="0"/>
        <w:autoSpaceDN w:val="0"/>
        <w:adjustRightInd w:val="0"/>
        <w:ind w:left="720"/>
        <w:rPr>
          <w:rFonts w:cs="Arial"/>
          <w:strike/>
          <w:szCs w:val="24"/>
        </w:rPr>
      </w:pPr>
      <w:bookmarkStart w:id="34" w:name="_Hlk162964957"/>
      <w:r w:rsidRPr="000B403A">
        <w:rPr>
          <w:rFonts w:cs="Arial"/>
          <w:b/>
          <w:szCs w:val="24"/>
        </w:rPr>
        <w:t>220</w:t>
      </w:r>
      <w:r w:rsidR="005658DE" w:rsidRPr="000B403A">
        <w:rPr>
          <w:rFonts w:cs="Arial"/>
          <w:b/>
          <w:szCs w:val="24"/>
        </w:rPr>
        <w:t>2</w:t>
      </w:r>
      <w:r w:rsidRPr="000B403A">
        <w:rPr>
          <w:rFonts w:cs="Arial"/>
          <w:b/>
          <w:i/>
          <w:szCs w:val="24"/>
        </w:rPr>
        <w:t>A</w:t>
      </w:r>
      <w:r w:rsidRPr="000B403A">
        <w:rPr>
          <w:rFonts w:cs="Arial"/>
          <w:b/>
          <w:szCs w:val="24"/>
        </w:rPr>
        <w:t>.2.1.2</w:t>
      </w:r>
      <w:bookmarkEnd w:id="34"/>
      <w:r w:rsidRPr="000B403A">
        <w:rPr>
          <w:rFonts w:cs="Arial"/>
          <w:b/>
          <w:szCs w:val="24"/>
        </w:rPr>
        <w:t xml:space="preserve"> Seismic Design Category D, E or F. </w:t>
      </w:r>
      <w:r w:rsidRPr="000B403A">
        <w:rPr>
          <w:rFonts w:cs="Arial"/>
          <w:szCs w:val="24"/>
        </w:rPr>
        <w:t>Structures assigned to Seismic Design Category</w:t>
      </w:r>
      <w:r w:rsidRPr="000B403A">
        <w:rPr>
          <w:rFonts w:cs="Arial"/>
          <w:i/>
          <w:szCs w:val="24"/>
        </w:rPr>
        <w:t xml:space="preserve"> </w:t>
      </w:r>
      <w:r w:rsidRPr="000B403A">
        <w:rPr>
          <w:rFonts w:cs="Arial"/>
          <w:szCs w:val="24"/>
        </w:rPr>
        <w:t xml:space="preserve">D, E or F shall be designed and detailed in accordance with AISC 341. </w:t>
      </w:r>
      <w:r w:rsidRPr="000B403A">
        <w:rPr>
          <w:rFonts w:cs="Arial"/>
          <w:strike/>
          <w:szCs w:val="24"/>
        </w:rPr>
        <w:t>, except as permitted in ASCE 7, Table 15.4-1.</w:t>
      </w:r>
      <w:r w:rsidRPr="000B403A">
        <w:rPr>
          <w:rFonts w:cs="Arial"/>
          <w:szCs w:val="24"/>
        </w:rPr>
        <w:t xml:space="preserve"> Beam-to-column moment connections in structural steel special moment frames and intermediate moment frames shall be prequalified in accordance with AISC 341, Section K1, qualified by testing in accordance with AISC 341, Section K2, or shall be prequalified in accordance with AISC 358.</w:t>
      </w:r>
      <w:r w:rsidR="0097614C" w:rsidRPr="000B403A">
        <w:rPr>
          <w:rFonts w:cs="Arial"/>
          <w:szCs w:val="24"/>
        </w:rPr>
        <w:t xml:space="preserve"> </w:t>
      </w:r>
      <w:r w:rsidR="00360A68" w:rsidRPr="000B403A">
        <w:rPr>
          <w:rFonts w:cs="Arial"/>
          <w:bCs/>
          <w:iCs/>
          <w:szCs w:val="24"/>
          <w:highlight w:val="lightGray"/>
        </w:rPr>
        <w:t>(</w:t>
      </w:r>
      <w:r w:rsidR="00DF1330" w:rsidRPr="000B403A">
        <w:rPr>
          <w:rFonts w:cs="Arial"/>
          <w:bCs/>
          <w:iCs/>
          <w:szCs w:val="24"/>
          <w:highlight w:val="lightGray"/>
        </w:rPr>
        <w:t>R</w:t>
      </w:r>
      <w:r w:rsidR="00360A68" w:rsidRPr="000B403A">
        <w:rPr>
          <w:rFonts w:cs="Arial"/>
          <w:bCs/>
          <w:iCs/>
          <w:szCs w:val="24"/>
          <w:highlight w:val="lightGray"/>
        </w:rPr>
        <w:t xml:space="preserve">elocated from existing Section </w:t>
      </w:r>
      <w:r w:rsidR="00360A68" w:rsidRPr="000B403A">
        <w:rPr>
          <w:rFonts w:cs="Arial"/>
          <w:szCs w:val="24"/>
          <w:highlight w:val="lightGray"/>
        </w:rPr>
        <w:t>2205</w:t>
      </w:r>
      <w:r w:rsidR="00360A68" w:rsidRPr="000B403A">
        <w:rPr>
          <w:rFonts w:cs="Arial"/>
          <w:i/>
          <w:szCs w:val="24"/>
          <w:highlight w:val="lightGray"/>
        </w:rPr>
        <w:t>A</w:t>
      </w:r>
      <w:r w:rsidR="00360A68" w:rsidRPr="000B403A">
        <w:rPr>
          <w:rFonts w:cs="Arial"/>
          <w:szCs w:val="24"/>
          <w:highlight w:val="lightGray"/>
        </w:rPr>
        <w:t>.2.1.2</w:t>
      </w:r>
      <w:r w:rsidR="00360A68" w:rsidRPr="000B403A">
        <w:rPr>
          <w:rFonts w:cs="Arial"/>
          <w:bCs/>
          <w:iCs/>
          <w:szCs w:val="24"/>
          <w:highlight w:val="lightGray"/>
        </w:rPr>
        <w:t>)</w:t>
      </w:r>
    </w:p>
    <w:p w14:paraId="1E27973A" w14:textId="3C7FDF44" w:rsidR="000E2038" w:rsidRPr="000B403A" w:rsidRDefault="000E2038" w:rsidP="00FB53B2">
      <w:pPr>
        <w:autoSpaceDE w:val="0"/>
        <w:autoSpaceDN w:val="0"/>
        <w:adjustRightInd w:val="0"/>
        <w:ind w:left="360"/>
        <w:rPr>
          <w:rFonts w:cs="Arial"/>
          <w:strike/>
          <w:szCs w:val="24"/>
        </w:rPr>
      </w:pPr>
      <w:r w:rsidRPr="000B403A">
        <w:rPr>
          <w:rFonts w:cs="Arial"/>
          <w:b/>
          <w:szCs w:val="24"/>
        </w:rPr>
        <w:t>220</w:t>
      </w:r>
      <w:r w:rsidR="005658DE" w:rsidRPr="000B403A">
        <w:rPr>
          <w:rFonts w:cs="Arial"/>
          <w:b/>
          <w:szCs w:val="24"/>
        </w:rPr>
        <w:t>2</w:t>
      </w:r>
      <w:r w:rsidRPr="000B403A">
        <w:rPr>
          <w:rFonts w:cs="Arial"/>
          <w:b/>
          <w:i/>
          <w:szCs w:val="24"/>
        </w:rPr>
        <w:t>A</w:t>
      </w:r>
      <w:r w:rsidRPr="000B403A">
        <w:rPr>
          <w:rFonts w:cs="Arial"/>
          <w:b/>
          <w:szCs w:val="24"/>
        </w:rPr>
        <w:t>.2.2</w:t>
      </w:r>
      <w:r w:rsidR="00B620D0" w:rsidRPr="000B403A">
        <w:rPr>
          <w:rFonts w:cs="Arial"/>
          <w:b/>
          <w:szCs w:val="24"/>
        </w:rPr>
        <w:t xml:space="preserve"> </w:t>
      </w:r>
      <w:r w:rsidRPr="000B403A">
        <w:rPr>
          <w:rFonts w:cs="Arial"/>
          <w:b/>
          <w:bCs/>
          <w:szCs w:val="24"/>
        </w:rPr>
        <w:t xml:space="preserve">Structural steel elements. </w:t>
      </w:r>
      <w:r w:rsidRPr="000B403A">
        <w:rPr>
          <w:rFonts w:cs="Arial"/>
          <w:szCs w:val="24"/>
        </w:rPr>
        <w:t xml:space="preserve">The design, detailing, fabrication and erection of structural steel elements in seismic force-resisting system </w:t>
      </w:r>
      <w:r w:rsidRPr="000B403A">
        <w:rPr>
          <w:rFonts w:cs="Arial"/>
          <w:strike/>
          <w:szCs w:val="24"/>
        </w:rPr>
        <w:t>other than those covered in Section 220</w:t>
      </w:r>
      <w:r w:rsidR="005658DE" w:rsidRPr="000B403A">
        <w:rPr>
          <w:rFonts w:cs="Arial"/>
          <w:strike/>
          <w:szCs w:val="24"/>
        </w:rPr>
        <w:t>2</w:t>
      </w:r>
      <w:r w:rsidRPr="000B403A">
        <w:rPr>
          <w:rFonts w:cs="Arial"/>
          <w:i/>
          <w:iCs/>
          <w:strike/>
          <w:szCs w:val="24"/>
        </w:rPr>
        <w:t>A</w:t>
      </w:r>
      <w:r w:rsidRPr="000B403A">
        <w:rPr>
          <w:rFonts w:cs="Arial"/>
          <w:strike/>
          <w:szCs w:val="24"/>
        </w:rPr>
        <w:t>.2.1</w:t>
      </w:r>
      <w:r w:rsidRPr="000B403A">
        <w:rPr>
          <w:rFonts w:cs="Arial"/>
          <w:szCs w:val="24"/>
        </w:rPr>
        <w:t>, including struts, collectors, chords and foundation elements, shall be in accordance with AISC 341.</w:t>
      </w:r>
      <w:r w:rsidRPr="000B403A">
        <w:rPr>
          <w:rFonts w:cs="Arial"/>
          <w:strike/>
          <w:szCs w:val="24"/>
        </w:rPr>
        <w:t xml:space="preserve">, where either of </w:t>
      </w:r>
      <w:r w:rsidR="005658DE" w:rsidRPr="000B403A">
        <w:rPr>
          <w:rFonts w:cs="Arial"/>
          <w:strike/>
          <w:szCs w:val="24"/>
        </w:rPr>
        <w:t xml:space="preserve">the </w:t>
      </w:r>
      <w:r w:rsidRPr="000B403A">
        <w:rPr>
          <w:rFonts w:cs="Arial"/>
          <w:strike/>
          <w:szCs w:val="24"/>
        </w:rPr>
        <w:t>following applies:</w:t>
      </w:r>
      <w:r w:rsidR="00B620D0" w:rsidRPr="000B403A">
        <w:rPr>
          <w:rFonts w:cs="Arial"/>
          <w:szCs w:val="24"/>
        </w:rPr>
        <w:t xml:space="preserve"> </w:t>
      </w:r>
      <w:r w:rsidR="00B620D0" w:rsidRPr="000B403A">
        <w:rPr>
          <w:rFonts w:cs="Arial"/>
          <w:bCs/>
          <w:iCs/>
          <w:szCs w:val="24"/>
          <w:highlight w:val="lightGray"/>
        </w:rPr>
        <w:t>(</w:t>
      </w:r>
      <w:r w:rsidR="00DF1330" w:rsidRPr="000B403A">
        <w:rPr>
          <w:rFonts w:cs="Arial"/>
          <w:bCs/>
          <w:iCs/>
          <w:szCs w:val="24"/>
          <w:highlight w:val="lightGray"/>
        </w:rPr>
        <w:t>R</w:t>
      </w:r>
      <w:r w:rsidR="00B620D0" w:rsidRPr="000B403A">
        <w:rPr>
          <w:rFonts w:cs="Arial"/>
          <w:bCs/>
          <w:iCs/>
          <w:szCs w:val="24"/>
          <w:highlight w:val="lightGray"/>
        </w:rPr>
        <w:t xml:space="preserve">elocated from existing Section </w:t>
      </w:r>
      <w:r w:rsidR="00B620D0" w:rsidRPr="000B403A">
        <w:rPr>
          <w:rFonts w:cs="Arial"/>
          <w:szCs w:val="24"/>
          <w:highlight w:val="lightGray"/>
        </w:rPr>
        <w:t>2205A.2.2</w:t>
      </w:r>
      <w:r w:rsidR="00B620D0" w:rsidRPr="000B403A">
        <w:rPr>
          <w:rFonts w:cs="Arial"/>
          <w:bCs/>
          <w:iCs/>
          <w:szCs w:val="24"/>
          <w:highlight w:val="lightGray"/>
        </w:rPr>
        <w:t>)</w:t>
      </w:r>
    </w:p>
    <w:p w14:paraId="42F78311" w14:textId="5E9946A6" w:rsidR="00BC5E43" w:rsidRPr="000B403A" w:rsidRDefault="000E2038" w:rsidP="00FB53B2">
      <w:pPr>
        <w:pStyle w:val="ColorfulList-Accent11"/>
        <w:numPr>
          <w:ilvl w:val="0"/>
          <w:numId w:val="4"/>
        </w:numPr>
        <w:autoSpaceDE w:val="0"/>
        <w:autoSpaceDN w:val="0"/>
        <w:adjustRightInd w:val="0"/>
        <w:spacing w:after="120"/>
        <w:ind w:left="1080"/>
        <w:contextualSpacing w:val="0"/>
        <w:rPr>
          <w:rFonts w:ascii="Arial" w:hAnsi="Arial" w:cs="Arial"/>
          <w:strike/>
        </w:rPr>
      </w:pPr>
      <w:r w:rsidRPr="000B403A">
        <w:rPr>
          <w:rFonts w:ascii="Arial" w:hAnsi="Arial" w:cs="Arial"/>
          <w:strike/>
        </w:rPr>
        <w:t>The structure is assigned to seismic design category D, E or F, except as permitted in ASCE 7, Table 15.4-1.</w:t>
      </w:r>
      <w:r w:rsidR="00E1320F" w:rsidRPr="000B403A">
        <w:rPr>
          <w:rFonts w:ascii="Arial" w:hAnsi="Arial" w:cs="Arial"/>
        </w:rPr>
        <w:t xml:space="preserve"> </w:t>
      </w:r>
      <w:r w:rsidR="00E1320F" w:rsidRPr="000B403A">
        <w:rPr>
          <w:rFonts w:ascii="Arial" w:hAnsi="Arial" w:cs="Arial"/>
          <w:highlight w:val="lightGray"/>
        </w:rPr>
        <w:t>(No changes to existing California amendment)</w:t>
      </w:r>
    </w:p>
    <w:p w14:paraId="452C50CB" w14:textId="3753662C" w:rsidR="005029D6" w:rsidRPr="000B403A" w:rsidRDefault="005029D6" w:rsidP="00FB53B2">
      <w:pPr>
        <w:pStyle w:val="ColorfulList-Accent11"/>
        <w:numPr>
          <w:ilvl w:val="0"/>
          <w:numId w:val="4"/>
        </w:numPr>
        <w:autoSpaceDE w:val="0"/>
        <w:autoSpaceDN w:val="0"/>
        <w:adjustRightInd w:val="0"/>
        <w:spacing w:after="120"/>
        <w:ind w:left="1080"/>
        <w:contextualSpacing w:val="0"/>
        <w:rPr>
          <w:rFonts w:ascii="Arial" w:hAnsi="Arial" w:cs="Arial"/>
          <w:strike/>
        </w:rPr>
      </w:pPr>
      <w:r w:rsidRPr="000B403A">
        <w:rPr>
          <w:rFonts w:ascii="Arial" w:hAnsi="Arial" w:cs="Arial"/>
          <w:strike/>
        </w:rPr>
        <w:t>A response modification coefficient, R, greater than 3 in accordance with ASCE 7, Table 12.2-1, is used for the design of structure assigned to seismic design category B or C.</w:t>
      </w:r>
      <w:r w:rsidRPr="000B403A">
        <w:rPr>
          <w:rFonts w:ascii="Arial" w:hAnsi="Arial" w:cs="Arial"/>
        </w:rPr>
        <w:t xml:space="preserve"> </w:t>
      </w:r>
      <w:r w:rsidRPr="000B403A">
        <w:rPr>
          <w:rFonts w:ascii="Arial" w:hAnsi="Arial" w:cs="Arial"/>
          <w:highlight w:val="lightGray"/>
        </w:rPr>
        <w:t>(No changes to existing California amendment)</w:t>
      </w:r>
    </w:p>
    <w:p w14:paraId="4BD0ADAA" w14:textId="01BDD7E5" w:rsidR="004673DA" w:rsidRPr="000B403A" w:rsidRDefault="004673DA" w:rsidP="00736877">
      <w:pPr>
        <w:pStyle w:val="ColorfulList-Accent11"/>
        <w:autoSpaceDE w:val="0"/>
        <w:autoSpaceDN w:val="0"/>
        <w:adjustRightInd w:val="0"/>
        <w:spacing w:after="120"/>
        <w:ind w:left="0"/>
        <w:contextualSpacing w:val="0"/>
        <w:rPr>
          <w:rFonts w:ascii="Arial" w:hAnsi="Arial" w:cs="Arial"/>
          <w:highlight w:val="lightGray"/>
        </w:rPr>
      </w:pPr>
      <w:r w:rsidRPr="000B403A">
        <w:rPr>
          <w:rFonts w:ascii="Arial" w:hAnsi="Arial" w:cs="Arial"/>
        </w:rPr>
        <w:t>…</w:t>
      </w:r>
    </w:p>
    <w:p w14:paraId="134169D2" w14:textId="0EDDF1AC" w:rsidR="004A591D" w:rsidRPr="000B403A" w:rsidRDefault="004A591D" w:rsidP="004A591D">
      <w:pPr>
        <w:rPr>
          <w:rFonts w:eastAsia="Arial" w:cs="Arial"/>
          <w:szCs w:val="24"/>
          <w:highlight w:val="lightGray"/>
        </w:rPr>
      </w:pPr>
      <w:r w:rsidRPr="000B403A">
        <w:rPr>
          <w:rFonts w:eastAsia="Arial" w:cs="Arial"/>
          <w:b/>
          <w:i/>
          <w:iCs/>
          <w:szCs w:val="24"/>
          <w:u w:val="single"/>
        </w:rPr>
        <w:t>2202A.5</w:t>
      </w:r>
      <w:r w:rsidRPr="000B403A">
        <w:rPr>
          <w:rFonts w:eastAsia="Arial" w:cs="Arial"/>
          <w:szCs w:val="24"/>
        </w:rPr>
        <w:t xml:space="preserve"> </w:t>
      </w:r>
      <w:r w:rsidRPr="000B403A">
        <w:rPr>
          <w:rFonts w:eastAsia="Arial" w:cs="Arial"/>
          <w:b/>
          <w:i/>
          <w:strike/>
          <w:szCs w:val="24"/>
        </w:rPr>
        <w:t>2205A.3</w:t>
      </w:r>
      <w:r w:rsidRPr="000B403A">
        <w:rPr>
          <w:rFonts w:eastAsia="Arial" w:cs="Arial"/>
          <w:szCs w:val="24"/>
        </w:rPr>
        <w:t xml:space="preserve"> </w:t>
      </w:r>
      <w:r w:rsidRPr="000B403A">
        <w:rPr>
          <w:rFonts w:eastAsia="Arial" w:cs="Arial"/>
          <w:b/>
          <w:i/>
          <w:szCs w:val="24"/>
        </w:rPr>
        <w:t>Modifications to AISC 341. [DSA-SS]</w:t>
      </w:r>
      <w:r w:rsidRPr="000B403A">
        <w:rPr>
          <w:rFonts w:eastAsia="Arial" w:cs="Arial"/>
          <w:szCs w:val="24"/>
        </w:rPr>
        <w:t xml:space="preserve"> </w:t>
      </w:r>
    </w:p>
    <w:p w14:paraId="4F856140" w14:textId="09E47263" w:rsidR="004A591D" w:rsidRPr="000B403A" w:rsidRDefault="004A591D" w:rsidP="004A591D">
      <w:pPr>
        <w:ind w:left="270"/>
        <w:rPr>
          <w:rFonts w:eastAsia="Arial" w:cs="Arial"/>
          <w:szCs w:val="24"/>
        </w:rPr>
      </w:pPr>
      <w:r w:rsidRPr="000B403A">
        <w:rPr>
          <w:rFonts w:eastAsia="Arial" w:cs="Arial"/>
          <w:b/>
          <w:i/>
          <w:iCs/>
          <w:szCs w:val="24"/>
          <w:u w:val="single"/>
        </w:rPr>
        <w:t>2202A.5.1</w:t>
      </w:r>
      <w:r w:rsidRPr="000B403A">
        <w:rPr>
          <w:rFonts w:eastAsia="Arial" w:cs="Arial"/>
          <w:szCs w:val="24"/>
        </w:rPr>
        <w:t xml:space="preserve"> </w:t>
      </w:r>
      <w:r w:rsidRPr="000B403A">
        <w:rPr>
          <w:rFonts w:eastAsia="Arial" w:cs="Arial"/>
          <w:b/>
          <w:i/>
          <w:strike/>
          <w:szCs w:val="24"/>
        </w:rPr>
        <w:t>2205A.3.1</w:t>
      </w:r>
      <w:r w:rsidRPr="000B403A">
        <w:rPr>
          <w:rFonts w:eastAsia="Arial" w:cs="Arial"/>
          <w:szCs w:val="24"/>
        </w:rPr>
        <w:t xml:space="preserve"> </w:t>
      </w:r>
      <w:r w:rsidRPr="000B403A">
        <w:rPr>
          <w:rFonts w:eastAsia="Arial" w:cs="Arial"/>
          <w:b/>
          <w:i/>
          <w:szCs w:val="24"/>
        </w:rPr>
        <w:t>Section B5.</w:t>
      </w:r>
      <w:r w:rsidRPr="000B403A">
        <w:rPr>
          <w:rFonts w:eastAsia="Arial" w:cs="Arial"/>
          <w:b/>
          <w:szCs w:val="24"/>
        </w:rPr>
        <w:t xml:space="preserve"> </w:t>
      </w:r>
      <w:r w:rsidRPr="000B403A">
        <w:rPr>
          <w:rFonts w:eastAsia="Arial" w:cs="Arial"/>
          <w:i/>
          <w:szCs w:val="24"/>
        </w:rPr>
        <w:t xml:space="preserve">Modify </w:t>
      </w:r>
      <w:r w:rsidR="00E279F8" w:rsidRPr="000B403A">
        <w:rPr>
          <w:rFonts w:eastAsia="Arial" w:cs="Arial"/>
          <w:i/>
          <w:szCs w:val="24"/>
          <w:u w:val="single"/>
        </w:rPr>
        <w:t>exception of</w:t>
      </w:r>
      <w:r w:rsidR="00E279F8" w:rsidRPr="000B403A">
        <w:rPr>
          <w:rFonts w:eastAsia="Arial" w:cs="Arial"/>
          <w:i/>
          <w:szCs w:val="24"/>
        </w:rPr>
        <w:t xml:space="preserve"> </w:t>
      </w:r>
      <w:r w:rsidRPr="000B403A">
        <w:rPr>
          <w:rFonts w:eastAsia="Arial" w:cs="Arial"/>
          <w:i/>
          <w:szCs w:val="24"/>
        </w:rPr>
        <w:t xml:space="preserve">Section </w:t>
      </w:r>
      <w:r w:rsidRPr="000B403A">
        <w:rPr>
          <w:rFonts w:eastAsia="Arial" w:cs="Arial"/>
          <w:i/>
          <w:szCs w:val="24"/>
          <w:u w:val="single"/>
        </w:rPr>
        <w:t>B5.2</w:t>
      </w:r>
      <w:r w:rsidR="00421378" w:rsidRPr="000B403A">
        <w:rPr>
          <w:rFonts w:eastAsia="Arial" w:cs="Arial"/>
          <w:i/>
          <w:szCs w:val="24"/>
          <w:u w:val="single"/>
        </w:rPr>
        <w:t>(a)</w:t>
      </w:r>
      <w:r w:rsidR="00421378" w:rsidRPr="000B403A">
        <w:rPr>
          <w:rFonts w:eastAsia="Arial" w:cs="Arial"/>
          <w:i/>
          <w:szCs w:val="24"/>
        </w:rPr>
        <w:t xml:space="preserve"> </w:t>
      </w:r>
      <w:r w:rsidRPr="000B403A">
        <w:rPr>
          <w:rFonts w:eastAsia="Arial" w:cs="Arial"/>
          <w:i/>
          <w:strike/>
          <w:szCs w:val="24"/>
        </w:rPr>
        <w:t>B5.2</w:t>
      </w:r>
      <w:r w:rsidR="00421378" w:rsidRPr="000B403A">
        <w:rPr>
          <w:rFonts w:eastAsia="Arial" w:cs="Arial"/>
          <w:i/>
          <w:strike/>
          <w:szCs w:val="24"/>
        </w:rPr>
        <w:t>(a)</w:t>
      </w:r>
      <w:r w:rsidRPr="000B403A">
        <w:rPr>
          <w:rFonts w:eastAsia="Arial" w:cs="Arial"/>
          <w:i/>
          <w:szCs w:val="24"/>
        </w:rPr>
        <w:t xml:space="preserve"> as follows:</w:t>
      </w:r>
      <w:r w:rsidRPr="000B403A">
        <w:rPr>
          <w:rFonts w:eastAsia="Arial" w:cs="Arial"/>
          <w:szCs w:val="24"/>
        </w:rPr>
        <w:t xml:space="preserve"> </w:t>
      </w:r>
    </w:p>
    <w:p w14:paraId="29630197" w14:textId="7A05E340" w:rsidR="0078732B" w:rsidRPr="000B403A" w:rsidRDefault="0078732B" w:rsidP="006D6393">
      <w:pPr>
        <w:ind w:left="720"/>
        <w:rPr>
          <w:rFonts w:cs="Arial"/>
          <w:szCs w:val="24"/>
        </w:rPr>
      </w:pPr>
      <w:r w:rsidRPr="000B403A">
        <w:rPr>
          <w:rFonts w:cs="Arial"/>
          <w:b/>
          <w:szCs w:val="24"/>
          <w:u w:val="single"/>
        </w:rPr>
        <w:t>Exception:</w:t>
      </w:r>
      <w:r w:rsidRPr="000B403A">
        <w:rPr>
          <w:rFonts w:cs="Arial"/>
          <w:szCs w:val="24"/>
        </w:rPr>
        <w:t xml:space="preserve"> The forces specified in this section need not be applied to </w:t>
      </w:r>
      <w:r w:rsidR="001B59DA" w:rsidRPr="000B403A">
        <w:rPr>
          <w:rFonts w:cs="Arial"/>
          <w:strike/>
          <w:szCs w:val="24"/>
        </w:rPr>
        <w:t>the diagonal members of the</w:t>
      </w:r>
      <w:r w:rsidR="001B59DA" w:rsidRPr="000B403A">
        <w:rPr>
          <w:rFonts w:cs="Arial"/>
          <w:szCs w:val="24"/>
        </w:rPr>
        <w:t xml:space="preserve"> </w:t>
      </w:r>
      <w:r w:rsidRPr="000B403A">
        <w:rPr>
          <w:rFonts w:cs="Arial"/>
          <w:szCs w:val="24"/>
        </w:rPr>
        <w:t xml:space="preserve">truss diaphragms </w:t>
      </w:r>
      <w:r w:rsidRPr="000B403A">
        <w:rPr>
          <w:rFonts w:cs="Arial"/>
          <w:szCs w:val="24"/>
          <w:u w:val="single"/>
        </w:rPr>
        <w:t xml:space="preserve">designed as a part of a three-dimensional system in which the seismic force-resisting system types consist of </w:t>
      </w:r>
      <w:r w:rsidRPr="000B403A">
        <w:rPr>
          <w:rFonts w:cs="Arial"/>
          <w:szCs w:val="24"/>
          <w:u w:val="single"/>
        </w:rPr>
        <w:lastRenderedPageBreak/>
        <w:t>ordinary moment frames, ordinary concentrically braced frames, ordinary cantilever column systems, special cantilever column systems, or combinations thereof, and</w:t>
      </w:r>
      <w:r w:rsidRPr="000B403A">
        <w:rPr>
          <w:rFonts w:cs="Arial"/>
          <w:szCs w:val="24"/>
        </w:rPr>
        <w:t xml:space="preserve"> where </w:t>
      </w:r>
      <w:r w:rsidR="00B62E94" w:rsidRPr="000B403A">
        <w:rPr>
          <w:rFonts w:eastAsia="Arial" w:cs="Arial"/>
          <w:i/>
          <w:szCs w:val="24"/>
        </w:rPr>
        <w:t>each diagonal bracing member resists no more than 30 percent of the diaphragm shear at each line of resistance and where</w:t>
      </w:r>
      <w:r w:rsidR="00B62E94" w:rsidRPr="000B403A">
        <w:rPr>
          <w:rFonts w:eastAsia="Arial" w:cs="Arial"/>
          <w:szCs w:val="24"/>
        </w:rPr>
        <w:t xml:space="preserve"> </w:t>
      </w:r>
      <w:r w:rsidRPr="000B403A">
        <w:rPr>
          <w:rFonts w:cs="Arial"/>
          <w:szCs w:val="24"/>
          <w:u w:val="single"/>
        </w:rPr>
        <w:t>the truss diagonal</w:t>
      </w:r>
      <w:r w:rsidRPr="000B403A">
        <w:rPr>
          <w:rFonts w:cs="Arial"/>
          <w:szCs w:val="24"/>
        </w:rPr>
        <w:t xml:space="preserve"> members conform to </w:t>
      </w:r>
      <w:r w:rsidRPr="000B403A">
        <w:rPr>
          <w:rFonts w:cs="Arial"/>
          <w:szCs w:val="24"/>
          <w:u w:val="single"/>
        </w:rPr>
        <w:t>Sections F1.4b and F1.5 and the connections conform to Section F1.6.</w:t>
      </w:r>
      <w:r w:rsidR="00E1320F" w:rsidRPr="000B403A">
        <w:rPr>
          <w:rFonts w:cs="Arial"/>
          <w:szCs w:val="24"/>
        </w:rPr>
        <w:t xml:space="preserve"> </w:t>
      </w:r>
      <w:r w:rsidR="00D40A27" w:rsidRPr="000B403A">
        <w:rPr>
          <w:rFonts w:cs="Arial"/>
          <w:strike/>
          <w:szCs w:val="24"/>
        </w:rPr>
        <w:t>the requirements of</w:t>
      </w:r>
      <w:r w:rsidR="00D770FB" w:rsidRPr="000B403A">
        <w:rPr>
          <w:rFonts w:cs="Arial"/>
          <w:strike/>
          <w:szCs w:val="24"/>
        </w:rPr>
        <w:t xml:space="preserve"> Sections F2.4a, F2.5a, F2.5b and F2.6c.</w:t>
      </w:r>
      <w:r w:rsidR="00717F96" w:rsidRPr="000B403A">
        <w:rPr>
          <w:rFonts w:cs="Arial"/>
          <w:strike/>
          <w:szCs w:val="24"/>
        </w:rPr>
        <w:t xml:space="preserve"> </w:t>
      </w:r>
      <w:r w:rsidR="00D770FB" w:rsidRPr="000B403A">
        <w:rPr>
          <w:rFonts w:cs="Arial"/>
          <w:strike/>
          <w:szCs w:val="24"/>
        </w:rPr>
        <w:t>Braces in K- or V- configurations and braces supporting</w:t>
      </w:r>
      <w:r w:rsidR="00717F96" w:rsidRPr="000B403A">
        <w:rPr>
          <w:rFonts w:cs="Arial"/>
          <w:strike/>
          <w:szCs w:val="24"/>
        </w:rPr>
        <w:t xml:space="preserve"> </w:t>
      </w:r>
      <w:r w:rsidR="00D770FB" w:rsidRPr="000B403A">
        <w:rPr>
          <w:rFonts w:cs="Arial"/>
          <w:strike/>
          <w:szCs w:val="24"/>
        </w:rPr>
        <w:t>gravity loads other than self-weight are not permitted</w:t>
      </w:r>
      <w:r w:rsidR="00717F96" w:rsidRPr="000B403A">
        <w:rPr>
          <w:rFonts w:cs="Arial"/>
          <w:strike/>
          <w:szCs w:val="24"/>
        </w:rPr>
        <w:t xml:space="preserve"> </w:t>
      </w:r>
      <w:r w:rsidR="00D770FB" w:rsidRPr="000B403A">
        <w:rPr>
          <w:rFonts w:cs="Arial"/>
          <w:strike/>
          <w:szCs w:val="24"/>
        </w:rPr>
        <w:t>under this exception.</w:t>
      </w:r>
      <w:r w:rsidR="00D40A27" w:rsidRPr="000B403A">
        <w:rPr>
          <w:rFonts w:cs="Arial"/>
          <w:szCs w:val="24"/>
        </w:rPr>
        <w:t xml:space="preserve"> </w:t>
      </w:r>
      <w:r w:rsidR="00E1320F" w:rsidRPr="000B403A">
        <w:rPr>
          <w:rFonts w:cs="Arial"/>
          <w:szCs w:val="24"/>
          <w:highlight w:val="lightGray"/>
        </w:rPr>
        <w:t>(No changes to existing California amendment except renumbering)</w:t>
      </w:r>
    </w:p>
    <w:p w14:paraId="0CE0AAB7" w14:textId="33DBA708" w:rsidR="004A591D" w:rsidRPr="000B403A" w:rsidRDefault="004A591D" w:rsidP="004A591D">
      <w:pPr>
        <w:ind w:left="270"/>
        <w:rPr>
          <w:rFonts w:cs="Arial"/>
          <w:szCs w:val="24"/>
        </w:rPr>
      </w:pPr>
      <w:r w:rsidRPr="000B403A">
        <w:rPr>
          <w:rFonts w:eastAsia="Arial" w:cs="Arial"/>
          <w:b/>
          <w:i/>
          <w:iCs/>
          <w:szCs w:val="24"/>
          <w:u w:val="single"/>
        </w:rPr>
        <w:t>2202A.5.2</w:t>
      </w:r>
      <w:r w:rsidRPr="000B403A">
        <w:rPr>
          <w:rFonts w:eastAsia="Arial" w:cs="Arial"/>
          <w:szCs w:val="24"/>
        </w:rPr>
        <w:t xml:space="preserve"> </w:t>
      </w:r>
      <w:r w:rsidRPr="000B403A">
        <w:rPr>
          <w:rFonts w:eastAsia="Arial" w:cs="Arial"/>
          <w:b/>
          <w:i/>
          <w:strike/>
          <w:szCs w:val="24"/>
        </w:rPr>
        <w:t>2205A.3.2</w:t>
      </w:r>
      <w:r w:rsidRPr="000B403A">
        <w:rPr>
          <w:rFonts w:eastAsia="Arial" w:cs="Arial"/>
          <w:szCs w:val="24"/>
        </w:rPr>
        <w:t xml:space="preserve"> </w:t>
      </w:r>
      <w:r w:rsidRPr="000B403A">
        <w:rPr>
          <w:rFonts w:eastAsia="Arial" w:cs="Arial"/>
          <w:b/>
          <w:i/>
          <w:szCs w:val="24"/>
        </w:rPr>
        <w:t>Section D2.</w:t>
      </w:r>
      <w:r w:rsidRPr="000B403A">
        <w:rPr>
          <w:rFonts w:eastAsia="Arial" w:cs="Arial"/>
          <w:b/>
          <w:szCs w:val="24"/>
        </w:rPr>
        <w:t xml:space="preserve"> </w:t>
      </w:r>
      <w:r w:rsidRPr="000B403A">
        <w:rPr>
          <w:rFonts w:eastAsia="Arial" w:cs="Arial"/>
          <w:i/>
          <w:szCs w:val="24"/>
        </w:rPr>
        <w:t>Modify Section D2.6c(b)(2) as follows:</w:t>
      </w:r>
    </w:p>
    <w:p w14:paraId="2201DC0A" w14:textId="065633E8" w:rsidR="004A591D" w:rsidRPr="000B403A" w:rsidRDefault="004A591D" w:rsidP="004A591D">
      <w:pPr>
        <w:ind w:left="540"/>
        <w:rPr>
          <w:rFonts w:eastAsia="Arial" w:cs="Arial"/>
          <w:szCs w:val="24"/>
          <w:highlight w:val="lightGray"/>
        </w:rPr>
      </w:pPr>
      <w:r w:rsidRPr="000B403A">
        <w:rPr>
          <w:rFonts w:eastAsia="Arial" w:cs="Arial"/>
          <w:szCs w:val="24"/>
        </w:rPr>
        <w:t xml:space="preserve">(2) </w:t>
      </w:r>
      <w:r w:rsidR="00DA65AA" w:rsidRPr="000B403A">
        <w:rPr>
          <w:rFonts w:eastAsia="Arial" w:cs="Arial"/>
          <w:szCs w:val="24"/>
        </w:rPr>
        <w:t>T</w:t>
      </w:r>
      <w:r w:rsidRPr="000B403A">
        <w:rPr>
          <w:rFonts w:eastAsia="Arial" w:cs="Arial"/>
          <w:szCs w:val="24"/>
        </w:rPr>
        <w:t>he moment calculated using the</w:t>
      </w:r>
      <w:r w:rsidRPr="000B403A">
        <w:rPr>
          <w:rFonts w:eastAsia="Arial" w:cs="Arial"/>
          <w:i/>
          <w:iCs/>
          <w:szCs w:val="24"/>
        </w:rPr>
        <w:t xml:space="preserve"> load combinations of the applicable building code, including the amplified seismic load, </w:t>
      </w:r>
      <w:r w:rsidRPr="000B403A">
        <w:rPr>
          <w:rFonts w:eastAsia="Arial" w:cs="Arial"/>
          <w:szCs w:val="24"/>
        </w:rPr>
        <w:t>provided</w:t>
      </w:r>
      <w:r w:rsidRPr="000B403A">
        <w:rPr>
          <w:rFonts w:eastAsia="Arial" w:cs="Arial"/>
          <w:i/>
          <w:iCs/>
          <w:szCs w:val="24"/>
        </w:rPr>
        <w:t xml:space="preserve"> the connection or other mechanism within the column base is designed</w:t>
      </w:r>
      <w:r w:rsidRPr="000B403A">
        <w:rPr>
          <w:rFonts w:eastAsia="Arial" w:cs="Arial"/>
          <w:i/>
          <w:szCs w:val="24"/>
        </w:rPr>
        <w:t xml:space="preserve"> to </w:t>
      </w:r>
      <w:r w:rsidRPr="000B403A">
        <w:rPr>
          <w:rFonts w:eastAsia="Arial" w:cs="Arial"/>
          <w:i/>
          <w:iCs/>
          <w:szCs w:val="24"/>
        </w:rPr>
        <w:t xml:space="preserve">have the ductility necessary to accommodate the column base rotation resulting from the design story drift. </w:t>
      </w:r>
      <w:r w:rsidR="00E1320F" w:rsidRPr="000B403A">
        <w:rPr>
          <w:rFonts w:cs="Arial"/>
          <w:szCs w:val="24"/>
          <w:highlight w:val="lightGray"/>
        </w:rPr>
        <w:t>(No changes to existing California amendment except renumbering)</w:t>
      </w:r>
    </w:p>
    <w:p w14:paraId="2F321BFB" w14:textId="632C037A" w:rsidR="000E12A7" w:rsidRPr="000B403A" w:rsidRDefault="000E12A7" w:rsidP="00F174FC">
      <w:pPr>
        <w:rPr>
          <w:rFonts w:eastAsia="Arial" w:cs="Arial"/>
          <w:szCs w:val="24"/>
          <w:highlight w:val="lightGray"/>
          <w:u w:val="single"/>
        </w:rPr>
      </w:pPr>
      <w:r w:rsidRPr="000B403A">
        <w:rPr>
          <w:rFonts w:eastAsia="Arial" w:cs="Arial"/>
          <w:b/>
          <w:i/>
          <w:iCs/>
          <w:szCs w:val="24"/>
          <w:u w:val="single"/>
        </w:rPr>
        <w:t>2202A.6</w:t>
      </w:r>
      <w:r w:rsidRPr="000B403A">
        <w:rPr>
          <w:rFonts w:eastAsia="Arial" w:cs="Arial"/>
          <w:szCs w:val="24"/>
          <w:u w:val="single"/>
        </w:rPr>
        <w:t xml:space="preserve"> </w:t>
      </w:r>
      <w:r w:rsidRPr="000B403A">
        <w:rPr>
          <w:rFonts w:eastAsia="Arial" w:cs="Arial"/>
          <w:b/>
          <w:i/>
          <w:szCs w:val="24"/>
          <w:u w:val="single"/>
        </w:rPr>
        <w:t>Modifications to AISC 358. [DSA-SS]</w:t>
      </w:r>
      <w:r w:rsidRPr="000B403A">
        <w:rPr>
          <w:rFonts w:eastAsia="Arial" w:cs="Arial"/>
          <w:szCs w:val="24"/>
          <w:u w:val="single"/>
        </w:rPr>
        <w:t xml:space="preserve"> </w:t>
      </w:r>
    </w:p>
    <w:p w14:paraId="2CE319A8" w14:textId="3C720132" w:rsidR="00E3049A" w:rsidRPr="000B403A" w:rsidRDefault="00E3049A" w:rsidP="00F174FC">
      <w:pPr>
        <w:widowControl/>
        <w:autoSpaceDE w:val="0"/>
        <w:autoSpaceDN w:val="0"/>
        <w:adjustRightInd w:val="0"/>
        <w:ind w:left="360"/>
        <w:rPr>
          <w:rFonts w:cs="Arial"/>
          <w:i/>
          <w:iCs/>
          <w:snapToGrid/>
          <w:szCs w:val="24"/>
        </w:rPr>
      </w:pPr>
      <w:bookmarkStart w:id="35" w:name="_Hlk151013727"/>
      <w:r w:rsidRPr="000B403A">
        <w:rPr>
          <w:rFonts w:cs="Arial"/>
          <w:b/>
          <w:bCs/>
          <w:i/>
          <w:iCs/>
          <w:snapToGrid/>
          <w:szCs w:val="24"/>
          <w:u w:val="single"/>
        </w:rPr>
        <w:t>2202A.</w:t>
      </w:r>
      <w:r w:rsidR="009235A5" w:rsidRPr="000B403A">
        <w:rPr>
          <w:rFonts w:cs="Arial"/>
          <w:b/>
          <w:bCs/>
          <w:i/>
          <w:iCs/>
          <w:snapToGrid/>
          <w:szCs w:val="24"/>
          <w:u w:val="single"/>
        </w:rPr>
        <w:t>6</w:t>
      </w:r>
      <w:r w:rsidRPr="000B403A">
        <w:rPr>
          <w:rFonts w:cs="Arial"/>
          <w:b/>
          <w:bCs/>
          <w:i/>
          <w:iCs/>
          <w:snapToGrid/>
          <w:szCs w:val="24"/>
          <w:u w:val="single"/>
        </w:rPr>
        <w:t>.1 Modifications to AISC 358 Chapter 10.</w:t>
      </w:r>
      <w:r w:rsidRPr="000B403A">
        <w:rPr>
          <w:rFonts w:eastAsia="SourceSansPro-Bold" w:cs="Arial"/>
          <w:i/>
          <w:iCs/>
          <w:snapToGrid/>
          <w:szCs w:val="24"/>
        </w:rPr>
        <w:t xml:space="preserve"> </w:t>
      </w:r>
      <w:r w:rsidR="0083359E" w:rsidRPr="000B403A">
        <w:rPr>
          <w:rFonts w:eastAsia="Arial" w:cs="Arial"/>
          <w:szCs w:val="24"/>
          <w:highlight w:val="lightGray"/>
        </w:rPr>
        <w:t>(Relocated from existing Section 2206A.2.1)</w:t>
      </w:r>
      <w:r w:rsidR="0083359E" w:rsidRPr="000B403A">
        <w:rPr>
          <w:rFonts w:eastAsia="Arial" w:cs="Arial"/>
          <w:szCs w:val="24"/>
        </w:rPr>
        <w:t xml:space="preserve"> </w:t>
      </w:r>
      <w:r w:rsidRPr="000B403A">
        <w:rPr>
          <w:rFonts w:cs="Arial"/>
          <w:i/>
          <w:iCs/>
          <w:snapToGrid/>
          <w:szCs w:val="24"/>
        </w:rPr>
        <w:t xml:space="preserve">Steel and concrete </w:t>
      </w:r>
      <w:proofErr w:type="spellStart"/>
      <w:r w:rsidRPr="000B403A">
        <w:rPr>
          <w:rFonts w:cs="Arial"/>
          <w:i/>
          <w:iCs/>
          <w:snapToGrid/>
          <w:szCs w:val="24"/>
          <w:u w:val="single"/>
        </w:rPr>
        <w:t>ConXtech</w:t>
      </w:r>
      <w:proofErr w:type="spellEnd"/>
      <w:r w:rsidRPr="000B403A">
        <w:rPr>
          <w:rFonts w:cs="Arial"/>
          <w:i/>
          <w:iCs/>
          <w:snapToGrid/>
          <w:szCs w:val="24"/>
          <w:u w:val="single"/>
        </w:rPr>
        <w:t xml:space="preserve"> </w:t>
      </w:r>
      <w:proofErr w:type="spellStart"/>
      <w:r w:rsidRPr="000B403A">
        <w:rPr>
          <w:rFonts w:cs="Arial"/>
          <w:i/>
          <w:iCs/>
          <w:snapToGrid/>
          <w:szCs w:val="24"/>
          <w:u w:val="single"/>
        </w:rPr>
        <w:t>ConXL</w:t>
      </w:r>
      <w:proofErr w:type="spellEnd"/>
      <w:r w:rsidRPr="000B403A">
        <w:rPr>
          <w:rFonts w:cs="Arial"/>
          <w:i/>
          <w:iCs/>
          <w:snapToGrid/>
          <w:szCs w:val="24"/>
        </w:rPr>
        <w:t xml:space="preserve"> composite special moment frame </w:t>
      </w:r>
      <w:r w:rsidRPr="000B403A">
        <w:rPr>
          <w:rFonts w:cs="Arial"/>
          <w:i/>
          <w:iCs/>
          <w:strike/>
          <w:snapToGrid/>
          <w:szCs w:val="24"/>
        </w:rPr>
        <w:t>with the approved moment</w:t>
      </w:r>
      <w:r w:rsidRPr="000B403A">
        <w:rPr>
          <w:rFonts w:cs="Arial"/>
          <w:i/>
          <w:iCs/>
          <w:snapToGrid/>
          <w:szCs w:val="24"/>
        </w:rPr>
        <w:t xml:space="preserve"> connections </w:t>
      </w:r>
      <w:r w:rsidRPr="000B403A">
        <w:rPr>
          <w:rFonts w:cs="Arial"/>
          <w:i/>
          <w:iCs/>
          <w:strike/>
          <w:snapToGrid/>
          <w:szCs w:val="24"/>
        </w:rPr>
        <w:t>in accordance with AISC 358 Chapter 10</w:t>
      </w:r>
      <w:r w:rsidRPr="000B403A">
        <w:rPr>
          <w:rFonts w:cs="Arial"/>
          <w:i/>
          <w:iCs/>
          <w:snapToGrid/>
          <w:szCs w:val="24"/>
        </w:rPr>
        <w:t xml:space="preserve"> shall be permitted, provided:</w:t>
      </w:r>
    </w:p>
    <w:bookmarkEnd w:id="35"/>
    <w:p w14:paraId="0B418060" w14:textId="77777777" w:rsidR="00607264" w:rsidRPr="000B403A" w:rsidRDefault="00607264" w:rsidP="00B40A7D">
      <w:pPr>
        <w:pStyle w:val="ListParagraph"/>
        <w:numPr>
          <w:ilvl w:val="0"/>
          <w:numId w:val="136"/>
        </w:numPr>
        <w:contextualSpacing w:val="0"/>
        <w:rPr>
          <w:rFonts w:cs="Arial"/>
          <w:szCs w:val="24"/>
        </w:rPr>
      </w:pPr>
      <w:r w:rsidRPr="000B403A">
        <w:rPr>
          <w:rFonts w:eastAsia="Arial" w:cs="Arial"/>
          <w:i/>
          <w:iCs/>
          <w:szCs w:val="24"/>
        </w:rPr>
        <w:t>Beams are provided with reduced beam sections (RBS);</w:t>
      </w:r>
    </w:p>
    <w:p w14:paraId="6AE68723" w14:textId="77777777" w:rsidR="00607264" w:rsidRPr="000B403A" w:rsidRDefault="00607264" w:rsidP="00B40A7D">
      <w:pPr>
        <w:pStyle w:val="ListParagraph"/>
        <w:numPr>
          <w:ilvl w:val="0"/>
          <w:numId w:val="136"/>
        </w:numPr>
        <w:contextualSpacing w:val="0"/>
        <w:rPr>
          <w:rFonts w:cs="Arial"/>
          <w:szCs w:val="24"/>
        </w:rPr>
      </w:pPr>
      <w:r w:rsidRPr="000B403A">
        <w:rPr>
          <w:rFonts w:eastAsia="Arial" w:cs="Arial"/>
          <w:i/>
          <w:iCs/>
          <w:szCs w:val="24"/>
        </w:rPr>
        <w:t>Web extension to beam web two-sided fillet weld welds are sized to develop expected strength of the beam web and shall not be less than a 1/4 inch fillet weld; and</w:t>
      </w:r>
    </w:p>
    <w:p w14:paraId="28DB469F" w14:textId="77777777" w:rsidR="00607264" w:rsidRPr="000B403A" w:rsidRDefault="00607264" w:rsidP="00B40A7D">
      <w:pPr>
        <w:pStyle w:val="ListParagraph"/>
        <w:numPr>
          <w:ilvl w:val="0"/>
          <w:numId w:val="136"/>
        </w:numPr>
        <w:contextualSpacing w:val="0"/>
        <w:rPr>
          <w:rFonts w:cs="Arial"/>
          <w:szCs w:val="24"/>
        </w:rPr>
      </w:pPr>
      <w:r w:rsidRPr="000B403A">
        <w:rPr>
          <w:rFonts w:eastAsia="Arial" w:cs="Arial"/>
          <w:i/>
          <w:iCs/>
          <w:szCs w:val="24"/>
        </w:rPr>
        <w:t>The built-up box column wall thickness shall not be less than 1.25 inches and the HSS column wall thickness shall not be less than 1/2 inch.</w:t>
      </w:r>
    </w:p>
    <w:p w14:paraId="3C632FE5" w14:textId="09F93CA7" w:rsidR="004A591D" w:rsidRPr="000B403A" w:rsidRDefault="004A591D" w:rsidP="004A591D">
      <w:pPr>
        <w:rPr>
          <w:rFonts w:cs="Arial"/>
          <w:szCs w:val="24"/>
        </w:rPr>
      </w:pPr>
      <w:r w:rsidRPr="000B403A">
        <w:rPr>
          <w:rFonts w:eastAsia="Arial" w:cs="Arial"/>
          <w:szCs w:val="24"/>
        </w:rPr>
        <w:t>…</w:t>
      </w:r>
    </w:p>
    <w:p w14:paraId="0BFB3934" w14:textId="77777777" w:rsidR="00414511" w:rsidRPr="000B403A" w:rsidRDefault="00414511" w:rsidP="00414511">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2204</w:t>
      </w:r>
      <w:r w:rsidRPr="000B403A">
        <w:rPr>
          <w:rFonts w:eastAsia="SourceSansPro-Bold" w:cs="Arial"/>
          <w:b/>
          <w:bCs/>
          <w:i/>
          <w:iCs/>
          <w:snapToGrid/>
          <w:szCs w:val="24"/>
        </w:rPr>
        <w:t xml:space="preserve">A </w:t>
      </w:r>
      <w:r w:rsidRPr="000B403A">
        <w:rPr>
          <w:rFonts w:eastAsia="SourceSansPro-Bold" w:cs="Arial"/>
          <w:b/>
          <w:bCs/>
          <w:snapToGrid/>
          <w:szCs w:val="24"/>
        </w:rPr>
        <w:t>- COLD-FORMED STEEL</w:t>
      </w:r>
    </w:p>
    <w:p w14:paraId="1025E4AA" w14:textId="4BB6F6F5" w:rsidR="000006E9" w:rsidRPr="000B403A" w:rsidRDefault="6B9F4728" w:rsidP="00DB3AFA">
      <w:pPr>
        <w:widowControl/>
        <w:autoSpaceDE w:val="0"/>
        <w:autoSpaceDN w:val="0"/>
        <w:adjustRightInd w:val="0"/>
        <w:rPr>
          <w:rFonts w:eastAsia="SourceSansPro-Bold" w:cs="Arial"/>
          <w:strike/>
          <w:snapToGrid/>
          <w:szCs w:val="24"/>
        </w:rPr>
      </w:pPr>
      <w:r w:rsidRPr="000B403A">
        <w:rPr>
          <w:rFonts w:eastAsia="Arial" w:cs="Arial"/>
          <w:b/>
          <w:szCs w:val="24"/>
        </w:rPr>
        <w:t>2204</w:t>
      </w:r>
      <w:r w:rsidRPr="000B403A">
        <w:rPr>
          <w:rFonts w:eastAsia="Arial" w:cs="Arial"/>
          <w:b/>
          <w:i/>
          <w:szCs w:val="24"/>
        </w:rPr>
        <w:t>A</w:t>
      </w:r>
      <w:r w:rsidRPr="000B403A">
        <w:rPr>
          <w:rFonts w:eastAsia="Arial" w:cs="Arial"/>
          <w:b/>
          <w:szCs w:val="24"/>
        </w:rPr>
        <w:t>.1</w:t>
      </w:r>
      <w:r w:rsidR="009F653D" w:rsidRPr="000B403A">
        <w:rPr>
          <w:rFonts w:eastAsia="Arial" w:cs="Arial"/>
          <w:b/>
          <w:szCs w:val="24"/>
        </w:rPr>
        <w:t xml:space="preserve"> </w:t>
      </w:r>
      <w:r w:rsidR="000006E9" w:rsidRPr="000B403A">
        <w:rPr>
          <w:rFonts w:eastAsia="SourceSansPro-Bold" w:cs="Arial"/>
          <w:b/>
          <w:bCs/>
          <w:snapToGrid/>
          <w:szCs w:val="24"/>
        </w:rPr>
        <w:t xml:space="preserve">General. </w:t>
      </w:r>
      <w:r w:rsidR="000006E9" w:rsidRPr="000B403A">
        <w:rPr>
          <w:rFonts w:eastAsia="SourceSansPro-Bold" w:cs="Arial"/>
          <w:snapToGrid/>
          <w:szCs w:val="24"/>
        </w:rPr>
        <w:t>The design of cold-formed carbon and low-alloy steel structural members not covered in Sections 2206</w:t>
      </w:r>
      <w:r w:rsidR="000006E9" w:rsidRPr="000B403A">
        <w:rPr>
          <w:rFonts w:eastAsia="SourceSansPro-Bold" w:cs="Arial"/>
          <w:i/>
          <w:iCs/>
          <w:snapToGrid/>
          <w:szCs w:val="24"/>
        </w:rPr>
        <w:t>A</w:t>
      </w:r>
      <w:r w:rsidR="000006E9" w:rsidRPr="000B403A">
        <w:rPr>
          <w:rFonts w:eastAsia="SourceSansPro-Bold" w:cs="Arial"/>
          <w:snapToGrid/>
          <w:szCs w:val="24"/>
        </w:rPr>
        <w:t xml:space="preserve"> through 2209</w:t>
      </w:r>
      <w:r w:rsidR="000006E9" w:rsidRPr="000B403A">
        <w:rPr>
          <w:rFonts w:eastAsia="SourceSansPro-Bold" w:cs="Arial"/>
          <w:i/>
          <w:iCs/>
          <w:snapToGrid/>
          <w:szCs w:val="24"/>
        </w:rPr>
        <w:t>A</w:t>
      </w:r>
      <w:r w:rsidR="000006E9" w:rsidRPr="000B403A">
        <w:rPr>
          <w:rFonts w:eastAsia="SourceSansPro-Bold" w:cs="Arial"/>
          <w:snapToGrid/>
          <w:szCs w:val="24"/>
        </w:rPr>
        <w:t xml:space="preserve"> shall be in accordance with AISI S100. The design of cold-formed steel diaphragms shall be in accordance with additional provisions of AISI S310 as applicable. </w:t>
      </w:r>
      <w:r w:rsidR="000006E9" w:rsidRPr="000B403A">
        <w:rPr>
          <w:rFonts w:eastAsia="SourceSansPro-Bold" w:cs="Arial"/>
          <w:strike/>
          <w:snapToGrid/>
          <w:szCs w:val="24"/>
        </w:rPr>
        <w:t xml:space="preserve">Where required, the seismic design of cold-formed steel </w:t>
      </w:r>
      <w:r w:rsidR="000006E9" w:rsidRPr="000B403A">
        <w:rPr>
          <w:rFonts w:eastAsia="SourceSansPro-It" w:cs="Arial"/>
          <w:i/>
          <w:iCs/>
          <w:strike/>
          <w:snapToGrid/>
          <w:szCs w:val="24"/>
        </w:rPr>
        <w:t xml:space="preserve">structures </w:t>
      </w:r>
      <w:r w:rsidR="000006E9" w:rsidRPr="000B403A">
        <w:rPr>
          <w:rFonts w:eastAsia="SourceSansPro-Bold" w:cs="Arial"/>
          <w:strike/>
          <w:snapToGrid/>
          <w:szCs w:val="24"/>
        </w:rPr>
        <w:t>shall be in accordance with the additional provisions of Section 2204.2.</w:t>
      </w:r>
      <w:r w:rsidR="00D962C8" w:rsidRPr="000B403A">
        <w:rPr>
          <w:rFonts w:eastAsia="SourceSansPro-Bold" w:cs="Arial"/>
          <w:snapToGrid/>
          <w:szCs w:val="24"/>
        </w:rPr>
        <w:t xml:space="preserve"> </w:t>
      </w:r>
      <w:r w:rsidR="000E4954" w:rsidRPr="000B403A">
        <w:rPr>
          <w:rFonts w:cs="Arial"/>
          <w:bCs/>
          <w:iCs/>
          <w:szCs w:val="24"/>
          <w:highlight w:val="lightGray"/>
        </w:rPr>
        <w:t xml:space="preserve">(Continued deletion in </w:t>
      </w:r>
      <w:r w:rsidR="00C36166" w:rsidRPr="000B403A">
        <w:rPr>
          <w:rFonts w:cs="Arial"/>
          <w:bCs/>
          <w:iCs/>
          <w:szCs w:val="24"/>
          <w:highlight w:val="lightGray"/>
        </w:rPr>
        <w:t xml:space="preserve">existing </w:t>
      </w:r>
      <w:r w:rsidR="000E4954" w:rsidRPr="000B403A">
        <w:rPr>
          <w:rFonts w:cs="Arial"/>
          <w:bCs/>
          <w:iCs/>
          <w:szCs w:val="24"/>
          <w:highlight w:val="lightGray"/>
        </w:rPr>
        <w:t xml:space="preserve">Section </w:t>
      </w:r>
      <w:r w:rsidR="006A7998" w:rsidRPr="000B403A">
        <w:rPr>
          <w:rFonts w:eastAsia="Arial" w:cs="Arial"/>
          <w:bCs/>
          <w:szCs w:val="24"/>
          <w:highlight w:val="lightGray"/>
        </w:rPr>
        <w:t>2210A.1</w:t>
      </w:r>
      <w:r w:rsidR="00D962C8" w:rsidRPr="000B403A">
        <w:rPr>
          <w:rFonts w:cs="Arial"/>
          <w:bCs/>
          <w:iCs/>
          <w:szCs w:val="24"/>
          <w:highlight w:val="lightGray"/>
        </w:rPr>
        <w:t>)</w:t>
      </w:r>
    </w:p>
    <w:p w14:paraId="1903F7D0" w14:textId="3A515F85" w:rsidR="6B9F4728" w:rsidRPr="000B403A" w:rsidRDefault="000D10E6" w:rsidP="00DB3AFA">
      <w:pPr>
        <w:rPr>
          <w:rFonts w:eastAsia="Arial" w:cs="Arial"/>
          <w:szCs w:val="24"/>
          <w:highlight w:val="lightGray"/>
        </w:rPr>
      </w:pPr>
      <w:r w:rsidRPr="000B403A">
        <w:rPr>
          <w:rFonts w:eastAsia="Arial" w:cs="Arial"/>
          <w:szCs w:val="24"/>
          <w:highlight w:val="lightGray"/>
        </w:rPr>
        <w:t>(</w:t>
      </w:r>
      <w:r w:rsidR="00D82825" w:rsidRPr="000B403A">
        <w:rPr>
          <w:rFonts w:eastAsia="Arial" w:cs="Arial"/>
          <w:iCs/>
          <w:szCs w:val="24"/>
          <w:highlight w:val="lightGray"/>
        </w:rPr>
        <w:t xml:space="preserve">Delete </w:t>
      </w:r>
      <w:r w:rsidR="00467F6A" w:rsidRPr="000B403A">
        <w:rPr>
          <w:rFonts w:eastAsia="Arial" w:cs="Arial"/>
          <w:iCs/>
          <w:szCs w:val="24"/>
          <w:highlight w:val="lightGray"/>
        </w:rPr>
        <w:t xml:space="preserve">the following </w:t>
      </w:r>
      <w:r w:rsidR="00D82825" w:rsidRPr="000B403A">
        <w:rPr>
          <w:rFonts w:eastAsia="Arial" w:cs="Arial"/>
          <w:iCs/>
          <w:szCs w:val="24"/>
          <w:highlight w:val="lightGray"/>
        </w:rPr>
        <w:t>amendment</w:t>
      </w:r>
      <w:r w:rsidRPr="000B403A">
        <w:rPr>
          <w:rFonts w:eastAsia="Arial" w:cs="Arial"/>
          <w:szCs w:val="24"/>
          <w:highlight w:val="lightGray"/>
        </w:rPr>
        <w:t xml:space="preserve"> from existing Section 2210A.1)</w:t>
      </w:r>
      <w:r w:rsidRPr="000B403A">
        <w:rPr>
          <w:rFonts w:eastAsia="Arial" w:cs="Arial"/>
          <w:i/>
          <w:szCs w:val="24"/>
        </w:rPr>
        <w:t xml:space="preserve"> </w:t>
      </w:r>
      <w:r w:rsidR="6B9F4728" w:rsidRPr="000B403A">
        <w:rPr>
          <w:rFonts w:eastAsia="Arial" w:cs="Arial"/>
          <w:i/>
          <w:strike/>
          <w:szCs w:val="24"/>
        </w:rPr>
        <w:t xml:space="preserve">Modify AISI S100 Chapter J </w:t>
      </w:r>
      <w:r w:rsidR="2E0533FF" w:rsidRPr="000B403A">
        <w:rPr>
          <w:rFonts w:eastAsia="Arial" w:cs="Arial"/>
          <w:i/>
          <w:strike/>
          <w:szCs w:val="24"/>
        </w:rPr>
        <w:t xml:space="preserve">(Connections and Joints, </w:t>
      </w:r>
      <w:r w:rsidR="2E0533FF" w:rsidRPr="000B403A">
        <w:rPr>
          <w:rFonts w:eastAsia="Arial" w:cs="Arial"/>
          <w:i/>
          <w:iCs/>
          <w:strike/>
          <w:szCs w:val="24"/>
        </w:rPr>
        <w:t>Section</w:t>
      </w:r>
      <w:r w:rsidR="2E0533FF" w:rsidRPr="000B403A">
        <w:rPr>
          <w:rFonts w:eastAsia="Arial" w:cs="Arial"/>
          <w:i/>
          <w:strike/>
          <w:szCs w:val="24"/>
        </w:rPr>
        <w:t xml:space="preserve"> J7.2) by the following: Power-actuated fastener available strength shall not exceed those strengths determined in accordance with Section 1617A.1.20 of this code.</w:t>
      </w:r>
    </w:p>
    <w:p w14:paraId="3C2BA1B8" w14:textId="10782881" w:rsidR="00015357" w:rsidRPr="000B403A" w:rsidRDefault="00DB3AFA" w:rsidP="00DB3AFA">
      <w:pPr>
        <w:widowControl/>
        <w:autoSpaceDE w:val="0"/>
        <w:autoSpaceDN w:val="0"/>
        <w:adjustRightInd w:val="0"/>
        <w:rPr>
          <w:rFonts w:eastAsia="SourceSansPro-Bold" w:cs="Arial"/>
          <w:snapToGrid/>
          <w:szCs w:val="24"/>
        </w:rPr>
      </w:pPr>
      <w:r w:rsidRPr="000B403A">
        <w:rPr>
          <w:rFonts w:eastAsia="Arial" w:cs="Arial"/>
          <w:b/>
          <w:bCs/>
          <w:strike/>
          <w:szCs w:val="24"/>
        </w:rPr>
        <w:t>2204</w:t>
      </w:r>
      <w:r w:rsidRPr="000B403A">
        <w:rPr>
          <w:rFonts w:eastAsia="Arial" w:cs="Arial"/>
          <w:b/>
          <w:strike/>
          <w:szCs w:val="24"/>
        </w:rPr>
        <w:t>.2</w:t>
      </w:r>
      <w:r w:rsidRPr="000B403A">
        <w:rPr>
          <w:rFonts w:eastAsia="Arial" w:cs="Arial"/>
          <w:b/>
          <w:bCs/>
          <w:strike/>
          <w:szCs w:val="24"/>
        </w:rPr>
        <w:t xml:space="preserve"> </w:t>
      </w:r>
      <w:r w:rsidR="00015357" w:rsidRPr="000B403A">
        <w:rPr>
          <w:rFonts w:eastAsia="SourceSansPro-Bold" w:cs="Arial"/>
          <w:b/>
          <w:bCs/>
          <w:strike/>
          <w:snapToGrid/>
          <w:szCs w:val="24"/>
        </w:rPr>
        <w:t xml:space="preserve">Seismic design. </w:t>
      </w:r>
      <w:r w:rsidR="00015357" w:rsidRPr="000B403A">
        <w:rPr>
          <w:rFonts w:eastAsia="SourceSansPro-Bold" w:cs="Arial"/>
          <w:strike/>
          <w:snapToGrid/>
          <w:szCs w:val="24"/>
        </w:rPr>
        <w:t xml:space="preserve">The design and detailing of cold-formed steel seismic force-resisting systems shall be in accordance with Sections 2204.2.1 and 2204.2.2, as applicable. </w:t>
      </w:r>
    </w:p>
    <w:p w14:paraId="70E7EC3A" w14:textId="77777777" w:rsidR="00015357" w:rsidRPr="000B403A" w:rsidRDefault="00015357" w:rsidP="00F031E2">
      <w:pPr>
        <w:widowControl/>
        <w:autoSpaceDE w:val="0"/>
        <w:autoSpaceDN w:val="0"/>
        <w:adjustRightInd w:val="0"/>
        <w:ind w:left="360"/>
        <w:rPr>
          <w:rFonts w:eastAsia="SourceSansPro-Bold" w:cs="Arial"/>
          <w:strike/>
          <w:snapToGrid/>
          <w:szCs w:val="24"/>
        </w:rPr>
      </w:pPr>
      <w:r w:rsidRPr="000B403A">
        <w:rPr>
          <w:rFonts w:eastAsia="SourceSansPro-Bold" w:cs="Arial"/>
          <w:b/>
          <w:bCs/>
          <w:strike/>
          <w:snapToGrid/>
          <w:szCs w:val="24"/>
        </w:rPr>
        <w:t xml:space="preserve">2204.2.1 CFS special bolted moment frames. </w:t>
      </w:r>
      <w:r w:rsidRPr="000B403A">
        <w:rPr>
          <w:rFonts w:eastAsia="SourceSansPro-Bold" w:cs="Arial"/>
          <w:strike/>
          <w:snapToGrid/>
          <w:szCs w:val="24"/>
        </w:rPr>
        <w:t xml:space="preserve">Where a response modification coefficient, </w:t>
      </w:r>
      <w:r w:rsidRPr="000B403A">
        <w:rPr>
          <w:rFonts w:eastAsia="SourceSansPro-It" w:cs="Arial"/>
          <w:i/>
          <w:iCs/>
          <w:strike/>
          <w:snapToGrid/>
          <w:szCs w:val="24"/>
        </w:rPr>
        <w:t>R</w:t>
      </w:r>
      <w:r w:rsidRPr="000B403A">
        <w:rPr>
          <w:rFonts w:eastAsia="SourceSansPro-Bold" w:cs="Arial"/>
          <w:strike/>
          <w:snapToGrid/>
          <w:szCs w:val="24"/>
        </w:rPr>
        <w:t xml:space="preserve">, in accordance with ASCE 7, Table 12.2-1, is used for the design of </w:t>
      </w:r>
      <w:r w:rsidRPr="000B403A">
        <w:rPr>
          <w:rFonts w:eastAsia="SourceSansPro-Bold" w:cs="Arial"/>
          <w:strike/>
          <w:snapToGrid/>
          <w:szCs w:val="24"/>
        </w:rPr>
        <w:lastRenderedPageBreak/>
        <w:t xml:space="preserve">cold-formed steel special bolted moment frames, the </w:t>
      </w:r>
      <w:r w:rsidRPr="000B403A">
        <w:rPr>
          <w:rFonts w:eastAsia="SourceSansPro-It" w:cs="Arial"/>
          <w:i/>
          <w:iCs/>
          <w:strike/>
          <w:snapToGrid/>
          <w:szCs w:val="24"/>
        </w:rPr>
        <w:t xml:space="preserve">structures </w:t>
      </w:r>
      <w:r w:rsidRPr="000B403A">
        <w:rPr>
          <w:rFonts w:eastAsia="SourceSansPro-Bold" w:cs="Arial"/>
          <w:strike/>
          <w:snapToGrid/>
          <w:szCs w:val="24"/>
        </w:rPr>
        <w:t>shall be designed and detailed in accordance with the requirements of AISI S400.</w:t>
      </w:r>
    </w:p>
    <w:p w14:paraId="1D5C4A90" w14:textId="77777777" w:rsidR="00015357" w:rsidRPr="000B403A" w:rsidRDefault="00015357" w:rsidP="00F031E2">
      <w:pPr>
        <w:widowControl/>
        <w:autoSpaceDE w:val="0"/>
        <w:autoSpaceDN w:val="0"/>
        <w:adjustRightInd w:val="0"/>
        <w:ind w:left="360"/>
        <w:rPr>
          <w:rFonts w:eastAsia="SourceSansPro-Bold" w:cs="Arial"/>
          <w:strike/>
          <w:snapToGrid/>
          <w:szCs w:val="24"/>
        </w:rPr>
      </w:pPr>
      <w:r w:rsidRPr="000B403A">
        <w:rPr>
          <w:rFonts w:eastAsia="SourceSansPro-Bold" w:cs="Arial"/>
          <w:b/>
          <w:bCs/>
          <w:strike/>
          <w:snapToGrid/>
          <w:szCs w:val="24"/>
        </w:rPr>
        <w:t xml:space="preserve">2204.2.2 Cold-formed steel seismic force-resisting systems. </w:t>
      </w:r>
      <w:r w:rsidRPr="000B403A">
        <w:rPr>
          <w:rFonts w:eastAsia="SourceSansPro-Bold" w:cs="Arial"/>
          <w:strike/>
          <w:snapToGrid/>
          <w:szCs w:val="24"/>
        </w:rPr>
        <w:t xml:space="preserve">The response modification coefficient, </w:t>
      </w:r>
      <w:r w:rsidRPr="000B403A">
        <w:rPr>
          <w:rFonts w:eastAsia="SourceSansPro-It" w:cs="Arial"/>
          <w:i/>
          <w:iCs/>
          <w:strike/>
          <w:snapToGrid/>
          <w:szCs w:val="24"/>
        </w:rPr>
        <w:t>R</w:t>
      </w:r>
      <w:r w:rsidRPr="000B403A">
        <w:rPr>
          <w:rFonts w:eastAsia="SourceSansPro-Bold" w:cs="Arial"/>
          <w:strike/>
          <w:snapToGrid/>
          <w:szCs w:val="24"/>
        </w:rPr>
        <w:t>, designated in ASCE 7 Table 12.2-1 for “Steel systems not specifically detailed for seismic resistance, excluding cantilever column systems" shall be permitted for systems designed and detailed in accordance with AISI S100. Such systems need not be designed and detailed in accordance with AISI S400.</w:t>
      </w:r>
    </w:p>
    <w:p w14:paraId="1202C53C" w14:textId="29B19DB6" w:rsidR="6B9F4728" w:rsidRPr="000B403A" w:rsidRDefault="6B9F4728" w:rsidP="00736877">
      <w:pPr>
        <w:rPr>
          <w:rFonts w:cs="Arial"/>
          <w:szCs w:val="24"/>
        </w:rPr>
      </w:pPr>
      <w:r w:rsidRPr="000B403A">
        <w:rPr>
          <w:rFonts w:eastAsia="Arial" w:cs="Arial"/>
          <w:szCs w:val="24"/>
        </w:rPr>
        <w:t>…</w:t>
      </w:r>
    </w:p>
    <w:p w14:paraId="2C4AEDE1" w14:textId="77777777" w:rsidR="00BE79A2" w:rsidRPr="000B403A" w:rsidRDefault="00BE79A2" w:rsidP="00BE79A2">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2206</w:t>
      </w:r>
      <w:r w:rsidRPr="000B403A">
        <w:rPr>
          <w:rFonts w:eastAsia="SourceSansPro-Bold" w:cs="Arial"/>
          <w:b/>
          <w:bCs/>
          <w:i/>
          <w:iCs/>
          <w:snapToGrid/>
          <w:szCs w:val="24"/>
        </w:rPr>
        <w:t>A</w:t>
      </w:r>
      <w:r w:rsidRPr="000B403A">
        <w:rPr>
          <w:rFonts w:eastAsia="SourceSansPro-Bold" w:cs="Arial"/>
          <w:b/>
          <w:bCs/>
          <w:snapToGrid/>
          <w:szCs w:val="24"/>
        </w:rPr>
        <w:t xml:space="preserve"> - COLD-FORMED STEEL LIGHT-FRAME CONSTRUCTION</w:t>
      </w:r>
    </w:p>
    <w:p w14:paraId="2C2C18E4" w14:textId="36CC8312" w:rsidR="00BE79A2" w:rsidRPr="000B403A" w:rsidRDefault="00BE79A2" w:rsidP="00BE79A2">
      <w:pPr>
        <w:rPr>
          <w:rFonts w:eastAsia="Arial" w:cs="Arial"/>
          <w:szCs w:val="24"/>
        </w:rPr>
      </w:pPr>
      <w:r w:rsidRPr="000B403A">
        <w:rPr>
          <w:rFonts w:eastAsia="Arial" w:cs="Arial"/>
          <w:szCs w:val="24"/>
        </w:rPr>
        <w:t>…</w:t>
      </w:r>
    </w:p>
    <w:p w14:paraId="18F26E89" w14:textId="55E6A902" w:rsidR="003B7CBF" w:rsidRPr="000B403A" w:rsidRDefault="003B7CBF" w:rsidP="003B7CBF">
      <w:pPr>
        <w:widowControl/>
        <w:autoSpaceDE w:val="0"/>
        <w:autoSpaceDN w:val="0"/>
        <w:adjustRightInd w:val="0"/>
        <w:ind w:left="360"/>
        <w:rPr>
          <w:rFonts w:eastAsia="Arial" w:cs="Arial"/>
          <w:szCs w:val="24"/>
        </w:rPr>
      </w:pPr>
      <w:r w:rsidRPr="000B403A">
        <w:rPr>
          <w:rFonts w:eastAsia="SourceSansPro-Bold" w:cs="Arial"/>
          <w:b/>
          <w:bCs/>
          <w:snapToGrid/>
          <w:szCs w:val="24"/>
        </w:rPr>
        <w:t>2206</w:t>
      </w:r>
      <w:r w:rsidRPr="000B403A">
        <w:rPr>
          <w:rFonts w:eastAsia="SourceSansPro-Bold" w:cs="Arial"/>
          <w:b/>
          <w:bCs/>
          <w:i/>
          <w:iCs/>
          <w:snapToGrid/>
          <w:szCs w:val="24"/>
        </w:rPr>
        <w:t>A</w:t>
      </w:r>
      <w:r w:rsidRPr="000B403A">
        <w:rPr>
          <w:rFonts w:eastAsia="SourceSansPro-Bold" w:cs="Arial"/>
          <w:b/>
          <w:bCs/>
          <w:snapToGrid/>
          <w:szCs w:val="24"/>
        </w:rPr>
        <w:t xml:space="preserve">.1.1 Seismic requirements for cold-formed steel structural systems. </w:t>
      </w:r>
      <w:r w:rsidRPr="000B403A">
        <w:rPr>
          <w:rFonts w:eastAsia="SourceSansPro-Bold" w:cs="Arial"/>
          <w:snapToGrid/>
          <w:szCs w:val="24"/>
        </w:rPr>
        <w:t xml:space="preserve">The design of cold-formed steel </w:t>
      </w:r>
      <w:r w:rsidRPr="000B403A">
        <w:rPr>
          <w:rFonts w:eastAsia="SourceSansPro-It" w:cs="Arial"/>
          <w:iCs/>
          <w:snapToGrid/>
          <w:szCs w:val="24"/>
        </w:rPr>
        <w:t xml:space="preserve">light-frame construction </w:t>
      </w:r>
      <w:r w:rsidRPr="000B403A">
        <w:rPr>
          <w:rFonts w:eastAsia="SourceSansPro-Bold" w:cs="Arial"/>
          <w:snapToGrid/>
          <w:szCs w:val="24"/>
        </w:rPr>
        <w:t>to resist seismic forces shall be in accordance with the provisions of Section 2206</w:t>
      </w:r>
      <w:r w:rsidRPr="000B403A">
        <w:rPr>
          <w:rFonts w:eastAsia="SourceSansPro-Bold" w:cs="Arial"/>
          <w:i/>
          <w:snapToGrid/>
          <w:szCs w:val="24"/>
        </w:rPr>
        <w:t>A</w:t>
      </w:r>
      <w:r w:rsidRPr="000B403A">
        <w:rPr>
          <w:rFonts w:eastAsia="SourceSansPro-Bold" w:cs="Arial"/>
          <w:snapToGrid/>
          <w:szCs w:val="24"/>
        </w:rPr>
        <w:t>.1.1.1 or 2206</w:t>
      </w:r>
      <w:r w:rsidRPr="000B403A">
        <w:rPr>
          <w:rFonts w:eastAsia="SourceSansPro-Bold" w:cs="Arial"/>
          <w:i/>
          <w:snapToGrid/>
          <w:szCs w:val="24"/>
        </w:rPr>
        <w:t>A</w:t>
      </w:r>
      <w:r w:rsidRPr="000B403A">
        <w:rPr>
          <w:rFonts w:eastAsia="SourceSansPro-Bold" w:cs="Arial"/>
          <w:snapToGrid/>
          <w:szCs w:val="24"/>
        </w:rPr>
        <w:t>.1.1.2, as applicable.</w:t>
      </w:r>
    </w:p>
    <w:p w14:paraId="01001728" w14:textId="39839544" w:rsidR="6B9F4728" w:rsidRPr="000B403A" w:rsidRDefault="6B9F4728" w:rsidP="00736877">
      <w:pPr>
        <w:ind w:left="720"/>
        <w:rPr>
          <w:rFonts w:eastAsia="Arial" w:cs="Arial"/>
          <w:szCs w:val="24"/>
          <w:highlight w:val="lightGray"/>
        </w:rPr>
      </w:pPr>
      <w:r w:rsidRPr="000B403A">
        <w:rPr>
          <w:rFonts w:eastAsia="Arial" w:cs="Arial"/>
          <w:b/>
          <w:bCs/>
          <w:szCs w:val="24"/>
        </w:rPr>
        <w:t>2206</w:t>
      </w:r>
      <w:r w:rsidRPr="000B403A">
        <w:rPr>
          <w:rFonts w:eastAsia="Arial" w:cs="Arial"/>
          <w:b/>
          <w:bCs/>
          <w:i/>
          <w:iCs/>
          <w:szCs w:val="24"/>
        </w:rPr>
        <w:t>A</w:t>
      </w:r>
      <w:r w:rsidRPr="000B403A">
        <w:rPr>
          <w:rFonts w:eastAsia="Arial" w:cs="Arial"/>
          <w:b/>
          <w:bCs/>
          <w:szCs w:val="24"/>
        </w:rPr>
        <w:t>.1.1.1 Seismic Design Categories B and C.</w:t>
      </w:r>
      <w:r w:rsidR="00E40DE9" w:rsidRPr="000B403A">
        <w:rPr>
          <w:rFonts w:eastAsia="Arial" w:cs="Arial"/>
          <w:szCs w:val="24"/>
        </w:rPr>
        <w:t xml:space="preserve"> </w:t>
      </w:r>
      <w:r w:rsidRPr="000B403A">
        <w:rPr>
          <w:rFonts w:eastAsia="Arial" w:cs="Arial"/>
          <w:i/>
          <w:iCs/>
          <w:szCs w:val="24"/>
        </w:rPr>
        <w:t>Not permitted by DSA-SS.</w:t>
      </w:r>
      <w:r w:rsidRPr="000B403A">
        <w:rPr>
          <w:rFonts w:eastAsia="Arial" w:cs="Arial"/>
          <w:szCs w:val="24"/>
        </w:rPr>
        <w:t xml:space="preserve"> </w:t>
      </w:r>
      <w:r w:rsidR="0087637E" w:rsidRPr="000B403A">
        <w:rPr>
          <w:rFonts w:cs="Arial"/>
          <w:bCs/>
          <w:iCs/>
          <w:szCs w:val="24"/>
          <w:highlight w:val="lightGray"/>
        </w:rPr>
        <w:t>(</w:t>
      </w:r>
      <w:r w:rsidR="004C3165" w:rsidRPr="000B403A">
        <w:rPr>
          <w:rFonts w:cs="Arial"/>
          <w:bCs/>
          <w:iCs/>
          <w:szCs w:val="24"/>
          <w:highlight w:val="lightGray"/>
        </w:rPr>
        <w:t>R</w:t>
      </w:r>
      <w:r w:rsidR="0087637E" w:rsidRPr="000B403A">
        <w:rPr>
          <w:rFonts w:cs="Arial"/>
          <w:bCs/>
          <w:iCs/>
          <w:szCs w:val="24"/>
          <w:highlight w:val="lightGray"/>
        </w:rPr>
        <w:t xml:space="preserve">elocated from existing Section </w:t>
      </w:r>
      <w:r w:rsidR="0087637E" w:rsidRPr="000B403A">
        <w:rPr>
          <w:rFonts w:eastAsia="Arial" w:cs="Arial"/>
          <w:szCs w:val="24"/>
          <w:highlight w:val="lightGray"/>
        </w:rPr>
        <w:t>2211A.1.1.1</w:t>
      </w:r>
      <w:r w:rsidR="0087637E" w:rsidRPr="000B403A">
        <w:rPr>
          <w:rFonts w:cs="Arial"/>
          <w:bCs/>
          <w:iCs/>
          <w:szCs w:val="24"/>
          <w:highlight w:val="lightGray"/>
        </w:rPr>
        <w:t>)</w:t>
      </w:r>
    </w:p>
    <w:p w14:paraId="2BD29526" w14:textId="31FC41B5" w:rsidR="6B9F4728" w:rsidRPr="000B403A" w:rsidRDefault="6B9F4728" w:rsidP="00736877">
      <w:pPr>
        <w:ind w:left="720"/>
        <w:rPr>
          <w:rFonts w:cs="Arial"/>
          <w:szCs w:val="24"/>
        </w:rPr>
      </w:pPr>
      <w:r w:rsidRPr="000B403A">
        <w:rPr>
          <w:rFonts w:eastAsia="Arial" w:cs="Arial"/>
          <w:b/>
          <w:bCs/>
          <w:szCs w:val="24"/>
        </w:rPr>
        <w:t>2206</w:t>
      </w:r>
      <w:r w:rsidRPr="000B403A">
        <w:rPr>
          <w:rFonts w:eastAsia="Arial" w:cs="Arial"/>
          <w:b/>
          <w:bCs/>
          <w:i/>
          <w:iCs/>
          <w:szCs w:val="24"/>
        </w:rPr>
        <w:t>A</w:t>
      </w:r>
      <w:r w:rsidRPr="000B403A">
        <w:rPr>
          <w:rFonts w:eastAsia="Arial" w:cs="Arial"/>
          <w:b/>
          <w:bCs/>
          <w:szCs w:val="24"/>
        </w:rPr>
        <w:t>.1.1.2 Seismic Design Categories D through F.</w:t>
      </w:r>
      <w:r w:rsidRPr="000B403A">
        <w:rPr>
          <w:rFonts w:eastAsia="Arial" w:cs="Arial"/>
          <w:szCs w:val="24"/>
        </w:rPr>
        <w:t xml:space="preserve"> </w:t>
      </w:r>
      <w:r w:rsidR="004D3249" w:rsidRPr="000B403A">
        <w:rPr>
          <w:rFonts w:eastAsia="Arial" w:cs="Arial"/>
          <w:szCs w:val="24"/>
        </w:rPr>
        <w:t>In cold-formed steel light-frame construction assigned to Seismic Design Category D, E or F, the seismic force-resisting system shall be designed and detailed in accordance with AISI S400.</w:t>
      </w:r>
      <w:r w:rsidR="006208A1" w:rsidRPr="000B403A">
        <w:rPr>
          <w:rFonts w:eastAsia="Arial" w:cs="Arial"/>
          <w:szCs w:val="24"/>
        </w:rPr>
        <w:t xml:space="preserve"> </w:t>
      </w:r>
      <w:r w:rsidR="004C3165" w:rsidRPr="000B403A">
        <w:rPr>
          <w:rFonts w:cs="Arial"/>
          <w:bCs/>
          <w:iCs/>
          <w:szCs w:val="24"/>
          <w:highlight w:val="lightGray"/>
        </w:rPr>
        <w:t xml:space="preserve">(Relocated from existing Section </w:t>
      </w:r>
      <w:r w:rsidR="004C3165" w:rsidRPr="000B403A">
        <w:rPr>
          <w:rFonts w:eastAsia="Arial" w:cs="Arial"/>
          <w:szCs w:val="24"/>
          <w:highlight w:val="lightGray"/>
        </w:rPr>
        <w:t>2211A.1.1.2</w:t>
      </w:r>
      <w:r w:rsidR="004C3165" w:rsidRPr="000B403A">
        <w:rPr>
          <w:rFonts w:cs="Arial"/>
          <w:bCs/>
          <w:iCs/>
          <w:szCs w:val="24"/>
          <w:highlight w:val="lightGray"/>
        </w:rPr>
        <w:t>)</w:t>
      </w:r>
      <w:r w:rsidR="004C3165" w:rsidRPr="000B403A">
        <w:rPr>
          <w:rFonts w:cs="Arial"/>
          <w:bCs/>
          <w:iCs/>
          <w:szCs w:val="24"/>
        </w:rPr>
        <w:t xml:space="preserve"> </w:t>
      </w:r>
      <w:r w:rsidRPr="000B403A">
        <w:rPr>
          <w:rFonts w:eastAsia="Arial" w:cs="Arial"/>
          <w:i/>
          <w:iCs/>
          <w:szCs w:val="24"/>
        </w:rPr>
        <w:t>The following additional requirements apply:</w:t>
      </w:r>
    </w:p>
    <w:p w14:paraId="678739DD" w14:textId="51F0D8FF" w:rsidR="6B9F4728" w:rsidRPr="000B403A" w:rsidRDefault="6B9F4728" w:rsidP="00736877">
      <w:pPr>
        <w:ind w:left="1440" w:hanging="360"/>
        <w:rPr>
          <w:rFonts w:eastAsia="Arial" w:cs="Arial"/>
          <w:i/>
          <w:iCs/>
          <w:szCs w:val="24"/>
        </w:rPr>
      </w:pPr>
      <w:r w:rsidRPr="000B403A">
        <w:rPr>
          <w:rFonts w:eastAsia="Arial" w:cs="Arial"/>
          <w:i/>
          <w:iCs/>
          <w:szCs w:val="24"/>
        </w:rPr>
        <w:t>1.</w:t>
      </w:r>
      <w:r w:rsidRPr="000B403A">
        <w:rPr>
          <w:rFonts w:cs="Arial"/>
          <w:szCs w:val="24"/>
        </w:rPr>
        <w:tab/>
      </w:r>
      <w:r w:rsidRPr="000B403A">
        <w:rPr>
          <w:rFonts w:eastAsia="Arial" w:cs="Arial"/>
          <w:i/>
          <w:iCs/>
          <w:szCs w:val="24"/>
        </w:rPr>
        <w:t>Cold-formed steel stud foundation plates or sills shall be bolted or fastened to the foundation or foundation wall in accordance with Section 2304.3.4, Item 2.</w:t>
      </w:r>
    </w:p>
    <w:p w14:paraId="5F09561B" w14:textId="2326E45B" w:rsidR="6B9F4728" w:rsidRPr="000B403A" w:rsidRDefault="6B9F4728" w:rsidP="00736877">
      <w:pPr>
        <w:ind w:left="1440" w:hanging="360"/>
        <w:rPr>
          <w:rFonts w:eastAsia="Arial" w:cs="Arial"/>
          <w:i/>
          <w:iCs/>
          <w:szCs w:val="24"/>
        </w:rPr>
      </w:pPr>
      <w:r w:rsidRPr="000B403A">
        <w:rPr>
          <w:rFonts w:eastAsia="Arial" w:cs="Arial"/>
          <w:i/>
          <w:iCs/>
          <w:szCs w:val="24"/>
        </w:rPr>
        <w:t>2.</w:t>
      </w:r>
      <w:r w:rsidRPr="000B403A">
        <w:rPr>
          <w:rFonts w:cs="Arial"/>
          <w:szCs w:val="24"/>
        </w:rPr>
        <w:tab/>
      </w:r>
      <w:r w:rsidRPr="000B403A">
        <w:rPr>
          <w:rFonts w:eastAsia="Arial" w:cs="Arial"/>
          <w:i/>
          <w:iCs/>
          <w:szCs w:val="24"/>
        </w:rPr>
        <w:t>Shear wall assemblies in accordance with Sections E5, E6 and E7 of AISI 400 are not permitted within the seismic force-resisting system of buildings.</w:t>
      </w:r>
    </w:p>
    <w:p w14:paraId="24274A21" w14:textId="1D8A379F" w:rsidR="6B9F4728" w:rsidRPr="000B403A" w:rsidRDefault="6B9F4728" w:rsidP="00736877">
      <w:pPr>
        <w:ind w:left="360"/>
        <w:rPr>
          <w:rFonts w:eastAsia="Arial" w:cs="Arial"/>
          <w:szCs w:val="24"/>
          <w:highlight w:val="lightGray"/>
        </w:rPr>
      </w:pPr>
      <w:r w:rsidRPr="000B403A">
        <w:rPr>
          <w:rFonts w:eastAsia="Arial" w:cs="Arial"/>
          <w:b/>
          <w:bCs/>
          <w:szCs w:val="24"/>
        </w:rPr>
        <w:t>2206</w:t>
      </w:r>
      <w:r w:rsidRPr="000B403A">
        <w:rPr>
          <w:rFonts w:eastAsia="Arial" w:cs="Arial"/>
          <w:b/>
          <w:bCs/>
          <w:i/>
          <w:iCs/>
          <w:szCs w:val="24"/>
        </w:rPr>
        <w:t>A</w:t>
      </w:r>
      <w:r w:rsidRPr="000B403A">
        <w:rPr>
          <w:rFonts w:eastAsia="Arial" w:cs="Arial"/>
          <w:b/>
          <w:bCs/>
          <w:szCs w:val="24"/>
        </w:rPr>
        <w:t>.1.2 Prescriptive framing.</w:t>
      </w:r>
      <w:r w:rsidRPr="000B403A">
        <w:rPr>
          <w:rFonts w:eastAsia="Arial" w:cs="Arial"/>
          <w:szCs w:val="24"/>
        </w:rPr>
        <w:t xml:space="preserve"> </w:t>
      </w:r>
      <w:r w:rsidRPr="000B403A">
        <w:rPr>
          <w:rFonts w:eastAsia="Arial" w:cs="Arial"/>
          <w:i/>
          <w:iCs/>
          <w:szCs w:val="24"/>
        </w:rPr>
        <w:t>Not permitted by DSA-SS.</w:t>
      </w:r>
      <w:r w:rsidRPr="000B403A">
        <w:rPr>
          <w:rFonts w:eastAsia="Arial" w:cs="Arial"/>
          <w:szCs w:val="24"/>
        </w:rPr>
        <w:t xml:space="preserve"> </w:t>
      </w:r>
      <w:r w:rsidR="004C33BE" w:rsidRPr="000B403A">
        <w:rPr>
          <w:rFonts w:cs="Arial"/>
          <w:bCs/>
          <w:iCs/>
          <w:szCs w:val="24"/>
          <w:highlight w:val="lightGray"/>
        </w:rPr>
        <w:t xml:space="preserve">(Relocated from existing Section </w:t>
      </w:r>
      <w:r w:rsidR="004C33BE" w:rsidRPr="000B403A">
        <w:rPr>
          <w:rFonts w:eastAsia="Arial" w:cs="Arial"/>
          <w:szCs w:val="24"/>
          <w:highlight w:val="lightGray"/>
        </w:rPr>
        <w:t>2211A.1.2</w:t>
      </w:r>
      <w:r w:rsidR="004C33BE" w:rsidRPr="000B403A">
        <w:rPr>
          <w:rFonts w:cs="Arial"/>
          <w:bCs/>
          <w:iCs/>
          <w:szCs w:val="24"/>
          <w:highlight w:val="lightGray"/>
        </w:rPr>
        <w:t>)</w:t>
      </w:r>
    </w:p>
    <w:p w14:paraId="35CDEE4B" w14:textId="65B0D3F7" w:rsidR="6B9F4728" w:rsidRPr="000B403A" w:rsidRDefault="6B9F4728" w:rsidP="00736877">
      <w:pPr>
        <w:ind w:left="360"/>
        <w:rPr>
          <w:rFonts w:cs="Arial"/>
          <w:szCs w:val="24"/>
        </w:rPr>
      </w:pPr>
      <w:r w:rsidRPr="000B403A">
        <w:rPr>
          <w:rFonts w:eastAsia="Arial" w:cs="Arial"/>
          <w:b/>
          <w:bCs/>
          <w:szCs w:val="24"/>
        </w:rPr>
        <w:t>2206</w:t>
      </w:r>
      <w:r w:rsidRPr="000B403A">
        <w:rPr>
          <w:rFonts w:eastAsia="Arial" w:cs="Arial"/>
          <w:b/>
          <w:bCs/>
          <w:i/>
          <w:iCs/>
          <w:szCs w:val="24"/>
        </w:rPr>
        <w:t>A</w:t>
      </w:r>
      <w:r w:rsidRPr="000B403A">
        <w:rPr>
          <w:rFonts w:eastAsia="Arial" w:cs="Arial"/>
          <w:b/>
          <w:bCs/>
          <w:szCs w:val="24"/>
        </w:rPr>
        <w:t>.1.3</w:t>
      </w:r>
      <w:r w:rsidR="00005F13" w:rsidRPr="000B403A">
        <w:rPr>
          <w:rFonts w:eastAsia="Arial" w:cs="Arial"/>
          <w:szCs w:val="24"/>
        </w:rPr>
        <w:t xml:space="preserve"> </w:t>
      </w:r>
      <w:r w:rsidRPr="000B403A">
        <w:rPr>
          <w:rFonts w:eastAsia="Arial" w:cs="Arial"/>
          <w:b/>
          <w:bCs/>
          <w:szCs w:val="24"/>
        </w:rPr>
        <w:t xml:space="preserve">Truss design. </w:t>
      </w:r>
      <w:r w:rsidR="000829BC" w:rsidRPr="000B403A">
        <w:rPr>
          <w:rFonts w:eastAsia="Arial" w:cs="Arial"/>
          <w:szCs w:val="24"/>
        </w:rPr>
        <w:t>Cold-formed steel trusses shall comply with the additional provisions of Sections 2206</w:t>
      </w:r>
      <w:r w:rsidR="000829BC" w:rsidRPr="000B403A">
        <w:rPr>
          <w:rFonts w:eastAsia="Arial" w:cs="Arial"/>
          <w:i/>
          <w:iCs/>
          <w:szCs w:val="24"/>
        </w:rPr>
        <w:t>A</w:t>
      </w:r>
      <w:r w:rsidR="000829BC" w:rsidRPr="000B403A">
        <w:rPr>
          <w:rFonts w:eastAsia="Arial" w:cs="Arial"/>
          <w:szCs w:val="24"/>
        </w:rPr>
        <w:t>.1.3.1 through 2206</w:t>
      </w:r>
      <w:r w:rsidR="000829BC" w:rsidRPr="000B403A">
        <w:rPr>
          <w:rFonts w:eastAsia="Arial" w:cs="Arial"/>
          <w:i/>
          <w:iCs/>
          <w:szCs w:val="24"/>
        </w:rPr>
        <w:t>A</w:t>
      </w:r>
      <w:r w:rsidR="000829BC" w:rsidRPr="000B403A">
        <w:rPr>
          <w:rFonts w:eastAsia="Arial" w:cs="Arial"/>
          <w:szCs w:val="24"/>
        </w:rPr>
        <w:t>.1.3.3.</w:t>
      </w:r>
    </w:p>
    <w:p w14:paraId="4E80CAC1" w14:textId="18EA4338" w:rsidR="6B9F4728" w:rsidRPr="000B403A" w:rsidRDefault="00116EEF" w:rsidP="00736877">
      <w:pPr>
        <w:ind w:left="360"/>
        <w:rPr>
          <w:rFonts w:eastAsia="Arial" w:cs="Arial"/>
          <w:szCs w:val="24"/>
          <w:highlight w:val="lightGray"/>
        </w:rPr>
      </w:pPr>
      <w:r w:rsidRPr="000B403A">
        <w:rPr>
          <w:rFonts w:cs="Arial"/>
          <w:bCs/>
          <w:iCs/>
          <w:szCs w:val="24"/>
          <w:highlight w:val="lightGray"/>
        </w:rPr>
        <w:t xml:space="preserve">(Relocated from existing Section </w:t>
      </w:r>
      <w:r w:rsidRPr="000B403A">
        <w:rPr>
          <w:rFonts w:eastAsia="Arial" w:cs="Arial"/>
          <w:szCs w:val="24"/>
          <w:highlight w:val="lightGray"/>
        </w:rPr>
        <w:t>2211A.1.3</w:t>
      </w:r>
      <w:r w:rsidRPr="000B403A">
        <w:rPr>
          <w:rFonts w:cs="Arial"/>
          <w:bCs/>
          <w:iCs/>
          <w:szCs w:val="24"/>
          <w:highlight w:val="lightGray"/>
        </w:rPr>
        <w:t>)</w:t>
      </w:r>
      <w:r w:rsidRPr="000B403A">
        <w:rPr>
          <w:rFonts w:cs="Arial"/>
          <w:bCs/>
          <w:iCs/>
          <w:szCs w:val="24"/>
        </w:rPr>
        <w:t xml:space="preserve"> </w:t>
      </w:r>
      <w:r w:rsidR="6B9F4728" w:rsidRPr="000B403A">
        <w:rPr>
          <w:rFonts w:eastAsia="Arial" w:cs="Arial"/>
          <w:i/>
          <w:iCs/>
          <w:szCs w:val="24"/>
        </w:rPr>
        <w:t>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w:t>
      </w:r>
      <w:r w:rsidR="6B9F4728" w:rsidRPr="000B403A">
        <w:rPr>
          <w:rFonts w:eastAsia="Arial" w:cs="Arial"/>
          <w:szCs w:val="24"/>
        </w:rPr>
        <w:t xml:space="preserve"> </w:t>
      </w:r>
    </w:p>
    <w:p w14:paraId="33AD8E4C" w14:textId="4103B452" w:rsidR="6B9F4728" w:rsidRPr="000B403A" w:rsidRDefault="6B9F4728" w:rsidP="00736877">
      <w:pPr>
        <w:ind w:left="720"/>
        <w:rPr>
          <w:rFonts w:eastAsia="Arial" w:cs="Arial"/>
          <w:szCs w:val="24"/>
          <w:highlight w:val="lightGray"/>
        </w:rPr>
      </w:pPr>
      <w:r w:rsidRPr="000B403A">
        <w:rPr>
          <w:rFonts w:eastAsia="Arial" w:cs="Arial"/>
          <w:b/>
          <w:szCs w:val="24"/>
        </w:rPr>
        <w:t>2206</w:t>
      </w:r>
      <w:r w:rsidRPr="000B403A">
        <w:rPr>
          <w:rFonts w:eastAsia="Arial" w:cs="Arial"/>
          <w:b/>
          <w:i/>
          <w:szCs w:val="24"/>
        </w:rPr>
        <w:t>A</w:t>
      </w:r>
      <w:r w:rsidRPr="000B403A">
        <w:rPr>
          <w:rFonts w:eastAsia="Arial" w:cs="Arial"/>
          <w:b/>
          <w:szCs w:val="24"/>
        </w:rPr>
        <w:t>.1.3.1 Truss design drawings.</w:t>
      </w:r>
      <w:r w:rsidRPr="000B403A">
        <w:rPr>
          <w:rFonts w:eastAsia="Arial" w:cs="Arial"/>
          <w:szCs w:val="24"/>
        </w:rPr>
        <w:t xml:space="preserve"> The truss design drawings … to provide restraint/bracing</w:t>
      </w:r>
      <w:r w:rsidR="0A4F47F7" w:rsidRPr="000B403A">
        <w:rPr>
          <w:rFonts w:eastAsia="Arial" w:cs="Arial"/>
          <w:szCs w:val="24"/>
        </w:rPr>
        <w:t>.</w:t>
      </w:r>
      <w:r w:rsidR="00683480" w:rsidRPr="000B403A">
        <w:rPr>
          <w:rFonts w:eastAsia="Arial" w:cs="Arial"/>
          <w:szCs w:val="24"/>
        </w:rPr>
        <w:t xml:space="preserve"> </w:t>
      </w:r>
      <w:r w:rsidR="00683480" w:rsidRPr="000B403A">
        <w:rPr>
          <w:rFonts w:cs="Arial"/>
          <w:bCs/>
          <w:iCs/>
          <w:szCs w:val="24"/>
          <w:highlight w:val="lightGray"/>
        </w:rPr>
        <w:t xml:space="preserve">(Relocated from existing Section </w:t>
      </w:r>
      <w:r w:rsidR="00683480" w:rsidRPr="000B403A">
        <w:rPr>
          <w:rFonts w:eastAsia="Arial" w:cs="Arial"/>
          <w:szCs w:val="24"/>
          <w:highlight w:val="lightGray"/>
        </w:rPr>
        <w:t>2211A.1.3.1</w:t>
      </w:r>
      <w:r w:rsidR="00683480" w:rsidRPr="000B403A">
        <w:rPr>
          <w:rFonts w:cs="Arial"/>
          <w:bCs/>
          <w:iCs/>
          <w:szCs w:val="24"/>
          <w:highlight w:val="lightGray"/>
        </w:rPr>
        <w:t>)</w:t>
      </w:r>
      <w:r w:rsidRPr="000B403A">
        <w:rPr>
          <w:rFonts w:eastAsia="Arial" w:cs="Arial"/>
          <w:szCs w:val="24"/>
        </w:rPr>
        <w:t xml:space="preserve"> </w:t>
      </w:r>
      <w:r w:rsidR="00690B8D" w:rsidRPr="000B403A">
        <w:rPr>
          <w:rFonts w:eastAsia="Arial" w:cs="Arial"/>
          <w:b/>
          <w:bCs/>
          <w:i/>
          <w:iCs/>
          <w:szCs w:val="24"/>
          <w:u w:val="single"/>
        </w:rPr>
        <w:t>[DSA-SS]</w:t>
      </w:r>
      <w:r w:rsidR="00690B8D" w:rsidRPr="000B403A">
        <w:rPr>
          <w:rFonts w:eastAsia="Arial" w:cs="Arial"/>
          <w:i/>
          <w:iCs/>
          <w:szCs w:val="24"/>
        </w:rPr>
        <w:t xml:space="preserve"> </w:t>
      </w:r>
      <w:r w:rsidRPr="000B403A">
        <w:rPr>
          <w:rFonts w:eastAsia="Arial" w:cs="Arial"/>
          <w:i/>
          <w:szCs w:val="24"/>
        </w:rPr>
        <w:t xml:space="preserve">Deferred submittal per Section I1.4.2 </w:t>
      </w:r>
      <w:r w:rsidR="04D74C08" w:rsidRPr="000B403A">
        <w:rPr>
          <w:rFonts w:eastAsia="Arial" w:cs="Arial"/>
          <w:i/>
          <w:iCs/>
          <w:szCs w:val="24"/>
        </w:rPr>
        <w:t xml:space="preserve">of </w:t>
      </w:r>
      <w:r w:rsidR="04D74C08" w:rsidRPr="000B403A">
        <w:rPr>
          <w:rFonts w:eastAsia="Arial" w:cs="Arial"/>
          <w:i/>
          <w:szCs w:val="24"/>
          <w:u w:val="single"/>
        </w:rPr>
        <w:t xml:space="preserve">AISI </w:t>
      </w:r>
      <w:r w:rsidR="39293A65" w:rsidRPr="000B403A">
        <w:rPr>
          <w:rFonts w:eastAsia="Arial" w:cs="Arial"/>
          <w:i/>
          <w:szCs w:val="24"/>
          <w:u w:val="single"/>
        </w:rPr>
        <w:t>S</w:t>
      </w:r>
      <w:r w:rsidR="04D74C08" w:rsidRPr="000B403A">
        <w:rPr>
          <w:rFonts w:eastAsia="Arial" w:cs="Arial"/>
          <w:i/>
          <w:szCs w:val="24"/>
          <w:u w:val="single"/>
        </w:rPr>
        <w:t>202</w:t>
      </w:r>
      <w:r w:rsidRPr="000B403A">
        <w:rPr>
          <w:rFonts w:eastAsia="Arial" w:cs="Arial"/>
          <w:i/>
          <w:szCs w:val="24"/>
        </w:rPr>
        <w:t xml:space="preserve"> is not permitted by DSA-SS</w:t>
      </w:r>
      <w:r w:rsidRPr="000B403A">
        <w:rPr>
          <w:rFonts w:eastAsia="Arial" w:cs="Arial"/>
          <w:szCs w:val="24"/>
        </w:rPr>
        <w:t xml:space="preserve">. </w:t>
      </w:r>
    </w:p>
    <w:p w14:paraId="515885D2" w14:textId="202CAC72" w:rsidR="006D138E" w:rsidRPr="000B403A" w:rsidRDefault="006D138E" w:rsidP="00736877">
      <w:pPr>
        <w:ind w:left="720"/>
        <w:rPr>
          <w:rFonts w:eastAsia="Arial" w:cs="Arial"/>
          <w:bCs/>
          <w:szCs w:val="24"/>
          <w:highlight w:val="lightGray"/>
        </w:rPr>
      </w:pPr>
      <w:r w:rsidRPr="000B403A">
        <w:rPr>
          <w:rFonts w:eastAsia="Arial" w:cs="Arial"/>
          <w:bCs/>
          <w:szCs w:val="24"/>
        </w:rPr>
        <w:t>…</w:t>
      </w:r>
    </w:p>
    <w:p w14:paraId="3C177E01" w14:textId="342EA44A" w:rsidR="6B9F4728" w:rsidRPr="000B403A" w:rsidRDefault="6B9F4728" w:rsidP="00736877">
      <w:pPr>
        <w:rPr>
          <w:rFonts w:eastAsia="Arial" w:cs="Arial"/>
          <w:szCs w:val="24"/>
          <w:highlight w:val="lightGray"/>
        </w:rPr>
      </w:pPr>
      <w:r w:rsidRPr="000B403A">
        <w:rPr>
          <w:rFonts w:eastAsia="Arial" w:cs="Arial"/>
          <w:b/>
          <w:szCs w:val="24"/>
        </w:rPr>
        <w:t>2206</w:t>
      </w:r>
      <w:r w:rsidRPr="000B403A">
        <w:rPr>
          <w:rFonts w:eastAsia="Arial" w:cs="Arial"/>
          <w:b/>
          <w:i/>
          <w:szCs w:val="24"/>
        </w:rPr>
        <w:t>A</w:t>
      </w:r>
      <w:r w:rsidRPr="000B403A">
        <w:rPr>
          <w:rFonts w:eastAsia="Arial" w:cs="Arial"/>
          <w:b/>
          <w:szCs w:val="24"/>
        </w:rPr>
        <w:t>.2 Nonstructural members.</w:t>
      </w:r>
      <w:r w:rsidRPr="000B403A">
        <w:rPr>
          <w:rFonts w:eastAsia="Arial" w:cs="Arial"/>
          <w:szCs w:val="24"/>
        </w:rPr>
        <w:t xml:space="preserve"> For cold-formed steel … in accordance with AISI S220 </w:t>
      </w:r>
      <w:r w:rsidR="00CE1AE9" w:rsidRPr="000B403A">
        <w:rPr>
          <w:rFonts w:cs="Arial"/>
          <w:bCs/>
          <w:iCs/>
          <w:szCs w:val="24"/>
          <w:highlight w:val="lightGray"/>
        </w:rPr>
        <w:t xml:space="preserve">(Relocated from existing Section </w:t>
      </w:r>
      <w:r w:rsidR="00CE1AE9" w:rsidRPr="000B403A">
        <w:rPr>
          <w:rFonts w:eastAsia="Arial" w:cs="Arial"/>
          <w:szCs w:val="24"/>
          <w:highlight w:val="lightGray"/>
        </w:rPr>
        <w:t>2211A.2</w:t>
      </w:r>
      <w:r w:rsidR="00CE1AE9" w:rsidRPr="000B403A">
        <w:rPr>
          <w:rFonts w:cs="Arial"/>
          <w:bCs/>
          <w:iCs/>
          <w:szCs w:val="24"/>
          <w:highlight w:val="lightGray"/>
        </w:rPr>
        <w:t>)</w:t>
      </w:r>
      <w:r w:rsidR="00CE1AE9" w:rsidRPr="000B403A">
        <w:rPr>
          <w:rFonts w:cs="Arial"/>
          <w:bCs/>
          <w:iCs/>
          <w:szCs w:val="24"/>
        </w:rPr>
        <w:t xml:space="preserve"> </w:t>
      </w:r>
      <w:r w:rsidRPr="000B403A">
        <w:rPr>
          <w:rFonts w:eastAsia="Arial" w:cs="Arial"/>
          <w:i/>
          <w:szCs w:val="24"/>
        </w:rPr>
        <w:t xml:space="preserve">for </w:t>
      </w:r>
      <w:proofErr w:type="spellStart"/>
      <w:r w:rsidRPr="000B403A">
        <w:rPr>
          <w:rFonts w:eastAsia="Arial" w:cs="Arial"/>
          <w:i/>
          <w:szCs w:val="24"/>
        </w:rPr>
        <w:t>noncomposite</w:t>
      </w:r>
      <w:proofErr w:type="spellEnd"/>
      <w:r w:rsidRPr="000B403A">
        <w:rPr>
          <w:rFonts w:eastAsia="Arial" w:cs="Arial"/>
          <w:i/>
          <w:szCs w:val="24"/>
        </w:rPr>
        <w:t xml:space="preserve"> assembly design. Where nonstructural members do not qualify for design under AISI S220, the design </w:t>
      </w:r>
      <w:r w:rsidRPr="000B403A">
        <w:rPr>
          <w:rFonts w:eastAsia="Arial" w:cs="Arial"/>
          <w:i/>
          <w:szCs w:val="24"/>
        </w:rPr>
        <w:lastRenderedPageBreak/>
        <w:t>and installation of nonstructural members and connections shall be in accordance with AISI S240 or S100</w:t>
      </w:r>
      <w:r w:rsidRPr="000B403A">
        <w:rPr>
          <w:rFonts w:eastAsia="Arial" w:cs="Arial"/>
          <w:szCs w:val="24"/>
        </w:rPr>
        <w:t xml:space="preserve">. </w:t>
      </w:r>
    </w:p>
    <w:p w14:paraId="16E53E03" w14:textId="6F1782AB" w:rsidR="00D20B69" w:rsidRPr="000B403A" w:rsidRDefault="00D20B69" w:rsidP="00736877">
      <w:pPr>
        <w:rPr>
          <w:rFonts w:eastAsia="Arial" w:cs="Arial"/>
          <w:szCs w:val="24"/>
        </w:rPr>
      </w:pPr>
      <w:r w:rsidRPr="000B403A">
        <w:rPr>
          <w:rFonts w:eastAsia="Arial" w:cs="Arial"/>
          <w:szCs w:val="24"/>
        </w:rPr>
        <w:t>...</w:t>
      </w:r>
    </w:p>
    <w:p w14:paraId="09A46CDA" w14:textId="176D6855" w:rsidR="00D35146" w:rsidRPr="000B403A" w:rsidRDefault="00D35146" w:rsidP="00D35146">
      <w:pPr>
        <w:ind w:left="360"/>
        <w:rPr>
          <w:rFonts w:eastAsia="Arial" w:cs="Arial"/>
          <w:b/>
          <w:strike/>
          <w:szCs w:val="24"/>
        </w:rPr>
      </w:pPr>
      <w:r w:rsidRPr="000B403A">
        <w:rPr>
          <w:rFonts w:eastAsia="Arial" w:cs="Arial"/>
          <w:b/>
          <w:strike/>
          <w:szCs w:val="24"/>
        </w:rPr>
        <w:t>2206A.2.1 Seismic requirements for composite structural steel and concrete construction.</w:t>
      </w:r>
      <w:r w:rsidRPr="000B403A">
        <w:rPr>
          <w:rFonts w:eastAsia="Arial" w:cs="Arial"/>
          <w:bCs/>
          <w:strike/>
          <w:szCs w:val="24"/>
        </w:rPr>
        <w:t xml:space="preserve"> Where a response modification coefficient, R, in accordance with ASCE 7, Table 12.2-1, is used for the design of</w:t>
      </w:r>
      <w:r w:rsidRPr="000B403A">
        <w:rPr>
          <w:rFonts w:eastAsia="Arial" w:cs="Arial"/>
          <w:i/>
          <w:szCs w:val="24"/>
        </w:rPr>
        <w:t xml:space="preserve"> </w:t>
      </w:r>
      <w:r w:rsidR="00A93CFF" w:rsidRPr="000B403A">
        <w:rPr>
          <w:rFonts w:eastAsia="Arial" w:cs="Arial"/>
          <w:szCs w:val="24"/>
          <w:highlight w:val="lightGray"/>
        </w:rPr>
        <w:t>(</w:t>
      </w:r>
      <w:r w:rsidR="00A93CFF" w:rsidRPr="000B403A">
        <w:rPr>
          <w:rFonts w:cs="Arial"/>
          <w:iCs/>
          <w:snapToGrid/>
          <w:szCs w:val="24"/>
          <w:highlight w:val="lightGray"/>
        </w:rPr>
        <w:t>Relocate amendment</w:t>
      </w:r>
      <w:r w:rsidR="00A93CFF" w:rsidRPr="000B403A">
        <w:rPr>
          <w:rFonts w:cs="Arial"/>
          <w:snapToGrid/>
          <w:szCs w:val="24"/>
          <w:highlight w:val="lightGray"/>
        </w:rPr>
        <w:t xml:space="preserve"> in existing 2206A.2.1 to </w:t>
      </w:r>
      <w:r w:rsidR="00A93CFF" w:rsidRPr="000B403A">
        <w:rPr>
          <w:rFonts w:eastAsia="Arial" w:cs="Arial"/>
          <w:szCs w:val="24"/>
          <w:highlight w:val="lightGray"/>
        </w:rPr>
        <w:t>2202A.2.1)</w:t>
      </w:r>
      <w:r w:rsidR="00A93CFF" w:rsidRPr="000B403A">
        <w:rPr>
          <w:rFonts w:eastAsia="Arial" w:cs="Arial"/>
          <w:bCs/>
          <w:szCs w:val="24"/>
        </w:rPr>
        <w:t xml:space="preserve"> </w:t>
      </w:r>
      <w:r w:rsidRPr="000B403A">
        <w:rPr>
          <w:rFonts w:eastAsia="Arial" w:cs="Arial"/>
          <w:strike/>
          <w:szCs w:val="24"/>
        </w:rPr>
        <w:t>systems of structural steel acting compositely with reinforced concrete</w:t>
      </w:r>
      <w:r w:rsidRPr="000B403A">
        <w:rPr>
          <w:rFonts w:eastAsia="Arial" w:cs="Arial"/>
          <w:bCs/>
          <w:strike/>
          <w:szCs w:val="24"/>
        </w:rPr>
        <w:t>, the structures shall be designed and detailed in accordance with the requirements of AISC 341 and</w:t>
      </w:r>
      <w:r w:rsidRPr="000B403A">
        <w:rPr>
          <w:rFonts w:eastAsia="Arial" w:cs="Arial"/>
          <w:strike/>
          <w:szCs w:val="24"/>
        </w:rPr>
        <w:t xml:space="preserve"> shall be considered as an alternative system.</w:t>
      </w:r>
      <w:r w:rsidRPr="000B403A">
        <w:rPr>
          <w:rFonts w:eastAsia="Arial" w:cs="Arial"/>
          <w:b/>
          <w:strike/>
          <w:szCs w:val="24"/>
        </w:rPr>
        <w:t xml:space="preserve"> </w:t>
      </w:r>
    </w:p>
    <w:p w14:paraId="03F091FC" w14:textId="6FF23EB3" w:rsidR="00D35146" w:rsidRPr="000B403A" w:rsidRDefault="00D35146" w:rsidP="00FE72D2">
      <w:pPr>
        <w:ind w:left="720"/>
        <w:rPr>
          <w:rFonts w:eastAsia="Arial" w:cs="Arial"/>
          <w:b/>
          <w:szCs w:val="24"/>
        </w:rPr>
      </w:pPr>
      <w:r w:rsidRPr="000B403A">
        <w:rPr>
          <w:rFonts w:eastAsia="Arial" w:cs="Arial"/>
          <w:b/>
          <w:i/>
          <w:strike/>
          <w:szCs w:val="24"/>
        </w:rPr>
        <w:t>Exception:</w:t>
      </w:r>
      <w:r w:rsidRPr="000B403A">
        <w:rPr>
          <w:rFonts w:eastAsia="Arial" w:cs="Arial"/>
          <w:i/>
          <w:iCs/>
          <w:szCs w:val="24"/>
        </w:rPr>
        <w:t xml:space="preserve"> </w:t>
      </w:r>
      <w:r w:rsidR="008F12E6" w:rsidRPr="000B403A">
        <w:rPr>
          <w:rFonts w:eastAsia="Arial" w:cs="Arial"/>
          <w:szCs w:val="24"/>
          <w:highlight w:val="lightGray"/>
        </w:rPr>
        <w:t>(</w:t>
      </w:r>
      <w:r w:rsidR="008F12E6" w:rsidRPr="000B403A">
        <w:rPr>
          <w:rFonts w:cs="Arial"/>
          <w:iCs/>
          <w:snapToGrid/>
          <w:szCs w:val="24"/>
          <w:highlight w:val="lightGray"/>
        </w:rPr>
        <w:t>Relocate amendments</w:t>
      </w:r>
      <w:r w:rsidR="008F12E6" w:rsidRPr="000B403A">
        <w:rPr>
          <w:rFonts w:cs="Arial"/>
          <w:snapToGrid/>
          <w:szCs w:val="24"/>
          <w:highlight w:val="lightGray"/>
        </w:rPr>
        <w:t xml:space="preserve"> in existing 2206A.2.1 to </w:t>
      </w:r>
      <w:r w:rsidR="008F12E6" w:rsidRPr="000B403A">
        <w:rPr>
          <w:rFonts w:eastAsia="Arial" w:cs="Arial"/>
          <w:szCs w:val="24"/>
          <w:highlight w:val="lightGray"/>
        </w:rPr>
        <w:t>2202A.</w:t>
      </w:r>
      <w:r w:rsidR="00E05632" w:rsidRPr="000B403A">
        <w:rPr>
          <w:rFonts w:eastAsia="Arial" w:cs="Arial"/>
          <w:szCs w:val="24"/>
          <w:highlight w:val="lightGray"/>
        </w:rPr>
        <w:t>6</w:t>
      </w:r>
      <w:r w:rsidR="008F12E6" w:rsidRPr="000B403A">
        <w:rPr>
          <w:rFonts w:eastAsia="Arial" w:cs="Arial"/>
          <w:szCs w:val="24"/>
          <w:highlight w:val="lightGray"/>
        </w:rPr>
        <w:t>.1)</w:t>
      </w:r>
      <w:r w:rsidR="008F12E6" w:rsidRPr="000B403A">
        <w:rPr>
          <w:rFonts w:eastAsia="Arial" w:cs="Arial"/>
          <w:bCs/>
          <w:szCs w:val="24"/>
        </w:rPr>
        <w:t xml:space="preserve"> </w:t>
      </w:r>
      <w:r w:rsidRPr="000B403A">
        <w:rPr>
          <w:rFonts w:eastAsia="Arial" w:cs="Arial"/>
          <w:i/>
          <w:strike/>
          <w:szCs w:val="24"/>
        </w:rPr>
        <w:t>Steel and concrete composite special moment frame</w:t>
      </w:r>
      <w:r w:rsidRPr="000B403A">
        <w:rPr>
          <w:rFonts w:eastAsia="Arial" w:cs="Arial"/>
          <w:i/>
          <w:iCs/>
          <w:szCs w:val="24"/>
        </w:rPr>
        <w:t>…</w:t>
      </w:r>
    </w:p>
    <w:p w14:paraId="3A171A6F" w14:textId="77777777" w:rsidR="00F76DCF" w:rsidRPr="000B403A" w:rsidRDefault="00F76DCF" w:rsidP="00736877">
      <w:pPr>
        <w:rPr>
          <w:rFonts w:cs="Arial"/>
          <w:szCs w:val="24"/>
        </w:rPr>
      </w:pPr>
      <w:r w:rsidRPr="000B403A">
        <w:rPr>
          <w:rFonts w:eastAsia="Arial" w:cs="Arial"/>
          <w:szCs w:val="24"/>
        </w:rPr>
        <w:t>…</w:t>
      </w:r>
    </w:p>
    <w:p w14:paraId="5704B312" w14:textId="77777777" w:rsidR="007D20A0" w:rsidRPr="000B403A" w:rsidRDefault="007D20A0" w:rsidP="007D20A0">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2208</w:t>
      </w:r>
      <w:r w:rsidRPr="000B403A">
        <w:rPr>
          <w:rFonts w:eastAsia="SourceSansPro-Bold" w:cs="Arial"/>
          <w:b/>
          <w:bCs/>
          <w:i/>
          <w:iCs/>
          <w:snapToGrid/>
          <w:szCs w:val="24"/>
        </w:rPr>
        <w:t>A</w:t>
      </w:r>
      <w:r w:rsidRPr="000B403A">
        <w:rPr>
          <w:rFonts w:eastAsia="SourceSansPro-Bold" w:cs="Arial"/>
          <w:b/>
          <w:bCs/>
          <w:snapToGrid/>
          <w:szCs w:val="24"/>
        </w:rPr>
        <w:t xml:space="preserve"> - STEEL DECK</w:t>
      </w:r>
    </w:p>
    <w:p w14:paraId="56ACF253" w14:textId="15765D3E" w:rsidR="6B9F4728" w:rsidRPr="000B403A" w:rsidRDefault="6B9F4728" w:rsidP="00736877">
      <w:pPr>
        <w:rPr>
          <w:rFonts w:eastAsia="SourceSansPro-Bold" w:cs="Arial"/>
          <w:snapToGrid/>
          <w:szCs w:val="24"/>
        </w:rPr>
      </w:pPr>
      <w:r w:rsidRPr="000B403A">
        <w:rPr>
          <w:rFonts w:eastAsia="SourceSansPro-Bold" w:cs="Arial"/>
          <w:b/>
          <w:snapToGrid/>
          <w:szCs w:val="24"/>
        </w:rPr>
        <w:t>2208</w:t>
      </w:r>
      <w:r w:rsidRPr="000B403A">
        <w:rPr>
          <w:rFonts w:eastAsia="SourceSansPro-Bold" w:cs="Arial"/>
          <w:b/>
          <w:i/>
          <w:snapToGrid/>
          <w:szCs w:val="24"/>
        </w:rPr>
        <w:t>A</w:t>
      </w:r>
      <w:r w:rsidRPr="000B403A">
        <w:rPr>
          <w:rFonts w:eastAsia="SourceSansPro-Bold" w:cs="Arial"/>
          <w:b/>
          <w:snapToGrid/>
          <w:szCs w:val="24"/>
        </w:rPr>
        <w:t xml:space="preserve">.1 Steel decks. </w:t>
      </w:r>
      <w:r w:rsidR="00463AD3" w:rsidRPr="000B403A">
        <w:rPr>
          <w:rFonts w:eastAsia="SourceSansPro-Bold" w:cs="Arial"/>
          <w:snapToGrid/>
          <w:szCs w:val="24"/>
        </w:rPr>
        <w:t xml:space="preserve">The design and construction of cold-formed steel floor and roof decks and composite slabs of concrete and steel deck shall be in accordance with SDI SD. The design of cold-formed steel diaphragms shall be in accordance with additional provisions of AISI S310, as applicable. </w:t>
      </w:r>
      <w:r w:rsidR="0006459B" w:rsidRPr="000B403A">
        <w:rPr>
          <w:rFonts w:eastAsia="Arial" w:cs="Arial"/>
          <w:szCs w:val="24"/>
          <w:highlight w:val="lightGray"/>
        </w:rPr>
        <w:t>(Relocated from existing Section 2210A.1.1.2</w:t>
      </w:r>
      <w:r w:rsidR="00B10DD9" w:rsidRPr="000B403A">
        <w:rPr>
          <w:rFonts w:eastAsia="Arial" w:cs="Arial"/>
          <w:szCs w:val="24"/>
          <w:highlight w:val="lightGray"/>
        </w:rPr>
        <w:t>)</w:t>
      </w:r>
      <w:r w:rsidR="00B10DD9" w:rsidRPr="000B403A">
        <w:rPr>
          <w:rFonts w:eastAsia="Arial" w:cs="Arial"/>
          <w:szCs w:val="24"/>
        </w:rPr>
        <w:t xml:space="preserve"> </w:t>
      </w:r>
      <w:r w:rsidRPr="000B403A">
        <w:rPr>
          <w:rFonts w:eastAsia="Arial" w:cs="Arial"/>
          <w:i/>
          <w:szCs w:val="24"/>
        </w:rPr>
        <w:t>The base material thickness of steel deck shall not be less than 0.0359 inch (0.9 mm) (20 gage).</w:t>
      </w:r>
      <w:r w:rsidRPr="000B403A">
        <w:rPr>
          <w:rFonts w:eastAsia="Arial" w:cs="Arial"/>
          <w:i/>
          <w:iCs/>
          <w:szCs w:val="24"/>
        </w:rPr>
        <w:t xml:space="preserve"> </w:t>
      </w:r>
    </w:p>
    <w:p w14:paraId="3D0C32F9" w14:textId="78E3C1C0" w:rsidR="6B9F4728" w:rsidRPr="000B403A" w:rsidRDefault="6B9F4728" w:rsidP="00736877">
      <w:pPr>
        <w:ind w:left="360"/>
        <w:rPr>
          <w:rFonts w:cs="Arial"/>
          <w:szCs w:val="24"/>
        </w:rPr>
      </w:pPr>
      <w:r w:rsidRPr="000B403A">
        <w:rPr>
          <w:rFonts w:eastAsia="Arial" w:cs="Arial"/>
          <w:b/>
          <w:i/>
          <w:szCs w:val="24"/>
        </w:rPr>
        <w:t xml:space="preserve">Exception: </w:t>
      </w:r>
      <w:r w:rsidRPr="000B403A">
        <w:rPr>
          <w:rFonts w:eastAsia="Arial" w:cs="Arial"/>
          <w:szCs w:val="24"/>
          <w:highlight w:val="lightGray"/>
        </w:rPr>
        <w:t>(</w:t>
      </w:r>
      <w:r w:rsidR="00081217" w:rsidRPr="000B403A">
        <w:rPr>
          <w:rFonts w:eastAsia="Arial" w:cs="Arial"/>
          <w:szCs w:val="24"/>
          <w:highlight w:val="lightGray"/>
        </w:rPr>
        <w:t xml:space="preserve">Relocated from existing </w:t>
      </w:r>
      <w:r w:rsidRPr="000B403A">
        <w:rPr>
          <w:rFonts w:eastAsia="Arial" w:cs="Arial"/>
          <w:szCs w:val="24"/>
          <w:highlight w:val="lightGray"/>
        </w:rPr>
        <w:t>2210A.1.1.2)</w:t>
      </w:r>
      <w:r w:rsidRPr="000B403A">
        <w:rPr>
          <w:rFonts w:eastAsia="Arial" w:cs="Arial"/>
          <w:b/>
          <w:i/>
          <w:szCs w:val="24"/>
        </w:rPr>
        <w:t xml:space="preserve"> [DSA-SS]</w:t>
      </w:r>
      <w:r w:rsidRPr="000B403A">
        <w:rPr>
          <w:rFonts w:eastAsia="Arial" w:cs="Arial"/>
          <w:i/>
          <w:szCs w:val="24"/>
        </w:rPr>
        <w:t xml:space="preserve"> For single-story open structures, the minimum deck thickness may be waived if the steel roof deck need not be used as the diaphragm and there are no suspended hangers or bracing for nonstructural components attached to the deck. </w:t>
      </w:r>
    </w:p>
    <w:p w14:paraId="60A2633E" w14:textId="58476784" w:rsidR="6B9F4728" w:rsidRPr="000B403A" w:rsidRDefault="6B9F4728" w:rsidP="00736877">
      <w:pPr>
        <w:rPr>
          <w:rFonts w:eastAsia="Arial" w:cs="Arial"/>
          <w:szCs w:val="24"/>
        </w:rPr>
      </w:pPr>
      <w:r w:rsidRPr="000B403A">
        <w:rPr>
          <w:rFonts w:eastAsia="Arial" w:cs="Arial"/>
          <w:szCs w:val="24"/>
        </w:rPr>
        <w:t>…</w:t>
      </w:r>
    </w:p>
    <w:p w14:paraId="79B656F9" w14:textId="3F64E0FB" w:rsidR="00380210" w:rsidRPr="000B403A" w:rsidRDefault="006B157F" w:rsidP="006B157F">
      <w:pPr>
        <w:ind w:left="720"/>
        <w:rPr>
          <w:rFonts w:cs="Arial"/>
          <w:strike/>
          <w:szCs w:val="24"/>
        </w:rPr>
      </w:pPr>
      <w:r w:rsidRPr="000B403A">
        <w:rPr>
          <w:rFonts w:eastAsia="Arial" w:cs="Arial"/>
          <w:szCs w:val="24"/>
          <w:highlight w:val="lightGray"/>
        </w:rPr>
        <w:t>(</w:t>
      </w:r>
      <w:r w:rsidRPr="000B403A">
        <w:rPr>
          <w:rFonts w:cs="Arial"/>
          <w:iCs/>
          <w:snapToGrid/>
          <w:szCs w:val="24"/>
          <w:highlight w:val="lightGray"/>
        </w:rPr>
        <w:t>Relocate amendments</w:t>
      </w:r>
      <w:r w:rsidRPr="000B403A">
        <w:rPr>
          <w:rFonts w:cs="Arial"/>
          <w:snapToGrid/>
          <w:szCs w:val="24"/>
          <w:highlight w:val="lightGray"/>
        </w:rPr>
        <w:t xml:space="preserve"> in existing 2210A.1.1.2 to </w:t>
      </w:r>
      <w:r w:rsidRPr="000B403A">
        <w:rPr>
          <w:rFonts w:eastAsia="Arial" w:cs="Arial"/>
          <w:szCs w:val="24"/>
          <w:highlight w:val="lightGray"/>
        </w:rPr>
        <w:t>2208A.1)</w:t>
      </w:r>
      <w:r w:rsidRPr="000B403A">
        <w:rPr>
          <w:rFonts w:eastAsia="Arial" w:cs="Arial"/>
          <w:szCs w:val="24"/>
        </w:rPr>
        <w:t xml:space="preserve"> </w:t>
      </w:r>
      <w:r w:rsidR="00380210" w:rsidRPr="000B403A">
        <w:rPr>
          <w:rFonts w:cs="Arial"/>
          <w:b/>
          <w:bCs/>
          <w:strike/>
          <w:szCs w:val="24"/>
        </w:rPr>
        <w:t>2210A.1.1.2 Steel roof deck.</w:t>
      </w:r>
      <w:r w:rsidR="00380210" w:rsidRPr="000B403A">
        <w:rPr>
          <w:rFonts w:cs="Arial"/>
          <w:strike/>
          <w:szCs w:val="24"/>
        </w:rPr>
        <w:t xml:space="preserve"> Steel roof decks shall be permitted to be designed and constructed in accordance with ANSI/SDI-RD1.0. </w:t>
      </w:r>
      <w:r w:rsidR="00380210" w:rsidRPr="000B403A">
        <w:rPr>
          <w:rFonts w:cs="Arial"/>
          <w:i/>
          <w:iCs/>
          <w:strike/>
          <w:szCs w:val="24"/>
        </w:rPr>
        <w:t>The base material thickness of steel deck shall not be less than 0.0359 inch (0.9 mm) (20 gage).</w:t>
      </w:r>
      <w:r w:rsidR="00380210" w:rsidRPr="000B403A">
        <w:rPr>
          <w:rFonts w:cs="Arial"/>
          <w:strike/>
          <w:szCs w:val="24"/>
        </w:rPr>
        <w:t xml:space="preserve"> </w:t>
      </w:r>
    </w:p>
    <w:p w14:paraId="63949120" w14:textId="516FAFCA" w:rsidR="00380210" w:rsidRPr="000B403A" w:rsidRDefault="00380210" w:rsidP="006B157F">
      <w:pPr>
        <w:ind w:left="1080"/>
        <w:rPr>
          <w:rFonts w:cs="Arial"/>
          <w:i/>
          <w:iCs/>
          <w:strike/>
          <w:szCs w:val="24"/>
        </w:rPr>
      </w:pPr>
      <w:r w:rsidRPr="000B403A">
        <w:rPr>
          <w:rFonts w:cs="Arial"/>
          <w:b/>
          <w:bCs/>
          <w:i/>
          <w:iCs/>
          <w:strike/>
          <w:szCs w:val="24"/>
        </w:rPr>
        <w:t>Exception: [DSA-SS]</w:t>
      </w:r>
      <w:r w:rsidRPr="000B403A">
        <w:rPr>
          <w:rFonts w:cs="Arial"/>
          <w:i/>
          <w:iCs/>
          <w:strike/>
          <w:szCs w:val="24"/>
        </w:rPr>
        <w:t xml:space="preserve"> For single-story open structures, the minimum deck thickness may be waived if the steel roof deck need not be used as the diaphragm and there are no suspended hangers or bracing for nonstructural components attached to the deck.</w:t>
      </w:r>
    </w:p>
    <w:p w14:paraId="103F4550" w14:textId="77777777" w:rsidR="00830C21" w:rsidRPr="000B403A" w:rsidRDefault="00830C21" w:rsidP="00830C21">
      <w:pPr>
        <w:rPr>
          <w:rFonts w:eastAsia="Arial" w:cs="Arial"/>
          <w:szCs w:val="24"/>
        </w:rPr>
      </w:pPr>
      <w:r w:rsidRPr="000B403A">
        <w:rPr>
          <w:rFonts w:eastAsia="Arial" w:cs="Arial"/>
          <w:szCs w:val="24"/>
        </w:rPr>
        <w:t>…</w:t>
      </w:r>
    </w:p>
    <w:p w14:paraId="1C56C3FD" w14:textId="77777777" w:rsidR="00E029DB" w:rsidRPr="000B403A" w:rsidRDefault="00E029DB" w:rsidP="00E029DB">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2214</w:t>
      </w:r>
      <w:r w:rsidRPr="000B403A">
        <w:rPr>
          <w:rFonts w:eastAsia="SourceSansPro-Bold" w:cs="Arial"/>
          <w:b/>
          <w:bCs/>
          <w:i/>
          <w:iCs/>
          <w:snapToGrid/>
          <w:szCs w:val="24"/>
        </w:rPr>
        <w:t>A</w:t>
      </w:r>
      <w:r w:rsidRPr="000B403A">
        <w:rPr>
          <w:rFonts w:eastAsia="SourceSansPro-Bold" w:cs="Arial"/>
          <w:b/>
          <w:bCs/>
          <w:snapToGrid/>
          <w:szCs w:val="24"/>
        </w:rPr>
        <w:t xml:space="preserve"> - STEEL CABLE STRUCTURES</w:t>
      </w:r>
    </w:p>
    <w:p w14:paraId="7114A506" w14:textId="08CB3C2F" w:rsidR="6B9F4728" w:rsidRPr="000B403A" w:rsidRDefault="6B9F4728" w:rsidP="00736877">
      <w:pPr>
        <w:rPr>
          <w:rFonts w:cs="Arial"/>
          <w:szCs w:val="24"/>
        </w:rPr>
      </w:pPr>
      <w:r w:rsidRPr="000B403A">
        <w:rPr>
          <w:rFonts w:eastAsia="Arial" w:cs="Arial"/>
          <w:b/>
          <w:szCs w:val="24"/>
        </w:rPr>
        <w:t>2214</w:t>
      </w:r>
      <w:r w:rsidRPr="000B403A">
        <w:rPr>
          <w:rFonts w:eastAsia="Arial" w:cs="Arial"/>
          <w:b/>
          <w:i/>
          <w:iCs/>
          <w:szCs w:val="24"/>
        </w:rPr>
        <w:t>A</w:t>
      </w:r>
      <w:r w:rsidRPr="000B403A">
        <w:rPr>
          <w:rFonts w:eastAsia="Arial" w:cs="Arial"/>
          <w:b/>
          <w:szCs w:val="24"/>
        </w:rPr>
        <w:t>.1 General.</w:t>
      </w:r>
      <w:r w:rsidRPr="000B403A">
        <w:rPr>
          <w:rFonts w:eastAsia="Arial" w:cs="Arial"/>
          <w:szCs w:val="24"/>
        </w:rPr>
        <w:t xml:space="preserve"> </w:t>
      </w:r>
      <w:r w:rsidR="00BF549A" w:rsidRPr="000B403A">
        <w:rPr>
          <w:rFonts w:eastAsia="Arial" w:cs="Arial"/>
          <w:szCs w:val="24"/>
        </w:rPr>
        <w:t>The design, fabrication and erection including related connections, and protective coatings of steel cables for buildings shall be in accordance with ASCE 19.</w:t>
      </w:r>
      <w:r w:rsidR="00CE490E" w:rsidRPr="000B403A">
        <w:rPr>
          <w:rFonts w:eastAsia="Arial" w:cs="Arial"/>
          <w:szCs w:val="24"/>
        </w:rPr>
        <w:t xml:space="preserve"> </w:t>
      </w:r>
      <w:r w:rsidR="00072686" w:rsidRPr="000B403A">
        <w:rPr>
          <w:rFonts w:cs="Arial"/>
          <w:bCs/>
          <w:iCs/>
          <w:szCs w:val="24"/>
          <w:highlight w:val="lightGray"/>
        </w:rPr>
        <w:t xml:space="preserve">(Relocated from existing Section </w:t>
      </w:r>
      <w:r w:rsidR="00072686" w:rsidRPr="000B403A">
        <w:rPr>
          <w:rFonts w:eastAsia="Arial" w:cs="Arial"/>
          <w:szCs w:val="24"/>
          <w:highlight w:val="lightGray"/>
        </w:rPr>
        <w:t>2208A.1</w:t>
      </w:r>
      <w:r w:rsidR="00072686" w:rsidRPr="000B403A">
        <w:rPr>
          <w:rFonts w:cs="Arial"/>
          <w:bCs/>
          <w:iCs/>
          <w:szCs w:val="24"/>
          <w:highlight w:val="lightGray"/>
        </w:rPr>
        <w:t>)</w:t>
      </w:r>
      <w:r w:rsidR="00072686" w:rsidRPr="000B403A">
        <w:rPr>
          <w:rFonts w:cs="Arial"/>
          <w:bCs/>
          <w:iCs/>
          <w:szCs w:val="24"/>
        </w:rPr>
        <w:t xml:space="preserve"> </w:t>
      </w:r>
      <w:r w:rsidRPr="000B403A">
        <w:rPr>
          <w:rFonts w:eastAsia="Arial" w:cs="Arial"/>
          <w:i/>
          <w:szCs w:val="24"/>
        </w:rPr>
        <w:t>Steel cables with glass or polymer fabric material acting as a tensile membrane structure is an alternative system.</w:t>
      </w:r>
    </w:p>
    <w:p w14:paraId="37882249" w14:textId="029EDEA0" w:rsidR="6B9F4728" w:rsidRPr="000B403A" w:rsidRDefault="6B9F4728" w:rsidP="00274D03">
      <w:pPr>
        <w:spacing w:before="120"/>
        <w:jc w:val="center"/>
        <w:rPr>
          <w:rFonts w:cs="Arial"/>
          <w:szCs w:val="24"/>
        </w:rPr>
      </w:pPr>
      <w:r w:rsidRPr="000B403A">
        <w:rPr>
          <w:rFonts w:eastAsia="Arial" w:cs="Arial"/>
          <w:b/>
          <w:i/>
          <w:szCs w:val="24"/>
        </w:rPr>
        <w:t xml:space="preserve">SECTION </w:t>
      </w:r>
      <w:r w:rsidRPr="000B403A">
        <w:rPr>
          <w:rFonts w:eastAsia="Arial" w:cs="Arial"/>
          <w:b/>
          <w:i/>
          <w:szCs w:val="24"/>
          <w:u w:val="single"/>
        </w:rPr>
        <w:t>2215A</w:t>
      </w:r>
      <w:r w:rsidRPr="000B403A">
        <w:rPr>
          <w:rFonts w:eastAsia="Arial" w:cs="Arial"/>
          <w:b/>
          <w:bCs/>
          <w:i/>
          <w:iCs/>
          <w:szCs w:val="24"/>
        </w:rPr>
        <w:t xml:space="preserve"> </w:t>
      </w:r>
      <w:r w:rsidRPr="000B403A">
        <w:rPr>
          <w:rFonts w:eastAsia="Arial" w:cs="Arial"/>
          <w:b/>
          <w:i/>
          <w:strike/>
          <w:szCs w:val="24"/>
        </w:rPr>
        <w:t>2212A</w:t>
      </w:r>
      <w:r w:rsidRPr="000B403A">
        <w:rPr>
          <w:rFonts w:eastAsia="Arial" w:cs="Arial"/>
          <w:b/>
          <w:bCs/>
          <w:i/>
          <w:iCs/>
          <w:szCs w:val="24"/>
        </w:rPr>
        <w:t xml:space="preserve"> </w:t>
      </w:r>
      <w:r w:rsidR="001A1AF7" w:rsidRPr="000B403A">
        <w:rPr>
          <w:rFonts w:cs="Arial"/>
          <w:b/>
          <w:bCs/>
          <w:w w:val="95"/>
          <w:szCs w:val="24"/>
        </w:rPr>
        <w:t>—</w:t>
      </w:r>
      <w:r w:rsidRPr="000B403A">
        <w:rPr>
          <w:rFonts w:eastAsia="Arial" w:cs="Arial"/>
          <w:b/>
          <w:i/>
          <w:szCs w:val="24"/>
        </w:rPr>
        <w:t>LIGHT MODULAR STEEL MOMENT FRAMES FOR PUBLIC ELEMENTARY AND SECONDARY SCHOOLS, AND COMMUNITY COLLEGES</w:t>
      </w:r>
      <w:r w:rsidR="001A5FFB" w:rsidRPr="000B403A">
        <w:rPr>
          <w:rFonts w:eastAsia="Arial" w:cs="Arial"/>
          <w:b/>
          <w:i/>
          <w:szCs w:val="24"/>
        </w:rPr>
        <w:t xml:space="preserve"> [DSA-SS]</w:t>
      </w:r>
    </w:p>
    <w:p w14:paraId="71B12596" w14:textId="516BF4E4" w:rsidR="00BC6E78" w:rsidRPr="000B403A" w:rsidRDefault="00BC6E78" w:rsidP="00736877">
      <w:pPr>
        <w:rPr>
          <w:rFonts w:eastAsia="Arial" w:cs="Arial"/>
          <w:b/>
          <w:i/>
          <w:szCs w:val="24"/>
          <w:u w:val="single"/>
        </w:rPr>
      </w:pPr>
      <w:r w:rsidRPr="000B403A">
        <w:rPr>
          <w:rFonts w:cs="Arial"/>
          <w:bCs/>
          <w:szCs w:val="24"/>
          <w:highlight w:val="lightGray"/>
        </w:rPr>
        <w:t xml:space="preserve">(All numbered subsections within this section are renumbered from </w:t>
      </w:r>
      <w:r w:rsidR="0053123C" w:rsidRPr="000B403A">
        <w:rPr>
          <w:rFonts w:cs="Arial"/>
          <w:bCs/>
          <w:szCs w:val="24"/>
          <w:highlight w:val="lightGray"/>
        </w:rPr>
        <w:t>22</w:t>
      </w:r>
      <w:r w:rsidRPr="000B403A">
        <w:rPr>
          <w:rFonts w:cs="Arial"/>
          <w:bCs/>
          <w:szCs w:val="24"/>
          <w:highlight w:val="lightGray"/>
        </w:rPr>
        <w:t>1</w:t>
      </w:r>
      <w:r w:rsidR="0053123C" w:rsidRPr="000B403A">
        <w:rPr>
          <w:rFonts w:cs="Arial"/>
          <w:bCs/>
          <w:strike/>
          <w:szCs w:val="24"/>
          <w:highlight w:val="lightGray"/>
        </w:rPr>
        <w:t>2</w:t>
      </w:r>
      <w:r w:rsidRPr="000B403A">
        <w:rPr>
          <w:rFonts w:cs="Arial"/>
          <w:bCs/>
          <w:szCs w:val="24"/>
          <w:highlight w:val="lightGray"/>
        </w:rPr>
        <w:t xml:space="preserve">A to </w:t>
      </w:r>
      <w:r w:rsidR="0053123C" w:rsidRPr="000B403A">
        <w:rPr>
          <w:rFonts w:cs="Arial"/>
          <w:bCs/>
          <w:szCs w:val="24"/>
          <w:highlight w:val="lightGray"/>
        </w:rPr>
        <w:t>22</w:t>
      </w:r>
      <w:r w:rsidRPr="000B403A">
        <w:rPr>
          <w:rFonts w:cs="Arial"/>
          <w:bCs/>
          <w:szCs w:val="24"/>
          <w:highlight w:val="lightGray"/>
        </w:rPr>
        <w:t>1</w:t>
      </w:r>
      <w:r w:rsidR="0053123C" w:rsidRPr="000B403A">
        <w:rPr>
          <w:rFonts w:cs="Arial"/>
          <w:bCs/>
          <w:szCs w:val="24"/>
          <w:highlight w:val="lightGray"/>
          <w:u w:val="single"/>
        </w:rPr>
        <w:t>5</w:t>
      </w:r>
      <w:r w:rsidRPr="000B403A">
        <w:rPr>
          <w:rFonts w:cs="Arial"/>
          <w:bCs/>
          <w:szCs w:val="24"/>
          <w:highlight w:val="lightGray"/>
        </w:rPr>
        <w:t>A)</w:t>
      </w:r>
    </w:p>
    <w:p w14:paraId="30B55D8C" w14:textId="61124BC9" w:rsidR="004C7034" w:rsidRPr="000B403A" w:rsidRDefault="004C7034" w:rsidP="00736877">
      <w:pPr>
        <w:rPr>
          <w:rFonts w:eastAsia="Arial" w:cs="Arial"/>
          <w:b/>
          <w:i/>
          <w:szCs w:val="24"/>
          <w:u w:val="single"/>
        </w:rPr>
      </w:pPr>
      <w:r w:rsidRPr="000B403A">
        <w:rPr>
          <w:rFonts w:eastAsia="Arial" w:cs="Arial"/>
          <w:b/>
          <w:i/>
          <w:szCs w:val="24"/>
          <w:u w:val="single"/>
        </w:rPr>
        <w:lastRenderedPageBreak/>
        <w:t>2215A.1</w:t>
      </w:r>
      <w:r w:rsidRPr="000B403A">
        <w:rPr>
          <w:rFonts w:eastAsia="Arial" w:cs="Arial"/>
          <w:b/>
          <w:i/>
          <w:szCs w:val="24"/>
        </w:rPr>
        <w:t xml:space="preserve"> </w:t>
      </w:r>
      <w:r w:rsidR="00995498" w:rsidRPr="000B403A">
        <w:rPr>
          <w:rFonts w:eastAsia="Arial" w:cs="Arial"/>
          <w:b/>
          <w:i/>
          <w:strike/>
          <w:szCs w:val="24"/>
        </w:rPr>
        <w:t>2212A.1</w:t>
      </w:r>
      <w:r w:rsidR="00995498" w:rsidRPr="000B403A">
        <w:rPr>
          <w:rFonts w:eastAsia="Arial" w:cs="Arial"/>
          <w:szCs w:val="24"/>
        </w:rPr>
        <w:t xml:space="preserve"> </w:t>
      </w:r>
      <w:r w:rsidRPr="000B403A">
        <w:rPr>
          <w:rFonts w:eastAsia="Arial" w:cs="Arial"/>
          <w:b/>
          <w:i/>
          <w:szCs w:val="24"/>
        </w:rPr>
        <w:t>General</w:t>
      </w:r>
      <w:r w:rsidR="00A22679" w:rsidRPr="000B403A">
        <w:rPr>
          <w:rFonts w:eastAsia="Arial" w:cs="Arial"/>
          <w:b/>
          <w:i/>
          <w:szCs w:val="24"/>
        </w:rPr>
        <w:t>.</w:t>
      </w:r>
    </w:p>
    <w:p w14:paraId="7F30339D" w14:textId="428A1C4C" w:rsidR="6B9F4728" w:rsidRPr="000B403A" w:rsidRDefault="6B9F4728" w:rsidP="00C30984">
      <w:pPr>
        <w:ind w:left="360"/>
        <w:rPr>
          <w:rFonts w:eastAsia="Arial" w:cs="Arial"/>
          <w:szCs w:val="24"/>
          <w:highlight w:val="lightGray"/>
        </w:rPr>
      </w:pPr>
      <w:r w:rsidRPr="000B403A">
        <w:rPr>
          <w:rFonts w:eastAsia="Arial" w:cs="Arial"/>
          <w:b/>
          <w:i/>
          <w:szCs w:val="24"/>
          <w:u w:val="single"/>
        </w:rPr>
        <w:t>2215A.1.1</w:t>
      </w:r>
      <w:r w:rsidRPr="000B403A">
        <w:rPr>
          <w:rFonts w:eastAsia="Arial" w:cs="Arial"/>
          <w:b/>
          <w:i/>
          <w:szCs w:val="24"/>
        </w:rPr>
        <w:t xml:space="preserve"> </w:t>
      </w:r>
      <w:r w:rsidRPr="000B403A">
        <w:rPr>
          <w:rFonts w:eastAsia="Arial" w:cs="Arial"/>
          <w:b/>
          <w:i/>
          <w:strike/>
          <w:szCs w:val="24"/>
        </w:rPr>
        <w:t>2212A</w:t>
      </w:r>
      <w:r w:rsidR="00731F4F" w:rsidRPr="000B403A">
        <w:rPr>
          <w:rFonts w:eastAsia="Arial" w:cs="Arial"/>
          <w:b/>
          <w:i/>
          <w:strike/>
          <w:szCs w:val="24"/>
        </w:rPr>
        <w:t>.</w:t>
      </w:r>
      <w:r w:rsidRPr="000B403A">
        <w:rPr>
          <w:rFonts w:eastAsia="Arial" w:cs="Arial"/>
          <w:b/>
          <w:i/>
          <w:strike/>
          <w:szCs w:val="24"/>
        </w:rPr>
        <w:t>1.1</w:t>
      </w:r>
      <w:r w:rsidRPr="000B403A">
        <w:rPr>
          <w:rFonts w:eastAsia="Arial" w:cs="Arial"/>
          <w:b/>
          <w:i/>
          <w:szCs w:val="24"/>
        </w:rPr>
        <w:t xml:space="preserve"> Configuration.</w:t>
      </w:r>
      <w:r w:rsidRPr="000B403A">
        <w:rPr>
          <w:rFonts w:eastAsia="Arial" w:cs="Arial"/>
          <w:i/>
          <w:szCs w:val="24"/>
        </w:rPr>
        <w:t xml:space="preserve"> Light modular steel …in accordance with the criteria of Section </w:t>
      </w:r>
      <w:r w:rsidRPr="000B403A">
        <w:rPr>
          <w:rFonts w:eastAsia="Arial" w:cs="Arial"/>
          <w:i/>
          <w:strike/>
          <w:szCs w:val="24"/>
        </w:rPr>
        <w:t>2212A.2</w:t>
      </w:r>
      <w:r w:rsidRPr="000B403A">
        <w:rPr>
          <w:rFonts w:eastAsia="Arial" w:cs="Arial"/>
          <w:i/>
          <w:szCs w:val="24"/>
        </w:rPr>
        <w:t xml:space="preserve"> </w:t>
      </w:r>
      <w:r w:rsidRPr="000B403A">
        <w:rPr>
          <w:rFonts w:eastAsia="Arial" w:cs="Arial"/>
          <w:i/>
          <w:szCs w:val="24"/>
          <w:u w:val="single"/>
        </w:rPr>
        <w:t>2215A.2</w:t>
      </w:r>
      <w:r w:rsidRPr="000B403A">
        <w:rPr>
          <w:rFonts w:eastAsia="Arial" w:cs="Arial"/>
          <w:i/>
          <w:szCs w:val="24"/>
        </w:rPr>
        <w:t xml:space="preserve">. Modules may be stacked …in the stacked condition. See Section </w:t>
      </w:r>
      <w:r w:rsidRPr="000B403A">
        <w:rPr>
          <w:rFonts w:eastAsia="Arial" w:cs="Arial"/>
          <w:i/>
          <w:strike/>
          <w:szCs w:val="24"/>
        </w:rPr>
        <w:t>2212A.2.5</w:t>
      </w:r>
      <w:r w:rsidRPr="000B403A">
        <w:rPr>
          <w:rFonts w:eastAsia="Arial" w:cs="Arial"/>
          <w:i/>
          <w:szCs w:val="24"/>
        </w:rPr>
        <w:t xml:space="preserve"> </w:t>
      </w:r>
      <w:r w:rsidRPr="000B403A">
        <w:rPr>
          <w:rFonts w:eastAsia="Arial" w:cs="Arial"/>
          <w:i/>
          <w:szCs w:val="24"/>
          <w:u w:val="single"/>
        </w:rPr>
        <w:t>2215A.2.5</w:t>
      </w:r>
      <w:r w:rsidRPr="000B403A">
        <w:rPr>
          <w:rFonts w:eastAsia="Arial" w:cs="Arial"/>
          <w:i/>
          <w:szCs w:val="24"/>
        </w:rPr>
        <w:t xml:space="preserve"> of this code. </w:t>
      </w:r>
    </w:p>
    <w:p w14:paraId="65D39689" w14:textId="23E3F509" w:rsidR="009F4FA0" w:rsidRPr="000B403A" w:rsidRDefault="009F4FA0" w:rsidP="00C30984">
      <w:pPr>
        <w:ind w:left="360"/>
        <w:rPr>
          <w:rFonts w:eastAsia="Arial" w:cs="Arial"/>
          <w:szCs w:val="24"/>
          <w:highlight w:val="lightGray"/>
        </w:rPr>
      </w:pPr>
      <w:r w:rsidRPr="000B403A">
        <w:rPr>
          <w:rFonts w:eastAsia="Arial" w:cs="Arial"/>
          <w:b/>
          <w:i/>
          <w:szCs w:val="24"/>
          <w:u w:val="single"/>
        </w:rPr>
        <w:t>2215A.1.2</w:t>
      </w:r>
      <w:r w:rsidRPr="000B403A">
        <w:rPr>
          <w:rFonts w:eastAsia="Arial" w:cs="Arial"/>
          <w:b/>
          <w:i/>
          <w:szCs w:val="24"/>
        </w:rPr>
        <w:t xml:space="preserve"> </w:t>
      </w:r>
      <w:r w:rsidRPr="000B403A">
        <w:rPr>
          <w:rFonts w:eastAsia="Arial" w:cs="Arial"/>
          <w:b/>
          <w:i/>
          <w:strike/>
          <w:szCs w:val="24"/>
        </w:rPr>
        <w:t>2212A.1.2</w:t>
      </w:r>
      <w:r w:rsidR="008840CA" w:rsidRPr="000B403A">
        <w:rPr>
          <w:rFonts w:eastAsia="Arial" w:cs="Arial"/>
          <w:szCs w:val="24"/>
        </w:rPr>
        <w:t xml:space="preserve"> </w:t>
      </w:r>
      <w:r w:rsidR="008840CA" w:rsidRPr="000B403A">
        <w:rPr>
          <w:rFonts w:eastAsia="Arial" w:cs="Arial"/>
          <w:b/>
          <w:bCs/>
          <w:i/>
          <w:iCs/>
          <w:szCs w:val="24"/>
        </w:rPr>
        <w:t>Design, fabrication and erection.</w:t>
      </w:r>
      <w:r w:rsidR="008840CA" w:rsidRPr="000B403A">
        <w:rPr>
          <w:rFonts w:eastAsia="Arial" w:cs="Arial"/>
          <w:i/>
          <w:iCs/>
          <w:szCs w:val="24"/>
        </w:rPr>
        <w:t xml:space="preserve"> The design</w:t>
      </w:r>
      <w:r w:rsidR="00FE30BD" w:rsidRPr="000B403A">
        <w:rPr>
          <w:rFonts w:eastAsia="Arial" w:cs="Arial"/>
          <w:i/>
          <w:iCs/>
          <w:szCs w:val="24"/>
        </w:rPr>
        <w:t>…</w:t>
      </w:r>
      <w:r w:rsidRPr="000B403A">
        <w:rPr>
          <w:rFonts w:eastAsia="Arial" w:cs="Arial"/>
          <w:i/>
          <w:szCs w:val="24"/>
        </w:rPr>
        <w:t xml:space="preserve"> </w:t>
      </w:r>
    </w:p>
    <w:p w14:paraId="133F94E0" w14:textId="47E8C138" w:rsidR="002B17AB" w:rsidRPr="000B403A" w:rsidRDefault="002B17AB" w:rsidP="002B17AB">
      <w:pPr>
        <w:rPr>
          <w:rFonts w:eastAsia="Arial" w:cs="Arial"/>
          <w:b/>
          <w:i/>
          <w:szCs w:val="24"/>
          <w:u w:val="single"/>
        </w:rPr>
      </w:pPr>
      <w:r w:rsidRPr="000B403A">
        <w:rPr>
          <w:rFonts w:eastAsia="Arial" w:cs="Arial"/>
          <w:b/>
          <w:i/>
          <w:szCs w:val="24"/>
          <w:u w:val="single"/>
        </w:rPr>
        <w:t>2215A.2</w:t>
      </w:r>
      <w:r w:rsidRPr="000B403A">
        <w:rPr>
          <w:rFonts w:eastAsia="Arial" w:cs="Arial"/>
          <w:b/>
          <w:i/>
          <w:szCs w:val="24"/>
        </w:rPr>
        <w:t xml:space="preserve"> </w:t>
      </w:r>
      <w:r w:rsidR="00180CE7" w:rsidRPr="000B403A">
        <w:rPr>
          <w:rFonts w:eastAsia="Arial" w:cs="Arial"/>
          <w:b/>
          <w:i/>
          <w:strike/>
          <w:szCs w:val="24"/>
        </w:rPr>
        <w:t>2212A.2</w:t>
      </w:r>
      <w:r w:rsidR="00180CE7" w:rsidRPr="000B403A">
        <w:rPr>
          <w:rFonts w:eastAsia="Arial" w:cs="Arial"/>
          <w:szCs w:val="24"/>
        </w:rPr>
        <w:t xml:space="preserve"> </w:t>
      </w:r>
      <w:r w:rsidR="009E1426" w:rsidRPr="000B403A">
        <w:rPr>
          <w:rFonts w:eastAsia="Arial" w:cs="Arial"/>
          <w:b/>
          <w:i/>
          <w:szCs w:val="24"/>
        </w:rPr>
        <w:t xml:space="preserve">Seismic requirements. </w:t>
      </w:r>
      <w:r w:rsidR="009E1426" w:rsidRPr="000B403A">
        <w:rPr>
          <w:rFonts w:eastAsia="Arial" w:cs="Arial"/>
          <w:bCs/>
          <w:i/>
          <w:szCs w:val="24"/>
        </w:rPr>
        <w:t>In addition to…</w:t>
      </w:r>
      <w:r w:rsidRPr="000B403A">
        <w:rPr>
          <w:rFonts w:eastAsia="Arial" w:cs="Arial"/>
          <w:b/>
          <w:i/>
          <w:szCs w:val="24"/>
        </w:rPr>
        <w:t xml:space="preserve"> </w:t>
      </w:r>
    </w:p>
    <w:p w14:paraId="0D509483" w14:textId="08F8C9AA" w:rsidR="00B7176A" w:rsidRPr="000B403A" w:rsidRDefault="30C87807" w:rsidP="00C30984">
      <w:pPr>
        <w:ind w:left="360"/>
        <w:rPr>
          <w:rFonts w:cs="Arial"/>
          <w:szCs w:val="24"/>
        </w:rPr>
      </w:pPr>
      <w:r w:rsidRPr="000B403A">
        <w:rPr>
          <w:rFonts w:cs="Arial"/>
          <w:b/>
          <w:i/>
          <w:szCs w:val="24"/>
          <w:u w:val="single"/>
        </w:rPr>
        <w:t>2215A.2.1</w:t>
      </w:r>
      <w:r w:rsidRPr="000B403A">
        <w:rPr>
          <w:rFonts w:cs="Arial"/>
          <w:szCs w:val="24"/>
        </w:rPr>
        <w:t xml:space="preserve"> </w:t>
      </w:r>
      <w:r w:rsidRPr="000B403A">
        <w:rPr>
          <w:rFonts w:cs="Arial"/>
          <w:b/>
          <w:i/>
          <w:strike/>
          <w:szCs w:val="24"/>
        </w:rPr>
        <w:t>2212A.2.1</w:t>
      </w:r>
      <w:r w:rsidRPr="000B403A">
        <w:rPr>
          <w:rFonts w:cs="Arial"/>
          <w:szCs w:val="24"/>
        </w:rPr>
        <w:t xml:space="preserve"> </w:t>
      </w:r>
      <w:r w:rsidRPr="000B403A">
        <w:rPr>
          <w:rFonts w:cs="Arial"/>
          <w:b/>
          <w:bCs/>
          <w:i/>
          <w:iCs/>
          <w:szCs w:val="24"/>
        </w:rPr>
        <w:t>Base</w:t>
      </w:r>
      <w:r w:rsidR="0E2ABCAF" w:rsidRPr="000B403A">
        <w:rPr>
          <w:rFonts w:cs="Arial"/>
          <w:b/>
          <w:bCs/>
          <w:i/>
          <w:iCs/>
          <w:szCs w:val="24"/>
        </w:rPr>
        <w:t xml:space="preserve"> materials.</w:t>
      </w:r>
      <w:r w:rsidR="0E2ABCAF" w:rsidRPr="000B403A">
        <w:rPr>
          <w:rFonts w:cs="Arial"/>
          <w:i/>
          <w:iCs/>
          <w:szCs w:val="24"/>
        </w:rPr>
        <w:t xml:space="preserve"> Beams, columns and connection materials shall be limited to those materials permitted under the AISC Specification for Structural Members (ANSI/AISC 360) and the AISI North American Specification for the Design of Cold-Formed Steel Structural Members (AISI S100).</w:t>
      </w:r>
      <w:r w:rsidR="208556BB" w:rsidRPr="000B403A">
        <w:rPr>
          <w:rFonts w:cs="Arial"/>
          <w:i/>
          <w:iCs/>
          <w:szCs w:val="24"/>
        </w:rPr>
        <w:t xml:space="preserve"> </w:t>
      </w:r>
      <w:r w:rsidR="208556BB" w:rsidRPr="000B403A">
        <w:rPr>
          <w:rFonts w:cs="Arial"/>
          <w:i/>
          <w:iCs/>
          <w:szCs w:val="24"/>
          <w:u w:val="single"/>
        </w:rPr>
        <w:t>All columns shall conform with standard AISC 360 shapes.</w:t>
      </w:r>
      <w:r w:rsidR="208556BB" w:rsidRPr="000B403A">
        <w:rPr>
          <w:rFonts w:cs="Arial"/>
          <w:szCs w:val="24"/>
        </w:rPr>
        <w:t xml:space="preserve"> </w:t>
      </w:r>
    </w:p>
    <w:p w14:paraId="4E877D23" w14:textId="180C81F5" w:rsidR="00B7176A" w:rsidRPr="000B403A" w:rsidRDefault="00B7176A" w:rsidP="00B7176A">
      <w:pPr>
        <w:ind w:left="360"/>
        <w:rPr>
          <w:rFonts w:eastAsia="Arial" w:cs="Arial"/>
          <w:szCs w:val="24"/>
          <w:highlight w:val="lightGray"/>
        </w:rPr>
      </w:pPr>
      <w:r w:rsidRPr="000B403A">
        <w:rPr>
          <w:rFonts w:eastAsia="Arial" w:cs="Arial"/>
          <w:b/>
          <w:i/>
          <w:szCs w:val="24"/>
          <w:u w:val="single"/>
        </w:rPr>
        <w:t>2215A.2.2</w:t>
      </w:r>
      <w:r w:rsidRPr="000B403A">
        <w:rPr>
          <w:rFonts w:eastAsia="Arial" w:cs="Arial"/>
          <w:b/>
          <w:i/>
          <w:szCs w:val="24"/>
        </w:rPr>
        <w:t xml:space="preserve"> </w:t>
      </w:r>
      <w:r w:rsidRPr="000B403A">
        <w:rPr>
          <w:rFonts w:eastAsia="Arial" w:cs="Arial"/>
          <w:b/>
          <w:i/>
          <w:strike/>
          <w:szCs w:val="24"/>
        </w:rPr>
        <w:t>2212A.2.2</w:t>
      </w:r>
      <w:r w:rsidRPr="000B403A">
        <w:rPr>
          <w:rFonts w:eastAsia="Arial" w:cs="Arial"/>
          <w:szCs w:val="24"/>
        </w:rPr>
        <w:t xml:space="preserve"> </w:t>
      </w:r>
      <w:r w:rsidR="00EC08CF" w:rsidRPr="000B403A">
        <w:rPr>
          <w:rFonts w:eastAsia="Arial" w:cs="Arial"/>
          <w:b/>
          <w:bCs/>
          <w:i/>
          <w:iCs/>
          <w:szCs w:val="24"/>
        </w:rPr>
        <w:t xml:space="preserve">Beam-to-column strength ratio. </w:t>
      </w:r>
      <w:r w:rsidR="00EC08CF" w:rsidRPr="000B403A">
        <w:rPr>
          <w:rFonts w:eastAsia="Arial" w:cs="Arial"/>
          <w:i/>
          <w:iCs/>
          <w:szCs w:val="24"/>
        </w:rPr>
        <w:t>At each</w:t>
      </w:r>
      <w:r w:rsidR="00E86381" w:rsidRPr="000B403A">
        <w:rPr>
          <w:rFonts w:eastAsia="Arial" w:cs="Arial"/>
          <w:i/>
          <w:iCs/>
          <w:szCs w:val="24"/>
        </w:rPr>
        <w:t xml:space="preserve"> moment-resisting connection</w:t>
      </w:r>
      <w:r w:rsidRPr="000B403A">
        <w:rPr>
          <w:rFonts w:eastAsia="Arial" w:cs="Arial"/>
          <w:i/>
          <w:iCs/>
          <w:szCs w:val="24"/>
        </w:rPr>
        <w:t>…</w:t>
      </w:r>
      <w:r w:rsidRPr="000B403A">
        <w:rPr>
          <w:rFonts w:eastAsia="Arial" w:cs="Arial"/>
          <w:i/>
          <w:szCs w:val="24"/>
        </w:rPr>
        <w:t xml:space="preserve"> </w:t>
      </w:r>
    </w:p>
    <w:p w14:paraId="449B0A1F" w14:textId="1B182894" w:rsidR="00DB1272" w:rsidRPr="000B403A" w:rsidRDefault="00DB1272" w:rsidP="00DB1272">
      <w:pPr>
        <w:ind w:left="360"/>
        <w:rPr>
          <w:rFonts w:eastAsia="Arial" w:cs="Arial"/>
          <w:szCs w:val="24"/>
          <w:highlight w:val="lightGray"/>
        </w:rPr>
      </w:pPr>
      <w:r w:rsidRPr="000B403A">
        <w:rPr>
          <w:rFonts w:eastAsia="Arial" w:cs="Arial"/>
          <w:b/>
          <w:i/>
          <w:szCs w:val="24"/>
          <w:u w:val="single"/>
        </w:rPr>
        <w:t>2215A.2.3</w:t>
      </w:r>
      <w:r w:rsidRPr="000B403A">
        <w:rPr>
          <w:rFonts w:eastAsia="Arial" w:cs="Arial"/>
          <w:b/>
          <w:i/>
          <w:szCs w:val="24"/>
        </w:rPr>
        <w:t xml:space="preserve"> </w:t>
      </w:r>
      <w:r w:rsidRPr="000B403A">
        <w:rPr>
          <w:rFonts w:eastAsia="Arial" w:cs="Arial"/>
          <w:b/>
          <w:i/>
          <w:strike/>
          <w:szCs w:val="24"/>
        </w:rPr>
        <w:t>2212A.2.3</w:t>
      </w:r>
      <w:r w:rsidRPr="000B403A">
        <w:rPr>
          <w:rFonts w:eastAsia="Arial" w:cs="Arial"/>
          <w:szCs w:val="24"/>
        </w:rPr>
        <w:t xml:space="preserve"> </w:t>
      </w:r>
      <w:r w:rsidR="00FF5214" w:rsidRPr="000B403A">
        <w:rPr>
          <w:rFonts w:eastAsia="Arial" w:cs="Arial"/>
          <w:b/>
          <w:bCs/>
          <w:i/>
          <w:iCs/>
          <w:szCs w:val="24"/>
        </w:rPr>
        <w:t xml:space="preserve">Welding. </w:t>
      </w:r>
      <w:r w:rsidR="00FF5214" w:rsidRPr="000B403A">
        <w:rPr>
          <w:rFonts w:eastAsia="Arial" w:cs="Arial"/>
          <w:i/>
          <w:iCs/>
          <w:szCs w:val="24"/>
        </w:rPr>
        <w:t>Weld filler metals</w:t>
      </w:r>
      <w:r w:rsidRPr="000B403A">
        <w:rPr>
          <w:rFonts w:eastAsia="Arial" w:cs="Arial"/>
          <w:i/>
          <w:iCs/>
          <w:szCs w:val="24"/>
        </w:rPr>
        <w:t>…</w:t>
      </w:r>
      <w:r w:rsidRPr="000B403A">
        <w:rPr>
          <w:rFonts w:eastAsia="Arial" w:cs="Arial"/>
          <w:i/>
          <w:szCs w:val="24"/>
        </w:rPr>
        <w:t xml:space="preserve"> </w:t>
      </w:r>
    </w:p>
    <w:p w14:paraId="7079A34E" w14:textId="31258CD0" w:rsidR="00DB1272" w:rsidRPr="000B403A" w:rsidRDefault="00DB1272" w:rsidP="00DB1272">
      <w:pPr>
        <w:ind w:left="360"/>
        <w:rPr>
          <w:rFonts w:eastAsia="Arial" w:cs="Arial"/>
          <w:szCs w:val="24"/>
          <w:highlight w:val="lightGray"/>
        </w:rPr>
      </w:pPr>
      <w:r w:rsidRPr="000B403A">
        <w:rPr>
          <w:rFonts w:eastAsia="Arial" w:cs="Arial"/>
          <w:b/>
          <w:i/>
          <w:szCs w:val="24"/>
          <w:u w:val="single"/>
        </w:rPr>
        <w:t>2215A.2.</w:t>
      </w:r>
      <w:r w:rsidR="00FF5214" w:rsidRPr="000B403A">
        <w:rPr>
          <w:rFonts w:eastAsia="Arial" w:cs="Arial"/>
          <w:b/>
          <w:i/>
          <w:szCs w:val="24"/>
          <w:u w:val="single"/>
        </w:rPr>
        <w:t>4</w:t>
      </w:r>
      <w:r w:rsidRPr="000B403A">
        <w:rPr>
          <w:rFonts w:eastAsia="Arial" w:cs="Arial"/>
          <w:b/>
          <w:i/>
          <w:szCs w:val="24"/>
        </w:rPr>
        <w:t xml:space="preserve"> </w:t>
      </w:r>
      <w:r w:rsidRPr="000B403A">
        <w:rPr>
          <w:rFonts w:eastAsia="Arial" w:cs="Arial"/>
          <w:b/>
          <w:i/>
          <w:strike/>
          <w:szCs w:val="24"/>
        </w:rPr>
        <w:t>2212A.2.</w:t>
      </w:r>
      <w:r w:rsidR="00FF5214" w:rsidRPr="000B403A">
        <w:rPr>
          <w:rFonts w:eastAsia="Arial" w:cs="Arial"/>
          <w:b/>
          <w:i/>
          <w:strike/>
          <w:szCs w:val="24"/>
        </w:rPr>
        <w:t>4</w:t>
      </w:r>
      <w:r w:rsidRPr="000B403A">
        <w:rPr>
          <w:rFonts w:eastAsia="Arial" w:cs="Arial"/>
          <w:szCs w:val="24"/>
        </w:rPr>
        <w:t xml:space="preserve"> </w:t>
      </w:r>
      <w:r w:rsidR="0076461A" w:rsidRPr="000B403A">
        <w:rPr>
          <w:rFonts w:eastAsia="Arial" w:cs="Arial"/>
          <w:b/>
          <w:bCs/>
          <w:i/>
          <w:iCs/>
          <w:szCs w:val="24"/>
        </w:rPr>
        <w:t xml:space="preserve">Connection design. </w:t>
      </w:r>
      <w:r w:rsidR="0076461A" w:rsidRPr="000B403A">
        <w:rPr>
          <w:rFonts w:eastAsia="Arial" w:cs="Arial"/>
          <w:i/>
          <w:iCs/>
          <w:szCs w:val="24"/>
        </w:rPr>
        <w:t>Connections of beams</w:t>
      </w:r>
      <w:r w:rsidRPr="000B403A">
        <w:rPr>
          <w:rFonts w:eastAsia="Arial" w:cs="Arial"/>
          <w:i/>
          <w:iCs/>
          <w:szCs w:val="24"/>
        </w:rPr>
        <w:t>…</w:t>
      </w:r>
      <w:r w:rsidRPr="000B403A">
        <w:rPr>
          <w:rFonts w:eastAsia="Arial" w:cs="Arial"/>
          <w:i/>
          <w:szCs w:val="24"/>
        </w:rPr>
        <w:t xml:space="preserve"> </w:t>
      </w:r>
    </w:p>
    <w:p w14:paraId="3C37D2B4" w14:textId="6E473F05" w:rsidR="00DB1272" w:rsidRPr="000B403A" w:rsidRDefault="0076461A" w:rsidP="0046005C">
      <w:pPr>
        <w:ind w:left="360"/>
        <w:rPr>
          <w:rFonts w:eastAsia="Arial" w:cs="Arial"/>
          <w:szCs w:val="24"/>
          <w:highlight w:val="lightGray"/>
        </w:rPr>
      </w:pPr>
      <w:r w:rsidRPr="000B403A">
        <w:rPr>
          <w:rFonts w:eastAsia="Arial" w:cs="Arial"/>
          <w:b/>
          <w:i/>
          <w:szCs w:val="24"/>
          <w:u w:val="single"/>
        </w:rPr>
        <w:t>2215A.2.</w:t>
      </w:r>
      <w:r w:rsidR="00E210B2" w:rsidRPr="000B403A">
        <w:rPr>
          <w:rFonts w:eastAsia="Arial" w:cs="Arial"/>
          <w:b/>
          <w:i/>
          <w:szCs w:val="24"/>
          <w:u w:val="single"/>
        </w:rPr>
        <w:t>5</w:t>
      </w:r>
      <w:r w:rsidRPr="000B403A">
        <w:rPr>
          <w:rFonts w:eastAsia="Arial" w:cs="Arial"/>
          <w:b/>
          <w:i/>
          <w:szCs w:val="24"/>
        </w:rPr>
        <w:t xml:space="preserve"> </w:t>
      </w:r>
      <w:r w:rsidRPr="000B403A">
        <w:rPr>
          <w:rFonts w:eastAsia="Arial" w:cs="Arial"/>
          <w:b/>
          <w:i/>
          <w:strike/>
          <w:szCs w:val="24"/>
        </w:rPr>
        <w:t>2212A.2.</w:t>
      </w:r>
      <w:r w:rsidR="00E210B2" w:rsidRPr="000B403A">
        <w:rPr>
          <w:rFonts w:eastAsia="Arial" w:cs="Arial"/>
          <w:b/>
          <w:i/>
          <w:strike/>
          <w:szCs w:val="24"/>
        </w:rPr>
        <w:t>5</w:t>
      </w:r>
      <w:r w:rsidRPr="000B403A">
        <w:rPr>
          <w:rFonts w:eastAsia="Arial" w:cs="Arial"/>
          <w:szCs w:val="24"/>
        </w:rPr>
        <w:t xml:space="preserve"> </w:t>
      </w:r>
      <w:r w:rsidR="0046005C" w:rsidRPr="000B403A">
        <w:rPr>
          <w:rFonts w:eastAsia="Arial" w:cs="Arial"/>
          <w:b/>
          <w:bCs/>
          <w:i/>
          <w:iCs/>
          <w:szCs w:val="24"/>
        </w:rPr>
        <w:t xml:space="preserve">Multistory assemblies. </w:t>
      </w:r>
      <w:r w:rsidR="0046005C" w:rsidRPr="000B403A">
        <w:rPr>
          <w:rFonts w:eastAsia="Arial" w:cs="Arial"/>
          <w:i/>
          <w:iCs/>
          <w:szCs w:val="24"/>
        </w:rPr>
        <w:t>Analysis of multistory assemblies</w:t>
      </w:r>
      <w:r w:rsidR="0046005C" w:rsidRPr="000B403A">
        <w:rPr>
          <w:rFonts w:eastAsia="Arial" w:cs="Arial"/>
          <w:b/>
          <w:bCs/>
          <w:i/>
          <w:iCs/>
          <w:szCs w:val="24"/>
        </w:rPr>
        <w:t xml:space="preserve"> </w:t>
      </w:r>
      <w:r w:rsidRPr="000B403A">
        <w:rPr>
          <w:rFonts w:eastAsia="Arial" w:cs="Arial"/>
          <w:i/>
          <w:iCs/>
          <w:szCs w:val="24"/>
        </w:rPr>
        <w:t>…</w:t>
      </w:r>
      <w:r w:rsidRPr="000B403A">
        <w:rPr>
          <w:rFonts w:eastAsia="Arial" w:cs="Arial"/>
          <w:i/>
          <w:szCs w:val="24"/>
        </w:rPr>
        <w:t xml:space="preserve"> </w:t>
      </w:r>
    </w:p>
    <w:p w14:paraId="02DD6C3C" w14:textId="4DCB0DC4" w:rsidR="002E1D00" w:rsidRPr="000B403A" w:rsidRDefault="002E1D00" w:rsidP="00274D03">
      <w:pPr>
        <w:widowControl/>
        <w:autoSpaceDE w:val="0"/>
        <w:autoSpaceDN w:val="0"/>
        <w:adjustRightInd w:val="0"/>
        <w:spacing w:before="120"/>
        <w:jc w:val="center"/>
        <w:rPr>
          <w:rFonts w:cs="Arial"/>
          <w:b/>
          <w:bCs/>
          <w:i/>
          <w:iCs/>
          <w:snapToGrid/>
          <w:szCs w:val="24"/>
        </w:rPr>
      </w:pPr>
      <w:bookmarkStart w:id="36" w:name="_Hlk151026889"/>
      <w:r w:rsidRPr="000B403A">
        <w:rPr>
          <w:rFonts w:cs="Arial"/>
          <w:b/>
          <w:bCs/>
          <w:i/>
          <w:iCs/>
          <w:snapToGrid/>
          <w:szCs w:val="24"/>
        </w:rPr>
        <w:t xml:space="preserve">SECTION </w:t>
      </w:r>
      <w:r w:rsidRPr="000B403A">
        <w:rPr>
          <w:rFonts w:cs="Arial"/>
          <w:b/>
          <w:bCs/>
          <w:i/>
          <w:iCs/>
          <w:snapToGrid/>
          <w:szCs w:val="24"/>
          <w:u w:val="single"/>
        </w:rPr>
        <w:t>2216A</w:t>
      </w:r>
      <w:r w:rsidRPr="000B403A">
        <w:rPr>
          <w:rFonts w:eastAsia="Arial" w:cs="Arial"/>
          <w:b/>
          <w:bCs/>
          <w:i/>
          <w:iCs/>
          <w:szCs w:val="24"/>
        </w:rPr>
        <w:t xml:space="preserve"> </w:t>
      </w:r>
      <w:r w:rsidRPr="000B403A">
        <w:rPr>
          <w:rFonts w:eastAsia="Arial" w:cs="Arial"/>
          <w:b/>
          <w:i/>
          <w:strike/>
          <w:szCs w:val="24"/>
        </w:rPr>
        <w:t>221</w:t>
      </w:r>
      <w:r w:rsidR="00A9263D" w:rsidRPr="000B403A">
        <w:rPr>
          <w:rFonts w:eastAsia="Arial" w:cs="Arial"/>
          <w:b/>
          <w:i/>
          <w:strike/>
          <w:szCs w:val="24"/>
        </w:rPr>
        <w:t>3</w:t>
      </w:r>
      <w:r w:rsidRPr="000B403A">
        <w:rPr>
          <w:rFonts w:eastAsia="Arial" w:cs="Arial"/>
          <w:b/>
          <w:i/>
          <w:strike/>
          <w:szCs w:val="24"/>
        </w:rPr>
        <w:t>A</w:t>
      </w:r>
      <w:r w:rsidR="001A1AF7" w:rsidRPr="000B403A">
        <w:rPr>
          <w:rFonts w:cs="Arial"/>
          <w:b/>
          <w:bCs/>
          <w:w w:val="95"/>
          <w:szCs w:val="24"/>
        </w:rPr>
        <w:t xml:space="preserve"> —</w:t>
      </w:r>
      <w:r w:rsidRPr="000B403A">
        <w:rPr>
          <w:rFonts w:cs="Arial"/>
          <w:b/>
          <w:bCs/>
          <w:i/>
          <w:iCs/>
          <w:snapToGrid/>
          <w:szCs w:val="24"/>
        </w:rPr>
        <w:t>TESTING AND FIELD VERIFICATION</w:t>
      </w:r>
    </w:p>
    <w:p w14:paraId="1A9EFDD7" w14:textId="4BC74692" w:rsidR="00E71A73" w:rsidRPr="000B403A" w:rsidRDefault="00A94DDA" w:rsidP="00736877">
      <w:pPr>
        <w:autoSpaceDE w:val="0"/>
        <w:autoSpaceDN w:val="0"/>
        <w:adjustRightInd w:val="0"/>
        <w:rPr>
          <w:rFonts w:cs="Arial"/>
          <w:szCs w:val="24"/>
        </w:rPr>
      </w:pPr>
      <w:r w:rsidRPr="000B403A">
        <w:rPr>
          <w:rFonts w:cs="Arial"/>
          <w:b/>
          <w:i/>
          <w:szCs w:val="24"/>
          <w:u w:val="single"/>
        </w:rPr>
        <w:t>2</w:t>
      </w:r>
      <w:r w:rsidRPr="000B403A">
        <w:rPr>
          <w:rFonts w:cs="Arial"/>
          <w:b/>
          <w:bCs/>
          <w:i/>
          <w:iCs/>
          <w:snapToGrid/>
          <w:szCs w:val="24"/>
          <w:u w:val="single"/>
        </w:rPr>
        <w:t>2</w:t>
      </w:r>
      <w:r w:rsidRPr="000B403A">
        <w:rPr>
          <w:rFonts w:cs="Arial"/>
          <w:b/>
          <w:i/>
          <w:snapToGrid/>
          <w:szCs w:val="24"/>
          <w:u w:val="single"/>
        </w:rPr>
        <w:t>1</w:t>
      </w:r>
      <w:r w:rsidR="7C3F58E6" w:rsidRPr="000B403A">
        <w:rPr>
          <w:rFonts w:cs="Arial"/>
          <w:b/>
          <w:i/>
          <w:snapToGrid/>
          <w:szCs w:val="24"/>
          <w:u w:val="single"/>
        </w:rPr>
        <w:t>6</w:t>
      </w:r>
      <w:r w:rsidRPr="000B403A">
        <w:rPr>
          <w:rFonts w:cs="Arial"/>
          <w:b/>
          <w:bCs/>
          <w:i/>
          <w:iCs/>
          <w:snapToGrid/>
          <w:szCs w:val="24"/>
          <w:u w:val="single"/>
        </w:rPr>
        <w:t>A</w:t>
      </w:r>
      <w:r w:rsidRPr="000B403A">
        <w:rPr>
          <w:rFonts w:cs="Arial"/>
          <w:b/>
          <w:i/>
          <w:snapToGrid/>
          <w:szCs w:val="24"/>
          <w:u w:val="single"/>
        </w:rPr>
        <w:t>.1</w:t>
      </w:r>
      <w:r w:rsidRPr="000B403A">
        <w:rPr>
          <w:rFonts w:cs="Arial"/>
          <w:b/>
          <w:i/>
          <w:snapToGrid/>
          <w:szCs w:val="24"/>
        </w:rPr>
        <w:t xml:space="preserve"> </w:t>
      </w:r>
      <w:r w:rsidR="006535C1" w:rsidRPr="000B403A">
        <w:rPr>
          <w:rFonts w:cs="Arial"/>
          <w:b/>
          <w:i/>
          <w:strike/>
          <w:szCs w:val="24"/>
        </w:rPr>
        <w:t>2213A.1</w:t>
      </w:r>
      <w:r w:rsidR="006535C1" w:rsidRPr="000B403A">
        <w:rPr>
          <w:rFonts w:cs="Arial"/>
          <w:b/>
          <w:szCs w:val="24"/>
        </w:rPr>
        <w:t xml:space="preserve"> </w:t>
      </w:r>
      <w:bookmarkEnd w:id="36"/>
      <w:r w:rsidRPr="000B403A">
        <w:rPr>
          <w:rFonts w:cs="Arial"/>
          <w:b/>
          <w:i/>
          <w:snapToGrid/>
          <w:szCs w:val="24"/>
        </w:rPr>
        <w:t>Tests of high-strength bolts, nuts</w:t>
      </w:r>
      <w:r w:rsidRPr="000B403A">
        <w:rPr>
          <w:rFonts w:cs="Arial"/>
          <w:b/>
          <w:i/>
          <w:snapToGrid/>
          <w:szCs w:val="24"/>
          <w:u w:val="single"/>
        </w:rPr>
        <w:t>,</w:t>
      </w:r>
      <w:r w:rsidRPr="000B403A">
        <w:rPr>
          <w:rFonts w:cs="Arial"/>
          <w:b/>
          <w:i/>
          <w:snapToGrid/>
          <w:szCs w:val="24"/>
        </w:rPr>
        <w:t xml:space="preserve"> and washers. </w:t>
      </w:r>
      <w:r w:rsidR="0074270E" w:rsidRPr="000B403A">
        <w:rPr>
          <w:rFonts w:cs="Arial"/>
          <w:i/>
          <w:snapToGrid/>
          <w:szCs w:val="24"/>
        </w:rPr>
        <w:t>High-strength bolts, nuts</w:t>
      </w:r>
      <w:r w:rsidR="0074270E" w:rsidRPr="000B403A">
        <w:rPr>
          <w:rFonts w:cs="Arial"/>
          <w:i/>
          <w:snapToGrid/>
          <w:szCs w:val="24"/>
          <w:u w:val="single"/>
        </w:rPr>
        <w:t>,</w:t>
      </w:r>
      <w:r w:rsidR="0074270E" w:rsidRPr="000B403A">
        <w:rPr>
          <w:rFonts w:cs="Arial"/>
          <w:i/>
          <w:snapToGrid/>
          <w:szCs w:val="24"/>
        </w:rPr>
        <w:t xml:space="preserve"> and washers shall be sampled and</w:t>
      </w:r>
      <w:r w:rsidR="0074270E" w:rsidRPr="000B403A">
        <w:rPr>
          <w:rFonts w:cs="Arial"/>
          <w:b/>
          <w:i/>
          <w:snapToGrid/>
          <w:szCs w:val="24"/>
        </w:rPr>
        <w:t xml:space="preserve"> </w:t>
      </w:r>
      <w:r w:rsidR="0074270E" w:rsidRPr="000B403A">
        <w:rPr>
          <w:rFonts w:cs="Arial"/>
          <w:i/>
          <w:snapToGrid/>
          <w:szCs w:val="24"/>
        </w:rPr>
        <w:t xml:space="preserve">tested in accordance with Section </w:t>
      </w:r>
      <w:r w:rsidR="0074270E" w:rsidRPr="000B403A">
        <w:rPr>
          <w:rFonts w:cs="Arial"/>
          <w:i/>
          <w:snapToGrid/>
          <w:szCs w:val="24"/>
          <w:u w:val="single"/>
        </w:rPr>
        <w:t>1705A.2.</w:t>
      </w:r>
      <w:r w:rsidR="002063BF" w:rsidRPr="000B403A">
        <w:rPr>
          <w:rFonts w:cs="Arial"/>
          <w:i/>
          <w:snapToGrid/>
          <w:szCs w:val="24"/>
          <w:u w:val="single"/>
        </w:rPr>
        <w:t>8</w:t>
      </w:r>
      <w:r w:rsidR="002063BF" w:rsidRPr="000B403A">
        <w:rPr>
          <w:rFonts w:cs="Arial"/>
          <w:i/>
          <w:snapToGrid/>
          <w:szCs w:val="24"/>
        </w:rPr>
        <w:t xml:space="preserve"> </w:t>
      </w:r>
      <w:r w:rsidR="0074270E" w:rsidRPr="000B403A">
        <w:rPr>
          <w:rFonts w:cs="Arial"/>
          <w:i/>
          <w:strike/>
          <w:snapToGrid/>
          <w:szCs w:val="24"/>
        </w:rPr>
        <w:t>1705A.2.6</w:t>
      </w:r>
      <w:r w:rsidR="00FF1B00" w:rsidRPr="000B403A">
        <w:rPr>
          <w:rFonts w:cs="Arial"/>
          <w:i/>
          <w:snapToGrid/>
          <w:szCs w:val="24"/>
        </w:rPr>
        <w:t>.</w:t>
      </w:r>
      <w:r w:rsidRPr="000B403A">
        <w:rPr>
          <w:rFonts w:cs="Arial"/>
          <w:szCs w:val="24"/>
        </w:rPr>
        <w:t xml:space="preserve"> </w:t>
      </w:r>
      <w:r w:rsidR="00E836F4" w:rsidRPr="000B403A">
        <w:rPr>
          <w:rFonts w:cs="Arial"/>
          <w:bCs/>
          <w:iCs/>
          <w:szCs w:val="24"/>
          <w:highlight w:val="lightGray"/>
        </w:rPr>
        <w:t>(</w:t>
      </w:r>
      <w:r w:rsidR="004100F5" w:rsidRPr="000B403A">
        <w:rPr>
          <w:rFonts w:cs="Arial"/>
          <w:bCs/>
          <w:iCs/>
          <w:szCs w:val="24"/>
          <w:highlight w:val="lightGray"/>
        </w:rPr>
        <w:t>Reserved for OSHPD</w:t>
      </w:r>
      <w:r w:rsidR="00E836F4" w:rsidRPr="000B403A">
        <w:rPr>
          <w:rFonts w:cs="Arial"/>
          <w:bCs/>
          <w:iCs/>
          <w:szCs w:val="24"/>
          <w:highlight w:val="lightGray"/>
        </w:rPr>
        <w:t>)</w:t>
      </w:r>
    </w:p>
    <w:p w14:paraId="71451ACA" w14:textId="0F34CCEA" w:rsidR="00E01149" w:rsidRPr="000B403A" w:rsidRDefault="00B4584F" w:rsidP="007F5DCC">
      <w:pPr>
        <w:widowControl/>
        <w:autoSpaceDE w:val="0"/>
        <w:autoSpaceDN w:val="0"/>
        <w:adjustRightInd w:val="0"/>
        <w:rPr>
          <w:rFonts w:cs="Arial"/>
          <w:i/>
          <w:iCs/>
          <w:snapToGrid/>
          <w:szCs w:val="24"/>
          <w:u w:val="single"/>
        </w:rPr>
      </w:pPr>
      <w:r w:rsidRPr="000B403A">
        <w:rPr>
          <w:rFonts w:cs="Arial"/>
          <w:b/>
          <w:i/>
          <w:szCs w:val="24"/>
          <w:u w:val="single"/>
        </w:rPr>
        <w:t>2</w:t>
      </w:r>
      <w:r w:rsidRPr="000B403A">
        <w:rPr>
          <w:rFonts w:cs="Arial"/>
          <w:b/>
          <w:bCs/>
          <w:i/>
          <w:iCs/>
          <w:snapToGrid/>
          <w:szCs w:val="24"/>
          <w:u w:val="single"/>
        </w:rPr>
        <w:t>2</w:t>
      </w:r>
      <w:r w:rsidRPr="000B403A">
        <w:rPr>
          <w:rFonts w:cs="Arial"/>
          <w:b/>
          <w:i/>
          <w:snapToGrid/>
          <w:szCs w:val="24"/>
          <w:u w:val="single"/>
        </w:rPr>
        <w:t>1</w:t>
      </w:r>
      <w:r w:rsidR="7A5EABC5" w:rsidRPr="000B403A">
        <w:rPr>
          <w:rFonts w:cs="Arial"/>
          <w:b/>
          <w:i/>
          <w:snapToGrid/>
          <w:szCs w:val="24"/>
          <w:u w:val="single"/>
        </w:rPr>
        <w:t>6</w:t>
      </w:r>
      <w:r w:rsidRPr="000B403A">
        <w:rPr>
          <w:rFonts w:cs="Arial"/>
          <w:b/>
          <w:bCs/>
          <w:i/>
          <w:iCs/>
          <w:snapToGrid/>
          <w:szCs w:val="24"/>
          <w:u w:val="single"/>
        </w:rPr>
        <w:t>A</w:t>
      </w:r>
      <w:r w:rsidRPr="000B403A">
        <w:rPr>
          <w:rFonts w:cs="Arial"/>
          <w:b/>
          <w:i/>
          <w:snapToGrid/>
          <w:szCs w:val="24"/>
          <w:u w:val="single"/>
        </w:rPr>
        <w:t>.2</w:t>
      </w:r>
      <w:r w:rsidRPr="000B403A">
        <w:rPr>
          <w:rFonts w:cs="Arial"/>
          <w:b/>
          <w:i/>
          <w:snapToGrid/>
          <w:szCs w:val="24"/>
        </w:rPr>
        <w:t xml:space="preserve"> </w:t>
      </w:r>
      <w:r w:rsidR="0014435A" w:rsidRPr="000B403A">
        <w:rPr>
          <w:rFonts w:cs="Arial"/>
          <w:b/>
          <w:i/>
          <w:strike/>
          <w:szCs w:val="24"/>
        </w:rPr>
        <w:t>2213A.2</w:t>
      </w:r>
      <w:r w:rsidRPr="000B403A">
        <w:rPr>
          <w:rFonts w:cs="Arial"/>
          <w:b/>
          <w:i/>
          <w:snapToGrid/>
          <w:szCs w:val="24"/>
        </w:rPr>
        <w:t xml:space="preserve"> Tests of end-welded studs. </w:t>
      </w:r>
      <w:r w:rsidRPr="000B403A">
        <w:rPr>
          <w:rFonts w:cs="Arial"/>
          <w:i/>
          <w:snapToGrid/>
          <w:szCs w:val="24"/>
        </w:rPr>
        <w:t xml:space="preserve">End-welded studs shall be tested in accordance with the requirements of the AWS D1.1, </w:t>
      </w:r>
      <w:r w:rsidR="00E01149" w:rsidRPr="000B403A">
        <w:rPr>
          <w:rFonts w:cs="Arial"/>
          <w:i/>
          <w:iCs/>
          <w:strike/>
          <w:snapToGrid/>
          <w:szCs w:val="24"/>
          <w:u w:val="single"/>
        </w:rPr>
        <w:t>Sections 7.7 and 7.8</w:t>
      </w:r>
      <w:r w:rsidR="00E01149" w:rsidRPr="000B403A">
        <w:rPr>
          <w:rFonts w:cs="Arial"/>
          <w:i/>
          <w:iCs/>
          <w:snapToGrid/>
          <w:szCs w:val="24"/>
        </w:rPr>
        <w:t xml:space="preserve"> </w:t>
      </w:r>
      <w:r w:rsidR="00E01149" w:rsidRPr="000B403A">
        <w:rPr>
          <w:rFonts w:cs="Arial"/>
          <w:i/>
          <w:iCs/>
          <w:szCs w:val="24"/>
          <w:u w:val="single"/>
        </w:rPr>
        <w:t xml:space="preserve">Clauses </w:t>
      </w:r>
      <w:r w:rsidR="00DD6535" w:rsidRPr="000B403A">
        <w:rPr>
          <w:rFonts w:cs="Arial"/>
          <w:i/>
          <w:snapToGrid/>
          <w:szCs w:val="24"/>
          <w:u w:val="single"/>
        </w:rPr>
        <w:t>9.7 and 9.8</w:t>
      </w:r>
      <w:r w:rsidR="00E01149" w:rsidRPr="000B403A">
        <w:rPr>
          <w:rFonts w:cs="Arial"/>
          <w:i/>
          <w:iCs/>
          <w:snapToGrid/>
          <w:szCs w:val="24"/>
          <w:u w:val="single"/>
        </w:rPr>
        <w:t>.</w:t>
      </w:r>
    </w:p>
    <w:p w14:paraId="0321B6B1" w14:textId="6461C623" w:rsidR="00E01149" w:rsidRPr="000B403A" w:rsidRDefault="00E01149" w:rsidP="0028756B">
      <w:pPr>
        <w:widowControl/>
        <w:autoSpaceDE w:val="0"/>
        <w:autoSpaceDN w:val="0"/>
        <w:adjustRightInd w:val="0"/>
        <w:ind w:firstLine="720"/>
        <w:rPr>
          <w:rFonts w:cs="Arial"/>
          <w:i/>
          <w:szCs w:val="24"/>
          <w:u w:val="single"/>
        </w:rPr>
      </w:pPr>
      <w:r w:rsidRPr="000B403A">
        <w:rPr>
          <w:rFonts w:cs="Arial"/>
          <w:b/>
          <w:bCs/>
          <w:i/>
          <w:iCs/>
          <w:snapToGrid/>
          <w:szCs w:val="24"/>
          <w:u w:val="single"/>
        </w:rPr>
        <w:t>Exception:</w:t>
      </w:r>
      <w:r w:rsidRPr="000B403A">
        <w:rPr>
          <w:rFonts w:cs="Arial"/>
          <w:i/>
          <w:iCs/>
          <w:snapToGrid/>
          <w:szCs w:val="24"/>
          <w:u w:val="single"/>
        </w:rPr>
        <w:t xml:space="preserve"> </w:t>
      </w:r>
      <w:r w:rsidRPr="000B403A">
        <w:rPr>
          <w:rFonts w:cs="Arial"/>
          <w:i/>
          <w:iCs/>
          <w:szCs w:val="24"/>
          <w:u w:val="single"/>
        </w:rPr>
        <w:t>Fillet welded studs exempted by AWS D1.1 Clause 9.5</w:t>
      </w:r>
      <w:r w:rsidR="00BA0084" w:rsidRPr="000B403A">
        <w:rPr>
          <w:rFonts w:cs="Arial"/>
          <w:i/>
          <w:iCs/>
          <w:szCs w:val="24"/>
          <w:u w:val="single"/>
        </w:rPr>
        <w:t>.</w:t>
      </w:r>
    </w:p>
    <w:p w14:paraId="16943A57" w14:textId="77777777" w:rsidR="009B0B44" w:rsidRPr="000B403A" w:rsidRDefault="009B0B44" w:rsidP="009B0B44">
      <w:pPr>
        <w:rPr>
          <w:rFonts w:cs="Arial"/>
          <w:i/>
          <w:iCs/>
          <w:szCs w:val="24"/>
        </w:rPr>
      </w:pPr>
      <w:r w:rsidRPr="000B403A">
        <w:rPr>
          <w:rFonts w:cs="Arial"/>
          <w:i/>
          <w:iCs/>
          <w:szCs w:val="24"/>
        </w:rPr>
        <w:t>…</w:t>
      </w:r>
    </w:p>
    <w:p w14:paraId="0E664282"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4122E67"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488AC93C" w14:textId="77777777" w:rsidR="003C5C38" w:rsidRPr="00E6117D"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6380C3F7" w14:textId="4CCE847B" w:rsidR="00386AE6" w:rsidRPr="000B403A" w:rsidRDefault="00386AE6" w:rsidP="001468C5">
      <w:pPr>
        <w:pStyle w:val="Heading3"/>
        <w:rPr>
          <w:rFonts w:cs="Arial"/>
          <w:noProof/>
          <w:color w:val="auto"/>
        </w:rPr>
      </w:pPr>
      <w:r w:rsidRPr="000B403A">
        <w:rPr>
          <w:rFonts w:cs="Arial"/>
          <w:color w:val="auto"/>
        </w:rPr>
        <w:t xml:space="preserve">ITEM </w:t>
      </w:r>
      <w:r w:rsidR="006D7078" w:rsidRPr="000B403A">
        <w:rPr>
          <w:rFonts w:cs="Arial"/>
          <w:noProof/>
          <w:color w:val="auto"/>
        </w:rPr>
        <w:t>1</w:t>
      </w:r>
      <w:r w:rsidR="004B45A8" w:rsidRPr="000B403A">
        <w:rPr>
          <w:rFonts w:cs="Arial"/>
          <w:noProof/>
          <w:color w:val="auto"/>
        </w:rPr>
        <w:t>7</w:t>
      </w:r>
      <w:r w:rsidRPr="000B403A">
        <w:rPr>
          <w:rFonts w:cs="Arial"/>
          <w:snapToGrid/>
          <w:color w:val="auto"/>
        </w:rPr>
        <w:br/>
      </w:r>
      <w:r w:rsidRPr="000B403A">
        <w:rPr>
          <w:rFonts w:cs="Arial"/>
          <w:color w:val="auto"/>
        </w:rPr>
        <w:t xml:space="preserve">Chapter </w:t>
      </w:r>
      <w:r w:rsidRPr="000B403A">
        <w:rPr>
          <w:rFonts w:cs="Arial"/>
          <w:noProof/>
          <w:color w:val="auto"/>
        </w:rPr>
        <w:t>23 WOOD</w:t>
      </w:r>
    </w:p>
    <w:p w14:paraId="47D959C2" w14:textId="5D219584" w:rsidR="22B0EAA1" w:rsidRPr="000B403A" w:rsidRDefault="5C8B32D5" w:rsidP="00736877">
      <w:pPr>
        <w:jc w:val="center"/>
        <w:rPr>
          <w:rFonts w:cs="Arial"/>
          <w:szCs w:val="24"/>
        </w:rPr>
      </w:pPr>
      <w:r w:rsidRPr="000B403A">
        <w:rPr>
          <w:rFonts w:eastAsia="Arial" w:cs="Arial"/>
          <w:b/>
          <w:bCs/>
          <w:szCs w:val="24"/>
        </w:rPr>
        <w:t>CHAPTER 23</w:t>
      </w:r>
      <w:r w:rsidR="0059244A">
        <w:rPr>
          <w:rFonts w:eastAsia="Arial" w:cs="Arial"/>
          <w:b/>
          <w:bCs/>
          <w:szCs w:val="24"/>
        </w:rPr>
        <w:br/>
      </w:r>
      <w:r w:rsidR="22B0EAA1" w:rsidRPr="000B403A">
        <w:rPr>
          <w:rFonts w:eastAsia="Arial" w:cs="Arial"/>
          <w:b/>
          <w:bCs/>
          <w:szCs w:val="24"/>
        </w:rPr>
        <w:t>WOOD</w:t>
      </w:r>
    </w:p>
    <w:p w14:paraId="5683E45A" w14:textId="18C5FA18" w:rsidR="22B0EAA1" w:rsidRPr="000B403A" w:rsidRDefault="22B0EAA1" w:rsidP="00736877">
      <w:pPr>
        <w:spacing w:after="240"/>
        <w:jc w:val="center"/>
        <w:rPr>
          <w:rFonts w:cs="Arial"/>
          <w:szCs w:val="24"/>
        </w:rPr>
      </w:pPr>
      <w:r w:rsidRPr="000B403A">
        <w:rPr>
          <w:rFonts w:eastAsia="Arial" w:cs="Arial"/>
          <w:szCs w:val="24"/>
          <w:highlight w:val="lightGray"/>
        </w:rPr>
        <w:t>Adopt Chapter 23 of the 2024 IBC as Chapter 23 of the 2025 CBC as amended below.  All existing California amendments that are not revised below shall continue without change.</w:t>
      </w:r>
    </w:p>
    <w:p w14:paraId="4935F47F" w14:textId="77777777" w:rsidR="005B78DC" w:rsidRPr="000B403A" w:rsidRDefault="005B78DC" w:rsidP="005B78DC">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2301 – GENERAL</w:t>
      </w:r>
    </w:p>
    <w:p w14:paraId="558C5A60" w14:textId="3D3E8AC2" w:rsidR="00DA0EC0" w:rsidRPr="000B403A" w:rsidRDefault="00DA0EC0" w:rsidP="00DA0EC0">
      <w:pPr>
        <w:rPr>
          <w:rFonts w:cs="Arial"/>
          <w:szCs w:val="24"/>
        </w:rPr>
      </w:pPr>
      <w:r w:rsidRPr="000B403A">
        <w:rPr>
          <w:rFonts w:eastAsia="SourceSansPro-Bold" w:cs="Arial"/>
          <w:b/>
          <w:bCs/>
          <w:snapToGrid/>
          <w:szCs w:val="24"/>
        </w:rPr>
        <w:lastRenderedPageBreak/>
        <w:t xml:space="preserve">2301.1 Scope. </w:t>
      </w:r>
      <w:r w:rsidRPr="000B403A">
        <w:rPr>
          <w:rFonts w:eastAsia="SourceSansPro-Bold" w:cs="Arial"/>
          <w:snapToGrid/>
          <w:szCs w:val="24"/>
        </w:rPr>
        <w:t>The provisions of this chapter …</w:t>
      </w:r>
    </w:p>
    <w:p w14:paraId="2AF9363D" w14:textId="0D24BDA7" w:rsidR="00BC5596" w:rsidRPr="000B403A" w:rsidRDefault="00BC5596" w:rsidP="000F18D4">
      <w:pPr>
        <w:ind w:firstLine="360"/>
        <w:rPr>
          <w:rFonts w:cs="Arial"/>
          <w:szCs w:val="24"/>
        </w:rPr>
      </w:pPr>
      <w:r w:rsidRPr="000B403A">
        <w:rPr>
          <w:rFonts w:cs="Arial"/>
          <w:szCs w:val="24"/>
        </w:rPr>
        <w:t>…</w:t>
      </w:r>
    </w:p>
    <w:p w14:paraId="599493ED" w14:textId="0421E1A9" w:rsidR="00DE6021" w:rsidRPr="000B403A" w:rsidRDefault="00DE6021" w:rsidP="00E87D46">
      <w:pPr>
        <w:widowControl/>
        <w:autoSpaceDE w:val="0"/>
        <w:autoSpaceDN w:val="0"/>
        <w:adjustRightInd w:val="0"/>
        <w:ind w:left="360"/>
        <w:rPr>
          <w:rFonts w:cs="Arial"/>
          <w:i/>
          <w:iCs/>
          <w:snapToGrid/>
          <w:szCs w:val="24"/>
        </w:rPr>
      </w:pPr>
      <w:r w:rsidRPr="000B403A">
        <w:rPr>
          <w:rFonts w:cs="Arial"/>
          <w:b/>
          <w:bCs/>
          <w:i/>
          <w:iCs/>
          <w:snapToGrid/>
          <w:szCs w:val="24"/>
        </w:rPr>
        <w:t xml:space="preserve">2301.1.2 Amendments in this chapter. </w:t>
      </w:r>
      <w:r w:rsidR="00A00BC0" w:rsidRPr="000B403A">
        <w:rPr>
          <w:rFonts w:cs="Arial"/>
          <w:b/>
          <w:bCs/>
          <w:i/>
          <w:iCs/>
          <w:snapToGrid/>
          <w:szCs w:val="24"/>
        </w:rPr>
        <w:t xml:space="preserve">[DSA-SS, DSA-SS/CC] </w:t>
      </w:r>
      <w:r w:rsidR="00E87D46" w:rsidRPr="000B403A">
        <w:rPr>
          <w:rFonts w:cs="Arial"/>
          <w:i/>
          <w:iCs/>
          <w:snapToGrid/>
          <w:szCs w:val="24"/>
        </w:rPr>
        <w:t>DSA-SS</w:t>
      </w:r>
      <w:r w:rsidR="00C36F8F" w:rsidRPr="000B403A">
        <w:rPr>
          <w:rFonts w:cs="Arial"/>
          <w:i/>
          <w:iCs/>
          <w:snapToGrid/>
          <w:szCs w:val="24"/>
        </w:rPr>
        <w:t xml:space="preserve"> and </w:t>
      </w:r>
      <w:r w:rsidR="00E87D46" w:rsidRPr="000B403A">
        <w:rPr>
          <w:rFonts w:cs="Arial"/>
          <w:i/>
          <w:iCs/>
          <w:snapToGrid/>
          <w:szCs w:val="24"/>
        </w:rPr>
        <w:t xml:space="preserve">DSA-SS/CC </w:t>
      </w:r>
      <w:r w:rsidRPr="000B403A">
        <w:rPr>
          <w:rFonts w:cs="Arial"/>
          <w:i/>
          <w:iCs/>
          <w:snapToGrid/>
          <w:szCs w:val="24"/>
        </w:rPr>
        <w:t xml:space="preserve">adopt this chapter </w:t>
      </w:r>
      <w:r w:rsidRPr="000B403A">
        <w:rPr>
          <w:rFonts w:cs="Arial"/>
          <w:i/>
          <w:strike/>
          <w:snapToGrid/>
          <w:szCs w:val="24"/>
        </w:rPr>
        <w:t>and all amendments</w:t>
      </w:r>
      <w:r w:rsidRPr="000B403A">
        <w:rPr>
          <w:rFonts w:cs="Arial"/>
          <w:i/>
          <w:snapToGrid/>
          <w:szCs w:val="24"/>
        </w:rPr>
        <w:t xml:space="preserve"> </w:t>
      </w:r>
      <w:bookmarkStart w:id="37" w:name="_Hlk154033114"/>
      <w:r w:rsidRPr="000B403A">
        <w:rPr>
          <w:rFonts w:cs="Arial"/>
          <w:i/>
          <w:snapToGrid/>
          <w:szCs w:val="24"/>
          <w:u w:val="single"/>
        </w:rPr>
        <w:t>as amended</w:t>
      </w:r>
      <w:r w:rsidRPr="000B403A">
        <w:rPr>
          <w:rFonts w:cs="Arial"/>
          <w:i/>
          <w:snapToGrid/>
          <w:szCs w:val="24"/>
        </w:rPr>
        <w:t>.</w:t>
      </w:r>
      <w:bookmarkEnd w:id="37"/>
    </w:p>
    <w:p w14:paraId="33FBC4DD" w14:textId="10FE48C5" w:rsidR="00DE6021" w:rsidRPr="000B403A" w:rsidRDefault="00DE6021" w:rsidP="00E87D46">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0EBAF722" w14:textId="616634FD" w:rsidR="00067184" w:rsidRPr="000B403A" w:rsidRDefault="00067184" w:rsidP="00E87D46">
      <w:pPr>
        <w:widowControl/>
        <w:autoSpaceDE w:val="0"/>
        <w:autoSpaceDN w:val="0"/>
        <w:adjustRightInd w:val="0"/>
        <w:ind w:left="720"/>
        <w:rPr>
          <w:rFonts w:cs="Arial"/>
          <w:snapToGrid/>
          <w:szCs w:val="24"/>
          <w:highlight w:val="lightGray"/>
        </w:rPr>
      </w:pPr>
      <w:r w:rsidRPr="000B403A">
        <w:rPr>
          <w:rFonts w:cs="Arial"/>
          <w:snapToGrid/>
          <w:szCs w:val="24"/>
          <w:highlight w:val="lightGray"/>
        </w:rPr>
        <w:t xml:space="preserve">(Relocate </w:t>
      </w:r>
      <w:r w:rsidR="00096048" w:rsidRPr="000B403A">
        <w:rPr>
          <w:rFonts w:cs="Arial"/>
          <w:snapToGrid/>
          <w:szCs w:val="24"/>
          <w:highlight w:val="lightGray"/>
        </w:rPr>
        <w:t xml:space="preserve">Item 1 below </w:t>
      </w:r>
      <w:r w:rsidR="00D416FD" w:rsidRPr="000B403A">
        <w:rPr>
          <w:rFonts w:cs="Arial"/>
          <w:snapToGrid/>
          <w:szCs w:val="24"/>
          <w:highlight w:val="lightGray"/>
        </w:rPr>
        <w:t>to</w:t>
      </w:r>
      <w:r w:rsidR="410F6262" w:rsidRPr="000B403A">
        <w:rPr>
          <w:rFonts w:cs="Arial"/>
          <w:snapToGrid/>
          <w:szCs w:val="24"/>
          <w:highlight w:val="lightGray"/>
        </w:rPr>
        <w:t xml:space="preserve"> 2301.1.</w:t>
      </w:r>
      <w:r w:rsidR="00D416FD" w:rsidRPr="000B403A">
        <w:rPr>
          <w:rFonts w:cs="Arial"/>
          <w:snapToGrid/>
          <w:szCs w:val="24"/>
          <w:highlight w:val="lightGray"/>
        </w:rPr>
        <w:t>3</w:t>
      </w:r>
      <w:r w:rsidRPr="000B403A">
        <w:rPr>
          <w:rFonts w:cs="Arial"/>
          <w:snapToGrid/>
          <w:szCs w:val="24"/>
          <w:highlight w:val="lightGray"/>
        </w:rPr>
        <w:t>)</w:t>
      </w:r>
    </w:p>
    <w:p w14:paraId="4B71AB0A" w14:textId="4F5E7ADA" w:rsidR="00205857" w:rsidRPr="000B403A" w:rsidRDefault="00205857" w:rsidP="00B40A7D">
      <w:pPr>
        <w:pStyle w:val="ListParagraph"/>
        <w:numPr>
          <w:ilvl w:val="0"/>
          <w:numId w:val="113"/>
        </w:numPr>
        <w:rPr>
          <w:rFonts w:cs="Arial"/>
          <w:i/>
          <w:strike/>
          <w:szCs w:val="24"/>
        </w:rPr>
      </w:pPr>
      <w:r w:rsidRPr="000B403A">
        <w:rPr>
          <w:rFonts w:cs="Arial"/>
          <w:i/>
          <w:strike/>
          <w:szCs w:val="24"/>
        </w:rPr>
        <w:t>Division of the State Architect - Structural Safety</w:t>
      </w:r>
      <w:r w:rsidR="00EA370B" w:rsidRPr="000B403A">
        <w:rPr>
          <w:rFonts w:cs="Arial"/>
          <w:i/>
          <w:iCs/>
          <w:strike/>
          <w:szCs w:val="24"/>
        </w:rPr>
        <w:t>:</w:t>
      </w:r>
    </w:p>
    <w:p w14:paraId="62BB6A3C" w14:textId="77777777" w:rsidR="00205857" w:rsidRPr="000B403A" w:rsidRDefault="00205857" w:rsidP="00205857">
      <w:pPr>
        <w:ind w:left="360" w:firstLine="720"/>
        <w:rPr>
          <w:rFonts w:cs="Arial"/>
          <w:strike/>
          <w:szCs w:val="24"/>
        </w:rPr>
      </w:pPr>
      <w:r w:rsidRPr="000B403A">
        <w:rPr>
          <w:rFonts w:cs="Arial"/>
          <w:b/>
          <w:i/>
          <w:strike/>
          <w:szCs w:val="24"/>
        </w:rPr>
        <w:t>[DSA-SS]</w:t>
      </w:r>
      <w:r w:rsidRPr="000B403A">
        <w:rPr>
          <w:rFonts w:cs="Arial"/>
          <w:strike/>
          <w:szCs w:val="24"/>
        </w:rPr>
        <w:t xml:space="preserve"> </w:t>
      </w:r>
      <w:r w:rsidRPr="000B403A">
        <w:rPr>
          <w:rFonts w:cs="Arial"/>
          <w:i/>
          <w:strike/>
          <w:szCs w:val="24"/>
        </w:rPr>
        <w:t>- For applications listed in Section 1.9.2.1.</w:t>
      </w:r>
    </w:p>
    <w:p w14:paraId="4AE76433" w14:textId="77777777" w:rsidR="00205857" w:rsidRPr="000B403A" w:rsidRDefault="00205857" w:rsidP="00205857">
      <w:pPr>
        <w:ind w:left="360" w:firstLine="720"/>
        <w:rPr>
          <w:rFonts w:cs="Arial"/>
          <w:strike/>
          <w:szCs w:val="24"/>
        </w:rPr>
      </w:pPr>
      <w:r w:rsidRPr="000B403A">
        <w:rPr>
          <w:rFonts w:cs="Arial"/>
          <w:b/>
          <w:i/>
          <w:strike/>
          <w:szCs w:val="24"/>
        </w:rPr>
        <w:t>[DSA-SS/CC]</w:t>
      </w:r>
      <w:r w:rsidRPr="000B403A">
        <w:rPr>
          <w:rFonts w:cs="Arial"/>
          <w:strike/>
          <w:szCs w:val="24"/>
        </w:rPr>
        <w:t xml:space="preserve"> </w:t>
      </w:r>
      <w:r w:rsidRPr="000B403A">
        <w:rPr>
          <w:rFonts w:cs="Arial"/>
          <w:i/>
          <w:strike/>
          <w:szCs w:val="24"/>
        </w:rPr>
        <w:t>- For applications listed in Section 1.9.2.2</w:t>
      </w:r>
    </w:p>
    <w:p w14:paraId="797C415A" w14:textId="74908132" w:rsidR="00CA624F" w:rsidRPr="000B403A" w:rsidRDefault="00CA624F" w:rsidP="00B40A7D">
      <w:pPr>
        <w:pStyle w:val="ListParagraph"/>
        <w:numPr>
          <w:ilvl w:val="0"/>
          <w:numId w:val="113"/>
        </w:numPr>
        <w:rPr>
          <w:rFonts w:cs="Arial"/>
          <w:szCs w:val="24"/>
        </w:rPr>
      </w:pPr>
      <w:r w:rsidRPr="000B403A">
        <w:rPr>
          <w:rFonts w:cs="Arial"/>
          <w:szCs w:val="24"/>
          <w:highlight w:val="lightGray"/>
        </w:rPr>
        <w:t>(Reserved for OSHPD)</w:t>
      </w:r>
    </w:p>
    <w:p w14:paraId="425E0F2C" w14:textId="7A71F20B" w:rsidR="4A0786BA" w:rsidRPr="000B403A" w:rsidRDefault="4A0786BA" w:rsidP="006374E8">
      <w:pPr>
        <w:ind w:left="360"/>
        <w:rPr>
          <w:rFonts w:cs="Arial"/>
          <w:b/>
          <w:i/>
          <w:szCs w:val="24"/>
          <w:u w:val="single"/>
        </w:rPr>
      </w:pPr>
      <w:r w:rsidRPr="000B403A">
        <w:rPr>
          <w:rFonts w:cs="Arial"/>
          <w:b/>
          <w:i/>
          <w:szCs w:val="24"/>
          <w:u w:val="single"/>
        </w:rPr>
        <w:t>2301.1.3 Identification of amendments</w:t>
      </w:r>
      <w:r w:rsidR="005462C4" w:rsidRPr="000B403A">
        <w:rPr>
          <w:rFonts w:cs="Arial"/>
          <w:b/>
          <w:i/>
          <w:szCs w:val="24"/>
          <w:u w:val="single"/>
        </w:rPr>
        <w:t>.</w:t>
      </w:r>
      <w:r w:rsidR="007B07D9" w:rsidRPr="000B403A">
        <w:rPr>
          <w:rFonts w:cs="Arial"/>
          <w:bCs/>
          <w:i/>
          <w:szCs w:val="24"/>
        </w:rPr>
        <w:t xml:space="preserve"> </w:t>
      </w:r>
      <w:r w:rsidR="00955989" w:rsidRPr="000B403A">
        <w:rPr>
          <w:rFonts w:cs="Arial"/>
          <w:b/>
          <w:bCs/>
          <w:i/>
          <w:iCs/>
          <w:snapToGrid/>
          <w:szCs w:val="24"/>
          <w:u w:val="single"/>
        </w:rPr>
        <w:t>[DSA-SS, DSA-SS/CC]</w:t>
      </w:r>
      <w:r w:rsidR="00955989" w:rsidRPr="000B403A">
        <w:rPr>
          <w:rFonts w:cs="Arial"/>
          <w:szCs w:val="24"/>
        </w:rPr>
        <w:t xml:space="preserve"> </w:t>
      </w:r>
      <w:r w:rsidR="007B07D9" w:rsidRPr="000B403A">
        <w:rPr>
          <w:rFonts w:cs="Arial"/>
          <w:szCs w:val="24"/>
          <w:highlight w:val="lightGray"/>
        </w:rPr>
        <w:t>(</w:t>
      </w:r>
      <w:r w:rsidR="006374E8" w:rsidRPr="000B403A">
        <w:rPr>
          <w:rFonts w:cs="Arial"/>
          <w:szCs w:val="24"/>
          <w:highlight w:val="lightGray"/>
        </w:rPr>
        <w:t>Items below are re</w:t>
      </w:r>
      <w:r w:rsidR="007B07D9" w:rsidRPr="000B403A">
        <w:rPr>
          <w:rFonts w:cs="Arial"/>
          <w:szCs w:val="24"/>
          <w:highlight w:val="lightGray"/>
        </w:rPr>
        <w:t>located from existing 2301.1.2)</w:t>
      </w:r>
    </w:p>
    <w:p w14:paraId="488C9734" w14:textId="1798016E" w:rsidR="4A0786BA" w:rsidRPr="000B403A" w:rsidRDefault="4A0786BA" w:rsidP="00B40A7D">
      <w:pPr>
        <w:pStyle w:val="ListParagraph"/>
        <w:numPr>
          <w:ilvl w:val="0"/>
          <w:numId w:val="114"/>
        </w:numPr>
        <w:rPr>
          <w:rFonts w:cs="Arial"/>
          <w:i/>
          <w:szCs w:val="24"/>
        </w:rPr>
      </w:pPr>
      <w:r w:rsidRPr="000B403A">
        <w:rPr>
          <w:rFonts w:cs="Arial"/>
          <w:i/>
          <w:szCs w:val="24"/>
        </w:rPr>
        <w:t>Division of the State Architect - Structural Safety</w:t>
      </w:r>
      <w:r w:rsidR="4E207292" w:rsidRPr="000B403A">
        <w:rPr>
          <w:rFonts w:cs="Arial"/>
          <w:i/>
          <w:iCs/>
          <w:szCs w:val="24"/>
        </w:rPr>
        <w:t xml:space="preserve"> </w:t>
      </w:r>
      <w:r w:rsidR="4E207292" w:rsidRPr="000B403A">
        <w:rPr>
          <w:rFonts w:cs="Arial"/>
          <w:i/>
          <w:szCs w:val="24"/>
          <w:u w:val="single"/>
        </w:rPr>
        <w:t>amendments appear in this chapter preceded by the appropriate acronym, as follows</w:t>
      </w:r>
      <w:r w:rsidR="4E207292" w:rsidRPr="000B403A">
        <w:rPr>
          <w:rFonts w:cs="Arial"/>
          <w:i/>
          <w:szCs w:val="24"/>
        </w:rPr>
        <w:t>:</w:t>
      </w:r>
    </w:p>
    <w:p w14:paraId="54917550" w14:textId="77777777" w:rsidR="6FE102A3" w:rsidRPr="000B403A" w:rsidRDefault="1F2B87C2" w:rsidP="00DD5764">
      <w:pPr>
        <w:ind w:left="360" w:firstLine="720"/>
        <w:rPr>
          <w:rFonts w:cs="Arial"/>
          <w:szCs w:val="24"/>
        </w:rPr>
      </w:pPr>
      <w:r w:rsidRPr="000B403A">
        <w:rPr>
          <w:rFonts w:cs="Arial"/>
          <w:b/>
          <w:i/>
          <w:szCs w:val="24"/>
        </w:rPr>
        <w:t>[DSA-SS]</w:t>
      </w:r>
      <w:r w:rsidRPr="000B403A">
        <w:rPr>
          <w:rFonts w:cs="Arial"/>
          <w:szCs w:val="24"/>
        </w:rPr>
        <w:t xml:space="preserve"> </w:t>
      </w:r>
      <w:r w:rsidRPr="000B403A">
        <w:rPr>
          <w:rFonts w:cs="Arial"/>
          <w:i/>
          <w:szCs w:val="24"/>
        </w:rPr>
        <w:t>- For applications listed in Section 1.9.2.1.</w:t>
      </w:r>
    </w:p>
    <w:p w14:paraId="6B4E6C94" w14:textId="0AB504FC" w:rsidR="1F2B87C2" w:rsidRPr="000B403A" w:rsidRDefault="1F2B87C2" w:rsidP="00DD5764">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r w:rsidR="00ED5E4C" w:rsidRPr="000B403A">
        <w:rPr>
          <w:rFonts w:cs="Arial"/>
          <w:i/>
          <w:szCs w:val="24"/>
        </w:rPr>
        <w:t>.</w:t>
      </w:r>
    </w:p>
    <w:p w14:paraId="3AA866E6" w14:textId="77777777" w:rsidR="00DD5764" w:rsidRPr="000B403A" w:rsidRDefault="00DD5764" w:rsidP="00B40A7D">
      <w:pPr>
        <w:pStyle w:val="ListParagraph"/>
        <w:numPr>
          <w:ilvl w:val="0"/>
          <w:numId w:val="114"/>
        </w:numPr>
        <w:rPr>
          <w:rFonts w:cs="Arial"/>
          <w:iCs/>
          <w:szCs w:val="24"/>
        </w:rPr>
      </w:pPr>
      <w:r w:rsidRPr="000B403A">
        <w:rPr>
          <w:rFonts w:cs="Arial"/>
          <w:szCs w:val="24"/>
          <w:highlight w:val="lightGray"/>
        </w:rPr>
        <w:t>(Reserved for OSHPD)</w:t>
      </w:r>
    </w:p>
    <w:p w14:paraId="38DF7ACC" w14:textId="018DE956" w:rsidR="1F2B87C2" w:rsidRPr="000B403A" w:rsidRDefault="0F26F91C" w:rsidP="00CB546D">
      <w:pPr>
        <w:ind w:left="360"/>
        <w:rPr>
          <w:rFonts w:cs="Arial"/>
          <w:szCs w:val="24"/>
        </w:rPr>
      </w:pPr>
      <w:r w:rsidRPr="000B403A">
        <w:rPr>
          <w:rFonts w:cs="Arial"/>
          <w:b/>
          <w:i/>
          <w:szCs w:val="24"/>
          <w:u w:val="single"/>
        </w:rPr>
        <w:t>2301.1.4</w:t>
      </w:r>
      <w:r w:rsidRPr="000B403A">
        <w:rPr>
          <w:rFonts w:cs="Arial"/>
          <w:szCs w:val="24"/>
        </w:rPr>
        <w:t xml:space="preserve"> </w:t>
      </w:r>
      <w:r w:rsidRPr="000B403A">
        <w:rPr>
          <w:rFonts w:cs="Arial"/>
          <w:b/>
          <w:i/>
          <w:strike/>
          <w:szCs w:val="24"/>
        </w:rPr>
        <w:t>2301.1.3</w:t>
      </w:r>
      <w:r w:rsidRPr="000B403A">
        <w:rPr>
          <w:rFonts w:cs="Arial"/>
          <w:szCs w:val="24"/>
        </w:rPr>
        <w:t xml:space="preserve"> </w:t>
      </w:r>
      <w:r w:rsidRPr="000B403A">
        <w:rPr>
          <w:rFonts w:cs="Arial"/>
          <w:b/>
          <w:i/>
          <w:szCs w:val="24"/>
        </w:rPr>
        <w:t>Reference to other chapters.</w:t>
      </w:r>
      <w:r w:rsidR="00C56C96" w:rsidRPr="000B403A">
        <w:rPr>
          <w:rFonts w:cs="Arial"/>
          <w:b/>
          <w:i/>
          <w:szCs w:val="24"/>
        </w:rPr>
        <w:t xml:space="preserve"> </w:t>
      </w:r>
      <w:r w:rsidR="00C56C96" w:rsidRPr="000B403A">
        <w:rPr>
          <w:rFonts w:cs="Arial"/>
          <w:b/>
          <w:bCs/>
          <w:i/>
          <w:iCs/>
          <w:snapToGrid/>
          <w:szCs w:val="24"/>
          <w:u w:val="single"/>
        </w:rPr>
        <w:t>[DSA-SS, DSA-SS/CC]</w:t>
      </w:r>
    </w:p>
    <w:p w14:paraId="179D6AAB" w14:textId="1497F3DD" w:rsidR="0F26F91C" w:rsidRPr="000B403A" w:rsidRDefault="006A5082" w:rsidP="00736877">
      <w:pPr>
        <w:ind w:left="720"/>
        <w:rPr>
          <w:rFonts w:cs="Arial"/>
          <w:szCs w:val="24"/>
        </w:rPr>
      </w:pPr>
      <w:r w:rsidRPr="000B403A">
        <w:rPr>
          <w:rFonts w:cs="Arial"/>
          <w:b/>
          <w:i/>
          <w:strike/>
          <w:szCs w:val="24"/>
        </w:rPr>
        <w:t>2301.1.3.1</w:t>
      </w:r>
      <w:r w:rsidRPr="000B403A">
        <w:rPr>
          <w:rFonts w:cs="Arial"/>
          <w:b/>
          <w:i/>
          <w:szCs w:val="24"/>
        </w:rPr>
        <w:t xml:space="preserve"> </w:t>
      </w:r>
      <w:r w:rsidR="0F26F91C" w:rsidRPr="000B403A">
        <w:rPr>
          <w:rFonts w:cs="Arial"/>
          <w:b/>
          <w:i/>
          <w:szCs w:val="24"/>
          <w:u w:val="single"/>
        </w:rPr>
        <w:t>2301.1.4.1</w:t>
      </w:r>
      <w:r w:rsidR="0F26F91C" w:rsidRPr="000B403A">
        <w:rPr>
          <w:rFonts w:cs="Arial"/>
          <w:szCs w:val="24"/>
        </w:rPr>
        <w:t xml:space="preserve"> </w:t>
      </w:r>
      <w:r w:rsidR="0F26F91C" w:rsidRPr="000B403A">
        <w:rPr>
          <w:rFonts w:cs="Arial"/>
          <w:b/>
          <w:i/>
          <w:szCs w:val="24"/>
        </w:rPr>
        <w:t>[DSA-SS]</w:t>
      </w:r>
      <w:r w:rsidR="0F26F91C" w:rsidRPr="000B403A">
        <w:rPr>
          <w:rFonts w:cs="Arial"/>
          <w:szCs w:val="24"/>
        </w:rPr>
        <w:t xml:space="preserve"> </w:t>
      </w:r>
      <w:r w:rsidR="0F26F91C" w:rsidRPr="000B403A">
        <w:rPr>
          <w:rFonts w:cs="Arial"/>
          <w:i/>
          <w:szCs w:val="24"/>
        </w:rPr>
        <w:t>Where reference within</w:t>
      </w:r>
      <w:r w:rsidR="00F55F49" w:rsidRPr="000B403A">
        <w:rPr>
          <w:rFonts w:cs="Arial"/>
          <w:i/>
          <w:szCs w:val="24"/>
        </w:rPr>
        <w:t xml:space="preserve"> this chapter is made to sections in Chapters 16, 17, 18, 19, 21 and 22, the provisions in Chapters 16A, 17A, 18A, 19A, 21A and 22A, respectively shall apply instead.</w:t>
      </w:r>
      <w:r w:rsidR="0F26F91C" w:rsidRPr="000B403A">
        <w:rPr>
          <w:rFonts w:cs="Arial"/>
          <w:szCs w:val="24"/>
        </w:rPr>
        <w:t xml:space="preserve"> </w:t>
      </w:r>
      <w:r w:rsidR="1B9F74F7" w:rsidRPr="000B403A">
        <w:rPr>
          <w:rFonts w:eastAsia="Arial" w:cs="Arial"/>
          <w:szCs w:val="24"/>
          <w:highlight w:val="lightGray"/>
        </w:rPr>
        <w:t>(No changes to existing California amendment except renumbering)</w:t>
      </w:r>
    </w:p>
    <w:p w14:paraId="519AA40C" w14:textId="23D4BBA2" w:rsidR="565E7646" w:rsidRPr="000B403A" w:rsidRDefault="006A5082" w:rsidP="00736877">
      <w:pPr>
        <w:ind w:left="720"/>
        <w:rPr>
          <w:rFonts w:cs="Arial"/>
          <w:szCs w:val="24"/>
        </w:rPr>
      </w:pPr>
      <w:r w:rsidRPr="000B403A">
        <w:rPr>
          <w:rFonts w:cs="Arial"/>
          <w:b/>
          <w:i/>
          <w:strike/>
          <w:szCs w:val="24"/>
        </w:rPr>
        <w:t>2301.1.3.2</w:t>
      </w:r>
      <w:r w:rsidRPr="000B403A">
        <w:rPr>
          <w:rFonts w:cs="Arial"/>
          <w:b/>
          <w:i/>
          <w:szCs w:val="24"/>
        </w:rPr>
        <w:t xml:space="preserve"> </w:t>
      </w:r>
      <w:r w:rsidR="50F43950" w:rsidRPr="000B403A">
        <w:rPr>
          <w:rFonts w:cs="Arial"/>
          <w:b/>
          <w:i/>
          <w:szCs w:val="24"/>
          <w:u w:val="single"/>
        </w:rPr>
        <w:t>2301.1.4.2</w:t>
      </w:r>
      <w:r w:rsidR="50F43950" w:rsidRPr="000B403A">
        <w:rPr>
          <w:rFonts w:cs="Arial"/>
          <w:szCs w:val="24"/>
        </w:rPr>
        <w:t xml:space="preserve"> </w:t>
      </w:r>
      <w:r w:rsidR="50F43950" w:rsidRPr="000B403A">
        <w:rPr>
          <w:rFonts w:cs="Arial"/>
          <w:b/>
          <w:bCs/>
          <w:i/>
          <w:iCs/>
          <w:szCs w:val="24"/>
        </w:rPr>
        <w:t>[DSA-SS</w:t>
      </w:r>
      <w:r w:rsidR="00833083" w:rsidRPr="000B403A">
        <w:rPr>
          <w:rFonts w:cs="Arial"/>
          <w:b/>
          <w:bCs/>
          <w:i/>
          <w:iCs/>
          <w:szCs w:val="24"/>
        </w:rPr>
        <w:t>/CC</w:t>
      </w:r>
      <w:r w:rsidR="50F43950" w:rsidRPr="000B403A">
        <w:rPr>
          <w:rFonts w:cs="Arial"/>
          <w:b/>
          <w:bCs/>
          <w:i/>
          <w:iCs/>
          <w:szCs w:val="24"/>
        </w:rPr>
        <w:t>]</w:t>
      </w:r>
      <w:r w:rsidR="50F43950" w:rsidRPr="000B403A">
        <w:rPr>
          <w:rFonts w:cs="Arial"/>
          <w:szCs w:val="24"/>
        </w:rPr>
        <w:t xml:space="preserve"> </w:t>
      </w:r>
      <w:r w:rsidR="50F43950" w:rsidRPr="000B403A">
        <w:rPr>
          <w:rFonts w:cs="Arial"/>
          <w:i/>
          <w:iCs/>
          <w:szCs w:val="24"/>
        </w:rPr>
        <w:t>Where reference within</w:t>
      </w:r>
      <w:r w:rsidR="001375C7" w:rsidRPr="000B403A">
        <w:rPr>
          <w:rFonts w:cs="Arial"/>
          <w:i/>
          <w:iCs/>
          <w:szCs w:val="24"/>
        </w:rPr>
        <w:t xml:space="preserve"> this chapter is made to sections in Chapters 17 and 18, the provisions in Chapters 17A and 18A respectively shall apply instead.</w:t>
      </w:r>
      <w:r w:rsidR="50F43950" w:rsidRPr="000B403A">
        <w:rPr>
          <w:rFonts w:cs="Arial"/>
          <w:szCs w:val="24"/>
        </w:rPr>
        <w:t xml:space="preserve"> </w:t>
      </w:r>
      <w:r w:rsidR="50F43950" w:rsidRPr="000B403A">
        <w:rPr>
          <w:rFonts w:eastAsia="Arial" w:cs="Arial"/>
          <w:szCs w:val="24"/>
          <w:highlight w:val="lightGray"/>
        </w:rPr>
        <w:t>(No changes to existing California amendment except renumbering)</w:t>
      </w:r>
    </w:p>
    <w:p w14:paraId="58E72C8B" w14:textId="5F204AB9" w:rsidR="22B0EAA1" w:rsidRPr="000B403A" w:rsidRDefault="22B0EAA1" w:rsidP="00A8206F">
      <w:pPr>
        <w:ind w:left="360"/>
        <w:rPr>
          <w:rFonts w:eastAsia="Arial" w:cs="Arial"/>
          <w:szCs w:val="24"/>
        </w:rPr>
      </w:pPr>
      <w:r w:rsidRPr="000B403A">
        <w:rPr>
          <w:rFonts w:eastAsia="Arial" w:cs="Arial"/>
          <w:b/>
          <w:i/>
          <w:szCs w:val="24"/>
          <w:u w:val="single"/>
        </w:rPr>
        <w:t>2301.1.</w:t>
      </w:r>
      <w:r w:rsidR="37DD9BBB" w:rsidRPr="000B403A">
        <w:rPr>
          <w:rFonts w:eastAsia="Arial" w:cs="Arial"/>
          <w:b/>
          <w:i/>
          <w:szCs w:val="24"/>
          <w:u w:val="single"/>
        </w:rPr>
        <w:t>5</w:t>
      </w:r>
      <w:r w:rsidR="041BFE5E" w:rsidRPr="000B403A">
        <w:rPr>
          <w:rFonts w:eastAsia="Arial" w:cs="Arial"/>
          <w:szCs w:val="24"/>
        </w:rPr>
        <w:t xml:space="preserve"> </w:t>
      </w:r>
      <w:r w:rsidRPr="000B403A">
        <w:rPr>
          <w:rFonts w:eastAsia="Arial" w:cs="Arial"/>
          <w:b/>
          <w:i/>
          <w:strike/>
          <w:szCs w:val="24"/>
        </w:rPr>
        <w:t>2301.1.4</w:t>
      </w:r>
      <w:r w:rsidRPr="000B403A">
        <w:rPr>
          <w:rFonts w:eastAsia="Arial" w:cs="Arial"/>
          <w:b/>
          <w:szCs w:val="24"/>
        </w:rPr>
        <w:t xml:space="preserve"> </w:t>
      </w:r>
      <w:r w:rsidR="0038775F" w:rsidRPr="000B403A">
        <w:rPr>
          <w:rFonts w:cs="Arial"/>
          <w:b/>
          <w:bCs/>
          <w:i/>
          <w:iCs/>
          <w:snapToGrid/>
          <w:szCs w:val="24"/>
        </w:rPr>
        <w:t>[DSA-SS</w:t>
      </w:r>
      <w:r w:rsidR="0038775F" w:rsidRPr="000B403A">
        <w:rPr>
          <w:rFonts w:cs="Arial"/>
          <w:b/>
          <w:bCs/>
          <w:i/>
          <w:iCs/>
          <w:strike/>
          <w:snapToGrid/>
          <w:szCs w:val="24"/>
        </w:rPr>
        <w:t xml:space="preserve"> &amp; </w:t>
      </w:r>
      <w:r w:rsidR="0038775F" w:rsidRPr="000B403A">
        <w:rPr>
          <w:rFonts w:cs="Arial"/>
          <w:b/>
          <w:bCs/>
          <w:i/>
          <w:iCs/>
          <w:snapToGrid/>
          <w:szCs w:val="24"/>
          <w:u w:val="single"/>
        </w:rPr>
        <w:t xml:space="preserve">, </w:t>
      </w:r>
      <w:r w:rsidR="0038775F" w:rsidRPr="000B403A">
        <w:rPr>
          <w:rFonts w:cs="Arial"/>
          <w:b/>
          <w:bCs/>
          <w:i/>
          <w:iCs/>
          <w:snapToGrid/>
          <w:szCs w:val="24"/>
        </w:rPr>
        <w:t xml:space="preserve">DSA-SS/CC] </w:t>
      </w:r>
      <w:r w:rsidRPr="000B403A">
        <w:rPr>
          <w:rFonts w:eastAsia="Arial" w:cs="Arial"/>
          <w:b/>
          <w:i/>
          <w:szCs w:val="24"/>
        </w:rPr>
        <w:t>Prohibition</w:t>
      </w:r>
      <w:r w:rsidR="0062208E" w:rsidRPr="000B403A">
        <w:rPr>
          <w:rFonts w:eastAsia="Arial" w:cs="Arial"/>
          <w:b/>
          <w:i/>
          <w:szCs w:val="24"/>
        </w:rPr>
        <w:t>.</w:t>
      </w:r>
      <w:r w:rsidR="00293732" w:rsidRPr="000B403A">
        <w:rPr>
          <w:rFonts w:eastAsia="Arial" w:cs="Arial"/>
          <w:i/>
          <w:szCs w:val="24"/>
        </w:rPr>
        <w:t xml:space="preserve"> </w:t>
      </w:r>
      <w:r w:rsidR="00A04661" w:rsidRPr="000B403A">
        <w:rPr>
          <w:rFonts w:eastAsia="Arial" w:cs="Arial"/>
          <w:bCs/>
          <w:i/>
          <w:szCs w:val="24"/>
        </w:rPr>
        <w:t>The following design methods, systems and materials are not permitted by DSA:</w:t>
      </w:r>
    </w:p>
    <w:p w14:paraId="10B2630B" w14:textId="77777777" w:rsidR="003C6C57" w:rsidRPr="000B403A" w:rsidRDefault="003C6C57" w:rsidP="00736877">
      <w:pPr>
        <w:ind w:firstLine="720"/>
        <w:rPr>
          <w:rFonts w:cs="Arial"/>
          <w:szCs w:val="24"/>
        </w:rPr>
      </w:pPr>
      <w:r w:rsidRPr="000B403A">
        <w:rPr>
          <w:rFonts w:cs="Arial"/>
          <w:szCs w:val="24"/>
        </w:rPr>
        <w:t>…</w:t>
      </w:r>
    </w:p>
    <w:p w14:paraId="0D04D8F4" w14:textId="4BFCDE13" w:rsidR="00C62836" w:rsidRPr="000B403A" w:rsidRDefault="009D10E9" w:rsidP="000461B9">
      <w:pPr>
        <w:pStyle w:val="ListParagraph"/>
        <w:numPr>
          <w:ilvl w:val="0"/>
          <w:numId w:val="112"/>
        </w:numPr>
        <w:contextualSpacing w:val="0"/>
        <w:rPr>
          <w:rFonts w:cs="Arial"/>
          <w:i/>
          <w:iCs/>
          <w:szCs w:val="24"/>
        </w:rPr>
      </w:pPr>
      <w:r w:rsidRPr="000B403A">
        <w:rPr>
          <w:rFonts w:cs="Arial"/>
          <w:i/>
          <w:iCs/>
          <w:szCs w:val="24"/>
        </w:rPr>
        <w:t>Cross-laminated timber used as part of the seismic force-resisting system, unless</w:t>
      </w:r>
      <w:r w:rsidR="00086BF9" w:rsidRPr="000B403A">
        <w:rPr>
          <w:rFonts w:cs="Arial"/>
          <w:i/>
          <w:iCs/>
          <w:szCs w:val="24"/>
        </w:rPr>
        <w:t xml:space="preserve"> approved as an alternative system in accordance with Section 104.11.</w:t>
      </w:r>
      <w:r w:rsidR="00940F34" w:rsidRPr="000B403A">
        <w:rPr>
          <w:rFonts w:cs="Arial"/>
          <w:i/>
          <w:iCs/>
          <w:szCs w:val="24"/>
        </w:rPr>
        <w:t xml:space="preserve"> </w:t>
      </w:r>
      <w:r w:rsidR="00940F34" w:rsidRPr="000B403A">
        <w:rPr>
          <w:rFonts w:cs="Arial"/>
          <w:b/>
          <w:bCs/>
          <w:i/>
          <w:iCs/>
          <w:szCs w:val="24"/>
          <w:u w:val="single"/>
        </w:rPr>
        <w:t>[DSA-SS, DSA-SS/CC]</w:t>
      </w:r>
      <w:r w:rsidR="00940F34" w:rsidRPr="000B403A">
        <w:rPr>
          <w:rFonts w:cs="Arial"/>
          <w:i/>
          <w:iCs/>
          <w:szCs w:val="24"/>
          <w:u w:val="single"/>
        </w:rPr>
        <w:t xml:space="preserve"> Not adopted by DSA.</w:t>
      </w:r>
    </w:p>
    <w:p w14:paraId="1981E194" w14:textId="6FF3E802" w:rsidR="00343AAC" w:rsidRPr="000B403A" w:rsidRDefault="00343AAC" w:rsidP="000461B9">
      <w:pPr>
        <w:pStyle w:val="ListParagraph"/>
        <w:numPr>
          <w:ilvl w:val="0"/>
          <w:numId w:val="112"/>
        </w:numPr>
        <w:contextualSpacing w:val="0"/>
        <w:rPr>
          <w:rFonts w:eastAsia="Arial" w:cs="Arial"/>
          <w:i/>
          <w:strike/>
          <w:szCs w:val="24"/>
        </w:rPr>
      </w:pPr>
      <w:r w:rsidRPr="000B403A">
        <w:rPr>
          <w:rFonts w:cs="Arial"/>
          <w:b/>
          <w:i/>
          <w:strike/>
          <w:szCs w:val="24"/>
        </w:rPr>
        <w:t xml:space="preserve">[DSA-SS, DSA-SS/CC] </w:t>
      </w:r>
      <w:r w:rsidRPr="000B403A">
        <w:rPr>
          <w:rFonts w:eastAsia="Arial" w:cs="Arial"/>
          <w:i/>
          <w:strike/>
          <w:szCs w:val="24"/>
        </w:rPr>
        <w:t>Cross laminated timber used as part of the vertical seismic force-resisting system, unless approved as an alternative system in accordance with Section 104.11.</w:t>
      </w:r>
      <w:r w:rsidRPr="000B403A">
        <w:rPr>
          <w:rFonts w:eastAsia="Arial" w:cs="Arial"/>
          <w:szCs w:val="24"/>
        </w:rPr>
        <w:t xml:space="preserve"> </w:t>
      </w:r>
    </w:p>
    <w:p w14:paraId="2E9FEB9E" w14:textId="77777777" w:rsidR="008A7555" w:rsidRPr="000B403A" w:rsidRDefault="008A7555" w:rsidP="00736877">
      <w:pPr>
        <w:rPr>
          <w:rFonts w:cs="Arial"/>
          <w:szCs w:val="24"/>
        </w:rPr>
      </w:pPr>
      <w:r w:rsidRPr="000B403A">
        <w:rPr>
          <w:rFonts w:cs="Arial"/>
          <w:szCs w:val="24"/>
        </w:rPr>
        <w:t>…</w:t>
      </w:r>
    </w:p>
    <w:p w14:paraId="530DB382" w14:textId="77777777" w:rsidR="00044A12" w:rsidRPr="000B403A" w:rsidRDefault="00044A12" w:rsidP="00044A12">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2303 - MINIMUM STANDARDS AND QUALITY</w:t>
      </w:r>
    </w:p>
    <w:p w14:paraId="453B4A58" w14:textId="77777777" w:rsidR="0090045B" w:rsidRPr="000B403A" w:rsidRDefault="0090045B" w:rsidP="0090045B">
      <w:pPr>
        <w:rPr>
          <w:rFonts w:cs="Arial"/>
          <w:szCs w:val="24"/>
        </w:rPr>
      </w:pPr>
      <w:r w:rsidRPr="000B403A">
        <w:rPr>
          <w:rFonts w:cs="Arial"/>
          <w:szCs w:val="24"/>
        </w:rPr>
        <w:t>…</w:t>
      </w:r>
    </w:p>
    <w:p w14:paraId="469BA43E" w14:textId="4AEE0B30" w:rsidR="001D30FE" w:rsidRPr="000B403A" w:rsidRDefault="001D30FE" w:rsidP="002B4CBE">
      <w:pPr>
        <w:widowControl/>
        <w:autoSpaceDE w:val="0"/>
        <w:autoSpaceDN w:val="0"/>
        <w:adjustRightInd w:val="0"/>
        <w:ind w:left="360"/>
        <w:rPr>
          <w:rFonts w:eastAsia="SourceSansPro-Bold" w:cs="Arial"/>
          <w:snapToGrid/>
          <w:szCs w:val="24"/>
        </w:rPr>
      </w:pPr>
      <w:r w:rsidRPr="000B403A">
        <w:rPr>
          <w:rFonts w:eastAsia="SourceSansPro-Bold" w:cs="Arial"/>
          <w:b/>
          <w:bCs/>
          <w:snapToGrid/>
          <w:szCs w:val="24"/>
        </w:rPr>
        <w:lastRenderedPageBreak/>
        <w:t xml:space="preserve">2303.1.4 Cross-laminated timber. </w:t>
      </w:r>
      <w:r w:rsidRPr="000B403A">
        <w:rPr>
          <w:rFonts w:eastAsia="SourceSansPro-It" w:cs="Arial"/>
          <w:iCs/>
          <w:snapToGrid/>
          <w:szCs w:val="24"/>
        </w:rPr>
        <w:t xml:space="preserve">Cross-laminated timbers </w:t>
      </w:r>
      <w:r w:rsidRPr="000B403A">
        <w:rPr>
          <w:rFonts w:eastAsia="SourceSansPro-Bold" w:cs="Arial"/>
          <w:snapToGrid/>
          <w:szCs w:val="24"/>
        </w:rPr>
        <w:t>shall be manufactured and identified in accordance with ANSI/APA PRG 320.</w:t>
      </w:r>
    </w:p>
    <w:p w14:paraId="5BF8B67D" w14:textId="385208C4" w:rsidR="001D30FE" w:rsidRPr="000B403A" w:rsidRDefault="001D30FE" w:rsidP="00736877">
      <w:pPr>
        <w:widowControl/>
        <w:autoSpaceDE w:val="0"/>
        <w:autoSpaceDN w:val="0"/>
        <w:adjustRightInd w:val="0"/>
        <w:ind w:left="720"/>
        <w:rPr>
          <w:rFonts w:cs="Arial"/>
          <w:i/>
          <w:iCs/>
          <w:snapToGrid/>
          <w:szCs w:val="24"/>
        </w:rPr>
      </w:pPr>
      <w:r w:rsidRPr="000B403A">
        <w:rPr>
          <w:rFonts w:cs="Arial"/>
          <w:b/>
          <w:bCs/>
          <w:i/>
          <w:iCs/>
          <w:snapToGrid/>
          <w:szCs w:val="24"/>
        </w:rPr>
        <w:t xml:space="preserve">2303.1.4.1 Additional requirements. </w:t>
      </w:r>
      <w:bookmarkStart w:id="38" w:name="_Hlk153973089"/>
      <w:r w:rsidRPr="000B403A">
        <w:rPr>
          <w:rFonts w:cs="Arial"/>
          <w:b/>
          <w:bCs/>
          <w:i/>
          <w:iCs/>
          <w:snapToGrid/>
          <w:szCs w:val="24"/>
        </w:rPr>
        <w:t>[</w:t>
      </w:r>
      <w:r w:rsidR="00D465D8" w:rsidRPr="000B403A">
        <w:rPr>
          <w:rFonts w:cs="Arial"/>
          <w:b/>
          <w:bCs/>
          <w:i/>
          <w:iCs/>
          <w:snapToGrid/>
          <w:szCs w:val="24"/>
        </w:rPr>
        <w:t>DSA-SS</w:t>
      </w:r>
      <w:r w:rsidR="00D465D8" w:rsidRPr="000B403A">
        <w:rPr>
          <w:rFonts w:cs="Arial"/>
          <w:b/>
          <w:i/>
          <w:strike/>
          <w:snapToGrid/>
          <w:szCs w:val="24"/>
        </w:rPr>
        <w:t xml:space="preserve"> &amp; </w:t>
      </w:r>
      <w:r w:rsidR="005D081E" w:rsidRPr="000B403A">
        <w:rPr>
          <w:rFonts w:cs="Arial"/>
          <w:b/>
          <w:bCs/>
          <w:i/>
          <w:iCs/>
          <w:snapToGrid/>
          <w:szCs w:val="24"/>
          <w:u w:val="single"/>
        </w:rPr>
        <w:t>,</w:t>
      </w:r>
      <w:r w:rsidR="005D081E" w:rsidRPr="000B403A">
        <w:rPr>
          <w:rFonts w:cs="Arial"/>
          <w:b/>
          <w:i/>
          <w:snapToGrid/>
          <w:szCs w:val="24"/>
          <w:u w:val="single"/>
        </w:rPr>
        <w:t xml:space="preserve"> </w:t>
      </w:r>
      <w:r w:rsidR="00D465D8" w:rsidRPr="000B403A">
        <w:rPr>
          <w:rFonts w:cs="Arial"/>
          <w:b/>
          <w:bCs/>
          <w:i/>
          <w:iCs/>
          <w:snapToGrid/>
          <w:szCs w:val="24"/>
        </w:rPr>
        <w:t>DSA-SS/CC</w:t>
      </w:r>
      <w:r w:rsidRPr="000B403A">
        <w:rPr>
          <w:rFonts w:cs="Arial"/>
          <w:b/>
          <w:bCs/>
          <w:i/>
          <w:iCs/>
          <w:snapToGrid/>
          <w:szCs w:val="24"/>
        </w:rPr>
        <w:t xml:space="preserve">] </w:t>
      </w:r>
      <w:bookmarkEnd w:id="38"/>
      <w:r w:rsidRPr="000B403A">
        <w:rPr>
          <w:rFonts w:cs="Arial"/>
          <w:i/>
          <w:iCs/>
          <w:snapToGrid/>
          <w:szCs w:val="24"/>
        </w:rPr>
        <w:t xml:space="preserve">Requirements in Section 2303.1.3.1 shall apply to </w:t>
      </w:r>
      <w:r w:rsidRPr="000B403A">
        <w:rPr>
          <w:rFonts w:cs="Arial"/>
          <w:i/>
          <w:strike/>
          <w:snapToGrid/>
          <w:szCs w:val="24"/>
        </w:rPr>
        <w:t>glued</w:t>
      </w:r>
      <w:r w:rsidRPr="000B403A">
        <w:rPr>
          <w:rFonts w:cs="Arial"/>
          <w:i/>
          <w:snapToGrid/>
          <w:szCs w:val="24"/>
        </w:rPr>
        <w:t xml:space="preserve"> </w:t>
      </w:r>
      <w:r w:rsidRPr="000B403A">
        <w:rPr>
          <w:rFonts w:cs="Arial"/>
          <w:i/>
          <w:iCs/>
          <w:snapToGrid/>
          <w:szCs w:val="24"/>
        </w:rPr>
        <w:t>cross-laminated timber.</w:t>
      </w:r>
    </w:p>
    <w:p w14:paraId="65148817" w14:textId="2FD777B8" w:rsidR="008A7555" w:rsidRPr="000B403A" w:rsidRDefault="008A7555" w:rsidP="00736877">
      <w:pPr>
        <w:rPr>
          <w:rFonts w:cs="Arial"/>
          <w:szCs w:val="24"/>
        </w:rPr>
      </w:pPr>
      <w:r w:rsidRPr="000B403A">
        <w:rPr>
          <w:rFonts w:cs="Arial"/>
          <w:szCs w:val="24"/>
        </w:rPr>
        <w:t>…</w:t>
      </w:r>
    </w:p>
    <w:p w14:paraId="119F766B" w14:textId="77777777" w:rsidR="00FD478C" w:rsidRPr="000B403A" w:rsidRDefault="00FD478C" w:rsidP="00FD478C">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2305 - GENERAL DESIGN REQUIREMENTS FOR LATERAL FORCE-RESISTING SYSTEMS</w:t>
      </w:r>
    </w:p>
    <w:p w14:paraId="0DAF8B18" w14:textId="77777777" w:rsidR="00FD478C" w:rsidRPr="000B403A" w:rsidRDefault="00FD478C" w:rsidP="00FD478C">
      <w:pPr>
        <w:rPr>
          <w:rFonts w:cs="Arial"/>
          <w:szCs w:val="24"/>
        </w:rPr>
      </w:pPr>
      <w:r w:rsidRPr="000B403A">
        <w:rPr>
          <w:rFonts w:cs="Arial"/>
          <w:szCs w:val="24"/>
        </w:rPr>
        <w:t>…</w:t>
      </w:r>
    </w:p>
    <w:p w14:paraId="173791F6" w14:textId="3ABBF65A" w:rsidR="5B8B440A" w:rsidRPr="000B403A" w:rsidRDefault="2F20A3C1" w:rsidP="0092138F">
      <w:pPr>
        <w:ind w:left="360"/>
        <w:rPr>
          <w:rFonts w:eastAsia="Arial" w:cs="Arial"/>
          <w:szCs w:val="24"/>
        </w:rPr>
      </w:pPr>
      <w:r w:rsidRPr="000B403A">
        <w:rPr>
          <w:rFonts w:cs="Arial"/>
          <w:b/>
          <w:i/>
          <w:szCs w:val="24"/>
          <w:u w:val="single"/>
        </w:rPr>
        <w:t>2305.1.3</w:t>
      </w:r>
      <w:r w:rsidRPr="000B403A">
        <w:rPr>
          <w:rFonts w:cs="Arial"/>
          <w:b/>
          <w:szCs w:val="24"/>
        </w:rPr>
        <w:t xml:space="preserve"> </w:t>
      </w:r>
      <w:r w:rsidRPr="000B403A">
        <w:rPr>
          <w:rFonts w:cs="Arial"/>
          <w:b/>
          <w:i/>
          <w:strike/>
          <w:szCs w:val="24"/>
        </w:rPr>
        <w:t>2305.1.2</w:t>
      </w:r>
      <w:r w:rsidRPr="000B403A">
        <w:rPr>
          <w:rFonts w:cs="Arial"/>
          <w:b/>
          <w:szCs w:val="24"/>
        </w:rPr>
        <w:t xml:space="preserve"> </w:t>
      </w:r>
      <w:r w:rsidRPr="000B403A">
        <w:rPr>
          <w:rFonts w:cs="Arial"/>
          <w:b/>
          <w:i/>
          <w:szCs w:val="24"/>
        </w:rPr>
        <w:t xml:space="preserve">Additional </w:t>
      </w:r>
      <w:r w:rsidR="64F01C8F" w:rsidRPr="000B403A">
        <w:rPr>
          <w:rFonts w:cs="Arial"/>
          <w:b/>
          <w:i/>
          <w:szCs w:val="24"/>
        </w:rPr>
        <w:t>requirements.</w:t>
      </w:r>
      <w:r w:rsidRPr="000B403A">
        <w:rPr>
          <w:rFonts w:cs="Arial"/>
          <w:b/>
          <w:i/>
          <w:szCs w:val="24"/>
        </w:rPr>
        <w:t xml:space="preserve"> [DSA-SS, DSA-SS/CC</w:t>
      </w:r>
      <w:r w:rsidR="4BADA233" w:rsidRPr="000B403A">
        <w:rPr>
          <w:rFonts w:cs="Arial"/>
          <w:b/>
          <w:i/>
          <w:szCs w:val="24"/>
        </w:rPr>
        <w:t>]</w:t>
      </w:r>
      <w:r w:rsidR="4BADA233" w:rsidRPr="000B403A">
        <w:rPr>
          <w:rFonts w:cs="Arial"/>
          <w:i/>
          <w:szCs w:val="24"/>
        </w:rPr>
        <w:t xml:space="preserve"> See Section </w:t>
      </w:r>
      <w:r w:rsidR="4BADA233" w:rsidRPr="000B403A">
        <w:rPr>
          <w:rFonts w:cs="Arial"/>
          <w:i/>
          <w:strike/>
          <w:szCs w:val="24"/>
        </w:rPr>
        <w:t>2301.1.4</w:t>
      </w:r>
      <w:r w:rsidR="4BADA233" w:rsidRPr="000B403A">
        <w:rPr>
          <w:rFonts w:cs="Arial"/>
          <w:i/>
          <w:szCs w:val="24"/>
        </w:rPr>
        <w:t xml:space="preserve"> </w:t>
      </w:r>
      <w:r w:rsidR="00134F05" w:rsidRPr="000B403A">
        <w:rPr>
          <w:rFonts w:cs="Arial"/>
          <w:i/>
          <w:szCs w:val="24"/>
          <w:u w:val="single"/>
        </w:rPr>
        <w:t>2301.1.</w:t>
      </w:r>
      <w:r w:rsidR="00BD22A6" w:rsidRPr="000B403A">
        <w:rPr>
          <w:rFonts w:cs="Arial"/>
          <w:i/>
          <w:szCs w:val="24"/>
          <w:u w:val="single"/>
        </w:rPr>
        <w:t>5</w:t>
      </w:r>
      <w:r w:rsidR="00134F05" w:rsidRPr="000B403A">
        <w:rPr>
          <w:rFonts w:cs="Arial"/>
          <w:i/>
          <w:szCs w:val="24"/>
        </w:rPr>
        <w:t xml:space="preserve"> </w:t>
      </w:r>
      <w:r w:rsidR="4BADA233" w:rsidRPr="000B403A">
        <w:rPr>
          <w:rFonts w:cs="Arial"/>
          <w:i/>
          <w:szCs w:val="24"/>
        </w:rPr>
        <w:t>for modifications to AWC SDPWS.</w:t>
      </w:r>
      <w:r w:rsidR="635DC877" w:rsidRPr="000B403A">
        <w:rPr>
          <w:rFonts w:cs="Arial"/>
          <w:i/>
          <w:iCs/>
          <w:szCs w:val="24"/>
        </w:rPr>
        <w:t xml:space="preserve"> </w:t>
      </w:r>
      <w:r w:rsidR="635DC877" w:rsidRPr="000B403A">
        <w:rPr>
          <w:rFonts w:eastAsia="Arial" w:cs="Arial"/>
          <w:szCs w:val="24"/>
          <w:highlight w:val="lightGray"/>
        </w:rPr>
        <w:t>(No changes to existing California amendment except renumbering)</w:t>
      </w:r>
    </w:p>
    <w:p w14:paraId="5D9870FF" w14:textId="48DB8D18" w:rsidR="00E67F77" w:rsidRPr="000B403A" w:rsidRDefault="000772E7" w:rsidP="00736877">
      <w:pPr>
        <w:rPr>
          <w:rFonts w:eastAsia="Arial" w:cs="Arial"/>
          <w:szCs w:val="24"/>
        </w:rPr>
      </w:pPr>
      <w:r w:rsidRPr="000B403A">
        <w:rPr>
          <w:rFonts w:eastAsia="Arial" w:cs="Arial"/>
          <w:szCs w:val="24"/>
        </w:rPr>
        <w:t>…</w:t>
      </w:r>
    </w:p>
    <w:p w14:paraId="601D0DFA" w14:textId="77777777" w:rsidR="001521E7" w:rsidRPr="000B403A" w:rsidRDefault="001521E7" w:rsidP="001521E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2308 - CONVENTIONAL LIGHT-FRAME CONSTRUCTION</w:t>
      </w:r>
    </w:p>
    <w:p w14:paraId="2D245C0B" w14:textId="77777777" w:rsidR="001521E7" w:rsidRPr="000B403A" w:rsidRDefault="001521E7" w:rsidP="001521E7">
      <w:pPr>
        <w:rPr>
          <w:rFonts w:eastAsia="Arial" w:cs="Arial"/>
          <w:szCs w:val="24"/>
        </w:rPr>
      </w:pPr>
      <w:r w:rsidRPr="000B403A">
        <w:rPr>
          <w:rFonts w:eastAsia="Arial" w:cs="Arial"/>
          <w:szCs w:val="24"/>
        </w:rPr>
        <w:t>…</w:t>
      </w:r>
    </w:p>
    <w:p w14:paraId="0BA3A446" w14:textId="42B7A1FA" w:rsidR="002C2BFA" w:rsidRPr="000B403A" w:rsidRDefault="002C2BFA" w:rsidP="002C2BFA">
      <w:pPr>
        <w:widowControl/>
        <w:autoSpaceDE w:val="0"/>
        <w:autoSpaceDN w:val="0"/>
        <w:adjustRightInd w:val="0"/>
        <w:rPr>
          <w:rFonts w:eastAsia="SourceSansPro-It" w:cs="Arial"/>
          <w:i/>
          <w:snapToGrid/>
          <w:szCs w:val="24"/>
        </w:rPr>
      </w:pPr>
      <w:r w:rsidRPr="000B403A">
        <w:rPr>
          <w:rFonts w:eastAsia="SourceSansPro-Bold" w:cs="Arial"/>
          <w:b/>
          <w:snapToGrid/>
          <w:szCs w:val="24"/>
        </w:rPr>
        <w:t xml:space="preserve">2308.2 Limitations. </w:t>
      </w:r>
      <w:r w:rsidRPr="000B403A">
        <w:rPr>
          <w:rFonts w:eastAsia="SourceSansPro-It" w:cs="Arial"/>
          <w:snapToGrid/>
          <w:szCs w:val="24"/>
        </w:rPr>
        <w:t xml:space="preserve">Buildings </w:t>
      </w:r>
      <w:r w:rsidRPr="000B403A">
        <w:rPr>
          <w:rFonts w:eastAsia="SourceSansPro-Bold" w:cs="Arial"/>
          <w:snapToGrid/>
          <w:szCs w:val="24"/>
        </w:rPr>
        <w:t xml:space="preserve">are permitted to be constructed in accordance with the provisions of </w:t>
      </w:r>
      <w:r w:rsidRPr="000B403A">
        <w:rPr>
          <w:rFonts w:eastAsia="SourceSansPro-It" w:cs="Arial"/>
          <w:snapToGrid/>
          <w:szCs w:val="24"/>
        </w:rPr>
        <w:t>conventional light-frame construction</w:t>
      </w:r>
      <w:r w:rsidRPr="000B403A">
        <w:rPr>
          <w:rFonts w:eastAsia="SourceSansPro-Bold" w:cs="Arial"/>
          <w:snapToGrid/>
          <w:szCs w:val="24"/>
        </w:rPr>
        <w:t>, subject to the limitations in Sections 2308.2.1 through 2308.2.7</w:t>
      </w:r>
      <w:r w:rsidRPr="000B403A">
        <w:rPr>
          <w:rFonts w:cs="Arial"/>
          <w:snapToGrid/>
          <w:szCs w:val="24"/>
        </w:rPr>
        <w:t xml:space="preserve"> </w:t>
      </w:r>
      <w:r w:rsidRPr="000B403A">
        <w:rPr>
          <w:rFonts w:cs="Arial"/>
          <w:b/>
          <w:i/>
          <w:snapToGrid/>
          <w:szCs w:val="24"/>
          <w:u w:val="single"/>
        </w:rPr>
        <w:t>[</w:t>
      </w:r>
      <w:r w:rsidR="008953C2" w:rsidRPr="000B403A">
        <w:rPr>
          <w:rFonts w:cs="Arial"/>
          <w:b/>
          <w:i/>
          <w:szCs w:val="24"/>
          <w:u w:val="single"/>
        </w:rPr>
        <w:t>DSA-SS, DSA-SS/CC</w:t>
      </w:r>
      <w:r w:rsidRPr="000B403A">
        <w:rPr>
          <w:rFonts w:cs="Arial"/>
          <w:b/>
          <w:i/>
          <w:snapToGrid/>
          <w:szCs w:val="24"/>
          <w:u w:val="single"/>
        </w:rPr>
        <w:t>]</w:t>
      </w:r>
      <w:r w:rsidRPr="000B403A">
        <w:rPr>
          <w:rFonts w:eastAsia="SourceSansPro-Bold" w:cs="Arial"/>
          <w:i/>
          <w:snapToGrid/>
          <w:szCs w:val="24"/>
        </w:rPr>
        <w:t xml:space="preserve"> </w:t>
      </w:r>
      <w:r w:rsidRPr="000B403A">
        <w:rPr>
          <w:rFonts w:cs="Arial"/>
          <w:i/>
          <w:snapToGrid/>
          <w:szCs w:val="24"/>
          <w:u w:val="single"/>
        </w:rPr>
        <w:t>2308.2.8</w:t>
      </w:r>
      <w:r w:rsidRPr="000B403A">
        <w:rPr>
          <w:rFonts w:cs="Arial"/>
          <w:snapToGrid/>
          <w:szCs w:val="24"/>
        </w:rPr>
        <w:t>.</w:t>
      </w:r>
    </w:p>
    <w:p w14:paraId="4295C328" w14:textId="00FDC3E9" w:rsidR="00A1319E" w:rsidRPr="000B403A" w:rsidRDefault="00A1319E" w:rsidP="00163C57">
      <w:pPr>
        <w:ind w:left="360"/>
        <w:rPr>
          <w:rFonts w:cs="Arial"/>
          <w:bCs/>
          <w:iCs/>
          <w:szCs w:val="24"/>
        </w:rPr>
      </w:pPr>
      <w:r w:rsidRPr="000B403A">
        <w:rPr>
          <w:rFonts w:cs="Arial"/>
          <w:bCs/>
          <w:iCs/>
          <w:szCs w:val="24"/>
        </w:rPr>
        <w:t>…</w:t>
      </w:r>
    </w:p>
    <w:p w14:paraId="4E532120" w14:textId="7A1453FF" w:rsidR="22B0EAA1" w:rsidRPr="000B403A" w:rsidRDefault="3309D945" w:rsidP="00163C57">
      <w:pPr>
        <w:ind w:left="360"/>
        <w:rPr>
          <w:rFonts w:eastAsia="Arial" w:cs="Arial"/>
          <w:szCs w:val="24"/>
          <w:highlight w:val="lightGray"/>
        </w:rPr>
      </w:pPr>
      <w:r w:rsidRPr="000B403A">
        <w:rPr>
          <w:rFonts w:cs="Arial"/>
          <w:b/>
          <w:i/>
          <w:szCs w:val="24"/>
          <w:u w:val="single"/>
        </w:rPr>
        <w:t>2308.2.8</w:t>
      </w:r>
      <w:r w:rsidRPr="000B403A">
        <w:rPr>
          <w:rFonts w:cs="Arial"/>
          <w:szCs w:val="24"/>
        </w:rPr>
        <w:t xml:space="preserve"> </w:t>
      </w:r>
      <w:r w:rsidRPr="000B403A">
        <w:rPr>
          <w:rFonts w:cs="Arial"/>
          <w:b/>
          <w:i/>
          <w:strike/>
          <w:szCs w:val="24"/>
        </w:rPr>
        <w:t>2308.2.7</w:t>
      </w:r>
      <w:r w:rsidR="2538C23A" w:rsidRPr="000B403A">
        <w:rPr>
          <w:rFonts w:cs="Arial"/>
          <w:szCs w:val="24"/>
        </w:rPr>
        <w:t xml:space="preserve"> </w:t>
      </w:r>
      <w:r w:rsidR="683CDA32" w:rsidRPr="000B403A">
        <w:rPr>
          <w:rFonts w:cs="Arial"/>
          <w:b/>
          <w:bCs/>
          <w:i/>
          <w:iCs/>
          <w:szCs w:val="24"/>
        </w:rPr>
        <w:t>Additional requirements [DSA-SS</w:t>
      </w:r>
      <w:r w:rsidR="683CDA32" w:rsidRPr="000B403A">
        <w:rPr>
          <w:rFonts w:cs="Arial"/>
          <w:b/>
          <w:i/>
          <w:strike/>
          <w:snapToGrid/>
          <w:szCs w:val="24"/>
        </w:rPr>
        <w:t xml:space="preserve"> &amp; </w:t>
      </w:r>
      <w:r w:rsidR="004D3E67" w:rsidRPr="000B403A">
        <w:rPr>
          <w:rFonts w:cs="Arial"/>
          <w:b/>
          <w:bCs/>
          <w:i/>
          <w:iCs/>
          <w:snapToGrid/>
          <w:szCs w:val="24"/>
          <w:u w:val="single"/>
        </w:rPr>
        <w:t xml:space="preserve">, </w:t>
      </w:r>
      <w:r w:rsidR="683CDA32" w:rsidRPr="000B403A">
        <w:rPr>
          <w:rFonts w:cs="Arial"/>
          <w:b/>
          <w:bCs/>
          <w:i/>
          <w:iCs/>
          <w:szCs w:val="24"/>
        </w:rPr>
        <w:t>DSA-SS/CC]</w:t>
      </w:r>
      <w:r w:rsidR="683CDA32" w:rsidRPr="000B403A">
        <w:rPr>
          <w:rFonts w:cs="Arial"/>
          <w:i/>
          <w:iCs/>
          <w:szCs w:val="24"/>
        </w:rPr>
        <w:t xml:space="preserve"> The use of conventional</w:t>
      </w:r>
      <w:r w:rsidR="113E3BF6" w:rsidRPr="000B403A">
        <w:rPr>
          <w:rFonts w:cs="Arial"/>
          <w:i/>
          <w:iCs/>
          <w:szCs w:val="24"/>
        </w:rPr>
        <w:t xml:space="preserve"> </w:t>
      </w:r>
      <w:r w:rsidR="25399D96" w:rsidRPr="000B403A">
        <w:rPr>
          <w:rFonts w:cs="Arial"/>
          <w:i/>
          <w:iCs/>
          <w:szCs w:val="24"/>
        </w:rPr>
        <w:t>light-frame construction provisions in this section is permitted, subject to the following conditions:</w:t>
      </w:r>
    </w:p>
    <w:p w14:paraId="0E9E664A" w14:textId="77777777" w:rsidR="006A2D89" w:rsidRPr="000B403A" w:rsidRDefault="25399D96" w:rsidP="00C413BF">
      <w:pPr>
        <w:pStyle w:val="ListParagraph"/>
        <w:numPr>
          <w:ilvl w:val="3"/>
          <w:numId w:val="22"/>
        </w:numPr>
        <w:ind w:left="1080"/>
        <w:rPr>
          <w:rFonts w:cs="Arial"/>
          <w:szCs w:val="24"/>
        </w:rPr>
      </w:pPr>
      <w:r w:rsidRPr="000B403A">
        <w:rPr>
          <w:rFonts w:cs="Arial"/>
          <w:i/>
          <w:iCs/>
          <w:szCs w:val="24"/>
        </w:rPr>
        <w:t>The design and construction shall also comply with Section 2304 and Section 2305.</w:t>
      </w:r>
    </w:p>
    <w:p w14:paraId="49805B29" w14:textId="77777777" w:rsidR="006A2D89" w:rsidRPr="000B403A" w:rsidRDefault="25399D96" w:rsidP="00C413BF">
      <w:pPr>
        <w:pStyle w:val="ListParagraph"/>
        <w:numPr>
          <w:ilvl w:val="3"/>
          <w:numId w:val="22"/>
        </w:numPr>
        <w:ind w:left="1080"/>
        <w:rPr>
          <w:rFonts w:cs="Arial"/>
          <w:szCs w:val="24"/>
        </w:rPr>
      </w:pPr>
      <w:r w:rsidRPr="000B403A">
        <w:rPr>
          <w:rFonts w:cs="Arial"/>
          <w:i/>
          <w:iCs/>
          <w:szCs w:val="24"/>
        </w:rPr>
        <w:t xml:space="preserve">In conjunction with the use of provisions in Section </w:t>
      </w:r>
      <w:r w:rsidR="4EA08F4D" w:rsidRPr="000B403A">
        <w:rPr>
          <w:rFonts w:cs="Arial"/>
          <w:i/>
          <w:iCs/>
          <w:strike/>
          <w:szCs w:val="24"/>
        </w:rPr>
        <w:t>2308.6</w:t>
      </w:r>
      <w:r w:rsidR="4EA08F4D" w:rsidRPr="000B403A">
        <w:rPr>
          <w:rFonts w:cs="Arial"/>
          <w:i/>
          <w:iCs/>
          <w:szCs w:val="24"/>
        </w:rPr>
        <w:t xml:space="preserve"> </w:t>
      </w:r>
      <w:r w:rsidRPr="000B403A">
        <w:rPr>
          <w:rFonts w:cs="Arial"/>
          <w:i/>
          <w:iCs/>
          <w:szCs w:val="24"/>
          <w:u w:val="single"/>
        </w:rPr>
        <w:t>2308.10</w:t>
      </w:r>
      <w:r w:rsidRPr="000B403A">
        <w:rPr>
          <w:rFonts w:cs="Arial"/>
          <w:i/>
          <w:iCs/>
          <w:szCs w:val="24"/>
        </w:rPr>
        <w:t xml:space="preserve"> (Wall bracing), engineering analysis shall be furnished that demonstrates compliance of lateral- force-resisting systems with Section 2305.</w:t>
      </w:r>
    </w:p>
    <w:p w14:paraId="165AB2E7" w14:textId="77777777" w:rsidR="006A2D89" w:rsidRPr="000B403A" w:rsidRDefault="25399D96" w:rsidP="00C413BF">
      <w:pPr>
        <w:pStyle w:val="ListParagraph"/>
        <w:numPr>
          <w:ilvl w:val="3"/>
          <w:numId w:val="22"/>
        </w:numPr>
        <w:ind w:left="1080"/>
        <w:rPr>
          <w:rFonts w:cs="Arial"/>
          <w:szCs w:val="24"/>
        </w:rPr>
      </w:pPr>
      <w:r w:rsidRPr="000B403A">
        <w:rPr>
          <w:rFonts w:cs="Arial"/>
          <w:i/>
          <w:iCs/>
          <w:szCs w:val="24"/>
        </w:rPr>
        <w:t xml:space="preserve">In addition to the use of provisions in Section </w:t>
      </w:r>
      <w:r w:rsidR="7D81DE2E" w:rsidRPr="000B403A">
        <w:rPr>
          <w:rFonts w:cs="Arial"/>
          <w:i/>
          <w:iCs/>
          <w:strike/>
          <w:szCs w:val="24"/>
        </w:rPr>
        <w:t>2308.4</w:t>
      </w:r>
      <w:r w:rsidR="7D81DE2E" w:rsidRPr="000B403A">
        <w:rPr>
          <w:rFonts w:cs="Arial"/>
          <w:i/>
          <w:iCs/>
          <w:szCs w:val="24"/>
        </w:rPr>
        <w:t xml:space="preserve"> </w:t>
      </w:r>
      <w:r w:rsidRPr="000B403A">
        <w:rPr>
          <w:rFonts w:cs="Arial"/>
          <w:i/>
          <w:iCs/>
          <w:szCs w:val="24"/>
          <w:u w:val="single"/>
        </w:rPr>
        <w:t>2308.8</w:t>
      </w:r>
      <w:r w:rsidRPr="000B403A">
        <w:rPr>
          <w:rFonts w:cs="Arial"/>
          <w:i/>
          <w:iCs/>
          <w:szCs w:val="24"/>
        </w:rPr>
        <w:t xml:space="preserve"> (Floor framing), engineering analysis shall be furnished that demonstrates compliance of floor framing elements and connections with Section 2302.1, Item 1 or 2.</w:t>
      </w:r>
    </w:p>
    <w:p w14:paraId="2B40E65C" w14:textId="77777777" w:rsidR="006A2D89" w:rsidRPr="000B403A" w:rsidRDefault="25399D96" w:rsidP="00C413BF">
      <w:pPr>
        <w:pStyle w:val="ListParagraph"/>
        <w:numPr>
          <w:ilvl w:val="3"/>
          <w:numId w:val="22"/>
        </w:numPr>
        <w:ind w:left="1080"/>
        <w:rPr>
          <w:rFonts w:cs="Arial"/>
          <w:szCs w:val="24"/>
        </w:rPr>
      </w:pPr>
      <w:r w:rsidRPr="000B403A">
        <w:rPr>
          <w:rFonts w:cs="Arial"/>
          <w:i/>
          <w:iCs/>
          <w:szCs w:val="24"/>
        </w:rPr>
        <w:t xml:space="preserve">In addition to the use of provisions in Section </w:t>
      </w:r>
      <w:r w:rsidR="261C91E9" w:rsidRPr="000B403A">
        <w:rPr>
          <w:rFonts w:cs="Arial"/>
          <w:i/>
          <w:iCs/>
          <w:strike/>
          <w:szCs w:val="24"/>
        </w:rPr>
        <w:t>2308.5</w:t>
      </w:r>
      <w:r w:rsidR="261C91E9" w:rsidRPr="000B403A">
        <w:rPr>
          <w:rFonts w:cs="Arial"/>
          <w:i/>
          <w:iCs/>
          <w:szCs w:val="24"/>
        </w:rPr>
        <w:t xml:space="preserve"> </w:t>
      </w:r>
      <w:r w:rsidRPr="000B403A">
        <w:rPr>
          <w:rFonts w:cs="Arial"/>
          <w:i/>
          <w:iCs/>
          <w:szCs w:val="24"/>
          <w:u w:val="single"/>
        </w:rPr>
        <w:t>2308.9</w:t>
      </w:r>
      <w:r w:rsidRPr="000B403A">
        <w:rPr>
          <w:rFonts w:cs="Arial"/>
          <w:i/>
          <w:iCs/>
          <w:szCs w:val="24"/>
        </w:rPr>
        <w:t xml:space="preserve"> (Wall construction), engineering analysis shall be furnished that demonstrates compliance of wall framing elements and connections with Section 2302.1, Item 1 or 2.</w:t>
      </w:r>
    </w:p>
    <w:p w14:paraId="75640828" w14:textId="1C16A191" w:rsidR="22B0EAA1" w:rsidRPr="000B403A" w:rsidRDefault="25399D96" w:rsidP="00C413BF">
      <w:pPr>
        <w:pStyle w:val="ListParagraph"/>
        <w:numPr>
          <w:ilvl w:val="3"/>
          <w:numId w:val="22"/>
        </w:numPr>
        <w:ind w:left="1080"/>
        <w:rPr>
          <w:rFonts w:cs="Arial"/>
          <w:szCs w:val="24"/>
        </w:rPr>
      </w:pPr>
      <w:r w:rsidRPr="000B403A">
        <w:rPr>
          <w:rFonts w:cs="Arial"/>
          <w:i/>
          <w:iCs/>
          <w:szCs w:val="24"/>
        </w:rPr>
        <w:t>In addition to the use of provisions in Section</w:t>
      </w:r>
      <w:r w:rsidR="268E88DA" w:rsidRPr="000B403A">
        <w:rPr>
          <w:rFonts w:cs="Arial"/>
          <w:i/>
          <w:iCs/>
          <w:szCs w:val="24"/>
        </w:rPr>
        <w:t xml:space="preserve"> </w:t>
      </w:r>
      <w:r w:rsidR="268E88DA" w:rsidRPr="000B403A">
        <w:rPr>
          <w:rFonts w:cs="Arial"/>
          <w:i/>
          <w:iCs/>
          <w:strike/>
          <w:szCs w:val="24"/>
        </w:rPr>
        <w:t>2308.7</w:t>
      </w:r>
      <w:r w:rsidRPr="000B403A">
        <w:rPr>
          <w:rFonts w:cs="Arial"/>
          <w:i/>
          <w:iCs/>
          <w:szCs w:val="24"/>
        </w:rPr>
        <w:t xml:space="preserve"> </w:t>
      </w:r>
      <w:r w:rsidRPr="000B403A">
        <w:rPr>
          <w:rFonts w:cs="Arial"/>
          <w:i/>
          <w:iCs/>
          <w:szCs w:val="24"/>
          <w:u w:val="single"/>
        </w:rPr>
        <w:t>2308.11</w:t>
      </w:r>
      <w:r w:rsidRPr="000B403A">
        <w:rPr>
          <w:rFonts w:cs="Arial"/>
          <w:i/>
          <w:iCs/>
          <w:szCs w:val="24"/>
        </w:rPr>
        <w:t xml:space="preserve"> (Roof and Ceiling Framing), engineering analysis shall be furnished demonstrating compliance of roof and ceiling framing elements and connections with Section 2302.1, Item 1 or 2.</w:t>
      </w:r>
    </w:p>
    <w:p w14:paraId="789CBED6" w14:textId="6B860A13" w:rsidR="22B0EAA1" w:rsidRPr="000B403A" w:rsidRDefault="683CDA32" w:rsidP="00163C57">
      <w:pPr>
        <w:ind w:left="1080" w:hanging="360"/>
        <w:rPr>
          <w:rFonts w:eastAsia="Arial" w:cs="Arial"/>
          <w:szCs w:val="24"/>
          <w:highlight w:val="lightGray"/>
        </w:rPr>
      </w:pPr>
      <w:r w:rsidRPr="000B403A">
        <w:rPr>
          <w:rFonts w:eastAsia="Arial" w:cs="Arial"/>
          <w:szCs w:val="24"/>
          <w:highlight w:val="lightGray"/>
        </w:rPr>
        <w:t>(No changes to existing California amendment except renumbering)</w:t>
      </w:r>
    </w:p>
    <w:p w14:paraId="502FE74F" w14:textId="77777777" w:rsidR="00D047A8" w:rsidRPr="000B403A" w:rsidRDefault="00D047A8" w:rsidP="00736877">
      <w:pPr>
        <w:autoSpaceDE w:val="0"/>
        <w:autoSpaceDN w:val="0"/>
        <w:adjustRightInd w:val="0"/>
        <w:spacing w:before="120"/>
        <w:rPr>
          <w:rFonts w:cs="Arial"/>
          <w:szCs w:val="24"/>
        </w:rPr>
      </w:pPr>
      <w:r w:rsidRPr="000B403A">
        <w:rPr>
          <w:rFonts w:cs="Arial"/>
          <w:szCs w:val="24"/>
        </w:rPr>
        <w:t>…</w:t>
      </w:r>
    </w:p>
    <w:p w14:paraId="44F6A129"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44918733"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 xml:space="preserve">Education Code Section 17310 and 81142, and Health and Safety Code </w:t>
      </w:r>
      <w:r w:rsidRPr="000E666A">
        <w:rPr>
          <w:rFonts w:cs="Arial"/>
          <w:noProof/>
          <w:color w:val="000000" w:themeColor="text1"/>
          <w:szCs w:val="24"/>
        </w:rPr>
        <w:lastRenderedPageBreak/>
        <w:t>Section 16022</w:t>
      </w:r>
    </w:p>
    <w:p w14:paraId="1DFC792F"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9C1C8C0"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1A3F754C"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0F83AEB7"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4A6942E8" w14:textId="5CBEE73A" w:rsidR="00D047A8" w:rsidRPr="000B403A" w:rsidRDefault="00D047A8" w:rsidP="006A2D89">
      <w:pPr>
        <w:pStyle w:val="Heading3"/>
        <w:rPr>
          <w:rFonts w:cs="Arial"/>
          <w:color w:val="auto"/>
        </w:rPr>
      </w:pPr>
      <w:r w:rsidRPr="000B403A">
        <w:rPr>
          <w:rFonts w:cs="Arial"/>
          <w:color w:val="auto"/>
        </w:rPr>
        <w:t xml:space="preserve">ITEM </w:t>
      </w:r>
      <w:r w:rsidR="006D7078" w:rsidRPr="000B403A">
        <w:rPr>
          <w:rFonts w:cs="Arial"/>
          <w:noProof/>
          <w:color w:val="auto"/>
        </w:rPr>
        <w:t>1</w:t>
      </w:r>
      <w:r w:rsidR="004B45A8" w:rsidRPr="000B403A">
        <w:rPr>
          <w:rFonts w:cs="Arial"/>
          <w:noProof/>
          <w:color w:val="auto"/>
        </w:rPr>
        <w:t>8</w:t>
      </w:r>
      <w:r w:rsidRPr="000B403A">
        <w:rPr>
          <w:rFonts w:cs="Arial"/>
          <w:snapToGrid/>
          <w:color w:val="auto"/>
        </w:rPr>
        <w:br/>
      </w:r>
      <w:r w:rsidRPr="000B403A">
        <w:rPr>
          <w:rFonts w:cs="Arial"/>
          <w:color w:val="auto"/>
        </w:rPr>
        <w:t xml:space="preserve">Chapter </w:t>
      </w:r>
      <w:r w:rsidRPr="000B403A">
        <w:rPr>
          <w:rFonts w:cs="Arial"/>
          <w:noProof/>
          <w:color w:val="auto"/>
        </w:rPr>
        <w:t>2</w:t>
      </w:r>
      <w:r w:rsidR="0006256F" w:rsidRPr="000B403A">
        <w:rPr>
          <w:rFonts w:cs="Arial"/>
          <w:noProof/>
          <w:color w:val="auto"/>
        </w:rPr>
        <w:t>4</w:t>
      </w:r>
      <w:r w:rsidRPr="000B403A">
        <w:rPr>
          <w:rFonts w:cs="Arial"/>
          <w:noProof/>
          <w:color w:val="auto"/>
        </w:rPr>
        <w:t xml:space="preserve"> </w:t>
      </w:r>
      <w:r w:rsidR="0006256F" w:rsidRPr="000B403A">
        <w:rPr>
          <w:rFonts w:cs="Arial"/>
          <w:noProof/>
          <w:color w:val="auto"/>
        </w:rPr>
        <w:t>GLASS AND GL</w:t>
      </w:r>
      <w:r w:rsidR="00386AE6" w:rsidRPr="000B403A">
        <w:rPr>
          <w:rFonts w:cs="Arial"/>
          <w:noProof/>
          <w:color w:val="auto"/>
        </w:rPr>
        <w:t>A</w:t>
      </w:r>
      <w:r w:rsidR="0006256F" w:rsidRPr="000B403A">
        <w:rPr>
          <w:rFonts w:cs="Arial"/>
          <w:noProof/>
          <w:color w:val="auto"/>
        </w:rPr>
        <w:t>ZING</w:t>
      </w:r>
    </w:p>
    <w:p w14:paraId="43389C2B" w14:textId="23914F96" w:rsidR="00D047A8" w:rsidRPr="000B403A" w:rsidRDefault="00D047A8" w:rsidP="00736877">
      <w:pPr>
        <w:jc w:val="center"/>
        <w:rPr>
          <w:rFonts w:cs="Arial"/>
          <w:b/>
          <w:bCs/>
          <w:szCs w:val="24"/>
        </w:rPr>
      </w:pPr>
      <w:r w:rsidRPr="000B403A">
        <w:rPr>
          <w:rFonts w:cs="Arial"/>
          <w:b/>
          <w:bCs/>
          <w:szCs w:val="24"/>
        </w:rPr>
        <w:t>CHAPTER 2</w:t>
      </w:r>
      <w:r w:rsidR="0006256F" w:rsidRPr="000B403A">
        <w:rPr>
          <w:rFonts w:cs="Arial"/>
          <w:b/>
          <w:bCs/>
          <w:szCs w:val="24"/>
        </w:rPr>
        <w:t>4</w:t>
      </w:r>
      <w:r w:rsidR="0059244A">
        <w:rPr>
          <w:rFonts w:cs="Arial"/>
          <w:b/>
          <w:bCs/>
          <w:szCs w:val="24"/>
        </w:rPr>
        <w:br/>
      </w:r>
      <w:r w:rsidR="0006256F" w:rsidRPr="000B403A">
        <w:rPr>
          <w:rFonts w:cs="Arial"/>
          <w:b/>
          <w:bCs/>
          <w:szCs w:val="24"/>
        </w:rPr>
        <w:t>GLASS AND GLAZING</w:t>
      </w:r>
    </w:p>
    <w:p w14:paraId="428E364F" w14:textId="6CF4B302" w:rsidR="00D047A8" w:rsidRPr="000B403A" w:rsidRDefault="00D047A8" w:rsidP="00736877">
      <w:pPr>
        <w:spacing w:after="240"/>
        <w:jc w:val="center"/>
        <w:rPr>
          <w:rFonts w:eastAsia="Arial" w:cs="Arial"/>
          <w:noProof/>
          <w:szCs w:val="24"/>
        </w:rPr>
      </w:pPr>
      <w:r w:rsidRPr="000B403A">
        <w:rPr>
          <w:rFonts w:eastAsia="Arial" w:cs="Arial"/>
          <w:noProof/>
          <w:szCs w:val="24"/>
          <w:highlight w:val="lightGray"/>
        </w:rPr>
        <w:t>Adopt Chapter 2</w:t>
      </w:r>
      <w:r w:rsidR="0006256F" w:rsidRPr="000B403A">
        <w:rPr>
          <w:rFonts w:eastAsia="Arial" w:cs="Arial"/>
          <w:noProof/>
          <w:szCs w:val="24"/>
          <w:highlight w:val="lightGray"/>
        </w:rPr>
        <w:t>4</w:t>
      </w:r>
      <w:r w:rsidRPr="000B403A">
        <w:rPr>
          <w:rFonts w:eastAsia="Arial" w:cs="Arial"/>
          <w:noProof/>
          <w:szCs w:val="24"/>
          <w:highlight w:val="lightGray"/>
        </w:rPr>
        <w:t xml:space="preserve"> of the 2024 IBC as Chapter 2</w:t>
      </w:r>
      <w:r w:rsidR="0006256F" w:rsidRPr="000B403A">
        <w:rPr>
          <w:rFonts w:eastAsia="Arial" w:cs="Arial"/>
          <w:noProof/>
          <w:szCs w:val="24"/>
          <w:highlight w:val="lightGray"/>
        </w:rPr>
        <w:t>4</w:t>
      </w:r>
      <w:r w:rsidRPr="000B403A">
        <w:rPr>
          <w:rFonts w:eastAsia="Arial" w:cs="Arial"/>
          <w:noProof/>
          <w:szCs w:val="24"/>
          <w:highlight w:val="lightGray"/>
        </w:rPr>
        <w:t xml:space="preserve"> of the 2025 CBC as amended below.  All existing California amendments that are not revised below shall continue without change.</w:t>
      </w:r>
    </w:p>
    <w:p w14:paraId="54EA0FBD" w14:textId="0964BFC7" w:rsidR="00D12196" w:rsidRPr="000B403A" w:rsidRDefault="00D12196" w:rsidP="00D12196">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2401 – GENERAL</w:t>
      </w:r>
    </w:p>
    <w:p w14:paraId="326A9B9B" w14:textId="0B2FC27A" w:rsidR="00D12196" w:rsidRPr="000B403A" w:rsidRDefault="00D12196" w:rsidP="00D12196">
      <w:pPr>
        <w:rPr>
          <w:rFonts w:cs="Arial"/>
          <w:szCs w:val="24"/>
        </w:rPr>
      </w:pPr>
      <w:r w:rsidRPr="000B403A">
        <w:rPr>
          <w:rFonts w:eastAsia="SourceSansPro-Bold" w:cs="Arial"/>
          <w:b/>
          <w:bCs/>
          <w:snapToGrid/>
          <w:szCs w:val="24"/>
        </w:rPr>
        <w:t xml:space="preserve">2401.1 Scope. </w:t>
      </w:r>
      <w:r w:rsidRPr="000B403A">
        <w:rPr>
          <w:rFonts w:eastAsia="SourceSansPro-Bold" w:cs="Arial"/>
          <w:snapToGrid/>
          <w:szCs w:val="24"/>
        </w:rPr>
        <w:t>The provisions of this chapter …</w:t>
      </w:r>
    </w:p>
    <w:p w14:paraId="3EE049E6" w14:textId="77777777" w:rsidR="00D12196" w:rsidRPr="000B403A" w:rsidRDefault="00D12196" w:rsidP="00D12196">
      <w:pPr>
        <w:ind w:firstLine="360"/>
        <w:rPr>
          <w:rFonts w:cs="Arial"/>
          <w:szCs w:val="24"/>
        </w:rPr>
      </w:pPr>
      <w:r w:rsidRPr="000B403A">
        <w:rPr>
          <w:rFonts w:cs="Arial"/>
          <w:szCs w:val="24"/>
        </w:rPr>
        <w:t>…</w:t>
      </w:r>
    </w:p>
    <w:p w14:paraId="3D7FC60F" w14:textId="558ABA40" w:rsidR="00D12196" w:rsidRPr="000B403A" w:rsidRDefault="00D12196" w:rsidP="00D12196">
      <w:pPr>
        <w:widowControl/>
        <w:autoSpaceDE w:val="0"/>
        <w:autoSpaceDN w:val="0"/>
        <w:adjustRightInd w:val="0"/>
        <w:ind w:left="360"/>
        <w:rPr>
          <w:rFonts w:cs="Arial"/>
          <w:i/>
          <w:iCs/>
          <w:snapToGrid/>
          <w:szCs w:val="24"/>
        </w:rPr>
      </w:pPr>
      <w:r w:rsidRPr="000B403A">
        <w:rPr>
          <w:rFonts w:cs="Arial"/>
          <w:b/>
          <w:bCs/>
          <w:i/>
          <w:iCs/>
          <w:snapToGrid/>
          <w:szCs w:val="24"/>
        </w:rPr>
        <w:t xml:space="preserve">2401.1.2 Amendments in this chapter. [DSA-SS, DSA-SS/CC] </w:t>
      </w:r>
      <w:r w:rsidRPr="000B403A">
        <w:rPr>
          <w:rFonts w:cs="Arial"/>
          <w:i/>
          <w:iCs/>
          <w:snapToGrid/>
          <w:szCs w:val="24"/>
        </w:rPr>
        <w:t xml:space="preserve">DSA-SS and DSA-SS/CC adopt this chapter </w:t>
      </w:r>
      <w:r w:rsidRPr="000B403A">
        <w:rPr>
          <w:rFonts w:cs="Arial"/>
          <w:i/>
          <w:strike/>
          <w:snapToGrid/>
          <w:szCs w:val="24"/>
        </w:rPr>
        <w:t>and all amendments</w:t>
      </w:r>
      <w:r w:rsidRPr="000B403A">
        <w:rPr>
          <w:rFonts w:cs="Arial"/>
          <w:i/>
          <w:snapToGrid/>
          <w:szCs w:val="24"/>
        </w:rPr>
        <w:t xml:space="preserve"> </w:t>
      </w:r>
      <w:r w:rsidRPr="000B403A">
        <w:rPr>
          <w:rFonts w:cs="Arial"/>
          <w:i/>
          <w:snapToGrid/>
          <w:szCs w:val="24"/>
          <w:u w:val="single"/>
        </w:rPr>
        <w:t>as amended</w:t>
      </w:r>
      <w:r w:rsidRPr="000B403A">
        <w:rPr>
          <w:rFonts w:cs="Arial"/>
          <w:i/>
          <w:snapToGrid/>
          <w:szCs w:val="24"/>
        </w:rPr>
        <w:t>.</w:t>
      </w:r>
    </w:p>
    <w:p w14:paraId="69DE0E8E" w14:textId="77777777" w:rsidR="00D12196" w:rsidRPr="000B403A" w:rsidRDefault="00D12196" w:rsidP="00D12196">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78CD926A" w14:textId="0176D616" w:rsidR="00C87E81" w:rsidRPr="000B403A" w:rsidRDefault="00C87E81" w:rsidP="00B40A7D">
      <w:pPr>
        <w:pStyle w:val="ListParagraph"/>
        <w:numPr>
          <w:ilvl w:val="0"/>
          <w:numId w:val="132"/>
        </w:numPr>
        <w:contextualSpacing w:val="0"/>
        <w:rPr>
          <w:rFonts w:cs="Arial"/>
          <w:i/>
          <w:szCs w:val="24"/>
        </w:rPr>
      </w:pPr>
      <w:r w:rsidRPr="000B403A">
        <w:rPr>
          <w:rFonts w:cs="Arial"/>
          <w:szCs w:val="24"/>
          <w:highlight w:val="lightGray"/>
        </w:rPr>
        <w:t>(Reserved for OSHPD)</w:t>
      </w:r>
    </w:p>
    <w:p w14:paraId="0B6E0760" w14:textId="0EB6EE4B" w:rsidR="00D12196" w:rsidRPr="000B403A" w:rsidRDefault="00D12196" w:rsidP="00B40A7D">
      <w:pPr>
        <w:pStyle w:val="ListParagraph"/>
        <w:numPr>
          <w:ilvl w:val="0"/>
          <w:numId w:val="132"/>
        </w:numPr>
        <w:contextualSpacing w:val="0"/>
        <w:rPr>
          <w:rFonts w:cs="Arial"/>
          <w:i/>
          <w:szCs w:val="24"/>
        </w:rPr>
      </w:pPr>
      <w:r w:rsidRPr="000B403A">
        <w:rPr>
          <w:rFonts w:cs="Arial"/>
          <w:i/>
          <w:szCs w:val="24"/>
        </w:rPr>
        <w:t>Division of the State Architect - Structural Safety</w:t>
      </w:r>
      <w:r w:rsidRPr="000B403A">
        <w:rPr>
          <w:rFonts w:cs="Arial"/>
          <w:i/>
          <w:iCs/>
          <w:strike/>
          <w:szCs w:val="24"/>
        </w:rPr>
        <w:t>:</w:t>
      </w:r>
      <w:r w:rsidR="006A0624" w:rsidRPr="000B403A">
        <w:rPr>
          <w:rFonts w:cs="Arial"/>
          <w:i/>
          <w:iCs/>
          <w:szCs w:val="24"/>
        </w:rPr>
        <w:t xml:space="preserve"> </w:t>
      </w:r>
      <w:r w:rsidR="006A0624" w:rsidRPr="000B403A">
        <w:rPr>
          <w:rFonts w:cs="Arial"/>
          <w:i/>
          <w:szCs w:val="24"/>
          <w:u w:val="single"/>
        </w:rPr>
        <w:t>amendments appear in this chapter preceded by the appropriate acronym, as follows</w:t>
      </w:r>
      <w:r w:rsidR="006A0624" w:rsidRPr="000B403A">
        <w:rPr>
          <w:rFonts w:cs="Arial"/>
          <w:i/>
          <w:szCs w:val="24"/>
        </w:rPr>
        <w:t>:</w:t>
      </w:r>
    </w:p>
    <w:p w14:paraId="171D93B7" w14:textId="77777777" w:rsidR="00D12196" w:rsidRPr="000B403A" w:rsidRDefault="00D12196" w:rsidP="00C87E81">
      <w:pPr>
        <w:ind w:left="360" w:firstLine="720"/>
        <w:rPr>
          <w:rFonts w:cs="Arial"/>
          <w:szCs w:val="24"/>
        </w:rPr>
      </w:pPr>
      <w:r w:rsidRPr="000B403A">
        <w:rPr>
          <w:rFonts w:cs="Arial"/>
          <w:b/>
          <w:i/>
          <w:szCs w:val="24"/>
        </w:rPr>
        <w:t>[DSA-SS]</w:t>
      </w:r>
      <w:r w:rsidRPr="000B403A">
        <w:rPr>
          <w:rFonts w:cs="Arial"/>
          <w:szCs w:val="24"/>
        </w:rPr>
        <w:t xml:space="preserve"> </w:t>
      </w:r>
      <w:r w:rsidRPr="000B403A">
        <w:rPr>
          <w:rFonts w:cs="Arial"/>
          <w:i/>
          <w:szCs w:val="24"/>
        </w:rPr>
        <w:t>- For applications listed in Section 1.9.2.1.</w:t>
      </w:r>
    </w:p>
    <w:p w14:paraId="1A4E6671" w14:textId="7DF25859" w:rsidR="00D12196" w:rsidRPr="000B403A" w:rsidRDefault="00D12196" w:rsidP="00C87E81">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5339E259" w14:textId="3EF5E147" w:rsidR="00BA23FA" w:rsidRPr="000B403A" w:rsidRDefault="00BA23FA" w:rsidP="00736877">
      <w:pPr>
        <w:rPr>
          <w:rFonts w:cs="Arial"/>
          <w:szCs w:val="24"/>
        </w:rPr>
      </w:pPr>
      <w:r w:rsidRPr="000B403A">
        <w:rPr>
          <w:rFonts w:cs="Arial"/>
          <w:szCs w:val="24"/>
        </w:rPr>
        <w:t>…</w:t>
      </w:r>
    </w:p>
    <w:p w14:paraId="280D46CE" w14:textId="03FB4FF1" w:rsidR="00D047A8" w:rsidRPr="000B403A" w:rsidRDefault="00D047A8" w:rsidP="00FB13C2">
      <w:pPr>
        <w:spacing w:before="120"/>
        <w:jc w:val="center"/>
        <w:rPr>
          <w:rFonts w:cs="Arial"/>
          <w:b/>
          <w:bCs/>
          <w:szCs w:val="24"/>
        </w:rPr>
      </w:pPr>
      <w:r w:rsidRPr="000B403A">
        <w:rPr>
          <w:rFonts w:cs="Arial"/>
          <w:b/>
          <w:bCs/>
          <w:i/>
          <w:iCs/>
          <w:szCs w:val="24"/>
        </w:rPr>
        <w:t>SECTION 2</w:t>
      </w:r>
      <w:r w:rsidR="008C09B6" w:rsidRPr="000B403A">
        <w:rPr>
          <w:rFonts w:cs="Arial"/>
          <w:b/>
          <w:bCs/>
          <w:i/>
          <w:iCs/>
          <w:szCs w:val="24"/>
        </w:rPr>
        <w:t>410</w:t>
      </w:r>
      <w:r w:rsidR="00FB13C2" w:rsidRPr="000B403A">
        <w:rPr>
          <w:rFonts w:cs="Arial"/>
          <w:b/>
          <w:bCs/>
          <w:i/>
          <w:iCs/>
          <w:szCs w:val="24"/>
        </w:rPr>
        <w:t xml:space="preserve"> - </w:t>
      </w:r>
      <w:r w:rsidR="006933D4" w:rsidRPr="000B403A">
        <w:rPr>
          <w:rFonts w:cs="Arial"/>
          <w:b/>
          <w:bCs/>
          <w:i/>
          <w:iCs/>
          <w:szCs w:val="24"/>
        </w:rPr>
        <w:t>[</w:t>
      </w:r>
      <w:r w:rsidR="00272FE1" w:rsidRPr="000B403A">
        <w:rPr>
          <w:rFonts w:cs="Arial"/>
          <w:b/>
          <w:bCs/>
          <w:i/>
          <w:iCs/>
          <w:szCs w:val="24"/>
        </w:rPr>
        <w:t xml:space="preserve">DSA-SS, DSA-SS/CC] </w:t>
      </w:r>
      <w:r w:rsidR="00CB38F1" w:rsidRPr="000B403A">
        <w:rPr>
          <w:rFonts w:cs="Arial"/>
          <w:b/>
          <w:bCs/>
          <w:i/>
          <w:iCs/>
          <w:szCs w:val="24"/>
        </w:rPr>
        <w:t>STRUCTURAL SEALANT GLAZING (SSG)</w:t>
      </w:r>
    </w:p>
    <w:p w14:paraId="77888292" w14:textId="00F6EE9A" w:rsidR="002A5AE8" w:rsidRPr="000B403A" w:rsidRDefault="003D466F" w:rsidP="00736877">
      <w:pPr>
        <w:autoSpaceDE w:val="0"/>
        <w:autoSpaceDN w:val="0"/>
        <w:adjustRightInd w:val="0"/>
        <w:rPr>
          <w:rFonts w:cs="Arial"/>
          <w:bCs/>
          <w:i/>
          <w:iCs/>
          <w:szCs w:val="24"/>
        </w:rPr>
      </w:pPr>
      <w:r w:rsidRPr="000B403A">
        <w:rPr>
          <w:rFonts w:cs="Arial"/>
          <w:b/>
          <w:bCs/>
          <w:i/>
          <w:iCs/>
          <w:szCs w:val="24"/>
        </w:rPr>
        <w:t xml:space="preserve">2410.1 General. </w:t>
      </w:r>
      <w:r w:rsidRPr="000B403A">
        <w:rPr>
          <w:rFonts w:cs="Arial"/>
          <w:bCs/>
          <w:i/>
          <w:iCs/>
          <w:szCs w:val="24"/>
        </w:rPr>
        <w:t xml:space="preserve">The requirements of this section </w:t>
      </w:r>
      <w:r w:rsidR="006A2C01" w:rsidRPr="000B403A">
        <w:rPr>
          <w:rFonts w:cs="Arial"/>
          <w:bCs/>
          <w:i/>
          <w:iCs/>
          <w:szCs w:val="24"/>
        </w:rPr>
        <w:t>…</w:t>
      </w:r>
    </w:p>
    <w:p w14:paraId="76DFD2E4" w14:textId="38678C92" w:rsidR="003D466F" w:rsidRPr="000B403A" w:rsidRDefault="00906F90" w:rsidP="00736877">
      <w:pPr>
        <w:autoSpaceDE w:val="0"/>
        <w:autoSpaceDN w:val="0"/>
        <w:adjustRightInd w:val="0"/>
        <w:rPr>
          <w:rFonts w:cs="Arial"/>
          <w:bCs/>
          <w:i/>
          <w:iCs/>
          <w:szCs w:val="24"/>
        </w:rPr>
      </w:pPr>
      <w:r w:rsidRPr="000B403A">
        <w:rPr>
          <w:rFonts w:cs="Arial"/>
          <w:bCs/>
          <w:i/>
          <w:iCs/>
          <w:szCs w:val="24"/>
        </w:rPr>
        <w:t>…</w:t>
      </w:r>
    </w:p>
    <w:p w14:paraId="0B8357C7" w14:textId="635C915C" w:rsidR="00886BFB" w:rsidRPr="000B403A" w:rsidRDefault="00886BFB" w:rsidP="00736877">
      <w:pPr>
        <w:autoSpaceDE w:val="0"/>
        <w:autoSpaceDN w:val="0"/>
        <w:adjustRightInd w:val="0"/>
        <w:ind w:left="360"/>
        <w:rPr>
          <w:rFonts w:cs="Arial"/>
          <w:bCs/>
          <w:i/>
          <w:iCs/>
          <w:szCs w:val="24"/>
        </w:rPr>
      </w:pPr>
      <w:r w:rsidRPr="000B403A">
        <w:rPr>
          <w:rFonts w:cs="Arial"/>
          <w:b/>
          <w:bCs/>
          <w:i/>
          <w:iCs/>
          <w:szCs w:val="24"/>
        </w:rPr>
        <w:t xml:space="preserve">2410.1.3 Monitoring. </w:t>
      </w:r>
      <w:r w:rsidRPr="000B403A">
        <w:rPr>
          <w:rFonts w:cs="Arial"/>
          <w:bCs/>
          <w:i/>
          <w:iCs/>
          <w:szCs w:val="24"/>
        </w:rPr>
        <w:t xml:space="preserve">Short- and long-term periodic performance monitoring shall be provided in accordance with ASTM C1401, C1392 and </w:t>
      </w:r>
      <w:r w:rsidRPr="000B403A">
        <w:rPr>
          <w:rFonts w:cs="Arial"/>
          <w:i/>
          <w:snapToGrid/>
          <w:szCs w:val="24"/>
        </w:rPr>
        <w:t>C1394</w:t>
      </w:r>
      <w:r w:rsidR="00261CB7" w:rsidRPr="000B403A">
        <w:rPr>
          <w:rFonts w:cs="Arial"/>
          <w:i/>
          <w:strike/>
          <w:snapToGrid/>
          <w:szCs w:val="24"/>
        </w:rPr>
        <w:t xml:space="preserve">. </w:t>
      </w:r>
      <w:r w:rsidR="0000542E" w:rsidRPr="000B403A">
        <w:rPr>
          <w:rFonts w:cs="Arial"/>
          <w:i/>
          <w:iCs/>
          <w:strike/>
          <w:snapToGrid/>
          <w:szCs w:val="24"/>
        </w:rPr>
        <w:t>Inspection</w:t>
      </w:r>
      <w:r w:rsidR="0000542E" w:rsidRPr="000B403A">
        <w:rPr>
          <w:rFonts w:cs="Arial"/>
          <w:i/>
          <w:iCs/>
          <w:snapToGrid/>
          <w:szCs w:val="24"/>
        </w:rPr>
        <w:t xml:space="preserve"> </w:t>
      </w:r>
      <w:r w:rsidR="0000542E" w:rsidRPr="000B403A">
        <w:rPr>
          <w:rFonts w:cs="Arial"/>
          <w:i/>
          <w:iCs/>
          <w:snapToGrid/>
          <w:szCs w:val="24"/>
          <w:u w:val="single"/>
        </w:rPr>
        <w:t>at</w:t>
      </w:r>
      <w:r w:rsidRPr="000B403A">
        <w:rPr>
          <w:rFonts w:cs="Arial"/>
          <w:i/>
          <w:snapToGrid/>
          <w:szCs w:val="24"/>
        </w:rPr>
        <w:t xml:space="preserve"> frequencies </w:t>
      </w:r>
      <w:r w:rsidRPr="000B403A">
        <w:rPr>
          <w:rFonts w:cs="Arial"/>
          <w:bCs/>
          <w:i/>
          <w:iCs/>
          <w:szCs w:val="24"/>
        </w:rPr>
        <w:t>recommended in ASTM C1394</w:t>
      </w:r>
      <w:r w:rsidRPr="000B403A">
        <w:rPr>
          <w:rFonts w:cs="Arial"/>
          <w:i/>
          <w:szCs w:val="24"/>
        </w:rPr>
        <w:t xml:space="preserve"> </w:t>
      </w:r>
      <w:r w:rsidRPr="000B403A">
        <w:rPr>
          <w:rFonts w:cs="Arial"/>
          <w:i/>
          <w:strike/>
          <w:szCs w:val="24"/>
        </w:rPr>
        <w:t>shall be followed</w:t>
      </w:r>
      <w:r w:rsidRPr="000B403A">
        <w:rPr>
          <w:rFonts w:cs="Arial"/>
          <w:bCs/>
          <w:i/>
          <w:iCs/>
          <w:szCs w:val="24"/>
        </w:rPr>
        <w:t>.</w:t>
      </w:r>
    </w:p>
    <w:p w14:paraId="5EC31137" w14:textId="2BB6B087" w:rsidR="00E71A73" w:rsidRPr="000B403A" w:rsidRDefault="00E71A73" w:rsidP="00736877">
      <w:pPr>
        <w:autoSpaceDE w:val="0"/>
        <w:autoSpaceDN w:val="0"/>
        <w:adjustRightInd w:val="0"/>
        <w:rPr>
          <w:rFonts w:cs="Arial"/>
          <w:szCs w:val="24"/>
        </w:rPr>
      </w:pPr>
      <w:r w:rsidRPr="000B403A">
        <w:rPr>
          <w:rFonts w:cs="Arial"/>
          <w:szCs w:val="24"/>
        </w:rPr>
        <w:t>…</w:t>
      </w:r>
    </w:p>
    <w:p w14:paraId="2EBF45A5" w14:textId="77777777" w:rsidR="003C5C38" w:rsidRPr="000E666A" w:rsidRDefault="003C5C38" w:rsidP="003C5C38">
      <w:pPr>
        <w:spacing w:before="120"/>
        <w:rPr>
          <w:rFonts w:cs="Arial"/>
          <w:snapToGrid/>
          <w:color w:val="000000" w:themeColor="text1"/>
          <w:szCs w:val="24"/>
        </w:rPr>
      </w:pPr>
      <w:bookmarkStart w:id="39" w:name="_Hlk156397935"/>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7ADF9C29"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6F76CD33" w14:textId="77777777" w:rsidR="003C5C38" w:rsidRPr="000E666A" w:rsidRDefault="003C5C38" w:rsidP="003C5C38">
      <w:pPr>
        <w:rPr>
          <w:rFonts w:cs="Arial"/>
          <w:noProof/>
          <w:color w:val="000000" w:themeColor="text1"/>
          <w:szCs w:val="24"/>
        </w:rPr>
      </w:pPr>
      <w:r w:rsidRPr="000E666A">
        <w:rPr>
          <w:rFonts w:cs="Arial"/>
          <w:color w:val="000000" w:themeColor="text1"/>
          <w:szCs w:val="24"/>
        </w:rPr>
        <w:lastRenderedPageBreak/>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3BAB048E"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2ADA8C23"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1D3ED84F"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7D2D2022" w14:textId="443D0BA8" w:rsidR="00EF3FC8" w:rsidRPr="000B403A" w:rsidRDefault="000F6FF6" w:rsidP="006A2D89">
      <w:pPr>
        <w:pStyle w:val="Heading3"/>
        <w:rPr>
          <w:rFonts w:cs="Arial"/>
          <w:color w:val="auto"/>
        </w:rPr>
      </w:pPr>
      <w:r w:rsidRPr="000B403A">
        <w:rPr>
          <w:rFonts w:cs="Arial"/>
          <w:color w:val="auto"/>
        </w:rPr>
        <w:t xml:space="preserve">ITEM </w:t>
      </w:r>
      <w:r w:rsidR="006D7078" w:rsidRPr="000B403A">
        <w:rPr>
          <w:rFonts w:cs="Arial"/>
          <w:noProof/>
          <w:color w:val="auto"/>
        </w:rPr>
        <w:t>1</w:t>
      </w:r>
      <w:r w:rsidR="004B45A8" w:rsidRPr="000B403A">
        <w:rPr>
          <w:rFonts w:cs="Arial"/>
          <w:noProof/>
          <w:color w:val="auto"/>
        </w:rPr>
        <w:t>9</w:t>
      </w:r>
      <w:r w:rsidRPr="000B403A">
        <w:rPr>
          <w:rFonts w:cs="Arial"/>
          <w:snapToGrid/>
          <w:color w:val="auto"/>
        </w:rPr>
        <w:br/>
      </w:r>
      <w:r w:rsidRPr="000B403A">
        <w:rPr>
          <w:rFonts w:cs="Arial"/>
          <w:color w:val="auto"/>
        </w:rPr>
        <w:t xml:space="preserve">Chapter </w:t>
      </w:r>
      <w:r w:rsidR="005E5C5B" w:rsidRPr="000B403A">
        <w:rPr>
          <w:rFonts w:cs="Arial"/>
          <w:noProof/>
          <w:color w:val="auto"/>
        </w:rPr>
        <w:t>25</w:t>
      </w:r>
      <w:r w:rsidRPr="000B403A">
        <w:rPr>
          <w:rFonts w:cs="Arial"/>
          <w:noProof/>
          <w:color w:val="auto"/>
        </w:rPr>
        <w:t xml:space="preserve"> </w:t>
      </w:r>
      <w:r w:rsidR="00EE708B" w:rsidRPr="000B403A">
        <w:rPr>
          <w:rFonts w:cs="Arial"/>
          <w:noProof/>
          <w:color w:val="auto"/>
        </w:rPr>
        <w:t>GYPSUM PANEL PRODUCTS AND PLASTER</w:t>
      </w:r>
      <w:bookmarkEnd w:id="39"/>
    </w:p>
    <w:p w14:paraId="587C6DD5" w14:textId="5A0AC279" w:rsidR="0046661B" w:rsidRPr="000B403A" w:rsidRDefault="00FD5E3B" w:rsidP="006A2D89">
      <w:pPr>
        <w:spacing w:after="240"/>
        <w:jc w:val="center"/>
        <w:rPr>
          <w:rFonts w:cs="Arial"/>
          <w:b/>
          <w:bCs/>
          <w:szCs w:val="24"/>
        </w:rPr>
      </w:pPr>
      <w:r w:rsidRPr="000B403A">
        <w:rPr>
          <w:rFonts w:cs="Arial"/>
          <w:b/>
          <w:bCs/>
          <w:szCs w:val="24"/>
        </w:rPr>
        <w:t>CHAPTER 25</w:t>
      </w:r>
      <w:r w:rsidR="0059244A">
        <w:rPr>
          <w:rFonts w:cs="Arial"/>
          <w:b/>
          <w:bCs/>
          <w:szCs w:val="24"/>
        </w:rPr>
        <w:br/>
      </w:r>
      <w:r w:rsidRPr="000B403A">
        <w:rPr>
          <w:rFonts w:cs="Arial"/>
          <w:b/>
          <w:bCs/>
          <w:szCs w:val="24"/>
        </w:rPr>
        <w:t>GYPSUM PANEL PRODUCTS AND PLASTER</w:t>
      </w:r>
    </w:p>
    <w:p w14:paraId="00855DD8" w14:textId="69B486A1" w:rsidR="0046661B" w:rsidRPr="000B403A" w:rsidRDefault="0046661B" w:rsidP="00736877">
      <w:pPr>
        <w:spacing w:after="240"/>
        <w:jc w:val="center"/>
        <w:rPr>
          <w:rFonts w:eastAsia="Arial" w:cs="Arial"/>
          <w:noProof/>
          <w:szCs w:val="24"/>
        </w:rPr>
      </w:pPr>
      <w:r w:rsidRPr="000B403A">
        <w:rPr>
          <w:rFonts w:eastAsia="Arial" w:cs="Arial"/>
          <w:noProof/>
          <w:szCs w:val="24"/>
          <w:highlight w:val="lightGray"/>
        </w:rPr>
        <w:t>Adopt Chapter 25 of the 2024 IBC as Chapter 2</w:t>
      </w:r>
      <w:r w:rsidR="00662E18" w:rsidRPr="000B403A">
        <w:rPr>
          <w:rFonts w:eastAsia="Arial" w:cs="Arial"/>
          <w:noProof/>
          <w:szCs w:val="24"/>
          <w:highlight w:val="lightGray"/>
        </w:rPr>
        <w:t>5</w:t>
      </w:r>
      <w:r w:rsidRPr="000B403A">
        <w:rPr>
          <w:rFonts w:eastAsia="Arial" w:cs="Arial"/>
          <w:noProof/>
          <w:szCs w:val="24"/>
          <w:highlight w:val="lightGray"/>
        </w:rPr>
        <w:t xml:space="preserve"> of the 2025 CBC as amended below.  All existing California amendments that are not revised below shall continue without change.</w:t>
      </w:r>
    </w:p>
    <w:p w14:paraId="76AFB9F6" w14:textId="239B1889" w:rsidR="00304E55" w:rsidRPr="000B403A" w:rsidRDefault="00304E55" w:rsidP="00304E55">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2501 – GENERAL</w:t>
      </w:r>
    </w:p>
    <w:p w14:paraId="4E7E1352" w14:textId="12A2BFFD" w:rsidR="00304E55" w:rsidRPr="000B403A" w:rsidRDefault="00304E55" w:rsidP="00304E55">
      <w:pPr>
        <w:rPr>
          <w:rFonts w:cs="Arial"/>
          <w:szCs w:val="24"/>
        </w:rPr>
      </w:pPr>
      <w:r w:rsidRPr="000B403A">
        <w:rPr>
          <w:rFonts w:eastAsia="SourceSansPro-Bold" w:cs="Arial"/>
          <w:b/>
          <w:bCs/>
          <w:snapToGrid/>
          <w:szCs w:val="24"/>
        </w:rPr>
        <w:t xml:space="preserve">2501.1 Scope. </w:t>
      </w:r>
      <w:r w:rsidR="00D92AF4" w:rsidRPr="000B403A">
        <w:rPr>
          <w:rFonts w:eastAsia="SourceSansPro-Bold" w:cs="Arial"/>
          <w:snapToGrid/>
          <w:szCs w:val="24"/>
        </w:rPr>
        <w:t>Pr</w:t>
      </w:r>
      <w:r w:rsidRPr="000B403A">
        <w:rPr>
          <w:rFonts w:eastAsia="SourceSansPro-Bold" w:cs="Arial"/>
          <w:snapToGrid/>
          <w:szCs w:val="24"/>
        </w:rPr>
        <w:t>ovisions of this chapter …</w:t>
      </w:r>
    </w:p>
    <w:p w14:paraId="55B8126B" w14:textId="77777777" w:rsidR="00304E55" w:rsidRPr="000B403A" w:rsidRDefault="00304E55" w:rsidP="00304E55">
      <w:pPr>
        <w:ind w:firstLine="360"/>
        <w:rPr>
          <w:rFonts w:cs="Arial"/>
          <w:szCs w:val="24"/>
        </w:rPr>
      </w:pPr>
      <w:r w:rsidRPr="000B403A">
        <w:rPr>
          <w:rFonts w:cs="Arial"/>
          <w:szCs w:val="24"/>
        </w:rPr>
        <w:t>…</w:t>
      </w:r>
    </w:p>
    <w:p w14:paraId="11A786B7" w14:textId="7249316A" w:rsidR="000D2286" w:rsidRPr="000B403A" w:rsidRDefault="000D2286" w:rsidP="00304E55">
      <w:pPr>
        <w:widowControl/>
        <w:autoSpaceDE w:val="0"/>
        <w:autoSpaceDN w:val="0"/>
        <w:adjustRightInd w:val="0"/>
        <w:ind w:left="360"/>
        <w:rPr>
          <w:rFonts w:cs="Arial"/>
          <w:i/>
          <w:snapToGrid/>
          <w:szCs w:val="24"/>
        </w:rPr>
      </w:pPr>
      <w:r w:rsidRPr="000B403A">
        <w:rPr>
          <w:rFonts w:cs="Arial"/>
          <w:b/>
          <w:i/>
          <w:snapToGrid/>
          <w:szCs w:val="24"/>
        </w:rPr>
        <w:t xml:space="preserve">2501.1.2 Amendments in this chapter. </w:t>
      </w:r>
      <w:r w:rsidR="00304E55" w:rsidRPr="000B403A">
        <w:rPr>
          <w:rFonts w:cs="Arial"/>
          <w:b/>
          <w:bCs/>
          <w:i/>
          <w:iCs/>
          <w:snapToGrid/>
          <w:szCs w:val="24"/>
        </w:rPr>
        <w:t xml:space="preserve">[DSA-SS, DSA-SS/CC] </w:t>
      </w:r>
      <w:r w:rsidR="00304E55" w:rsidRPr="000B403A">
        <w:rPr>
          <w:rFonts w:cs="Arial"/>
          <w:i/>
          <w:iCs/>
          <w:snapToGrid/>
          <w:szCs w:val="24"/>
        </w:rPr>
        <w:t>DSA-SS and DSA-SS/CC</w:t>
      </w:r>
      <w:r w:rsidRPr="000B403A">
        <w:rPr>
          <w:rFonts w:cs="Arial"/>
          <w:i/>
          <w:snapToGrid/>
          <w:szCs w:val="24"/>
        </w:rPr>
        <w:t xml:space="preserve"> adopt this chapter </w:t>
      </w:r>
      <w:r w:rsidRPr="000B403A">
        <w:rPr>
          <w:rFonts w:cs="Arial"/>
          <w:i/>
          <w:strike/>
          <w:snapToGrid/>
          <w:szCs w:val="24"/>
        </w:rPr>
        <w:t>and all amendments</w:t>
      </w:r>
      <w:r w:rsidRPr="000B403A">
        <w:rPr>
          <w:rFonts w:cs="Arial"/>
          <w:i/>
          <w:snapToGrid/>
          <w:szCs w:val="24"/>
        </w:rPr>
        <w:t xml:space="preserve"> </w:t>
      </w:r>
      <w:r w:rsidRPr="000B403A">
        <w:rPr>
          <w:rFonts w:cs="Arial"/>
          <w:i/>
          <w:snapToGrid/>
          <w:szCs w:val="24"/>
          <w:u w:val="single"/>
        </w:rPr>
        <w:t>as amended</w:t>
      </w:r>
      <w:r w:rsidRPr="000B403A">
        <w:rPr>
          <w:rFonts w:cs="Arial"/>
          <w:i/>
          <w:snapToGrid/>
          <w:szCs w:val="24"/>
        </w:rPr>
        <w:t>.</w:t>
      </w:r>
    </w:p>
    <w:p w14:paraId="62E7C6E9" w14:textId="77777777" w:rsidR="000D2286" w:rsidRPr="000B403A" w:rsidRDefault="000D2286" w:rsidP="00304E55">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appear in this chapter preceded with the appropriate acronym of the adopting agency, as follows:</w:t>
      </w:r>
    </w:p>
    <w:p w14:paraId="70C6CDD4" w14:textId="77777777" w:rsidR="00304E55" w:rsidRPr="000B403A" w:rsidRDefault="00304E55" w:rsidP="00B40A7D">
      <w:pPr>
        <w:pStyle w:val="ListParagraph"/>
        <w:numPr>
          <w:ilvl w:val="0"/>
          <w:numId w:val="123"/>
        </w:numPr>
        <w:contextualSpacing w:val="0"/>
        <w:rPr>
          <w:rFonts w:cs="Arial"/>
          <w:i/>
          <w:szCs w:val="24"/>
        </w:rPr>
      </w:pPr>
      <w:r w:rsidRPr="000B403A">
        <w:rPr>
          <w:rFonts w:cs="Arial"/>
          <w:szCs w:val="24"/>
          <w:highlight w:val="lightGray"/>
        </w:rPr>
        <w:t>(Reserved for OSHPD)</w:t>
      </w:r>
    </w:p>
    <w:p w14:paraId="15D34185" w14:textId="77777777" w:rsidR="00304E55" w:rsidRPr="000B403A" w:rsidRDefault="00304E55" w:rsidP="00B40A7D">
      <w:pPr>
        <w:pStyle w:val="ListParagraph"/>
        <w:numPr>
          <w:ilvl w:val="0"/>
          <w:numId w:val="123"/>
        </w:numPr>
        <w:contextualSpacing w:val="0"/>
        <w:rPr>
          <w:rFonts w:cs="Arial"/>
          <w:i/>
          <w:szCs w:val="24"/>
        </w:rPr>
      </w:pPr>
      <w:r w:rsidRPr="000B403A">
        <w:rPr>
          <w:rFonts w:cs="Arial"/>
          <w:i/>
          <w:szCs w:val="24"/>
        </w:rPr>
        <w:t>Division of the State Architect - Structural Safety</w:t>
      </w:r>
      <w:r w:rsidRPr="000B403A">
        <w:rPr>
          <w:rFonts w:cs="Arial"/>
          <w:i/>
          <w:iCs/>
          <w:strike/>
          <w:szCs w:val="24"/>
        </w:rPr>
        <w:t>:</w:t>
      </w:r>
      <w:r w:rsidRPr="000B403A">
        <w:rPr>
          <w:rFonts w:cs="Arial"/>
          <w:i/>
          <w:iCs/>
          <w:szCs w:val="24"/>
        </w:rPr>
        <w:t xml:space="preserve"> </w:t>
      </w:r>
      <w:r w:rsidRPr="000B403A">
        <w:rPr>
          <w:rFonts w:cs="Arial"/>
          <w:i/>
          <w:szCs w:val="24"/>
          <w:u w:val="single"/>
        </w:rPr>
        <w:t>amendments appear in this chapter preceded by the appropriate acronym, as follows</w:t>
      </w:r>
      <w:r w:rsidRPr="000B403A">
        <w:rPr>
          <w:rFonts w:cs="Arial"/>
          <w:i/>
          <w:szCs w:val="24"/>
        </w:rPr>
        <w:t>:</w:t>
      </w:r>
    </w:p>
    <w:p w14:paraId="64853666" w14:textId="77777777" w:rsidR="00304E55" w:rsidRPr="000B403A" w:rsidRDefault="00304E55" w:rsidP="00304E55">
      <w:pPr>
        <w:ind w:left="360" w:firstLine="720"/>
        <w:rPr>
          <w:rFonts w:cs="Arial"/>
          <w:szCs w:val="24"/>
        </w:rPr>
      </w:pPr>
      <w:r w:rsidRPr="000B403A">
        <w:rPr>
          <w:rFonts w:cs="Arial"/>
          <w:b/>
          <w:i/>
          <w:szCs w:val="24"/>
        </w:rPr>
        <w:t>[DSA-SS]</w:t>
      </w:r>
      <w:r w:rsidRPr="000B403A">
        <w:rPr>
          <w:rFonts w:cs="Arial"/>
          <w:szCs w:val="24"/>
        </w:rPr>
        <w:t xml:space="preserve"> </w:t>
      </w:r>
      <w:r w:rsidRPr="000B403A">
        <w:rPr>
          <w:rFonts w:cs="Arial"/>
          <w:i/>
          <w:szCs w:val="24"/>
        </w:rPr>
        <w:t>- For applications listed in Section 1.9.2.1.</w:t>
      </w:r>
    </w:p>
    <w:p w14:paraId="6584D1E7" w14:textId="77777777" w:rsidR="00304E55" w:rsidRPr="000B403A" w:rsidRDefault="00304E55" w:rsidP="00304E55">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6A104230" w14:textId="40C97524" w:rsidR="002A5AE8" w:rsidRPr="000B403A" w:rsidRDefault="00A95FFB" w:rsidP="00736877">
      <w:pPr>
        <w:rPr>
          <w:rFonts w:cs="Arial"/>
          <w:szCs w:val="24"/>
        </w:rPr>
      </w:pPr>
      <w:r w:rsidRPr="000B403A">
        <w:rPr>
          <w:rFonts w:cs="Arial"/>
          <w:szCs w:val="24"/>
        </w:rPr>
        <w:t>…</w:t>
      </w:r>
    </w:p>
    <w:p w14:paraId="41C7A3B1" w14:textId="1C7BF4E7" w:rsidR="000A040E" w:rsidRPr="000B403A" w:rsidRDefault="000A040E" w:rsidP="0007712A">
      <w:pPr>
        <w:widowControl/>
        <w:autoSpaceDE w:val="0"/>
        <w:autoSpaceDN w:val="0"/>
        <w:adjustRightInd w:val="0"/>
        <w:spacing w:before="120"/>
        <w:jc w:val="center"/>
        <w:rPr>
          <w:rFonts w:eastAsia="SourceSansPro-Bold" w:cs="Arial"/>
          <w:b/>
          <w:bCs/>
          <w:snapToGrid/>
          <w:szCs w:val="24"/>
        </w:rPr>
      </w:pPr>
      <w:r w:rsidRPr="000B403A">
        <w:rPr>
          <w:rFonts w:eastAsia="SourceSansPro-Bold" w:cs="Arial"/>
          <w:b/>
          <w:bCs/>
          <w:snapToGrid/>
          <w:szCs w:val="24"/>
        </w:rPr>
        <w:t>SECTION 2503 – INSPECTION</w:t>
      </w:r>
    </w:p>
    <w:p w14:paraId="772ECC51" w14:textId="52B6333D" w:rsidR="000A040E" w:rsidRPr="000B403A" w:rsidRDefault="000A040E" w:rsidP="006A2D89">
      <w:pPr>
        <w:widowControl/>
        <w:autoSpaceDE w:val="0"/>
        <w:autoSpaceDN w:val="0"/>
        <w:adjustRightInd w:val="0"/>
        <w:rPr>
          <w:rFonts w:eastAsia="SourceSansPro-Bold" w:cs="Arial"/>
          <w:snapToGrid/>
          <w:szCs w:val="24"/>
        </w:rPr>
      </w:pPr>
      <w:r w:rsidRPr="000B403A">
        <w:rPr>
          <w:rFonts w:eastAsia="SourceSansPro-Bold" w:cs="Arial"/>
          <w:b/>
          <w:bCs/>
          <w:snapToGrid/>
          <w:szCs w:val="24"/>
        </w:rPr>
        <w:t xml:space="preserve">2503.1 Inspection. </w:t>
      </w:r>
      <w:r w:rsidRPr="000B403A">
        <w:rPr>
          <w:rFonts w:eastAsia="SourceSansPro-Bold" w:cs="Arial"/>
          <w:snapToGrid/>
          <w:szCs w:val="24"/>
        </w:rPr>
        <w:t xml:space="preserve">Lath and </w:t>
      </w:r>
      <w:r w:rsidRPr="000B403A">
        <w:rPr>
          <w:rFonts w:eastAsia="SourceSansPro-It" w:cs="Arial"/>
          <w:snapToGrid/>
          <w:szCs w:val="24"/>
        </w:rPr>
        <w:t>gypsum panel products</w:t>
      </w:r>
      <w:r w:rsidRPr="000B403A">
        <w:rPr>
          <w:rFonts w:eastAsia="SourceSansPro-It" w:cs="Arial"/>
          <w:i/>
          <w:iCs/>
          <w:snapToGrid/>
          <w:szCs w:val="24"/>
        </w:rPr>
        <w:t xml:space="preserve"> </w:t>
      </w:r>
      <w:r w:rsidRPr="000B403A">
        <w:rPr>
          <w:rFonts w:eastAsia="SourceSansPro-Bold" w:cs="Arial"/>
          <w:snapToGrid/>
          <w:szCs w:val="24"/>
        </w:rPr>
        <w:t>shall be inspected in accordance with Section 110.3.6.</w:t>
      </w:r>
    </w:p>
    <w:p w14:paraId="59612B8C" w14:textId="7FD2C0A5" w:rsidR="000A040E" w:rsidRPr="000B403A" w:rsidRDefault="000A040E" w:rsidP="00036AAF">
      <w:pPr>
        <w:widowControl/>
        <w:autoSpaceDE w:val="0"/>
        <w:autoSpaceDN w:val="0"/>
        <w:adjustRightInd w:val="0"/>
        <w:rPr>
          <w:rFonts w:cs="Arial"/>
          <w:b/>
          <w:bCs/>
          <w:i/>
          <w:iCs/>
          <w:snapToGrid/>
          <w:szCs w:val="24"/>
        </w:rPr>
      </w:pPr>
      <w:r w:rsidRPr="000B403A">
        <w:rPr>
          <w:rFonts w:cs="Arial"/>
          <w:b/>
          <w:bCs/>
          <w:i/>
          <w:iCs/>
          <w:snapToGrid/>
          <w:szCs w:val="24"/>
        </w:rPr>
        <w:t>2503.2 Additional requirements for inspection and testing. [</w:t>
      </w:r>
      <w:r w:rsidR="00914C92" w:rsidRPr="000B403A">
        <w:rPr>
          <w:rFonts w:cs="Arial"/>
          <w:b/>
          <w:i/>
          <w:szCs w:val="24"/>
        </w:rPr>
        <w:t>DSA-SS, DSA-SS/CC</w:t>
      </w:r>
      <w:r w:rsidRPr="000B403A">
        <w:rPr>
          <w:rFonts w:cs="Arial"/>
          <w:b/>
          <w:bCs/>
          <w:i/>
          <w:iCs/>
          <w:snapToGrid/>
          <w:szCs w:val="24"/>
        </w:rPr>
        <w:t>]</w:t>
      </w:r>
    </w:p>
    <w:p w14:paraId="3D6CEEBB" w14:textId="62460161" w:rsidR="00201FE9" w:rsidRPr="000B403A" w:rsidRDefault="00201FE9" w:rsidP="00C97771">
      <w:pPr>
        <w:autoSpaceDE w:val="0"/>
        <w:autoSpaceDN w:val="0"/>
        <w:adjustRightInd w:val="0"/>
        <w:ind w:left="720" w:hanging="360"/>
        <w:rPr>
          <w:rFonts w:cs="Arial"/>
          <w:bCs/>
          <w:i/>
          <w:iCs/>
          <w:szCs w:val="24"/>
        </w:rPr>
      </w:pPr>
      <w:r w:rsidRPr="000B403A">
        <w:rPr>
          <w:rFonts w:cs="Arial"/>
          <w:i/>
          <w:szCs w:val="24"/>
        </w:rPr>
        <w:t>…</w:t>
      </w:r>
    </w:p>
    <w:p w14:paraId="06DEB573" w14:textId="4A053107" w:rsidR="000A040E" w:rsidRPr="000B403A" w:rsidRDefault="000A040E" w:rsidP="00C97771">
      <w:pPr>
        <w:pStyle w:val="ListParagraph"/>
        <w:widowControl/>
        <w:numPr>
          <w:ilvl w:val="0"/>
          <w:numId w:val="4"/>
        </w:numPr>
        <w:autoSpaceDE w:val="0"/>
        <w:autoSpaceDN w:val="0"/>
        <w:adjustRightInd w:val="0"/>
        <w:ind w:left="720"/>
        <w:contextualSpacing w:val="0"/>
        <w:rPr>
          <w:rFonts w:cs="Arial"/>
          <w:i/>
          <w:iCs/>
          <w:snapToGrid/>
          <w:szCs w:val="24"/>
        </w:rPr>
      </w:pPr>
      <w:r w:rsidRPr="000B403A">
        <w:rPr>
          <w:rFonts w:cs="Arial"/>
          <w:i/>
          <w:iCs/>
          <w:snapToGrid/>
          <w:szCs w:val="24"/>
        </w:rPr>
        <w:t xml:space="preserve">The enforcement agency </w:t>
      </w:r>
      <w:r w:rsidRPr="000B403A">
        <w:rPr>
          <w:rFonts w:cs="Arial"/>
          <w:i/>
          <w:iCs/>
          <w:strike/>
          <w:snapToGrid/>
          <w:szCs w:val="24"/>
        </w:rPr>
        <w:t>may</w:t>
      </w:r>
      <w:r w:rsidRPr="000B403A">
        <w:rPr>
          <w:rFonts w:cs="Arial"/>
          <w:i/>
          <w:iCs/>
          <w:snapToGrid/>
          <w:szCs w:val="24"/>
        </w:rPr>
        <w:t xml:space="preserve"> </w:t>
      </w:r>
      <w:r w:rsidRPr="000B403A">
        <w:rPr>
          <w:rFonts w:cs="Arial"/>
          <w:i/>
          <w:iCs/>
          <w:snapToGrid/>
          <w:szCs w:val="24"/>
          <w:u w:val="single"/>
        </w:rPr>
        <w:t>shall be permitted to</w:t>
      </w:r>
      <w:r w:rsidRPr="000B403A">
        <w:rPr>
          <w:rFonts w:cs="Arial"/>
          <w:i/>
          <w:iCs/>
          <w:snapToGrid/>
          <w:szCs w:val="24"/>
        </w:rPr>
        <w:t xml:space="preserve"> require tests in accordance with Table 2506.2 to determine compliance with the provisions of this code.</w:t>
      </w:r>
    </w:p>
    <w:p w14:paraId="48312B0C" w14:textId="2E7B2F25" w:rsidR="00B573B6" w:rsidRPr="000B403A" w:rsidRDefault="00B573B6" w:rsidP="00C97771">
      <w:pPr>
        <w:autoSpaceDE w:val="0"/>
        <w:autoSpaceDN w:val="0"/>
        <w:adjustRightInd w:val="0"/>
        <w:ind w:left="720" w:hanging="360"/>
        <w:rPr>
          <w:rFonts w:cs="Arial"/>
          <w:szCs w:val="24"/>
        </w:rPr>
      </w:pPr>
      <w:r w:rsidRPr="000B403A">
        <w:rPr>
          <w:rFonts w:cs="Arial"/>
          <w:szCs w:val="24"/>
        </w:rPr>
        <w:t>…</w:t>
      </w:r>
    </w:p>
    <w:p w14:paraId="66574254" w14:textId="42456DBC" w:rsidR="00F94635" w:rsidRPr="000B403A" w:rsidRDefault="00F94635" w:rsidP="00EE3311">
      <w:pPr>
        <w:spacing w:before="120"/>
        <w:jc w:val="center"/>
        <w:rPr>
          <w:rFonts w:cs="Arial"/>
          <w:b/>
          <w:bCs/>
          <w:szCs w:val="24"/>
        </w:rPr>
      </w:pPr>
      <w:r w:rsidRPr="000B403A">
        <w:rPr>
          <w:rFonts w:cs="Arial"/>
          <w:b/>
          <w:bCs/>
          <w:szCs w:val="24"/>
        </w:rPr>
        <w:t>SECTION 2507</w:t>
      </w:r>
      <w:r w:rsidR="0041779C" w:rsidRPr="000B403A">
        <w:rPr>
          <w:rFonts w:cs="Arial"/>
          <w:b/>
          <w:bCs/>
          <w:szCs w:val="24"/>
        </w:rPr>
        <w:t xml:space="preserve"> - </w:t>
      </w:r>
      <w:r w:rsidRPr="000B403A">
        <w:rPr>
          <w:rFonts w:cs="Arial"/>
          <w:b/>
          <w:bCs/>
          <w:szCs w:val="24"/>
        </w:rPr>
        <w:t>LATHING AND PLASTERING</w:t>
      </w:r>
    </w:p>
    <w:p w14:paraId="225DB72E" w14:textId="77777777" w:rsidR="00736C9A" w:rsidRPr="000B403A" w:rsidRDefault="00736C9A" w:rsidP="00736C9A">
      <w:pPr>
        <w:widowControl/>
        <w:autoSpaceDE w:val="0"/>
        <w:autoSpaceDN w:val="0"/>
        <w:adjustRightInd w:val="0"/>
        <w:rPr>
          <w:rFonts w:eastAsia="SourceSansPro-Bold" w:cs="Arial"/>
          <w:snapToGrid/>
          <w:szCs w:val="24"/>
        </w:rPr>
      </w:pPr>
      <w:r w:rsidRPr="000B403A">
        <w:rPr>
          <w:rFonts w:eastAsia="SourceSansPro-Bold" w:cs="Arial"/>
          <w:b/>
          <w:bCs/>
          <w:snapToGrid/>
          <w:szCs w:val="24"/>
        </w:rPr>
        <w:t xml:space="preserve">2507.1 General. </w:t>
      </w:r>
      <w:r w:rsidRPr="000B403A">
        <w:rPr>
          <w:rFonts w:eastAsia="SourceSansPro-Bold" w:cs="Arial"/>
          <w:snapToGrid/>
          <w:szCs w:val="24"/>
        </w:rPr>
        <w:t xml:space="preserve">Lathing and plastering materials and accessories shall be marked by the manufacturer’s designation to indicate compliance with the appropriate standards </w:t>
      </w:r>
      <w:r w:rsidRPr="000B403A">
        <w:rPr>
          <w:rFonts w:eastAsia="SourceSansPro-Bold" w:cs="Arial"/>
          <w:snapToGrid/>
          <w:szCs w:val="24"/>
        </w:rPr>
        <w:lastRenderedPageBreak/>
        <w:t>referenced in this section and stored in such a manner to protect them from the weather.</w:t>
      </w:r>
    </w:p>
    <w:p w14:paraId="72F2FFE3" w14:textId="6EC3961F" w:rsidR="00CF5E97" w:rsidRPr="000B403A" w:rsidRDefault="00CF5E97" w:rsidP="00736877">
      <w:pPr>
        <w:spacing w:before="77" w:line="230" w:lineRule="auto"/>
        <w:ind w:right="1"/>
        <w:jc w:val="both"/>
        <w:rPr>
          <w:rFonts w:cs="Arial"/>
          <w:bCs/>
          <w:i/>
          <w:szCs w:val="24"/>
        </w:rPr>
      </w:pPr>
      <w:r w:rsidRPr="000B403A">
        <w:rPr>
          <w:rFonts w:cs="Arial"/>
          <w:bCs/>
          <w:i/>
          <w:szCs w:val="24"/>
        </w:rPr>
        <w:t>…</w:t>
      </w:r>
    </w:p>
    <w:p w14:paraId="42FAFB4B" w14:textId="77777777" w:rsidR="00D14B5A" w:rsidRPr="000B403A" w:rsidRDefault="00D14B5A" w:rsidP="00736877">
      <w:pPr>
        <w:spacing w:before="77" w:line="230" w:lineRule="auto"/>
        <w:ind w:right="1"/>
        <w:jc w:val="both"/>
        <w:rPr>
          <w:rFonts w:cs="Arial"/>
          <w:i/>
          <w:szCs w:val="24"/>
        </w:rPr>
      </w:pPr>
      <w:r w:rsidRPr="000B403A">
        <w:rPr>
          <w:rFonts w:cs="Arial"/>
          <w:b/>
          <w:i/>
          <w:szCs w:val="24"/>
        </w:rPr>
        <w:t xml:space="preserve">2507.3 Lath attachment to horizontal wood supports. [DSA-SS, DSA-SS/CC] </w:t>
      </w:r>
      <w:r w:rsidRPr="000B403A">
        <w:rPr>
          <w:rFonts w:cs="Arial"/>
          <w:i/>
          <w:szCs w:val="24"/>
        </w:rPr>
        <w:t>Where interior or exterior lath is attached to horizontal wood supports, either of the following attachments shall be used in addition to the methods of attachment described in referenced standards listed in Table 2507.2.</w:t>
      </w:r>
    </w:p>
    <w:p w14:paraId="31873680" w14:textId="77777777" w:rsidR="00D14B5A" w:rsidRPr="000B403A" w:rsidRDefault="00D14B5A" w:rsidP="00C413BF">
      <w:pPr>
        <w:pStyle w:val="ListParagraph"/>
        <w:numPr>
          <w:ilvl w:val="0"/>
          <w:numId w:val="23"/>
        </w:numPr>
        <w:tabs>
          <w:tab w:val="left" w:pos="1679"/>
        </w:tabs>
        <w:autoSpaceDE w:val="0"/>
        <w:autoSpaceDN w:val="0"/>
        <w:ind w:left="720" w:hanging="360"/>
        <w:contextualSpacing w:val="0"/>
        <w:rPr>
          <w:rFonts w:cs="Arial"/>
          <w:i/>
          <w:szCs w:val="24"/>
        </w:rPr>
      </w:pPr>
      <w:r w:rsidRPr="000B403A">
        <w:rPr>
          <w:rFonts w:cs="Arial"/>
          <w:i/>
          <w:szCs w:val="24"/>
        </w:rPr>
        <w:t>Secure lath to alternate supports with ties consisting of a double strand of No. 18 W &amp; M gage galvanized annealed wire at one edge of each sheet of lath. Wire ties shall be installed not less than 3 inches (76 mm) back from the edge of each sheet and shall be looped around stripping, or attached to an 8d common wire nail driven into each side of the joist 2 inches (51 mm) above the bottom of the joist or to each end of a 16d common wire nail driven horizontally through the joist 2 inches (51 mm) above the bottom of the joist and the ends of the wire secured together with three twists of the</w:t>
      </w:r>
      <w:r w:rsidRPr="000B403A">
        <w:rPr>
          <w:rFonts w:cs="Arial"/>
          <w:i/>
          <w:spacing w:val="-1"/>
          <w:szCs w:val="24"/>
        </w:rPr>
        <w:t xml:space="preserve"> </w:t>
      </w:r>
      <w:r w:rsidRPr="000B403A">
        <w:rPr>
          <w:rFonts w:cs="Arial"/>
          <w:i/>
          <w:szCs w:val="24"/>
        </w:rPr>
        <w:t>wire.</w:t>
      </w:r>
    </w:p>
    <w:p w14:paraId="13F38C79" w14:textId="06FB82D2" w:rsidR="006F69C9" w:rsidRPr="000B403A" w:rsidRDefault="006F69C9" w:rsidP="006F69C9">
      <w:pPr>
        <w:pStyle w:val="ListParagraph"/>
        <w:numPr>
          <w:ilvl w:val="0"/>
          <w:numId w:val="23"/>
        </w:numPr>
        <w:tabs>
          <w:tab w:val="left" w:pos="1679"/>
        </w:tabs>
        <w:autoSpaceDE w:val="0"/>
        <w:autoSpaceDN w:val="0"/>
        <w:ind w:left="720" w:hanging="360"/>
        <w:contextualSpacing w:val="0"/>
        <w:rPr>
          <w:rFonts w:cs="Arial"/>
          <w:i/>
          <w:szCs w:val="24"/>
          <w:u w:val="single"/>
        </w:rPr>
      </w:pPr>
      <w:r w:rsidRPr="000B403A">
        <w:rPr>
          <w:rFonts w:cs="Arial"/>
          <w:i/>
          <w:szCs w:val="24"/>
        </w:rPr>
        <w:t xml:space="preserve">Secure lath to each support with 1-inch wide (12.7mm), 1 ½ inch long (38mm) No. 9 W &amp; M gage, ring shank, hook staple placed around a 10d common nail laid flat under the surface of the lath not more than 3 inches (76 mm) from edge of each sheet.  Such staples may be placed over ribs of 3/8-inch (9.5 mm) rib lath or over back wire of welded wire fabric or other approved lath, omitting the 10d nails. </w:t>
      </w:r>
      <w:r w:rsidR="00CE5433" w:rsidRPr="000B403A">
        <w:rPr>
          <w:rFonts w:cs="Arial"/>
          <w:i/>
          <w:szCs w:val="24"/>
          <w:u w:val="single"/>
        </w:rPr>
        <w:t xml:space="preserve">A minimum </w:t>
      </w:r>
      <w:r w:rsidR="00F56310" w:rsidRPr="000B403A">
        <w:rPr>
          <w:rFonts w:cs="Arial"/>
          <w:i/>
          <w:szCs w:val="24"/>
          <w:u w:val="single"/>
        </w:rPr>
        <w:t>No</w:t>
      </w:r>
      <w:r w:rsidR="00DA107E" w:rsidRPr="000B403A">
        <w:rPr>
          <w:rFonts w:cs="Arial"/>
          <w:i/>
          <w:szCs w:val="24"/>
          <w:u w:val="single"/>
        </w:rPr>
        <w:t>.</w:t>
      </w:r>
      <w:r w:rsidR="00F56310" w:rsidRPr="000B403A">
        <w:rPr>
          <w:rFonts w:cs="Arial"/>
          <w:i/>
          <w:szCs w:val="24"/>
          <w:u w:val="single"/>
        </w:rPr>
        <w:t xml:space="preserve"> 8 wood screw </w:t>
      </w:r>
      <w:r w:rsidR="00502232" w:rsidRPr="000B403A">
        <w:rPr>
          <w:rFonts w:cs="Arial"/>
          <w:i/>
          <w:szCs w:val="24"/>
          <w:u w:val="single"/>
        </w:rPr>
        <w:t>in accordance with</w:t>
      </w:r>
      <w:r w:rsidR="00C9227A" w:rsidRPr="000B403A">
        <w:rPr>
          <w:rFonts w:cs="Arial"/>
          <w:i/>
          <w:szCs w:val="24"/>
          <w:u w:val="single"/>
        </w:rPr>
        <w:t xml:space="preserve"> ANSI B18.6.1</w:t>
      </w:r>
      <w:r w:rsidR="00CE5433" w:rsidRPr="000B403A">
        <w:rPr>
          <w:rFonts w:cs="Arial"/>
          <w:i/>
          <w:szCs w:val="24"/>
          <w:u w:val="single"/>
        </w:rPr>
        <w:t xml:space="preserve"> </w:t>
      </w:r>
      <w:r w:rsidR="00F56310" w:rsidRPr="000B403A">
        <w:rPr>
          <w:rFonts w:cs="Arial"/>
          <w:i/>
          <w:szCs w:val="24"/>
          <w:u w:val="single"/>
        </w:rPr>
        <w:t>with</w:t>
      </w:r>
      <w:r w:rsidR="008A7E4F" w:rsidRPr="000B403A">
        <w:rPr>
          <w:rFonts w:cs="Arial"/>
          <w:i/>
          <w:szCs w:val="24"/>
          <w:u w:val="single"/>
        </w:rPr>
        <w:t xml:space="preserve"> </w:t>
      </w:r>
      <w:r w:rsidR="00F56310" w:rsidRPr="000B403A">
        <w:rPr>
          <w:rFonts w:cs="Arial"/>
          <w:i/>
          <w:szCs w:val="24"/>
          <w:u w:val="single"/>
        </w:rPr>
        <w:t xml:space="preserve">1-inch </w:t>
      </w:r>
      <w:r w:rsidR="00584B38" w:rsidRPr="000B403A">
        <w:rPr>
          <w:rFonts w:cs="Arial"/>
          <w:i/>
          <w:szCs w:val="24"/>
          <w:u w:val="single"/>
        </w:rPr>
        <w:t xml:space="preserve">minimum </w:t>
      </w:r>
      <w:r w:rsidR="00E45928" w:rsidRPr="000B403A">
        <w:rPr>
          <w:rFonts w:cs="Arial"/>
          <w:i/>
          <w:szCs w:val="24"/>
          <w:u w:val="single"/>
        </w:rPr>
        <w:t>penetration</w:t>
      </w:r>
      <w:r w:rsidR="00F56310" w:rsidRPr="000B403A">
        <w:rPr>
          <w:rFonts w:cs="Arial"/>
          <w:i/>
          <w:szCs w:val="24"/>
          <w:u w:val="single"/>
        </w:rPr>
        <w:t xml:space="preserve"> into </w:t>
      </w:r>
      <w:r w:rsidR="00584B38" w:rsidRPr="000B403A">
        <w:rPr>
          <w:rFonts w:cs="Arial"/>
          <w:i/>
          <w:szCs w:val="24"/>
          <w:u w:val="single"/>
        </w:rPr>
        <w:t xml:space="preserve">a wood </w:t>
      </w:r>
      <w:r w:rsidR="00E30002" w:rsidRPr="000B403A">
        <w:rPr>
          <w:rFonts w:cs="Arial"/>
          <w:i/>
          <w:szCs w:val="24"/>
          <w:u w:val="single"/>
        </w:rPr>
        <w:t xml:space="preserve">joist </w:t>
      </w:r>
      <w:r w:rsidRPr="000B403A">
        <w:rPr>
          <w:rFonts w:cs="Arial"/>
          <w:i/>
          <w:szCs w:val="24"/>
          <w:u w:val="single"/>
        </w:rPr>
        <w:t>shall be permitted to be used in lieu of the staples if they are installed with a 1-inch diameter washer.</w:t>
      </w:r>
    </w:p>
    <w:p w14:paraId="33A137B4" w14:textId="77777777" w:rsidR="00581A5F" w:rsidRPr="000B403A" w:rsidRDefault="00581A5F" w:rsidP="00581A5F">
      <w:pPr>
        <w:rPr>
          <w:rFonts w:cs="Arial"/>
          <w:i/>
          <w:iCs/>
          <w:szCs w:val="24"/>
        </w:rPr>
      </w:pPr>
      <w:r w:rsidRPr="000B403A">
        <w:rPr>
          <w:rFonts w:cs="Arial"/>
          <w:i/>
          <w:iCs/>
          <w:szCs w:val="24"/>
        </w:rPr>
        <w:t>…</w:t>
      </w:r>
    </w:p>
    <w:p w14:paraId="0E06B610"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32834227"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708DB0CD"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06C49220"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3E268D99"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6812F45B" w14:textId="77777777" w:rsidR="003C5C38" w:rsidRPr="00E6117D"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0DA4A751" w14:textId="13115E9E" w:rsidR="002C7761" w:rsidRPr="000B403A" w:rsidRDefault="000F6FF6" w:rsidP="006A2D89">
      <w:pPr>
        <w:pStyle w:val="Heading3"/>
        <w:rPr>
          <w:rFonts w:cs="Arial"/>
          <w:color w:val="auto"/>
        </w:rPr>
      </w:pPr>
      <w:r w:rsidRPr="000B403A">
        <w:rPr>
          <w:rFonts w:cs="Arial"/>
          <w:color w:val="auto"/>
        </w:rPr>
        <w:t xml:space="preserve">ITEM </w:t>
      </w:r>
      <w:r w:rsidR="004B45A8" w:rsidRPr="000B403A">
        <w:rPr>
          <w:rFonts w:cs="Arial"/>
          <w:noProof/>
          <w:color w:val="auto"/>
        </w:rPr>
        <w:t>20</w:t>
      </w:r>
      <w:r w:rsidRPr="000B403A">
        <w:rPr>
          <w:rFonts w:cs="Arial"/>
          <w:snapToGrid/>
          <w:color w:val="auto"/>
        </w:rPr>
        <w:br/>
      </w:r>
      <w:r w:rsidRPr="000B403A">
        <w:rPr>
          <w:rFonts w:cs="Arial"/>
          <w:color w:val="auto"/>
        </w:rPr>
        <w:t xml:space="preserve">Chapter </w:t>
      </w:r>
      <w:r w:rsidR="0004242A" w:rsidRPr="000B403A">
        <w:rPr>
          <w:rFonts w:cs="Arial"/>
          <w:noProof/>
          <w:color w:val="auto"/>
        </w:rPr>
        <w:t>26</w:t>
      </w:r>
      <w:r w:rsidRPr="000B403A">
        <w:rPr>
          <w:rFonts w:cs="Arial"/>
          <w:noProof/>
          <w:color w:val="auto"/>
        </w:rPr>
        <w:t xml:space="preserve"> </w:t>
      </w:r>
      <w:r w:rsidR="008664BA" w:rsidRPr="000B403A">
        <w:rPr>
          <w:rFonts w:cs="Arial"/>
          <w:noProof/>
          <w:color w:val="auto"/>
        </w:rPr>
        <w:t>PLASTIC</w:t>
      </w:r>
    </w:p>
    <w:p w14:paraId="1F7B19DC" w14:textId="72A82A44" w:rsidR="00965990" w:rsidRPr="000B403A" w:rsidRDefault="00965990" w:rsidP="00736877">
      <w:pPr>
        <w:jc w:val="center"/>
        <w:rPr>
          <w:rFonts w:cs="Arial"/>
          <w:b/>
          <w:bCs/>
          <w:szCs w:val="24"/>
        </w:rPr>
      </w:pPr>
      <w:r w:rsidRPr="000B403A">
        <w:rPr>
          <w:rFonts w:cs="Arial"/>
          <w:b/>
          <w:bCs/>
          <w:szCs w:val="24"/>
        </w:rPr>
        <w:t>CHAPTER 26</w:t>
      </w:r>
      <w:r w:rsidR="0059244A">
        <w:rPr>
          <w:rFonts w:cs="Arial"/>
          <w:b/>
          <w:bCs/>
          <w:szCs w:val="24"/>
        </w:rPr>
        <w:br/>
      </w:r>
      <w:r w:rsidRPr="000B403A">
        <w:rPr>
          <w:rFonts w:cs="Arial"/>
          <w:b/>
          <w:bCs/>
          <w:szCs w:val="24"/>
        </w:rPr>
        <w:t>PLASTIC</w:t>
      </w:r>
    </w:p>
    <w:p w14:paraId="4015EBAD" w14:textId="4C89E3DF" w:rsidR="00C8353E" w:rsidRPr="000B403A" w:rsidRDefault="00C8353E" w:rsidP="00736877">
      <w:pPr>
        <w:spacing w:after="240"/>
        <w:jc w:val="center"/>
        <w:rPr>
          <w:rFonts w:eastAsia="Arial" w:cs="Arial"/>
          <w:noProof/>
          <w:szCs w:val="24"/>
        </w:rPr>
      </w:pPr>
      <w:r w:rsidRPr="000B403A">
        <w:rPr>
          <w:rFonts w:eastAsia="Arial" w:cs="Arial"/>
          <w:noProof/>
          <w:szCs w:val="24"/>
          <w:highlight w:val="lightGray"/>
        </w:rPr>
        <w:t xml:space="preserve">Adopt Chapter 26 of the 2024 IBC as Chapter </w:t>
      </w:r>
      <w:r w:rsidR="004028A8" w:rsidRPr="000B403A">
        <w:rPr>
          <w:rFonts w:eastAsia="Arial" w:cs="Arial"/>
          <w:noProof/>
          <w:szCs w:val="24"/>
          <w:highlight w:val="lightGray"/>
        </w:rPr>
        <w:t>26</w:t>
      </w:r>
      <w:r w:rsidRPr="000B403A">
        <w:rPr>
          <w:rFonts w:eastAsia="Arial" w:cs="Arial"/>
          <w:noProof/>
          <w:szCs w:val="24"/>
          <w:highlight w:val="lightGray"/>
        </w:rPr>
        <w:t xml:space="preserve"> of the 2025 CBC as amended below.  All existing California amendments that are not revised below shall continue without change.</w:t>
      </w:r>
    </w:p>
    <w:p w14:paraId="5BAB0213" w14:textId="669FA313" w:rsidR="00EA1922" w:rsidRPr="000B403A" w:rsidRDefault="00EA1922" w:rsidP="00EA1922">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2601 – GENERAL</w:t>
      </w:r>
    </w:p>
    <w:p w14:paraId="78683D98" w14:textId="31573BBE" w:rsidR="00950DCD" w:rsidRPr="000B403A" w:rsidRDefault="00950DCD" w:rsidP="00950DCD">
      <w:pPr>
        <w:widowControl/>
        <w:autoSpaceDE w:val="0"/>
        <w:autoSpaceDN w:val="0"/>
        <w:adjustRightInd w:val="0"/>
        <w:rPr>
          <w:rFonts w:eastAsia="SourceSansPro-Bold" w:cs="Arial"/>
          <w:snapToGrid/>
          <w:szCs w:val="24"/>
        </w:rPr>
      </w:pPr>
      <w:r w:rsidRPr="000B403A">
        <w:rPr>
          <w:rFonts w:eastAsia="SourceSansPro-Bold" w:cs="Arial"/>
          <w:b/>
          <w:bCs/>
          <w:snapToGrid/>
          <w:szCs w:val="24"/>
        </w:rPr>
        <w:lastRenderedPageBreak/>
        <w:t xml:space="preserve">2601.1 Scope. </w:t>
      </w:r>
      <w:r w:rsidRPr="000B403A">
        <w:rPr>
          <w:rFonts w:eastAsia="SourceSansPro-Bold" w:cs="Arial"/>
          <w:snapToGrid/>
          <w:szCs w:val="24"/>
        </w:rPr>
        <w:t xml:space="preserve">These provisions shall govern </w:t>
      </w:r>
      <w:r w:rsidR="003D51F8" w:rsidRPr="000B403A">
        <w:rPr>
          <w:rFonts w:eastAsia="SourceSansPro-Bold" w:cs="Arial"/>
          <w:snapToGrid/>
          <w:szCs w:val="24"/>
        </w:rPr>
        <w:t>…</w:t>
      </w:r>
    </w:p>
    <w:p w14:paraId="491F8A0D" w14:textId="260EAD64" w:rsidR="00950DCD" w:rsidRPr="000B403A" w:rsidRDefault="00950DCD" w:rsidP="001D4F69">
      <w:pPr>
        <w:widowControl/>
        <w:autoSpaceDE w:val="0"/>
        <w:autoSpaceDN w:val="0"/>
        <w:adjustRightInd w:val="0"/>
        <w:ind w:left="360"/>
        <w:rPr>
          <w:rFonts w:cs="Arial"/>
          <w:i/>
          <w:iCs/>
          <w:strike/>
          <w:snapToGrid/>
          <w:szCs w:val="24"/>
        </w:rPr>
      </w:pPr>
      <w:r w:rsidRPr="000B403A">
        <w:rPr>
          <w:rFonts w:cs="Arial"/>
          <w:b/>
          <w:bCs/>
          <w:i/>
          <w:iCs/>
          <w:strike/>
          <w:snapToGrid/>
          <w:szCs w:val="24"/>
        </w:rPr>
        <w:t>2601.1.1 Application. [</w:t>
      </w:r>
      <w:r w:rsidR="0079397C" w:rsidRPr="000B403A">
        <w:rPr>
          <w:rFonts w:cs="Arial"/>
          <w:b/>
          <w:bCs/>
          <w:i/>
          <w:iCs/>
          <w:strike/>
          <w:snapToGrid/>
          <w:szCs w:val="24"/>
        </w:rPr>
        <w:t>DSA-SS, DSA-SS/CC</w:t>
      </w:r>
      <w:r w:rsidRPr="000B403A">
        <w:rPr>
          <w:rFonts w:cs="Arial"/>
          <w:b/>
          <w:bCs/>
          <w:i/>
          <w:iCs/>
          <w:strike/>
          <w:snapToGrid/>
          <w:szCs w:val="24"/>
        </w:rPr>
        <w:t xml:space="preserve">] </w:t>
      </w:r>
      <w:r w:rsidRPr="000B403A">
        <w:rPr>
          <w:rFonts w:cs="Arial"/>
          <w:i/>
          <w:iCs/>
          <w:strike/>
          <w:snapToGrid/>
          <w:szCs w:val="24"/>
        </w:rPr>
        <w:t>The scope of application of Chapter 26 is as follows:</w:t>
      </w:r>
    </w:p>
    <w:p w14:paraId="3DA4F029" w14:textId="177807FB" w:rsidR="00A27244" w:rsidRPr="000B403A" w:rsidRDefault="00F96B8F" w:rsidP="00B40A7D">
      <w:pPr>
        <w:pStyle w:val="ListParagraph"/>
        <w:widowControl/>
        <w:numPr>
          <w:ilvl w:val="0"/>
          <w:numId w:val="111"/>
        </w:numPr>
        <w:autoSpaceDE w:val="0"/>
        <w:autoSpaceDN w:val="0"/>
        <w:adjustRightInd w:val="0"/>
        <w:contextualSpacing w:val="0"/>
        <w:rPr>
          <w:rFonts w:cs="Arial"/>
          <w:b/>
          <w:bCs/>
          <w:i/>
          <w:iCs/>
          <w:strike/>
          <w:snapToGrid/>
          <w:szCs w:val="24"/>
        </w:rPr>
      </w:pPr>
      <w:r w:rsidRPr="000B403A">
        <w:rPr>
          <w:rFonts w:cs="Arial"/>
          <w:snapToGrid/>
          <w:szCs w:val="24"/>
          <w:highlight w:val="lightGray"/>
        </w:rPr>
        <w:t>(Reserved for OSHPD)</w:t>
      </w:r>
    </w:p>
    <w:p w14:paraId="0F170B26" w14:textId="73727410" w:rsidR="00FB1502" w:rsidRPr="000B403A" w:rsidRDefault="00BE7286" w:rsidP="00B40A7D">
      <w:pPr>
        <w:pStyle w:val="ListParagraph"/>
        <w:widowControl/>
        <w:numPr>
          <w:ilvl w:val="0"/>
          <w:numId w:val="111"/>
        </w:numPr>
        <w:autoSpaceDE w:val="0"/>
        <w:autoSpaceDN w:val="0"/>
        <w:adjustRightInd w:val="0"/>
        <w:contextualSpacing w:val="0"/>
        <w:rPr>
          <w:rFonts w:cs="Arial"/>
          <w:i/>
          <w:iCs/>
          <w:strike/>
          <w:snapToGrid/>
          <w:szCs w:val="24"/>
        </w:rPr>
      </w:pPr>
      <w:r w:rsidRPr="000B403A">
        <w:rPr>
          <w:rFonts w:cs="Arial"/>
          <w:i/>
          <w:iCs/>
          <w:strike/>
          <w:snapToGrid/>
          <w:szCs w:val="24"/>
        </w:rPr>
        <w:t>Structures regulated by the Division of the State</w:t>
      </w:r>
      <w:r w:rsidR="00BE776E" w:rsidRPr="000B403A">
        <w:rPr>
          <w:rFonts w:cs="Arial"/>
          <w:i/>
          <w:iCs/>
          <w:strike/>
          <w:snapToGrid/>
          <w:szCs w:val="24"/>
        </w:rPr>
        <w:t xml:space="preserve"> </w:t>
      </w:r>
      <w:r w:rsidRPr="000B403A">
        <w:rPr>
          <w:rFonts w:cs="Arial"/>
          <w:i/>
          <w:iCs/>
          <w:strike/>
          <w:snapToGrid/>
          <w:szCs w:val="24"/>
        </w:rPr>
        <w:t>Architect—Structural Safety, which include those</w:t>
      </w:r>
      <w:r w:rsidR="00BE776E" w:rsidRPr="000B403A">
        <w:rPr>
          <w:rFonts w:cs="Arial"/>
          <w:i/>
          <w:iCs/>
          <w:strike/>
          <w:snapToGrid/>
          <w:szCs w:val="24"/>
        </w:rPr>
        <w:t xml:space="preserve"> </w:t>
      </w:r>
      <w:r w:rsidRPr="000B403A">
        <w:rPr>
          <w:rFonts w:cs="Arial"/>
          <w:i/>
          <w:iCs/>
          <w:strike/>
          <w:snapToGrid/>
          <w:szCs w:val="24"/>
        </w:rPr>
        <w:t>applications listed in Section 1.9.2.1 (DSA-SS) and</w:t>
      </w:r>
      <w:r w:rsidR="00BE776E" w:rsidRPr="000B403A">
        <w:rPr>
          <w:rFonts w:cs="Arial"/>
          <w:i/>
          <w:iCs/>
          <w:strike/>
          <w:snapToGrid/>
          <w:szCs w:val="24"/>
        </w:rPr>
        <w:t xml:space="preserve"> </w:t>
      </w:r>
      <w:r w:rsidRPr="000B403A">
        <w:rPr>
          <w:rFonts w:cs="Arial"/>
          <w:i/>
          <w:iCs/>
          <w:strike/>
          <w:snapToGrid/>
          <w:szCs w:val="24"/>
        </w:rPr>
        <w:t>1.9.2.2 (DSA-SS/CC). These applications include</w:t>
      </w:r>
      <w:r w:rsidR="00BE776E" w:rsidRPr="000B403A">
        <w:rPr>
          <w:rFonts w:cs="Arial"/>
          <w:i/>
          <w:iCs/>
          <w:strike/>
          <w:snapToGrid/>
          <w:szCs w:val="24"/>
        </w:rPr>
        <w:t xml:space="preserve"> </w:t>
      </w:r>
      <w:r w:rsidRPr="000B403A">
        <w:rPr>
          <w:rFonts w:cs="Arial"/>
          <w:i/>
          <w:iCs/>
          <w:strike/>
          <w:snapToGrid/>
          <w:szCs w:val="24"/>
        </w:rPr>
        <w:t>public elementary and secondary schools, community</w:t>
      </w:r>
      <w:r w:rsidR="00BE776E" w:rsidRPr="000B403A">
        <w:rPr>
          <w:rFonts w:cs="Arial"/>
          <w:i/>
          <w:iCs/>
          <w:strike/>
          <w:snapToGrid/>
          <w:szCs w:val="24"/>
        </w:rPr>
        <w:t xml:space="preserve"> </w:t>
      </w:r>
      <w:r w:rsidRPr="000B403A">
        <w:rPr>
          <w:rFonts w:cs="Arial"/>
          <w:i/>
          <w:iCs/>
          <w:strike/>
          <w:snapToGrid/>
          <w:szCs w:val="24"/>
        </w:rPr>
        <w:t>colleges and state-owned or state-leased essential</w:t>
      </w:r>
      <w:r w:rsidR="00BE776E" w:rsidRPr="000B403A">
        <w:rPr>
          <w:rFonts w:cs="Arial"/>
          <w:i/>
          <w:iCs/>
          <w:strike/>
          <w:snapToGrid/>
          <w:szCs w:val="24"/>
        </w:rPr>
        <w:t xml:space="preserve"> </w:t>
      </w:r>
      <w:r w:rsidRPr="000B403A">
        <w:rPr>
          <w:rFonts w:cs="Arial"/>
          <w:i/>
          <w:iCs/>
          <w:strike/>
          <w:snapToGrid/>
          <w:szCs w:val="24"/>
        </w:rPr>
        <w:t>services buildings</w:t>
      </w:r>
    </w:p>
    <w:p w14:paraId="4BDFA16D" w14:textId="1C45EAF5" w:rsidR="00950DCD" w:rsidRPr="000B403A" w:rsidRDefault="00950DCD" w:rsidP="001D4F69">
      <w:pPr>
        <w:widowControl/>
        <w:autoSpaceDE w:val="0"/>
        <w:autoSpaceDN w:val="0"/>
        <w:adjustRightInd w:val="0"/>
        <w:ind w:left="360"/>
        <w:rPr>
          <w:rFonts w:cs="Arial"/>
          <w:b/>
          <w:bCs/>
          <w:i/>
          <w:iCs/>
          <w:strike/>
          <w:snapToGrid/>
          <w:szCs w:val="24"/>
        </w:rPr>
      </w:pPr>
      <w:r w:rsidRPr="000B403A">
        <w:rPr>
          <w:rFonts w:cs="Arial"/>
          <w:b/>
          <w:bCs/>
          <w:i/>
          <w:iCs/>
          <w:strike/>
          <w:snapToGrid/>
          <w:szCs w:val="24"/>
        </w:rPr>
        <w:t>2601.1.2 Amendments in this chapter. [</w:t>
      </w:r>
      <w:r w:rsidR="008420BF" w:rsidRPr="000B403A">
        <w:rPr>
          <w:rFonts w:cs="Arial"/>
          <w:b/>
          <w:bCs/>
          <w:i/>
          <w:iCs/>
          <w:strike/>
          <w:snapToGrid/>
          <w:szCs w:val="24"/>
        </w:rPr>
        <w:t>DSA-SS, DSA-SS/CC</w:t>
      </w:r>
      <w:r w:rsidRPr="000B403A">
        <w:rPr>
          <w:rFonts w:cs="Arial"/>
          <w:b/>
          <w:bCs/>
          <w:i/>
          <w:iCs/>
          <w:strike/>
          <w:snapToGrid/>
          <w:szCs w:val="24"/>
        </w:rPr>
        <w:t xml:space="preserve">] </w:t>
      </w:r>
      <w:r w:rsidR="008420BF" w:rsidRPr="000B403A">
        <w:rPr>
          <w:rFonts w:cs="Arial"/>
          <w:i/>
          <w:iCs/>
          <w:strike/>
          <w:snapToGrid/>
          <w:szCs w:val="24"/>
        </w:rPr>
        <w:t>DSA-SS and DSA-SS/CC</w:t>
      </w:r>
      <w:r w:rsidRPr="000B403A">
        <w:rPr>
          <w:rFonts w:cs="Arial"/>
          <w:b/>
          <w:bCs/>
          <w:i/>
          <w:iCs/>
          <w:strike/>
          <w:snapToGrid/>
          <w:szCs w:val="24"/>
        </w:rPr>
        <w:t xml:space="preserve"> </w:t>
      </w:r>
      <w:r w:rsidRPr="000B403A">
        <w:rPr>
          <w:rFonts w:cs="Arial"/>
          <w:i/>
          <w:iCs/>
          <w:strike/>
          <w:snapToGrid/>
          <w:szCs w:val="24"/>
        </w:rPr>
        <w:t>adopt this chapter and all amendments.</w:t>
      </w:r>
    </w:p>
    <w:p w14:paraId="5D40B307" w14:textId="77777777" w:rsidR="00950DCD" w:rsidRPr="000B403A" w:rsidRDefault="00950DCD" w:rsidP="001D4F69">
      <w:pPr>
        <w:widowControl/>
        <w:autoSpaceDE w:val="0"/>
        <w:autoSpaceDN w:val="0"/>
        <w:adjustRightInd w:val="0"/>
        <w:ind w:left="720"/>
        <w:rPr>
          <w:rFonts w:cs="Arial"/>
          <w:i/>
          <w:iCs/>
          <w:strike/>
          <w:snapToGrid/>
          <w:szCs w:val="24"/>
        </w:rPr>
      </w:pPr>
      <w:r w:rsidRPr="000B403A">
        <w:rPr>
          <w:rFonts w:cs="Arial"/>
          <w:b/>
          <w:bCs/>
          <w:i/>
          <w:iCs/>
          <w:strike/>
          <w:snapToGrid/>
          <w:szCs w:val="24"/>
        </w:rPr>
        <w:t xml:space="preserve">Exception: </w:t>
      </w:r>
      <w:r w:rsidRPr="000B403A">
        <w:rPr>
          <w:rFonts w:cs="Arial"/>
          <w:i/>
          <w:iCs/>
          <w:strike/>
          <w:snapToGrid/>
          <w:szCs w:val="24"/>
        </w:rPr>
        <w:t>Amendments adopted by only one agency appear in this chapter preceded with the appropriate acronym of the adopting agency, as follows:</w:t>
      </w:r>
    </w:p>
    <w:p w14:paraId="16210AFB" w14:textId="7F3666BB" w:rsidR="00950DCD" w:rsidRPr="000B403A" w:rsidRDefault="008420BF" w:rsidP="00B40A7D">
      <w:pPr>
        <w:pStyle w:val="ListParagraph"/>
        <w:widowControl/>
        <w:numPr>
          <w:ilvl w:val="1"/>
          <w:numId w:val="96"/>
        </w:numPr>
        <w:autoSpaceDE w:val="0"/>
        <w:autoSpaceDN w:val="0"/>
        <w:adjustRightInd w:val="0"/>
        <w:ind w:left="1440"/>
        <w:contextualSpacing w:val="0"/>
        <w:rPr>
          <w:rFonts w:cs="Arial"/>
          <w:i/>
          <w:iCs/>
          <w:snapToGrid/>
          <w:szCs w:val="24"/>
        </w:rPr>
      </w:pPr>
      <w:r w:rsidRPr="000B403A">
        <w:rPr>
          <w:rFonts w:cs="Arial"/>
          <w:snapToGrid/>
          <w:szCs w:val="24"/>
          <w:highlight w:val="lightGray"/>
        </w:rPr>
        <w:t>(Reserved for OSHPD)</w:t>
      </w:r>
    </w:p>
    <w:p w14:paraId="3C7DD59F" w14:textId="1314A8E6" w:rsidR="00DC1778" w:rsidRPr="000B403A" w:rsidRDefault="004C62E1" w:rsidP="00B40A7D">
      <w:pPr>
        <w:pStyle w:val="ListParagraph"/>
        <w:widowControl/>
        <w:numPr>
          <w:ilvl w:val="1"/>
          <w:numId w:val="96"/>
        </w:numPr>
        <w:autoSpaceDE w:val="0"/>
        <w:autoSpaceDN w:val="0"/>
        <w:adjustRightInd w:val="0"/>
        <w:ind w:left="1440"/>
        <w:contextualSpacing w:val="0"/>
        <w:rPr>
          <w:rFonts w:cs="Arial"/>
          <w:i/>
          <w:iCs/>
          <w:strike/>
          <w:snapToGrid/>
          <w:szCs w:val="24"/>
        </w:rPr>
      </w:pPr>
      <w:r w:rsidRPr="000B403A">
        <w:rPr>
          <w:rFonts w:cs="Arial"/>
          <w:i/>
          <w:iCs/>
          <w:strike/>
          <w:snapToGrid/>
          <w:szCs w:val="24"/>
        </w:rPr>
        <w:t>Division of the State Architect - Structural Safety:</w:t>
      </w:r>
    </w:p>
    <w:p w14:paraId="29F51CC3" w14:textId="68AE2CFB" w:rsidR="00C97425" w:rsidRPr="000B403A" w:rsidRDefault="00C97425" w:rsidP="001D4F69">
      <w:pPr>
        <w:pStyle w:val="ListParagraph"/>
        <w:widowControl/>
        <w:autoSpaceDE w:val="0"/>
        <w:autoSpaceDN w:val="0"/>
        <w:adjustRightInd w:val="0"/>
        <w:ind w:left="1800"/>
        <w:contextualSpacing w:val="0"/>
        <w:rPr>
          <w:rFonts w:cs="Arial"/>
          <w:i/>
          <w:iCs/>
          <w:strike/>
          <w:snapToGrid/>
          <w:szCs w:val="24"/>
        </w:rPr>
      </w:pPr>
      <w:r w:rsidRPr="000B403A">
        <w:rPr>
          <w:rFonts w:cs="Arial"/>
          <w:b/>
          <w:bCs/>
          <w:i/>
          <w:iCs/>
          <w:strike/>
          <w:snapToGrid/>
          <w:szCs w:val="24"/>
        </w:rPr>
        <w:t>[DSA-SS]</w:t>
      </w:r>
      <w:r w:rsidRPr="000B403A">
        <w:rPr>
          <w:rFonts w:cs="Arial"/>
          <w:i/>
          <w:iCs/>
          <w:strike/>
          <w:snapToGrid/>
          <w:szCs w:val="24"/>
        </w:rPr>
        <w:t xml:space="preserve"> - For applications listed in Section</w:t>
      </w:r>
      <w:r w:rsidR="00E86F5D" w:rsidRPr="000B403A">
        <w:rPr>
          <w:rFonts w:cs="Arial"/>
          <w:i/>
          <w:iCs/>
          <w:strike/>
          <w:snapToGrid/>
          <w:szCs w:val="24"/>
        </w:rPr>
        <w:t xml:space="preserve"> </w:t>
      </w:r>
      <w:r w:rsidRPr="000B403A">
        <w:rPr>
          <w:rFonts w:cs="Arial"/>
          <w:i/>
          <w:iCs/>
          <w:strike/>
          <w:snapToGrid/>
          <w:szCs w:val="24"/>
        </w:rPr>
        <w:t>1.9.2.1.</w:t>
      </w:r>
    </w:p>
    <w:p w14:paraId="75C67C9D" w14:textId="4C805ADD" w:rsidR="004C62E1" w:rsidRPr="000B403A" w:rsidRDefault="00C97425" w:rsidP="001D4F69">
      <w:pPr>
        <w:pStyle w:val="ListParagraph"/>
        <w:widowControl/>
        <w:autoSpaceDE w:val="0"/>
        <w:autoSpaceDN w:val="0"/>
        <w:adjustRightInd w:val="0"/>
        <w:ind w:left="1800"/>
        <w:contextualSpacing w:val="0"/>
        <w:rPr>
          <w:rFonts w:cs="Arial"/>
          <w:i/>
          <w:iCs/>
          <w:strike/>
          <w:snapToGrid/>
          <w:szCs w:val="24"/>
        </w:rPr>
      </w:pPr>
      <w:r w:rsidRPr="000B403A">
        <w:rPr>
          <w:rFonts w:cs="Arial"/>
          <w:b/>
          <w:bCs/>
          <w:i/>
          <w:iCs/>
          <w:strike/>
          <w:snapToGrid/>
          <w:szCs w:val="24"/>
        </w:rPr>
        <w:t>[DSA-SS/CC]</w:t>
      </w:r>
      <w:r w:rsidRPr="000B403A">
        <w:rPr>
          <w:rFonts w:cs="Arial"/>
          <w:i/>
          <w:iCs/>
          <w:strike/>
          <w:snapToGrid/>
          <w:szCs w:val="24"/>
        </w:rPr>
        <w:t xml:space="preserve"> - For applications listed in</w:t>
      </w:r>
      <w:r w:rsidR="00E86F5D" w:rsidRPr="000B403A">
        <w:rPr>
          <w:rFonts w:cs="Arial"/>
          <w:i/>
          <w:iCs/>
          <w:strike/>
          <w:snapToGrid/>
          <w:szCs w:val="24"/>
        </w:rPr>
        <w:t xml:space="preserve"> </w:t>
      </w:r>
      <w:r w:rsidRPr="000B403A">
        <w:rPr>
          <w:rFonts w:cs="Arial"/>
          <w:i/>
          <w:iCs/>
          <w:strike/>
          <w:snapToGrid/>
          <w:szCs w:val="24"/>
        </w:rPr>
        <w:t>Section 1.9.2.2.</w:t>
      </w:r>
    </w:p>
    <w:p w14:paraId="33084743" w14:textId="5197DBFF" w:rsidR="00CF5E97" w:rsidRPr="000B403A" w:rsidRDefault="00CF5E97" w:rsidP="00736877">
      <w:pPr>
        <w:widowControl/>
        <w:autoSpaceDE w:val="0"/>
        <w:autoSpaceDN w:val="0"/>
        <w:adjustRightInd w:val="0"/>
        <w:rPr>
          <w:rFonts w:cs="Arial"/>
          <w:snapToGrid/>
          <w:szCs w:val="24"/>
        </w:rPr>
      </w:pPr>
      <w:r w:rsidRPr="000B403A">
        <w:rPr>
          <w:rFonts w:cs="Arial"/>
          <w:snapToGrid/>
          <w:szCs w:val="24"/>
        </w:rPr>
        <w:t>…</w:t>
      </w:r>
    </w:p>
    <w:p w14:paraId="34E05AAB" w14:textId="44E0DE26" w:rsidR="0018146E" w:rsidRPr="000B403A" w:rsidRDefault="0018146E" w:rsidP="0018146E">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 xml:space="preserve">SECTION 2603 – </w:t>
      </w:r>
      <w:r w:rsidR="00050973" w:rsidRPr="000B403A">
        <w:rPr>
          <w:rFonts w:eastAsia="SourceSansPro-Bold" w:cs="Arial"/>
          <w:b/>
          <w:bCs/>
          <w:snapToGrid/>
          <w:szCs w:val="24"/>
        </w:rPr>
        <w:t>FOAM PLASTIC INSULATION</w:t>
      </w:r>
    </w:p>
    <w:p w14:paraId="3AD32240" w14:textId="77777777" w:rsidR="00D640D6" w:rsidRPr="000B403A" w:rsidRDefault="00D640D6" w:rsidP="00D640D6">
      <w:pPr>
        <w:widowControl/>
        <w:autoSpaceDE w:val="0"/>
        <w:autoSpaceDN w:val="0"/>
        <w:adjustRightInd w:val="0"/>
        <w:rPr>
          <w:rFonts w:eastAsia="SourceSansPro-It" w:cs="Arial"/>
          <w:iCs/>
          <w:snapToGrid/>
          <w:szCs w:val="24"/>
        </w:rPr>
      </w:pPr>
      <w:r w:rsidRPr="000B403A">
        <w:rPr>
          <w:rFonts w:eastAsia="SourceSansPro-Bold" w:cs="Arial"/>
          <w:b/>
          <w:bCs/>
          <w:snapToGrid/>
          <w:szCs w:val="24"/>
        </w:rPr>
        <w:t xml:space="preserve">2603.1 General. </w:t>
      </w:r>
      <w:r w:rsidRPr="000B403A">
        <w:rPr>
          <w:rFonts w:eastAsia="SourceSansPro-Bold" w:cs="Arial"/>
          <w:snapToGrid/>
          <w:szCs w:val="24"/>
        </w:rPr>
        <w:t xml:space="preserve">The provisions of this section shall govern the requirements and uses of </w:t>
      </w:r>
      <w:r w:rsidRPr="000B403A">
        <w:rPr>
          <w:rFonts w:eastAsia="SourceSansPro-It" w:cs="Arial"/>
          <w:iCs/>
          <w:snapToGrid/>
          <w:szCs w:val="24"/>
        </w:rPr>
        <w:t xml:space="preserve">foam plastic insulation </w:t>
      </w:r>
      <w:r w:rsidRPr="000B403A">
        <w:rPr>
          <w:rFonts w:eastAsia="SourceSansPro-Bold" w:cs="Arial"/>
          <w:snapToGrid/>
          <w:szCs w:val="24"/>
        </w:rPr>
        <w:t xml:space="preserve">in </w:t>
      </w:r>
      <w:r w:rsidRPr="000B403A">
        <w:rPr>
          <w:rFonts w:eastAsia="SourceSansPro-It" w:cs="Arial"/>
          <w:iCs/>
          <w:snapToGrid/>
          <w:szCs w:val="24"/>
        </w:rPr>
        <w:t xml:space="preserve">buildings </w:t>
      </w:r>
      <w:r w:rsidRPr="000B403A">
        <w:rPr>
          <w:rFonts w:eastAsia="SourceSansPro-Bold" w:cs="Arial"/>
          <w:snapToGrid/>
          <w:szCs w:val="24"/>
        </w:rPr>
        <w:t xml:space="preserve">and </w:t>
      </w:r>
      <w:r w:rsidRPr="000B403A">
        <w:rPr>
          <w:rFonts w:eastAsia="SourceSansPro-It" w:cs="Arial"/>
          <w:iCs/>
          <w:snapToGrid/>
          <w:szCs w:val="24"/>
        </w:rPr>
        <w:t>structures</w:t>
      </w:r>
      <w:r w:rsidRPr="000B403A">
        <w:rPr>
          <w:rFonts w:eastAsia="SourceSansPro-Bold" w:cs="Arial"/>
          <w:snapToGrid/>
          <w:szCs w:val="24"/>
        </w:rPr>
        <w:t>.</w:t>
      </w:r>
    </w:p>
    <w:p w14:paraId="665DEAFB" w14:textId="77777777" w:rsidR="0018146E" w:rsidRPr="000B403A" w:rsidRDefault="0018146E" w:rsidP="0018146E">
      <w:pPr>
        <w:widowControl/>
        <w:autoSpaceDE w:val="0"/>
        <w:autoSpaceDN w:val="0"/>
        <w:adjustRightInd w:val="0"/>
        <w:rPr>
          <w:rFonts w:cs="Arial"/>
          <w:snapToGrid/>
          <w:szCs w:val="24"/>
        </w:rPr>
      </w:pPr>
      <w:r w:rsidRPr="000B403A">
        <w:rPr>
          <w:rFonts w:cs="Arial"/>
          <w:snapToGrid/>
          <w:szCs w:val="24"/>
        </w:rPr>
        <w:t>…</w:t>
      </w:r>
    </w:p>
    <w:p w14:paraId="44FBBE54" w14:textId="0F326B89" w:rsidR="00073367" w:rsidRPr="000B403A" w:rsidRDefault="00FB5A5F" w:rsidP="00736877">
      <w:pPr>
        <w:widowControl/>
        <w:autoSpaceDE w:val="0"/>
        <w:autoSpaceDN w:val="0"/>
        <w:adjustRightInd w:val="0"/>
        <w:rPr>
          <w:rFonts w:cs="Arial"/>
          <w:b/>
          <w:bCs/>
          <w:i/>
          <w:iCs/>
          <w:strike/>
          <w:snapToGrid/>
          <w:szCs w:val="24"/>
        </w:rPr>
      </w:pPr>
      <w:r w:rsidRPr="000B403A">
        <w:rPr>
          <w:rFonts w:cs="Arial"/>
          <w:snapToGrid/>
          <w:szCs w:val="24"/>
          <w:highlight w:val="lightGray"/>
        </w:rPr>
        <w:t>(</w:t>
      </w:r>
      <w:r w:rsidR="00D105CA" w:rsidRPr="000B403A">
        <w:rPr>
          <w:rFonts w:cs="Arial"/>
          <w:snapToGrid/>
          <w:szCs w:val="24"/>
          <w:highlight w:val="lightGray"/>
        </w:rPr>
        <w:t>discontinue amendment in new location</w:t>
      </w:r>
      <w:r w:rsidRPr="000B403A">
        <w:rPr>
          <w:rFonts w:cs="Arial"/>
          <w:snapToGrid/>
          <w:szCs w:val="24"/>
          <w:highlight w:val="lightGray"/>
        </w:rPr>
        <w:t xml:space="preserve"> 1404.5.1.1)</w:t>
      </w:r>
      <w:r w:rsidRPr="000B403A">
        <w:rPr>
          <w:rFonts w:cs="Arial"/>
          <w:snapToGrid/>
          <w:szCs w:val="24"/>
        </w:rPr>
        <w:t xml:space="preserve"> </w:t>
      </w:r>
      <w:r w:rsidR="00073367" w:rsidRPr="000B403A">
        <w:rPr>
          <w:rFonts w:cs="Arial"/>
          <w:b/>
          <w:bCs/>
          <w:i/>
          <w:iCs/>
          <w:strike/>
          <w:snapToGrid/>
          <w:szCs w:val="24"/>
        </w:rPr>
        <w:t>2603.11.1 Additional requirements. [</w:t>
      </w:r>
      <w:r w:rsidR="00073367" w:rsidRPr="000B403A">
        <w:rPr>
          <w:rFonts w:cs="Arial"/>
          <w:b/>
          <w:bCs/>
          <w:i/>
          <w:iCs/>
          <w:strike/>
          <w:szCs w:val="24"/>
        </w:rPr>
        <w:t>DSA-SS. DSA-SS/CC</w:t>
      </w:r>
      <w:r w:rsidR="00073367" w:rsidRPr="000B403A">
        <w:rPr>
          <w:rFonts w:cs="Arial"/>
          <w:b/>
          <w:bCs/>
          <w:i/>
          <w:iCs/>
          <w:strike/>
          <w:snapToGrid/>
          <w:szCs w:val="24"/>
        </w:rPr>
        <w:t xml:space="preserve">] </w:t>
      </w:r>
      <w:r w:rsidR="00073367" w:rsidRPr="000B403A">
        <w:rPr>
          <w:rFonts w:cs="Arial"/>
          <w:i/>
          <w:iCs/>
          <w:strike/>
          <w:snapToGrid/>
          <w:szCs w:val="24"/>
        </w:rPr>
        <w:t>In addition to the requirements</w:t>
      </w:r>
      <w:r w:rsidR="00073367" w:rsidRPr="000B403A">
        <w:rPr>
          <w:rFonts w:cs="Arial"/>
          <w:b/>
          <w:bCs/>
          <w:i/>
          <w:iCs/>
          <w:strike/>
          <w:snapToGrid/>
          <w:szCs w:val="24"/>
        </w:rPr>
        <w:t xml:space="preserve"> </w:t>
      </w:r>
      <w:r w:rsidR="00073367" w:rsidRPr="000B403A">
        <w:rPr>
          <w:rFonts w:cs="Arial"/>
          <w:i/>
          <w:iCs/>
          <w:strike/>
          <w:snapToGrid/>
          <w:szCs w:val="24"/>
        </w:rPr>
        <w:t>of Section 2603.11, cladding and foam sheathing supports and attachments shall be designed and submitted</w:t>
      </w:r>
      <w:r w:rsidR="00073367" w:rsidRPr="000B403A">
        <w:rPr>
          <w:rFonts w:cs="Arial"/>
          <w:b/>
          <w:bCs/>
          <w:i/>
          <w:iCs/>
          <w:strike/>
          <w:snapToGrid/>
          <w:szCs w:val="24"/>
        </w:rPr>
        <w:t xml:space="preserve"> </w:t>
      </w:r>
      <w:r w:rsidR="00073367" w:rsidRPr="000B403A">
        <w:rPr>
          <w:rFonts w:cs="Arial"/>
          <w:i/>
          <w:iCs/>
          <w:strike/>
          <w:snapToGrid/>
          <w:szCs w:val="24"/>
        </w:rPr>
        <w:t>to the enforcement agency for approval.</w:t>
      </w:r>
    </w:p>
    <w:p w14:paraId="08C17F0D" w14:textId="77777777" w:rsidR="00073367" w:rsidRPr="000B403A" w:rsidRDefault="00073367" w:rsidP="00736877">
      <w:pPr>
        <w:widowControl/>
        <w:autoSpaceDE w:val="0"/>
        <w:autoSpaceDN w:val="0"/>
        <w:adjustRightInd w:val="0"/>
        <w:rPr>
          <w:rFonts w:cs="Arial"/>
          <w:szCs w:val="24"/>
        </w:rPr>
      </w:pPr>
      <w:r w:rsidRPr="000B403A">
        <w:rPr>
          <w:rFonts w:cs="Arial"/>
          <w:szCs w:val="24"/>
        </w:rPr>
        <w:t>…</w:t>
      </w:r>
    </w:p>
    <w:p w14:paraId="0233C3BC" w14:textId="17EF977B" w:rsidR="00073367" w:rsidRPr="000B403A" w:rsidRDefault="00FB5A5F" w:rsidP="00736877">
      <w:pPr>
        <w:widowControl/>
        <w:autoSpaceDE w:val="0"/>
        <w:autoSpaceDN w:val="0"/>
        <w:adjustRightInd w:val="0"/>
        <w:rPr>
          <w:rFonts w:cs="Arial"/>
          <w:b/>
          <w:bCs/>
          <w:i/>
          <w:iCs/>
          <w:strike/>
          <w:snapToGrid/>
          <w:szCs w:val="24"/>
        </w:rPr>
      </w:pPr>
      <w:r w:rsidRPr="000B403A">
        <w:rPr>
          <w:rFonts w:cs="Arial"/>
          <w:snapToGrid/>
          <w:szCs w:val="24"/>
          <w:highlight w:val="lightGray"/>
        </w:rPr>
        <w:t>(</w:t>
      </w:r>
      <w:r w:rsidR="00D105CA" w:rsidRPr="000B403A">
        <w:rPr>
          <w:rFonts w:cs="Arial"/>
          <w:snapToGrid/>
          <w:szCs w:val="24"/>
          <w:highlight w:val="lightGray"/>
        </w:rPr>
        <w:t>discontinue amendment in new location</w:t>
      </w:r>
      <w:r w:rsidRPr="000B403A">
        <w:rPr>
          <w:rFonts w:cs="Arial"/>
          <w:snapToGrid/>
          <w:szCs w:val="24"/>
          <w:highlight w:val="lightGray"/>
        </w:rPr>
        <w:t xml:space="preserve"> 1404.5.2.3)</w:t>
      </w:r>
      <w:r w:rsidRPr="000B403A">
        <w:rPr>
          <w:rFonts w:cs="Arial"/>
          <w:snapToGrid/>
          <w:szCs w:val="24"/>
        </w:rPr>
        <w:t xml:space="preserve"> </w:t>
      </w:r>
      <w:r w:rsidR="00073367" w:rsidRPr="000B403A">
        <w:rPr>
          <w:rFonts w:cs="Arial"/>
          <w:b/>
          <w:bCs/>
          <w:i/>
          <w:iCs/>
          <w:strike/>
          <w:snapToGrid/>
          <w:szCs w:val="24"/>
        </w:rPr>
        <w:t>2603.12.3 Additional requirements. [</w:t>
      </w:r>
      <w:r w:rsidR="00073367" w:rsidRPr="000B403A">
        <w:rPr>
          <w:rFonts w:cs="Arial"/>
          <w:b/>
          <w:bCs/>
          <w:i/>
          <w:iCs/>
          <w:strike/>
          <w:szCs w:val="24"/>
        </w:rPr>
        <w:t>DSA-SS. DSA-SS/CC</w:t>
      </w:r>
      <w:r w:rsidR="00073367" w:rsidRPr="000B403A">
        <w:rPr>
          <w:rFonts w:cs="Arial"/>
          <w:b/>
          <w:bCs/>
          <w:i/>
          <w:iCs/>
          <w:strike/>
          <w:snapToGrid/>
          <w:szCs w:val="24"/>
        </w:rPr>
        <w:t xml:space="preserve">]] </w:t>
      </w:r>
      <w:r w:rsidR="00073367" w:rsidRPr="000B403A">
        <w:rPr>
          <w:rFonts w:cs="Arial"/>
          <w:i/>
          <w:iCs/>
          <w:strike/>
          <w:snapToGrid/>
          <w:szCs w:val="24"/>
        </w:rPr>
        <w:t>In addition to the requirements of</w:t>
      </w:r>
      <w:r w:rsidR="00073367" w:rsidRPr="000B403A">
        <w:rPr>
          <w:rFonts w:cs="Arial"/>
          <w:b/>
          <w:bCs/>
          <w:i/>
          <w:iCs/>
          <w:strike/>
          <w:snapToGrid/>
          <w:szCs w:val="24"/>
        </w:rPr>
        <w:t xml:space="preserve"> </w:t>
      </w:r>
      <w:r w:rsidR="00073367" w:rsidRPr="000B403A">
        <w:rPr>
          <w:rFonts w:cs="Arial"/>
          <w:i/>
          <w:iCs/>
          <w:strike/>
          <w:snapToGrid/>
          <w:szCs w:val="24"/>
        </w:rPr>
        <w:t>Section 2603.12, 2603.12.1 and 2603.12.2, cladding and</w:t>
      </w:r>
      <w:r w:rsidR="00073367" w:rsidRPr="000B403A">
        <w:rPr>
          <w:rFonts w:cs="Arial"/>
          <w:b/>
          <w:bCs/>
          <w:i/>
          <w:iCs/>
          <w:strike/>
          <w:snapToGrid/>
          <w:szCs w:val="24"/>
        </w:rPr>
        <w:t xml:space="preserve"> </w:t>
      </w:r>
      <w:r w:rsidR="00073367" w:rsidRPr="000B403A">
        <w:rPr>
          <w:rFonts w:cs="Arial"/>
          <w:i/>
          <w:iCs/>
          <w:strike/>
          <w:snapToGrid/>
          <w:szCs w:val="24"/>
        </w:rPr>
        <w:t>foam sheathing supports and attachments shall be designed</w:t>
      </w:r>
      <w:r w:rsidR="00073367" w:rsidRPr="000B403A">
        <w:rPr>
          <w:rFonts w:cs="Arial"/>
          <w:b/>
          <w:bCs/>
          <w:i/>
          <w:iCs/>
          <w:strike/>
          <w:snapToGrid/>
          <w:szCs w:val="24"/>
        </w:rPr>
        <w:t xml:space="preserve"> </w:t>
      </w:r>
      <w:r w:rsidR="00073367" w:rsidRPr="000B403A">
        <w:rPr>
          <w:rFonts w:cs="Arial"/>
          <w:i/>
          <w:iCs/>
          <w:strike/>
          <w:snapToGrid/>
          <w:szCs w:val="24"/>
        </w:rPr>
        <w:t>and submitted to the enforcement agency for approval.</w:t>
      </w:r>
    </w:p>
    <w:p w14:paraId="16E8A4A5" w14:textId="77777777" w:rsidR="00073367" w:rsidRPr="000B403A" w:rsidRDefault="00073367" w:rsidP="00736877">
      <w:pPr>
        <w:widowControl/>
        <w:autoSpaceDE w:val="0"/>
        <w:autoSpaceDN w:val="0"/>
        <w:adjustRightInd w:val="0"/>
        <w:rPr>
          <w:rFonts w:cs="Arial"/>
          <w:szCs w:val="24"/>
        </w:rPr>
      </w:pPr>
      <w:r w:rsidRPr="000B403A">
        <w:rPr>
          <w:rFonts w:cs="Arial"/>
          <w:szCs w:val="24"/>
        </w:rPr>
        <w:t>…</w:t>
      </w:r>
    </w:p>
    <w:p w14:paraId="61A2DD70" w14:textId="2CB8199A" w:rsidR="00C8353E" w:rsidRPr="000B403A" w:rsidRDefault="00FB5A5F" w:rsidP="006A2D89">
      <w:pPr>
        <w:pStyle w:val="ListParagraph"/>
        <w:tabs>
          <w:tab w:val="left" w:pos="1380"/>
        </w:tabs>
        <w:ind w:left="0"/>
        <w:contextualSpacing w:val="0"/>
        <w:rPr>
          <w:rFonts w:cs="Arial"/>
          <w:i/>
          <w:strike/>
          <w:szCs w:val="24"/>
        </w:rPr>
      </w:pPr>
      <w:r w:rsidRPr="000B403A">
        <w:rPr>
          <w:rFonts w:cs="Arial"/>
          <w:snapToGrid/>
          <w:szCs w:val="24"/>
          <w:highlight w:val="lightGray"/>
        </w:rPr>
        <w:t>(</w:t>
      </w:r>
      <w:r w:rsidR="00D105CA" w:rsidRPr="000B403A">
        <w:rPr>
          <w:rFonts w:cs="Arial"/>
          <w:snapToGrid/>
          <w:szCs w:val="24"/>
          <w:highlight w:val="lightGray"/>
        </w:rPr>
        <w:t>discontinue amendment in new location</w:t>
      </w:r>
      <w:r w:rsidRPr="000B403A">
        <w:rPr>
          <w:rFonts w:cs="Arial"/>
          <w:snapToGrid/>
          <w:szCs w:val="24"/>
          <w:highlight w:val="lightGray"/>
        </w:rPr>
        <w:t xml:space="preserve"> 1404.5.3.3)</w:t>
      </w:r>
      <w:r w:rsidRPr="000B403A">
        <w:rPr>
          <w:rFonts w:cs="Arial"/>
          <w:snapToGrid/>
          <w:szCs w:val="24"/>
        </w:rPr>
        <w:t xml:space="preserve"> </w:t>
      </w:r>
      <w:r w:rsidR="00073367" w:rsidRPr="000B403A">
        <w:rPr>
          <w:rFonts w:cs="Arial"/>
          <w:b/>
          <w:bCs/>
          <w:i/>
          <w:iCs/>
          <w:strike/>
          <w:snapToGrid/>
          <w:szCs w:val="24"/>
        </w:rPr>
        <w:t>2603.13.3 Additional requirements. [</w:t>
      </w:r>
      <w:r w:rsidR="00073367" w:rsidRPr="000B403A">
        <w:rPr>
          <w:rFonts w:cs="Arial"/>
          <w:b/>
          <w:bCs/>
          <w:i/>
          <w:iCs/>
          <w:strike/>
          <w:szCs w:val="24"/>
        </w:rPr>
        <w:t>DSA-SS. DSA-SS/CC</w:t>
      </w:r>
      <w:r w:rsidR="00073367" w:rsidRPr="000B403A">
        <w:rPr>
          <w:rFonts w:cs="Arial"/>
          <w:b/>
          <w:bCs/>
          <w:i/>
          <w:iCs/>
          <w:strike/>
          <w:snapToGrid/>
          <w:szCs w:val="24"/>
        </w:rPr>
        <w:t xml:space="preserve">] </w:t>
      </w:r>
      <w:r w:rsidR="00073367" w:rsidRPr="000B403A">
        <w:rPr>
          <w:rFonts w:cs="Arial"/>
          <w:i/>
          <w:iCs/>
          <w:strike/>
          <w:snapToGrid/>
          <w:szCs w:val="24"/>
        </w:rPr>
        <w:t>In addition to the</w:t>
      </w:r>
      <w:r w:rsidR="00073367" w:rsidRPr="000B403A">
        <w:rPr>
          <w:rFonts w:cs="Arial"/>
          <w:b/>
          <w:bCs/>
          <w:i/>
          <w:iCs/>
          <w:strike/>
          <w:snapToGrid/>
          <w:szCs w:val="24"/>
        </w:rPr>
        <w:t xml:space="preserve"> </w:t>
      </w:r>
      <w:r w:rsidR="00073367" w:rsidRPr="000B403A">
        <w:rPr>
          <w:rFonts w:cs="Arial"/>
          <w:i/>
          <w:iCs/>
          <w:strike/>
          <w:snapToGrid/>
          <w:szCs w:val="24"/>
        </w:rPr>
        <w:t>requirements of Section 2603.13, 2603.13.1 and</w:t>
      </w:r>
      <w:r w:rsidR="00073367" w:rsidRPr="000B403A">
        <w:rPr>
          <w:rFonts w:cs="Arial"/>
          <w:b/>
          <w:bCs/>
          <w:i/>
          <w:iCs/>
          <w:strike/>
          <w:snapToGrid/>
          <w:szCs w:val="24"/>
        </w:rPr>
        <w:t xml:space="preserve"> </w:t>
      </w:r>
      <w:r w:rsidR="00073367" w:rsidRPr="000B403A">
        <w:rPr>
          <w:rFonts w:cs="Arial"/>
          <w:i/>
          <w:iCs/>
          <w:strike/>
          <w:snapToGrid/>
          <w:szCs w:val="24"/>
        </w:rPr>
        <w:t xml:space="preserve">2603.13.2, </w:t>
      </w:r>
      <w:r w:rsidR="00073367" w:rsidRPr="000B403A">
        <w:rPr>
          <w:rFonts w:cs="Arial"/>
          <w:i/>
          <w:strike/>
          <w:szCs w:val="24"/>
        </w:rPr>
        <w:t>cladding and foam</w:t>
      </w:r>
      <w:r w:rsidR="00AD5991" w:rsidRPr="000B403A">
        <w:rPr>
          <w:rFonts w:cs="Arial"/>
          <w:i/>
          <w:strike/>
          <w:szCs w:val="24"/>
        </w:rPr>
        <w:t xml:space="preserve"> sheathing supports and attachments shall be designed and submitted to the enforcement agency for approval.</w:t>
      </w:r>
    </w:p>
    <w:p w14:paraId="75DB3F88" w14:textId="77777777" w:rsidR="003F56F4" w:rsidRPr="000B403A" w:rsidRDefault="003F56F4" w:rsidP="003F56F4">
      <w:pPr>
        <w:widowControl/>
        <w:autoSpaceDE w:val="0"/>
        <w:autoSpaceDN w:val="0"/>
        <w:adjustRightInd w:val="0"/>
        <w:rPr>
          <w:rFonts w:cs="Arial"/>
          <w:szCs w:val="24"/>
        </w:rPr>
      </w:pPr>
      <w:r w:rsidRPr="000B403A">
        <w:rPr>
          <w:rFonts w:cs="Arial"/>
          <w:szCs w:val="24"/>
        </w:rPr>
        <w:t>…</w:t>
      </w:r>
    </w:p>
    <w:p w14:paraId="3B3777FB"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5A02AAE7"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33634E23" w14:textId="77777777" w:rsidR="003C5C38" w:rsidRPr="000E666A" w:rsidRDefault="003C5C38" w:rsidP="003C5C38">
      <w:pPr>
        <w:rPr>
          <w:rFonts w:cs="Arial"/>
          <w:noProof/>
          <w:color w:val="000000" w:themeColor="text1"/>
          <w:szCs w:val="24"/>
        </w:rPr>
      </w:pPr>
      <w:r w:rsidRPr="000E666A">
        <w:rPr>
          <w:rFonts w:cs="Arial"/>
          <w:color w:val="000000" w:themeColor="text1"/>
          <w:szCs w:val="24"/>
        </w:rPr>
        <w:lastRenderedPageBreak/>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03B975FA"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7CEFA273"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1038238B" w14:textId="77777777" w:rsidR="003C5C38" w:rsidRPr="000F3BC0"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08768A16" w14:textId="3835374A" w:rsidR="00C22228" w:rsidRPr="000B403A" w:rsidRDefault="00C22228" w:rsidP="00C22228">
      <w:pPr>
        <w:pStyle w:val="Heading3"/>
        <w:rPr>
          <w:rFonts w:cs="Arial"/>
          <w:bCs/>
          <w:color w:val="auto"/>
        </w:rPr>
      </w:pPr>
      <w:r w:rsidRPr="000B403A">
        <w:rPr>
          <w:rFonts w:cs="Arial"/>
          <w:color w:val="auto"/>
        </w:rPr>
        <w:t xml:space="preserve">ITEM </w:t>
      </w:r>
      <w:r w:rsidR="003724B7" w:rsidRPr="000B403A">
        <w:rPr>
          <w:rFonts w:cs="Arial"/>
          <w:noProof/>
          <w:color w:val="auto"/>
        </w:rPr>
        <w:t>21</w:t>
      </w:r>
      <w:r w:rsidRPr="000B403A">
        <w:rPr>
          <w:rFonts w:cs="Arial"/>
          <w:color w:val="auto"/>
        </w:rPr>
        <w:br/>
      </w:r>
      <w:r w:rsidRPr="000B403A">
        <w:rPr>
          <w:rFonts w:cs="Arial"/>
          <w:bCs/>
          <w:color w:val="auto"/>
        </w:rPr>
        <w:t xml:space="preserve">Chapter </w:t>
      </w:r>
      <w:r w:rsidR="003724B7" w:rsidRPr="000B403A">
        <w:rPr>
          <w:rFonts w:cs="Arial"/>
          <w:bCs/>
          <w:color w:val="auto"/>
        </w:rPr>
        <w:t>30</w:t>
      </w:r>
      <w:r w:rsidR="00507C88" w:rsidRPr="000B403A">
        <w:rPr>
          <w:rFonts w:cs="Arial"/>
          <w:bCs/>
          <w:color w:val="auto"/>
        </w:rPr>
        <w:t xml:space="preserve"> ELEVATORS AND CONVEYING SYSTEMS</w:t>
      </w:r>
    </w:p>
    <w:p w14:paraId="6E04D28A" w14:textId="6696224D" w:rsidR="00C22228" w:rsidRPr="000B403A" w:rsidRDefault="00C22228" w:rsidP="00C22228">
      <w:pPr>
        <w:jc w:val="center"/>
        <w:rPr>
          <w:rFonts w:cs="Arial"/>
          <w:b/>
          <w:bCs/>
          <w:noProof/>
          <w:szCs w:val="24"/>
        </w:rPr>
      </w:pPr>
      <w:r w:rsidRPr="000B403A">
        <w:rPr>
          <w:rFonts w:cs="Arial"/>
          <w:b/>
          <w:bCs/>
          <w:noProof/>
          <w:szCs w:val="24"/>
        </w:rPr>
        <w:t>CHAPTER 3</w:t>
      </w:r>
      <w:r w:rsidR="00FC508C" w:rsidRPr="000B403A">
        <w:rPr>
          <w:rFonts w:cs="Arial"/>
          <w:b/>
          <w:bCs/>
          <w:noProof/>
          <w:szCs w:val="24"/>
        </w:rPr>
        <w:t>0</w:t>
      </w:r>
      <w:r w:rsidR="0059244A">
        <w:rPr>
          <w:rFonts w:cs="Arial"/>
          <w:b/>
          <w:bCs/>
          <w:noProof/>
          <w:szCs w:val="24"/>
        </w:rPr>
        <w:br/>
      </w:r>
      <w:r w:rsidR="00FC508C" w:rsidRPr="000B403A">
        <w:rPr>
          <w:rFonts w:cs="Arial"/>
          <w:b/>
          <w:bCs/>
          <w:noProof/>
          <w:szCs w:val="24"/>
        </w:rPr>
        <w:t>ELEVATORS AND CONVEYING SYSTEMS</w:t>
      </w:r>
    </w:p>
    <w:p w14:paraId="4A0DF317" w14:textId="683B2F45" w:rsidR="00C22228" w:rsidRPr="000B403A" w:rsidRDefault="00C22228" w:rsidP="00C22228">
      <w:pPr>
        <w:spacing w:before="120" w:after="240"/>
        <w:jc w:val="center"/>
        <w:rPr>
          <w:rFonts w:cs="Arial"/>
          <w:noProof/>
          <w:szCs w:val="24"/>
        </w:rPr>
      </w:pPr>
      <w:r w:rsidRPr="000B403A">
        <w:rPr>
          <w:rFonts w:cs="Arial"/>
          <w:noProof/>
          <w:szCs w:val="24"/>
          <w:highlight w:val="lightGray"/>
        </w:rPr>
        <w:t>Adopt Chapter 3</w:t>
      </w:r>
      <w:r w:rsidR="00FC508C" w:rsidRPr="000B403A">
        <w:rPr>
          <w:rFonts w:cs="Arial"/>
          <w:noProof/>
          <w:szCs w:val="24"/>
          <w:highlight w:val="lightGray"/>
        </w:rPr>
        <w:t>0</w:t>
      </w:r>
      <w:r w:rsidRPr="000B403A">
        <w:rPr>
          <w:rFonts w:cs="Arial"/>
          <w:noProof/>
          <w:szCs w:val="24"/>
          <w:highlight w:val="lightGray"/>
        </w:rPr>
        <w:t xml:space="preserve"> of the 2024 IBC without amendment.</w:t>
      </w:r>
    </w:p>
    <w:p w14:paraId="491B8F68"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4159585B"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1B9F7127"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4EC4B3B1"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B2E74ED"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704889F4"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1DD3C4F1" w14:textId="4D19870F" w:rsidR="004561C3" w:rsidRPr="000B403A" w:rsidRDefault="00AA0C1D" w:rsidP="006A2D89">
      <w:pPr>
        <w:pStyle w:val="Heading3"/>
        <w:rPr>
          <w:rFonts w:cs="Arial"/>
          <w:color w:val="auto"/>
        </w:rPr>
      </w:pPr>
      <w:r w:rsidRPr="000B403A">
        <w:rPr>
          <w:rFonts w:cs="Arial"/>
          <w:color w:val="auto"/>
        </w:rPr>
        <w:t>ITEM</w:t>
      </w:r>
      <w:r w:rsidR="00CD71EA" w:rsidRPr="000B403A">
        <w:rPr>
          <w:rFonts w:cs="Arial"/>
          <w:color w:val="auto"/>
        </w:rPr>
        <w:t xml:space="preserve"> </w:t>
      </w:r>
      <w:r w:rsidR="007F028A" w:rsidRPr="000B403A">
        <w:rPr>
          <w:rFonts w:cs="Arial"/>
          <w:noProof/>
          <w:color w:val="auto"/>
        </w:rPr>
        <w:t>2</w:t>
      </w:r>
      <w:r w:rsidR="00B83D82" w:rsidRPr="000B403A">
        <w:rPr>
          <w:rFonts w:cs="Arial"/>
          <w:noProof/>
          <w:color w:val="auto"/>
        </w:rPr>
        <w:t>2</w:t>
      </w:r>
      <w:r w:rsidR="00C80CD9" w:rsidRPr="000B403A">
        <w:rPr>
          <w:rFonts w:cs="Arial"/>
          <w:snapToGrid/>
          <w:color w:val="auto"/>
        </w:rPr>
        <w:br/>
      </w:r>
      <w:r w:rsidR="00CD71EA" w:rsidRPr="000B403A">
        <w:rPr>
          <w:rFonts w:cs="Arial"/>
          <w:color w:val="auto"/>
        </w:rPr>
        <w:t xml:space="preserve">Chapter </w:t>
      </w:r>
      <w:r w:rsidR="000F794F" w:rsidRPr="000B403A">
        <w:rPr>
          <w:rFonts w:cs="Arial"/>
          <w:noProof/>
          <w:color w:val="auto"/>
        </w:rPr>
        <w:t>31 SPECIAL CONSTRUCTION</w:t>
      </w:r>
    </w:p>
    <w:p w14:paraId="0DD57EDA" w14:textId="53BA3A77" w:rsidR="00DB13B0" w:rsidRPr="000B403A" w:rsidRDefault="00DB13B0" w:rsidP="00736877">
      <w:pPr>
        <w:jc w:val="center"/>
        <w:rPr>
          <w:rFonts w:cs="Arial"/>
          <w:b/>
          <w:bCs/>
          <w:szCs w:val="24"/>
        </w:rPr>
      </w:pPr>
      <w:r w:rsidRPr="000B403A">
        <w:rPr>
          <w:rFonts w:cs="Arial"/>
          <w:b/>
          <w:bCs/>
          <w:szCs w:val="24"/>
        </w:rPr>
        <w:t>CHAPTER 31</w:t>
      </w:r>
      <w:r w:rsidR="0059244A">
        <w:rPr>
          <w:rFonts w:cs="Arial"/>
          <w:b/>
          <w:bCs/>
          <w:szCs w:val="24"/>
        </w:rPr>
        <w:br/>
      </w:r>
      <w:r w:rsidRPr="000B403A">
        <w:rPr>
          <w:rFonts w:cs="Arial"/>
          <w:b/>
          <w:bCs/>
          <w:szCs w:val="24"/>
        </w:rPr>
        <w:t>SPECIAL CONSTRUCTION</w:t>
      </w:r>
    </w:p>
    <w:p w14:paraId="7D7112E1" w14:textId="4C619ABA" w:rsidR="002358CC" w:rsidRPr="000B403A" w:rsidRDefault="002358CC" w:rsidP="00736877">
      <w:pPr>
        <w:jc w:val="center"/>
        <w:rPr>
          <w:rFonts w:eastAsia="Arial" w:cs="Arial"/>
          <w:noProof/>
          <w:szCs w:val="24"/>
        </w:rPr>
      </w:pPr>
      <w:r w:rsidRPr="000B403A">
        <w:rPr>
          <w:rFonts w:eastAsia="Arial" w:cs="Arial"/>
          <w:noProof/>
          <w:szCs w:val="24"/>
          <w:highlight w:val="lightGray"/>
        </w:rPr>
        <w:t xml:space="preserve">Adopt Chapter </w:t>
      </w:r>
      <w:r w:rsidR="004028A8" w:rsidRPr="000B403A">
        <w:rPr>
          <w:rFonts w:eastAsia="Arial" w:cs="Arial"/>
          <w:noProof/>
          <w:szCs w:val="24"/>
          <w:highlight w:val="lightGray"/>
        </w:rPr>
        <w:t>31</w:t>
      </w:r>
      <w:r w:rsidRPr="000B403A">
        <w:rPr>
          <w:rFonts w:eastAsia="Arial" w:cs="Arial"/>
          <w:noProof/>
          <w:szCs w:val="24"/>
          <w:highlight w:val="lightGray"/>
        </w:rPr>
        <w:t xml:space="preserve"> of the 2024 IBC as Chapter </w:t>
      </w:r>
      <w:r w:rsidR="004028A8" w:rsidRPr="000B403A">
        <w:rPr>
          <w:rFonts w:eastAsia="Arial" w:cs="Arial"/>
          <w:noProof/>
          <w:szCs w:val="24"/>
          <w:highlight w:val="lightGray"/>
        </w:rPr>
        <w:t>31</w:t>
      </w:r>
      <w:r w:rsidRPr="000B403A">
        <w:rPr>
          <w:rFonts w:eastAsia="Arial" w:cs="Arial"/>
          <w:noProof/>
          <w:szCs w:val="24"/>
          <w:highlight w:val="lightGray"/>
        </w:rPr>
        <w:t xml:space="preserve"> of the 2025 CBC as amended below.  All existing California amendments that are not revised below shall continue without</w:t>
      </w:r>
      <w:r w:rsidR="00346E86" w:rsidRPr="000B403A">
        <w:rPr>
          <w:rFonts w:eastAsia="Arial" w:cs="Arial"/>
          <w:noProof/>
          <w:szCs w:val="24"/>
        </w:rPr>
        <w:t xml:space="preserve"> </w:t>
      </w:r>
      <w:r w:rsidR="00346E86" w:rsidRPr="000B403A">
        <w:rPr>
          <w:rFonts w:eastAsia="Arial" w:cs="Arial"/>
          <w:noProof/>
          <w:szCs w:val="24"/>
          <w:highlight w:val="lightGray"/>
        </w:rPr>
        <w:t>change</w:t>
      </w:r>
    </w:p>
    <w:p w14:paraId="64D77528" w14:textId="4C2048E8" w:rsidR="00E547A5" w:rsidRPr="000B403A" w:rsidRDefault="00613AA5" w:rsidP="00736877">
      <w:pPr>
        <w:rPr>
          <w:rFonts w:eastAsia="Arial" w:cs="Arial"/>
          <w:noProof/>
          <w:szCs w:val="24"/>
        </w:rPr>
      </w:pPr>
      <w:r w:rsidRPr="000B403A">
        <w:rPr>
          <w:rFonts w:eastAsia="Arial" w:cs="Arial"/>
          <w:noProof/>
          <w:szCs w:val="24"/>
        </w:rPr>
        <w:t>…</w:t>
      </w:r>
    </w:p>
    <w:p w14:paraId="4AA5B41C" w14:textId="4E1A1BAD" w:rsidR="00E547A5" w:rsidRPr="000B403A" w:rsidRDefault="00E547A5" w:rsidP="00581D4D">
      <w:pPr>
        <w:spacing w:before="120"/>
        <w:jc w:val="center"/>
        <w:rPr>
          <w:rFonts w:eastAsia="Arial" w:cs="Arial"/>
          <w:b/>
          <w:szCs w:val="24"/>
        </w:rPr>
      </w:pPr>
      <w:r w:rsidRPr="000B403A">
        <w:rPr>
          <w:rFonts w:eastAsia="Arial" w:cs="Arial"/>
          <w:b/>
          <w:szCs w:val="24"/>
        </w:rPr>
        <w:t>SECTION 3103 TEMPORARY STRUCTURES</w:t>
      </w:r>
    </w:p>
    <w:p w14:paraId="674972F3" w14:textId="13A5F221" w:rsidR="00E547A5" w:rsidRPr="000B403A" w:rsidRDefault="00131B79" w:rsidP="00736877">
      <w:pPr>
        <w:rPr>
          <w:rFonts w:cs="Arial"/>
          <w:szCs w:val="24"/>
        </w:rPr>
      </w:pPr>
      <w:r w:rsidRPr="000B403A">
        <w:rPr>
          <w:rFonts w:cs="Arial"/>
          <w:b/>
          <w:szCs w:val="24"/>
        </w:rPr>
        <w:t>3103.1</w:t>
      </w:r>
      <w:r w:rsidRPr="000B403A">
        <w:rPr>
          <w:rFonts w:cs="Arial"/>
          <w:b/>
          <w:spacing w:val="-40"/>
          <w:szCs w:val="24"/>
        </w:rPr>
        <w:t xml:space="preserve"> </w:t>
      </w:r>
      <w:r w:rsidRPr="000B403A">
        <w:rPr>
          <w:rFonts w:cs="Arial"/>
          <w:b/>
          <w:szCs w:val="24"/>
        </w:rPr>
        <w:t>General.</w:t>
      </w:r>
      <w:r w:rsidRPr="000B403A">
        <w:rPr>
          <w:rFonts w:cs="Arial"/>
          <w:b/>
          <w:spacing w:val="-39"/>
          <w:szCs w:val="24"/>
        </w:rPr>
        <w:t xml:space="preserve"> </w:t>
      </w:r>
      <w:r w:rsidRPr="000B403A">
        <w:rPr>
          <w:rFonts w:cs="Arial"/>
          <w:szCs w:val="24"/>
        </w:rPr>
        <w:t>The</w:t>
      </w:r>
      <w:r w:rsidRPr="000B403A">
        <w:rPr>
          <w:rFonts w:cs="Arial"/>
          <w:spacing w:val="-29"/>
          <w:szCs w:val="24"/>
        </w:rPr>
        <w:t xml:space="preserve"> </w:t>
      </w:r>
      <w:r w:rsidRPr="000B403A">
        <w:rPr>
          <w:rFonts w:cs="Arial"/>
          <w:szCs w:val="24"/>
        </w:rPr>
        <w:t>provisions</w:t>
      </w:r>
      <w:r w:rsidRPr="000B403A">
        <w:rPr>
          <w:rFonts w:cs="Arial"/>
          <w:spacing w:val="-29"/>
          <w:szCs w:val="24"/>
        </w:rPr>
        <w:t xml:space="preserve"> </w:t>
      </w:r>
      <w:r w:rsidRPr="000B403A">
        <w:rPr>
          <w:rFonts w:cs="Arial"/>
          <w:szCs w:val="24"/>
        </w:rPr>
        <w:t>of</w:t>
      </w:r>
      <w:r w:rsidRPr="000B403A">
        <w:rPr>
          <w:rFonts w:cs="Arial"/>
          <w:spacing w:val="-29"/>
          <w:szCs w:val="24"/>
        </w:rPr>
        <w:t xml:space="preserve"> </w:t>
      </w:r>
      <w:r w:rsidRPr="000B403A">
        <w:rPr>
          <w:rFonts w:cs="Arial"/>
          <w:szCs w:val="24"/>
        </w:rPr>
        <w:t>Sections</w:t>
      </w:r>
      <w:r w:rsidRPr="000B403A">
        <w:rPr>
          <w:rFonts w:cs="Arial"/>
          <w:spacing w:val="-29"/>
          <w:szCs w:val="24"/>
        </w:rPr>
        <w:t xml:space="preserve"> </w:t>
      </w:r>
      <w:r w:rsidRPr="000B403A">
        <w:rPr>
          <w:rFonts w:cs="Arial"/>
          <w:szCs w:val="24"/>
        </w:rPr>
        <w:t>3103.1</w:t>
      </w:r>
      <w:r w:rsidRPr="000B403A">
        <w:rPr>
          <w:rFonts w:cs="Arial"/>
          <w:spacing w:val="-29"/>
          <w:szCs w:val="24"/>
        </w:rPr>
        <w:t xml:space="preserve"> </w:t>
      </w:r>
      <w:r w:rsidRPr="000B403A">
        <w:rPr>
          <w:rFonts w:cs="Arial"/>
          <w:szCs w:val="24"/>
        </w:rPr>
        <w:t>through</w:t>
      </w:r>
      <w:r w:rsidRPr="000B403A">
        <w:rPr>
          <w:rFonts w:cs="Arial"/>
          <w:spacing w:val="-29"/>
          <w:szCs w:val="24"/>
        </w:rPr>
        <w:t xml:space="preserve"> </w:t>
      </w:r>
      <w:r w:rsidRPr="000B403A">
        <w:rPr>
          <w:rFonts w:cs="Arial"/>
          <w:szCs w:val="24"/>
        </w:rPr>
        <w:t>3103.8</w:t>
      </w:r>
      <w:r w:rsidRPr="000B403A">
        <w:rPr>
          <w:rFonts w:cs="Arial"/>
          <w:spacing w:val="-29"/>
          <w:szCs w:val="24"/>
        </w:rPr>
        <w:t xml:space="preserve"> </w:t>
      </w:r>
      <w:r w:rsidRPr="000B403A">
        <w:rPr>
          <w:rFonts w:cs="Arial"/>
          <w:szCs w:val="24"/>
        </w:rPr>
        <w:t>shall</w:t>
      </w:r>
      <w:r w:rsidRPr="000B403A">
        <w:rPr>
          <w:rFonts w:cs="Arial"/>
          <w:spacing w:val="-29"/>
          <w:szCs w:val="24"/>
        </w:rPr>
        <w:t xml:space="preserve"> </w:t>
      </w:r>
      <w:r w:rsidRPr="000B403A">
        <w:rPr>
          <w:rFonts w:cs="Arial"/>
          <w:szCs w:val="24"/>
        </w:rPr>
        <w:t>apply</w:t>
      </w:r>
      <w:r w:rsidRPr="000B403A">
        <w:rPr>
          <w:rFonts w:cs="Arial"/>
          <w:spacing w:val="-30"/>
          <w:szCs w:val="24"/>
        </w:rPr>
        <w:t xml:space="preserve"> </w:t>
      </w:r>
      <w:r w:rsidRPr="000B403A">
        <w:rPr>
          <w:rFonts w:cs="Arial"/>
          <w:szCs w:val="24"/>
        </w:rPr>
        <w:t>to</w:t>
      </w:r>
      <w:r w:rsidRPr="000B403A">
        <w:rPr>
          <w:rFonts w:cs="Arial"/>
          <w:spacing w:val="-29"/>
          <w:szCs w:val="24"/>
        </w:rPr>
        <w:t xml:space="preserve"> </w:t>
      </w:r>
      <w:r w:rsidRPr="000B403A">
        <w:rPr>
          <w:rFonts w:cs="Arial"/>
          <w:szCs w:val="24"/>
        </w:rPr>
        <w:t>structures</w:t>
      </w:r>
      <w:r w:rsidRPr="000B403A">
        <w:rPr>
          <w:rFonts w:cs="Arial"/>
          <w:spacing w:val="-28"/>
          <w:szCs w:val="24"/>
        </w:rPr>
        <w:t xml:space="preserve"> </w:t>
      </w:r>
      <w:r w:rsidRPr="000B403A">
        <w:rPr>
          <w:rFonts w:cs="Arial"/>
          <w:szCs w:val="24"/>
        </w:rPr>
        <w:t>erected</w:t>
      </w:r>
      <w:r w:rsidRPr="000B403A">
        <w:rPr>
          <w:rFonts w:cs="Arial"/>
          <w:spacing w:val="-29"/>
          <w:szCs w:val="24"/>
        </w:rPr>
        <w:t xml:space="preserve"> </w:t>
      </w:r>
      <w:r w:rsidRPr="000B403A">
        <w:rPr>
          <w:rFonts w:cs="Arial"/>
          <w:szCs w:val="24"/>
        </w:rPr>
        <w:t>for</w:t>
      </w:r>
      <w:r w:rsidRPr="000B403A">
        <w:rPr>
          <w:rFonts w:cs="Arial"/>
          <w:spacing w:val="-29"/>
          <w:szCs w:val="24"/>
        </w:rPr>
        <w:t xml:space="preserve"> </w:t>
      </w:r>
      <w:r w:rsidRPr="000B403A">
        <w:rPr>
          <w:rFonts w:cs="Arial"/>
          <w:szCs w:val="24"/>
        </w:rPr>
        <w:t>a</w:t>
      </w:r>
      <w:r w:rsidRPr="000B403A">
        <w:rPr>
          <w:rFonts w:cs="Arial"/>
          <w:spacing w:val="-30"/>
          <w:szCs w:val="24"/>
        </w:rPr>
        <w:t xml:space="preserve"> </w:t>
      </w:r>
      <w:r w:rsidRPr="000B403A">
        <w:rPr>
          <w:rFonts w:cs="Arial"/>
          <w:szCs w:val="24"/>
        </w:rPr>
        <w:t>period</w:t>
      </w:r>
      <w:r w:rsidRPr="000B403A">
        <w:rPr>
          <w:rFonts w:cs="Arial"/>
          <w:spacing w:val="-29"/>
          <w:szCs w:val="24"/>
        </w:rPr>
        <w:t xml:space="preserve"> </w:t>
      </w:r>
      <w:r w:rsidRPr="000B403A">
        <w:rPr>
          <w:rFonts w:cs="Arial"/>
          <w:szCs w:val="24"/>
        </w:rPr>
        <w:t>of less</w:t>
      </w:r>
      <w:r w:rsidRPr="000B403A">
        <w:rPr>
          <w:rFonts w:cs="Arial"/>
          <w:spacing w:val="-27"/>
          <w:szCs w:val="24"/>
        </w:rPr>
        <w:t xml:space="preserve"> </w:t>
      </w:r>
      <w:r w:rsidRPr="000B403A">
        <w:rPr>
          <w:rFonts w:cs="Arial"/>
          <w:szCs w:val="24"/>
        </w:rPr>
        <w:t>than</w:t>
      </w:r>
      <w:r w:rsidRPr="000B403A">
        <w:rPr>
          <w:rFonts w:cs="Arial"/>
          <w:spacing w:val="-26"/>
          <w:szCs w:val="24"/>
        </w:rPr>
        <w:t xml:space="preserve"> </w:t>
      </w:r>
      <w:r w:rsidRPr="000B403A">
        <w:rPr>
          <w:rFonts w:cs="Arial"/>
          <w:szCs w:val="24"/>
        </w:rPr>
        <w:t>180</w:t>
      </w:r>
      <w:r w:rsidRPr="000B403A">
        <w:rPr>
          <w:rFonts w:cs="Arial"/>
          <w:spacing w:val="-25"/>
          <w:szCs w:val="24"/>
        </w:rPr>
        <w:t xml:space="preserve"> </w:t>
      </w:r>
      <w:r w:rsidRPr="000B403A">
        <w:rPr>
          <w:rFonts w:cs="Arial"/>
          <w:szCs w:val="24"/>
        </w:rPr>
        <w:t>days.</w:t>
      </w:r>
      <w:r w:rsidRPr="000B403A">
        <w:rPr>
          <w:rFonts w:cs="Arial"/>
          <w:spacing w:val="-26"/>
          <w:szCs w:val="24"/>
        </w:rPr>
        <w:t xml:space="preserve"> </w:t>
      </w:r>
      <w:r w:rsidRPr="000B403A">
        <w:rPr>
          <w:rFonts w:cs="Arial"/>
          <w:szCs w:val="24"/>
        </w:rPr>
        <w:t>Temporary</w:t>
      </w:r>
      <w:r w:rsidRPr="000B403A">
        <w:rPr>
          <w:rFonts w:cs="Arial"/>
          <w:spacing w:val="-26"/>
          <w:szCs w:val="24"/>
        </w:rPr>
        <w:t xml:space="preserve"> </w:t>
      </w:r>
      <w:r w:rsidRPr="000B403A">
        <w:rPr>
          <w:rFonts w:cs="Arial"/>
          <w:szCs w:val="24"/>
        </w:rPr>
        <w:t>special</w:t>
      </w:r>
      <w:r w:rsidRPr="000B403A">
        <w:rPr>
          <w:rFonts w:cs="Arial"/>
          <w:spacing w:val="-27"/>
          <w:szCs w:val="24"/>
        </w:rPr>
        <w:t xml:space="preserve"> </w:t>
      </w:r>
      <w:r w:rsidRPr="000B403A">
        <w:rPr>
          <w:rFonts w:cs="Arial"/>
          <w:szCs w:val="24"/>
        </w:rPr>
        <w:t>event</w:t>
      </w:r>
      <w:r w:rsidRPr="000B403A">
        <w:rPr>
          <w:rFonts w:cs="Arial"/>
          <w:spacing w:val="-27"/>
          <w:szCs w:val="24"/>
        </w:rPr>
        <w:t xml:space="preserve"> </w:t>
      </w:r>
      <w:r w:rsidRPr="000B403A">
        <w:rPr>
          <w:rFonts w:cs="Arial"/>
          <w:szCs w:val="24"/>
        </w:rPr>
        <w:t>structures,</w:t>
      </w:r>
      <w:r w:rsidRPr="000B403A">
        <w:rPr>
          <w:rFonts w:cs="Arial"/>
          <w:spacing w:val="-25"/>
          <w:szCs w:val="24"/>
        </w:rPr>
        <w:t xml:space="preserve"> </w:t>
      </w:r>
      <w:r w:rsidRPr="000B403A">
        <w:rPr>
          <w:rFonts w:cs="Arial"/>
          <w:szCs w:val="24"/>
        </w:rPr>
        <w:t>tents,</w:t>
      </w:r>
      <w:r w:rsidRPr="000B403A">
        <w:rPr>
          <w:rFonts w:cs="Arial"/>
          <w:spacing w:val="-27"/>
          <w:szCs w:val="24"/>
        </w:rPr>
        <w:t xml:space="preserve"> </w:t>
      </w:r>
      <w:r w:rsidRPr="000B403A">
        <w:rPr>
          <w:rFonts w:cs="Arial"/>
          <w:szCs w:val="24"/>
        </w:rPr>
        <w:t>umbrella</w:t>
      </w:r>
      <w:r w:rsidRPr="000B403A">
        <w:rPr>
          <w:rFonts w:cs="Arial"/>
          <w:spacing w:val="-26"/>
          <w:szCs w:val="24"/>
        </w:rPr>
        <w:t xml:space="preserve"> </w:t>
      </w:r>
      <w:r w:rsidRPr="000B403A">
        <w:rPr>
          <w:rFonts w:cs="Arial"/>
          <w:szCs w:val="24"/>
        </w:rPr>
        <w:t>structures</w:t>
      </w:r>
      <w:r w:rsidRPr="000B403A">
        <w:rPr>
          <w:rFonts w:cs="Arial"/>
          <w:spacing w:val="-26"/>
          <w:szCs w:val="24"/>
        </w:rPr>
        <w:t xml:space="preserve"> </w:t>
      </w:r>
      <w:r w:rsidRPr="000B403A">
        <w:rPr>
          <w:rFonts w:cs="Arial"/>
          <w:szCs w:val="24"/>
        </w:rPr>
        <w:t>and</w:t>
      </w:r>
      <w:r w:rsidRPr="000B403A">
        <w:rPr>
          <w:rFonts w:cs="Arial"/>
          <w:spacing w:val="-25"/>
          <w:szCs w:val="24"/>
        </w:rPr>
        <w:t xml:space="preserve"> </w:t>
      </w:r>
      <w:r w:rsidRPr="000B403A">
        <w:rPr>
          <w:rFonts w:cs="Arial"/>
          <w:szCs w:val="24"/>
        </w:rPr>
        <w:t>other</w:t>
      </w:r>
      <w:r w:rsidRPr="000B403A">
        <w:rPr>
          <w:rFonts w:cs="Arial"/>
          <w:spacing w:val="-26"/>
          <w:szCs w:val="24"/>
        </w:rPr>
        <w:t xml:space="preserve"> </w:t>
      </w:r>
      <w:r w:rsidRPr="000B403A">
        <w:rPr>
          <w:rFonts w:cs="Arial"/>
          <w:szCs w:val="24"/>
        </w:rPr>
        <w:t>membrane</w:t>
      </w:r>
      <w:r w:rsidRPr="000B403A">
        <w:rPr>
          <w:rFonts w:cs="Arial"/>
          <w:spacing w:val="-28"/>
          <w:szCs w:val="24"/>
        </w:rPr>
        <w:t xml:space="preserve"> </w:t>
      </w:r>
      <w:r w:rsidRPr="000B403A">
        <w:rPr>
          <w:rFonts w:cs="Arial"/>
          <w:szCs w:val="24"/>
        </w:rPr>
        <w:t>structures erected</w:t>
      </w:r>
      <w:r w:rsidRPr="000B403A">
        <w:rPr>
          <w:rFonts w:cs="Arial"/>
          <w:spacing w:val="-21"/>
          <w:szCs w:val="24"/>
        </w:rPr>
        <w:t xml:space="preserve"> </w:t>
      </w:r>
      <w:r w:rsidRPr="000B403A">
        <w:rPr>
          <w:rFonts w:cs="Arial"/>
          <w:szCs w:val="24"/>
        </w:rPr>
        <w:t>for</w:t>
      </w:r>
      <w:r w:rsidRPr="000B403A">
        <w:rPr>
          <w:rFonts w:cs="Arial"/>
          <w:spacing w:val="-21"/>
          <w:szCs w:val="24"/>
        </w:rPr>
        <w:t xml:space="preserve"> </w:t>
      </w:r>
      <w:r w:rsidRPr="000B403A">
        <w:rPr>
          <w:rFonts w:cs="Arial"/>
          <w:szCs w:val="24"/>
        </w:rPr>
        <w:t>a</w:t>
      </w:r>
      <w:r w:rsidRPr="000B403A">
        <w:rPr>
          <w:rFonts w:cs="Arial"/>
          <w:spacing w:val="-22"/>
          <w:szCs w:val="24"/>
        </w:rPr>
        <w:t xml:space="preserve"> </w:t>
      </w:r>
      <w:r w:rsidRPr="000B403A">
        <w:rPr>
          <w:rFonts w:cs="Arial"/>
          <w:szCs w:val="24"/>
        </w:rPr>
        <w:t>period</w:t>
      </w:r>
      <w:r w:rsidRPr="000B403A">
        <w:rPr>
          <w:rFonts w:cs="Arial"/>
          <w:spacing w:val="-20"/>
          <w:szCs w:val="24"/>
        </w:rPr>
        <w:t xml:space="preserve"> </w:t>
      </w:r>
      <w:r w:rsidRPr="000B403A">
        <w:rPr>
          <w:rFonts w:cs="Arial"/>
          <w:szCs w:val="24"/>
        </w:rPr>
        <w:t>of</w:t>
      </w:r>
      <w:r w:rsidRPr="000B403A">
        <w:rPr>
          <w:rFonts w:cs="Arial"/>
          <w:spacing w:val="-19"/>
          <w:szCs w:val="24"/>
        </w:rPr>
        <w:t xml:space="preserve"> </w:t>
      </w:r>
      <w:r w:rsidRPr="000B403A">
        <w:rPr>
          <w:rFonts w:cs="Arial"/>
          <w:szCs w:val="24"/>
        </w:rPr>
        <w:t>less</w:t>
      </w:r>
      <w:r w:rsidRPr="000B403A">
        <w:rPr>
          <w:rFonts w:cs="Arial"/>
          <w:spacing w:val="-20"/>
          <w:szCs w:val="24"/>
        </w:rPr>
        <w:t xml:space="preserve"> </w:t>
      </w:r>
      <w:r w:rsidRPr="000B403A">
        <w:rPr>
          <w:rFonts w:cs="Arial"/>
          <w:szCs w:val="24"/>
        </w:rPr>
        <w:t>than</w:t>
      </w:r>
      <w:r w:rsidRPr="000B403A">
        <w:rPr>
          <w:rFonts w:cs="Arial"/>
          <w:spacing w:val="-20"/>
          <w:szCs w:val="24"/>
        </w:rPr>
        <w:t xml:space="preserve"> </w:t>
      </w:r>
      <w:r w:rsidRPr="000B403A">
        <w:rPr>
          <w:rFonts w:cs="Arial"/>
          <w:szCs w:val="24"/>
        </w:rPr>
        <w:t>180</w:t>
      </w:r>
      <w:r w:rsidRPr="000B403A">
        <w:rPr>
          <w:rFonts w:cs="Arial"/>
          <w:spacing w:val="-21"/>
          <w:szCs w:val="24"/>
        </w:rPr>
        <w:t xml:space="preserve"> </w:t>
      </w:r>
      <w:r w:rsidRPr="000B403A">
        <w:rPr>
          <w:rFonts w:cs="Arial"/>
          <w:szCs w:val="24"/>
        </w:rPr>
        <w:t>days</w:t>
      </w:r>
      <w:r w:rsidRPr="000B403A">
        <w:rPr>
          <w:rFonts w:cs="Arial"/>
          <w:spacing w:val="-19"/>
          <w:szCs w:val="24"/>
        </w:rPr>
        <w:t xml:space="preserve"> </w:t>
      </w:r>
      <w:r w:rsidRPr="000B403A">
        <w:rPr>
          <w:rFonts w:cs="Arial"/>
          <w:szCs w:val="24"/>
        </w:rPr>
        <w:t>shall</w:t>
      </w:r>
      <w:r w:rsidRPr="000B403A">
        <w:rPr>
          <w:rFonts w:cs="Arial"/>
          <w:spacing w:val="-21"/>
          <w:szCs w:val="24"/>
        </w:rPr>
        <w:t xml:space="preserve"> </w:t>
      </w:r>
      <w:r w:rsidRPr="000B403A">
        <w:rPr>
          <w:rFonts w:cs="Arial"/>
          <w:szCs w:val="24"/>
        </w:rPr>
        <w:t>also</w:t>
      </w:r>
      <w:r w:rsidRPr="000B403A">
        <w:rPr>
          <w:rFonts w:cs="Arial"/>
          <w:spacing w:val="-21"/>
          <w:szCs w:val="24"/>
        </w:rPr>
        <w:t xml:space="preserve"> </w:t>
      </w:r>
      <w:r w:rsidRPr="000B403A">
        <w:rPr>
          <w:rFonts w:cs="Arial"/>
          <w:szCs w:val="24"/>
        </w:rPr>
        <w:t>comply</w:t>
      </w:r>
      <w:r w:rsidRPr="000B403A">
        <w:rPr>
          <w:rFonts w:cs="Arial"/>
          <w:spacing w:val="-21"/>
          <w:szCs w:val="24"/>
        </w:rPr>
        <w:t xml:space="preserve"> </w:t>
      </w:r>
      <w:r w:rsidRPr="000B403A">
        <w:rPr>
          <w:rFonts w:cs="Arial"/>
          <w:szCs w:val="24"/>
        </w:rPr>
        <w:t>with</w:t>
      </w:r>
      <w:r w:rsidRPr="000B403A">
        <w:rPr>
          <w:rFonts w:cs="Arial"/>
          <w:spacing w:val="-21"/>
          <w:szCs w:val="24"/>
        </w:rPr>
        <w:t xml:space="preserve"> </w:t>
      </w:r>
      <w:r w:rsidRPr="000B403A">
        <w:rPr>
          <w:rFonts w:cs="Arial"/>
          <w:szCs w:val="24"/>
        </w:rPr>
        <w:t>the</w:t>
      </w:r>
      <w:r w:rsidRPr="000B403A">
        <w:rPr>
          <w:rFonts w:cs="Arial"/>
          <w:spacing w:val="-19"/>
          <w:szCs w:val="24"/>
        </w:rPr>
        <w:t xml:space="preserve"> </w:t>
      </w:r>
      <w:r w:rsidRPr="000B403A">
        <w:rPr>
          <w:rFonts w:cs="Arial"/>
          <w:szCs w:val="24"/>
        </w:rPr>
        <w:t>International</w:t>
      </w:r>
      <w:r w:rsidRPr="000B403A">
        <w:rPr>
          <w:rFonts w:cs="Arial"/>
          <w:spacing w:val="-23"/>
          <w:szCs w:val="24"/>
        </w:rPr>
        <w:t xml:space="preserve"> </w:t>
      </w:r>
      <w:r w:rsidRPr="000B403A">
        <w:rPr>
          <w:rFonts w:cs="Arial"/>
          <w:szCs w:val="24"/>
        </w:rPr>
        <w:t>Fire</w:t>
      </w:r>
      <w:r w:rsidRPr="000B403A">
        <w:rPr>
          <w:rFonts w:cs="Arial"/>
          <w:spacing w:val="-21"/>
          <w:szCs w:val="24"/>
        </w:rPr>
        <w:t xml:space="preserve"> </w:t>
      </w:r>
      <w:r w:rsidRPr="000B403A">
        <w:rPr>
          <w:rFonts w:cs="Arial"/>
          <w:szCs w:val="24"/>
        </w:rPr>
        <w:t>Code.</w:t>
      </w:r>
      <w:r w:rsidRPr="000B403A">
        <w:rPr>
          <w:rFonts w:cs="Arial"/>
          <w:spacing w:val="-20"/>
          <w:szCs w:val="24"/>
        </w:rPr>
        <w:t xml:space="preserve"> </w:t>
      </w:r>
      <w:r w:rsidRPr="000B403A">
        <w:rPr>
          <w:rFonts w:cs="Arial"/>
          <w:szCs w:val="24"/>
        </w:rPr>
        <w:t>Temporary</w:t>
      </w:r>
      <w:r w:rsidRPr="000B403A">
        <w:rPr>
          <w:rFonts w:cs="Arial"/>
          <w:spacing w:val="-22"/>
          <w:szCs w:val="24"/>
        </w:rPr>
        <w:t xml:space="preserve"> </w:t>
      </w:r>
      <w:r w:rsidRPr="000B403A">
        <w:rPr>
          <w:rFonts w:cs="Arial"/>
          <w:szCs w:val="24"/>
        </w:rPr>
        <w:t>structures erected for a longer period of time and public-occupancy temporary structures shall comply with applicable sections of this code</w:t>
      </w:r>
      <w:r w:rsidR="006D3878" w:rsidRPr="000B403A">
        <w:rPr>
          <w:rFonts w:cs="Arial"/>
          <w:szCs w:val="24"/>
        </w:rPr>
        <w:t>.</w:t>
      </w:r>
      <w:r w:rsidR="00F225C0" w:rsidRPr="000B403A">
        <w:rPr>
          <w:rFonts w:cs="Arial"/>
          <w:szCs w:val="24"/>
        </w:rPr>
        <w:t xml:space="preserve"> </w:t>
      </w:r>
      <w:r w:rsidR="008A5548" w:rsidRPr="000B403A">
        <w:rPr>
          <w:rFonts w:cs="Arial"/>
          <w:b/>
          <w:i/>
          <w:szCs w:val="24"/>
          <w:u w:val="single"/>
        </w:rPr>
        <w:t xml:space="preserve">[DSA-SS, DSA-SS/CC] </w:t>
      </w:r>
      <w:r w:rsidR="005F0372" w:rsidRPr="000B403A">
        <w:rPr>
          <w:rFonts w:cs="Arial"/>
          <w:bCs/>
          <w:i/>
          <w:szCs w:val="24"/>
          <w:u w:val="single"/>
        </w:rPr>
        <w:t>The classification</w:t>
      </w:r>
      <w:r w:rsidR="005F0372" w:rsidRPr="000B403A">
        <w:rPr>
          <w:rFonts w:cs="Arial"/>
          <w:b/>
          <w:i/>
          <w:szCs w:val="24"/>
          <w:u w:val="single"/>
        </w:rPr>
        <w:t xml:space="preserve"> </w:t>
      </w:r>
      <w:r w:rsidR="005F0372" w:rsidRPr="000B403A">
        <w:rPr>
          <w:rFonts w:cs="Arial"/>
          <w:bCs/>
          <w:i/>
          <w:szCs w:val="24"/>
          <w:u w:val="single"/>
        </w:rPr>
        <w:t xml:space="preserve">of </w:t>
      </w:r>
      <w:r w:rsidR="005F0372" w:rsidRPr="000B403A">
        <w:rPr>
          <w:rFonts w:cs="Arial"/>
          <w:i/>
          <w:szCs w:val="24"/>
          <w:u w:val="single"/>
        </w:rPr>
        <w:t>public-occupancy temporary structure shall not be applied to any s</w:t>
      </w:r>
      <w:r w:rsidR="00022974" w:rsidRPr="000B403A">
        <w:rPr>
          <w:rFonts w:cs="Arial"/>
          <w:i/>
          <w:szCs w:val="24"/>
          <w:u w:val="single"/>
        </w:rPr>
        <w:t xml:space="preserve">chool </w:t>
      </w:r>
      <w:r w:rsidR="005F1076" w:rsidRPr="000B403A">
        <w:rPr>
          <w:rFonts w:cs="Arial"/>
          <w:i/>
          <w:szCs w:val="24"/>
          <w:u w:val="single"/>
        </w:rPr>
        <w:t xml:space="preserve">building as defined in </w:t>
      </w:r>
      <w:r w:rsidR="00A84ECD" w:rsidRPr="000B403A">
        <w:rPr>
          <w:rFonts w:cs="Arial"/>
          <w:i/>
          <w:szCs w:val="24"/>
          <w:u w:val="single"/>
        </w:rPr>
        <w:t>S</w:t>
      </w:r>
      <w:r w:rsidR="00D91A7A" w:rsidRPr="000B403A">
        <w:rPr>
          <w:rFonts w:cs="Arial"/>
          <w:i/>
          <w:szCs w:val="24"/>
          <w:u w:val="single"/>
        </w:rPr>
        <w:t xml:space="preserve">ection 4-314 of </w:t>
      </w:r>
      <w:r w:rsidR="005F1076" w:rsidRPr="000B403A">
        <w:rPr>
          <w:rFonts w:cs="Arial"/>
          <w:i/>
          <w:szCs w:val="24"/>
          <w:u w:val="single"/>
        </w:rPr>
        <w:t xml:space="preserve">the California </w:t>
      </w:r>
      <w:r w:rsidR="00F225C0" w:rsidRPr="000B403A">
        <w:rPr>
          <w:rFonts w:cs="Arial"/>
          <w:i/>
          <w:szCs w:val="24"/>
          <w:u w:val="single"/>
        </w:rPr>
        <w:t>Adminis</w:t>
      </w:r>
      <w:r w:rsidR="00D91A7A" w:rsidRPr="000B403A">
        <w:rPr>
          <w:rFonts w:cs="Arial"/>
          <w:i/>
          <w:szCs w:val="24"/>
          <w:u w:val="single"/>
        </w:rPr>
        <w:t>trative</w:t>
      </w:r>
      <w:r w:rsidR="00F225C0" w:rsidRPr="000B403A">
        <w:rPr>
          <w:rFonts w:cs="Arial"/>
          <w:i/>
          <w:szCs w:val="24"/>
          <w:u w:val="single"/>
        </w:rPr>
        <w:t xml:space="preserve"> Code</w:t>
      </w:r>
      <w:r w:rsidR="005F0372" w:rsidRPr="000B403A">
        <w:rPr>
          <w:rFonts w:cs="Arial"/>
          <w:i/>
          <w:szCs w:val="24"/>
          <w:u w:val="single"/>
        </w:rPr>
        <w:t>.</w:t>
      </w:r>
    </w:p>
    <w:p w14:paraId="57DC8ECA" w14:textId="02FA7391" w:rsidR="00386E65" w:rsidRPr="000B403A" w:rsidRDefault="00386E65" w:rsidP="00736877">
      <w:pPr>
        <w:tabs>
          <w:tab w:val="left" w:pos="899"/>
          <w:tab w:val="left" w:pos="900"/>
        </w:tabs>
        <w:autoSpaceDE w:val="0"/>
        <w:autoSpaceDN w:val="0"/>
        <w:rPr>
          <w:rFonts w:cs="Arial"/>
          <w:szCs w:val="24"/>
        </w:rPr>
      </w:pPr>
      <w:r w:rsidRPr="000B403A">
        <w:rPr>
          <w:rFonts w:cs="Arial"/>
          <w:szCs w:val="24"/>
        </w:rPr>
        <w:t>…</w:t>
      </w:r>
    </w:p>
    <w:p w14:paraId="5EF843EF" w14:textId="1F6FCCF6" w:rsidR="00744907" w:rsidRPr="000B403A" w:rsidRDefault="00005B50" w:rsidP="00736877">
      <w:pPr>
        <w:spacing w:before="120"/>
        <w:jc w:val="center"/>
        <w:rPr>
          <w:rFonts w:eastAsia="Arial" w:cs="Arial"/>
          <w:b/>
          <w:bCs/>
          <w:noProof/>
          <w:szCs w:val="24"/>
        </w:rPr>
      </w:pPr>
      <w:r w:rsidRPr="000B403A">
        <w:rPr>
          <w:rFonts w:eastAsia="Arial" w:cs="Arial"/>
          <w:b/>
          <w:bCs/>
          <w:noProof/>
          <w:szCs w:val="24"/>
        </w:rPr>
        <w:lastRenderedPageBreak/>
        <w:t>S</w:t>
      </w:r>
      <w:r w:rsidR="000A0994" w:rsidRPr="000B403A">
        <w:rPr>
          <w:rFonts w:eastAsia="Arial" w:cs="Arial"/>
          <w:b/>
          <w:bCs/>
          <w:noProof/>
          <w:szCs w:val="24"/>
        </w:rPr>
        <w:t>ECTION 3111 SOLAR ENERGY SYSTEMS</w:t>
      </w:r>
    </w:p>
    <w:p w14:paraId="356FFF16" w14:textId="77777777" w:rsidR="0038321D" w:rsidRPr="000B403A" w:rsidRDefault="0038321D" w:rsidP="00736877">
      <w:pPr>
        <w:pStyle w:val="BodyText"/>
        <w:spacing w:before="78"/>
        <w:rPr>
          <w:rFonts w:cs="Arial"/>
          <w:b w:val="0"/>
          <w:bCs/>
          <w:sz w:val="24"/>
          <w:szCs w:val="24"/>
          <w:u w:val="none"/>
        </w:rPr>
      </w:pPr>
      <w:r w:rsidRPr="000B403A">
        <w:rPr>
          <w:rFonts w:cs="Arial"/>
          <w:sz w:val="24"/>
          <w:szCs w:val="24"/>
          <w:u w:val="none"/>
        </w:rPr>
        <w:t>3111.1 General</w:t>
      </w:r>
      <w:r w:rsidRPr="000B403A">
        <w:rPr>
          <w:rFonts w:cs="Arial"/>
          <w:b w:val="0"/>
          <w:bCs/>
          <w:sz w:val="24"/>
          <w:szCs w:val="24"/>
          <w:u w:val="none"/>
        </w:rPr>
        <w:t>. Solar energy systems shall comply with the requirements of this section.</w:t>
      </w:r>
    </w:p>
    <w:p w14:paraId="2499B521" w14:textId="1299C141" w:rsidR="0038321D" w:rsidRPr="000B403A" w:rsidRDefault="0038321D" w:rsidP="00480977">
      <w:pPr>
        <w:spacing w:before="156" w:line="244" w:lineRule="auto"/>
        <w:ind w:left="360"/>
        <w:rPr>
          <w:rFonts w:cs="Arial"/>
          <w:szCs w:val="24"/>
        </w:rPr>
      </w:pPr>
      <w:r w:rsidRPr="000B403A">
        <w:rPr>
          <w:rFonts w:cs="Arial"/>
          <w:b/>
          <w:szCs w:val="24"/>
        </w:rPr>
        <w:t xml:space="preserve">3111.1.1 Wind resistance. </w:t>
      </w:r>
      <w:r w:rsidRPr="000B403A">
        <w:rPr>
          <w:rFonts w:cs="Arial"/>
          <w:szCs w:val="24"/>
        </w:rPr>
        <w:t>Rooftop-mounted photovoltaic (PV) panel systems and solar thermal collectors shall be designed in accordance with Section 1609.</w:t>
      </w:r>
    </w:p>
    <w:p w14:paraId="4818192C" w14:textId="21283595" w:rsidR="00FC67C3" w:rsidRPr="000B403A" w:rsidRDefault="00FC67C3" w:rsidP="00480977">
      <w:pPr>
        <w:ind w:left="360"/>
        <w:rPr>
          <w:rFonts w:eastAsia="Arial" w:cs="Arial"/>
          <w:i/>
          <w:szCs w:val="24"/>
        </w:rPr>
      </w:pPr>
      <w:r w:rsidRPr="000B403A">
        <w:rPr>
          <w:rFonts w:eastAsia="Arial" w:cs="Arial"/>
          <w:b/>
          <w:bCs/>
          <w:i/>
          <w:iCs/>
          <w:noProof/>
          <w:szCs w:val="24"/>
        </w:rPr>
        <w:t>Exception: [DSA-SS, DSA-SS/CC</w:t>
      </w:r>
      <w:r w:rsidRPr="000B403A">
        <w:rPr>
          <w:rFonts w:eastAsia="Arial" w:cs="Arial"/>
          <w:b/>
          <w:i/>
          <w:szCs w:val="24"/>
        </w:rPr>
        <w:t>]</w:t>
      </w:r>
      <w:r w:rsidRPr="000B403A">
        <w:rPr>
          <w:rFonts w:eastAsia="Arial" w:cs="Arial"/>
          <w:b/>
          <w:bCs/>
          <w:noProof/>
          <w:szCs w:val="24"/>
        </w:rPr>
        <w:t xml:space="preserve"> </w:t>
      </w:r>
      <w:r w:rsidRPr="000B403A">
        <w:rPr>
          <w:rFonts w:eastAsia="Arial" w:cs="Arial"/>
          <w:i/>
          <w:szCs w:val="24"/>
        </w:rPr>
        <w:t>Rooftop-mounted p</w:t>
      </w:r>
      <w:r w:rsidR="00743F07" w:rsidRPr="000B403A">
        <w:rPr>
          <w:rFonts w:eastAsia="Arial" w:cs="Arial"/>
          <w:i/>
          <w:szCs w:val="24"/>
        </w:rPr>
        <w:t>h</w:t>
      </w:r>
      <w:r w:rsidRPr="000B403A">
        <w:rPr>
          <w:rFonts w:eastAsia="Arial" w:cs="Arial"/>
          <w:i/>
          <w:szCs w:val="24"/>
        </w:rPr>
        <w:t xml:space="preserve">otovoltaic (PV) panel systems and solar thermal collectors shall be designed in accordance with Section </w:t>
      </w:r>
      <w:r w:rsidRPr="000B403A">
        <w:rPr>
          <w:rFonts w:eastAsia="Arial" w:cs="Arial"/>
          <w:i/>
          <w:strike/>
          <w:szCs w:val="24"/>
        </w:rPr>
        <w:t>1511.9</w:t>
      </w:r>
      <w:r w:rsidRPr="000B403A">
        <w:rPr>
          <w:rFonts w:eastAsia="Arial" w:cs="Arial"/>
          <w:i/>
          <w:szCs w:val="24"/>
        </w:rPr>
        <w:t xml:space="preserve"> </w:t>
      </w:r>
      <w:r w:rsidRPr="000B403A">
        <w:rPr>
          <w:rFonts w:eastAsia="Arial" w:cs="Arial"/>
          <w:i/>
          <w:szCs w:val="24"/>
          <w:u w:val="single"/>
        </w:rPr>
        <w:t>1511.10</w:t>
      </w:r>
      <w:r w:rsidRPr="000B403A">
        <w:rPr>
          <w:rFonts w:eastAsia="Arial" w:cs="Arial"/>
          <w:i/>
          <w:szCs w:val="24"/>
        </w:rPr>
        <w:t xml:space="preserve"> of this code.</w:t>
      </w:r>
    </w:p>
    <w:p w14:paraId="31C9F9E9" w14:textId="2671149E" w:rsidR="002F2C04" w:rsidRPr="000B403A" w:rsidRDefault="00AE440C" w:rsidP="00480977">
      <w:pPr>
        <w:ind w:left="360"/>
        <w:rPr>
          <w:rFonts w:eastAsia="Arial" w:cs="Arial"/>
          <w:szCs w:val="24"/>
        </w:rPr>
      </w:pPr>
      <w:r w:rsidRPr="000B403A">
        <w:rPr>
          <w:rFonts w:eastAsia="Arial" w:cs="Arial"/>
          <w:noProof/>
          <w:szCs w:val="24"/>
        </w:rPr>
        <w:t>…</w:t>
      </w:r>
    </w:p>
    <w:p w14:paraId="2967E114" w14:textId="4F7241A6" w:rsidR="00E8109D" w:rsidRPr="000B403A" w:rsidRDefault="007F68D9" w:rsidP="00736877">
      <w:pPr>
        <w:spacing w:before="240"/>
        <w:ind w:left="720"/>
        <w:jc w:val="center"/>
        <w:rPr>
          <w:rFonts w:eastAsia="Arial" w:cs="Arial"/>
          <w:b/>
          <w:szCs w:val="24"/>
        </w:rPr>
      </w:pPr>
      <w:r w:rsidRPr="000B403A">
        <w:rPr>
          <w:rFonts w:eastAsia="Arial" w:cs="Arial"/>
          <w:b/>
          <w:bCs/>
          <w:noProof/>
          <w:szCs w:val="24"/>
        </w:rPr>
        <w:t xml:space="preserve">SECTION </w:t>
      </w:r>
      <w:r w:rsidR="002F2C04" w:rsidRPr="000B403A">
        <w:rPr>
          <w:rFonts w:eastAsia="Arial" w:cs="Arial"/>
          <w:b/>
          <w:bCs/>
          <w:noProof/>
          <w:szCs w:val="24"/>
        </w:rPr>
        <w:t>3114 INTERMODAL SHIPPING CONTAINERS</w:t>
      </w:r>
    </w:p>
    <w:p w14:paraId="6E5BDF8E" w14:textId="16908084" w:rsidR="00160967" w:rsidRPr="000B403A" w:rsidRDefault="00160967" w:rsidP="00160967">
      <w:pPr>
        <w:rPr>
          <w:rFonts w:eastAsia="Arial" w:cs="Arial"/>
          <w:b/>
          <w:i/>
          <w:szCs w:val="24"/>
          <w:u w:val="single"/>
        </w:rPr>
      </w:pPr>
      <w:r w:rsidRPr="000B403A">
        <w:rPr>
          <w:rFonts w:cs="Arial"/>
          <w:bCs/>
          <w:szCs w:val="24"/>
          <w:highlight w:val="lightGray"/>
        </w:rPr>
        <w:t xml:space="preserve">(All numbered subsections within this section are renumbered from </w:t>
      </w:r>
      <w:r w:rsidR="00B42ACB" w:rsidRPr="000B403A">
        <w:rPr>
          <w:rFonts w:cs="Arial"/>
          <w:bCs/>
          <w:szCs w:val="24"/>
          <w:highlight w:val="lightGray"/>
        </w:rPr>
        <w:t>311</w:t>
      </w:r>
      <w:r w:rsidR="00B42ACB" w:rsidRPr="000B403A">
        <w:rPr>
          <w:rFonts w:cs="Arial"/>
          <w:bCs/>
          <w:strike/>
          <w:szCs w:val="24"/>
          <w:highlight w:val="lightGray"/>
        </w:rPr>
        <w:t>5</w:t>
      </w:r>
      <w:r w:rsidRPr="000B403A">
        <w:rPr>
          <w:rFonts w:cs="Arial"/>
          <w:bCs/>
          <w:szCs w:val="24"/>
          <w:highlight w:val="lightGray"/>
        </w:rPr>
        <w:t xml:space="preserve"> to </w:t>
      </w:r>
      <w:r w:rsidR="00B42ACB" w:rsidRPr="000B403A">
        <w:rPr>
          <w:rFonts w:cs="Arial"/>
          <w:bCs/>
          <w:szCs w:val="24"/>
          <w:highlight w:val="lightGray"/>
        </w:rPr>
        <w:t>311</w:t>
      </w:r>
      <w:r w:rsidR="00B42ACB" w:rsidRPr="000B403A">
        <w:rPr>
          <w:rFonts w:cs="Arial"/>
          <w:bCs/>
          <w:szCs w:val="24"/>
          <w:highlight w:val="lightGray"/>
          <w:u w:val="single"/>
        </w:rPr>
        <w:t>4</w:t>
      </w:r>
      <w:r w:rsidRPr="000B403A">
        <w:rPr>
          <w:rFonts w:cs="Arial"/>
          <w:bCs/>
          <w:szCs w:val="24"/>
          <w:highlight w:val="lightGray"/>
        </w:rPr>
        <w:t>)</w:t>
      </w:r>
    </w:p>
    <w:p w14:paraId="7E1F95BD" w14:textId="054749B7" w:rsidR="00B42ACB" w:rsidRPr="000B403A" w:rsidRDefault="00B42ACB" w:rsidP="00736877">
      <w:pPr>
        <w:pStyle w:val="ListParagraph"/>
        <w:ind w:left="0"/>
        <w:contextualSpacing w:val="0"/>
        <w:rPr>
          <w:rFonts w:cs="Arial"/>
          <w:bCs/>
          <w:szCs w:val="24"/>
        </w:rPr>
      </w:pPr>
      <w:r w:rsidRPr="000B403A">
        <w:rPr>
          <w:rFonts w:cs="Arial"/>
          <w:bCs/>
          <w:szCs w:val="24"/>
        </w:rPr>
        <w:t>…</w:t>
      </w:r>
    </w:p>
    <w:p w14:paraId="7C3F368D" w14:textId="792032FF" w:rsidR="00864E81" w:rsidRPr="000B403A" w:rsidRDefault="002F598E" w:rsidP="00736877">
      <w:pPr>
        <w:pStyle w:val="ListParagraph"/>
        <w:ind w:left="0"/>
        <w:contextualSpacing w:val="0"/>
        <w:rPr>
          <w:rFonts w:cs="Arial"/>
          <w:szCs w:val="24"/>
        </w:rPr>
      </w:pPr>
      <w:r w:rsidRPr="000B403A">
        <w:rPr>
          <w:rFonts w:cs="Arial"/>
          <w:b/>
          <w:szCs w:val="24"/>
        </w:rPr>
        <w:t>3114.1</w:t>
      </w:r>
      <w:r w:rsidRPr="000B403A">
        <w:rPr>
          <w:rFonts w:cs="Arial"/>
          <w:szCs w:val="24"/>
        </w:rPr>
        <w:t xml:space="preserve"> </w:t>
      </w:r>
      <w:r w:rsidRPr="000B403A">
        <w:rPr>
          <w:rFonts w:cs="Arial"/>
          <w:b/>
          <w:bCs/>
          <w:szCs w:val="24"/>
        </w:rPr>
        <w:t>Exception</w:t>
      </w:r>
      <w:r w:rsidR="001E1B17" w:rsidRPr="000B403A">
        <w:rPr>
          <w:rFonts w:cs="Arial"/>
          <w:b/>
          <w:bCs/>
          <w:szCs w:val="24"/>
        </w:rPr>
        <w:t>s</w:t>
      </w:r>
      <w:r w:rsidRPr="000B403A">
        <w:rPr>
          <w:rFonts w:cs="Arial"/>
          <w:b/>
          <w:szCs w:val="24"/>
        </w:rPr>
        <w:t>:</w:t>
      </w:r>
      <w:r w:rsidRPr="000B403A">
        <w:rPr>
          <w:rFonts w:cs="Arial"/>
          <w:szCs w:val="24"/>
        </w:rPr>
        <w:t xml:space="preserve"> </w:t>
      </w:r>
      <w:r w:rsidRPr="000B403A">
        <w:rPr>
          <w:rFonts w:cs="Arial"/>
          <w:b/>
          <w:i/>
          <w:szCs w:val="24"/>
        </w:rPr>
        <w:t>[DSA-SS and DSA-SS/CC]</w:t>
      </w:r>
      <w:r w:rsidRPr="000B403A">
        <w:rPr>
          <w:rFonts w:cs="Arial"/>
          <w:szCs w:val="24"/>
        </w:rPr>
        <w:t xml:space="preserve"> </w:t>
      </w:r>
      <w:r w:rsidRPr="000B403A">
        <w:rPr>
          <w:rFonts w:cs="Arial"/>
          <w:i/>
          <w:iCs/>
          <w:szCs w:val="24"/>
        </w:rPr>
        <w:t xml:space="preserve">Not </w:t>
      </w:r>
      <w:r w:rsidR="009B64DF" w:rsidRPr="000B403A">
        <w:rPr>
          <w:rFonts w:cs="Arial"/>
          <w:i/>
          <w:iCs/>
          <w:szCs w:val="24"/>
        </w:rPr>
        <w:t>p</w:t>
      </w:r>
      <w:r w:rsidRPr="000B403A">
        <w:rPr>
          <w:rFonts w:cs="Arial"/>
          <w:i/>
          <w:iCs/>
          <w:szCs w:val="24"/>
        </w:rPr>
        <w:t xml:space="preserve">ermitted by DSA. </w:t>
      </w:r>
      <w:r w:rsidR="00BC2984" w:rsidRPr="000B403A">
        <w:rPr>
          <w:rFonts w:cs="Arial"/>
          <w:bCs/>
          <w:iCs/>
          <w:szCs w:val="24"/>
          <w:highlight w:val="lightGray"/>
        </w:rPr>
        <w:t xml:space="preserve">(Relocated from existing Section </w:t>
      </w:r>
      <w:r w:rsidR="00BC2984" w:rsidRPr="000B403A">
        <w:rPr>
          <w:rFonts w:cs="Arial"/>
          <w:szCs w:val="24"/>
          <w:highlight w:val="lightGray"/>
        </w:rPr>
        <w:t>3115.1</w:t>
      </w:r>
      <w:r w:rsidR="00BC2984" w:rsidRPr="000B403A">
        <w:rPr>
          <w:rFonts w:cs="Arial"/>
          <w:bCs/>
          <w:iCs/>
          <w:szCs w:val="24"/>
          <w:highlight w:val="lightGray"/>
        </w:rPr>
        <w:t>)</w:t>
      </w:r>
    </w:p>
    <w:p w14:paraId="028869BE" w14:textId="31BA734C" w:rsidR="002F598E" w:rsidRPr="000B403A" w:rsidRDefault="006B1D39" w:rsidP="00736877">
      <w:pPr>
        <w:pStyle w:val="ListParagraph"/>
        <w:ind w:left="0"/>
        <w:contextualSpacing w:val="0"/>
        <w:rPr>
          <w:rFonts w:cs="Arial"/>
          <w:szCs w:val="24"/>
        </w:rPr>
      </w:pPr>
      <w:r w:rsidRPr="000B403A">
        <w:rPr>
          <w:rFonts w:cs="Arial"/>
          <w:szCs w:val="24"/>
        </w:rPr>
        <w:t>…</w:t>
      </w:r>
    </w:p>
    <w:p w14:paraId="7C024717" w14:textId="20E4AAD8" w:rsidR="00CA7695" w:rsidRPr="000B403A" w:rsidRDefault="00CA7695" w:rsidP="00736877">
      <w:pPr>
        <w:pStyle w:val="ListParagraph"/>
        <w:tabs>
          <w:tab w:val="left" w:pos="1380"/>
        </w:tabs>
        <w:ind w:left="0"/>
        <w:contextualSpacing w:val="0"/>
        <w:rPr>
          <w:rFonts w:cs="Arial"/>
          <w:szCs w:val="24"/>
        </w:rPr>
      </w:pPr>
      <w:r w:rsidRPr="000B403A">
        <w:rPr>
          <w:rFonts w:cs="Arial"/>
          <w:b/>
          <w:szCs w:val="24"/>
        </w:rPr>
        <w:t>3114.6</w:t>
      </w:r>
      <w:r w:rsidRPr="000B403A">
        <w:rPr>
          <w:rFonts w:cs="Arial"/>
          <w:szCs w:val="24"/>
        </w:rPr>
        <w:t xml:space="preserve"> </w:t>
      </w:r>
      <w:r w:rsidRPr="000B403A">
        <w:rPr>
          <w:rFonts w:cs="Arial"/>
          <w:b/>
          <w:szCs w:val="24"/>
        </w:rPr>
        <w:t>Roof Assemblies</w:t>
      </w:r>
      <w:r w:rsidRPr="000B403A">
        <w:rPr>
          <w:rFonts w:cs="Arial"/>
          <w:szCs w:val="24"/>
        </w:rPr>
        <w:t>.  Intermodal shipping container roof assemblies shall comply with the applicable requirements of Chapter 15.</w:t>
      </w:r>
    </w:p>
    <w:p w14:paraId="27A81986" w14:textId="28F33C20" w:rsidR="00864E81" w:rsidRPr="000B403A" w:rsidRDefault="00CA7695" w:rsidP="00AC0E78">
      <w:pPr>
        <w:pStyle w:val="ListParagraph"/>
        <w:ind w:left="360"/>
        <w:contextualSpacing w:val="0"/>
        <w:rPr>
          <w:rFonts w:cs="Arial"/>
          <w:szCs w:val="24"/>
        </w:rPr>
      </w:pPr>
      <w:r w:rsidRPr="000B403A">
        <w:rPr>
          <w:rFonts w:cs="Arial"/>
          <w:b/>
          <w:szCs w:val="24"/>
        </w:rPr>
        <w:t>Exception:</w:t>
      </w:r>
      <w:r w:rsidRPr="000B403A">
        <w:rPr>
          <w:rFonts w:cs="Arial"/>
          <w:szCs w:val="24"/>
        </w:rPr>
        <w:t xml:space="preserve"> Single-unit, stand-alone intermodal shipping containers not attached to, or stacked vertically over, other intermodal shipping contains, buildings or structures.  </w:t>
      </w:r>
      <w:r w:rsidRPr="000B403A">
        <w:rPr>
          <w:rFonts w:cs="Arial"/>
          <w:b/>
          <w:bCs/>
          <w:i/>
          <w:iCs/>
          <w:szCs w:val="24"/>
        </w:rPr>
        <w:t>[DSA-SS &amp; DSA-SS/CC]</w:t>
      </w:r>
      <w:r w:rsidRPr="000B403A">
        <w:rPr>
          <w:rFonts w:cs="Arial"/>
          <w:i/>
          <w:iCs/>
          <w:szCs w:val="24"/>
        </w:rPr>
        <w:t xml:space="preserve"> Not permitted by DSA. </w:t>
      </w:r>
      <w:r w:rsidR="005914DB" w:rsidRPr="000B403A">
        <w:rPr>
          <w:rFonts w:cs="Arial"/>
          <w:bCs/>
          <w:iCs/>
          <w:szCs w:val="24"/>
          <w:highlight w:val="lightGray"/>
        </w:rPr>
        <w:t xml:space="preserve">(Relocated from existing Section </w:t>
      </w:r>
      <w:r w:rsidR="005914DB" w:rsidRPr="000B403A">
        <w:rPr>
          <w:rFonts w:cs="Arial"/>
          <w:szCs w:val="24"/>
          <w:highlight w:val="lightGray"/>
        </w:rPr>
        <w:t>3115.6</w:t>
      </w:r>
      <w:r w:rsidR="005914DB" w:rsidRPr="000B403A">
        <w:rPr>
          <w:rFonts w:cs="Arial"/>
          <w:bCs/>
          <w:iCs/>
          <w:szCs w:val="24"/>
          <w:highlight w:val="lightGray"/>
        </w:rPr>
        <w:t>)</w:t>
      </w:r>
    </w:p>
    <w:p w14:paraId="24E631B6" w14:textId="0D857D56" w:rsidR="00D13C5B" w:rsidRPr="000B403A" w:rsidRDefault="00911536" w:rsidP="00736877">
      <w:pPr>
        <w:tabs>
          <w:tab w:val="left" w:pos="1380"/>
        </w:tabs>
        <w:rPr>
          <w:rFonts w:cs="Arial"/>
          <w:i/>
          <w:iCs/>
          <w:szCs w:val="24"/>
        </w:rPr>
      </w:pPr>
      <w:r w:rsidRPr="000B403A">
        <w:rPr>
          <w:rFonts w:cs="Arial"/>
          <w:i/>
          <w:iCs/>
          <w:szCs w:val="24"/>
        </w:rPr>
        <w:t>…</w:t>
      </w:r>
    </w:p>
    <w:p w14:paraId="27B1750C" w14:textId="4BF9B500" w:rsidR="00C73944" w:rsidRPr="000B403A" w:rsidRDefault="00E01E24" w:rsidP="00736877">
      <w:pPr>
        <w:pStyle w:val="ListParagraph"/>
        <w:tabs>
          <w:tab w:val="left" w:pos="720"/>
          <w:tab w:val="left" w:pos="1380"/>
        </w:tabs>
        <w:ind w:left="360"/>
        <w:contextualSpacing w:val="0"/>
        <w:rPr>
          <w:rFonts w:cs="Arial"/>
          <w:szCs w:val="24"/>
        </w:rPr>
      </w:pPr>
      <w:r w:rsidRPr="000B403A">
        <w:rPr>
          <w:rFonts w:cs="Arial"/>
          <w:b/>
          <w:szCs w:val="24"/>
        </w:rPr>
        <w:t>3114.8.2</w:t>
      </w:r>
      <w:r w:rsidR="00086C4A" w:rsidRPr="000B403A">
        <w:rPr>
          <w:rFonts w:cs="Arial"/>
          <w:b/>
          <w:szCs w:val="24"/>
        </w:rPr>
        <w:t xml:space="preserve"> </w:t>
      </w:r>
      <w:r w:rsidR="008D45A7" w:rsidRPr="000B403A">
        <w:rPr>
          <w:rFonts w:cs="Arial"/>
          <w:b/>
          <w:bCs/>
          <w:szCs w:val="24"/>
        </w:rPr>
        <w:t>Welds</w:t>
      </w:r>
      <w:r w:rsidR="004F2DB6" w:rsidRPr="000B403A">
        <w:rPr>
          <w:rFonts w:cs="Arial"/>
          <w:b/>
          <w:bCs/>
          <w:szCs w:val="24"/>
        </w:rPr>
        <w:t xml:space="preserve">. </w:t>
      </w:r>
      <w:r w:rsidR="00C73944" w:rsidRPr="000B403A">
        <w:rPr>
          <w:rFonts w:cs="Arial"/>
          <w:szCs w:val="24"/>
        </w:rPr>
        <w:t>The strength of new welds and connections shall be of not less than the strength provided by the original connections. All new welds and connections shall be designed and constructed in accordance with Chapters 16, 17 and 22.</w:t>
      </w:r>
    </w:p>
    <w:p w14:paraId="01ABD048" w14:textId="65DD4355" w:rsidR="00CA6EC9" w:rsidRPr="000B403A" w:rsidRDefault="009E08F6" w:rsidP="00736877">
      <w:pPr>
        <w:ind w:left="360"/>
        <w:rPr>
          <w:rFonts w:cs="Arial"/>
          <w:szCs w:val="24"/>
        </w:rPr>
      </w:pPr>
      <w:r w:rsidRPr="000B403A">
        <w:rPr>
          <w:rFonts w:cs="Arial"/>
          <w:b/>
          <w:i/>
          <w:strike/>
          <w:szCs w:val="24"/>
        </w:rPr>
        <w:t>[DSA-SS &amp; DSA-SS/CC]</w:t>
      </w:r>
      <w:r w:rsidRPr="000B403A">
        <w:rPr>
          <w:rFonts w:cs="Arial"/>
          <w:i/>
          <w:strike/>
          <w:szCs w:val="24"/>
        </w:rPr>
        <w:t xml:space="preserve"> The strength of new welds and connections shall be no less than the strength provided by the original connection.  All new welds and connections shall be designed and constructed in accordance with Chapter 16, 17 and 22</w:t>
      </w:r>
      <w:r w:rsidRPr="000B403A">
        <w:rPr>
          <w:rFonts w:cs="Arial"/>
          <w:i/>
          <w:szCs w:val="24"/>
        </w:rPr>
        <w:t>.</w:t>
      </w:r>
      <w:r w:rsidR="00653E1F" w:rsidRPr="000B403A">
        <w:rPr>
          <w:rFonts w:cs="Arial"/>
          <w:szCs w:val="24"/>
        </w:rPr>
        <w:t xml:space="preserve"> </w:t>
      </w:r>
      <w:r w:rsidR="00F17855" w:rsidRPr="000B403A">
        <w:rPr>
          <w:rFonts w:cs="Arial"/>
          <w:bCs/>
          <w:iCs/>
          <w:szCs w:val="24"/>
          <w:highlight w:val="lightGray"/>
        </w:rPr>
        <w:t xml:space="preserve">(Relocated from existing Section </w:t>
      </w:r>
      <w:r w:rsidR="00F17855" w:rsidRPr="000B403A">
        <w:rPr>
          <w:rFonts w:cs="Arial"/>
          <w:szCs w:val="24"/>
          <w:highlight w:val="lightGray"/>
        </w:rPr>
        <w:t>3115.8.2</w:t>
      </w:r>
      <w:r w:rsidR="00F17855" w:rsidRPr="000B403A">
        <w:rPr>
          <w:rFonts w:cs="Arial"/>
          <w:bCs/>
          <w:iCs/>
          <w:szCs w:val="24"/>
          <w:highlight w:val="lightGray"/>
        </w:rPr>
        <w:t>)</w:t>
      </w:r>
    </w:p>
    <w:p w14:paraId="48B5E393" w14:textId="26F9643D" w:rsidR="00911536" w:rsidRPr="000B403A" w:rsidRDefault="00911536" w:rsidP="00736877">
      <w:pPr>
        <w:rPr>
          <w:rFonts w:cs="Arial"/>
          <w:szCs w:val="24"/>
        </w:rPr>
      </w:pPr>
      <w:r w:rsidRPr="000B403A">
        <w:rPr>
          <w:rFonts w:cs="Arial"/>
          <w:szCs w:val="24"/>
        </w:rPr>
        <w:t>…</w:t>
      </w:r>
    </w:p>
    <w:p w14:paraId="5E95FDE0" w14:textId="7DEAE5F2" w:rsidR="00080DB4" w:rsidRPr="000B403A" w:rsidRDefault="00080DB4" w:rsidP="00736877">
      <w:pPr>
        <w:ind w:left="360"/>
        <w:rPr>
          <w:rFonts w:cs="Arial"/>
          <w:b/>
          <w:szCs w:val="24"/>
        </w:rPr>
      </w:pPr>
      <w:r w:rsidRPr="000B403A">
        <w:rPr>
          <w:rFonts w:cs="Arial"/>
          <w:b/>
          <w:szCs w:val="24"/>
        </w:rPr>
        <w:t xml:space="preserve">3114.8.4 Detailed design procedure. </w:t>
      </w:r>
      <w:r w:rsidRPr="000B403A">
        <w:rPr>
          <w:rFonts w:cs="Arial"/>
          <w:szCs w:val="24"/>
        </w:rPr>
        <w:t>A structural analysis meeting the requirements of this section shall be provided to the building official to demonstrate the structural adequacy of the intermodal shipping containers.</w:t>
      </w:r>
      <w:r w:rsidR="00C067F2" w:rsidRPr="000B403A">
        <w:rPr>
          <w:rFonts w:cs="Arial"/>
          <w:szCs w:val="24"/>
        </w:rPr>
        <w:t xml:space="preserve"> </w:t>
      </w:r>
      <w:r w:rsidR="00C067F2" w:rsidRPr="000B403A">
        <w:rPr>
          <w:rFonts w:cs="Arial"/>
          <w:bCs/>
          <w:iCs/>
          <w:szCs w:val="24"/>
          <w:highlight w:val="lightGray"/>
        </w:rPr>
        <w:t xml:space="preserve">(Relocated from existing Section </w:t>
      </w:r>
      <w:r w:rsidR="00C067F2" w:rsidRPr="000B403A">
        <w:rPr>
          <w:rFonts w:cs="Arial"/>
          <w:bCs/>
          <w:szCs w:val="24"/>
          <w:highlight w:val="lightGray"/>
        </w:rPr>
        <w:t>3115.8.4</w:t>
      </w:r>
      <w:r w:rsidR="00C067F2" w:rsidRPr="000B403A">
        <w:rPr>
          <w:rFonts w:cs="Arial"/>
          <w:bCs/>
          <w:iCs/>
          <w:szCs w:val="24"/>
          <w:highlight w:val="lightGray"/>
        </w:rPr>
        <w:t>)</w:t>
      </w:r>
    </w:p>
    <w:p w14:paraId="51ACF2DA" w14:textId="4842C65D" w:rsidR="0019342A" w:rsidRPr="000B403A" w:rsidRDefault="0019342A" w:rsidP="00736877">
      <w:pPr>
        <w:ind w:left="720"/>
        <w:rPr>
          <w:rFonts w:cs="Arial"/>
          <w:szCs w:val="24"/>
        </w:rPr>
      </w:pPr>
      <w:r w:rsidRPr="000B403A">
        <w:rPr>
          <w:rFonts w:cs="Arial"/>
          <w:b/>
          <w:szCs w:val="24"/>
        </w:rPr>
        <w:t>3114.8.4.1</w:t>
      </w:r>
      <w:r w:rsidRPr="000B403A">
        <w:rPr>
          <w:rFonts w:cs="Arial"/>
          <w:b/>
          <w:spacing w:val="-30"/>
          <w:szCs w:val="24"/>
        </w:rPr>
        <w:t xml:space="preserve"> </w:t>
      </w:r>
      <w:r w:rsidRPr="000B403A">
        <w:rPr>
          <w:rFonts w:cs="Arial"/>
          <w:b/>
          <w:szCs w:val="24"/>
        </w:rPr>
        <w:t>Material</w:t>
      </w:r>
      <w:r w:rsidRPr="000B403A">
        <w:rPr>
          <w:rFonts w:cs="Arial"/>
          <w:b/>
          <w:spacing w:val="-32"/>
          <w:szCs w:val="24"/>
        </w:rPr>
        <w:t xml:space="preserve"> </w:t>
      </w:r>
      <w:r w:rsidRPr="000B403A">
        <w:rPr>
          <w:rFonts w:cs="Arial"/>
          <w:b/>
          <w:szCs w:val="24"/>
        </w:rPr>
        <w:t>properties.</w:t>
      </w:r>
      <w:r w:rsidRPr="000B403A">
        <w:rPr>
          <w:rFonts w:cs="Arial"/>
          <w:b/>
          <w:spacing w:val="-31"/>
          <w:szCs w:val="24"/>
        </w:rPr>
        <w:t xml:space="preserve"> </w:t>
      </w:r>
      <w:r w:rsidRPr="000B403A">
        <w:rPr>
          <w:rFonts w:cs="Arial"/>
          <w:szCs w:val="24"/>
        </w:rPr>
        <w:t>Structural</w:t>
      </w:r>
      <w:r w:rsidRPr="000B403A">
        <w:rPr>
          <w:rFonts w:cs="Arial"/>
          <w:spacing w:val="-21"/>
          <w:szCs w:val="24"/>
        </w:rPr>
        <w:t xml:space="preserve"> </w:t>
      </w:r>
      <w:r w:rsidRPr="000B403A">
        <w:rPr>
          <w:rFonts w:cs="Arial"/>
          <w:szCs w:val="24"/>
        </w:rPr>
        <w:t>material</w:t>
      </w:r>
      <w:r w:rsidRPr="000B403A">
        <w:rPr>
          <w:rFonts w:cs="Arial"/>
          <w:spacing w:val="-22"/>
          <w:szCs w:val="24"/>
        </w:rPr>
        <w:t xml:space="preserve"> </w:t>
      </w:r>
      <w:r w:rsidRPr="000B403A">
        <w:rPr>
          <w:rFonts w:cs="Arial"/>
          <w:szCs w:val="24"/>
        </w:rPr>
        <w:t>properties</w:t>
      </w:r>
      <w:r w:rsidRPr="000B403A">
        <w:rPr>
          <w:rFonts w:cs="Arial"/>
          <w:spacing w:val="-21"/>
          <w:szCs w:val="24"/>
        </w:rPr>
        <w:t xml:space="preserve"> </w:t>
      </w:r>
      <w:r w:rsidRPr="000B403A">
        <w:rPr>
          <w:rFonts w:cs="Arial"/>
          <w:szCs w:val="24"/>
        </w:rPr>
        <w:t>for</w:t>
      </w:r>
      <w:r w:rsidRPr="000B403A">
        <w:rPr>
          <w:rFonts w:cs="Arial"/>
          <w:spacing w:val="-21"/>
          <w:szCs w:val="24"/>
        </w:rPr>
        <w:t xml:space="preserve"> </w:t>
      </w:r>
      <w:r w:rsidRPr="000B403A">
        <w:rPr>
          <w:rFonts w:cs="Arial"/>
          <w:szCs w:val="24"/>
        </w:rPr>
        <w:t>existing</w:t>
      </w:r>
      <w:r w:rsidRPr="000B403A">
        <w:rPr>
          <w:rFonts w:cs="Arial"/>
          <w:spacing w:val="-21"/>
          <w:szCs w:val="24"/>
        </w:rPr>
        <w:t xml:space="preserve"> </w:t>
      </w:r>
      <w:r w:rsidRPr="000B403A">
        <w:rPr>
          <w:rFonts w:cs="Arial"/>
          <w:szCs w:val="24"/>
        </w:rPr>
        <w:t>intermodal</w:t>
      </w:r>
      <w:r w:rsidRPr="000B403A">
        <w:rPr>
          <w:rFonts w:cs="Arial"/>
          <w:spacing w:val="-22"/>
          <w:szCs w:val="24"/>
        </w:rPr>
        <w:t xml:space="preserve"> </w:t>
      </w:r>
      <w:r w:rsidRPr="000B403A">
        <w:rPr>
          <w:rFonts w:cs="Arial"/>
          <w:szCs w:val="24"/>
        </w:rPr>
        <w:t>shipping</w:t>
      </w:r>
      <w:r w:rsidRPr="000B403A">
        <w:rPr>
          <w:rFonts w:cs="Arial"/>
          <w:spacing w:val="-22"/>
          <w:szCs w:val="24"/>
        </w:rPr>
        <w:t xml:space="preserve"> </w:t>
      </w:r>
      <w:r w:rsidRPr="000B403A">
        <w:rPr>
          <w:rFonts w:cs="Arial"/>
          <w:szCs w:val="24"/>
        </w:rPr>
        <w:t>container</w:t>
      </w:r>
      <w:r w:rsidRPr="000B403A">
        <w:rPr>
          <w:rFonts w:cs="Arial"/>
          <w:spacing w:val="-19"/>
          <w:szCs w:val="24"/>
        </w:rPr>
        <w:t xml:space="preserve"> </w:t>
      </w:r>
      <w:r w:rsidRPr="000B403A">
        <w:rPr>
          <w:rFonts w:cs="Arial"/>
          <w:szCs w:val="24"/>
        </w:rPr>
        <w:t>steel</w:t>
      </w:r>
      <w:r w:rsidRPr="000B403A">
        <w:rPr>
          <w:rFonts w:cs="Arial"/>
          <w:spacing w:val="-21"/>
          <w:szCs w:val="24"/>
        </w:rPr>
        <w:t xml:space="preserve"> </w:t>
      </w:r>
      <w:r w:rsidRPr="000B403A">
        <w:rPr>
          <w:rFonts w:cs="Arial"/>
          <w:szCs w:val="24"/>
        </w:rPr>
        <w:t>components shall</w:t>
      </w:r>
      <w:r w:rsidRPr="000B403A">
        <w:rPr>
          <w:rFonts w:cs="Arial"/>
          <w:spacing w:val="-6"/>
          <w:szCs w:val="24"/>
        </w:rPr>
        <w:t xml:space="preserve"> </w:t>
      </w:r>
      <w:r w:rsidRPr="000B403A">
        <w:rPr>
          <w:rFonts w:cs="Arial"/>
          <w:szCs w:val="24"/>
        </w:rPr>
        <w:t>be</w:t>
      </w:r>
      <w:r w:rsidRPr="000B403A">
        <w:rPr>
          <w:rFonts w:cs="Arial"/>
          <w:spacing w:val="-5"/>
          <w:szCs w:val="24"/>
        </w:rPr>
        <w:t xml:space="preserve"> </w:t>
      </w:r>
      <w:r w:rsidRPr="000B403A">
        <w:rPr>
          <w:rFonts w:cs="Arial"/>
          <w:szCs w:val="24"/>
        </w:rPr>
        <w:t>established</w:t>
      </w:r>
      <w:r w:rsidRPr="000B403A">
        <w:rPr>
          <w:rFonts w:cs="Arial"/>
          <w:spacing w:val="-8"/>
          <w:szCs w:val="24"/>
        </w:rPr>
        <w:t xml:space="preserve"> </w:t>
      </w:r>
      <w:r w:rsidRPr="000B403A">
        <w:rPr>
          <w:rFonts w:cs="Arial"/>
          <w:szCs w:val="24"/>
        </w:rPr>
        <w:t>by</w:t>
      </w:r>
      <w:r w:rsidRPr="000B403A">
        <w:rPr>
          <w:rFonts w:cs="Arial"/>
          <w:spacing w:val="-8"/>
          <w:szCs w:val="24"/>
        </w:rPr>
        <w:t xml:space="preserve"> </w:t>
      </w:r>
      <w:r w:rsidRPr="000B403A">
        <w:rPr>
          <w:rFonts w:cs="Arial"/>
          <w:szCs w:val="24"/>
        </w:rPr>
        <w:t>Section</w:t>
      </w:r>
      <w:r w:rsidRPr="000B403A">
        <w:rPr>
          <w:rFonts w:cs="Arial"/>
          <w:spacing w:val="-8"/>
          <w:szCs w:val="24"/>
        </w:rPr>
        <w:t xml:space="preserve"> </w:t>
      </w:r>
      <w:r w:rsidRPr="000B403A">
        <w:rPr>
          <w:rFonts w:cs="Arial"/>
          <w:szCs w:val="24"/>
        </w:rPr>
        <w:t xml:space="preserve">2202. </w:t>
      </w:r>
      <w:r w:rsidRPr="000B403A">
        <w:rPr>
          <w:rFonts w:cs="Arial"/>
          <w:b/>
          <w:bCs/>
          <w:i/>
          <w:iCs/>
          <w:strike/>
          <w:szCs w:val="24"/>
        </w:rPr>
        <w:t>[DSA-SS &amp; DSA-SS/CC]</w:t>
      </w:r>
      <w:r w:rsidRPr="000B403A">
        <w:rPr>
          <w:rFonts w:cs="Arial"/>
          <w:i/>
          <w:iCs/>
          <w:strike/>
          <w:szCs w:val="24"/>
        </w:rPr>
        <w:t xml:space="preserve"> Not permitted by DSA.</w:t>
      </w:r>
      <w:r w:rsidRPr="000B403A">
        <w:rPr>
          <w:rFonts w:cs="Arial"/>
          <w:i/>
          <w:szCs w:val="24"/>
        </w:rPr>
        <w:t xml:space="preserve"> </w:t>
      </w:r>
      <w:r w:rsidR="00A70D55" w:rsidRPr="000B403A">
        <w:rPr>
          <w:rFonts w:cs="Arial"/>
          <w:bCs/>
          <w:iCs/>
          <w:szCs w:val="24"/>
          <w:highlight w:val="lightGray"/>
        </w:rPr>
        <w:t xml:space="preserve">(Relocated from existing Section </w:t>
      </w:r>
      <w:r w:rsidR="00A70D55" w:rsidRPr="000B403A">
        <w:rPr>
          <w:rFonts w:cs="Arial"/>
          <w:bCs/>
          <w:szCs w:val="24"/>
          <w:highlight w:val="lightGray"/>
        </w:rPr>
        <w:t>3115.8.4.1</w:t>
      </w:r>
      <w:r w:rsidR="00A70D55" w:rsidRPr="000B403A">
        <w:rPr>
          <w:rFonts w:cs="Arial"/>
          <w:bCs/>
          <w:iCs/>
          <w:szCs w:val="24"/>
          <w:highlight w:val="lightGray"/>
        </w:rPr>
        <w:t>)</w:t>
      </w:r>
    </w:p>
    <w:p w14:paraId="72ED6A3C" w14:textId="2E660C9B" w:rsidR="0019342A" w:rsidRPr="000B403A" w:rsidRDefault="0019342A" w:rsidP="00736877">
      <w:pPr>
        <w:ind w:left="721" w:hanging="1"/>
        <w:rPr>
          <w:rFonts w:cs="Arial"/>
          <w:szCs w:val="24"/>
        </w:rPr>
      </w:pPr>
      <w:r w:rsidRPr="000B403A">
        <w:rPr>
          <w:rFonts w:cs="Arial"/>
          <w:b/>
          <w:szCs w:val="24"/>
        </w:rPr>
        <w:t>3114.8.4.2</w:t>
      </w:r>
      <w:r w:rsidRPr="000B403A">
        <w:rPr>
          <w:rFonts w:cs="Arial"/>
          <w:szCs w:val="24"/>
        </w:rPr>
        <w:t xml:space="preserve"> </w:t>
      </w:r>
      <w:r w:rsidRPr="000B403A">
        <w:rPr>
          <w:rFonts w:cs="Arial"/>
          <w:b/>
          <w:szCs w:val="24"/>
        </w:rPr>
        <w:t>Seismic</w:t>
      </w:r>
      <w:r w:rsidRPr="000B403A">
        <w:rPr>
          <w:rFonts w:cs="Arial"/>
          <w:b/>
          <w:spacing w:val="-13"/>
          <w:szCs w:val="24"/>
        </w:rPr>
        <w:t xml:space="preserve"> </w:t>
      </w:r>
      <w:r w:rsidRPr="000B403A">
        <w:rPr>
          <w:rFonts w:cs="Arial"/>
          <w:b/>
          <w:szCs w:val="24"/>
        </w:rPr>
        <w:t>design</w:t>
      </w:r>
      <w:r w:rsidRPr="000B403A">
        <w:rPr>
          <w:rFonts w:cs="Arial"/>
          <w:b/>
          <w:spacing w:val="-11"/>
          <w:szCs w:val="24"/>
        </w:rPr>
        <w:t xml:space="preserve"> </w:t>
      </w:r>
      <w:r w:rsidRPr="000B403A">
        <w:rPr>
          <w:rFonts w:cs="Arial"/>
          <w:b/>
          <w:szCs w:val="24"/>
        </w:rPr>
        <w:t>parameters.</w:t>
      </w:r>
      <w:r w:rsidRPr="000B403A">
        <w:rPr>
          <w:rFonts w:cs="Arial"/>
          <w:b/>
          <w:spacing w:val="-13"/>
          <w:szCs w:val="24"/>
        </w:rPr>
        <w:t xml:space="preserve"> </w:t>
      </w:r>
      <w:r w:rsidRPr="000B403A">
        <w:rPr>
          <w:rFonts w:cs="Arial"/>
          <w:szCs w:val="24"/>
        </w:rPr>
        <w:t>The</w:t>
      </w:r>
      <w:r w:rsidRPr="000B403A">
        <w:rPr>
          <w:rFonts w:cs="Arial"/>
          <w:spacing w:val="-1"/>
          <w:szCs w:val="24"/>
        </w:rPr>
        <w:t xml:space="preserve"> </w:t>
      </w:r>
      <w:r w:rsidRPr="000B403A">
        <w:rPr>
          <w:rFonts w:cs="Arial"/>
          <w:iCs/>
          <w:szCs w:val="24"/>
        </w:rPr>
        <w:t>seismic</w:t>
      </w:r>
      <w:r w:rsidRPr="000B403A">
        <w:rPr>
          <w:rFonts w:cs="Arial"/>
          <w:iCs/>
          <w:spacing w:val="-6"/>
          <w:szCs w:val="24"/>
        </w:rPr>
        <w:t xml:space="preserve"> </w:t>
      </w:r>
      <w:r w:rsidRPr="000B403A">
        <w:rPr>
          <w:rFonts w:cs="Arial"/>
          <w:iCs/>
          <w:szCs w:val="24"/>
        </w:rPr>
        <w:t>force-resisting</w:t>
      </w:r>
      <w:r w:rsidRPr="000B403A">
        <w:rPr>
          <w:rFonts w:cs="Arial"/>
          <w:iCs/>
          <w:spacing w:val="-5"/>
          <w:szCs w:val="24"/>
        </w:rPr>
        <w:t xml:space="preserve"> </w:t>
      </w:r>
      <w:r w:rsidRPr="000B403A">
        <w:rPr>
          <w:rFonts w:cs="Arial"/>
          <w:iCs/>
          <w:szCs w:val="24"/>
        </w:rPr>
        <w:t>system</w:t>
      </w:r>
      <w:r w:rsidRPr="000B403A">
        <w:rPr>
          <w:rFonts w:cs="Arial"/>
          <w:i/>
          <w:spacing w:val="-2"/>
          <w:szCs w:val="24"/>
        </w:rPr>
        <w:t xml:space="preserve"> </w:t>
      </w:r>
      <w:r w:rsidRPr="000B403A">
        <w:rPr>
          <w:rFonts w:cs="Arial"/>
          <w:szCs w:val="24"/>
        </w:rPr>
        <w:t>shall</w:t>
      </w:r>
      <w:r w:rsidRPr="000B403A">
        <w:rPr>
          <w:rFonts w:cs="Arial"/>
          <w:spacing w:val="-3"/>
          <w:szCs w:val="24"/>
        </w:rPr>
        <w:t xml:space="preserve"> </w:t>
      </w:r>
      <w:r w:rsidRPr="000B403A">
        <w:rPr>
          <w:rFonts w:cs="Arial"/>
          <w:szCs w:val="24"/>
        </w:rPr>
        <w:lastRenderedPageBreak/>
        <w:t>be</w:t>
      </w:r>
      <w:r w:rsidRPr="000B403A">
        <w:rPr>
          <w:rFonts w:cs="Arial"/>
          <w:spacing w:val="-3"/>
          <w:szCs w:val="24"/>
        </w:rPr>
        <w:t xml:space="preserve"> </w:t>
      </w:r>
      <w:r w:rsidRPr="000B403A">
        <w:rPr>
          <w:rFonts w:cs="Arial"/>
          <w:szCs w:val="24"/>
        </w:rPr>
        <w:t>designed</w:t>
      </w:r>
      <w:r w:rsidRPr="000B403A">
        <w:rPr>
          <w:rFonts w:cs="Arial"/>
          <w:spacing w:val="-3"/>
          <w:szCs w:val="24"/>
        </w:rPr>
        <w:t xml:space="preserve"> </w:t>
      </w:r>
      <w:r w:rsidRPr="000B403A">
        <w:rPr>
          <w:rFonts w:cs="Arial"/>
          <w:szCs w:val="24"/>
        </w:rPr>
        <w:t>and</w:t>
      </w:r>
      <w:r w:rsidRPr="000B403A">
        <w:rPr>
          <w:rFonts w:cs="Arial"/>
          <w:spacing w:val="-2"/>
          <w:szCs w:val="24"/>
        </w:rPr>
        <w:t xml:space="preserve"> </w:t>
      </w:r>
      <w:r w:rsidRPr="000B403A">
        <w:rPr>
          <w:rFonts w:cs="Arial"/>
          <w:szCs w:val="24"/>
        </w:rPr>
        <w:t>detailed</w:t>
      </w:r>
      <w:r w:rsidRPr="000B403A">
        <w:rPr>
          <w:rFonts w:cs="Arial"/>
          <w:spacing w:val="-3"/>
          <w:szCs w:val="24"/>
        </w:rPr>
        <w:t xml:space="preserve"> </w:t>
      </w:r>
      <w:r w:rsidRPr="000B403A">
        <w:rPr>
          <w:rFonts w:cs="Arial"/>
          <w:szCs w:val="24"/>
        </w:rPr>
        <w:t>in</w:t>
      </w:r>
      <w:r w:rsidRPr="000B403A">
        <w:rPr>
          <w:rFonts w:cs="Arial"/>
          <w:spacing w:val="-4"/>
          <w:szCs w:val="24"/>
        </w:rPr>
        <w:t xml:space="preserve"> </w:t>
      </w:r>
      <w:r w:rsidRPr="000B403A">
        <w:rPr>
          <w:rFonts w:cs="Arial"/>
          <w:szCs w:val="24"/>
        </w:rPr>
        <w:t>accordance</w:t>
      </w:r>
      <w:r w:rsidRPr="000B403A">
        <w:rPr>
          <w:rFonts w:cs="Arial"/>
          <w:spacing w:val="-3"/>
          <w:szCs w:val="24"/>
        </w:rPr>
        <w:t xml:space="preserve"> </w:t>
      </w:r>
      <w:r w:rsidRPr="000B403A">
        <w:rPr>
          <w:rFonts w:cs="Arial"/>
          <w:szCs w:val="24"/>
        </w:rPr>
        <w:t xml:space="preserve">with ASCE 7 and </w:t>
      </w:r>
      <w:r w:rsidRPr="000B403A">
        <w:rPr>
          <w:rFonts w:cs="Arial"/>
          <w:b/>
          <w:bCs/>
          <w:i/>
          <w:iCs/>
          <w:strike/>
          <w:szCs w:val="24"/>
        </w:rPr>
        <w:t>[DSA-SS &amp; DSA-SS/CC]</w:t>
      </w:r>
      <w:r w:rsidRPr="000B403A">
        <w:rPr>
          <w:rFonts w:cs="Arial"/>
          <w:i/>
          <w:iCs/>
          <w:strike/>
          <w:szCs w:val="24"/>
        </w:rPr>
        <w:t xml:space="preserve"> ASCE 7 and</w:t>
      </w:r>
      <w:r w:rsidRPr="000B403A">
        <w:rPr>
          <w:rFonts w:cs="Arial"/>
          <w:szCs w:val="24"/>
        </w:rPr>
        <w:t xml:space="preserve"> one of the</w:t>
      </w:r>
      <w:r w:rsidRPr="000B403A">
        <w:rPr>
          <w:rFonts w:cs="Arial"/>
          <w:spacing w:val="-31"/>
          <w:szCs w:val="24"/>
        </w:rPr>
        <w:t xml:space="preserve"> </w:t>
      </w:r>
      <w:r w:rsidRPr="000B403A">
        <w:rPr>
          <w:rFonts w:cs="Arial"/>
          <w:szCs w:val="24"/>
        </w:rPr>
        <w:t>following:</w:t>
      </w:r>
      <w:r w:rsidR="00426BA8" w:rsidRPr="000B403A">
        <w:rPr>
          <w:rFonts w:cs="Arial"/>
          <w:szCs w:val="24"/>
        </w:rPr>
        <w:t xml:space="preserve"> </w:t>
      </w:r>
      <w:r w:rsidR="00426BA8" w:rsidRPr="000B403A">
        <w:rPr>
          <w:rFonts w:cs="Arial"/>
          <w:bCs/>
          <w:iCs/>
          <w:szCs w:val="24"/>
          <w:highlight w:val="lightGray"/>
        </w:rPr>
        <w:t xml:space="preserve">(Relocated from existing Section </w:t>
      </w:r>
      <w:r w:rsidR="00426BA8" w:rsidRPr="000B403A">
        <w:rPr>
          <w:rFonts w:cs="Arial"/>
          <w:szCs w:val="24"/>
          <w:highlight w:val="lightGray"/>
        </w:rPr>
        <w:t>3115.8.4.2</w:t>
      </w:r>
      <w:r w:rsidR="00426BA8" w:rsidRPr="000B403A">
        <w:rPr>
          <w:rFonts w:cs="Arial"/>
          <w:bCs/>
          <w:iCs/>
          <w:szCs w:val="24"/>
          <w:highlight w:val="lightGray"/>
        </w:rPr>
        <w:t>)</w:t>
      </w:r>
      <w:r w:rsidR="00D24254" w:rsidRPr="000B403A">
        <w:rPr>
          <w:rFonts w:cs="Arial"/>
          <w:bCs/>
          <w:iCs/>
          <w:szCs w:val="24"/>
        </w:rPr>
        <w:t xml:space="preserve"> </w:t>
      </w:r>
    </w:p>
    <w:p w14:paraId="3E5BFBC9" w14:textId="0EEC18B9" w:rsidR="00570080" w:rsidRPr="000B403A" w:rsidRDefault="00570080" w:rsidP="00B40A7D">
      <w:pPr>
        <w:pStyle w:val="ListParagraph"/>
        <w:numPr>
          <w:ilvl w:val="0"/>
          <w:numId w:val="168"/>
        </w:numPr>
        <w:tabs>
          <w:tab w:val="left" w:pos="1740"/>
        </w:tabs>
        <w:autoSpaceDE w:val="0"/>
        <w:autoSpaceDN w:val="0"/>
        <w:contextualSpacing w:val="0"/>
        <w:rPr>
          <w:rFonts w:cs="Arial"/>
          <w:szCs w:val="24"/>
        </w:rPr>
      </w:pPr>
      <w:r w:rsidRPr="000B403A">
        <w:rPr>
          <w:rFonts w:cs="Arial"/>
          <w:szCs w:val="24"/>
        </w:rPr>
        <w:t xml:space="preserve">Where all or portions of the profiled steel panel elements are considered to be the seismic force-resisting system, design and detailing shall be in accordance with the </w:t>
      </w:r>
      <w:r w:rsidRPr="000B403A">
        <w:rPr>
          <w:rFonts w:cs="Arial"/>
          <w:b/>
          <w:szCs w:val="24"/>
        </w:rPr>
        <w:t xml:space="preserve">AISI S100 </w:t>
      </w:r>
      <w:r w:rsidRPr="000B403A">
        <w:rPr>
          <w:rFonts w:cs="Arial"/>
          <w:szCs w:val="24"/>
        </w:rPr>
        <w:t xml:space="preserve">and </w:t>
      </w:r>
      <w:r w:rsidRPr="000B403A">
        <w:rPr>
          <w:rFonts w:cs="Arial"/>
          <w:b/>
          <w:szCs w:val="24"/>
        </w:rPr>
        <w:t>ASCE 7</w:t>
      </w:r>
      <w:r w:rsidRPr="000B403A">
        <w:rPr>
          <w:rFonts w:cs="Arial"/>
          <w:szCs w:val="24"/>
        </w:rPr>
        <w:t>, Table 12.2-1 requirements for steel systems not specifically detailed for seismic resistance, excluding cantilever column</w:t>
      </w:r>
      <w:r w:rsidRPr="000B403A">
        <w:rPr>
          <w:rFonts w:cs="Arial"/>
          <w:spacing w:val="3"/>
          <w:szCs w:val="24"/>
        </w:rPr>
        <w:t xml:space="preserve"> </w:t>
      </w:r>
      <w:r w:rsidRPr="000B403A">
        <w:rPr>
          <w:rFonts w:cs="Arial"/>
          <w:szCs w:val="24"/>
        </w:rPr>
        <w:t>systems.</w:t>
      </w:r>
      <w:r w:rsidR="004841BC" w:rsidRPr="000B403A">
        <w:rPr>
          <w:rFonts w:cs="Arial"/>
          <w:szCs w:val="24"/>
        </w:rPr>
        <w:t xml:space="preserve"> </w:t>
      </w:r>
      <w:r w:rsidR="00896F4B" w:rsidRPr="000B403A">
        <w:rPr>
          <w:rFonts w:cs="Arial"/>
          <w:b/>
          <w:i/>
          <w:szCs w:val="24"/>
        </w:rPr>
        <w:t xml:space="preserve">[DSA-SS </w:t>
      </w:r>
      <w:r w:rsidR="002E0703" w:rsidRPr="000B403A">
        <w:rPr>
          <w:rFonts w:cs="Arial"/>
          <w:b/>
          <w:i/>
          <w:szCs w:val="24"/>
        </w:rPr>
        <w:t xml:space="preserve">&amp; </w:t>
      </w:r>
      <w:r w:rsidR="004901AC" w:rsidRPr="000B403A">
        <w:rPr>
          <w:rFonts w:cs="Arial"/>
          <w:b/>
          <w:i/>
          <w:szCs w:val="24"/>
        </w:rPr>
        <w:t>DSA-SS/CC</w:t>
      </w:r>
      <w:r w:rsidR="00204951" w:rsidRPr="000B403A">
        <w:rPr>
          <w:rFonts w:cs="Arial"/>
          <w:b/>
          <w:bCs/>
          <w:i/>
          <w:iCs/>
          <w:szCs w:val="24"/>
        </w:rPr>
        <w:t xml:space="preserve">] </w:t>
      </w:r>
      <w:r w:rsidR="00204951" w:rsidRPr="000B403A">
        <w:rPr>
          <w:rFonts w:cs="Arial"/>
          <w:i/>
          <w:iCs/>
          <w:szCs w:val="24"/>
        </w:rPr>
        <w:t>Not permitted by DSA</w:t>
      </w:r>
      <w:r w:rsidR="00204951" w:rsidRPr="000B403A">
        <w:rPr>
          <w:rFonts w:cs="Arial"/>
          <w:szCs w:val="24"/>
        </w:rPr>
        <w:t xml:space="preserve">. </w:t>
      </w:r>
      <w:r w:rsidR="00AF45FC" w:rsidRPr="000B403A">
        <w:rPr>
          <w:rFonts w:cs="Arial"/>
          <w:bCs/>
          <w:iCs/>
          <w:szCs w:val="24"/>
          <w:highlight w:val="lightGray"/>
        </w:rPr>
        <w:t xml:space="preserve">(Relocated from existing Section </w:t>
      </w:r>
      <w:r w:rsidR="00AF45FC" w:rsidRPr="000B403A">
        <w:rPr>
          <w:rFonts w:cs="Arial"/>
          <w:szCs w:val="24"/>
          <w:highlight w:val="lightGray"/>
        </w:rPr>
        <w:t>3115.8.4.2</w:t>
      </w:r>
      <w:r w:rsidR="00AF45FC" w:rsidRPr="000B403A">
        <w:rPr>
          <w:rFonts w:cs="Arial"/>
          <w:bCs/>
          <w:iCs/>
          <w:szCs w:val="24"/>
          <w:highlight w:val="lightGray"/>
        </w:rPr>
        <w:t>)</w:t>
      </w:r>
    </w:p>
    <w:p w14:paraId="330A841D" w14:textId="272E82C8" w:rsidR="00E60AF4" w:rsidRPr="000B403A" w:rsidRDefault="00E60AF4" w:rsidP="00B40A7D">
      <w:pPr>
        <w:pStyle w:val="ListParagraph"/>
        <w:numPr>
          <w:ilvl w:val="0"/>
          <w:numId w:val="168"/>
        </w:numPr>
        <w:tabs>
          <w:tab w:val="left" w:pos="1740"/>
        </w:tabs>
        <w:autoSpaceDE w:val="0"/>
        <w:autoSpaceDN w:val="0"/>
        <w:contextualSpacing w:val="0"/>
        <w:rPr>
          <w:rFonts w:cs="Arial"/>
          <w:szCs w:val="24"/>
        </w:rPr>
      </w:pPr>
      <w:r w:rsidRPr="000B403A">
        <w:rPr>
          <w:rFonts w:cs="Arial"/>
          <w:szCs w:val="24"/>
        </w:rPr>
        <w:t>Where all or portions of the profiled steel panel elements are not considered to be part of the seismic force-resisting system, an independent seismic force-resisting system</w:t>
      </w:r>
      <w:r w:rsidRPr="000B403A">
        <w:rPr>
          <w:rFonts w:cs="Arial"/>
          <w:i/>
          <w:szCs w:val="24"/>
        </w:rPr>
        <w:t xml:space="preserve"> </w:t>
      </w:r>
      <w:r w:rsidRPr="000B403A">
        <w:rPr>
          <w:rFonts w:cs="Arial"/>
          <w:szCs w:val="24"/>
        </w:rPr>
        <w:t>shall be selected and detailed in accordance with ASCE 7, Table 12.2-1.</w:t>
      </w:r>
    </w:p>
    <w:p w14:paraId="357B209B" w14:textId="77777777" w:rsidR="00E60AF4" w:rsidRPr="000B403A" w:rsidRDefault="00E60AF4" w:rsidP="00B40A7D">
      <w:pPr>
        <w:pStyle w:val="ListParagraph"/>
        <w:numPr>
          <w:ilvl w:val="0"/>
          <w:numId w:val="168"/>
        </w:numPr>
        <w:tabs>
          <w:tab w:val="left" w:pos="1740"/>
        </w:tabs>
        <w:autoSpaceDE w:val="0"/>
        <w:autoSpaceDN w:val="0"/>
        <w:contextualSpacing w:val="0"/>
        <w:rPr>
          <w:rFonts w:cs="Arial"/>
          <w:szCs w:val="24"/>
        </w:rPr>
      </w:pPr>
      <w:r w:rsidRPr="000B403A">
        <w:rPr>
          <w:rFonts w:cs="Arial"/>
          <w:szCs w:val="24"/>
        </w:rPr>
        <w:t>Where all or portions of the profiled steel panel elements are retained and integrated into a seismic force-resisting system</w:t>
      </w:r>
      <w:r w:rsidRPr="000B403A">
        <w:rPr>
          <w:rFonts w:cs="Arial"/>
          <w:i/>
          <w:szCs w:val="24"/>
        </w:rPr>
        <w:t xml:space="preserve"> </w:t>
      </w:r>
      <w:r w:rsidRPr="000B403A">
        <w:rPr>
          <w:rFonts w:cs="Arial"/>
          <w:szCs w:val="24"/>
        </w:rPr>
        <w:t>other than as permitted by Item 1, seismic design parameters shall be developed from testing and analysis in accordance</w:t>
      </w:r>
      <w:r w:rsidRPr="000B403A">
        <w:rPr>
          <w:rFonts w:cs="Arial"/>
          <w:spacing w:val="-5"/>
          <w:szCs w:val="24"/>
        </w:rPr>
        <w:t xml:space="preserve"> </w:t>
      </w:r>
      <w:r w:rsidRPr="000B403A">
        <w:rPr>
          <w:rFonts w:cs="Arial"/>
          <w:szCs w:val="24"/>
        </w:rPr>
        <w:t>with</w:t>
      </w:r>
      <w:r w:rsidRPr="000B403A">
        <w:rPr>
          <w:rFonts w:cs="Arial"/>
          <w:spacing w:val="-4"/>
          <w:szCs w:val="24"/>
        </w:rPr>
        <w:t xml:space="preserve"> </w:t>
      </w:r>
      <w:r w:rsidRPr="000B403A">
        <w:rPr>
          <w:rFonts w:cs="Arial"/>
          <w:szCs w:val="24"/>
        </w:rPr>
        <w:t>Section</w:t>
      </w:r>
      <w:r w:rsidRPr="000B403A">
        <w:rPr>
          <w:rFonts w:cs="Arial"/>
          <w:spacing w:val="-5"/>
          <w:szCs w:val="24"/>
        </w:rPr>
        <w:t xml:space="preserve"> </w:t>
      </w:r>
      <w:r w:rsidRPr="000B403A">
        <w:rPr>
          <w:rFonts w:cs="Arial"/>
          <w:szCs w:val="24"/>
        </w:rPr>
        <w:t>104.2.3</w:t>
      </w:r>
      <w:r w:rsidRPr="000B403A">
        <w:rPr>
          <w:rFonts w:cs="Arial"/>
          <w:spacing w:val="-5"/>
          <w:szCs w:val="24"/>
        </w:rPr>
        <w:t xml:space="preserve"> </w:t>
      </w:r>
      <w:r w:rsidRPr="000B403A">
        <w:rPr>
          <w:rFonts w:cs="Arial"/>
          <w:szCs w:val="24"/>
        </w:rPr>
        <w:t>and</w:t>
      </w:r>
      <w:r w:rsidRPr="000B403A">
        <w:rPr>
          <w:rFonts w:cs="Arial"/>
          <w:spacing w:val="-7"/>
          <w:szCs w:val="24"/>
        </w:rPr>
        <w:t xml:space="preserve"> </w:t>
      </w:r>
      <w:r w:rsidRPr="000B403A">
        <w:rPr>
          <w:rFonts w:cs="Arial"/>
          <w:szCs w:val="24"/>
        </w:rPr>
        <w:t>ASCE</w:t>
      </w:r>
      <w:r w:rsidRPr="000B403A">
        <w:rPr>
          <w:rFonts w:cs="Arial"/>
          <w:spacing w:val="-5"/>
          <w:szCs w:val="24"/>
        </w:rPr>
        <w:t xml:space="preserve"> </w:t>
      </w:r>
      <w:r w:rsidRPr="000B403A">
        <w:rPr>
          <w:rFonts w:cs="Arial"/>
          <w:szCs w:val="24"/>
        </w:rPr>
        <w:t>7,</w:t>
      </w:r>
      <w:r w:rsidRPr="000B403A">
        <w:rPr>
          <w:rFonts w:cs="Arial"/>
          <w:spacing w:val="-3"/>
          <w:szCs w:val="24"/>
        </w:rPr>
        <w:t xml:space="preserve"> </w:t>
      </w:r>
      <w:r w:rsidRPr="000B403A">
        <w:rPr>
          <w:rFonts w:cs="Arial"/>
          <w:szCs w:val="24"/>
        </w:rPr>
        <w:t>Section</w:t>
      </w:r>
      <w:r w:rsidRPr="000B403A">
        <w:rPr>
          <w:rFonts w:cs="Arial"/>
          <w:spacing w:val="-5"/>
          <w:szCs w:val="24"/>
        </w:rPr>
        <w:t xml:space="preserve"> </w:t>
      </w:r>
      <w:r w:rsidRPr="000B403A">
        <w:rPr>
          <w:rFonts w:cs="Arial"/>
          <w:szCs w:val="24"/>
        </w:rPr>
        <w:t>12.2.1.1</w:t>
      </w:r>
      <w:r w:rsidRPr="000B403A">
        <w:rPr>
          <w:rFonts w:cs="Arial"/>
          <w:spacing w:val="-6"/>
          <w:szCs w:val="24"/>
        </w:rPr>
        <w:t xml:space="preserve"> </w:t>
      </w:r>
      <w:r w:rsidRPr="000B403A">
        <w:rPr>
          <w:rFonts w:cs="Arial"/>
          <w:szCs w:val="24"/>
        </w:rPr>
        <w:t>or</w:t>
      </w:r>
      <w:r w:rsidRPr="000B403A">
        <w:rPr>
          <w:rFonts w:cs="Arial"/>
          <w:spacing w:val="-5"/>
          <w:szCs w:val="24"/>
        </w:rPr>
        <w:t xml:space="preserve"> </w:t>
      </w:r>
      <w:r w:rsidRPr="000B403A">
        <w:rPr>
          <w:rFonts w:cs="Arial"/>
          <w:szCs w:val="24"/>
        </w:rPr>
        <w:t>12.2.1.2.</w:t>
      </w:r>
    </w:p>
    <w:p w14:paraId="5B892995" w14:textId="021C0F4E" w:rsidR="003F3799" w:rsidRPr="000B403A" w:rsidRDefault="00911536" w:rsidP="00736877">
      <w:pPr>
        <w:tabs>
          <w:tab w:val="left" w:pos="1740"/>
        </w:tabs>
        <w:autoSpaceDE w:val="0"/>
        <w:autoSpaceDN w:val="0"/>
        <w:rPr>
          <w:rFonts w:cs="Arial"/>
          <w:szCs w:val="24"/>
        </w:rPr>
      </w:pPr>
      <w:r w:rsidRPr="000B403A">
        <w:rPr>
          <w:rFonts w:cs="Arial"/>
          <w:szCs w:val="24"/>
        </w:rPr>
        <w:t>…</w:t>
      </w:r>
    </w:p>
    <w:p w14:paraId="7E6CFDB4" w14:textId="0B6CF732" w:rsidR="00C872A5" w:rsidRPr="000B403A" w:rsidRDefault="00C872A5" w:rsidP="00736877">
      <w:pPr>
        <w:pStyle w:val="ListParagraph"/>
        <w:ind w:left="360"/>
        <w:contextualSpacing w:val="0"/>
        <w:rPr>
          <w:rFonts w:cs="Arial"/>
          <w:bCs/>
          <w:iCs/>
          <w:szCs w:val="24"/>
        </w:rPr>
      </w:pPr>
      <w:r w:rsidRPr="000B403A">
        <w:rPr>
          <w:rFonts w:cs="Arial"/>
          <w:b/>
          <w:szCs w:val="24"/>
        </w:rPr>
        <w:t xml:space="preserve">3114.8.5 Simplified structural design procedure of single-unit containers. </w:t>
      </w:r>
      <w:r w:rsidRPr="000B403A">
        <w:rPr>
          <w:rFonts w:cs="Arial"/>
          <w:szCs w:val="24"/>
        </w:rPr>
        <w:t>Single-unit intermodal shipping containers</w:t>
      </w:r>
      <w:r w:rsidRPr="000B403A">
        <w:rPr>
          <w:rFonts w:cs="Arial"/>
          <w:i/>
          <w:szCs w:val="24"/>
        </w:rPr>
        <w:t xml:space="preserve"> </w:t>
      </w:r>
      <w:r w:rsidRPr="000B403A">
        <w:rPr>
          <w:rFonts w:cs="Arial"/>
          <w:szCs w:val="24"/>
        </w:rPr>
        <w:t>conforming to the limitations of Section 3114.8.5.1 shall be permitted to be designed in accordance with Sections 3114.8.5.2 and 3114.8.5.3.</w:t>
      </w:r>
      <w:r w:rsidR="005A65CE" w:rsidRPr="000B403A">
        <w:rPr>
          <w:rFonts w:cs="Arial"/>
          <w:szCs w:val="24"/>
        </w:rPr>
        <w:t xml:space="preserve"> </w:t>
      </w:r>
      <w:r w:rsidR="003924F2" w:rsidRPr="000B403A">
        <w:rPr>
          <w:rFonts w:cs="Arial"/>
          <w:b/>
          <w:i/>
          <w:szCs w:val="24"/>
        </w:rPr>
        <w:t>[DSA-SS and DSA</w:t>
      </w:r>
      <w:r w:rsidR="003F3799" w:rsidRPr="000B403A">
        <w:rPr>
          <w:rFonts w:cs="Arial"/>
          <w:b/>
          <w:i/>
          <w:szCs w:val="24"/>
        </w:rPr>
        <w:t>-SS/CC]</w:t>
      </w:r>
      <w:r w:rsidR="003F3799" w:rsidRPr="000B403A">
        <w:rPr>
          <w:rFonts w:cs="Arial"/>
          <w:i/>
          <w:szCs w:val="24"/>
        </w:rPr>
        <w:t xml:space="preserve"> </w:t>
      </w:r>
      <w:r w:rsidR="003F3799" w:rsidRPr="000B403A">
        <w:rPr>
          <w:rFonts w:cs="Arial"/>
          <w:i/>
          <w:iCs/>
          <w:szCs w:val="24"/>
        </w:rPr>
        <w:t xml:space="preserve">Not permitted by DSA. </w:t>
      </w:r>
      <w:r w:rsidR="003D089F" w:rsidRPr="000B403A">
        <w:rPr>
          <w:rFonts w:cs="Arial"/>
          <w:bCs/>
          <w:iCs/>
          <w:szCs w:val="24"/>
          <w:highlight w:val="lightGray"/>
        </w:rPr>
        <w:t xml:space="preserve">(Relocated from existing Section </w:t>
      </w:r>
      <w:r w:rsidR="003D089F" w:rsidRPr="000B403A">
        <w:rPr>
          <w:rFonts w:cs="Arial"/>
          <w:szCs w:val="24"/>
          <w:highlight w:val="lightGray"/>
        </w:rPr>
        <w:t>3115.8.5</w:t>
      </w:r>
      <w:r w:rsidR="003D089F" w:rsidRPr="000B403A">
        <w:rPr>
          <w:rFonts w:cs="Arial"/>
          <w:bCs/>
          <w:iCs/>
          <w:szCs w:val="24"/>
          <w:highlight w:val="lightGray"/>
        </w:rPr>
        <w:t>)</w:t>
      </w:r>
    </w:p>
    <w:p w14:paraId="3D5AC6B9" w14:textId="1EE9146C" w:rsidR="00BD037A" w:rsidRPr="000B403A" w:rsidRDefault="00BD037A" w:rsidP="00736877">
      <w:pPr>
        <w:pStyle w:val="ListParagraph"/>
        <w:ind w:left="0"/>
        <w:contextualSpacing w:val="0"/>
        <w:rPr>
          <w:rFonts w:cs="Arial"/>
          <w:b/>
          <w:i/>
          <w:szCs w:val="24"/>
        </w:rPr>
      </w:pPr>
      <w:r w:rsidRPr="000B403A">
        <w:rPr>
          <w:rFonts w:cs="Arial"/>
          <w:b/>
          <w:i/>
          <w:szCs w:val="24"/>
          <w:u w:val="single"/>
        </w:rPr>
        <w:t>3114.9</w:t>
      </w:r>
      <w:r w:rsidRPr="000B403A">
        <w:rPr>
          <w:rFonts w:cs="Arial"/>
          <w:i/>
          <w:szCs w:val="24"/>
        </w:rPr>
        <w:t xml:space="preserve"> </w:t>
      </w:r>
      <w:r w:rsidRPr="000B403A">
        <w:rPr>
          <w:rFonts w:cs="Arial"/>
          <w:b/>
          <w:i/>
          <w:strike/>
          <w:szCs w:val="24"/>
        </w:rPr>
        <w:t>3115</w:t>
      </w:r>
      <w:r w:rsidR="00120D84" w:rsidRPr="000B403A">
        <w:rPr>
          <w:rFonts w:cs="Arial"/>
          <w:b/>
          <w:i/>
          <w:strike/>
          <w:szCs w:val="24"/>
        </w:rPr>
        <w:t>.9</w:t>
      </w:r>
      <w:r w:rsidR="00A80A36" w:rsidRPr="000B403A">
        <w:rPr>
          <w:rFonts w:cs="Arial"/>
          <w:i/>
          <w:szCs w:val="24"/>
        </w:rPr>
        <w:t xml:space="preserve"> </w:t>
      </w:r>
      <w:r w:rsidR="00A80A36" w:rsidRPr="000B403A">
        <w:rPr>
          <w:rFonts w:cs="Arial"/>
          <w:b/>
          <w:i/>
          <w:szCs w:val="24"/>
        </w:rPr>
        <w:t>Additional Requirements. [DSA-SS and DSA-SS/CC]</w:t>
      </w:r>
    </w:p>
    <w:p w14:paraId="06E03036" w14:textId="3918B0CD" w:rsidR="00BE2534" w:rsidRPr="000B403A" w:rsidRDefault="00C521D9" w:rsidP="00736877">
      <w:pPr>
        <w:pStyle w:val="ListParagraph"/>
        <w:ind w:left="360"/>
        <w:contextualSpacing w:val="0"/>
        <w:rPr>
          <w:rFonts w:cs="Arial"/>
          <w:szCs w:val="24"/>
        </w:rPr>
      </w:pPr>
      <w:r w:rsidRPr="000B403A">
        <w:rPr>
          <w:rFonts w:cs="Arial"/>
          <w:b/>
          <w:i/>
          <w:szCs w:val="24"/>
          <w:u w:val="single"/>
        </w:rPr>
        <w:t>3114.9.1</w:t>
      </w:r>
      <w:r w:rsidRPr="000B403A">
        <w:rPr>
          <w:rFonts w:cs="Arial"/>
          <w:b/>
          <w:bCs/>
          <w:i/>
          <w:iCs/>
          <w:szCs w:val="24"/>
        </w:rPr>
        <w:t xml:space="preserve"> </w:t>
      </w:r>
      <w:r w:rsidR="0094763E" w:rsidRPr="000B403A">
        <w:rPr>
          <w:rFonts w:cs="Arial"/>
          <w:b/>
          <w:i/>
          <w:strike/>
          <w:szCs w:val="24"/>
        </w:rPr>
        <w:t>3115.9.1</w:t>
      </w:r>
      <w:r w:rsidR="0094763E" w:rsidRPr="000B403A">
        <w:rPr>
          <w:rFonts w:cs="Arial"/>
          <w:b/>
          <w:bCs/>
          <w:i/>
          <w:iCs/>
          <w:szCs w:val="24"/>
        </w:rPr>
        <w:t xml:space="preserve"> </w:t>
      </w:r>
      <w:r w:rsidRPr="000B403A">
        <w:rPr>
          <w:rFonts w:cs="Arial"/>
          <w:b/>
          <w:bCs/>
          <w:i/>
          <w:iCs/>
          <w:szCs w:val="24"/>
        </w:rPr>
        <w:t>General</w:t>
      </w:r>
      <w:r w:rsidR="0094763E" w:rsidRPr="000B403A">
        <w:rPr>
          <w:rFonts w:cs="Arial"/>
          <w:b/>
          <w:bCs/>
          <w:i/>
          <w:iCs/>
          <w:szCs w:val="24"/>
        </w:rPr>
        <w:t xml:space="preserve">. </w:t>
      </w:r>
      <w:r w:rsidR="002433F2" w:rsidRPr="000B403A">
        <w:rPr>
          <w:rFonts w:cs="Arial"/>
          <w:i/>
          <w:iCs/>
          <w:szCs w:val="24"/>
        </w:rPr>
        <w:t xml:space="preserve">… </w:t>
      </w:r>
    </w:p>
    <w:p w14:paraId="01B0EB4A" w14:textId="74F7C49E" w:rsidR="00DA4628" w:rsidRPr="000B403A" w:rsidRDefault="002433F2" w:rsidP="00736877">
      <w:pPr>
        <w:pStyle w:val="ListParagraph"/>
        <w:ind w:left="360"/>
        <w:contextualSpacing w:val="0"/>
        <w:rPr>
          <w:rFonts w:cs="Arial"/>
          <w:szCs w:val="24"/>
        </w:rPr>
      </w:pPr>
      <w:r w:rsidRPr="000B403A">
        <w:rPr>
          <w:rFonts w:cs="Arial"/>
          <w:b/>
          <w:bCs/>
          <w:i/>
          <w:iCs/>
          <w:szCs w:val="24"/>
          <w:u w:val="single"/>
        </w:rPr>
        <w:t>3114.9.2</w:t>
      </w:r>
      <w:r w:rsidRPr="000B403A">
        <w:rPr>
          <w:rFonts w:cs="Arial"/>
          <w:szCs w:val="24"/>
        </w:rPr>
        <w:t xml:space="preserve"> </w:t>
      </w:r>
      <w:r w:rsidR="00C14306" w:rsidRPr="000B403A">
        <w:rPr>
          <w:rFonts w:cs="Arial"/>
          <w:b/>
          <w:i/>
          <w:strike/>
          <w:szCs w:val="24"/>
        </w:rPr>
        <w:t>3115.9.2</w:t>
      </w:r>
      <w:r w:rsidR="00E20BA9" w:rsidRPr="000B403A">
        <w:rPr>
          <w:rFonts w:cs="Arial"/>
          <w:szCs w:val="24"/>
        </w:rPr>
        <w:t xml:space="preserve"> </w:t>
      </w:r>
      <w:r w:rsidRPr="000B403A">
        <w:rPr>
          <w:rFonts w:cs="Arial"/>
          <w:b/>
          <w:bCs/>
          <w:i/>
          <w:iCs/>
          <w:szCs w:val="24"/>
        </w:rPr>
        <w:t>Structural integrity verification</w:t>
      </w:r>
      <w:r w:rsidRPr="000B403A">
        <w:rPr>
          <w:rFonts w:cs="Arial"/>
          <w:szCs w:val="24"/>
        </w:rPr>
        <w:t>.</w:t>
      </w:r>
      <w:r w:rsidR="00527B9E" w:rsidRPr="000B403A">
        <w:rPr>
          <w:rFonts w:cs="Arial"/>
          <w:szCs w:val="24"/>
        </w:rPr>
        <w:t xml:space="preserve"> …</w:t>
      </w:r>
    </w:p>
    <w:p w14:paraId="553FE014" w14:textId="4922993E" w:rsidR="00DA4628" w:rsidRPr="000B403A" w:rsidRDefault="00527B9E" w:rsidP="00736877">
      <w:pPr>
        <w:pStyle w:val="ListParagraph"/>
        <w:ind w:left="360"/>
        <w:contextualSpacing w:val="0"/>
        <w:rPr>
          <w:rFonts w:cs="Arial"/>
          <w:szCs w:val="24"/>
        </w:rPr>
      </w:pPr>
      <w:r w:rsidRPr="000B403A">
        <w:rPr>
          <w:rFonts w:cs="Arial"/>
          <w:b/>
          <w:bCs/>
          <w:i/>
          <w:iCs/>
          <w:szCs w:val="24"/>
          <w:u w:val="single"/>
        </w:rPr>
        <w:t>3114.9.3</w:t>
      </w:r>
      <w:r w:rsidRPr="000B403A">
        <w:rPr>
          <w:rFonts w:cs="Arial"/>
          <w:b/>
          <w:bCs/>
          <w:i/>
          <w:iCs/>
          <w:szCs w:val="24"/>
        </w:rPr>
        <w:t xml:space="preserve"> </w:t>
      </w:r>
      <w:r w:rsidR="00E20BA9" w:rsidRPr="000B403A">
        <w:rPr>
          <w:rFonts w:cs="Arial"/>
          <w:b/>
          <w:i/>
          <w:strike/>
          <w:szCs w:val="24"/>
        </w:rPr>
        <w:t>3115.9.3</w:t>
      </w:r>
      <w:r w:rsidR="00E20BA9" w:rsidRPr="000B403A">
        <w:rPr>
          <w:rFonts w:cs="Arial"/>
          <w:b/>
          <w:bCs/>
          <w:i/>
          <w:iCs/>
          <w:szCs w:val="24"/>
        </w:rPr>
        <w:t xml:space="preserve"> </w:t>
      </w:r>
      <w:r w:rsidRPr="000B403A">
        <w:rPr>
          <w:rFonts w:cs="Arial"/>
          <w:b/>
          <w:bCs/>
          <w:i/>
          <w:iCs/>
          <w:szCs w:val="24"/>
        </w:rPr>
        <w:t>Seismic design requirements</w:t>
      </w:r>
      <w:r w:rsidRPr="000B403A">
        <w:rPr>
          <w:rFonts w:cs="Arial"/>
          <w:szCs w:val="24"/>
        </w:rPr>
        <w:t>. …</w:t>
      </w:r>
    </w:p>
    <w:p w14:paraId="5AC2201B" w14:textId="77777777" w:rsidR="009C1A9C" w:rsidRPr="000B403A" w:rsidRDefault="009C1A9C" w:rsidP="009C1A9C">
      <w:pPr>
        <w:rPr>
          <w:rFonts w:cs="Arial"/>
          <w:i/>
          <w:iCs/>
          <w:szCs w:val="24"/>
        </w:rPr>
      </w:pPr>
      <w:r w:rsidRPr="000B403A">
        <w:rPr>
          <w:rFonts w:cs="Arial"/>
          <w:i/>
          <w:iCs/>
          <w:szCs w:val="24"/>
        </w:rPr>
        <w:t>…</w:t>
      </w:r>
    </w:p>
    <w:p w14:paraId="156E8E23"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4D4F97B3"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017B96B5"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D5147B6"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32390688"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50BC66B2"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586343E8" w14:textId="0C9E7B60" w:rsidR="00492498" w:rsidRPr="000B403A" w:rsidRDefault="00492498" w:rsidP="00492498">
      <w:pPr>
        <w:pStyle w:val="Heading3"/>
        <w:rPr>
          <w:rFonts w:cs="Arial"/>
          <w:bCs/>
          <w:color w:val="auto"/>
        </w:rPr>
      </w:pPr>
      <w:r w:rsidRPr="000B403A">
        <w:rPr>
          <w:rFonts w:cs="Arial"/>
          <w:color w:val="auto"/>
        </w:rPr>
        <w:t xml:space="preserve">ITEM </w:t>
      </w:r>
      <w:r w:rsidRPr="000B403A">
        <w:rPr>
          <w:rFonts w:cs="Arial"/>
          <w:noProof/>
          <w:color w:val="auto"/>
        </w:rPr>
        <w:t>2</w:t>
      </w:r>
      <w:r w:rsidR="00B83D82" w:rsidRPr="000B403A">
        <w:rPr>
          <w:rFonts w:cs="Arial"/>
          <w:noProof/>
          <w:color w:val="auto"/>
        </w:rPr>
        <w:t>3</w:t>
      </w:r>
      <w:r w:rsidRPr="000B403A">
        <w:rPr>
          <w:rFonts w:cs="Arial"/>
          <w:color w:val="auto"/>
        </w:rPr>
        <w:br/>
      </w:r>
      <w:r w:rsidRPr="000B403A">
        <w:rPr>
          <w:rFonts w:cs="Arial"/>
          <w:bCs/>
          <w:color w:val="auto"/>
        </w:rPr>
        <w:t>Chapter</w:t>
      </w:r>
      <w:r w:rsidR="00B83D82" w:rsidRPr="000B403A">
        <w:rPr>
          <w:rFonts w:cs="Arial"/>
          <w:bCs/>
          <w:color w:val="auto"/>
        </w:rPr>
        <w:t>s</w:t>
      </w:r>
      <w:r w:rsidRPr="000B403A">
        <w:rPr>
          <w:rFonts w:cs="Arial"/>
          <w:bCs/>
          <w:color w:val="auto"/>
        </w:rPr>
        <w:t xml:space="preserve"> </w:t>
      </w:r>
      <w:r w:rsidR="001C1A40" w:rsidRPr="000B403A">
        <w:rPr>
          <w:rFonts w:cs="Arial"/>
          <w:bCs/>
          <w:color w:val="auto"/>
        </w:rPr>
        <w:t xml:space="preserve">31D, </w:t>
      </w:r>
      <w:r w:rsidR="00543CBF" w:rsidRPr="000B403A">
        <w:rPr>
          <w:rFonts w:cs="Arial"/>
          <w:bCs/>
          <w:color w:val="auto"/>
        </w:rPr>
        <w:t>32-33</w:t>
      </w:r>
    </w:p>
    <w:p w14:paraId="29AA5941" w14:textId="3D3C38B5" w:rsidR="00946EB2" w:rsidRPr="000B403A" w:rsidRDefault="000E5F0D" w:rsidP="00946EB2">
      <w:pPr>
        <w:jc w:val="center"/>
        <w:rPr>
          <w:rFonts w:cs="Arial"/>
          <w:b/>
          <w:bCs/>
          <w:noProof/>
          <w:szCs w:val="24"/>
        </w:rPr>
      </w:pPr>
      <w:r w:rsidRPr="000B403A">
        <w:rPr>
          <w:rFonts w:eastAsiaTheme="majorEastAsia" w:cs="Arial"/>
          <w:b/>
          <w:bCs/>
          <w:szCs w:val="24"/>
        </w:rPr>
        <w:t>*</w:t>
      </w:r>
      <w:r w:rsidR="00946EB2" w:rsidRPr="000B403A">
        <w:rPr>
          <w:rFonts w:cs="Arial"/>
          <w:b/>
          <w:bCs/>
          <w:noProof/>
          <w:szCs w:val="24"/>
        </w:rPr>
        <w:t>CHAPTER 31D</w:t>
      </w:r>
      <w:r w:rsidR="0059244A">
        <w:rPr>
          <w:rFonts w:cs="Arial"/>
          <w:b/>
          <w:bCs/>
          <w:noProof/>
          <w:szCs w:val="24"/>
        </w:rPr>
        <w:br/>
      </w:r>
      <w:r w:rsidR="00EF6EBF" w:rsidRPr="000B403A">
        <w:rPr>
          <w:rFonts w:cs="Arial"/>
          <w:b/>
          <w:bCs/>
          <w:noProof/>
          <w:szCs w:val="24"/>
        </w:rPr>
        <w:lastRenderedPageBreak/>
        <w:t>FOOD ESTABLISHMENTS</w:t>
      </w:r>
    </w:p>
    <w:p w14:paraId="072ED9CD" w14:textId="6470B0C4" w:rsidR="00946EB2" w:rsidRPr="000B403A" w:rsidRDefault="00946EB2" w:rsidP="00946EB2">
      <w:pPr>
        <w:spacing w:before="120" w:after="240"/>
        <w:jc w:val="center"/>
        <w:rPr>
          <w:rFonts w:cs="Arial"/>
          <w:noProof/>
          <w:szCs w:val="24"/>
        </w:rPr>
      </w:pPr>
      <w:r w:rsidRPr="000B403A">
        <w:rPr>
          <w:rFonts w:cs="Arial"/>
          <w:noProof/>
          <w:szCs w:val="24"/>
          <w:highlight w:val="lightGray"/>
        </w:rPr>
        <w:t xml:space="preserve">Adopt </w:t>
      </w:r>
      <w:r w:rsidR="00CF0628" w:rsidRPr="000B403A">
        <w:rPr>
          <w:rFonts w:cs="Arial"/>
          <w:noProof/>
          <w:szCs w:val="24"/>
          <w:highlight w:val="lightGray"/>
        </w:rPr>
        <w:t xml:space="preserve">entire </w:t>
      </w:r>
      <w:r w:rsidRPr="000B403A">
        <w:rPr>
          <w:rFonts w:cs="Arial"/>
          <w:noProof/>
          <w:szCs w:val="24"/>
          <w:highlight w:val="lightGray"/>
        </w:rPr>
        <w:t>Chapter 3</w:t>
      </w:r>
      <w:r w:rsidR="00EF6EBF" w:rsidRPr="000B403A">
        <w:rPr>
          <w:rFonts w:cs="Arial"/>
          <w:noProof/>
          <w:szCs w:val="24"/>
          <w:highlight w:val="lightGray"/>
        </w:rPr>
        <w:t>1D</w:t>
      </w:r>
      <w:r w:rsidRPr="000B403A">
        <w:rPr>
          <w:rFonts w:cs="Arial"/>
          <w:noProof/>
          <w:szCs w:val="24"/>
          <w:highlight w:val="lightGray"/>
        </w:rPr>
        <w:t xml:space="preserve"> </w:t>
      </w:r>
      <w:r w:rsidR="00021DF5" w:rsidRPr="000B403A">
        <w:rPr>
          <w:rFonts w:cs="Arial"/>
          <w:noProof/>
          <w:szCs w:val="24"/>
          <w:highlight w:val="lightGray"/>
        </w:rPr>
        <w:t>for DSA-SS and DSA-SS/CC</w:t>
      </w:r>
      <w:r w:rsidRPr="000B403A">
        <w:rPr>
          <w:rFonts w:cs="Arial"/>
          <w:noProof/>
          <w:szCs w:val="24"/>
          <w:highlight w:val="lightGray"/>
        </w:rPr>
        <w:t>.</w:t>
      </w:r>
    </w:p>
    <w:p w14:paraId="3C51A8BB" w14:textId="3A8C76E4" w:rsidR="00492498" w:rsidRPr="000B403A" w:rsidRDefault="00492498" w:rsidP="00492498">
      <w:pPr>
        <w:jc w:val="center"/>
        <w:rPr>
          <w:rFonts w:cs="Arial"/>
          <w:b/>
          <w:bCs/>
          <w:noProof/>
          <w:szCs w:val="24"/>
        </w:rPr>
      </w:pPr>
      <w:r w:rsidRPr="000B403A">
        <w:rPr>
          <w:rFonts w:cs="Arial"/>
          <w:b/>
          <w:bCs/>
          <w:noProof/>
          <w:szCs w:val="24"/>
        </w:rPr>
        <w:t>CHAPTER 3</w:t>
      </w:r>
      <w:r w:rsidR="00543CBF" w:rsidRPr="000B403A">
        <w:rPr>
          <w:rFonts w:cs="Arial"/>
          <w:b/>
          <w:bCs/>
          <w:noProof/>
          <w:szCs w:val="24"/>
        </w:rPr>
        <w:t>2</w:t>
      </w:r>
      <w:r w:rsidR="0059244A">
        <w:rPr>
          <w:rFonts w:cs="Arial"/>
          <w:b/>
          <w:bCs/>
          <w:noProof/>
          <w:szCs w:val="24"/>
        </w:rPr>
        <w:br/>
      </w:r>
      <w:r w:rsidR="006E7D27" w:rsidRPr="000B403A">
        <w:rPr>
          <w:rFonts w:cs="Arial"/>
          <w:b/>
          <w:bCs/>
          <w:noProof/>
          <w:szCs w:val="24"/>
        </w:rPr>
        <w:t>ENCROACHMENTS INTO THE PUBLIC RIGHT-OF-WAY</w:t>
      </w:r>
    </w:p>
    <w:p w14:paraId="23C2DF62" w14:textId="44A37844" w:rsidR="00492498" w:rsidRPr="000B403A" w:rsidRDefault="00492498" w:rsidP="00492498">
      <w:pPr>
        <w:spacing w:before="120" w:after="240"/>
        <w:jc w:val="center"/>
        <w:rPr>
          <w:rFonts w:cs="Arial"/>
          <w:noProof/>
          <w:szCs w:val="24"/>
        </w:rPr>
      </w:pPr>
      <w:r w:rsidRPr="000B403A">
        <w:rPr>
          <w:rFonts w:cs="Arial"/>
          <w:noProof/>
          <w:szCs w:val="24"/>
          <w:highlight w:val="lightGray"/>
        </w:rPr>
        <w:t>Adopt Chapter 3</w:t>
      </w:r>
      <w:r w:rsidR="00543CBF" w:rsidRPr="000B403A">
        <w:rPr>
          <w:rFonts w:cs="Arial"/>
          <w:noProof/>
          <w:szCs w:val="24"/>
          <w:highlight w:val="lightGray"/>
        </w:rPr>
        <w:t>2</w:t>
      </w:r>
      <w:r w:rsidRPr="000B403A">
        <w:rPr>
          <w:rFonts w:cs="Arial"/>
          <w:noProof/>
          <w:szCs w:val="24"/>
          <w:highlight w:val="lightGray"/>
        </w:rPr>
        <w:t xml:space="preserve"> of the 2024 IBC without amendment.</w:t>
      </w:r>
    </w:p>
    <w:p w14:paraId="5D7AFACE" w14:textId="2881EB17" w:rsidR="00067420" w:rsidRPr="000B403A" w:rsidRDefault="00067420" w:rsidP="00067420">
      <w:pPr>
        <w:jc w:val="center"/>
        <w:rPr>
          <w:rFonts w:cs="Arial"/>
          <w:b/>
          <w:bCs/>
          <w:noProof/>
          <w:szCs w:val="24"/>
        </w:rPr>
      </w:pPr>
      <w:r w:rsidRPr="000B403A">
        <w:rPr>
          <w:rFonts w:cs="Arial"/>
          <w:b/>
          <w:bCs/>
          <w:noProof/>
          <w:szCs w:val="24"/>
        </w:rPr>
        <w:t>CHAPTER 33</w:t>
      </w:r>
      <w:r w:rsidR="0059244A">
        <w:rPr>
          <w:rFonts w:cs="Arial"/>
          <w:b/>
          <w:bCs/>
          <w:noProof/>
          <w:szCs w:val="24"/>
        </w:rPr>
        <w:br/>
      </w:r>
      <w:r w:rsidR="00C347C2" w:rsidRPr="000B403A">
        <w:rPr>
          <w:rFonts w:cs="Arial"/>
          <w:b/>
          <w:bCs/>
          <w:noProof/>
          <w:szCs w:val="24"/>
        </w:rPr>
        <w:t>SAFEGUARDS DURING CONSTRUCTION</w:t>
      </w:r>
    </w:p>
    <w:p w14:paraId="51F4AABE" w14:textId="6223D883" w:rsidR="00067420" w:rsidRPr="000B403A" w:rsidRDefault="00067420" w:rsidP="00067420">
      <w:pPr>
        <w:spacing w:before="120" w:after="240"/>
        <w:jc w:val="center"/>
        <w:rPr>
          <w:rFonts w:cs="Arial"/>
          <w:noProof/>
          <w:szCs w:val="24"/>
        </w:rPr>
      </w:pPr>
      <w:r w:rsidRPr="000B403A">
        <w:rPr>
          <w:rFonts w:cs="Arial"/>
          <w:noProof/>
          <w:szCs w:val="24"/>
          <w:highlight w:val="lightGray"/>
        </w:rPr>
        <w:t>Adopt Chapter 33 of the 2024 IBC without amendment.</w:t>
      </w:r>
    </w:p>
    <w:p w14:paraId="1EBF1924"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24342E9B"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00ECB074"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1339F1D7"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30FF7237"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52CD744B"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3E5CB305" w14:textId="386982B9" w:rsidR="00B6575C" w:rsidRPr="000B403A" w:rsidRDefault="00B6575C" w:rsidP="006A2D89">
      <w:pPr>
        <w:pStyle w:val="Heading3"/>
        <w:rPr>
          <w:rFonts w:cs="Arial"/>
          <w:color w:val="auto"/>
        </w:rPr>
      </w:pPr>
      <w:r w:rsidRPr="000B403A">
        <w:rPr>
          <w:rFonts w:cs="Arial"/>
          <w:color w:val="auto"/>
        </w:rPr>
        <w:t xml:space="preserve">ITEM </w:t>
      </w:r>
      <w:r w:rsidR="007F028A" w:rsidRPr="000B403A">
        <w:rPr>
          <w:rFonts w:cs="Arial"/>
          <w:noProof/>
          <w:color w:val="auto"/>
        </w:rPr>
        <w:t>2</w:t>
      </w:r>
      <w:r w:rsidR="00B83D82" w:rsidRPr="000B403A">
        <w:rPr>
          <w:rFonts w:cs="Arial"/>
          <w:noProof/>
          <w:color w:val="auto"/>
        </w:rPr>
        <w:t>4</w:t>
      </w:r>
      <w:r w:rsidRPr="000B403A">
        <w:rPr>
          <w:rFonts w:cs="Arial"/>
          <w:snapToGrid/>
          <w:color w:val="auto"/>
        </w:rPr>
        <w:br/>
      </w:r>
      <w:r w:rsidRPr="000B403A">
        <w:rPr>
          <w:rFonts w:cs="Arial"/>
          <w:color w:val="auto"/>
        </w:rPr>
        <w:t xml:space="preserve">Chapter </w:t>
      </w:r>
      <w:r w:rsidRPr="000B403A">
        <w:rPr>
          <w:rFonts w:cs="Arial"/>
          <w:noProof/>
          <w:color w:val="auto"/>
        </w:rPr>
        <w:t xml:space="preserve">35 </w:t>
      </w:r>
      <w:r w:rsidR="00185D0D" w:rsidRPr="000B403A">
        <w:rPr>
          <w:rFonts w:cs="Arial"/>
          <w:noProof/>
          <w:color w:val="auto"/>
        </w:rPr>
        <w:t>REFERENCED STANDARDS</w:t>
      </w:r>
    </w:p>
    <w:p w14:paraId="054CA741" w14:textId="68B16FDE" w:rsidR="00B6575C" w:rsidRPr="000B403A" w:rsidRDefault="00B6575C" w:rsidP="00736877">
      <w:pPr>
        <w:jc w:val="center"/>
        <w:rPr>
          <w:rFonts w:cs="Arial"/>
          <w:b/>
          <w:bCs/>
          <w:szCs w:val="24"/>
        </w:rPr>
      </w:pPr>
      <w:r w:rsidRPr="000B403A">
        <w:rPr>
          <w:rFonts w:cs="Arial"/>
          <w:b/>
          <w:bCs/>
          <w:szCs w:val="24"/>
        </w:rPr>
        <w:t>CHAPTER 35</w:t>
      </w:r>
      <w:r w:rsidR="0059244A">
        <w:rPr>
          <w:rFonts w:cs="Arial"/>
          <w:b/>
          <w:bCs/>
          <w:szCs w:val="24"/>
        </w:rPr>
        <w:br/>
      </w:r>
      <w:r w:rsidR="00185D0D" w:rsidRPr="000B403A">
        <w:rPr>
          <w:rFonts w:cs="Arial"/>
          <w:b/>
          <w:bCs/>
          <w:szCs w:val="24"/>
        </w:rPr>
        <w:t>REFERENCED STANDARDS</w:t>
      </w:r>
    </w:p>
    <w:p w14:paraId="1F271F29" w14:textId="58B43E41" w:rsidR="00B6575C" w:rsidRPr="000B403A" w:rsidRDefault="00B6575C" w:rsidP="00736877">
      <w:pPr>
        <w:jc w:val="center"/>
        <w:rPr>
          <w:rFonts w:eastAsia="Arial" w:cs="Arial"/>
          <w:noProof/>
          <w:szCs w:val="24"/>
        </w:rPr>
      </w:pPr>
      <w:r w:rsidRPr="000B403A">
        <w:rPr>
          <w:rFonts w:eastAsia="Arial" w:cs="Arial"/>
          <w:noProof/>
          <w:szCs w:val="24"/>
          <w:highlight w:val="lightGray"/>
        </w:rPr>
        <w:t xml:space="preserve">Adopt Chapter </w:t>
      </w:r>
      <w:r w:rsidR="00185D0D" w:rsidRPr="000B403A">
        <w:rPr>
          <w:rFonts w:eastAsia="Arial" w:cs="Arial"/>
          <w:noProof/>
          <w:szCs w:val="24"/>
          <w:highlight w:val="lightGray"/>
        </w:rPr>
        <w:t>35</w:t>
      </w:r>
      <w:r w:rsidRPr="000B403A">
        <w:rPr>
          <w:rFonts w:eastAsia="Arial" w:cs="Arial"/>
          <w:noProof/>
          <w:szCs w:val="24"/>
          <w:highlight w:val="lightGray"/>
        </w:rPr>
        <w:t xml:space="preserve"> of the 2024 IBC as Chapter </w:t>
      </w:r>
      <w:r w:rsidR="00185D0D" w:rsidRPr="000B403A">
        <w:rPr>
          <w:rFonts w:eastAsia="Arial" w:cs="Arial"/>
          <w:noProof/>
          <w:szCs w:val="24"/>
          <w:highlight w:val="lightGray"/>
        </w:rPr>
        <w:t>35</w:t>
      </w:r>
      <w:r w:rsidRPr="000B403A">
        <w:rPr>
          <w:rFonts w:eastAsia="Arial" w:cs="Arial"/>
          <w:noProof/>
          <w:szCs w:val="24"/>
          <w:highlight w:val="lightGray"/>
        </w:rPr>
        <w:t xml:space="preserve"> of the 2025 CBC as amended below.  All existing California amendments that are not revised below shall continue without</w:t>
      </w:r>
      <w:r w:rsidRPr="000B403A">
        <w:rPr>
          <w:rFonts w:eastAsia="Arial" w:cs="Arial"/>
          <w:noProof/>
          <w:szCs w:val="24"/>
        </w:rPr>
        <w:t xml:space="preserve"> </w:t>
      </w:r>
      <w:r w:rsidRPr="000B403A">
        <w:rPr>
          <w:rFonts w:eastAsia="Arial" w:cs="Arial"/>
          <w:noProof/>
          <w:szCs w:val="24"/>
          <w:highlight w:val="lightGray"/>
        </w:rPr>
        <w:t>change</w:t>
      </w:r>
    </w:p>
    <w:p w14:paraId="7160CD37" w14:textId="5558B766" w:rsidR="00F77911" w:rsidRPr="000B403A" w:rsidRDefault="00F72799" w:rsidP="00F77911">
      <w:pPr>
        <w:tabs>
          <w:tab w:val="left" w:pos="7750"/>
        </w:tabs>
        <w:spacing w:line="337" w:lineRule="exact"/>
        <w:rPr>
          <w:rFonts w:cs="Arial"/>
          <w:szCs w:val="24"/>
        </w:rPr>
      </w:pPr>
      <w:r w:rsidRPr="000B403A">
        <w:rPr>
          <w:rFonts w:eastAsia="SourceSansPro-Bold" w:cs="Arial"/>
          <w:b/>
          <w:snapToGrid/>
          <w:szCs w:val="24"/>
        </w:rPr>
        <w:t>AAMA</w:t>
      </w:r>
      <w:r w:rsidRPr="000B403A">
        <w:rPr>
          <w:rFonts w:eastAsia="SourceSansPro-Bold" w:cs="Arial"/>
          <w:b/>
          <w:iCs/>
          <w:snapToGrid/>
          <w:szCs w:val="24"/>
        </w:rPr>
        <w:t xml:space="preserve"> </w:t>
      </w:r>
      <w:r w:rsidR="00F77911" w:rsidRPr="000B403A">
        <w:rPr>
          <w:rFonts w:cs="Arial"/>
          <w:szCs w:val="24"/>
        </w:rPr>
        <w:t>American Architectural Manufacturers</w:t>
      </w:r>
      <w:r w:rsidR="00F77911" w:rsidRPr="000B403A">
        <w:rPr>
          <w:rFonts w:cs="Arial"/>
          <w:spacing w:val="-17"/>
          <w:szCs w:val="24"/>
        </w:rPr>
        <w:t xml:space="preserve"> </w:t>
      </w:r>
      <w:r w:rsidR="00F77911" w:rsidRPr="000B403A">
        <w:rPr>
          <w:rFonts w:cs="Arial"/>
          <w:szCs w:val="24"/>
        </w:rPr>
        <w:t>Association1900 E Golf Road, Suite</w:t>
      </w:r>
      <w:r w:rsidR="00F77911" w:rsidRPr="000B403A">
        <w:rPr>
          <w:rFonts w:cs="Arial"/>
          <w:spacing w:val="-20"/>
          <w:szCs w:val="24"/>
        </w:rPr>
        <w:t xml:space="preserve"> </w:t>
      </w:r>
      <w:r w:rsidR="00F77911" w:rsidRPr="000B403A">
        <w:rPr>
          <w:rFonts w:cs="Arial"/>
          <w:szCs w:val="24"/>
        </w:rPr>
        <w:t>1250Schaumburg, IL</w:t>
      </w:r>
      <w:r w:rsidR="00F77911" w:rsidRPr="000B403A">
        <w:rPr>
          <w:rFonts w:cs="Arial"/>
          <w:spacing w:val="-19"/>
          <w:szCs w:val="24"/>
        </w:rPr>
        <w:t xml:space="preserve"> </w:t>
      </w:r>
      <w:r w:rsidR="00F77911" w:rsidRPr="000B403A">
        <w:rPr>
          <w:rFonts w:cs="Arial"/>
          <w:szCs w:val="24"/>
        </w:rPr>
        <w:t>6017</w:t>
      </w:r>
    </w:p>
    <w:p w14:paraId="316F69F8" w14:textId="32FAE1B8" w:rsidR="008917E0" w:rsidRPr="000B403A" w:rsidRDefault="008917E0" w:rsidP="00F77911">
      <w:pPr>
        <w:tabs>
          <w:tab w:val="left" w:pos="7750"/>
        </w:tabs>
        <w:spacing w:line="337" w:lineRule="exact"/>
        <w:rPr>
          <w:rFonts w:cs="Arial"/>
          <w:szCs w:val="24"/>
        </w:rPr>
      </w:pPr>
      <w:r w:rsidRPr="000B403A">
        <w:rPr>
          <w:rFonts w:cs="Arial"/>
          <w:szCs w:val="24"/>
        </w:rPr>
        <w:t>…</w:t>
      </w:r>
    </w:p>
    <w:p w14:paraId="65761EF6" w14:textId="067131A9" w:rsidR="00964FDD" w:rsidRPr="000B403A" w:rsidRDefault="00964FDD" w:rsidP="00964FDD">
      <w:pPr>
        <w:tabs>
          <w:tab w:val="left" w:pos="3491"/>
          <w:tab w:val="left" w:pos="6070"/>
          <w:tab w:val="left" w:pos="6973"/>
          <w:tab w:val="left" w:pos="8301"/>
          <w:tab w:val="left" w:pos="9955"/>
        </w:tabs>
        <w:spacing w:before="130" w:line="249" w:lineRule="auto"/>
        <w:ind w:right="984"/>
        <w:rPr>
          <w:rFonts w:cs="Arial"/>
          <w:b/>
          <w:szCs w:val="24"/>
        </w:rPr>
      </w:pPr>
      <w:r w:rsidRPr="000B403A">
        <w:rPr>
          <w:rFonts w:cs="Arial"/>
          <w:b/>
          <w:szCs w:val="24"/>
        </w:rPr>
        <w:t>AAMA/WDMA/CSA101/I.S.2/A440—22:</w:t>
      </w:r>
      <w:r w:rsidR="00C30771" w:rsidRPr="000B403A">
        <w:rPr>
          <w:rFonts w:cs="Arial"/>
          <w:b/>
          <w:szCs w:val="24"/>
        </w:rPr>
        <w:t xml:space="preserve"> </w:t>
      </w:r>
      <w:r w:rsidRPr="000B403A">
        <w:rPr>
          <w:rFonts w:cs="Arial"/>
          <w:b/>
          <w:szCs w:val="24"/>
        </w:rPr>
        <w:t>North</w:t>
      </w:r>
      <w:r w:rsidR="00C30771" w:rsidRPr="000B403A">
        <w:rPr>
          <w:rFonts w:cs="Arial"/>
          <w:b/>
          <w:szCs w:val="24"/>
        </w:rPr>
        <w:t xml:space="preserve"> </w:t>
      </w:r>
      <w:r w:rsidRPr="000B403A">
        <w:rPr>
          <w:rFonts w:cs="Arial"/>
          <w:b/>
          <w:szCs w:val="24"/>
        </w:rPr>
        <w:t>American Fenestration Standard/Specification for Windows, Doors, and</w:t>
      </w:r>
      <w:r w:rsidRPr="000B403A">
        <w:rPr>
          <w:rFonts w:cs="Arial"/>
          <w:b/>
          <w:spacing w:val="11"/>
          <w:szCs w:val="24"/>
        </w:rPr>
        <w:t xml:space="preserve"> </w:t>
      </w:r>
      <w:r w:rsidRPr="000B403A">
        <w:rPr>
          <w:rFonts w:cs="Arial"/>
          <w:b/>
          <w:szCs w:val="24"/>
        </w:rPr>
        <w:t>Skylights</w:t>
      </w:r>
    </w:p>
    <w:p w14:paraId="5E87E00F" w14:textId="0B5F3433" w:rsidR="002D22DB" w:rsidRPr="000B403A" w:rsidRDefault="009B38E7" w:rsidP="002D22DB">
      <w:pPr>
        <w:autoSpaceDE w:val="0"/>
        <w:autoSpaceDN w:val="0"/>
        <w:spacing w:after="0" w:line="248" w:lineRule="exact"/>
        <w:ind w:left="2142" w:right="4053"/>
        <w:jc w:val="center"/>
        <w:rPr>
          <w:rFonts w:eastAsia="Arial" w:cs="Arial"/>
          <w:bCs/>
          <w:i/>
          <w:iCs/>
          <w:snapToGrid/>
          <w:szCs w:val="24"/>
          <w:u w:val="single"/>
        </w:rPr>
      </w:pPr>
      <w:r w:rsidRPr="000B403A">
        <w:rPr>
          <w:rFonts w:eastAsia="Arial" w:cs="Arial"/>
          <w:bCs/>
          <w:snapToGrid/>
          <w:szCs w:val="24"/>
        </w:rPr>
        <w:t>1</w:t>
      </w:r>
      <w:r w:rsidR="002D22DB" w:rsidRPr="000B403A">
        <w:rPr>
          <w:rFonts w:eastAsia="Arial" w:cs="Arial"/>
          <w:bCs/>
          <w:snapToGrid/>
          <w:szCs w:val="24"/>
        </w:rPr>
        <w:t xml:space="preserve">709.5.1, 2405.5, </w:t>
      </w:r>
      <w:r w:rsidR="002D22DB" w:rsidRPr="000B403A">
        <w:rPr>
          <w:rFonts w:eastAsia="Arial" w:cs="Arial"/>
          <w:bCs/>
          <w:i/>
          <w:iCs/>
          <w:snapToGrid/>
          <w:szCs w:val="24"/>
          <w:u w:val="single"/>
        </w:rPr>
        <w:t>1709A.5.1</w:t>
      </w:r>
    </w:p>
    <w:p w14:paraId="7F056AB2" w14:textId="2F3780D4" w:rsidR="00051284" w:rsidRPr="000B403A" w:rsidRDefault="00BB0884" w:rsidP="008917E0">
      <w:pPr>
        <w:autoSpaceDE w:val="0"/>
        <w:autoSpaceDN w:val="0"/>
        <w:spacing w:line="248" w:lineRule="exact"/>
        <w:ind w:right="4046"/>
        <w:rPr>
          <w:rFonts w:eastAsia="Arial" w:cs="Arial"/>
          <w:b/>
          <w:snapToGrid/>
          <w:szCs w:val="24"/>
        </w:rPr>
      </w:pPr>
      <w:r w:rsidRPr="000B403A">
        <w:rPr>
          <w:rFonts w:eastAsia="Arial" w:cs="Arial"/>
          <w:b/>
          <w:snapToGrid/>
          <w:szCs w:val="24"/>
        </w:rPr>
        <w:t>…</w:t>
      </w:r>
    </w:p>
    <w:p w14:paraId="76AD8276" w14:textId="77777777" w:rsidR="008917E0" w:rsidRPr="000B403A" w:rsidRDefault="008917E0" w:rsidP="008917E0">
      <w:pPr>
        <w:widowControl/>
        <w:autoSpaceDE w:val="0"/>
        <w:autoSpaceDN w:val="0"/>
        <w:adjustRightInd w:val="0"/>
        <w:spacing w:after="0"/>
        <w:rPr>
          <w:rFonts w:eastAsia="SourceSansPro-It" w:cs="Arial"/>
          <w:i/>
          <w:iCs/>
          <w:szCs w:val="24"/>
        </w:rPr>
      </w:pPr>
      <w:r w:rsidRPr="000B403A">
        <w:rPr>
          <w:rFonts w:eastAsia="SourceSansPro-Bold" w:cs="Arial"/>
          <w:b/>
          <w:szCs w:val="24"/>
        </w:rPr>
        <w:t>ACI</w:t>
      </w:r>
      <w:r w:rsidRPr="000B403A">
        <w:rPr>
          <w:rFonts w:eastAsia="SourceSansPro-Bold" w:cs="Arial"/>
          <w:b/>
          <w:bCs/>
          <w:szCs w:val="24"/>
        </w:rPr>
        <w:t xml:space="preserve"> </w:t>
      </w:r>
      <w:r w:rsidRPr="000B403A">
        <w:rPr>
          <w:rFonts w:eastAsia="SourceSansPro-It" w:cs="Arial"/>
          <w:i/>
          <w:iCs/>
          <w:szCs w:val="24"/>
        </w:rPr>
        <w:t>American Concrete Institute, 38800 Country Club Drive, Farmington Hills, MI 48331-3439</w:t>
      </w:r>
    </w:p>
    <w:p w14:paraId="55B565EA" w14:textId="2B1397E1" w:rsidR="000C0172" w:rsidRPr="000B403A" w:rsidRDefault="000C0172" w:rsidP="008917E0">
      <w:pPr>
        <w:widowControl/>
        <w:autoSpaceDE w:val="0"/>
        <w:autoSpaceDN w:val="0"/>
        <w:adjustRightInd w:val="0"/>
        <w:spacing w:after="0"/>
        <w:rPr>
          <w:rFonts w:eastAsia="SourceSansPro-It" w:cs="Arial"/>
          <w:szCs w:val="24"/>
        </w:rPr>
      </w:pPr>
      <w:r w:rsidRPr="000B403A">
        <w:rPr>
          <w:rFonts w:eastAsia="SourceSansPro-It" w:cs="Arial"/>
          <w:szCs w:val="24"/>
        </w:rPr>
        <w:t>…</w:t>
      </w:r>
    </w:p>
    <w:p w14:paraId="149FAFF7" w14:textId="77777777" w:rsidR="0026722D" w:rsidRPr="000B403A" w:rsidRDefault="0026722D" w:rsidP="0026722D">
      <w:pPr>
        <w:widowControl/>
        <w:autoSpaceDE w:val="0"/>
        <w:autoSpaceDN w:val="0"/>
        <w:adjustRightInd w:val="0"/>
        <w:spacing w:after="0"/>
        <w:rPr>
          <w:rFonts w:eastAsia="SourceSansPro-It" w:cs="Arial"/>
          <w:b/>
          <w:szCs w:val="24"/>
        </w:rPr>
      </w:pPr>
      <w:r w:rsidRPr="000B403A">
        <w:rPr>
          <w:rFonts w:eastAsia="SourceSansPro-It" w:cs="Arial"/>
          <w:b/>
          <w:szCs w:val="24"/>
        </w:rPr>
        <w:t>318—19: Building Code Requirements for Structural Concrete</w:t>
      </w:r>
    </w:p>
    <w:p w14:paraId="5738B568" w14:textId="643C71AE" w:rsidR="00B9387A" w:rsidRPr="000B403A" w:rsidRDefault="0026722D" w:rsidP="00B9387A">
      <w:pPr>
        <w:widowControl/>
        <w:autoSpaceDE w:val="0"/>
        <w:autoSpaceDN w:val="0"/>
        <w:adjustRightInd w:val="0"/>
        <w:ind w:left="720"/>
        <w:rPr>
          <w:rFonts w:eastAsia="SourceSansPro-It" w:cs="Arial"/>
          <w:szCs w:val="24"/>
        </w:rPr>
      </w:pPr>
      <w:r w:rsidRPr="000B403A">
        <w:rPr>
          <w:rFonts w:eastAsia="SourceSansPro-It" w:cs="Arial"/>
          <w:szCs w:val="24"/>
        </w:rPr>
        <w:t xml:space="preserve">722.2.4.3, 1604.3.2, 1616.2.1, 1616.3.1, 1704.5, Table 1705.3, 1705.3.2, </w:t>
      </w:r>
      <w:r w:rsidRPr="000B403A">
        <w:rPr>
          <w:rFonts w:eastAsia="SourceSansPro-It" w:cs="Arial"/>
          <w:i/>
          <w:strike/>
          <w:szCs w:val="24"/>
        </w:rPr>
        <w:t>Table  1705A.2.1,</w:t>
      </w:r>
      <w:r w:rsidR="00B16A6C" w:rsidRPr="000B403A">
        <w:rPr>
          <w:rFonts w:eastAsia="SourceSansPro-It" w:cs="Arial"/>
          <w:i/>
          <w:szCs w:val="24"/>
          <w:u w:val="single"/>
        </w:rPr>
        <w:t xml:space="preserve"> 1705A.3.9,</w:t>
      </w:r>
      <w:r w:rsidRPr="000B403A">
        <w:rPr>
          <w:rFonts w:eastAsia="SourceSansPro-It" w:cs="Arial"/>
          <w:i/>
          <w:szCs w:val="24"/>
          <w:u w:val="single"/>
        </w:rPr>
        <w:t xml:space="preserve"> </w:t>
      </w:r>
      <w:r w:rsidRPr="000B403A">
        <w:rPr>
          <w:rFonts w:eastAsia="SourceSansPro-It" w:cs="Arial"/>
          <w:szCs w:val="24"/>
        </w:rPr>
        <w:t>1808.8.2, Table</w:t>
      </w:r>
      <w:r w:rsidR="006F0C94" w:rsidRPr="000B403A">
        <w:rPr>
          <w:rFonts w:eastAsia="SourceSansPro-It" w:cs="Arial"/>
          <w:szCs w:val="24"/>
        </w:rPr>
        <w:t xml:space="preserve"> </w:t>
      </w:r>
      <w:r w:rsidRPr="000B403A">
        <w:rPr>
          <w:rFonts w:eastAsia="SourceSansPro-It" w:cs="Arial"/>
          <w:szCs w:val="24"/>
        </w:rPr>
        <w:t xml:space="preserve">1808.8.2, 1808.8.5, 1808.8.6, 1810.1.3, </w:t>
      </w:r>
      <w:r w:rsidRPr="000B403A">
        <w:rPr>
          <w:rFonts w:eastAsia="SourceSansPro-It" w:cs="Arial"/>
          <w:szCs w:val="24"/>
        </w:rPr>
        <w:lastRenderedPageBreak/>
        <w:t xml:space="preserve">1810.2.4.1, </w:t>
      </w:r>
      <w:r w:rsidR="006F0C94" w:rsidRPr="000B403A">
        <w:rPr>
          <w:rFonts w:eastAsia="SourceSansPro-It" w:cs="Arial"/>
          <w:szCs w:val="24"/>
        </w:rPr>
        <w:t>1</w:t>
      </w:r>
      <w:r w:rsidRPr="000B403A">
        <w:rPr>
          <w:rFonts w:eastAsia="SourceSansPro-It" w:cs="Arial"/>
          <w:szCs w:val="24"/>
        </w:rPr>
        <w:t>810.3.2.1.1,</w:t>
      </w:r>
      <w:r w:rsidR="00B16A6C" w:rsidRPr="000B403A">
        <w:rPr>
          <w:rFonts w:eastAsia="SourceSansPro-It" w:cs="Arial"/>
          <w:szCs w:val="24"/>
        </w:rPr>
        <w:t xml:space="preserve"> </w:t>
      </w:r>
      <w:r w:rsidRPr="000B403A">
        <w:rPr>
          <w:rFonts w:eastAsia="SourceSansPro-It" w:cs="Arial"/>
          <w:szCs w:val="24"/>
        </w:rPr>
        <w:t>1810.3.2.1.2,   1810.3.8, 1810.3.9.4.2.1, 1810.3.9.4.2.2,   1810.3.10.1,</w:t>
      </w:r>
      <w:r w:rsidR="00B16A6C" w:rsidRPr="000B403A">
        <w:rPr>
          <w:rFonts w:eastAsia="SourceSansPro-It" w:cs="Arial"/>
          <w:szCs w:val="24"/>
        </w:rPr>
        <w:t xml:space="preserve"> </w:t>
      </w:r>
      <w:r w:rsidR="00B16A6C" w:rsidRPr="000B403A">
        <w:rPr>
          <w:rFonts w:eastAsia="SourceSansPro-It" w:cs="Arial"/>
          <w:i/>
          <w:szCs w:val="24"/>
        </w:rPr>
        <w:t xml:space="preserve">1810A.3.10.4, </w:t>
      </w:r>
      <w:r w:rsidRPr="000B403A">
        <w:rPr>
          <w:rFonts w:eastAsia="SourceSansPro-It" w:cs="Arial"/>
          <w:szCs w:val="24"/>
        </w:rPr>
        <w:t xml:space="preserve">1810.3.11, </w:t>
      </w:r>
      <w:r w:rsidR="002106DA" w:rsidRPr="000B403A">
        <w:rPr>
          <w:rFonts w:eastAsia="SourceSansPro-It" w:cs="Arial"/>
          <w:szCs w:val="24"/>
        </w:rPr>
        <w:t>1</w:t>
      </w:r>
      <w:r w:rsidRPr="000B403A">
        <w:rPr>
          <w:rFonts w:eastAsia="SourceSansPro-It" w:cs="Arial"/>
          <w:szCs w:val="24"/>
        </w:rPr>
        <w:t>810.3.11.1,</w:t>
      </w:r>
      <w:r w:rsidR="00B16A6C" w:rsidRPr="000B403A">
        <w:rPr>
          <w:rFonts w:eastAsia="SourceSansPro-It" w:cs="Arial"/>
          <w:szCs w:val="24"/>
        </w:rPr>
        <w:t xml:space="preserve"> </w:t>
      </w:r>
      <w:r w:rsidRPr="000B403A">
        <w:rPr>
          <w:rFonts w:eastAsia="SourceSansPro-It" w:cs="Arial"/>
          <w:szCs w:val="24"/>
        </w:rPr>
        <w:t>1810.3.12,</w:t>
      </w:r>
      <w:r w:rsidRPr="000B403A">
        <w:rPr>
          <w:rFonts w:eastAsia="SourceSansPro-It" w:cs="Arial"/>
          <w:i/>
          <w:szCs w:val="24"/>
          <w:u w:val="single"/>
        </w:rPr>
        <w:t xml:space="preserve"> </w:t>
      </w:r>
      <w:r w:rsidRPr="000B403A">
        <w:rPr>
          <w:rFonts w:eastAsia="SourceSansPro-It" w:cs="Arial"/>
          <w:szCs w:val="24"/>
        </w:rPr>
        <w:t xml:space="preserve">1810.3.13, 1901.2,1901.3,  </w:t>
      </w:r>
      <w:r w:rsidRPr="000B403A">
        <w:rPr>
          <w:rFonts w:eastAsia="SourceSansPro-It" w:cs="Arial"/>
          <w:i/>
          <w:szCs w:val="24"/>
        </w:rPr>
        <w:t xml:space="preserve">1901.3.4.4,  </w:t>
      </w:r>
      <w:r w:rsidRPr="000B403A">
        <w:rPr>
          <w:rFonts w:eastAsia="SourceSansPro-It" w:cs="Arial"/>
          <w:szCs w:val="24"/>
        </w:rPr>
        <w:t xml:space="preserve">1902.1,  </w:t>
      </w:r>
      <w:r w:rsidRPr="000B403A">
        <w:rPr>
          <w:rFonts w:eastAsia="SourceSansPro-It" w:cs="Arial"/>
          <w:i/>
          <w:szCs w:val="24"/>
        </w:rPr>
        <w:t xml:space="preserve">1903A,  </w:t>
      </w:r>
      <w:r w:rsidRPr="000B403A">
        <w:rPr>
          <w:rFonts w:eastAsia="SourceSansPro-It" w:cs="Arial"/>
          <w:szCs w:val="24"/>
        </w:rPr>
        <w:t xml:space="preserve">1903.1, </w:t>
      </w:r>
      <w:r w:rsidR="006545F5" w:rsidRPr="000B403A">
        <w:rPr>
          <w:rFonts w:eastAsia="SourceSansPro-It" w:cs="Arial"/>
          <w:i/>
          <w:szCs w:val="24"/>
        </w:rPr>
        <w:t xml:space="preserve">1904A, </w:t>
      </w:r>
      <w:r w:rsidR="006545F5" w:rsidRPr="000B403A">
        <w:rPr>
          <w:rFonts w:eastAsia="SourceSansPro-It" w:cs="Arial"/>
          <w:szCs w:val="24"/>
        </w:rPr>
        <w:t xml:space="preserve">1904.1, 1904.2, </w:t>
      </w:r>
      <w:r w:rsidR="006545F5" w:rsidRPr="000B403A">
        <w:rPr>
          <w:rFonts w:eastAsia="SourceSansPro-It" w:cs="Arial"/>
          <w:i/>
          <w:szCs w:val="24"/>
        </w:rPr>
        <w:t>1905A</w:t>
      </w:r>
      <w:r w:rsidR="006545F5" w:rsidRPr="000B403A">
        <w:rPr>
          <w:rFonts w:eastAsia="SourceSansPro-It" w:cs="Arial"/>
          <w:szCs w:val="24"/>
        </w:rPr>
        <w:t xml:space="preserve">, 1905.1, 1905.1.1, 1905.1.2, 1905.1.3, 1905.1.4, 1905.1.5, 1905.1.6, 1905.1.7,1905.1.8, 1908.1, </w:t>
      </w:r>
      <w:r w:rsidR="006545F5" w:rsidRPr="000B403A">
        <w:rPr>
          <w:rFonts w:eastAsia="SourceSansPro-It" w:cs="Arial"/>
          <w:i/>
          <w:strike/>
          <w:szCs w:val="24"/>
        </w:rPr>
        <w:t>1909.2</w:t>
      </w:r>
      <w:r w:rsidR="006545F5" w:rsidRPr="000B403A">
        <w:rPr>
          <w:rFonts w:eastAsia="SourceSansPro-It" w:cs="Arial"/>
          <w:i/>
          <w:szCs w:val="24"/>
        </w:rPr>
        <w:t xml:space="preserve">, </w:t>
      </w:r>
      <w:r w:rsidR="006545F5" w:rsidRPr="000B403A">
        <w:rPr>
          <w:rFonts w:eastAsia="SourceSansPro-It" w:cs="Arial"/>
          <w:i/>
          <w:szCs w:val="24"/>
          <w:u w:val="single"/>
        </w:rPr>
        <w:t>1909.2.6.4,</w:t>
      </w:r>
      <w:r w:rsidR="006545F5" w:rsidRPr="000B403A">
        <w:rPr>
          <w:rFonts w:eastAsia="SourceSansPro-It" w:cs="Arial"/>
          <w:iCs/>
          <w:szCs w:val="24"/>
          <w:u w:val="single"/>
        </w:rPr>
        <w:t xml:space="preserve"> </w:t>
      </w:r>
      <w:r w:rsidR="006545F5" w:rsidRPr="000B403A">
        <w:rPr>
          <w:rFonts w:eastAsia="SourceSansPro-It" w:cs="Arial"/>
          <w:i/>
          <w:szCs w:val="24"/>
        </w:rPr>
        <w:t xml:space="preserve">1909.3, </w:t>
      </w:r>
      <w:r w:rsidR="00B16A6C" w:rsidRPr="000B403A">
        <w:rPr>
          <w:rFonts w:eastAsia="SourceSansPro-It" w:cs="Arial"/>
          <w:i/>
          <w:szCs w:val="24"/>
          <w:u w:val="single"/>
        </w:rPr>
        <w:t xml:space="preserve">1909.4, 1910.3, 1901A.3, 1902A.1, 1902A.2.1.2, </w:t>
      </w:r>
      <w:r w:rsidRPr="000B403A">
        <w:rPr>
          <w:rFonts w:eastAsia="SourceSansPro-It" w:cs="Arial"/>
          <w:i/>
          <w:szCs w:val="24"/>
        </w:rPr>
        <w:t xml:space="preserve">1910A.5.4, </w:t>
      </w:r>
      <w:r w:rsidRPr="000B403A">
        <w:rPr>
          <w:rFonts w:eastAsia="SourceSansPro-It" w:cs="Arial"/>
          <w:szCs w:val="24"/>
        </w:rPr>
        <w:t>2108.3,</w:t>
      </w:r>
      <w:r w:rsidR="00CA5901" w:rsidRPr="000B403A">
        <w:rPr>
          <w:rFonts w:eastAsia="SourceSansPro-It" w:cs="Arial"/>
          <w:szCs w:val="24"/>
        </w:rPr>
        <w:t xml:space="preserve"> </w:t>
      </w:r>
      <w:r w:rsidRPr="000B403A">
        <w:rPr>
          <w:rFonts w:eastAsia="SourceSansPro-It" w:cs="Arial"/>
          <w:szCs w:val="24"/>
        </w:rPr>
        <w:t>2206.1</w:t>
      </w:r>
    </w:p>
    <w:p w14:paraId="1832208A" w14:textId="4291073E" w:rsidR="006A26BD" w:rsidRPr="000B403A" w:rsidRDefault="006A26BD" w:rsidP="00B145FA">
      <w:pPr>
        <w:widowControl/>
        <w:autoSpaceDE w:val="0"/>
        <w:autoSpaceDN w:val="0"/>
        <w:adjustRightInd w:val="0"/>
        <w:spacing w:after="0"/>
        <w:rPr>
          <w:rFonts w:eastAsia="SourceSansPro-It" w:cs="Arial"/>
          <w:b/>
          <w:i/>
          <w:szCs w:val="24"/>
        </w:rPr>
      </w:pPr>
      <w:r w:rsidRPr="000B403A">
        <w:rPr>
          <w:rFonts w:eastAsia="SourceSansPro-It" w:cs="Arial"/>
          <w:b/>
          <w:i/>
          <w:szCs w:val="24"/>
        </w:rPr>
        <w:t>355.2—</w:t>
      </w:r>
      <w:r w:rsidR="0063794E" w:rsidRPr="000B403A">
        <w:rPr>
          <w:rFonts w:eastAsia="SourceSansPro-It" w:cs="Arial"/>
          <w:b/>
          <w:i/>
          <w:szCs w:val="24"/>
          <w:u w:val="single"/>
        </w:rPr>
        <w:t>22</w:t>
      </w:r>
      <w:r w:rsidR="0063794E" w:rsidRPr="000B403A">
        <w:rPr>
          <w:rFonts w:eastAsia="SourceSansPro-It" w:cs="Arial"/>
          <w:b/>
          <w:i/>
          <w:szCs w:val="24"/>
        </w:rPr>
        <w:t xml:space="preserve"> </w:t>
      </w:r>
      <w:r w:rsidR="006E44D0" w:rsidRPr="000B403A">
        <w:rPr>
          <w:rFonts w:eastAsia="SourceSansPro-It" w:cs="Arial"/>
          <w:b/>
          <w:i/>
          <w:strike/>
          <w:szCs w:val="24"/>
        </w:rPr>
        <w:t>19</w:t>
      </w:r>
      <w:r w:rsidR="006E44D0" w:rsidRPr="000B403A">
        <w:rPr>
          <w:rFonts w:eastAsia="SourceSansPro-It" w:cs="Arial"/>
          <w:b/>
          <w:i/>
          <w:szCs w:val="24"/>
        </w:rPr>
        <w:t>:</w:t>
      </w:r>
      <w:r w:rsidRPr="000B403A">
        <w:rPr>
          <w:rFonts w:eastAsia="SourceSansPro-It" w:cs="Arial"/>
          <w:b/>
          <w:i/>
          <w:szCs w:val="24"/>
        </w:rPr>
        <w:t xml:space="preserve"> Qualification of Post-Installed Mechanical Anchors in Concrete and Commentary</w:t>
      </w:r>
    </w:p>
    <w:p w14:paraId="5616FED6" w14:textId="77777777" w:rsidR="006A26BD" w:rsidRPr="000B403A" w:rsidRDefault="006A26BD" w:rsidP="00824BA5">
      <w:pPr>
        <w:widowControl/>
        <w:autoSpaceDE w:val="0"/>
        <w:autoSpaceDN w:val="0"/>
        <w:adjustRightInd w:val="0"/>
        <w:spacing w:after="0"/>
        <w:ind w:firstLine="720"/>
        <w:rPr>
          <w:rFonts w:eastAsia="SourceSansPro-It" w:cs="Arial"/>
          <w:i/>
          <w:szCs w:val="24"/>
        </w:rPr>
      </w:pPr>
      <w:r w:rsidRPr="000B403A">
        <w:rPr>
          <w:rFonts w:eastAsia="SourceSansPro-It" w:cs="Arial"/>
          <w:i/>
          <w:szCs w:val="24"/>
        </w:rPr>
        <w:t>1617A.1.19, 1901.3.2</w:t>
      </w:r>
    </w:p>
    <w:p w14:paraId="7D3B054C" w14:textId="3ACE0FF0" w:rsidR="006A26BD" w:rsidRPr="000B403A" w:rsidRDefault="005A0B64" w:rsidP="005A0B64">
      <w:pPr>
        <w:widowControl/>
        <w:autoSpaceDE w:val="0"/>
        <w:autoSpaceDN w:val="0"/>
        <w:adjustRightInd w:val="0"/>
        <w:rPr>
          <w:rFonts w:eastAsia="SourceSansPro-It" w:cs="Arial"/>
          <w:i/>
          <w:szCs w:val="24"/>
        </w:rPr>
      </w:pPr>
      <w:r w:rsidRPr="000B403A">
        <w:rPr>
          <w:rFonts w:eastAsia="SourceSansPro-It" w:cs="Arial"/>
          <w:i/>
          <w:szCs w:val="24"/>
        </w:rPr>
        <w:t>…</w:t>
      </w:r>
    </w:p>
    <w:p w14:paraId="4746B41F" w14:textId="77777777" w:rsidR="000C0172" w:rsidRPr="000B403A" w:rsidRDefault="000C0172" w:rsidP="000C0172">
      <w:pPr>
        <w:widowControl/>
        <w:autoSpaceDE w:val="0"/>
        <w:autoSpaceDN w:val="0"/>
        <w:adjustRightInd w:val="0"/>
        <w:spacing w:after="0"/>
        <w:rPr>
          <w:rFonts w:cs="Arial"/>
          <w:b/>
          <w:bCs/>
          <w:i/>
          <w:iCs/>
          <w:snapToGrid/>
          <w:szCs w:val="24"/>
        </w:rPr>
      </w:pPr>
      <w:r w:rsidRPr="000B403A">
        <w:rPr>
          <w:rFonts w:cs="Arial"/>
          <w:b/>
          <w:bCs/>
          <w:i/>
          <w:iCs/>
          <w:szCs w:val="24"/>
        </w:rPr>
        <w:t xml:space="preserve">355.4—19 </w:t>
      </w:r>
      <w:r w:rsidRPr="000B403A">
        <w:rPr>
          <w:rFonts w:cs="Arial"/>
          <w:b/>
          <w:bCs/>
          <w:i/>
          <w:iCs/>
          <w:szCs w:val="24"/>
          <w:u w:val="single"/>
        </w:rPr>
        <w:t>(21)</w:t>
      </w:r>
      <w:r w:rsidRPr="000B403A">
        <w:rPr>
          <w:rFonts w:cs="Arial"/>
          <w:b/>
          <w:bCs/>
          <w:i/>
          <w:iCs/>
          <w:szCs w:val="24"/>
        </w:rPr>
        <w:t>: Qualification of Post-Installed Adhesive Anchors in Concrete and Commentary</w:t>
      </w:r>
    </w:p>
    <w:p w14:paraId="7E78D89B" w14:textId="77777777" w:rsidR="000C0172" w:rsidRPr="000B403A" w:rsidRDefault="000C0172" w:rsidP="000C0172">
      <w:pPr>
        <w:widowControl/>
        <w:autoSpaceDE w:val="0"/>
        <w:autoSpaceDN w:val="0"/>
        <w:adjustRightInd w:val="0"/>
        <w:spacing w:after="0"/>
        <w:ind w:firstLine="720"/>
        <w:rPr>
          <w:rFonts w:cs="Arial"/>
          <w:i/>
          <w:iCs/>
          <w:szCs w:val="24"/>
        </w:rPr>
      </w:pPr>
      <w:r w:rsidRPr="000B403A">
        <w:rPr>
          <w:rFonts w:cs="Arial"/>
          <w:i/>
          <w:iCs/>
          <w:szCs w:val="24"/>
        </w:rPr>
        <w:t>1617A.1.19, 1901.3.3</w:t>
      </w:r>
    </w:p>
    <w:p w14:paraId="2F3890EE" w14:textId="281CD43A" w:rsidR="00B85B92" w:rsidRPr="000B403A" w:rsidRDefault="00B85B92" w:rsidP="00B85B92">
      <w:pPr>
        <w:widowControl/>
        <w:autoSpaceDE w:val="0"/>
        <w:autoSpaceDN w:val="0"/>
        <w:adjustRightInd w:val="0"/>
        <w:rPr>
          <w:rFonts w:cs="Arial"/>
          <w:i/>
          <w:iCs/>
          <w:szCs w:val="24"/>
        </w:rPr>
      </w:pPr>
      <w:r w:rsidRPr="000B403A">
        <w:rPr>
          <w:rFonts w:cs="Arial"/>
          <w:i/>
          <w:iCs/>
          <w:szCs w:val="24"/>
        </w:rPr>
        <w:t>…</w:t>
      </w:r>
    </w:p>
    <w:p w14:paraId="1641AA4A" w14:textId="77777777" w:rsidR="005B7D51" w:rsidRPr="000B403A" w:rsidRDefault="005B7D51" w:rsidP="005B7D51">
      <w:pPr>
        <w:widowControl/>
        <w:autoSpaceDE w:val="0"/>
        <w:autoSpaceDN w:val="0"/>
        <w:adjustRightInd w:val="0"/>
        <w:spacing w:after="0"/>
        <w:rPr>
          <w:rFonts w:cs="Arial"/>
          <w:b/>
          <w:bCs/>
          <w:i/>
          <w:iCs/>
          <w:snapToGrid/>
          <w:szCs w:val="24"/>
        </w:rPr>
      </w:pPr>
      <w:r w:rsidRPr="000B403A">
        <w:rPr>
          <w:rFonts w:cs="Arial"/>
          <w:b/>
          <w:bCs/>
          <w:i/>
          <w:iCs/>
          <w:szCs w:val="24"/>
        </w:rPr>
        <w:t>440.2R-</w:t>
      </w:r>
      <w:r w:rsidRPr="000B403A">
        <w:rPr>
          <w:rFonts w:cs="Arial"/>
          <w:b/>
          <w:bCs/>
          <w:i/>
          <w:iCs/>
          <w:strike/>
          <w:szCs w:val="24"/>
        </w:rPr>
        <w:t>08</w:t>
      </w:r>
      <w:r w:rsidRPr="000B403A">
        <w:rPr>
          <w:rFonts w:cs="Arial"/>
          <w:b/>
          <w:bCs/>
          <w:i/>
          <w:iCs/>
          <w:szCs w:val="24"/>
        </w:rPr>
        <w:t xml:space="preserve"> </w:t>
      </w:r>
      <w:r w:rsidRPr="000B403A">
        <w:rPr>
          <w:rFonts w:cs="Arial"/>
          <w:b/>
          <w:bCs/>
          <w:i/>
          <w:iCs/>
          <w:szCs w:val="24"/>
          <w:u w:val="single"/>
        </w:rPr>
        <w:t>17</w:t>
      </w:r>
      <w:r w:rsidRPr="000B403A">
        <w:rPr>
          <w:rFonts w:cs="Arial"/>
          <w:b/>
          <w:bCs/>
          <w:i/>
          <w:iCs/>
          <w:szCs w:val="24"/>
        </w:rPr>
        <w:t>: Guide for the Design and Construction of Externally Bonded FRP Systems for Strengthening Concrete Structures</w:t>
      </w:r>
    </w:p>
    <w:p w14:paraId="702EA2AF" w14:textId="77777777" w:rsidR="005B7D51" w:rsidRPr="000B403A" w:rsidRDefault="005B7D51" w:rsidP="005B7D51">
      <w:pPr>
        <w:widowControl/>
        <w:autoSpaceDE w:val="0"/>
        <w:autoSpaceDN w:val="0"/>
        <w:adjustRightInd w:val="0"/>
        <w:spacing w:after="0"/>
        <w:ind w:firstLine="720"/>
        <w:rPr>
          <w:rFonts w:cs="Arial"/>
          <w:i/>
          <w:iCs/>
          <w:szCs w:val="24"/>
        </w:rPr>
      </w:pPr>
      <w:r w:rsidRPr="000B403A">
        <w:rPr>
          <w:rFonts w:cs="Arial"/>
          <w:i/>
          <w:iCs/>
          <w:szCs w:val="24"/>
        </w:rPr>
        <w:t>1911.3, 1911A.3</w:t>
      </w:r>
    </w:p>
    <w:p w14:paraId="7034021B" w14:textId="01889DC6" w:rsidR="005B7D51" w:rsidRPr="000B403A" w:rsidRDefault="005B7D51" w:rsidP="00B85B92">
      <w:pPr>
        <w:widowControl/>
        <w:autoSpaceDE w:val="0"/>
        <w:autoSpaceDN w:val="0"/>
        <w:adjustRightInd w:val="0"/>
        <w:rPr>
          <w:rFonts w:cs="Arial"/>
          <w:szCs w:val="24"/>
        </w:rPr>
      </w:pPr>
      <w:r w:rsidRPr="000B403A">
        <w:rPr>
          <w:rFonts w:cs="Arial"/>
          <w:szCs w:val="24"/>
        </w:rPr>
        <w:t>…</w:t>
      </w:r>
    </w:p>
    <w:p w14:paraId="024397A7" w14:textId="77777777" w:rsidR="00D2675F" w:rsidRPr="000B403A" w:rsidRDefault="00D2675F" w:rsidP="00D2675F">
      <w:pPr>
        <w:widowControl/>
        <w:autoSpaceDE w:val="0"/>
        <w:autoSpaceDN w:val="0"/>
        <w:adjustRightInd w:val="0"/>
        <w:spacing w:after="0"/>
        <w:rPr>
          <w:rFonts w:cs="Arial"/>
          <w:b/>
          <w:bCs/>
          <w:i/>
          <w:iCs/>
          <w:strike/>
          <w:snapToGrid/>
          <w:szCs w:val="24"/>
        </w:rPr>
      </w:pPr>
      <w:r w:rsidRPr="000B403A">
        <w:rPr>
          <w:rFonts w:cs="Arial"/>
          <w:b/>
          <w:bCs/>
          <w:i/>
          <w:iCs/>
          <w:strike/>
          <w:snapToGrid/>
          <w:szCs w:val="24"/>
        </w:rPr>
        <w:t>503.7—07: Specification for Crack Repair by Epoxy Injection</w:t>
      </w:r>
    </w:p>
    <w:p w14:paraId="761D9345" w14:textId="77777777" w:rsidR="00D2675F" w:rsidRPr="000B403A" w:rsidRDefault="00D2675F" w:rsidP="00D2675F">
      <w:pPr>
        <w:widowControl/>
        <w:autoSpaceDE w:val="0"/>
        <w:autoSpaceDN w:val="0"/>
        <w:adjustRightInd w:val="0"/>
        <w:spacing w:after="0"/>
        <w:ind w:firstLine="720"/>
        <w:rPr>
          <w:rFonts w:cs="Arial"/>
          <w:i/>
          <w:iCs/>
          <w:strike/>
          <w:snapToGrid/>
          <w:szCs w:val="24"/>
        </w:rPr>
      </w:pPr>
      <w:r w:rsidRPr="000B403A">
        <w:rPr>
          <w:rFonts w:cs="Arial"/>
          <w:i/>
          <w:iCs/>
          <w:strike/>
          <w:snapToGrid/>
          <w:szCs w:val="24"/>
        </w:rPr>
        <w:t>1911.2, 1911A.2</w:t>
      </w:r>
    </w:p>
    <w:p w14:paraId="02F16886" w14:textId="76DFC3F0" w:rsidR="00D2675F" w:rsidRPr="000B403A" w:rsidRDefault="00D2675F" w:rsidP="00B85B92">
      <w:pPr>
        <w:widowControl/>
        <w:autoSpaceDE w:val="0"/>
        <w:autoSpaceDN w:val="0"/>
        <w:adjustRightInd w:val="0"/>
        <w:rPr>
          <w:rFonts w:cs="Arial"/>
          <w:i/>
          <w:iCs/>
          <w:szCs w:val="24"/>
        </w:rPr>
      </w:pPr>
      <w:r w:rsidRPr="000B403A">
        <w:rPr>
          <w:rFonts w:cs="Arial"/>
          <w:i/>
          <w:iCs/>
          <w:szCs w:val="24"/>
        </w:rPr>
        <w:t>…</w:t>
      </w:r>
    </w:p>
    <w:p w14:paraId="3F7B36D6" w14:textId="045646BD" w:rsidR="00B85B92" w:rsidRPr="000B403A" w:rsidRDefault="00B85B92" w:rsidP="00B85B92">
      <w:pPr>
        <w:widowControl/>
        <w:autoSpaceDE w:val="0"/>
        <w:autoSpaceDN w:val="0"/>
        <w:adjustRightInd w:val="0"/>
        <w:snapToGrid w:val="0"/>
        <w:spacing w:after="0"/>
        <w:rPr>
          <w:rFonts w:cs="Arial"/>
          <w:b/>
          <w:bCs/>
          <w:i/>
          <w:iCs/>
          <w:snapToGrid/>
          <w:szCs w:val="24"/>
          <w:u w:val="single"/>
        </w:rPr>
      </w:pPr>
      <w:r w:rsidRPr="000B403A">
        <w:rPr>
          <w:rFonts w:cs="Arial"/>
          <w:b/>
          <w:bCs/>
          <w:i/>
          <w:iCs/>
          <w:snapToGrid/>
          <w:szCs w:val="24"/>
        </w:rPr>
        <w:t xml:space="preserve">506.2-13 </w:t>
      </w:r>
      <w:r w:rsidRPr="000B403A">
        <w:rPr>
          <w:rFonts w:cs="Arial"/>
          <w:b/>
          <w:bCs/>
          <w:i/>
          <w:iCs/>
          <w:snapToGrid/>
          <w:szCs w:val="24"/>
          <w:u w:val="single"/>
        </w:rPr>
        <w:t>(18)</w:t>
      </w:r>
      <w:r w:rsidRPr="000B403A">
        <w:rPr>
          <w:rFonts w:cs="Arial"/>
          <w:b/>
          <w:bCs/>
          <w:i/>
          <w:iCs/>
          <w:snapToGrid/>
          <w:szCs w:val="24"/>
        </w:rPr>
        <w:t>:</w:t>
      </w:r>
      <w:r w:rsidR="009810E1" w:rsidRPr="000B403A">
        <w:rPr>
          <w:rFonts w:eastAsia="Arial" w:cs="Arial"/>
          <w:b/>
          <w:bCs/>
          <w:i/>
          <w:iCs/>
          <w:noProof/>
          <w:szCs w:val="24"/>
        </w:rPr>
        <w:t xml:space="preserve"> [DSA-SS, DSA-SS/CC</w:t>
      </w:r>
      <w:r w:rsidR="009810E1" w:rsidRPr="000B403A">
        <w:rPr>
          <w:rFonts w:eastAsia="Arial" w:cs="Arial"/>
          <w:b/>
          <w:i/>
          <w:szCs w:val="24"/>
        </w:rPr>
        <w:t>]</w:t>
      </w:r>
      <w:r w:rsidRPr="000B403A">
        <w:rPr>
          <w:rFonts w:cs="Arial"/>
          <w:b/>
          <w:bCs/>
          <w:i/>
          <w:iCs/>
          <w:snapToGrid/>
          <w:szCs w:val="24"/>
          <w:u w:val="single"/>
        </w:rPr>
        <w:t xml:space="preserve"> </w:t>
      </w:r>
      <w:r w:rsidR="0071484B" w:rsidRPr="000B403A">
        <w:rPr>
          <w:rFonts w:cs="Arial"/>
          <w:b/>
          <w:bCs/>
          <w:i/>
          <w:iCs/>
          <w:strike/>
          <w:snapToGrid/>
          <w:szCs w:val="24"/>
        </w:rPr>
        <w:t xml:space="preserve">Guide to </w:t>
      </w:r>
      <w:r w:rsidRPr="000B403A">
        <w:rPr>
          <w:rFonts w:cs="Arial"/>
          <w:b/>
          <w:bCs/>
          <w:i/>
          <w:iCs/>
          <w:snapToGrid/>
          <w:szCs w:val="24"/>
          <w:u w:val="single"/>
        </w:rPr>
        <w:t>Specification for</w:t>
      </w:r>
      <w:r w:rsidRPr="000B403A">
        <w:rPr>
          <w:rFonts w:cs="Arial"/>
          <w:b/>
          <w:bCs/>
          <w:i/>
          <w:iCs/>
          <w:snapToGrid/>
          <w:szCs w:val="24"/>
        </w:rPr>
        <w:t xml:space="preserve"> Shotcrete</w:t>
      </w:r>
    </w:p>
    <w:p w14:paraId="529DF2B5" w14:textId="7B760E0F" w:rsidR="00B85B92" w:rsidRPr="000B403A" w:rsidRDefault="00187C44" w:rsidP="0048277F">
      <w:pPr>
        <w:widowControl/>
        <w:autoSpaceDE w:val="0"/>
        <w:autoSpaceDN w:val="0"/>
        <w:adjustRightInd w:val="0"/>
        <w:snapToGrid w:val="0"/>
        <w:ind w:firstLine="720"/>
        <w:rPr>
          <w:rFonts w:cs="Arial"/>
          <w:i/>
          <w:iCs/>
          <w:snapToGrid/>
          <w:szCs w:val="24"/>
          <w:u w:val="single"/>
        </w:rPr>
      </w:pPr>
      <w:r w:rsidRPr="000B403A">
        <w:rPr>
          <w:rFonts w:cs="Arial"/>
          <w:i/>
          <w:iCs/>
          <w:snapToGrid/>
          <w:szCs w:val="24"/>
          <w:u w:val="single"/>
        </w:rPr>
        <w:t>1705A.3.9</w:t>
      </w:r>
      <w:r w:rsidR="008B5669" w:rsidRPr="000B403A">
        <w:rPr>
          <w:rFonts w:cs="Arial"/>
          <w:i/>
          <w:iCs/>
          <w:snapToGrid/>
          <w:szCs w:val="24"/>
          <w:u w:val="single"/>
        </w:rPr>
        <w:t>,</w:t>
      </w:r>
      <w:r w:rsidR="008B5669" w:rsidRPr="000B403A">
        <w:rPr>
          <w:rFonts w:cs="Arial"/>
          <w:i/>
          <w:snapToGrid/>
          <w:szCs w:val="24"/>
        </w:rPr>
        <w:t xml:space="preserve"> </w:t>
      </w:r>
      <w:r w:rsidR="00B85B92" w:rsidRPr="000B403A">
        <w:rPr>
          <w:rFonts w:cs="Arial"/>
          <w:i/>
          <w:snapToGrid/>
          <w:szCs w:val="24"/>
        </w:rPr>
        <w:t>1908A.1</w:t>
      </w:r>
      <w:r w:rsidR="00AF5BC4" w:rsidRPr="000B403A">
        <w:rPr>
          <w:rFonts w:cs="Arial"/>
          <w:i/>
          <w:snapToGrid/>
          <w:szCs w:val="24"/>
        </w:rPr>
        <w:t>,</w:t>
      </w:r>
      <w:r w:rsidR="00AF5BC4" w:rsidRPr="000B403A">
        <w:rPr>
          <w:rFonts w:cs="Arial"/>
          <w:i/>
          <w:strike/>
          <w:snapToGrid/>
          <w:szCs w:val="24"/>
        </w:rPr>
        <w:t xml:space="preserve"> </w:t>
      </w:r>
      <w:r w:rsidR="00330E43" w:rsidRPr="000B403A">
        <w:rPr>
          <w:rFonts w:cs="Arial"/>
          <w:i/>
          <w:strike/>
          <w:snapToGrid/>
          <w:szCs w:val="24"/>
        </w:rPr>
        <w:t>1908A.</w:t>
      </w:r>
      <w:r w:rsidR="001B2DCC" w:rsidRPr="000B403A">
        <w:rPr>
          <w:rFonts w:cs="Arial"/>
          <w:i/>
          <w:strike/>
          <w:snapToGrid/>
          <w:szCs w:val="24"/>
        </w:rPr>
        <w:t>9,</w:t>
      </w:r>
      <w:r w:rsidR="001B2DCC" w:rsidRPr="000B403A">
        <w:rPr>
          <w:rFonts w:cs="Arial"/>
          <w:i/>
          <w:iCs/>
          <w:snapToGrid/>
          <w:szCs w:val="24"/>
          <w:u w:val="single"/>
        </w:rPr>
        <w:t xml:space="preserve"> </w:t>
      </w:r>
      <w:r w:rsidR="00AF5BC4" w:rsidRPr="000B403A">
        <w:rPr>
          <w:rFonts w:cs="Arial"/>
          <w:i/>
          <w:iCs/>
          <w:snapToGrid/>
          <w:szCs w:val="24"/>
          <w:u w:val="single"/>
        </w:rPr>
        <w:t xml:space="preserve">1909.4 </w:t>
      </w:r>
    </w:p>
    <w:p w14:paraId="66CDF148" w14:textId="0FBFF81C" w:rsidR="006C2C9B" w:rsidRPr="000B403A" w:rsidRDefault="006C2C9B" w:rsidP="006C2C9B">
      <w:pPr>
        <w:widowControl/>
        <w:autoSpaceDE w:val="0"/>
        <w:autoSpaceDN w:val="0"/>
        <w:adjustRightInd w:val="0"/>
        <w:spacing w:after="0"/>
        <w:rPr>
          <w:rFonts w:cs="Arial"/>
          <w:b/>
          <w:bCs/>
          <w:i/>
          <w:iCs/>
          <w:snapToGrid/>
          <w:szCs w:val="24"/>
          <w:u w:val="single"/>
        </w:rPr>
      </w:pPr>
      <w:r w:rsidRPr="000B403A">
        <w:rPr>
          <w:rFonts w:cs="Arial"/>
          <w:b/>
          <w:bCs/>
          <w:i/>
          <w:iCs/>
          <w:snapToGrid/>
          <w:szCs w:val="24"/>
          <w:u w:val="single"/>
        </w:rPr>
        <w:t>506.4R –19: Guide for the Evaluation of Shotcrete</w:t>
      </w:r>
    </w:p>
    <w:p w14:paraId="05AE399E" w14:textId="1D779C81" w:rsidR="006C2C9B" w:rsidRPr="000B403A" w:rsidRDefault="005D2933" w:rsidP="00A72E96">
      <w:pPr>
        <w:widowControl/>
        <w:autoSpaceDE w:val="0"/>
        <w:autoSpaceDN w:val="0"/>
        <w:adjustRightInd w:val="0"/>
        <w:ind w:firstLine="720"/>
        <w:rPr>
          <w:rFonts w:cs="Arial"/>
          <w:i/>
          <w:iCs/>
          <w:snapToGrid/>
          <w:szCs w:val="24"/>
          <w:u w:val="single"/>
        </w:rPr>
      </w:pPr>
      <w:r w:rsidRPr="000B403A">
        <w:rPr>
          <w:rFonts w:cs="Arial"/>
          <w:i/>
          <w:iCs/>
          <w:snapToGrid/>
          <w:szCs w:val="24"/>
          <w:u w:val="single"/>
        </w:rPr>
        <w:t>1909.4</w:t>
      </w:r>
    </w:p>
    <w:p w14:paraId="6DB6851E" w14:textId="2AF45944" w:rsidR="00A72E96" w:rsidRPr="000B403A" w:rsidRDefault="00A72E96" w:rsidP="00A72E96">
      <w:pPr>
        <w:widowControl/>
        <w:autoSpaceDE w:val="0"/>
        <w:autoSpaceDN w:val="0"/>
        <w:adjustRightInd w:val="0"/>
        <w:spacing w:after="0"/>
        <w:rPr>
          <w:rFonts w:cs="Arial"/>
          <w:b/>
          <w:bCs/>
          <w:i/>
          <w:iCs/>
          <w:snapToGrid/>
          <w:szCs w:val="24"/>
          <w:u w:val="single"/>
        </w:rPr>
      </w:pPr>
      <w:r w:rsidRPr="000B403A">
        <w:rPr>
          <w:rFonts w:cs="Arial"/>
          <w:b/>
          <w:bCs/>
          <w:i/>
          <w:iCs/>
          <w:snapToGrid/>
          <w:szCs w:val="24"/>
          <w:u w:val="single"/>
        </w:rPr>
        <w:t>506.6T—17: Visual Shotcrete Core Quality Evaluation</w:t>
      </w:r>
    </w:p>
    <w:p w14:paraId="221129C3" w14:textId="64892676" w:rsidR="006C2C9B" w:rsidRPr="000B403A" w:rsidRDefault="00A72E96" w:rsidP="00B7460D">
      <w:pPr>
        <w:widowControl/>
        <w:autoSpaceDE w:val="0"/>
        <w:autoSpaceDN w:val="0"/>
        <w:adjustRightInd w:val="0"/>
        <w:ind w:firstLine="720"/>
        <w:rPr>
          <w:rFonts w:cs="Arial"/>
          <w:i/>
          <w:iCs/>
          <w:snapToGrid/>
          <w:szCs w:val="24"/>
          <w:u w:val="single"/>
        </w:rPr>
      </w:pPr>
      <w:r w:rsidRPr="000B403A">
        <w:rPr>
          <w:rFonts w:cs="Arial"/>
          <w:i/>
          <w:iCs/>
          <w:snapToGrid/>
          <w:szCs w:val="24"/>
          <w:u w:val="single"/>
        </w:rPr>
        <w:t>1909.4</w:t>
      </w:r>
    </w:p>
    <w:p w14:paraId="338559DF" w14:textId="5BD24220" w:rsidR="006D3A0D" w:rsidRPr="000B403A" w:rsidRDefault="00C70F69" w:rsidP="00386774">
      <w:pPr>
        <w:widowControl/>
        <w:autoSpaceDE w:val="0"/>
        <w:autoSpaceDN w:val="0"/>
        <w:adjustRightInd w:val="0"/>
        <w:snapToGrid w:val="0"/>
        <w:rPr>
          <w:rFonts w:cs="Arial"/>
          <w:i/>
          <w:iCs/>
          <w:snapToGrid/>
          <w:szCs w:val="24"/>
        </w:rPr>
      </w:pPr>
      <w:r w:rsidRPr="000B403A">
        <w:rPr>
          <w:rFonts w:cs="Arial"/>
          <w:i/>
          <w:iCs/>
          <w:snapToGrid/>
          <w:szCs w:val="24"/>
        </w:rPr>
        <w:t>…</w:t>
      </w:r>
    </w:p>
    <w:p w14:paraId="563BDB9F" w14:textId="2FC4FB94" w:rsidR="00386774" w:rsidRPr="000B403A" w:rsidRDefault="00386774" w:rsidP="00386774">
      <w:pPr>
        <w:widowControl/>
        <w:autoSpaceDE w:val="0"/>
        <w:autoSpaceDN w:val="0"/>
        <w:adjustRightInd w:val="0"/>
        <w:spacing w:after="0"/>
        <w:rPr>
          <w:rFonts w:cs="Arial"/>
          <w:b/>
          <w:i/>
          <w:snapToGrid/>
          <w:szCs w:val="24"/>
          <w:u w:val="single"/>
        </w:rPr>
      </w:pPr>
      <w:r w:rsidRPr="000B403A">
        <w:rPr>
          <w:rFonts w:cs="Arial"/>
          <w:b/>
          <w:i/>
          <w:snapToGrid/>
          <w:szCs w:val="24"/>
          <w:u w:val="single"/>
        </w:rPr>
        <w:t>548.15-20: Specification for Crack Repair by Epoxy Injection</w:t>
      </w:r>
    </w:p>
    <w:p w14:paraId="58693285" w14:textId="31F924A3" w:rsidR="00904167" w:rsidRPr="000B403A" w:rsidRDefault="00386774" w:rsidP="00AC0385">
      <w:pPr>
        <w:widowControl/>
        <w:autoSpaceDE w:val="0"/>
        <w:autoSpaceDN w:val="0"/>
        <w:adjustRightInd w:val="0"/>
        <w:spacing w:after="0"/>
        <w:ind w:firstLine="720"/>
        <w:rPr>
          <w:rFonts w:cs="Arial"/>
          <w:i/>
          <w:snapToGrid/>
          <w:szCs w:val="24"/>
          <w:u w:val="single"/>
        </w:rPr>
      </w:pPr>
      <w:r w:rsidRPr="000B403A">
        <w:rPr>
          <w:rFonts w:cs="Arial"/>
          <w:i/>
          <w:snapToGrid/>
          <w:szCs w:val="24"/>
          <w:u w:val="single"/>
        </w:rPr>
        <w:t>1911A.2</w:t>
      </w:r>
    </w:p>
    <w:p w14:paraId="32DA04DA" w14:textId="17A5EBC1" w:rsidR="00021360" w:rsidRPr="000B403A" w:rsidRDefault="008779E8" w:rsidP="003C7D1B">
      <w:pPr>
        <w:widowControl/>
        <w:autoSpaceDE w:val="0"/>
        <w:autoSpaceDN w:val="0"/>
        <w:adjustRightInd w:val="0"/>
        <w:spacing w:after="0"/>
        <w:rPr>
          <w:rFonts w:cs="Arial"/>
          <w:snapToGrid/>
          <w:szCs w:val="24"/>
        </w:rPr>
      </w:pPr>
      <w:r w:rsidRPr="000B403A">
        <w:rPr>
          <w:rFonts w:cs="Arial"/>
          <w:snapToGrid/>
          <w:szCs w:val="24"/>
        </w:rPr>
        <w:t>…</w:t>
      </w:r>
    </w:p>
    <w:p w14:paraId="6BEF68B3" w14:textId="08BDE238" w:rsidR="008B74AA" w:rsidRPr="000B403A" w:rsidRDefault="008B74AA" w:rsidP="00C76139">
      <w:pPr>
        <w:widowControl/>
        <w:autoSpaceDE w:val="0"/>
        <w:autoSpaceDN w:val="0"/>
        <w:adjustRightInd w:val="0"/>
        <w:rPr>
          <w:rFonts w:eastAsia="SourceSansPro-It" w:cs="Arial"/>
          <w:i/>
          <w:iCs/>
          <w:snapToGrid/>
          <w:szCs w:val="24"/>
        </w:rPr>
      </w:pPr>
      <w:r w:rsidRPr="000B403A">
        <w:rPr>
          <w:rFonts w:eastAsia="SourceSansPro-Bold" w:cs="Arial"/>
          <w:b/>
          <w:snapToGrid/>
          <w:szCs w:val="24"/>
        </w:rPr>
        <w:t>AISC</w:t>
      </w:r>
      <w:r w:rsidRPr="000B403A">
        <w:rPr>
          <w:rFonts w:eastAsia="SourceSansPro-Bold" w:cs="Arial"/>
          <w:b/>
          <w:bCs/>
          <w:snapToGrid/>
          <w:szCs w:val="24"/>
        </w:rPr>
        <w:t xml:space="preserve"> </w:t>
      </w:r>
      <w:r w:rsidRPr="000B403A">
        <w:rPr>
          <w:rFonts w:eastAsia="SourceSansPro-It" w:cs="Arial"/>
          <w:i/>
          <w:iCs/>
          <w:snapToGrid/>
          <w:szCs w:val="24"/>
        </w:rPr>
        <w:t>American Institute of Steel, 130 East Randolph Street, Suite 2000, Chicago, IL 60601-6219</w:t>
      </w:r>
    </w:p>
    <w:p w14:paraId="5C9DC7D4" w14:textId="36CDF6DF" w:rsidR="00850C52" w:rsidRPr="000B403A" w:rsidRDefault="00850C52" w:rsidP="00850C52">
      <w:pPr>
        <w:widowControl/>
        <w:autoSpaceDE w:val="0"/>
        <w:autoSpaceDN w:val="0"/>
        <w:adjustRightInd w:val="0"/>
        <w:spacing w:after="0"/>
        <w:rPr>
          <w:rFonts w:eastAsia="SourceSansPro-Bold" w:cs="Arial"/>
          <w:b/>
          <w:snapToGrid/>
          <w:szCs w:val="24"/>
        </w:rPr>
      </w:pPr>
      <w:r w:rsidRPr="000B403A">
        <w:rPr>
          <w:rFonts w:eastAsia="SourceSansPro-Bold" w:cs="Arial"/>
          <w:b/>
          <w:snapToGrid/>
          <w:szCs w:val="24"/>
        </w:rPr>
        <w:t>ANSI/AISC 341—22:</w:t>
      </w:r>
      <w:r w:rsidR="00C442DE" w:rsidRPr="000B403A">
        <w:rPr>
          <w:rFonts w:eastAsia="SourceSansPro-Bold" w:cs="Arial"/>
          <w:b/>
          <w:snapToGrid/>
          <w:szCs w:val="24"/>
        </w:rPr>
        <w:t xml:space="preserve"> </w:t>
      </w:r>
      <w:r w:rsidRPr="000B403A">
        <w:rPr>
          <w:rFonts w:eastAsia="SourceSansPro-Bold" w:cs="Arial"/>
          <w:b/>
          <w:snapToGrid/>
          <w:szCs w:val="24"/>
        </w:rPr>
        <w:t>Seismic Provisions for Structural Steel Buildings</w:t>
      </w:r>
    </w:p>
    <w:p w14:paraId="4DCC0451" w14:textId="34A7323B" w:rsidR="008B74AA" w:rsidRPr="000B403A" w:rsidRDefault="00850C52" w:rsidP="005620C7">
      <w:pPr>
        <w:widowControl/>
        <w:autoSpaceDE w:val="0"/>
        <w:autoSpaceDN w:val="0"/>
        <w:adjustRightInd w:val="0"/>
        <w:ind w:left="720"/>
        <w:rPr>
          <w:rFonts w:eastAsia="SourceSansPro-Bold" w:cs="Arial"/>
          <w:snapToGrid/>
          <w:szCs w:val="24"/>
        </w:rPr>
      </w:pPr>
      <w:r w:rsidRPr="000B403A">
        <w:rPr>
          <w:rFonts w:eastAsia="SourceSansPro-Bold" w:cs="Arial"/>
          <w:snapToGrid/>
          <w:szCs w:val="24"/>
        </w:rPr>
        <w:t xml:space="preserve">1705.13.1.1, 1705.13.1.2, 1705.14.1.1, 1705.14.1.2, </w:t>
      </w:r>
      <w:r w:rsidR="00656FFF" w:rsidRPr="000B403A">
        <w:rPr>
          <w:rFonts w:eastAsia="SourceSansPro-Bold" w:cs="Arial"/>
          <w:i/>
          <w:snapToGrid/>
          <w:szCs w:val="24"/>
          <w:u w:val="single"/>
        </w:rPr>
        <w:t xml:space="preserve">Table </w:t>
      </w:r>
      <w:r w:rsidR="008E72D5" w:rsidRPr="000B403A">
        <w:rPr>
          <w:rFonts w:eastAsia="SourceSansPro-Bold" w:cs="Arial"/>
          <w:i/>
          <w:snapToGrid/>
          <w:szCs w:val="24"/>
        </w:rPr>
        <w:t>1705A.2.</w:t>
      </w:r>
      <w:r w:rsidR="00B15D38" w:rsidRPr="000B403A">
        <w:rPr>
          <w:rFonts w:eastAsia="SourceSansPro-Bold" w:cs="Arial"/>
          <w:i/>
          <w:snapToGrid/>
          <w:szCs w:val="24"/>
        </w:rPr>
        <w:t>1</w:t>
      </w:r>
      <w:r w:rsidR="00EB19B1" w:rsidRPr="000B403A">
        <w:rPr>
          <w:rFonts w:eastAsia="SourceSansPro-Bold" w:cs="Arial"/>
          <w:i/>
          <w:snapToGrid/>
          <w:szCs w:val="24"/>
        </w:rPr>
        <w:t>,</w:t>
      </w:r>
      <w:r w:rsidR="00EB19B1" w:rsidRPr="000B403A">
        <w:rPr>
          <w:rFonts w:eastAsia="SourceSansPro-Bold" w:cs="Arial"/>
          <w:i/>
          <w:strike/>
          <w:snapToGrid/>
          <w:szCs w:val="24"/>
        </w:rPr>
        <w:t xml:space="preserve"> </w:t>
      </w:r>
      <w:r w:rsidR="00826130" w:rsidRPr="000B403A">
        <w:rPr>
          <w:rFonts w:cs="Arial"/>
          <w:i/>
          <w:strike/>
          <w:szCs w:val="24"/>
        </w:rPr>
        <w:t>1705A.2.5,</w:t>
      </w:r>
      <w:r w:rsidRPr="000B403A">
        <w:rPr>
          <w:rFonts w:eastAsia="SourceSansPro-Bold" w:cs="Arial"/>
          <w:snapToGrid/>
          <w:szCs w:val="24"/>
        </w:rPr>
        <w:t>1810.3.5.3.1,</w:t>
      </w:r>
      <w:r w:rsidR="00656FFF" w:rsidRPr="000B403A">
        <w:rPr>
          <w:rFonts w:eastAsia="SourceSansPro-Bold" w:cs="Arial"/>
          <w:snapToGrid/>
          <w:szCs w:val="24"/>
        </w:rPr>
        <w:t xml:space="preserve"> </w:t>
      </w:r>
      <w:r w:rsidRPr="000B403A">
        <w:rPr>
          <w:rFonts w:eastAsia="SourceSansPro-Bold" w:cs="Arial"/>
          <w:snapToGrid/>
          <w:szCs w:val="24"/>
        </w:rPr>
        <w:t>2202.2.1.1, 2202.2.1.2, 2202.2.2</w:t>
      </w:r>
      <w:r w:rsidR="002A615D" w:rsidRPr="000B403A">
        <w:rPr>
          <w:rFonts w:eastAsia="SourceSansPro-Bold" w:cs="Arial"/>
          <w:snapToGrid/>
          <w:szCs w:val="24"/>
        </w:rPr>
        <w:t xml:space="preserve">, </w:t>
      </w:r>
      <w:r w:rsidR="00DC481A" w:rsidRPr="000B403A">
        <w:rPr>
          <w:rFonts w:cs="Arial"/>
          <w:i/>
          <w:szCs w:val="24"/>
          <w:u w:val="single"/>
        </w:rPr>
        <w:t>2202A.5</w:t>
      </w:r>
      <w:r w:rsidR="00B65CE4" w:rsidRPr="000B403A">
        <w:rPr>
          <w:rFonts w:cs="Arial"/>
          <w:i/>
          <w:szCs w:val="24"/>
          <w:u w:val="single"/>
        </w:rPr>
        <w:t>,</w:t>
      </w:r>
      <w:r w:rsidR="003210FB" w:rsidRPr="000B403A">
        <w:rPr>
          <w:rFonts w:cs="Arial"/>
          <w:i/>
          <w:szCs w:val="24"/>
          <w:u w:val="single"/>
        </w:rPr>
        <w:t xml:space="preserve"> </w:t>
      </w:r>
      <w:r w:rsidR="003210FB" w:rsidRPr="000B403A">
        <w:rPr>
          <w:rFonts w:cs="Arial"/>
          <w:i/>
          <w:szCs w:val="24"/>
        </w:rPr>
        <w:t>2205.3</w:t>
      </w:r>
      <w:r w:rsidR="00691C75" w:rsidRPr="000B403A">
        <w:rPr>
          <w:rFonts w:cs="Arial"/>
          <w:i/>
          <w:szCs w:val="24"/>
        </w:rPr>
        <w:t>,</w:t>
      </w:r>
      <w:r w:rsidR="00EA61C6" w:rsidRPr="000B403A">
        <w:rPr>
          <w:rFonts w:cs="Arial"/>
          <w:i/>
          <w:strike/>
          <w:szCs w:val="24"/>
        </w:rPr>
        <w:t xml:space="preserve"> </w:t>
      </w:r>
      <w:r w:rsidR="00045CA1" w:rsidRPr="000B403A">
        <w:rPr>
          <w:rFonts w:cs="Arial"/>
          <w:i/>
          <w:strike/>
          <w:szCs w:val="24"/>
        </w:rPr>
        <w:t>2206A</w:t>
      </w:r>
      <w:r w:rsidR="00EA61C6" w:rsidRPr="000B403A">
        <w:rPr>
          <w:rFonts w:cs="Arial"/>
          <w:i/>
          <w:strike/>
          <w:szCs w:val="24"/>
        </w:rPr>
        <w:t xml:space="preserve">, </w:t>
      </w:r>
      <w:r w:rsidR="00EA61C6" w:rsidRPr="000B403A">
        <w:rPr>
          <w:rFonts w:cs="Arial"/>
          <w:strike/>
          <w:szCs w:val="24"/>
        </w:rPr>
        <w:t>2206</w:t>
      </w:r>
      <w:r w:rsidR="00F50989" w:rsidRPr="000B403A">
        <w:rPr>
          <w:rFonts w:cs="Arial"/>
          <w:strike/>
          <w:szCs w:val="24"/>
        </w:rPr>
        <w:t>.2.1</w:t>
      </w:r>
      <w:r w:rsidR="009B2CC6" w:rsidRPr="000B403A">
        <w:rPr>
          <w:rFonts w:cs="Arial"/>
          <w:szCs w:val="24"/>
        </w:rPr>
        <w:t xml:space="preserve">, </w:t>
      </w:r>
      <w:r w:rsidR="009B2CC6" w:rsidRPr="000B403A">
        <w:rPr>
          <w:rFonts w:cs="Arial"/>
          <w:i/>
          <w:strike/>
          <w:szCs w:val="24"/>
        </w:rPr>
        <w:t>2212.2</w:t>
      </w:r>
      <w:r w:rsidR="00254BBF" w:rsidRPr="000B403A">
        <w:rPr>
          <w:rFonts w:cs="Arial"/>
          <w:i/>
          <w:strike/>
          <w:szCs w:val="24"/>
        </w:rPr>
        <w:t xml:space="preserve">, </w:t>
      </w:r>
      <w:r w:rsidR="00254BBF" w:rsidRPr="000B403A">
        <w:rPr>
          <w:rFonts w:cs="Arial"/>
          <w:i/>
          <w:szCs w:val="24"/>
          <w:u w:val="single"/>
        </w:rPr>
        <w:t>2215.2</w:t>
      </w:r>
      <w:r w:rsidR="00790B30" w:rsidRPr="000B403A">
        <w:rPr>
          <w:rFonts w:cs="Arial"/>
          <w:i/>
          <w:szCs w:val="24"/>
          <w:u w:val="single"/>
        </w:rPr>
        <w:t xml:space="preserve"> </w:t>
      </w:r>
    </w:p>
    <w:p w14:paraId="4D60AE72" w14:textId="77777777" w:rsidR="00034CBB" w:rsidRPr="000B403A" w:rsidRDefault="00034CBB" w:rsidP="00617265">
      <w:pPr>
        <w:widowControl/>
        <w:autoSpaceDE w:val="0"/>
        <w:autoSpaceDN w:val="0"/>
        <w:adjustRightInd w:val="0"/>
        <w:spacing w:before="120" w:after="0"/>
        <w:rPr>
          <w:rFonts w:eastAsia="SourceSansPro-Bold" w:cs="Arial"/>
          <w:b/>
          <w:bCs/>
          <w:strike/>
          <w:snapToGrid/>
          <w:szCs w:val="24"/>
        </w:rPr>
      </w:pPr>
      <w:r w:rsidRPr="000B403A">
        <w:rPr>
          <w:rFonts w:eastAsia="SourceSansPro-Bold" w:cs="Arial"/>
          <w:b/>
          <w:bCs/>
          <w:strike/>
          <w:snapToGrid/>
          <w:szCs w:val="24"/>
        </w:rPr>
        <w:t>ANSI/AISC 358—16/s1—18/</w:t>
      </w:r>
      <w:r w:rsidRPr="000B403A">
        <w:rPr>
          <w:rFonts w:eastAsia="SourceSansPro-Bold" w:cs="Arial"/>
          <w:b/>
          <w:i/>
          <w:strike/>
          <w:snapToGrid/>
          <w:szCs w:val="24"/>
        </w:rPr>
        <w:t>s2—20</w:t>
      </w:r>
      <w:r w:rsidRPr="000B403A">
        <w:rPr>
          <w:rFonts w:eastAsia="SourceSansPro-Bold" w:cs="Arial"/>
          <w:b/>
          <w:bCs/>
          <w:strike/>
          <w:snapToGrid/>
          <w:szCs w:val="24"/>
        </w:rPr>
        <w:t xml:space="preserve">: </w:t>
      </w:r>
      <w:r w:rsidRPr="000B403A">
        <w:rPr>
          <w:rFonts w:eastAsia="SourceSansPro-Bold" w:cs="Arial"/>
          <w:b/>
          <w:i/>
          <w:strike/>
          <w:snapToGrid/>
          <w:szCs w:val="24"/>
        </w:rPr>
        <w:t>[DSA-SS, DSA-SS/CC]</w:t>
      </w:r>
      <w:r w:rsidRPr="000B403A">
        <w:rPr>
          <w:rFonts w:eastAsia="SourceSansPro-Bold" w:cs="Arial"/>
          <w:b/>
          <w:bCs/>
          <w:strike/>
          <w:snapToGrid/>
          <w:szCs w:val="24"/>
        </w:rPr>
        <w:t xml:space="preserve"> Prequalified Connections for Special and Intermediate Steel Moment</w:t>
      </w:r>
    </w:p>
    <w:p w14:paraId="11111AEB" w14:textId="77777777" w:rsidR="00034CBB" w:rsidRPr="000B403A" w:rsidRDefault="00034CBB" w:rsidP="00617265">
      <w:pPr>
        <w:widowControl/>
        <w:autoSpaceDE w:val="0"/>
        <w:autoSpaceDN w:val="0"/>
        <w:adjustRightInd w:val="0"/>
        <w:spacing w:after="0"/>
        <w:rPr>
          <w:rFonts w:eastAsia="SourceSansPro-Bold" w:cs="Arial"/>
          <w:b/>
          <w:bCs/>
          <w:strike/>
          <w:snapToGrid/>
          <w:szCs w:val="24"/>
        </w:rPr>
      </w:pPr>
      <w:r w:rsidRPr="000B403A">
        <w:rPr>
          <w:rFonts w:eastAsia="SourceSansPro-Bold" w:cs="Arial"/>
          <w:b/>
          <w:bCs/>
          <w:strike/>
          <w:snapToGrid/>
          <w:szCs w:val="24"/>
        </w:rPr>
        <w:t xml:space="preserve">Frames for Seismic Applications, Including Supplement No. 1 </w:t>
      </w:r>
      <w:r w:rsidRPr="000B403A">
        <w:rPr>
          <w:rFonts w:eastAsia="SourceSansPro-Bold" w:cs="Arial"/>
          <w:b/>
          <w:i/>
          <w:strike/>
          <w:snapToGrid/>
          <w:szCs w:val="24"/>
        </w:rPr>
        <w:t>and No. 2</w:t>
      </w:r>
    </w:p>
    <w:p w14:paraId="61AC1BE8" w14:textId="1DE4135A" w:rsidR="00034CBB" w:rsidRPr="000B403A" w:rsidRDefault="00034CBB" w:rsidP="00034CBB">
      <w:pPr>
        <w:widowControl/>
        <w:autoSpaceDE w:val="0"/>
        <w:autoSpaceDN w:val="0"/>
        <w:adjustRightInd w:val="0"/>
        <w:spacing w:before="120"/>
        <w:ind w:firstLine="720"/>
        <w:rPr>
          <w:rFonts w:eastAsia="SourceSansPro-Bold" w:cs="Arial"/>
          <w:strike/>
          <w:snapToGrid/>
          <w:szCs w:val="24"/>
        </w:rPr>
      </w:pPr>
      <w:r w:rsidRPr="000B403A">
        <w:rPr>
          <w:rFonts w:eastAsia="SourceSansPro-Bold" w:cs="Arial"/>
          <w:strike/>
          <w:snapToGrid/>
          <w:szCs w:val="24"/>
        </w:rPr>
        <w:t>1705A.2.1, 2205A, 2205.2.1.1, 2205.2.1.2, 2206A.2, 2212.3</w:t>
      </w:r>
    </w:p>
    <w:p w14:paraId="07BFCE58" w14:textId="65618B54" w:rsidR="008B74AA" w:rsidRPr="000B403A" w:rsidRDefault="008B74AA" w:rsidP="005620C7">
      <w:pPr>
        <w:widowControl/>
        <w:autoSpaceDE w:val="0"/>
        <w:autoSpaceDN w:val="0"/>
        <w:adjustRightInd w:val="0"/>
        <w:spacing w:before="120"/>
        <w:rPr>
          <w:rFonts w:eastAsia="SourceSansPro-Bold" w:cs="Arial"/>
          <w:b/>
          <w:snapToGrid/>
          <w:szCs w:val="24"/>
        </w:rPr>
      </w:pPr>
      <w:r w:rsidRPr="000B403A">
        <w:rPr>
          <w:rFonts w:eastAsia="SourceSansPro-Bold" w:cs="Arial"/>
          <w:b/>
          <w:bCs/>
          <w:snapToGrid/>
          <w:szCs w:val="24"/>
        </w:rPr>
        <w:t>ANSI/AISC 358—22: Prequalified Connections for Special and Intermediate Steel Moment Frames for Seismic Applications</w:t>
      </w:r>
    </w:p>
    <w:p w14:paraId="698A8A98" w14:textId="290DB4A9" w:rsidR="00832E6E" w:rsidRPr="000B403A" w:rsidRDefault="00501FF0" w:rsidP="00071FAC">
      <w:pPr>
        <w:tabs>
          <w:tab w:val="right" w:pos="9360"/>
        </w:tabs>
        <w:ind w:left="720"/>
        <w:rPr>
          <w:rFonts w:cs="Arial"/>
          <w:i/>
          <w:szCs w:val="24"/>
        </w:rPr>
      </w:pPr>
      <w:r w:rsidRPr="000B403A">
        <w:rPr>
          <w:rFonts w:eastAsia="SourceSansPro-Bold" w:cs="Arial"/>
          <w:i/>
          <w:iCs/>
          <w:snapToGrid/>
          <w:szCs w:val="24"/>
          <w:u w:val="single"/>
        </w:rPr>
        <w:lastRenderedPageBreak/>
        <w:t>Table 1705A.2.1</w:t>
      </w:r>
      <w:r w:rsidRPr="000B403A">
        <w:rPr>
          <w:rFonts w:eastAsia="SourceSansPro-Bold" w:cs="Arial"/>
          <w:snapToGrid/>
          <w:szCs w:val="24"/>
        </w:rPr>
        <w:t xml:space="preserve">, </w:t>
      </w:r>
      <w:r w:rsidR="008B74AA" w:rsidRPr="000B403A">
        <w:rPr>
          <w:rFonts w:eastAsia="SourceSansPro-Bold" w:cs="Arial"/>
          <w:snapToGrid/>
          <w:szCs w:val="24"/>
        </w:rPr>
        <w:t>2202.2.1, 2202.2.1.2</w:t>
      </w:r>
      <w:r w:rsidR="0008658C" w:rsidRPr="000B403A">
        <w:rPr>
          <w:rFonts w:cs="Arial"/>
          <w:i/>
          <w:szCs w:val="24"/>
        </w:rPr>
        <w:t>,</w:t>
      </w:r>
      <w:r w:rsidR="0077148E" w:rsidRPr="000B403A">
        <w:rPr>
          <w:rFonts w:cs="Arial"/>
          <w:i/>
          <w:szCs w:val="24"/>
        </w:rPr>
        <w:t xml:space="preserve"> </w:t>
      </w:r>
      <w:r w:rsidR="001B19E8" w:rsidRPr="000B403A">
        <w:rPr>
          <w:rFonts w:cs="Arial"/>
          <w:i/>
          <w:szCs w:val="24"/>
          <w:u w:val="single"/>
        </w:rPr>
        <w:t>2202</w:t>
      </w:r>
      <w:r w:rsidR="00BB2D96" w:rsidRPr="000B403A">
        <w:rPr>
          <w:rFonts w:cs="Arial"/>
          <w:i/>
          <w:szCs w:val="24"/>
          <w:u w:val="single"/>
        </w:rPr>
        <w:t>A.6</w:t>
      </w:r>
      <w:r w:rsidR="00BB2D96" w:rsidRPr="000B403A">
        <w:rPr>
          <w:rFonts w:cs="Arial"/>
          <w:i/>
          <w:szCs w:val="24"/>
        </w:rPr>
        <w:t xml:space="preserve">, </w:t>
      </w:r>
      <w:r w:rsidR="00CA25E1" w:rsidRPr="000B403A">
        <w:rPr>
          <w:rFonts w:cs="Arial"/>
          <w:i/>
          <w:szCs w:val="24"/>
          <w:u w:val="single"/>
        </w:rPr>
        <w:t>2215.3</w:t>
      </w:r>
    </w:p>
    <w:p w14:paraId="7B8DE6CF" w14:textId="32A2BE54" w:rsidR="004E26D2" w:rsidRPr="000B403A" w:rsidRDefault="004E26D2" w:rsidP="005620C7">
      <w:pPr>
        <w:tabs>
          <w:tab w:val="left" w:pos="3600"/>
        </w:tabs>
        <w:spacing w:before="120"/>
        <w:rPr>
          <w:rFonts w:cs="Arial"/>
          <w:b/>
          <w:szCs w:val="24"/>
        </w:rPr>
      </w:pPr>
      <w:r w:rsidRPr="000B403A">
        <w:rPr>
          <w:rFonts w:cs="Arial"/>
          <w:b/>
          <w:szCs w:val="24"/>
        </w:rPr>
        <w:t>ANSI/AISC</w:t>
      </w:r>
      <w:r w:rsidRPr="000B403A">
        <w:rPr>
          <w:rFonts w:cs="Arial"/>
          <w:b/>
          <w:spacing w:val="11"/>
          <w:szCs w:val="24"/>
        </w:rPr>
        <w:t xml:space="preserve"> </w:t>
      </w:r>
      <w:r w:rsidRPr="000B403A">
        <w:rPr>
          <w:rFonts w:cs="Arial"/>
          <w:b/>
          <w:szCs w:val="24"/>
        </w:rPr>
        <w:t>360—22: Specification for Structural Steel</w:t>
      </w:r>
      <w:r w:rsidRPr="000B403A">
        <w:rPr>
          <w:rFonts w:cs="Arial"/>
          <w:b/>
          <w:spacing w:val="9"/>
          <w:szCs w:val="24"/>
        </w:rPr>
        <w:t xml:space="preserve"> </w:t>
      </w:r>
      <w:r w:rsidRPr="000B403A">
        <w:rPr>
          <w:rFonts w:cs="Arial"/>
          <w:b/>
          <w:szCs w:val="24"/>
        </w:rPr>
        <w:t>Buildings</w:t>
      </w:r>
    </w:p>
    <w:p w14:paraId="217CE0FC" w14:textId="6CA64413" w:rsidR="007F5C00" w:rsidRPr="000B403A" w:rsidRDefault="004E26D2" w:rsidP="00ED1A72">
      <w:pPr>
        <w:spacing w:before="14"/>
        <w:ind w:left="720"/>
        <w:rPr>
          <w:rFonts w:cs="Arial"/>
          <w:i/>
          <w:szCs w:val="24"/>
        </w:rPr>
      </w:pPr>
      <w:r w:rsidRPr="000B403A">
        <w:rPr>
          <w:rFonts w:cs="Arial"/>
          <w:bCs/>
          <w:szCs w:val="24"/>
        </w:rPr>
        <w:t>722.5.2.2.1, 1604.3.3, 1705.2.1, 2202.1, 2202.2.1.1</w:t>
      </w:r>
      <w:r w:rsidR="007E6A45" w:rsidRPr="000B403A">
        <w:rPr>
          <w:rFonts w:cs="Arial"/>
          <w:bCs/>
          <w:szCs w:val="24"/>
        </w:rPr>
        <w:t>,</w:t>
      </w:r>
      <w:r w:rsidR="007E6A45" w:rsidRPr="000B403A">
        <w:rPr>
          <w:rFonts w:cs="Arial"/>
          <w:i/>
          <w:szCs w:val="24"/>
        </w:rPr>
        <w:t xml:space="preserve"> </w:t>
      </w:r>
      <w:r w:rsidR="003D4BBD" w:rsidRPr="000B403A">
        <w:rPr>
          <w:rFonts w:cs="Arial"/>
          <w:i/>
          <w:szCs w:val="24"/>
        </w:rPr>
        <w:t>1705A.2.1,</w:t>
      </w:r>
      <w:r w:rsidR="00926069" w:rsidRPr="000B403A">
        <w:rPr>
          <w:rFonts w:cs="Arial"/>
          <w:i/>
          <w:szCs w:val="24"/>
        </w:rPr>
        <w:t xml:space="preserve"> </w:t>
      </w:r>
      <w:r w:rsidR="003D4BBD" w:rsidRPr="000B403A">
        <w:rPr>
          <w:rFonts w:cs="Arial"/>
          <w:i/>
          <w:szCs w:val="24"/>
        </w:rPr>
        <w:t xml:space="preserve">Table 1705A.2.1, 1705A.2.5, 2204.4, 2204A.4, </w:t>
      </w:r>
      <w:r w:rsidR="003D4BBD" w:rsidRPr="000B403A">
        <w:rPr>
          <w:rFonts w:cs="Arial"/>
          <w:i/>
          <w:strike/>
          <w:szCs w:val="24"/>
        </w:rPr>
        <w:t>2212.1.1</w:t>
      </w:r>
      <w:r w:rsidR="003D4BBD" w:rsidRPr="000B403A">
        <w:rPr>
          <w:rFonts w:cs="Arial"/>
          <w:i/>
          <w:szCs w:val="24"/>
          <w:u w:val="single"/>
        </w:rPr>
        <w:t xml:space="preserve"> 2215.1.1</w:t>
      </w:r>
      <w:r w:rsidR="003D4BBD" w:rsidRPr="000B403A">
        <w:rPr>
          <w:rFonts w:cs="Arial"/>
          <w:i/>
          <w:szCs w:val="24"/>
        </w:rPr>
        <w:t xml:space="preserve">, </w:t>
      </w:r>
      <w:r w:rsidR="003D4BBD" w:rsidRPr="000B403A">
        <w:rPr>
          <w:rFonts w:cs="Arial"/>
          <w:i/>
          <w:szCs w:val="24"/>
          <w:u w:val="single"/>
        </w:rPr>
        <w:t>2201A.5.1,</w:t>
      </w:r>
      <w:r w:rsidR="003D4BBD" w:rsidRPr="000B403A">
        <w:rPr>
          <w:rFonts w:cs="Arial"/>
          <w:i/>
          <w:szCs w:val="24"/>
        </w:rPr>
        <w:t xml:space="preserve"> </w:t>
      </w:r>
      <w:r w:rsidR="003D4BBD" w:rsidRPr="000B403A">
        <w:rPr>
          <w:rFonts w:cs="Arial"/>
          <w:i/>
          <w:strike/>
          <w:szCs w:val="24"/>
        </w:rPr>
        <w:t>2212A.1.2</w:t>
      </w:r>
      <w:r w:rsidR="003D4BBD" w:rsidRPr="000B403A">
        <w:rPr>
          <w:rFonts w:cs="Arial"/>
          <w:i/>
          <w:szCs w:val="24"/>
        </w:rPr>
        <w:t xml:space="preserve">, 2215A.1.2 </w:t>
      </w:r>
      <w:r w:rsidR="003D4BBD" w:rsidRPr="000B403A">
        <w:rPr>
          <w:rFonts w:cs="Arial"/>
          <w:i/>
          <w:strike/>
          <w:szCs w:val="24"/>
        </w:rPr>
        <w:t>2212A.2.1,</w:t>
      </w:r>
      <w:r w:rsidR="003D4BBD" w:rsidRPr="000B403A">
        <w:rPr>
          <w:rFonts w:cs="Arial"/>
          <w:i/>
          <w:szCs w:val="24"/>
          <w:u w:val="single"/>
        </w:rPr>
        <w:t xml:space="preserve"> 2215A.2.1</w:t>
      </w:r>
    </w:p>
    <w:p w14:paraId="0CB6BDDD" w14:textId="77777777" w:rsidR="00012CEA" w:rsidRPr="000B403A" w:rsidRDefault="00012CEA" w:rsidP="00012CEA">
      <w:pPr>
        <w:spacing w:before="64"/>
        <w:rPr>
          <w:rFonts w:cs="Arial"/>
          <w:b/>
          <w:snapToGrid/>
          <w:szCs w:val="24"/>
        </w:rPr>
      </w:pPr>
      <w:r w:rsidRPr="000B403A">
        <w:rPr>
          <w:rFonts w:cs="Arial"/>
          <w:b/>
          <w:szCs w:val="24"/>
        </w:rPr>
        <w:t>ANSI/AISC 370—21: Specification for Structural Stainless Steel Buildings</w:t>
      </w:r>
    </w:p>
    <w:p w14:paraId="7634CB59" w14:textId="503A884F" w:rsidR="00012CEA" w:rsidRPr="000B403A" w:rsidRDefault="00012CEA" w:rsidP="00012CEA">
      <w:pPr>
        <w:ind w:firstLine="720"/>
        <w:rPr>
          <w:rFonts w:cs="Arial"/>
          <w:i/>
          <w:iCs/>
          <w:szCs w:val="24"/>
          <w:u w:val="single"/>
        </w:rPr>
      </w:pPr>
      <w:r w:rsidRPr="000B403A">
        <w:rPr>
          <w:rFonts w:cs="Arial"/>
          <w:szCs w:val="24"/>
        </w:rPr>
        <w:t>1705.2.2, 2203.1</w:t>
      </w:r>
      <w:r w:rsidR="009E6FF5" w:rsidRPr="000B403A">
        <w:rPr>
          <w:rFonts w:cs="Arial"/>
          <w:i/>
          <w:szCs w:val="24"/>
          <w:u w:val="single"/>
        </w:rPr>
        <w:t>,</w:t>
      </w:r>
      <w:r w:rsidR="00C72C66" w:rsidRPr="000B403A">
        <w:rPr>
          <w:rFonts w:cs="Arial"/>
          <w:i/>
          <w:szCs w:val="24"/>
          <w:u w:val="single"/>
        </w:rPr>
        <w:t xml:space="preserve"> </w:t>
      </w:r>
      <w:r w:rsidR="00F71A4B" w:rsidRPr="000B403A">
        <w:rPr>
          <w:rFonts w:cs="Arial"/>
          <w:i/>
          <w:szCs w:val="24"/>
          <w:u w:val="single"/>
        </w:rPr>
        <w:t xml:space="preserve">Table </w:t>
      </w:r>
      <w:r w:rsidR="00F3398F" w:rsidRPr="000B403A">
        <w:rPr>
          <w:rFonts w:cs="Arial"/>
          <w:i/>
          <w:szCs w:val="24"/>
          <w:u w:val="single"/>
        </w:rPr>
        <w:t>1705A.2.1</w:t>
      </w:r>
      <w:r w:rsidR="009E6043" w:rsidRPr="000B403A">
        <w:rPr>
          <w:rFonts w:cs="Arial"/>
          <w:i/>
          <w:szCs w:val="24"/>
          <w:u w:val="single"/>
        </w:rPr>
        <w:t xml:space="preserve">, </w:t>
      </w:r>
      <w:r w:rsidR="00C72C66" w:rsidRPr="000B403A">
        <w:rPr>
          <w:rFonts w:cs="Arial"/>
          <w:i/>
          <w:szCs w:val="24"/>
          <w:u w:val="single"/>
        </w:rPr>
        <w:t>1705A</w:t>
      </w:r>
      <w:r w:rsidR="00E40D17" w:rsidRPr="000B403A">
        <w:rPr>
          <w:rFonts w:cs="Arial"/>
          <w:i/>
          <w:szCs w:val="24"/>
          <w:u w:val="single"/>
        </w:rPr>
        <w:t>.</w:t>
      </w:r>
      <w:r w:rsidR="00C72C66" w:rsidRPr="000B403A">
        <w:rPr>
          <w:rFonts w:cs="Arial"/>
          <w:i/>
          <w:szCs w:val="24"/>
          <w:u w:val="single"/>
        </w:rPr>
        <w:t>2.2</w:t>
      </w:r>
    </w:p>
    <w:p w14:paraId="23F688C7" w14:textId="513EEDC7" w:rsidR="00E47136" w:rsidRPr="000B403A" w:rsidRDefault="00D03865" w:rsidP="00012CEA">
      <w:pPr>
        <w:rPr>
          <w:rFonts w:cs="Arial"/>
          <w:szCs w:val="24"/>
        </w:rPr>
      </w:pPr>
      <w:r w:rsidRPr="000B403A">
        <w:rPr>
          <w:rFonts w:eastAsia="SourceSansPro-Bold" w:cs="Arial"/>
          <w:snapToGrid/>
          <w:szCs w:val="24"/>
        </w:rPr>
        <w:t>…</w:t>
      </w:r>
    </w:p>
    <w:p w14:paraId="51E4EA97" w14:textId="0BE3C102" w:rsidR="00E43FE1" w:rsidRPr="000B403A" w:rsidRDefault="00E43FE1" w:rsidP="00652EF8">
      <w:pPr>
        <w:tabs>
          <w:tab w:val="left" w:pos="897"/>
        </w:tabs>
        <w:spacing w:before="174"/>
        <w:ind w:right="2084"/>
        <w:rPr>
          <w:rFonts w:cs="Arial"/>
          <w:i/>
          <w:szCs w:val="24"/>
        </w:rPr>
      </w:pPr>
      <w:r w:rsidRPr="000B403A">
        <w:rPr>
          <w:rFonts w:cs="Arial"/>
          <w:b/>
          <w:szCs w:val="24"/>
        </w:rPr>
        <w:t>AISI</w:t>
      </w:r>
      <w:r w:rsidR="005620C7" w:rsidRPr="000B403A">
        <w:rPr>
          <w:rFonts w:cs="Arial"/>
          <w:b/>
          <w:szCs w:val="24"/>
        </w:rPr>
        <w:t xml:space="preserve"> </w:t>
      </w:r>
      <w:r w:rsidRPr="000B403A">
        <w:rPr>
          <w:rFonts w:cs="Arial"/>
          <w:i/>
          <w:szCs w:val="24"/>
        </w:rPr>
        <w:t>American</w:t>
      </w:r>
      <w:r w:rsidRPr="000B403A">
        <w:rPr>
          <w:rFonts w:cs="Arial"/>
          <w:i/>
          <w:spacing w:val="-13"/>
          <w:szCs w:val="24"/>
        </w:rPr>
        <w:t xml:space="preserve"> </w:t>
      </w:r>
      <w:r w:rsidRPr="000B403A">
        <w:rPr>
          <w:rFonts w:cs="Arial"/>
          <w:i/>
          <w:szCs w:val="24"/>
        </w:rPr>
        <w:t>Iron</w:t>
      </w:r>
      <w:r w:rsidRPr="000B403A">
        <w:rPr>
          <w:rFonts w:cs="Arial"/>
          <w:i/>
          <w:spacing w:val="-10"/>
          <w:szCs w:val="24"/>
        </w:rPr>
        <w:t xml:space="preserve"> </w:t>
      </w:r>
      <w:r w:rsidRPr="000B403A">
        <w:rPr>
          <w:rFonts w:cs="Arial"/>
          <w:i/>
          <w:szCs w:val="24"/>
        </w:rPr>
        <w:t>and</w:t>
      </w:r>
      <w:r w:rsidRPr="000B403A">
        <w:rPr>
          <w:rFonts w:cs="Arial"/>
          <w:i/>
          <w:spacing w:val="-12"/>
          <w:szCs w:val="24"/>
        </w:rPr>
        <w:t xml:space="preserve"> </w:t>
      </w:r>
      <w:r w:rsidRPr="000B403A">
        <w:rPr>
          <w:rFonts w:cs="Arial"/>
          <w:i/>
          <w:szCs w:val="24"/>
        </w:rPr>
        <w:t>Steel</w:t>
      </w:r>
      <w:r w:rsidRPr="000B403A">
        <w:rPr>
          <w:rFonts w:cs="Arial"/>
          <w:i/>
          <w:spacing w:val="-11"/>
          <w:szCs w:val="24"/>
        </w:rPr>
        <w:t xml:space="preserve"> </w:t>
      </w:r>
      <w:r w:rsidRPr="000B403A">
        <w:rPr>
          <w:rFonts w:cs="Arial"/>
          <w:i/>
          <w:szCs w:val="24"/>
        </w:rPr>
        <w:t>Institute,</w:t>
      </w:r>
      <w:r w:rsidRPr="000B403A">
        <w:rPr>
          <w:rFonts w:cs="Arial"/>
          <w:i/>
          <w:spacing w:val="-10"/>
          <w:szCs w:val="24"/>
        </w:rPr>
        <w:t xml:space="preserve"> </w:t>
      </w:r>
      <w:r w:rsidRPr="000B403A">
        <w:rPr>
          <w:rFonts w:cs="Arial"/>
          <w:i/>
          <w:szCs w:val="24"/>
        </w:rPr>
        <w:t>25</w:t>
      </w:r>
      <w:r w:rsidRPr="000B403A">
        <w:rPr>
          <w:rFonts w:cs="Arial"/>
          <w:i/>
          <w:spacing w:val="-9"/>
          <w:szCs w:val="24"/>
        </w:rPr>
        <w:t xml:space="preserve"> </w:t>
      </w:r>
      <w:r w:rsidRPr="000B403A">
        <w:rPr>
          <w:rFonts w:cs="Arial"/>
          <w:i/>
          <w:szCs w:val="24"/>
        </w:rPr>
        <w:t>Massachusetts</w:t>
      </w:r>
      <w:r w:rsidR="00652EF8" w:rsidRPr="000B403A">
        <w:rPr>
          <w:rFonts w:cs="Arial"/>
          <w:i/>
          <w:spacing w:val="-9"/>
          <w:szCs w:val="24"/>
        </w:rPr>
        <w:t xml:space="preserve"> </w:t>
      </w:r>
      <w:r w:rsidRPr="000B403A">
        <w:rPr>
          <w:rFonts w:cs="Arial"/>
          <w:i/>
          <w:szCs w:val="24"/>
        </w:rPr>
        <w:t>Avenue,</w:t>
      </w:r>
      <w:r w:rsidRPr="000B403A">
        <w:rPr>
          <w:rFonts w:cs="Arial"/>
          <w:i/>
          <w:spacing w:val="-10"/>
          <w:szCs w:val="24"/>
        </w:rPr>
        <w:t xml:space="preserve"> </w:t>
      </w:r>
      <w:r w:rsidRPr="000B403A">
        <w:rPr>
          <w:rFonts w:cs="Arial"/>
          <w:i/>
          <w:szCs w:val="24"/>
        </w:rPr>
        <w:t>NW</w:t>
      </w:r>
      <w:r w:rsidRPr="000B403A">
        <w:rPr>
          <w:rFonts w:cs="Arial"/>
          <w:i/>
          <w:spacing w:val="-11"/>
          <w:szCs w:val="24"/>
        </w:rPr>
        <w:t xml:space="preserve"> </w:t>
      </w:r>
      <w:r w:rsidRPr="000B403A">
        <w:rPr>
          <w:rFonts w:cs="Arial"/>
          <w:i/>
          <w:szCs w:val="24"/>
        </w:rPr>
        <w:t>Suite</w:t>
      </w:r>
      <w:r w:rsidRPr="000B403A">
        <w:rPr>
          <w:rFonts w:cs="Arial"/>
          <w:i/>
          <w:spacing w:val="-12"/>
          <w:szCs w:val="24"/>
        </w:rPr>
        <w:t xml:space="preserve"> </w:t>
      </w:r>
      <w:r w:rsidRPr="000B403A">
        <w:rPr>
          <w:rFonts w:cs="Arial"/>
          <w:i/>
          <w:szCs w:val="24"/>
        </w:rPr>
        <w:t>800,</w:t>
      </w:r>
      <w:r w:rsidRPr="000B403A">
        <w:rPr>
          <w:rFonts w:cs="Arial"/>
          <w:i/>
          <w:spacing w:val="-12"/>
          <w:szCs w:val="24"/>
        </w:rPr>
        <w:t xml:space="preserve"> </w:t>
      </w:r>
      <w:r w:rsidRPr="000B403A">
        <w:rPr>
          <w:rFonts w:cs="Arial"/>
          <w:i/>
          <w:szCs w:val="24"/>
        </w:rPr>
        <w:t>Washington,</w:t>
      </w:r>
      <w:r w:rsidRPr="000B403A">
        <w:rPr>
          <w:rFonts w:cs="Arial"/>
          <w:i/>
          <w:spacing w:val="-10"/>
          <w:szCs w:val="24"/>
        </w:rPr>
        <w:t xml:space="preserve"> </w:t>
      </w:r>
      <w:r w:rsidRPr="000B403A">
        <w:rPr>
          <w:rFonts w:cs="Arial"/>
          <w:i/>
          <w:szCs w:val="24"/>
        </w:rPr>
        <w:t>DC</w:t>
      </w:r>
      <w:r w:rsidRPr="000B403A">
        <w:rPr>
          <w:rFonts w:cs="Arial"/>
          <w:i/>
          <w:spacing w:val="-10"/>
          <w:szCs w:val="24"/>
        </w:rPr>
        <w:t xml:space="preserve"> </w:t>
      </w:r>
      <w:r w:rsidRPr="000B403A">
        <w:rPr>
          <w:rFonts w:cs="Arial"/>
          <w:i/>
          <w:szCs w:val="24"/>
        </w:rPr>
        <w:t>20001</w:t>
      </w:r>
    </w:p>
    <w:p w14:paraId="5608823D" w14:textId="77777777" w:rsidR="00E43FE1" w:rsidRPr="000B403A" w:rsidRDefault="00E43FE1" w:rsidP="00023EEE">
      <w:pPr>
        <w:spacing w:before="35" w:line="252" w:lineRule="auto"/>
        <w:ind w:right="454"/>
        <w:rPr>
          <w:rFonts w:cs="Arial"/>
          <w:b/>
          <w:szCs w:val="24"/>
        </w:rPr>
      </w:pPr>
      <w:r w:rsidRPr="000B403A">
        <w:rPr>
          <w:rFonts w:cs="Arial"/>
          <w:b/>
          <w:szCs w:val="24"/>
        </w:rPr>
        <w:t>AISI S100—16(2020) w/S2—20: North American Specification for the Design of Cold-Formed Steel Structural Members, 2016 Edition</w:t>
      </w:r>
      <w:r w:rsidRPr="000B403A">
        <w:rPr>
          <w:rFonts w:cs="Arial"/>
          <w:b/>
          <w:spacing w:val="-16"/>
          <w:szCs w:val="24"/>
        </w:rPr>
        <w:t xml:space="preserve"> </w:t>
      </w:r>
      <w:r w:rsidRPr="000B403A">
        <w:rPr>
          <w:rFonts w:cs="Arial"/>
          <w:b/>
          <w:szCs w:val="24"/>
        </w:rPr>
        <w:t>(Reaffirmed</w:t>
      </w:r>
      <w:r w:rsidRPr="000B403A">
        <w:rPr>
          <w:rFonts w:cs="Arial"/>
          <w:b/>
          <w:spacing w:val="-14"/>
          <w:szCs w:val="24"/>
        </w:rPr>
        <w:t xml:space="preserve"> </w:t>
      </w:r>
      <w:r w:rsidRPr="000B403A">
        <w:rPr>
          <w:rFonts w:cs="Arial"/>
          <w:b/>
          <w:szCs w:val="24"/>
        </w:rPr>
        <w:t>2020),</w:t>
      </w:r>
      <w:r w:rsidRPr="000B403A">
        <w:rPr>
          <w:rFonts w:cs="Arial"/>
          <w:b/>
          <w:spacing w:val="-15"/>
          <w:szCs w:val="24"/>
        </w:rPr>
        <w:t xml:space="preserve"> </w:t>
      </w:r>
      <w:r w:rsidRPr="000B403A">
        <w:rPr>
          <w:rFonts w:cs="Arial"/>
          <w:b/>
          <w:szCs w:val="24"/>
        </w:rPr>
        <w:t>with</w:t>
      </w:r>
      <w:r w:rsidRPr="000B403A">
        <w:rPr>
          <w:rFonts w:cs="Arial"/>
          <w:b/>
          <w:spacing w:val="-15"/>
          <w:szCs w:val="24"/>
        </w:rPr>
        <w:t xml:space="preserve"> </w:t>
      </w:r>
      <w:r w:rsidRPr="000B403A">
        <w:rPr>
          <w:rFonts w:cs="Arial"/>
          <w:b/>
          <w:szCs w:val="24"/>
        </w:rPr>
        <w:t>Supplement</w:t>
      </w:r>
      <w:r w:rsidRPr="000B403A">
        <w:rPr>
          <w:rFonts w:cs="Arial"/>
          <w:b/>
          <w:spacing w:val="-13"/>
          <w:szCs w:val="24"/>
        </w:rPr>
        <w:t xml:space="preserve"> </w:t>
      </w:r>
      <w:r w:rsidRPr="000B403A">
        <w:rPr>
          <w:rFonts w:cs="Arial"/>
          <w:b/>
          <w:szCs w:val="24"/>
        </w:rPr>
        <w:t>2,</w:t>
      </w:r>
      <w:r w:rsidRPr="000B403A">
        <w:rPr>
          <w:rFonts w:cs="Arial"/>
          <w:b/>
          <w:spacing w:val="-15"/>
          <w:szCs w:val="24"/>
        </w:rPr>
        <w:t xml:space="preserve"> </w:t>
      </w:r>
      <w:r w:rsidRPr="000B403A">
        <w:rPr>
          <w:rFonts w:cs="Arial"/>
          <w:b/>
          <w:szCs w:val="24"/>
        </w:rPr>
        <w:t>2020</w:t>
      </w:r>
      <w:r w:rsidRPr="000B403A">
        <w:rPr>
          <w:rFonts w:cs="Arial"/>
          <w:b/>
          <w:spacing w:val="-16"/>
          <w:szCs w:val="24"/>
        </w:rPr>
        <w:t xml:space="preserve"> </w:t>
      </w:r>
      <w:r w:rsidRPr="000B403A">
        <w:rPr>
          <w:rFonts w:cs="Arial"/>
          <w:b/>
          <w:szCs w:val="24"/>
        </w:rPr>
        <w:t>Edition</w:t>
      </w:r>
    </w:p>
    <w:p w14:paraId="19110EA5" w14:textId="77777777" w:rsidR="001C41C3" w:rsidRPr="000B403A" w:rsidRDefault="00E43FE1" w:rsidP="001C41C3">
      <w:pPr>
        <w:spacing w:before="21"/>
        <w:ind w:left="1259"/>
        <w:rPr>
          <w:rFonts w:cs="Arial"/>
          <w:i/>
          <w:iCs/>
          <w:szCs w:val="24"/>
          <w:u w:val="single"/>
        </w:rPr>
      </w:pPr>
      <w:r w:rsidRPr="000B403A">
        <w:rPr>
          <w:rFonts w:cs="Arial"/>
          <w:szCs w:val="24"/>
        </w:rPr>
        <w:t>1604.3.3, 1905.7.2, 2204, 2204.2.2</w:t>
      </w:r>
      <w:r w:rsidR="00063F38" w:rsidRPr="000B403A">
        <w:rPr>
          <w:rFonts w:cs="Arial"/>
          <w:szCs w:val="24"/>
        </w:rPr>
        <w:t xml:space="preserve">, </w:t>
      </w:r>
      <w:r w:rsidR="00063F38" w:rsidRPr="000B403A">
        <w:rPr>
          <w:rFonts w:cs="Arial"/>
          <w:i/>
          <w:iCs/>
          <w:strike/>
          <w:szCs w:val="24"/>
        </w:rPr>
        <w:t>2211A.2</w:t>
      </w:r>
      <w:r w:rsidR="00845E21" w:rsidRPr="000B403A">
        <w:rPr>
          <w:rFonts w:cs="Arial"/>
          <w:i/>
          <w:iCs/>
          <w:strike/>
          <w:szCs w:val="24"/>
        </w:rPr>
        <w:t>,</w:t>
      </w:r>
      <w:r w:rsidR="00845E21" w:rsidRPr="000B403A">
        <w:rPr>
          <w:rFonts w:cs="Arial"/>
          <w:i/>
          <w:iCs/>
          <w:szCs w:val="24"/>
          <w:u w:val="single"/>
        </w:rPr>
        <w:t xml:space="preserve"> </w:t>
      </w:r>
      <w:r w:rsidR="007D7760" w:rsidRPr="000B403A">
        <w:rPr>
          <w:rFonts w:cs="Arial"/>
          <w:i/>
          <w:iCs/>
          <w:szCs w:val="24"/>
          <w:u w:val="single"/>
        </w:rPr>
        <w:t>2204A.1</w:t>
      </w:r>
    </w:p>
    <w:p w14:paraId="4BBC78B5" w14:textId="77777777" w:rsidR="002074CB" w:rsidRPr="000B403A" w:rsidRDefault="002074CB" w:rsidP="0002041A">
      <w:pPr>
        <w:spacing w:before="64"/>
        <w:rPr>
          <w:rFonts w:cs="Arial"/>
          <w:b/>
          <w:szCs w:val="24"/>
        </w:rPr>
      </w:pPr>
      <w:r w:rsidRPr="000B403A">
        <w:rPr>
          <w:rFonts w:cs="Arial"/>
          <w:b/>
          <w:szCs w:val="24"/>
        </w:rPr>
        <w:t>AISI S240—20: North American Standard for Cold-Formed Steel Structural Framing, 2020 Edition</w:t>
      </w:r>
    </w:p>
    <w:p w14:paraId="090F8823" w14:textId="78BAFFAA" w:rsidR="00046522" w:rsidRPr="000B403A" w:rsidRDefault="002074CB" w:rsidP="00046522">
      <w:pPr>
        <w:spacing w:before="30"/>
        <w:ind w:left="1259"/>
        <w:rPr>
          <w:rFonts w:cs="Arial"/>
          <w:i/>
          <w:iCs/>
          <w:szCs w:val="24"/>
          <w:u w:val="single"/>
        </w:rPr>
      </w:pPr>
      <w:r w:rsidRPr="000B403A">
        <w:rPr>
          <w:rFonts w:cs="Arial"/>
          <w:szCs w:val="24"/>
        </w:rPr>
        <w:t>Table 1404.5.2.1, Table 1404.5.2.2, 2206.1, 2206.1.1.1, 2206.1.3.3, 2206.3, 2212.1, Table 2506.2, Table 2507.2</w:t>
      </w:r>
      <w:r w:rsidR="002D0D36" w:rsidRPr="000B403A">
        <w:rPr>
          <w:rFonts w:cs="Arial"/>
          <w:szCs w:val="24"/>
        </w:rPr>
        <w:t xml:space="preserve">, </w:t>
      </w:r>
      <w:r w:rsidR="002D0D36" w:rsidRPr="000B403A">
        <w:rPr>
          <w:rFonts w:cs="Arial"/>
          <w:i/>
          <w:iCs/>
          <w:szCs w:val="24"/>
          <w:u w:val="single"/>
        </w:rPr>
        <w:t xml:space="preserve">Table </w:t>
      </w:r>
      <w:r w:rsidR="0002041A" w:rsidRPr="000B403A">
        <w:rPr>
          <w:rFonts w:cs="Arial"/>
          <w:i/>
          <w:iCs/>
          <w:szCs w:val="24"/>
          <w:u w:val="single"/>
        </w:rPr>
        <w:t>1705A.2.1</w:t>
      </w:r>
      <w:r w:rsidR="00114AAF" w:rsidRPr="000B403A">
        <w:rPr>
          <w:rFonts w:cs="Arial"/>
          <w:i/>
          <w:iCs/>
          <w:szCs w:val="24"/>
          <w:u w:val="single"/>
        </w:rPr>
        <w:t xml:space="preserve">, </w:t>
      </w:r>
      <w:r w:rsidR="00D60BF2" w:rsidRPr="000B403A">
        <w:rPr>
          <w:rFonts w:cs="Arial"/>
          <w:i/>
          <w:iCs/>
          <w:szCs w:val="24"/>
          <w:u w:val="single"/>
        </w:rPr>
        <w:t>1709A.2.9</w:t>
      </w:r>
      <w:r w:rsidR="001D13CA" w:rsidRPr="000B403A">
        <w:rPr>
          <w:rFonts w:cs="Arial"/>
          <w:i/>
          <w:iCs/>
          <w:szCs w:val="24"/>
          <w:u w:val="single"/>
        </w:rPr>
        <w:t xml:space="preserve">, </w:t>
      </w:r>
      <w:r w:rsidR="0016525F" w:rsidRPr="000B403A">
        <w:rPr>
          <w:rFonts w:cs="Arial"/>
          <w:i/>
          <w:iCs/>
          <w:szCs w:val="24"/>
          <w:u w:val="single"/>
        </w:rPr>
        <w:t>2206A.2</w:t>
      </w:r>
    </w:p>
    <w:p w14:paraId="46E0CA6E" w14:textId="38C2AF09" w:rsidR="00046522" w:rsidRPr="000B403A" w:rsidRDefault="00046522" w:rsidP="00046522">
      <w:pPr>
        <w:spacing w:before="30"/>
        <w:rPr>
          <w:rFonts w:cs="Arial"/>
          <w:szCs w:val="24"/>
        </w:rPr>
      </w:pPr>
      <w:r w:rsidRPr="000B403A">
        <w:rPr>
          <w:rFonts w:cs="Arial"/>
          <w:szCs w:val="24"/>
        </w:rPr>
        <w:t>…</w:t>
      </w:r>
    </w:p>
    <w:p w14:paraId="5FF2CF96" w14:textId="77777777" w:rsidR="00833ADC" w:rsidRPr="000B403A" w:rsidRDefault="00833ADC" w:rsidP="006F19D6">
      <w:pPr>
        <w:spacing w:before="63"/>
        <w:rPr>
          <w:rFonts w:cs="Arial"/>
          <w:b/>
          <w:szCs w:val="24"/>
        </w:rPr>
      </w:pPr>
      <w:r w:rsidRPr="000B403A">
        <w:rPr>
          <w:rFonts w:cs="Arial"/>
          <w:b/>
          <w:szCs w:val="24"/>
        </w:rPr>
        <w:t>AISI S400—20: North American Standard for Seismic Design of Cold-formed Steel Structural Systems, 2020 Edition</w:t>
      </w:r>
    </w:p>
    <w:p w14:paraId="0D867C1F" w14:textId="75FE9C22" w:rsidR="00F45324" w:rsidRPr="000B403A" w:rsidRDefault="00833ADC" w:rsidP="002768FC">
      <w:pPr>
        <w:spacing w:before="31"/>
        <w:ind w:left="480"/>
        <w:rPr>
          <w:rFonts w:cs="Arial"/>
          <w:i/>
          <w:iCs/>
          <w:szCs w:val="24"/>
          <w:u w:val="single"/>
        </w:rPr>
      </w:pPr>
      <w:r w:rsidRPr="000B403A">
        <w:rPr>
          <w:rFonts w:cs="Arial"/>
          <w:szCs w:val="24"/>
        </w:rPr>
        <w:t>2204.2.1, 2204.2.2, 2206.1.1.1, 2206.1.1.2</w:t>
      </w:r>
      <w:r w:rsidR="006F6CDF" w:rsidRPr="000B403A">
        <w:rPr>
          <w:rFonts w:cs="Arial"/>
          <w:szCs w:val="24"/>
        </w:rPr>
        <w:t>,</w:t>
      </w:r>
      <w:r w:rsidR="006F6CDF" w:rsidRPr="000B403A">
        <w:rPr>
          <w:rFonts w:cs="Arial"/>
          <w:i/>
          <w:iCs/>
          <w:szCs w:val="24"/>
          <w:u w:val="single"/>
        </w:rPr>
        <w:t xml:space="preserve"> 2215A</w:t>
      </w:r>
      <w:r w:rsidR="005D79F3" w:rsidRPr="000B403A">
        <w:rPr>
          <w:rFonts w:cs="Arial"/>
          <w:i/>
          <w:iCs/>
          <w:szCs w:val="24"/>
          <w:u w:val="single"/>
        </w:rPr>
        <w:t>.4</w:t>
      </w:r>
      <w:r w:rsidR="00E66B94" w:rsidRPr="000B403A">
        <w:rPr>
          <w:rFonts w:cs="Arial"/>
          <w:i/>
          <w:iCs/>
          <w:szCs w:val="24"/>
          <w:u w:val="single"/>
        </w:rPr>
        <w:t>.3</w:t>
      </w:r>
    </w:p>
    <w:p w14:paraId="1F541033" w14:textId="28C2D9B0" w:rsidR="002768FC" w:rsidRPr="000B403A" w:rsidRDefault="00046522" w:rsidP="00046522">
      <w:pPr>
        <w:spacing w:before="31"/>
        <w:rPr>
          <w:rFonts w:cs="Arial"/>
          <w:szCs w:val="24"/>
        </w:rPr>
      </w:pPr>
      <w:r w:rsidRPr="000B403A">
        <w:rPr>
          <w:rFonts w:cs="Arial"/>
          <w:szCs w:val="24"/>
        </w:rPr>
        <w:t>…</w:t>
      </w:r>
    </w:p>
    <w:p w14:paraId="2C8FB707" w14:textId="7B3312AF" w:rsidR="003E3469" w:rsidRPr="000B403A" w:rsidRDefault="003E3469" w:rsidP="00B155A8">
      <w:pPr>
        <w:widowControl/>
        <w:autoSpaceDE w:val="0"/>
        <w:autoSpaceDN w:val="0"/>
        <w:adjustRightInd w:val="0"/>
        <w:rPr>
          <w:rFonts w:eastAsia="SourceSansPro-It" w:cs="Arial"/>
          <w:i/>
          <w:iCs/>
          <w:snapToGrid/>
          <w:szCs w:val="24"/>
        </w:rPr>
      </w:pPr>
      <w:r w:rsidRPr="000B403A">
        <w:rPr>
          <w:rFonts w:eastAsia="SourceSansPro-Bold" w:cs="Arial"/>
          <w:b/>
          <w:snapToGrid/>
          <w:szCs w:val="24"/>
        </w:rPr>
        <w:t xml:space="preserve">ASCE/SEI </w:t>
      </w:r>
      <w:r w:rsidRPr="000B403A">
        <w:rPr>
          <w:rFonts w:eastAsia="SourceSansPro-It" w:cs="Arial"/>
          <w:i/>
          <w:iCs/>
          <w:snapToGrid/>
          <w:szCs w:val="24"/>
        </w:rPr>
        <w:t>American Society of Civil Engineers Structural Engineering Institute, 1801 Alexander Bell Drive, Reston, VA 20191</w:t>
      </w:r>
    </w:p>
    <w:p w14:paraId="0407934C" w14:textId="77777777" w:rsidR="00947D87" w:rsidRPr="000B403A" w:rsidRDefault="00947D87" w:rsidP="00947D87">
      <w:pPr>
        <w:widowControl/>
        <w:autoSpaceDE w:val="0"/>
        <w:autoSpaceDN w:val="0"/>
        <w:adjustRightInd w:val="0"/>
        <w:rPr>
          <w:rFonts w:eastAsia="SourceSansPro-Bold" w:cs="Arial"/>
          <w:b/>
          <w:bCs/>
          <w:snapToGrid/>
          <w:szCs w:val="24"/>
        </w:rPr>
      </w:pPr>
      <w:r w:rsidRPr="000B403A">
        <w:rPr>
          <w:rFonts w:eastAsia="SourceSansPro-Bold" w:cs="Arial"/>
          <w:b/>
          <w:bCs/>
          <w:snapToGrid/>
          <w:szCs w:val="24"/>
        </w:rPr>
        <w:t xml:space="preserve">7 - 22: Minimum Design Loads and Associated Criteria for Buildings and Other Structures </w:t>
      </w:r>
      <w:r w:rsidRPr="000B403A">
        <w:rPr>
          <w:rFonts w:cs="Arial"/>
          <w:b/>
          <w:bCs/>
          <w:i/>
          <w:iCs/>
          <w:snapToGrid/>
          <w:szCs w:val="24"/>
          <w:u w:val="single"/>
        </w:rPr>
        <w:t>with Supplement 1</w:t>
      </w:r>
    </w:p>
    <w:p w14:paraId="348C09F6" w14:textId="77777777" w:rsidR="003E3469" w:rsidRPr="000B403A" w:rsidRDefault="003E3469" w:rsidP="00B155A8">
      <w:pPr>
        <w:widowControl/>
        <w:autoSpaceDE w:val="0"/>
        <w:autoSpaceDN w:val="0"/>
        <w:adjustRightInd w:val="0"/>
        <w:rPr>
          <w:rFonts w:cs="Arial"/>
          <w:snapToGrid/>
          <w:szCs w:val="24"/>
        </w:rPr>
      </w:pPr>
      <w:r w:rsidRPr="000B403A">
        <w:rPr>
          <w:rFonts w:cs="Arial"/>
          <w:snapToGrid/>
          <w:szCs w:val="24"/>
        </w:rPr>
        <w:t>…</w:t>
      </w:r>
    </w:p>
    <w:p w14:paraId="22FEB5DD" w14:textId="04DAF9FB" w:rsidR="003E3469" w:rsidRPr="000B403A" w:rsidRDefault="003E3469" w:rsidP="00B155A8">
      <w:pPr>
        <w:widowControl/>
        <w:autoSpaceDE w:val="0"/>
        <w:autoSpaceDN w:val="0"/>
        <w:adjustRightInd w:val="0"/>
        <w:rPr>
          <w:rFonts w:cs="Arial"/>
          <w:b/>
          <w:bCs/>
          <w:i/>
          <w:iCs/>
          <w:snapToGrid/>
          <w:szCs w:val="24"/>
          <w:u w:val="single"/>
        </w:rPr>
      </w:pPr>
      <w:r w:rsidRPr="000B403A">
        <w:rPr>
          <w:rFonts w:cs="Arial"/>
          <w:b/>
          <w:bCs/>
          <w:i/>
          <w:iCs/>
          <w:snapToGrid/>
          <w:szCs w:val="24"/>
          <w:u w:val="single"/>
        </w:rPr>
        <w:t xml:space="preserve">41 - 23: </w:t>
      </w:r>
      <w:bookmarkStart w:id="40" w:name="_Hlk152745229"/>
      <w:r w:rsidR="00DB0274" w:rsidRPr="000B403A">
        <w:rPr>
          <w:rFonts w:eastAsia="SourceSansPro-Bold" w:cs="Arial"/>
          <w:b/>
          <w:bCs/>
          <w:i/>
          <w:iCs/>
          <w:snapToGrid/>
          <w:szCs w:val="24"/>
          <w:u w:val="single"/>
        </w:rPr>
        <w:t>[DSA-SS, DSA-SS/CC]</w:t>
      </w:r>
      <w:bookmarkEnd w:id="40"/>
      <w:r w:rsidR="00DB0274" w:rsidRPr="000B403A">
        <w:rPr>
          <w:rFonts w:eastAsia="SourceSansPro-Bold" w:cs="Arial"/>
          <w:b/>
          <w:bCs/>
          <w:i/>
          <w:iCs/>
          <w:snapToGrid/>
          <w:szCs w:val="24"/>
          <w:u w:val="single"/>
        </w:rPr>
        <w:t xml:space="preserve"> </w:t>
      </w:r>
      <w:r w:rsidRPr="000B403A">
        <w:rPr>
          <w:rFonts w:cs="Arial"/>
          <w:b/>
          <w:bCs/>
          <w:i/>
          <w:iCs/>
          <w:snapToGrid/>
          <w:szCs w:val="24"/>
          <w:u w:val="single"/>
        </w:rPr>
        <w:t>Seismic Evaluation and Retrofit of Existing Buildings</w:t>
      </w:r>
    </w:p>
    <w:p w14:paraId="2B617BEF" w14:textId="1B2C383F" w:rsidR="00FB6A20" w:rsidRPr="000B403A" w:rsidRDefault="00FB6A20" w:rsidP="00B155A8">
      <w:pPr>
        <w:widowControl/>
        <w:autoSpaceDE w:val="0"/>
        <w:autoSpaceDN w:val="0"/>
        <w:adjustRightInd w:val="0"/>
        <w:rPr>
          <w:rFonts w:cs="Arial"/>
          <w:i/>
          <w:iCs/>
          <w:snapToGrid/>
          <w:szCs w:val="24"/>
          <w:u w:val="single"/>
        </w:rPr>
      </w:pPr>
      <w:r w:rsidRPr="000B403A">
        <w:rPr>
          <w:rFonts w:cs="Arial"/>
          <w:b/>
          <w:bCs/>
          <w:i/>
          <w:iCs/>
          <w:snapToGrid/>
          <w:szCs w:val="24"/>
        </w:rPr>
        <w:tab/>
      </w:r>
      <w:r w:rsidR="00751BDA" w:rsidRPr="000B403A">
        <w:rPr>
          <w:rFonts w:cs="Arial"/>
          <w:i/>
          <w:iCs/>
          <w:snapToGrid/>
          <w:szCs w:val="24"/>
          <w:u w:val="single"/>
        </w:rPr>
        <w:t>160</w:t>
      </w:r>
      <w:r w:rsidR="00CC2BAB" w:rsidRPr="000B403A">
        <w:rPr>
          <w:rFonts w:cs="Arial"/>
          <w:i/>
          <w:iCs/>
          <w:snapToGrid/>
          <w:szCs w:val="24"/>
          <w:u w:val="single"/>
        </w:rPr>
        <w:t>3A.2</w:t>
      </w:r>
    </w:p>
    <w:p w14:paraId="71761343" w14:textId="77777777" w:rsidR="002163AB" w:rsidRPr="000B403A" w:rsidRDefault="002163AB" w:rsidP="002163AB">
      <w:pPr>
        <w:widowControl/>
        <w:autoSpaceDE w:val="0"/>
        <w:autoSpaceDN w:val="0"/>
        <w:adjustRightInd w:val="0"/>
        <w:rPr>
          <w:rFonts w:cs="Arial"/>
          <w:snapToGrid/>
          <w:szCs w:val="24"/>
        </w:rPr>
      </w:pPr>
      <w:r w:rsidRPr="000B403A">
        <w:rPr>
          <w:rFonts w:cs="Arial"/>
          <w:snapToGrid/>
          <w:szCs w:val="24"/>
        </w:rPr>
        <w:t>…</w:t>
      </w:r>
    </w:p>
    <w:p w14:paraId="48669B96" w14:textId="612F9330" w:rsidR="00B9414F" w:rsidRPr="000B403A" w:rsidRDefault="00B9414F" w:rsidP="004863D1">
      <w:pPr>
        <w:rPr>
          <w:rFonts w:eastAsia="SourceSansPro-It" w:cs="Arial"/>
          <w:b/>
          <w:bCs/>
          <w:i/>
          <w:iCs/>
          <w:snapToGrid/>
          <w:szCs w:val="24"/>
        </w:rPr>
      </w:pPr>
      <w:r w:rsidRPr="000B403A">
        <w:rPr>
          <w:rFonts w:eastAsia="SourceSansPro-Bold" w:cs="Arial"/>
          <w:b/>
          <w:szCs w:val="24"/>
        </w:rPr>
        <w:t>ASHRAE</w:t>
      </w:r>
      <w:r w:rsidRPr="000B403A">
        <w:rPr>
          <w:rFonts w:eastAsia="SourceSansPro-Bold" w:cs="Arial"/>
          <w:b/>
          <w:bCs/>
          <w:szCs w:val="24"/>
        </w:rPr>
        <w:t xml:space="preserve"> </w:t>
      </w:r>
      <w:r w:rsidRPr="000B403A">
        <w:rPr>
          <w:rFonts w:eastAsia="SourceSansPro-It" w:cs="Arial"/>
          <w:b/>
          <w:bCs/>
          <w:i/>
          <w:iCs/>
          <w:szCs w:val="24"/>
        </w:rPr>
        <w:t xml:space="preserve">ASHRAE, </w:t>
      </w:r>
      <w:r w:rsidRPr="000B403A">
        <w:rPr>
          <w:rFonts w:eastAsia="SourceSansPro-It" w:cs="Arial"/>
          <w:b/>
          <w:i/>
          <w:szCs w:val="24"/>
        </w:rPr>
        <w:t>180 Technology Parkway, Peachtree Corners,</w:t>
      </w:r>
      <w:r w:rsidRPr="000B403A">
        <w:rPr>
          <w:rFonts w:eastAsia="SourceSansPro-It" w:cs="Arial"/>
          <w:b/>
          <w:bCs/>
          <w:i/>
          <w:iCs/>
          <w:szCs w:val="24"/>
        </w:rPr>
        <w:t xml:space="preserve"> GA </w:t>
      </w:r>
      <w:r w:rsidRPr="000B403A">
        <w:rPr>
          <w:rFonts w:eastAsia="SourceSansPro-It" w:cs="Arial"/>
          <w:b/>
          <w:i/>
          <w:szCs w:val="24"/>
        </w:rPr>
        <w:t>30092</w:t>
      </w:r>
    </w:p>
    <w:p w14:paraId="70F321BE" w14:textId="5F9EC7C7" w:rsidR="00B9414F" w:rsidRPr="000B403A" w:rsidRDefault="00B9414F" w:rsidP="00B9414F">
      <w:pPr>
        <w:widowControl/>
        <w:autoSpaceDE w:val="0"/>
        <w:autoSpaceDN w:val="0"/>
        <w:adjustRightInd w:val="0"/>
        <w:rPr>
          <w:rFonts w:cs="Arial"/>
          <w:szCs w:val="24"/>
        </w:rPr>
      </w:pPr>
      <w:r w:rsidRPr="000B403A">
        <w:rPr>
          <w:rFonts w:cs="Arial"/>
          <w:szCs w:val="24"/>
        </w:rPr>
        <w:t>…</w:t>
      </w:r>
    </w:p>
    <w:p w14:paraId="3A625F73" w14:textId="77777777" w:rsidR="00B9414F" w:rsidRPr="000B403A" w:rsidRDefault="00B9414F" w:rsidP="00B9414F">
      <w:pPr>
        <w:widowControl/>
        <w:autoSpaceDE w:val="0"/>
        <w:autoSpaceDN w:val="0"/>
        <w:adjustRightInd w:val="0"/>
        <w:spacing w:after="0"/>
        <w:rPr>
          <w:rFonts w:eastAsia="SourceSansPro-Bold" w:cs="Arial"/>
          <w:b/>
          <w:bCs/>
          <w:i/>
          <w:iCs/>
          <w:szCs w:val="24"/>
          <w:u w:val="single"/>
        </w:rPr>
      </w:pPr>
      <w:r w:rsidRPr="000B403A">
        <w:rPr>
          <w:rFonts w:eastAsia="SourceSansPro-Bold" w:cs="Arial"/>
          <w:b/>
          <w:bCs/>
          <w:i/>
          <w:iCs/>
          <w:szCs w:val="24"/>
          <w:u w:val="single"/>
        </w:rPr>
        <w:t>171-2017: Method Of Testing for Rating Seismic and Wind Restraints</w:t>
      </w:r>
    </w:p>
    <w:p w14:paraId="6AF48821" w14:textId="7F3C4B10" w:rsidR="00B9414F" w:rsidRPr="000B403A" w:rsidRDefault="00B9414F" w:rsidP="00B9414F">
      <w:pPr>
        <w:widowControl/>
        <w:autoSpaceDE w:val="0"/>
        <w:autoSpaceDN w:val="0"/>
        <w:adjustRightInd w:val="0"/>
        <w:spacing w:after="0"/>
        <w:ind w:left="720"/>
        <w:rPr>
          <w:rFonts w:eastAsia="SourceSansPro-Bold" w:cs="Arial"/>
          <w:i/>
          <w:iCs/>
          <w:szCs w:val="24"/>
          <w:u w:val="single"/>
        </w:rPr>
      </w:pPr>
      <w:r w:rsidRPr="000B403A">
        <w:rPr>
          <w:rFonts w:eastAsia="SourceSansPro-Bold" w:cs="Arial"/>
          <w:i/>
          <w:iCs/>
          <w:szCs w:val="24"/>
          <w:u w:val="single"/>
        </w:rPr>
        <w:t>1705A.14.2</w:t>
      </w:r>
    </w:p>
    <w:p w14:paraId="2F3EBC4D" w14:textId="14CAA2F6" w:rsidR="008F00DE" w:rsidRPr="000B403A" w:rsidRDefault="008F00DE" w:rsidP="00CB3EEF">
      <w:pPr>
        <w:widowControl/>
        <w:autoSpaceDE w:val="0"/>
        <w:autoSpaceDN w:val="0"/>
        <w:adjustRightInd w:val="0"/>
        <w:rPr>
          <w:rFonts w:eastAsia="SourceSansPro-Bold" w:cs="Arial"/>
          <w:szCs w:val="24"/>
        </w:rPr>
      </w:pPr>
      <w:r w:rsidRPr="000B403A">
        <w:rPr>
          <w:rFonts w:eastAsia="SourceSansPro-Bold" w:cs="Arial"/>
          <w:szCs w:val="24"/>
        </w:rPr>
        <w:t>…</w:t>
      </w:r>
    </w:p>
    <w:p w14:paraId="50F610E3" w14:textId="77777777" w:rsidR="00CB3EEF" w:rsidRPr="000B403A" w:rsidRDefault="00CB3EEF" w:rsidP="00CB3EEF">
      <w:pPr>
        <w:rPr>
          <w:rFonts w:eastAsia="SourceSansPro-It" w:cs="Arial"/>
          <w:i/>
          <w:iCs/>
          <w:szCs w:val="24"/>
        </w:rPr>
      </w:pPr>
      <w:r w:rsidRPr="000B403A">
        <w:rPr>
          <w:rFonts w:eastAsia="SourceSansPro-Bold" w:cs="Arial"/>
          <w:b/>
          <w:szCs w:val="24"/>
        </w:rPr>
        <w:lastRenderedPageBreak/>
        <w:t>ASTM</w:t>
      </w:r>
      <w:r w:rsidRPr="000B403A">
        <w:rPr>
          <w:rFonts w:eastAsia="SourceSansPro-Bold" w:cs="Arial"/>
          <w:b/>
          <w:bCs/>
          <w:szCs w:val="24"/>
        </w:rPr>
        <w:t xml:space="preserve"> </w:t>
      </w:r>
      <w:r w:rsidRPr="000B403A">
        <w:rPr>
          <w:rFonts w:eastAsia="SourceSansPro-It" w:cs="Arial"/>
          <w:i/>
          <w:iCs/>
          <w:szCs w:val="24"/>
        </w:rPr>
        <w:t>ASTM International, 100 Barr Harbor Drive, P.O. Box C700, West Conshohocken, PA 19428</w:t>
      </w:r>
    </w:p>
    <w:p w14:paraId="7351C4FC" w14:textId="3C13C28B" w:rsidR="00622BF7" w:rsidRPr="000B403A" w:rsidRDefault="004430E7" w:rsidP="00CB3EEF">
      <w:pPr>
        <w:rPr>
          <w:rFonts w:eastAsia="SourceSansPro-It" w:cs="Arial"/>
          <w:szCs w:val="24"/>
        </w:rPr>
      </w:pPr>
      <w:r w:rsidRPr="000B403A">
        <w:rPr>
          <w:rFonts w:eastAsia="SourceSansPro-It" w:cs="Arial"/>
          <w:szCs w:val="24"/>
        </w:rPr>
        <w:t>…</w:t>
      </w:r>
    </w:p>
    <w:p w14:paraId="47DEE11D" w14:textId="18FD2963" w:rsidR="00E678E9" w:rsidRPr="000B403A" w:rsidRDefault="00E678E9" w:rsidP="007A2ABC">
      <w:pPr>
        <w:widowControl/>
        <w:autoSpaceDE w:val="0"/>
        <w:autoSpaceDN w:val="0"/>
        <w:adjustRightInd w:val="0"/>
        <w:spacing w:after="0"/>
        <w:rPr>
          <w:rFonts w:eastAsia="SourceSansPro-Bold" w:cs="Arial"/>
          <w:b/>
          <w:bCs/>
          <w:snapToGrid/>
          <w:szCs w:val="24"/>
        </w:rPr>
      </w:pPr>
      <w:r w:rsidRPr="000B403A">
        <w:rPr>
          <w:rFonts w:eastAsia="SourceSansPro-Bold" w:cs="Arial"/>
          <w:b/>
          <w:bCs/>
          <w:szCs w:val="24"/>
        </w:rPr>
        <w:t xml:space="preserve">A615/A615M </w:t>
      </w:r>
      <w:r w:rsidR="00DA06CF" w:rsidRPr="000B403A">
        <w:rPr>
          <w:rFonts w:eastAsia="SourceSansPro-Bold" w:cs="Arial"/>
          <w:b/>
          <w:bCs/>
          <w:szCs w:val="24"/>
        </w:rPr>
        <w:t>–</w:t>
      </w:r>
      <w:r w:rsidRPr="000B403A">
        <w:rPr>
          <w:rFonts w:eastAsia="SourceSansPro-Bold" w:cs="Arial"/>
          <w:b/>
          <w:bCs/>
          <w:szCs w:val="24"/>
        </w:rPr>
        <w:t xml:space="preserve"> </w:t>
      </w:r>
      <w:r w:rsidRPr="000B403A">
        <w:rPr>
          <w:rFonts w:eastAsia="SourceSansPro-Bold" w:cs="Arial"/>
          <w:b/>
          <w:bCs/>
          <w:strike/>
          <w:szCs w:val="24"/>
        </w:rPr>
        <w:t>20</w:t>
      </w:r>
      <w:r w:rsidR="00DA06CF" w:rsidRPr="000B403A">
        <w:rPr>
          <w:rFonts w:eastAsia="SourceSansPro-Bold" w:cs="Arial"/>
          <w:b/>
          <w:bCs/>
          <w:szCs w:val="24"/>
        </w:rPr>
        <w:t xml:space="preserve"> </w:t>
      </w:r>
      <w:r w:rsidRPr="000B403A">
        <w:rPr>
          <w:rFonts w:eastAsia="SourceSansPro-Bold" w:cs="Arial"/>
          <w:b/>
          <w:bCs/>
          <w:i/>
          <w:iCs/>
          <w:szCs w:val="24"/>
          <w:u w:val="single"/>
        </w:rPr>
        <w:t>22</w:t>
      </w:r>
      <w:r w:rsidRPr="000B403A">
        <w:rPr>
          <w:rFonts w:eastAsia="SourceSansPro-Bold" w:cs="Arial"/>
          <w:b/>
          <w:bCs/>
          <w:szCs w:val="24"/>
        </w:rPr>
        <w:t>: Standard Specification for Deformed and Plain Carbon-Steel Bars for Concrete Reinforcement</w:t>
      </w:r>
    </w:p>
    <w:p w14:paraId="77D8868A" w14:textId="27922110" w:rsidR="004430E7" w:rsidRPr="000B403A" w:rsidRDefault="00E678E9" w:rsidP="00E678E9">
      <w:pPr>
        <w:rPr>
          <w:rFonts w:eastAsia="SourceSansPro-Bold" w:cs="Arial"/>
          <w:szCs w:val="24"/>
        </w:rPr>
      </w:pPr>
      <w:r w:rsidRPr="000B403A">
        <w:rPr>
          <w:rFonts w:eastAsia="SourceSansPro-Bold" w:cs="Arial"/>
          <w:szCs w:val="24"/>
        </w:rPr>
        <w:t>1704.5, 1810.3.10.2</w:t>
      </w:r>
    </w:p>
    <w:p w14:paraId="24365299" w14:textId="530B8CED" w:rsidR="00B11F38" w:rsidRPr="000B403A" w:rsidRDefault="00B11F38" w:rsidP="00E678E9">
      <w:pPr>
        <w:rPr>
          <w:rFonts w:cs="Arial"/>
          <w:snapToGrid/>
          <w:szCs w:val="24"/>
          <w:highlight w:val="lightGray"/>
        </w:rPr>
      </w:pPr>
      <w:r w:rsidRPr="000B403A">
        <w:rPr>
          <w:rFonts w:eastAsia="SourceSansPro-Bold" w:cs="Arial"/>
          <w:szCs w:val="24"/>
        </w:rPr>
        <w:t>…</w:t>
      </w:r>
    </w:p>
    <w:p w14:paraId="34D8E526" w14:textId="4EBFFAA6" w:rsidR="00D834A5" w:rsidRPr="000B403A" w:rsidRDefault="00D834A5" w:rsidP="00D834A5">
      <w:pPr>
        <w:widowControl/>
        <w:autoSpaceDE w:val="0"/>
        <w:autoSpaceDN w:val="0"/>
        <w:adjustRightInd w:val="0"/>
        <w:spacing w:after="0"/>
        <w:rPr>
          <w:rFonts w:eastAsia="SourceSansPro-Bold" w:cs="Arial"/>
          <w:b/>
          <w:bCs/>
          <w:snapToGrid/>
          <w:szCs w:val="24"/>
        </w:rPr>
      </w:pPr>
      <w:r w:rsidRPr="000B403A">
        <w:rPr>
          <w:rFonts w:eastAsia="SourceSansPro-Bold" w:cs="Arial"/>
          <w:b/>
          <w:bCs/>
          <w:szCs w:val="24"/>
        </w:rPr>
        <w:t xml:space="preserve">A706/A706M- </w:t>
      </w:r>
      <w:r w:rsidRPr="000B403A">
        <w:rPr>
          <w:rFonts w:eastAsia="SourceSansPro-Bold" w:cs="Arial"/>
          <w:b/>
          <w:bCs/>
          <w:strike/>
          <w:szCs w:val="24"/>
        </w:rPr>
        <w:t>2016</w:t>
      </w:r>
      <w:r w:rsidRPr="000B403A">
        <w:rPr>
          <w:rFonts w:eastAsia="SourceSansPro-Bold" w:cs="Arial"/>
          <w:b/>
          <w:bCs/>
          <w:szCs w:val="24"/>
        </w:rPr>
        <w:t xml:space="preserve"> </w:t>
      </w:r>
      <w:r w:rsidRPr="000B403A">
        <w:rPr>
          <w:rFonts w:eastAsia="SourceSansPro-Bold" w:cs="Arial"/>
          <w:b/>
          <w:bCs/>
          <w:i/>
          <w:iCs/>
          <w:szCs w:val="24"/>
          <w:u w:val="single"/>
        </w:rPr>
        <w:t>2</w:t>
      </w:r>
      <w:r w:rsidRPr="000B403A">
        <w:rPr>
          <w:rFonts w:eastAsia="SourceSansPro-Bold" w:cs="Arial"/>
          <w:b/>
          <w:i/>
          <w:szCs w:val="24"/>
          <w:u w:val="single"/>
        </w:rPr>
        <w:t>2a</w:t>
      </w:r>
      <w:r w:rsidRPr="000B403A">
        <w:rPr>
          <w:rFonts w:eastAsia="SourceSansPro-Bold" w:cs="Arial"/>
          <w:b/>
          <w:bCs/>
          <w:szCs w:val="24"/>
        </w:rPr>
        <w:t xml:space="preserve">: </w:t>
      </w:r>
      <w:r w:rsidRPr="000B403A">
        <w:rPr>
          <w:rFonts w:eastAsia="SourceSansPro-Bold" w:cs="Arial"/>
          <w:b/>
          <w:szCs w:val="24"/>
        </w:rPr>
        <w:t>Standard</w:t>
      </w:r>
      <w:r w:rsidRPr="000B403A">
        <w:rPr>
          <w:rFonts w:eastAsia="SourceSansPro-Bold" w:cs="Arial"/>
          <w:b/>
          <w:bCs/>
          <w:szCs w:val="24"/>
        </w:rPr>
        <w:t xml:space="preserve"> Specification </w:t>
      </w:r>
      <w:r w:rsidRPr="000B403A">
        <w:rPr>
          <w:rFonts w:eastAsia="SourceSansPro-Bold" w:cs="Arial"/>
          <w:b/>
          <w:szCs w:val="24"/>
        </w:rPr>
        <w:t>for</w:t>
      </w:r>
      <w:r w:rsidRPr="000B403A">
        <w:rPr>
          <w:rFonts w:eastAsia="SourceSansPro-Bold" w:cs="Arial"/>
          <w:b/>
          <w:bCs/>
          <w:szCs w:val="24"/>
        </w:rPr>
        <w:t xml:space="preserve"> Deformed and Plain Low-</w:t>
      </w:r>
      <w:r w:rsidRPr="000B403A">
        <w:rPr>
          <w:rFonts w:eastAsia="SourceSansPro-Bold" w:cs="Arial"/>
          <w:b/>
          <w:szCs w:val="24"/>
        </w:rPr>
        <w:t>A</w:t>
      </w:r>
      <w:r w:rsidRPr="000B403A">
        <w:rPr>
          <w:rFonts w:eastAsia="SourceSansPro-Bold" w:cs="Arial"/>
          <w:b/>
          <w:bCs/>
          <w:szCs w:val="24"/>
        </w:rPr>
        <w:t>lloy Steel Bars for Concrete Reinforcement</w:t>
      </w:r>
    </w:p>
    <w:p w14:paraId="7FDBB1DA" w14:textId="41151E89" w:rsidR="00D834A5" w:rsidRPr="000B403A" w:rsidRDefault="00D834A5" w:rsidP="00D834A5">
      <w:pPr>
        <w:ind w:firstLine="720"/>
        <w:rPr>
          <w:rFonts w:eastAsia="SourceSansPro-Bold" w:cs="Arial"/>
          <w:i/>
          <w:iCs/>
          <w:szCs w:val="24"/>
          <w:u w:val="single"/>
        </w:rPr>
      </w:pPr>
      <w:r w:rsidRPr="000B403A">
        <w:rPr>
          <w:rFonts w:eastAsia="SourceSansPro-Bold" w:cs="Arial"/>
          <w:szCs w:val="24"/>
        </w:rPr>
        <w:t>1704.5, Table 1705.3, 2107.3, 2108.3</w:t>
      </w:r>
    </w:p>
    <w:p w14:paraId="56ADA5CC" w14:textId="77777777" w:rsidR="003E330A" w:rsidRPr="000B403A" w:rsidRDefault="003E330A" w:rsidP="003E330A">
      <w:pPr>
        <w:widowControl/>
        <w:autoSpaceDE w:val="0"/>
        <w:autoSpaceDN w:val="0"/>
        <w:adjustRightInd w:val="0"/>
        <w:spacing w:after="0"/>
        <w:rPr>
          <w:rFonts w:eastAsia="SourceSansPro-Bold" w:cs="Arial"/>
          <w:b/>
          <w:bCs/>
          <w:snapToGrid/>
          <w:szCs w:val="24"/>
        </w:rPr>
      </w:pPr>
      <w:r w:rsidRPr="000B403A">
        <w:rPr>
          <w:rFonts w:eastAsia="SourceSansPro-Bold" w:cs="Arial"/>
          <w:b/>
          <w:bCs/>
          <w:snapToGrid/>
          <w:szCs w:val="24"/>
        </w:rPr>
        <w:t>A722/A722M - 2018: Specification for High-Strength Steel Bars for Prestressed Concrete</w:t>
      </w:r>
    </w:p>
    <w:p w14:paraId="5EBE6710" w14:textId="77777777" w:rsidR="003E330A" w:rsidRPr="000B403A" w:rsidRDefault="003E330A" w:rsidP="003E330A">
      <w:pPr>
        <w:ind w:firstLine="720"/>
        <w:rPr>
          <w:rFonts w:cs="Arial"/>
          <w:i/>
          <w:iCs/>
          <w:strike/>
          <w:snapToGrid/>
          <w:szCs w:val="24"/>
        </w:rPr>
      </w:pPr>
      <w:r w:rsidRPr="000B403A">
        <w:rPr>
          <w:rFonts w:eastAsia="SourceSansPro-Bold" w:cs="Arial"/>
          <w:snapToGrid/>
          <w:szCs w:val="24"/>
        </w:rPr>
        <w:t xml:space="preserve">1810.3.10.2, </w:t>
      </w:r>
      <w:r w:rsidRPr="000B403A">
        <w:rPr>
          <w:rFonts w:cs="Arial"/>
          <w:i/>
          <w:iCs/>
          <w:snapToGrid/>
          <w:szCs w:val="24"/>
          <w:u w:val="single"/>
        </w:rPr>
        <w:t>1811.4, 1811A.4, 1812.4.2, 1812A.4.2</w:t>
      </w:r>
    </w:p>
    <w:p w14:paraId="57B136C8" w14:textId="5BE63601" w:rsidR="00F520FC" w:rsidRPr="000B403A" w:rsidRDefault="00F520FC" w:rsidP="005D5917">
      <w:pPr>
        <w:rPr>
          <w:rFonts w:eastAsia="SourceSansPro-Bold" w:cs="Arial"/>
          <w:szCs w:val="24"/>
        </w:rPr>
      </w:pPr>
      <w:r w:rsidRPr="000B403A">
        <w:rPr>
          <w:rFonts w:eastAsia="SourceSansPro-Bold" w:cs="Arial"/>
          <w:szCs w:val="24"/>
        </w:rPr>
        <w:t>…</w:t>
      </w:r>
    </w:p>
    <w:p w14:paraId="45523BCC" w14:textId="77777777" w:rsidR="005D5917" w:rsidRPr="000B403A" w:rsidRDefault="005D5917" w:rsidP="005D5917">
      <w:pPr>
        <w:widowControl/>
        <w:autoSpaceDE w:val="0"/>
        <w:autoSpaceDN w:val="0"/>
        <w:adjustRightInd w:val="0"/>
        <w:spacing w:after="0"/>
        <w:rPr>
          <w:rFonts w:cs="Arial"/>
          <w:b/>
          <w:bCs/>
          <w:i/>
          <w:iCs/>
          <w:snapToGrid/>
          <w:szCs w:val="24"/>
        </w:rPr>
      </w:pPr>
      <w:r w:rsidRPr="000B403A">
        <w:rPr>
          <w:rFonts w:cs="Arial"/>
          <w:b/>
          <w:bCs/>
          <w:i/>
          <w:iCs/>
          <w:szCs w:val="24"/>
        </w:rPr>
        <w:t xml:space="preserve">A1064 - </w:t>
      </w:r>
      <w:r w:rsidRPr="000B403A">
        <w:rPr>
          <w:rFonts w:cs="Arial"/>
          <w:b/>
          <w:bCs/>
          <w:i/>
          <w:iCs/>
          <w:strike/>
          <w:szCs w:val="24"/>
        </w:rPr>
        <w:t>17</w:t>
      </w:r>
      <w:r w:rsidRPr="000B403A">
        <w:rPr>
          <w:rFonts w:cs="Arial"/>
          <w:b/>
          <w:bCs/>
          <w:i/>
          <w:iCs/>
          <w:szCs w:val="24"/>
        </w:rPr>
        <w:t xml:space="preserve"> </w:t>
      </w:r>
      <w:r w:rsidRPr="000B403A">
        <w:rPr>
          <w:rFonts w:cs="Arial"/>
          <w:b/>
          <w:bCs/>
          <w:i/>
          <w:iCs/>
          <w:szCs w:val="24"/>
          <w:u w:val="single"/>
        </w:rPr>
        <w:t>22</w:t>
      </w:r>
      <w:r w:rsidRPr="000B403A">
        <w:rPr>
          <w:rFonts w:cs="Arial"/>
          <w:b/>
          <w:bCs/>
          <w:i/>
          <w:iCs/>
          <w:szCs w:val="24"/>
        </w:rPr>
        <w:t>: Standard Specification for Carbon-steel Wire and Welded Wire Reinforcement, Plain and Deformed, for Concrete</w:t>
      </w:r>
    </w:p>
    <w:p w14:paraId="7ECCEBBB" w14:textId="77777777" w:rsidR="005D5917" w:rsidRPr="000B403A" w:rsidRDefault="005D5917" w:rsidP="005D5917">
      <w:pPr>
        <w:widowControl/>
        <w:autoSpaceDE w:val="0"/>
        <w:autoSpaceDN w:val="0"/>
        <w:adjustRightInd w:val="0"/>
        <w:spacing w:after="0"/>
        <w:ind w:firstLine="720"/>
        <w:rPr>
          <w:rFonts w:cs="Arial"/>
          <w:i/>
          <w:iCs/>
          <w:szCs w:val="24"/>
        </w:rPr>
      </w:pPr>
      <w:bookmarkStart w:id="41" w:name="_Hlk158185694"/>
      <w:r w:rsidRPr="000B403A">
        <w:rPr>
          <w:rFonts w:cs="Arial"/>
          <w:i/>
          <w:iCs/>
          <w:szCs w:val="24"/>
        </w:rPr>
        <w:t>1903.8, 1903A.8</w:t>
      </w:r>
      <w:bookmarkEnd w:id="41"/>
    </w:p>
    <w:p w14:paraId="73C95B4C" w14:textId="0EC079A2" w:rsidR="005D5917" w:rsidRPr="000B403A" w:rsidRDefault="005D5917" w:rsidP="00D01E6B">
      <w:pPr>
        <w:widowControl/>
        <w:autoSpaceDE w:val="0"/>
        <w:autoSpaceDN w:val="0"/>
        <w:adjustRightInd w:val="0"/>
        <w:rPr>
          <w:rFonts w:cs="Arial"/>
          <w:szCs w:val="24"/>
        </w:rPr>
      </w:pPr>
      <w:r w:rsidRPr="000B403A">
        <w:rPr>
          <w:rFonts w:cs="Arial"/>
          <w:szCs w:val="24"/>
        </w:rPr>
        <w:t>…</w:t>
      </w:r>
    </w:p>
    <w:p w14:paraId="34A00E8C" w14:textId="77777777" w:rsidR="00B96E4C" w:rsidRPr="000B403A" w:rsidRDefault="00B96E4C" w:rsidP="00B96E4C">
      <w:pPr>
        <w:spacing w:before="63"/>
        <w:rPr>
          <w:rFonts w:cs="Arial"/>
          <w:b/>
          <w:szCs w:val="24"/>
        </w:rPr>
      </w:pPr>
      <w:r w:rsidRPr="000B403A">
        <w:rPr>
          <w:rFonts w:cs="Arial"/>
          <w:b/>
          <w:szCs w:val="24"/>
        </w:rPr>
        <w:t>C150/C150M—21: Specification for Portland Cement</w:t>
      </w:r>
    </w:p>
    <w:p w14:paraId="7B5AD172" w14:textId="68AE33F7" w:rsidR="00B96E4C" w:rsidRPr="000B403A" w:rsidRDefault="006660F5" w:rsidP="00B96E4C">
      <w:pPr>
        <w:spacing w:before="31"/>
        <w:ind w:left="900"/>
        <w:rPr>
          <w:rFonts w:cs="Arial"/>
          <w:szCs w:val="24"/>
        </w:rPr>
      </w:pPr>
      <w:r w:rsidRPr="000B403A">
        <w:rPr>
          <w:rFonts w:cs="Arial"/>
          <w:i/>
          <w:iCs/>
          <w:strike/>
          <w:szCs w:val="24"/>
        </w:rPr>
        <w:t>1909.2.3</w:t>
      </w:r>
      <w:r w:rsidR="00694318" w:rsidRPr="000B403A">
        <w:rPr>
          <w:rFonts w:cs="Arial"/>
          <w:i/>
          <w:iCs/>
          <w:szCs w:val="24"/>
          <w:u w:val="single"/>
        </w:rPr>
        <w:t>1909.2.2</w:t>
      </w:r>
      <w:r w:rsidRPr="000B403A">
        <w:rPr>
          <w:rFonts w:cs="Arial"/>
          <w:i/>
          <w:iCs/>
          <w:szCs w:val="24"/>
        </w:rPr>
        <w:t>,1910A.1</w:t>
      </w:r>
      <w:r w:rsidR="00B12A85" w:rsidRPr="000B403A">
        <w:rPr>
          <w:rFonts w:cs="Arial"/>
          <w:i/>
          <w:iCs/>
          <w:szCs w:val="24"/>
        </w:rPr>
        <w:t>, 1910.2.1</w:t>
      </w:r>
      <w:r w:rsidR="006A3733" w:rsidRPr="000B403A">
        <w:rPr>
          <w:rFonts w:cs="Arial"/>
          <w:i/>
          <w:iCs/>
          <w:szCs w:val="24"/>
        </w:rPr>
        <w:t>,</w:t>
      </w:r>
      <w:r w:rsidR="00536E29" w:rsidRPr="000B403A">
        <w:rPr>
          <w:rFonts w:cs="Arial"/>
          <w:i/>
          <w:iCs/>
          <w:szCs w:val="24"/>
        </w:rPr>
        <w:t xml:space="preserve"> </w:t>
      </w:r>
      <w:r w:rsidR="00B96E4C" w:rsidRPr="000B403A">
        <w:rPr>
          <w:rFonts w:cs="Arial"/>
          <w:szCs w:val="24"/>
        </w:rPr>
        <w:t>Table 2507.2</w:t>
      </w:r>
    </w:p>
    <w:p w14:paraId="3F1C1D62" w14:textId="2C149536" w:rsidR="00B96E4C" w:rsidRPr="000B403A" w:rsidRDefault="00536E29" w:rsidP="00A65F1C">
      <w:pPr>
        <w:spacing w:before="31"/>
        <w:rPr>
          <w:rFonts w:cs="Arial"/>
          <w:szCs w:val="24"/>
        </w:rPr>
      </w:pPr>
      <w:r w:rsidRPr="000B403A">
        <w:rPr>
          <w:rFonts w:cs="Arial"/>
          <w:szCs w:val="24"/>
        </w:rPr>
        <w:t>…</w:t>
      </w:r>
    </w:p>
    <w:p w14:paraId="29B7A244" w14:textId="77777777" w:rsidR="00B765CD" w:rsidRPr="000B403A" w:rsidRDefault="00B765CD" w:rsidP="00E771E4">
      <w:pPr>
        <w:spacing w:before="64"/>
        <w:rPr>
          <w:rFonts w:cs="Arial"/>
          <w:b/>
          <w:szCs w:val="24"/>
        </w:rPr>
      </w:pPr>
      <w:r w:rsidRPr="000B403A">
        <w:rPr>
          <w:rFonts w:cs="Arial"/>
          <w:b/>
          <w:szCs w:val="24"/>
        </w:rPr>
        <w:t>C270—19ae1: Specification for Mortar for Unit Masonry</w:t>
      </w:r>
    </w:p>
    <w:p w14:paraId="15966DA9" w14:textId="678E8769" w:rsidR="00E771E4" w:rsidRPr="000B403A" w:rsidRDefault="00E85DE0" w:rsidP="00E771E4">
      <w:pPr>
        <w:spacing w:before="16"/>
        <w:ind w:left="720"/>
        <w:rPr>
          <w:rFonts w:cs="Arial"/>
          <w:i/>
          <w:szCs w:val="24"/>
        </w:rPr>
      </w:pPr>
      <w:r w:rsidRPr="000B403A">
        <w:rPr>
          <w:rFonts w:cs="Arial"/>
          <w:i/>
          <w:szCs w:val="24"/>
        </w:rPr>
        <w:t>…</w:t>
      </w:r>
      <w:r w:rsidR="00E771E4" w:rsidRPr="000B403A">
        <w:rPr>
          <w:rFonts w:cs="Arial"/>
          <w:i/>
          <w:szCs w:val="24"/>
        </w:rPr>
        <w:t>2105.3, 2105A.3</w:t>
      </w:r>
      <w:r w:rsidR="00536E29" w:rsidRPr="000B403A">
        <w:rPr>
          <w:rFonts w:cs="Arial"/>
          <w:i/>
          <w:szCs w:val="24"/>
        </w:rPr>
        <w:t xml:space="preserve">, </w:t>
      </w:r>
      <w:r w:rsidR="00536E29" w:rsidRPr="000B403A">
        <w:rPr>
          <w:rFonts w:cs="Arial"/>
          <w:i/>
          <w:szCs w:val="24"/>
          <w:u w:val="single"/>
        </w:rPr>
        <w:t>2115.4.1</w:t>
      </w:r>
    </w:p>
    <w:p w14:paraId="13CBDBE9" w14:textId="44F3A977" w:rsidR="00B765CD" w:rsidRPr="000B403A" w:rsidRDefault="00536E29" w:rsidP="00A65F1C">
      <w:pPr>
        <w:spacing w:before="64"/>
        <w:rPr>
          <w:rFonts w:cs="Arial"/>
          <w:b/>
          <w:szCs w:val="24"/>
        </w:rPr>
      </w:pPr>
      <w:r w:rsidRPr="000B403A">
        <w:rPr>
          <w:rFonts w:cs="Arial"/>
          <w:b/>
          <w:szCs w:val="24"/>
        </w:rPr>
        <w:t>…</w:t>
      </w:r>
    </w:p>
    <w:p w14:paraId="07BBA4F3" w14:textId="2E1FC4C1" w:rsidR="00D01E6B" w:rsidRPr="000B403A" w:rsidRDefault="00D01E6B" w:rsidP="00D01E6B">
      <w:pPr>
        <w:widowControl/>
        <w:autoSpaceDE w:val="0"/>
        <w:autoSpaceDN w:val="0"/>
        <w:adjustRightInd w:val="0"/>
        <w:spacing w:after="0"/>
        <w:rPr>
          <w:rFonts w:cs="Arial"/>
          <w:b/>
          <w:bCs/>
          <w:i/>
          <w:iCs/>
          <w:strike/>
          <w:snapToGrid/>
          <w:szCs w:val="24"/>
          <w:u w:val="single"/>
        </w:rPr>
      </w:pPr>
      <w:r w:rsidRPr="000B403A">
        <w:rPr>
          <w:rFonts w:cs="Arial"/>
          <w:b/>
          <w:bCs/>
          <w:i/>
          <w:iCs/>
          <w:strike/>
          <w:szCs w:val="24"/>
          <w:u w:val="single"/>
        </w:rPr>
        <w:t>C482 – 20: Standard Test Method for Bond Strength of Ceramic Tile to Portland Cement Paste</w:t>
      </w:r>
    </w:p>
    <w:p w14:paraId="44B3BB7F" w14:textId="77777777" w:rsidR="006734FB" w:rsidRPr="000B403A" w:rsidRDefault="006734FB" w:rsidP="006734FB">
      <w:pPr>
        <w:widowControl/>
        <w:autoSpaceDE w:val="0"/>
        <w:autoSpaceDN w:val="0"/>
        <w:adjustRightInd w:val="0"/>
        <w:spacing w:after="0"/>
        <w:ind w:firstLine="720"/>
        <w:rPr>
          <w:rFonts w:cs="Arial"/>
          <w:i/>
          <w:iCs/>
          <w:strike/>
          <w:szCs w:val="24"/>
          <w:u w:val="single"/>
        </w:rPr>
      </w:pPr>
      <w:bookmarkStart w:id="42" w:name="_Hlk164666045"/>
      <w:r w:rsidRPr="000B403A">
        <w:rPr>
          <w:rFonts w:cs="Arial"/>
          <w:i/>
          <w:iCs/>
          <w:strike/>
          <w:szCs w:val="24"/>
          <w:u w:val="single"/>
        </w:rPr>
        <w:t>1413.2.1</w:t>
      </w:r>
    </w:p>
    <w:bookmarkEnd w:id="42"/>
    <w:p w14:paraId="5CACE189" w14:textId="7AB7871F" w:rsidR="00194597" w:rsidRPr="000B403A" w:rsidRDefault="00194597" w:rsidP="0064656D">
      <w:pPr>
        <w:widowControl/>
        <w:autoSpaceDE w:val="0"/>
        <w:autoSpaceDN w:val="0"/>
        <w:adjustRightInd w:val="0"/>
        <w:rPr>
          <w:rFonts w:cs="Arial"/>
          <w:szCs w:val="24"/>
        </w:rPr>
      </w:pPr>
      <w:r w:rsidRPr="000B403A">
        <w:rPr>
          <w:rFonts w:cs="Arial"/>
          <w:szCs w:val="24"/>
        </w:rPr>
        <w:t>…</w:t>
      </w:r>
    </w:p>
    <w:p w14:paraId="088B8041" w14:textId="21BC14D5" w:rsidR="00011700" w:rsidRPr="000B403A" w:rsidRDefault="00011700" w:rsidP="00011700">
      <w:pPr>
        <w:spacing w:before="75"/>
        <w:rPr>
          <w:rFonts w:cs="Arial"/>
          <w:b/>
          <w:szCs w:val="24"/>
        </w:rPr>
      </w:pPr>
      <w:r w:rsidRPr="000B403A">
        <w:rPr>
          <w:rFonts w:cs="Arial"/>
          <w:b/>
          <w:szCs w:val="24"/>
        </w:rPr>
        <w:t>C595/C595M—</w:t>
      </w:r>
      <w:r w:rsidR="00165744" w:rsidRPr="000B403A">
        <w:rPr>
          <w:rFonts w:cs="Arial"/>
          <w:b/>
          <w:szCs w:val="24"/>
        </w:rPr>
        <w:t>21</w:t>
      </w:r>
      <w:r w:rsidRPr="000B403A">
        <w:rPr>
          <w:rFonts w:cs="Arial"/>
          <w:b/>
          <w:szCs w:val="24"/>
        </w:rPr>
        <w:t>: Specification for Blended Hydraulic Cements</w:t>
      </w:r>
    </w:p>
    <w:p w14:paraId="6AC3F475" w14:textId="2A28BD98" w:rsidR="00011700" w:rsidRPr="000B403A" w:rsidRDefault="00751EAE" w:rsidP="00011700">
      <w:pPr>
        <w:spacing w:before="16"/>
        <w:ind w:left="1440"/>
        <w:rPr>
          <w:rFonts w:cs="Arial"/>
          <w:i/>
          <w:szCs w:val="24"/>
        </w:rPr>
      </w:pPr>
      <w:r w:rsidRPr="000B403A">
        <w:rPr>
          <w:rFonts w:cs="Arial"/>
          <w:i/>
          <w:szCs w:val="24"/>
          <w:u w:val="single"/>
        </w:rPr>
        <w:t>1909.2.2,</w:t>
      </w:r>
      <w:r w:rsidRPr="000B403A">
        <w:rPr>
          <w:rFonts w:cs="Arial"/>
          <w:i/>
          <w:strike/>
          <w:szCs w:val="24"/>
        </w:rPr>
        <w:t xml:space="preserve"> </w:t>
      </w:r>
      <w:r w:rsidR="00011700" w:rsidRPr="000B403A">
        <w:rPr>
          <w:rFonts w:cs="Arial"/>
          <w:i/>
          <w:strike/>
          <w:szCs w:val="24"/>
        </w:rPr>
        <w:t>1909.2.3,</w:t>
      </w:r>
      <w:r w:rsidR="00011700" w:rsidRPr="000B403A">
        <w:rPr>
          <w:rFonts w:cs="Arial"/>
          <w:i/>
          <w:szCs w:val="24"/>
        </w:rPr>
        <w:t xml:space="preserve"> 1910A.1</w:t>
      </w:r>
    </w:p>
    <w:p w14:paraId="1461D740" w14:textId="11B02B35" w:rsidR="00011700" w:rsidRPr="000B403A" w:rsidRDefault="00CA03DA" w:rsidP="0064656D">
      <w:pPr>
        <w:widowControl/>
        <w:autoSpaceDE w:val="0"/>
        <w:autoSpaceDN w:val="0"/>
        <w:adjustRightInd w:val="0"/>
        <w:rPr>
          <w:rFonts w:cs="Arial"/>
          <w:szCs w:val="24"/>
        </w:rPr>
      </w:pPr>
      <w:r w:rsidRPr="000B403A">
        <w:rPr>
          <w:rFonts w:cs="Arial"/>
          <w:szCs w:val="24"/>
        </w:rPr>
        <w:t>…</w:t>
      </w:r>
    </w:p>
    <w:p w14:paraId="32774114" w14:textId="029C2375" w:rsidR="00145A5A" w:rsidRPr="000B403A" w:rsidRDefault="00145A5A" w:rsidP="00145A5A">
      <w:pPr>
        <w:widowControl/>
        <w:autoSpaceDE w:val="0"/>
        <w:autoSpaceDN w:val="0"/>
        <w:adjustRightInd w:val="0"/>
        <w:spacing w:after="0"/>
        <w:rPr>
          <w:rFonts w:cs="Arial"/>
          <w:b/>
          <w:bCs/>
          <w:i/>
          <w:iCs/>
          <w:snapToGrid/>
          <w:szCs w:val="24"/>
        </w:rPr>
      </w:pPr>
      <w:r w:rsidRPr="000B403A">
        <w:rPr>
          <w:rFonts w:cs="Arial"/>
          <w:b/>
          <w:bCs/>
          <w:i/>
          <w:iCs/>
          <w:szCs w:val="24"/>
        </w:rPr>
        <w:t xml:space="preserve">C618 </w:t>
      </w:r>
      <w:r w:rsidR="00DA06CF" w:rsidRPr="000B403A">
        <w:rPr>
          <w:rFonts w:cs="Arial"/>
          <w:b/>
          <w:bCs/>
          <w:i/>
          <w:iCs/>
          <w:szCs w:val="24"/>
        </w:rPr>
        <w:t>–</w:t>
      </w:r>
      <w:r w:rsidRPr="000B403A">
        <w:rPr>
          <w:rFonts w:cs="Arial"/>
          <w:b/>
          <w:bCs/>
          <w:i/>
          <w:iCs/>
          <w:szCs w:val="24"/>
        </w:rPr>
        <w:t xml:space="preserve"> </w:t>
      </w:r>
      <w:r w:rsidRPr="000B403A">
        <w:rPr>
          <w:rFonts w:cs="Arial"/>
          <w:b/>
          <w:bCs/>
          <w:i/>
          <w:iCs/>
          <w:strike/>
          <w:szCs w:val="24"/>
        </w:rPr>
        <w:t>1</w:t>
      </w:r>
      <w:r w:rsidR="00345A91" w:rsidRPr="000B403A">
        <w:rPr>
          <w:rFonts w:cs="Arial"/>
          <w:b/>
          <w:bCs/>
          <w:i/>
          <w:iCs/>
          <w:strike/>
          <w:szCs w:val="24"/>
        </w:rPr>
        <w:t>9</w:t>
      </w:r>
      <w:r w:rsidR="00DA06CF" w:rsidRPr="000B403A">
        <w:rPr>
          <w:rFonts w:cs="Arial"/>
          <w:b/>
          <w:bCs/>
          <w:i/>
          <w:iCs/>
          <w:szCs w:val="24"/>
        </w:rPr>
        <w:t xml:space="preserve"> </w:t>
      </w:r>
      <w:r w:rsidRPr="000B403A">
        <w:rPr>
          <w:rFonts w:cs="Arial"/>
          <w:b/>
          <w:bCs/>
          <w:i/>
          <w:iCs/>
          <w:szCs w:val="24"/>
          <w:u w:val="single"/>
        </w:rPr>
        <w:t>23e1</w:t>
      </w:r>
      <w:r w:rsidRPr="000B403A">
        <w:rPr>
          <w:rFonts w:cs="Arial"/>
          <w:b/>
          <w:bCs/>
          <w:i/>
          <w:iCs/>
          <w:szCs w:val="24"/>
        </w:rPr>
        <w:t>:</w:t>
      </w:r>
      <w:r w:rsidR="00F314CE" w:rsidRPr="000B403A">
        <w:rPr>
          <w:rFonts w:cs="Arial"/>
          <w:b/>
          <w:i/>
          <w:szCs w:val="24"/>
        </w:rPr>
        <w:t xml:space="preserve"> </w:t>
      </w:r>
      <w:r w:rsidR="00F314CE" w:rsidRPr="000B403A">
        <w:rPr>
          <w:rFonts w:cs="Arial"/>
          <w:b/>
          <w:i/>
          <w:strike/>
          <w:szCs w:val="24"/>
        </w:rPr>
        <w:t>[DSA-SS, DSA-SS/CC]</w:t>
      </w:r>
      <w:r w:rsidRPr="000B403A">
        <w:rPr>
          <w:rFonts w:cs="Arial"/>
          <w:b/>
          <w:i/>
          <w:szCs w:val="24"/>
        </w:rPr>
        <w:t xml:space="preserve"> </w:t>
      </w:r>
      <w:r w:rsidRPr="000B403A">
        <w:rPr>
          <w:rFonts w:cs="Arial"/>
          <w:b/>
          <w:bCs/>
          <w:i/>
          <w:iCs/>
          <w:szCs w:val="24"/>
        </w:rPr>
        <w:t>Standard Specification for Coal Fly Ash and Raw or Calcined Natural Pozzolan for Use in Concrete</w:t>
      </w:r>
    </w:p>
    <w:p w14:paraId="24086998" w14:textId="5A52E3AA" w:rsidR="00145A5A" w:rsidRPr="000B403A" w:rsidRDefault="00CF0C8A" w:rsidP="00145A5A">
      <w:pPr>
        <w:widowControl/>
        <w:autoSpaceDE w:val="0"/>
        <w:autoSpaceDN w:val="0"/>
        <w:adjustRightInd w:val="0"/>
        <w:spacing w:after="0"/>
        <w:rPr>
          <w:rFonts w:cs="Arial"/>
          <w:i/>
          <w:iCs/>
          <w:szCs w:val="24"/>
        </w:rPr>
      </w:pPr>
      <w:r w:rsidRPr="000B403A">
        <w:rPr>
          <w:rFonts w:cs="Arial"/>
          <w:i/>
          <w:iCs/>
          <w:szCs w:val="24"/>
          <w:u w:val="single"/>
        </w:rPr>
        <w:t>1909.2.2</w:t>
      </w:r>
      <w:r w:rsidR="008373A9" w:rsidRPr="000B403A">
        <w:rPr>
          <w:rFonts w:cs="Arial"/>
          <w:i/>
          <w:iCs/>
          <w:szCs w:val="24"/>
        </w:rPr>
        <w:t xml:space="preserve"> </w:t>
      </w:r>
      <w:r w:rsidR="00145A5A" w:rsidRPr="000B403A">
        <w:rPr>
          <w:rFonts w:cs="Arial"/>
          <w:i/>
          <w:strike/>
          <w:szCs w:val="24"/>
        </w:rPr>
        <w:t>1909.2.3</w:t>
      </w:r>
      <w:r w:rsidR="00145A5A" w:rsidRPr="000B403A">
        <w:rPr>
          <w:rFonts w:cs="Arial"/>
          <w:i/>
          <w:iCs/>
          <w:szCs w:val="24"/>
        </w:rPr>
        <w:t>, 1910A.1</w:t>
      </w:r>
    </w:p>
    <w:p w14:paraId="0DF0CB9F" w14:textId="69C04436" w:rsidR="0064656D" w:rsidRPr="000B403A" w:rsidRDefault="0064656D" w:rsidP="0064656D">
      <w:pPr>
        <w:widowControl/>
        <w:autoSpaceDE w:val="0"/>
        <w:autoSpaceDN w:val="0"/>
        <w:adjustRightInd w:val="0"/>
        <w:rPr>
          <w:rFonts w:cs="Arial"/>
          <w:szCs w:val="24"/>
        </w:rPr>
      </w:pPr>
      <w:r w:rsidRPr="000B403A">
        <w:rPr>
          <w:rFonts w:cs="Arial"/>
          <w:szCs w:val="24"/>
        </w:rPr>
        <w:t>…</w:t>
      </w:r>
    </w:p>
    <w:p w14:paraId="79E5479F" w14:textId="7CC98CD5" w:rsidR="0064656D" w:rsidRPr="000B403A" w:rsidRDefault="0064656D" w:rsidP="0064656D">
      <w:pPr>
        <w:widowControl/>
        <w:autoSpaceDE w:val="0"/>
        <w:autoSpaceDN w:val="0"/>
        <w:adjustRightInd w:val="0"/>
        <w:spacing w:after="0"/>
        <w:rPr>
          <w:rFonts w:eastAsia="SourceSansPro-Bold" w:cs="Arial"/>
          <w:b/>
          <w:bCs/>
          <w:snapToGrid/>
          <w:szCs w:val="24"/>
        </w:rPr>
      </w:pPr>
      <w:r w:rsidRPr="000B403A">
        <w:rPr>
          <w:rFonts w:eastAsia="SourceSansPro-Bold" w:cs="Arial"/>
          <w:b/>
          <w:bCs/>
          <w:szCs w:val="24"/>
        </w:rPr>
        <w:t xml:space="preserve">C635/C635M – </w:t>
      </w:r>
      <w:r w:rsidRPr="000B403A">
        <w:rPr>
          <w:rFonts w:eastAsia="SourceSansPro-Bold" w:cs="Arial"/>
          <w:b/>
          <w:bCs/>
          <w:strike/>
          <w:szCs w:val="24"/>
        </w:rPr>
        <w:t>2017</w:t>
      </w:r>
      <w:r w:rsidR="00DA06CF" w:rsidRPr="000B403A">
        <w:rPr>
          <w:rFonts w:eastAsia="SourceSansPro-Bold" w:cs="Arial"/>
          <w:b/>
          <w:bCs/>
          <w:szCs w:val="24"/>
        </w:rPr>
        <w:t xml:space="preserve"> </w:t>
      </w:r>
      <w:r w:rsidRPr="000B403A">
        <w:rPr>
          <w:rFonts w:eastAsia="SourceSansPro-Bold" w:cs="Arial"/>
          <w:b/>
          <w:bCs/>
          <w:i/>
          <w:iCs/>
          <w:szCs w:val="24"/>
          <w:u w:val="single"/>
        </w:rPr>
        <w:t>22</w:t>
      </w:r>
      <w:r w:rsidRPr="000B403A">
        <w:rPr>
          <w:rFonts w:eastAsia="SourceSansPro-Bold" w:cs="Arial"/>
          <w:b/>
          <w:bCs/>
          <w:szCs w:val="24"/>
        </w:rPr>
        <w:t xml:space="preserve">: </w:t>
      </w:r>
      <w:r w:rsidR="00D3718F" w:rsidRPr="000B403A">
        <w:rPr>
          <w:rFonts w:eastAsia="SourceSansPro-Bold" w:cs="Arial"/>
          <w:b/>
          <w:bCs/>
          <w:i/>
          <w:iCs/>
          <w:szCs w:val="24"/>
          <w:u w:val="single"/>
        </w:rPr>
        <w:t>Standard</w:t>
      </w:r>
      <w:r w:rsidR="00D3718F" w:rsidRPr="000B403A">
        <w:rPr>
          <w:rFonts w:eastAsia="SourceSansPro-Bold" w:cs="Arial"/>
          <w:b/>
          <w:bCs/>
          <w:szCs w:val="24"/>
        </w:rPr>
        <w:t xml:space="preserve"> </w:t>
      </w:r>
      <w:r w:rsidRPr="000B403A">
        <w:rPr>
          <w:rFonts w:eastAsia="SourceSansPro-Bold" w:cs="Arial"/>
          <w:b/>
          <w:bCs/>
          <w:szCs w:val="24"/>
        </w:rPr>
        <w:t xml:space="preserve">Specification for </w:t>
      </w:r>
      <w:r w:rsidRPr="000B403A">
        <w:rPr>
          <w:rFonts w:eastAsia="SourceSansPro-Bold" w:cs="Arial"/>
          <w:b/>
          <w:bCs/>
          <w:strike/>
          <w:szCs w:val="24"/>
        </w:rPr>
        <w:t xml:space="preserve">the </w:t>
      </w:r>
      <w:r w:rsidRPr="000B403A">
        <w:rPr>
          <w:rFonts w:eastAsia="SourceSansPro-Bold" w:cs="Arial"/>
          <w:b/>
          <w:bCs/>
          <w:szCs w:val="24"/>
        </w:rPr>
        <w:t>Manufacture, Performance</w:t>
      </w:r>
      <w:r w:rsidR="001732C2" w:rsidRPr="000B403A">
        <w:rPr>
          <w:rFonts w:eastAsia="SourceSansPro-Bold" w:cs="Arial"/>
          <w:b/>
          <w:bCs/>
          <w:i/>
          <w:iCs/>
          <w:szCs w:val="24"/>
          <w:u w:val="single"/>
        </w:rPr>
        <w:t>,</w:t>
      </w:r>
      <w:r w:rsidRPr="000B403A">
        <w:rPr>
          <w:rFonts w:eastAsia="SourceSansPro-Bold" w:cs="Arial"/>
          <w:b/>
          <w:bCs/>
          <w:szCs w:val="24"/>
        </w:rPr>
        <w:t xml:space="preserve"> and Testing of Metal Suspension Systems for Acoustical Tile and Lay-In Panel Ceilings</w:t>
      </w:r>
    </w:p>
    <w:p w14:paraId="594BC647" w14:textId="5897C9A2" w:rsidR="00173AA7" w:rsidRPr="000B403A" w:rsidRDefault="0064656D" w:rsidP="00173AA7">
      <w:pPr>
        <w:widowControl/>
        <w:autoSpaceDE w:val="0"/>
        <w:autoSpaceDN w:val="0"/>
        <w:adjustRightInd w:val="0"/>
        <w:spacing w:after="0"/>
        <w:ind w:firstLine="720"/>
        <w:rPr>
          <w:rFonts w:cs="Arial"/>
          <w:i/>
          <w:iCs/>
          <w:szCs w:val="24"/>
        </w:rPr>
      </w:pPr>
      <w:r w:rsidRPr="000B403A">
        <w:rPr>
          <w:rFonts w:eastAsia="SourceSansPro-Bold" w:cs="Arial"/>
          <w:szCs w:val="24"/>
        </w:rPr>
        <w:t xml:space="preserve">2506.2.1, </w:t>
      </w:r>
      <w:r w:rsidRPr="000B403A">
        <w:rPr>
          <w:rFonts w:cs="Arial"/>
          <w:i/>
          <w:iCs/>
          <w:szCs w:val="24"/>
        </w:rPr>
        <w:t>1617A.1.21</w:t>
      </w:r>
    </w:p>
    <w:p w14:paraId="784A1A26" w14:textId="4DDA1D90" w:rsidR="00DB44D7" w:rsidRPr="000B403A" w:rsidRDefault="00DB44D7" w:rsidP="00DB44D7">
      <w:pPr>
        <w:widowControl/>
        <w:autoSpaceDE w:val="0"/>
        <w:autoSpaceDN w:val="0"/>
        <w:adjustRightInd w:val="0"/>
        <w:spacing w:after="0"/>
        <w:rPr>
          <w:rFonts w:cs="Arial"/>
          <w:szCs w:val="24"/>
        </w:rPr>
      </w:pPr>
      <w:r w:rsidRPr="000B403A">
        <w:rPr>
          <w:rFonts w:cs="Arial"/>
          <w:szCs w:val="24"/>
        </w:rPr>
        <w:t>…</w:t>
      </w:r>
    </w:p>
    <w:p w14:paraId="0B176C29" w14:textId="614FEB2C" w:rsidR="00A6760C" w:rsidRPr="000B403A" w:rsidRDefault="00A6760C" w:rsidP="00A6760C">
      <w:pPr>
        <w:spacing w:before="72"/>
        <w:rPr>
          <w:rFonts w:cs="Arial"/>
          <w:b/>
          <w:strike/>
          <w:szCs w:val="24"/>
        </w:rPr>
      </w:pPr>
      <w:r w:rsidRPr="000B403A">
        <w:rPr>
          <w:rFonts w:cs="Arial"/>
          <w:b/>
          <w:strike/>
          <w:szCs w:val="24"/>
        </w:rPr>
        <w:lastRenderedPageBreak/>
        <w:t>C636/C636M—</w:t>
      </w:r>
      <w:r w:rsidRPr="000B403A">
        <w:rPr>
          <w:rFonts w:cs="Arial"/>
          <w:b/>
          <w:i/>
          <w:strike/>
          <w:szCs w:val="24"/>
        </w:rPr>
        <w:t>17</w:t>
      </w:r>
      <w:r w:rsidRPr="000B403A">
        <w:rPr>
          <w:rFonts w:cs="Arial"/>
          <w:b/>
          <w:strike/>
          <w:szCs w:val="24"/>
        </w:rPr>
        <w:t xml:space="preserve">: </w:t>
      </w:r>
      <w:r w:rsidRPr="000B403A">
        <w:rPr>
          <w:rFonts w:cs="Arial"/>
          <w:b/>
          <w:i/>
          <w:strike/>
          <w:szCs w:val="24"/>
        </w:rPr>
        <w:t xml:space="preserve">[DSA-SS, DSA-SS/CC] </w:t>
      </w:r>
      <w:r w:rsidRPr="000B403A">
        <w:rPr>
          <w:rFonts w:cs="Arial"/>
          <w:b/>
          <w:strike/>
          <w:szCs w:val="24"/>
        </w:rPr>
        <w:t>Practice for Installation of Metal Ceiling Suspension Systems for Acoustical Tile and Lay-in Panels</w:t>
      </w:r>
    </w:p>
    <w:p w14:paraId="1C9D29E1" w14:textId="77777777" w:rsidR="00A6760C" w:rsidRPr="000B403A" w:rsidRDefault="00A6760C" w:rsidP="00A6760C">
      <w:pPr>
        <w:spacing w:before="14"/>
        <w:ind w:left="2240"/>
        <w:rPr>
          <w:rFonts w:cs="Arial"/>
          <w:i/>
          <w:strike/>
          <w:szCs w:val="24"/>
        </w:rPr>
      </w:pPr>
      <w:r w:rsidRPr="000B403A">
        <w:rPr>
          <w:rFonts w:cs="Arial"/>
          <w:strike/>
          <w:szCs w:val="24"/>
        </w:rPr>
        <w:t xml:space="preserve">808.1.1.1, </w:t>
      </w:r>
      <w:r w:rsidRPr="000B403A">
        <w:rPr>
          <w:rFonts w:cs="Arial"/>
          <w:i/>
          <w:strike/>
          <w:szCs w:val="24"/>
        </w:rPr>
        <w:t>1617.10.16, 1617A.1.21</w:t>
      </w:r>
    </w:p>
    <w:p w14:paraId="367ACA01" w14:textId="00CF0997" w:rsidR="006D051D" w:rsidRPr="000B403A" w:rsidRDefault="00AB793A" w:rsidP="006D051D">
      <w:pPr>
        <w:spacing w:before="14"/>
        <w:rPr>
          <w:rFonts w:cs="Arial"/>
          <w:iCs/>
          <w:szCs w:val="24"/>
        </w:rPr>
      </w:pPr>
      <w:r w:rsidRPr="000B403A">
        <w:rPr>
          <w:rFonts w:cs="Arial"/>
          <w:iCs/>
          <w:szCs w:val="24"/>
        </w:rPr>
        <w:t>…</w:t>
      </w:r>
    </w:p>
    <w:p w14:paraId="38009BAA" w14:textId="735CC55A" w:rsidR="009A6858" w:rsidRPr="000B403A" w:rsidRDefault="009A6858" w:rsidP="009A6858">
      <w:pPr>
        <w:tabs>
          <w:tab w:val="left" w:pos="3434"/>
        </w:tabs>
        <w:spacing w:before="130" w:line="249" w:lineRule="auto"/>
        <w:ind w:right="983"/>
        <w:rPr>
          <w:rFonts w:cs="Arial"/>
          <w:b/>
          <w:szCs w:val="24"/>
        </w:rPr>
      </w:pPr>
      <w:r w:rsidRPr="000B403A">
        <w:rPr>
          <w:rFonts w:cs="Arial"/>
          <w:b/>
          <w:szCs w:val="24"/>
        </w:rPr>
        <w:t>C636/C636M—19: Practice for Installation of Metal Ceiling Suspension Systems for Acoustical Tile and Lay-In</w:t>
      </w:r>
      <w:r w:rsidRPr="000B403A">
        <w:rPr>
          <w:rFonts w:cs="Arial"/>
          <w:b/>
          <w:spacing w:val="6"/>
          <w:szCs w:val="24"/>
        </w:rPr>
        <w:t xml:space="preserve"> </w:t>
      </w:r>
      <w:r w:rsidRPr="000B403A">
        <w:rPr>
          <w:rFonts w:cs="Arial"/>
          <w:b/>
          <w:szCs w:val="24"/>
        </w:rPr>
        <w:t>Panels</w:t>
      </w:r>
    </w:p>
    <w:p w14:paraId="6F47FEA3" w14:textId="105951A7" w:rsidR="009A6858" w:rsidRPr="000B403A" w:rsidRDefault="009A6858" w:rsidP="0054692D">
      <w:pPr>
        <w:spacing w:before="14"/>
        <w:ind w:firstLine="720"/>
        <w:rPr>
          <w:rFonts w:cs="Arial"/>
          <w:bCs/>
          <w:i/>
          <w:iCs/>
          <w:szCs w:val="24"/>
          <w:u w:val="single"/>
        </w:rPr>
      </w:pPr>
      <w:r w:rsidRPr="000B403A">
        <w:rPr>
          <w:rFonts w:cs="Arial"/>
          <w:bCs/>
          <w:szCs w:val="24"/>
        </w:rPr>
        <w:t>808.1.1</w:t>
      </w:r>
      <w:r w:rsidR="0054692D" w:rsidRPr="000B403A">
        <w:rPr>
          <w:rFonts w:cs="Arial"/>
          <w:bCs/>
          <w:i/>
          <w:iCs/>
          <w:szCs w:val="24"/>
          <w:u w:val="single"/>
        </w:rPr>
        <w:t>,</w:t>
      </w:r>
      <w:r w:rsidR="00A461CA" w:rsidRPr="000B403A">
        <w:rPr>
          <w:rFonts w:cs="Arial"/>
          <w:bCs/>
          <w:i/>
          <w:iCs/>
          <w:szCs w:val="24"/>
          <w:u w:val="single"/>
        </w:rPr>
        <w:t>1617.11.16</w:t>
      </w:r>
      <w:r w:rsidR="00C10669" w:rsidRPr="000B403A">
        <w:rPr>
          <w:rFonts w:cs="Arial"/>
          <w:bCs/>
          <w:i/>
          <w:iCs/>
          <w:szCs w:val="24"/>
          <w:u w:val="single"/>
        </w:rPr>
        <w:t>,</w:t>
      </w:r>
      <w:r w:rsidR="00BE0613" w:rsidRPr="000B403A">
        <w:rPr>
          <w:rFonts w:cs="Arial"/>
          <w:bCs/>
          <w:i/>
          <w:iCs/>
          <w:szCs w:val="24"/>
          <w:u w:val="single"/>
        </w:rPr>
        <w:t xml:space="preserve"> 1617A.1.21</w:t>
      </w:r>
    </w:p>
    <w:p w14:paraId="6DC4D8F5" w14:textId="459B8CD0" w:rsidR="009D619E" w:rsidRPr="000B403A" w:rsidRDefault="00B3038C" w:rsidP="00E20388">
      <w:pPr>
        <w:spacing w:before="14"/>
        <w:rPr>
          <w:rFonts w:cs="Arial"/>
          <w:bCs/>
          <w:szCs w:val="24"/>
        </w:rPr>
      </w:pPr>
      <w:r w:rsidRPr="000B403A">
        <w:rPr>
          <w:rFonts w:cs="Arial"/>
          <w:bCs/>
          <w:szCs w:val="24"/>
        </w:rPr>
        <w:t>…</w:t>
      </w:r>
    </w:p>
    <w:p w14:paraId="7B3112A6" w14:textId="19CBC47C" w:rsidR="005031EB" w:rsidRPr="000B403A" w:rsidRDefault="005031EB" w:rsidP="005031EB">
      <w:pPr>
        <w:spacing w:before="54"/>
        <w:rPr>
          <w:rFonts w:cs="Arial"/>
          <w:b/>
          <w:i/>
          <w:szCs w:val="24"/>
        </w:rPr>
      </w:pPr>
      <w:r w:rsidRPr="000B403A">
        <w:rPr>
          <w:rFonts w:cs="Arial"/>
          <w:b/>
          <w:i/>
          <w:szCs w:val="24"/>
        </w:rPr>
        <w:t>C989—</w:t>
      </w:r>
      <w:r w:rsidR="000A2FC0" w:rsidRPr="000B403A">
        <w:rPr>
          <w:rFonts w:cs="Arial"/>
          <w:b/>
          <w:i/>
          <w:szCs w:val="24"/>
          <w:u w:val="single"/>
        </w:rPr>
        <w:t>22</w:t>
      </w:r>
      <w:r w:rsidRPr="000B403A">
        <w:rPr>
          <w:rFonts w:cs="Arial"/>
          <w:b/>
          <w:i/>
          <w:strike/>
          <w:szCs w:val="24"/>
        </w:rPr>
        <w:t>18a</w:t>
      </w:r>
      <w:r w:rsidRPr="000B403A">
        <w:rPr>
          <w:rFonts w:cs="Arial"/>
          <w:b/>
          <w:i/>
          <w:szCs w:val="24"/>
        </w:rPr>
        <w:t xml:space="preserve">: </w:t>
      </w:r>
      <w:r w:rsidRPr="000B403A">
        <w:rPr>
          <w:rFonts w:cs="Arial"/>
          <w:b/>
          <w:i/>
          <w:strike/>
          <w:szCs w:val="24"/>
        </w:rPr>
        <w:t>[DSA-SS, DSA-SS/CC]</w:t>
      </w:r>
      <w:r w:rsidRPr="000B403A">
        <w:rPr>
          <w:rFonts w:cs="Arial"/>
          <w:b/>
          <w:i/>
          <w:szCs w:val="24"/>
        </w:rPr>
        <w:t xml:space="preserve"> Standard Specification for Slag Cement for Use in Concrete and Mortars</w:t>
      </w:r>
    </w:p>
    <w:p w14:paraId="75E48C1C" w14:textId="6DC60C55" w:rsidR="00B3038C" w:rsidRPr="000B403A" w:rsidRDefault="000A2FC0" w:rsidP="00722326">
      <w:pPr>
        <w:spacing w:before="14"/>
        <w:ind w:firstLine="720"/>
        <w:rPr>
          <w:rFonts w:cs="Arial"/>
          <w:i/>
          <w:strike/>
          <w:szCs w:val="24"/>
        </w:rPr>
      </w:pPr>
      <w:r w:rsidRPr="000B403A">
        <w:rPr>
          <w:rFonts w:cs="Arial"/>
          <w:i/>
          <w:iCs/>
          <w:szCs w:val="24"/>
          <w:u w:val="single"/>
        </w:rPr>
        <w:t>1909.2.2,</w:t>
      </w:r>
      <w:r w:rsidR="005031EB" w:rsidRPr="000B403A">
        <w:rPr>
          <w:rFonts w:cs="Arial"/>
          <w:i/>
          <w:strike/>
          <w:szCs w:val="24"/>
        </w:rPr>
        <w:t>1909.2.3,</w:t>
      </w:r>
      <w:r w:rsidR="005031EB" w:rsidRPr="000B403A">
        <w:rPr>
          <w:rFonts w:cs="Arial"/>
          <w:i/>
          <w:szCs w:val="24"/>
        </w:rPr>
        <w:t xml:space="preserve"> 1910A.1</w:t>
      </w:r>
    </w:p>
    <w:p w14:paraId="2083ECAF" w14:textId="3940E00E" w:rsidR="00195367" w:rsidRPr="000B403A" w:rsidRDefault="00CD3250" w:rsidP="00AA3F18">
      <w:pPr>
        <w:spacing w:before="14"/>
        <w:rPr>
          <w:rFonts w:cs="Arial"/>
          <w:iCs/>
          <w:szCs w:val="24"/>
        </w:rPr>
      </w:pPr>
      <w:r w:rsidRPr="000B403A">
        <w:rPr>
          <w:rFonts w:cs="Arial"/>
          <w:iCs/>
          <w:szCs w:val="24"/>
        </w:rPr>
        <w:t>…</w:t>
      </w:r>
    </w:p>
    <w:p w14:paraId="44D9A7ED" w14:textId="598E2D36" w:rsidR="00A01B85" w:rsidRPr="000B403A" w:rsidRDefault="00A01B85" w:rsidP="00A01B85">
      <w:pPr>
        <w:widowControl/>
        <w:autoSpaceDE w:val="0"/>
        <w:autoSpaceDN w:val="0"/>
        <w:adjustRightInd w:val="0"/>
        <w:spacing w:after="0"/>
        <w:rPr>
          <w:rFonts w:cs="Arial"/>
          <w:b/>
          <w:bCs/>
          <w:i/>
          <w:iCs/>
          <w:snapToGrid/>
          <w:szCs w:val="24"/>
        </w:rPr>
      </w:pPr>
      <w:r w:rsidRPr="000B403A">
        <w:rPr>
          <w:rFonts w:cs="Arial"/>
          <w:b/>
          <w:bCs/>
          <w:i/>
          <w:iCs/>
          <w:szCs w:val="24"/>
        </w:rPr>
        <w:t xml:space="preserve">C1019 </w:t>
      </w:r>
      <w:r w:rsidR="00252EF3" w:rsidRPr="000B403A">
        <w:rPr>
          <w:rFonts w:cs="Arial"/>
          <w:b/>
          <w:bCs/>
          <w:i/>
          <w:iCs/>
          <w:szCs w:val="24"/>
        </w:rPr>
        <w:t>–</w:t>
      </w:r>
      <w:r w:rsidRPr="000B403A">
        <w:rPr>
          <w:rFonts w:cs="Arial"/>
          <w:b/>
          <w:bCs/>
          <w:i/>
          <w:iCs/>
          <w:szCs w:val="24"/>
        </w:rPr>
        <w:t xml:space="preserve"> </w:t>
      </w:r>
      <w:r w:rsidRPr="000B403A">
        <w:rPr>
          <w:rFonts w:cs="Arial"/>
          <w:b/>
          <w:bCs/>
          <w:i/>
          <w:iCs/>
          <w:strike/>
          <w:szCs w:val="24"/>
        </w:rPr>
        <w:t>16</w:t>
      </w:r>
      <w:r w:rsidR="00252EF3" w:rsidRPr="000B403A">
        <w:rPr>
          <w:rFonts w:cs="Arial"/>
          <w:b/>
          <w:bCs/>
          <w:i/>
          <w:iCs/>
          <w:szCs w:val="24"/>
        </w:rPr>
        <w:t xml:space="preserve"> </w:t>
      </w:r>
      <w:r w:rsidRPr="000B403A">
        <w:rPr>
          <w:rFonts w:cs="Arial"/>
          <w:b/>
          <w:bCs/>
          <w:i/>
          <w:iCs/>
          <w:szCs w:val="24"/>
          <w:u w:val="single"/>
        </w:rPr>
        <w:t>20</w:t>
      </w:r>
      <w:r w:rsidRPr="000B403A">
        <w:rPr>
          <w:rFonts w:cs="Arial"/>
          <w:b/>
          <w:bCs/>
          <w:i/>
          <w:iCs/>
          <w:szCs w:val="24"/>
        </w:rPr>
        <w:t>: Test Method for Sampling and Testing Grout</w:t>
      </w:r>
    </w:p>
    <w:p w14:paraId="6D0C17B2" w14:textId="01BA561B" w:rsidR="00A01B85" w:rsidRPr="000B403A" w:rsidRDefault="00A01B85" w:rsidP="00A01B85">
      <w:pPr>
        <w:widowControl/>
        <w:autoSpaceDE w:val="0"/>
        <w:autoSpaceDN w:val="0"/>
        <w:adjustRightInd w:val="0"/>
        <w:spacing w:after="0"/>
        <w:ind w:firstLine="720"/>
        <w:rPr>
          <w:rFonts w:cs="Arial"/>
          <w:i/>
          <w:iCs/>
          <w:szCs w:val="24"/>
        </w:rPr>
      </w:pPr>
      <w:r w:rsidRPr="000B403A">
        <w:rPr>
          <w:rFonts w:cs="Arial"/>
          <w:i/>
          <w:iCs/>
          <w:szCs w:val="24"/>
        </w:rPr>
        <w:t>2105A.3</w:t>
      </w:r>
      <w:r w:rsidR="00703301" w:rsidRPr="000B403A">
        <w:rPr>
          <w:rFonts w:cs="Arial"/>
          <w:i/>
          <w:iCs/>
          <w:szCs w:val="24"/>
        </w:rPr>
        <w:t>,</w:t>
      </w:r>
      <w:r w:rsidR="00703301" w:rsidRPr="000B403A">
        <w:rPr>
          <w:rFonts w:cs="Arial"/>
          <w:i/>
          <w:szCs w:val="24"/>
        </w:rPr>
        <w:t xml:space="preserve"> 2105.3,</w:t>
      </w:r>
      <w:r w:rsidR="00703301" w:rsidRPr="000B403A">
        <w:rPr>
          <w:rFonts w:cs="Arial"/>
          <w:i/>
          <w:szCs w:val="24"/>
          <w:u w:val="single"/>
        </w:rPr>
        <w:t xml:space="preserve"> 2115.</w:t>
      </w:r>
      <w:r w:rsidR="00726751" w:rsidRPr="000B403A">
        <w:rPr>
          <w:rFonts w:cs="Arial"/>
          <w:i/>
          <w:szCs w:val="24"/>
          <w:u w:val="single"/>
        </w:rPr>
        <w:t>4.</w:t>
      </w:r>
      <w:r w:rsidR="00B90EB2" w:rsidRPr="000B403A">
        <w:rPr>
          <w:rFonts w:cs="Arial"/>
          <w:i/>
          <w:szCs w:val="24"/>
          <w:u w:val="single"/>
        </w:rPr>
        <w:t>1</w:t>
      </w:r>
      <w:r w:rsidR="00703301" w:rsidRPr="000B403A">
        <w:rPr>
          <w:rFonts w:cs="Arial"/>
          <w:i/>
          <w:szCs w:val="24"/>
        </w:rPr>
        <w:t xml:space="preserve"> </w:t>
      </w:r>
      <w:r w:rsidR="00703301" w:rsidRPr="000B403A">
        <w:rPr>
          <w:rFonts w:cs="Arial"/>
          <w:i/>
          <w:strike/>
          <w:szCs w:val="24"/>
        </w:rPr>
        <w:t>2115.8.1</w:t>
      </w:r>
    </w:p>
    <w:p w14:paraId="2619A9ED" w14:textId="41989E39" w:rsidR="00DD1337" w:rsidRPr="000B403A" w:rsidRDefault="00DD1337" w:rsidP="00C312BD">
      <w:pPr>
        <w:widowControl/>
        <w:autoSpaceDE w:val="0"/>
        <w:autoSpaceDN w:val="0"/>
        <w:adjustRightInd w:val="0"/>
        <w:rPr>
          <w:rFonts w:cs="Arial"/>
          <w:szCs w:val="24"/>
        </w:rPr>
      </w:pPr>
      <w:r w:rsidRPr="000B403A">
        <w:rPr>
          <w:rFonts w:cs="Arial"/>
          <w:szCs w:val="24"/>
        </w:rPr>
        <w:t>…</w:t>
      </w:r>
    </w:p>
    <w:p w14:paraId="2F264214" w14:textId="77777777" w:rsidR="00D12765" w:rsidRPr="000B403A" w:rsidRDefault="00D12765" w:rsidP="00D12765">
      <w:pPr>
        <w:spacing w:before="64"/>
        <w:rPr>
          <w:rFonts w:cs="Arial"/>
          <w:b/>
          <w:szCs w:val="24"/>
        </w:rPr>
      </w:pPr>
      <w:r w:rsidRPr="000B403A">
        <w:rPr>
          <w:rFonts w:cs="Arial"/>
          <w:b/>
          <w:szCs w:val="24"/>
        </w:rPr>
        <w:t>C1157/C1157M—20a: Standard Performance Specification for Hydraulic Cement</w:t>
      </w:r>
    </w:p>
    <w:p w14:paraId="54DB910E" w14:textId="6ECB32A5" w:rsidR="00EC0885" w:rsidRPr="000B403A" w:rsidRDefault="007E084B" w:rsidP="00AB6991">
      <w:pPr>
        <w:spacing w:before="14"/>
        <w:ind w:left="720"/>
        <w:rPr>
          <w:rFonts w:cs="Arial"/>
          <w:szCs w:val="24"/>
        </w:rPr>
      </w:pPr>
      <w:r w:rsidRPr="000B403A">
        <w:rPr>
          <w:rFonts w:cs="Arial"/>
          <w:i/>
          <w:szCs w:val="24"/>
          <w:u w:val="single"/>
        </w:rPr>
        <w:t>1909.2.2</w:t>
      </w:r>
      <w:r w:rsidR="00EC0885" w:rsidRPr="000B403A">
        <w:rPr>
          <w:rFonts w:cs="Arial"/>
          <w:i/>
          <w:strike/>
          <w:szCs w:val="24"/>
        </w:rPr>
        <w:t>1909.2.3</w:t>
      </w:r>
      <w:r w:rsidR="00EC0885" w:rsidRPr="000B403A">
        <w:rPr>
          <w:rFonts w:cs="Arial"/>
          <w:i/>
          <w:szCs w:val="24"/>
        </w:rPr>
        <w:t xml:space="preserve">, </w:t>
      </w:r>
      <w:r w:rsidR="00EC0885" w:rsidRPr="000B403A">
        <w:rPr>
          <w:rFonts w:cs="Arial"/>
          <w:szCs w:val="24"/>
        </w:rPr>
        <w:t xml:space="preserve">1910.2.1, </w:t>
      </w:r>
      <w:r w:rsidR="00EC0885" w:rsidRPr="000B403A">
        <w:rPr>
          <w:rFonts w:cs="Arial"/>
          <w:i/>
          <w:szCs w:val="24"/>
        </w:rPr>
        <w:t xml:space="preserve">1910A.1, </w:t>
      </w:r>
      <w:r w:rsidR="00EC0885" w:rsidRPr="000B403A">
        <w:rPr>
          <w:rFonts w:cs="Arial"/>
          <w:szCs w:val="24"/>
        </w:rPr>
        <w:t>Table 2507.2</w:t>
      </w:r>
    </w:p>
    <w:p w14:paraId="6AE468C6" w14:textId="42258F6F" w:rsidR="00D12765" w:rsidRPr="000B403A" w:rsidRDefault="00C7422F" w:rsidP="00D12765">
      <w:pPr>
        <w:spacing w:before="64"/>
        <w:rPr>
          <w:rFonts w:cs="Arial"/>
          <w:b/>
          <w:szCs w:val="24"/>
        </w:rPr>
      </w:pPr>
      <w:r w:rsidRPr="000B403A">
        <w:rPr>
          <w:rFonts w:cs="Arial"/>
          <w:b/>
          <w:szCs w:val="24"/>
        </w:rPr>
        <w:t>…</w:t>
      </w:r>
    </w:p>
    <w:p w14:paraId="290D428D" w14:textId="77777777" w:rsidR="00DC4309" w:rsidRPr="000B403A" w:rsidRDefault="00DC4309" w:rsidP="00DC4309">
      <w:pPr>
        <w:widowControl/>
        <w:autoSpaceDE w:val="0"/>
        <w:autoSpaceDN w:val="0"/>
        <w:adjustRightInd w:val="0"/>
        <w:spacing w:after="0"/>
        <w:rPr>
          <w:rFonts w:cs="Arial"/>
          <w:b/>
          <w:bCs/>
          <w:i/>
          <w:iCs/>
          <w:snapToGrid/>
          <w:szCs w:val="24"/>
        </w:rPr>
      </w:pPr>
      <w:r w:rsidRPr="000B403A">
        <w:rPr>
          <w:rFonts w:cs="Arial"/>
          <w:b/>
          <w:bCs/>
          <w:i/>
          <w:iCs/>
          <w:szCs w:val="24"/>
        </w:rPr>
        <w:t xml:space="preserve">C1249—18 </w:t>
      </w:r>
      <w:r w:rsidRPr="000B403A">
        <w:rPr>
          <w:rFonts w:cs="Arial"/>
          <w:b/>
          <w:bCs/>
          <w:i/>
          <w:iCs/>
          <w:szCs w:val="24"/>
          <w:u w:val="single"/>
        </w:rPr>
        <w:t>(2023)</w:t>
      </w:r>
      <w:r w:rsidRPr="000B403A">
        <w:rPr>
          <w:rFonts w:cs="Arial"/>
          <w:b/>
          <w:bCs/>
          <w:i/>
          <w:iCs/>
          <w:szCs w:val="24"/>
        </w:rPr>
        <w:t>: Standard Guide for Secondary Seal for Sealed Insulated Glass Units for Structural Sealant Glazing Applications</w:t>
      </w:r>
    </w:p>
    <w:p w14:paraId="7CBEE5C6" w14:textId="77777777" w:rsidR="00DC4309" w:rsidRPr="000B403A" w:rsidRDefault="00DC4309" w:rsidP="00DC4309">
      <w:pPr>
        <w:widowControl/>
        <w:autoSpaceDE w:val="0"/>
        <w:autoSpaceDN w:val="0"/>
        <w:adjustRightInd w:val="0"/>
        <w:spacing w:after="0"/>
        <w:ind w:firstLine="720"/>
        <w:rPr>
          <w:rFonts w:cs="Arial"/>
          <w:i/>
          <w:iCs/>
          <w:szCs w:val="24"/>
        </w:rPr>
      </w:pPr>
      <w:r w:rsidRPr="000B403A">
        <w:rPr>
          <w:rFonts w:cs="Arial"/>
          <w:i/>
          <w:iCs/>
          <w:szCs w:val="24"/>
        </w:rPr>
        <w:t>2410.1.1</w:t>
      </w:r>
    </w:p>
    <w:p w14:paraId="40AD4391" w14:textId="328A2BAF" w:rsidR="003C6ED2" w:rsidRPr="000B403A" w:rsidRDefault="0053587B" w:rsidP="00C312BD">
      <w:pPr>
        <w:widowControl/>
        <w:autoSpaceDE w:val="0"/>
        <w:autoSpaceDN w:val="0"/>
        <w:adjustRightInd w:val="0"/>
        <w:rPr>
          <w:rFonts w:cs="Arial"/>
          <w:szCs w:val="24"/>
        </w:rPr>
      </w:pPr>
      <w:r w:rsidRPr="000B403A">
        <w:rPr>
          <w:rFonts w:cs="Arial"/>
          <w:szCs w:val="24"/>
        </w:rPr>
        <w:t>…</w:t>
      </w:r>
    </w:p>
    <w:p w14:paraId="74F2B598" w14:textId="77777777" w:rsidR="0053587B" w:rsidRPr="000B403A" w:rsidRDefault="0053587B" w:rsidP="0053587B">
      <w:pPr>
        <w:widowControl/>
        <w:autoSpaceDE w:val="0"/>
        <w:autoSpaceDN w:val="0"/>
        <w:adjustRightInd w:val="0"/>
        <w:spacing w:after="0"/>
        <w:rPr>
          <w:rFonts w:cs="Arial"/>
          <w:b/>
          <w:bCs/>
          <w:i/>
          <w:iCs/>
          <w:snapToGrid/>
          <w:szCs w:val="24"/>
        </w:rPr>
      </w:pPr>
      <w:r w:rsidRPr="000B403A">
        <w:rPr>
          <w:rFonts w:cs="Arial"/>
          <w:b/>
          <w:bCs/>
          <w:i/>
          <w:iCs/>
          <w:szCs w:val="24"/>
        </w:rPr>
        <w:t xml:space="preserve">C1401 - </w:t>
      </w:r>
      <w:r w:rsidRPr="000B403A">
        <w:rPr>
          <w:rFonts w:cs="Arial"/>
          <w:b/>
          <w:bCs/>
          <w:i/>
          <w:iCs/>
          <w:strike/>
          <w:szCs w:val="24"/>
        </w:rPr>
        <w:t>14</w:t>
      </w:r>
      <w:r w:rsidRPr="000B403A">
        <w:rPr>
          <w:rFonts w:cs="Arial"/>
          <w:b/>
          <w:bCs/>
          <w:i/>
          <w:iCs/>
          <w:szCs w:val="24"/>
        </w:rPr>
        <w:t xml:space="preserve"> </w:t>
      </w:r>
      <w:r w:rsidRPr="000B403A">
        <w:rPr>
          <w:rFonts w:cs="Arial"/>
          <w:b/>
          <w:bCs/>
          <w:i/>
          <w:iCs/>
          <w:szCs w:val="24"/>
          <w:u w:val="single"/>
        </w:rPr>
        <w:t>23</w:t>
      </w:r>
      <w:r w:rsidRPr="000B403A">
        <w:rPr>
          <w:rFonts w:cs="Arial"/>
          <w:b/>
          <w:bCs/>
          <w:i/>
          <w:iCs/>
          <w:szCs w:val="24"/>
        </w:rPr>
        <w:t>: Standard Guide for Structural Sealant Glazing</w:t>
      </w:r>
    </w:p>
    <w:p w14:paraId="1E2D7192" w14:textId="77777777" w:rsidR="0053587B" w:rsidRPr="000B403A" w:rsidRDefault="0053587B" w:rsidP="0053587B">
      <w:pPr>
        <w:widowControl/>
        <w:autoSpaceDE w:val="0"/>
        <w:autoSpaceDN w:val="0"/>
        <w:adjustRightInd w:val="0"/>
        <w:spacing w:after="0"/>
        <w:ind w:firstLine="720"/>
        <w:rPr>
          <w:rFonts w:cs="Arial"/>
          <w:szCs w:val="24"/>
        </w:rPr>
      </w:pPr>
      <w:r w:rsidRPr="000B403A">
        <w:rPr>
          <w:rFonts w:cs="Arial"/>
          <w:i/>
          <w:iCs/>
          <w:szCs w:val="24"/>
        </w:rPr>
        <w:t>2410.1</w:t>
      </w:r>
    </w:p>
    <w:p w14:paraId="06F18580" w14:textId="1C5D8CE5" w:rsidR="0053587B" w:rsidRPr="000B403A" w:rsidRDefault="00AB188D" w:rsidP="00C312BD">
      <w:pPr>
        <w:widowControl/>
        <w:autoSpaceDE w:val="0"/>
        <w:autoSpaceDN w:val="0"/>
        <w:adjustRightInd w:val="0"/>
        <w:rPr>
          <w:rFonts w:cs="Arial"/>
          <w:szCs w:val="24"/>
        </w:rPr>
      </w:pPr>
      <w:r w:rsidRPr="000B403A">
        <w:rPr>
          <w:rFonts w:cs="Arial"/>
          <w:szCs w:val="24"/>
        </w:rPr>
        <w:t>…</w:t>
      </w:r>
    </w:p>
    <w:p w14:paraId="64EA6A29" w14:textId="77777777" w:rsidR="00686B91" w:rsidRPr="000B403A" w:rsidRDefault="00686B91" w:rsidP="00686B91">
      <w:pPr>
        <w:widowControl/>
        <w:autoSpaceDE w:val="0"/>
        <w:autoSpaceDN w:val="0"/>
        <w:adjustRightInd w:val="0"/>
        <w:spacing w:after="0"/>
        <w:rPr>
          <w:rFonts w:cs="Arial"/>
          <w:b/>
          <w:bCs/>
          <w:i/>
          <w:iCs/>
          <w:snapToGrid/>
          <w:szCs w:val="24"/>
        </w:rPr>
      </w:pPr>
      <w:r w:rsidRPr="000B403A">
        <w:rPr>
          <w:rFonts w:cs="Arial"/>
          <w:b/>
          <w:bCs/>
          <w:i/>
          <w:iCs/>
          <w:szCs w:val="24"/>
        </w:rPr>
        <w:t xml:space="preserve">C1586 - </w:t>
      </w:r>
      <w:r w:rsidRPr="000B403A">
        <w:rPr>
          <w:rFonts w:cs="Arial"/>
          <w:b/>
          <w:bCs/>
          <w:i/>
          <w:iCs/>
          <w:strike/>
          <w:szCs w:val="24"/>
        </w:rPr>
        <w:t>05(2011)</w:t>
      </w:r>
      <w:r w:rsidRPr="000B403A">
        <w:rPr>
          <w:rFonts w:cs="Arial"/>
          <w:b/>
          <w:bCs/>
          <w:i/>
          <w:iCs/>
          <w:szCs w:val="24"/>
        </w:rPr>
        <w:t xml:space="preserve"> 20: Standard Guide for Quality Assurance of Mortars</w:t>
      </w:r>
    </w:p>
    <w:p w14:paraId="0FF784EF" w14:textId="25AD9CAC" w:rsidR="00686B91" w:rsidRPr="000B403A" w:rsidRDefault="008E3E47" w:rsidP="00686B91">
      <w:pPr>
        <w:widowControl/>
        <w:autoSpaceDE w:val="0"/>
        <w:autoSpaceDN w:val="0"/>
        <w:adjustRightInd w:val="0"/>
        <w:spacing w:after="0"/>
        <w:ind w:firstLine="720"/>
        <w:rPr>
          <w:rFonts w:cs="Arial"/>
          <w:i/>
          <w:iCs/>
          <w:szCs w:val="24"/>
        </w:rPr>
      </w:pPr>
      <w:r w:rsidRPr="000B403A">
        <w:rPr>
          <w:rFonts w:cs="Arial"/>
          <w:i/>
          <w:iCs/>
          <w:szCs w:val="24"/>
        </w:rPr>
        <w:t>2105.3,</w:t>
      </w:r>
      <w:r w:rsidR="00C3474D" w:rsidRPr="000B403A">
        <w:rPr>
          <w:rFonts w:cs="Arial"/>
          <w:i/>
          <w:iCs/>
          <w:szCs w:val="24"/>
        </w:rPr>
        <w:t xml:space="preserve"> </w:t>
      </w:r>
      <w:r w:rsidR="00686B91" w:rsidRPr="000B403A">
        <w:rPr>
          <w:rFonts w:cs="Arial"/>
          <w:i/>
          <w:iCs/>
          <w:szCs w:val="24"/>
          <w:u w:val="single"/>
        </w:rPr>
        <w:t>2105</w:t>
      </w:r>
      <w:r w:rsidR="00111795" w:rsidRPr="000B403A">
        <w:rPr>
          <w:rFonts w:cs="Arial"/>
          <w:i/>
          <w:iCs/>
          <w:szCs w:val="24"/>
          <w:u w:val="single"/>
        </w:rPr>
        <w:t>A</w:t>
      </w:r>
      <w:r w:rsidR="00686B91" w:rsidRPr="000B403A">
        <w:rPr>
          <w:rFonts w:cs="Arial"/>
          <w:i/>
          <w:iCs/>
          <w:szCs w:val="24"/>
          <w:u w:val="single"/>
        </w:rPr>
        <w:t>.3</w:t>
      </w:r>
    </w:p>
    <w:p w14:paraId="53A9C3E6" w14:textId="12761A30" w:rsidR="009249F0" w:rsidRPr="000B403A" w:rsidRDefault="00686B91" w:rsidP="00C312BD">
      <w:pPr>
        <w:widowControl/>
        <w:autoSpaceDE w:val="0"/>
        <w:autoSpaceDN w:val="0"/>
        <w:adjustRightInd w:val="0"/>
        <w:rPr>
          <w:rFonts w:cs="Arial"/>
          <w:szCs w:val="24"/>
        </w:rPr>
      </w:pPr>
      <w:r w:rsidRPr="000B403A">
        <w:rPr>
          <w:rFonts w:cs="Arial"/>
          <w:szCs w:val="24"/>
        </w:rPr>
        <w:t>…</w:t>
      </w:r>
    </w:p>
    <w:p w14:paraId="4F0EBD00" w14:textId="0B4B28E5" w:rsidR="00C312BD" w:rsidRPr="000B403A" w:rsidRDefault="00C312BD" w:rsidP="00C312BD">
      <w:pPr>
        <w:widowControl/>
        <w:autoSpaceDE w:val="0"/>
        <w:autoSpaceDN w:val="0"/>
        <w:adjustRightInd w:val="0"/>
        <w:spacing w:after="0"/>
        <w:rPr>
          <w:rFonts w:cs="Arial"/>
          <w:b/>
          <w:i/>
          <w:snapToGrid/>
          <w:szCs w:val="24"/>
          <w:u w:val="single"/>
        </w:rPr>
      </w:pPr>
      <w:r w:rsidRPr="000B403A">
        <w:rPr>
          <w:rFonts w:cs="Arial"/>
          <w:b/>
          <w:i/>
          <w:szCs w:val="24"/>
          <w:u w:val="single"/>
        </w:rPr>
        <w:t>C1714/C1714M-23: Standard Specification for Preblended Dry Mortar Mix for Unit Masonry</w:t>
      </w:r>
    </w:p>
    <w:p w14:paraId="7B817CED" w14:textId="05A832BA" w:rsidR="00686B91" w:rsidRPr="000B403A" w:rsidRDefault="00C312BD" w:rsidP="00C3474D">
      <w:pPr>
        <w:widowControl/>
        <w:autoSpaceDE w:val="0"/>
        <w:autoSpaceDN w:val="0"/>
        <w:adjustRightInd w:val="0"/>
        <w:spacing w:after="0"/>
        <w:ind w:firstLine="720"/>
        <w:rPr>
          <w:rFonts w:cs="Arial"/>
          <w:i/>
          <w:szCs w:val="24"/>
          <w:u w:val="single"/>
        </w:rPr>
      </w:pPr>
      <w:r w:rsidRPr="000B403A">
        <w:rPr>
          <w:rFonts w:cs="Arial"/>
          <w:i/>
          <w:szCs w:val="24"/>
          <w:u w:val="single"/>
        </w:rPr>
        <w:t>2105A.3</w:t>
      </w:r>
      <w:r w:rsidR="00930CF6" w:rsidRPr="000B403A">
        <w:rPr>
          <w:rFonts w:cs="Arial"/>
          <w:i/>
          <w:iCs/>
          <w:szCs w:val="24"/>
          <w:u w:val="single"/>
        </w:rPr>
        <w:t>, 2115.4.1</w:t>
      </w:r>
    </w:p>
    <w:p w14:paraId="5A850966" w14:textId="2790C3AD" w:rsidR="00DC4309" w:rsidRPr="000B403A" w:rsidRDefault="004F2481" w:rsidP="004F2481">
      <w:pPr>
        <w:widowControl/>
        <w:autoSpaceDE w:val="0"/>
        <w:autoSpaceDN w:val="0"/>
        <w:adjustRightInd w:val="0"/>
        <w:rPr>
          <w:rFonts w:cs="Arial"/>
          <w:szCs w:val="24"/>
        </w:rPr>
      </w:pPr>
      <w:r w:rsidRPr="000B403A">
        <w:rPr>
          <w:rFonts w:cs="Arial"/>
          <w:szCs w:val="24"/>
        </w:rPr>
        <w:t>…</w:t>
      </w:r>
    </w:p>
    <w:p w14:paraId="1349CAF3" w14:textId="77777777" w:rsidR="00D421DA" w:rsidRPr="000B403A" w:rsidRDefault="00D421DA" w:rsidP="00D421DA">
      <w:pPr>
        <w:widowControl/>
        <w:autoSpaceDE w:val="0"/>
        <w:autoSpaceDN w:val="0"/>
        <w:adjustRightInd w:val="0"/>
        <w:spacing w:after="0"/>
        <w:rPr>
          <w:rFonts w:cs="Arial"/>
          <w:b/>
          <w:i/>
          <w:snapToGrid/>
          <w:szCs w:val="24"/>
          <w:u w:val="single"/>
        </w:rPr>
      </w:pPr>
      <w:r w:rsidRPr="000B403A">
        <w:rPr>
          <w:rFonts w:cs="Arial"/>
          <w:b/>
          <w:i/>
          <w:snapToGrid/>
          <w:szCs w:val="24"/>
          <w:u w:val="single"/>
        </w:rPr>
        <w:t>C1823/C1823M – 20: Standard Test Method for Shear Bond Strength of Adhered Dimension Stone</w:t>
      </w:r>
    </w:p>
    <w:p w14:paraId="10FB96E9" w14:textId="77777777" w:rsidR="00D421DA" w:rsidRPr="000B403A" w:rsidRDefault="00D421DA" w:rsidP="00D421DA">
      <w:pPr>
        <w:widowControl/>
        <w:autoSpaceDE w:val="0"/>
        <w:autoSpaceDN w:val="0"/>
        <w:adjustRightInd w:val="0"/>
        <w:spacing w:after="0"/>
        <w:ind w:firstLine="720"/>
        <w:rPr>
          <w:rFonts w:cs="Arial"/>
          <w:i/>
          <w:iCs/>
          <w:szCs w:val="24"/>
          <w:u w:val="single"/>
        </w:rPr>
      </w:pPr>
      <w:r w:rsidRPr="000B403A">
        <w:rPr>
          <w:rFonts w:cs="Arial"/>
          <w:i/>
          <w:iCs/>
          <w:szCs w:val="24"/>
          <w:u w:val="single"/>
        </w:rPr>
        <w:t>1413.2.1</w:t>
      </w:r>
    </w:p>
    <w:p w14:paraId="4315C983" w14:textId="245BAAD3" w:rsidR="00D421DA" w:rsidRPr="000B403A" w:rsidRDefault="00C32622" w:rsidP="004F2481">
      <w:pPr>
        <w:widowControl/>
        <w:autoSpaceDE w:val="0"/>
        <w:autoSpaceDN w:val="0"/>
        <w:adjustRightInd w:val="0"/>
        <w:rPr>
          <w:rFonts w:cs="Arial"/>
          <w:szCs w:val="24"/>
        </w:rPr>
      </w:pPr>
      <w:r w:rsidRPr="000B403A">
        <w:rPr>
          <w:rFonts w:cs="Arial"/>
          <w:szCs w:val="24"/>
        </w:rPr>
        <w:t>…</w:t>
      </w:r>
    </w:p>
    <w:p w14:paraId="00F112BF" w14:textId="557338C7" w:rsidR="005964EC" w:rsidRPr="000B403A" w:rsidRDefault="005964EC" w:rsidP="005964EC">
      <w:pPr>
        <w:widowControl/>
        <w:autoSpaceDE w:val="0"/>
        <w:autoSpaceDN w:val="0"/>
        <w:adjustRightInd w:val="0"/>
        <w:spacing w:after="0"/>
        <w:rPr>
          <w:rFonts w:cs="Arial"/>
          <w:b/>
          <w:bCs/>
          <w:i/>
          <w:iCs/>
          <w:snapToGrid/>
          <w:szCs w:val="24"/>
        </w:rPr>
      </w:pPr>
      <w:r w:rsidRPr="000B403A">
        <w:rPr>
          <w:rFonts w:cs="Arial"/>
          <w:b/>
          <w:bCs/>
          <w:i/>
          <w:iCs/>
          <w:szCs w:val="24"/>
        </w:rPr>
        <w:t xml:space="preserve">D1586 </w:t>
      </w:r>
      <w:r w:rsidR="00EF5DF7" w:rsidRPr="000B403A">
        <w:rPr>
          <w:rFonts w:cs="Arial"/>
          <w:b/>
          <w:bCs/>
          <w:i/>
          <w:iCs/>
          <w:szCs w:val="24"/>
        </w:rPr>
        <w:t>–</w:t>
      </w:r>
      <w:r w:rsidRPr="000B403A">
        <w:rPr>
          <w:rFonts w:cs="Arial"/>
          <w:b/>
          <w:bCs/>
          <w:i/>
          <w:iCs/>
          <w:szCs w:val="24"/>
        </w:rPr>
        <w:t xml:space="preserve"> </w:t>
      </w:r>
      <w:r w:rsidRPr="000B403A">
        <w:rPr>
          <w:rFonts w:cs="Arial"/>
          <w:b/>
          <w:bCs/>
          <w:i/>
          <w:iCs/>
          <w:strike/>
          <w:szCs w:val="24"/>
        </w:rPr>
        <w:t>20</w:t>
      </w:r>
      <w:r w:rsidR="00EF5DF7" w:rsidRPr="000B403A">
        <w:rPr>
          <w:rFonts w:cs="Arial"/>
          <w:b/>
          <w:bCs/>
          <w:i/>
          <w:iCs/>
          <w:szCs w:val="24"/>
        </w:rPr>
        <w:t xml:space="preserve"> </w:t>
      </w:r>
      <w:r w:rsidRPr="000B403A">
        <w:rPr>
          <w:rFonts w:cs="Arial"/>
          <w:b/>
          <w:bCs/>
          <w:i/>
          <w:iCs/>
          <w:szCs w:val="24"/>
          <w:u w:val="single"/>
        </w:rPr>
        <w:t>18e1</w:t>
      </w:r>
      <w:r w:rsidRPr="000B403A">
        <w:rPr>
          <w:rFonts w:cs="Arial"/>
          <w:b/>
          <w:bCs/>
          <w:i/>
          <w:iCs/>
          <w:szCs w:val="24"/>
        </w:rPr>
        <w:t>: Standard Test Method for Standard Penetration Test (SPT) and Split-Barrel Sampling of Soils</w:t>
      </w:r>
    </w:p>
    <w:p w14:paraId="304478B3" w14:textId="77777777" w:rsidR="004A2FB7" w:rsidRPr="000B403A" w:rsidRDefault="00162B23" w:rsidP="004A2FB7">
      <w:pPr>
        <w:widowControl/>
        <w:autoSpaceDE w:val="0"/>
        <w:autoSpaceDN w:val="0"/>
        <w:adjustRightInd w:val="0"/>
        <w:rPr>
          <w:rFonts w:cs="Arial"/>
          <w:szCs w:val="24"/>
        </w:rPr>
      </w:pPr>
      <w:r w:rsidRPr="000B403A">
        <w:rPr>
          <w:rFonts w:cs="Arial"/>
          <w:szCs w:val="24"/>
        </w:rPr>
        <w:t>…</w:t>
      </w:r>
    </w:p>
    <w:p w14:paraId="65ED9FBB" w14:textId="7431A99A" w:rsidR="003139FE" w:rsidRPr="000B403A" w:rsidRDefault="003139FE" w:rsidP="004A2FB7">
      <w:pPr>
        <w:widowControl/>
        <w:autoSpaceDE w:val="0"/>
        <w:autoSpaceDN w:val="0"/>
        <w:adjustRightInd w:val="0"/>
        <w:rPr>
          <w:rFonts w:cs="Arial"/>
          <w:szCs w:val="24"/>
        </w:rPr>
      </w:pPr>
      <w:r w:rsidRPr="000B403A">
        <w:rPr>
          <w:rFonts w:cs="Arial"/>
          <w:b/>
          <w:bCs/>
          <w:i/>
          <w:iCs/>
          <w:szCs w:val="24"/>
        </w:rPr>
        <w:lastRenderedPageBreak/>
        <w:t xml:space="preserve">D3966 - </w:t>
      </w:r>
      <w:r w:rsidRPr="000B403A">
        <w:rPr>
          <w:rFonts w:cs="Arial"/>
          <w:b/>
          <w:bCs/>
          <w:i/>
          <w:iCs/>
          <w:strike/>
          <w:szCs w:val="24"/>
        </w:rPr>
        <w:t>07(2013)</w:t>
      </w:r>
      <w:r w:rsidRPr="000B403A">
        <w:rPr>
          <w:rFonts w:cs="Arial"/>
          <w:b/>
          <w:bCs/>
          <w:i/>
          <w:iCs/>
          <w:szCs w:val="24"/>
        </w:rPr>
        <w:t xml:space="preserve"> </w:t>
      </w:r>
      <w:r w:rsidRPr="000B403A">
        <w:rPr>
          <w:rFonts w:cs="Arial"/>
          <w:b/>
          <w:bCs/>
          <w:i/>
          <w:iCs/>
          <w:szCs w:val="24"/>
          <w:u w:val="single"/>
        </w:rPr>
        <w:t>22</w:t>
      </w:r>
      <w:r w:rsidRPr="000B403A">
        <w:rPr>
          <w:rFonts w:cs="Arial"/>
          <w:b/>
          <w:bCs/>
          <w:i/>
          <w:iCs/>
          <w:szCs w:val="24"/>
        </w:rPr>
        <w:t>: Standard Test Method for Deep Foundations Under Lateral Loads</w:t>
      </w:r>
    </w:p>
    <w:p w14:paraId="719B4B85" w14:textId="6815B6D0" w:rsidR="003139FE" w:rsidRPr="000B403A" w:rsidRDefault="003139FE" w:rsidP="003139FE">
      <w:pPr>
        <w:widowControl/>
        <w:autoSpaceDE w:val="0"/>
        <w:autoSpaceDN w:val="0"/>
        <w:adjustRightInd w:val="0"/>
        <w:spacing w:after="0"/>
        <w:ind w:firstLine="810"/>
        <w:rPr>
          <w:rFonts w:cs="Arial"/>
          <w:i/>
          <w:iCs/>
          <w:szCs w:val="24"/>
        </w:rPr>
      </w:pPr>
      <w:r w:rsidRPr="000B403A">
        <w:rPr>
          <w:rFonts w:cs="Arial"/>
          <w:i/>
          <w:iCs/>
          <w:szCs w:val="24"/>
        </w:rPr>
        <w:t>1810A.3.3.2</w:t>
      </w:r>
    </w:p>
    <w:p w14:paraId="54BF1E3C" w14:textId="6191910E" w:rsidR="004A2FB7" w:rsidRPr="000B403A" w:rsidRDefault="004A2FB7" w:rsidP="004A2FB7">
      <w:pPr>
        <w:widowControl/>
        <w:autoSpaceDE w:val="0"/>
        <w:autoSpaceDN w:val="0"/>
        <w:adjustRightInd w:val="0"/>
        <w:rPr>
          <w:rFonts w:cs="Arial"/>
          <w:szCs w:val="24"/>
        </w:rPr>
      </w:pPr>
      <w:r w:rsidRPr="000B403A">
        <w:rPr>
          <w:rFonts w:cs="Arial"/>
          <w:szCs w:val="24"/>
        </w:rPr>
        <w:t>…</w:t>
      </w:r>
    </w:p>
    <w:p w14:paraId="1DC758A0" w14:textId="77777777" w:rsidR="004A2FB7" w:rsidRPr="000B403A" w:rsidRDefault="004A2FB7" w:rsidP="004A2FB7">
      <w:pPr>
        <w:widowControl/>
        <w:autoSpaceDE w:val="0"/>
        <w:autoSpaceDN w:val="0"/>
        <w:adjustRightInd w:val="0"/>
        <w:spacing w:after="0"/>
        <w:rPr>
          <w:rFonts w:cs="Arial"/>
          <w:b/>
          <w:bCs/>
          <w:i/>
          <w:iCs/>
          <w:snapToGrid/>
          <w:szCs w:val="24"/>
        </w:rPr>
      </w:pPr>
      <w:r w:rsidRPr="000B403A">
        <w:rPr>
          <w:rFonts w:cs="Arial"/>
          <w:b/>
          <w:bCs/>
          <w:i/>
          <w:iCs/>
          <w:szCs w:val="24"/>
        </w:rPr>
        <w:t xml:space="preserve">E580/E580M – </w:t>
      </w:r>
      <w:r w:rsidRPr="000B403A">
        <w:rPr>
          <w:rFonts w:cs="Arial"/>
          <w:b/>
          <w:bCs/>
          <w:i/>
          <w:iCs/>
          <w:strike/>
          <w:szCs w:val="24"/>
        </w:rPr>
        <w:t>17</w:t>
      </w:r>
      <w:r w:rsidRPr="000B403A">
        <w:rPr>
          <w:rFonts w:cs="Arial"/>
          <w:b/>
          <w:bCs/>
          <w:i/>
          <w:iCs/>
          <w:szCs w:val="24"/>
        </w:rPr>
        <w:t xml:space="preserve"> </w:t>
      </w:r>
      <w:r w:rsidRPr="000B403A">
        <w:rPr>
          <w:rFonts w:cs="Arial"/>
          <w:b/>
          <w:bCs/>
          <w:i/>
          <w:iCs/>
          <w:szCs w:val="24"/>
          <w:u w:val="single"/>
        </w:rPr>
        <w:t>22</w:t>
      </w:r>
      <w:r w:rsidRPr="000B403A">
        <w:rPr>
          <w:rFonts w:cs="Arial"/>
          <w:b/>
          <w:bCs/>
          <w:i/>
          <w:iCs/>
          <w:szCs w:val="24"/>
        </w:rPr>
        <w:t>: Standard Practice for Installation of Ceiling Suspension Systems for Acoustical Tile and Lay-in Panels in Areas Subject to Earthquake Ground Motions</w:t>
      </w:r>
    </w:p>
    <w:p w14:paraId="039FA3E2" w14:textId="378557A2" w:rsidR="004A2FB7" w:rsidRPr="000B403A" w:rsidRDefault="008C1CC5" w:rsidP="004A2FB7">
      <w:pPr>
        <w:widowControl/>
        <w:autoSpaceDE w:val="0"/>
        <w:autoSpaceDN w:val="0"/>
        <w:adjustRightInd w:val="0"/>
        <w:spacing w:after="0"/>
        <w:ind w:firstLine="720"/>
        <w:rPr>
          <w:rFonts w:cs="Arial"/>
          <w:i/>
          <w:iCs/>
          <w:szCs w:val="24"/>
        </w:rPr>
      </w:pPr>
      <w:bookmarkStart w:id="43" w:name="_Hlk161912057"/>
      <w:r w:rsidRPr="000B403A">
        <w:rPr>
          <w:rFonts w:cs="Arial"/>
          <w:i/>
          <w:iCs/>
          <w:szCs w:val="24"/>
          <w:u w:val="single"/>
        </w:rPr>
        <w:t>1617.12.13</w:t>
      </w:r>
      <w:r w:rsidR="00BC667E" w:rsidRPr="000B403A">
        <w:rPr>
          <w:rFonts w:cs="Arial"/>
          <w:i/>
          <w:iCs/>
          <w:szCs w:val="24"/>
          <w:u w:val="single"/>
        </w:rPr>
        <w:t>,</w:t>
      </w:r>
      <w:r w:rsidR="004A2FB7" w:rsidRPr="000B403A">
        <w:rPr>
          <w:rFonts w:cs="Arial"/>
          <w:i/>
          <w:strike/>
          <w:szCs w:val="24"/>
        </w:rPr>
        <w:t>1617.11.16,</w:t>
      </w:r>
      <w:r w:rsidR="004A2FB7" w:rsidRPr="000B403A">
        <w:rPr>
          <w:rFonts w:cs="Arial"/>
          <w:i/>
          <w:iCs/>
          <w:szCs w:val="24"/>
        </w:rPr>
        <w:t xml:space="preserve"> 1617A.1.21</w:t>
      </w:r>
      <w:bookmarkEnd w:id="43"/>
    </w:p>
    <w:p w14:paraId="69D0D98B" w14:textId="18957FF4" w:rsidR="004A2FB7" w:rsidRPr="000B403A" w:rsidRDefault="0031450F" w:rsidP="005939D0">
      <w:pPr>
        <w:widowControl/>
        <w:autoSpaceDE w:val="0"/>
        <w:autoSpaceDN w:val="0"/>
        <w:adjustRightInd w:val="0"/>
        <w:rPr>
          <w:rFonts w:cs="Arial"/>
          <w:szCs w:val="24"/>
        </w:rPr>
      </w:pPr>
      <w:r w:rsidRPr="000B403A">
        <w:rPr>
          <w:rFonts w:cs="Arial"/>
          <w:szCs w:val="24"/>
        </w:rPr>
        <w:t>…</w:t>
      </w:r>
    </w:p>
    <w:p w14:paraId="757A82DC" w14:textId="77777777" w:rsidR="00BC0DC9" w:rsidRPr="000B403A" w:rsidRDefault="00BC0DC9" w:rsidP="00BC0DC9">
      <w:pPr>
        <w:widowControl/>
        <w:autoSpaceDE w:val="0"/>
        <w:autoSpaceDN w:val="0"/>
        <w:adjustRightInd w:val="0"/>
        <w:spacing w:after="0"/>
        <w:rPr>
          <w:rFonts w:cs="Arial"/>
          <w:b/>
          <w:i/>
          <w:snapToGrid/>
          <w:szCs w:val="24"/>
          <w:u w:val="single"/>
        </w:rPr>
      </w:pPr>
      <w:r w:rsidRPr="000B403A">
        <w:rPr>
          <w:rFonts w:cs="Arial"/>
          <w:b/>
          <w:i/>
          <w:snapToGrid/>
          <w:szCs w:val="24"/>
          <w:u w:val="single"/>
        </w:rPr>
        <w:t xml:space="preserve">E3121-17: </w:t>
      </w:r>
      <w:hyperlink r:id="rId12" w:history="1">
        <w:r w:rsidRPr="000B403A">
          <w:rPr>
            <w:rFonts w:cs="Arial"/>
            <w:b/>
            <w:i/>
            <w:snapToGrid/>
            <w:szCs w:val="24"/>
            <w:u w:val="single"/>
          </w:rPr>
          <w:t>Standard Test Methods for Field Testing of Anchors in Concrete or Masonry</w:t>
        </w:r>
      </w:hyperlink>
    </w:p>
    <w:p w14:paraId="77FB2169" w14:textId="3676936B" w:rsidR="00BC0DC9" w:rsidRPr="000B403A" w:rsidRDefault="00BC0DC9" w:rsidP="00BC0DC9">
      <w:pPr>
        <w:widowControl/>
        <w:autoSpaceDE w:val="0"/>
        <w:autoSpaceDN w:val="0"/>
        <w:adjustRightInd w:val="0"/>
        <w:spacing w:after="0"/>
        <w:ind w:firstLine="720"/>
        <w:rPr>
          <w:rFonts w:cs="Arial"/>
          <w:snapToGrid/>
          <w:szCs w:val="24"/>
          <w:u w:val="single"/>
        </w:rPr>
      </w:pPr>
      <w:r w:rsidRPr="000B403A">
        <w:rPr>
          <w:rFonts w:cs="Arial"/>
          <w:i/>
          <w:snapToGrid/>
          <w:szCs w:val="24"/>
          <w:u w:val="single"/>
        </w:rPr>
        <w:t>1901.3.4.3, 1910A.5.2</w:t>
      </w:r>
      <w:r w:rsidR="004B60E9" w:rsidRPr="000B403A">
        <w:rPr>
          <w:rFonts w:cs="Arial"/>
          <w:i/>
          <w:snapToGrid/>
          <w:szCs w:val="24"/>
          <w:u w:val="single"/>
        </w:rPr>
        <w:t>,</w:t>
      </w:r>
      <w:r w:rsidR="00170C8B" w:rsidRPr="000B403A">
        <w:rPr>
          <w:rFonts w:cs="Arial"/>
          <w:i/>
          <w:iCs/>
          <w:snapToGrid/>
          <w:szCs w:val="24"/>
          <w:u w:val="single"/>
        </w:rPr>
        <w:t xml:space="preserve"> 1909.2.6.2, 1909.2.6.5</w:t>
      </w:r>
      <w:r w:rsidR="00415F74" w:rsidRPr="000B403A">
        <w:rPr>
          <w:rFonts w:cs="Arial"/>
          <w:i/>
          <w:iCs/>
          <w:snapToGrid/>
          <w:szCs w:val="24"/>
          <w:u w:val="single"/>
        </w:rPr>
        <w:t>, 1910A.5.</w:t>
      </w:r>
      <w:r w:rsidR="006E03AD" w:rsidRPr="000B403A">
        <w:rPr>
          <w:rFonts w:cs="Arial"/>
          <w:i/>
          <w:iCs/>
          <w:snapToGrid/>
          <w:szCs w:val="24"/>
          <w:u w:val="single"/>
        </w:rPr>
        <w:t>5</w:t>
      </w:r>
    </w:p>
    <w:p w14:paraId="3F9531FF" w14:textId="78A5FA62" w:rsidR="00B9414F" w:rsidRPr="000B403A" w:rsidRDefault="00F2192A" w:rsidP="00F2192A">
      <w:pPr>
        <w:widowControl/>
        <w:autoSpaceDE w:val="0"/>
        <w:autoSpaceDN w:val="0"/>
        <w:adjustRightInd w:val="0"/>
        <w:rPr>
          <w:rFonts w:eastAsia="SourceSansPro-Bold" w:cs="Arial"/>
          <w:szCs w:val="24"/>
        </w:rPr>
      </w:pPr>
      <w:r w:rsidRPr="000B403A">
        <w:rPr>
          <w:rFonts w:cs="Arial"/>
          <w:szCs w:val="24"/>
        </w:rPr>
        <w:t>…</w:t>
      </w:r>
    </w:p>
    <w:p w14:paraId="26B51D8C" w14:textId="086D5182" w:rsidR="00EA09C4" w:rsidRPr="000B403A" w:rsidRDefault="00C85628" w:rsidP="00EA09C4">
      <w:pPr>
        <w:widowControl/>
        <w:autoSpaceDE w:val="0"/>
        <w:autoSpaceDN w:val="0"/>
        <w:adjustRightInd w:val="0"/>
        <w:rPr>
          <w:rFonts w:cs="Arial"/>
          <w:i/>
          <w:snapToGrid/>
          <w:szCs w:val="24"/>
        </w:rPr>
      </w:pPr>
      <w:r w:rsidRPr="000B403A">
        <w:rPr>
          <w:rFonts w:cs="Arial"/>
          <w:b/>
          <w:snapToGrid/>
          <w:szCs w:val="24"/>
        </w:rPr>
        <w:t>AWC</w:t>
      </w:r>
      <w:r w:rsidR="00CA0F95" w:rsidRPr="000B403A">
        <w:rPr>
          <w:rFonts w:cs="Arial"/>
          <w:b/>
          <w:snapToGrid/>
          <w:szCs w:val="24"/>
        </w:rPr>
        <w:t xml:space="preserve"> </w:t>
      </w:r>
      <w:r w:rsidRPr="000B403A">
        <w:rPr>
          <w:rFonts w:cs="Arial"/>
          <w:i/>
          <w:snapToGrid/>
          <w:szCs w:val="24"/>
        </w:rPr>
        <w:t>American Wood Council, 222 Catoctin Circle SE, Suite 201, Leesburg, VA 20175</w:t>
      </w:r>
    </w:p>
    <w:p w14:paraId="3FB274D3" w14:textId="77777777" w:rsidR="00C538D2" w:rsidRPr="000B403A" w:rsidRDefault="00C538D2" w:rsidP="00C538D2">
      <w:pPr>
        <w:widowControl/>
        <w:autoSpaceDE w:val="0"/>
        <w:autoSpaceDN w:val="0"/>
        <w:adjustRightInd w:val="0"/>
        <w:rPr>
          <w:rFonts w:cs="Arial"/>
          <w:i/>
          <w:snapToGrid/>
          <w:szCs w:val="24"/>
        </w:rPr>
      </w:pPr>
      <w:r w:rsidRPr="000B403A">
        <w:rPr>
          <w:rFonts w:cs="Arial"/>
          <w:b/>
          <w:szCs w:val="24"/>
        </w:rPr>
        <w:t xml:space="preserve">ANSI/AWC NDS—2024: National Design Specification (NDS) for Wood Construction—with </w:t>
      </w:r>
      <w:r w:rsidRPr="000B403A">
        <w:rPr>
          <w:rFonts w:cs="Arial"/>
          <w:b/>
          <w:strike/>
          <w:szCs w:val="24"/>
        </w:rPr>
        <w:t>2018</w:t>
      </w:r>
      <w:r w:rsidRPr="000B403A">
        <w:rPr>
          <w:rFonts w:cs="Arial"/>
          <w:b/>
          <w:szCs w:val="24"/>
        </w:rPr>
        <w:t xml:space="preserve"> </w:t>
      </w:r>
      <w:r w:rsidRPr="000B403A">
        <w:rPr>
          <w:rFonts w:cs="Arial"/>
          <w:b/>
          <w:i/>
          <w:iCs/>
          <w:szCs w:val="24"/>
          <w:u w:val="single"/>
        </w:rPr>
        <w:t>2024</w:t>
      </w:r>
      <w:r w:rsidRPr="000B403A">
        <w:rPr>
          <w:rFonts w:cs="Arial"/>
          <w:b/>
          <w:szCs w:val="24"/>
        </w:rPr>
        <w:t xml:space="preserve"> NDS Supplement</w:t>
      </w:r>
    </w:p>
    <w:p w14:paraId="04EB2575" w14:textId="0C1E593F" w:rsidR="00C85628" w:rsidRPr="000B403A" w:rsidRDefault="001D53F8" w:rsidP="002163AB">
      <w:pPr>
        <w:widowControl/>
        <w:autoSpaceDE w:val="0"/>
        <w:autoSpaceDN w:val="0"/>
        <w:adjustRightInd w:val="0"/>
        <w:rPr>
          <w:rFonts w:cs="Arial"/>
          <w:iCs/>
          <w:snapToGrid/>
          <w:szCs w:val="24"/>
        </w:rPr>
      </w:pPr>
      <w:r w:rsidRPr="000B403A">
        <w:rPr>
          <w:rFonts w:cs="Arial"/>
          <w:iCs/>
          <w:snapToGrid/>
          <w:szCs w:val="24"/>
        </w:rPr>
        <w:t>…</w:t>
      </w:r>
    </w:p>
    <w:p w14:paraId="5694B563" w14:textId="25EFF90A" w:rsidR="00777C32" w:rsidRPr="000B403A" w:rsidRDefault="00777C32" w:rsidP="00736877">
      <w:pPr>
        <w:widowControl/>
        <w:autoSpaceDE w:val="0"/>
        <w:autoSpaceDN w:val="0"/>
        <w:adjustRightInd w:val="0"/>
        <w:spacing w:after="0"/>
        <w:rPr>
          <w:rFonts w:cs="Arial"/>
          <w:i/>
          <w:iCs/>
          <w:snapToGrid/>
          <w:szCs w:val="24"/>
        </w:rPr>
      </w:pPr>
      <w:r w:rsidRPr="000B403A">
        <w:rPr>
          <w:rFonts w:eastAsia="SourceSansPro-Bold" w:cs="Arial"/>
          <w:b/>
          <w:snapToGrid/>
          <w:szCs w:val="24"/>
        </w:rPr>
        <w:t>AWS</w:t>
      </w:r>
      <w:r w:rsidRPr="000B403A">
        <w:rPr>
          <w:rFonts w:cs="Arial"/>
          <w:b/>
          <w:snapToGrid/>
          <w:szCs w:val="24"/>
        </w:rPr>
        <w:t xml:space="preserve"> </w:t>
      </w:r>
      <w:r w:rsidRPr="000B403A">
        <w:rPr>
          <w:rFonts w:cs="Arial"/>
          <w:i/>
          <w:iCs/>
          <w:snapToGrid/>
          <w:szCs w:val="24"/>
        </w:rPr>
        <w:t>American Welding Society</w:t>
      </w:r>
      <w:r w:rsidR="00A10820" w:rsidRPr="000B403A">
        <w:rPr>
          <w:rFonts w:cs="Arial"/>
          <w:i/>
          <w:iCs/>
          <w:snapToGrid/>
          <w:szCs w:val="24"/>
        </w:rPr>
        <w:t>,</w:t>
      </w:r>
      <w:r w:rsidR="00486221" w:rsidRPr="000B403A">
        <w:rPr>
          <w:rFonts w:cs="Arial"/>
          <w:i/>
          <w:iCs/>
          <w:snapToGrid/>
          <w:szCs w:val="24"/>
        </w:rPr>
        <w:t xml:space="preserve"> </w:t>
      </w:r>
      <w:r w:rsidRPr="000B403A">
        <w:rPr>
          <w:rFonts w:cs="Arial"/>
          <w:i/>
          <w:iCs/>
          <w:snapToGrid/>
          <w:szCs w:val="24"/>
        </w:rPr>
        <w:t>8669 NW 36 Street, #130</w:t>
      </w:r>
      <w:r w:rsidR="00A10820" w:rsidRPr="000B403A">
        <w:rPr>
          <w:rFonts w:cs="Arial"/>
          <w:i/>
          <w:iCs/>
          <w:snapToGrid/>
          <w:szCs w:val="24"/>
        </w:rPr>
        <w:t>,</w:t>
      </w:r>
      <w:r w:rsidR="00486221" w:rsidRPr="000B403A">
        <w:rPr>
          <w:rFonts w:cs="Arial"/>
          <w:i/>
          <w:iCs/>
          <w:snapToGrid/>
          <w:szCs w:val="24"/>
        </w:rPr>
        <w:t xml:space="preserve"> </w:t>
      </w:r>
      <w:r w:rsidRPr="000B403A">
        <w:rPr>
          <w:rFonts w:cs="Arial"/>
          <w:i/>
          <w:iCs/>
          <w:snapToGrid/>
          <w:szCs w:val="24"/>
        </w:rPr>
        <w:t>Miami, FL 33166-6672</w:t>
      </w:r>
    </w:p>
    <w:p w14:paraId="551734ED" w14:textId="77777777" w:rsidR="00025A13" w:rsidRPr="000B403A" w:rsidRDefault="00025A13" w:rsidP="00736877">
      <w:pPr>
        <w:autoSpaceDE w:val="0"/>
        <w:autoSpaceDN w:val="0"/>
        <w:adjustRightInd w:val="0"/>
        <w:spacing w:before="120"/>
        <w:rPr>
          <w:rFonts w:cs="Arial"/>
          <w:i/>
          <w:szCs w:val="24"/>
        </w:rPr>
      </w:pPr>
      <w:r w:rsidRPr="000B403A">
        <w:rPr>
          <w:rFonts w:cs="Arial"/>
          <w:i/>
          <w:szCs w:val="24"/>
        </w:rPr>
        <w:t>…</w:t>
      </w:r>
    </w:p>
    <w:p w14:paraId="030F0F11" w14:textId="77777777" w:rsidR="001271CF" w:rsidRPr="000B403A" w:rsidRDefault="001271CF" w:rsidP="001271CF">
      <w:pPr>
        <w:widowControl/>
        <w:autoSpaceDE w:val="0"/>
        <w:autoSpaceDN w:val="0"/>
        <w:adjustRightInd w:val="0"/>
        <w:spacing w:after="0"/>
        <w:rPr>
          <w:rFonts w:cs="Arial"/>
          <w:b/>
          <w:bCs/>
          <w:i/>
          <w:iCs/>
          <w:snapToGrid/>
          <w:szCs w:val="24"/>
          <w:u w:val="single"/>
        </w:rPr>
      </w:pPr>
      <w:r w:rsidRPr="000B403A">
        <w:rPr>
          <w:rFonts w:cs="Arial"/>
          <w:b/>
          <w:bCs/>
          <w:i/>
          <w:iCs/>
          <w:snapToGrid/>
          <w:szCs w:val="24"/>
          <w:u w:val="single"/>
        </w:rPr>
        <w:t>B5.1 - 2013-AMD1: Specification for the Qualification of Welding Inspectors</w:t>
      </w:r>
    </w:p>
    <w:p w14:paraId="1F4AF7C0" w14:textId="491AA7A6" w:rsidR="00E62BDD" w:rsidRPr="000B403A" w:rsidRDefault="001271CF" w:rsidP="00B51982">
      <w:pPr>
        <w:widowControl/>
        <w:autoSpaceDE w:val="0"/>
        <w:autoSpaceDN w:val="0"/>
        <w:adjustRightInd w:val="0"/>
        <w:ind w:left="720"/>
        <w:rPr>
          <w:rFonts w:cs="Arial"/>
          <w:i/>
          <w:iCs/>
          <w:snapToGrid/>
          <w:szCs w:val="24"/>
          <w:u w:val="single"/>
        </w:rPr>
      </w:pPr>
      <w:r w:rsidRPr="000B403A">
        <w:rPr>
          <w:rFonts w:cs="Arial"/>
          <w:i/>
          <w:iCs/>
          <w:snapToGrid/>
          <w:szCs w:val="24"/>
          <w:u w:val="single"/>
        </w:rPr>
        <w:t>1705A.2.7</w:t>
      </w:r>
    </w:p>
    <w:p w14:paraId="5369905B" w14:textId="30CB3078" w:rsidR="00E62BDD" w:rsidRPr="000B403A" w:rsidRDefault="00546289" w:rsidP="00E62BDD">
      <w:pPr>
        <w:widowControl/>
        <w:autoSpaceDE w:val="0"/>
        <w:autoSpaceDN w:val="0"/>
        <w:adjustRightInd w:val="0"/>
        <w:spacing w:after="0"/>
        <w:rPr>
          <w:rFonts w:cs="Arial"/>
          <w:b/>
          <w:bCs/>
          <w:i/>
          <w:iCs/>
          <w:snapToGrid/>
          <w:szCs w:val="24"/>
        </w:rPr>
      </w:pPr>
      <w:r w:rsidRPr="000B403A">
        <w:rPr>
          <w:rFonts w:cs="Arial"/>
          <w:b/>
          <w:i/>
          <w:snapToGrid/>
          <w:szCs w:val="24"/>
        </w:rPr>
        <w:t>D1.</w:t>
      </w:r>
      <w:r w:rsidR="00E62BDD" w:rsidRPr="000B403A">
        <w:rPr>
          <w:rFonts w:cs="Arial"/>
          <w:b/>
          <w:bCs/>
          <w:i/>
          <w:iCs/>
          <w:snapToGrid/>
          <w:szCs w:val="24"/>
        </w:rPr>
        <w:t xml:space="preserve">1/D1.1M – </w:t>
      </w:r>
      <w:r w:rsidR="00E62BDD" w:rsidRPr="000B403A">
        <w:rPr>
          <w:rFonts w:cs="Arial"/>
          <w:b/>
          <w:bCs/>
          <w:i/>
          <w:iCs/>
          <w:strike/>
          <w:snapToGrid/>
          <w:szCs w:val="24"/>
        </w:rPr>
        <w:t>15</w:t>
      </w:r>
      <w:r w:rsidR="00290F03" w:rsidRPr="000B403A">
        <w:rPr>
          <w:rFonts w:cs="Arial"/>
          <w:b/>
          <w:bCs/>
          <w:i/>
          <w:iCs/>
          <w:snapToGrid/>
          <w:szCs w:val="24"/>
        </w:rPr>
        <w:t xml:space="preserve"> </w:t>
      </w:r>
      <w:r w:rsidR="00E62BDD" w:rsidRPr="000B403A">
        <w:rPr>
          <w:rFonts w:cs="Arial"/>
          <w:b/>
          <w:bCs/>
          <w:i/>
          <w:iCs/>
          <w:snapToGrid/>
          <w:szCs w:val="24"/>
          <w:u w:val="single"/>
        </w:rPr>
        <w:t>20</w:t>
      </w:r>
      <w:r w:rsidR="00E62BDD" w:rsidRPr="000B403A">
        <w:rPr>
          <w:rFonts w:cs="Arial"/>
          <w:b/>
          <w:bCs/>
          <w:i/>
          <w:iCs/>
          <w:snapToGrid/>
          <w:szCs w:val="24"/>
        </w:rPr>
        <w:t>: Structural Welding Code - Steel</w:t>
      </w:r>
    </w:p>
    <w:p w14:paraId="66C47F39" w14:textId="5CF49EF4" w:rsidR="00E62BDD" w:rsidRPr="000B403A" w:rsidRDefault="00E62BDD" w:rsidP="00B51982">
      <w:pPr>
        <w:widowControl/>
        <w:autoSpaceDE w:val="0"/>
        <w:autoSpaceDN w:val="0"/>
        <w:adjustRightInd w:val="0"/>
        <w:ind w:left="720"/>
        <w:rPr>
          <w:rFonts w:cs="Arial"/>
          <w:i/>
          <w:snapToGrid/>
          <w:szCs w:val="24"/>
        </w:rPr>
      </w:pPr>
      <w:r w:rsidRPr="000B403A">
        <w:rPr>
          <w:rFonts w:cs="Arial"/>
          <w:i/>
          <w:snapToGrid/>
          <w:szCs w:val="24"/>
        </w:rPr>
        <w:t>Table 1705A.2.1,</w:t>
      </w:r>
      <w:r w:rsidRPr="000B403A">
        <w:rPr>
          <w:rFonts w:cs="Arial"/>
          <w:i/>
          <w:strike/>
          <w:snapToGrid/>
          <w:szCs w:val="24"/>
        </w:rPr>
        <w:t xml:space="preserve"> 1705A.2.5</w:t>
      </w:r>
      <w:r w:rsidRPr="000B403A">
        <w:rPr>
          <w:rFonts w:cs="Arial"/>
          <w:i/>
          <w:snapToGrid/>
          <w:szCs w:val="24"/>
        </w:rPr>
        <w:t xml:space="preserve">, </w:t>
      </w:r>
      <w:r w:rsidR="00195220" w:rsidRPr="000B403A">
        <w:rPr>
          <w:rFonts w:cs="Arial"/>
          <w:i/>
          <w:iCs/>
          <w:snapToGrid/>
          <w:szCs w:val="24"/>
          <w:u w:val="single"/>
        </w:rPr>
        <w:t>1705A.2.7</w:t>
      </w:r>
      <w:r w:rsidR="00E87974" w:rsidRPr="000B403A">
        <w:rPr>
          <w:rFonts w:cs="Arial"/>
          <w:i/>
          <w:iCs/>
          <w:snapToGrid/>
          <w:szCs w:val="24"/>
          <w:u w:val="single"/>
        </w:rPr>
        <w:t>,</w:t>
      </w:r>
      <w:r w:rsidRPr="000B403A">
        <w:rPr>
          <w:rFonts w:cs="Arial"/>
          <w:b/>
          <w:i/>
          <w:szCs w:val="24"/>
        </w:rPr>
        <w:t xml:space="preserve"> </w:t>
      </w:r>
      <w:r w:rsidRPr="000B403A">
        <w:rPr>
          <w:rFonts w:cs="Arial"/>
          <w:i/>
          <w:snapToGrid/>
          <w:szCs w:val="24"/>
        </w:rPr>
        <w:t>2204.1.1, 2204A.1.1</w:t>
      </w:r>
      <w:r w:rsidRPr="000B403A">
        <w:rPr>
          <w:rFonts w:cs="Arial"/>
          <w:i/>
          <w:strike/>
          <w:snapToGrid/>
          <w:szCs w:val="24"/>
        </w:rPr>
        <w:t>, 2212.</w:t>
      </w:r>
      <w:r w:rsidR="00546289" w:rsidRPr="000B403A">
        <w:rPr>
          <w:rFonts w:cs="Arial"/>
          <w:i/>
          <w:strike/>
          <w:snapToGrid/>
          <w:szCs w:val="24"/>
        </w:rPr>
        <w:t>6</w:t>
      </w:r>
      <w:r w:rsidRPr="000B403A">
        <w:rPr>
          <w:rFonts w:cs="Arial"/>
          <w:i/>
          <w:strike/>
          <w:snapToGrid/>
          <w:szCs w:val="24"/>
        </w:rPr>
        <w:t>.2,</w:t>
      </w:r>
      <w:r w:rsidRPr="000B403A">
        <w:rPr>
          <w:rFonts w:cs="Arial"/>
          <w:i/>
          <w:snapToGrid/>
          <w:szCs w:val="24"/>
        </w:rPr>
        <w:t xml:space="preserve"> 2213.2, </w:t>
      </w:r>
      <w:r w:rsidRPr="000B403A">
        <w:rPr>
          <w:rFonts w:cs="Arial"/>
          <w:i/>
          <w:strike/>
          <w:snapToGrid/>
          <w:szCs w:val="24"/>
        </w:rPr>
        <w:t>2213A.2</w:t>
      </w:r>
      <w:r w:rsidR="00640994" w:rsidRPr="000B403A">
        <w:rPr>
          <w:rFonts w:cs="Arial"/>
          <w:i/>
          <w:iCs/>
          <w:snapToGrid/>
          <w:szCs w:val="24"/>
        </w:rPr>
        <w:t xml:space="preserve">, </w:t>
      </w:r>
      <w:r w:rsidR="00A6471F" w:rsidRPr="000B403A">
        <w:rPr>
          <w:rFonts w:cs="Arial"/>
          <w:i/>
          <w:iCs/>
          <w:snapToGrid/>
          <w:szCs w:val="24"/>
          <w:u w:val="single"/>
        </w:rPr>
        <w:t xml:space="preserve">2215.6.2, </w:t>
      </w:r>
      <w:r w:rsidR="00701E7D" w:rsidRPr="000B403A">
        <w:rPr>
          <w:rFonts w:cs="Arial"/>
          <w:i/>
          <w:iCs/>
          <w:snapToGrid/>
          <w:szCs w:val="24"/>
          <w:u w:val="single"/>
        </w:rPr>
        <w:t>2216A.2</w:t>
      </w:r>
    </w:p>
    <w:p w14:paraId="74D14C23" w14:textId="77777777" w:rsidR="00B5278F" w:rsidRPr="000B403A" w:rsidRDefault="00B5278F" w:rsidP="00B5278F">
      <w:pPr>
        <w:widowControl/>
        <w:autoSpaceDE w:val="0"/>
        <w:autoSpaceDN w:val="0"/>
        <w:adjustRightInd w:val="0"/>
        <w:spacing w:after="0"/>
        <w:rPr>
          <w:rFonts w:cs="Arial"/>
          <w:b/>
          <w:bCs/>
          <w:i/>
          <w:iCs/>
          <w:snapToGrid/>
          <w:szCs w:val="24"/>
        </w:rPr>
      </w:pPr>
      <w:r w:rsidRPr="000B403A">
        <w:rPr>
          <w:rFonts w:cs="Arial"/>
          <w:b/>
          <w:bCs/>
          <w:i/>
          <w:iCs/>
          <w:snapToGrid/>
          <w:szCs w:val="24"/>
        </w:rPr>
        <w:t xml:space="preserve">D1.3/D1.3M - </w:t>
      </w:r>
      <w:r w:rsidRPr="000B403A">
        <w:rPr>
          <w:rFonts w:cs="Arial"/>
          <w:b/>
          <w:bCs/>
          <w:i/>
          <w:iCs/>
          <w:strike/>
          <w:snapToGrid/>
          <w:szCs w:val="24"/>
        </w:rPr>
        <w:t>08</w:t>
      </w:r>
      <w:r w:rsidRPr="000B403A">
        <w:rPr>
          <w:rFonts w:cs="Arial"/>
          <w:b/>
          <w:bCs/>
          <w:i/>
          <w:iCs/>
          <w:snapToGrid/>
          <w:szCs w:val="24"/>
        </w:rPr>
        <w:t xml:space="preserve"> </w:t>
      </w:r>
      <w:r w:rsidRPr="000B403A">
        <w:rPr>
          <w:rFonts w:cs="Arial"/>
          <w:b/>
          <w:bCs/>
          <w:i/>
          <w:iCs/>
          <w:snapToGrid/>
          <w:szCs w:val="24"/>
          <w:u w:val="single"/>
        </w:rPr>
        <w:t>2018</w:t>
      </w:r>
      <w:r w:rsidRPr="000B403A">
        <w:rPr>
          <w:rFonts w:cs="Arial"/>
          <w:b/>
          <w:bCs/>
          <w:i/>
          <w:iCs/>
          <w:snapToGrid/>
          <w:szCs w:val="24"/>
        </w:rPr>
        <w:t>: Structural Welding Code - Sheet Steel</w:t>
      </w:r>
    </w:p>
    <w:p w14:paraId="2222820C" w14:textId="5B3BAF54" w:rsidR="00B5278F" w:rsidRPr="000B403A" w:rsidRDefault="00B5278F" w:rsidP="00B51982">
      <w:pPr>
        <w:widowControl/>
        <w:autoSpaceDE w:val="0"/>
        <w:autoSpaceDN w:val="0"/>
        <w:adjustRightInd w:val="0"/>
        <w:ind w:left="720"/>
        <w:rPr>
          <w:rFonts w:cs="Arial"/>
          <w:i/>
          <w:snapToGrid/>
          <w:szCs w:val="24"/>
        </w:rPr>
      </w:pPr>
      <w:r w:rsidRPr="000B403A">
        <w:rPr>
          <w:rFonts w:cs="Arial"/>
          <w:i/>
          <w:snapToGrid/>
          <w:szCs w:val="24"/>
        </w:rPr>
        <w:t xml:space="preserve">Table 1705A.2.1, </w:t>
      </w:r>
      <w:r w:rsidRPr="000B403A">
        <w:rPr>
          <w:rFonts w:cs="Arial"/>
          <w:i/>
          <w:iCs/>
          <w:strike/>
          <w:snapToGrid/>
          <w:szCs w:val="24"/>
        </w:rPr>
        <w:t>1705A.2.5</w:t>
      </w:r>
      <w:r w:rsidRPr="000B403A">
        <w:rPr>
          <w:rFonts w:cs="Arial"/>
          <w:i/>
          <w:iCs/>
          <w:snapToGrid/>
          <w:szCs w:val="24"/>
        </w:rPr>
        <w:t xml:space="preserve">, </w:t>
      </w:r>
      <w:r w:rsidRPr="000B403A">
        <w:rPr>
          <w:rFonts w:cs="Arial"/>
          <w:i/>
          <w:snapToGrid/>
          <w:szCs w:val="24"/>
          <w:u w:val="single"/>
        </w:rPr>
        <w:t>1705A.2.7</w:t>
      </w:r>
    </w:p>
    <w:p w14:paraId="16B80CF6" w14:textId="4E23351D" w:rsidR="0052453F" w:rsidRPr="000B403A" w:rsidRDefault="0052453F" w:rsidP="0052453F">
      <w:pPr>
        <w:spacing w:before="76"/>
        <w:rPr>
          <w:rFonts w:cs="Arial"/>
          <w:b/>
          <w:szCs w:val="24"/>
        </w:rPr>
      </w:pPr>
      <w:r w:rsidRPr="000B403A">
        <w:rPr>
          <w:rFonts w:cs="Arial"/>
          <w:b/>
          <w:szCs w:val="24"/>
        </w:rPr>
        <w:t>D1.4/D1.4M—2018</w:t>
      </w:r>
      <w:r w:rsidR="001154F7" w:rsidRPr="000B403A">
        <w:rPr>
          <w:rFonts w:cs="Arial"/>
          <w:b/>
          <w:szCs w:val="24"/>
        </w:rPr>
        <w:t>-AMD1</w:t>
      </w:r>
      <w:r w:rsidRPr="000B403A">
        <w:rPr>
          <w:rFonts w:cs="Arial"/>
          <w:b/>
          <w:szCs w:val="24"/>
        </w:rPr>
        <w:t>: Structural Welding Code—Steel Reinforcing Bars</w:t>
      </w:r>
    </w:p>
    <w:p w14:paraId="3DE1CECF" w14:textId="4DF06D2D" w:rsidR="0052453F" w:rsidRPr="000B403A" w:rsidRDefault="0052453F" w:rsidP="0052453F">
      <w:pPr>
        <w:spacing w:before="76"/>
        <w:ind w:left="720"/>
        <w:rPr>
          <w:rFonts w:cs="Arial"/>
          <w:szCs w:val="24"/>
        </w:rPr>
      </w:pPr>
      <w:r w:rsidRPr="000B403A">
        <w:rPr>
          <w:rFonts w:cs="Arial"/>
          <w:szCs w:val="24"/>
        </w:rPr>
        <w:t xml:space="preserve">1704.5, </w:t>
      </w:r>
      <w:r w:rsidRPr="000B403A">
        <w:rPr>
          <w:rFonts w:cs="Arial"/>
          <w:i/>
          <w:szCs w:val="24"/>
        </w:rPr>
        <w:t>1704A.5, Table 1705A.2.1,</w:t>
      </w:r>
      <w:r w:rsidRPr="000B403A">
        <w:rPr>
          <w:rFonts w:cs="Arial"/>
          <w:i/>
          <w:strike/>
          <w:szCs w:val="24"/>
        </w:rPr>
        <w:t xml:space="preserve"> 1705A.2.5</w:t>
      </w:r>
      <w:r w:rsidRPr="000B403A">
        <w:rPr>
          <w:rFonts w:cs="Arial"/>
          <w:i/>
          <w:szCs w:val="24"/>
        </w:rPr>
        <w:t>,</w:t>
      </w:r>
      <w:r w:rsidRPr="000B403A">
        <w:rPr>
          <w:rFonts w:cs="Arial"/>
          <w:i/>
          <w:szCs w:val="24"/>
          <w:u w:val="single"/>
        </w:rPr>
        <w:t xml:space="preserve"> </w:t>
      </w:r>
      <w:r w:rsidR="003E5B1F" w:rsidRPr="000B403A">
        <w:rPr>
          <w:rFonts w:cs="Arial"/>
          <w:i/>
          <w:szCs w:val="24"/>
          <w:u w:val="single"/>
        </w:rPr>
        <w:t>1705A.2.7</w:t>
      </w:r>
      <w:r w:rsidR="00E0739F" w:rsidRPr="000B403A">
        <w:rPr>
          <w:rFonts w:cs="Arial"/>
          <w:i/>
          <w:szCs w:val="24"/>
          <w:u w:val="single"/>
        </w:rPr>
        <w:t>,</w:t>
      </w:r>
      <w:r w:rsidRPr="000B403A">
        <w:rPr>
          <w:rFonts w:cs="Arial"/>
          <w:i/>
          <w:szCs w:val="24"/>
        </w:rPr>
        <w:t xml:space="preserve"> </w:t>
      </w:r>
      <w:r w:rsidRPr="000B403A">
        <w:rPr>
          <w:rFonts w:cs="Arial"/>
          <w:szCs w:val="24"/>
        </w:rPr>
        <w:t xml:space="preserve">Table 1705.3, 1705.3.1, </w:t>
      </w:r>
      <w:r w:rsidRPr="000B403A">
        <w:rPr>
          <w:rFonts w:cs="Arial"/>
          <w:i/>
          <w:szCs w:val="24"/>
        </w:rPr>
        <w:t xml:space="preserve">1705A.3.1, 1903.8, </w:t>
      </w:r>
      <w:r w:rsidRPr="000B403A">
        <w:rPr>
          <w:rFonts w:cs="Arial"/>
          <w:i/>
          <w:strike/>
          <w:szCs w:val="24"/>
        </w:rPr>
        <w:t>1903A.8</w:t>
      </w:r>
      <w:r w:rsidRPr="000B403A">
        <w:rPr>
          <w:rFonts w:cs="Arial"/>
          <w:i/>
          <w:szCs w:val="24"/>
        </w:rPr>
        <w:t>,</w:t>
      </w:r>
      <w:r w:rsidRPr="000B403A">
        <w:rPr>
          <w:rFonts w:cs="Arial"/>
          <w:i/>
          <w:szCs w:val="24"/>
          <w:u w:val="single"/>
        </w:rPr>
        <w:t xml:space="preserve"> </w:t>
      </w:r>
      <w:r w:rsidR="008A5260" w:rsidRPr="000B403A">
        <w:rPr>
          <w:rFonts w:cs="Arial"/>
          <w:i/>
          <w:szCs w:val="24"/>
          <w:u w:val="single"/>
        </w:rPr>
        <w:t>190</w:t>
      </w:r>
      <w:r w:rsidR="0006248D" w:rsidRPr="000B403A">
        <w:rPr>
          <w:rFonts w:cs="Arial"/>
          <w:i/>
          <w:szCs w:val="24"/>
          <w:u w:val="single"/>
        </w:rPr>
        <w:t>3A.5</w:t>
      </w:r>
      <w:r w:rsidR="00613CE5" w:rsidRPr="000B403A">
        <w:rPr>
          <w:rFonts w:cs="Arial"/>
          <w:i/>
          <w:szCs w:val="24"/>
          <w:u w:val="single"/>
        </w:rPr>
        <w:t>,</w:t>
      </w:r>
      <w:r w:rsidR="0046039D" w:rsidRPr="000B403A">
        <w:rPr>
          <w:rFonts w:cs="Arial"/>
          <w:i/>
          <w:spacing w:val="-19"/>
          <w:szCs w:val="24"/>
        </w:rPr>
        <w:t xml:space="preserve"> </w:t>
      </w:r>
      <w:r w:rsidRPr="000B403A">
        <w:rPr>
          <w:rFonts w:cs="Arial"/>
          <w:i/>
          <w:spacing w:val="-19"/>
          <w:szCs w:val="24"/>
        </w:rPr>
        <w:t xml:space="preserve"> </w:t>
      </w:r>
      <w:r w:rsidRPr="000B403A">
        <w:rPr>
          <w:rFonts w:cs="Arial"/>
          <w:szCs w:val="24"/>
        </w:rPr>
        <w:t>2107.3</w:t>
      </w:r>
    </w:p>
    <w:p w14:paraId="6F1D782F" w14:textId="5F129920" w:rsidR="004110F0" w:rsidRPr="000B403A" w:rsidRDefault="004110F0" w:rsidP="004110F0">
      <w:pPr>
        <w:widowControl/>
        <w:autoSpaceDE w:val="0"/>
        <w:autoSpaceDN w:val="0"/>
        <w:adjustRightInd w:val="0"/>
        <w:spacing w:after="0"/>
        <w:rPr>
          <w:rFonts w:cs="Arial"/>
          <w:b/>
          <w:bCs/>
          <w:i/>
          <w:iCs/>
          <w:snapToGrid/>
          <w:szCs w:val="24"/>
          <w:u w:val="single"/>
        </w:rPr>
      </w:pPr>
      <w:r w:rsidRPr="000B403A">
        <w:rPr>
          <w:rFonts w:cs="Arial"/>
          <w:b/>
          <w:bCs/>
          <w:i/>
          <w:iCs/>
          <w:snapToGrid/>
          <w:szCs w:val="24"/>
          <w:u w:val="single"/>
        </w:rPr>
        <w:t>D1.6D1.6M-2017</w:t>
      </w:r>
      <w:r w:rsidR="00483249" w:rsidRPr="000B403A">
        <w:rPr>
          <w:rFonts w:cs="Arial"/>
          <w:b/>
          <w:bCs/>
          <w:i/>
          <w:iCs/>
          <w:snapToGrid/>
          <w:szCs w:val="24"/>
          <w:u w:val="single"/>
        </w:rPr>
        <w:t>:</w:t>
      </w:r>
      <w:r w:rsidRPr="000B403A">
        <w:rPr>
          <w:rFonts w:cs="Arial"/>
          <w:b/>
          <w:bCs/>
          <w:i/>
          <w:iCs/>
          <w:snapToGrid/>
          <w:szCs w:val="24"/>
          <w:u w:val="single"/>
        </w:rPr>
        <w:t xml:space="preserve"> Structural Welding Code-Stainless Steel</w:t>
      </w:r>
    </w:p>
    <w:p w14:paraId="58989ACF" w14:textId="624DF589" w:rsidR="004110F0" w:rsidRPr="000B403A" w:rsidRDefault="00D15741" w:rsidP="004110F0">
      <w:pPr>
        <w:widowControl/>
        <w:autoSpaceDE w:val="0"/>
        <w:autoSpaceDN w:val="0"/>
        <w:adjustRightInd w:val="0"/>
        <w:spacing w:after="240"/>
        <w:ind w:left="720"/>
        <w:rPr>
          <w:rFonts w:cs="Arial"/>
          <w:i/>
          <w:iCs/>
          <w:snapToGrid/>
          <w:szCs w:val="24"/>
          <w:u w:val="single"/>
        </w:rPr>
      </w:pPr>
      <w:r w:rsidRPr="000B403A">
        <w:rPr>
          <w:rFonts w:cs="Arial"/>
          <w:i/>
          <w:iCs/>
          <w:snapToGrid/>
          <w:szCs w:val="24"/>
          <w:u w:val="single"/>
        </w:rPr>
        <w:t xml:space="preserve">Table 1705A.2.1, </w:t>
      </w:r>
      <w:r w:rsidR="004110F0" w:rsidRPr="000B403A">
        <w:rPr>
          <w:rFonts w:cs="Arial"/>
          <w:i/>
          <w:iCs/>
          <w:snapToGrid/>
          <w:szCs w:val="24"/>
          <w:u w:val="single"/>
        </w:rPr>
        <w:t>1705A.2.7</w:t>
      </w:r>
    </w:p>
    <w:p w14:paraId="6EF15475" w14:textId="77777777" w:rsidR="00F0565D" w:rsidRPr="000B403A" w:rsidRDefault="00F0565D" w:rsidP="00F0565D">
      <w:pPr>
        <w:widowControl/>
        <w:autoSpaceDE w:val="0"/>
        <w:autoSpaceDN w:val="0"/>
        <w:adjustRightInd w:val="0"/>
        <w:spacing w:after="0"/>
        <w:rPr>
          <w:rFonts w:cs="Arial"/>
          <w:b/>
          <w:bCs/>
          <w:i/>
          <w:iCs/>
          <w:snapToGrid/>
          <w:szCs w:val="24"/>
        </w:rPr>
      </w:pPr>
      <w:r w:rsidRPr="000B403A">
        <w:rPr>
          <w:rFonts w:cs="Arial"/>
          <w:b/>
          <w:bCs/>
          <w:i/>
          <w:iCs/>
          <w:snapToGrid/>
          <w:szCs w:val="24"/>
        </w:rPr>
        <w:t xml:space="preserve">D1.8/D1.8M - </w:t>
      </w:r>
      <w:r w:rsidRPr="000B403A">
        <w:rPr>
          <w:rFonts w:cs="Arial"/>
          <w:b/>
          <w:bCs/>
          <w:i/>
          <w:iCs/>
          <w:strike/>
          <w:snapToGrid/>
          <w:szCs w:val="24"/>
        </w:rPr>
        <w:t>2016</w:t>
      </w:r>
      <w:r w:rsidRPr="000B403A">
        <w:rPr>
          <w:rFonts w:cs="Arial"/>
          <w:b/>
          <w:bCs/>
          <w:i/>
          <w:iCs/>
          <w:snapToGrid/>
          <w:szCs w:val="24"/>
        </w:rPr>
        <w:t xml:space="preserve"> </w:t>
      </w:r>
      <w:r w:rsidRPr="000B403A">
        <w:rPr>
          <w:rFonts w:cs="Arial"/>
          <w:b/>
          <w:bCs/>
          <w:i/>
          <w:iCs/>
          <w:snapToGrid/>
          <w:szCs w:val="24"/>
          <w:u w:val="single"/>
        </w:rPr>
        <w:t>2021</w:t>
      </w:r>
      <w:r w:rsidRPr="000B403A">
        <w:rPr>
          <w:rFonts w:cs="Arial"/>
          <w:b/>
          <w:bCs/>
          <w:i/>
          <w:iCs/>
          <w:snapToGrid/>
          <w:szCs w:val="24"/>
        </w:rPr>
        <w:t>: Structural Welding Code - Seismic Supplement</w:t>
      </w:r>
    </w:p>
    <w:p w14:paraId="70B089BE" w14:textId="05411020" w:rsidR="0052453F" w:rsidRPr="000B403A" w:rsidRDefault="00F0565D" w:rsidP="003E5AD2">
      <w:pPr>
        <w:spacing w:before="76"/>
        <w:ind w:left="720"/>
        <w:rPr>
          <w:rFonts w:cs="Arial"/>
          <w:b/>
          <w:szCs w:val="24"/>
        </w:rPr>
      </w:pPr>
      <w:r w:rsidRPr="000B403A">
        <w:rPr>
          <w:rFonts w:cs="Arial"/>
          <w:i/>
          <w:snapToGrid/>
          <w:szCs w:val="24"/>
        </w:rPr>
        <w:t>Table 1705A.2.1,</w:t>
      </w:r>
      <w:r w:rsidRPr="000B403A">
        <w:rPr>
          <w:rFonts w:cs="Arial"/>
          <w:i/>
          <w:iCs/>
          <w:snapToGrid/>
          <w:szCs w:val="24"/>
        </w:rPr>
        <w:t xml:space="preserve"> 1705.2.5, </w:t>
      </w:r>
      <w:r w:rsidRPr="000B403A">
        <w:rPr>
          <w:rFonts w:cs="Arial"/>
          <w:i/>
          <w:strike/>
          <w:snapToGrid/>
          <w:szCs w:val="24"/>
        </w:rPr>
        <w:t>1705A.2.5</w:t>
      </w:r>
      <w:r w:rsidR="00ED4CB0" w:rsidRPr="000B403A">
        <w:rPr>
          <w:rFonts w:cs="Arial"/>
          <w:i/>
          <w:iCs/>
          <w:strike/>
          <w:snapToGrid/>
          <w:szCs w:val="24"/>
        </w:rPr>
        <w:t>,</w:t>
      </w:r>
      <w:r w:rsidR="00ED4CB0" w:rsidRPr="000B403A">
        <w:rPr>
          <w:rFonts w:cs="Arial"/>
          <w:i/>
          <w:iCs/>
          <w:snapToGrid/>
          <w:szCs w:val="24"/>
        </w:rPr>
        <w:t xml:space="preserve"> </w:t>
      </w:r>
      <w:r w:rsidR="00ED4CB0" w:rsidRPr="000B403A">
        <w:rPr>
          <w:rFonts w:cs="Arial"/>
          <w:i/>
          <w:iCs/>
          <w:snapToGrid/>
          <w:szCs w:val="24"/>
          <w:u w:val="single"/>
        </w:rPr>
        <w:t>1705A.2.7</w:t>
      </w:r>
    </w:p>
    <w:p w14:paraId="6C6D9B03" w14:textId="77777777" w:rsidR="003E5AD2" w:rsidRPr="000B403A" w:rsidRDefault="003E5AD2" w:rsidP="003E5AD2">
      <w:pPr>
        <w:widowControl/>
        <w:autoSpaceDE w:val="0"/>
        <w:autoSpaceDN w:val="0"/>
        <w:adjustRightInd w:val="0"/>
        <w:spacing w:after="0"/>
        <w:rPr>
          <w:rFonts w:cs="Arial"/>
          <w:b/>
          <w:bCs/>
          <w:i/>
          <w:iCs/>
          <w:snapToGrid/>
          <w:szCs w:val="24"/>
        </w:rPr>
      </w:pPr>
      <w:r w:rsidRPr="000B403A">
        <w:rPr>
          <w:rFonts w:cs="Arial"/>
          <w:b/>
          <w:bCs/>
          <w:i/>
          <w:iCs/>
          <w:snapToGrid/>
          <w:szCs w:val="24"/>
        </w:rPr>
        <w:t>QC1 - 2016: Specification for AWS Certification of Welding Inspectors</w:t>
      </w:r>
    </w:p>
    <w:p w14:paraId="795C7E7E" w14:textId="62A08BFF" w:rsidR="003E5AD2" w:rsidRPr="000B403A" w:rsidRDefault="003E5AD2" w:rsidP="003E5AD2">
      <w:pPr>
        <w:widowControl/>
        <w:autoSpaceDE w:val="0"/>
        <w:autoSpaceDN w:val="0"/>
        <w:adjustRightInd w:val="0"/>
        <w:spacing w:after="0"/>
        <w:ind w:left="720"/>
        <w:rPr>
          <w:rFonts w:cs="Arial"/>
          <w:i/>
          <w:iCs/>
          <w:snapToGrid/>
          <w:szCs w:val="24"/>
          <w:u w:val="single"/>
        </w:rPr>
      </w:pPr>
      <w:r w:rsidRPr="000B403A">
        <w:rPr>
          <w:rFonts w:cs="Arial"/>
          <w:i/>
          <w:iCs/>
          <w:strike/>
          <w:snapToGrid/>
          <w:szCs w:val="24"/>
        </w:rPr>
        <w:t>1705.2.5, 1705A.2.5</w:t>
      </w:r>
      <w:r w:rsidRPr="000B403A">
        <w:rPr>
          <w:rFonts w:cs="Arial"/>
          <w:i/>
          <w:strike/>
          <w:snapToGrid/>
          <w:szCs w:val="24"/>
        </w:rPr>
        <w:t>,</w:t>
      </w:r>
      <w:r w:rsidRPr="000B403A">
        <w:rPr>
          <w:rFonts w:cs="Arial"/>
          <w:i/>
          <w:snapToGrid/>
          <w:szCs w:val="24"/>
        </w:rPr>
        <w:t xml:space="preserve"> </w:t>
      </w:r>
      <w:r w:rsidRPr="000B403A">
        <w:rPr>
          <w:rFonts w:cs="Arial"/>
          <w:i/>
          <w:iCs/>
          <w:snapToGrid/>
          <w:szCs w:val="24"/>
          <w:u w:val="single"/>
        </w:rPr>
        <w:t>1705A.2.7</w:t>
      </w:r>
    </w:p>
    <w:p w14:paraId="2E37E0D9" w14:textId="77777777" w:rsidR="00025A13" w:rsidRPr="000B403A" w:rsidRDefault="00025A13" w:rsidP="00DA5B38">
      <w:pPr>
        <w:autoSpaceDE w:val="0"/>
        <w:autoSpaceDN w:val="0"/>
        <w:adjustRightInd w:val="0"/>
        <w:spacing w:before="120"/>
        <w:rPr>
          <w:rFonts w:cs="Arial"/>
          <w:bCs/>
          <w:i/>
          <w:iCs/>
          <w:szCs w:val="24"/>
        </w:rPr>
      </w:pPr>
      <w:r w:rsidRPr="000B403A">
        <w:rPr>
          <w:rFonts w:cs="Arial"/>
          <w:i/>
          <w:szCs w:val="24"/>
        </w:rPr>
        <w:t>…</w:t>
      </w:r>
    </w:p>
    <w:p w14:paraId="08A61672" w14:textId="77777777" w:rsidR="000F7817" w:rsidRPr="000B403A" w:rsidRDefault="004E3291" w:rsidP="000F7817">
      <w:pPr>
        <w:widowControl/>
        <w:autoSpaceDE w:val="0"/>
        <w:autoSpaceDN w:val="0"/>
        <w:adjustRightInd w:val="0"/>
        <w:spacing w:after="0"/>
        <w:rPr>
          <w:rFonts w:eastAsia="SourceSansPro-It" w:cs="Arial"/>
          <w:i/>
          <w:iCs/>
          <w:snapToGrid/>
          <w:szCs w:val="24"/>
        </w:rPr>
      </w:pPr>
      <w:r w:rsidRPr="000B403A">
        <w:rPr>
          <w:rFonts w:eastAsia="SourceSansPro-Bold" w:cs="Arial"/>
          <w:b/>
          <w:bCs/>
          <w:snapToGrid/>
          <w:szCs w:val="24"/>
        </w:rPr>
        <w:t xml:space="preserve">FM </w:t>
      </w:r>
      <w:r w:rsidRPr="000B403A">
        <w:rPr>
          <w:rFonts w:eastAsia="SourceSansPro-It" w:cs="Arial"/>
          <w:i/>
          <w:iCs/>
          <w:snapToGrid/>
          <w:szCs w:val="24"/>
        </w:rPr>
        <w:t>FM Approvals, Headquarters Office 1151 Boston-Providence Turnpike P.O. Box 9102, Norwood, MA 02062</w:t>
      </w:r>
    </w:p>
    <w:p w14:paraId="44FB14EF" w14:textId="77777777" w:rsidR="000F7817" w:rsidRPr="000B403A" w:rsidRDefault="000F7817" w:rsidP="0014000C">
      <w:pPr>
        <w:widowControl/>
        <w:autoSpaceDE w:val="0"/>
        <w:autoSpaceDN w:val="0"/>
        <w:adjustRightInd w:val="0"/>
        <w:spacing w:before="120" w:after="0"/>
        <w:rPr>
          <w:rFonts w:eastAsia="SourceSansPro-It" w:cs="Arial"/>
          <w:i/>
          <w:snapToGrid/>
          <w:szCs w:val="24"/>
        </w:rPr>
      </w:pPr>
      <w:r w:rsidRPr="000B403A">
        <w:rPr>
          <w:rFonts w:cs="Arial"/>
          <w:b/>
          <w:bCs/>
          <w:i/>
          <w:iCs/>
          <w:snapToGrid/>
          <w:szCs w:val="24"/>
        </w:rPr>
        <w:t xml:space="preserve">FM 1950 </w:t>
      </w:r>
      <w:r w:rsidR="0014000C" w:rsidRPr="000B403A">
        <w:rPr>
          <w:rFonts w:cs="Arial"/>
          <w:b/>
          <w:bCs/>
          <w:i/>
          <w:iCs/>
          <w:snapToGrid/>
          <w:szCs w:val="24"/>
        </w:rPr>
        <w:t xml:space="preserve">– </w:t>
      </w:r>
      <w:r w:rsidR="0014000C" w:rsidRPr="000B403A">
        <w:rPr>
          <w:rFonts w:cs="Arial"/>
          <w:b/>
          <w:bCs/>
          <w:i/>
          <w:iCs/>
          <w:strike/>
          <w:snapToGrid/>
          <w:szCs w:val="24"/>
        </w:rPr>
        <w:t>2016</w:t>
      </w:r>
      <w:r w:rsidR="0014000C" w:rsidRPr="000B403A">
        <w:rPr>
          <w:rFonts w:cs="Arial"/>
          <w:b/>
          <w:bCs/>
          <w:i/>
          <w:iCs/>
          <w:snapToGrid/>
          <w:szCs w:val="24"/>
        </w:rPr>
        <w:t xml:space="preserve"> </w:t>
      </w:r>
      <w:r w:rsidR="0014000C" w:rsidRPr="000B403A">
        <w:rPr>
          <w:rFonts w:cs="Arial"/>
          <w:b/>
          <w:bCs/>
          <w:i/>
          <w:iCs/>
          <w:snapToGrid/>
          <w:szCs w:val="24"/>
          <w:u w:val="single"/>
        </w:rPr>
        <w:t>2022</w:t>
      </w:r>
      <w:r w:rsidRPr="000B403A">
        <w:rPr>
          <w:rFonts w:cs="Arial"/>
          <w:b/>
          <w:bCs/>
          <w:i/>
          <w:iCs/>
          <w:snapToGrid/>
          <w:szCs w:val="24"/>
        </w:rPr>
        <w:t>: American National Standard for Seismic Sway Braces for Pipe, Tubing and Conduit</w:t>
      </w:r>
    </w:p>
    <w:p w14:paraId="6F5EE0CD" w14:textId="77777777" w:rsidR="004E3291" w:rsidRPr="000B403A" w:rsidRDefault="000F7817" w:rsidP="00F76466">
      <w:pPr>
        <w:widowControl/>
        <w:autoSpaceDE w:val="0"/>
        <w:autoSpaceDN w:val="0"/>
        <w:adjustRightInd w:val="0"/>
        <w:spacing w:after="0"/>
        <w:ind w:firstLine="720"/>
        <w:rPr>
          <w:rFonts w:cs="Arial"/>
          <w:i/>
          <w:iCs/>
          <w:snapToGrid/>
          <w:szCs w:val="24"/>
        </w:rPr>
      </w:pPr>
      <w:r w:rsidRPr="000B403A">
        <w:rPr>
          <w:rFonts w:cs="Arial"/>
          <w:i/>
          <w:iCs/>
          <w:snapToGrid/>
          <w:szCs w:val="24"/>
        </w:rPr>
        <w:lastRenderedPageBreak/>
        <w:t>1705.14.2, 1705A.14.2</w:t>
      </w:r>
    </w:p>
    <w:p w14:paraId="3CF977B2" w14:textId="4971BB0F" w:rsidR="00985AB1" w:rsidRPr="000B403A" w:rsidRDefault="00985AB1" w:rsidP="0014000C">
      <w:pPr>
        <w:autoSpaceDE w:val="0"/>
        <w:autoSpaceDN w:val="0"/>
        <w:adjustRightInd w:val="0"/>
        <w:spacing w:before="120"/>
        <w:rPr>
          <w:rFonts w:cs="Arial"/>
          <w:i/>
          <w:szCs w:val="24"/>
        </w:rPr>
      </w:pPr>
      <w:r w:rsidRPr="000B403A">
        <w:rPr>
          <w:rFonts w:cs="Arial"/>
          <w:i/>
          <w:szCs w:val="24"/>
        </w:rPr>
        <w:t>…</w:t>
      </w:r>
    </w:p>
    <w:p w14:paraId="1989D1E0" w14:textId="1E831A08" w:rsidR="00837321" w:rsidRPr="000B403A" w:rsidRDefault="00837321" w:rsidP="00837321">
      <w:pPr>
        <w:autoSpaceDE w:val="0"/>
        <w:autoSpaceDN w:val="0"/>
        <w:adjustRightInd w:val="0"/>
        <w:spacing w:before="120" w:after="0"/>
        <w:rPr>
          <w:rFonts w:cs="Arial"/>
          <w:bCs/>
          <w:i/>
          <w:iCs/>
          <w:szCs w:val="24"/>
        </w:rPr>
      </w:pPr>
      <w:r w:rsidRPr="000B403A">
        <w:rPr>
          <w:rFonts w:cs="Arial"/>
          <w:b/>
          <w:szCs w:val="24"/>
        </w:rPr>
        <w:t>ICC</w:t>
      </w:r>
      <w:r w:rsidR="00A524EA" w:rsidRPr="000B403A">
        <w:rPr>
          <w:rFonts w:cs="Arial"/>
          <w:i/>
          <w:szCs w:val="24"/>
        </w:rPr>
        <w:t xml:space="preserve"> </w:t>
      </w:r>
      <w:r w:rsidRPr="000B403A">
        <w:rPr>
          <w:rFonts w:cs="Arial"/>
          <w:bCs/>
          <w:i/>
          <w:iCs/>
          <w:szCs w:val="24"/>
        </w:rPr>
        <w:t>International Code Council, Inc., 200 Massachusetts Avenue, NW, Suite 250, Washington, DC 20001</w:t>
      </w:r>
    </w:p>
    <w:p w14:paraId="4C767A8A" w14:textId="50AA4EC1" w:rsidR="00837321" w:rsidRPr="000B403A" w:rsidRDefault="00837321" w:rsidP="00837321">
      <w:pPr>
        <w:autoSpaceDE w:val="0"/>
        <w:autoSpaceDN w:val="0"/>
        <w:adjustRightInd w:val="0"/>
        <w:spacing w:before="120" w:after="0"/>
        <w:rPr>
          <w:rFonts w:cs="Arial"/>
          <w:b/>
          <w:szCs w:val="24"/>
        </w:rPr>
      </w:pPr>
      <w:r w:rsidRPr="000B403A">
        <w:rPr>
          <w:rFonts w:cs="Arial"/>
          <w:b/>
          <w:szCs w:val="24"/>
        </w:rPr>
        <w:t>ICC 300—</w:t>
      </w:r>
      <w:r w:rsidR="00477FBC" w:rsidRPr="000B403A">
        <w:rPr>
          <w:rFonts w:cs="Arial"/>
          <w:b/>
          <w:strike/>
          <w:szCs w:val="24"/>
        </w:rPr>
        <w:t>2017</w:t>
      </w:r>
      <w:r w:rsidR="00AB3FB9" w:rsidRPr="000B403A">
        <w:rPr>
          <w:rFonts w:cs="Arial"/>
          <w:b/>
          <w:szCs w:val="24"/>
        </w:rPr>
        <w:t xml:space="preserve"> </w:t>
      </w:r>
      <w:r w:rsidR="0022183A" w:rsidRPr="000B403A">
        <w:rPr>
          <w:rFonts w:cs="Arial"/>
          <w:b/>
          <w:i/>
          <w:szCs w:val="24"/>
          <w:u w:val="single"/>
        </w:rPr>
        <w:t>2</w:t>
      </w:r>
      <w:r w:rsidR="003F6C21" w:rsidRPr="000B403A">
        <w:rPr>
          <w:rFonts w:cs="Arial"/>
          <w:b/>
          <w:i/>
          <w:szCs w:val="24"/>
          <w:u w:val="single"/>
        </w:rPr>
        <w:t>3</w:t>
      </w:r>
      <w:r w:rsidRPr="000B403A">
        <w:rPr>
          <w:rFonts w:cs="Arial"/>
          <w:b/>
          <w:szCs w:val="24"/>
        </w:rPr>
        <w:t>: ICC Standard on Bleachers, Folding and Telescopic Seating and Grandstands</w:t>
      </w:r>
    </w:p>
    <w:p w14:paraId="545A9C6B" w14:textId="502AAA6A" w:rsidR="00AB1495" w:rsidRPr="000B403A" w:rsidRDefault="00AB1495" w:rsidP="005A05A6">
      <w:pPr>
        <w:spacing w:before="31"/>
        <w:ind w:left="899"/>
        <w:rPr>
          <w:rFonts w:cs="Arial"/>
          <w:szCs w:val="24"/>
        </w:rPr>
      </w:pPr>
      <w:r w:rsidRPr="000B403A">
        <w:rPr>
          <w:rFonts w:cs="Arial"/>
          <w:b/>
          <w:szCs w:val="24"/>
        </w:rPr>
        <w:tab/>
      </w:r>
      <w:r w:rsidR="005A05A6" w:rsidRPr="000B403A">
        <w:rPr>
          <w:rFonts w:cs="Arial"/>
          <w:szCs w:val="24"/>
        </w:rPr>
        <w:t xml:space="preserve">1030.1.1, 1030.7, 1607.18, </w:t>
      </w:r>
      <w:r w:rsidR="00A67D15" w:rsidRPr="000B403A">
        <w:rPr>
          <w:rFonts w:cs="Arial"/>
          <w:bCs/>
          <w:i/>
          <w:iCs/>
          <w:szCs w:val="24"/>
          <w:u w:val="single"/>
        </w:rPr>
        <w:t>1605A.3</w:t>
      </w:r>
      <w:r w:rsidR="00707921" w:rsidRPr="000B403A">
        <w:rPr>
          <w:rFonts w:cs="Arial"/>
          <w:bCs/>
          <w:i/>
          <w:iCs/>
          <w:szCs w:val="24"/>
          <w:u w:val="single"/>
        </w:rPr>
        <w:t>, 1605</w:t>
      </w:r>
      <w:r w:rsidR="000B375E" w:rsidRPr="000B403A">
        <w:rPr>
          <w:rFonts w:cs="Arial"/>
          <w:bCs/>
          <w:i/>
          <w:iCs/>
          <w:szCs w:val="24"/>
          <w:u w:val="single"/>
        </w:rPr>
        <w:t>A.3.1, 1607A</w:t>
      </w:r>
      <w:r w:rsidR="00A62961" w:rsidRPr="000B403A">
        <w:rPr>
          <w:rFonts w:cs="Arial"/>
          <w:bCs/>
          <w:i/>
          <w:iCs/>
          <w:szCs w:val="24"/>
          <w:u w:val="single"/>
        </w:rPr>
        <w:t>.18</w:t>
      </w:r>
    </w:p>
    <w:p w14:paraId="7626CFDC" w14:textId="0AFE088A" w:rsidR="00EB57F0" w:rsidRPr="000B403A" w:rsidRDefault="00EB57F0" w:rsidP="00EE63C7">
      <w:pPr>
        <w:autoSpaceDE w:val="0"/>
        <w:autoSpaceDN w:val="0"/>
        <w:adjustRightInd w:val="0"/>
        <w:spacing w:before="120"/>
        <w:rPr>
          <w:rFonts w:cs="Arial"/>
          <w:bCs/>
          <w:szCs w:val="24"/>
        </w:rPr>
      </w:pPr>
      <w:r w:rsidRPr="000B403A">
        <w:rPr>
          <w:rFonts w:cs="Arial"/>
          <w:bCs/>
          <w:szCs w:val="24"/>
        </w:rPr>
        <w:t>…</w:t>
      </w:r>
    </w:p>
    <w:p w14:paraId="4C058A83" w14:textId="641B4493" w:rsidR="004D0D6D" w:rsidRPr="000B403A" w:rsidRDefault="004D0D6D" w:rsidP="004D0D6D">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01 -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Expansion Anchors in Masonry Elements</w:t>
      </w:r>
    </w:p>
    <w:p w14:paraId="0B9F9664" w14:textId="77777777" w:rsidR="004D0D6D" w:rsidRPr="000B403A" w:rsidRDefault="004D0D6D" w:rsidP="00EE63C7">
      <w:pPr>
        <w:widowControl/>
        <w:autoSpaceDE w:val="0"/>
        <w:autoSpaceDN w:val="0"/>
        <w:adjustRightInd w:val="0"/>
        <w:ind w:left="720"/>
        <w:rPr>
          <w:rFonts w:cs="Arial"/>
          <w:i/>
          <w:iCs/>
          <w:snapToGrid/>
          <w:szCs w:val="24"/>
        </w:rPr>
      </w:pPr>
      <w:r w:rsidRPr="000B403A">
        <w:rPr>
          <w:rFonts w:cs="Arial"/>
          <w:i/>
          <w:iCs/>
          <w:snapToGrid/>
          <w:szCs w:val="24"/>
        </w:rPr>
        <w:t>1617A.1.19</w:t>
      </w:r>
    </w:p>
    <w:p w14:paraId="045922CB" w14:textId="7B617039" w:rsidR="004D0D6D" w:rsidRPr="000B403A" w:rsidRDefault="004D0D6D" w:rsidP="004D0D6D">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58 -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Adhesive Anchors in Masonry Elements</w:t>
      </w:r>
    </w:p>
    <w:p w14:paraId="6A987C84" w14:textId="77777777" w:rsidR="004D0D6D" w:rsidRPr="000B403A" w:rsidRDefault="004D0D6D" w:rsidP="00EE63C7">
      <w:pPr>
        <w:widowControl/>
        <w:autoSpaceDE w:val="0"/>
        <w:autoSpaceDN w:val="0"/>
        <w:adjustRightInd w:val="0"/>
        <w:ind w:left="720"/>
        <w:rPr>
          <w:rFonts w:cs="Arial"/>
          <w:i/>
          <w:iCs/>
          <w:snapToGrid/>
          <w:szCs w:val="24"/>
        </w:rPr>
      </w:pPr>
      <w:r w:rsidRPr="000B403A">
        <w:rPr>
          <w:rFonts w:cs="Arial"/>
          <w:i/>
          <w:iCs/>
          <w:snapToGrid/>
          <w:szCs w:val="24"/>
        </w:rPr>
        <w:t>1617A.1.19</w:t>
      </w:r>
    </w:p>
    <w:p w14:paraId="76EDCBAF" w14:textId="2DC861EC" w:rsidR="004D0D6D" w:rsidRPr="000B403A" w:rsidRDefault="004D0D6D" w:rsidP="004D0D6D">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70 -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Fasteners Power-Driven into Concrete, Steel and Masonry Elements</w:t>
      </w:r>
    </w:p>
    <w:p w14:paraId="2926AE9D" w14:textId="1BAC02D2" w:rsidR="004D0D6D" w:rsidRPr="000B403A" w:rsidRDefault="004D0D6D" w:rsidP="00272D6D">
      <w:pPr>
        <w:autoSpaceDE w:val="0"/>
        <w:autoSpaceDN w:val="0"/>
        <w:adjustRightInd w:val="0"/>
        <w:ind w:firstLine="720"/>
        <w:rPr>
          <w:rFonts w:cs="Arial"/>
          <w:i/>
          <w:iCs/>
          <w:snapToGrid/>
          <w:szCs w:val="24"/>
        </w:rPr>
      </w:pPr>
      <w:r w:rsidRPr="000B403A">
        <w:rPr>
          <w:rFonts w:cs="Arial"/>
          <w:i/>
          <w:iCs/>
          <w:snapToGrid/>
          <w:szCs w:val="24"/>
        </w:rPr>
        <w:t>1617A.1.20</w:t>
      </w:r>
    </w:p>
    <w:p w14:paraId="59E05466" w14:textId="555DED22" w:rsidR="004D0D6D" w:rsidRPr="000B403A" w:rsidRDefault="004D0D6D" w:rsidP="00272D6D">
      <w:pPr>
        <w:autoSpaceDE w:val="0"/>
        <w:autoSpaceDN w:val="0"/>
        <w:adjustRightInd w:val="0"/>
        <w:rPr>
          <w:rFonts w:cs="Arial"/>
          <w:snapToGrid/>
          <w:szCs w:val="24"/>
        </w:rPr>
      </w:pPr>
      <w:r w:rsidRPr="000B403A">
        <w:rPr>
          <w:rFonts w:cs="Arial"/>
          <w:snapToGrid/>
          <w:szCs w:val="24"/>
        </w:rPr>
        <w:t>…</w:t>
      </w:r>
    </w:p>
    <w:p w14:paraId="1717EBDA" w14:textId="3CC35CB5"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106 -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Predrilled Fasteners (Screw Anchors) in Masonry</w:t>
      </w:r>
    </w:p>
    <w:p w14:paraId="57D62A65" w14:textId="71FECA86" w:rsidR="00305E8C" w:rsidRPr="000B403A" w:rsidRDefault="00305E8C" w:rsidP="00272D6D">
      <w:pPr>
        <w:widowControl/>
        <w:autoSpaceDE w:val="0"/>
        <w:autoSpaceDN w:val="0"/>
        <w:adjustRightInd w:val="0"/>
        <w:ind w:left="720"/>
        <w:rPr>
          <w:rFonts w:cs="Arial"/>
          <w:i/>
          <w:iCs/>
          <w:snapToGrid/>
          <w:szCs w:val="24"/>
        </w:rPr>
      </w:pPr>
      <w:r w:rsidRPr="000B403A">
        <w:rPr>
          <w:rFonts w:cs="Arial"/>
          <w:i/>
          <w:iCs/>
          <w:snapToGrid/>
          <w:szCs w:val="24"/>
        </w:rPr>
        <w:t>1617A.1.19</w:t>
      </w:r>
    </w:p>
    <w:p w14:paraId="4E2541AD" w14:textId="0F975C7A"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125 -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Concrete and Reinforced and Unreinforced Masonry Strengthening</w:t>
      </w:r>
    </w:p>
    <w:p w14:paraId="065573A6" w14:textId="77777777"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Using Externally Bonded Fiber-Reinforced Polymer (FRP) Composite Systems</w:t>
      </w:r>
    </w:p>
    <w:p w14:paraId="6A5EDCC5" w14:textId="4F52A460" w:rsidR="00305E8C" w:rsidRPr="000B403A" w:rsidRDefault="00305E8C" w:rsidP="00272D6D">
      <w:pPr>
        <w:widowControl/>
        <w:autoSpaceDE w:val="0"/>
        <w:autoSpaceDN w:val="0"/>
        <w:adjustRightInd w:val="0"/>
        <w:ind w:left="720"/>
        <w:rPr>
          <w:rFonts w:cs="Arial"/>
          <w:i/>
          <w:iCs/>
          <w:snapToGrid/>
          <w:szCs w:val="24"/>
        </w:rPr>
      </w:pPr>
      <w:r w:rsidRPr="000B403A">
        <w:rPr>
          <w:rFonts w:cs="Arial"/>
          <w:i/>
          <w:iCs/>
          <w:snapToGrid/>
          <w:szCs w:val="24"/>
        </w:rPr>
        <w:t>1911A.3, 1911.3</w:t>
      </w:r>
    </w:p>
    <w:p w14:paraId="5448693A" w14:textId="732939B2"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156 -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Seismic Certification by Shake-Table Testing of Nonstructural Components</w:t>
      </w:r>
    </w:p>
    <w:p w14:paraId="1E542A04" w14:textId="4E3620E2" w:rsidR="00305E8C" w:rsidRPr="000B403A" w:rsidRDefault="00305E8C" w:rsidP="00272D6D">
      <w:pPr>
        <w:widowControl/>
        <w:autoSpaceDE w:val="0"/>
        <w:autoSpaceDN w:val="0"/>
        <w:adjustRightInd w:val="0"/>
        <w:ind w:left="720"/>
        <w:rPr>
          <w:rFonts w:cs="Arial"/>
          <w:i/>
          <w:iCs/>
          <w:snapToGrid/>
          <w:szCs w:val="24"/>
        </w:rPr>
      </w:pPr>
      <w:r w:rsidRPr="000B403A">
        <w:rPr>
          <w:rFonts w:cs="Arial"/>
          <w:i/>
          <w:iCs/>
          <w:snapToGrid/>
          <w:szCs w:val="24"/>
        </w:rPr>
        <w:t>1705A.14.3</w:t>
      </w:r>
    </w:p>
    <w:p w14:paraId="1DDCA569" w14:textId="7B547C15"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178 -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Inspection and Verification of Concrete, and Reinforced and Unreinforced Masonry</w:t>
      </w:r>
    </w:p>
    <w:p w14:paraId="34C26B56" w14:textId="77777777"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Strengthening Using Fiber-Reinforced Polymer (FRP) Composite Systems</w:t>
      </w:r>
    </w:p>
    <w:p w14:paraId="219C92F1" w14:textId="77777777" w:rsidR="00305E8C" w:rsidRPr="000B403A" w:rsidRDefault="00305E8C" w:rsidP="00272D6D">
      <w:pPr>
        <w:widowControl/>
        <w:autoSpaceDE w:val="0"/>
        <w:autoSpaceDN w:val="0"/>
        <w:adjustRightInd w:val="0"/>
        <w:ind w:left="720"/>
        <w:rPr>
          <w:rFonts w:cs="Arial"/>
          <w:i/>
          <w:iCs/>
          <w:snapToGrid/>
          <w:szCs w:val="24"/>
        </w:rPr>
      </w:pPr>
      <w:r w:rsidRPr="000B403A">
        <w:rPr>
          <w:rFonts w:cs="Arial"/>
          <w:i/>
          <w:iCs/>
          <w:snapToGrid/>
          <w:szCs w:val="24"/>
        </w:rPr>
        <w:t>1911A.3, 1911.3</w:t>
      </w:r>
    </w:p>
    <w:p w14:paraId="282323B4" w14:textId="670D1110"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193 -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Mechanical Anchors in Concrete Elements</w:t>
      </w:r>
    </w:p>
    <w:p w14:paraId="70758BD2" w14:textId="7D0EEBEB" w:rsidR="00305E8C" w:rsidRPr="000B403A" w:rsidRDefault="00305E8C" w:rsidP="00272D6D">
      <w:pPr>
        <w:widowControl/>
        <w:autoSpaceDE w:val="0"/>
        <w:autoSpaceDN w:val="0"/>
        <w:adjustRightInd w:val="0"/>
        <w:ind w:left="720"/>
        <w:rPr>
          <w:rFonts w:cs="Arial"/>
          <w:i/>
          <w:iCs/>
          <w:snapToGrid/>
          <w:szCs w:val="24"/>
        </w:rPr>
      </w:pPr>
      <w:r w:rsidRPr="000B403A">
        <w:rPr>
          <w:rFonts w:cs="Arial"/>
          <w:i/>
          <w:iCs/>
          <w:snapToGrid/>
          <w:szCs w:val="24"/>
        </w:rPr>
        <w:t>1617A.1.19, 1901.3.2</w:t>
      </w:r>
    </w:p>
    <w:p w14:paraId="6881FDDC" w14:textId="3495849B"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232 -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Anchor Channels in Concrete Elements</w:t>
      </w:r>
    </w:p>
    <w:p w14:paraId="5DF4C373" w14:textId="77777777" w:rsidR="00305E8C" w:rsidRPr="000B403A" w:rsidRDefault="00305E8C" w:rsidP="00CC7119">
      <w:pPr>
        <w:widowControl/>
        <w:autoSpaceDE w:val="0"/>
        <w:autoSpaceDN w:val="0"/>
        <w:adjustRightInd w:val="0"/>
        <w:ind w:left="720"/>
        <w:rPr>
          <w:rFonts w:cs="Arial"/>
          <w:i/>
          <w:iCs/>
          <w:snapToGrid/>
          <w:szCs w:val="24"/>
        </w:rPr>
      </w:pPr>
      <w:r w:rsidRPr="000B403A">
        <w:rPr>
          <w:rFonts w:cs="Arial"/>
          <w:i/>
          <w:iCs/>
          <w:snapToGrid/>
          <w:szCs w:val="24"/>
        </w:rPr>
        <w:t>1617A.1.19, 1901.3.2</w:t>
      </w:r>
    </w:p>
    <w:p w14:paraId="11FB0D83" w14:textId="5ED5366B"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308 -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Post-Installed Adhesive Anchors in Concrete Elements</w:t>
      </w:r>
    </w:p>
    <w:p w14:paraId="505EF8E1" w14:textId="6742224B" w:rsidR="004D0D6D" w:rsidRPr="000B403A" w:rsidRDefault="00305E8C" w:rsidP="00272D6D">
      <w:pPr>
        <w:autoSpaceDE w:val="0"/>
        <w:autoSpaceDN w:val="0"/>
        <w:adjustRightInd w:val="0"/>
        <w:ind w:firstLine="720"/>
        <w:rPr>
          <w:rFonts w:cs="Arial"/>
          <w:i/>
          <w:iCs/>
          <w:snapToGrid/>
          <w:szCs w:val="24"/>
        </w:rPr>
      </w:pPr>
      <w:r w:rsidRPr="000B403A">
        <w:rPr>
          <w:rFonts w:cs="Arial"/>
          <w:i/>
          <w:iCs/>
          <w:snapToGrid/>
          <w:szCs w:val="24"/>
        </w:rPr>
        <w:t>1617A.1.19, 1901.3.3</w:t>
      </w:r>
    </w:p>
    <w:p w14:paraId="44EBC634" w14:textId="2D0FCFE8" w:rsidR="00305E8C" w:rsidRPr="000B403A" w:rsidRDefault="00D66D3B" w:rsidP="00EE63C7">
      <w:pPr>
        <w:autoSpaceDE w:val="0"/>
        <w:autoSpaceDN w:val="0"/>
        <w:adjustRightInd w:val="0"/>
        <w:rPr>
          <w:rFonts w:cs="Arial"/>
          <w:snapToGrid/>
          <w:szCs w:val="24"/>
        </w:rPr>
      </w:pPr>
      <w:r w:rsidRPr="000B403A">
        <w:rPr>
          <w:rFonts w:cs="Arial"/>
          <w:snapToGrid/>
          <w:szCs w:val="24"/>
        </w:rPr>
        <w:lastRenderedPageBreak/>
        <w:t>…</w:t>
      </w:r>
    </w:p>
    <w:p w14:paraId="3097F2C3" w14:textId="4E20E3EF" w:rsidR="00265C4C" w:rsidRPr="000B403A" w:rsidRDefault="00265C4C" w:rsidP="00265C4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358 -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Helical Foundation Systems and Devices</w:t>
      </w:r>
    </w:p>
    <w:p w14:paraId="19C4FFE3" w14:textId="6D70EC79" w:rsidR="00265C4C" w:rsidRPr="000B403A" w:rsidRDefault="00265C4C" w:rsidP="00EF40D4">
      <w:pPr>
        <w:widowControl/>
        <w:autoSpaceDE w:val="0"/>
        <w:autoSpaceDN w:val="0"/>
        <w:adjustRightInd w:val="0"/>
        <w:ind w:left="720"/>
        <w:rPr>
          <w:rFonts w:cs="Arial"/>
          <w:i/>
          <w:iCs/>
          <w:snapToGrid/>
          <w:szCs w:val="24"/>
        </w:rPr>
      </w:pPr>
      <w:r w:rsidRPr="000B403A">
        <w:rPr>
          <w:rFonts w:cs="Arial"/>
          <w:i/>
          <w:iCs/>
          <w:snapToGrid/>
          <w:szCs w:val="24"/>
        </w:rPr>
        <w:t>1810A.3.1.5.1, 1810.3.1.5.1</w:t>
      </w:r>
    </w:p>
    <w:p w14:paraId="35996C2D" w14:textId="77777777" w:rsidR="00265C4C" w:rsidRPr="000B403A" w:rsidRDefault="00265C4C" w:rsidP="00265C4C">
      <w:pPr>
        <w:widowControl/>
        <w:autoSpaceDE w:val="0"/>
        <w:autoSpaceDN w:val="0"/>
        <w:adjustRightInd w:val="0"/>
        <w:spacing w:after="0"/>
        <w:rPr>
          <w:rFonts w:cs="Arial"/>
          <w:b/>
          <w:bCs/>
          <w:i/>
          <w:iCs/>
          <w:snapToGrid/>
          <w:szCs w:val="24"/>
        </w:rPr>
      </w:pPr>
      <w:r w:rsidRPr="000B403A">
        <w:rPr>
          <w:rFonts w:cs="Arial"/>
          <w:b/>
          <w:bCs/>
          <w:i/>
          <w:iCs/>
          <w:snapToGrid/>
          <w:szCs w:val="24"/>
        </w:rPr>
        <w:t>ICC-ES AC 446</w:t>
      </w:r>
      <w:bookmarkStart w:id="44" w:name="_Hlk154056438"/>
      <w:r w:rsidRPr="000B403A">
        <w:rPr>
          <w:rFonts w:cs="Arial"/>
          <w:b/>
          <w:bCs/>
          <w:i/>
          <w:iCs/>
          <w:snapToGrid/>
          <w:szCs w:val="24"/>
        </w:rPr>
        <w:t xml:space="preserve">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w:t>
      </w:r>
      <w:bookmarkEnd w:id="44"/>
      <w:r w:rsidRPr="000B403A">
        <w:rPr>
          <w:rFonts w:cs="Arial"/>
          <w:b/>
          <w:bCs/>
          <w:i/>
          <w:iCs/>
          <w:snapToGrid/>
          <w:szCs w:val="24"/>
        </w:rPr>
        <w:t>: Acceptance Criteria for Headed Cast-in Specialty Inserts in Concrete</w:t>
      </w:r>
    </w:p>
    <w:p w14:paraId="59D7C37A" w14:textId="77777777" w:rsidR="00265C4C" w:rsidRPr="000B403A" w:rsidRDefault="00265C4C" w:rsidP="00265C4C">
      <w:pPr>
        <w:widowControl/>
        <w:autoSpaceDE w:val="0"/>
        <w:autoSpaceDN w:val="0"/>
        <w:adjustRightInd w:val="0"/>
        <w:spacing w:after="0"/>
        <w:ind w:left="720"/>
        <w:rPr>
          <w:rFonts w:cs="Arial"/>
          <w:i/>
          <w:iCs/>
          <w:snapToGrid/>
          <w:szCs w:val="24"/>
        </w:rPr>
      </w:pPr>
      <w:r w:rsidRPr="000B403A">
        <w:rPr>
          <w:rFonts w:cs="Arial"/>
          <w:i/>
          <w:iCs/>
          <w:snapToGrid/>
          <w:szCs w:val="24"/>
        </w:rPr>
        <w:t>1617A.1.19, 1901.3.2</w:t>
      </w:r>
    </w:p>
    <w:p w14:paraId="1ED5C416" w14:textId="7F203265" w:rsidR="00E97978" w:rsidRPr="000B403A" w:rsidRDefault="00E97978" w:rsidP="00E97978">
      <w:pPr>
        <w:widowControl/>
        <w:autoSpaceDE w:val="0"/>
        <w:autoSpaceDN w:val="0"/>
        <w:adjustRightInd w:val="0"/>
        <w:spacing w:after="0"/>
        <w:rPr>
          <w:rFonts w:cs="Arial"/>
          <w:i/>
          <w:iCs/>
          <w:snapToGrid/>
          <w:szCs w:val="24"/>
        </w:rPr>
      </w:pPr>
      <w:r w:rsidRPr="000B403A">
        <w:rPr>
          <w:rFonts w:cs="Arial"/>
          <w:i/>
          <w:iCs/>
          <w:snapToGrid/>
          <w:szCs w:val="24"/>
        </w:rPr>
        <w:t xml:space="preserve">* Refers to International Building Code, </w:t>
      </w:r>
      <w:r w:rsidRPr="000B403A">
        <w:rPr>
          <w:rFonts w:cs="Arial"/>
          <w:i/>
          <w:iCs/>
          <w:strike/>
          <w:snapToGrid/>
          <w:szCs w:val="24"/>
        </w:rPr>
        <w:t>2021</w:t>
      </w:r>
      <w:r w:rsidRPr="000B403A">
        <w:rPr>
          <w:rFonts w:cs="Arial"/>
          <w:i/>
          <w:iCs/>
          <w:snapToGrid/>
          <w:szCs w:val="24"/>
          <w:u w:val="single"/>
        </w:rPr>
        <w:t>2024</w:t>
      </w:r>
      <w:r w:rsidRPr="000B403A">
        <w:rPr>
          <w:rFonts w:cs="Arial"/>
          <w:i/>
          <w:iCs/>
          <w:snapToGrid/>
          <w:szCs w:val="24"/>
        </w:rPr>
        <w:t xml:space="preserve"> as a reference standard.</w:t>
      </w:r>
    </w:p>
    <w:p w14:paraId="186FD6CE" w14:textId="77777777" w:rsidR="00DF7329" w:rsidRPr="000B403A" w:rsidRDefault="00DF7329" w:rsidP="00EE63C7">
      <w:pPr>
        <w:autoSpaceDE w:val="0"/>
        <w:autoSpaceDN w:val="0"/>
        <w:adjustRightInd w:val="0"/>
        <w:spacing w:before="120" w:after="100" w:afterAutospacing="1"/>
        <w:rPr>
          <w:rFonts w:cs="Arial"/>
          <w:snapToGrid/>
          <w:szCs w:val="24"/>
        </w:rPr>
      </w:pPr>
      <w:r w:rsidRPr="000B403A">
        <w:rPr>
          <w:rFonts w:cs="Arial"/>
          <w:snapToGrid/>
          <w:szCs w:val="24"/>
        </w:rPr>
        <w:t>…</w:t>
      </w:r>
    </w:p>
    <w:p w14:paraId="4EAE5021" w14:textId="240C8C56" w:rsidR="00CE2471" w:rsidRPr="000B403A" w:rsidRDefault="00CE2471" w:rsidP="00FF5124">
      <w:pPr>
        <w:tabs>
          <w:tab w:val="left" w:pos="8339"/>
        </w:tabs>
        <w:spacing w:line="337" w:lineRule="exact"/>
        <w:rPr>
          <w:rFonts w:cs="Arial"/>
          <w:szCs w:val="24"/>
        </w:rPr>
      </w:pPr>
      <w:r w:rsidRPr="000B403A">
        <w:rPr>
          <w:rFonts w:cs="Arial"/>
          <w:b/>
          <w:szCs w:val="24"/>
        </w:rPr>
        <w:t>PCI</w:t>
      </w:r>
      <w:r w:rsidR="00FF5124" w:rsidRPr="000B403A">
        <w:rPr>
          <w:rFonts w:cs="Arial"/>
          <w:b/>
          <w:szCs w:val="24"/>
        </w:rPr>
        <w:t xml:space="preserve"> </w:t>
      </w:r>
      <w:r w:rsidRPr="000B403A">
        <w:rPr>
          <w:rFonts w:cs="Arial"/>
          <w:szCs w:val="24"/>
        </w:rPr>
        <w:t>Precast Prestressed Concrete</w:t>
      </w:r>
      <w:r w:rsidRPr="000B403A">
        <w:rPr>
          <w:rFonts w:cs="Arial"/>
          <w:spacing w:val="-28"/>
          <w:szCs w:val="24"/>
        </w:rPr>
        <w:t xml:space="preserve"> </w:t>
      </w:r>
      <w:r w:rsidRPr="000B403A">
        <w:rPr>
          <w:rFonts w:cs="Arial"/>
          <w:szCs w:val="24"/>
        </w:rPr>
        <w:t>Institute</w:t>
      </w:r>
      <w:r w:rsidR="00FF5124" w:rsidRPr="000B403A">
        <w:rPr>
          <w:rFonts w:cs="Arial"/>
          <w:szCs w:val="24"/>
        </w:rPr>
        <w:t xml:space="preserve">, </w:t>
      </w:r>
      <w:r w:rsidRPr="000B403A">
        <w:rPr>
          <w:rFonts w:cs="Arial"/>
          <w:szCs w:val="24"/>
        </w:rPr>
        <w:t>8770 West Bryn Mawr, Suite</w:t>
      </w:r>
      <w:r w:rsidRPr="000B403A">
        <w:rPr>
          <w:rFonts w:cs="Arial"/>
          <w:spacing w:val="-24"/>
          <w:szCs w:val="24"/>
        </w:rPr>
        <w:t xml:space="preserve"> </w:t>
      </w:r>
      <w:r w:rsidRPr="000B403A">
        <w:rPr>
          <w:rFonts w:cs="Arial"/>
          <w:szCs w:val="24"/>
        </w:rPr>
        <w:t>1150</w:t>
      </w:r>
      <w:r w:rsidR="00FF5124" w:rsidRPr="000B403A">
        <w:rPr>
          <w:rFonts w:cs="Arial"/>
          <w:szCs w:val="24"/>
        </w:rPr>
        <w:t>,</w:t>
      </w:r>
      <w:r w:rsidRPr="000B403A">
        <w:rPr>
          <w:rFonts w:cs="Arial"/>
          <w:szCs w:val="24"/>
        </w:rPr>
        <w:t>Chicago, IL</w:t>
      </w:r>
      <w:r w:rsidRPr="000B403A">
        <w:rPr>
          <w:rFonts w:cs="Arial"/>
          <w:spacing w:val="-4"/>
          <w:szCs w:val="24"/>
        </w:rPr>
        <w:t xml:space="preserve"> </w:t>
      </w:r>
      <w:r w:rsidRPr="000B403A">
        <w:rPr>
          <w:rFonts w:cs="Arial"/>
          <w:szCs w:val="24"/>
        </w:rPr>
        <w:t>60631-3517</w:t>
      </w:r>
    </w:p>
    <w:p w14:paraId="6DAD2033" w14:textId="12A28EDC" w:rsidR="00FF5124" w:rsidRPr="000B403A" w:rsidRDefault="00FF5124" w:rsidP="00FF5124">
      <w:pPr>
        <w:tabs>
          <w:tab w:val="left" w:pos="8339"/>
        </w:tabs>
        <w:spacing w:line="337" w:lineRule="exact"/>
        <w:rPr>
          <w:rFonts w:cs="Arial"/>
          <w:szCs w:val="24"/>
        </w:rPr>
      </w:pPr>
      <w:r w:rsidRPr="000B403A">
        <w:rPr>
          <w:rFonts w:cs="Arial"/>
          <w:szCs w:val="24"/>
        </w:rPr>
        <w:t>…</w:t>
      </w:r>
    </w:p>
    <w:p w14:paraId="39F8D4BF" w14:textId="6788B04D" w:rsidR="00973410" w:rsidRPr="000B403A" w:rsidRDefault="00973410" w:rsidP="00973410">
      <w:pPr>
        <w:spacing w:before="73"/>
        <w:rPr>
          <w:rFonts w:cs="Arial"/>
          <w:b/>
          <w:i/>
          <w:szCs w:val="24"/>
        </w:rPr>
      </w:pPr>
      <w:r w:rsidRPr="000B403A">
        <w:rPr>
          <w:rFonts w:cs="Arial"/>
          <w:b/>
          <w:i/>
          <w:szCs w:val="24"/>
        </w:rPr>
        <w:t>MNL</w:t>
      </w:r>
      <w:r w:rsidR="004D690C" w:rsidRPr="000B403A">
        <w:rPr>
          <w:rFonts w:cs="Arial"/>
          <w:b/>
          <w:i/>
          <w:szCs w:val="24"/>
          <w:u w:val="single"/>
        </w:rPr>
        <w:t>-</w:t>
      </w:r>
      <w:r w:rsidRPr="000B403A">
        <w:rPr>
          <w:rFonts w:cs="Arial"/>
          <w:b/>
          <w:i/>
          <w:szCs w:val="24"/>
        </w:rPr>
        <w:t>120</w:t>
      </w:r>
      <w:r w:rsidR="00FF2B64" w:rsidRPr="000B403A">
        <w:rPr>
          <w:rFonts w:cs="Arial"/>
          <w:b/>
          <w:i/>
          <w:szCs w:val="24"/>
        </w:rPr>
        <w:t>-</w:t>
      </w:r>
      <w:r w:rsidRPr="000B403A">
        <w:rPr>
          <w:rFonts w:cs="Arial"/>
          <w:b/>
          <w:i/>
          <w:szCs w:val="24"/>
        </w:rPr>
        <w:t>17: PCI Design Handbook</w:t>
      </w:r>
      <w:r w:rsidR="004D690C" w:rsidRPr="000B403A">
        <w:rPr>
          <w:rFonts w:cs="Arial"/>
          <w:b/>
          <w:i/>
          <w:szCs w:val="24"/>
          <w:u w:val="single"/>
        </w:rPr>
        <w:t>,</w:t>
      </w:r>
      <w:r w:rsidRPr="000B403A">
        <w:rPr>
          <w:rFonts w:cs="Arial"/>
          <w:b/>
          <w:i/>
          <w:szCs w:val="24"/>
        </w:rPr>
        <w:t xml:space="preserve"> 8th Edition</w:t>
      </w:r>
    </w:p>
    <w:p w14:paraId="637C572B" w14:textId="18EC9302" w:rsidR="00837321" w:rsidRPr="000B403A" w:rsidRDefault="00973410" w:rsidP="00093A04">
      <w:pPr>
        <w:spacing w:before="14"/>
        <w:ind w:left="810"/>
        <w:rPr>
          <w:rFonts w:cs="Arial"/>
          <w:i/>
          <w:szCs w:val="24"/>
          <w:u w:val="single"/>
        </w:rPr>
      </w:pPr>
      <w:r w:rsidRPr="000B403A">
        <w:rPr>
          <w:rFonts w:cs="Arial"/>
          <w:i/>
          <w:strike/>
          <w:szCs w:val="24"/>
        </w:rPr>
        <w:t>1905A.</w:t>
      </w:r>
      <w:r w:rsidR="004D690C" w:rsidRPr="000B403A">
        <w:rPr>
          <w:rFonts w:cs="Arial"/>
          <w:i/>
          <w:strike/>
          <w:szCs w:val="24"/>
        </w:rPr>
        <w:t>1</w:t>
      </w:r>
      <w:r w:rsidRPr="000B403A">
        <w:rPr>
          <w:rFonts w:cs="Arial"/>
          <w:i/>
          <w:strike/>
          <w:szCs w:val="24"/>
        </w:rPr>
        <w:t>.1, 1905A.1.2</w:t>
      </w:r>
      <w:r w:rsidR="003D00BA" w:rsidRPr="000B403A">
        <w:rPr>
          <w:rFonts w:cs="Arial"/>
          <w:i/>
          <w:strike/>
          <w:szCs w:val="24"/>
        </w:rPr>
        <w:t>,</w:t>
      </w:r>
      <w:r w:rsidR="003D00BA" w:rsidRPr="000B403A">
        <w:rPr>
          <w:rFonts w:cs="Arial"/>
          <w:i/>
          <w:szCs w:val="24"/>
          <w:u w:val="single"/>
        </w:rPr>
        <w:t>1909A.1, 1909A</w:t>
      </w:r>
      <w:r w:rsidRPr="000B403A">
        <w:rPr>
          <w:rFonts w:cs="Arial"/>
          <w:i/>
          <w:szCs w:val="24"/>
          <w:u w:val="single"/>
        </w:rPr>
        <w:t>.2</w:t>
      </w:r>
    </w:p>
    <w:p w14:paraId="2612DC5F" w14:textId="77777777" w:rsidR="001F374A" w:rsidRPr="000B403A" w:rsidRDefault="001F374A" w:rsidP="001F374A">
      <w:pPr>
        <w:rPr>
          <w:rFonts w:cs="Arial"/>
          <w:i/>
          <w:iCs/>
          <w:szCs w:val="24"/>
        </w:rPr>
      </w:pPr>
      <w:r w:rsidRPr="000B403A">
        <w:rPr>
          <w:rFonts w:cs="Arial"/>
          <w:i/>
          <w:iCs/>
          <w:szCs w:val="24"/>
        </w:rPr>
        <w:t>…</w:t>
      </w:r>
    </w:p>
    <w:p w14:paraId="3F417C52" w14:textId="26F0E4F7" w:rsidR="009365EB" w:rsidRPr="000B403A" w:rsidRDefault="009365EB" w:rsidP="00EE63C7">
      <w:pPr>
        <w:tabs>
          <w:tab w:val="left" w:pos="1127"/>
        </w:tabs>
        <w:rPr>
          <w:rFonts w:cs="Arial"/>
          <w:i/>
          <w:szCs w:val="24"/>
        </w:rPr>
      </w:pPr>
      <w:r w:rsidRPr="000B403A">
        <w:rPr>
          <w:rFonts w:cs="Arial"/>
          <w:b/>
          <w:szCs w:val="24"/>
        </w:rPr>
        <w:t>TMS</w:t>
      </w:r>
      <w:r w:rsidR="00EE63C7" w:rsidRPr="000B403A">
        <w:rPr>
          <w:rFonts w:cs="Arial"/>
          <w:b/>
          <w:szCs w:val="24"/>
        </w:rPr>
        <w:t xml:space="preserve"> </w:t>
      </w:r>
      <w:r w:rsidRPr="000B403A">
        <w:rPr>
          <w:rFonts w:cs="Arial"/>
          <w:i/>
          <w:szCs w:val="24"/>
        </w:rPr>
        <w:t>The</w:t>
      </w:r>
      <w:r w:rsidRPr="000B403A">
        <w:rPr>
          <w:rFonts w:cs="Arial"/>
          <w:i/>
          <w:spacing w:val="-6"/>
          <w:szCs w:val="24"/>
        </w:rPr>
        <w:t xml:space="preserve"> </w:t>
      </w:r>
      <w:r w:rsidRPr="000B403A">
        <w:rPr>
          <w:rFonts w:cs="Arial"/>
          <w:i/>
          <w:szCs w:val="24"/>
        </w:rPr>
        <w:t>Masonry</w:t>
      </w:r>
      <w:r w:rsidRPr="000B403A">
        <w:rPr>
          <w:rFonts w:cs="Arial"/>
          <w:i/>
          <w:spacing w:val="-7"/>
          <w:szCs w:val="24"/>
        </w:rPr>
        <w:t xml:space="preserve"> </w:t>
      </w:r>
      <w:r w:rsidRPr="000B403A">
        <w:rPr>
          <w:rFonts w:cs="Arial"/>
          <w:i/>
          <w:szCs w:val="24"/>
        </w:rPr>
        <w:t>Society,</w:t>
      </w:r>
      <w:r w:rsidRPr="000B403A">
        <w:rPr>
          <w:rFonts w:cs="Arial"/>
          <w:i/>
          <w:spacing w:val="-9"/>
          <w:szCs w:val="24"/>
        </w:rPr>
        <w:t xml:space="preserve"> </w:t>
      </w:r>
      <w:r w:rsidRPr="000B403A">
        <w:rPr>
          <w:rFonts w:cs="Arial"/>
          <w:i/>
          <w:szCs w:val="24"/>
        </w:rPr>
        <w:t>105</w:t>
      </w:r>
      <w:r w:rsidRPr="000B403A">
        <w:rPr>
          <w:rFonts w:cs="Arial"/>
          <w:i/>
          <w:spacing w:val="-5"/>
          <w:szCs w:val="24"/>
        </w:rPr>
        <w:t xml:space="preserve"> </w:t>
      </w:r>
      <w:r w:rsidRPr="000B403A">
        <w:rPr>
          <w:rFonts w:cs="Arial"/>
          <w:i/>
          <w:szCs w:val="24"/>
        </w:rPr>
        <w:t>South</w:t>
      </w:r>
      <w:r w:rsidRPr="000B403A">
        <w:rPr>
          <w:rFonts w:cs="Arial"/>
          <w:i/>
          <w:spacing w:val="-9"/>
          <w:szCs w:val="24"/>
        </w:rPr>
        <w:t xml:space="preserve"> </w:t>
      </w:r>
      <w:r w:rsidRPr="000B403A">
        <w:rPr>
          <w:rFonts w:cs="Arial"/>
          <w:i/>
          <w:szCs w:val="24"/>
        </w:rPr>
        <w:t>Sunset</w:t>
      </w:r>
      <w:r w:rsidRPr="000B403A">
        <w:rPr>
          <w:rFonts w:cs="Arial"/>
          <w:i/>
          <w:spacing w:val="-6"/>
          <w:szCs w:val="24"/>
        </w:rPr>
        <w:t xml:space="preserve"> </w:t>
      </w:r>
      <w:r w:rsidRPr="000B403A">
        <w:rPr>
          <w:rFonts w:cs="Arial"/>
          <w:i/>
          <w:szCs w:val="24"/>
        </w:rPr>
        <w:t>Street,</w:t>
      </w:r>
      <w:r w:rsidRPr="000B403A">
        <w:rPr>
          <w:rFonts w:cs="Arial"/>
          <w:i/>
          <w:spacing w:val="-6"/>
          <w:szCs w:val="24"/>
        </w:rPr>
        <w:t xml:space="preserve"> </w:t>
      </w:r>
      <w:r w:rsidRPr="000B403A">
        <w:rPr>
          <w:rFonts w:cs="Arial"/>
          <w:i/>
          <w:szCs w:val="24"/>
        </w:rPr>
        <w:t>Suite</w:t>
      </w:r>
      <w:r w:rsidRPr="000B403A">
        <w:rPr>
          <w:rFonts w:cs="Arial"/>
          <w:i/>
          <w:spacing w:val="-5"/>
          <w:szCs w:val="24"/>
        </w:rPr>
        <w:t xml:space="preserve"> </w:t>
      </w:r>
      <w:r w:rsidRPr="000B403A">
        <w:rPr>
          <w:rFonts w:cs="Arial"/>
          <w:i/>
          <w:szCs w:val="24"/>
        </w:rPr>
        <w:t>Q,</w:t>
      </w:r>
      <w:r w:rsidRPr="000B403A">
        <w:rPr>
          <w:rFonts w:cs="Arial"/>
          <w:i/>
          <w:spacing w:val="-7"/>
          <w:szCs w:val="24"/>
        </w:rPr>
        <w:t xml:space="preserve"> </w:t>
      </w:r>
      <w:r w:rsidRPr="000B403A">
        <w:rPr>
          <w:rFonts w:cs="Arial"/>
          <w:i/>
          <w:szCs w:val="24"/>
        </w:rPr>
        <w:t>Longmont,</w:t>
      </w:r>
      <w:r w:rsidRPr="000B403A">
        <w:rPr>
          <w:rFonts w:cs="Arial"/>
          <w:i/>
          <w:spacing w:val="-8"/>
          <w:szCs w:val="24"/>
        </w:rPr>
        <w:t xml:space="preserve"> </w:t>
      </w:r>
      <w:r w:rsidRPr="000B403A">
        <w:rPr>
          <w:rFonts w:cs="Arial"/>
          <w:i/>
          <w:szCs w:val="24"/>
        </w:rPr>
        <w:t>CO</w:t>
      </w:r>
      <w:r w:rsidRPr="000B403A">
        <w:rPr>
          <w:rFonts w:cs="Arial"/>
          <w:i/>
          <w:spacing w:val="-9"/>
          <w:szCs w:val="24"/>
        </w:rPr>
        <w:t xml:space="preserve"> </w:t>
      </w:r>
      <w:r w:rsidRPr="000B403A">
        <w:rPr>
          <w:rFonts w:cs="Arial"/>
          <w:i/>
          <w:szCs w:val="24"/>
        </w:rPr>
        <w:t>80501-6172</w:t>
      </w:r>
    </w:p>
    <w:p w14:paraId="7B9D974A" w14:textId="77777777" w:rsidR="00E51346" w:rsidRPr="000B403A" w:rsidRDefault="00E51346" w:rsidP="009365EB">
      <w:pPr>
        <w:spacing w:before="61"/>
        <w:rPr>
          <w:rFonts w:cs="Arial"/>
          <w:b/>
          <w:szCs w:val="24"/>
        </w:rPr>
      </w:pPr>
      <w:r w:rsidRPr="000B403A">
        <w:rPr>
          <w:rFonts w:cs="Arial"/>
          <w:b/>
          <w:szCs w:val="24"/>
        </w:rPr>
        <w:t>402—2022: Building Code Requirements for Masonry Structures</w:t>
      </w:r>
    </w:p>
    <w:p w14:paraId="2864F1DB" w14:textId="6DD4C43B" w:rsidR="00BE3C82" w:rsidRPr="000B403A" w:rsidRDefault="00BE3C82" w:rsidP="00282EDA">
      <w:pPr>
        <w:spacing w:before="19"/>
        <w:ind w:left="720"/>
        <w:rPr>
          <w:rFonts w:cs="Arial"/>
          <w:i/>
          <w:szCs w:val="24"/>
          <w:u w:val="single"/>
        </w:rPr>
      </w:pPr>
      <w:r w:rsidRPr="000B403A">
        <w:rPr>
          <w:rFonts w:cs="Arial"/>
          <w:szCs w:val="24"/>
        </w:rPr>
        <w:t xml:space="preserve">1404.7, 1404.11, </w:t>
      </w:r>
      <w:r w:rsidR="00EB6982" w:rsidRPr="000B403A">
        <w:rPr>
          <w:rFonts w:cs="Arial"/>
          <w:i/>
          <w:szCs w:val="24"/>
          <w:u w:val="single"/>
        </w:rPr>
        <w:t>1413.2.2,</w:t>
      </w:r>
      <w:r w:rsidRPr="000B403A">
        <w:rPr>
          <w:rFonts w:cs="Arial"/>
          <w:szCs w:val="24"/>
        </w:rPr>
        <w:t>1604.3.4, 1705.4, 1807.1.6.3.2, 1808.9, 2101.2,</w:t>
      </w:r>
      <w:r w:rsidR="00070B0D" w:rsidRPr="000B403A">
        <w:rPr>
          <w:rFonts w:cs="Arial"/>
          <w:szCs w:val="24"/>
        </w:rPr>
        <w:t xml:space="preserve"> </w:t>
      </w:r>
      <w:r w:rsidR="00070B0D" w:rsidRPr="000B403A">
        <w:rPr>
          <w:rFonts w:cs="Arial"/>
          <w:i/>
          <w:szCs w:val="24"/>
        </w:rPr>
        <w:t>2101.2.2,</w:t>
      </w:r>
      <w:r w:rsidR="00282EDA" w:rsidRPr="000B403A">
        <w:rPr>
          <w:rFonts w:cs="Arial"/>
          <w:i/>
          <w:szCs w:val="24"/>
        </w:rPr>
        <w:t xml:space="preserve"> </w:t>
      </w:r>
      <w:r w:rsidR="00070B0D" w:rsidRPr="000B403A">
        <w:rPr>
          <w:rFonts w:cs="Arial"/>
          <w:i/>
          <w:szCs w:val="24"/>
        </w:rPr>
        <w:t>2101A.1.3,</w:t>
      </w:r>
      <w:r w:rsidR="00070B0D" w:rsidRPr="000B403A">
        <w:rPr>
          <w:rFonts w:cs="Arial"/>
          <w:i/>
          <w:spacing w:val="7"/>
          <w:szCs w:val="24"/>
        </w:rPr>
        <w:t xml:space="preserve"> </w:t>
      </w:r>
      <w:r w:rsidR="00070B0D" w:rsidRPr="000B403A">
        <w:rPr>
          <w:rFonts w:cs="Arial"/>
          <w:i/>
          <w:szCs w:val="24"/>
        </w:rPr>
        <w:t>2104A.1.3,</w:t>
      </w:r>
      <w:r w:rsidRPr="000B403A">
        <w:rPr>
          <w:rFonts w:cs="Arial"/>
          <w:szCs w:val="24"/>
        </w:rPr>
        <w:t xml:space="preserve"> 2103.2.4,</w:t>
      </w:r>
      <w:r w:rsidR="00FA3681" w:rsidRPr="000B403A">
        <w:rPr>
          <w:rFonts w:cs="Arial"/>
          <w:i/>
          <w:szCs w:val="24"/>
          <w:u w:val="single"/>
        </w:rPr>
        <w:t xml:space="preserve"> 2103A.6</w:t>
      </w:r>
      <w:r w:rsidR="00EB6982" w:rsidRPr="000B403A">
        <w:rPr>
          <w:rFonts w:cs="Arial"/>
          <w:i/>
          <w:szCs w:val="24"/>
          <w:u w:val="single"/>
        </w:rPr>
        <w:t xml:space="preserve">, 2104A.1.3.10.2, </w:t>
      </w:r>
      <w:r w:rsidRPr="000B403A">
        <w:rPr>
          <w:rFonts w:cs="Arial"/>
          <w:szCs w:val="24"/>
        </w:rPr>
        <w:t xml:space="preserve"> 2106.1,</w:t>
      </w:r>
      <w:r w:rsidR="00EB6982" w:rsidRPr="000B403A">
        <w:rPr>
          <w:rFonts w:cs="Arial"/>
          <w:i/>
          <w:szCs w:val="24"/>
          <w:u w:val="single"/>
        </w:rPr>
        <w:t xml:space="preserve"> </w:t>
      </w:r>
      <w:r w:rsidR="005651AE" w:rsidRPr="000B403A">
        <w:rPr>
          <w:rFonts w:cs="Arial"/>
          <w:i/>
          <w:szCs w:val="24"/>
          <w:u w:val="single"/>
        </w:rPr>
        <w:t xml:space="preserve">2106A, </w:t>
      </w:r>
      <w:r w:rsidRPr="000B403A">
        <w:rPr>
          <w:rFonts w:cs="Arial"/>
          <w:szCs w:val="24"/>
        </w:rPr>
        <w:t xml:space="preserve">2107.1, 2107.2, 2107.3, </w:t>
      </w:r>
      <w:r w:rsidR="001D0042" w:rsidRPr="000B403A">
        <w:rPr>
          <w:rFonts w:cs="Arial"/>
          <w:i/>
          <w:szCs w:val="24"/>
        </w:rPr>
        <w:t>2107.4,</w:t>
      </w:r>
      <w:r w:rsidR="001D0042" w:rsidRPr="000B403A">
        <w:rPr>
          <w:rFonts w:cs="Arial"/>
          <w:i/>
          <w:spacing w:val="9"/>
          <w:szCs w:val="24"/>
        </w:rPr>
        <w:t xml:space="preserve"> </w:t>
      </w:r>
      <w:r w:rsidR="001D0042" w:rsidRPr="000B403A">
        <w:rPr>
          <w:rFonts w:cs="Arial"/>
          <w:i/>
          <w:szCs w:val="24"/>
        </w:rPr>
        <w:t>2107A</w:t>
      </w:r>
      <w:r w:rsidR="001D0042" w:rsidRPr="000B403A">
        <w:rPr>
          <w:rFonts w:cs="Arial"/>
          <w:i/>
          <w:strike/>
          <w:szCs w:val="24"/>
        </w:rPr>
        <w:t>.4</w:t>
      </w:r>
      <w:r w:rsidR="001D0042" w:rsidRPr="000B403A">
        <w:rPr>
          <w:rFonts w:cs="Arial"/>
          <w:i/>
          <w:szCs w:val="24"/>
        </w:rPr>
        <w:t>,</w:t>
      </w:r>
      <w:r w:rsidR="001D0042" w:rsidRPr="000B403A">
        <w:rPr>
          <w:rFonts w:cs="Arial"/>
          <w:i/>
          <w:spacing w:val="10"/>
          <w:szCs w:val="24"/>
        </w:rPr>
        <w:t xml:space="preserve"> </w:t>
      </w:r>
      <w:r w:rsidR="001D0042" w:rsidRPr="000B403A">
        <w:rPr>
          <w:rFonts w:cs="Arial"/>
          <w:i/>
          <w:szCs w:val="24"/>
        </w:rPr>
        <w:t>2107.5,</w:t>
      </w:r>
      <w:r w:rsidR="001D0042" w:rsidRPr="000B403A">
        <w:rPr>
          <w:rFonts w:cs="Arial"/>
          <w:i/>
          <w:strike/>
          <w:spacing w:val="10"/>
          <w:szCs w:val="24"/>
        </w:rPr>
        <w:t xml:space="preserve"> </w:t>
      </w:r>
      <w:r w:rsidR="001D0042" w:rsidRPr="000B403A">
        <w:rPr>
          <w:rFonts w:cs="Arial"/>
          <w:i/>
          <w:strike/>
          <w:szCs w:val="24"/>
        </w:rPr>
        <w:t>2107A.5,</w:t>
      </w:r>
      <w:r w:rsidR="00F832BE" w:rsidRPr="000B403A">
        <w:rPr>
          <w:rFonts w:cs="Arial"/>
          <w:i/>
          <w:szCs w:val="24"/>
        </w:rPr>
        <w:t xml:space="preserve"> </w:t>
      </w:r>
      <w:r w:rsidR="001D0042" w:rsidRPr="000B403A">
        <w:rPr>
          <w:rFonts w:cs="Arial"/>
          <w:i/>
          <w:szCs w:val="24"/>
        </w:rPr>
        <w:t>2107.6,</w:t>
      </w:r>
      <w:r w:rsidR="00EA7719" w:rsidRPr="000B403A">
        <w:rPr>
          <w:rFonts w:cs="Arial"/>
          <w:i/>
          <w:szCs w:val="24"/>
        </w:rPr>
        <w:t xml:space="preserve"> </w:t>
      </w:r>
      <w:r w:rsidRPr="000B403A">
        <w:rPr>
          <w:rFonts w:cs="Arial"/>
          <w:szCs w:val="24"/>
        </w:rPr>
        <w:t>2108.1, 2108.2, 2108.3,</w:t>
      </w:r>
      <w:r w:rsidR="00DA2681" w:rsidRPr="000B403A">
        <w:rPr>
          <w:rFonts w:cs="Arial"/>
          <w:i/>
          <w:szCs w:val="24"/>
        </w:rPr>
        <w:t xml:space="preserve"> 2108.4,</w:t>
      </w:r>
      <w:r w:rsidR="00DA2681" w:rsidRPr="000B403A">
        <w:rPr>
          <w:rFonts w:cs="Arial"/>
          <w:i/>
          <w:strike/>
          <w:spacing w:val="5"/>
          <w:szCs w:val="24"/>
        </w:rPr>
        <w:t xml:space="preserve"> </w:t>
      </w:r>
      <w:r w:rsidR="00DA2681" w:rsidRPr="000B403A">
        <w:rPr>
          <w:rFonts w:cs="Arial"/>
          <w:i/>
          <w:strike/>
          <w:szCs w:val="24"/>
        </w:rPr>
        <w:t>2108A.4,</w:t>
      </w:r>
      <w:r w:rsidRPr="000B403A">
        <w:rPr>
          <w:rFonts w:cs="Arial"/>
          <w:strike/>
          <w:szCs w:val="24"/>
        </w:rPr>
        <w:t xml:space="preserve"> </w:t>
      </w:r>
      <w:r w:rsidRPr="000B403A">
        <w:rPr>
          <w:rFonts w:cs="Arial"/>
          <w:szCs w:val="24"/>
        </w:rPr>
        <w:t>2110.1, 2114.1, 2114.4</w:t>
      </w:r>
      <w:r w:rsidR="00F832BE" w:rsidRPr="000B403A">
        <w:rPr>
          <w:rFonts w:cs="Arial"/>
          <w:szCs w:val="24"/>
        </w:rPr>
        <w:t>,</w:t>
      </w:r>
      <w:r w:rsidR="00F832BE" w:rsidRPr="000B403A">
        <w:rPr>
          <w:rFonts w:cs="Arial"/>
          <w:i/>
          <w:szCs w:val="24"/>
        </w:rPr>
        <w:t xml:space="preserve"> 2115.1.</w:t>
      </w:r>
      <w:r w:rsidR="00F832BE" w:rsidRPr="000B403A">
        <w:rPr>
          <w:rFonts w:cs="Arial"/>
          <w:i/>
          <w:strike/>
          <w:szCs w:val="24"/>
        </w:rPr>
        <w:t>1</w:t>
      </w:r>
      <w:r w:rsidR="00070410" w:rsidRPr="000B403A">
        <w:rPr>
          <w:rFonts w:cs="Arial"/>
          <w:i/>
          <w:szCs w:val="24"/>
        </w:rPr>
        <w:t>,</w:t>
      </w:r>
      <w:r w:rsidR="0024174F" w:rsidRPr="000B403A">
        <w:rPr>
          <w:rFonts w:cs="Arial"/>
          <w:i/>
          <w:szCs w:val="24"/>
        </w:rPr>
        <w:t xml:space="preserve"> </w:t>
      </w:r>
      <w:r w:rsidR="0058587C" w:rsidRPr="000B403A">
        <w:rPr>
          <w:rFonts w:cs="Arial"/>
          <w:i/>
          <w:szCs w:val="24"/>
          <w:u w:val="single"/>
        </w:rPr>
        <w:t>2115.2,</w:t>
      </w:r>
      <w:r w:rsidR="00580EC5" w:rsidRPr="000B403A">
        <w:rPr>
          <w:rFonts w:cs="Arial"/>
          <w:i/>
          <w:szCs w:val="24"/>
          <w:u w:val="single"/>
        </w:rPr>
        <w:t xml:space="preserve"> 2115.5, 2115.6</w:t>
      </w:r>
    </w:p>
    <w:p w14:paraId="01CEE8A7" w14:textId="1708E6C1" w:rsidR="0047371A" w:rsidRPr="000B403A" w:rsidRDefault="0047371A" w:rsidP="00EE63C7">
      <w:pPr>
        <w:rPr>
          <w:rFonts w:cs="Arial"/>
          <w:i/>
          <w:iCs/>
          <w:szCs w:val="24"/>
        </w:rPr>
      </w:pPr>
      <w:r w:rsidRPr="000B403A">
        <w:rPr>
          <w:rFonts w:cs="Arial"/>
          <w:i/>
          <w:iCs/>
          <w:szCs w:val="24"/>
        </w:rPr>
        <w:t>…</w:t>
      </w:r>
    </w:p>
    <w:p w14:paraId="6977F0DE" w14:textId="77777777" w:rsidR="0047371A" w:rsidRPr="000B403A" w:rsidRDefault="0047371A" w:rsidP="00EE63C7">
      <w:pPr>
        <w:rPr>
          <w:rFonts w:cs="Arial"/>
          <w:b/>
          <w:szCs w:val="24"/>
        </w:rPr>
      </w:pPr>
      <w:r w:rsidRPr="000B403A">
        <w:rPr>
          <w:rFonts w:cs="Arial"/>
          <w:b/>
          <w:szCs w:val="24"/>
        </w:rPr>
        <w:t>602—2022: Specification for Masonry Structures</w:t>
      </w:r>
    </w:p>
    <w:p w14:paraId="41FF5646" w14:textId="67D73028" w:rsidR="00E51346" w:rsidRPr="000B403A" w:rsidRDefault="005E1A96" w:rsidP="00EE63C7">
      <w:pPr>
        <w:spacing w:before="14"/>
        <w:ind w:left="720"/>
        <w:rPr>
          <w:rFonts w:cs="Arial"/>
          <w:i/>
          <w:szCs w:val="24"/>
        </w:rPr>
      </w:pPr>
      <w:r w:rsidRPr="000B403A">
        <w:rPr>
          <w:rFonts w:cs="Arial"/>
          <w:szCs w:val="24"/>
        </w:rPr>
        <w:t xml:space="preserve">1404.7.1, 1705.4, 1705.4.1, 1807.1.6.3, </w:t>
      </w:r>
      <w:r w:rsidR="004628A5" w:rsidRPr="000B403A">
        <w:rPr>
          <w:rFonts w:cs="Arial"/>
          <w:i/>
          <w:szCs w:val="24"/>
        </w:rPr>
        <w:t xml:space="preserve">2101.2.2, 2101A.1.3, </w:t>
      </w:r>
      <w:r w:rsidRPr="000B403A">
        <w:rPr>
          <w:rFonts w:cs="Arial"/>
          <w:szCs w:val="24"/>
        </w:rPr>
        <w:t>2103.1, 2103.2.1, 2103.3,</w:t>
      </w:r>
      <w:r w:rsidR="00621536" w:rsidRPr="000B403A">
        <w:rPr>
          <w:rFonts w:cs="Arial"/>
          <w:szCs w:val="24"/>
        </w:rPr>
        <w:t xml:space="preserve"> </w:t>
      </w:r>
      <w:r w:rsidR="00621536" w:rsidRPr="000B403A">
        <w:rPr>
          <w:rFonts w:cs="Arial"/>
          <w:i/>
          <w:szCs w:val="24"/>
        </w:rPr>
        <w:t>2103A.3.1,</w:t>
      </w:r>
      <w:r w:rsidRPr="000B403A">
        <w:rPr>
          <w:rFonts w:cs="Arial"/>
          <w:szCs w:val="24"/>
        </w:rPr>
        <w:t xml:space="preserve"> 2103.4, 2104.1, </w:t>
      </w:r>
      <w:r w:rsidR="00BD3C11" w:rsidRPr="000B403A">
        <w:rPr>
          <w:rFonts w:cs="Arial"/>
          <w:i/>
          <w:szCs w:val="24"/>
        </w:rPr>
        <w:t>2104.2,</w:t>
      </w:r>
      <w:r w:rsidR="00BD3C11" w:rsidRPr="000B403A">
        <w:rPr>
          <w:rFonts w:cs="Arial"/>
          <w:i/>
          <w:spacing w:val="26"/>
          <w:szCs w:val="24"/>
        </w:rPr>
        <w:t xml:space="preserve"> </w:t>
      </w:r>
      <w:r w:rsidR="00BD3C11" w:rsidRPr="000B403A">
        <w:rPr>
          <w:rFonts w:cs="Arial"/>
          <w:i/>
          <w:szCs w:val="24"/>
        </w:rPr>
        <w:t>2104A</w:t>
      </w:r>
      <w:r w:rsidR="00BD3C11" w:rsidRPr="000B403A">
        <w:rPr>
          <w:rFonts w:cs="Arial"/>
          <w:i/>
          <w:strike/>
          <w:szCs w:val="24"/>
        </w:rPr>
        <w:t>.1</w:t>
      </w:r>
      <w:r w:rsidR="00BD3C11" w:rsidRPr="000B403A">
        <w:rPr>
          <w:rFonts w:cs="Arial"/>
          <w:i/>
          <w:szCs w:val="24"/>
        </w:rPr>
        <w:t>,</w:t>
      </w:r>
      <w:r w:rsidR="00C937E7" w:rsidRPr="000B403A">
        <w:rPr>
          <w:rFonts w:cs="Arial"/>
          <w:i/>
          <w:szCs w:val="24"/>
        </w:rPr>
        <w:t xml:space="preserve"> </w:t>
      </w:r>
      <w:r w:rsidRPr="000B403A">
        <w:rPr>
          <w:rFonts w:cs="Arial"/>
          <w:szCs w:val="24"/>
        </w:rPr>
        <w:t>2105.1</w:t>
      </w:r>
      <w:r w:rsidR="00FC632E" w:rsidRPr="000B403A">
        <w:rPr>
          <w:rFonts w:cs="Arial"/>
          <w:szCs w:val="24"/>
        </w:rPr>
        <w:t xml:space="preserve">, </w:t>
      </w:r>
      <w:r w:rsidR="00391F02" w:rsidRPr="000B403A">
        <w:rPr>
          <w:rFonts w:cs="Arial"/>
          <w:i/>
          <w:szCs w:val="24"/>
        </w:rPr>
        <w:t>2105A.1,</w:t>
      </w:r>
      <w:r w:rsidR="00391F02" w:rsidRPr="000B403A">
        <w:rPr>
          <w:rFonts w:cs="Arial"/>
          <w:i/>
          <w:spacing w:val="24"/>
          <w:szCs w:val="24"/>
        </w:rPr>
        <w:t xml:space="preserve"> </w:t>
      </w:r>
      <w:r w:rsidR="00391F02" w:rsidRPr="000B403A">
        <w:rPr>
          <w:rFonts w:cs="Arial"/>
          <w:i/>
          <w:szCs w:val="24"/>
        </w:rPr>
        <w:t>2105.2,</w:t>
      </w:r>
      <w:r w:rsidR="00391F02" w:rsidRPr="000B403A">
        <w:rPr>
          <w:rFonts w:cs="Arial"/>
          <w:i/>
          <w:spacing w:val="24"/>
          <w:szCs w:val="24"/>
        </w:rPr>
        <w:t xml:space="preserve"> </w:t>
      </w:r>
      <w:r w:rsidR="00391F02" w:rsidRPr="000B403A">
        <w:rPr>
          <w:rFonts w:cs="Arial"/>
          <w:i/>
          <w:szCs w:val="24"/>
        </w:rPr>
        <w:t>2105A.2,</w:t>
      </w:r>
      <w:r w:rsidR="00391F02" w:rsidRPr="000B403A">
        <w:rPr>
          <w:rFonts w:cs="Arial"/>
          <w:i/>
          <w:spacing w:val="24"/>
          <w:szCs w:val="24"/>
        </w:rPr>
        <w:t xml:space="preserve"> </w:t>
      </w:r>
      <w:r w:rsidR="00391F02" w:rsidRPr="000B403A">
        <w:rPr>
          <w:rFonts w:cs="Arial"/>
          <w:i/>
          <w:szCs w:val="24"/>
        </w:rPr>
        <w:t>2105.3,</w:t>
      </w:r>
      <w:r w:rsidR="00391F02" w:rsidRPr="000B403A">
        <w:rPr>
          <w:rFonts w:cs="Arial"/>
          <w:i/>
          <w:spacing w:val="25"/>
          <w:szCs w:val="24"/>
        </w:rPr>
        <w:t xml:space="preserve"> </w:t>
      </w:r>
      <w:r w:rsidR="00391F02" w:rsidRPr="000B403A">
        <w:rPr>
          <w:rFonts w:cs="Arial"/>
          <w:i/>
          <w:szCs w:val="24"/>
        </w:rPr>
        <w:t xml:space="preserve">2105A.3, </w:t>
      </w:r>
      <w:r w:rsidR="005641BA" w:rsidRPr="000B403A">
        <w:rPr>
          <w:rFonts w:cs="Arial"/>
          <w:i/>
          <w:szCs w:val="24"/>
        </w:rPr>
        <w:t xml:space="preserve">2106.6, </w:t>
      </w:r>
      <w:r w:rsidR="005641BA" w:rsidRPr="000B403A">
        <w:rPr>
          <w:rFonts w:cs="Arial"/>
          <w:i/>
          <w:strike/>
          <w:szCs w:val="24"/>
        </w:rPr>
        <w:t>2115.1.1, 2115.8</w:t>
      </w:r>
      <w:r w:rsidR="00404653" w:rsidRPr="000B403A">
        <w:rPr>
          <w:rFonts w:cs="Arial"/>
          <w:i/>
          <w:strike/>
          <w:szCs w:val="24"/>
        </w:rPr>
        <w:t>,</w:t>
      </w:r>
      <w:r w:rsidR="00404653" w:rsidRPr="000B403A">
        <w:rPr>
          <w:rFonts w:cs="Arial"/>
          <w:i/>
          <w:szCs w:val="24"/>
          <w:u w:val="single"/>
        </w:rPr>
        <w:t xml:space="preserve"> 2115.3</w:t>
      </w:r>
      <w:r w:rsidR="00F00375" w:rsidRPr="000B403A">
        <w:rPr>
          <w:rFonts w:cs="Arial"/>
          <w:i/>
          <w:szCs w:val="24"/>
          <w:u w:val="single"/>
        </w:rPr>
        <w:t>, 2115.4</w:t>
      </w:r>
    </w:p>
    <w:p w14:paraId="39ADBBEF"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590F8116"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42D80AD9"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5250936"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28DF496A"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19103776" w14:textId="77777777" w:rsidR="003C5C38"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4F646B21" w14:textId="77777777" w:rsidR="008425EE" w:rsidRPr="000B403A" w:rsidRDefault="008425EE" w:rsidP="008425EE">
      <w:pPr>
        <w:pStyle w:val="Heading3"/>
        <w:rPr>
          <w:rFonts w:cs="Arial"/>
          <w:color w:val="auto"/>
        </w:rPr>
      </w:pPr>
      <w:r w:rsidRPr="000B403A">
        <w:rPr>
          <w:rFonts w:cs="Arial"/>
          <w:color w:val="auto"/>
        </w:rPr>
        <w:lastRenderedPageBreak/>
        <w:t xml:space="preserve">ITEM </w:t>
      </w:r>
      <w:r w:rsidRPr="000B403A">
        <w:rPr>
          <w:rFonts w:cs="Arial"/>
          <w:noProof/>
          <w:color w:val="auto"/>
        </w:rPr>
        <w:t>25</w:t>
      </w:r>
      <w:r w:rsidRPr="000B403A">
        <w:rPr>
          <w:rFonts w:cs="Arial"/>
          <w:snapToGrid/>
          <w:color w:val="auto"/>
        </w:rPr>
        <w:br/>
      </w:r>
      <w:r w:rsidRPr="000B403A">
        <w:rPr>
          <w:rFonts w:cs="Arial"/>
          <w:color w:val="auto"/>
        </w:rPr>
        <w:t>Chapter 11 ACCESSIBILITY</w:t>
      </w:r>
      <w:r w:rsidRPr="000B403A">
        <w:rPr>
          <w:rFonts w:cs="Arial"/>
          <w:color w:val="auto"/>
        </w:rPr>
        <w:br/>
        <w:t>Chapter 13 ENERGY EFFICIENCY</w:t>
      </w:r>
      <w:r w:rsidRPr="000B403A">
        <w:rPr>
          <w:rFonts w:cs="Arial"/>
          <w:color w:val="auto"/>
        </w:rPr>
        <w:br/>
        <w:t>Chapter 27 ELECTRICAL</w:t>
      </w:r>
      <w:r w:rsidRPr="000B403A">
        <w:rPr>
          <w:rFonts w:cs="Arial"/>
          <w:color w:val="auto"/>
        </w:rPr>
        <w:br/>
        <w:t>Chapter 28 MECHANICAL SYSTEMS</w:t>
      </w:r>
      <w:r w:rsidRPr="000B403A">
        <w:rPr>
          <w:rFonts w:cs="Arial"/>
          <w:color w:val="auto"/>
        </w:rPr>
        <w:br/>
        <w:t>Chapter 29 PLUMBING SYSTEMS</w:t>
      </w:r>
      <w:r w:rsidRPr="000B403A">
        <w:rPr>
          <w:rFonts w:cs="Arial"/>
          <w:color w:val="auto"/>
        </w:rPr>
        <w:br/>
        <w:t xml:space="preserve">Appendices A through P </w:t>
      </w:r>
    </w:p>
    <w:p w14:paraId="5A6EA2E2" w14:textId="77777777" w:rsidR="008425EE" w:rsidRPr="000B403A" w:rsidRDefault="008425EE" w:rsidP="008425EE">
      <w:pPr>
        <w:rPr>
          <w:rFonts w:cs="Arial"/>
          <w:szCs w:val="24"/>
        </w:rPr>
      </w:pPr>
      <w:r w:rsidRPr="000B403A">
        <w:rPr>
          <w:rFonts w:cs="Arial"/>
          <w:noProof/>
          <w:szCs w:val="24"/>
          <w:highlight w:val="lightGray"/>
        </w:rPr>
        <w:t>Chapters 11, 13, 27 through 29 and Appendices A through P of the 2024 IBC are not adopted.</w:t>
      </w:r>
      <w:r w:rsidRPr="000B403A" w:rsidDel="00131F79">
        <w:rPr>
          <w:rFonts w:cs="Arial"/>
          <w:szCs w:val="24"/>
        </w:rPr>
        <w:t xml:space="preserve"> </w:t>
      </w:r>
    </w:p>
    <w:p w14:paraId="616BA665" w14:textId="77777777" w:rsidR="008425EE" w:rsidRPr="000B403A" w:rsidRDefault="008425EE" w:rsidP="008425EE">
      <w:pPr>
        <w:rPr>
          <w:rFonts w:cs="Arial"/>
          <w:snapToGrid/>
          <w:szCs w:val="24"/>
        </w:rPr>
      </w:pPr>
      <w:r w:rsidRPr="000B403A">
        <w:rPr>
          <w:rFonts w:cs="Arial"/>
          <w:b/>
          <w:szCs w:val="24"/>
        </w:rPr>
        <w:t>Notation</w:t>
      </w:r>
      <w:r w:rsidRPr="000B403A">
        <w:rPr>
          <w:rFonts w:cs="Arial"/>
          <w:szCs w:val="24"/>
        </w:rPr>
        <w:t xml:space="preserve"> </w:t>
      </w:r>
      <w:r w:rsidRPr="000B403A">
        <w:rPr>
          <w:rFonts w:cs="Arial"/>
          <w:b/>
          <w:szCs w:val="24"/>
        </w:rPr>
        <w:t>for [DSA-SS]:</w:t>
      </w:r>
    </w:p>
    <w:p w14:paraId="79DB58EA" w14:textId="77777777" w:rsidR="008425EE" w:rsidRPr="000B403A" w:rsidRDefault="008425EE" w:rsidP="008425EE">
      <w:pPr>
        <w:rPr>
          <w:rFonts w:cs="Arial"/>
          <w:snapToGrid/>
          <w:szCs w:val="24"/>
        </w:rPr>
      </w:pPr>
      <w:r w:rsidRPr="000B403A">
        <w:rPr>
          <w:rFonts w:cs="Arial"/>
          <w:szCs w:val="24"/>
        </w:rPr>
        <w:t xml:space="preserve">Authority: </w:t>
      </w:r>
      <w:r w:rsidRPr="000B403A">
        <w:rPr>
          <w:rFonts w:cs="Arial"/>
          <w:noProof/>
          <w:szCs w:val="24"/>
        </w:rPr>
        <w:t>Education Code Section 17310 and 81142, and Health and Safety Code Section 16022</w:t>
      </w:r>
    </w:p>
    <w:p w14:paraId="6EEEFC3F" w14:textId="77777777" w:rsidR="008425EE" w:rsidRPr="000B403A" w:rsidRDefault="008425EE" w:rsidP="008425EE">
      <w:pPr>
        <w:spacing w:after="240"/>
        <w:rPr>
          <w:rFonts w:cs="Arial"/>
          <w:noProof/>
          <w:szCs w:val="24"/>
        </w:rPr>
      </w:pPr>
      <w:r w:rsidRPr="000B403A">
        <w:rPr>
          <w:rFonts w:cs="Arial"/>
          <w:szCs w:val="24"/>
        </w:rPr>
        <w:t xml:space="preserve">Reference: </w:t>
      </w:r>
      <w:r w:rsidRPr="000B403A">
        <w:rPr>
          <w:rFonts w:cs="Arial"/>
          <w:noProof/>
          <w:szCs w:val="24"/>
        </w:rPr>
        <w:t>Education Code Sections 17280 through 17317, and 81130 through 81149, and Health and Safety Code Sections 16000 through 16023</w:t>
      </w:r>
    </w:p>
    <w:p w14:paraId="614FE4D0" w14:textId="77777777" w:rsidR="008425EE" w:rsidRPr="000B403A" w:rsidRDefault="008425EE" w:rsidP="008425EE">
      <w:pPr>
        <w:rPr>
          <w:rFonts w:cs="Arial"/>
          <w:szCs w:val="24"/>
        </w:rPr>
      </w:pPr>
      <w:r w:rsidRPr="000B403A">
        <w:rPr>
          <w:rFonts w:cs="Arial"/>
          <w:b/>
          <w:szCs w:val="24"/>
        </w:rPr>
        <w:t>Notation</w:t>
      </w:r>
      <w:r w:rsidRPr="000B403A">
        <w:rPr>
          <w:rFonts w:cs="Arial"/>
          <w:szCs w:val="24"/>
        </w:rPr>
        <w:t xml:space="preserve"> </w:t>
      </w:r>
      <w:r w:rsidRPr="000B403A">
        <w:rPr>
          <w:rFonts w:cs="Arial"/>
          <w:b/>
          <w:szCs w:val="24"/>
        </w:rPr>
        <w:t>for [DSA-SS/CC]:</w:t>
      </w:r>
    </w:p>
    <w:p w14:paraId="5109D701" w14:textId="77777777" w:rsidR="008425EE" w:rsidRPr="000B403A" w:rsidRDefault="008425EE" w:rsidP="008425EE">
      <w:pPr>
        <w:rPr>
          <w:rFonts w:cs="Arial"/>
          <w:szCs w:val="24"/>
        </w:rPr>
      </w:pPr>
      <w:r w:rsidRPr="000B403A">
        <w:rPr>
          <w:rFonts w:cs="Arial"/>
          <w:szCs w:val="24"/>
        </w:rPr>
        <w:t xml:space="preserve">Authority: </w:t>
      </w:r>
      <w:r w:rsidRPr="000B403A">
        <w:rPr>
          <w:rFonts w:cs="Arial"/>
          <w:noProof/>
          <w:szCs w:val="24"/>
        </w:rPr>
        <w:t>Education Code Section 81053</w:t>
      </w:r>
    </w:p>
    <w:p w14:paraId="2683B711" w14:textId="689F8243" w:rsidR="001F374A" w:rsidRPr="000B403A" w:rsidRDefault="008425EE" w:rsidP="004863D1">
      <w:pPr>
        <w:rPr>
          <w:rFonts w:cs="Arial"/>
          <w:szCs w:val="24"/>
        </w:rPr>
      </w:pPr>
      <w:r w:rsidRPr="000B403A">
        <w:rPr>
          <w:rFonts w:cs="Arial"/>
          <w:szCs w:val="24"/>
        </w:rPr>
        <w:t xml:space="preserve">Reference: </w:t>
      </w:r>
      <w:r w:rsidRPr="000B403A">
        <w:rPr>
          <w:rFonts w:cs="Arial"/>
          <w:noProof/>
          <w:szCs w:val="24"/>
        </w:rPr>
        <w:t>Education Code Sections 81052, 81053, and 81130 through 81149</w:t>
      </w:r>
    </w:p>
    <w:sectPr w:rsidR="001F374A" w:rsidRPr="000B403A" w:rsidSect="000717A0">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314DF" w14:textId="77777777" w:rsidR="0044069B" w:rsidRDefault="0044069B">
      <w:r>
        <w:separator/>
      </w:r>
    </w:p>
  </w:endnote>
  <w:endnote w:type="continuationSeparator" w:id="0">
    <w:p w14:paraId="2FFC21F7" w14:textId="77777777" w:rsidR="0044069B" w:rsidRDefault="0044069B">
      <w:r>
        <w:continuationSeparator/>
      </w:r>
    </w:p>
  </w:endnote>
  <w:endnote w:type="continuationNotice" w:id="1">
    <w:p w14:paraId="544C9A1B" w14:textId="77777777" w:rsidR="0044069B" w:rsidRDefault="004406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1F403A91" w:rsidR="008908A5" w:rsidRDefault="008908A5" w:rsidP="00B85957">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E1630E">
      <w:t>Final</w:t>
    </w:r>
    <w:r w:rsidR="001D4E27">
      <w:t xml:space="preserve"> </w:t>
    </w:r>
    <w:r>
      <w:t>Express Terms</w:t>
    </w:r>
    <w:r w:rsidR="302F2488">
      <w:t xml:space="preserve"> </w:t>
    </w:r>
    <w:r w:rsidR="00A8502F">
      <w:tab/>
    </w:r>
    <w:r w:rsidR="00071FAC">
      <w:t xml:space="preserve">December </w:t>
    </w:r>
    <w:r w:rsidR="00927FCA">
      <w:t>16</w:t>
    </w:r>
    <w:r w:rsidR="00071FAC">
      <w:t>, 2024</w:t>
    </w:r>
  </w:p>
  <w:p w14:paraId="0CAFC6F9" w14:textId="77F2F26A" w:rsidR="008908A5" w:rsidRDefault="09B5A8A1" w:rsidP="00AA0C1D">
    <w:pPr>
      <w:pStyle w:val="Footer"/>
      <w:tabs>
        <w:tab w:val="clear" w:pos="4320"/>
        <w:tab w:val="clear" w:pos="8640"/>
        <w:tab w:val="center" w:pos="4860"/>
        <w:tab w:val="right" w:pos="9180"/>
      </w:tabs>
    </w:pPr>
    <w:r>
      <w:t>DSA-SS</w:t>
    </w:r>
    <w:r w:rsidR="00A8502F">
      <w:t xml:space="preserve"> </w:t>
    </w:r>
    <w:r w:rsidR="0F0A1823">
      <w:t>05</w:t>
    </w:r>
    <w:r w:rsidR="3EA77508">
      <w:t>/24</w:t>
    </w:r>
    <w:r w:rsidR="008908A5">
      <w:t xml:space="preserve"> - Part</w:t>
    </w:r>
    <w:r w:rsidR="00A8502F">
      <w:t xml:space="preserve"> </w:t>
    </w:r>
    <w:r w:rsidR="001D4E27">
      <w:t>2</w:t>
    </w:r>
    <w:r w:rsidR="008908A5">
      <w:t xml:space="preserve"> -</w:t>
    </w:r>
    <w:r w:rsidR="00A8502F">
      <w:t xml:space="preserve"> </w:t>
    </w:r>
    <w:r w:rsidR="001D4E27">
      <w:t>2024</w:t>
    </w:r>
    <w:r w:rsidR="00A8502F">
      <w:t xml:space="preserve"> Triennial</w:t>
    </w:r>
    <w:r w:rsidR="001D4E27">
      <w:t xml:space="preserve"> </w:t>
    </w:r>
    <w:r w:rsidR="008908A5">
      <w:t>Code Cycle</w:t>
    </w:r>
    <w:r w:rsidR="0070689B">
      <w:tab/>
    </w:r>
    <w:r w:rsidR="00A8502F">
      <w:tab/>
    </w:r>
    <w:r w:rsidR="00E1630E">
      <w:t xml:space="preserve">FINAL </w:t>
    </w:r>
    <w:r w:rsidR="00AF245C">
      <w:t>ET</w:t>
    </w:r>
  </w:p>
  <w:p w14:paraId="1A51B234" w14:textId="5B2A0475" w:rsidR="00774CBA" w:rsidRDefault="005515AF" w:rsidP="00562DEA">
    <w:pPr>
      <w:pStyle w:val="Footer"/>
      <w:tabs>
        <w:tab w:val="clear" w:pos="4320"/>
        <w:tab w:val="clear" w:pos="8640"/>
        <w:tab w:val="center" w:pos="4860"/>
        <w:tab w:val="right" w:pos="9180"/>
      </w:tabs>
    </w:pPr>
    <w:r>
      <w:t xml:space="preserve">The </w:t>
    </w:r>
    <w:r w:rsidR="001D4E27">
      <w:t>Division of the State Architect</w:t>
    </w:r>
    <w:r w:rsidR="3EA77508">
      <w:t xml:space="preserve"> </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E1CF8" w14:textId="77777777" w:rsidR="0044069B" w:rsidRDefault="0044069B">
      <w:r>
        <w:separator/>
      </w:r>
    </w:p>
  </w:footnote>
  <w:footnote w:type="continuationSeparator" w:id="0">
    <w:p w14:paraId="20E97732" w14:textId="77777777" w:rsidR="0044069B" w:rsidRDefault="0044069B">
      <w:r>
        <w:continuationSeparator/>
      </w:r>
    </w:p>
  </w:footnote>
  <w:footnote w:type="continuationNotice" w:id="1">
    <w:p w14:paraId="7120BC43" w14:textId="77777777" w:rsidR="0044069B" w:rsidRDefault="004406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068AB56C" w14:textId="080D4F70" w:rsidR="00774CBA" w:rsidRPr="00202BE3" w:rsidRDefault="00ED27E1" w:rsidP="00202BE3">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B6C09322"/>
    <w:lvl w:ilvl="0">
      <w:numFmt w:val="bullet"/>
      <w:lvlText w:val="•"/>
      <w:lvlJc w:val="left"/>
      <w:pPr>
        <w:ind w:left="458" w:hanging="120"/>
      </w:pPr>
      <w:rPr>
        <w:rFonts w:ascii="Calibri" w:hAnsi="Calibri" w:cs="Calibri"/>
        <w:b w:val="0"/>
        <w:bCs w:val="0"/>
        <w:i w:val="0"/>
        <w:iCs w:val="0"/>
        <w:strike w:val="0"/>
        <w:spacing w:val="0"/>
        <w:w w:val="60"/>
        <w:sz w:val="17"/>
        <w:szCs w:val="17"/>
      </w:rPr>
    </w:lvl>
    <w:lvl w:ilvl="1">
      <w:numFmt w:val="bullet"/>
      <w:lvlText w:val="•"/>
      <w:lvlJc w:val="left"/>
      <w:pPr>
        <w:ind w:left="1349" w:hanging="120"/>
      </w:p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1" w15:restartNumberingAfterBreak="0">
    <w:nsid w:val="00000404"/>
    <w:multiLevelType w:val="multilevel"/>
    <w:tmpl w:val="2586D3C0"/>
    <w:lvl w:ilvl="0">
      <w:start w:val="1"/>
      <w:numFmt w:val="bullet"/>
      <w:lvlText w:val=""/>
      <w:lvlJc w:val="left"/>
      <w:pPr>
        <w:ind w:left="457" w:hanging="120"/>
      </w:pPr>
      <w:rPr>
        <w:rFonts w:ascii="Symbol" w:hAnsi="Symbol" w:hint="default"/>
        <w:spacing w:val="0"/>
        <w:w w:val="60"/>
        <w:u w:val="none"/>
      </w:rPr>
    </w:lvl>
    <w:lvl w:ilvl="1">
      <w:numFmt w:val="bullet"/>
      <w:lvlText w:val="•"/>
      <w:lvlJc w:val="left"/>
      <w:pPr>
        <w:ind w:left="1349" w:hanging="120"/>
      </w:p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2" w15:restartNumberingAfterBreak="0">
    <w:nsid w:val="0118318D"/>
    <w:multiLevelType w:val="hybridMultilevel"/>
    <w:tmpl w:val="D5689B92"/>
    <w:lvl w:ilvl="0" w:tplc="4D10B57E">
      <w:start w:val="1"/>
      <w:numFmt w:val="decimal"/>
      <w:lvlText w:val="%1."/>
      <w:lvlJc w:val="left"/>
      <w:pPr>
        <w:ind w:left="750" w:hanging="390"/>
      </w:pPr>
      <w:rPr>
        <w:rFonts w:hint="default"/>
        <w:i/>
        <w:iCs/>
        <w:spacing w:val="-1"/>
        <w:w w:val="102"/>
        <w:u w:val="single"/>
      </w:rPr>
    </w:lvl>
    <w:lvl w:ilvl="1" w:tplc="BFDE4646">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5E20C5"/>
    <w:multiLevelType w:val="hybridMultilevel"/>
    <w:tmpl w:val="15F22B70"/>
    <w:lvl w:ilvl="0" w:tplc="C228F1F2">
      <w:start w:val="1"/>
      <w:numFmt w:val="decimal"/>
      <w:lvlText w:val="%1."/>
      <w:lvlJc w:val="left"/>
      <w:pPr>
        <w:ind w:left="1830" w:hanging="390"/>
      </w:pPr>
      <w:rPr>
        <w:rFonts w:hint="default"/>
        <w:i w:val="0"/>
        <w:iCs w:val="0"/>
        <w:strike w:val="0"/>
        <w:spacing w:val="-1"/>
        <w:w w:val="10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5D1A7C"/>
    <w:multiLevelType w:val="hybridMultilevel"/>
    <w:tmpl w:val="F4C6D1E2"/>
    <w:lvl w:ilvl="0" w:tplc="6A1C4F20">
      <w:start w:val="1"/>
      <w:numFmt w:val="lowerLetter"/>
      <w:lvlText w:val="%1."/>
      <w:lvlJc w:val="left"/>
      <w:pPr>
        <w:ind w:left="750" w:hanging="390"/>
      </w:pPr>
      <w:rPr>
        <w:rFonts w:ascii="Arial" w:hAnsi="Arial" w:cs="Arial" w:hint="default"/>
        <w:b w:val="0"/>
        <w:bCs w:val="0"/>
        <w:i w:val="0"/>
        <w:iCs w:val="0"/>
        <w:strike w:val="0"/>
        <w:spacing w:val="-1"/>
        <w:w w:val="102"/>
        <w:sz w:val="24"/>
        <w:szCs w:val="24"/>
        <w:u w:val="none"/>
      </w:rPr>
    </w:lvl>
    <w:lvl w:ilvl="1" w:tplc="B1BAD7D2">
      <w:start w:val="1"/>
      <w:numFmt w:val="decimal"/>
      <w:lvlText w:val="%2."/>
      <w:lvlJc w:val="left"/>
      <w:pPr>
        <w:ind w:left="720" w:hanging="360"/>
      </w:pPr>
      <w:rPr>
        <w:rFonts w:ascii="Arial" w:eastAsia="Calibri" w:hAnsi="Arial" w:cs="Arial" w:hint="default"/>
        <w:i/>
        <w:iCs/>
        <w:spacing w:val="-1"/>
        <w:w w:val="98"/>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49A3A8B"/>
    <w:multiLevelType w:val="hybridMultilevel"/>
    <w:tmpl w:val="6FB4E1FC"/>
    <w:lvl w:ilvl="0" w:tplc="D744D50C">
      <w:start w:val="4"/>
      <w:numFmt w:val="decimal"/>
      <w:lvlText w:val="%1."/>
      <w:lvlJc w:val="left"/>
      <w:pPr>
        <w:ind w:left="390" w:hanging="390"/>
      </w:pPr>
      <w:rPr>
        <w:rFonts w:hint="default"/>
        <w:i/>
        <w:iCs/>
        <w:spacing w:val="-1"/>
        <w:w w:val="10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BC6019"/>
    <w:multiLevelType w:val="hybridMultilevel"/>
    <w:tmpl w:val="A7DE8CDE"/>
    <w:lvl w:ilvl="0" w:tplc="533ED2CA">
      <w:start w:val="1"/>
      <w:numFmt w:val="decimal"/>
      <w:lvlText w:val="%1."/>
      <w:lvlJc w:val="left"/>
      <w:pPr>
        <w:ind w:left="720" w:hanging="360"/>
      </w:pPr>
      <w:rPr>
        <w:rFonts w:ascii="Times New Roman" w:eastAsia="Times New Roman" w:hAnsi="Times New Roman" w:cs="Times New Roman" w:hint="default"/>
        <w:i/>
        <w:spacing w:val="-1"/>
        <w:w w:val="99"/>
        <w:sz w:val="20"/>
        <w:szCs w:val="20"/>
      </w:rPr>
    </w:lvl>
    <w:lvl w:ilvl="1" w:tplc="664A8AB4">
      <w:start w:val="1"/>
      <w:numFmt w:val="decimal"/>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C28D7"/>
    <w:multiLevelType w:val="hybridMultilevel"/>
    <w:tmpl w:val="1284D492"/>
    <w:lvl w:ilvl="0" w:tplc="3ABA7EAC">
      <w:start w:val="1"/>
      <w:numFmt w:val="upperLetter"/>
      <w:lvlText w:val="(%1)"/>
      <w:lvlJc w:val="left"/>
      <w:pPr>
        <w:ind w:left="1110" w:hanging="390"/>
      </w:pPr>
      <w:rPr>
        <w:rFonts w:hint="default"/>
        <w:b w:val="0"/>
        <w:bCs w:val="0"/>
        <w:i/>
        <w:iCs/>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69668E1"/>
    <w:multiLevelType w:val="hybridMultilevel"/>
    <w:tmpl w:val="8B4A03BE"/>
    <w:lvl w:ilvl="0" w:tplc="0F046C54">
      <w:start w:val="6"/>
      <w:numFmt w:val="lowerLetter"/>
      <w:lvlText w:val="%1."/>
      <w:lvlJc w:val="left"/>
      <w:pPr>
        <w:ind w:left="1440" w:hanging="360"/>
      </w:pPr>
      <w:rPr>
        <w:rFonts w:hint="default"/>
        <w:u w:val="single"/>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9" w15:restartNumberingAfterBreak="0">
    <w:nsid w:val="06CC6799"/>
    <w:multiLevelType w:val="hybridMultilevel"/>
    <w:tmpl w:val="30686D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6EF3582"/>
    <w:multiLevelType w:val="hybridMultilevel"/>
    <w:tmpl w:val="E394506E"/>
    <w:lvl w:ilvl="0" w:tplc="FFFFFFFF">
      <w:start w:val="1"/>
      <w:numFmt w:val="decimal"/>
      <w:lvlText w:val="%1."/>
      <w:lvlJc w:val="left"/>
      <w:pPr>
        <w:ind w:left="1440" w:hanging="360"/>
      </w:pPr>
      <w:rPr>
        <w:rFonts w:hint="default"/>
        <w:i/>
        <w:iCs/>
        <w:spacing w:val="-1"/>
        <w:w w:val="102"/>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84C024B"/>
    <w:multiLevelType w:val="hybridMultilevel"/>
    <w:tmpl w:val="7A2C5788"/>
    <w:lvl w:ilvl="0" w:tplc="542A45F2">
      <w:start w:val="1"/>
      <w:numFmt w:val="decimal"/>
      <w:lvlText w:val="%1."/>
      <w:lvlJc w:val="left"/>
      <w:pPr>
        <w:ind w:left="750" w:hanging="390"/>
      </w:pPr>
      <w:rPr>
        <w:rFonts w:hint="default"/>
        <w:i w:val="0"/>
        <w:iCs w:val="0"/>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9DD0F9A"/>
    <w:multiLevelType w:val="hybridMultilevel"/>
    <w:tmpl w:val="A9BC00A2"/>
    <w:lvl w:ilvl="0" w:tplc="9078EDA2">
      <w:start w:val="6"/>
      <w:numFmt w:val="decimal"/>
      <w:lvlText w:val="%1."/>
      <w:lvlJc w:val="left"/>
      <w:pPr>
        <w:ind w:left="360" w:hanging="360"/>
      </w:pPr>
      <w:rPr>
        <w:rFonts w:hint="default"/>
        <w:i/>
        <w:iCs/>
        <w:color w:val="auto"/>
      </w:rPr>
    </w:lvl>
    <w:lvl w:ilvl="1" w:tplc="F5709586">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D2C0D2"/>
    <w:multiLevelType w:val="hybridMultilevel"/>
    <w:tmpl w:val="306600EA"/>
    <w:lvl w:ilvl="0" w:tplc="366E9876">
      <w:start w:val="1"/>
      <w:numFmt w:val="decimal"/>
      <w:lvlText w:val="%1."/>
      <w:lvlJc w:val="left"/>
      <w:pPr>
        <w:ind w:left="720" w:hanging="360"/>
      </w:pPr>
    </w:lvl>
    <w:lvl w:ilvl="1" w:tplc="8F901C44">
      <w:start w:val="1"/>
      <w:numFmt w:val="lowerLetter"/>
      <w:lvlText w:val="%2."/>
      <w:lvlJc w:val="left"/>
      <w:pPr>
        <w:ind w:left="1440" w:hanging="360"/>
      </w:pPr>
    </w:lvl>
    <w:lvl w:ilvl="2" w:tplc="A2840DC6">
      <w:start w:val="1"/>
      <w:numFmt w:val="lowerRoman"/>
      <w:lvlText w:val="%3."/>
      <w:lvlJc w:val="right"/>
      <w:pPr>
        <w:ind w:left="2160" w:hanging="180"/>
      </w:pPr>
    </w:lvl>
    <w:lvl w:ilvl="3" w:tplc="6B006614">
      <w:start w:val="1"/>
      <w:numFmt w:val="decimal"/>
      <w:lvlText w:val="%4."/>
      <w:lvlJc w:val="left"/>
      <w:pPr>
        <w:ind w:left="2880" w:hanging="360"/>
      </w:pPr>
      <w:rPr>
        <w:i/>
        <w:iCs/>
      </w:rPr>
    </w:lvl>
    <w:lvl w:ilvl="4" w:tplc="DA72FFF6">
      <w:start w:val="1"/>
      <w:numFmt w:val="lowerLetter"/>
      <w:lvlText w:val="%5."/>
      <w:lvlJc w:val="left"/>
      <w:pPr>
        <w:ind w:left="3600" w:hanging="360"/>
      </w:pPr>
    </w:lvl>
    <w:lvl w:ilvl="5" w:tplc="2CDAFA84">
      <w:start w:val="1"/>
      <w:numFmt w:val="lowerRoman"/>
      <w:lvlText w:val="%6."/>
      <w:lvlJc w:val="right"/>
      <w:pPr>
        <w:ind w:left="4320" w:hanging="180"/>
      </w:pPr>
    </w:lvl>
    <w:lvl w:ilvl="6" w:tplc="3F32DB8C">
      <w:start w:val="1"/>
      <w:numFmt w:val="decimal"/>
      <w:lvlText w:val="%7."/>
      <w:lvlJc w:val="left"/>
      <w:pPr>
        <w:ind w:left="5040" w:hanging="360"/>
      </w:pPr>
    </w:lvl>
    <w:lvl w:ilvl="7" w:tplc="41D630F4">
      <w:start w:val="1"/>
      <w:numFmt w:val="lowerLetter"/>
      <w:lvlText w:val="%8."/>
      <w:lvlJc w:val="left"/>
      <w:pPr>
        <w:ind w:left="5760" w:hanging="360"/>
      </w:pPr>
    </w:lvl>
    <w:lvl w:ilvl="8" w:tplc="899A63A0">
      <w:start w:val="1"/>
      <w:numFmt w:val="lowerRoman"/>
      <w:lvlText w:val="%9."/>
      <w:lvlJc w:val="right"/>
      <w:pPr>
        <w:ind w:left="6480" w:hanging="180"/>
      </w:pPr>
    </w:lvl>
  </w:abstractNum>
  <w:abstractNum w:abstractNumId="14" w15:restartNumberingAfterBreak="0">
    <w:nsid w:val="0B363EEC"/>
    <w:multiLevelType w:val="hybridMultilevel"/>
    <w:tmpl w:val="3798401C"/>
    <w:lvl w:ilvl="0" w:tplc="CF34AC22">
      <w:start w:val="11"/>
      <w:numFmt w:val="decimal"/>
      <w:lvlText w:val="%1."/>
      <w:lvlJc w:val="left"/>
      <w:pPr>
        <w:ind w:left="281" w:hanging="281"/>
      </w:pPr>
      <w:rPr>
        <w:rFonts w:ascii="Arial" w:eastAsia="Arial" w:hAnsi="Arial" w:cs="Arial" w:hint="default"/>
        <w:b/>
        <w:bCs/>
        <w:color w:val="auto"/>
        <w:spacing w:val="-1"/>
        <w:w w:val="98"/>
        <w:sz w:val="24"/>
        <w:szCs w:val="24"/>
      </w:rPr>
    </w:lvl>
    <w:lvl w:ilvl="1" w:tplc="16FC0A62">
      <w:start w:val="1"/>
      <w:numFmt w:val="lowerLetter"/>
      <w:lvlText w:val="%2."/>
      <w:lvlJc w:val="left"/>
      <w:pPr>
        <w:ind w:left="1097" w:hanging="187"/>
        <w:jc w:val="right"/>
      </w:pPr>
      <w:rPr>
        <w:rFonts w:ascii="Arial" w:eastAsia="Arial" w:hAnsi="Arial" w:cs="Arial" w:hint="default"/>
        <w:b w:val="0"/>
        <w:bCs w:val="0"/>
        <w:color w:val="auto"/>
        <w:spacing w:val="-1"/>
        <w:w w:val="98"/>
        <w:sz w:val="24"/>
        <w:szCs w:val="24"/>
      </w:rPr>
    </w:lvl>
    <w:lvl w:ilvl="2" w:tplc="443E5DEC">
      <w:numFmt w:val="bullet"/>
      <w:lvlText w:val="•"/>
      <w:lvlJc w:val="left"/>
      <w:pPr>
        <w:ind w:left="1440" w:hanging="187"/>
      </w:pPr>
      <w:rPr>
        <w:rFonts w:hint="default"/>
      </w:rPr>
    </w:lvl>
    <w:lvl w:ilvl="3" w:tplc="79820E66">
      <w:numFmt w:val="bullet"/>
      <w:lvlText w:val="•"/>
      <w:lvlJc w:val="left"/>
      <w:pPr>
        <w:ind w:left="1785" w:hanging="187"/>
      </w:pPr>
      <w:rPr>
        <w:rFonts w:hint="default"/>
      </w:rPr>
    </w:lvl>
    <w:lvl w:ilvl="4" w:tplc="BB0A19E0">
      <w:numFmt w:val="bullet"/>
      <w:lvlText w:val="•"/>
      <w:lvlJc w:val="left"/>
      <w:pPr>
        <w:ind w:left="2131" w:hanging="187"/>
      </w:pPr>
      <w:rPr>
        <w:rFonts w:hint="default"/>
      </w:rPr>
    </w:lvl>
    <w:lvl w:ilvl="5" w:tplc="294CBCEA">
      <w:numFmt w:val="bullet"/>
      <w:lvlText w:val="•"/>
      <w:lvlJc w:val="left"/>
      <w:pPr>
        <w:ind w:left="2476" w:hanging="187"/>
      </w:pPr>
      <w:rPr>
        <w:rFonts w:hint="default"/>
      </w:rPr>
    </w:lvl>
    <w:lvl w:ilvl="6" w:tplc="0FE4082E">
      <w:numFmt w:val="bullet"/>
      <w:lvlText w:val="•"/>
      <w:lvlJc w:val="left"/>
      <w:pPr>
        <w:ind w:left="2822" w:hanging="187"/>
      </w:pPr>
      <w:rPr>
        <w:rFonts w:hint="default"/>
      </w:rPr>
    </w:lvl>
    <w:lvl w:ilvl="7" w:tplc="39AE4508">
      <w:numFmt w:val="bullet"/>
      <w:lvlText w:val="•"/>
      <w:lvlJc w:val="left"/>
      <w:pPr>
        <w:ind w:left="3167" w:hanging="187"/>
      </w:pPr>
      <w:rPr>
        <w:rFonts w:hint="default"/>
      </w:rPr>
    </w:lvl>
    <w:lvl w:ilvl="8" w:tplc="C554A72C">
      <w:numFmt w:val="bullet"/>
      <w:lvlText w:val="•"/>
      <w:lvlJc w:val="left"/>
      <w:pPr>
        <w:ind w:left="3513" w:hanging="187"/>
      </w:pPr>
      <w:rPr>
        <w:rFonts w:hint="default"/>
      </w:rPr>
    </w:lvl>
  </w:abstractNum>
  <w:abstractNum w:abstractNumId="15" w15:restartNumberingAfterBreak="0">
    <w:nsid w:val="0C4E2EE4"/>
    <w:multiLevelType w:val="hybridMultilevel"/>
    <w:tmpl w:val="2A0C5E6A"/>
    <w:lvl w:ilvl="0" w:tplc="826E2BCA">
      <w:start w:val="2"/>
      <w:numFmt w:val="decimal"/>
      <w:lvlText w:val="%1."/>
      <w:lvlJc w:val="left"/>
      <w:pPr>
        <w:ind w:left="1080" w:hanging="390"/>
      </w:pPr>
      <w:rPr>
        <w:rFonts w:ascii="Arial" w:eastAsia="Times New Roman" w:hAnsi="Arial" w:cs="Arial" w:hint="default"/>
        <w:b w:val="0"/>
        <w:bCs w:val="0"/>
        <w:i/>
        <w:iCs/>
        <w:strike w:val="0"/>
        <w:spacing w:val="0"/>
        <w:w w:val="99"/>
        <w:sz w:val="24"/>
        <w:szCs w:val="24"/>
        <w:u w:val="single"/>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15:restartNumberingAfterBreak="0">
    <w:nsid w:val="0CA41A0A"/>
    <w:multiLevelType w:val="hybridMultilevel"/>
    <w:tmpl w:val="C816AC36"/>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CD03BA2"/>
    <w:multiLevelType w:val="hybridMultilevel"/>
    <w:tmpl w:val="F89AE306"/>
    <w:lvl w:ilvl="0" w:tplc="E604B74E">
      <w:start w:val="1"/>
      <w:numFmt w:val="decimal"/>
      <w:lvlText w:val="%1."/>
      <w:lvlJc w:val="left"/>
      <w:pPr>
        <w:ind w:left="1500" w:hanging="382"/>
      </w:pPr>
      <w:rPr>
        <w:rFonts w:ascii="Arial" w:eastAsia="Calibri" w:hAnsi="Arial" w:cs="Arial" w:hint="default"/>
        <w:spacing w:val="-1"/>
        <w:w w:val="98"/>
        <w:sz w:val="24"/>
        <w:szCs w:val="24"/>
      </w:rPr>
    </w:lvl>
    <w:lvl w:ilvl="1" w:tplc="35845B12">
      <w:numFmt w:val="bullet"/>
      <w:lvlText w:val="•"/>
      <w:lvlJc w:val="left"/>
      <w:pPr>
        <w:ind w:left="2520" w:hanging="382"/>
      </w:pPr>
      <w:rPr>
        <w:rFonts w:hint="default"/>
      </w:rPr>
    </w:lvl>
    <w:lvl w:ilvl="2" w:tplc="2138EBB0">
      <w:numFmt w:val="bullet"/>
      <w:lvlText w:val="•"/>
      <w:lvlJc w:val="left"/>
      <w:pPr>
        <w:ind w:left="3540" w:hanging="382"/>
      </w:pPr>
      <w:rPr>
        <w:rFonts w:hint="default"/>
      </w:rPr>
    </w:lvl>
    <w:lvl w:ilvl="3" w:tplc="3F80A03A">
      <w:numFmt w:val="bullet"/>
      <w:lvlText w:val="•"/>
      <w:lvlJc w:val="left"/>
      <w:pPr>
        <w:ind w:left="4560" w:hanging="382"/>
      </w:pPr>
      <w:rPr>
        <w:rFonts w:hint="default"/>
      </w:rPr>
    </w:lvl>
    <w:lvl w:ilvl="4" w:tplc="4CD6123E">
      <w:numFmt w:val="bullet"/>
      <w:lvlText w:val="•"/>
      <w:lvlJc w:val="left"/>
      <w:pPr>
        <w:ind w:left="5580" w:hanging="382"/>
      </w:pPr>
      <w:rPr>
        <w:rFonts w:hint="default"/>
      </w:rPr>
    </w:lvl>
    <w:lvl w:ilvl="5" w:tplc="43B01E5E">
      <w:numFmt w:val="bullet"/>
      <w:lvlText w:val="•"/>
      <w:lvlJc w:val="left"/>
      <w:pPr>
        <w:ind w:left="6600" w:hanging="382"/>
      </w:pPr>
      <w:rPr>
        <w:rFonts w:hint="default"/>
      </w:rPr>
    </w:lvl>
    <w:lvl w:ilvl="6" w:tplc="556A2A82">
      <w:numFmt w:val="bullet"/>
      <w:lvlText w:val="•"/>
      <w:lvlJc w:val="left"/>
      <w:pPr>
        <w:ind w:left="7620" w:hanging="382"/>
      </w:pPr>
      <w:rPr>
        <w:rFonts w:hint="default"/>
      </w:rPr>
    </w:lvl>
    <w:lvl w:ilvl="7" w:tplc="015C9950">
      <w:numFmt w:val="bullet"/>
      <w:lvlText w:val="•"/>
      <w:lvlJc w:val="left"/>
      <w:pPr>
        <w:ind w:left="8640" w:hanging="382"/>
      </w:pPr>
      <w:rPr>
        <w:rFonts w:hint="default"/>
      </w:rPr>
    </w:lvl>
    <w:lvl w:ilvl="8" w:tplc="39EA15C4">
      <w:numFmt w:val="bullet"/>
      <w:lvlText w:val="•"/>
      <w:lvlJc w:val="left"/>
      <w:pPr>
        <w:ind w:left="9660" w:hanging="382"/>
      </w:pPr>
      <w:rPr>
        <w:rFonts w:hint="default"/>
      </w:rPr>
    </w:lvl>
  </w:abstractNum>
  <w:abstractNum w:abstractNumId="18" w15:restartNumberingAfterBreak="0">
    <w:nsid w:val="0CD27FE9"/>
    <w:multiLevelType w:val="hybridMultilevel"/>
    <w:tmpl w:val="A2CC1F4A"/>
    <w:lvl w:ilvl="0" w:tplc="A8D6B8D8">
      <w:start w:val="1"/>
      <w:numFmt w:val="decimal"/>
      <w:lvlText w:val="%1."/>
      <w:lvlJc w:val="left"/>
      <w:pPr>
        <w:ind w:left="750" w:hanging="390"/>
      </w:pPr>
      <w:rPr>
        <w:rFonts w:ascii="Arial" w:eastAsia="Times New Roman" w:hAnsi="Arial" w:cs="Arial" w:hint="default"/>
        <w:b w:val="0"/>
        <w:bCs w:val="0"/>
        <w:i/>
        <w:iCs/>
        <w:strike w:val="0"/>
        <w:spacing w:val="0"/>
        <w:w w:val="99"/>
        <w:sz w:val="24"/>
        <w:szCs w:val="24"/>
        <w:u w:val="single"/>
      </w:rPr>
    </w:lvl>
    <w:lvl w:ilvl="1" w:tplc="5044C2E4">
      <w:start w:val="1"/>
      <w:numFmt w:val="lowerLetter"/>
      <w:lvlText w:val="%2."/>
      <w:lvlJc w:val="left"/>
      <w:pPr>
        <w:ind w:left="1440" w:hanging="360"/>
      </w:pPr>
      <w:rPr>
        <w:strike w:val="0"/>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0D1F20BB"/>
    <w:multiLevelType w:val="hybridMultilevel"/>
    <w:tmpl w:val="DF741F86"/>
    <w:lvl w:ilvl="0" w:tplc="FFFFFFFF">
      <w:start w:val="1"/>
      <w:numFmt w:val="decimal"/>
      <w:lvlText w:val="%1."/>
      <w:lvlJc w:val="left"/>
      <w:pPr>
        <w:ind w:left="1080" w:hanging="360"/>
      </w:pPr>
      <w:rPr>
        <w:rFonts w:hint="default"/>
        <w:color w:val="auto"/>
        <w:u w:val="none"/>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0" w15:restartNumberingAfterBreak="0">
    <w:nsid w:val="0DBA3E30"/>
    <w:multiLevelType w:val="hybridMultilevel"/>
    <w:tmpl w:val="ED1C0F1A"/>
    <w:lvl w:ilvl="0" w:tplc="D25C8C28">
      <w:start w:val="1"/>
      <w:numFmt w:val="decimal"/>
      <w:lvlText w:val="%1."/>
      <w:lvlJc w:val="left"/>
      <w:pPr>
        <w:ind w:left="984" w:hanging="228"/>
      </w:pPr>
      <w:rPr>
        <w:rFonts w:ascii="Arial" w:eastAsia="Arial" w:hAnsi="Arial" w:cs="Arial" w:hint="default"/>
        <w:b/>
        <w:bCs/>
        <w:strike w:val="0"/>
        <w:color w:val="3F3F3F"/>
        <w:spacing w:val="-1"/>
        <w:w w:val="98"/>
        <w:sz w:val="24"/>
        <w:szCs w:val="24"/>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21" w15:restartNumberingAfterBreak="0">
    <w:nsid w:val="0E3A75F8"/>
    <w:multiLevelType w:val="hybridMultilevel"/>
    <w:tmpl w:val="46CA1B18"/>
    <w:lvl w:ilvl="0" w:tplc="E2E04A20">
      <w:start w:val="2"/>
      <w:numFmt w:val="decimal"/>
      <w:lvlText w:val="%1."/>
      <w:lvlJc w:val="left"/>
      <w:pPr>
        <w:ind w:left="1478" w:hanging="360"/>
      </w:pPr>
      <w:rPr>
        <w:rFonts w:hint="default"/>
        <w:i w:val="0"/>
        <w:iCs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4E688C"/>
    <w:multiLevelType w:val="hybridMultilevel"/>
    <w:tmpl w:val="D2849E42"/>
    <w:lvl w:ilvl="0" w:tplc="C7F0F41A">
      <w:start w:val="1"/>
      <w:numFmt w:val="lowerRoman"/>
      <w:lvlText w:val="(%1)"/>
      <w:lvlJc w:val="righ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E8535AE"/>
    <w:multiLevelType w:val="hybridMultilevel"/>
    <w:tmpl w:val="C816AC36"/>
    <w:lvl w:ilvl="0" w:tplc="1D30FC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BB1A05"/>
    <w:multiLevelType w:val="hybridMultilevel"/>
    <w:tmpl w:val="DF02DD68"/>
    <w:lvl w:ilvl="0" w:tplc="90F21032">
      <w:start w:val="1"/>
      <w:numFmt w:val="decimal"/>
      <w:lvlText w:val="%1."/>
      <w:lvlJc w:val="left"/>
      <w:pPr>
        <w:ind w:left="851" w:hanging="301"/>
      </w:pPr>
      <w:rPr>
        <w:rFonts w:ascii="Arial" w:eastAsia="Arial" w:hAnsi="Arial" w:cs="Arial" w:hint="default"/>
        <w:color w:val="02B1F7"/>
        <w:spacing w:val="-1"/>
        <w:w w:val="102"/>
        <w:sz w:val="22"/>
        <w:szCs w:val="22"/>
      </w:rPr>
    </w:lvl>
    <w:lvl w:ilvl="1" w:tplc="95D0D736">
      <w:start w:val="1"/>
      <w:numFmt w:val="decimal"/>
      <w:lvlText w:val="%2."/>
      <w:lvlJc w:val="left"/>
      <w:pPr>
        <w:ind w:left="1211" w:hanging="301"/>
      </w:pPr>
      <w:rPr>
        <w:rFonts w:hint="default"/>
        <w:spacing w:val="-1"/>
        <w:w w:val="102"/>
      </w:rPr>
    </w:lvl>
    <w:lvl w:ilvl="2" w:tplc="C8A4BD24">
      <w:numFmt w:val="bullet"/>
      <w:lvlText w:val="•"/>
      <w:lvlJc w:val="left"/>
      <w:pPr>
        <w:ind w:left="2222" w:hanging="301"/>
      </w:pPr>
      <w:rPr>
        <w:rFonts w:hint="default"/>
      </w:rPr>
    </w:lvl>
    <w:lvl w:ilvl="3" w:tplc="92684638">
      <w:numFmt w:val="bullet"/>
      <w:lvlText w:val="•"/>
      <w:lvlJc w:val="left"/>
      <w:pPr>
        <w:ind w:left="3224" w:hanging="301"/>
      </w:pPr>
      <w:rPr>
        <w:rFonts w:hint="default"/>
      </w:rPr>
    </w:lvl>
    <w:lvl w:ilvl="4" w:tplc="20F837C6">
      <w:numFmt w:val="bullet"/>
      <w:lvlText w:val="•"/>
      <w:lvlJc w:val="left"/>
      <w:pPr>
        <w:ind w:left="4226" w:hanging="301"/>
      </w:pPr>
      <w:rPr>
        <w:rFonts w:hint="default"/>
      </w:rPr>
    </w:lvl>
    <w:lvl w:ilvl="5" w:tplc="1D56EA1C">
      <w:numFmt w:val="bullet"/>
      <w:lvlText w:val="•"/>
      <w:lvlJc w:val="left"/>
      <w:pPr>
        <w:ind w:left="5228" w:hanging="301"/>
      </w:pPr>
      <w:rPr>
        <w:rFonts w:hint="default"/>
      </w:rPr>
    </w:lvl>
    <w:lvl w:ilvl="6" w:tplc="D9F6509A">
      <w:numFmt w:val="bullet"/>
      <w:lvlText w:val="•"/>
      <w:lvlJc w:val="left"/>
      <w:pPr>
        <w:ind w:left="6231" w:hanging="301"/>
      </w:pPr>
      <w:rPr>
        <w:rFonts w:hint="default"/>
      </w:rPr>
    </w:lvl>
    <w:lvl w:ilvl="7" w:tplc="724EB24E">
      <w:numFmt w:val="bullet"/>
      <w:lvlText w:val="•"/>
      <w:lvlJc w:val="left"/>
      <w:pPr>
        <w:ind w:left="7233" w:hanging="301"/>
      </w:pPr>
      <w:rPr>
        <w:rFonts w:hint="default"/>
      </w:rPr>
    </w:lvl>
    <w:lvl w:ilvl="8" w:tplc="12883610">
      <w:numFmt w:val="bullet"/>
      <w:lvlText w:val="•"/>
      <w:lvlJc w:val="left"/>
      <w:pPr>
        <w:ind w:left="8235" w:hanging="301"/>
      </w:pPr>
      <w:rPr>
        <w:rFonts w:hint="default"/>
      </w:rPr>
    </w:lvl>
  </w:abstractNum>
  <w:abstractNum w:abstractNumId="25" w15:restartNumberingAfterBreak="0">
    <w:nsid w:val="1023423F"/>
    <w:multiLevelType w:val="hybridMultilevel"/>
    <w:tmpl w:val="5544799C"/>
    <w:lvl w:ilvl="0" w:tplc="8B8E3B2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0985135"/>
    <w:multiLevelType w:val="hybridMultilevel"/>
    <w:tmpl w:val="14C063FC"/>
    <w:lvl w:ilvl="0" w:tplc="5B16F3AC">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0A074D2"/>
    <w:multiLevelType w:val="hybridMultilevel"/>
    <w:tmpl w:val="E95041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0C4647E"/>
    <w:multiLevelType w:val="hybridMultilevel"/>
    <w:tmpl w:val="552A93A8"/>
    <w:lvl w:ilvl="0" w:tplc="D2A6AF48">
      <w:start w:val="1"/>
      <w:numFmt w:val="lowerLetter"/>
      <w:lvlText w:val="%1)"/>
      <w:lvlJc w:val="left"/>
      <w:pPr>
        <w:ind w:left="720" w:hanging="360"/>
      </w:pPr>
      <w:rPr>
        <w:rFonts w:hint="default"/>
        <w:i/>
        <w:iCs/>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1115B42"/>
    <w:multiLevelType w:val="hybridMultilevel"/>
    <w:tmpl w:val="8D0CB0CA"/>
    <w:lvl w:ilvl="0" w:tplc="36247A20">
      <w:start w:val="8"/>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4B1127"/>
    <w:multiLevelType w:val="hybridMultilevel"/>
    <w:tmpl w:val="7DB29446"/>
    <w:lvl w:ilvl="0" w:tplc="BD90C5DE">
      <w:start w:val="1"/>
      <w:numFmt w:val="decimal"/>
      <w:lvlText w:val="%1."/>
      <w:lvlJc w:val="left"/>
      <w:pPr>
        <w:ind w:left="1022" w:hanging="301"/>
      </w:pPr>
      <w:rPr>
        <w:rFonts w:ascii="Arial" w:eastAsia="Arial" w:hAnsi="Arial" w:cs="Arial" w:hint="default"/>
        <w:color w:val="404040"/>
        <w:spacing w:val="-1"/>
        <w:w w:val="102"/>
        <w:sz w:val="24"/>
        <w:szCs w:val="24"/>
      </w:rPr>
    </w:lvl>
    <w:lvl w:ilvl="1" w:tplc="FFFFFFFF">
      <w:start w:val="1"/>
      <w:numFmt w:val="decimal"/>
      <w:lvlText w:val="%2."/>
      <w:lvlJc w:val="left"/>
      <w:pPr>
        <w:ind w:left="1877" w:hanging="301"/>
      </w:pPr>
      <w:rPr>
        <w:rFonts w:ascii="Arial" w:eastAsia="Arial" w:hAnsi="Arial" w:cs="Arial" w:hint="default"/>
        <w:color w:val="404040"/>
        <w:spacing w:val="-1"/>
        <w:w w:val="102"/>
        <w:sz w:val="22"/>
        <w:szCs w:val="22"/>
      </w:rPr>
    </w:lvl>
    <w:lvl w:ilvl="2" w:tplc="FFFFFFFF">
      <w:numFmt w:val="bullet"/>
      <w:lvlText w:val="•"/>
      <w:lvlJc w:val="left"/>
      <w:pPr>
        <w:ind w:left="2901" w:hanging="301"/>
      </w:pPr>
      <w:rPr>
        <w:rFonts w:hint="default"/>
      </w:rPr>
    </w:lvl>
    <w:lvl w:ilvl="3" w:tplc="FFFFFFFF">
      <w:numFmt w:val="bullet"/>
      <w:lvlText w:val="•"/>
      <w:lvlJc w:val="left"/>
      <w:pPr>
        <w:ind w:left="3917" w:hanging="301"/>
      </w:pPr>
      <w:rPr>
        <w:rFonts w:hint="default"/>
      </w:rPr>
    </w:lvl>
    <w:lvl w:ilvl="4" w:tplc="FFFFFFFF">
      <w:numFmt w:val="bullet"/>
      <w:lvlText w:val="•"/>
      <w:lvlJc w:val="left"/>
      <w:pPr>
        <w:ind w:left="4932" w:hanging="301"/>
      </w:pPr>
      <w:rPr>
        <w:rFonts w:hint="default"/>
      </w:rPr>
    </w:lvl>
    <w:lvl w:ilvl="5" w:tplc="FFFFFFFF">
      <w:numFmt w:val="bullet"/>
      <w:lvlText w:val="•"/>
      <w:lvlJc w:val="left"/>
      <w:pPr>
        <w:ind w:left="5948" w:hanging="301"/>
      </w:pPr>
      <w:rPr>
        <w:rFonts w:hint="default"/>
      </w:rPr>
    </w:lvl>
    <w:lvl w:ilvl="6" w:tplc="FFFFFFFF">
      <w:numFmt w:val="bullet"/>
      <w:lvlText w:val="•"/>
      <w:lvlJc w:val="left"/>
      <w:pPr>
        <w:ind w:left="6963" w:hanging="301"/>
      </w:pPr>
      <w:rPr>
        <w:rFonts w:hint="default"/>
      </w:rPr>
    </w:lvl>
    <w:lvl w:ilvl="7" w:tplc="FFFFFFFF">
      <w:numFmt w:val="bullet"/>
      <w:lvlText w:val="•"/>
      <w:lvlJc w:val="left"/>
      <w:pPr>
        <w:ind w:left="7979" w:hanging="301"/>
      </w:pPr>
      <w:rPr>
        <w:rFonts w:hint="default"/>
      </w:rPr>
    </w:lvl>
    <w:lvl w:ilvl="8" w:tplc="FFFFFFFF">
      <w:numFmt w:val="bullet"/>
      <w:lvlText w:val="•"/>
      <w:lvlJc w:val="left"/>
      <w:pPr>
        <w:ind w:left="8994" w:hanging="301"/>
      </w:pPr>
      <w:rPr>
        <w:rFonts w:hint="default"/>
      </w:rPr>
    </w:lvl>
  </w:abstractNum>
  <w:abstractNum w:abstractNumId="31" w15:restartNumberingAfterBreak="0">
    <w:nsid w:val="117D0CEB"/>
    <w:multiLevelType w:val="hybridMultilevel"/>
    <w:tmpl w:val="D6A4E280"/>
    <w:lvl w:ilvl="0" w:tplc="226E2E4C">
      <w:start w:val="2"/>
      <w:numFmt w:val="decimal"/>
      <w:lvlText w:val="%1."/>
      <w:lvlJc w:val="left"/>
      <w:pPr>
        <w:ind w:left="390" w:hanging="390"/>
      </w:pPr>
      <w:rPr>
        <w:rFonts w:ascii="Arial" w:eastAsia="Times New Roman" w:hAnsi="Arial" w:cs="Arial" w:hint="default"/>
        <w:b w:val="0"/>
        <w:bCs w:val="0"/>
        <w:i/>
        <w:iCs/>
        <w:strike w:val="0"/>
        <w:spacing w:val="0"/>
        <w:w w:val="99"/>
        <w:sz w:val="24"/>
        <w:szCs w:val="24"/>
        <w:u w:val="single"/>
      </w:rPr>
    </w:lvl>
    <w:lvl w:ilvl="1" w:tplc="D020EE76">
      <w:start w:val="1"/>
      <w:numFmt w:val="lowerLetter"/>
      <w:lvlText w:val="%2."/>
      <w:lvlJc w:val="left"/>
      <w:pPr>
        <w:ind w:left="1080" w:hanging="360"/>
      </w:pPr>
      <w:rPr>
        <w:strike/>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26C6310"/>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33F0724"/>
    <w:multiLevelType w:val="hybridMultilevel"/>
    <w:tmpl w:val="C14E5E72"/>
    <w:lvl w:ilvl="0" w:tplc="B2529618">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1386316D"/>
    <w:multiLevelType w:val="hybridMultilevel"/>
    <w:tmpl w:val="DF16CB5C"/>
    <w:lvl w:ilvl="0" w:tplc="2766BF22">
      <w:start w:val="5"/>
      <w:numFmt w:val="decimal"/>
      <w:lvlText w:val="%1."/>
      <w:lvlJc w:val="left"/>
      <w:pPr>
        <w:ind w:left="9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3B532A6"/>
    <w:multiLevelType w:val="hybridMultilevel"/>
    <w:tmpl w:val="21E0E578"/>
    <w:lvl w:ilvl="0" w:tplc="DCCAECD0">
      <w:start w:val="2"/>
      <w:numFmt w:val="decimal"/>
      <w:lvlText w:val="%1."/>
      <w:lvlJc w:val="left"/>
      <w:pPr>
        <w:ind w:left="180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5DC3DAA"/>
    <w:multiLevelType w:val="hybridMultilevel"/>
    <w:tmpl w:val="64BE5F64"/>
    <w:lvl w:ilvl="0" w:tplc="99469F3A">
      <w:start w:val="1"/>
      <w:numFmt w:val="decimal"/>
      <w:lvlText w:val="%1."/>
      <w:lvlJc w:val="left"/>
      <w:pPr>
        <w:ind w:left="1080" w:hanging="390"/>
      </w:pPr>
      <w:rPr>
        <w:rFonts w:ascii="Arial" w:eastAsia="Times New Roman" w:hAnsi="Arial" w:cs="Arial" w:hint="default"/>
        <w:b w:val="0"/>
        <w:bCs w:val="0"/>
        <w:i/>
        <w:iCs/>
        <w:strike/>
        <w:spacing w:val="0"/>
        <w:w w:val="99"/>
        <w:sz w:val="24"/>
        <w:szCs w:val="24"/>
        <w:u w:val="none"/>
      </w:rPr>
    </w:lvl>
    <w:lvl w:ilvl="1" w:tplc="E68638F6">
      <w:start w:val="1"/>
      <w:numFmt w:val="decimal"/>
      <w:lvlText w:val="%2."/>
      <w:lvlJc w:val="left"/>
      <w:pPr>
        <w:ind w:left="1770" w:hanging="360"/>
      </w:pPr>
      <w:rPr>
        <w:rFonts w:ascii="Arial" w:eastAsia="Arial" w:hAnsi="Arial" w:cs="Arial" w:hint="default"/>
        <w:strike/>
        <w:color w:val="404040"/>
        <w:spacing w:val="-1"/>
        <w:w w:val="102"/>
        <w:sz w:val="22"/>
        <w:szCs w:val="22"/>
      </w:rPr>
    </w:lvl>
    <w:lvl w:ilvl="2" w:tplc="FFFFFFFF">
      <w:start w:val="1"/>
      <w:numFmt w:val="lowerRoman"/>
      <w:lvlText w:val="%3."/>
      <w:lvlJc w:val="right"/>
      <w:pPr>
        <w:ind w:left="2490" w:hanging="180"/>
      </w:pPr>
    </w:lvl>
    <w:lvl w:ilvl="3" w:tplc="FFFFFFFF">
      <w:start w:val="1"/>
      <w:numFmt w:val="decimal"/>
      <w:lvlText w:val="%4."/>
      <w:lvlJc w:val="left"/>
      <w:pPr>
        <w:ind w:left="3210" w:hanging="360"/>
      </w:pPr>
    </w:lvl>
    <w:lvl w:ilvl="4" w:tplc="FFFFFFFF">
      <w:start w:val="1"/>
      <w:numFmt w:val="lowerLetter"/>
      <w:lvlText w:val="%5."/>
      <w:lvlJc w:val="left"/>
      <w:pPr>
        <w:ind w:left="3930" w:hanging="360"/>
      </w:pPr>
    </w:lvl>
    <w:lvl w:ilvl="5" w:tplc="FFFFFFFF">
      <w:start w:val="1"/>
      <w:numFmt w:val="lowerRoman"/>
      <w:lvlText w:val="%6."/>
      <w:lvlJc w:val="right"/>
      <w:pPr>
        <w:ind w:left="4650" w:hanging="180"/>
      </w:pPr>
    </w:lvl>
    <w:lvl w:ilvl="6" w:tplc="FFFFFFFF">
      <w:start w:val="1"/>
      <w:numFmt w:val="decimal"/>
      <w:lvlText w:val="%7."/>
      <w:lvlJc w:val="left"/>
      <w:pPr>
        <w:ind w:left="5370" w:hanging="360"/>
      </w:pPr>
    </w:lvl>
    <w:lvl w:ilvl="7" w:tplc="FFFFFFFF">
      <w:start w:val="1"/>
      <w:numFmt w:val="lowerLetter"/>
      <w:lvlText w:val="%8."/>
      <w:lvlJc w:val="left"/>
      <w:pPr>
        <w:ind w:left="6090" w:hanging="360"/>
      </w:pPr>
    </w:lvl>
    <w:lvl w:ilvl="8" w:tplc="FFFFFFFF">
      <w:start w:val="1"/>
      <w:numFmt w:val="lowerRoman"/>
      <w:lvlText w:val="%9."/>
      <w:lvlJc w:val="right"/>
      <w:pPr>
        <w:ind w:left="6810" w:hanging="180"/>
      </w:pPr>
    </w:lvl>
  </w:abstractNum>
  <w:abstractNum w:abstractNumId="37" w15:restartNumberingAfterBreak="0">
    <w:nsid w:val="16317D2C"/>
    <w:multiLevelType w:val="hybridMultilevel"/>
    <w:tmpl w:val="88883A16"/>
    <w:lvl w:ilvl="0" w:tplc="BB6C9E1C">
      <w:start w:val="9"/>
      <w:numFmt w:val="decimal"/>
      <w:lvlText w:val="%1."/>
      <w:lvlJc w:val="left"/>
      <w:pPr>
        <w:ind w:left="108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FC7BA4"/>
    <w:multiLevelType w:val="hybridMultilevel"/>
    <w:tmpl w:val="B9546D74"/>
    <w:lvl w:ilvl="0" w:tplc="68588AE2">
      <w:start w:val="2"/>
      <w:numFmt w:val="lowerLetter"/>
      <w:lvlText w:val="%1."/>
      <w:lvlJc w:val="left"/>
      <w:pPr>
        <w:ind w:left="0" w:hanging="360"/>
      </w:pPr>
      <w:rPr>
        <w:rFonts w:hint="default"/>
        <w:strike/>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185702B6"/>
    <w:multiLevelType w:val="hybridMultilevel"/>
    <w:tmpl w:val="552A93A8"/>
    <w:lvl w:ilvl="0" w:tplc="FFFFFFFF">
      <w:start w:val="1"/>
      <w:numFmt w:val="lowerLetter"/>
      <w:lvlText w:val="%1)"/>
      <w:lvlJc w:val="left"/>
      <w:pPr>
        <w:ind w:left="2160" w:hanging="360"/>
      </w:pPr>
      <w:rPr>
        <w:rFonts w:hint="default"/>
        <w:i/>
        <w:iCs/>
        <w:w w:val="99"/>
        <w:sz w:val="24"/>
        <w:szCs w:val="24"/>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0" w15:restartNumberingAfterBreak="0">
    <w:nsid w:val="1996403F"/>
    <w:multiLevelType w:val="hybridMultilevel"/>
    <w:tmpl w:val="F7D40888"/>
    <w:lvl w:ilvl="0" w:tplc="C91A8E7A">
      <w:start w:val="1"/>
      <w:numFmt w:val="bullet"/>
      <w:lvlText w:val=""/>
      <w:lvlJc w:val="left"/>
      <w:pPr>
        <w:ind w:left="1440" w:hanging="360"/>
      </w:pPr>
      <w:rPr>
        <w:rFonts w:ascii="Symbol" w:hAnsi="Symbol"/>
      </w:rPr>
    </w:lvl>
    <w:lvl w:ilvl="1" w:tplc="4F086410">
      <w:start w:val="1"/>
      <w:numFmt w:val="bullet"/>
      <w:lvlText w:val=""/>
      <w:lvlJc w:val="left"/>
      <w:pPr>
        <w:ind w:left="1440" w:hanging="360"/>
      </w:pPr>
      <w:rPr>
        <w:rFonts w:ascii="Symbol" w:hAnsi="Symbol"/>
      </w:rPr>
    </w:lvl>
    <w:lvl w:ilvl="2" w:tplc="2F3670C2">
      <w:start w:val="1"/>
      <w:numFmt w:val="bullet"/>
      <w:lvlText w:val=""/>
      <w:lvlJc w:val="left"/>
      <w:pPr>
        <w:ind w:left="1440" w:hanging="360"/>
      </w:pPr>
      <w:rPr>
        <w:rFonts w:ascii="Symbol" w:hAnsi="Symbol"/>
      </w:rPr>
    </w:lvl>
    <w:lvl w:ilvl="3" w:tplc="578CFC86">
      <w:start w:val="1"/>
      <w:numFmt w:val="bullet"/>
      <w:lvlText w:val=""/>
      <w:lvlJc w:val="left"/>
      <w:pPr>
        <w:ind w:left="1440" w:hanging="360"/>
      </w:pPr>
      <w:rPr>
        <w:rFonts w:ascii="Symbol" w:hAnsi="Symbol"/>
      </w:rPr>
    </w:lvl>
    <w:lvl w:ilvl="4" w:tplc="28F80336">
      <w:start w:val="1"/>
      <w:numFmt w:val="bullet"/>
      <w:lvlText w:val=""/>
      <w:lvlJc w:val="left"/>
      <w:pPr>
        <w:ind w:left="1440" w:hanging="360"/>
      </w:pPr>
      <w:rPr>
        <w:rFonts w:ascii="Symbol" w:hAnsi="Symbol"/>
      </w:rPr>
    </w:lvl>
    <w:lvl w:ilvl="5" w:tplc="67605564">
      <w:start w:val="1"/>
      <w:numFmt w:val="bullet"/>
      <w:lvlText w:val=""/>
      <w:lvlJc w:val="left"/>
      <w:pPr>
        <w:ind w:left="1440" w:hanging="360"/>
      </w:pPr>
      <w:rPr>
        <w:rFonts w:ascii="Symbol" w:hAnsi="Symbol"/>
      </w:rPr>
    </w:lvl>
    <w:lvl w:ilvl="6" w:tplc="3F0058CE">
      <w:start w:val="1"/>
      <w:numFmt w:val="bullet"/>
      <w:lvlText w:val=""/>
      <w:lvlJc w:val="left"/>
      <w:pPr>
        <w:ind w:left="1440" w:hanging="360"/>
      </w:pPr>
      <w:rPr>
        <w:rFonts w:ascii="Symbol" w:hAnsi="Symbol"/>
      </w:rPr>
    </w:lvl>
    <w:lvl w:ilvl="7" w:tplc="58FE73F8">
      <w:start w:val="1"/>
      <w:numFmt w:val="bullet"/>
      <w:lvlText w:val=""/>
      <w:lvlJc w:val="left"/>
      <w:pPr>
        <w:ind w:left="1440" w:hanging="360"/>
      </w:pPr>
      <w:rPr>
        <w:rFonts w:ascii="Symbol" w:hAnsi="Symbol"/>
      </w:rPr>
    </w:lvl>
    <w:lvl w:ilvl="8" w:tplc="630E7FCA">
      <w:start w:val="1"/>
      <w:numFmt w:val="bullet"/>
      <w:lvlText w:val=""/>
      <w:lvlJc w:val="left"/>
      <w:pPr>
        <w:ind w:left="1440" w:hanging="360"/>
      </w:pPr>
      <w:rPr>
        <w:rFonts w:ascii="Symbol" w:hAnsi="Symbol"/>
      </w:rPr>
    </w:lvl>
  </w:abstractNum>
  <w:abstractNum w:abstractNumId="41" w15:restartNumberingAfterBreak="0">
    <w:nsid w:val="19FA3CB8"/>
    <w:multiLevelType w:val="hybridMultilevel"/>
    <w:tmpl w:val="A0B834E6"/>
    <w:lvl w:ilvl="0" w:tplc="FFFFFFFF">
      <w:start w:val="1"/>
      <w:numFmt w:val="low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2" w15:restartNumberingAfterBreak="0">
    <w:nsid w:val="1AA0123B"/>
    <w:multiLevelType w:val="hybridMultilevel"/>
    <w:tmpl w:val="21482786"/>
    <w:lvl w:ilvl="0" w:tplc="C0D2B496">
      <w:start w:val="1"/>
      <w:numFmt w:val="decimal"/>
      <w:lvlText w:val="%1."/>
      <w:lvlJc w:val="left"/>
      <w:pPr>
        <w:ind w:left="885" w:hanging="143"/>
      </w:pPr>
      <w:rPr>
        <w:rFonts w:ascii="Arial" w:eastAsia="Arial" w:hAnsi="Arial" w:cs="Arial" w:hint="default"/>
        <w:b w:val="0"/>
        <w:bCs w:val="0"/>
        <w:color w:val="A6A6A6" w:themeColor="background1" w:themeShade="A6"/>
        <w:spacing w:val="-1"/>
        <w:w w:val="105"/>
        <w:sz w:val="24"/>
        <w:szCs w:val="20"/>
      </w:rPr>
    </w:lvl>
    <w:lvl w:ilvl="1" w:tplc="8B6C204E">
      <w:start w:val="1"/>
      <w:numFmt w:val="decimal"/>
      <w:lvlText w:val="%2."/>
      <w:lvlJc w:val="left"/>
      <w:pPr>
        <w:ind w:left="570" w:hanging="143"/>
      </w:pPr>
      <w:rPr>
        <w:rFonts w:hint="default"/>
        <w:strike/>
        <w:spacing w:val="-1"/>
        <w:w w:val="105"/>
      </w:rPr>
    </w:lvl>
    <w:lvl w:ilvl="2" w:tplc="D7E89EB4">
      <w:numFmt w:val="bullet"/>
      <w:lvlText w:val="•"/>
      <w:lvlJc w:val="left"/>
      <w:pPr>
        <w:ind w:left="1891" w:hanging="143"/>
      </w:pPr>
      <w:rPr>
        <w:rFonts w:hint="default"/>
      </w:rPr>
    </w:lvl>
    <w:lvl w:ilvl="3" w:tplc="F30CA4AA">
      <w:numFmt w:val="bullet"/>
      <w:lvlText w:val="•"/>
      <w:lvlJc w:val="left"/>
      <w:pPr>
        <w:ind w:left="2902" w:hanging="143"/>
      </w:pPr>
      <w:rPr>
        <w:rFonts w:hint="default"/>
      </w:rPr>
    </w:lvl>
    <w:lvl w:ilvl="4" w:tplc="7EB8C06C">
      <w:numFmt w:val="bullet"/>
      <w:lvlText w:val="•"/>
      <w:lvlJc w:val="left"/>
      <w:pPr>
        <w:ind w:left="3913" w:hanging="143"/>
      </w:pPr>
      <w:rPr>
        <w:rFonts w:hint="default"/>
      </w:rPr>
    </w:lvl>
    <w:lvl w:ilvl="5" w:tplc="8CFC09A6">
      <w:numFmt w:val="bullet"/>
      <w:lvlText w:val="•"/>
      <w:lvlJc w:val="left"/>
      <w:pPr>
        <w:ind w:left="4924" w:hanging="143"/>
      </w:pPr>
      <w:rPr>
        <w:rFonts w:hint="default"/>
      </w:rPr>
    </w:lvl>
    <w:lvl w:ilvl="6" w:tplc="A17696AC">
      <w:numFmt w:val="bullet"/>
      <w:lvlText w:val="•"/>
      <w:lvlJc w:val="left"/>
      <w:pPr>
        <w:ind w:left="5935" w:hanging="143"/>
      </w:pPr>
      <w:rPr>
        <w:rFonts w:hint="default"/>
      </w:rPr>
    </w:lvl>
    <w:lvl w:ilvl="7" w:tplc="E8128D80">
      <w:numFmt w:val="bullet"/>
      <w:lvlText w:val="•"/>
      <w:lvlJc w:val="left"/>
      <w:pPr>
        <w:ind w:left="6946" w:hanging="143"/>
      </w:pPr>
      <w:rPr>
        <w:rFonts w:hint="default"/>
      </w:rPr>
    </w:lvl>
    <w:lvl w:ilvl="8" w:tplc="F7C62582">
      <w:numFmt w:val="bullet"/>
      <w:lvlText w:val="•"/>
      <w:lvlJc w:val="left"/>
      <w:pPr>
        <w:ind w:left="7957" w:hanging="143"/>
      </w:pPr>
      <w:rPr>
        <w:rFonts w:hint="default"/>
      </w:rPr>
    </w:lvl>
  </w:abstractNum>
  <w:abstractNum w:abstractNumId="43" w15:restartNumberingAfterBreak="0">
    <w:nsid w:val="1CA34B55"/>
    <w:multiLevelType w:val="hybridMultilevel"/>
    <w:tmpl w:val="083E7DE8"/>
    <w:lvl w:ilvl="0" w:tplc="929A8C56">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1D4C354A"/>
    <w:multiLevelType w:val="hybridMultilevel"/>
    <w:tmpl w:val="8F703E74"/>
    <w:lvl w:ilvl="0" w:tplc="350A22CE">
      <w:start w:val="1"/>
      <w:numFmt w:val="decimal"/>
      <w:lvlText w:val="%1."/>
      <w:lvlJc w:val="left"/>
      <w:pPr>
        <w:ind w:left="750" w:hanging="390"/>
      </w:pPr>
      <w:rPr>
        <w:rFonts w:hint="default"/>
        <w:i w:val="0"/>
        <w:iCs w:val="0"/>
        <w:strike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1D910D35"/>
    <w:multiLevelType w:val="hybridMultilevel"/>
    <w:tmpl w:val="94C86668"/>
    <w:lvl w:ilvl="0" w:tplc="342CDC20">
      <w:start w:val="1"/>
      <w:numFmt w:val="decimal"/>
      <w:lvlText w:val="%1."/>
      <w:lvlJc w:val="left"/>
      <w:pPr>
        <w:ind w:left="720" w:hanging="360"/>
      </w:pPr>
      <w:rPr>
        <w:i/>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C44134"/>
    <w:multiLevelType w:val="hybridMultilevel"/>
    <w:tmpl w:val="50007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2EA1137"/>
    <w:multiLevelType w:val="hybridMultilevel"/>
    <w:tmpl w:val="44ACEBC8"/>
    <w:lvl w:ilvl="0" w:tplc="0E841910">
      <w:start w:val="2"/>
      <w:numFmt w:val="decimal"/>
      <w:lvlText w:val="%1."/>
      <w:lvlJc w:val="left"/>
      <w:pPr>
        <w:ind w:left="1050" w:hanging="360"/>
      </w:pPr>
      <w:rPr>
        <w:rFonts w:ascii="Arial" w:eastAsia="Times New Roman" w:hAnsi="Arial" w:cs="Arial" w:hint="default"/>
        <w:b w:val="0"/>
        <w:bCs w:val="0"/>
        <w:i/>
        <w:iCs/>
        <w:strike/>
        <w:spacing w:val="0"/>
        <w:w w:val="99"/>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F2640F"/>
    <w:multiLevelType w:val="hybridMultilevel"/>
    <w:tmpl w:val="27B6BAEE"/>
    <w:lvl w:ilvl="0" w:tplc="E55A4AE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2A0FFF"/>
    <w:multiLevelType w:val="hybridMultilevel"/>
    <w:tmpl w:val="ABCE8944"/>
    <w:lvl w:ilvl="0" w:tplc="DFEE41A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2C7287"/>
    <w:multiLevelType w:val="multilevel"/>
    <w:tmpl w:val="EBEE8770"/>
    <w:lvl w:ilvl="0">
      <w:start w:val="1"/>
      <w:numFmt w:val="decimal"/>
      <w:lvlText w:val="%1."/>
      <w:lvlJc w:val="left"/>
      <w:pPr>
        <w:ind w:left="900" w:hanging="382"/>
      </w:pPr>
      <w:rPr>
        <w:rFonts w:ascii="Arial" w:eastAsia="Calibri" w:hAnsi="Arial" w:cs="Arial" w:hint="default"/>
        <w:i/>
        <w:iCs/>
        <w:spacing w:val="-1"/>
        <w:w w:val="97"/>
        <w:sz w:val="24"/>
        <w:szCs w:val="19"/>
        <w:u w:val="single"/>
      </w:rPr>
    </w:lvl>
    <w:lvl w:ilvl="1">
      <w:start w:val="1"/>
      <w:numFmt w:val="decimal"/>
      <w:lvlText w:val="%1.%2."/>
      <w:lvlJc w:val="left"/>
      <w:pPr>
        <w:ind w:left="1859" w:hanging="525"/>
      </w:pPr>
      <w:rPr>
        <w:rFonts w:hint="default"/>
        <w:spacing w:val="-1"/>
        <w:w w:val="98"/>
        <w:u w:val="single"/>
      </w:rPr>
    </w:lvl>
    <w:lvl w:ilvl="2">
      <w:numFmt w:val="bullet"/>
      <w:lvlText w:val="•"/>
      <w:lvlJc w:val="left"/>
      <w:pPr>
        <w:ind w:left="2953" w:hanging="525"/>
      </w:pPr>
      <w:rPr>
        <w:rFonts w:hint="default"/>
      </w:rPr>
    </w:lvl>
    <w:lvl w:ilvl="3">
      <w:numFmt w:val="bullet"/>
      <w:lvlText w:val="•"/>
      <w:lvlJc w:val="left"/>
      <w:pPr>
        <w:ind w:left="4046" w:hanging="525"/>
      </w:pPr>
      <w:rPr>
        <w:rFonts w:hint="default"/>
      </w:rPr>
    </w:lvl>
    <w:lvl w:ilvl="4">
      <w:numFmt w:val="bullet"/>
      <w:lvlText w:val="•"/>
      <w:lvlJc w:val="left"/>
      <w:pPr>
        <w:ind w:left="5140" w:hanging="525"/>
      </w:pPr>
      <w:rPr>
        <w:rFonts w:hint="default"/>
      </w:rPr>
    </w:lvl>
    <w:lvl w:ilvl="5">
      <w:numFmt w:val="bullet"/>
      <w:lvlText w:val="•"/>
      <w:lvlJc w:val="left"/>
      <w:pPr>
        <w:ind w:left="6233" w:hanging="525"/>
      </w:pPr>
      <w:rPr>
        <w:rFonts w:hint="default"/>
      </w:rPr>
    </w:lvl>
    <w:lvl w:ilvl="6">
      <w:numFmt w:val="bullet"/>
      <w:lvlText w:val="•"/>
      <w:lvlJc w:val="left"/>
      <w:pPr>
        <w:ind w:left="7326" w:hanging="525"/>
      </w:pPr>
      <w:rPr>
        <w:rFonts w:hint="default"/>
      </w:rPr>
    </w:lvl>
    <w:lvl w:ilvl="7">
      <w:numFmt w:val="bullet"/>
      <w:lvlText w:val="•"/>
      <w:lvlJc w:val="left"/>
      <w:pPr>
        <w:ind w:left="8420" w:hanging="525"/>
      </w:pPr>
      <w:rPr>
        <w:rFonts w:hint="default"/>
      </w:rPr>
    </w:lvl>
    <w:lvl w:ilvl="8">
      <w:numFmt w:val="bullet"/>
      <w:lvlText w:val="•"/>
      <w:lvlJc w:val="left"/>
      <w:pPr>
        <w:ind w:left="9513" w:hanging="525"/>
      </w:pPr>
      <w:rPr>
        <w:rFonts w:hint="default"/>
      </w:rPr>
    </w:lvl>
  </w:abstractNum>
  <w:abstractNum w:abstractNumId="51" w15:restartNumberingAfterBreak="0">
    <w:nsid w:val="247A0F50"/>
    <w:multiLevelType w:val="hybridMultilevel"/>
    <w:tmpl w:val="01A6B1C2"/>
    <w:lvl w:ilvl="0" w:tplc="CD3E7B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24D65DCE"/>
    <w:multiLevelType w:val="hybridMultilevel"/>
    <w:tmpl w:val="F8A0C9A2"/>
    <w:lvl w:ilvl="0" w:tplc="5E763060">
      <w:start w:val="8"/>
      <w:numFmt w:val="decimal"/>
      <w:lvlText w:val="%1."/>
      <w:lvlJc w:val="left"/>
      <w:pPr>
        <w:ind w:left="1200" w:hanging="390"/>
      </w:pPr>
      <w:rPr>
        <w:rFonts w:hint="default"/>
        <w:i/>
        <w:iCs/>
        <w:color w:val="auto"/>
        <w:spacing w:val="-1"/>
        <w:w w:val="10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7F1FDE"/>
    <w:multiLevelType w:val="hybridMultilevel"/>
    <w:tmpl w:val="69ECDB1A"/>
    <w:lvl w:ilvl="0" w:tplc="F6D023E8">
      <w:start w:val="1"/>
      <w:numFmt w:val="lowerLetter"/>
      <w:lvlText w:val="%1."/>
      <w:lvlJc w:val="left"/>
      <w:pPr>
        <w:ind w:left="255" w:hanging="301"/>
      </w:pPr>
      <w:rPr>
        <w:rFonts w:ascii="Arial" w:eastAsia="Arial" w:hAnsi="Arial" w:cs="Arial" w:hint="default"/>
        <w:color w:val="404040"/>
        <w:spacing w:val="-1"/>
        <w:w w:val="102"/>
        <w:sz w:val="24"/>
        <w:szCs w:val="24"/>
      </w:rPr>
    </w:lvl>
    <w:lvl w:ilvl="1" w:tplc="4BBCC194">
      <w:start w:val="1"/>
      <w:numFmt w:val="decimal"/>
      <w:lvlText w:val="%2."/>
      <w:lvlJc w:val="left"/>
      <w:pPr>
        <w:ind w:left="773" w:hanging="301"/>
        <w:jc w:val="right"/>
      </w:pPr>
      <w:rPr>
        <w:rFonts w:hint="default"/>
        <w:spacing w:val="-1"/>
        <w:w w:val="102"/>
      </w:rPr>
    </w:lvl>
    <w:lvl w:ilvl="2" w:tplc="DA466A02">
      <w:start w:val="1"/>
      <w:numFmt w:val="decimal"/>
      <w:lvlText w:val="%3."/>
      <w:lvlJc w:val="left"/>
      <w:pPr>
        <w:ind w:left="818" w:hanging="301"/>
      </w:pPr>
      <w:rPr>
        <w:rFonts w:ascii="Arial" w:eastAsia="Arial" w:hAnsi="Arial" w:cs="Arial" w:hint="default"/>
        <w:color w:val="404040"/>
        <w:spacing w:val="-1"/>
        <w:w w:val="102"/>
        <w:sz w:val="22"/>
        <w:szCs w:val="22"/>
      </w:rPr>
    </w:lvl>
    <w:lvl w:ilvl="3" w:tplc="28AEEC78">
      <w:start w:val="1"/>
      <w:numFmt w:val="decimal"/>
      <w:lvlText w:val="%4."/>
      <w:lvlJc w:val="left"/>
      <w:pPr>
        <w:ind w:left="1583" w:hanging="301"/>
      </w:pPr>
      <w:rPr>
        <w:rFonts w:ascii="Arial" w:eastAsia="Arial" w:hAnsi="Arial" w:cs="Arial" w:hint="default"/>
        <w:color w:val="404040"/>
        <w:spacing w:val="-1"/>
        <w:w w:val="102"/>
        <w:sz w:val="22"/>
        <w:szCs w:val="22"/>
      </w:rPr>
    </w:lvl>
    <w:lvl w:ilvl="4" w:tplc="46A45874">
      <w:numFmt w:val="bullet"/>
      <w:lvlText w:val="•"/>
      <w:lvlJc w:val="left"/>
      <w:pPr>
        <w:ind w:left="2846" w:hanging="301"/>
      </w:pPr>
      <w:rPr>
        <w:rFonts w:hint="default"/>
      </w:rPr>
    </w:lvl>
    <w:lvl w:ilvl="5" w:tplc="D6C02B1C">
      <w:numFmt w:val="bullet"/>
      <w:lvlText w:val="•"/>
      <w:lvlJc w:val="left"/>
      <w:pPr>
        <w:ind w:left="4100" w:hanging="301"/>
      </w:pPr>
      <w:rPr>
        <w:rFonts w:hint="default"/>
      </w:rPr>
    </w:lvl>
    <w:lvl w:ilvl="6" w:tplc="33F22F5C">
      <w:numFmt w:val="bullet"/>
      <w:lvlText w:val="•"/>
      <w:lvlJc w:val="left"/>
      <w:pPr>
        <w:ind w:left="5354" w:hanging="301"/>
      </w:pPr>
      <w:rPr>
        <w:rFonts w:hint="default"/>
      </w:rPr>
    </w:lvl>
    <w:lvl w:ilvl="7" w:tplc="3EF243DA">
      <w:numFmt w:val="bullet"/>
      <w:lvlText w:val="•"/>
      <w:lvlJc w:val="left"/>
      <w:pPr>
        <w:ind w:left="6609" w:hanging="301"/>
      </w:pPr>
      <w:rPr>
        <w:rFonts w:hint="default"/>
      </w:rPr>
    </w:lvl>
    <w:lvl w:ilvl="8" w:tplc="8AF413CA">
      <w:numFmt w:val="bullet"/>
      <w:lvlText w:val="•"/>
      <w:lvlJc w:val="left"/>
      <w:pPr>
        <w:ind w:left="7863" w:hanging="301"/>
      </w:pPr>
      <w:rPr>
        <w:rFonts w:hint="default"/>
      </w:rPr>
    </w:lvl>
  </w:abstractNum>
  <w:abstractNum w:abstractNumId="54" w15:restartNumberingAfterBreak="0">
    <w:nsid w:val="26C3CD47"/>
    <w:multiLevelType w:val="hybridMultilevel"/>
    <w:tmpl w:val="FFFFFFFF"/>
    <w:lvl w:ilvl="0" w:tplc="945029DE">
      <w:start w:val="6"/>
      <w:numFmt w:val="decimal"/>
      <w:lvlText w:val="%1."/>
      <w:lvlJc w:val="left"/>
      <w:pPr>
        <w:ind w:left="720" w:hanging="360"/>
      </w:pPr>
    </w:lvl>
    <w:lvl w:ilvl="1" w:tplc="9E500BEA">
      <w:start w:val="1"/>
      <w:numFmt w:val="lowerLetter"/>
      <w:lvlText w:val="%2."/>
      <w:lvlJc w:val="left"/>
      <w:pPr>
        <w:ind w:left="1440" w:hanging="360"/>
      </w:pPr>
    </w:lvl>
    <w:lvl w:ilvl="2" w:tplc="8A12772C">
      <w:start w:val="1"/>
      <w:numFmt w:val="lowerRoman"/>
      <w:lvlText w:val="%3."/>
      <w:lvlJc w:val="right"/>
      <w:pPr>
        <w:ind w:left="2160" w:hanging="180"/>
      </w:pPr>
    </w:lvl>
    <w:lvl w:ilvl="3" w:tplc="5E7AD76E">
      <w:start w:val="1"/>
      <w:numFmt w:val="decimal"/>
      <w:lvlText w:val="%4."/>
      <w:lvlJc w:val="left"/>
      <w:pPr>
        <w:ind w:left="2880" w:hanging="360"/>
      </w:pPr>
    </w:lvl>
    <w:lvl w:ilvl="4" w:tplc="3D30A8DC">
      <w:start w:val="1"/>
      <w:numFmt w:val="lowerLetter"/>
      <w:lvlText w:val="%5."/>
      <w:lvlJc w:val="left"/>
      <w:pPr>
        <w:ind w:left="3600" w:hanging="360"/>
      </w:pPr>
    </w:lvl>
    <w:lvl w:ilvl="5" w:tplc="A5B6BFD4">
      <w:start w:val="1"/>
      <w:numFmt w:val="lowerRoman"/>
      <w:lvlText w:val="%6."/>
      <w:lvlJc w:val="right"/>
      <w:pPr>
        <w:ind w:left="4320" w:hanging="180"/>
      </w:pPr>
    </w:lvl>
    <w:lvl w:ilvl="6" w:tplc="D50EFDE0">
      <w:start w:val="1"/>
      <w:numFmt w:val="decimal"/>
      <w:lvlText w:val="%7."/>
      <w:lvlJc w:val="left"/>
      <w:pPr>
        <w:ind w:left="5040" w:hanging="360"/>
      </w:pPr>
    </w:lvl>
    <w:lvl w:ilvl="7" w:tplc="31EEF2DA">
      <w:start w:val="1"/>
      <w:numFmt w:val="lowerLetter"/>
      <w:lvlText w:val="%8."/>
      <w:lvlJc w:val="left"/>
      <w:pPr>
        <w:ind w:left="5760" w:hanging="360"/>
      </w:pPr>
    </w:lvl>
    <w:lvl w:ilvl="8" w:tplc="399094E2">
      <w:start w:val="1"/>
      <w:numFmt w:val="lowerRoman"/>
      <w:lvlText w:val="%9."/>
      <w:lvlJc w:val="right"/>
      <w:pPr>
        <w:ind w:left="6480" w:hanging="180"/>
      </w:pPr>
    </w:lvl>
  </w:abstractNum>
  <w:abstractNum w:abstractNumId="55" w15:restartNumberingAfterBreak="0">
    <w:nsid w:val="26F5356F"/>
    <w:multiLevelType w:val="hybridMultilevel"/>
    <w:tmpl w:val="3550AB3E"/>
    <w:lvl w:ilvl="0" w:tplc="90DE3270">
      <w:start w:val="3"/>
      <w:numFmt w:val="upperLetter"/>
      <w:lvlText w:val="%1."/>
      <w:lvlJc w:val="left"/>
      <w:pPr>
        <w:ind w:left="1530" w:hanging="360"/>
      </w:pPr>
      <w:rPr>
        <w:rFonts w:hint="default"/>
        <w:b/>
        <w:bCs/>
        <w:i w:val="0"/>
        <w:iCs/>
        <w:color w:val="A6A6A6" w:themeColor="background1" w:themeShade="A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CB5213"/>
    <w:multiLevelType w:val="hybridMultilevel"/>
    <w:tmpl w:val="CB5070FC"/>
    <w:lvl w:ilvl="0" w:tplc="838ACA64">
      <w:start w:val="1"/>
      <w:numFmt w:val="decimal"/>
      <w:lvlText w:val="%1."/>
      <w:lvlJc w:val="left"/>
      <w:pPr>
        <w:ind w:left="1440" w:hanging="360"/>
      </w:pPr>
      <w:rPr>
        <w:rFonts w:hint="default"/>
        <w:i/>
        <w:iCs/>
        <w:spacing w:val="-1"/>
        <w:w w:val="102"/>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296011DB"/>
    <w:multiLevelType w:val="multilevel"/>
    <w:tmpl w:val="E7F8B00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8" w15:restartNumberingAfterBreak="0">
    <w:nsid w:val="296075DB"/>
    <w:multiLevelType w:val="hybridMultilevel"/>
    <w:tmpl w:val="0980EC48"/>
    <w:lvl w:ilvl="0" w:tplc="58CAAD12">
      <w:start w:val="1"/>
      <w:numFmt w:val="decimal"/>
      <w:lvlText w:val="%1."/>
      <w:lvlJc w:val="left"/>
      <w:pPr>
        <w:ind w:left="750" w:hanging="390"/>
      </w:pPr>
      <w:rPr>
        <w:rFonts w:hint="default"/>
        <w:i w:val="0"/>
        <w:iCs w:val="0"/>
        <w:spacing w:val="-1"/>
        <w:w w:val="102"/>
        <w:u w:val="none"/>
      </w:rPr>
    </w:lvl>
    <w:lvl w:ilvl="1" w:tplc="13C27E2A">
      <w:start w:val="1"/>
      <w:numFmt w:val="decimal"/>
      <w:lvlText w:val="%2."/>
      <w:lvlJc w:val="left"/>
      <w:pPr>
        <w:ind w:left="1478" w:hanging="360"/>
      </w:pPr>
      <w:rPr>
        <w:rFonts w:ascii="Arial" w:eastAsia="Calibri" w:hAnsi="Arial" w:cs="Arial" w:hint="default"/>
        <w:spacing w:val="0"/>
        <w:w w:val="100"/>
        <w:sz w:val="24"/>
        <w:szCs w:val="24"/>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29B833ED"/>
    <w:multiLevelType w:val="multilevel"/>
    <w:tmpl w:val="DD36028C"/>
    <w:lvl w:ilvl="0">
      <w:start w:val="1"/>
      <w:numFmt w:val="decimal"/>
      <w:lvlText w:val="%1."/>
      <w:lvlJc w:val="left"/>
      <w:pPr>
        <w:ind w:left="1272" w:hanging="228"/>
      </w:pPr>
      <w:rPr>
        <w:rFonts w:ascii="Arial" w:eastAsia="Arial" w:hAnsi="Arial" w:cs="Arial" w:hint="default"/>
        <w:b/>
        <w:bCs/>
        <w:color w:val="A6A6A6" w:themeColor="background1" w:themeShade="A6"/>
        <w:spacing w:val="-1"/>
        <w:w w:val="98"/>
        <w:sz w:val="24"/>
        <w:szCs w:val="24"/>
      </w:rPr>
    </w:lvl>
    <w:lvl w:ilvl="1">
      <w:start w:val="1"/>
      <w:numFmt w:val="decimal"/>
      <w:lvlText w:val="%1.%2."/>
      <w:lvlJc w:val="left"/>
      <w:pPr>
        <w:ind w:left="1512" w:hanging="360"/>
      </w:pPr>
      <w:rPr>
        <w:rFonts w:ascii="Arial" w:eastAsia="Arial" w:hAnsi="Arial" w:cs="Arial" w:hint="default"/>
        <w:b/>
        <w:bCs/>
        <w:color w:val="A6A6A6" w:themeColor="background1" w:themeShade="A6"/>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60" w15:restartNumberingAfterBreak="0">
    <w:nsid w:val="29F02845"/>
    <w:multiLevelType w:val="hybridMultilevel"/>
    <w:tmpl w:val="0CB6FE1C"/>
    <w:lvl w:ilvl="0" w:tplc="BF825FAE">
      <w:start w:val="2"/>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A16F67"/>
    <w:multiLevelType w:val="hybridMultilevel"/>
    <w:tmpl w:val="4E6C180E"/>
    <w:lvl w:ilvl="0" w:tplc="2EDC0914">
      <w:start w:val="4"/>
      <w:numFmt w:val="decimal"/>
      <w:lvlText w:val="%1."/>
      <w:lvlJc w:val="left"/>
      <w:pPr>
        <w:ind w:left="720" w:hanging="360"/>
      </w:pPr>
      <w:rPr>
        <w:rFonts w:hint="default"/>
        <w:i/>
        <w:iCs/>
        <w:strike/>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B2742E"/>
    <w:multiLevelType w:val="hybridMultilevel"/>
    <w:tmpl w:val="FEE68244"/>
    <w:lvl w:ilvl="0" w:tplc="5CBE7490">
      <w:start w:val="1"/>
      <w:numFmt w:val="decimal"/>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CF33189"/>
    <w:multiLevelType w:val="hybridMultilevel"/>
    <w:tmpl w:val="C466F534"/>
    <w:lvl w:ilvl="0" w:tplc="5D1A1E00">
      <w:start w:val="1"/>
      <w:numFmt w:val="decimal"/>
      <w:lvlText w:val="%1."/>
      <w:lvlJc w:val="left"/>
      <w:pPr>
        <w:ind w:left="360" w:hanging="360"/>
      </w:pPr>
      <w:rPr>
        <w:rFonts w:hint="default"/>
        <w:i/>
        <w:i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EFE0615"/>
    <w:multiLevelType w:val="hybridMultilevel"/>
    <w:tmpl w:val="0EE82420"/>
    <w:lvl w:ilvl="0" w:tplc="608062AC">
      <w:start w:val="3"/>
      <w:numFmt w:val="decimal"/>
      <w:lvlText w:val="%1."/>
      <w:lvlJc w:val="left"/>
      <w:pPr>
        <w:ind w:left="1470" w:hanging="390"/>
      </w:pPr>
      <w:rPr>
        <w:rFonts w:hint="default"/>
        <w:i w:val="0"/>
        <w:iCs w:val="0"/>
        <w:strike w:val="0"/>
        <w:spacing w:val="-1"/>
        <w:w w:val="10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F19184C"/>
    <w:multiLevelType w:val="hybridMultilevel"/>
    <w:tmpl w:val="283E48D8"/>
    <w:lvl w:ilvl="0" w:tplc="0CCC710C">
      <w:start w:val="2"/>
      <w:numFmt w:val="lowerLetter"/>
      <w:lvlText w:val="%1."/>
      <w:lvlJc w:val="left"/>
      <w:pPr>
        <w:ind w:left="1350" w:hanging="360"/>
      </w:pPr>
      <w:rPr>
        <w:rFonts w:hint="default"/>
        <w:strike w:val="0"/>
        <w:u w:val="single"/>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6"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3C1A30"/>
    <w:multiLevelType w:val="hybridMultilevel"/>
    <w:tmpl w:val="EFEE0A20"/>
    <w:lvl w:ilvl="0" w:tplc="BA421B88">
      <w:start w:val="1"/>
      <w:numFmt w:val="lowerLetter"/>
      <w:lvlText w:val="%1."/>
      <w:lvlJc w:val="left"/>
      <w:pPr>
        <w:ind w:left="360" w:hanging="360"/>
      </w:pPr>
      <w:rPr>
        <w:rFonts w:hint="default"/>
        <w:i w:val="0"/>
        <w:iCs w:val="0"/>
        <w:u w:val="none"/>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8" w15:restartNumberingAfterBreak="0">
    <w:nsid w:val="319F5064"/>
    <w:multiLevelType w:val="hybridMultilevel"/>
    <w:tmpl w:val="A0B83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8717C2"/>
    <w:multiLevelType w:val="hybridMultilevel"/>
    <w:tmpl w:val="50C2AB1E"/>
    <w:lvl w:ilvl="0" w:tplc="0C96423E">
      <w:start w:val="4"/>
      <w:numFmt w:val="lowerLetter"/>
      <w:lvlText w:val="%1."/>
      <w:lvlJc w:val="left"/>
      <w:pPr>
        <w:ind w:left="1470" w:hanging="390"/>
      </w:pPr>
      <w:rPr>
        <w:rFonts w:ascii="Arial" w:hAnsi="Arial" w:cs="Arial" w:hint="default"/>
        <w:b w:val="0"/>
        <w:bCs w:val="0"/>
        <w:i w:val="0"/>
        <w:iCs w:val="0"/>
        <w:strike w:val="0"/>
        <w:spacing w:val="-1"/>
        <w:w w:val="102"/>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E53BFC"/>
    <w:multiLevelType w:val="hybridMultilevel"/>
    <w:tmpl w:val="5CAED702"/>
    <w:lvl w:ilvl="0" w:tplc="725C9E24">
      <w:start w:val="4"/>
      <w:numFmt w:val="decimal"/>
      <w:lvlText w:val="%1."/>
      <w:lvlJc w:val="left"/>
      <w:pPr>
        <w:ind w:left="1110" w:hanging="390"/>
      </w:pPr>
      <w:rPr>
        <w:rFonts w:hint="default"/>
        <w:b w:val="0"/>
        <w:bCs/>
        <w:i/>
        <w:iCs/>
        <w:spacing w:val="-1"/>
        <w:w w:val="102"/>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3DC4D64"/>
    <w:multiLevelType w:val="multilevel"/>
    <w:tmpl w:val="496E92EC"/>
    <w:lvl w:ilvl="0">
      <w:start w:val="1"/>
      <w:numFmt w:val="decimal"/>
      <w:lvlText w:val="%1."/>
      <w:lvlJc w:val="left"/>
      <w:pPr>
        <w:ind w:left="577" w:hanging="120"/>
      </w:pPr>
      <w:rPr>
        <w:rFonts w:ascii="Arial" w:hAnsi="Arial" w:cs="Arial" w:hint="default"/>
        <w:spacing w:val="0"/>
        <w:w w:val="100"/>
        <w:u w:val="none"/>
      </w:rPr>
    </w:lvl>
    <w:lvl w:ilvl="1">
      <w:numFmt w:val="bullet"/>
      <w:lvlText w:val="•"/>
      <w:lvlJc w:val="left"/>
      <w:pPr>
        <w:ind w:left="1469" w:hanging="120"/>
      </w:pPr>
      <w:rPr>
        <w:rFonts w:hint="default"/>
      </w:rPr>
    </w:lvl>
    <w:lvl w:ilvl="2">
      <w:numFmt w:val="bullet"/>
      <w:lvlText w:val="•"/>
      <w:lvlJc w:val="left"/>
      <w:pPr>
        <w:ind w:left="2359" w:hanging="120"/>
      </w:pPr>
      <w:rPr>
        <w:rFonts w:hint="default"/>
      </w:rPr>
    </w:lvl>
    <w:lvl w:ilvl="3">
      <w:numFmt w:val="bullet"/>
      <w:lvlText w:val="•"/>
      <w:lvlJc w:val="left"/>
      <w:pPr>
        <w:ind w:left="3249" w:hanging="120"/>
      </w:pPr>
      <w:rPr>
        <w:rFonts w:hint="default"/>
      </w:rPr>
    </w:lvl>
    <w:lvl w:ilvl="4">
      <w:numFmt w:val="bullet"/>
      <w:lvlText w:val="•"/>
      <w:lvlJc w:val="left"/>
      <w:pPr>
        <w:ind w:left="4138" w:hanging="120"/>
      </w:pPr>
      <w:rPr>
        <w:rFonts w:hint="default"/>
      </w:rPr>
    </w:lvl>
    <w:lvl w:ilvl="5">
      <w:numFmt w:val="bullet"/>
      <w:lvlText w:val="•"/>
      <w:lvlJc w:val="left"/>
      <w:pPr>
        <w:ind w:left="5028" w:hanging="120"/>
      </w:pPr>
      <w:rPr>
        <w:rFonts w:hint="default"/>
      </w:rPr>
    </w:lvl>
    <w:lvl w:ilvl="6">
      <w:numFmt w:val="bullet"/>
      <w:lvlText w:val="•"/>
      <w:lvlJc w:val="left"/>
      <w:pPr>
        <w:ind w:left="5918" w:hanging="120"/>
      </w:pPr>
      <w:rPr>
        <w:rFonts w:hint="default"/>
      </w:rPr>
    </w:lvl>
    <w:lvl w:ilvl="7">
      <w:numFmt w:val="bullet"/>
      <w:lvlText w:val="•"/>
      <w:lvlJc w:val="left"/>
      <w:pPr>
        <w:ind w:left="6807" w:hanging="120"/>
      </w:pPr>
      <w:rPr>
        <w:rFonts w:hint="default"/>
      </w:rPr>
    </w:lvl>
    <w:lvl w:ilvl="8">
      <w:numFmt w:val="bullet"/>
      <w:lvlText w:val="•"/>
      <w:lvlJc w:val="left"/>
      <w:pPr>
        <w:ind w:left="7697" w:hanging="120"/>
      </w:pPr>
      <w:rPr>
        <w:rFonts w:hint="default"/>
      </w:rPr>
    </w:lvl>
  </w:abstractNum>
  <w:abstractNum w:abstractNumId="72" w15:restartNumberingAfterBreak="0">
    <w:nsid w:val="34B06FC8"/>
    <w:multiLevelType w:val="hybridMultilevel"/>
    <w:tmpl w:val="F2BE0094"/>
    <w:lvl w:ilvl="0" w:tplc="8AFA068C">
      <w:start w:val="1"/>
      <w:numFmt w:val="lowerLetter"/>
      <w:lvlText w:val="%1."/>
      <w:lvlJc w:val="left"/>
      <w:pPr>
        <w:ind w:left="975" w:hanging="180"/>
      </w:pPr>
      <w:rPr>
        <w:rFonts w:ascii="Times New Roman" w:eastAsia="Times New Roman" w:hAnsi="Times New Roman" w:cs="Times New Roman" w:hint="default"/>
        <w:i/>
        <w:w w:val="99"/>
        <w:sz w:val="16"/>
        <w:szCs w:val="16"/>
      </w:rPr>
    </w:lvl>
    <w:lvl w:ilvl="1" w:tplc="7D46707A">
      <w:start w:val="1"/>
      <w:numFmt w:val="lowerLetter"/>
      <w:lvlText w:val="%2."/>
      <w:lvlJc w:val="left"/>
      <w:pPr>
        <w:ind w:left="1376" w:hanging="181"/>
      </w:pPr>
      <w:rPr>
        <w:rFonts w:ascii="Times New Roman" w:eastAsia="Times New Roman" w:hAnsi="Times New Roman" w:cs="Times New Roman" w:hint="default"/>
        <w:w w:val="99"/>
        <w:sz w:val="16"/>
        <w:szCs w:val="16"/>
      </w:rPr>
    </w:lvl>
    <w:lvl w:ilvl="2" w:tplc="9CEC7582">
      <w:start w:val="1"/>
      <w:numFmt w:val="upperLetter"/>
      <w:lvlText w:val="%3."/>
      <w:lvlJc w:val="left"/>
      <w:pPr>
        <w:ind w:left="2278" w:hanging="360"/>
      </w:pPr>
      <w:rPr>
        <w:color w:val="auto"/>
        <w:u w:val="single"/>
      </w:rPr>
    </w:lvl>
    <w:lvl w:ilvl="3" w:tplc="C99E4D62">
      <w:numFmt w:val="bullet"/>
      <w:lvlText w:val="•"/>
      <w:lvlJc w:val="left"/>
      <w:pPr>
        <w:ind w:left="2655" w:hanging="242"/>
      </w:pPr>
      <w:rPr>
        <w:rFonts w:hint="default"/>
      </w:rPr>
    </w:lvl>
    <w:lvl w:ilvl="4" w:tplc="281E7B0C">
      <w:numFmt w:val="bullet"/>
      <w:lvlText w:val="•"/>
      <w:lvlJc w:val="left"/>
      <w:pPr>
        <w:ind w:left="3150" w:hanging="242"/>
      </w:pPr>
      <w:rPr>
        <w:rFonts w:hint="default"/>
      </w:rPr>
    </w:lvl>
    <w:lvl w:ilvl="5" w:tplc="EDFC9A8C">
      <w:numFmt w:val="bullet"/>
      <w:lvlText w:val="•"/>
      <w:lvlJc w:val="left"/>
      <w:pPr>
        <w:ind w:left="3646" w:hanging="242"/>
      </w:pPr>
      <w:rPr>
        <w:rFonts w:hint="default"/>
      </w:rPr>
    </w:lvl>
    <w:lvl w:ilvl="6" w:tplc="5E08C652">
      <w:numFmt w:val="bullet"/>
      <w:lvlText w:val="•"/>
      <w:lvlJc w:val="left"/>
      <w:pPr>
        <w:ind w:left="4141" w:hanging="242"/>
      </w:pPr>
      <w:rPr>
        <w:rFonts w:hint="default"/>
      </w:rPr>
    </w:lvl>
    <w:lvl w:ilvl="7" w:tplc="C3A64E34">
      <w:numFmt w:val="bullet"/>
      <w:lvlText w:val="•"/>
      <w:lvlJc w:val="left"/>
      <w:pPr>
        <w:ind w:left="4636" w:hanging="242"/>
      </w:pPr>
      <w:rPr>
        <w:rFonts w:hint="default"/>
      </w:rPr>
    </w:lvl>
    <w:lvl w:ilvl="8" w:tplc="9EB2ABF2">
      <w:numFmt w:val="bullet"/>
      <w:lvlText w:val="•"/>
      <w:lvlJc w:val="left"/>
      <w:pPr>
        <w:ind w:left="5132" w:hanging="242"/>
      </w:pPr>
      <w:rPr>
        <w:rFonts w:hint="default"/>
      </w:rPr>
    </w:lvl>
  </w:abstractNum>
  <w:abstractNum w:abstractNumId="73" w15:restartNumberingAfterBreak="0">
    <w:nsid w:val="35A35F2E"/>
    <w:multiLevelType w:val="hybridMultilevel"/>
    <w:tmpl w:val="5B4E466A"/>
    <w:lvl w:ilvl="0" w:tplc="F81862C0">
      <w:start w:val="1"/>
      <w:numFmt w:val="decimal"/>
      <w:lvlText w:val="%1."/>
      <w:lvlJc w:val="left"/>
      <w:pPr>
        <w:ind w:left="1080" w:hanging="360"/>
      </w:pPr>
      <w:rPr>
        <w:rFonts w:hint="default"/>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64537FF"/>
    <w:multiLevelType w:val="hybridMultilevel"/>
    <w:tmpl w:val="E96A43F2"/>
    <w:lvl w:ilvl="0" w:tplc="F8D0F4A4">
      <w:start w:val="1"/>
      <w:numFmt w:val="bullet"/>
      <w:lvlText w:val=""/>
      <w:lvlJc w:val="left"/>
      <w:pPr>
        <w:ind w:left="720" w:hanging="360"/>
      </w:pPr>
      <w:rPr>
        <w:rFonts w:ascii="Symbol" w:hAnsi="Symbol"/>
      </w:rPr>
    </w:lvl>
    <w:lvl w:ilvl="1" w:tplc="C414AE9A">
      <w:start w:val="1"/>
      <w:numFmt w:val="bullet"/>
      <w:lvlText w:val=""/>
      <w:lvlJc w:val="left"/>
      <w:pPr>
        <w:ind w:left="720" w:hanging="360"/>
      </w:pPr>
      <w:rPr>
        <w:rFonts w:ascii="Symbol" w:hAnsi="Symbol"/>
      </w:rPr>
    </w:lvl>
    <w:lvl w:ilvl="2" w:tplc="E1BC7738">
      <w:start w:val="1"/>
      <w:numFmt w:val="bullet"/>
      <w:lvlText w:val=""/>
      <w:lvlJc w:val="left"/>
      <w:pPr>
        <w:ind w:left="720" w:hanging="360"/>
      </w:pPr>
      <w:rPr>
        <w:rFonts w:ascii="Symbol" w:hAnsi="Symbol"/>
      </w:rPr>
    </w:lvl>
    <w:lvl w:ilvl="3" w:tplc="1BC819F4">
      <w:start w:val="1"/>
      <w:numFmt w:val="bullet"/>
      <w:lvlText w:val=""/>
      <w:lvlJc w:val="left"/>
      <w:pPr>
        <w:ind w:left="720" w:hanging="360"/>
      </w:pPr>
      <w:rPr>
        <w:rFonts w:ascii="Symbol" w:hAnsi="Symbol"/>
      </w:rPr>
    </w:lvl>
    <w:lvl w:ilvl="4" w:tplc="0936D3C2">
      <w:start w:val="1"/>
      <w:numFmt w:val="bullet"/>
      <w:lvlText w:val=""/>
      <w:lvlJc w:val="left"/>
      <w:pPr>
        <w:ind w:left="720" w:hanging="360"/>
      </w:pPr>
      <w:rPr>
        <w:rFonts w:ascii="Symbol" w:hAnsi="Symbol"/>
      </w:rPr>
    </w:lvl>
    <w:lvl w:ilvl="5" w:tplc="57AE0986">
      <w:start w:val="1"/>
      <w:numFmt w:val="bullet"/>
      <w:lvlText w:val=""/>
      <w:lvlJc w:val="left"/>
      <w:pPr>
        <w:ind w:left="720" w:hanging="360"/>
      </w:pPr>
      <w:rPr>
        <w:rFonts w:ascii="Symbol" w:hAnsi="Symbol"/>
      </w:rPr>
    </w:lvl>
    <w:lvl w:ilvl="6" w:tplc="9A60F14A">
      <w:start w:val="1"/>
      <w:numFmt w:val="bullet"/>
      <w:lvlText w:val=""/>
      <w:lvlJc w:val="left"/>
      <w:pPr>
        <w:ind w:left="720" w:hanging="360"/>
      </w:pPr>
      <w:rPr>
        <w:rFonts w:ascii="Symbol" w:hAnsi="Symbol"/>
      </w:rPr>
    </w:lvl>
    <w:lvl w:ilvl="7" w:tplc="68CAAE2A">
      <w:start w:val="1"/>
      <w:numFmt w:val="bullet"/>
      <w:lvlText w:val=""/>
      <w:lvlJc w:val="left"/>
      <w:pPr>
        <w:ind w:left="720" w:hanging="360"/>
      </w:pPr>
      <w:rPr>
        <w:rFonts w:ascii="Symbol" w:hAnsi="Symbol"/>
      </w:rPr>
    </w:lvl>
    <w:lvl w:ilvl="8" w:tplc="2A0A3668">
      <w:start w:val="1"/>
      <w:numFmt w:val="bullet"/>
      <w:lvlText w:val=""/>
      <w:lvlJc w:val="left"/>
      <w:pPr>
        <w:ind w:left="720" w:hanging="360"/>
      </w:pPr>
      <w:rPr>
        <w:rFonts w:ascii="Symbol" w:hAnsi="Symbol"/>
      </w:rPr>
    </w:lvl>
  </w:abstractNum>
  <w:abstractNum w:abstractNumId="75" w15:restartNumberingAfterBreak="0">
    <w:nsid w:val="36807DEE"/>
    <w:multiLevelType w:val="hybridMultilevel"/>
    <w:tmpl w:val="864C84CC"/>
    <w:lvl w:ilvl="0" w:tplc="1A163C7C">
      <w:start w:val="1"/>
      <w:numFmt w:val="decimal"/>
      <w:lvlText w:val="%1."/>
      <w:lvlJc w:val="left"/>
      <w:pPr>
        <w:ind w:left="750" w:hanging="390"/>
      </w:pPr>
      <w:rPr>
        <w:rFonts w:hint="default"/>
        <w:b w:val="0"/>
        <w:bCs/>
        <w:i/>
        <w:iCs/>
        <w:spacing w:val="-1"/>
        <w:w w:val="102"/>
        <w:u w:val="single"/>
      </w:rPr>
    </w:lvl>
    <w:lvl w:ilvl="1" w:tplc="6ED459A4">
      <w:start w:val="1"/>
      <w:numFmt w:val="lowerLetter"/>
      <w:lvlText w:val="%2."/>
      <w:lvlJc w:val="left"/>
      <w:pPr>
        <w:ind w:left="1440" w:hanging="360"/>
      </w:pPr>
      <w:rPr>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36C01293"/>
    <w:multiLevelType w:val="hybridMultilevel"/>
    <w:tmpl w:val="EE2E0926"/>
    <w:lvl w:ilvl="0" w:tplc="32BA8A92">
      <w:start w:val="1"/>
      <w:numFmt w:val="decimal"/>
      <w:lvlText w:val="%1."/>
      <w:lvlJc w:val="left"/>
      <w:pPr>
        <w:ind w:left="2178" w:hanging="240"/>
      </w:pPr>
      <w:rPr>
        <w:rFonts w:ascii="Arial" w:eastAsia="Times New Roman" w:hAnsi="Arial" w:cs="Arial" w:hint="default"/>
        <w:w w:val="99"/>
        <w:sz w:val="24"/>
        <w:szCs w:val="20"/>
      </w:rPr>
    </w:lvl>
    <w:lvl w:ilvl="1" w:tplc="9250A040">
      <w:numFmt w:val="bullet"/>
      <w:lvlText w:val="•"/>
      <w:lvlJc w:val="left"/>
      <w:pPr>
        <w:ind w:left="2552" w:hanging="240"/>
      </w:pPr>
      <w:rPr>
        <w:rFonts w:hint="default"/>
      </w:rPr>
    </w:lvl>
    <w:lvl w:ilvl="2" w:tplc="42563238">
      <w:numFmt w:val="bullet"/>
      <w:lvlText w:val="•"/>
      <w:lvlJc w:val="left"/>
      <w:pPr>
        <w:ind w:left="2924" w:hanging="240"/>
      </w:pPr>
      <w:rPr>
        <w:rFonts w:hint="default"/>
      </w:rPr>
    </w:lvl>
    <w:lvl w:ilvl="3" w:tplc="F78C6526">
      <w:numFmt w:val="bullet"/>
      <w:lvlText w:val="•"/>
      <w:lvlJc w:val="left"/>
      <w:pPr>
        <w:ind w:left="3296" w:hanging="240"/>
      </w:pPr>
      <w:rPr>
        <w:rFonts w:hint="default"/>
      </w:rPr>
    </w:lvl>
    <w:lvl w:ilvl="4" w:tplc="E7A2C438">
      <w:numFmt w:val="bullet"/>
      <w:lvlText w:val="•"/>
      <w:lvlJc w:val="left"/>
      <w:pPr>
        <w:ind w:left="3668" w:hanging="240"/>
      </w:pPr>
      <w:rPr>
        <w:rFonts w:hint="default"/>
      </w:rPr>
    </w:lvl>
    <w:lvl w:ilvl="5" w:tplc="29284ECE">
      <w:numFmt w:val="bullet"/>
      <w:lvlText w:val="•"/>
      <w:lvlJc w:val="left"/>
      <w:pPr>
        <w:ind w:left="4040" w:hanging="240"/>
      </w:pPr>
      <w:rPr>
        <w:rFonts w:hint="default"/>
      </w:rPr>
    </w:lvl>
    <w:lvl w:ilvl="6" w:tplc="AED4AAD2">
      <w:numFmt w:val="bullet"/>
      <w:lvlText w:val="•"/>
      <w:lvlJc w:val="left"/>
      <w:pPr>
        <w:ind w:left="4412" w:hanging="240"/>
      </w:pPr>
      <w:rPr>
        <w:rFonts w:hint="default"/>
      </w:rPr>
    </w:lvl>
    <w:lvl w:ilvl="7" w:tplc="A810FE76">
      <w:numFmt w:val="bullet"/>
      <w:lvlText w:val="•"/>
      <w:lvlJc w:val="left"/>
      <w:pPr>
        <w:ind w:left="4784" w:hanging="240"/>
      </w:pPr>
      <w:rPr>
        <w:rFonts w:hint="default"/>
      </w:rPr>
    </w:lvl>
    <w:lvl w:ilvl="8" w:tplc="A8429F66">
      <w:numFmt w:val="bullet"/>
      <w:lvlText w:val="•"/>
      <w:lvlJc w:val="left"/>
      <w:pPr>
        <w:ind w:left="5156" w:hanging="240"/>
      </w:pPr>
      <w:rPr>
        <w:rFonts w:hint="default"/>
      </w:rPr>
    </w:lvl>
  </w:abstractNum>
  <w:abstractNum w:abstractNumId="77" w15:restartNumberingAfterBreak="0">
    <w:nsid w:val="388D42CB"/>
    <w:multiLevelType w:val="hybridMultilevel"/>
    <w:tmpl w:val="0E20409E"/>
    <w:lvl w:ilvl="0" w:tplc="49F84614">
      <w:start w:val="1"/>
      <w:numFmt w:val="decimal"/>
      <w:lvlText w:val="%1."/>
      <w:lvlJc w:val="left"/>
      <w:pPr>
        <w:ind w:left="1717" w:hanging="143"/>
      </w:pPr>
      <w:rPr>
        <w:rFonts w:ascii="Arial" w:eastAsia="Arial" w:hAnsi="Arial" w:cs="Arial" w:hint="default"/>
        <w:b w:val="0"/>
        <w:bCs w:val="0"/>
        <w:color w:val="A6A6A6" w:themeColor="background1" w:themeShade="A6"/>
        <w:spacing w:val="-1"/>
        <w:w w:val="105"/>
        <w:sz w:val="24"/>
        <w:szCs w:val="20"/>
      </w:rPr>
    </w:lvl>
    <w:lvl w:ilvl="1" w:tplc="2E0E4B56">
      <w:numFmt w:val="bullet"/>
      <w:lvlText w:val="•"/>
      <w:lvlJc w:val="left"/>
      <w:pPr>
        <w:ind w:left="2546" w:hanging="143"/>
      </w:pPr>
      <w:rPr>
        <w:rFonts w:hint="default"/>
      </w:rPr>
    </w:lvl>
    <w:lvl w:ilvl="2" w:tplc="842C2EA2">
      <w:numFmt w:val="bullet"/>
      <w:lvlText w:val="•"/>
      <w:lvlJc w:val="left"/>
      <w:pPr>
        <w:ind w:left="3372" w:hanging="143"/>
      </w:pPr>
      <w:rPr>
        <w:rFonts w:hint="default"/>
      </w:rPr>
    </w:lvl>
    <w:lvl w:ilvl="3" w:tplc="566AA9EE">
      <w:numFmt w:val="bullet"/>
      <w:lvlText w:val="•"/>
      <w:lvlJc w:val="left"/>
      <w:pPr>
        <w:ind w:left="4198" w:hanging="143"/>
      </w:pPr>
      <w:rPr>
        <w:rFonts w:hint="default"/>
      </w:rPr>
    </w:lvl>
    <w:lvl w:ilvl="4" w:tplc="AAE003BC">
      <w:numFmt w:val="bullet"/>
      <w:lvlText w:val="•"/>
      <w:lvlJc w:val="left"/>
      <w:pPr>
        <w:ind w:left="5024" w:hanging="143"/>
      </w:pPr>
      <w:rPr>
        <w:rFonts w:hint="default"/>
      </w:rPr>
    </w:lvl>
    <w:lvl w:ilvl="5" w:tplc="B5422150">
      <w:numFmt w:val="bullet"/>
      <w:lvlText w:val="•"/>
      <w:lvlJc w:val="left"/>
      <w:pPr>
        <w:ind w:left="5850" w:hanging="143"/>
      </w:pPr>
      <w:rPr>
        <w:rFonts w:hint="default"/>
      </w:rPr>
    </w:lvl>
    <w:lvl w:ilvl="6" w:tplc="6FF8053E">
      <w:numFmt w:val="bullet"/>
      <w:lvlText w:val="•"/>
      <w:lvlJc w:val="left"/>
      <w:pPr>
        <w:ind w:left="6676" w:hanging="143"/>
      </w:pPr>
      <w:rPr>
        <w:rFonts w:hint="default"/>
      </w:rPr>
    </w:lvl>
    <w:lvl w:ilvl="7" w:tplc="69AA24F8">
      <w:numFmt w:val="bullet"/>
      <w:lvlText w:val="•"/>
      <w:lvlJc w:val="left"/>
      <w:pPr>
        <w:ind w:left="7502" w:hanging="143"/>
      </w:pPr>
      <w:rPr>
        <w:rFonts w:hint="default"/>
      </w:rPr>
    </w:lvl>
    <w:lvl w:ilvl="8" w:tplc="94A86004">
      <w:numFmt w:val="bullet"/>
      <w:lvlText w:val="•"/>
      <w:lvlJc w:val="left"/>
      <w:pPr>
        <w:ind w:left="8328" w:hanging="143"/>
      </w:pPr>
      <w:rPr>
        <w:rFonts w:hint="default"/>
      </w:rPr>
    </w:lvl>
  </w:abstractNum>
  <w:abstractNum w:abstractNumId="78" w15:restartNumberingAfterBreak="0">
    <w:nsid w:val="39CD1D79"/>
    <w:multiLevelType w:val="hybridMultilevel"/>
    <w:tmpl w:val="991C609C"/>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39F2467F"/>
    <w:multiLevelType w:val="hybridMultilevel"/>
    <w:tmpl w:val="963C0A96"/>
    <w:lvl w:ilvl="0" w:tplc="E34EBD5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A1B4BF3"/>
    <w:multiLevelType w:val="hybridMultilevel"/>
    <w:tmpl w:val="C97C21BA"/>
    <w:lvl w:ilvl="0" w:tplc="36D84BF6">
      <w:start w:val="1"/>
      <w:numFmt w:val="lowerRoman"/>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3A72644D"/>
    <w:multiLevelType w:val="hybridMultilevel"/>
    <w:tmpl w:val="593E0344"/>
    <w:lvl w:ilvl="0" w:tplc="08200FD8">
      <w:start w:val="4"/>
      <w:numFmt w:val="decimal"/>
      <w:lvlText w:val="%1."/>
      <w:lvlJc w:val="left"/>
      <w:pPr>
        <w:ind w:left="1500" w:hanging="382"/>
      </w:pPr>
      <w:rPr>
        <w:rFonts w:hint="default"/>
        <w:spacing w:val="-1"/>
        <w:w w:val="9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975FE4"/>
    <w:multiLevelType w:val="hybridMultilevel"/>
    <w:tmpl w:val="D1568DEC"/>
    <w:lvl w:ilvl="0" w:tplc="FFFFFFFF">
      <w:start w:val="1"/>
      <w:numFmt w:val="decimal"/>
      <w:suff w:val="space"/>
      <w:lvlText w:val="2.%1."/>
      <w:lvlJc w:val="left"/>
      <w:pPr>
        <w:ind w:left="3240" w:hanging="360"/>
      </w:pPr>
      <w:rPr>
        <w:rFonts w:ascii="Arial" w:eastAsia="Arial" w:hAnsi="Arial" w:cs="Arial" w:hint="default"/>
        <w:b w:val="0"/>
        <w:bCs w:val="0"/>
        <w:strike w:val="0"/>
        <w:color w:val="3F3F3F"/>
        <w:spacing w:val="-1"/>
        <w:w w:val="98"/>
        <w:sz w:val="24"/>
        <w:szCs w:val="24"/>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3" w15:restartNumberingAfterBreak="0">
    <w:nsid w:val="3C2819A3"/>
    <w:multiLevelType w:val="hybridMultilevel"/>
    <w:tmpl w:val="62EEC730"/>
    <w:lvl w:ilvl="0" w:tplc="034CFC32">
      <w:start w:val="1"/>
      <w:numFmt w:val="upperLetter"/>
      <w:lvlText w:val="%1."/>
      <w:lvlJc w:val="left"/>
      <w:pPr>
        <w:ind w:left="1530" w:hanging="360"/>
      </w:pPr>
      <w:rPr>
        <w:b/>
        <w:bCs/>
        <w:i w:val="0"/>
        <w:iCs/>
        <w:u w:val="none"/>
      </w:rPr>
    </w:lvl>
    <w:lvl w:ilvl="1" w:tplc="FFFFFFFF">
      <w:start w:val="1"/>
      <w:numFmt w:val="upperLetter"/>
      <w:lvlText w:val="%2."/>
      <w:lvlJc w:val="left"/>
      <w:pPr>
        <w:ind w:left="2160" w:hanging="360"/>
      </w:pPr>
      <w:rPr>
        <w:rFonts w:hint="default"/>
        <w:b/>
        <w:bCs/>
        <w:i w:val="0"/>
        <w:i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3CC4700A"/>
    <w:multiLevelType w:val="hybridMultilevel"/>
    <w:tmpl w:val="3B882152"/>
    <w:lvl w:ilvl="0" w:tplc="A5D43512">
      <w:start w:val="1"/>
      <w:numFmt w:val="decimal"/>
      <w:lvlText w:val="%1."/>
      <w:lvlJc w:val="left"/>
      <w:pPr>
        <w:ind w:left="1440" w:hanging="360"/>
      </w:pPr>
      <w:rPr>
        <w:b w:val="0"/>
        <w:bCs w:val="0"/>
        <w:color w:val="auto"/>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CDF6E92"/>
    <w:multiLevelType w:val="hybridMultilevel"/>
    <w:tmpl w:val="53CC33EC"/>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CE726AC"/>
    <w:multiLevelType w:val="hybridMultilevel"/>
    <w:tmpl w:val="4E04521E"/>
    <w:lvl w:ilvl="0" w:tplc="BF06C9B6">
      <w:start w:val="3"/>
      <w:numFmt w:val="lowerLetter"/>
      <w:lvlText w:val="%1."/>
      <w:lvlJc w:val="left"/>
      <w:pPr>
        <w:ind w:left="1358"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A361DE"/>
    <w:multiLevelType w:val="hybridMultilevel"/>
    <w:tmpl w:val="FC501A38"/>
    <w:lvl w:ilvl="0" w:tplc="2CF2CEBC">
      <w:start w:val="1"/>
      <w:numFmt w:val="decimal"/>
      <w:lvlText w:val="%1."/>
      <w:lvlJc w:val="left"/>
      <w:pPr>
        <w:ind w:left="1530" w:hanging="360"/>
      </w:pPr>
      <w:rPr>
        <w:u w:val="none"/>
      </w:rPr>
    </w:lvl>
    <w:lvl w:ilvl="1" w:tplc="B29EF8D2">
      <w:start w:val="1"/>
      <w:numFmt w:val="upperLetter"/>
      <w:lvlText w:val="%2."/>
      <w:lvlJc w:val="left"/>
      <w:pPr>
        <w:ind w:left="2160" w:hanging="360"/>
      </w:pPr>
      <w:rPr>
        <w:rFonts w:hint="default"/>
        <w:b/>
        <w:bCs/>
        <w:i w:val="0"/>
        <w:i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DFA6D1D"/>
    <w:multiLevelType w:val="hybridMultilevel"/>
    <w:tmpl w:val="77D49A48"/>
    <w:lvl w:ilvl="0" w:tplc="FFFFFFFF">
      <w:start w:val="1"/>
      <w:numFmt w:val="decimal"/>
      <w:lvlText w:val="%1."/>
      <w:lvlJc w:val="left"/>
      <w:pPr>
        <w:ind w:left="1080" w:hanging="360"/>
      </w:pPr>
      <w:rPr>
        <w:rFonts w:ascii="Arial" w:eastAsia="Calibri" w:hAnsi="Arial" w:cs="Arial" w:hint="default"/>
        <w:i/>
        <w:iCs/>
        <w:spacing w:val="-1"/>
        <w:w w:val="98"/>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3F1014CA"/>
    <w:multiLevelType w:val="hybridMultilevel"/>
    <w:tmpl w:val="94EA6EAA"/>
    <w:lvl w:ilvl="0" w:tplc="22C8AFCE">
      <w:start w:val="1"/>
      <w:numFmt w:val="decimal"/>
      <w:lvlText w:val="%1."/>
      <w:lvlJc w:val="left"/>
      <w:pPr>
        <w:ind w:left="750" w:hanging="390"/>
      </w:pPr>
      <w:rPr>
        <w:rFonts w:hint="default"/>
        <w:i/>
        <w:iCs/>
        <w:strike/>
        <w:spacing w:val="-1"/>
        <w:w w:val="102"/>
        <w:u w:val="none"/>
      </w:rPr>
    </w:lvl>
    <w:lvl w:ilvl="1" w:tplc="804EC704">
      <w:start w:val="1"/>
      <w:numFmt w:val="lowerLetter"/>
      <w:lvlText w:val="%2."/>
      <w:lvlJc w:val="left"/>
      <w:pPr>
        <w:ind w:left="1800" w:hanging="360"/>
      </w:pPr>
      <w:rPr>
        <w:rFonts w:hint="default"/>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3FB24A34"/>
    <w:multiLevelType w:val="hybridMultilevel"/>
    <w:tmpl w:val="F2F41B6E"/>
    <w:lvl w:ilvl="0" w:tplc="FFFFFFFF">
      <w:start w:val="1"/>
      <w:numFmt w:val="decimal"/>
      <w:lvlText w:val="%1."/>
      <w:lvlJc w:val="left"/>
      <w:pPr>
        <w:ind w:left="1440" w:hanging="360"/>
      </w:pPr>
      <w:rPr>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3FBC5B2F"/>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3FC769E7"/>
    <w:multiLevelType w:val="hybridMultilevel"/>
    <w:tmpl w:val="1284D492"/>
    <w:lvl w:ilvl="0" w:tplc="FFFFFFFF">
      <w:start w:val="1"/>
      <w:numFmt w:val="upperLetter"/>
      <w:lvlText w:val="(%1)"/>
      <w:lvlJc w:val="left"/>
      <w:pPr>
        <w:ind w:left="1110" w:hanging="390"/>
      </w:pPr>
      <w:rPr>
        <w:rFonts w:hint="default"/>
        <w:b w:val="0"/>
        <w:bCs w:val="0"/>
        <w:i/>
        <w:iCs/>
        <w:strike w:val="0"/>
        <w:spacing w:val="-1"/>
        <w:w w:val="9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3" w15:restartNumberingAfterBreak="0">
    <w:nsid w:val="3FDE6932"/>
    <w:multiLevelType w:val="hybridMultilevel"/>
    <w:tmpl w:val="2ED2BD72"/>
    <w:lvl w:ilvl="0" w:tplc="4A144C7C">
      <w:start w:val="2"/>
      <w:numFmt w:val="decimal"/>
      <w:lvlText w:val="%1."/>
      <w:lvlJc w:val="left"/>
      <w:pPr>
        <w:ind w:left="1470" w:hanging="390"/>
      </w:pPr>
      <w:rPr>
        <w:rFonts w:hint="default"/>
        <w:i w:val="0"/>
        <w:iCs w:val="0"/>
        <w:strike w:val="0"/>
        <w:spacing w:val="-1"/>
        <w:w w:val="102"/>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40193E35"/>
    <w:multiLevelType w:val="hybridMultilevel"/>
    <w:tmpl w:val="5D341878"/>
    <w:lvl w:ilvl="0" w:tplc="A5B0DBC6">
      <w:start w:val="8"/>
      <w:numFmt w:val="decimal"/>
      <w:lvlText w:val="%1."/>
      <w:lvlJc w:val="left"/>
      <w:pPr>
        <w:ind w:left="750" w:hanging="390"/>
      </w:pPr>
      <w:rPr>
        <w:rFonts w:hint="default"/>
        <w:i w:val="0"/>
        <w:iCs w:val="0"/>
        <w:spacing w:val="-1"/>
        <w:w w:val="10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0F06C75"/>
    <w:multiLevelType w:val="hybridMultilevel"/>
    <w:tmpl w:val="10B2D136"/>
    <w:lvl w:ilvl="0" w:tplc="EE56DB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9875BB"/>
    <w:multiLevelType w:val="hybridMultilevel"/>
    <w:tmpl w:val="E910BFE0"/>
    <w:lvl w:ilvl="0" w:tplc="787E0C90">
      <w:start w:val="1"/>
      <w:numFmt w:val="decimal"/>
      <w:lvlText w:val="%1."/>
      <w:lvlJc w:val="left"/>
      <w:pPr>
        <w:ind w:left="1080" w:hanging="360"/>
      </w:pPr>
      <w:rPr>
        <w:rFonts w:hint="default"/>
        <w:i/>
        <w:iCs w:val="0"/>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41B156B"/>
    <w:multiLevelType w:val="hybridMultilevel"/>
    <w:tmpl w:val="9CFE4EA0"/>
    <w:lvl w:ilvl="0" w:tplc="31B2E43A">
      <w:start w:val="1"/>
      <w:numFmt w:val="decimal"/>
      <w:lvlText w:val="%1."/>
      <w:lvlJc w:val="left"/>
      <w:pPr>
        <w:ind w:left="1080" w:hanging="360"/>
      </w:pPr>
      <w:rPr>
        <w:u w:val="single"/>
      </w:rPr>
    </w:lvl>
    <w:lvl w:ilvl="1" w:tplc="BB6A5374">
      <w:start w:val="1"/>
      <w:numFmt w:val="lowerLetter"/>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44F5A60"/>
    <w:multiLevelType w:val="hybridMultilevel"/>
    <w:tmpl w:val="8F260E72"/>
    <w:lvl w:ilvl="0" w:tplc="70EA609E">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452970ED"/>
    <w:multiLevelType w:val="hybridMultilevel"/>
    <w:tmpl w:val="12FCCD4C"/>
    <w:lvl w:ilvl="0" w:tplc="FFFFFFFF">
      <w:start w:val="1"/>
      <w:numFmt w:val="decimal"/>
      <w:lvlText w:val="%1."/>
      <w:lvlJc w:val="left"/>
      <w:pPr>
        <w:ind w:left="1440" w:hanging="360"/>
      </w:pPr>
      <w:rPr>
        <w:i/>
        <w:iCs/>
      </w:rPr>
    </w:lvl>
    <w:lvl w:ilvl="1" w:tplc="FFFFFFFF">
      <w:start w:val="1"/>
      <w:numFmt w:val="decimal"/>
      <w:lvlText w:val="%2)"/>
      <w:lvlJc w:val="left"/>
      <w:pPr>
        <w:ind w:left="2160" w:hanging="360"/>
      </w:pPr>
      <w:rPr>
        <w:rFonts w:hint="default"/>
        <w:color w:val="00B050"/>
        <w:u w:val="singl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45B3215B"/>
    <w:multiLevelType w:val="hybridMultilevel"/>
    <w:tmpl w:val="573AD5E6"/>
    <w:lvl w:ilvl="0" w:tplc="81D400CA">
      <w:start w:val="1"/>
      <w:numFmt w:val="decimal"/>
      <w:lvlText w:val="%1."/>
      <w:lvlJc w:val="left"/>
      <w:pPr>
        <w:ind w:left="1499" w:hanging="382"/>
      </w:pPr>
      <w:rPr>
        <w:rFonts w:ascii="Arial" w:eastAsia="Calibri" w:hAnsi="Arial" w:cs="Arial" w:hint="default"/>
        <w:color w:val="auto"/>
        <w:spacing w:val="-1"/>
        <w:w w:val="98"/>
        <w:sz w:val="24"/>
        <w:szCs w:val="24"/>
      </w:rPr>
    </w:lvl>
    <w:lvl w:ilvl="1" w:tplc="B20630EE">
      <w:numFmt w:val="bullet"/>
      <w:lvlText w:val="•"/>
      <w:lvlJc w:val="left"/>
      <w:pPr>
        <w:ind w:left="2466" w:hanging="382"/>
      </w:pPr>
      <w:rPr>
        <w:rFonts w:hint="default"/>
      </w:rPr>
    </w:lvl>
    <w:lvl w:ilvl="2" w:tplc="88E2D518">
      <w:numFmt w:val="bullet"/>
      <w:lvlText w:val="•"/>
      <w:lvlJc w:val="left"/>
      <w:pPr>
        <w:ind w:left="3432" w:hanging="382"/>
      </w:pPr>
      <w:rPr>
        <w:rFonts w:hint="default"/>
      </w:rPr>
    </w:lvl>
    <w:lvl w:ilvl="3" w:tplc="9C3640AA">
      <w:numFmt w:val="bullet"/>
      <w:lvlText w:val="•"/>
      <w:lvlJc w:val="left"/>
      <w:pPr>
        <w:ind w:left="4398" w:hanging="382"/>
      </w:pPr>
      <w:rPr>
        <w:rFonts w:hint="default"/>
      </w:rPr>
    </w:lvl>
    <w:lvl w:ilvl="4" w:tplc="2DD6BA2A">
      <w:numFmt w:val="bullet"/>
      <w:lvlText w:val="•"/>
      <w:lvlJc w:val="left"/>
      <w:pPr>
        <w:ind w:left="5364" w:hanging="382"/>
      </w:pPr>
      <w:rPr>
        <w:rFonts w:hint="default"/>
      </w:rPr>
    </w:lvl>
    <w:lvl w:ilvl="5" w:tplc="977C0B04">
      <w:numFmt w:val="bullet"/>
      <w:lvlText w:val="•"/>
      <w:lvlJc w:val="left"/>
      <w:pPr>
        <w:ind w:left="6330" w:hanging="382"/>
      </w:pPr>
      <w:rPr>
        <w:rFonts w:hint="default"/>
      </w:rPr>
    </w:lvl>
    <w:lvl w:ilvl="6" w:tplc="D33A05A2">
      <w:numFmt w:val="bullet"/>
      <w:lvlText w:val="•"/>
      <w:lvlJc w:val="left"/>
      <w:pPr>
        <w:ind w:left="7296" w:hanging="382"/>
      </w:pPr>
      <w:rPr>
        <w:rFonts w:hint="default"/>
      </w:rPr>
    </w:lvl>
    <w:lvl w:ilvl="7" w:tplc="6374E08A">
      <w:numFmt w:val="bullet"/>
      <w:lvlText w:val="•"/>
      <w:lvlJc w:val="left"/>
      <w:pPr>
        <w:ind w:left="8262" w:hanging="382"/>
      </w:pPr>
      <w:rPr>
        <w:rFonts w:hint="default"/>
      </w:rPr>
    </w:lvl>
    <w:lvl w:ilvl="8" w:tplc="983A6A6C">
      <w:numFmt w:val="bullet"/>
      <w:lvlText w:val="•"/>
      <w:lvlJc w:val="left"/>
      <w:pPr>
        <w:ind w:left="9228" w:hanging="382"/>
      </w:pPr>
      <w:rPr>
        <w:rFonts w:hint="default"/>
      </w:rPr>
    </w:lvl>
  </w:abstractNum>
  <w:abstractNum w:abstractNumId="101" w15:restartNumberingAfterBreak="0">
    <w:nsid w:val="474A34BA"/>
    <w:multiLevelType w:val="hybridMultilevel"/>
    <w:tmpl w:val="01C096A6"/>
    <w:lvl w:ilvl="0" w:tplc="E31C326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7F424F0"/>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48DC5597"/>
    <w:multiLevelType w:val="hybridMultilevel"/>
    <w:tmpl w:val="5D920E6A"/>
    <w:lvl w:ilvl="0" w:tplc="53ECFA5E">
      <w:start w:val="2"/>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254C71"/>
    <w:multiLevelType w:val="hybridMultilevel"/>
    <w:tmpl w:val="7EE24B88"/>
    <w:lvl w:ilvl="0" w:tplc="148ED900">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38A81126">
      <w:start w:val="1"/>
      <w:numFmt w:val="decimal"/>
      <w:lvlText w:val="%2."/>
      <w:lvlJc w:val="left"/>
      <w:pPr>
        <w:ind w:left="1632" w:hanging="228"/>
      </w:pPr>
      <w:rPr>
        <w:rFonts w:ascii="Arial" w:eastAsia="Arial" w:hAnsi="Arial" w:cs="Arial" w:hint="default"/>
        <w:b/>
        <w:bCs/>
        <w:strike/>
        <w:color w:val="3F3F3F"/>
        <w:spacing w:val="-1"/>
        <w:w w:val="98"/>
        <w:sz w:val="24"/>
        <w:szCs w:val="24"/>
      </w:rPr>
    </w:lvl>
    <w:lvl w:ilvl="2" w:tplc="F0FEF348">
      <w:numFmt w:val="bullet"/>
      <w:lvlText w:val="•"/>
      <w:lvlJc w:val="left"/>
      <w:pPr>
        <w:ind w:left="2604" w:hanging="228"/>
      </w:pPr>
      <w:rPr>
        <w:rFonts w:hint="default"/>
      </w:rPr>
    </w:lvl>
    <w:lvl w:ilvl="3" w:tplc="B4DE432A">
      <w:numFmt w:val="bullet"/>
      <w:lvlText w:val="•"/>
      <w:lvlJc w:val="left"/>
      <w:pPr>
        <w:ind w:left="3568" w:hanging="228"/>
      </w:pPr>
      <w:rPr>
        <w:rFonts w:hint="default"/>
      </w:rPr>
    </w:lvl>
    <w:lvl w:ilvl="4" w:tplc="2FD0957A">
      <w:numFmt w:val="bullet"/>
      <w:lvlText w:val="•"/>
      <w:lvlJc w:val="left"/>
      <w:pPr>
        <w:ind w:left="4533" w:hanging="228"/>
      </w:pPr>
      <w:rPr>
        <w:rFonts w:hint="default"/>
      </w:rPr>
    </w:lvl>
    <w:lvl w:ilvl="5" w:tplc="D5BE59D0">
      <w:numFmt w:val="bullet"/>
      <w:lvlText w:val="•"/>
      <w:lvlJc w:val="left"/>
      <w:pPr>
        <w:ind w:left="5497" w:hanging="228"/>
      </w:pPr>
      <w:rPr>
        <w:rFonts w:hint="default"/>
      </w:rPr>
    </w:lvl>
    <w:lvl w:ilvl="6" w:tplc="DBD8A522">
      <w:numFmt w:val="bullet"/>
      <w:lvlText w:val="•"/>
      <w:lvlJc w:val="left"/>
      <w:pPr>
        <w:ind w:left="6462" w:hanging="228"/>
      </w:pPr>
      <w:rPr>
        <w:rFonts w:hint="default"/>
      </w:rPr>
    </w:lvl>
    <w:lvl w:ilvl="7" w:tplc="741E3106">
      <w:numFmt w:val="bullet"/>
      <w:lvlText w:val="•"/>
      <w:lvlJc w:val="left"/>
      <w:pPr>
        <w:ind w:left="7426" w:hanging="228"/>
      </w:pPr>
      <w:rPr>
        <w:rFonts w:hint="default"/>
      </w:rPr>
    </w:lvl>
    <w:lvl w:ilvl="8" w:tplc="F87C5E64">
      <w:numFmt w:val="bullet"/>
      <w:lvlText w:val="•"/>
      <w:lvlJc w:val="left"/>
      <w:pPr>
        <w:ind w:left="8391" w:hanging="228"/>
      </w:pPr>
      <w:rPr>
        <w:rFonts w:hint="default"/>
      </w:rPr>
    </w:lvl>
  </w:abstractNum>
  <w:abstractNum w:abstractNumId="105" w15:restartNumberingAfterBreak="0">
    <w:nsid w:val="49D81AC6"/>
    <w:multiLevelType w:val="hybridMultilevel"/>
    <w:tmpl w:val="BC62835E"/>
    <w:lvl w:ilvl="0" w:tplc="6268B4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AD211DE"/>
    <w:multiLevelType w:val="hybridMultilevel"/>
    <w:tmpl w:val="E6141FBC"/>
    <w:lvl w:ilvl="0" w:tplc="0409000F">
      <w:start w:val="1"/>
      <w:numFmt w:val="decimal"/>
      <w:lvlText w:val="%1."/>
      <w:lvlJc w:val="left"/>
      <w:pPr>
        <w:ind w:left="720" w:hanging="360"/>
      </w:pPr>
    </w:lvl>
    <w:lvl w:ilvl="1" w:tplc="D31A4A26">
      <w:start w:val="1"/>
      <w:numFmt w:val="lowerLetter"/>
      <w:lvlText w:val="%2."/>
      <w:lvlJc w:val="left"/>
      <w:pPr>
        <w:ind w:left="1440" w:hanging="360"/>
      </w:pPr>
      <w:rPr>
        <w:i w:val="0"/>
        <w:iCs/>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B484440"/>
    <w:multiLevelType w:val="hybridMultilevel"/>
    <w:tmpl w:val="7EF4B95C"/>
    <w:lvl w:ilvl="0" w:tplc="A03EF940">
      <w:start w:val="1"/>
      <w:numFmt w:val="decimal"/>
      <w:lvlText w:val="%1."/>
      <w:lvlJc w:val="left"/>
      <w:pPr>
        <w:ind w:left="1110" w:hanging="390"/>
      </w:pPr>
      <w:rPr>
        <w:rFonts w:hint="default"/>
        <w:b w:val="0"/>
        <w:bCs w:val="0"/>
        <w:i w:val="0"/>
        <w:iCs w:val="0"/>
        <w:strike w:val="0"/>
        <w:spacing w:val="-1"/>
        <w:w w:val="98"/>
        <w:sz w:val="24"/>
        <w:szCs w:val="24"/>
        <w:vertAlign w:val="baseline"/>
      </w:rPr>
    </w:lvl>
    <w:lvl w:ilvl="1" w:tplc="804EC704">
      <w:start w:val="1"/>
      <w:numFmt w:val="lowerLetter"/>
      <w:lvlText w:val="%2."/>
      <w:lvlJc w:val="left"/>
      <w:pPr>
        <w:ind w:left="1800" w:hanging="360"/>
      </w:pPr>
      <w:rPr>
        <w:rFonts w:hint="default"/>
        <w:color w:val="auto"/>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8" w15:restartNumberingAfterBreak="0">
    <w:nsid w:val="4BD90AF5"/>
    <w:multiLevelType w:val="hybridMultilevel"/>
    <w:tmpl w:val="DA78B216"/>
    <w:lvl w:ilvl="0" w:tplc="9A8C6F04">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BEB314C"/>
    <w:multiLevelType w:val="hybridMultilevel"/>
    <w:tmpl w:val="F1E0BA6C"/>
    <w:lvl w:ilvl="0" w:tplc="382ECD9C">
      <w:start w:val="1"/>
      <w:numFmt w:val="decimal"/>
      <w:lvlText w:val="%1."/>
      <w:lvlJc w:val="left"/>
      <w:pPr>
        <w:ind w:left="2160" w:hanging="242"/>
      </w:pPr>
      <w:rPr>
        <w:rFonts w:ascii="Arial" w:eastAsia="Times New Roman" w:hAnsi="Arial" w:cs="Arial" w:hint="default"/>
        <w:i/>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D516187"/>
    <w:multiLevelType w:val="multilevel"/>
    <w:tmpl w:val="6892089C"/>
    <w:lvl w:ilvl="0">
      <w:start w:val="1"/>
      <w:numFmt w:val="decimal"/>
      <w:lvlText w:val="%1."/>
      <w:lvlJc w:val="left"/>
      <w:pPr>
        <w:ind w:left="360" w:hanging="360"/>
      </w:pPr>
      <w:rPr>
        <w:rFonts w:hint="default"/>
        <w:i w:val="0"/>
        <w:iCs w:val="0"/>
        <w:spacing w:val="-1"/>
        <w:w w:val="102"/>
        <w:u w:val="single"/>
      </w:rPr>
    </w:lvl>
    <w:lvl w:ilvl="1">
      <w:start w:val="1"/>
      <w:numFmt w:val="decimal"/>
      <w:lvlText w:val="%1.%2."/>
      <w:lvlJc w:val="left"/>
      <w:pPr>
        <w:ind w:left="792" w:hanging="432"/>
      </w:pPr>
      <w:rPr>
        <w:rFonts w:hint="default"/>
        <w:spacing w:val="-1"/>
        <w:w w:val="98"/>
        <w:sz w:val="24"/>
        <w:szCs w:val="24"/>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DE51522"/>
    <w:multiLevelType w:val="hybridMultilevel"/>
    <w:tmpl w:val="A9DCE6DC"/>
    <w:lvl w:ilvl="0" w:tplc="12C6951A">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4DF27D9F"/>
    <w:multiLevelType w:val="hybridMultilevel"/>
    <w:tmpl w:val="0E400F6C"/>
    <w:lvl w:ilvl="0" w:tplc="0FDE32B8">
      <w:start w:val="1"/>
      <w:numFmt w:val="decimal"/>
      <w:lvlText w:val="%1."/>
      <w:lvlJc w:val="left"/>
      <w:pPr>
        <w:ind w:left="750" w:hanging="390"/>
      </w:pPr>
      <w:rPr>
        <w:rFonts w:hint="default"/>
        <w:i w:val="0"/>
        <w:iCs w:val="0"/>
        <w:strike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3" w15:restartNumberingAfterBreak="0">
    <w:nsid w:val="4ECF1C91"/>
    <w:multiLevelType w:val="hybridMultilevel"/>
    <w:tmpl w:val="188AD926"/>
    <w:lvl w:ilvl="0" w:tplc="752CB968">
      <w:start w:val="1"/>
      <w:numFmt w:val="decimal"/>
      <w:suff w:val="space"/>
      <w:lvlText w:val="1.%1."/>
      <w:lvlJc w:val="left"/>
      <w:pPr>
        <w:ind w:left="3240" w:hanging="360"/>
      </w:pPr>
      <w:rPr>
        <w:rFonts w:ascii="Arial" w:eastAsia="Arial" w:hAnsi="Arial" w:cs="Arial" w:hint="default"/>
        <w:b w:val="0"/>
        <w:bCs w:val="0"/>
        <w:strike w:val="0"/>
        <w:color w:val="3F3F3F"/>
        <w:spacing w:val="-1"/>
        <w:w w:val="98"/>
        <w:sz w:val="24"/>
        <w:szCs w:val="24"/>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14" w15:restartNumberingAfterBreak="0">
    <w:nsid w:val="4F41432B"/>
    <w:multiLevelType w:val="hybridMultilevel"/>
    <w:tmpl w:val="DF741F86"/>
    <w:lvl w:ilvl="0" w:tplc="D0CCB296">
      <w:start w:val="1"/>
      <w:numFmt w:val="decimal"/>
      <w:lvlText w:val="%1."/>
      <w:lvlJc w:val="left"/>
      <w:pPr>
        <w:ind w:left="1080" w:hanging="360"/>
      </w:pPr>
      <w:rPr>
        <w:rFonts w:hint="default"/>
        <w:color w:val="auto"/>
        <w:u w:val="no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5" w15:restartNumberingAfterBreak="0">
    <w:nsid w:val="50422CBF"/>
    <w:multiLevelType w:val="hybridMultilevel"/>
    <w:tmpl w:val="1A044E10"/>
    <w:lvl w:ilvl="0" w:tplc="0D3024D2">
      <w:start w:val="1"/>
      <w:numFmt w:val="lowerLetter"/>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1EA40D5"/>
    <w:multiLevelType w:val="hybridMultilevel"/>
    <w:tmpl w:val="D39825AA"/>
    <w:lvl w:ilvl="0" w:tplc="567688E2">
      <w:start w:val="4"/>
      <w:numFmt w:val="decimal"/>
      <w:lvlText w:val="%1."/>
      <w:lvlJc w:val="left"/>
      <w:pPr>
        <w:ind w:left="1440" w:hanging="360"/>
      </w:pPr>
      <w:rPr>
        <w:rFonts w:ascii="Arial" w:eastAsia="Calibri" w:hAnsi="Arial" w:cs="Arial" w:hint="default"/>
        <w:i/>
        <w:iCs/>
        <w:strike w:val="0"/>
        <w:spacing w:val="-1"/>
        <w:w w:val="98"/>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BE0AD7"/>
    <w:multiLevelType w:val="hybridMultilevel"/>
    <w:tmpl w:val="1EF634B4"/>
    <w:lvl w:ilvl="0" w:tplc="1200E74A">
      <w:start w:val="1"/>
      <w:numFmt w:val="decimal"/>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033BE5"/>
    <w:multiLevelType w:val="hybridMultilevel"/>
    <w:tmpl w:val="16F4CFDA"/>
    <w:lvl w:ilvl="0" w:tplc="1D56CC24">
      <w:start w:val="1"/>
      <w:numFmt w:val="decimal"/>
      <w:lvlText w:val="%1."/>
      <w:lvlJc w:val="left"/>
      <w:pPr>
        <w:ind w:left="750" w:hanging="390"/>
      </w:pPr>
      <w:rPr>
        <w:rFonts w:ascii="Arial" w:eastAsia="Calibri" w:hAnsi="Arial" w:cs="Arial" w:hint="default"/>
        <w:i/>
        <w:iCs/>
        <w:spacing w:val="-1"/>
        <w:w w:val="98"/>
        <w:sz w:val="24"/>
        <w:szCs w:val="24"/>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5498247B"/>
    <w:multiLevelType w:val="hybridMultilevel"/>
    <w:tmpl w:val="E394506E"/>
    <w:lvl w:ilvl="0" w:tplc="FFFFFFFF">
      <w:start w:val="1"/>
      <w:numFmt w:val="decimal"/>
      <w:lvlText w:val="%1."/>
      <w:lvlJc w:val="left"/>
      <w:pPr>
        <w:ind w:left="1440" w:hanging="360"/>
      </w:pPr>
      <w:rPr>
        <w:rFonts w:hint="default"/>
        <w:i/>
        <w:iCs/>
        <w:spacing w:val="-1"/>
        <w:w w:val="102"/>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54D65BE5"/>
    <w:multiLevelType w:val="hybridMultilevel"/>
    <w:tmpl w:val="58A64010"/>
    <w:lvl w:ilvl="0" w:tplc="F7E229EA">
      <w:start w:val="1"/>
      <w:numFmt w:val="decimal"/>
      <w:lvlText w:val="%1."/>
      <w:lvlJc w:val="left"/>
      <w:pPr>
        <w:ind w:left="1320" w:hanging="301"/>
      </w:pPr>
      <w:rPr>
        <w:rFonts w:ascii="Arial" w:eastAsia="Arial" w:hAnsi="Arial" w:cs="Arial" w:hint="default"/>
        <w:color w:val="404040"/>
        <w:spacing w:val="-1"/>
        <w:w w:val="102"/>
        <w:sz w:val="22"/>
        <w:szCs w:val="22"/>
      </w:rPr>
    </w:lvl>
    <w:lvl w:ilvl="1" w:tplc="3FFADD58">
      <w:start w:val="1"/>
      <w:numFmt w:val="decimal"/>
      <w:lvlText w:val="%2."/>
      <w:lvlJc w:val="left"/>
      <w:pPr>
        <w:ind w:left="2175" w:hanging="301"/>
      </w:pPr>
      <w:rPr>
        <w:rFonts w:ascii="Arial" w:eastAsia="Arial" w:hAnsi="Arial" w:cs="Arial" w:hint="default"/>
        <w:color w:val="404040"/>
        <w:spacing w:val="-1"/>
        <w:w w:val="102"/>
        <w:sz w:val="22"/>
        <w:szCs w:val="22"/>
      </w:rPr>
    </w:lvl>
    <w:lvl w:ilvl="2" w:tplc="087488F4">
      <w:numFmt w:val="bullet"/>
      <w:lvlText w:val="•"/>
      <w:lvlJc w:val="left"/>
      <w:pPr>
        <w:ind w:left="3199" w:hanging="301"/>
      </w:pPr>
      <w:rPr>
        <w:rFonts w:hint="default"/>
      </w:rPr>
    </w:lvl>
    <w:lvl w:ilvl="3" w:tplc="594C3558">
      <w:numFmt w:val="bullet"/>
      <w:lvlText w:val="•"/>
      <w:lvlJc w:val="left"/>
      <w:pPr>
        <w:ind w:left="4215" w:hanging="301"/>
      </w:pPr>
      <w:rPr>
        <w:rFonts w:hint="default"/>
      </w:rPr>
    </w:lvl>
    <w:lvl w:ilvl="4" w:tplc="EC4A9586">
      <w:numFmt w:val="bullet"/>
      <w:lvlText w:val="•"/>
      <w:lvlJc w:val="left"/>
      <w:pPr>
        <w:ind w:left="5230" w:hanging="301"/>
      </w:pPr>
      <w:rPr>
        <w:rFonts w:hint="default"/>
      </w:rPr>
    </w:lvl>
    <w:lvl w:ilvl="5" w:tplc="CC440A0C">
      <w:numFmt w:val="bullet"/>
      <w:lvlText w:val="•"/>
      <w:lvlJc w:val="left"/>
      <w:pPr>
        <w:ind w:left="6246" w:hanging="301"/>
      </w:pPr>
      <w:rPr>
        <w:rFonts w:hint="default"/>
      </w:rPr>
    </w:lvl>
    <w:lvl w:ilvl="6" w:tplc="B9D0D43A">
      <w:numFmt w:val="bullet"/>
      <w:lvlText w:val="•"/>
      <w:lvlJc w:val="left"/>
      <w:pPr>
        <w:ind w:left="7261" w:hanging="301"/>
      </w:pPr>
      <w:rPr>
        <w:rFonts w:hint="default"/>
      </w:rPr>
    </w:lvl>
    <w:lvl w:ilvl="7" w:tplc="64965DD8">
      <w:numFmt w:val="bullet"/>
      <w:lvlText w:val="•"/>
      <w:lvlJc w:val="left"/>
      <w:pPr>
        <w:ind w:left="8277" w:hanging="301"/>
      </w:pPr>
      <w:rPr>
        <w:rFonts w:hint="default"/>
      </w:rPr>
    </w:lvl>
    <w:lvl w:ilvl="8" w:tplc="B6B28420">
      <w:numFmt w:val="bullet"/>
      <w:lvlText w:val="•"/>
      <w:lvlJc w:val="left"/>
      <w:pPr>
        <w:ind w:left="9292" w:hanging="301"/>
      </w:pPr>
      <w:rPr>
        <w:rFonts w:hint="default"/>
      </w:rPr>
    </w:lvl>
  </w:abstractNum>
  <w:abstractNum w:abstractNumId="121" w15:restartNumberingAfterBreak="0">
    <w:nsid w:val="560A176C"/>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2" w15:restartNumberingAfterBreak="0">
    <w:nsid w:val="56583FEC"/>
    <w:multiLevelType w:val="hybridMultilevel"/>
    <w:tmpl w:val="7AB8599C"/>
    <w:lvl w:ilvl="0" w:tplc="2FCC0B18">
      <w:start w:val="5"/>
      <w:numFmt w:val="decimal"/>
      <w:lvlText w:val="%1."/>
      <w:lvlJc w:val="left"/>
      <w:pPr>
        <w:ind w:left="1478" w:hanging="360"/>
      </w:pPr>
      <w:rPr>
        <w:rFonts w:hint="default"/>
        <w:b w:val="0"/>
        <w:bCs w:val="0"/>
        <w:i/>
        <w:iCs/>
        <w:strike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BF18FD"/>
    <w:multiLevelType w:val="hybridMultilevel"/>
    <w:tmpl w:val="C434895A"/>
    <w:lvl w:ilvl="0" w:tplc="E98E963E">
      <w:start w:val="3"/>
      <w:numFmt w:val="low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7116B73"/>
    <w:multiLevelType w:val="hybridMultilevel"/>
    <w:tmpl w:val="F2F41B6E"/>
    <w:lvl w:ilvl="0" w:tplc="664A8AB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9085803"/>
    <w:multiLevelType w:val="hybridMultilevel"/>
    <w:tmpl w:val="E4041250"/>
    <w:lvl w:ilvl="0" w:tplc="781C5CC8">
      <w:start w:val="1"/>
      <w:numFmt w:val="decimal"/>
      <w:lvlText w:val="%1."/>
      <w:lvlJc w:val="left"/>
      <w:pPr>
        <w:ind w:left="5711" w:hanging="360"/>
      </w:pPr>
      <w:rPr>
        <w:rFonts w:hint="default"/>
      </w:rPr>
    </w:lvl>
    <w:lvl w:ilvl="1" w:tplc="04090019" w:tentative="1">
      <w:start w:val="1"/>
      <w:numFmt w:val="lowerLetter"/>
      <w:lvlText w:val="%2."/>
      <w:lvlJc w:val="left"/>
      <w:pPr>
        <w:ind w:left="6071" w:hanging="360"/>
      </w:pPr>
    </w:lvl>
    <w:lvl w:ilvl="2" w:tplc="0409001B" w:tentative="1">
      <w:start w:val="1"/>
      <w:numFmt w:val="lowerRoman"/>
      <w:lvlText w:val="%3."/>
      <w:lvlJc w:val="right"/>
      <w:pPr>
        <w:ind w:left="6791" w:hanging="180"/>
      </w:pPr>
    </w:lvl>
    <w:lvl w:ilvl="3" w:tplc="0409000F" w:tentative="1">
      <w:start w:val="1"/>
      <w:numFmt w:val="decimal"/>
      <w:lvlText w:val="%4."/>
      <w:lvlJc w:val="left"/>
      <w:pPr>
        <w:ind w:left="7511" w:hanging="360"/>
      </w:pPr>
    </w:lvl>
    <w:lvl w:ilvl="4" w:tplc="04090019" w:tentative="1">
      <w:start w:val="1"/>
      <w:numFmt w:val="lowerLetter"/>
      <w:lvlText w:val="%5."/>
      <w:lvlJc w:val="left"/>
      <w:pPr>
        <w:ind w:left="8231" w:hanging="360"/>
      </w:pPr>
    </w:lvl>
    <w:lvl w:ilvl="5" w:tplc="0409001B" w:tentative="1">
      <w:start w:val="1"/>
      <w:numFmt w:val="lowerRoman"/>
      <w:lvlText w:val="%6."/>
      <w:lvlJc w:val="right"/>
      <w:pPr>
        <w:ind w:left="8951" w:hanging="180"/>
      </w:pPr>
    </w:lvl>
    <w:lvl w:ilvl="6" w:tplc="0409000F" w:tentative="1">
      <w:start w:val="1"/>
      <w:numFmt w:val="decimal"/>
      <w:lvlText w:val="%7."/>
      <w:lvlJc w:val="left"/>
      <w:pPr>
        <w:ind w:left="9671" w:hanging="360"/>
      </w:pPr>
    </w:lvl>
    <w:lvl w:ilvl="7" w:tplc="04090019" w:tentative="1">
      <w:start w:val="1"/>
      <w:numFmt w:val="lowerLetter"/>
      <w:lvlText w:val="%8."/>
      <w:lvlJc w:val="left"/>
      <w:pPr>
        <w:ind w:left="10391" w:hanging="360"/>
      </w:pPr>
    </w:lvl>
    <w:lvl w:ilvl="8" w:tplc="0409001B" w:tentative="1">
      <w:start w:val="1"/>
      <w:numFmt w:val="lowerRoman"/>
      <w:lvlText w:val="%9."/>
      <w:lvlJc w:val="right"/>
      <w:pPr>
        <w:ind w:left="11111" w:hanging="180"/>
      </w:pPr>
    </w:lvl>
  </w:abstractNum>
  <w:abstractNum w:abstractNumId="126" w15:restartNumberingAfterBreak="0">
    <w:nsid w:val="5AE834F4"/>
    <w:multiLevelType w:val="hybridMultilevel"/>
    <w:tmpl w:val="4F36487E"/>
    <w:lvl w:ilvl="0" w:tplc="5ABC5E04">
      <w:start w:val="7"/>
      <w:numFmt w:val="decimal"/>
      <w:lvlText w:val="%1."/>
      <w:lvlJc w:val="left"/>
      <w:pPr>
        <w:ind w:left="1080" w:hanging="360"/>
      </w:pPr>
      <w:rPr>
        <w:rFonts w:hint="default"/>
        <w:b w:val="0"/>
        <w:bCs w:val="0"/>
        <w:i/>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2C7BA4"/>
    <w:multiLevelType w:val="hybridMultilevel"/>
    <w:tmpl w:val="8C8AEFAC"/>
    <w:lvl w:ilvl="0" w:tplc="5E9E3B7E">
      <w:start w:val="1"/>
      <w:numFmt w:val="decimal"/>
      <w:lvlText w:val="%1."/>
      <w:lvlJc w:val="left"/>
      <w:pPr>
        <w:ind w:left="1200" w:hanging="390"/>
      </w:pPr>
      <w:rPr>
        <w:rFonts w:hint="default"/>
        <w:i/>
        <w:iCs/>
        <w:color w:val="auto"/>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8" w15:restartNumberingAfterBreak="0">
    <w:nsid w:val="5D740784"/>
    <w:multiLevelType w:val="hybridMultilevel"/>
    <w:tmpl w:val="50C2AB1E"/>
    <w:lvl w:ilvl="0" w:tplc="FFFFFFFF">
      <w:start w:val="4"/>
      <w:numFmt w:val="lowerLetter"/>
      <w:lvlText w:val="%1."/>
      <w:lvlJc w:val="left"/>
      <w:pPr>
        <w:ind w:left="1110" w:hanging="390"/>
      </w:pPr>
      <w:rPr>
        <w:rFonts w:ascii="Arial" w:hAnsi="Arial" w:cs="Arial" w:hint="default"/>
        <w:b w:val="0"/>
        <w:bCs w:val="0"/>
        <w:i w:val="0"/>
        <w:iCs w:val="0"/>
        <w:strike w:val="0"/>
        <w:spacing w:val="-1"/>
        <w:w w:val="102"/>
        <w:sz w:val="24"/>
        <w:szCs w:val="2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5D8340ED"/>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5E36186E"/>
    <w:multiLevelType w:val="hybridMultilevel"/>
    <w:tmpl w:val="A34E8BBE"/>
    <w:lvl w:ilvl="0" w:tplc="9C305B32">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62EA0D14">
      <w:numFmt w:val="bullet"/>
      <w:lvlText w:val="•"/>
      <w:lvlJc w:val="left"/>
      <w:pPr>
        <w:ind w:left="2238" w:hanging="228"/>
      </w:pPr>
      <w:rPr>
        <w:rFonts w:hint="default"/>
      </w:rPr>
    </w:lvl>
    <w:lvl w:ilvl="2" w:tplc="033A0724">
      <w:numFmt w:val="bullet"/>
      <w:lvlText w:val="•"/>
      <w:lvlJc w:val="left"/>
      <w:pPr>
        <w:ind w:left="3136" w:hanging="228"/>
      </w:pPr>
      <w:rPr>
        <w:rFonts w:hint="default"/>
      </w:rPr>
    </w:lvl>
    <w:lvl w:ilvl="3" w:tplc="732A99F0">
      <w:numFmt w:val="bullet"/>
      <w:lvlText w:val="•"/>
      <w:lvlJc w:val="left"/>
      <w:pPr>
        <w:ind w:left="4034" w:hanging="228"/>
      </w:pPr>
      <w:rPr>
        <w:rFonts w:hint="default"/>
      </w:rPr>
    </w:lvl>
    <w:lvl w:ilvl="4" w:tplc="F17235DC">
      <w:numFmt w:val="bullet"/>
      <w:lvlText w:val="•"/>
      <w:lvlJc w:val="left"/>
      <w:pPr>
        <w:ind w:left="4932" w:hanging="228"/>
      </w:pPr>
      <w:rPr>
        <w:rFonts w:hint="default"/>
      </w:rPr>
    </w:lvl>
    <w:lvl w:ilvl="5" w:tplc="C7A69EF0">
      <w:numFmt w:val="bullet"/>
      <w:lvlText w:val="•"/>
      <w:lvlJc w:val="left"/>
      <w:pPr>
        <w:ind w:left="5830" w:hanging="228"/>
      </w:pPr>
      <w:rPr>
        <w:rFonts w:hint="default"/>
      </w:rPr>
    </w:lvl>
    <w:lvl w:ilvl="6" w:tplc="E2E614FA">
      <w:numFmt w:val="bullet"/>
      <w:lvlText w:val="•"/>
      <w:lvlJc w:val="left"/>
      <w:pPr>
        <w:ind w:left="6728" w:hanging="228"/>
      </w:pPr>
      <w:rPr>
        <w:rFonts w:hint="default"/>
      </w:rPr>
    </w:lvl>
    <w:lvl w:ilvl="7" w:tplc="02A86330">
      <w:numFmt w:val="bullet"/>
      <w:lvlText w:val="•"/>
      <w:lvlJc w:val="left"/>
      <w:pPr>
        <w:ind w:left="7626" w:hanging="228"/>
      </w:pPr>
      <w:rPr>
        <w:rFonts w:hint="default"/>
      </w:rPr>
    </w:lvl>
    <w:lvl w:ilvl="8" w:tplc="AD5C48E4">
      <w:numFmt w:val="bullet"/>
      <w:lvlText w:val="•"/>
      <w:lvlJc w:val="left"/>
      <w:pPr>
        <w:ind w:left="8524" w:hanging="228"/>
      </w:pPr>
      <w:rPr>
        <w:rFonts w:hint="default"/>
      </w:rPr>
    </w:lvl>
  </w:abstractNum>
  <w:abstractNum w:abstractNumId="131" w15:restartNumberingAfterBreak="0">
    <w:nsid w:val="5E4D0B0E"/>
    <w:multiLevelType w:val="hybridMultilevel"/>
    <w:tmpl w:val="DD26A3E0"/>
    <w:lvl w:ilvl="0" w:tplc="5B820542">
      <w:start w:val="1"/>
      <w:numFmt w:val="decimal"/>
      <w:lvlText w:val="%1."/>
      <w:lvlJc w:val="left"/>
      <w:pPr>
        <w:ind w:left="360" w:hanging="360"/>
      </w:pPr>
      <w:rPr>
        <w:rFonts w:hint="default"/>
        <w:i/>
        <w:i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5FC25627"/>
    <w:multiLevelType w:val="hybridMultilevel"/>
    <w:tmpl w:val="F77C1B44"/>
    <w:lvl w:ilvl="0" w:tplc="407C488A">
      <w:start w:val="3"/>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5FF03374"/>
    <w:multiLevelType w:val="multilevel"/>
    <w:tmpl w:val="0EFACC30"/>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942" w:hanging="384"/>
      </w:pPr>
      <w:rPr>
        <w:rFonts w:ascii="Arial" w:eastAsia="Times New Roman" w:hAnsi="Arial" w:cs="Arial" w:hint="default"/>
        <w:strike w:val="0"/>
        <w:color w:val="auto"/>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134" w15:restartNumberingAfterBreak="0">
    <w:nsid w:val="604A4F4A"/>
    <w:multiLevelType w:val="hybridMultilevel"/>
    <w:tmpl w:val="8870AAAE"/>
    <w:lvl w:ilvl="0" w:tplc="FFFFFFFF">
      <w:start w:val="1"/>
      <w:numFmt w:val="decimal"/>
      <w:suff w:val="space"/>
      <w:lvlText w:val="1.%1."/>
      <w:lvlJc w:val="left"/>
      <w:pPr>
        <w:ind w:left="3240" w:hanging="360"/>
      </w:pPr>
      <w:rPr>
        <w:rFonts w:ascii="Arial" w:eastAsia="Arial" w:hAnsi="Arial" w:cs="Arial" w:hint="default"/>
        <w:b w:val="0"/>
        <w:bCs w:val="0"/>
        <w:strike w:val="0"/>
        <w:color w:val="3F3F3F"/>
        <w:spacing w:val="-1"/>
        <w:w w:val="98"/>
        <w:sz w:val="24"/>
        <w:szCs w:val="24"/>
      </w:rPr>
    </w:lvl>
    <w:lvl w:ilvl="1" w:tplc="8A9ADD34">
      <w:start w:val="1"/>
      <w:numFmt w:val="decimal"/>
      <w:lvlText w:val="%2."/>
      <w:lvlJc w:val="left"/>
      <w:pPr>
        <w:ind w:left="3960" w:hanging="360"/>
      </w:pPr>
      <w:rPr>
        <w:rFonts w:hint="default"/>
      </w:r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5" w15:restartNumberingAfterBreak="0">
    <w:nsid w:val="617A4999"/>
    <w:multiLevelType w:val="hybridMultilevel"/>
    <w:tmpl w:val="0324F98E"/>
    <w:lvl w:ilvl="0" w:tplc="498AC680">
      <w:start w:val="1"/>
      <w:numFmt w:val="decimal"/>
      <w:lvlText w:val="%1."/>
      <w:lvlJc w:val="left"/>
      <w:pPr>
        <w:ind w:left="720" w:hanging="360"/>
      </w:pPr>
      <w:rPr>
        <w:rFonts w:ascii="Arial" w:eastAsia="Calibri" w:hAnsi="Arial" w:cs="Arial" w:hint="default"/>
        <w:strike w:val="0"/>
        <w:spacing w:val="-1"/>
        <w:w w:val="98"/>
        <w:sz w:val="24"/>
        <w:szCs w:val="2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25D43C7"/>
    <w:multiLevelType w:val="hybridMultilevel"/>
    <w:tmpl w:val="615C6BEE"/>
    <w:lvl w:ilvl="0" w:tplc="036A7C16">
      <w:start w:val="1"/>
      <w:numFmt w:val="decimal"/>
      <w:lvlText w:val="%1."/>
      <w:lvlJc w:val="left"/>
      <w:pPr>
        <w:ind w:left="1440" w:hanging="360"/>
      </w:pPr>
      <w:rPr>
        <w:i/>
        <w:iCs/>
        <w:strike/>
      </w:rPr>
    </w:lvl>
    <w:lvl w:ilvl="1" w:tplc="E36EAC1E">
      <w:start w:val="1"/>
      <w:numFmt w:val="lowerLetter"/>
      <w:lvlText w:val="%2."/>
      <w:lvlJc w:val="left"/>
      <w:pPr>
        <w:ind w:left="2160" w:hanging="360"/>
      </w:pPr>
      <w:rPr>
        <w:i/>
        <w:iCs/>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63935966"/>
    <w:multiLevelType w:val="hybridMultilevel"/>
    <w:tmpl w:val="12FCCD4C"/>
    <w:lvl w:ilvl="0" w:tplc="A0B0F262">
      <w:start w:val="1"/>
      <w:numFmt w:val="decimal"/>
      <w:lvlText w:val="%1."/>
      <w:lvlJc w:val="left"/>
      <w:pPr>
        <w:ind w:left="1440" w:hanging="360"/>
      </w:pPr>
      <w:rPr>
        <w:i/>
        <w:iCs/>
      </w:rPr>
    </w:lvl>
    <w:lvl w:ilvl="1" w:tplc="7F6018D8">
      <w:start w:val="1"/>
      <w:numFmt w:val="decimal"/>
      <w:lvlText w:val="%2)"/>
      <w:lvlJc w:val="left"/>
      <w:pPr>
        <w:ind w:left="2160" w:hanging="360"/>
      </w:pPr>
      <w:rPr>
        <w:rFonts w:hint="default"/>
        <w:color w:val="00B050"/>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3A27BED"/>
    <w:multiLevelType w:val="hybridMultilevel"/>
    <w:tmpl w:val="AF062300"/>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64AE267F"/>
    <w:multiLevelType w:val="hybridMultilevel"/>
    <w:tmpl w:val="F4C6D1E2"/>
    <w:lvl w:ilvl="0" w:tplc="FFFFFFFF">
      <w:start w:val="1"/>
      <w:numFmt w:val="lowerLetter"/>
      <w:lvlText w:val="%1."/>
      <w:lvlJc w:val="left"/>
      <w:pPr>
        <w:ind w:left="1110" w:hanging="390"/>
      </w:pPr>
      <w:rPr>
        <w:rFonts w:ascii="Arial" w:hAnsi="Arial" w:cs="Arial" w:hint="default"/>
        <w:b w:val="0"/>
        <w:bCs w:val="0"/>
        <w:i w:val="0"/>
        <w:iCs w:val="0"/>
        <w:strike w:val="0"/>
        <w:spacing w:val="-1"/>
        <w:w w:val="102"/>
        <w:sz w:val="24"/>
        <w:szCs w:val="24"/>
        <w:u w:val="none"/>
      </w:rPr>
    </w:lvl>
    <w:lvl w:ilvl="1" w:tplc="FFFFFFFF">
      <w:start w:val="1"/>
      <w:numFmt w:val="decimal"/>
      <w:lvlText w:val="%2."/>
      <w:lvlJc w:val="left"/>
      <w:pPr>
        <w:ind w:left="1080" w:hanging="360"/>
      </w:pPr>
      <w:rPr>
        <w:rFonts w:ascii="Arial" w:eastAsia="Calibri" w:hAnsi="Arial" w:cs="Arial" w:hint="default"/>
        <w:i/>
        <w:iCs/>
        <w:spacing w:val="-1"/>
        <w:w w:val="98"/>
        <w:sz w:val="24"/>
        <w:szCs w:val="24"/>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0" w15:restartNumberingAfterBreak="0">
    <w:nsid w:val="6508392D"/>
    <w:multiLevelType w:val="hybridMultilevel"/>
    <w:tmpl w:val="1A76AB4E"/>
    <w:lvl w:ilvl="0" w:tplc="B4D2899E">
      <w:start w:val="4"/>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323" w:hanging="360"/>
      </w:pPr>
    </w:lvl>
    <w:lvl w:ilvl="2" w:tplc="0409001B" w:tentative="1">
      <w:start w:val="1"/>
      <w:numFmt w:val="lowerRoman"/>
      <w:lvlText w:val="%3."/>
      <w:lvlJc w:val="right"/>
      <w:pPr>
        <w:ind w:left="1043" w:hanging="180"/>
      </w:pPr>
    </w:lvl>
    <w:lvl w:ilvl="3" w:tplc="0409000F" w:tentative="1">
      <w:start w:val="1"/>
      <w:numFmt w:val="decimal"/>
      <w:lvlText w:val="%4."/>
      <w:lvlJc w:val="left"/>
      <w:pPr>
        <w:ind w:left="1763" w:hanging="360"/>
      </w:pPr>
    </w:lvl>
    <w:lvl w:ilvl="4" w:tplc="04090019" w:tentative="1">
      <w:start w:val="1"/>
      <w:numFmt w:val="lowerLetter"/>
      <w:lvlText w:val="%5."/>
      <w:lvlJc w:val="left"/>
      <w:pPr>
        <w:ind w:left="2483" w:hanging="360"/>
      </w:pPr>
    </w:lvl>
    <w:lvl w:ilvl="5" w:tplc="0409001B" w:tentative="1">
      <w:start w:val="1"/>
      <w:numFmt w:val="lowerRoman"/>
      <w:lvlText w:val="%6."/>
      <w:lvlJc w:val="right"/>
      <w:pPr>
        <w:ind w:left="3203" w:hanging="180"/>
      </w:pPr>
    </w:lvl>
    <w:lvl w:ilvl="6" w:tplc="0409000F" w:tentative="1">
      <w:start w:val="1"/>
      <w:numFmt w:val="decimal"/>
      <w:lvlText w:val="%7."/>
      <w:lvlJc w:val="left"/>
      <w:pPr>
        <w:ind w:left="3923" w:hanging="360"/>
      </w:pPr>
    </w:lvl>
    <w:lvl w:ilvl="7" w:tplc="04090019" w:tentative="1">
      <w:start w:val="1"/>
      <w:numFmt w:val="lowerLetter"/>
      <w:lvlText w:val="%8."/>
      <w:lvlJc w:val="left"/>
      <w:pPr>
        <w:ind w:left="4643" w:hanging="360"/>
      </w:pPr>
    </w:lvl>
    <w:lvl w:ilvl="8" w:tplc="0409001B" w:tentative="1">
      <w:start w:val="1"/>
      <w:numFmt w:val="lowerRoman"/>
      <w:lvlText w:val="%9."/>
      <w:lvlJc w:val="right"/>
      <w:pPr>
        <w:ind w:left="5363" w:hanging="180"/>
      </w:pPr>
    </w:lvl>
  </w:abstractNum>
  <w:abstractNum w:abstractNumId="141" w15:restartNumberingAfterBreak="0">
    <w:nsid w:val="650F3DCC"/>
    <w:multiLevelType w:val="multilevel"/>
    <w:tmpl w:val="496E92EC"/>
    <w:lvl w:ilvl="0">
      <w:start w:val="1"/>
      <w:numFmt w:val="decimal"/>
      <w:lvlText w:val="%1."/>
      <w:lvlJc w:val="left"/>
      <w:pPr>
        <w:ind w:left="577" w:hanging="120"/>
      </w:pPr>
      <w:rPr>
        <w:rFonts w:ascii="Arial" w:hAnsi="Arial" w:cs="Arial" w:hint="default"/>
        <w:spacing w:val="0"/>
        <w:w w:val="100"/>
        <w:u w:val="none"/>
      </w:rPr>
    </w:lvl>
    <w:lvl w:ilvl="1">
      <w:numFmt w:val="bullet"/>
      <w:lvlText w:val="•"/>
      <w:lvlJc w:val="left"/>
      <w:pPr>
        <w:ind w:left="1469" w:hanging="120"/>
      </w:pPr>
      <w:rPr>
        <w:rFonts w:hint="default"/>
      </w:rPr>
    </w:lvl>
    <w:lvl w:ilvl="2">
      <w:numFmt w:val="bullet"/>
      <w:lvlText w:val="•"/>
      <w:lvlJc w:val="left"/>
      <w:pPr>
        <w:ind w:left="2359" w:hanging="120"/>
      </w:pPr>
      <w:rPr>
        <w:rFonts w:hint="default"/>
      </w:rPr>
    </w:lvl>
    <w:lvl w:ilvl="3">
      <w:numFmt w:val="bullet"/>
      <w:lvlText w:val="•"/>
      <w:lvlJc w:val="left"/>
      <w:pPr>
        <w:ind w:left="3249" w:hanging="120"/>
      </w:pPr>
      <w:rPr>
        <w:rFonts w:hint="default"/>
      </w:rPr>
    </w:lvl>
    <w:lvl w:ilvl="4">
      <w:numFmt w:val="bullet"/>
      <w:lvlText w:val="•"/>
      <w:lvlJc w:val="left"/>
      <w:pPr>
        <w:ind w:left="4138" w:hanging="120"/>
      </w:pPr>
      <w:rPr>
        <w:rFonts w:hint="default"/>
      </w:rPr>
    </w:lvl>
    <w:lvl w:ilvl="5">
      <w:numFmt w:val="bullet"/>
      <w:lvlText w:val="•"/>
      <w:lvlJc w:val="left"/>
      <w:pPr>
        <w:ind w:left="5028" w:hanging="120"/>
      </w:pPr>
      <w:rPr>
        <w:rFonts w:hint="default"/>
      </w:rPr>
    </w:lvl>
    <w:lvl w:ilvl="6">
      <w:numFmt w:val="bullet"/>
      <w:lvlText w:val="•"/>
      <w:lvlJc w:val="left"/>
      <w:pPr>
        <w:ind w:left="5918" w:hanging="120"/>
      </w:pPr>
      <w:rPr>
        <w:rFonts w:hint="default"/>
      </w:rPr>
    </w:lvl>
    <w:lvl w:ilvl="7">
      <w:numFmt w:val="bullet"/>
      <w:lvlText w:val="•"/>
      <w:lvlJc w:val="left"/>
      <w:pPr>
        <w:ind w:left="6807" w:hanging="120"/>
      </w:pPr>
      <w:rPr>
        <w:rFonts w:hint="default"/>
      </w:rPr>
    </w:lvl>
    <w:lvl w:ilvl="8">
      <w:numFmt w:val="bullet"/>
      <w:lvlText w:val="•"/>
      <w:lvlJc w:val="left"/>
      <w:pPr>
        <w:ind w:left="7697" w:hanging="120"/>
      </w:pPr>
      <w:rPr>
        <w:rFonts w:hint="default"/>
      </w:rPr>
    </w:lvl>
  </w:abstractNum>
  <w:abstractNum w:abstractNumId="142" w15:restartNumberingAfterBreak="0">
    <w:nsid w:val="66727DFA"/>
    <w:multiLevelType w:val="hybridMultilevel"/>
    <w:tmpl w:val="24F064B6"/>
    <w:lvl w:ilvl="0" w:tplc="FC329D26">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833358E"/>
    <w:multiLevelType w:val="hybridMultilevel"/>
    <w:tmpl w:val="77D49A48"/>
    <w:lvl w:ilvl="0" w:tplc="B1BAD7D2">
      <w:start w:val="1"/>
      <w:numFmt w:val="decimal"/>
      <w:lvlText w:val="%1."/>
      <w:lvlJc w:val="left"/>
      <w:pPr>
        <w:ind w:left="720" w:hanging="360"/>
      </w:pPr>
      <w:rPr>
        <w:rFonts w:ascii="Arial" w:eastAsia="Calibri" w:hAnsi="Arial" w:cs="Arial" w:hint="default"/>
        <w:i/>
        <w:iCs/>
        <w:spacing w:val="-1"/>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84155EF"/>
    <w:multiLevelType w:val="hybridMultilevel"/>
    <w:tmpl w:val="62EEC730"/>
    <w:lvl w:ilvl="0" w:tplc="FFFFFFFF">
      <w:start w:val="1"/>
      <w:numFmt w:val="upperLetter"/>
      <w:lvlText w:val="%1."/>
      <w:lvlJc w:val="left"/>
      <w:pPr>
        <w:ind w:left="1530" w:hanging="360"/>
      </w:pPr>
      <w:rPr>
        <w:b/>
        <w:bCs/>
        <w:i w:val="0"/>
        <w:iCs/>
        <w:u w:val="none"/>
      </w:rPr>
    </w:lvl>
    <w:lvl w:ilvl="1" w:tplc="FFFFFFFF">
      <w:start w:val="1"/>
      <w:numFmt w:val="upperLetter"/>
      <w:lvlText w:val="%2."/>
      <w:lvlJc w:val="left"/>
      <w:pPr>
        <w:ind w:left="2160" w:hanging="360"/>
      </w:pPr>
      <w:rPr>
        <w:rFonts w:hint="default"/>
        <w:b/>
        <w:bCs/>
        <w:i w:val="0"/>
        <w:i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5" w15:restartNumberingAfterBreak="0">
    <w:nsid w:val="68CC166D"/>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691758F4"/>
    <w:multiLevelType w:val="hybridMultilevel"/>
    <w:tmpl w:val="A95CDE38"/>
    <w:lvl w:ilvl="0" w:tplc="CA107108">
      <w:start w:val="1"/>
      <w:numFmt w:val="lowerLetter"/>
      <w:lvlText w:val="%1."/>
      <w:lvlJc w:val="left"/>
      <w:pPr>
        <w:ind w:left="360" w:hanging="360"/>
      </w:pPr>
      <w:rPr>
        <w:sz w:val="24"/>
      </w:rPr>
    </w:lvl>
    <w:lvl w:ilvl="1" w:tplc="5B28768C">
      <w:start w:val="1"/>
      <w:numFmt w:val="lowerLetter"/>
      <w:lvlText w:val="%2)"/>
      <w:lvlJc w:val="left"/>
      <w:pPr>
        <w:ind w:left="720" w:hanging="360"/>
      </w:pPr>
    </w:lvl>
    <w:lvl w:ilvl="2" w:tplc="43AA52DE">
      <w:start w:val="1"/>
      <w:numFmt w:val="lowerRoman"/>
      <w:lvlText w:val="%3)"/>
      <w:lvlJc w:val="left"/>
      <w:pPr>
        <w:ind w:left="1080" w:hanging="360"/>
      </w:pPr>
    </w:lvl>
    <w:lvl w:ilvl="3" w:tplc="5EBA5DD0">
      <w:start w:val="1"/>
      <w:numFmt w:val="decimal"/>
      <w:lvlText w:val="(%4)"/>
      <w:lvlJc w:val="left"/>
      <w:pPr>
        <w:ind w:left="1440" w:hanging="360"/>
      </w:pPr>
    </w:lvl>
    <w:lvl w:ilvl="4" w:tplc="5D52A8AE">
      <w:start w:val="1"/>
      <w:numFmt w:val="lowerLetter"/>
      <w:lvlText w:val="(%5)"/>
      <w:lvlJc w:val="left"/>
      <w:pPr>
        <w:ind w:left="1800" w:hanging="360"/>
      </w:pPr>
    </w:lvl>
    <w:lvl w:ilvl="5" w:tplc="CC6277E6">
      <w:start w:val="1"/>
      <w:numFmt w:val="lowerRoman"/>
      <w:lvlText w:val="(%6)"/>
      <w:lvlJc w:val="left"/>
      <w:pPr>
        <w:ind w:left="2160" w:hanging="360"/>
      </w:pPr>
    </w:lvl>
    <w:lvl w:ilvl="6" w:tplc="16AAF092">
      <w:start w:val="1"/>
      <w:numFmt w:val="decimal"/>
      <w:lvlText w:val="%7."/>
      <w:lvlJc w:val="left"/>
      <w:pPr>
        <w:ind w:left="2520" w:hanging="360"/>
      </w:pPr>
    </w:lvl>
    <w:lvl w:ilvl="7" w:tplc="CB865568">
      <w:start w:val="1"/>
      <w:numFmt w:val="lowerLetter"/>
      <w:lvlText w:val="%8."/>
      <w:lvlJc w:val="left"/>
      <w:pPr>
        <w:ind w:left="2880" w:hanging="360"/>
      </w:pPr>
    </w:lvl>
    <w:lvl w:ilvl="8" w:tplc="E0604B0C">
      <w:start w:val="1"/>
      <w:numFmt w:val="lowerRoman"/>
      <w:lvlText w:val="%9."/>
      <w:lvlJc w:val="left"/>
      <w:pPr>
        <w:ind w:left="3240" w:hanging="360"/>
      </w:pPr>
    </w:lvl>
  </w:abstractNum>
  <w:abstractNum w:abstractNumId="147" w15:restartNumberingAfterBreak="0">
    <w:nsid w:val="69470D03"/>
    <w:multiLevelType w:val="hybridMultilevel"/>
    <w:tmpl w:val="30686D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15:restartNumberingAfterBreak="0">
    <w:nsid w:val="6B6B2F43"/>
    <w:multiLevelType w:val="hybridMultilevel"/>
    <w:tmpl w:val="CED0965E"/>
    <w:lvl w:ilvl="0" w:tplc="F8207EA6">
      <w:start w:val="1"/>
      <w:numFmt w:val="decimal"/>
      <w:lvlText w:val="%1."/>
      <w:lvlJc w:val="left"/>
      <w:pPr>
        <w:ind w:left="750" w:hanging="390"/>
      </w:pPr>
      <w:rPr>
        <w:rFonts w:hint="default"/>
        <w:i/>
        <w:iCs/>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15:restartNumberingAfterBreak="0">
    <w:nsid w:val="6BE921AA"/>
    <w:multiLevelType w:val="hybridMultilevel"/>
    <w:tmpl w:val="E62E16A6"/>
    <w:lvl w:ilvl="0" w:tplc="6090D144">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6E6D2A30"/>
    <w:multiLevelType w:val="hybridMultilevel"/>
    <w:tmpl w:val="69EC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A87FD4"/>
    <w:multiLevelType w:val="hybridMultilevel"/>
    <w:tmpl w:val="137A92B6"/>
    <w:lvl w:ilvl="0" w:tplc="81B8F70E">
      <w:start w:val="2"/>
      <w:numFmt w:val="decimal"/>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93226D"/>
    <w:multiLevelType w:val="hybridMultilevel"/>
    <w:tmpl w:val="4B2647B8"/>
    <w:lvl w:ilvl="0" w:tplc="31B2E43A">
      <w:start w:val="1"/>
      <w:numFmt w:val="decimal"/>
      <w:lvlText w:val="%1."/>
      <w:lvlJc w:val="left"/>
      <w:pPr>
        <w:ind w:left="1080" w:hanging="360"/>
      </w:pPr>
      <w:rPr>
        <w:u w:val="single"/>
      </w:rPr>
    </w:lvl>
    <w:lvl w:ilvl="1" w:tplc="B68CA77E">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987B1D"/>
    <w:multiLevelType w:val="multilevel"/>
    <w:tmpl w:val="DFA2058C"/>
    <w:lvl w:ilvl="0">
      <w:start w:val="1"/>
      <w:numFmt w:val="decimal"/>
      <w:lvlText w:val="%1."/>
      <w:lvlJc w:val="left"/>
      <w:pPr>
        <w:ind w:left="1272" w:hanging="228"/>
      </w:pPr>
      <w:rPr>
        <w:rFonts w:ascii="Arial" w:eastAsia="Arial" w:hAnsi="Arial" w:cs="Arial" w:hint="default"/>
        <w:b w:val="0"/>
        <w:bCs w:val="0"/>
        <w:color w:val="A6A6A6" w:themeColor="background1" w:themeShade="A6"/>
        <w:spacing w:val="-1"/>
        <w:w w:val="98"/>
        <w:sz w:val="24"/>
        <w:szCs w:val="24"/>
      </w:rPr>
    </w:lvl>
    <w:lvl w:ilvl="1">
      <w:start w:val="1"/>
      <w:numFmt w:val="decimal"/>
      <w:lvlText w:val="%1.%2."/>
      <w:lvlJc w:val="left"/>
      <w:pPr>
        <w:ind w:left="1512" w:hanging="360"/>
      </w:pPr>
      <w:rPr>
        <w:rFonts w:ascii="Arial" w:eastAsia="Arial" w:hAnsi="Arial" w:cs="Arial" w:hint="default"/>
        <w:b w:val="0"/>
        <w:bCs w:val="0"/>
        <w:color w:val="A6A6A6" w:themeColor="background1" w:themeShade="A6"/>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154" w15:restartNumberingAfterBreak="0">
    <w:nsid w:val="72DF3450"/>
    <w:multiLevelType w:val="hybridMultilevel"/>
    <w:tmpl w:val="587C29DE"/>
    <w:lvl w:ilvl="0" w:tplc="FFFFFFFF">
      <w:start w:val="1"/>
      <w:numFmt w:val="decimal"/>
      <w:lvlText w:val="%1."/>
      <w:lvlJc w:val="left"/>
      <w:pPr>
        <w:ind w:left="72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38A55E2"/>
    <w:multiLevelType w:val="hybridMultilevel"/>
    <w:tmpl w:val="C5F85EEC"/>
    <w:lvl w:ilvl="0" w:tplc="ECBA60A6">
      <w:start w:val="5"/>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5052281"/>
    <w:multiLevelType w:val="hybridMultilevel"/>
    <w:tmpl w:val="FFE238C4"/>
    <w:lvl w:ilvl="0" w:tplc="1C5C53A4">
      <w:start w:val="1"/>
      <w:numFmt w:val="decimal"/>
      <w:lvlText w:val="%1."/>
      <w:lvlJc w:val="left"/>
      <w:pPr>
        <w:ind w:left="750" w:hanging="390"/>
      </w:pPr>
      <w:rPr>
        <w:rFonts w:hint="default"/>
        <w:i/>
        <w:iCs/>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7" w15:restartNumberingAfterBreak="0">
    <w:nsid w:val="75076653"/>
    <w:multiLevelType w:val="hybridMultilevel"/>
    <w:tmpl w:val="0CC2A8B0"/>
    <w:lvl w:ilvl="0" w:tplc="06647E7C">
      <w:start w:val="7"/>
      <w:numFmt w:val="decimal"/>
      <w:lvlText w:val="%1."/>
      <w:lvlJc w:val="left"/>
      <w:pPr>
        <w:ind w:left="1080" w:hanging="360"/>
      </w:pPr>
      <w:rPr>
        <w:rFonts w:hint="default"/>
        <w:b w:val="0"/>
        <w:bCs w:val="0"/>
        <w:i/>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53D6462"/>
    <w:multiLevelType w:val="hybridMultilevel"/>
    <w:tmpl w:val="5E20694E"/>
    <w:lvl w:ilvl="0" w:tplc="781C5C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57851B6"/>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0" w15:restartNumberingAfterBreak="0">
    <w:nsid w:val="75E77E3E"/>
    <w:multiLevelType w:val="hybridMultilevel"/>
    <w:tmpl w:val="26E0A264"/>
    <w:lvl w:ilvl="0" w:tplc="4300CB9E">
      <w:start w:val="3"/>
      <w:numFmt w:val="decimal"/>
      <w:lvlText w:val="%1."/>
      <w:lvlJc w:val="left"/>
      <w:pPr>
        <w:ind w:left="180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6893262"/>
    <w:multiLevelType w:val="hybridMultilevel"/>
    <w:tmpl w:val="DE9A771A"/>
    <w:lvl w:ilvl="0" w:tplc="939C50E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77CF0E2A"/>
    <w:multiLevelType w:val="hybridMultilevel"/>
    <w:tmpl w:val="2D8219B4"/>
    <w:lvl w:ilvl="0" w:tplc="6C4E6BF6">
      <w:start w:val="1"/>
      <w:numFmt w:val="decimal"/>
      <w:lvlText w:val="%1."/>
      <w:lvlJc w:val="left"/>
      <w:pPr>
        <w:ind w:left="360" w:hanging="360"/>
      </w:pPr>
      <w:rPr>
        <w:rFonts w:hint="default"/>
        <w:i/>
        <w:iCs/>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77D27B68"/>
    <w:multiLevelType w:val="hybridMultilevel"/>
    <w:tmpl w:val="1C72B5DA"/>
    <w:lvl w:ilvl="0" w:tplc="10C253D6">
      <w:start w:val="3"/>
      <w:numFmt w:val="decimal"/>
      <w:lvlText w:val="%1."/>
      <w:lvlJc w:val="left"/>
      <w:pPr>
        <w:ind w:left="1478" w:hanging="360"/>
      </w:pPr>
      <w:rPr>
        <w:rFonts w:hint="default"/>
        <w:i w:val="0"/>
        <w:iCs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E370EF"/>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5" w15:restartNumberingAfterBreak="0">
    <w:nsid w:val="79174C04"/>
    <w:multiLevelType w:val="hybridMultilevel"/>
    <w:tmpl w:val="F774A0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7A3E6101"/>
    <w:multiLevelType w:val="hybridMultilevel"/>
    <w:tmpl w:val="D1568DEC"/>
    <w:lvl w:ilvl="0" w:tplc="88F21004">
      <w:start w:val="1"/>
      <w:numFmt w:val="decimal"/>
      <w:suff w:val="space"/>
      <w:lvlText w:val="2.%1."/>
      <w:lvlJc w:val="left"/>
      <w:pPr>
        <w:ind w:left="3240" w:hanging="360"/>
      </w:pPr>
      <w:rPr>
        <w:rFonts w:ascii="Arial" w:eastAsia="Arial" w:hAnsi="Arial" w:cs="Arial" w:hint="default"/>
        <w:b w:val="0"/>
        <w:bCs w:val="0"/>
        <w:strike w:val="0"/>
        <w:color w:val="3F3F3F"/>
        <w:spacing w:val="-1"/>
        <w:w w:val="98"/>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7" w15:restartNumberingAfterBreak="0">
    <w:nsid w:val="7B0B1513"/>
    <w:multiLevelType w:val="hybridMultilevel"/>
    <w:tmpl w:val="F8CC513C"/>
    <w:lvl w:ilvl="0" w:tplc="D7B829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7B6D5786"/>
    <w:multiLevelType w:val="hybridMultilevel"/>
    <w:tmpl w:val="D266393C"/>
    <w:lvl w:ilvl="0" w:tplc="7A86EFAE">
      <w:start w:val="1"/>
      <w:numFmt w:val="decimal"/>
      <w:lvlText w:val="%1."/>
      <w:lvlJc w:val="left"/>
      <w:pPr>
        <w:ind w:left="1440" w:hanging="360"/>
      </w:pPr>
      <w:rPr>
        <w:u w:val="single"/>
      </w:rPr>
    </w:lvl>
    <w:lvl w:ilvl="1" w:tplc="18B06120">
      <w:start w:val="1"/>
      <w:numFmt w:val="lowerLetter"/>
      <w:lvlText w:val="%2."/>
      <w:lvlJc w:val="left"/>
      <w:pPr>
        <w:ind w:left="2160" w:hanging="360"/>
      </w:pPr>
      <w:rPr>
        <w:u w:val="singl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9" w15:restartNumberingAfterBreak="0">
    <w:nsid w:val="7BD33289"/>
    <w:multiLevelType w:val="hybridMultilevel"/>
    <w:tmpl w:val="636A347A"/>
    <w:lvl w:ilvl="0" w:tplc="A86CE57C">
      <w:start w:val="6"/>
      <w:numFmt w:val="decimal"/>
      <w:lvlText w:val="%1."/>
      <w:lvlJc w:val="left"/>
      <w:pPr>
        <w:ind w:left="360" w:hanging="360"/>
      </w:pPr>
      <w:rPr>
        <w:rFonts w:hint="default"/>
        <w:i/>
        <w:iCs/>
        <w:color w:val="auto"/>
      </w:rPr>
    </w:lvl>
    <w:lvl w:ilvl="1" w:tplc="9998F9D0">
      <w:start w:val="2"/>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15:restartNumberingAfterBreak="0">
    <w:nsid w:val="7C784C40"/>
    <w:multiLevelType w:val="hybridMultilevel"/>
    <w:tmpl w:val="AEB6FAB2"/>
    <w:lvl w:ilvl="0" w:tplc="29C4B778">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1" w15:restartNumberingAfterBreak="0">
    <w:nsid w:val="7C7906F8"/>
    <w:multiLevelType w:val="hybridMultilevel"/>
    <w:tmpl w:val="F6A6DE6E"/>
    <w:lvl w:ilvl="0" w:tplc="72A6D52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C84292B"/>
    <w:multiLevelType w:val="hybridMultilevel"/>
    <w:tmpl w:val="077EA5C8"/>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3" w15:restartNumberingAfterBreak="0">
    <w:nsid w:val="7D421253"/>
    <w:multiLevelType w:val="hybridMultilevel"/>
    <w:tmpl w:val="47DAFFC0"/>
    <w:lvl w:ilvl="0" w:tplc="FE3CD0FA">
      <w:start w:val="1"/>
      <w:numFmt w:val="decimal"/>
      <w:lvlText w:val="%1."/>
      <w:lvlJc w:val="left"/>
      <w:pPr>
        <w:ind w:left="660" w:hanging="279"/>
      </w:pPr>
      <w:rPr>
        <w:rFonts w:ascii="Arial" w:hAnsi="Arial" w:cs="Arial" w:hint="default"/>
        <w:b w:val="0"/>
        <w:bCs w:val="0"/>
        <w:color w:val="auto"/>
        <w:spacing w:val="-1"/>
        <w:w w:val="100"/>
        <w:sz w:val="24"/>
        <w:szCs w:val="24"/>
      </w:rPr>
    </w:lvl>
    <w:lvl w:ilvl="1" w:tplc="FFFFFFFF">
      <w:start w:val="1"/>
      <w:numFmt w:val="decimal"/>
      <w:lvlText w:val="%2."/>
      <w:lvlJc w:val="left"/>
      <w:pPr>
        <w:ind w:left="1380" w:hanging="382"/>
      </w:pPr>
      <w:rPr>
        <w:rFonts w:ascii="Calibri" w:eastAsia="Calibri" w:hAnsi="Calibri" w:cs="Calibri" w:hint="default"/>
        <w:color w:val="118AFF"/>
        <w:spacing w:val="-1"/>
        <w:w w:val="98"/>
        <w:sz w:val="19"/>
        <w:szCs w:val="19"/>
      </w:rPr>
    </w:lvl>
    <w:lvl w:ilvl="2" w:tplc="FFFFFFFF">
      <w:numFmt w:val="bullet"/>
      <w:lvlText w:val="•"/>
      <w:lvlJc w:val="left"/>
      <w:pPr>
        <w:ind w:left="2466" w:hanging="382"/>
      </w:pPr>
      <w:rPr>
        <w:rFonts w:hint="default"/>
      </w:rPr>
    </w:lvl>
    <w:lvl w:ilvl="3" w:tplc="FFFFFFFF">
      <w:numFmt w:val="bullet"/>
      <w:lvlText w:val="•"/>
      <w:lvlJc w:val="left"/>
      <w:pPr>
        <w:ind w:left="3553" w:hanging="382"/>
      </w:pPr>
      <w:rPr>
        <w:rFonts w:hint="default"/>
      </w:rPr>
    </w:lvl>
    <w:lvl w:ilvl="4" w:tplc="FFFFFFFF">
      <w:numFmt w:val="bullet"/>
      <w:lvlText w:val="•"/>
      <w:lvlJc w:val="left"/>
      <w:pPr>
        <w:ind w:left="4640" w:hanging="382"/>
      </w:pPr>
      <w:rPr>
        <w:rFonts w:hint="default"/>
      </w:rPr>
    </w:lvl>
    <w:lvl w:ilvl="5" w:tplc="FFFFFFFF">
      <w:numFmt w:val="bullet"/>
      <w:lvlText w:val="•"/>
      <w:lvlJc w:val="left"/>
      <w:pPr>
        <w:ind w:left="5726" w:hanging="382"/>
      </w:pPr>
      <w:rPr>
        <w:rFonts w:hint="default"/>
      </w:rPr>
    </w:lvl>
    <w:lvl w:ilvl="6" w:tplc="FFFFFFFF">
      <w:numFmt w:val="bullet"/>
      <w:lvlText w:val="•"/>
      <w:lvlJc w:val="left"/>
      <w:pPr>
        <w:ind w:left="6813" w:hanging="382"/>
      </w:pPr>
      <w:rPr>
        <w:rFonts w:hint="default"/>
      </w:rPr>
    </w:lvl>
    <w:lvl w:ilvl="7" w:tplc="FFFFFFFF">
      <w:numFmt w:val="bullet"/>
      <w:lvlText w:val="•"/>
      <w:lvlJc w:val="left"/>
      <w:pPr>
        <w:ind w:left="7900" w:hanging="382"/>
      </w:pPr>
      <w:rPr>
        <w:rFonts w:hint="default"/>
      </w:rPr>
    </w:lvl>
    <w:lvl w:ilvl="8" w:tplc="FFFFFFFF">
      <w:numFmt w:val="bullet"/>
      <w:lvlText w:val="•"/>
      <w:lvlJc w:val="left"/>
      <w:pPr>
        <w:ind w:left="8986" w:hanging="382"/>
      </w:pPr>
      <w:rPr>
        <w:rFonts w:hint="default"/>
      </w:rPr>
    </w:lvl>
  </w:abstractNum>
  <w:num w:numId="1" w16cid:durableId="182212069">
    <w:abstractNumId w:val="66"/>
  </w:num>
  <w:num w:numId="2" w16cid:durableId="1687361740">
    <w:abstractNumId w:val="24"/>
  </w:num>
  <w:num w:numId="3" w16cid:durableId="1006712248">
    <w:abstractNumId w:val="53"/>
  </w:num>
  <w:num w:numId="4" w16cid:durableId="1574198818">
    <w:abstractNumId w:val="43"/>
  </w:num>
  <w:num w:numId="5" w16cid:durableId="1286501229">
    <w:abstractNumId w:val="100"/>
  </w:num>
  <w:num w:numId="6" w16cid:durableId="1823497758">
    <w:abstractNumId w:val="17"/>
  </w:num>
  <w:num w:numId="7" w16cid:durableId="193467489">
    <w:abstractNumId w:val="20"/>
  </w:num>
  <w:num w:numId="8" w16cid:durableId="1487895704">
    <w:abstractNumId w:val="73"/>
  </w:num>
  <w:num w:numId="9" w16cid:durableId="2118257139">
    <w:abstractNumId w:val="59"/>
  </w:num>
  <w:num w:numId="10" w16cid:durableId="546988689">
    <w:abstractNumId w:val="130"/>
  </w:num>
  <w:num w:numId="11" w16cid:durableId="1713309181">
    <w:abstractNumId w:val="104"/>
  </w:num>
  <w:num w:numId="12" w16cid:durableId="1013268889">
    <w:abstractNumId w:val="153"/>
  </w:num>
  <w:num w:numId="13" w16cid:durableId="1910265349">
    <w:abstractNumId w:val="85"/>
  </w:num>
  <w:num w:numId="14" w16cid:durableId="333337758">
    <w:abstractNumId w:val="76"/>
  </w:num>
  <w:num w:numId="15" w16cid:durableId="2025278958">
    <w:abstractNumId w:val="42"/>
  </w:num>
  <w:num w:numId="16" w16cid:durableId="1429422238">
    <w:abstractNumId w:val="133"/>
  </w:num>
  <w:num w:numId="17" w16cid:durableId="915214278">
    <w:abstractNumId w:val="77"/>
  </w:num>
  <w:num w:numId="18" w16cid:durableId="1474367978">
    <w:abstractNumId w:val="14"/>
  </w:num>
  <w:num w:numId="19" w16cid:durableId="1551454463">
    <w:abstractNumId w:val="23"/>
  </w:num>
  <w:num w:numId="20" w16cid:durableId="309868585">
    <w:abstractNumId w:val="84"/>
  </w:num>
  <w:num w:numId="21" w16cid:durableId="1328292646">
    <w:abstractNumId w:val="54"/>
  </w:num>
  <w:num w:numId="22" w16cid:durableId="1835611620">
    <w:abstractNumId w:val="13"/>
  </w:num>
  <w:num w:numId="23" w16cid:durableId="958881440">
    <w:abstractNumId w:val="173"/>
  </w:num>
  <w:num w:numId="24" w16cid:durableId="468595216">
    <w:abstractNumId w:val="81"/>
  </w:num>
  <w:num w:numId="25" w16cid:durableId="1034698101">
    <w:abstractNumId w:val="136"/>
  </w:num>
  <w:num w:numId="26" w16cid:durableId="30501057">
    <w:abstractNumId w:val="72"/>
  </w:num>
  <w:num w:numId="27" w16cid:durableId="787091691">
    <w:abstractNumId w:val="109"/>
  </w:num>
  <w:num w:numId="28" w16cid:durableId="1699312393">
    <w:abstractNumId w:val="150"/>
  </w:num>
  <w:num w:numId="29" w16cid:durableId="1691104397">
    <w:abstractNumId w:val="87"/>
  </w:num>
  <w:num w:numId="30" w16cid:durableId="1788431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5045062">
    <w:abstractNumId w:val="7"/>
  </w:num>
  <w:num w:numId="32" w16cid:durableId="188805684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3893285">
    <w:abstractNumId w:val="114"/>
  </w:num>
  <w:num w:numId="34" w16cid:durableId="2002001953">
    <w:abstractNumId w:val="168"/>
  </w:num>
  <w:num w:numId="35" w16cid:durableId="1497922132">
    <w:abstractNumId w:val="1"/>
  </w:num>
  <w:num w:numId="36" w16cid:durableId="1292905825">
    <w:abstractNumId w:val="0"/>
  </w:num>
  <w:num w:numId="37" w16cid:durableId="1081803065">
    <w:abstractNumId w:val="106"/>
  </w:num>
  <w:num w:numId="38" w16cid:durableId="51588050">
    <w:abstractNumId w:val="8"/>
  </w:num>
  <w:num w:numId="39" w16cid:durableId="884295994">
    <w:abstractNumId w:val="2"/>
  </w:num>
  <w:num w:numId="40" w16cid:durableId="1208957717">
    <w:abstractNumId w:val="97"/>
  </w:num>
  <w:num w:numId="41" w16cid:durableId="949434424">
    <w:abstractNumId w:val="152"/>
  </w:num>
  <w:num w:numId="42" w16cid:durableId="1706441684">
    <w:abstractNumId w:val="6"/>
  </w:num>
  <w:num w:numId="43" w16cid:durableId="1644970680">
    <w:abstractNumId w:val="124"/>
  </w:num>
  <w:num w:numId="44" w16cid:durableId="1597446184">
    <w:abstractNumId w:val="90"/>
  </w:num>
  <w:num w:numId="45" w16cid:durableId="794711836">
    <w:abstractNumId w:val="119"/>
  </w:num>
  <w:num w:numId="46" w16cid:durableId="1966156942">
    <w:abstractNumId w:val="56"/>
  </w:num>
  <w:num w:numId="47" w16cid:durableId="1827234703">
    <w:abstractNumId w:val="57"/>
  </w:num>
  <w:num w:numId="48" w16cid:durableId="2009626851">
    <w:abstractNumId w:val="140"/>
  </w:num>
  <w:num w:numId="49" w16cid:durableId="1191721374">
    <w:abstractNumId w:val="29"/>
  </w:num>
  <w:num w:numId="50" w16cid:durableId="116416046">
    <w:abstractNumId w:val="158"/>
  </w:num>
  <w:num w:numId="51" w16cid:durableId="1528518692">
    <w:abstractNumId w:val="71"/>
  </w:num>
  <w:num w:numId="52" w16cid:durableId="14425576">
    <w:abstractNumId w:val="111"/>
  </w:num>
  <w:num w:numId="53" w16cid:durableId="351886261">
    <w:abstractNumId w:val="138"/>
  </w:num>
  <w:num w:numId="54" w16cid:durableId="549536961">
    <w:abstractNumId w:val="11"/>
  </w:num>
  <w:num w:numId="55" w16cid:durableId="1082219364">
    <w:abstractNumId w:val="89"/>
  </w:num>
  <w:num w:numId="56" w16cid:durableId="2137407974">
    <w:abstractNumId w:val="50"/>
  </w:num>
  <w:num w:numId="57" w16cid:durableId="2003269146">
    <w:abstractNumId w:val="156"/>
  </w:num>
  <w:num w:numId="58" w16cid:durableId="285964472">
    <w:abstractNumId w:val="118"/>
  </w:num>
  <w:num w:numId="59" w16cid:durableId="774180150">
    <w:abstractNumId w:val="167"/>
  </w:num>
  <w:num w:numId="60" w16cid:durableId="825978955">
    <w:abstractNumId w:val="51"/>
  </w:num>
  <w:num w:numId="61" w16cid:durableId="676156737">
    <w:abstractNumId w:val="58"/>
  </w:num>
  <w:num w:numId="62" w16cid:durableId="364138509">
    <w:abstractNumId w:val="108"/>
  </w:num>
  <w:num w:numId="63" w16cid:durableId="1649817936">
    <w:abstractNumId w:val="98"/>
  </w:num>
  <w:num w:numId="64" w16cid:durableId="1283615059">
    <w:abstractNumId w:val="148"/>
  </w:num>
  <w:num w:numId="65" w16cid:durableId="1607038436">
    <w:abstractNumId w:val="75"/>
  </w:num>
  <w:num w:numId="66" w16cid:durableId="1050808507">
    <w:abstractNumId w:val="110"/>
  </w:num>
  <w:num w:numId="67" w16cid:durableId="127941437">
    <w:abstractNumId w:val="44"/>
  </w:num>
  <w:num w:numId="68" w16cid:durableId="97413755">
    <w:abstractNumId w:val="112"/>
  </w:num>
  <w:num w:numId="69" w16cid:durableId="378169931">
    <w:abstractNumId w:val="3"/>
  </w:num>
  <w:num w:numId="70" w16cid:durableId="1749497105">
    <w:abstractNumId w:val="18"/>
  </w:num>
  <w:num w:numId="71" w16cid:durableId="1964579021">
    <w:abstractNumId w:val="38"/>
  </w:num>
  <w:num w:numId="72" w16cid:durableId="1621301067">
    <w:abstractNumId w:val="65"/>
  </w:num>
  <w:num w:numId="73" w16cid:durableId="782458574">
    <w:abstractNumId w:val="135"/>
  </w:num>
  <w:num w:numId="74" w16cid:durableId="1240944994">
    <w:abstractNumId w:val="116"/>
  </w:num>
  <w:num w:numId="75" w16cid:durableId="921179046">
    <w:abstractNumId w:val="4"/>
  </w:num>
  <w:num w:numId="76" w16cid:durableId="322395623">
    <w:abstractNumId w:val="69"/>
  </w:num>
  <w:num w:numId="77" w16cid:durableId="4942505">
    <w:abstractNumId w:val="107"/>
  </w:num>
  <w:num w:numId="78" w16cid:durableId="659045309">
    <w:abstractNumId w:val="31"/>
  </w:num>
  <w:num w:numId="79" w16cid:durableId="1980450846">
    <w:abstractNumId w:val="171"/>
  </w:num>
  <w:num w:numId="80" w16cid:durableId="1405683517">
    <w:abstractNumId w:val="123"/>
  </w:num>
  <w:num w:numId="81" w16cid:durableId="713698760">
    <w:abstractNumId w:val="83"/>
  </w:num>
  <w:num w:numId="82" w16cid:durableId="833298366">
    <w:abstractNumId w:val="157"/>
  </w:num>
  <w:num w:numId="83" w16cid:durableId="1884247294">
    <w:abstractNumId w:val="115"/>
  </w:num>
  <w:num w:numId="84" w16cid:durableId="591476500">
    <w:abstractNumId w:val="63"/>
  </w:num>
  <w:num w:numId="85" w16cid:durableId="1793133901">
    <w:abstractNumId w:val="169"/>
  </w:num>
  <w:num w:numId="86" w16cid:durableId="861432801">
    <w:abstractNumId w:val="125"/>
  </w:num>
  <w:num w:numId="87" w16cid:durableId="1282497154">
    <w:abstractNumId w:val="12"/>
  </w:num>
  <w:num w:numId="88" w16cid:durableId="1649170931">
    <w:abstractNumId w:val="78"/>
  </w:num>
  <w:num w:numId="89" w16cid:durableId="44644986">
    <w:abstractNumId w:val="10"/>
  </w:num>
  <w:num w:numId="90" w16cid:durableId="345399823">
    <w:abstractNumId w:val="172"/>
  </w:num>
  <w:num w:numId="91" w16cid:durableId="376398799">
    <w:abstractNumId w:val="127"/>
  </w:num>
  <w:num w:numId="92" w16cid:durableId="1538159060">
    <w:abstractNumId w:val="45"/>
  </w:num>
  <w:num w:numId="93" w16cid:durableId="171454076">
    <w:abstractNumId w:val="170"/>
  </w:num>
  <w:num w:numId="94" w16cid:durableId="819660361">
    <w:abstractNumId w:val="105"/>
  </w:num>
  <w:num w:numId="95" w16cid:durableId="2076472114">
    <w:abstractNumId w:val="49"/>
  </w:num>
  <w:num w:numId="96" w16cid:durableId="1983925961">
    <w:abstractNumId w:val="36"/>
  </w:num>
  <w:num w:numId="97" w16cid:durableId="1935700462">
    <w:abstractNumId w:val="15"/>
  </w:num>
  <w:num w:numId="98" w16cid:durableId="2029871481">
    <w:abstractNumId w:val="47"/>
  </w:num>
  <w:num w:numId="99" w16cid:durableId="1282230639">
    <w:abstractNumId w:val="131"/>
  </w:num>
  <w:num w:numId="100" w16cid:durableId="1725520524">
    <w:abstractNumId w:val="151"/>
  </w:num>
  <w:num w:numId="101" w16cid:durableId="1316446983">
    <w:abstractNumId w:val="117"/>
  </w:num>
  <w:num w:numId="102" w16cid:durableId="864094806">
    <w:abstractNumId w:val="61"/>
  </w:num>
  <w:num w:numId="103" w16cid:durableId="960384594">
    <w:abstractNumId w:val="161"/>
  </w:num>
  <w:num w:numId="104" w16cid:durableId="78529126">
    <w:abstractNumId w:val="34"/>
  </w:num>
  <w:num w:numId="105" w16cid:durableId="1160120214">
    <w:abstractNumId w:val="68"/>
  </w:num>
  <w:num w:numId="106" w16cid:durableId="324627123">
    <w:abstractNumId w:val="154"/>
  </w:num>
  <w:num w:numId="107" w16cid:durableId="294914184">
    <w:abstractNumId w:val="9"/>
  </w:num>
  <w:num w:numId="108" w16cid:durableId="498235036">
    <w:abstractNumId w:val="162"/>
  </w:num>
  <w:num w:numId="109" w16cid:durableId="185871758">
    <w:abstractNumId w:val="132"/>
  </w:num>
  <w:num w:numId="110" w16cid:durableId="1969168203">
    <w:abstractNumId w:val="86"/>
  </w:num>
  <w:num w:numId="111" w16cid:durableId="115485032">
    <w:abstractNumId w:val="48"/>
  </w:num>
  <w:num w:numId="112" w16cid:durableId="535969302">
    <w:abstractNumId w:val="37"/>
  </w:num>
  <w:num w:numId="113" w16cid:durableId="1831873129">
    <w:abstractNumId w:val="96"/>
  </w:num>
  <w:num w:numId="114" w16cid:durableId="288902461">
    <w:abstractNumId w:val="145"/>
  </w:num>
  <w:num w:numId="115" w16cid:durableId="1519663734">
    <w:abstractNumId w:val="91"/>
  </w:num>
  <w:num w:numId="116" w16cid:durableId="395517259">
    <w:abstractNumId w:val="33"/>
  </w:num>
  <w:num w:numId="117" w16cid:durableId="875581784">
    <w:abstractNumId w:val="121"/>
  </w:num>
  <w:num w:numId="118" w16cid:durableId="864560244">
    <w:abstractNumId w:val="26"/>
  </w:num>
  <w:num w:numId="119" w16cid:durableId="1457407519">
    <w:abstractNumId w:val="164"/>
  </w:num>
  <w:num w:numId="120" w16cid:durableId="958755788">
    <w:abstractNumId w:val="149"/>
  </w:num>
  <w:num w:numId="121" w16cid:durableId="928075272">
    <w:abstractNumId w:val="102"/>
  </w:num>
  <w:num w:numId="122" w16cid:durableId="1969821862">
    <w:abstractNumId w:val="129"/>
  </w:num>
  <w:num w:numId="123" w16cid:durableId="1889030482">
    <w:abstractNumId w:val="159"/>
  </w:num>
  <w:num w:numId="124" w16cid:durableId="1749421793">
    <w:abstractNumId w:val="166"/>
  </w:num>
  <w:num w:numId="125" w16cid:durableId="236550763">
    <w:abstractNumId w:val="113"/>
  </w:num>
  <w:num w:numId="126" w16cid:durableId="2081366366">
    <w:abstractNumId w:val="82"/>
  </w:num>
  <w:num w:numId="127" w16cid:durableId="357239720">
    <w:abstractNumId w:val="134"/>
  </w:num>
  <w:num w:numId="128" w16cid:durableId="1338970193">
    <w:abstractNumId w:val="67"/>
  </w:num>
  <w:num w:numId="129" w16cid:durableId="551969164">
    <w:abstractNumId w:val="146"/>
  </w:num>
  <w:num w:numId="130" w16cid:durableId="400062776">
    <w:abstractNumId w:val="146"/>
    <w:lvlOverride w:ilvl="0">
      <w:lvl w:ilvl="0" w:tplc="CA107108">
        <w:start w:val="1"/>
        <w:numFmt w:val="lowerLetter"/>
        <w:lvlText w:val="%1."/>
        <w:lvlJc w:val="left"/>
        <w:pPr>
          <w:ind w:left="360" w:hanging="360"/>
        </w:pPr>
        <w:rPr>
          <w:sz w:val="24"/>
          <w:u w:val="single"/>
        </w:rPr>
      </w:lvl>
    </w:lvlOverride>
  </w:num>
  <w:num w:numId="131" w16cid:durableId="153029436">
    <w:abstractNumId w:val="141"/>
  </w:num>
  <w:num w:numId="132" w16cid:durableId="966928558">
    <w:abstractNumId w:val="32"/>
  </w:num>
  <w:num w:numId="133" w16cid:durableId="1287127340">
    <w:abstractNumId w:val="19"/>
  </w:num>
  <w:num w:numId="134" w16cid:durableId="682362388">
    <w:abstractNumId w:val="126"/>
  </w:num>
  <w:num w:numId="135" w16cid:durableId="1305501140">
    <w:abstractNumId w:val="143"/>
  </w:num>
  <w:num w:numId="136" w16cid:durableId="1298610916">
    <w:abstractNumId w:val="88"/>
  </w:num>
  <w:num w:numId="137" w16cid:durableId="100032462">
    <w:abstractNumId w:val="144"/>
  </w:num>
  <w:num w:numId="138" w16cid:durableId="920988875">
    <w:abstractNumId w:val="55"/>
  </w:num>
  <w:num w:numId="139" w16cid:durableId="513038231">
    <w:abstractNumId w:val="39"/>
  </w:num>
  <w:num w:numId="140" w16cid:durableId="226768683">
    <w:abstractNumId w:val="99"/>
  </w:num>
  <w:num w:numId="141" w16cid:durableId="197358611">
    <w:abstractNumId w:val="92"/>
  </w:num>
  <w:num w:numId="142" w16cid:durableId="1137839745">
    <w:abstractNumId w:val="25"/>
  </w:num>
  <w:num w:numId="143" w16cid:durableId="122622125">
    <w:abstractNumId w:val="155"/>
  </w:num>
  <w:num w:numId="144" w16cid:durableId="130831725">
    <w:abstractNumId w:val="139"/>
  </w:num>
  <w:num w:numId="145" w16cid:durableId="1919902850">
    <w:abstractNumId w:val="128"/>
  </w:num>
  <w:num w:numId="146" w16cid:durableId="693383015">
    <w:abstractNumId w:val="16"/>
  </w:num>
  <w:num w:numId="147" w16cid:durableId="1640378923">
    <w:abstractNumId w:val="93"/>
  </w:num>
  <w:num w:numId="148" w16cid:durableId="1585068553">
    <w:abstractNumId w:val="64"/>
  </w:num>
  <w:num w:numId="149" w16cid:durableId="1834291886">
    <w:abstractNumId w:val="147"/>
  </w:num>
  <w:num w:numId="150" w16cid:durableId="743457240">
    <w:abstractNumId w:val="70"/>
  </w:num>
  <w:num w:numId="151" w16cid:durableId="1268267218">
    <w:abstractNumId w:val="21"/>
  </w:num>
  <w:num w:numId="152" w16cid:durableId="1713770192">
    <w:abstractNumId w:val="163"/>
  </w:num>
  <w:num w:numId="153" w16cid:durableId="2054184547">
    <w:abstractNumId w:val="122"/>
  </w:num>
  <w:num w:numId="154" w16cid:durableId="1819494335">
    <w:abstractNumId w:val="79"/>
  </w:num>
  <w:num w:numId="155" w16cid:durableId="473568566">
    <w:abstractNumId w:val="142"/>
  </w:num>
  <w:num w:numId="156" w16cid:durableId="155537126">
    <w:abstractNumId w:val="35"/>
  </w:num>
  <w:num w:numId="157" w16cid:durableId="1398437571">
    <w:abstractNumId w:val="160"/>
  </w:num>
  <w:num w:numId="158" w16cid:durableId="209657155">
    <w:abstractNumId w:val="41"/>
  </w:num>
  <w:num w:numId="159" w16cid:durableId="1469278599">
    <w:abstractNumId w:val="80"/>
  </w:num>
  <w:num w:numId="160" w16cid:durableId="1970281970">
    <w:abstractNumId w:val="22"/>
  </w:num>
  <w:num w:numId="161" w16cid:durableId="1788889204">
    <w:abstractNumId w:val="95"/>
  </w:num>
  <w:num w:numId="162" w16cid:durableId="1925793654">
    <w:abstractNumId w:val="101"/>
  </w:num>
  <w:num w:numId="163" w16cid:durableId="1655722786">
    <w:abstractNumId w:val="74"/>
  </w:num>
  <w:num w:numId="164" w16cid:durableId="104275179">
    <w:abstractNumId w:val="60"/>
  </w:num>
  <w:num w:numId="165" w16cid:durableId="1978559405">
    <w:abstractNumId w:val="46"/>
  </w:num>
  <w:num w:numId="166" w16cid:durableId="1112088609">
    <w:abstractNumId w:val="103"/>
  </w:num>
  <w:num w:numId="167" w16cid:durableId="1891918774">
    <w:abstractNumId w:val="27"/>
  </w:num>
  <w:num w:numId="168" w16cid:durableId="1093672002">
    <w:abstractNumId w:val="30"/>
  </w:num>
  <w:num w:numId="169" w16cid:durableId="720133877">
    <w:abstractNumId w:val="52"/>
  </w:num>
  <w:num w:numId="170" w16cid:durableId="1433863931">
    <w:abstractNumId w:val="5"/>
  </w:num>
  <w:num w:numId="171" w16cid:durableId="1789661693">
    <w:abstractNumId w:val="94"/>
  </w:num>
  <w:num w:numId="172" w16cid:durableId="1926769497">
    <w:abstractNumId w:val="40"/>
  </w:num>
  <w:num w:numId="173" w16cid:durableId="578755287">
    <w:abstractNumId w:val="120"/>
  </w:num>
  <w:num w:numId="174" w16cid:durableId="1095905831">
    <w:abstractNumId w:val="62"/>
  </w:num>
  <w:num w:numId="175" w16cid:durableId="738819933">
    <w:abstractNumId w:val="165"/>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15"/>
    <w:rsid w:val="00000149"/>
    <w:rsid w:val="00000327"/>
    <w:rsid w:val="0000042E"/>
    <w:rsid w:val="00000536"/>
    <w:rsid w:val="0000054E"/>
    <w:rsid w:val="00000593"/>
    <w:rsid w:val="000006E9"/>
    <w:rsid w:val="0000077F"/>
    <w:rsid w:val="000008D8"/>
    <w:rsid w:val="0000098E"/>
    <w:rsid w:val="00000FD1"/>
    <w:rsid w:val="00001190"/>
    <w:rsid w:val="0000132B"/>
    <w:rsid w:val="000013CB"/>
    <w:rsid w:val="00001587"/>
    <w:rsid w:val="000015EB"/>
    <w:rsid w:val="00001635"/>
    <w:rsid w:val="000017F4"/>
    <w:rsid w:val="000019DF"/>
    <w:rsid w:val="00001B4A"/>
    <w:rsid w:val="00001C37"/>
    <w:rsid w:val="00001D8B"/>
    <w:rsid w:val="00002043"/>
    <w:rsid w:val="00002124"/>
    <w:rsid w:val="00002239"/>
    <w:rsid w:val="000022BE"/>
    <w:rsid w:val="000023D8"/>
    <w:rsid w:val="00002607"/>
    <w:rsid w:val="000028AB"/>
    <w:rsid w:val="00002988"/>
    <w:rsid w:val="00002A22"/>
    <w:rsid w:val="00002B4E"/>
    <w:rsid w:val="00002D85"/>
    <w:rsid w:val="00002F9A"/>
    <w:rsid w:val="00003127"/>
    <w:rsid w:val="00003403"/>
    <w:rsid w:val="00003408"/>
    <w:rsid w:val="00003489"/>
    <w:rsid w:val="000034F0"/>
    <w:rsid w:val="000035C6"/>
    <w:rsid w:val="00003972"/>
    <w:rsid w:val="00003A09"/>
    <w:rsid w:val="00003C5D"/>
    <w:rsid w:val="00003DCD"/>
    <w:rsid w:val="00003E0A"/>
    <w:rsid w:val="000040D8"/>
    <w:rsid w:val="00004292"/>
    <w:rsid w:val="00004658"/>
    <w:rsid w:val="000048AE"/>
    <w:rsid w:val="000048B5"/>
    <w:rsid w:val="00004901"/>
    <w:rsid w:val="00004CB5"/>
    <w:rsid w:val="00004DFF"/>
    <w:rsid w:val="00004E05"/>
    <w:rsid w:val="00004E7B"/>
    <w:rsid w:val="00004F72"/>
    <w:rsid w:val="00004FF3"/>
    <w:rsid w:val="00004FFC"/>
    <w:rsid w:val="0000519A"/>
    <w:rsid w:val="0000535C"/>
    <w:rsid w:val="000053D6"/>
    <w:rsid w:val="000053F4"/>
    <w:rsid w:val="0000542E"/>
    <w:rsid w:val="00005546"/>
    <w:rsid w:val="00005683"/>
    <w:rsid w:val="00005708"/>
    <w:rsid w:val="00005907"/>
    <w:rsid w:val="00005A86"/>
    <w:rsid w:val="00005B50"/>
    <w:rsid w:val="00005F13"/>
    <w:rsid w:val="00005FFA"/>
    <w:rsid w:val="0000603C"/>
    <w:rsid w:val="00006072"/>
    <w:rsid w:val="0000629C"/>
    <w:rsid w:val="000067A3"/>
    <w:rsid w:val="000068DB"/>
    <w:rsid w:val="00006A17"/>
    <w:rsid w:val="00006AD2"/>
    <w:rsid w:val="00006C5C"/>
    <w:rsid w:val="00007077"/>
    <w:rsid w:val="00007199"/>
    <w:rsid w:val="00007339"/>
    <w:rsid w:val="0000779A"/>
    <w:rsid w:val="000077C7"/>
    <w:rsid w:val="00007966"/>
    <w:rsid w:val="00007ABC"/>
    <w:rsid w:val="00007AD1"/>
    <w:rsid w:val="00007B04"/>
    <w:rsid w:val="00007C2D"/>
    <w:rsid w:val="00007E8E"/>
    <w:rsid w:val="00007E90"/>
    <w:rsid w:val="00007F0C"/>
    <w:rsid w:val="00007F33"/>
    <w:rsid w:val="00010277"/>
    <w:rsid w:val="000104D4"/>
    <w:rsid w:val="000105B0"/>
    <w:rsid w:val="00010742"/>
    <w:rsid w:val="0001087B"/>
    <w:rsid w:val="0001096F"/>
    <w:rsid w:val="00010D2F"/>
    <w:rsid w:val="00010DF9"/>
    <w:rsid w:val="00010E70"/>
    <w:rsid w:val="00010F0F"/>
    <w:rsid w:val="00010FB8"/>
    <w:rsid w:val="0001106D"/>
    <w:rsid w:val="0001155B"/>
    <w:rsid w:val="00011624"/>
    <w:rsid w:val="000116CD"/>
    <w:rsid w:val="00011700"/>
    <w:rsid w:val="00011737"/>
    <w:rsid w:val="00011A7A"/>
    <w:rsid w:val="00011E8F"/>
    <w:rsid w:val="000123BF"/>
    <w:rsid w:val="0001240F"/>
    <w:rsid w:val="0001290D"/>
    <w:rsid w:val="00012948"/>
    <w:rsid w:val="00012992"/>
    <w:rsid w:val="00012A18"/>
    <w:rsid w:val="00012A54"/>
    <w:rsid w:val="00012AE9"/>
    <w:rsid w:val="00012BE9"/>
    <w:rsid w:val="00012CEA"/>
    <w:rsid w:val="00012E2F"/>
    <w:rsid w:val="00012EAC"/>
    <w:rsid w:val="00012ECD"/>
    <w:rsid w:val="00013027"/>
    <w:rsid w:val="0001303E"/>
    <w:rsid w:val="000131B2"/>
    <w:rsid w:val="00013BD3"/>
    <w:rsid w:val="00013BDD"/>
    <w:rsid w:val="00013F93"/>
    <w:rsid w:val="0001404B"/>
    <w:rsid w:val="00014150"/>
    <w:rsid w:val="00014159"/>
    <w:rsid w:val="000141CA"/>
    <w:rsid w:val="00014226"/>
    <w:rsid w:val="0001432D"/>
    <w:rsid w:val="000143FB"/>
    <w:rsid w:val="000146E4"/>
    <w:rsid w:val="000149E2"/>
    <w:rsid w:val="00014D83"/>
    <w:rsid w:val="00014E99"/>
    <w:rsid w:val="00014FF9"/>
    <w:rsid w:val="00015007"/>
    <w:rsid w:val="00015162"/>
    <w:rsid w:val="000151B4"/>
    <w:rsid w:val="00015306"/>
    <w:rsid w:val="00015357"/>
    <w:rsid w:val="00015432"/>
    <w:rsid w:val="000154AA"/>
    <w:rsid w:val="00015616"/>
    <w:rsid w:val="000157CD"/>
    <w:rsid w:val="00015B1B"/>
    <w:rsid w:val="00015B91"/>
    <w:rsid w:val="00015BF5"/>
    <w:rsid w:val="00015C10"/>
    <w:rsid w:val="00015C63"/>
    <w:rsid w:val="00016139"/>
    <w:rsid w:val="000162E8"/>
    <w:rsid w:val="000164EE"/>
    <w:rsid w:val="000165C0"/>
    <w:rsid w:val="00016686"/>
    <w:rsid w:val="000167F2"/>
    <w:rsid w:val="000168F1"/>
    <w:rsid w:val="0001695F"/>
    <w:rsid w:val="00016CD0"/>
    <w:rsid w:val="00016D10"/>
    <w:rsid w:val="00016DD3"/>
    <w:rsid w:val="00016F8E"/>
    <w:rsid w:val="00017176"/>
    <w:rsid w:val="000171B6"/>
    <w:rsid w:val="000172A9"/>
    <w:rsid w:val="0001738E"/>
    <w:rsid w:val="000173D1"/>
    <w:rsid w:val="000174FA"/>
    <w:rsid w:val="00017584"/>
    <w:rsid w:val="000176C0"/>
    <w:rsid w:val="00017730"/>
    <w:rsid w:val="000177A9"/>
    <w:rsid w:val="000179CE"/>
    <w:rsid w:val="00017A21"/>
    <w:rsid w:val="00017A48"/>
    <w:rsid w:val="00017DC8"/>
    <w:rsid w:val="00017F58"/>
    <w:rsid w:val="0002001C"/>
    <w:rsid w:val="00020159"/>
    <w:rsid w:val="00020390"/>
    <w:rsid w:val="0002041A"/>
    <w:rsid w:val="0002073F"/>
    <w:rsid w:val="0002076C"/>
    <w:rsid w:val="00020852"/>
    <w:rsid w:val="000208D5"/>
    <w:rsid w:val="00020945"/>
    <w:rsid w:val="00020A3E"/>
    <w:rsid w:val="00020EE6"/>
    <w:rsid w:val="00021085"/>
    <w:rsid w:val="00021113"/>
    <w:rsid w:val="0002123B"/>
    <w:rsid w:val="0002126C"/>
    <w:rsid w:val="0002135F"/>
    <w:rsid w:val="00021360"/>
    <w:rsid w:val="0002165F"/>
    <w:rsid w:val="000218AA"/>
    <w:rsid w:val="000219B9"/>
    <w:rsid w:val="00021A01"/>
    <w:rsid w:val="00021B19"/>
    <w:rsid w:val="00021C38"/>
    <w:rsid w:val="00021CAA"/>
    <w:rsid w:val="00021DF5"/>
    <w:rsid w:val="00021E20"/>
    <w:rsid w:val="00021F9F"/>
    <w:rsid w:val="000221B8"/>
    <w:rsid w:val="00022283"/>
    <w:rsid w:val="000222F9"/>
    <w:rsid w:val="000223BB"/>
    <w:rsid w:val="000224EB"/>
    <w:rsid w:val="0002251B"/>
    <w:rsid w:val="000227C3"/>
    <w:rsid w:val="00022859"/>
    <w:rsid w:val="00022866"/>
    <w:rsid w:val="00022890"/>
    <w:rsid w:val="00022974"/>
    <w:rsid w:val="00022BE6"/>
    <w:rsid w:val="00022C1F"/>
    <w:rsid w:val="00022DC8"/>
    <w:rsid w:val="00022F64"/>
    <w:rsid w:val="00023054"/>
    <w:rsid w:val="00023147"/>
    <w:rsid w:val="00023472"/>
    <w:rsid w:val="00023577"/>
    <w:rsid w:val="00023709"/>
    <w:rsid w:val="000239A2"/>
    <w:rsid w:val="00023D81"/>
    <w:rsid w:val="00023DCC"/>
    <w:rsid w:val="00023EEE"/>
    <w:rsid w:val="00023F56"/>
    <w:rsid w:val="00023FF1"/>
    <w:rsid w:val="0002434C"/>
    <w:rsid w:val="00024BB6"/>
    <w:rsid w:val="00024CB0"/>
    <w:rsid w:val="00024D9E"/>
    <w:rsid w:val="00024F6E"/>
    <w:rsid w:val="000250DD"/>
    <w:rsid w:val="000252FA"/>
    <w:rsid w:val="00025303"/>
    <w:rsid w:val="0002548B"/>
    <w:rsid w:val="000254D4"/>
    <w:rsid w:val="00025549"/>
    <w:rsid w:val="00025680"/>
    <w:rsid w:val="00025703"/>
    <w:rsid w:val="000257AD"/>
    <w:rsid w:val="00025A13"/>
    <w:rsid w:val="00025CAB"/>
    <w:rsid w:val="000260A6"/>
    <w:rsid w:val="0002630E"/>
    <w:rsid w:val="00026825"/>
    <w:rsid w:val="00026980"/>
    <w:rsid w:val="0002699D"/>
    <w:rsid w:val="00026A40"/>
    <w:rsid w:val="00026CF3"/>
    <w:rsid w:val="00026E0C"/>
    <w:rsid w:val="00026E80"/>
    <w:rsid w:val="00026EE9"/>
    <w:rsid w:val="00026F3C"/>
    <w:rsid w:val="00026F57"/>
    <w:rsid w:val="000271E9"/>
    <w:rsid w:val="00027216"/>
    <w:rsid w:val="00027508"/>
    <w:rsid w:val="0002750F"/>
    <w:rsid w:val="000275F1"/>
    <w:rsid w:val="000276A5"/>
    <w:rsid w:val="000276C1"/>
    <w:rsid w:val="000278F3"/>
    <w:rsid w:val="00027929"/>
    <w:rsid w:val="00027C9A"/>
    <w:rsid w:val="00027F39"/>
    <w:rsid w:val="00027F97"/>
    <w:rsid w:val="00027FD0"/>
    <w:rsid w:val="0003006A"/>
    <w:rsid w:val="000301FF"/>
    <w:rsid w:val="00030239"/>
    <w:rsid w:val="00030317"/>
    <w:rsid w:val="000304E2"/>
    <w:rsid w:val="00030568"/>
    <w:rsid w:val="000308A9"/>
    <w:rsid w:val="00030900"/>
    <w:rsid w:val="000309AB"/>
    <w:rsid w:val="00030A04"/>
    <w:rsid w:val="00030DBE"/>
    <w:rsid w:val="00030DE7"/>
    <w:rsid w:val="00030E45"/>
    <w:rsid w:val="000311EC"/>
    <w:rsid w:val="000312DC"/>
    <w:rsid w:val="00031322"/>
    <w:rsid w:val="0003158D"/>
    <w:rsid w:val="000316A5"/>
    <w:rsid w:val="000316AA"/>
    <w:rsid w:val="00031B38"/>
    <w:rsid w:val="00031B93"/>
    <w:rsid w:val="00031CD1"/>
    <w:rsid w:val="00031DF5"/>
    <w:rsid w:val="000320C9"/>
    <w:rsid w:val="0003266F"/>
    <w:rsid w:val="0003273C"/>
    <w:rsid w:val="00032781"/>
    <w:rsid w:val="00032884"/>
    <w:rsid w:val="00032BF4"/>
    <w:rsid w:val="00032CCD"/>
    <w:rsid w:val="00032CD7"/>
    <w:rsid w:val="00032D6B"/>
    <w:rsid w:val="00032E2E"/>
    <w:rsid w:val="00032E35"/>
    <w:rsid w:val="00032EBB"/>
    <w:rsid w:val="00032F2F"/>
    <w:rsid w:val="0003303F"/>
    <w:rsid w:val="000330FF"/>
    <w:rsid w:val="000331D3"/>
    <w:rsid w:val="000331DB"/>
    <w:rsid w:val="0003321E"/>
    <w:rsid w:val="000333FA"/>
    <w:rsid w:val="00033426"/>
    <w:rsid w:val="00033498"/>
    <w:rsid w:val="00033531"/>
    <w:rsid w:val="0003369F"/>
    <w:rsid w:val="00033869"/>
    <w:rsid w:val="00033ACB"/>
    <w:rsid w:val="00033AE6"/>
    <w:rsid w:val="00033B09"/>
    <w:rsid w:val="00033BBD"/>
    <w:rsid w:val="0003411E"/>
    <w:rsid w:val="0003428B"/>
    <w:rsid w:val="000344B0"/>
    <w:rsid w:val="000344EE"/>
    <w:rsid w:val="0003454F"/>
    <w:rsid w:val="000346FD"/>
    <w:rsid w:val="0003481D"/>
    <w:rsid w:val="000348AC"/>
    <w:rsid w:val="000348AF"/>
    <w:rsid w:val="00034AC5"/>
    <w:rsid w:val="00034CBB"/>
    <w:rsid w:val="00034F50"/>
    <w:rsid w:val="00034FE6"/>
    <w:rsid w:val="0003502D"/>
    <w:rsid w:val="000351D7"/>
    <w:rsid w:val="0003546E"/>
    <w:rsid w:val="000354AF"/>
    <w:rsid w:val="00035564"/>
    <w:rsid w:val="0003574B"/>
    <w:rsid w:val="00035FAF"/>
    <w:rsid w:val="00036384"/>
    <w:rsid w:val="00036389"/>
    <w:rsid w:val="000364AC"/>
    <w:rsid w:val="00036650"/>
    <w:rsid w:val="00036668"/>
    <w:rsid w:val="00036682"/>
    <w:rsid w:val="000367DF"/>
    <w:rsid w:val="00036892"/>
    <w:rsid w:val="0003692E"/>
    <w:rsid w:val="00036960"/>
    <w:rsid w:val="00036AAF"/>
    <w:rsid w:val="00036C40"/>
    <w:rsid w:val="00036C4D"/>
    <w:rsid w:val="0003722A"/>
    <w:rsid w:val="0003765E"/>
    <w:rsid w:val="00037822"/>
    <w:rsid w:val="00037827"/>
    <w:rsid w:val="0003796E"/>
    <w:rsid w:val="000379A0"/>
    <w:rsid w:val="00037BFF"/>
    <w:rsid w:val="00037C07"/>
    <w:rsid w:val="00037C3C"/>
    <w:rsid w:val="00037CB7"/>
    <w:rsid w:val="00037E2E"/>
    <w:rsid w:val="00037F00"/>
    <w:rsid w:val="0004022A"/>
    <w:rsid w:val="000402C0"/>
    <w:rsid w:val="000404B2"/>
    <w:rsid w:val="00040998"/>
    <w:rsid w:val="000409DE"/>
    <w:rsid w:val="00040A22"/>
    <w:rsid w:val="00040A63"/>
    <w:rsid w:val="00040BCC"/>
    <w:rsid w:val="00040D7F"/>
    <w:rsid w:val="00040E5E"/>
    <w:rsid w:val="000415BF"/>
    <w:rsid w:val="00041A51"/>
    <w:rsid w:val="00041C7B"/>
    <w:rsid w:val="00041E78"/>
    <w:rsid w:val="000420DC"/>
    <w:rsid w:val="000421F8"/>
    <w:rsid w:val="0004242A"/>
    <w:rsid w:val="00042432"/>
    <w:rsid w:val="00042547"/>
    <w:rsid w:val="000427E3"/>
    <w:rsid w:val="00042921"/>
    <w:rsid w:val="0004295A"/>
    <w:rsid w:val="000429B1"/>
    <w:rsid w:val="000429D6"/>
    <w:rsid w:val="00042A6D"/>
    <w:rsid w:val="00042D6B"/>
    <w:rsid w:val="00042D6E"/>
    <w:rsid w:val="00042FF7"/>
    <w:rsid w:val="00043033"/>
    <w:rsid w:val="0004305B"/>
    <w:rsid w:val="00043087"/>
    <w:rsid w:val="000430CB"/>
    <w:rsid w:val="0004317E"/>
    <w:rsid w:val="00043245"/>
    <w:rsid w:val="0004338A"/>
    <w:rsid w:val="000433AF"/>
    <w:rsid w:val="00043517"/>
    <w:rsid w:val="00043861"/>
    <w:rsid w:val="00043916"/>
    <w:rsid w:val="00043A00"/>
    <w:rsid w:val="00043A86"/>
    <w:rsid w:val="00043B25"/>
    <w:rsid w:val="00043B53"/>
    <w:rsid w:val="00043BE1"/>
    <w:rsid w:val="00043C63"/>
    <w:rsid w:val="00043CFE"/>
    <w:rsid w:val="00043E76"/>
    <w:rsid w:val="00043E90"/>
    <w:rsid w:val="00043EF9"/>
    <w:rsid w:val="00043F2B"/>
    <w:rsid w:val="00044198"/>
    <w:rsid w:val="00044501"/>
    <w:rsid w:val="000448E2"/>
    <w:rsid w:val="0004498A"/>
    <w:rsid w:val="000449BE"/>
    <w:rsid w:val="000449D7"/>
    <w:rsid w:val="00044A12"/>
    <w:rsid w:val="00044B25"/>
    <w:rsid w:val="00044EB6"/>
    <w:rsid w:val="00044F35"/>
    <w:rsid w:val="00045170"/>
    <w:rsid w:val="00045171"/>
    <w:rsid w:val="000451AF"/>
    <w:rsid w:val="00045543"/>
    <w:rsid w:val="000456FF"/>
    <w:rsid w:val="00045799"/>
    <w:rsid w:val="00045848"/>
    <w:rsid w:val="0004597F"/>
    <w:rsid w:val="00045A2B"/>
    <w:rsid w:val="00045BB7"/>
    <w:rsid w:val="00045CA1"/>
    <w:rsid w:val="00045CB7"/>
    <w:rsid w:val="00045D42"/>
    <w:rsid w:val="00045E75"/>
    <w:rsid w:val="000461B9"/>
    <w:rsid w:val="00046522"/>
    <w:rsid w:val="0004652D"/>
    <w:rsid w:val="00046701"/>
    <w:rsid w:val="0004678B"/>
    <w:rsid w:val="000468E4"/>
    <w:rsid w:val="00046CD4"/>
    <w:rsid w:val="00046F53"/>
    <w:rsid w:val="00047064"/>
    <w:rsid w:val="00047132"/>
    <w:rsid w:val="00047425"/>
    <w:rsid w:val="000474B1"/>
    <w:rsid w:val="00047738"/>
    <w:rsid w:val="00047AB0"/>
    <w:rsid w:val="00047FF2"/>
    <w:rsid w:val="00050148"/>
    <w:rsid w:val="000503BA"/>
    <w:rsid w:val="00050456"/>
    <w:rsid w:val="00050692"/>
    <w:rsid w:val="000506C9"/>
    <w:rsid w:val="0005072B"/>
    <w:rsid w:val="00050973"/>
    <w:rsid w:val="00050993"/>
    <w:rsid w:val="00050BCE"/>
    <w:rsid w:val="00050E73"/>
    <w:rsid w:val="00051171"/>
    <w:rsid w:val="00051284"/>
    <w:rsid w:val="000512E1"/>
    <w:rsid w:val="00051362"/>
    <w:rsid w:val="00051389"/>
    <w:rsid w:val="00051817"/>
    <w:rsid w:val="000518A4"/>
    <w:rsid w:val="000518F5"/>
    <w:rsid w:val="000519F6"/>
    <w:rsid w:val="00051A81"/>
    <w:rsid w:val="00051B12"/>
    <w:rsid w:val="00051E3B"/>
    <w:rsid w:val="00051E71"/>
    <w:rsid w:val="00051EE1"/>
    <w:rsid w:val="0005208B"/>
    <w:rsid w:val="0005224D"/>
    <w:rsid w:val="000525D0"/>
    <w:rsid w:val="00052746"/>
    <w:rsid w:val="0005274C"/>
    <w:rsid w:val="00052B8B"/>
    <w:rsid w:val="00052C41"/>
    <w:rsid w:val="00053092"/>
    <w:rsid w:val="00053138"/>
    <w:rsid w:val="000532F8"/>
    <w:rsid w:val="00053342"/>
    <w:rsid w:val="000536D2"/>
    <w:rsid w:val="000537A9"/>
    <w:rsid w:val="00053863"/>
    <w:rsid w:val="00053952"/>
    <w:rsid w:val="0005397F"/>
    <w:rsid w:val="00053A75"/>
    <w:rsid w:val="00053AE0"/>
    <w:rsid w:val="00053C0C"/>
    <w:rsid w:val="00053EAD"/>
    <w:rsid w:val="00053F70"/>
    <w:rsid w:val="00053FB8"/>
    <w:rsid w:val="000540A8"/>
    <w:rsid w:val="0005429A"/>
    <w:rsid w:val="000542FF"/>
    <w:rsid w:val="0005472F"/>
    <w:rsid w:val="00054BF8"/>
    <w:rsid w:val="00054CE0"/>
    <w:rsid w:val="00054CF3"/>
    <w:rsid w:val="00055101"/>
    <w:rsid w:val="000553C1"/>
    <w:rsid w:val="000554FF"/>
    <w:rsid w:val="000556F5"/>
    <w:rsid w:val="00055767"/>
    <w:rsid w:val="00055B04"/>
    <w:rsid w:val="00055B6C"/>
    <w:rsid w:val="00055D38"/>
    <w:rsid w:val="00055DCF"/>
    <w:rsid w:val="00055E49"/>
    <w:rsid w:val="00055E63"/>
    <w:rsid w:val="00055E7A"/>
    <w:rsid w:val="000560DC"/>
    <w:rsid w:val="0005611B"/>
    <w:rsid w:val="000562AD"/>
    <w:rsid w:val="000564FE"/>
    <w:rsid w:val="000565BB"/>
    <w:rsid w:val="0005666A"/>
    <w:rsid w:val="000566CC"/>
    <w:rsid w:val="00056CBA"/>
    <w:rsid w:val="00056D89"/>
    <w:rsid w:val="00056DBF"/>
    <w:rsid w:val="000570B2"/>
    <w:rsid w:val="000571F7"/>
    <w:rsid w:val="000572D7"/>
    <w:rsid w:val="00057381"/>
    <w:rsid w:val="000573CA"/>
    <w:rsid w:val="000573FB"/>
    <w:rsid w:val="0005743C"/>
    <w:rsid w:val="00057549"/>
    <w:rsid w:val="00057580"/>
    <w:rsid w:val="000575C1"/>
    <w:rsid w:val="00057627"/>
    <w:rsid w:val="00057689"/>
    <w:rsid w:val="000579A4"/>
    <w:rsid w:val="00057AAD"/>
    <w:rsid w:val="00057B8F"/>
    <w:rsid w:val="00057EE7"/>
    <w:rsid w:val="00057FD9"/>
    <w:rsid w:val="00060145"/>
    <w:rsid w:val="00060179"/>
    <w:rsid w:val="000602EC"/>
    <w:rsid w:val="00060407"/>
    <w:rsid w:val="00060481"/>
    <w:rsid w:val="000606A8"/>
    <w:rsid w:val="000607DA"/>
    <w:rsid w:val="00060B57"/>
    <w:rsid w:val="00060CEC"/>
    <w:rsid w:val="00060F84"/>
    <w:rsid w:val="00060FA4"/>
    <w:rsid w:val="00060FC6"/>
    <w:rsid w:val="00061164"/>
    <w:rsid w:val="000612B9"/>
    <w:rsid w:val="00061313"/>
    <w:rsid w:val="000614B6"/>
    <w:rsid w:val="0006182B"/>
    <w:rsid w:val="00061955"/>
    <w:rsid w:val="000619B1"/>
    <w:rsid w:val="00061A85"/>
    <w:rsid w:val="00061EF8"/>
    <w:rsid w:val="000621A5"/>
    <w:rsid w:val="000623B7"/>
    <w:rsid w:val="0006248D"/>
    <w:rsid w:val="00062490"/>
    <w:rsid w:val="0006256F"/>
    <w:rsid w:val="000625CE"/>
    <w:rsid w:val="00062641"/>
    <w:rsid w:val="00062891"/>
    <w:rsid w:val="000629E6"/>
    <w:rsid w:val="00062AF3"/>
    <w:rsid w:val="00062BBF"/>
    <w:rsid w:val="00063171"/>
    <w:rsid w:val="0006318B"/>
    <w:rsid w:val="00063196"/>
    <w:rsid w:val="00063463"/>
    <w:rsid w:val="000634C0"/>
    <w:rsid w:val="00063660"/>
    <w:rsid w:val="00063675"/>
    <w:rsid w:val="000636F1"/>
    <w:rsid w:val="000637FC"/>
    <w:rsid w:val="00063D3E"/>
    <w:rsid w:val="00063DA1"/>
    <w:rsid w:val="00063F01"/>
    <w:rsid w:val="00063F38"/>
    <w:rsid w:val="00063F54"/>
    <w:rsid w:val="00063F9B"/>
    <w:rsid w:val="000641F9"/>
    <w:rsid w:val="00064451"/>
    <w:rsid w:val="00064465"/>
    <w:rsid w:val="0006446F"/>
    <w:rsid w:val="0006459B"/>
    <w:rsid w:val="00064A09"/>
    <w:rsid w:val="000651F2"/>
    <w:rsid w:val="00065298"/>
    <w:rsid w:val="0006560C"/>
    <w:rsid w:val="000656D4"/>
    <w:rsid w:val="000657E8"/>
    <w:rsid w:val="00065A69"/>
    <w:rsid w:val="00065AC7"/>
    <w:rsid w:val="00065B5E"/>
    <w:rsid w:val="00065C6F"/>
    <w:rsid w:val="00065D3B"/>
    <w:rsid w:val="00065FDE"/>
    <w:rsid w:val="000662EB"/>
    <w:rsid w:val="00066592"/>
    <w:rsid w:val="000666C6"/>
    <w:rsid w:val="000666CA"/>
    <w:rsid w:val="00066A9F"/>
    <w:rsid w:val="00066B25"/>
    <w:rsid w:val="00066B4A"/>
    <w:rsid w:val="00066BCC"/>
    <w:rsid w:val="00066C93"/>
    <w:rsid w:val="00066D53"/>
    <w:rsid w:val="00066E71"/>
    <w:rsid w:val="00066EF3"/>
    <w:rsid w:val="00067184"/>
    <w:rsid w:val="00067275"/>
    <w:rsid w:val="00067315"/>
    <w:rsid w:val="00067420"/>
    <w:rsid w:val="0006744D"/>
    <w:rsid w:val="000674CC"/>
    <w:rsid w:val="0006753B"/>
    <w:rsid w:val="00067646"/>
    <w:rsid w:val="0006786D"/>
    <w:rsid w:val="0006788C"/>
    <w:rsid w:val="00067E67"/>
    <w:rsid w:val="00067F42"/>
    <w:rsid w:val="0007012A"/>
    <w:rsid w:val="0007027E"/>
    <w:rsid w:val="00070368"/>
    <w:rsid w:val="00070410"/>
    <w:rsid w:val="00070515"/>
    <w:rsid w:val="00070782"/>
    <w:rsid w:val="00070791"/>
    <w:rsid w:val="00070799"/>
    <w:rsid w:val="00070844"/>
    <w:rsid w:val="00070893"/>
    <w:rsid w:val="000708D8"/>
    <w:rsid w:val="00070B0D"/>
    <w:rsid w:val="00070BA8"/>
    <w:rsid w:val="00070BEB"/>
    <w:rsid w:val="00070D92"/>
    <w:rsid w:val="00070F33"/>
    <w:rsid w:val="00070FA7"/>
    <w:rsid w:val="000710FF"/>
    <w:rsid w:val="00071330"/>
    <w:rsid w:val="00071487"/>
    <w:rsid w:val="0007167F"/>
    <w:rsid w:val="000717A0"/>
    <w:rsid w:val="000717A9"/>
    <w:rsid w:val="0007182F"/>
    <w:rsid w:val="0007185B"/>
    <w:rsid w:val="00071925"/>
    <w:rsid w:val="000719C2"/>
    <w:rsid w:val="000719F4"/>
    <w:rsid w:val="00071A31"/>
    <w:rsid w:val="00071AC8"/>
    <w:rsid w:val="00071C35"/>
    <w:rsid w:val="00071CE8"/>
    <w:rsid w:val="00071DA7"/>
    <w:rsid w:val="00071FAC"/>
    <w:rsid w:val="00072045"/>
    <w:rsid w:val="000723E5"/>
    <w:rsid w:val="00072686"/>
    <w:rsid w:val="00072726"/>
    <w:rsid w:val="0007278C"/>
    <w:rsid w:val="00072BE7"/>
    <w:rsid w:val="00072C60"/>
    <w:rsid w:val="00072D0F"/>
    <w:rsid w:val="00072D91"/>
    <w:rsid w:val="00073367"/>
    <w:rsid w:val="0007366F"/>
    <w:rsid w:val="00073BDD"/>
    <w:rsid w:val="00073E40"/>
    <w:rsid w:val="00073EDE"/>
    <w:rsid w:val="0007409B"/>
    <w:rsid w:val="000743F6"/>
    <w:rsid w:val="00074414"/>
    <w:rsid w:val="000744C7"/>
    <w:rsid w:val="0007459F"/>
    <w:rsid w:val="00074817"/>
    <w:rsid w:val="00074A09"/>
    <w:rsid w:val="00074B51"/>
    <w:rsid w:val="00074CDD"/>
    <w:rsid w:val="00074DE8"/>
    <w:rsid w:val="00074EA0"/>
    <w:rsid w:val="00075095"/>
    <w:rsid w:val="000750BF"/>
    <w:rsid w:val="000750DC"/>
    <w:rsid w:val="0007526E"/>
    <w:rsid w:val="00075360"/>
    <w:rsid w:val="000753F0"/>
    <w:rsid w:val="000755AF"/>
    <w:rsid w:val="00075604"/>
    <w:rsid w:val="000756F7"/>
    <w:rsid w:val="00075787"/>
    <w:rsid w:val="00075980"/>
    <w:rsid w:val="000759FA"/>
    <w:rsid w:val="00075CF1"/>
    <w:rsid w:val="00076114"/>
    <w:rsid w:val="000762CB"/>
    <w:rsid w:val="000764AB"/>
    <w:rsid w:val="000764B6"/>
    <w:rsid w:val="00076503"/>
    <w:rsid w:val="0007655C"/>
    <w:rsid w:val="000765F2"/>
    <w:rsid w:val="00076842"/>
    <w:rsid w:val="00076E3D"/>
    <w:rsid w:val="00076EFA"/>
    <w:rsid w:val="00076F7E"/>
    <w:rsid w:val="000770B9"/>
    <w:rsid w:val="0007712A"/>
    <w:rsid w:val="0007715F"/>
    <w:rsid w:val="000772E7"/>
    <w:rsid w:val="0007732D"/>
    <w:rsid w:val="00077394"/>
    <w:rsid w:val="000773E2"/>
    <w:rsid w:val="00077416"/>
    <w:rsid w:val="0007744E"/>
    <w:rsid w:val="000775FB"/>
    <w:rsid w:val="00077682"/>
    <w:rsid w:val="000777FB"/>
    <w:rsid w:val="00077811"/>
    <w:rsid w:val="00077816"/>
    <w:rsid w:val="0007788A"/>
    <w:rsid w:val="0007788B"/>
    <w:rsid w:val="00077957"/>
    <w:rsid w:val="000779AE"/>
    <w:rsid w:val="00077A8E"/>
    <w:rsid w:val="00077B06"/>
    <w:rsid w:val="00077B89"/>
    <w:rsid w:val="00077CE9"/>
    <w:rsid w:val="00077DD1"/>
    <w:rsid w:val="00077DE4"/>
    <w:rsid w:val="00080024"/>
    <w:rsid w:val="000800A3"/>
    <w:rsid w:val="0008055E"/>
    <w:rsid w:val="00080648"/>
    <w:rsid w:val="000807BB"/>
    <w:rsid w:val="0008080B"/>
    <w:rsid w:val="000808AF"/>
    <w:rsid w:val="00080925"/>
    <w:rsid w:val="00080A1D"/>
    <w:rsid w:val="00080B9B"/>
    <w:rsid w:val="00080BD3"/>
    <w:rsid w:val="00080DB4"/>
    <w:rsid w:val="00080E4B"/>
    <w:rsid w:val="0008107B"/>
    <w:rsid w:val="00081217"/>
    <w:rsid w:val="00081292"/>
    <w:rsid w:val="0008148B"/>
    <w:rsid w:val="00081605"/>
    <w:rsid w:val="00081638"/>
    <w:rsid w:val="000816A7"/>
    <w:rsid w:val="00081848"/>
    <w:rsid w:val="00081865"/>
    <w:rsid w:val="000819D3"/>
    <w:rsid w:val="00081CBB"/>
    <w:rsid w:val="00081CC9"/>
    <w:rsid w:val="00081E3F"/>
    <w:rsid w:val="00081F29"/>
    <w:rsid w:val="00081FAB"/>
    <w:rsid w:val="00082146"/>
    <w:rsid w:val="00082274"/>
    <w:rsid w:val="000822CA"/>
    <w:rsid w:val="000824C7"/>
    <w:rsid w:val="00082566"/>
    <w:rsid w:val="00082869"/>
    <w:rsid w:val="000829BA"/>
    <w:rsid w:val="000829BC"/>
    <w:rsid w:val="000829D0"/>
    <w:rsid w:val="00082C2A"/>
    <w:rsid w:val="00082C6A"/>
    <w:rsid w:val="00082CD8"/>
    <w:rsid w:val="00082E08"/>
    <w:rsid w:val="00082E90"/>
    <w:rsid w:val="00082F4B"/>
    <w:rsid w:val="00082F61"/>
    <w:rsid w:val="00083140"/>
    <w:rsid w:val="000832A9"/>
    <w:rsid w:val="00083397"/>
    <w:rsid w:val="000833B4"/>
    <w:rsid w:val="000833F9"/>
    <w:rsid w:val="0008359B"/>
    <w:rsid w:val="00083713"/>
    <w:rsid w:val="00083737"/>
    <w:rsid w:val="0008379B"/>
    <w:rsid w:val="0008384F"/>
    <w:rsid w:val="0008386D"/>
    <w:rsid w:val="00083A8B"/>
    <w:rsid w:val="00083A9F"/>
    <w:rsid w:val="00083B9D"/>
    <w:rsid w:val="00083BBB"/>
    <w:rsid w:val="00083BCC"/>
    <w:rsid w:val="00084107"/>
    <w:rsid w:val="000846E6"/>
    <w:rsid w:val="00084AE7"/>
    <w:rsid w:val="00084C62"/>
    <w:rsid w:val="00084CCD"/>
    <w:rsid w:val="00084DCB"/>
    <w:rsid w:val="00084E47"/>
    <w:rsid w:val="0008548B"/>
    <w:rsid w:val="000854A0"/>
    <w:rsid w:val="00085766"/>
    <w:rsid w:val="000859A2"/>
    <w:rsid w:val="00085B38"/>
    <w:rsid w:val="00085C7D"/>
    <w:rsid w:val="00085D55"/>
    <w:rsid w:val="00085D96"/>
    <w:rsid w:val="00086085"/>
    <w:rsid w:val="000860D0"/>
    <w:rsid w:val="0008618D"/>
    <w:rsid w:val="000862BC"/>
    <w:rsid w:val="000863D2"/>
    <w:rsid w:val="0008658C"/>
    <w:rsid w:val="0008686F"/>
    <w:rsid w:val="0008699C"/>
    <w:rsid w:val="00086B6F"/>
    <w:rsid w:val="00086BF9"/>
    <w:rsid w:val="00086C4A"/>
    <w:rsid w:val="00086DFD"/>
    <w:rsid w:val="00086E78"/>
    <w:rsid w:val="0008730E"/>
    <w:rsid w:val="0008743E"/>
    <w:rsid w:val="00087463"/>
    <w:rsid w:val="0008770E"/>
    <w:rsid w:val="00087A57"/>
    <w:rsid w:val="00087BA5"/>
    <w:rsid w:val="00087D11"/>
    <w:rsid w:val="00087DAC"/>
    <w:rsid w:val="00087DF3"/>
    <w:rsid w:val="00087E8D"/>
    <w:rsid w:val="00087F5A"/>
    <w:rsid w:val="000904FB"/>
    <w:rsid w:val="000906ED"/>
    <w:rsid w:val="00090718"/>
    <w:rsid w:val="000908DE"/>
    <w:rsid w:val="00090AA4"/>
    <w:rsid w:val="00090B23"/>
    <w:rsid w:val="00090BEE"/>
    <w:rsid w:val="00090EDB"/>
    <w:rsid w:val="00090F66"/>
    <w:rsid w:val="00091278"/>
    <w:rsid w:val="000913FD"/>
    <w:rsid w:val="000914CA"/>
    <w:rsid w:val="00091689"/>
    <w:rsid w:val="000916F5"/>
    <w:rsid w:val="00091D0B"/>
    <w:rsid w:val="00091DE2"/>
    <w:rsid w:val="000921FA"/>
    <w:rsid w:val="00092293"/>
    <w:rsid w:val="00092417"/>
    <w:rsid w:val="00092767"/>
    <w:rsid w:val="000927F6"/>
    <w:rsid w:val="0009299F"/>
    <w:rsid w:val="000929DB"/>
    <w:rsid w:val="00092DEC"/>
    <w:rsid w:val="00093148"/>
    <w:rsid w:val="00093206"/>
    <w:rsid w:val="0009332E"/>
    <w:rsid w:val="000934A1"/>
    <w:rsid w:val="00093662"/>
    <w:rsid w:val="00093765"/>
    <w:rsid w:val="00093A04"/>
    <w:rsid w:val="00093A2D"/>
    <w:rsid w:val="00093A61"/>
    <w:rsid w:val="00093A74"/>
    <w:rsid w:val="00093D6F"/>
    <w:rsid w:val="00093FAE"/>
    <w:rsid w:val="0009424C"/>
    <w:rsid w:val="00094468"/>
    <w:rsid w:val="000946EA"/>
    <w:rsid w:val="000946F0"/>
    <w:rsid w:val="00094901"/>
    <w:rsid w:val="00094BD9"/>
    <w:rsid w:val="00094DC1"/>
    <w:rsid w:val="00094E81"/>
    <w:rsid w:val="00094F1A"/>
    <w:rsid w:val="00094FB2"/>
    <w:rsid w:val="00095284"/>
    <w:rsid w:val="0009531F"/>
    <w:rsid w:val="000953B0"/>
    <w:rsid w:val="000953BE"/>
    <w:rsid w:val="0009549D"/>
    <w:rsid w:val="00095590"/>
    <w:rsid w:val="00095674"/>
    <w:rsid w:val="0009576D"/>
    <w:rsid w:val="00095DED"/>
    <w:rsid w:val="00096048"/>
    <w:rsid w:val="00096303"/>
    <w:rsid w:val="00096324"/>
    <w:rsid w:val="00096566"/>
    <w:rsid w:val="0009659E"/>
    <w:rsid w:val="0009660E"/>
    <w:rsid w:val="000966AD"/>
    <w:rsid w:val="000966C6"/>
    <w:rsid w:val="00096792"/>
    <w:rsid w:val="0009695D"/>
    <w:rsid w:val="000969E4"/>
    <w:rsid w:val="00096A71"/>
    <w:rsid w:val="00096AFB"/>
    <w:rsid w:val="00096BBE"/>
    <w:rsid w:val="00097180"/>
    <w:rsid w:val="000972A2"/>
    <w:rsid w:val="000972BA"/>
    <w:rsid w:val="00097445"/>
    <w:rsid w:val="0009744A"/>
    <w:rsid w:val="000975EB"/>
    <w:rsid w:val="00097829"/>
    <w:rsid w:val="0009796A"/>
    <w:rsid w:val="00097BAF"/>
    <w:rsid w:val="00097D7D"/>
    <w:rsid w:val="000A01DA"/>
    <w:rsid w:val="000A020A"/>
    <w:rsid w:val="000A0299"/>
    <w:rsid w:val="000A040E"/>
    <w:rsid w:val="000A065A"/>
    <w:rsid w:val="000A0774"/>
    <w:rsid w:val="000A0994"/>
    <w:rsid w:val="000A09F7"/>
    <w:rsid w:val="000A0A13"/>
    <w:rsid w:val="000A0ACE"/>
    <w:rsid w:val="000A0E25"/>
    <w:rsid w:val="000A0E4C"/>
    <w:rsid w:val="000A0E52"/>
    <w:rsid w:val="000A0F93"/>
    <w:rsid w:val="000A0FA7"/>
    <w:rsid w:val="000A1076"/>
    <w:rsid w:val="000A1339"/>
    <w:rsid w:val="000A135C"/>
    <w:rsid w:val="000A13A4"/>
    <w:rsid w:val="000A140A"/>
    <w:rsid w:val="000A1467"/>
    <w:rsid w:val="000A15F3"/>
    <w:rsid w:val="000A18E8"/>
    <w:rsid w:val="000A1983"/>
    <w:rsid w:val="000A1B90"/>
    <w:rsid w:val="000A1DBD"/>
    <w:rsid w:val="000A2130"/>
    <w:rsid w:val="000A2297"/>
    <w:rsid w:val="000A239B"/>
    <w:rsid w:val="000A23AD"/>
    <w:rsid w:val="000A241B"/>
    <w:rsid w:val="000A25D1"/>
    <w:rsid w:val="000A265E"/>
    <w:rsid w:val="000A283A"/>
    <w:rsid w:val="000A2AC0"/>
    <w:rsid w:val="000A2BA6"/>
    <w:rsid w:val="000A2E94"/>
    <w:rsid w:val="000A2F94"/>
    <w:rsid w:val="000A2FC0"/>
    <w:rsid w:val="000A312F"/>
    <w:rsid w:val="000A31E7"/>
    <w:rsid w:val="000A33AD"/>
    <w:rsid w:val="000A356F"/>
    <w:rsid w:val="000A3570"/>
    <w:rsid w:val="000A3576"/>
    <w:rsid w:val="000A37AF"/>
    <w:rsid w:val="000A39B7"/>
    <w:rsid w:val="000A3A55"/>
    <w:rsid w:val="000A3C3A"/>
    <w:rsid w:val="000A3D01"/>
    <w:rsid w:val="000A3EDE"/>
    <w:rsid w:val="000A3F4C"/>
    <w:rsid w:val="000A4023"/>
    <w:rsid w:val="000A4401"/>
    <w:rsid w:val="000A476F"/>
    <w:rsid w:val="000A479F"/>
    <w:rsid w:val="000A47E4"/>
    <w:rsid w:val="000A4807"/>
    <w:rsid w:val="000A483C"/>
    <w:rsid w:val="000A4C96"/>
    <w:rsid w:val="000A4EE3"/>
    <w:rsid w:val="000A4FA5"/>
    <w:rsid w:val="000A54E1"/>
    <w:rsid w:val="000A5531"/>
    <w:rsid w:val="000A5789"/>
    <w:rsid w:val="000A5A5C"/>
    <w:rsid w:val="000A5B8E"/>
    <w:rsid w:val="000A5CB8"/>
    <w:rsid w:val="000A604A"/>
    <w:rsid w:val="000A60C2"/>
    <w:rsid w:val="000A61EB"/>
    <w:rsid w:val="000A639F"/>
    <w:rsid w:val="000A63FB"/>
    <w:rsid w:val="000A6448"/>
    <w:rsid w:val="000A6596"/>
    <w:rsid w:val="000A662C"/>
    <w:rsid w:val="000A66B7"/>
    <w:rsid w:val="000A676A"/>
    <w:rsid w:val="000A6772"/>
    <w:rsid w:val="000A67AC"/>
    <w:rsid w:val="000A6924"/>
    <w:rsid w:val="000A6B73"/>
    <w:rsid w:val="000A6BE7"/>
    <w:rsid w:val="000A6BEA"/>
    <w:rsid w:val="000A6D0F"/>
    <w:rsid w:val="000A6FAA"/>
    <w:rsid w:val="000A72BD"/>
    <w:rsid w:val="000A72C6"/>
    <w:rsid w:val="000A79E9"/>
    <w:rsid w:val="000A79F3"/>
    <w:rsid w:val="000A7C3E"/>
    <w:rsid w:val="000A7DE1"/>
    <w:rsid w:val="000A7EA0"/>
    <w:rsid w:val="000A7ED9"/>
    <w:rsid w:val="000A7F43"/>
    <w:rsid w:val="000A7FCA"/>
    <w:rsid w:val="000B02BE"/>
    <w:rsid w:val="000B032E"/>
    <w:rsid w:val="000B0546"/>
    <w:rsid w:val="000B0736"/>
    <w:rsid w:val="000B0A90"/>
    <w:rsid w:val="000B0A9C"/>
    <w:rsid w:val="000B0B77"/>
    <w:rsid w:val="000B0B78"/>
    <w:rsid w:val="000B0BF9"/>
    <w:rsid w:val="000B1008"/>
    <w:rsid w:val="000B101F"/>
    <w:rsid w:val="000B10C0"/>
    <w:rsid w:val="000B136A"/>
    <w:rsid w:val="000B1522"/>
    <w:rsid w:val="000B177C"/>
    <w:rsid w:val="000B179F"/>
    <w:rsid w:val="000B19BF"/>
    <w:rsid w:val="000B1AED"/>
    <w:rsid w:val="000B1B95"/>
    <w:rsid w:val="000B1BA7"/>
    <w:rsid w:val="000B1C7D"/>
    <w:rsid w:val="000B1D95"/>
    <w:rsid w:val="000B204F"/>
    <w:rsid w:val="000B21DA"/>
    <w:rsid w:val="000B234A"/>
    <w:rsid w:val="000B2410"/>
    <w:rsid w:val="000B241C"/>
    <w:rsid w:val="000B255A"/>
    <w:rsid w:val="000B2829"/>
    <w:rsid w:val="000B2A0C"/>
    <w:rsid w:val="000B2A3F"/>
    <w:rsid w:val="000B2AED"/>
    <w:rsid w:val="000B2CC3"/>
    <w:rsid w:val="000B2D85"/>
    <w:rsid w:val="000B2E4C"/>
    <w:rsid w:val="000B2FE6"/>
    <w:rsid w:val="000B2FEC"/>
    <w:rsid w:val="000B3115"/>
    <w:rsid w:val="000B325F"/>
    <w:rsid w:val="000B3758"/>
    <w:rsid w:val="000B375E"/>
    <w:rsid w:val="000B37B0"/>
    <w:rsid w:val="000B38B9"/>
    <w:rsid w:val="000B3A2D"/>
    <w:rsid w:val="000B3ACC"/>
    <w:rsid w:val="000B3B91"/>
    <w:rsid w:val="000B3D4B"/>
    <w:rsid w:val="000B403A"/>
    <w:rsid w:val="000B433E"/>
    <w:rsid w:val="000B4609"/>
    <w:rsid w:val="000B462D"/>
    <w:rsid w:val="000B46A4"/>
    <w:rsid w:val="000B4706"/>
    <w:rsid w:val="000B4842"/>
    <w:rsid w:val="000B49F6"/>
    <w:rsid w:val="000B4AB8"/>
    <w:rsid w:val="000B4B2F"/>
    <w:rsid w:val="000B4BE2"/>
    <w:rsid w:val="000B4BF3"/>
    <w:rsid w:val="000B520F"/>
    <w:rsid w:val="000B532A"/>
    <w:rsid w:val="000B543C"/>
    <w:rsid w:val="000B56AD"/>
    <w:rsid w:val="000B57C4"/>
    <w:rsid w:val="000B5C1E"/>
    <w:rsid w:val="000B5CFD"/>
    <w:rsid w:val="000B5D13"/>
    <w:rsid w:val="000B607C"/>
    <w:rsid w:val="000B6341"/>
    <w:rsid w:val="000B63B8"/>
    <w:rsid w:val="000B690C"/>
    <w:rsid w:val="000B6FCD"/>
    <w:rsid w:val="000B707F"/>
    <w:rsid w:val="000B7187"/>
    <w:rsid w:val="000B7219"/>
    <w:rsid w:val="000B72B1"/>
    <w:rsid w:val="000B72CC"/>
    <w:rsid w:val="000B7444"/>
    <w:rsid w:val="000B75E6"/>
    <w:rsid w:val="000B7657"/>
    <w:rsid w:val="000B76A8"/>
    <w:rsid w:val="000B779F"/>
    <w:rsid w:val="000B78D9"/>
    <w:rsid w:val="000B78FD"/>
    <w:rsid w:val="000B798A"/>
    <w:rsid w:val="000B7BD0"/>
    <w:rsid w:val="000B7CD7"/>
    <w:rsid w:val="000B7D64"/>
    <w:rsid w:val="000B7ECB"/>
    <w:rsid w:val="000C00AC"/>
    <w:rsid w:val="000C0172"/>
    <w:rsid w:val="000C01C3"/>
    <w:rsid w:val="000C024B"/>
    <w:rsid w:val="000C031A"/>
    <w:rsid w:val="000C03BA"/>
    <w:rsid w:val="000C0404"/>
    <w:rsid w:val="000C0435"/>
    <w:rsid w:val="000C04AC"/>
    <w:rsid w:val="000C05F2"/>
    <w:rsid w:val="000C063C"/>
    <w:rsid w:val="000C0CB1"/>
    <w:rsid w:val="000C10F1"/>
    <w:rsid w:val="000C124A"/>
    <w:rsid w:val="000C1268"/>
    <w:rsid w:val="000C1389"/>
    <w:rsid w:val="000C1428"/>
    <w:rsid w:val="000C1468"/>
    <w:rsid w:val="000C152D"/>
    <w:rsid w:val="000C16C2"/>
    <w:rsid w:val="000C182E"/>
    <w:rsid w:val="000C19B7"/>
    <w:rsid w:val="000C1A50"/>
    <w:rsid w:val="000C1AFB"/>
    <w:rsid w:val="000C1C55"/>
    <w:rsid w:val="000C1D35"/>
    <w:rsid w:val="000C1E33"/>
    <w:rsid w:val="000C1E47"/>
    <w:rsid w:val="000C2159"/>
    <w:rsid w:val="000C217F"/>
    <w:rsid w:val="000C229C"/>
    <w:rsid w:val="000C2472"/>
    <w:rsid w:val="000C257F"/>
    <w:rsid w:val="000C2629"/>
    <w:rsid w:val="000C2630"/>
    <w:rsid w:val="000C2731"/>
    <w:rsid w:val="000C2903"/>
    <w:rsid w:val="000C295A"/>
    <w:rsid w:val="000C2D0F"/>
    <w:rsid w:val="000C2D2D"/>
    <w:rsid w:val="000C2D73"/>
    <w:rsid w:val="000C2D87"/>
    <w:rsid w:val="000C2DBC"/>
    <w:rsid w:val="000C2E79"/>
    <w:rsid w:val="000C34AF"/>
    <w:rsid w:val="000C3843"/>
    <w:rsid w:val="000C3848"/>
    <w:rsid w:val="000C390E"/>
    <w:rsid w:val="000C3A13"/>
    <w:rsid w:val="000C3C26"/>
    <w:rsid w:val="000C3CD7"/>
    <w:rsid w:val="000C431B"/>
    <w:rsid w:val="000C436C"/>
    <w:rsid w:val="000C4389"/>
    <w:rsid w:val="000C43F2"/>
    <w:rsid w:val="000C447B"/>
    <w:rsid w:val="000C456A"/>
    <w:rsid w:val="000C4580"/>
    <w:rsid w:val="000C4657"/>
    <w:rsid w:val="000C46D8"/>
    <w:rsid w:val="000C4706"/>
    <w:rsid w:val="000C4850"/>
    <w:rsid w:val="000C49F8"/>
    <w:rsid w:val="000C4BD7"/>
    <w:rsid w:val="000C4CCC"/>
    <w:rsid w:val="000C4E35"/>
    <w:rsid w:val="000C4EF7"/>
    <w:rsid w:val="000C4F10"/>
    <w:rsid w:val="000C51A4"/>
    <w:rsid w:val="000C51EA"/>
    <w:rsid w:val="000C53D3"/>
    <w:rsid w:val="000C53D7"/>
    <w:rsid w:val="000C547C"/>
    <w:rsid w:val="000C55A1"/>
    <w:rsid w:val="000C55BB"/>
    <w:rsid w:val="000C5743"/>
    <w:rsid w:val="000C580E"/>
    <w:rsid w:val="000C5B41"/>
    <w:rsid w:val="000C5C81"/>
    <w:rsid w:val="000C5D28"/>
    <w:rsid w:val="000C5EC5"/>
    <w:rsid w:val="000C617B"/>
    <w:rsid w:val="000C61D8"/>
    <w:rsid w:val="000C6224"/>
    <w:rsid w:val="000C6302"/>
    <w:rsid w:val="000C633E"/>
    <w:rsid w:val="000C6643"/>
    <w:rsid w:val="000C6976"/>
    <w:rsid w:val="000C698C"/>
    <w:rsid w:val="000C69AF"/>
    <w:rsid w:val="000C69B1"/>
    <w:rsid w:val="000C6BC8"/>
    <w:rsid w:val="000C6C49"/>
    <w:rsid w:val="000C6CE9"/>
    <w:rsid w:val="000C6DF7"/>
    <w:rsid w:val="000C6E62"/>
    <w:rsid w:val="000C6FE1"/>
    <w:rsid w:val="000C71B7"/>
    <w:rsid w:val="000C72D0"/>
    <w:rsid w:val="000C7692"/>
    <w:rsid w:val="000C7764"/>
    <w:rsid w:val="000C7789"/>
    <w:rsid w:val="000C7893"/>
    <w:rsid w:val="000C7A13"/>
    <w:rsid w:val="000C7C05"/>
    <w:rsid w:val="000C7D3D"/>
    <w:rsid w:val="000C7D9E"/>
    <w:rsid w:val="000C7DE6"/>
    <w:rsid w:val="000C7E07"/>
    <w:rsid w:val="000C7E1B"/>
    <w:rsid w:val="000C7F39"/>
    <w:rsid w:val="000C7F57"/>
    <w:rsid w:val="000D01AF"/>
    <w:rsid w:val="000D0287"/>
    <w:rsid w:val="000D0293"/>
    <w:rsid w:val="000D02FD"/>
    <w:rsid w:val="000D0397"/>
    <w:rsid w:val="000D07FD"/>
    <w:rsid w:val="000D0A4C"/>
    <w:rsid w:val="000D0C88"/>
    <w:rsid w:val="000D0E07"/>
    <w:rsid w:val="000D0E8F"/>
    <w:rsid w:val="000D10E6"/>
    <w:rsid w:val="000D12D9"/>
    <w:rsid w:val="000D148A"/>
    <w:rsid w:val="000D1516"/>
    <w:rsid w:val="000D160A"/>
    <w:rsid w:val="000D1759"/>
    <w:rsid w:val="000D1DD5"/>
    <w:rsid w:val="000D1DE5"/>
    <w:rsid w:val="000D1E54"/>
    <w:rsid w:val="000D2051"/>
    <w:rsid w:val="000D2215"/>
    <w:rsid w:val="000D2286"/>
    <w:rsid w:val="000D229C"/>
    <w:rsid w:val="000D245D"/>
    <w:rsid w:val="000D2540"/>
    <w:rsid w:val="000D2638"/>
    <w:rsid w:val="000D26BE"/>
    <w:rsid w:val="000D289A"/>
    <w:rsid w:val="000D2A6C"/>
    <w:rsid w:val="000D2C94"/>
    <w:rsid w:val="000D2D1B"/>
    <w:rsid w:val="000D300B"/>
    <w:rsid w:val="000D31E7"/>
    <w:rsid w:val="000D3398"/>
    <w:rsid w:val="000D33F5"/>
    <w:rsid w:val="000D35D4"/>
    <w:rsid w:val="000D3947"/>
    <w:rsid w:val="000D3E65"/>
    <w:rsid w:val="000D3EDA"/>
    <w:rsid w:val="000D3F73"/>
    <w:rsid w:val="000D40DB"/>
    <w:rsid w:val="000D41CF"/>
    <w:rsid w:val="000D45CD"/>
    <w:rsid w:val="000D47CB"/>
    <w:rsid w:val="000D48AB"/>
    <w:rsid w:val="000D492F"/>
    <w:rsid w:val="000D4A11"/>
    <w:rsid w:val="000D4A86"/>
    <w:rsid w:val="000D4EEB"/>
    <w:rsid w:val="000D4EF3"/>
    <w:rsid w:val="000D51B6"/>
    <w:rsid w:val="000D546C"/>
    <w:rsid w:val="000D54E5"/>
    <w:rsid w:val="000D557D"/>
    <w:rsid w:val="000D5597"/>
    <w:rsid w:val="000D5631"/>
    <w:rsid w:val="000D567C"/>
    <w:rsid w:val="000D589D"/>
    <w:rsid w:val="000D5929"/>
    <w:rsid w:val="000D59E0"/>
    <w:rsid w:val="000D5ACF"/>
    <w:rsid w:val="000D5BEC"/>
    <w:rsid w:val="000D5F05"/>
    <w:rsid w:val="000D5F57"/>
    <w:rsid w:val="000D5FB6"/>
    <w:rsid w:val="000D602E"/>
    <w:rsid w:val="000D60C7"/>
    <w:rsid w:val="000D61EF"/>
    <w:rsid w:val="000D6213"/>
    <w:rsid w:val="000D6234"/>
    <w:rsid w:val="000D6364"/>
    <w:rsid w:val="000D687A"/>
    <w:rsid w:val="000D68C2"/>
    <w:rsid w:val="000D69D0"/>
    <w:rsid w:val="000D6B0A"/>
    <w:rsid w:val="000D6B45"/>
    <w:rsid w:val="000D6CD9"/>
    <w:rsid w:val="000D6E97"/>
    <w:rsid w:val="000D6F3A"/>
    <w:rsid w:val="000D6F8C"/>
    <w:rsid w:val="000D73C5"/>
    <w:rsid w:val="000D74F1"/>
    <w:rsid w:val="000D750B"/>
    <w:rsid w:val="000D7514"/>
    <w:rsid w:val="000D7544"/>
    <w:rsid w:val="000D76E2"/>
    <w:rsid w:val="000D774C"/>
    <w:rsid w:val="000D78BB"/>
    <w:rsid w:val="000D79BE"/>
    <w:rsid w:val="000D7AAD"/>
    <w:rsid w:val="000D7B6E"/>
    <w:rsid w:val="000D7BA9"/>
    <w:rsid w:val="000D7CFB"/>
    <w:rsid w:val="000D7F50"/>
    <w:rsid w:val="000D7FF7"/>
    <w:rsid w:val="000E002E"/>
    <w:rsid w:val="000E024A"/>
    <w:rsid w:val="000E030F"/>
    <w:rsid w:val="000E0327"/>
    <w:rsid w:val="000E072A"/>
    <w:rsid w:val="000E0DC3"/>
    <w:rsid w:val="000E0E52"/>
    <w:rsid w:val="000E0F10"/>
    <w:rsid w:val="000E1012"/>
    <w:rsid w:val="000E12A7"/>
    <w:rsid w:val="000E1581"/>
    <w:rsid w:val="000E1638"/>
    <w:rsid w:val="000E17D3"/>
    <w:rsid w:val="000E2038"/>
    <w:rsid w:val="000E2151"/>
    <w:rsid w:val="000E21C4"/>
    <w:rsid w:val="000E2226"/>
    <w:rsid w:val="000E237D"/>
    <w:rsid w:val="000E2384"/>
    <w:rsid w:val="000E23CE"/>
    <w:rsid w:val="000E2423"/>
    <w:rsid w:val="000E24B4"/>
    <w:rsid w:val="000E2585"/>
    <w:rsid w:val="000E26A9"/>
    <w:rsid w:val="000E283D"/>
    <w:rsid w:val="000E287E"/>
    <w:rsid w:val="000E28FB"/>
    <w:rsid w:val="000E2A35"/>
    <w:rsid w:val="000E2A86"/>
    <w:rsid w:val="000E2ABD"/>
    <w:rsid w:val="000E2B4E"/>
    <w:rsid w:val="000E2D91"/>
    <w:rsid w:val="000E2F6C"/>
    <w:rsid w:val="000E348A"/>
    <w:rsid w:val="000E365C"/>
    <w:rsid w:val="000E37AF"/>
    <w:rsid w:val="000E38B4"/>
    <w:rsid w:val="000E395F"/>
    <w:rsid w:val="000E3990"/>
    <w:rsid w:val="000E3B45"/>
    <w:rsid w:val="000E3BEE"/>
    <w:rsid w:val="000E4207"/>
    <w:rsid w:val="000E42EC"/>
    <w:rsid w:val="000E430E"/>
    <w:rsid w:val="000E4617"/>
    <w:rsid w:val="000E463B"/>
    <w:rsid w:val="000E466B"/>
    <w:rsid w:val="000E46D8"/>
    <w:rsid w:val="000E4733"/>
    <w:rsid w:val="000E4741"/>
    <w:rsid w:val="000E4954"/>
    <w:rsid w:val="000E4B0F"/>
    <w:rsid w:val="000E4C00"/>
    <w:rsid w:val="000E4D17"/>
    <w:rsid w:val="000E4DF1"/>
    <w:rsid w:val="000E4E40"/>
    <w:rsid w:val="000E4F00"/>
    <w:rsid w:val="000E4FAD"/>
    <w:rsid w:val="000E4FED"/>
    <w:rsid w:val="000E5099"/>
    <w:rsid w:val="000E50A8"/>
    <w:rsid w:val="000E5192"/>
    <w:rsid w:val="000E51AC"/>
    <w:rsid w:val="000E51E0"/>
    <w:rsid w:val="000E553B"/>
    <w:rsid w:val="000E559D"/>
    <w:rsid w:val="000E571A"/>
    <w:rsid w:val="000E5750"/>
    <w:rsid w:val="000E575F"/>
    <w:rsid w:val="000E58F7"/>
    <w:rsid w:val="000E5AE6"/>
    <w:rsid w:val="000E5D90"/>
    <w:rsid w:val="000E5DA5"/>
    <w:rsid w:val="000E5E35"/>
    <w:rsid w:val="000E5F0D"/>
    <w:rsid w:val="000E60A1"/>
    <w:rsid w:val="000E6263"/>
    <w:rsid w:val="000E642C"/>
    <w:rsid w:val="000E6559"/>
    <w:rsid w:val="000E668B"/>
    <w:rsid w:val="000E6756"/>
    <w:rsid w:val="000E6893"/>
    <w:rsid w:val="000E6901"/>
    <w:rsid w:val="000E6933"/>
    <w:rsid w:val="000E6AB8"/>
    <w:rsid w:val="000E6ACA"/>
    <w:rsid w:val="000E6B08"/>
    <w:rsid w:val="000E6DB0"/>
    <w:rsid w:val="000E6DEE"/>
    <w:rsid w:val="000E70CE"/>
    <w:rsid w:val="000E71C0"/>
    <w:rsid w:val="000E73AC"/>
    <w:rsid w:val="000E7423"/>
    <w:rsid w:val="000E7461"/>
    <w:rsid w:val="000E74E0"/>
    <w:rsid w:val="000E7590"/>
    <w:rsid w:val="000E75A7"/>
    <w:rsid w:val="000E7790"/>
    <w:rsid w:val="000E7791"/>
    <w:rsid w:val="000E7A79"/>
    <w:rsid w:val="000E7BE6"/>
    <w:rsid w:val="000E7BEC"/>
    <w:rsid w:val="000E7EF7"/>
    <w:rsid w:val="000E7F4C"/>
    <w:rsid w:val="000F0130"/>
    <w:rsid w:val="000F037A"/>
    <w:rsid w:val="000F0388"/>
    <w:rsid w:val="000F059A"/>
    <w:rsid w:val="000F0608"/>
    <w:rsid w:val="000F07F5"/>
    <w:rsid w:val="000F093D"/>
    <w:rsid w:val="000F0A07"/>
    <w:rsid w:val="000F0A32"/>
    <w:rsid w:val="000F0A8A"/>
    <w:rsid w:val="000F0AE1"/>
    <w:rsid w:val="000F0E43"/>
    <w:rsid w:val="000F1054"/>
    <w:rsid w:val="000F10D9"/>
    <w:rsid w:val="000F115C"/>
    <w:rsid w:val="000F11A6"/>
    <w:rsid w:val="000F1204"/>
    <w:rsid w:val="000F120B"/>
    <w:rsid w:val="000F1215"/>
    <w:rsid w:val="000F1303"/>
    <w:rsid w:val="000F157F"/>
    <w:rsid w:val="000F1599"/>
    <w:rsid w:val="000F15F6"/>
    <w:rsid w:val="000F18D4"/>
    <w:rsid w:val="000F1946"/>
    <w:rsid w:val="000F1ABD"/>
    <w:rsid w:val="000F1C97"/>
    <w:rsid w:val="000F1DCE"/>
    <w:rsid w:val="000F1E61"/>
    <w:rsid w:val="000F1F8C"/>
    <w:rsid w:val="000F2130"/>
    <w:rsid w:val="000F2189"/>
    <w:rsid w:val="000F21B6"/>
    <w:rsid w:val="000F239E"/>
    <w:rsid w:val="000F28EB"/>
    <w:rsid w:val="000F29CC"/>
    <w:rsid w:val="000F3208"/>
    <w:rsid w:val="000F3718"/>
    <w:rsid w:val="000F3BFB"/>
    <w:rsid w:val="000F3C89"/>
    <w:rsid w:val="000F3F15"/>
    <w:rsid w:val="000F4126"/>
    <w:rsid w:val="000F4216"/>
    <w:rsid w:val="000F43B4"/>
    <w:rsid w:val="000F43CE"/>
    <w:rsid w:val="000F495D"/>
    <w:rsid w:val="000F498B"/>
    <w:rsid w:val="000F4A71"/>
    <w:rsid w:val="000F5023"/>
    <w:rsid w:val="000F5066"/>
    <w:rsid w:val="000F5132"/>
    <w:rsid w:val="000F515B"/>
    <w:rsid w:val="000F5632"/>
    <w:rsid w:val="000F5672"/>
    <w:rsid w:val="000F56CE"/>
    <w:rsid w:val="000F5730"/>
    <w:rsid w:val="000F596F"/>
    <w:rsid w:val="000F5E21"/>
    <w:rsid w:val="000F5E71"/>
    <w:rsid w:val="000F5EC9"/>
    <w:rsid w:val="000F6679"/>
    <w:rsid w:val="000F6767"/>
    <w:rsid w:val="000F6B7A"/>
    <w:rsid w:val="000F6EB5"/>
    <w:rsid w:val="000F6FF6"/>
    <w:rsid w:val="000F71A8"/>
    <w:rsid w:val="000F71C5"/>
    <w:rsid w:val="000F7327"/>
    <w:rsid w:val="000F73C7"/>
    <w:rsid w:val="000F75F4"/>
    <w:rsid w:val="000F7764"/>
    <w:rsid w:val="000F77FF"/>
    <w:rsid w:val="000F7817"/>
    <w:rsid w:val="000F794F"/>
    <w:rsid w:val="000F79FF"/>
    <w:rsid w:val="000F7A3A"/>
    <w:rsid w:val="000F7B23"/>
    <w:rsid w:val="000F7E2C"/>
    <w:rsid w:val="000F7F51"/>
    <w:rsid w:val="00100053"/>
    <w:rsid w:val="0010009A"/>
    <w:rsid w:val="001000F1"/>
    <w:rsid w:val="00100361"/>
    <w:rsid w:val="0010057D"/>
    <w:rsid w:val="00100770"/>
    <w:rsid w:val="00100798"/>
    <w:rsid w:val="001007F5"/>
    <w:rsid w:val="001009AB"/>
    <w:rsid w:val="00100B16"/>
    <w:rsid w:val="00100B25"/>
    <w:rsid w:val="00100BF9"/>
    <w:rsid w:val="00100F27"/>
    <w:rsid w:val="001011B7"/>
    <w:rsid w:val="001011BE"/>
    <w:rsid w:val="00101A1E"/>
    <w:rsid w:val="00101B9E"/>
    <w:rsid w:val="00101BF0"/>
    <w:rsid w:val="00101C6F"/>
    <w:rsid w:val="00101E42"/>
    <w:rsid w:val="00101E85"/>
    <w:rsid w:val="00102030"/>
    <w:rsid w:val="00102044"/>
    <w:rsid w:val="00102076"/>
    <w:rsid w:val="001020F5"/>
    <w:rsid w:val="001021CA"/>
    <w:rsid w:val="00102328"/>
    <w:rsid w:val="001024CA"/>
    <w:rsid w:val="00102515"/>
    <w:rsid w:val="0010266D"/>
    <w:rsid w:val="00102772"/>
    <w:rsid w:val="001027D1"/>
    <w:rsid w:val="001028DF"/>
    <w:rsid w:val="00102A32"/>
    <w:rsid w:val="00102CDD"/>
    <w:rsid w:val="00102CE5"/>
    <w:rsid w:val="00102D69"/>
    <w:rsid w:val="00102EB4"/>
    <w:rsid w:val="00102EFD"/>
    <w:rsid w:val="00102F6C"/>
    <w:rsid w:val="00102FF3"/>
    <w:rsid w:val="001033E4"/>
    <w:rsid w:val="001034E7"/>
    <w:rsid w:val="00103730"/>
    <w:rsid w:val="00103800"/>
    <w:rsid w:val="0010382C"/>
    <w:rsid w:val="00103886"/>
    <w:rsid w:val="00103B68"/>
    <w:rsid w:val="00103BBA"/>
    <w:rsid w:val="00103BFF"/>
    <w:rsid w:val="00103C3A"/>
    <w:rsid w:val="00103D03"/>
    <w:rsid w:val="00103DBE"/>
    <w:rsid w:val="00103EBF"/>
    <w:rsid w:val="00103EE3"/>
    <w:rsid w:val="0010407D"/>
    <w:rsid w:val="00104168"/>
    <w:rsid w:val="0010430E"/>
    <w:rsid w:val="00104627"/>
    <w:rsid w:val="00104722"/>
    <w:rsid w:val="0010475B"/>
    <w:rsid w:val="001048AB"/>
    <w:rsid w:val="001048CF"/>
    <w:rsid w:val="001049BA"/>
    <w:rsid w:val="001049CA"/>
    <w:rsid w:val="00104B0E"/>
    <w:rsid w:val="00104B29"/>
    <w:rsid w:val="00104B4E"/>
    <w:rsid w:val="00104D3C"/>
    <w:rsid w:val="00104EB2"/>
    <w:rsid w:val="00105050"/>
    <w:rsid w:val="001050EA"/>
    <w:rsid w:val="00105160"/>
    <w:rsid w:val="0010524B"/>
    <w:rsid w:val="0010525B"/>
    <w:rsid w:val="00105613"/>
    <w:rsid w:val="001058C4"/>
    <w:rsid w:val="00105A7B"/>
    <w:rsid w:val="00105BBA"/>
    <w:rsid w:val="00105C17"/>
    <w:rsid w:val="00105CAD"/>
    <w:rsid w:val="00105DC7"/>
    <w:rsid w:val="00105DF8"/>
    <w:rsid w:val="00105E64"/>
    <w:rsid w:val="001062FD"/>
    <w:rsid w:val="00106509"/>
    <w:rsid w:val="00106946"/>
    <w:rsid w:val="0010695F"/>
    <w:rsid w:val="001069BF"/>
    <w:rsid w:val="00106A40"/>
    <w:rsid w:val="00106DB1"/>
    <w:rsid w:val="00106E68"/>
    <w:rsid w:val="00107304"/>
    <w:rsid w:val="00107411"/>
    <w:rsid w:val="00107480"/>
    <w:rsid w:val="00107C6E"/>
    <w:rsid w:val="00107D8B"/>
    <w:rsid w:val="00107DA1"/>
    <w:rsid w:val="00107F7F"/>
    <w:rsid w:val="0011009A"/>
    <w:rsid w:val="001101FB"/>
    <w:rsid w:val="00110240"/>
    <w:rsid w:val="001103FE"/>
    <w:rsid w:val="001104DC"/>
    <w:rsid w:val="00110582"/>
    <w:rsid w:val="0011059D"/>
    <w:rsid w:val="001105EB"/>
    <w:rsid w:val="00110710"/>
    <w:rsid w:val="00110916"/>
    <w:rsid w:val="00110A4D"/>
    <w:rsid w:val="00110AA1"/>
    <w:rsid w:val="00110B4A"/>
    <w:rsid w:val="00110D73"/>
    <w:rsid w:val="00110F5E"/>
    <w:rsid w:val="00111143"/>
    <w:rsid w:val="00111156"/>
    <w:rsid w:val="00111544"/>
    <w:rsid w:val="00111755"/>
    <w:rsid w:val="00111795"/>
    <w:rsid w:val="0011188A"/>
    <w:rsid w:val="00111A20"/>
    <w:rsid w:val="00111C79"/>
    <w:rsid w:val="00111D64"/>
    <w:rsid w:val="0011204C"/>
    <w:rsid w:val="00112050"/>
    <w:rsid w:val="00112208"/>
    <w:rsid w:val="00112241"/>
    <w:rsid w:val="00112302"/>
    <w:rsid w:val="001123EB"/>
    <w:rsid w:val="001126D2"/>
    <w:rsid w:val="001129A4"/>
    <w:rsid w:val="00112C0F"/>
    <w:rsid w:val="00112E00"/>
    <w:rsid w:val="00112E19"/>
    <w:rsid w:val="00112E5A"/>
    <w:rsid w:val="00113092"/>
    <w:rsid w:val="00113126"/>
    <w:rsid w:val="0011340B"/>
    <w:rsid w:val="00113427"/>
    <w:rsid w:val="00113545"/>
    <w:rsid w:val="001136AD"/>
    <w:rsid w:val="001136CD"/>
    <w:rsid w:val="001137F0"/>
    <w:rsid w:val="00113D5F"/>
    <w:rsid w:val="0011404B"/>
    <w:rsid w:val="0011412A"/>
    <w:rsid w:val="00114338"/>
    <w:rsid w:val="00114414"/>
    <w:rsid w:val="00114807"/>
    <w:rsid w:val="00114AAF"/>
    <w:rsid w:val="00114B37"/>
    <w:rsid w:val="00114BF8"/>
    <w:rsid w:val="00114DDA"/>
    <w:rsid w:val="00114EB6"/>
    <w:rsid w:val="00115043"/>
    <w:rsid w:val="00115202"/>
    <w:rsid w:val="00115221"/>
    <w:rsid w:val="001152CB"/>
    <w:rsid w:val="001152CE"/>
    <w:rsid w:val="001152D3"/>
    <w:rsid w:val="001153DB"/>
    <w:rsid w:val="00115406"/>
    <w:rsid w:val="0011540A"/>
    <w:rsid w:val="001154F7"/>
    <w:rsid w:val="001155E8"/>
    <w:rsid w:val="00115665"/>
    <w:rsid w:val="001157B7"/>
    <w:rsid w:val="0011591D"/>
    <w:rsid w:val="001159E3"/>
    <w:rsid w:val="00115A57"/>
    <w:rsid w:val="00115B84"/>
    <w:rsid w:val="00115C6C"/>
    <w:rsid w:val="00115D52"/>
    <w:rsid w:val="00115E1E"/>
    <w:rsid w:val="00115E67"/>
    <w:rsid w:val="00115FD4"/>
    <w:rsid w:val="00116059"/>
    <w:rsid w:val="00116178"/>
    <w:rsid w:val="001161F8"/>
    <w:rsid w:val="001162D1"/>
    <w:rsid w:val="001163CE"/>
    <w:rsid w:val="001164C9"/>
    <w:rsid w:val="00116613"/>
    <w:rsid w:val="00116771"/>
    <w:rsid w:val="0011679F"/>
    <w:rsid w:val="001167F6"/>
    <w:rsid w:val="00116858"/>
    <w:rsid w:val="001169F5"/>
    <w:rsid w:val="00116CE9"/>
    <w:rsid w:val="00116D4D"/>
    <w:rsid w:val="00116D5D"/>
    <w:rsid w:val="00116E20"/>
    <w:rsid w:val="00116EEF"/>
    <w:rsid w:val="00116F3D"/>
    <w:rsid w:val="00116FBD"/>
    <w:rsid w:val="00116FC0"/>
    <w:rsid w:val="00117063"/>
    <w:rsid w:val="001170BD"/>
    <w:rsid w:val="001170EE"/>
    <w:rsid w:val="0011724C"/>
    <w:rsid w:val="0011726D"/>
    <w:rsid w:val="00117359"/>
    <w:rsid w:val="00117403"/>
    <w:rsid w:val="001174D9"/>
    <w:rsid w:val="001178BB"/>
    <w:rsid w:val="00117989"/>
    <w:rsid w:val="001179E7"/>
    <w:rsid w:val="00117B3F"/>
    <w:rsid w:val="00117C51"/>
    <w:rsid w:val="00117CFF"/>
    <w:rsid w:val="00117D9A"/>
    <w:rsid w:val="00117E29"/>
    <w:rsid w:val="00117EF9"/>
    <w:rsid w:val="00117F60"/>
    <w:rsid w:val="00120003"/>
    <w:rsid w:val="001200CF"/>
    <w:rsid w:val="0012017A"/>
    <w:rsid w:val="001202E1"/>
    <w:rsid w:val="001202ED"/>
    <w:rsid w:val="0012049F"/>
    <w:rsid w:val="0012060B"/>
    <w:rsid w:val="00120708"/>
    <w:rsid w:val="00120A01"/>
    <w:rsid w:val="00120D10"/>
    <w:rsid w:val="00120D84"/>
    <w:rsid w:val="00120F2D"/>
    <w:rsid w:val="00120F70"/>
    <w:rsid w:val="0012121A"/>
    <w:rsid w:val="00121224"/>
    <w:rsid w:val="0012159E"/>
    <w:rsid w:val="00121646"/>
    <w:rsid w:val="00121647"/>
    <w:rsid w:val="001217E4"/>
    <w:rsid w:val="00121855"/>
    <w:rsid w:val="00121EDD"/>
    <w:rsid w:val="00122226"/>
    <w:rsid w:val="00122330"/>
    <w:rsid w:val="00122448"/>
    <w:rsid w:val="00122544"/>
    <w:rsid w:val="0012273C"/>
    <w:rsid w:val="00122893"/>
    <w:rsid w:val="001228D9"/>
    <w:rsid w:val="00122A2F"/>
    <w:rsid w:val="00122A4F"/>
    <w:rsid w:val="00122F54"/>
    <w:rsid w:val="0012302E"/>
    <w:rsid w:val="0012310D"/>
    <w:rsid w:val="00123210"/>
    <w:rsid w:val="0012328C"/>
    <w:rsid w:val="001232D5"/>
    <w:rsid w:val="0012346B"/>
    <w:rsid w:val="001234F9"/>
    <w:rsid w:val="001235B6"/>
    <w:rsid w:val="0012368A"/>
    <w:rsid w:val="001236A0"/>
    <w:rsid w:val="0012382C"/>
    <w:rsid w:val="00123AC2"/>
    <w:rsid w:val="00123E48"/>
    <w:rsid w:val="00123F82"/>
    <w:rsid w:val="00124183"/>
    <w:rsid w:val="001242B7"/>
    <w:rsid w:val="001243E8"/>
    <w:rsid w:val="00124588"/>
    <w:rsid w:val="00124783"/>
    <w:rsid w:val="001247A1"/>
    <w:rsid w:val="00124B8B"/>
    <w:rsid w:val="00124D56"/>
    <w:rsid w:val="00124D74"/>
    <w:rsid w:val="00124DBD"/>
    <w:rsid w:val="00124DD1"/>
    <w:rsid w:val="00124E21"/>
    <w:rsid w:val="00124E7E"/>
    <w:rsid w:val="00124F16"/>
    <w:rsid w:val="00124F1E"/>
    <w:rsid w:val="001250FF"/>
    <w:rsid w:val="001251A4"/>
    <w:rsid w:val="001252AD"/>
    <w:rsid w:val="001253DE"/>
    <w:rsid w:val="001254B1"/>
    <w:rsid w:val="001254D1"/>
    <w:rsid w:val="001256F6"/>
    <w:rsid w:val="001258E4"/>
    <w:rsid w:val="00125992"/>
    <w:rsid w:val="00125DC4"/>
    <w:rsid w:val="00125DFE"/>
    <w:rsid w:val="00125F25"/>
    <w:rsid w:val="00125F91"/>
    <w:rsid w:val="00126084"/>
    <w:rsid w:val="001260AE"/>
    <w:rsid w:val="001260D7"/>
    <w:rsid w:val="001261CC"/>
    <w:rsid w:val="00126657"/>
    <w:rsid w:val="001267A6"/>
    <w:rsid w:val="001268B1"/>
    <w:rsid w:val="001269EA"/>
    <w:rsid w:val="00126A01"/>
    <w:rsid w:val="00126B2A"/>
    <w:rsid w:val="00126C2E"/>
    <w:rsid w:val="00126C3B"/>
    <w:rsid w:val="00126E14"/>
    <w:rsid w:val="00126F27"/>
    <w:rsid w:val="001271CF"/>
    <w:rsid w:val="0012728F"/>
    <w:rsid w:val="00127292"/>
    <w:rsid w:val="00127363"/>
    <w:rsid w:val="0012742B"/>
    <w:rsid w:val="001276CA"/>
    <w:rsid w:val="00127898"/>
    <w:rsid w:val="001278AC"/>
    <w:rsid w:val="00127BA3"/>
    <w:rsid w:val="00127CF8"/>
    <w:rsid w:val="00127D39"/>
    <w:rsid w:val="00127E1E"/>
    <w:rsid w:val="0013013E"/>
    <w:rsid w:val="00130333"/>
    <w:rsid w:val="00130368"/>
    <w:rsid w:val="00130603"/>
    <w:rsid w:val="00130618"/>
    <w:rsid w:val="00130621"/>
    <w:rsid w:val="00130844"/>
    <w:rsid w:val="0013087D"/>
    <w:rsid w:val="001308F5"/>
    <w:rsid w:val="001309CD"/>
    <w:rsid w:val="001309F3"/>
    <w:rsid w:val="00130D9C"/>
    <w:rsid w:val="00131039"/>
    <w:rsid w:val="00131102"/>
    <w:rsid w:val="001312A9"/>
    <w:rsid w:val="00131309"/>
    <w:rsid w:val="00131391"/>
    <w:rsid w:val="00131430"/>
    <w:rsid w:val="00131579"/>
    <w:rsid w:val="001317FD"/>
    <w:rsid w:val="00131AEF"/>
    <w:rsid w:val="00131B79"/>
    <w:rsid w:val="00131C50"/>
    <w:rsid w:val="00131D51"/>
    <w:rsid w:val="00131E13"/>
    <w:rsid w:val="00131E90"/>
    <w:rsid w:val="00131E9B"/>
    <w:rsid w:val="00131FA6"/>
    <w:rsid w:val="00132A09"/>
    <w:rsid w:val="00132C45"/>
    <w:rsid w:val="00132CEB"/>
    <w:rsid w:val="00133031"/>
    <w:rsid w:val="0013305C"/>
    <w:rsid w:val="0013322F"/>
    <w:rsid w:val="00133434"/>
    <w:rsid w:val="0013352A"/>
    <w:rsid w:val="001336AB"/>
    <w:rsid w:val="001337E0"/>
    <w:rsid w:val="0013381F"/>
    <w:rsid w:val="001338F1"/>
    <w:rsid w:val="00133A7C"/>
    <w:rsid w:val="00133B0E"/>
    <w:rsid w:val="00133C86"/>
    <w:rsid w:val="00133D5E"/>
    <w:rsid w:val="00133DFA"/>
    <w:rsid w:val="00133F79"/>
    <w:rsid w:val="00134085"/>
    <w:rsid w:val="001340E3"/>
    <w:rsid w:val="00134103"/>
    <w:rsid w:val="0013447F"/>
    <w:rsid w:val="001345F6"/>
    <w:rsid w:val="001348A2"/>
    <w:rsid w:val="00134BF3"/>
    <w:rsid w:val="00134F05"/>
    <w:rsid w:val="00134F77"/>
    <w:rsid w:val="00135203"/>
    <w:rsid w:val="00135248"/>
    <w:rsid w:val="00135257"/>
    <w:rsid w:val="00135694"/>
    <w:rsid w:val="00135CEC"/>
    <w:rsid w:val="00135D88"/>
    <w:rsid w:val="00135DFC"/>
    <w:rsid w:val="00135EB1"/>
    <w:rsid w:val="00135EB7"/>
    <w:rsid w:val="00135EB8"/>
    <w:rsid w:val="00135ED8"/>
    <w:rsid w:val="00136202"/>
    <w:rsid w:val="00136581"/>
    <w:rsid w:val="001365DD"/>
    <w:rsid w:val="001366FC"/>
    <w:rsid w:val="0013678A"/>
    <w:rsid w:val="0013691E"/>
    <w:rsid w:val="00136B01"/>
    <w:rsid w:val="00136B21"/>
    <w:rsid w:val="00136B2E"/>
    <w:rsid w:val="00136C64"/>
    <w:rsid w:val="001371DD"/>
    <w:rsid w:val="00137216"/>
    <w:rsid w:val="00137220"/>
    <w:rsid w:val="001375C7"/>
    <w:rsid w:val="00137676"/>
    <w:rsid w:val="0013790F"/>
    <w:rsid w:val="0013796F"/>
    <w:rsid w:val="0013799F"/>
    <w:rsid w:val="00137B77"/>
    <w:rsid w:val="00137BA9"/>
    <w:rsid w:val="00137ECA"/>
    <w:rsid w:val="0014000C"/>
    <w:rsid w:val="001405A8"/>
    <w:rsid w:val="001405AC"/>
    <w:rsid w:val="001406BA"/>
    <w:rsid w:val="00140808"/>
    <w:rsid w:val="00140B97"/>
    <w:rsid w:val="00140C4B"/>
    <w:rsid w:val="00140C79"/>
    <w:rsid w:val="0014107C"/>
    <w:rsid w:val="00141206"/>
    <w:rsid w:val="001415A2"/>
    <w:rsid w:val="00141753"/>
    <w:rsid w:val="00141965"/>
    <w:rsid w:val="00141F27"/>
    <w:rsid w:val="00141F35"/>
    <w:rsid w:val="00141FD0"/>
    <w:rsid w:val="00141FD3"/>
    <w:rsid w:val="00142107"/>
    <w:rsid w:val="001423A9"/>
    <w:rsid w:val="00142500"/>
    <w:rsid w:val="00142AA1"/>
    <w:rsid w:val="00142B6E"/>
    <w:rsid w:val="00142BC1"/>
    <w:rsid w:val="00142BCD"/>
    <w:rsid w:val="00142C5F"/>
    <w:rsid w:val="00142D9E"/>
    <w:rsid w:val="00143105"/>
    <w:rsid w:val="001431D8"/>
    <w:rsid w:val="001432E3"/>
    <w:rsid w:val="0014334A"/>
    <w:rsid w:val="00143724"/>
    <w:rsid w:val="00143841"/>
    <w:rsid w:val="00143ACE"/>
    <w:rsid w:val="00143CC3"/>
    <w:rsid w:val="00143D89"/>
    <w:rsid w:val="00143DE1"/>
    <w:rsid w:val="00143E47"/>
    <w:rsid w:val="00143EDD"/>
    <w:rsid w:val="00144012"/>
    <w:rsid w:val="0014435A"/>
    <w:rsid w:val="00144478"/>
    <w:rsid w:val="00144497"/>
    <w:rsid w:val="0014498A"/>
    <w:rsid w:val="00144F5C"/>
    <w:rsid w:val="00145249"/>
    <w:rsid w:val="00145274"/>
    <w:rsid w:val="0014528F"/>
    <w:rsid w:val="001452EB"/>
    <w:rsid w:val="0014543E"/>
    <w:rsid w:val="0014557E"/>
    <w:rsid w:val="00145780"/>
    <w:rsid w:val="0014580B"/>
    <w:rsid w:val="00145A5A"/>
    <w:rsid w:val="00145A8B"/>
    <w:rsid w:val="00145A92"/>
    <w:rsid w:val="00146111"/>
    <w:rsid w:val="001461FB"/>
    <w:rsid w:val="001463E0"/>
    <w:rsid w:val="00146773"/>
    <w:rsid w:val="001468B0"/>
    <w:rsid w:val="001468C5"/>
    <w:rsid w:val="00146A8A"/>
    <w:rsid w:val="00146F04"/>
    <w:rsid w:val="0014727A"/>
    <w:rsid w:val="00147459"/>
    <w:rsid w:val="001477E2"/>
    <w:rsid w:val="00147916"/>
    <w:rsid w:val="00147974"/>
    <w:rsid w:val="0014799C"/>
    <w:rsid w:val="001479E6"/>
    <w:rsid w:val="00147AAB"/>
    <w:rsid w:val="00147C96"/>
    <w:rsid w:val="00147D1C"/>
    <w:rsid w:val="00147D31"/>
    <w:rsid w:val="00147F1D"/>
    <w:rsid w:val="00147FF2"/>
    <w:rsid w:val="001500C1"/>
    <w:rsid w:val="00150208"/>
    <w:rsid w:val="0015028C"/>
    <w:rsid w:val="0015035F"/>
    <w:rsid w:val="001504F0"/>
    <w:rsid w:val="0015079D"/>
    <w:rsid w:val="0015084D"/>
    <w:rsid w:val="00150917"/>
    <w:rsid w:val="00150A08"/>
    <w:rsid w:val="00150C42"/>
    <w:rsid w:val="00150E93"/>
    <w:rsid w:val="00150E97"/>
    <w:rsid w:val="00150F76"/>
    <w:rsid w:val="00150FD6"/>
    <w:rsid w:val="00151052"/>
    <w:rsid w:val="001510DB"/>
    <w:rsid w:val="00151202"/>
    <w:rsid w:val="0015135E"/>
    <w:rsid w:val="001513E8"/>
    <w:rsid w:val="001515EE"/>
    <w:rsid w:val="0015160A"/>
    <w:rsid w:val="00151685"/>
    <w:rsid w:val="001516CD"/>
    <w:rsid w:val="00151979"/>
    <w:rsid w:val="00151983"/>
    <w:rsid w:val="00151A1C"/>
    <w:rsid w:val="00151C0F"/>
    <w:rsid w:val="00151CEA"/>
    <w:rsid w:val="0015200F"/>
    <w:rsid w:val="00152010"/>
    <w:rsid w:val="001521E7"/>
    <w:rsid w:val="00152240"/>
    <w:rsid w:val="00152307"/>
    <w:rsid w:val="0015232D"/>
    <w:rsid w:val="00152358"/>
    <w:rsid w:val="00152A13"/>
    <w:rsid w:val="00152B4B"/>
    <w:rsid w:val="00152CDE"/>
    <w:rsid w:val="00152DBE"/>
    <w:rsid w:val="00152DCB"/>
    <w:rsid w:val="001530DA"/>
    <w:rsid w:val="0015326B"/>
    <w:rsid w:val="00153299"/>
    <w:rsid w:val="00153447"/>
    <w:rsid w:val="00153617"/>
    <w:rsid w:val="0015363A"/>
    <w:rsid w:val="00153673"/>
    <w:rsid w:val="001536D1"/>
    <w:rsid w:val="00153C0A"/>
    <w:rsid w:val="00153C71"/>
    <w:rsid w:val="00153D4A"/>
    <w:rsid w:val="00153D8B"/>
    <w:rsid w:val="00153D97"/>
    <w:rsid w:val="00153EC8"/>
    <w:rsid w:val="00153F5A"/>
    <w:rsid w:val="00153F7B"/>
    <w:rsid w:val="00153FE3"/>
    <w:rsid w:val="001540A6"/>
    <w:rsid w:val="001540C5"/>
    <w:rsid w:val="001542BB"/>
    <w:rsid w:val="00154444"/>
    <w:rsid w:val="0015444F"/>
    <w:rsid w:val="001544DF"/>
    <w:rsid w:val="001544FD"/>
    <w:rsid w:val="00154513"/>
    <w:rsid w:val="0015473D"/>
    <w:rsid w:val="001548A9"/>
    <w:rsid w:val="00154B86"/>
    <w:rsid w:val="00154CDC"/>
    <w:rsid w:val="00154FFA"/>
    <w:rsid w:val="001550B5"/>
    <w:rsid w:val="00155107"/>
    <w:rsid w:val="0015514A"/>
    <w:rsid w:val="001551CD"/>
    <w:rsid w:val="0015543A"/>
    <w:rsid w:val="001554DC"/>
    <w:rsid w:val="00155749"/>
    <w:rsid w:val="00155875"/>
    <w:rsid w:val="00155D75"/>
    <w:rsid w:val="00155D8D"/>
    <w:rsid w:val="00155E7A"/>
    <w:rsid w:val="00155F8E"/>
    <w:rsid w:val="00155FFA"/>
    <w:rsid w:val="00156285"/>
    <w:rsid w:val="001563CB"/>
    <w:rsid w:val="001564A8"/>
    <w:rsid w:val="0015656A"/>
    <w:rsid w:val="0015664B"/>
    <w:rsid w:val="001566C9"/>
    <w:rsid w:val="001566D4"/>
    <w:rsid w:val="0015679D"/>
    <w:rsid w:val="001569CC"/>
    <w:rsid w:val="001569D8"/>
    <w:rsid w:val="00156BCB"/>
    <w:rsid w:val="00156CCE"/>
    <w:rsid w:val="00156E48"/>
    <w:rsid w:val="00157076"/>
    <w:rsid w:val="001570FD"/>
    <w:rsid w:val="00157327"/>
    <w:rsid w:val="001574BF"/>
    <w:rsid w:val="001576F2"/>
    <w:rsid w:val="001578FE"/>
    <w:rsid w:val="00157A0F"/>
    <w:rsid w:val="00157BCA"/>
    <w:rsid w:val="00157C97"/>
    <w:rsid w:val="00157E94"/>
    <w:rsid w:val="00160097"/>
    <w:rsid w:val="001600AE"/>
    <w:rsid w:val="001600F4"/>
    <w:rsid w:val="0016019A"/>
    <w:rsid w:val="0016028F"/>
    <w:rsid w:val="0016034F"/>
    <w:rsid w:val="00160457"/>
    <w:rsid w:val="001605C4"/>
    <w:rsid w:val="00160738"/>
    <w:rsid w:val="001608B9"/>
    <w:rsid w:val="00160967"/>
    <w:rsid w:val="001609AE"/>
    <w:rsid w:val="00160A13"/>
    <w:rsid w:val="00160ACC"/>
    <w:rsid w:val="00160CBF"/>
    <w:rsid w:val="00160D33"/>
    <w:rsid w:val="00160DBE"/>
    <w:rsid w:val="00160E0F"/>
    <w:rsid w:val="00160F9D"/>
    <w:rsid w:val="0016111D"/>
    <w:rsid w:val="00161148"/>
    <w:rsid w:val="001612D3"/>
    <w:rsid w:val="001614F7"/>
    <w:rsid w:val="0016169B"/>
    <w:rsid w:val="00161753"/>
    <w:rsid w:val="00161890"/>
    <w:rsid w:val="0016189C"/>
    <w:rsid w:val="001618F8"/>
    <w:rsid w:val="00161A85"/>
    <w:rsid w:val="00161BCE"/>
    <w:rsid w:val="00161D2E"/>
    <w:rsid w:val="00161EFE"/>
    <w:rsid w:val="00161F06"/>
    <w:rsid w:val="00161F3A"/>
    <w:rsid w:val="00161F75"/>
    <w:rsid w:val="00162011"/>
    <w:rsid w:val="001621AA"/>
    <w:rsid w:val="001621B3"/>
    <w:rsid w:val="001621BA"/>
    <w:rsid w:val="0016227D"/>
    <w:rsid w:val="00162346"/>
    <w:rsid w:val="001623FA"/>
    <w:rsid w:val="00162408"/>
    <w:rsid w:val="00162456"/>
    <w:rsid w:val="0016279D"/>
    <w:rsid w:val="00162AC5"/>
    <w:rsid w:val="00162B23"/>
    <w:rsid w:val="00162B94"/>
    <w:rsid w:val="00162C57"/>
    <w:rsid w:val="00162D4F"/>
    <w:rsid w:val="00162E1C"/>
    <w:rsid w:val="00163405"/>
    <w:rsid w:val="00163408"/>
    <w:rsid w:val="001636F6"/>
    <w:rsid w:val="0016372C"/>
    <w:rsid w:val="001638E4"/>
    <w:rsid w:val="001638EF"/>
    <w:rsid w:val="0016394F"/>
    <w:rsid w:val="00163C57"/>
    <w:rsid w:val="00163EE8"/>
    <w:rsid w:val="0016409D"/>
    <w:rsid w:val="001645C0"/>
    <w:rsid w:val="001645E9"/>
    <w:rsid w:val="001646E5"/>
    <w:rsid w:val="00164809"/>
    <w:rsid w:val="00164816"/>
    <w:rsid w:val="00164991"/>
    <w:rsid w:val="00164A8C"/>
    <w:rsid w:val="00164AC3"/>
    <w:rsid w:val="00164C7E"/>
    <w:rsid w:val="00164EAF"/>
    <w:rsid w:val="00164EFC"/>
    <w:rsid w:val="00164F3D"/>
    <w:rsid w:val="001650B8"/>
    <w:rsid w:val="001650D3"/>
    <w:rsid w:val="0016515B"/>
    <w:rsid w:val="0016525F"/>
    <w:rsid w:val="0016532E"/>
    <w:rsid w:val="001653C2"/>
    <w:rsid w:val="00165594"/>
    <w:rsid w:val="001655D5"/>
    <w:rsid w:val="001655F3"/>
    <w:rsid w:val="001656B0"/>
    <w:rsid w:val="00165744"/>
    <w:rsid w:val="001657EB"/>
    <w:rsid w:val="00165834"/>
    <w:rsid w:val="00165995"/>
    <w:rsid w:val="001659E8"/>
    <w:rsid w:val="00165A3F"/>
    <w:rsid w:val="00165B35"/>
    <w:rsid w:val="00165B70"/>
    <w:rsid w:val="00165B7E"/>
    <w:rsid w:val="00165BF6"/>
    <w:rsid w:val="00165C37"/>
    <w:rsid w:val="00165E10"/>
    <w:rsid w:val="00165EB5"/>
    <w:rsid w:val="00165EDE"/>
    <w:rsid w:val="00165F60"/>
    <w:rsid w:val="00165FBF"/>
    <w:rsid w:val="0016632D"/>
    <w:rsid w:val="001664A7"/>
    <w:rsid w:val="001664BE"/>
    <w:rsid w:val="0016665F"/>
    <w:rsid w:val="00166835"/>
    <w:rsid w:val="00166AE4"/>
    <w:rsid w:val="00166B3F"/>
    <w:rsid w:val="00166DFB"/>
    <w:rsid w:val="00166E75"/>
    <w:rsid w:val="001670D0"/>
    <w:rsid w:val="0016718F"/>
    <w:rsid w:val="0016719E"/>
    <w:rsid w:val="001671CA"/>
    <w:rsid w:val="0016721B"/>
    <w:rsid w:val="001673D1"/>
    <w:rsid w:val="001677B3"/>
    <w:rsid w:val="00167A6E"/>
    <w:rsid w:val="00167B29"/>
    <w:rsid w:val="00167B78"/>
    <w:rsid w:val="00167CB7"/>
    <w:rsid w:val="00167E30"/>
    <w:rsid w:val="00167EFA"/>
    <w:rsid w:val="00167F14"/>
    <w:rsid w:val="001700CA"/>
    <w:rsid w:val="001700FB"/>
    <w:rsid w:val="001701B0"/>
    <w:rsid w:val="001702C8"/>
    <w:rsid w:val="00170389"/>
    <w:rsid w:val="00170405"/>
    <w:rsid w:val="001708A1"/>
    <w:rsid w:val="00170B51"/>
    <w:rsid w:val="00170C8B"/>
    <w:rsid w:val="00170CE1"/>
    <w:rsid w:val="00170EFA"/>
    <w:rsid w:val="00170FAB"/>
    <w:rsid w:val="00171142"/>
    <w:rsid w:val="00171191"/>
    <w:rsid w:val="0017123F"/>
    <w:rsid w:val="001712B1"/>
    <w:rsid w:val="001713C0"/>
    <w:rsid w:val="001715F5"/>
    <w:rsid w:val="001716B0"/>
    <w:rsid w:val="001718E7"/>
    <w:rsid w:val="00171930"/>
    <w:rsid w:val="00171A96"/>
    <w:rsid w:val="00171A9B"/>
    <w:rsid w:val="00171B2D"/>
    <w:rsid w:val="00171B97"/>
    <w:rsid w:val="00171C21"/>
    <w:rsid w:val="00171C41"/>
    <w:rsid w:val="00171C94"/>
    <w:rsid w:val="00171DBC"/>
    <w:rsid w:val="00171F27"/>
    <w:rsid w:val="00172367"/>
    <w:rsid w:val="0017239A"/>
    <w:rsid w:val="001727A0"/>
    <w:rsid w:val="00172A08"/>
    <w:rsid w:val="00172BA6"/>
    <w:rsid w:val="00172D19"/>
    <w:rsid w:val="00172D87"/>
    <w:rsid w:val="00172D96"/>
    <w:rsid w:val="00172E19"/>
    <w:rsid w:val="00173174"/>
    <w:rsid w:val="001732C2"/>
    <w:rsid w:val="001732F9"/>
    <w:rsid w:val="001738F3"/>
    <w:rsid w:val="00173985"/>
    <w:rsid w:val="00173AA7"/>
    <w:rsid w:val="00173D67"/>
    <w:rsid w:val="00173F8C"/>
    <w:rsid w:val="001740EF"/>
    <w:rsid w:val="00174105"/>
    <w:rsid w:val="0017428F"/>
    <w:rsid w:val="00174460"/>
    <w:rsid w:val="001744B1"/>
    <w:rsid w:val="00174549"/>
    <w:rsid w:val="001748DB"/>
    <w:rsid w:val="00174AA1"/>
    <w:rsid w:val="00174C59"/>
    <w:rsid w:val="00174C5F"/>
    <w:rsid w:val="00174D16"/>
    <w:rsid w:val="00174D6E"/>
    <w:rsid w:val="0017506C"/>
    <w:rsid w:val="00175449"/>
    <w:rsid w:val="00175830"/>
    <w:rsid w:val="00175876"/>
    <w:rsid w:val="00175AAC"/>
    <w:rsid w:val="00175DF2"/>
    <w:rsid w:val="00175E17"/>
    <w:rsid w:val="00175FB8"/>
    <w:rsid w:val="0017618E"/>
    <w:rsid w:val="00176364"/>
    <w:rsid w:val="001764FB"/>
    <w:rsid w:val="00176732"/>
    <w:rsid w:val="00176809"/>
    <w:rsid w:val="001768D1"/>
    <w:rsid w:val="00176915"/>
    <w:rsid w:val="00176AB6"/>
    <w:rsid w:val="00176D25"/>
    <w:rsid w:val="00176DD1"/>
    <w:rsid w:val="00176DF2"/>
    <w:rsid w:val="00176EA4"/>
    <w:rsid w:val="00177180"/>
    <w:rsid w:val="0017720B"/>
    <w:rsid w:val="0017743E"/>
    <w:rsid w:val="001775E9"/>
    <w:rsid w:val="00177691"/>
    <w:rsid w:val="00177714"/>
    <w:rsid w:val="00177981"/>
    <w:rsid w:val="00177C50"/>
    <w:rsid w:val="00177C92"/>
    <w:rsid w:val="00177F48"/>
    <w:rsid w:val="00177F6C"/>
    <w:rsid w:val="001800C3"/>
    <w:rsid w:val="001802E4"/>
    <w:rsid w:val="001802F7"/>
    <w:rsid w:val="00180439"/>
    <w:rsid w:val="00180597"/>
    <w:rsid w:val="0018059C"/>
    <w:rsid w:val="00180675"/>
    <w:rsid w:val="001806FC"/>
    <w:rsid w:val="00180744"/>
    <w:rsid w:val="0018092F"/>
    <w:rsid w:val="001809AF"/>
    <w:rsid w:val="00180A5D"/>
    <w:rsid w:val="00180A91"/>
    <w:rsid w:val="00180A9C"/>
    <w:rsid w:val="00180AF7"/>
    <w:rsid w:val="00180CE7"/>
    <w:rsid w:val="00180D88"/>
    <w:rsid w:val="00180E0A"/>
    <w:rsid w:val="00180E57"/>
    <w:rsid w:val="00180EB8"/>
    <w:rsid w:val="00180FC5"/>
    <w:rsid w:val="0018136E"/>
    <w:rsid w:val="0018146E"/>
    <w:rsid w:val="001815D3"/>
    <w:rsid w:val="00181723"/>
    <w:rsid w:val="00181896"/>
    <w:rsid w:val="0018197D"/>
    <w:rsid w:val="00181A08"/>
    <w:rsid w:val="00181B53"/>
    <w:rsid w:val="00181BF2"/>
    <w:rsid w:val="00181C84"/>
    <w:rsid w:val="00181E38"/>
    <w:rsid w:val="00181F74"/>
    <w:rsid w:val="0018202C"/>
    <w:rsid w:val="001820A0"/>
    <w:rsid w:val="001823E8"/>
    <w:rsid w:val="001824E0"/>
    <w:rsid w:val="0018256A"/>
    <w:rsid w:val="001826F4"/>
    <w:rsid w:val="00182700"/>
    <w:rsid w:val="00182806"/>
    <w:rsid w:val="00182859"/>
    <w:rsid w:val="001828A4"/>
    <w:rsid w:val="00182947"/>
    <w:rsid w:val="00182986"/>
    <w:rsid w:val="00182ACF"/>
    <w:rsid w:val="00182BF8"/>
    <w:rsid w:val="00182F35"/>
    <w:rsid w:val="00183001"/>
    <w:rsid w:val="0018307E"/>
    <w:rsid w:val="00183141"/>
    <w:rsid w:val="001832B9"/>
    <w:rsid w:val="00183430"/>
    <w:rsid w:val="001836D7"/>
    <w:rsid w:val="001836E7"/>
    <w:rsid w:val="001836ED"/>
    <w:rsid w:val="0018377F"/>
    <w:rsid w:val="0018398C"/>
    <w:rsid w:val="001839DA"/>
    <w:rsid w:val="00183AD5"/>
    <w:rsid w:val="00183E7D"/>
    <w:rsid w:val="00183EEB"/>
    <w:rsid w:val="00183F6F"/>
    <w:rsid w:val="00184016"/>
    <w:rsid w:val="001840EE"/>
    <w:rsid w:val="00184275"/>
    <w:rsid w:val="001843DB"/>
    <w:rsid w:val="00184631"/>
    <w:rsid w:val="0018464F"/>
    <w:rsid w:val="0018468D"/>
    <w:rsid w:val="00184BBE"/>
    <w:rsid w:val="00184E28"/>
    <w:rsid w:val="0018540A"/>
    <w:rsid w:val="001854FF"/>
    <w:rsid w:val="001856E2"/>
    <w:rsid w:val="001857A5"/>
    <w:rsid w:val="00185854"/>
    <w:rsid w:val="001858A0"/>
    <w:rsid w:val="00185D0D"/>
    <w:rsid w:val="00185F62"/>
    <w:rsid w:val="001860CF"/>
    <w:rsid w:val="001861D2"/>
    <w:rsid w:val="00186265"/>
    <w:rsid w:val="00186300"/>
    <w:rsid w:val="00186311"/>
    <w:rsid w:val="001863E8"/>
    <w:rsid w:val="0018640C"/>
    <w:rsid w:val="00186564"/>
    <w:rsid w:val="001865CD"/>
    <w:rsid w:val="00186AF2"/>
    <w:rsid w:val="00186BAD"/>
    <w:rsid w:val="00186D78"/>
    <w:rsid w:val="00186F66"/>
    <w:rsid w:val="00186FD6"/>
    <w:rsid w:val="001872E5"/>
    <w:rsid w:val="00187356"/>
    <w:rsid w:val="00187598"/>
    <w:rsid w:val="00187652"/>
    <w:rsid w:val="00187703"/>
    <w:rsid w:val="00187752"/>
    <w:rsid w:val="00187852"/>
    <w:rsid w:val="00187C44"/>
    <w:rsid w:val="00187D10"/>
    <w:rsid w:val="00187E0D"/>
    <w:rsid w:val="00187F1A"/>
    <w:rsid w:val="00187F87"/>
    <w:rsid w:val="00187FF5"/>
    <w:rsid w:val="00190059"/>
    <w:rsid w:val="001900AB"/>
    <w:rsid w:val="001903C6"/>
    <w:rsid w:val="00190468"/>
    <w:rsid w:val="00190AD0"/>
    <w:rsid w:val="00190E7A"/>
    <w:rsid w:val="00190E8F"/>
    <w:rsid w:val="00190EE2"/>
    <w:rsid w:val="00190F28"/>
    <w:rsid w:val="00190F38"/>
    <w:rsid w:val="00190F73"/>
    <w:rsid w:val="00190F8E"/>
    <w:rsid w:val="0019133D"/>
    <w:rsid w:val="0019179B"/>
    <w:rsid w:val="00191888"/>
    <w:rsid w:val="00191931"/>
    <w:rsid w:val="00191BC7"/>
    <w:rsid w:val="00191C3D"/>
    <w:rsid w:val="00191D70"/>
    <w:rsid w:val="00191E60"/>
    <w:rsid w:val="00191FDD"/>
    <w:rsid w:val="00192231"/>
    <w:rsid w:val="00192283"/>
    <w:rsid w:val="001923C0"/>
    <w:rsid w:val="00192643"/>
    <w:rsid w:val="0019264B"/>
    <w:rsid w:val="00192676"/>
    <w:rsid w:val="00192767"/>
    <w:rsid w:val="0019284F"/>
    <w:rsid w:val="001929BC"/>
    <w:rsid w:val="00192BFB"/>
    <w:rsid w:val="00192BFD"/>
    <w:rsid w:val="00192C21"/>
    <w:rsid w:val="00192E1B"/>
    <w:rsid w:val="00192E8F"/>
    <w:rsid w:val="00192F14"/>
    <w:rsid w:val="00193064"/>
    <w:rsid w:val="00193359"/>
    <w:rsid w:val="0019342A"/>
    <w:rsid w:val="001934B3"/>
    <w:rsid w:val="001935F0"/>
    <w:rsid w:val="00193697"/>
    <w:rsid w:val="001937DB"/>
    <w:rsid w:val="001939A7"/>
    <w:rsid w:val="00193AA6"/>
    <w:rsid w:val="00193AD1"/>
    <w:rsid w:val="00193B0F"/>
    <w:rsid w:val="00193BEE"/>
    <w:rsid w:val="00193D52"/>
    <w:rsid w:val="00193D7D"/>
    <w:rsid w:val="00193F70"/>
    <w:rsid w:val="00193FB5"/>
    <w:rsid w:val="001940DD"/>
    <w:rsid w:val="00194308"/>
    <w:rsid w:val="00194389"/>
    <w:rsid w:val="00194597"/>
    <w:rsid w:val="00194598"/>
    <w:rsid w:val="001945F5"/>
    <w:rsid w:val="001947D0"/>
    <w:rsid w:val="00194BAA"/>
    <w:rsid w:val="00194CB1"/>
    <w:rsid w:val="00194E43"/>
    <w:rsid w:val="001951E1"/>
    <w:rsid w:val="00195220"/>
    <w:rsid w:val="00195367"/>
    <w:rsid w:val="00195440"/>
    <w:rsid w:val="00195828"/>
    <w:rsid w:val="001958EA"/>
    <w:rsid w:val="0019598A"/>
    <w:rsid w:val="00195C67"/>
    <w:rsid w:val="00195D3E"/>
    <w:rsid w:val="001960A6"/>
    <w:rsid w:val="001960DE"/>
    <w:rsid w:val="00196169"/>
    <w:rsid w:val="0019635A"/>
    <w:rsid w:val="0019638E"/>
    <w:rsid w:val="001966AB"/>
    <w:rsid w:val="0019684A"/>
    <w:rsid w:val="00196ACD"/>
    <w:rsid w:val="00196B7D"/>
    <w:rsid w:val="00196DFA"/>
    <w:rsid w:val="00196E0F"/>
    <w:rsid w:val="00196E29"/>
    <w:rsid w:val="00196F2B"/>
    <w:rsid w:val="00197063"/>
    <w:rsid w:val="0019709F"/>
    <w:rsid w:val="001970C5"/>
    <w:rsid w:val="001970DD"/>
    <w:rsid w:val="00197310"/>
    <w:rsid w:val="00197497"/>
    <w:rsid w:val="00197675"/>
    <w:rsid w:val="00197B1E"/>
    <w:rsid w:val="00197CDA"/>
    <w:rsid w:val="00197D36"/>
    <w:rsid w:val="00197D3F"/>
    <w:rsid w:val="00197FD5"/>
    <w:rsid w:val="00197FE7"/>
    <w:rsid w:val="001A0236"/>
    <w:rsid w:val="001A0403"/>
    <w:rsid w:val="001A051D"/>
    <w:rsid w:val="001A0775"/>
    <w:rsid w:val="001A0ABA"/>
    <w:rsid w:val="001A0C06"/>
    <w:rsid w:val="001A0CBC"/>
    <w:rsid w:val="001A0D8A"/>
    <w:rsid w:val="001A0EAF"/>
    <w:rsid w:val="001A0F28"/>
    <w:rsid w:val="001A0F8C"/>
    <w:rsid w:val="001A0FF5"/>
    <w:rsid w:val="001A103E"/>
    <w:rsid w:val="001A13BC"/>
    <w:rsid w:val="001A1506"/>
    <w:rsid w:val="001A15F6"/>
    <w:rsid w:val="001A1648"/>
    <w:rsid w:val="001A1851"/>
    <w:rsid w:val="001A1866"/>
    <w:rsid w:val="001A18E4"/>
    <w:rsid w:val="001A19AA"/>
    <w:rsid w:val="001A1AF7"/>
    <w:rsid w:val="001A1CE5"/>
    <w:rsid w:val="001A1E14"/>
    <w:rsid w:val="001A1EDA"/>
    <w:rsid w:val="001A1F5E"/>
    <w:rsid w:val="001A207E"/>
    <w:rsid w:val="001A20A7"/>
    <w:rsid w:val="001A20FF"/>
    <w:rsid w:val="001A2127"/>
    <w:rsid w:val="001A2210"/>
    <w:rsid w:val="001A243F"/>
    <w:rsid w:val="001A262F"/>
    <w:rsid w:val="001A2714"/>
    <w:rsid w:val="001A285B"/>
    <w:rsid w:val="001A28CE"/>
    <w:rsid w:val="001A2933"/>
    <w:rsid w:val="001A29B7"/>
    <w:rsid w:val="001A2B48"/>
    <w:rsid w:val="001A2DAF"/>
    <w:rsid w:val="001A2ECB"/>
    <w:rsid w:val="001A3007"/>
    <w:rsid w:val="001A30D7"/>
    <w:rsid w:val="001A34C2"/>
    <w:rsid w:val="001A38FA"/>
    <w:rsid w:val="001A39CC"/>
    <w:rsid w:val="001A3A8D"/>
    <w:rsid w:val="001A3B90"/>
    <w:rsid w:val="001A3C96"/>
    <w:rsid w:val="001A4128"/>
    <w:rsid w:val="001A42E7"/>
    <w:rsid w:val="001A4300"/>
    <w:rsid w:val="001A4455"/>
    <w:rsid w:val="001A44A0"/>
    <w:rsid w:val="001A455B"/>
    <w:rsid w:val="001A45EC"/>
    <w:rsid w:val="001A465E"/>
    <w:rsid w:val="001A48DD"/>
    <w:rsid w:val="001A49A9"/>
    <w:rsid w:val="001A4A77"/>
    <w:rsid w:val="001A4E60"/>
    <w:rsid w:val="001A4E66"/>
    <w:rsid w:val="001A4E83"/>
    <w:rsid w:val="001A4F57"/>
    <w:rsid w:val="001A4FAD"/>
    <w:rsid w:val="001A55C8"/>
    <w:rsid w:val="001A55FD"/>
    <w:rsid w:val="001A5684"/>
    <w:rsid w:val="001A56C9"/>
    <w:rsid w:val="001A5859"/>
    <w:rsid w:val="001A5916"/>
    <w:rsid w:val="001A5B1D"/>
    <w:rsid w:val="001A5F1E"/>
    <w:rsid w:val="001A5FFB"/>
    <w:rsid w:val="001A60AA"/>
    <w:rsid w:val="001A6204"/>
    <w:rsid w:val="001A6388"/>
    <w:rsid w:val="001A64C9"/>
    <w:rsid w:val="001A6518"/>
    <w:rsid w:val="001A669E"/>
    <w:rsid w:val="001A6705"/>
    <w:rsid w:val="001A6707"/>
    <w:rsid w:val="001A6906"/>
    <w:rsid w:val="001A6B09"/>
    <w:rsid w:val="001A6C38"/>
    <w:rsid w:val="001A6EE5"/>
    <w:rsid w:val="001A6FC5"/>
    <w:rsid w:val="001A6FD8"/>
    <w:rsid w:val="001A701B"/>
    <w:rsid w:val="001A7138"/>
    <w:rsid w:val="001A716A"/>
    <w:rsid w:val="001A727A"/>
    <w:rsid w:val="001A729A"/>
    <w:rsid w:val="001A7445"/>
    <w:rsid w:val="001A749B"/>
    <w:rsid w:val="001A76F4"/>
    <w:rsid w:val="001A77AA"/>
    <w:rsid w:val="001A783D"/>
    <w:rsid w:val="001A79F9"/>
    <w:rsid w:val="001A7BB2"/>
    <w:rsid w:val="001A7D5B"/>
    <w:rsid w:val="001A7DA6"/>
    <w:rsid w:val="001A7F83"/>
    <w:rsid w:val="001B0129"/>
    <w:rsid w:val="001B01F0"/>
    <w:rsid w:val="001B0236"/>
    <w:rsid w:val="001B02AA"/>
    <w:rsid w:val="001B0333"/>
    <w:rsid w:val="001B050C"/>
    <w:rsid w:val="001B055D"/>
    <w:rsid w:val="001B0711"/>
    <w:rsid w:val="001B076D"/>
    <w:rsid w:val="001B08DB"/>
    <w:rsid w:val="001B0A2F"/>
    <w:rsid w:val="001B0A51"/>
    <w:rsid w:val="001B0DD5"/>
    <w:rsid w:val="001B0F02"/>
    <w:rsid w:val="001B1051"/>
    <w:rsid w:val="001B1108"/>
    <w:rsid w:val="001B117B"/>
    <w:rsid w:val="001B1388"/>
    <w:rsid w:val="001B19E8"/>
    <w:rsid w:val="001B2067"/>
    <w:rsid w:val="001B22C4"/>
    <w:rsid w:val="001B240E"/>
    <w:rsid w:val="001B2482"/>
    <w:rsid w:val="001B24D3"/>
    <w:rsid w:val="001B26D0"/>
    <w:rsid w:val="001B2875"/>
    <w:rsid w:val="001B293D"/>
    <w:rsid w:val="001B29DC"/>
    <w:rsid w:val="001B2B7C"/>
    <w:rsid w:val="001B2CB9"/>
    <w:rsid w:val="001B2DCC"/>
    <w:rsid w:val="001B3098"/>
    <w:rsid w:val="001B3125"/>
    <w:rsid w:val="001B31E9"/>
    <w:rsid w:val="001B3295"/>
    <w:rsid w:val="001B3632"/>
    <w:rsid w:val="001B3771"/>
    <w:rsid w:val="001B379E"/>
    <w:rsid w:val="001B38BF"/>
    <w:rsid w:val="001B39A6"/>
    <w:rsid w:val="001B3DD2"/>
    <w:rsid w:val="001B3E27"/>
    <w:rsid w:val="001B4045"/>
    <w:rsid w:val="001B406D"/>
    <w:rsid w:val="001B4117"/>
    <w:rsid w:val="001B4169"/>
    <w:rsid w:val="001B42D2"/>
    <w:rsid w:val="001B43C6"/>
    <w:rsid w:val="001B4453"/>
    <w:rsid w:val="001B456A"/>
    <w:rsid w:val="001B4671"/>
    <w:rsid w:val="001B47D2"/>
    <w:rsid w:val="001B47DE"/>
    <w:rsid w:val="001B4827"/>
    <w:rsid w:val="001B482A"/>
    <w:rsid w:val="001B49AC"/>
    <w:rsid w:val="001B49C8"/>
    <w:rsid w:val="001B4C34"/>
    <w:rsid w:val="001B4ED5"/>
    <w:rsid w:val="001B4F11"/>
    <w:rsid w:val="001B52D8"/>
    <w:rsid w:val="001B5467"/>
    <w:rsid w:val="001B5504"/>
    <w:rsid w:val="001B552C"/>
    <w:rsid w:val="001B5600"/>
    <w:rsid w:val="001B5638"/>
    <w:rsid w:val="001B56B6"/>
    <w:rsid w:val="001B56F5"/>
    <w:rsid w:val="001B5738"/>
    <w:rsid w:val="001B59AB"/>
    <w:rsid w:val="001B59B5"/>
    <w:rsid w:val="001B59DA"/>
    <w:rsid w:val="001B5A43"/>
    <w:rsid w:val="001B5B85"/>
    <w:rsid w:val="001B5BF3"/>
    <w:rsid w:val="001B5DB5"/>
    <w:rsid w:val="001B5DDF"/>
    <w:rsid w:val="001B5DF1"/>
    <w:rsid w:val="001B62F7"/>
    <w:rsid w:val="001B63A8"/>
    <w:rsid w:val="001B63DD"/>
    <w:rsid w:val="001B64E1"/>
    <w:rsid w:val="001B65E1"/>
    <w:rsid w:val="001B664D"/>
    <w:rsid w:val="001B66C4"/>
    <w:rsid w:val="001B67D5"/>
    <w:rsid w:val="001B6849"/>
    <w:rsid w:val="001B695C"/>
    <w:rsid w:val="001B6AE4"/>
    <w:rsid w:val="001B6B2A"/>
    <w:rsid w:val="001B6DB6"/>
    <w:rsid w:val="001B6E86"/>
    <w:rsid w:val="001B7104"/>
    <w:rsid w:val="001B7116"/>
    <w:rsid w:val="001B75EE"/>
    <w:rsid w:val="001B7744"/>
    <w:rsid w:val="001B7779"/>
    <w:rsid w:val="001B778B"/>
    <w:rsid w:val="001B7898"/>
    <w:rsid w:val="001B7AC1"/>
    <w:rsid w:val="001B7AFE"/>
    <w:rsid w:val="001B7D8C"/>
    <w:rsid w:val="001B7DA3"/>
    <w:rsid w:val="001B7EC0"/>
    <w:rsid w:val="001B7F39"/>
    <w:rsid w:val="001B7F86"/>
    <w:rsid w:val="001BEB0C"/>
    <w:rsid w:val="001C004D"/>
    <w:rsid w:val="001C0208"/>
    <w:rsid w:val="001C0497"/>
    <w:rsid w:val="001C05BE"/>
    <w:rsid w:val="001C0849"/>
    <w:rsid w:val="001C0889"/>
    <w:rsid w:val="001C08E9"/>
    <w:rsid w:val="001C092B"/>
    <w:rsid w:val="001C0F31"/>
    <w:rsid w:val="001C12BC"/>
    <w:rsid w:val="001C1372"/>
    <w:rsid w:val="001C15B0"/>
    <w:rsid w:val="001C176F"/>
    <w:rsid w:val="001C1847"/>
    <w:rsid w:val="001C1947"/>
    <w:rsid w:val="001C1A40"/>
    <w:rsid w:val="001C1DCD"/>
    <w:rsid w:val="001C1FC0"/>
    <w:rsid w:val="001C2003"/>
    <w:rsid w:val="001C21DC"/>
    <w:rsid w:val="001C21E4"/>
    <w:rsid w:val="001C22AC"/>
    <w:rsid w:val="001C22B4"/>
    <w:rsid w:val="001C248E"/>
    <w:rsid w:val="001C24E2"/>
    <w:rsid w:val="001C2556"/>
    <w:rsid w:val="001C2857"/>
    <w:rsid w:val="001C2907"/>
    <w:rsid w:val="001C2A63"/>
    <w:rsid w:val="001C2A7E"/>
    <w:rsid w:val="001C2A82"/>
    <w:rsid w:val="001C2BA7"/>
    <w:rsid w:val="001C2BCC"/>
    <w:rsid w:val="001C2C06"/>
    <w:rsid w:val="001C2CC2"/>
    <w:rsid w:val="001C2D42"/>
    <w:rsid w:val="001C2D57"/>
    <w:rsid w:val="001C2E0B"/>
    <w:rsid w:val="001C3319"/>
    <w:rsid w:val="001C33C0"/>
    <w:rsid w:val="001C359F"/>
    <w:rsid w:val="001C35D1"/>
    <w:rsid w:val="001C35E6"/>
    <w:rsid w:val="001C378D"/>
    <w:rsid w:val="001C3971"/>
    <w:rsid w:val="001C3981"/>
    <w:rsid w:val="001C39B8"/>
    <w:rsid w:val="001C3C3A"/>
    <w:rsid w:val="001C3CE5"/>
    <w:rsid w:val="001C3D9B"/>
    <w:rsid w:val="001C3E19"/>
    <w:rsid w:val="001C409D"/>
    <w:rsid w:val="001C41C3"/>
    <w:rsid w:val="001C42AD"/>
    <w:rsid w:val="001C432B"/>
    <w:rsid w:val="001C4457"/>
    <w:rsid w:val="001C44A8"/>
    <w:rsid w:val="001C45D2"/>
    <w:rsid w:val="001C471F"/>
    <w:rsid w:val="001C49F0"/>
    <w:rsid w:val="001C4B4E"/>
    <w:rsid w:val="001C4C8C"/>
    <w:rsid w:val="001C4D9F"/>
    <w:rsid w:val="001C4E4D"/>
    <w:rsid w:val="001C4F88"/>
    <w:rsid w:val="001C4FE1"/>
    <w:rsid w:val="001C50EB"/>
    <w:rsid w:val="001C5765"/>
    <w:rsid w:val="001C5799"/>
    <w:rsid w:val="001C5BD4"/>
    <w:rsid w:val="001C5E13"/>
    <w:rsid w:val="001C617A"/>
    <w:rsid w:val="001C620A"/>
    <w:rsid w:val="001C65DC"/>
    <w:rsid w:val="001C6693"/>
    <w:rsid w:val="001C669D"/>
    <w:rsid w:val="001C6921"/>
    <w:rsid w:val="001C6986"/>
    <w:rsid w:val="001C69BE"/>
    <w:rsid w:val="001C6AAA"/>
    <w:rsid w:val="001C6D41"/>
    <w:rsid w:val="001C6F65"/>
    <w:rsid w:val="001C6FDD"/>
    <w:rsid w:val="001C703E"/>
    <w:rsid w:val="001C73CD"/>
    <w:rsid w:val="001C74A6"/>
    <w:rsid w:val="001C74BA"/>
    <w:rsid w:val="001C74E3"/>
    <w:rsid w:val="001C76AB"/>
    <w:rsid w:val="001C778F"/>
    <w:rsid w:val="001C7858"/>
    <w:rsid w:val="001C7B83"/>
    <w:rsid w:val="001C7EDD"/>
    <w:rsid w:val="001C7EFA"/>
    <w:rsid w:val="001D0042"/>
    <w:rsid w:val="001D012C"/>
    <w:rsid w:val="001D0138"/>
    <w:rsid w:val="001D07D0"/>
    <w:rsid w:val="001D07E7"/>
    <w:rsid w:val="001D084B"/>
    <w:rsid w:val="001D08B0"/>
    <w:rsid w:val="001D0964"/>
    <w:rsid w:val="001D0C5A"/>
    <w:rsid w:val="001D0E2C"/>
    <w:rsid w:val="001D0FCB"/>
    <w:rsid w:val="001D1160"/>
    <w:rsid w:val="001D12D3"/>
    <w:rsid w:val="001D1313"/>
    <w:rsid w:val="001D1345"/>
    <w:rsid w:val="001D1366"/>
    <w:rsid w:val="001D13CA"/>
    <w:rsid w:val="001D1430"/>
    <w:rsid w:val="001D15A7"/>
    <w:rsid w:val="001D15B2"/>
    <w:rsid w:val="001D15D1"/>
    <w:rsid w:val="001D1601"/>
    <w:rsid w:val="001D162F"/>
    <w:rsid w:val="001D16FA"/>
    <w:rsid w:val="001D1AC9"/>
    <w:rsid w:val="001D1BA7"/>
    <w:rsid w:val="001D1C9D"/>
    <w:rsid w:val="001D1E71"/>
    <w:rsid w:val="001D1F67"/>
    <w:rsid w:val="001D20FC"/>
    <w:rsid w:val="001D2292"/>
    <w:rsid w:val="001D232D"/>
    <w:rsid w:val="001D2468"/>
    <w:rsid w:val="001D25EE"/>
    <w:rsid w:val="001D25FA"/>
    <w:rsid w:val="001D2A47"/>
    <w:rsid w:val="001D2D34"/>
    <w:rsid w:val="001D2D58"/>
    <w:rsid w:val="001D30FE"/>
    <w:rsid w:val="001D32D6"/>
    <w:rsid w:val="001D343F"/>
    <w:rsid w:val="001D364C"/>
    <w:rsid w:val="001D3655"/>
    <w:rsid w:val="001D3718"/>
    <w:rsid w:val="001D3986"/>
    <w:rsid w:val="001D39DD"/>
    <w:rsid w:val="001D3BE0"/>
    <w:rsid w:val="001D3D8F"/>
    <w:rsid w:val="001D3F88"/>
    <w:rsid w:val="001D4041"/>
    <w:rsid w:val="001D40C8"/>
    <w:rsid w:val="001D410D"/>
    <w:rsid w:val="001D422A"/>
    <w:rsid w:val="001D43D9"/>
    <w:rsid w:val="001D4496"/>
    <w:rsid w:val="001D46F2"/>
    <w:rsid w:val="001D4779"/>
    <w:rsid w:val="001D4898"/>
    <w:rsid w:val="001D48DA"/>
    <w:rsid w:val="001D496D"/>
    <w:rsid w:val="001D4ABA"/>
    <w:rsid w:val="001D4D6A"/>
    <w:rsid w:val="001D4E27"/>
    <w:rsid w:val="001D4F69"/>
    <w:rsid w:val="001D4F7D"/>
    <w:rsid w:val="001D4F84"/>
    <w:rsid w:val="001D50AD"/>
    <w:rsid w:val="001D5337"/>
    <w:rsid w:val="001D53D1"/>
    <w:rsid w:val="001D53F8"/>
    <w:rsid w:val="001D54BE"/>
    <w:rsid w:val="001D5503"/>
    <w:rsid w:val="001D5567"/>
    <w:rsid w:val="001D56B1"/>
    <w:rsid w:val="001D573D"/>
    <w:rsid w:val="001D5893"/>
    <w:rsid w:val="001D5A68"/>
    <w:rsid w:val="001D5B3B"/>
    <w:rsid w:val="001D5EA6"/>
    <w:rsid w:val="001D5F32"/>
    <w:rsid w:val="001D5F89"/>
    <w:rsid w:val="001D5FFD"/>
    <w:rsid w:val="001D6075"/>
    <w:rsid w:val="001D627A"/>
    <w:rsid w:val="001D62E7"/>
    <w:rsid w:val="001D6449"/>
    <w:rsid w:val="001D64F2"/>
    <w:rsid w:val="001D684B"/>
    <w:rsid w:val="001D6864"/>
    <w:rsid w:val="001D6909"/>
    <w:rsid w:val="001D69B8"/>
    <w:rsid w:val="001D6A12"/>
    <w:rsid w:val="001D71A7"/>
    <w:rsid w:val="001D721B"/>
    <w:rsid w:val="001D7579"/>
    <w:rsid w:val="001D7586"/>
    <w:rsid w:val="001D763A"/>
    <w:rsid w:val="001D769D"/>
    <w:rsid w:val="001D79F7"/>
    <w:rsid w:val="001D7A61"/>
    <w:rsid w:val="001D7BC5"/>
    <w:rsid w:val="001D7C8B"/>
    <w:rsid w:val="001D7CC4"/>
    <w:rsid w:val="001D7D5A"/>
    <w:rsid w:val="001D7E5A"/>
    <w:rsid w:val="001D7E74"/>
    <w:rsid w:val="001D7EE1"/>
    <w:rsid w:val="001D7F4A"/>
    <w:rsid w:val="001D7F8E"/>
    <w:rsid w:val="001E0106"/>
    <w:rsid w:val="001E019E"/>
    <w:rsid w:val="001E0341"/>
    <w:rsid w:val="001E04D7"/>
    <w:rsid w:val="001E04DB"/>
    <w:rsid w:val="001E0771"/>
    <w:rsid w:val="001E08DE"/>
    <w:rsid w:val="001E0950"/>
    <w:rsid w:val="001E0A77"/>
    <w:rsid w:val="001E0DD1"/>
    <w:rsid w:val="001E0E1B"/>
    <w:rsid w:val="001E0E55"/>
    <w:rsid w:val="001E0E7E"/>
    <w:rsid w:val="001E0EFA"/>
    <w:rsid w:val="001E113F"/>
    <w:rsid w:val="001E11A3"/>
    <w:rsid w:val="001E131F"/>
    <w:rsid w:val="001E136A"/>
    <w:rsid w:val="001E13A0"/>
    <w:rsid w:val="001E13B8"/>
    <w:rsid w:val="001E1A8D"/>
    <w:rsid w:val="001E1B0B"/>
    <w:rsid w:val="001E1B17"/>
    <w:rsid w:val="001E1BBE"/>
    <w:rsid w:val="001E1BC7"/>
    <w:rsid w:val="001E1F4B"/>
    <w:rsid w:val="001E2113"/>
    <w:rsid w:val="001E288B"/>
    <w:rsid w:val="001E2B27"/>
    <w:rsid w:val="001E2B29"/>
    <w:rsid w:val="001E2C0B"/>
    <w:rsid w:val="001E2D9D"/>
    <w:rsid w:val="001E2EAA"/>
    <w:rsid w:val="001E325F"/>
    <w:rsid w:val="001E37AA"/>
    <w:rsid w:val="001E3A4F"/>
    <w:rsid w:val="001E3AA5"/>
    <w:rsid w:val="001E3B2A"/>
    <w:rsid w:val="001E3B50"/>
    <w:rsid w:val="001E3B71"/>
    <w:rsid w:val="001E3BE3"/>
    <w:rsid w:val="001E3D51"/>
    <w:rsid w:val="001E3D9E"/>
    <w:rsid w:val="001E4217"/>
    <w:rsid w:val="001E437E"/>
    <w:rsid w:val="001E44E2"/>
    <w:rsid w:val="001E4534"/>
    <w:rsid w:val="001E46B4"/>
    <w:rsid w:val="001E4945"/>
    <w:rsid w:val="001E4C02"/>
    <w:rsid w:val="001E4C6A"/>
    <w:rsid w:val="001E4FA4"/>
    <w:rsid w:val="001E53B7"/>
    <w:rsid w:val="001E53D5"/>
    <w:rsid w:val="001E5400"/>
    <w:rsid w:val="001E556C"/>
    <w:rsid w:val="001E55AF"/>
    <w:rsid w:val="001E5641"/>
    <w:rsid w:val="001E5832"/>
    <w:rsid w:val="001E5965"/>
    <w:rsid w:val="001E5CD9"/>
    <w:rsid w:val="001E5CDC"/>
    <w:rsid w:val="001E5ECF"/>
    <w:rsid w:val="001E5ED4"/>
    <w:rsid w:val="001E60CB"/>
    <w:rsid w:val="001E622E"/>
    <w:rsid w:val="001E630A"/>
    <w:rsid w:val="001E635B"/>
    <w:rsid w:val="001E63BC"/>
    <w:rsid w:val="001E6452"/>
    <w:rsid w:val="001E6628"/>
    <w:rsid w:val="001E6831"/>
    <w:rsid w:val="001E686B"/>
    <w:rsid w:val="001E6931"/>
    <w:rsid w:val="001E696B"/>
    <w:rsid w:val="001E69DD"/>
    <w:rsid w:val="001E6BB6"/>
    <w:rsid w:val="001E6C36"/>
    <w:rsid w:val="001E6D6D"/>
    <w:rsid w:val="001E7047"/>
    <w:rsid w:val="001E718D"/>
    <w:rsid w:val="001E71DE"/>
    <w:rsid w:val="001E7609"/>
    <w:rsid w:val="001E78A5"/>
    <w:rsid w:val="001E79CD"/>
    <w:rsid w:val="001E7A97"/>
    <w:rsid w:val="001E7C74"/>
    <w:rsid w:val="001E7F3D"/>
    <w:rsid w:val="001F015C"/>
    <w:rsid w:val="001F0162"/>
    <w:rsid w:val="001F01F1"/>
    <w:rsid w:val="001F0247"/>
    <w:rsid w:val="001F0449"/>
    <w:rsid w:val="001F0498"/>
    <w:rsid w:val="001F04A0"/>
    <w:rsid w:val="001F04ED"/>
    <w:rsid w:val="001F05E2"/>
    <w:rsid w:val="001F06FA"/>
    <w:rsid w:val="001F074A"/>
    <w:rsid w:val="001F0863"/>
    <w:rsid w:val="001F0909"/>
    <w:rsid w:val="001F09FE"/>
    <w:rsid w:val="001F0B33"/>
    <w:rsid w:val="001F0BDC"/>
    <w:rsid w:val="001F0EA9"/>
    <w:rsid w:val="001F0F9E"/>
    <w:rsid w:val="001F0FE8"/>
    <w:rsid w:val="001F1226"/>
    <w:rsid w:val="001F1528"/>
    <w:rsid w:val="001F15EF"/>
    <w:rsid w:val="001F1703"/>
    <w:rsid w:val="001F17D0"/>
    <w:rsid w:val="001F1AA9"/>
    <w:rsid w:val="001F1BF4"/>
    <w:rsid w:val="001F1C0C"/>
    <w:rsid w:val="001F1CB5"/>
    <w:rsid w:val="001F1DCB"/>
    <w:rsid w:val="001F1FD2"/>
    <w:rsid w:val="001F2027"/>
    <w:rsid w:val="001F207A"/>
    <w:rsid w:val="001F2459"/>
    <w:rsid w:val="001F24E2"/>
    <w:rsid w:val="001F25A2"/>
    <w:rsid w:val="001F2A94"/>
    <w:rsid w:val="001F2DCE"/>
    <w:rsid w:val="001F2EA2"/>
    <w:rsid w:val="001F30DA"/>
    <w:rsid w:val="001F3248"/>
    <w:rsid w:val="001F33E0"/>
    <w:rsid w:val="001F3414"/>
    <w:rsid w:val="001F3441"/>
    <w:rsid w:val="001F34B6"/>
    <w:rsid w:val="001F36DE"/>
    <w:rsid w:val="001F374A"/>
    <w:rsid w:val="001F3AAA"/>
    <w:rsid w:val="001F3C5A"/>
    <w:rsid w:val="001F4030"/>
    <w:rsid w:val="001F423A"/>
    <w:rsid w:val="001F42E1"/>
    <w:rsid w:val="001F4348"/>
    <w:rsid w:val="001F4352"/>
    <w:rsid w:val="001F43EB"/>
    <w:rsid w:val="001F4558"/>
    <w:rsid w:val="001F4AE1"/>
    <w:rsid w:val="001F4C75"/>
    <w:rsid w:val="001F4F2F"/>
    <w:rsid w:val="001F5034"/>
    <w:rsid w:val="001F5464"/>
    <w:rsid w:val="001F5713"/>
    <w:rsid w:val="001F5725"/>
    <w:rsid w:val="001F581F"/>
    <w:rsid w:val="001F59C8"/>
    <w:rsid w:val="001F59CC"/>
    <w:rsid w:val="001F5B6B"/>
    <w:rsid w:val="001F5B7C"/>
    <w:rsid w:val="001F5C00"/>
    <w:rsid w:val="001F5DC2"/>
    <w:rsid w:val="001F61E5"/>
    <w:rsid w:val="001F6626"/>
    <w:rsid w:val="001F6735"/>
    <w:rsid w:val="001F677B"/>
    <w:rsid w:val="001F67CA"/>
    <w:rsid w:val="001F67F9"/>
    <w:rsid w:val="001F685D"/>
    <w:rsid w:val="001F68D1"/>
    <w:rsid w:val="001F6A7F"/>
    <w:rsid w:val="001F6B54"/>
    <w:rsid w:val="001F6F3F"/>
    <w:rsid w:val="001F71BC"/>
    <w:rsid w:val="001F724F"/>
    <w:rsid w:val="001F725C"/>
    <w:rsid w:val="001F745C"/>
    <w:rsid w:val="001F78FD"/>
    <w:rsid w:val="001F795D"/>
    <w:rsid w:val="001F79CF"/>
    <w:rsid w:val="001F7B1F"/>
    <w:rsid w:val="001F7C86"/>
    <w:rsid w:val="001F7D7E"/>
    <w:rsid w:val="00200189"/>
    <w:rsid w:val="002001C9"/>
    <w:rsid w:val="00200323"/>
    <w:rsid w:val="0020057D"/>
    <w:rsid w:val="002006FC"/>
    <w:rsid w:val="002007FE"/>
    <w:rsid w:val="00200932"/>
    <w:rsid w:val="00200C6F"/>
    <w:rsid w:val="00200E00"/>
    <w:rsid w:val="00201101"/>
    <w:rsid w:val="002011B3"/>
    <w:rsid w:val="002018FD"/>
    <w:rsid w:val="002019AD"/>
    <w:rsid w:val="00201C88"/>
    <w:rsid w:val="00201D46"/>
    <w:rsid w:val="00201DCB"/>
    <w:rsid w:val="00201E28"/>
    <w:rsid w:val="00201EFB"/>
    <w:rsid w:val="00201F38"/>
    <w:rsid w:val="00201FE9"/>
    <w:rsid w:val="00202160"/>
    <w:rsid w:val="0020229E"/>
    <w:rsid w:val="002026CF"/>
    <w:rsid w:val="002027CB"/>
    <w:rsid w:val="00202841"/>
    <w:rsid w:val="00202A0F"/>
    <w:rsid w:val="00202BE3"/>
    <w:rsid w:val="00202CF4"/>
    <w:rsid w:val="00202E15"/>
    <w:rsid w:val="00203197"/>
    <w:rsid w:val="002031FA"/>
    <w:rsid w:val="002034CC"/>
    <w:rsid w:val="00203610"/>
    <w:rsid w:val="00203793"/>
    <w:rsid w:val="00203923"/>
    <w:rsid w:val="002039ED"/>
    <w:rsid w:val="00203D7F"/>
    <w:rsid w:val="00203E0F"/>
    <w:rsid w:val="0020409F"/>
    <w:rsid w:val="002043C1"/>
    <w:rsid w:val="00204443"/>
    <w:rsid w:val="00204498"/>
    <w:rsid w:val="00204590"/>
    <w:rsid w:val="0020473B"/>
    <w:rsid w:val="0020477D"/>
    <w:rsid w:val="00204863"/>
    <w:rsid w:val="00204951"/>
    <w:rsid w:val="00204A65"/>
    <w:rsid w:val="00204AD0"/>
    <w:rsid w:val="00204BEB"/>
    <w:rsid w:val="00204EB1"/>
    <w:rsid w:val="00204F59"/>
    <w:rsid w:val="00205054"/>
    <w:rsid w:val="002050BB"/>
    <w:rsid w:val="00205106"/>
    <w:rsid w:val="00205490"/>
    <w:rsid w:val="0020561F"/>
    <w:rsid w:val="00205698"/>
    <w:rsid w:val="00205740"/>
    <w:rsid w:val="00205811"/>
    <w:rsid w:val="00205857"/>
    <w:rsid w:val="0020592E"/>
    <w:rsid w:val="00205AFB"/>
    <w:rsid w:val="00205C8A"/>
    <w:rsid w:val="00205E6F"/>
    <w:rsid w:val="00205EDD"/>
    <w:rsid w:val="00205FEA"/>
    <w:rsid w:val="0020609C"/>
    <w:rsid w:val="00206392"/>
    <w:rsid w:val="002063A7"/>
    <w:rsid w:val="002063BF"/>
    <w:rsid w:val="002064CA"/>
    <w:rsid w:val="002064D4"/>
    <w:rsid w:val="00206562"/>
    <w:rsid w:val="00206594"/>
    <w:rsid w:val="0020668B"/>
    <w:rsid w:val="00206AB9"/>
    <w:rsid w:val="00206C08"/>
    <w:rsid w:val="00206ED7"/>
    <w:rsid w:val="0020707D"/>
    <w:rsid w:val="002070A5"/>
    <w:rsid w:val="002070AF"/>
    <w:rsid w:val="00207269"/>
    <w:rsid w:val="0020730A"/>
    <w:rsid w:val="00207333"/>
    <w:rsid w:val="002073E9"/>
    <w:rsid w:val="002074CB"/>
    <w:rsid w:val="0020752A"/>
    <w:rsid w:val="0020773F"/>
    <w:rsid w:val="00207875"/>
    <w:rsid w:val="0020796A"/>
    <w:rsid w:val="00207998"/>
    <w:rsid w:val="00207A0B"/>
    <w:rsid w:val="00207A54"/>
    <w:rsid w:val="00207DBB"/>
    <w:rsid w:val="00210152"/>
    <w:rsid w:val="00210456"/>
    <w:rsid w:val="002105D0"/>
    <w:rsid w:val="00210652"/>
    <w:rsid w:val="002106DA"/>
    <w:rsid w:val="002107B6"/>
    <w:rsid w:val="00210810"/>
    <w:rsid w:val="00210A3B"/>
    <w:rsid w:val="00210CB1"/>
    <w:rsid w:val="00210EC5"/>
    <w:rsid w:val="00210F39"/>
    <w:rsid w:val="00210F99"/>
    <w:rsid w:val="002110E3"/>
    <w:rsid w:val="00211116"/>
    <w:rsid w:val="002113ED"/>
    <w:rsid w:val="002115DF"/>
    <w:rsid w:val="0021163E"/>
    <w:rsid w:val="00211954"/>
    <w:rsid w:val="00211A22"/>
    <w:rsid w:val="00211C7E"/>
    <w:rsid w:val="00211D98"/>
    <w:rsid w:val="00211F6D"/>
    <w:rsid w:val="00212036"/>
    <w:rsid w:val="0021219B"/>
    <w:rsid w:val="0021220D"/>
    <w:rsid w:val="00212304"/>
    <w:rsid w:val="00212368"/>
    <w:rsid w:val="002123CB"/>
    <w:rsid w:val="0021241F"/>
    <w:rsid w:val="00212696"/>
    <w:rsid w:val="00212728"/>
    <w:rsid w:val="0021273D"/>
    <w:rsid w:val="0021291D"/>
    <w:rsid w:val="00212974"/>
    <w:rsid w:val="00212A42"/>
    <w:rsid w:val="00212C7E"/>
    <w:rsid w:val="00212EB8"/>
    <w:rsid w:val="00212FF1"/>
    <w:rsid w:val="00213338"/>
    <w:rsid w:val="0021355B"/>
    <w:rsid w:val="002136F1"/>
    <w:rsid w:val="0021371C"/>
    <w:rsid w:val="00213786"/>
    <w:rsid w:val="002139B0"/>
    <w:rsid w:val="00213B23"/>
    <w:rsid w:val="00213CE6"/>
    <w:rsid w:val="00213D92"/>
    <w:rsid w:val="00213E8E"/>
    <w:rsid w:val="00213EDD"/>
    <w:rsid w:val="00214811"/>
    <w:rsid w:val="00214DFC"/>
    <w:rsid w:val="00214F6E"/>
    <w:rsid w:val="00215156"/>
    <w:rsid w:val="002153EE"/>
    <w:rsid w:val="0021556A"/>
    <w:rsid w:val="0021567A"/>
    <w:rsid w:val="002156F7"/>
    <w:rsid w:val="00215889"/>
    <w:rsid w:val="00215AB5"/>
    <w:rsid w:val="00215BAA"/>
    <w:rsid w:val="00215FB9"/>
    <w:rsid w:val="00216040"/>
    <w:rsid w:val="0021614B"/>
    <w:rsid w:val="002163AB"/>
    <w:rsid w:val="002163D5"/>
    <w:rsid w:val="002164A2"/>
    <w:rsid w:val="002164FE"/>
    <w:rsid w:val="0021671C"/>
    <w:rsid w:val="00216C36"/>
    <w:rsid w:val="00217041"/>
    <w:rsid w:val="0021710F"/>
    <w:rsid w:val="002175B9"/>
    <w:rsid w:val="0021760B"/>
    <w:rsid w:val="00217619"/>
    <w:rsid w:val="00217708"/>
    <w:rsid w:val="00217716"/>
    <w:rsid w:val="0021773E"/>
    <w:rsid w:val="0021782A"/>
    <w:rsid w:val="00217B76"/>
    <w:rsid w:val="00217BCC"/>
    <w:rsid w:val="00217E12"/>
    <w:rsid w:val="00217F25"/>
    <w:rsid w:val="00220009"/>
    <w:rsid w:val="002202B1"/>
    <w:rsid w:val="002204BA"/>
    <w:rsid w:val="002204D2"/>
    <w:rsid w:val="002205A2"/>
    <w:rsid w:val="0022067F"/>
    <w:rsid w:val="00220680"/>
    <w:rsid w:val="002206AC"/>
    <w:rsid w:val="0022072D"/>
    <w:rsid w:val="00220B34"/>
    <w:rsid w:val="00220C41"/>
    <w:rsid w:val="00220C49"/>
    <w:rsid w:val="00220F5C"/>
    <w:rsid w:val="0022105F"/>
    <w:rsid w:val="00221332"/>
    <w:rsid w:val="002214E1"/>
    <w:rsid w:val="0022151C"/>
    <w:rsid w:val="0022183A"/>
    <w:rsid w:val="00221983"/>
    <w:rsid w:val="00221AAB"/>
    <w:rsid w:val="00221B54"/>
    <w:rsid w:val="00221C20"/>
    <w:rsid w:val="00221F78"/>
    <w:rsid w:val="002221BD"/>
    <w:rsid w:val="002222E4"/>
    <w:rsid w:val="0022242E"/>
    <w:rsid w:val="00222694"/>
    <w:rsid w:val="0022287F"/>
    <w:rsid w:val="00222B40"/>
    <w:rsid w:val="00222E14"/>
    <w:rsid w:val="00222ED4"/>
    <w:rsid w:val="0022306D"/>
    <w:rsid w:val="002230A9"/>
    <w:rsid w:val="002230FB"/>
    <w:rsid w:val="00223511"/>
    <w:rsid w:val="002236CF"/>
    <w:rsid w:val="002236E4"/>
    <w:rsid w:val="002237DA"/>
    <w:rsid w:val="00223A3D"/>
    <w:rsid w:val="00223BD7"/>
    <w:rsid w:val="0022405E"/>
    <w:rsid w:val="0022407A"/>
    <w:rsid w:val="00224188"/>
    <w:rsid w:val="0022436E"/>
    <w:rsid w:val="002243E4"/>
    <w:rsid w:val="0022449B"/>
    <w:rsid w:val="00224715"/>
    <w:rsid w:val="002249EB"/>
    <w:rsid w:val="00224C6C"/>
    <w:rsid w:val="00224E68"/>
    <w:rsid w:val="00224F98"/>
    <w:rsid w:val="002253B5"/>
    <w:rsid w:val="00225461"/>
    <w:rsid w:val="00225498"/>
    <w:rsid w:val="002256E3"/>
    <w:rsid w:val="00225778"/>
    <w:rsid w:val="002257A0"/>
    <w:rsid w:val="0022599D"/>
    <w:rsid w:val="00225B94"/>
    <w:rsid w:val="00225CDB"/>
    <w:rsid w:val="002260FC"/>
    <w:rsid w:val="002262BF"/>
    <w:rsid w:val="00226388"/>
    <w:rsid w:val="002263AF"/>
    <w:rsid w:val="00226480"/>
    <w:rsid w:val="0022672F"/>
    <w:rsid w:val="00226897"/>
    <w:rsid w:val="002268C3"/>
    <w:rsid w:val="00226A32"/>
    <w:rsid w:val="00226A54"/>
    <w:rsid w:val="00226AA0"/>
    <w:rsid w:val="00226AA6"/>
    <w:rsid w:val="00226B95"/>
    <w:rsid w:val="00226E1B"/>
    <w:rsid w:val="00226FA7"/>
    <w:rsid w:val="00226FEA"/>
    <w:rsid w:val="002270E0"/>
    <w:rsid w:val="0022726A"/>
    <w:rsid w:val="00227347"/>
    <w:rsid w:val="0022746E"/>
    <w:rsid w:val="002274B1"/>
    <w:rsid w:val="0022760D"/>
    <w:rsid w:val="00227699"/>
    <w:rsid w:val="00227793"/>
    <w:rsid w:val="002277EB"/>
    <w:rsid w:val="00227A20"/>
    <w:rsid w:val="00227A73"/>
    <w:rsid w:val="00227A8A"/>
    <w:rsid w:val="00227AED"/>
    <w:rsid w:val="00227CB4"/>
    <w:rsid w:val="00227D23"/>
    <w:rsid w:val="0023006F"/>
    <w:rsid w:val="0023032C"/>
    <w:rsid w:val="0023033B"/>
    <w:rsid w:val="0023036B"/>
    <w:rsid w:val="002308A4"/>
    <w:rsid w:val="00230B82"/>
    <w:rsid w:val="00230BC3"/>
    <w:rsid w:val="00230D08"/>
    <w:rsid w:val="00230ECD"/>
    <w:rsid w:val="00230EF4"/>
    <w:rsid w:val="0023115E"/>
    <w:rsid w:val="002311E4"/>
    <w:rsid w:val="0023161C"/>
    <w:rsid w:val="0023161F"/>
    <w:rsid w:val="002317FF"/>
    <w:rsid w:val="00231A14"/>
    <w:rsid w:val="00231A7C"/>
    <w:rsid w:val="0023206E"/>
    <w:rsid w:val="002320A6"/>
    <w:rsid w:val="0023213C"/>
    <w:rsid w:val="002321E7"/>
    <w:rsid w:val="0023226A"/>
    <w:rsid w:val="002322FE"/>
    <w:rsid w:val="00232333"/>
    <w:rsid w:val="00232402"/>
    <w:rsid w:val="0023249B"/>
    <w:rsid w:val="0023275E"/>
    <w:rsid w:val="00232779"/>
    <w:rsid w:val="00232925"/>
    <w:rsid w:val="00232992"/>
    <w:rsid w:val="00232AE4"/>
    <w:rsid w:val="00232BA0"/>
    <w:rsid w:val="00232BD5"/>
    <w:rsid w:val="00233069"/>
    <w:rsid w:val="0023334C"/>
    <w:rsid w:val="00233366"/>
    <w:rsid w:val="0023336D"/>
    <w:rsid w:val="002336B9"/>
    <w:rsid w:val="00233755"/>
    <w:rsid w:val="002337D3"/>
    <w:rsid w:val="00233C71"/>
    <w:rsid w:val="0023410A"/>
    <w:rsid w:val="00234379"/>
    <w:rsid w:val="00234486"/>
    <w:rsid w:val="0023451E"/>
    <w:rsid w:val="00234695"/>
    <w:rsid w:val="002346CB"/>
    <w:rsid w:val="00234938"/>
    <w:rsid w:val="00234950"/>
    <w:rsid w:val="00234A0F"/>
    <w:rsid w:val="00234A84"/>
    <w:rsid w:val="00234C00"/>
    <w:rsid w:val="00235246"/>
    <w:rsid w:val="002355B3"/>
    <w:rsid w:val="0023562E"/>
    <w:rsid w:val="002356BA"/>
    <w:rsid w:val="002356CB"/>
    <w:rsid w:val="00235731"/>
    <w:rsid w:val="00235856"/>
    <w:rsid w:val="002358A4"/>
    <w:rsid w:val="002358B4"/>
    <w:rsid w:val="002358CC"/>
    <w:rsid w:val="00235C2B"/>
    <w:rsid w:val="00235E16"/>
    <w:rsid w:val="00235E7F"/>
    <w:rsid w:val="00236006"/>
    <w:rsid w:val="0023601D"/>
    <w:rsid w:val="0023619E"/>
    <w:rsid w:val="00236376"/>
    <w:rsid w:val="00236385"/>
    <w:rsid w:val="002363B3"/>
    <w:rsid w:val="002363C1"/>
    <w:rsid w:val="002363CA"/>
    <w:rsid w:val="0023644D"/>
    <w:rsid w:val="00236538"/>
    <w:rsid w:val="002367CB"/>
    <w:rsid w:val="00236CC9"/>
    <w:rsid w:val="00236F3D"/>
    <w:rsid w:val="0023755A"/>
    <w:rsid w:val="00237609"/>
    <w:rsid w:val="002378EF"/>
    <w:rsid w:val="0023793E"/>
    <w:rsid w:val="00237A39"/>
    <w:rsid w:val="00237C1E"/>
    <w:rsid w:val="00237D5F"/>
    <w:rsid w:val="00240120"/>
    <w:rsid w:val="002402B0"/>
    <w:rsid w:val="0024050E"/>
    <w:rsid w:val="002405A8"/>
    <w:rsid w:val="002405E3"/>
    <w:rsid w:val="00240739"/>
    <w:rsid w:val="00240861"/>
    <w:rsid w:val="00240999"/>
    <w:rsid w:val="002409A7"/>
    <w:rsid w:val="00240B02"/>
    <w:rsid w:val="00240CB9"/>
    <w:rsid w:val="00240D10"/>
    <w:rsid w:val="00240E23"/>
    <w:rsid w:val="00240E2C"/>
    <w:rsid w:val="00240E3F"/>
    <w:rsid w:val="0024111B"/>
    <w:rsid w:val="002411F3"/>
    <w:rsid w:val="00241204"/>
    <w:rsid w:val="002414AB"/>
    <w:rsid w:val="00241555"/>
    <w:rsid w:val="0024174F"/>
    <w:rsid w:val="002417AF"/>
    <w:rsid w:val="002417CD"/>
    <w:rsid w:val="0024183A"/>
    <w:rsid w:val="002419ED"/>
    <w:rsid w:val="00241BCF"/>
    <w:rsid w:val="00241E3B"/>
    <w:rsid w:val="00241EA9"/>
    <w:rsid w:val="00241F50"/>
    <w:rsid w:val="00241FDC"/>
    <w:rsid w:val="00242015"/>
    <w:rsid w:val="0024250F"/>
    <w:rsid w:val="00242B4F"/>
    <w:rsid w:val="00242CEC"/>
    <w:rsid w:val="00242D8D"/>
    <w:rsid w:val="00242F28"/>
    <w:rsid w:val="002433F2"/>
    <w:rsid w:val="002434D2"/>
    <w:rsid w:val="00243527"/>
    <w:rsid w:val="002435CF"/>
    <w:rsid w:val="00243720"/>
    <w:rsid w:val="00243759"/>
    <w:rsid w:val="00243ADB"/>
    <w:rsid w:val="00243D49"/>
    <w:rsid w:val="00243D9A"/>
    <w:rsid w:val="00243E65"/>
    <w:rsid w:val="00243EED"/>
    <w:rsid w:val="00243F29"/>
    <w:rsid w:val="00244065"/>
    <w:rsid w:val="0024437A"/>
    <w:rsid w:val="002445AB"/>
    <w:rsid w:val="00244948"/>
    <w:rsid w:val="00244B2A"/>
    <w:rsid w:val="00244F1B"/>
    <w:rsid w:val="002450E3"/>
    <w:rsid w:val="00245165"/>
    <w:rsid w:val="00245291"/>
    <w:rsid w:val="002453C5"/>
    <w:rsid w:val="00245471"/>
    <w:rsid w:val="00245477"/>
    <w:rsid w:val="00245583"/>
    <w:rsid w:val="00245632"/>
    <w:rsid w:val="00245733"/>
    <w:rsid w:val="00245816"/>
    <w:rsid w:val="0024582D"/>
    <w:rsid w:val="0024594A"/>
    <w:rsid w:val="00245A02"/>
    <w:rsid w:val="00245A5F"/>
    <w:rsid w:val="00245A73"/>
    <w:rsid w:val="00245B0F"/>
    <w:rsid w:val="00245C2B"/>
    <w:rsid w:val="00245CD7"/>
    <w:rsid w:val="00245D4D"/>
    <w:rsid w:val="00245F9E"/>
    <w:rsid w:val="002460F2"/>
    <w:rsid w:val="002464D9"/>
    <w:rsid w:val="00246670"/>
    <w:rsid w:val="00246788"/>
    <w:rsid w:val="002468AD"/>
    <w:rsid w:val="00246A82"/>
    <w:rsid w:val="00246C5C"/>
    <w:rsid w:val="00246CAE"/>
    <w:rsid w:val="00246D63"/>
    <w:rsid w:val="00246F2B"/>
    <w:rsid w:val="00247068"/>
    <w:rsid w:val="0024708F"/>
    <w:rsid w:val="00247375"/>
    <w:rsid w:val="002474EC"/>
    <w:rsid w:val="0024773A"/>
    <w:rsid w:val="00247960"/>
    <w:rsid w:val="00247E1C"/>
    <w:rsid w:val="00247E4B"/>
    <w:rsid w:val="00250120"/>
    <w:rsid w:val="00250125"/>
    <w:rsid w:val="002502F4"/>
    <w:rsid w:val="00250382"/>
    <w:rsid w:val="002503F9"/>
    <w:rsid w:val="002503FD"/>
    <w:rsid w:val="002504CB"/>
    <w:rsid w:val="0025060E"/>
    <w:rsid w:val="002508F5"/>
    <w:rsid w:val="00250F19"/>
    <w:rsid w:val="00250F39"/>
    <w:rsid w:val="00250F52"/>
    <w:rsid w:val="00250F67"/>
    <w:rsid w:val="0025110C"/>
    <w:rsid w:val="0025111D"/>
    <w:rsid w:val="002512A6"/>
    <w:rsid w:val="00251305"/>
    <w:rsid w:val="00251467"/>
    <w:rsid w:val="002516B6"/>
    <w:rsid w:val="0025170A"/>
    <w:rsid w:val="00251847"/>
    <w:rsid w:val="00251C4B"/>
    <w:rsid w:val="00251CAD"/>
    <w:rsid w:val="00251DF5"/>
    <w:rsid w:val="00251E92"/>
    <w:rsid w:val="00251F7E"/>
    <w:rsid w:val="00251F8A"/>
    <w:rsid w:val="00251FCD"/>
    <w:rsid w:val="0025211A"/>
    <w:rsid w:val="00252256"/>
    <w:rsid w:val="002525BE"/>
    <w:rsid w:val="002525FC"/>
    <w:rsid w:val="0025275C"/>
    <w:rsid w:val="00252841"/>
    <w:rsid w:val="00252989"/>
    <w:rsid w:val="00252EBD"/>
    <w:rsid w:val="00252EF3"/>
    <w:rsid w:val="00252FA5"/>
    <w:rsid w:val="00253159"/>
    <w:rsid w:val="00253256"/>
    <w:rsid w:val="002533E6"/>
    <w:rsid w:val="0025349B"/>
    <w:rsid w:val="002534A7"/>
    <w:rsid w:val="002535D8"/>
    <w:rsid w:val="002535FD"/>
    <w:rsid w:val="002537B1"/>
    <w:rsid w:val="002537DE"/>
    <w:rsid w:val="00253847"/>
    <w:rsid w:val="002538C6"/>
    <w:rsid w:val="00253B9E"/>
    <w:rsid w:val="00253BEB"/>
    <w:rsid w:val="00253D96"/>
    <w:rsid w:val="00253F8E"/>
    <w:rsid w:val="002541DF"/>
    <w:rsid w:val="0025420C"/>
    <w:rsid w:val="002542D3"/>
    <w:rsid w:val="002543B8"/>
    <w:rsid w:val="0025457B"/>
    <w:rsid w:val="00254604"/>
    <w:rsid w:val="00254737"/>
    <w:rsid w:val="0025474E"/>
    <w:rsid w:val="00254BBF"/>
    <w:rsid w:val="00254D5B"/>
    <w:rsid w:val="00254F39"/>
    <w:rsid w:val="0025502D"/>
    <w:rsid w:val="00255056"/>
    <w:rsid w:val="0025509A"/>
    <w:rsid w:val="00255107"/>
    <w:rsid w:val="002551A0"/>
    <w:rsid w:val="00255239"/>
    <w:rsid w:val="002553BE"/>
    <w:rsid w:val="00255448"/>
    <w:rsid w:val="00255468"/>
    <w:rsid w:val="0025550C"/>
    <w:rsid w:val="00255581"/>
    <w:rsid w:val="002555B1"/>
    <w:rsid w:val="002556EA"/>
    <w:rsid w:val="00255CB6"/>
    <w:rsid w:val="00255D0A"/>
    <w:rsid w:val="00255F37"/>
    <w:rsid w:val="00255F48"/>
    <w:rsid w:val="002562C3"/>
    <w:rsid w:val="00256449"/>
    <w:rsid w:val="00256514"/>
    <w:rsid w:val="00256700"/>
    <w:rsid w:val="002567BE"/>
    <w:rsid w:val="00256815"/>
    <w:rsid w:val="00256884"/>
    <w:rsid w:val="00256917"/>
    <w:rsid w:val="00256D45"/>
    <w:rsid w:val="00256DD8"/>
    <w:rsid w:val="002574CC"/>
    <w:rsid w:val="00257544"/>
    <w:rsid w:val="00257788"/>
    <w:rsid w:val="002577DC"/>
    <w:rsid w:val="002577F2"/>
    <w:rsid w:val="00257803"/>
    <w:rsid w:val="002579D3"/>
    <w:rsid w:val="00257CC7"/>
    <w:rsid w:val="00257D4B"/>
    <w:rsid w:val="00257D7F"/>
    <w:rsid w:val="0026001D"/>
    <w:rsid w:val="0026032B"/>
    <w:rsid w:val="002603BD"/>
    <w:rsid w:val="00260613"/>
    <w:rsid w:val="002606F1"/>
    <w:rsid w:val="002608DB"/>
    <w:rsid w:val="00260A9C"/>
    <w:rsid w:val="00260ACB"/>
    <w:rsid w:val="00260C58"/>
    <w:rsid w:val="00260CF2"/>
    <w:rsid w:val="00260D7B"/>
    <w:rsid w:val="002611D9"/>
    <w:rsid w:val="00261245"/>
    <w:rsid w:val="00261270"/>
    <w:rsid w:val="0026134A"/>
    <w:rsid w:val="00261765"/>
    <w:rsid w:val="00261969"/>
    <w:rsid w:val="00261A48"/>
    <w:rsid w:val="00261A6C"/>
    <w:rsid w:val="00261AF6"/>
    <w:rsid w:val="00261B56"/>
    <w:rsid w:val="00261CB7"/>
    <w:rsid w:val="002620CE"/>
    <w:rsid w:val="002624A4"/>
    <w:rsid w:val="002624FC"/>
    <w:rsid w:val="00262733"/>
    <w:rsid w:val="00262AE6"/>
    <w:rsid w:val="00262EF9"/>
    <w:rsid w:val="00262F9D"/>
    <w:rsid w:val="0026310B"/>
    <w:rsid w:val="0026346C"/>
    <w:rsid w:val="002635FB"/>
    <w:rsid w:val="0026361F"/>
    <w:rsid w:val="00263627"/>
    <w:rsid w:val="00263DED"/>
    <w:rsid w:val="00263F23"/>
    <w:rsid w:val="00263F85"/>
    <w:rsid w:val="00264268"/>
    <w:rsid w:val="00264328"/>
    <w:rsid w:val="002643DC"/>
    <w:rsid w:val="002645FC"/>
    <w:rsid w:val="002646B0"/>
    <w:rsid w:val="002648B7"/>
    <w:rsid w:val="002649E5"/>
    <w:rsid w:val="00264CFD"/>
    <w:rsid w:val="00264DC5"/>
    <w:rsid w:val="00264F77"/>
    <w:rsid w:val="00265226"/>
    <w:rsid w:val="0026536C"/>
    <w:rsid w:val="002654F7"/>
    <w:rsid w:val="002655C1"/>
    <w:rsid w:val="00265690"/>
    <w:rsid w:val="00265971"/>
    <w:rsid w:val="00265A16"/>
    <w:rsid w:val="00265AE3"/>
    <w:rsid w:val="00265B34"/>
    <w:rsid w:val="00265C4C"/>
    <w:rsid w:val="00265C69"/>
    <w:rsid w:val="00265EAD"/>
    <w:rsid w:val="00266104"/>
    <w:rsid w:val="00266385"/>
    <w:rsid w:val="00266459"/>
    <w:rsid w:val="002664A9"/>
    <w:rsid w:val="00266569"/>
    <w:rsid w:val="00266572"/>
    <w:rsid w:val="0026687E"/>
    <w:rsid w:val="00266D0B"/>
    <w:rsid w:val="00266D6E"/>
    <w:rsid w:val="00266E6F"/>
    <w:rsid w:val="0026719F"/>
    <w:rsid w:val="0026722D"/>
    <w:rsid w:val="0026760F"/>
    <w:rsid w:val="00267626"/>
    <w:rsid w:val="002678E5"/>
    <w:rsid w:val="002678FB"/>
    <w:rsid w:val="002678FF"/>
    <w:rsid w:val="00267A0B"/>
    <w:rsid w:val="00267B4D"/>
    <w:rsid w:val="00267E09"/>
    <w:rsid w:val="00270076"/>
    <w:rsid w:val="00270379"/>
    <w:rsid w:val="002703BA"/>
    <w:rsid w:val="00270459"/>
    <w:rsid w:val="00270784"/>
    <w:rsid w:val="00270DB1"/>
    <w:rsid w:val="00270F5F"/>
    <w:rsid w:val="0027104E"/>
    <w:rsid w:val="00271069"/>
    <w:rsid w:val="00271403"/>
    <w:rsid w:val="00271417"/>
    <w:rsid w:val="00271432"/>
    <w:rsid w:val="00271447"/>
    <w:rsid w:val="002714EA"/>
    <w:rsid w:val="002714FA"/>
    <w:rsid w:val="0027156A"/>
    <w:rsid w:val="00271593"/>
    <w:rsid w:val="00271974"/>
    <w:rsid w:val="00271B14"/>
    <w:rsid w:val="00271BE3"/>
    <w:rsid w:val="00271C51"/>
    <w:rsid w:val="00271C6A"/>
    <w:rsid w:val="00271E3C"/>
    <w:rsid w:val="0027217B"/>
    <w:rsid w:val="002721C4"/>
    <w:rsid w:val="002721D8"/>
    <w:rsid w:val="002723D0"/>
    <w:rsid w:val="00272500"/>
    <w:rsid w:val="002727A5"/>
    <w:rsid w:val="0027292C"/>
    <w:rsid w:val="00272938"/>
    <w:rsid w:val="00272D1C"/>
    <w:rsid w:val="00272D6D"/>
    <w:rsid w:val="00272DE4"/>
    <w:rsid w:val="00272FE1"/>
    <w:rsid w:val="0027315A"/>
    <w:rsid w:val="00273269"/>
    <w:rsid w:val="002732B2"/>
    <w:rsid w:val="00273317"/>
    <w:rsid w:val="002733BA"/>
    <w:rsid w:val="002733D3"/>
    <w:rsid w:val="00273B4D"/>
    <w:rsid w:val="00273C14"/>
    <w:rsid w:val="00273C7D"/>
    <w:rsid w:val="00273DBF"/>
    <w:rsid w:val="00274095"/>
    <w:rsid w:val="002740A1"/>
    <w:rsid w:val="00274357"/>
    <w:rsid w:val="0027454E"/>
    <w:rsid w:val="0027461C"/>
    <w:rsid w:val="00274D03"/>
    <w:rsid w:val="00274D1B"/>
    <w:rsid w:val="00274F92"/>
    <w:rsid w:val="002750A8"/>
    <w:rsid w:val="002751F6"/>
    <w:rsid w:val="00275275"/>
    <w:rsid w:val="002753C6"/>
    <w:rsid w:val="00275485"/>
    <w:rsid w:val="002754B8"/>
    <w:rsid w:val="002755E9"/>
    <w:rsid w:val="0027575E"/>
    <w:rsid w:val="00275B25"/>
    <w:rsid w:val="00275F7F"/>
    <w:rsid w:val="00276133"/>
    <w:rsid w:val="002762EB"/>
    <w:rsid w:val="00276489"/>
    <w:rsid w:val="00276648"/>
    <w:rsid w:val="002768FC"/>
    <w:rsid w:val="00276963"/>
    <w:rsid w:val="00276C1D"/>
    <w:rsid w:val="00276CAA"/>
    <w:rsid w:val="00276DDC"/>
    <w:rsid w:val="00276F63"/>
    <w:rsid w:val="00277026"/>
    <w:rsid w:val="002770D8"/>
    <w:rsid w:val="002772CA"/>
    <w:rsid w:val="002773FD"/>
    <w:rsid w:val="002776B6"/>
    <w:rsid w:val="002776D1"/>
    <w:rsid w:val="00277AC4"/>
    <w:rsid w:val="00277BCA"/>
    <w:rsid w:val="00277BDD"/>
    <w:rsid w:val="00277DB7"/>
    <w:rsid w:val="00277EDF"/>
    <w:rsid w:val="00277F5F"/>
    <w:rsid w:val="0028002A"/>
    <w:rsid w:val="0028038D"/>
    <w:rsid w:val="00280970"/>
    <w:rsid w:val="00280D4D"/>
    <w:rsid w:val="0028112D"/>
    <w:rsid w:val="00281156"/>
    <w:rsid w:val="0028123E"/>
    <w:rsid w:val="00281259"/>
    <w:rsid w:val="0028133A"/>
    <w:rsid w:val="00281409"/>
    <w:rsid w:val="00281472"/>
    <w:rsid w:val="00281560"/>
    <w:rsid w:val="002818BF"/>
    <w:rsid w:val="0028195C"/>
    <w:rsid w:val="00281C43"/>
    <w:rsid w:val="00281E8A"/>
    <w:rsid w:val="00282273"/>
    <w:rsid w:val="00282316"/>
    <w:rsid w:val="00282388"/>
    <w:rsid w:val="002824DA"/>
    <w:rsid w:val="0028264F"/>
    <w:rsid w:val="0028280E"/>
    <w:rsid w:val="00282B95"/>
    <w:rsid w:val="00282CFB"/>
    <w:rsid w:val="00282EDA"/>
    <w:rsid w:val="00282EF4"/>
    <w:rsid w:val="00283051"/>
    <w:rsid w:val="00283366"/>
    <w:rsid w:val="00283375"/>
    <w:rsid w:val="002833EF"/>
    <w:rsid w:val="00283690"/>
    <w:rsid w:val="002836A8"/>
    <w:rsid w:val="002839C9"/>
    <w:rsid w:val="00283A2D"/>
    <w:rsid w:val="00283A34"/>
    <w:rsid w:val="00283AAF"/>
    <w:rsid w:val="00283CF0"/>
    <w:rsid w:val="00283D8E"/>
    <w:rsid w:val="00283DF1"/>
    <w:rsid w:val="00283FAF"/>
    <w:rsid w:val="00284064"/>
    <w:rsid w:val="002841B7"/>
    <w:rsid w:val="00284596"/>
    <w:rsid w:val="0028473C"/>
    <w:rsid w:val="00284815"/>
    <w:rsid w:val="002849CC"/>
    <w:rsid w:val="00284A6F"/>
    <w:rsid w:val="00284DFF"/>
    <w:rsid w:val="00284E9D"/>
    <w:rsid w:val="00284F69"/>
    <w:rsid w:val="00284FFD"/>
    <w:rsid w:val="00285106"/>
    <w:rsid w:val="002851E0"/>
    <w:rsid w:val="0028527A"/>
    <w:rsid w:val="002858D4"/>
    <w:rsid w:val="00285914"/>
    <w:rsid w:val="0028594E"/>
    <w:rsid w:val="00285D2F"/>
    <w:rsid w:val="00285DD8"/>
    <w:rsid w:val="002861C5"/>
    <w:rsid w:val="00286311"/>
    <w:rsid w:val="00286394"/>
    <w:rsid w:val="00286424"/>
    <w:rsid w:val="00286461"/>
    <w:rsid w:val="00286466"/>
    <w:rsid w:val="00286544"/>
    <w:rsid w:val="00286561"/>
    <w:rsid w:val="00286609"/>
    <w:rsid w:val="002866D2"/>
    <w:rsid w:val="0028670D"/>
    <w:rsid w:val="00286719"/>
    <w:rsid w:val="00286D00"/>
    <w:rsid w:val="00286D0F"/>
    <w:rsid w:val="00286DBE"/>
    <w:rsid w:val="00286E37"/>
    <w:rsid w:val="00286E83"/>
    <w:rsid w:val="00286ECF"/>
    <w:rsid w:val="00287004"/>
    <w:rsid w:val="00287436"/>
    <w:rsid w:val="00287450"/>
    <w:rsid w:val="0028756B"/>
    <w:rsid w:val="00287647"/>
    <w:rsid w:val="0028765A"/>
    <w:rsid w:val="00287A94"/>
    <w:rsid w:val="00287E41"/>
    <w:rsid w:val="00290097"/>
    <w:rsid w:val="00290118"/>
    <w:rsid w:val="002901CE"/>
    <w:rsid w:val="002901D7"/>
    <w:rsid w:val="002906A9"/>
    <w:rsid w:val="002906AF"/>
    <w:rsid w:val="002906DA"/>
    <w:rsid w:val="002907E3"/>
    <w:rsid w:val="002909AF"/>
    <w:rsid w:val="00290B17"/>
    <w:rsid w:val="00290DA1"/>
    <w:rsid w:val="00290F03"/>
    <w:rsid w:val="00291099"/>
    <w:rsid w:val="00291187"/>
    <w:rsid w:val="00291298"/>
    <w:rsid w:val="00291344"/>
    <w:rsid w:val="002915CB"/>
    <w:rsid w:val="002915D8"/>
    <w:rsid w:val="0029177B"/>
    <w:rsid w:val="00291AD1"/>
    <w:rsid w:val="0029201D"/>
    <w:rsid w:val="0029209C"/>
    <w:rsid w:val="002923B8"/>
    <w:rsid w:val="00292400"/>
    <w:rsid w:val="002924FD"/>
    <w:rsid w:val="0029269E"/>
    <w:rsid w:val="00292718"/>
    <w:rsid w:val="00292733"/>
    <w:rsid w:val="00292837"/>
    <w:rsid w:val="002928C4"/>
    <w:rsid w:val="00292A56"/>
    <w:rsid w:val="00292B67"/>
    <w:rsid w:val="00292D23"/>
    <w:rsid w:val="00292D72"/>
    <w:rsid w:val="0029303E"/>
    <w:rsid w:val="0029305E"/>
    <w:rsid w:val="002930F4"/>
    <w:rsid w:val="00293732"/>
    <w:rsid w:val="002937FB"/>
    <w:rsid w:val="002938D1"/>
    <w:rsid w:val="00293C43"/>
    <w:rsid w:val="00293D4C"/>
    <w:rsid w:val="00293F22"/>
    <w:rsid w:val="00294361"/>
    <w:rsid w:val="00294544"/>
    <w:rsid w:val="002946B0"/>
    <w:rsid w:val="0029473C"/>
    <w:rsid w:val="00294B0F"/>
    <w:rsid w:val="00294BBC"/>
    <w:rsid w:val="00294C0F"/>
    <w:rsid w:val="00294CD7"/>
    <w:rsid w:val="00294DD5"/>
    <w:rsid w:val="00294E9F"/>
    <w:rsid w:val="00294F0B"/>
    <w:rsid w:val="00294F5A"/>
    <w:rsid w:val="0029503E"/>
    <w:rsid w:val="00295097"/>
    <w:rsid w:val="00295259"/>
    <w:rsid w:val="0029543F"/>
    <w:rsid w:val="0029567D"/>
    <w:rsid w:val="0029578C"/>
    <w:rsid w:val="002957EE"/>
    <w:rsid w:val="002959E3"/>
    <w:rsid w:val="00295D3F"/>
    <w:rsid w:val="00295DEA"/>
    <w:rsid w:val="00295E00"/>
    <w:rsid w:val="00295E27"/>
    <w:rsid w:val="0029630D"/>
    <w:rsid w:val="0029632D"/>
    <w:rsid w:val="00296447"/>
    <w:rsid w:val="002964F3"/>
    <w:rsid w:val="0029655E"/>
    <w:rsid w:val="002965E0"/>
    <w:rsid w:val="00296634"/>
    <w:rsid w:val="002966E0"/>
    <w:rsid w:val="00296C6A"/>
    <w:rsid w:val="00296E2F"/>
    <w:rsid w:val="00297292"/>
    <w:rsid w:val="00297575"/>
    <w:rsid w:val="002977AB"/>
    <w:rsid w:val="002978A0"/>
    <w:rsid w:val="002979BC"/>
    <w:rsid w:val="002979F8"/>
    <w:rsid w:val="00297BC1"/>
    <w:rsid w:val="00297C0E"/>
    <w:rsid w:val="00297C58"/>
    <w:rsid w:val="00297F20"/>
    <w:rsid w:val="002A023E"/>
    <w:rsid w:val="002A0272"/>
    <w:rsid w:val="002A029A"/>
    <w:rsid w:val="002A0380"/>
    <w:rsid w:val="002A082C"/>
    <w:rsid w:val="002A096C"/>
    <w:rsid w:val="002A0A7D"/>
    <w:rsid w:val="002A0F38"/>
    <w:rsid w:val="002A1525"/>
    <w:rsid w:val="002A1630"/>
    <w:rsid w:val="002A1643"/>
    <w:rsid w:val="002A165B"/>
    <w:rsid w:val="002A16BE"/>
    <w:rsid w:val="002A184D"/>
    <w:rsid w:val="002A18DA"/>
    <w:rsid w:val="002A1A0D"/>
    <w:rsid w:val="002A1B24"/>
    <w:rsid w:val="002A1B9A"/>
    <w:rsid w:val="002A1BDF"/>
    <w:rsid w:val="002A1C57"/>
    <w:rsid w:val="002A1C74"/>
    <w:rsid w:val="002A1D8F"/>
    <w:rsid w:val="002A1E97"/>
    <w:rsid w:val="002A1EC0"/>
    <w:rsid w:val="002A2013"/>
    <w:rsid w:val="002A231B"/>
    <w:rsid w:val="002A27A5"/>
    <w:rsid w:val="002A27D2"/>
    <w:rsid w:val="002A283E"/>
    <w:rsid w:val="002A2D20"/>
    <w:rsid w:val="002A2E79"/>
    <w:rsid w:val="002A2F06"/>
    <w:rsid w:val="002A2FAF"/>
    <w:rsid w:val="002A306F"/>
    <w:rsid w:val="002A3089"/>
    <w:rsid w:val="002A3093"/>
    <w:rsid w:val="002A3219"/>
    <w:rsid w:val="002A32CE"/>
    <w:rsid w:val="002A342D"/>
    <w:rsid w:val="002A3532"/>
    <w:rsid w:val="002A35E6"/>
    <w:rsid w:val="002A36A0"/>
    <w:rsid w:val="002A36AF"/>
    <w:rsid w:val="002A3733"/>
    <w:rsid w:val="002A3991"/>
    <w:rsid w:val="002A3A05"/>
    <w:rsid w:val="002A3AF0"/>
    <w:rsid w:val="002A3EC0"/>
    <w:rsid w:val="002A3F56"/>
    <w:rsid w:val="002A423D"/>
    <w:rsid w:val="002A4495"/>
    <w:rsid w:val="002A4B43"/>
    <w:rsid w:val="002A4D53"/>
    <w:rsid w:val="002A4E0C"/>
    <w:rsid w:val="002A4F4F"/>
    <w:rsid w:val="002A4FE4"/>
    <w:rsid w:val="002A4FF1"/>
    <w:rsid w:val="002A5088"/>
    <w:rsid w:val="002A5311"/>
    <w:rsid w:val="002A5608"/>
    <w:rsid w:val="002A5A2C"/>
    <w:rsid w:val="002A5AB8"/>
    <w:rsid w:val="002A5AE8"/>
    <w:rsid w:val="002A5C5E"/>
    <w:rsid w:val="002A5C7B"/>
    <w:rsid w:val="002A5D39"/>
    <w:rsid w:val="002A5D65"/>
    <w:rsid w:val="002A5D7A"/>
    <w:rsid w:val="002A5F16"/>
    <w:rsid w:val="002A615D"/>
    <w:rsid w:val="002A61F3"/>
    <w:rsid w:val="002A63CB"/>
    <w:rsid w:val="002A6495"/>
    <w:rsid w:val="002A6592"/>
    <w:rsid w:val="002A6887"/>
    <w:rsid w:val="002A6999"/>
    <w:rsid w:val="002A69F1"/>
    <w:rsid w:val="002A6AAA"/>
    <w:rsid w:val="002A6DE0"/>
    <w:rsid w:val="002A6FDD"/>
    <w:rsid w:val="002A7114"/>
    <w:rsid w:val="002A7155"/>
    <w:rsid w:val="002A71BC"/>
    <w:rsid w:val="002A71FC"/>
    <w:rsid w:val="002A7219"/>
    <w:rsid w:val="002A736A"/>
    <w:rsid w:val="002A73B3"/>
    <w:rsid w:val="002A74A7"/>
    <w:rsid w:val="002A771B"/>
    <w:rsid w:val="002A77B0"/>
    <w:rsid w:val="002A7A00"/>
    <w:rsid w:val="002A7CC5"/>
    <w:rsid w:val="002A7D7A"/>
    <w:rsid w:val="002A7E50"/>
    <w:rsid w:val="002A7EE8"/>
    <w:rsid w:val="002B00A7"/>
    <w:rsid w:val="002B00FA"/>
    <w:rsid w:val="002B01E8"/>
    <w:rsid w:val="002B021A"/>
    <w:rsid w:val="002B02BA"/>
    <w:rsid w:val="002B03EB"/>
    <w:rsid w:val="002B0479"/>
    <w:rsid w:val="002B05A0"/>
    <w:rsid w:val="002B0667"/>
    <w:rsid w:val="002B06C9"/>
    <w:rsid w:val="002B0741"/>
    <w:rsid w:val="002B09AB"/>
    <w:rsid w:val="002B0B4C"/>
    <w:rsid w:val="002B0E3F"/>
    <w:rsid w:val="002B0FE5"/>
    <w:rsid w:val="002B100E"/>
    <w:rsid w:val="002B1089"/>
    <w:rsid w:val="002B1120"/>
    <w:rsid w:val="002B13EC"/>
    <w:rsid w:val="002B149E"/>
    <w:rsid w:val="002B14BD"/>
    <w:rsid w:val="002B17AB"/>
    <w:rsid w:val="002B190C"/>
    <w:rsid w:val="002B1A02"/>
    <w:rsid w:val="002B1AFB"/>
    <w:rsid w:val="002B1D2C"/>
    <w:rsid w:val="002B1D5E"/>
    <w:rsid w:val="002B1E29"/>
    <w:rsid w:val="002B1FB5"/>
    <w:rsid w:val="002B219B"/>
    <w:rsid w:val="002B23D7"/>
    <w:rsid w:val="002B2436"/>
    <w:rsid w:val="002B2490"/>
    <w:rsid w:val="002B26E6"/>
    <w:rsid w:val="002B295B"/>
    <w:rsid w:val="002B29A4"/>
    <w:rsid w:val="002B2A0C"/>
    <w:rsid w:val="002B2CC9"/>
    <w:rsid w:val="002B2D98"/>
    <w:rsid w:val="002B31E6"/>
    <w:rsid w:val="002B325A"/>
    <w:rsid w:val="002B34C8"/>
    <w:rsid w:val="002B36D3"/>
    <w:rsid w:val="002B3841"/>
    <w:rsid w:val="002B39A2"/>
    <w:rsid w:val="002B3B97"/>
    <w:rsid w:val="002B3C7D"/>
    <w:rsid w:val="002B3CB2"/>
    <w:rsid w:val="002B3CD0"/>
    <w:rsid w:val="002B402B"/>
    <w:rsid w:val="002B40CA"/>
    <w:rsid w:val="002B41BF"/>
    <w:rsid w:val="002B43A9"/>
    <w:rsid w:val="002B470D"/>
    <w:rsid w:val="002B489F"/>
    <w:rsid w:val="002B48D2"/>
    <w:rsid w:val="002B4A27"/>
    <w:rsid w:val="002B4A91"/>
    <w:rsid w:val="002B4C8E"/>
    <w:rsid w:val="002B4CBE"/>
    <w:rsid w:val="002B4D1C"/>
    <w:rsid w:val="002B4D6F"/>
    <w:rsid w:val="002B4F73"/>
    <w:rsid w:val="002B5119"/>
    <w:rsid w:val="002B5320"/>
    <w:rsid w:val="002B56FE"/>
    <w:rsid w:val="002B57E1"/>
    <w:rsid w:val="002B58FF"/>
    <w:rsid w:val="002B59F0"/>
    <w:rsid w:val="002B5A51"/>
    <w:rsid w:val="002B5DA9"/>
    <w:rsid w:val="002B5F9D"/>
    <w:rsid w:val="002B6221"/>
    <w:rsid w:val="002B637D"/>
    <w:rsid w:val="002B661D"/>
    <w:rsid w:val="002B66AB"/>
    <w:rsid w:val="002B6A27"/>
    <w:rsid w:val="002B6C26"/>
    <w:rsid w:val="002B6DA0"/>
    <w:rsid w:val="002B74CF"/>
    <w:rsid w:val="002B76A8"/>
    <w:rsid w:val="002B771C"/>
    <w:rsid w:val="002B7786"/>
    <w:rsid w:val="002B783E"/>
    <w:rsid w:val="002B7A26"/>
    <w:rsid w:val="002B7B41"/>
    <w:rsid w:val="002B7DB1"/>
    <w:rsid w:val="002B7EE8"/>
    <w:rsid w:val="002B7FFC"/>
    <w:rsid w:val="002C003D"/>
    <w:rsid w:val="002C0339"/>
    <w:rsid w:val="002C0434"/>
    <w:rsid w:val="002C0518"/>
    <w:rsid w:val="002C0585"/>
    <w:rsid w:val="002C05B7"/>
    <w:rsid w:val="002C0638"/>
    <w:rsid w:val="002C06FD"/>
    <w:rsid w:val="002C08A8"/>
    <w:rsid w:val="002C08FF"/>
    <w:rsid w:val="002C097A"/>
    <w:rsid w:val="002C09EA"/>
    <w:rsid w:val="002C0C19"/>
    <w:rsid w:val="002C0C5C"/>
    <w:rsid w:val="002C0DFA"/>
    <w:rsid w:val="002C0E45"/>
    <w:rsid w:val="002C0ED2"/>
    <w:rsid w:val="002C10E6"/>
    <w:rsid w:val="002C1466"/>
    <w:rsid w:val="002C14AF"/>
    <w:rsid w:val="002C16F2"/>
    <w:rsid w:val="002C1955"/>
    <w:rsid w:val="002C19D8"/>
    <w:rsid w:val="002C1A1F"/>
    <w:rsid w:val="002C1BAD"/>
    <w:rsid w:val="002C1F66"/>
    <w:rsid w:val="002C20EB"/>
    <w:rsid w:val="002C2575"/>
    <w:rsid w:val="002C28BB"/>
    <w:rsid w:val="002C2B19"/>
    <w:rsid w:val="002C2BFA"/>
    <w:rsid w:val="002C2D9C"/>
    <w:rsid w:val="002C2DA5"/>
    <w:rsid w:val="002C2EB4"/>
    <w:rsid w:val="002C30BC"/>
    <w:rsid w:val="002C316D"/>
    <w:rsid w:val="002C31F7"/>
    <w:rsid w:val="002C31FC"/>
    <w:rsid w:val="002C3203"/>
    <w:rsid w:val="002C3542"/>
    <w:rsid w:val="002C3588"/>
    <w:rsid w:val="002C36E9"/>
    <w:rsid w:val="002C371B"/>
    <w:rsid w:val="002C3736"/>
    <w:rsid w:val="002C3A88"/>
    <w:rsid w:val="002C3BE0"/>
    <w:rsid w:val="002C3E32"/>
    <w:rsid w:val="002C3E77"/>
    <w:rsid w:val="002C3ED7"/>
    <w:rsid w:val="002C3F5C"/>
    <w:rsid w:val="002C4096"/>
    <w:rsid w:val="002C409E"/>
    <w:rsid w:val="002C420E"/>
    <w:rsid w:val="002C4717"/>
    <w:rsid w:val="002C4928"/>
    <w:rsid w:val="002C497F"/>
    <w:rsid w:val="002C4B61"/>
    <w:rsid w:val="002C4B7C"/>
    <w:rsid w:val="002C4BB2"/>
    <w:rsid w:val="002C4BE7"/>
    <w:rsid w:val="002C4C23"/>
    <w:rsid w:val="002C4DB7"/>
    <w:rsid w:val="002C4EB8"/>
    <w:rsid w:val="002C5198"/>
    <w:rsid w:val="002C5235"/>
    <w:rsid w:val="002C54C7"/>
    <w:rsid w:val="002C5561"/>
    <w:rsid w:val="002C56F9"/>
    <w:rsid w:val="002C585A"/>
    <w:rsid w:val="002C58F8"/>
    <w:rsid w:val="002C5B1C"/>
    <w:rsid w:val="002C5B4B"/>
    <w:rsid w:val="002C5BD7"/>
    <w:rsid w:val="002C5C7E"/>
    <w:rsid w:val="002C5C85"/>
    <w:rsid w:val="002C5D86"/>
    <w:rsid w:val="002C62E7"/>
    <w:rsid w:val="002C6314"/>
    <w:rsid w:val="002C634C"/>
    <w:rsid w:val="002C6490"/>
    <w:rsid w:val="002C6C6B"/>
    <w:rsid w:val="002C6C93"/>
    <w:rsid w:val="002C6DBC"/>
    <w:rsid w:val="002C6E99"/>
    <w:rsid w:val="002C6F96"/>
    <w:rsid w:val="002C700C"/>
    <w:rsid w:val="002C7083"/>
    <w:rsid w:val="002C7159"/>
    <w:rsid w:val="002C7179"/>
    <w:rsid w:val="002C72B7"/>
    <w:rsid w:val="002C74C5"/>
    <w:rsid w:val="002C750E"/>
    <w:rsid w:val="002C7570"/>
    <w:rsid w:val="002C7605"/>
    <w:rsid w:val="002C7652"/>
    <w:rsid w:val="002C774E"/>
    <w:rsid w:val="002C7761"/>
    <w:rsid w:val="002C779C"/>
    <w:rsid w:val="002C78F6"/>
    <w:rsid w:val="002C7918"/>
    <w:rsid w:val="002C7937"/>
    <w:rsid w:val="002C79FA"/>
    <w:rsid w:val="002C7A21"/>
    <w:rsid w:val="002C7D33"/>
    <w:rsid w:val="002C7F91"/>
    <w:rsid w:val="002D01B4"/>
    <w:rsid w:val="002D0218"/>
    <w:rsid w:val="002D04D4"/>
    <w:rsid w:val="002D06C4"/>
    <w:rsid w:val="002D08F0"/>
    <w:rsid w:val="002D0936"/>
    <w:rsid w:val="002D0BD6"/>
    <w:rsid w:val="002D0D36"/>
    <w:rsid w:val="002D0E43"/>
    <w:rsid w:val="002D0EDA"/>
    <w:rsid w:val="002D119C"/>
    <w:rsid w:val="002D1522"/>
    <w:rsid w:val="002D1606"/>
    <w:rsid w:val="002D16C7"/>
    <w:rsid w:val="002D1940"/>
    <w:rsid w:val="002D1A99"/>
    <w:rsid w:val="002D1B0B"/>
    <w:rsid w:val="002D1D9F"/>
    <w:rsid w:val="002D1EB9"/>
    <w:rsid w:val="002D225B"/>
    <w:rsid w:val="002D22DB"/>
    <w:rsid w:val="002D2526"/>
    <w:rsid w:val="002D2602"/>
    <w:rsid w:val="002D26CE"/>
    <w:rsid w:val="002D2B06"/>
    <w:rsid w:val="002D2B76"/>
    <w:rsid w:val="002D2D5E"/>
    <w:rsid w:val="002D2D60"/>
    <w:rsid w:val="002D2FB0"/>
    <w:rsid w:val="002D3012"/>
    <w:rsid w:val="002D3089"/>
    <w:rsid w:val="002D318B"/>
    <w:rsid w:val="002D329D"/>
    <w:rsid w:val="002D32AB"/>
    <w:rsid w:val="002D32DF"/>
    <w:rsid w:val="002D32FC"/>
    <w:rsid w:val="002D37B8"/>
    <w:rsid w:val="002D38F7"/>
    <w:rsid w:val="002D3938"/>
    <w:rsid w:val="002D396A"/>
    <w:rsid w:val="002D39E6"/>
    <w:rsid w:val="002D3B96"/>
    <w:rsid w:val="002D3F86"/>
    <w:rsid w:val="002D4086"/>
    <w:rsid w:val="002D4362"/>
    <w:rsid w:val="002D4606"/>
    <w:rsid w:val="002D4639"/>
    <w:rsid w:val="002D4937"/>
    <w:rsid w:val="002D4990"/>
    <w:rsid w:val="002D4BFF"/>
    <w:rsid w:val="002D4F31"/>
    <w:rsid w:val="002D4FF8"/>
    <w:rsid w:val="002D56D0"/>
    <w:rsid w:val="002D56D8"/>
    <w:rsid w:val="002D5742"/>
    <w:rsid w:val="002D5B0F"/>
    <w:rsid w:val="002D5B62"/>
    <w:rsid w:val="002D5F80"/>
    <w:rsid w:val="002D5FD5"/>
    <w:rsid w:val="002D60AD"/>
    <w:rsid w:val="002D61AB"/>
    <w:rsid w:val="002D62DA"/>
    <w:rsid w:val="002D6352"/>
    <w:rsid w:val="002D6357"/>
    <w:rsid w:val="002D67F3"/>
    <w:rsid w:val="002D6A9A"/>
    <w:rsid w:val="002D6B10"/>
    <w:rsid w:val="002D6BA3"/>
    <w:rsid w:val="002D6BA6"/>
    <w:rsid w:val="002D70D8"/>
    <w:rsid w:val="002D71F7"/>
    <w:rsid w:val="002D7363"/>
    <w:rsid w:val="002D75F7"/>
    <w:rsid w:val="002D7807"/>
    <w:rsid w:val="002D7F77"/>
    <w:rsid w:val="002D7F9B"/>
    <w:rsid w:val="002E0075"/>
    <w:rsid w:val="002E0105"/>
    <w:rsid w:val="002E010D"/>
    <w:rsid w:val="002E01E2"/>
    <w:rsid w:val="002E0253"/>
    <w:rsid w:val="002E02FB"/>
    <w:rsid w:val="002E037E"/>
    <w:rsid w:val="002E03A3"/>
    <w:rsid w:val="002E051E"/>
    <w:rsid w:val="002E0656"/>
    <w:rsid w:val="002E0703"/>
    <w:rsid w:val="002E076F"/>
    <w:rsid w:val="002E08EB"/>
    <w:rsid w:val="002E0939"/>
    <w:rsid w:val="002E0B61"/>
    <w:rsid w:val="002E0B84"/>
    <w:rsid w:val="002E0BA7"/>
    <w:rsid w:val="002E0C72"/>
    <w:rsid w:val="002E0CD2"/>
    <w:rsid w:val="002E0CF7"/>
    <w:rsid w:val="002E0DDD"/>
    <w:rsid w:val="002E0EC1"/>
    <w:rsid w:val="002E10E6"/>
    <w:rsid w:val="002E11E1"/>
    <w:rsid w:val="002E16B4"/>
    <w:rsid w:val="002E1B87"/>
    <w:rsid w:val="002E1CFF"/>
    <w:rsid w:val="002E1D00"/>
    <w:rsid w:val="002E1D07"/>
    <w:rsid w:val="002E1F74"/>
    <w:rsid w:val="002E20B3"/>
    <w:rsid w:val="002E213D"/>
    <w:rsid w:val="002E2338"/>
    <w:rsid w:val="002E2450"/>
    <w:rsid w:val="002E2698"/>
    <w:rsid w:val="002E26DB"/>
    <w:rsid w:val="002E2814"/>
    <w:rsid w:val="002E28E7"/>
    <w:rsid w:val="002E2AC2"/>
    <w:rsid w:val="002E2C84"/>
    <w:rsid w:val="002E2E5C"/>
    <w:rsid w:val="002E2F99"/>
    <w:rsid w:val="002E2FD8"/>
    <w:rsid w:val="002E3381"/>
    <w:rsid w:val="002E33B0"/>
    <w:rsid w:val="002E36B9"/>
    <w:rsid w:val="002E3B7A"/>
    <w:rsid w:val="002E3BC1"/>
    <w:rsid w:val="002E3D1F"/>
    <w:rsid w:val="002E3D8C"/>
    <w:rsid w:val="002E4037"/>
    <w:rsid w:val="002E405E"/>
    <w:rsid w:val="002E42A0"/>
    <w:rsid w:val="002E443B"/>
    <w:rsid w:val="002E454F"/>
    <w:rsid w:val="002E4593"/>
    <w:rsid w:val="002E4688"/>
    <w:rsid w:val="002E47CC"/>
    <w:rsid w:val="002E47E5"/>
    <w:rsid w:val="002E4B41"/>
    <w:rsid w:val="002E4B90"/>
    <w:rsid w:val="002E4BBC"/>
    <w:rsid w:val="002E4CB1"/>
    <w:rsid w:val="002E4CFD"/>
    <w:rsid w:val="002E4F64"/>
    <w:rsid w:val="002E5250"/>
    <w:rsid w:val="002E5295"/>
    <w:rsid w:val="002E5358"/>
    <w:rsid w:val="002E552F"/>
    <w:rsid w:val="002E5732"/>
    <w:rsid w:val="002E5865"/>
    <w:rsid w:val="002E58EB"/>
    <w:rsid w:val="002E5A33"/>
    <w:rsid w:val="002E5A53"/>
    <w:rsid w:val="002E5A77"/>
    <w:rsid w:val="002E5AFC"/>
    <w:rsid w:val="002E5C5F"/>
    <w:rsid w:val="002E5C8A"/>
    <w:rsid w:val="002E5D08"/>
    <w:rsid w:val="002E5D38"/>
    <w:rsid w:val="002E5E81"/>
    <w:rsid w:val="002E5E94"/>
    <w:rsid w:val="002E5F0C"/>
    <w:rsid w:val="002E61FD"/>
    <w:rsid w:val="002E628F"/>
    <w:rsid w:val="002E62ED"/>
    <w:rsid w:val="002E6331"/>
    <w:rsid w:val="002E6349"/>
    <w:rsid w:val="002E6476"/>
    <w:rsid w:val="002E66B8"/>
    <w:rsid w:val="002E6801"/>
    <w:rsid w:val="002E6B28"/>
    <w:rsid w:val="002E6F5C"/>
    <w:rsid w:val="002E70E6"/>
    <w:rsid w:val="002E7257"/>
    <w:rsid w:val="002E726A"/>
    <w:rsid w:val="002E736C"/>
    <w:rsid w:val="002E73DD"/>
    <w:rsid w:val="002E7460"/>
    <w:rsid w:val="002E756C"/>
    <w:rsid w:val="002E7605"/>
    <w:rsid w:val="002E790A"/>
    <w:rsid w:val="002E7922"/>
    <w:rsid w:val="002E7A87"/>
    <w:rsid w:val="002E7CDF"/>
    <w:rsid w:val="002E7D32"/>
    <w:rsid w:val="002E7EEC"/>
    <w:rsid w:val="002E7F4E"/>
    <w:rsid w:val="002F00B2"/>
    <w:rsid w:val="002F01A0"/>
    <w:rsid w:val="002F01BF"/>
    <w:rsid w:val="002F02A3"/>
    <w:rsid w:val="002F02F0"/>
    <w:rsid w:val="002F043B"/>
    <w:rsid w:val="002F0479"/>
    <w:rsid w:val="002F0969"/>
    <w:rsid w:val="002F0A51"/>
    <w:rsid w:val="002F0C9B"/>
    <w:rsid w:val="002F0D52"/>
    <w:rsid w:val="002F0D76"/>
    <w:rsid w:val="002F1172"/>
    <w:rsid w:val="002F124B"/>
    <w:rsid w:val="002F154D"/>
    <w:rsid w:val="002F15DE"/>
    <w:rsid w:val="002F1642"/>
    <w:rsid w:val="002F182D"/>
    <w:rsid w:val="002F1B2B"/>
    <w:rsid w:val="002F1B49"/>
    <w:rsid w:val="002F1B67"/>
    <w:rsid w:val="002F1BFE"/>
    <w:rsid w:val="002F1CEA"/>
    <w:rsid w:val="002F2002"/>
    <w:rsid w:val="002F2275"/>
    <w:rsid w:val="002F2637"/>
    <w:rsid w:val="002F2C04"/>
    <w:rsid w:val="002F2E1E"/>
    <w:rsid w:val="002F2E61"/>
    <w:rsid w:val="002F337E"/>
    <w:rsid w:val="002F3633"/>
    <w:rsid w:val="002F3723"/>
    <w:rsid w:val="002F397A"/>
    <w:rsid w:val="002F3A6A"/>
    <w:rsid w:val="002F41B5"/>
    <w:rsid w:val="002F4543"/>
    <w:rsid w:val="002F470E"/>
    <w:rsid w:val="002F4878"/>
    <w:rsid w:val="002F48E3"/>
    <w:rsid w:val="002F4921"/>
    <w:rsid w:val="002F49F2"/>
    <w:rsid w:val="002F4D3E"/>
    <w:rsid w:val="002F4D44"/>
    <w:rsid w:val="002F500E"/>
    <w:rsid w:val="002F50C5"/>
    <w:rsid w:val="002F53B4"/>
    <w:rsid w:val="002F571E"/>
    <w:rsid w:val="002F575D"/>
    <w:rsid w:val="002F5885"/>
    <w:rsid w:val="002F598E"/>
    <w:rsid w:val="002F5B5C"/>
    <w:rsid w:val="002F5C8A"/>
    <w:rsid w:val="002F5DA3"/>
    <w:rsid w:val="002F5F7B"/>
    <w:rsid w:val="002F6083"/>
    <w:rsid w:val="002F60DF"/>
    <w:rsid w:val="002F6275"/>
    <w:rsid w:val="002F62C9"/>
    <w:rsid w:val="002F631E"/>
    <w:rsid w:val="002F63AF"/>
    <w:rsid w:val="002F64AF"/>
    <w:rsid w:val="002F654C"/>
    <w:rsid w:val="002F6558"/>
    <w:rsid w:val="002F6573"/>
    <w:rsid w:val="002F6681"/>
    <w:rsid w:val="002F6929"/>
    <w:rsid w:val="002F6AAD"/>
    <w:rsid w:val="002F6C3F"/>
    <w:rsid w:val="002F6CA5"/>
    <w:rsid w:val="002F6D8B"/>
    <w:rsid w:val="002F6EDC"/>
    <w:rsid w:val="002F6F4E"/>
    <w:rsid w:val="002F702B"/>
    <w:rsid w:val="002F7051"/>
    <w:rsid w:val="002F73E9"/>
    <w:rsid w:val="002F7409"/>
    <w:rsid w:val="002F7450"/>
    <w:rsid w:val="002F7519"/>
    <w:rsid w:val="002F7656"/>
    <w:rsid w:val="002F77AE"/>
    <w:rsid w:val="002F7B0F"/>
    <w:rsid w:val="002F7B1C"/>
    <w:rsid w:val="002F7CBA"/>
    <w:rsid w:val="00300236"/>
    <w:rsid w:val="003003F5"/>
    <w:rsid w:val="003009B4"/>
    <w:rsid w:val="003009DD"/>
    <w:rsid w:val="00300B5A"/>
    <w:rsid w:val="00300C84"/>
    <w:rsid w:val="00300E79"/>
    <w:rsid w:val="00301113"/>
    <w:rsid w:val="00301384"/>
    <w:rsid w:val="00301500"/>
    <w:rsid w:val="003015F8"/>
    <w:rsid w:val="00301705"/>
    <w:rsid w:val="00301808"/>
    <w:rsid w:val="0030193D"/>
    <w:rsid w:val="00301962"/>
    <w:rsid w:val="00301BFF"/>
    <w:rsid w:val="0030212D"/>
    <w:rsid w:val="003021D0"/>
    <w:rsid w:val="003023A0"/>
    <w:rsid w:val="0030249C"/>
    <w:rsid w:val="003026BD"/>
    <w:rsid w:val="00302749"/>
    <w:rsid w:val="003029B0"/>
    <w:rsid w:val="00302D3E"/>
    <w:rsid w:val="00302E00"/>
    <w:rsid w:val="00302EDB"/>
    <w:rsid w:val="003031CA"/>
    <w:rsid w:val="0030342B"/>
    <w:rsid w:val="00303444"/>
    <w:rsid w:val="003035CB"/>
    <w:rsid w:val="0030371D"/>
    <w:rsid w:val="003037AA"/>
    <w:rsid w:val="00303A74"/>
    <w:rsid w:val="00303C52"/>
    <w:rsid w:val="00303D3C"/>
    <w:rsid w:val="00303DB2"/>
    <w:rsid w:val="003041B2"/>
    <w:rsid w:val="00304218"/>
    <w:rsid w:val="003043B6"/>
    <w:rsid w:val="00304650"/>
    <w:rsid w:val="00304A11"/>
    <w:rsid w:val="00304D4B"/>
    <w:rsid w:val="00304E55"/>
    <w:rsid w:val="003055F8"/>
    <w:rsid w:val="00305653"/>
    <w:rsid w:val="003056E6"/>
    <w:rsid w:val="0030579E"/>
    <w:rsid w:val="003057D3"/>
    <w:rsid w:val="0030591D"/>
    <w:rsid w:val="00305B3B"/>
    <w:rsid w:val="00305BC2"/>
    <w:rsid w:val="00305BD8"/>
    <w:rsid w:val="00305D8C"/>
    <w:rsid w:val="00305E7F"/>
    <w:rsid w:val="00305E8C"/>
    <w:rsid w:val="00305E97"/>
    <w:rsid w:val="00305F5A"/>
    <w:rsid w:val="00305F6F"/>
    <w:rsid w:val="00305FF0"/>
    <w:rsid w:val="0030639B"/>
    <w:rsid w:val="003064EE"/>
    <w:rsid w:val="0030657B"/>
    <w:rsid w:val="0030668A"/>
    <w:rsid w:val="0030670D"/>
    <w:rsid w:val="00306995"/>
    <w:rsid w:val="00306BE6"/>
    <w:rsid w:val="00306CDF"/>
    <w:rsid w:val="00306D76"/>
    <w:rsid w:val="00306FAF"/>
    <w:rsid w:val="00307318"/>
    <w:rsid w:val="003073F6"/>
    <w:rsid w:val="003073FA"/>
    <w:rsid w:val="00307548"/>
    <w:rsid w:val="00307735"/>
    <w:rsid w:val="00307964"/>
    <w:rsid w:val="003079DD"/>
    <w:rsid w:val="00307D44"/>
    <w:rsid w:val="00307DCF"/>
    <w:rsid w:val="00307ED8"/>
    <w:rsid w:val="003102D3"/>
    <w:rsid w:val="003102E3"/>
    <w:rsid w:val="0031039B"/>
    <w:rsid w:val="0031054B"/>
    <w:rsid w:val="003105E0"/>
    <w:rsid w:val="003107C6"/>
    <w:rsid w:val="00310929"/>
    <w:rsid w:val="00310A74"/>
    <w:rsid w:val="00310C4A"/>
    <w:rsid w:val="00310C5B"/>
    <w:rsid w:val="00310C81"/>
    <w:rsid w:val="00310D0A"/>
    <w:rsid w:val="00311148"/>
    <w:rsid w:val="00311272"/>
    <w:rsid w:val="0031127A"/>
    <w:rsid w:val="00311368"/>
    <w:rsid w:val="00311642"/>
    <w:rsid w:val="00311797"/>
    <w:rsid w:val="00311852"/>
    <w:rsid w:val="0031186C"/>
    <w:rsid w:val="00311A96"/>
    <w:rsid w:val="00311AAC"/>
    <w:rsid w:val="00311C93"/>
    <w:rsid w:val="00311E19"/>
    <w:rsid w:val="00311FED"/>
    <w:rsid w:val="0031225C"/>
    <w:rsid w:val="00312344"/>
    <w:rsid w:val="00312455"/>
    <w:rsid w:val="00312469"/>
    <w:rsid w:val="003126AE"/>
    <w:rsid w:val="00312763"/>
    <w:rsid w:val="00312933"/>
    <w:rsid w:val="003129AB"/>
    <w:rsid w:val="00312AD0"/>
    <w:rsid w:val="00312C5A"/>
    <w:rsid w:val="00312FB3"/>
    <w:rsid w:val="003130B8"/>
    <w:rsid w:val="00313115"/>
    <w:rsid w:val="00313169"/>
    <w:rsid w:val="0031337B"/>
    <w:rsid w:val="003134AF"/>
    <w:rsid w:val="0031380C"/>
    <w:rsid w:val="0031383B"/>
    <w:rsid w:val="003139FE"/>
    <w:rsid w:val="00313D33"/>
    <w:rsid w:val="00314041"/>
    <w:rsid w:val="0031447C"/>
    <w:rsid w:val="00314481"/>
    <w:rsid w:val="003144F2"/>
    <w:rsid w:val="0031450F"/>
    <w:rsid w:val="00314678"/>
    <w:rsid w:val="003146E5"/>
    <w:rsid w:val="0031475E"/>
    <w:rsid w:val="00314815"/>
    <w:rsid w:val="0031482C"/>
    <w:rsid w:val="003149DB"/>
    <w:rsid w:val="00314A62"/>
    <w:rsid w:val="00314BD8"/>
    <w:rsid w:val="003150A6"/>
    <w:rsid w:val="003151BF"/>
    <w:rsid w:val="003155FF"/>
    <w:rsid w:val="0031563C"/>
    <w:rsid w:val="0031563E"/>
    <w:rsid w:val="00315683"/>
    <w:rsid w:val="00315949"/>
    <w:rsid w:val="0031597E"/>
    <w:rsid w:val="00315AAF"/>
    <w:rsid w:val="00315E2B"/>
    <w:rsid w:val="00316046"/>
    <w:rsid w:val="00316141"/>
    <w:rsid w:val="003162D6"/>
    <w:rsid w:val="00316550"/>
    <w:rsid w:val="003165FB"/>
    <w:rsid w:val="0031663A"/>
    <w:rsid w:val="00316653"/>
    <w:rsid w:val="003167D8"/>
    <w:rsid w:val="00316806"/>
    <w:rsid w:val="0031687E"/>
    <w:rsid w:val="003168CC"/>
    <w:rsid w:val="0031699A"/>
    <w:rsid w:val="00316A25"/>
    <w:rsid w:val="00316BFD"/>
    <w:rsid w:val="00316D2D"/>
    <w:rsid w:val="00316E93"/>
    <w:rsid w:val="00317017"/>
    <w:rsid w:val="00317092"/>
    <w:rsid w:val="003170A4"/>
    <w:rsid w:val="003170BC"/>
    <w:rsid w:val="0031744A"/>
    <w:rsid w:val="00317972"/>
    <w:rsid w:val="00317D79"/>
    <w:rsid w:val="00317FA2"/>
    <w:rsid w:val="003202E6"/>
    <w:rsid w:val="0032077F"/>
    <w:rsid w:val="003208BF"/>
    <w:rsid w:val="003208FF"/>
    <w:rsid w:val="003209AC"/>
    <w:rsid w:val="00320A71"/>
    <w:rsid w:val="00320CAC"/>
    <w:rsid w:val="00320D03"/>
    <w:rsid w:val="003210F2"/>
    <w:rsid w:val="003210FB"/>
    <w:rsid w:val="00321269"/>
    <w:rsid w:val="00321428"/>
    <w:rsid w:val="00321531"/>
    <w:rsid w:val="003215FF"/>
    <w:rsid w:val="003216C0"/>
    <w:rsid w:val="00321980"/>
    <w:rsid w:val="00321A31"/>
    <w:rsid w:val="00321B2B"/>
    <w:rsid w:val="00321E79"/>
    <w:rsid w:val="00321FD1"/>
    <w:rsid w:val="00321FFF"/>
    <w:rsid w:val="00322261"/>
    <w:rsid w:val="00322510"/>
    <w:rsid w:val="003225BB"/>
    <w:rsid w:val="003225F6"/>
    <w:rsid w:val="00322780"/>
    <w:rsid w:val="00322AE4"/>
    <w:rsid w:val="00322AEF"/>
    <w:rsid w:val="00322AFA"/>
    <w:rsid w:val="00322CF5"/>
    <w:rsid w:val="00322D89"/>
    <w:rsid w:val="00322F67"/>
    <w:rsid w:val="00323010"/>
    <w:rsid w:val="003230EE"/>
    <w:rsid w:val="0032327E"/>
    <w:rsid w:val="0032330B"/>
    <w:rsid w:val="00323482"/>
    <w:rsid w:val="00323548"/>
    <w:rsid w:val="00323687"/>
    <w:rsid w:val="00323862"/>
    <w:rsid w:val="003238E7"/>
    <w:rsid w:val="00323928"/>
    <w:rsid w:val="003239CC"/>
    <w:rsid w:val="00323ACB"/>
    <w:rsid w:val="00323BD8"/>
    <w:rsid w:val="00323C1B"/>
    <w:rsid w:val="00323C4E"/>
    <w:rsid w:val="00323D2B"/>
    <w:rsid w:val="00323D33"/>
    <w:rsid w:val="00323E36"/>
    <w:rsid w:val="00323E66"/>
    <w:rsid w:val="00324206"/>
    <w:rsid w:val="00324459"/>
    <w:rsid w:val="00324467"/>
    <w:rsid w:val="003245E4"/>
    <w:rsid w:val="00324898"/>
    <w:rsid w:val="003249C8"/>
    <w:rsid w:val="00324A05"/>
    <w:rsid w:val="00324A46"/>
    <w:rsid w:val="00324B36"/>
    <w:rsid w:val="00324C41"/>
    <w:rsid w:val="00324F7E"/>
    <w:rsid w:val="00325120"/>
    <w:rsid w:val="003252CC"/>
    <w:rsid w:val="0032537D"/>
    <w:rsid w:val="00325547"/>
    <w:rsid w:val="003259EB"/>
    <w:rsid w:val="00325AA4"/>
    <w:rsid w:val="00325AEA"/>
    <w:rsid w:val="00325F3F"/>
    <w:rsid w:val="00325FB8"/>
    <w:rsid w:val="0032603B"/>
    <w:rsid w:val="00326089"/>
    <w:rsid w:val="003260F0"/>
    <w:rsid w:val="00326105"/>
    <w:rsid w:val="0032615C"/>
    <w:rsid w:val="00326323"/>
    <w:rsid w:val="00326391"/>
    <w:rsid w:val="00326608"/>
    <w:rsid w:val="00326896"/>
    <w:rsid w:val="00326B2F"/>
    <w:rsid w:val="00326D20"/>
    <w:rsid w:val="00326D45"/>
    <w:rsid w:val="00326DF0"/>
    <w:rsid w:val="003270C8"/>
    <w:rsid w:val="003270FD"/>
    <w:rsid w:val="00327188"/>
    <w:rsid w:val="003273CD"/>
    <w:rsid w:val="00327676"/>
    <w:rsid w:val="00327703"/>
    <w:rsid w:val="00327881"/>
    <w:rsid w:val="00327B59"/>
    <w:rsid w:val="00327C73"/>
    <w:rsid w:val="00327CA1"/>
    <w:rsid w:val="00327CC0"/>
    <w:rsid w:val="00327DF1"/>
    <w:rsid w:val="0033018E"/>
    <w:rsid w:val="003301C1"/>
    <w:rsid w:val="003301F3"/>
    <w:rsid w:val="003301FE"/>
    <w:rsid w:val="00330255"/>
    <w:rsid w:val="00330630"/>
    <w:rsid w:val="00330737"/>
    <w:rsid w:val="00330994"/>
    <w:rsid w:val="00330B06"/>
    <w:rsid w:val="00330E43"/>
    <w:rsid w:val="00330F07"/>
    <w:rsid w:val="00330F60"/>
    <w:rsid w:val="00331157"/>
    <w:rsid w:val="00331196"/>
    <w:rsid w:val="003312E6"/>
    <w:rsid w:val="00331351"/>
    <w:rsid w:val="0033138E"/>
    <w:rsid w:val="00331534"/>
    <w:rsid w:val="0033169F"/>
    <w:rsid w:val="003316CB"/>
    <w:rsid w:val="00331731"/>
    <w:rsid w:val="003319FC"/>
    <w:rsid w:val="00331B14"/>
    <w:rsid w:val="00331BAC"/>
    <w:rsid w:val="00331FC3"/>
    <w:rsid w:val="00332110"/>
    <w:rsid w:val="0033215B"/>
    <w:rsid w:val="003321A3"/>
    <w:rsid w:val="003321D3"/>
    <w:rsid w:val="003322A6"/>
    <w:rsid w:val="003323AD"/>
    <w:rsid w:val="003323B9"/>
    <w:rsid w:val="00332407"/>
    <w:rsid w:val="00332493"/>
    <w:rsid w:val="003326A0"/>
    <w:rsid w:val="003326B3"/>
    <w:rsid w:val="003326D6"/>
    <w:rsid w:val="003326F3"/>
    <w:rsid w:val="003327B5"/>
    <w:rsid w:val="003328C3"/>
    <w:rsid w:val="0033295A"/>
    <w:rsid w:val="00332A24"/>
    <w:rsid w:val="00332A74"/>
    <w:rsid w:val="00332C1D"/>
    <w:rsid w:val="00332CD5"/>
    <w:rsid w:val="00332D39"/>
    <w:rsid w:val="0033318F"/>
    <w:rsid w:val="00333309"/>
    <w:rsid w:val="0033332C"/>
    <w:rsid w:val="0033340F"/>
    <w:rsid w:val="00333799"/>
    <w:rsid w:val="00333843"/>
    <w:rsid w:val="00333879"/>
    <w:rsid w:val="00333A9D"/>
    <w:rsid w:val="00333C6C"/>
    <w:rsid w:val="00333ED3"/>
    <w:rsid w:val="00333EDD"/>
    <w:rsid w:val="00334391"/>
    <w:rsid w:val="00334538"/>
    <w:rsid w:val="0033461A"/>
    <w:rsid w:val="00334903"/>
    <w:rsid w:val="003349DD"/>
    <w:rsid w:val="00334BDE"/>
    <w:rsid w:val="00334C40"/>
    <w:rsid w:val="00334CA1"/>
    <w:rsid w:val="00334D90"/>
    <w:rsid w:val="0033506E"/>
    <w:rsid w:val="00335109"/>
    <w:rsid w:val="00335278"/>
    <w:rsid w:val="00335342"/>
    <w:rsid w:val="0033542B"/>
    <w:rsid w:val="00335550"/>
    <w:rsid w:val="003355A7"/>
    <w:rsid w:val="003356D7"/>
    <w:rsid w:val="003357FF"/>
    <w:rsid w:val="003358F9"/>
    <w:rsid w:val="00335AD6"/>
    <w:rsid w:val="00335CFC"/>
    <w:rsid w:val="00335E1E"/>
    <w:rsid w:val="003360C9"/>
    <w:rsid w:val="003360CB"/>
    <w:rsid w:val="00336244"/>
    <w:rsid w:val="00336562"/>
    <w:rsid w:val="003367A9"/>
    <w:rsid w:val="00336805"/>
    <w:rsid w:val="00336A3A"/>
    <w:rsid w:val="00336BC0"/>
    <w:rsid w:val="00336BE7"/>
    <w:rsid w:val="00336C69"/>
    <w:rsid w:val="00336DFC"/>
    <w:rsid w:val="00336E00"/>
    <w:rsid w:val="003370D9"/>
    <w:rsid w:val="00337330"/>
    <w:rsid w:val="00337497"/>
    <w:rsid w:val="0033771F"/>
    <w:rsid w:val="003377FA"/>
    <w:rsid w:val="00337958"/>
    <w:rsid w:val="00337CA3"/>
    <w:rsid w:val="00337F00"/>
    <w:rsid w:val="00340143"/>
    <w:rsid w:val="00340486"/>
    <w:rsid w:val="00340599"/>
    <w:rsid w:val="00340803"/>
    <w:rsid w:val="0034081E"/>
    <w:rsid w:val="00340859"/>
    <w:rsid w:val="00340AC0"/>
    <w:rsid w:val="00340AC2"/>
    <w:rsid w:val="00340CA4"/>
    <w:rsid w:val="00340EDF"/>
    <w:rsid w:val="003410AA"/>
    <w:rsid w:val="0034126B"/>
    <w:rsid w:val="003412AE"/>
    <w:rsid w:val="003412E8"/>
    <w:rsid w:val="00341319"/>
    <w:rsid w:val="00341394"/>
    <w:rsid w:val="00341492"/>
    <w:rsid w:val="0034169E"/>
    <w:rsid w:val="00341A48"/>
    <w:rsid w:val="00341A4A"/>
    <w:rsid w:val="00341C7E"/>
    <w:rsid w:val="00341D2B"/>
    <w:rsid w:val="00341E42"/>
    <w:rsid w:val="00341ECE"/>
    <w:rsid w:val="0034209E"/>
    <w:rsid w:val="003420D9"/>
    <w:rsid w:val="003425A2"/>
    <w:rsid w:val="0034262C"/>
    <w:rsid w:val="0034289F"/>
    <w:rsid w:val="00342ECA"/>
    <w:rsid w:val="003430D2"/>
    <w:rsid w:val="003430D3"/>
    <w:rsid w:val="003431F1"/>
    <w:rsid w:val="003433AE"/>
    <w:rsid w:val="0034370B"/>
    <w:rsid w:val="003438F3"/>
    <w:rsid w:val="003439A1"/>
    <w:rsid w:val="003439E7"/>
    <w:rsid w:val="00343AAC"/>
    <w:rsid w:val="00343AE8"/>
    <w:rsid w:val="00343B3C"/>
    <w:rsid w:val="00343B81"/>
    <w:rsid w:val="00343E85"/>
    <w:rsid w:val="00343FF0"/>
    <w:rsid w:val="00344236"/>
    <w:rsid w:val="00344377"/>
    <w:rsid w:val="0034450E"/>
    <w:rsid w:val="0034458E"/>
    <w:rsid w:val="00344606"/>
    <w:rsid w:val="00344647"/>
    <w:rsid w:val="0034465D"/>
    <w:rsid w:val="00344D2E"/>
    <w:rsid w:val="00344EAB"/>
    <w:rsid w:val="003455A3"/>
    <w:rsid w:val="003456F3"/>
    <w:rsid w:val="003457B5"/>
    <w:rsid w:val="003458B7"/>
    <w:rsid w:val="0034599B"/>
    <w:rsid w:val="003459F2"/>
    <w:rsid w:val="003459F5"/>
    <w:rsid w:val="00345A91"/>
    <w:rsid w:val="00345B21"/>
    <w:rsid w:val="00345C17"/>
    <w:rsid w:val="0034637F"/>
    <w:rsid w:val="00346448"/>
    <w:rsid w:val="0034682E"/>
    <w:rsid w:val="003469D4"/>
    <w:rsid w:val="00346A5A"/>
    <w:rsid w:val="00346B5A"/>
    <w:rsid w:val="00346BBF"/>
    <w:rsid w:val="00346E86"/>
    <w:rsid w:val="00347294"/>
    <w:rsid w:val="0034743B"/>
    <w:rsid w:val="00347618"/>
    <w:rsid w:val="00347BDD"/>
    <w:rsid w:val="00347E58"/>
    <w:rsid w:val="00350156"/>
    <w:rsid w:val="003501CE"/>
    <w:rsid w:val="0035039C"/>
    <w:rsid w:val="003505A1"/>
    <w:rsid w:val="00350800"/>
    <w:rsid w:val="00350972"/>
    <w:rsid w:val="00350CCF"/>
    <w:rsid w:val="00350CFB"/>
    <w:rsid w:val="00350E96"/>
    <w:rsid w:val="0035107E"/>
    <w:rsid w:val="00351096"/>
    <w:rsid w:val="0035145C"/>
    <w:rsid w:val="003514E4"/>
    <w:rsid w:val="003516F4"/>
    <w:rsid w:val="00351760"/>
    <w:rsid w:val="00351BB1"/>
    <w:rsid w:val="00351DDC"/>
    <w:rsid w:val="00351E2B"/>
    <w:rsid w:val="00352192"/>
    <w:rsid w:val="00352329"/>
    <w:rsid w:val="003527A4"/>
    <w:rsid w:val="003530B5"/>
    <w:rsid w:val="00353237"/>
    <w:rsid w:val="00353244"/>
    <w:rsid w:val="00353311"/>
    <w:rsid w:val="003534ED"/>
    <w:rsid w:val="003535B8"/>
    <w:rsid w:val="003535CA"/>
    <w:rsid w:val="0035362A"/>
    <w:rsid w:val="00353659"/>
    <w:rsid w:val="003536B5"/>
    <w:rsid w:val="00353779"/>
    <w:rsid w:val="00353AD3"/>
    <w:rsid w:val="00353B32"/>
    <w:rsid w:val="00353F5E"/>
    <w:rsid w:val="00354087"/>
    <w:rsid w:val="0035418A"/>
    <w:rsid w:val="003541A6"/>
    <w:rsid w:val="00354222"/>
    <w:rsid w:val="003542FC"/>
    <w:rsid w:val="00354476"/>
    <w:rsid w:val="00354513"/>
    <w:rsid w:val="00354662"/>
    <w:rsid w:val="00354930"/>
    <w:rsid w:val="00354CBD"/>
    <w:rsid w:val="00355375"/>
    <w:rsid w:val="0035557A"/>
    <w:rsid w:val="0035572B"/>
    <w:rsid w:val="0035581A"/>
    <w:rsid w:val="00355827"/>
    <w:rsid w:val="00355B1B"/>
    <w:rsid w:val="00355E01"/>
    <w:rsid w:val="00355F78"/>
    <w:rsid w:val="003560F3"/>
    <w:rsid w:val="00356116"/>
    <w:rsid w:val="0035621A"/>
    <w:rsid w:val="003563E9"/>
    <w:rsid w:val="00356CAF"/>
    <w:rsid w:val="00356CD9"/>
    <w:rsid w:val="00356CFB"/>
    <w:rsid w:val="00356D0D"/>
    <w:rsid w:val="00356EE2"/>
    <w:rsid w:val="00357057"/>
    <w:rsid w:val="00357223"/>
    <w:rsid w:val="00357298"/>
    <w:rsid w:val="003573AF"/>
    <w:rsid w:val="00357412"/>
    <w:rsid w:val="00357490"/>
    <w:rsid w:val="00357525"/>
    <w:rsid w:val="0035775F"/>
    <w:rsid w:val="00357851"/>
    <w:rsid w:val="00357888"/>
    <w:rsid w:val="003578CE"/>
    <w:rsid w:val="00357A55"/>
    <w:rsid w:val="00357A62"/>
    <w:rsid w:val="00357AC9"/>
    <w:rsid w:val="00357DCA"/>
    <w:rsid w:val="00360080"/>
    <w:rsid w:val="00360181"/>
    <w:rsid w:val="003601DA"/>
    <w:rsid w:val="00360268"/>
    <w:rsid w:val="0036031E"/>
    <w:rsid w:val="0036084C"/>
    <w:rsid w:val="0036089A"/>
    <w:rsid w:val="003609D1"/>
    <w:rsid w:val="00360A0D"/>
    <w:rsid w:val="00360A14"/>
    <w:rsid w:val="00360A68"/>
    <w:rsid w:val="00360B03"/>
    <w:rsid w:val="00360D57"/>
    <w:rsid w:val="00360D65"/>
    <w:rsid w:val="00360E0D"/>
    <w:rsid w:val="00360E2C"/>
    <w:rsid w:val="00360E78"/>
    <w:rsid w:val="00360E85"/>
    <w:rsid w:val="00360F03"/>
    <w:rsid w:val="00360FF0"/>
    <w:rsid w:val="00361059"/>
    <w:rsid w:val="003610A6"/>
    <w:rsid w:val="0036130C"/>
    <w:rsid w:val="00361343"/>
    <w:rsid w:val="00361480"/>
    <w:rsid w:val="00361559"/>
    <w:rsid w:val="003615E2"/>
    <w:rsid w:val="0036161F"/>
    <w:rsid w:val="003616CC"/>
    <w:rsid w:val="00361794"/>
    <w:rsid w:val="0036180F"/>
    <w:rsid w:val="00361811"/>
    <w:rsid w:val="0036186B"/>
    <w:rsid w:val="0036189F"/>
    <w:rsid w:val="00361B5C"/>
    <w:rsid w:val="00361B9B"/>
    <w:rsid w:val="00361C2D"/>
    <w:rsid w:val="003620C1"/>
    <w:rsid w:val="0036220A"/>
    <w:rsid w:val="00362290"/>
    <w:rsid w:val="003625AB"/>
    <w:rsid w:val="003625E3"/>
    <w:rsid w:val="003626D1"/>
    <w:rsid w:val="00362A17"/>
    <w:rsid w:val="00362A1C"/>
    <w:rsid w:val="00362C24"/>
    <w:rsid w:val="00362DBC"/>
    <w:rsid w:val="00362EBA"/>
    <w:rsid w:val="0036317C"/>
    <w:rsid w:val="003634AB"/>
    <w:rsid w:val="00363800"/>
    <w:rsid w:val="003639EF"/>
    <w:rsid w:val="00363AC0"/>
    <w:rsid w:val="00363AEF"/>
    <w:rsid w:val="00363B60"/>
    <w:rsid w:val="00363D2D"/>
    <w:rsid w:val="003641DE"/>
    <w:rsid w:val="003645D1"/>
    <w:rsid w:val="003645E1"/>
    <w:rsid w:val="00364667"/>
    <w:rsid w:val="003647C4"/>
    <w:rsid w:val="00364839"/>
    <w:rsid w:val="00364971"/>
    <w:rsid w:val="003649BD"/>
    <w:rsid w:val="00364A62"/>
    <w:rsid w:val="00364AA8"/>
    <w:rsid w:val="00364C94"/>
    <w:rsid w:val="00364DED"/>
    <w:rsid w:val="003650D4"/>
    <w:rsid w:val="00365120"/>
    <w:rsid w:val="003651C9"/>
    <w:rsid w:val="00365D68"/>
    <w:rsid w:val="00365E28"/>
    <w:rsid w:val="00365F6E"/>
    <w:rsid w:val="00366149"/>
    <w:rsid w:val="0036625D"/>
    <w:rsid w:val="003662B3"/>
    <w:rsid w:val="003662EF"/>
    <w:rsid w:val="00366323"/>
    <w:rsid w:val="0036635B"/>
    <w:rsid w:val="0036645C"/>
    <w:rsid w:val="00366639"/>
    <w:rsid w:val="00366AC3"/>
    <w:rsid w:val="00366BA5"/>
    <w:rsid w:val="00366D7D"/>
    <w:rsid w:val="00366DF1"/>
    <w:rsid w:val="00366E7E"/>
    <w:rsid w:val="00366EA0"/>
    <w:rsid w:val="00366FE7"/>
    <w:rsid w:val="003673FC"/>
    <w:rsid w:val="00367675"/>
    <w:rsid w:val="003676B8"/>
    <w:rsid w:val="003676DC"/>
    <w:rsid w:val="00367844"/>
    <w:rsid w:val="00367871"/>
    <w:rsid w:val="00367D1F"/>
    <w:rsid w:val="00367F86"/>
    <w:rsid w:val="0037021D"/>
    <w:rsid w:val="003704D5"/>
    <w:rsid w:val="00370567"/>
    <w:rsid w:val="003706ED"/>
    <w:rsid w:val="003708D9"/>
    <w:rsid w:val="0037092A"/>
    <w:rsid w:val="00370B6B"/>
    <w:rsid w:val="00370C47"/>
    <w:rsid w:val="00370DBD"/>
    <w:rsid w:val="00371311"/>
    <w:rsid w:val="00371421"/>
    <w:rsid w:val="00371471"/>
    <w:rsid w:val="003714A4"/>
    <w:rsid w:val="003716E2"/>
    <w:rsid w:val="0037183D"/>
    <w:rsid w:val="003719B2"/>
    <w:rsid w:val="00371C85"/>
    <w:rsid w:val="00371EAE"/>
    <w:rsid w:val="00371F57"/>
    <w:rsid w:val="00371FB3"/>
    <w:rsid w:val="003721B9"/>
    <w:rsid w:val="003722EB"/>
    <w:rsid w:val="0037247F"/>
    <w:rsid w:val="003724B7"/>
    <w:rsid w:val="00372511"/>
    <w:rsid w:val="003725E3"/>
    <w:rsid w:val="0037262D"/>
    <w:rsid w:val="00372719"/>
    <w:rsid w:val="00372832"/>
    <w:rsid w:val="003728D3"/>
    <w:rsid w:val="0037299D"/>
    <w:rsid w:val="00372E08"/>
    <w:rsid w:val="00373183"/>
    <w:rsid w:val="0037318D"/>
    <w:rsid w:val="00373230"/>
    <w:rsid w:val="00373236"/>
    <w:rsid w:val="00373359"/>
    <w:rsid w:val="00373406"/>
    <w:rsid w:val="003736CD"/>
    <w:rsid w:val="00373787"/>
    <w:rsid w:val="00373794"/>
    <w:rsid w:val="00373A96"/>
    <w:rsid w:val="00373CF7"/>
    <w:rsid w:val="00373E9F"/>
    <w:rsid w:val="00374061"/>
    <w:rsid w:val="0037410D"/>
    <w:rsid w:val="003741A1"/>
    <w:rsid w:val="003742F8"/>
    <w:rsid w:val="00374427"/>
    <w:rsid w:val="00374AAD"/>
    <w:rsid w:val="00374CD2"/>
    <w:rsid w:val="00374F38"/>
    <w:rsid w:val="00375463"/>
    <w:rsid w:val="00375621"/>
    <w:rsid w:val="00375946"/>
    <w:rsid w:val="00375B9C"/>
    <w:rsid w:val="00375D69"/>
    <w:rsid w:val="00375E3C"/>
    <w:rsid w:val="00375F55"/>
    <w:rsid w:val="00376216"/>
    <w:rsid w:val="0037624F"/>
    <w:rsid w:val="003762C8"/>
    <w:rsid w:val="00376736"/>
    <w:rsid w:val="0037673B"/>
    <w:rsid w:val="003767CD"/>
    <w:rsid w:val="00376BFF"/>
    <w:rsid w:val="00376C5F"/>
    <w:rsid w:val="00376C94"/>
    <w:rsid w:val="00376F61"/>
    <w:rsid w:val="0037705B"/>
    <w:rsid w:val="003770B2"/>
    <w:rsid w:val="00377104"/>
    <w:rsid w:val="0037710B"/>
    <w:rsid w:val="00377338"/>
    <w:rsid w:val="0037748D"/>
    <w:rsid w:val="00377589"/>
    <w:rsid w:val="00377593"/>
    <w:rsid w:val="00377A3D"/>
    <w:rsid w:val="00380035"/>
    <w:rsid w:val="00380210"/>
    <w:rsid w:val="00380288"/>
    <w:rsid w:val="003802E7"/>
    <w:rsid w:val="003802F7"/>
    <w:rsid w:val="0038060F"/>
    <w:rsid w:val="003809EF"/>
    <w:rsid w:val="00380AB5"/>
    <w:rsid w:val="00380C85"/>
    <w:rsid w:val="00380D2F"/>
    <w:rsid w:val="00380DBE"/>
    <w:rsid w:val="00380F20"/>
    <w:rsid w:val="003810B0"/>
    <w:rsid w:val="0038113B"/>
    <w:rsid w:val="00381509"/>
    <w:rsid w:val="00381511"/>
    <w:rsid w:val="0038157C"/>
    <w:rsid w:val="003815CB"/>
    <w:rsid w:val="00381710"/>
    <w:rsid w:val="00381822"/>
    <w:rsid w:val="0038189A"/>
    <w:rsid w:val="00381B8D"/>
    <w:rsid w:val="00381DF9"/>
    <w:rsid w:val="00381EB6"/>
    <w:rsid w:val="00381F75"/>
    <w:rsid w:val="0038229C"/>
    <w:rsid w:val="0038246D"/>
    <w:rsid w:val="003827D6"/>
    <w:rsid w:val="0038290D"/>
    <w:rsid w:val="00382922"/>
    <w:rsid w:val="00382B66"/>
    <w:rsid w:val="00382B8E"/>
    <w:rsid w:val="00382E9A"/>
    <w:rsid w:val="00382EAD"/>
    <w:rsid w:val="00382FC0"/>
    <w:rsid w:val="00382FFA"/>
    <w:rsid w:val="003830F3"/>
    <w:rsid w:val="0038316C"/>
    <w:rsid w:val="0038321D"/>
    <w:rsid w:val="00383239"/>
    <w:rsid w:val="00383253"/>
    <w:rsid w:val="003832F9"/>
    <w:rsid w:val="0038351B"/>
    <w:rsid w:val="0038362A"/>
    <w:rsid w:val="003836C8"/>
    <w:rsid w:val="003837A4"/>
    <w:rsid w:val="00383933"/>
    <w:rsid w:val="0038394C"/>
    <w:rsid w:val="00383B09"/>
    <w:rsid w:val="00383C2E"/>
    <w:rsid w:val="00383C91"/>
    <w:rsid w:val="003843FE"/>
    <w:rsid w:val="00384A9E"/>
    <w:rsid w:val="00384CA2"/>
    <w:rsid w:val="00384D24"/>
    <w:rsid w:val="00384D4B"/>
    <w:rsid w:val="00384E44"/>
    <w:rsid w:val="00384E68"/>
    <w:rsid w:val="00384F21"/>
    <w:rsid w:val="003851B1"/>
    <w:rsid w:val="00385356"/>
    <w:rsid w:val="00385359"/>
    <w:rsid w:val="003856C7"/>
    <w:rsid w:val="003856D4"/>
    <w:rsid w:val="0038573F"/>
    <w:rsid w:val="003858F1"/>
    <w:rsid w:val="0038596A"/>
    <w:rsid w:val="00385A18"/>
    <w:rsid w:val="00385C51"/>
    <w:rsid w:val="00385C72"/>
    <w:rsid w:val="00385DD1"/>
    <w:rsid w:val="00385F5F"/>
    <w:rsid w:val="0038600C"/>
    <w:rsid w:val="003860C9"/>
    <w:rsid w:val="0038630B"/>
    <w:rsid w:val="003865E8"/>
    <w:rsid w:val="00386651"/>
    <w:rsid w:val="003866D7"/>
    <w:rsid w:val="00386774"/>
    <w:rsid w:val="00386A00"/>
    <w:rsid w:val="00386A25"/>
    <w:rsid w:val="00386AE6"/>
    <w:rsid w:val="00386C8D"/>
    <w:rsid w:val="00386C99"/>
    <w:rsid w:val="00386E65"/>
    <w:rsid w:val="00386E91"/>
    <w:rsid w:val="00386F17"/>
    <w:rsid w:val="00387187"/>
    <w:rsid w:val="0038775F"/>
    <w:rsid w:val="003877EC"/>
    <w:rsid w:val="0038799C"/>
    <w:rsid w:val="00387B5C"/>
    <w:rsid w:val="00387C56"/>
    <w:rsid w:val="00387E0A"/>
    <w:rsid w:val="00387E79"/>
    <w:rsid w:val="00387EF3"/>
    <w:rsid w:val="00387FCE"/>
    <w:rsid w:val="0039053D"/>
    <w:rsid w:val="00390685"/>
    <w:rsid w:val="003907F3"/>
    <w:rsid w:val="003908DA"/>
    <w:rsid w:val="00390907"/>
    <w:rsid w:val="00390A05"/>
    <w:rsid w:val="00390A9A"/>
    <w:rsid w:val="00390AB4"/>
    <w:rsid w:val="00390C8A"/>
    <w:rsid w:val="00390CBC"/>
    <w:rsid w:val="00390DBD"/>
    <w:rsid w:val="00391043"/>
    <w:rsid w:val="003912C8"/>
    <w:rsid w:val="003917F5"/>
    <w:rsid w:val="0039184A"/>
    <w:rsid w:val="00391960"/>
    <w:rsid w:val="003919DB"/>
    <w:rsid w:val="00391A7F"/>
    <w:rsid w:val="00391AA1"/>
    <w:rsid w:val="00391BCE"/>
    <w:rsid w:val="00391F02"/>
    <w:rsid w:val="00391F6E"/>
    <w:rsid w:val="00391FEF"/>
    <w:rsid w:val="0039200C"/>
    <w:rsid w:val="00392080"/>
    <w:rsid w:val="003920F4"/>
    <w:rsid w:val="003921AD"/>
    <w:rsid w:val="00392286"/>
    <w:rsid w:val="003922A4"/>
    <w:rsid w:val="003924F2"/>
    <w:rsid w:val="003926D6"/>
    <w:rsid w:val="0039279C"/>
    <w:rsid w:val="00392937"/>
    <w:rsid w:val="0039293C"/>
    <w:rsid w:val="003929C1"/>
    <w:rsid w:val="00392FA9"/>
    <w:rsid w:val="00393292"/>
    <w:rsid w:val="0039335F"/>
    <w:rsid w:val="00393565"/>
    <w:rsid w:val="00393585"/>
    <w:rsid w:val="00393722"/>
    <w:rsid w:val="00393794"/>
    <w:rsid w:val="00393886"/>
    <w:rsid w:val="00393978"/>
    <w:rsid w:val="00393AB2"/>
    <w:rsid w:val="00393ADD"/>
    <w:rsid w:val="00393CDB"/>
    <w:rsid w:val="003942B6"/>
    <w:rsid w:val="00394463"/>
    <w:rsid w:val="00394C3F"/>
    <w:rsid w:val="00394C89"/>
    <w:rsid w:val="00394D5A"/>
    <w:rsid w:val="00394D76"/>
    <w:rsid w:val="00394F53"/>
    <w:rsid w:val="00394F85"/>
    <w:rsid w:val="003952BB"/>
    <w:rsid w:val="00395458"/>
    <w:rsid w:val="00395760"/>
    <w:rsid w:val="00395889"/>
    <w:rsid w:val="00395C73"/>
    <w:rsid w:val="00395DE4"/>
    <w:rsid w:val="00395ECA"/>
    <w:rsid w:val="00395FE9"/>
    <w:rsid w:val="00396030"/>
    <w:rsid w:val="00396235"/>
    <w:rsid w:val="0039631A"/>
    <w:rsid w:val="00396602"/>
    <w:rsid w:val="003967D3"/>
    <w:rsid w:val="003967FF"/>
    <w:rsid w:val="0039699D"/>
    <w:rsid w:val="00396A14"/>
    <w:rsid w:val="00396B01"/>
    <w:rsid w:val="00396CF5"/>
    <w:rsid w:val="00396DF3"/>
    <w:rsid w:val="00396DFE"/>
    <w:rsid w:val="00397091"/>
    <w:rsid w:val="003970F7"/>
    <w:rsid w:val="00397303"/>
    <w:rsid w:val="0039795F"/>
    <w:rsid w:val="00397BFD"/>
    <w:rsid w:val="003A01AD"/>
    <w:rsid w:val="003A03A9"/>
    <w:rsid w:val="003A04E9"/>
    <w:rsid w:val="003A0631"/>
    <w:rsid w:val="003A0773"/>
    <w:rsid w:val="003A09DD"/>
    <w:rsid w:val="003A0B18"/>
    <w:rsid w:val="003A0C2E"/>
    <w:rsid w:val="003A0D3A"/>
    <w:rsid w:val="003A0DAD"/>
    <w:rsid w:val="003A0E8D"/>
    <w:rsid w:val="003A0EED"/>
    <w:rsid w:val="003A1013"/>
    <w:rsid w:val="003A10A5"/>
    <w:rsid w:val="003A1497"/>
    <w:rsid w:val="003A1645"/>
    <w:rsid w:val="003A16A2"/>
    <w:rsid w:val="003A172D"/>
    <w:rsid w:val="003A19DD"/>
    <w:rsid w:val="003A1E3C"/>
    <w:rsid w:val="003A2085"/>
    <w:rsid w:val="003A20CE"/>
    <w:rsid w:val="003A2213"/>
    <w:rsid w:val="003A2448"/>
    <w:rsid w:val="003A2946"/>
    <w:rsid w:val="003A2DDB"/>
    <w:rsid w:val="003A2E8E"/>
    <w:rsid w:val="003A2F1E"/>
    <w:rsid w:val="003A2F98"/>
    <w:rsid w:val="003A3133"/>
    <w:rsid w:val="003A3179"/>
    <w:rsid w:val="003A3272"/>
    <w:rsid w:val="003A3442"/>
    <w:rsid w:val="003A3857"/>
    <w:rsid w:val="003A3992"/>
    <w:rsid w:val="003A3A00"/>
    <w:rsid w:val="003A3B5B"/>
    <w:rsid w:val="003A3B7B"/>
    <w:rsid w:val="003A3C69"/>
    <w:rsid w:val="003A3DA3"/>
    <w:rsid w:val="003A3FA3"/>
    <w:rsid w:val="003A3FF1"/>
    <w:rsid w:val="003A414B"/>
    <w:rsid w:val="003A426B"/>
    <w:rsid w:val="003A459E"/>
    <w:rsid w:val="003A4608"/>
    <w:rsid w:val="003A4796"/>
    <w:rsid w:val="003A4839"/>
    <w:rsid w:val="003A4ABC"/>
    <w:rsid w:val="003A4D79"/>
    <w:rsid w:val="003A4E86"/>
    <w:rsid w:val="003A4EAE"/>
    <w:rsid w:val="003A50D6"/>
    <w:rsid w:val="003A51EC"/>
    <w:rsid w:val="003A54F2"/>
    <w:rsid w:val="003A55AA"/>
    <w:rsid w:val="003A5774"/>
    <w:rsid w:val="003A5A73"/>
    <w:rsid w:val="003A5E18"/>
    <w:rsid w:val="003A604C"/>
    <w:rsid w:val="003A60C1"/>
    <w:rsid w:val="003A613E"/>
    <w:rsid w:val="003A627D"/>
    <w:rsid w:val="003A6310"/>
    <w:rsid w:val="003A6344"/>
    <w:rsid w:val="003A634A"/>
    <w:rsid w:val="003A6528"/>
    <w:rsid w:val="003A652E"/>
    <w:rsid w:val="003A658C"/>
    <w:rsid w:val="003A6670"/>
    <w:rsid w:val="003A66FC"/>
    <w:rsid w:val="003A6732"/>
    <w:rsid w:val="003A67BC"/>
    <w:rsid w:val="003A685B"/>
    <w:rsid w:val="003A6A51"/>
    <w:rsid w:val="003A6C41"/>
    <w:rsid w:val="003A6CB6"/>
    <w:rsid w:val="003A7023"/>
    <w:rsid w:val="003A71D8"/>
    <w:rsid w:val="003A726A"/>
    <w:rsid w:val="003A743C"/>
    <w:rsid w:val="003A7891"/>
    <w:rsid w:val="003A7A7A"/>
    <w:rsid w:val="003A7A8D"/>
    <w:rsid w:val="003A7BCE"/>
    <w:rsid w:val="003A7C7B"/>
    <w:rsid w:val="003A7CE2"/>
    <w:rsid w:val="003B0053"/>
    <w:rsid w:val="003B0386"/>
    <w:rsid w:val="003B04CE"/>
    <w:rsid w:val="003B0656"/>
    <w:rsid w:val="003B0793"/>
    <w:rsid w:val="003B07CF"/>
    <w:rsid w:val="003B07D2"/>
    <w:rsid w:val="003B09C7"/>
    <w:rsid w:val="003B0F57"/>
    <w:rsid w:val="003B1047"/>
    <w:rsid w:val="003B10A1"/>
    <w:rsid w:val="003B11E8"/>
    <w:rsid w:val="003B11F0"/>
    <w:rsid w:val="003B1692"/>
    <w:rsid w:val="003B17E0"/>
    <w:rsid w:val="003B18BF"/>
    <w:rsid w:val="003B192D"/>
    <w:rsid w:val="003B19F4"/>
    <w:rsid w:val="003B1D06"/>
    <w:rsid w:val="003B1D85"/>
    <w:rsid w:val="003B1D99"/>
    <w:rsid w:val="003B2083"/>
    <w:rsid w:val="003B2440"/>
    <w:rsid w:val="003B253F"/>
    <w:rsid w:val="003B26E8"/>
    <w:rsid w:val="003B2960"/>
    <w:rsid w:val="003B2B35"/>
    <w:rsid w:val="003B2BCD"/>
    <w:rsid w:val="003B2BEA"/>
    <w:rsid w:val="003B2D13"/>
    <w:rsid w:val="003B2EEF"/>
    <w:rsid w:val="003B2EF4"/>
    <w:rsid w:val="003B313C"/>
    <w:rsid w:val="003B334C"/>
    <w:rsid w:val="003B3433"/>
    <w:rsid w:val="003B3A6A"/>
    <w:rsid w:val="003B3BD3"/>
    <w:rsid w:val="003B3FA8"/>
    <w:rsid w:val="003B42DE"/>
    <w:rsid w:val="003B4523"/>
    <w:rsid w:val="003B48F6"/>
    <w:rsid w:val="003B4BBD"/>
    <w:rsid w:val="003B4C10"/>
    <w:rsid w:val="003B4CA4"/>
    <w:rsid w:val="003B4E56"/>
    <w:rsid w:val="003B4FA1"/>
    <w:rsid w:val="003B4FD8"/>
    <w:rsid w:val="003B50D2"/>
    <w:rsid w:val="003B5140"/>
    <w:rsid w:val="003B51E6"/>
    <w:rsid w:val="003B52BC"/>
    <w:rsid w:val="003B5508"/>
    <w:rsid w:val="003B55A8"/>
    <w:rsid w:val="003B55CF"/>
    <w:rsid w:val="003B567F"/>
    <w:rsid w:val="003B56E1"/>
    <w:rsid w:val="003B570F"/>
    <w:rsid w:val="003B57CA"/>
    <w:rsid w:val="003B58F3"/>
    <w:rsid w:val="003B5AC9"/>
    <w:rsid w:val="003B5BE2"/>
    <w:rsid w:val="003B5F53"/>
    <w:rsid w:val="003B637B"/>
    <w:rsid w:val="003B64B4"/>
    <w:rsid w:val="003B64C0"/>
    <w:rsid w:val="003B66C6"/>
    <w:rsid w:val="003B684A"/>
    <w:rsid w:val="003B68F0"/>
    <w:rsid w:val="003B6C72"/>
    <w:rsid w:val="003B6DC8"/>
    <w:rsid w:val="003B6F1A"/>
    <w:rsid w:val="003B70F5"/>
    <w:rsid w:val="003B7104"/>
    <w:rsid w:val="003B71DE"/>
    <w:rsid w:val="003B722D"/>
    <w:rsid w:val="003B72D1"/>
    <w:rsid w:val="003B7532"/>
    <w:rsid w:val="003B7574"/>
    <w:rsid w:val="003B7757"/>
    <w:rsid w:val="003B782B"/>
    <w:rsid w:val="003B79C8"/>
    <w:rsid w:val="003B7ABF"/>
    <w:rsid w:val="003B7B59"/>
    <w:rsid w:val="003B7CBF"/>
    <w:rsid w:val="003B7DCD"/>
    <w:rsid w:val="003C02DC"/>
    <w:rsid w:val="003C0301"/>
    <w:rsid w:val="003C031C"/>
    <w:rsid w:val="003C03E2"/>
    <w:rsid w:val="003C04CE"/>
    <w:rsid w:val="003C061B"/>
    <w:rsid w:val="003C06EF"/>
    <w:rsid w:val="003C0749"/>
    <w:rsid w:val="003C0796"/>
    <w:rsid w:val="003C07D6"/>
    <w:rsid w:val="003C089B"/>
    <w:rsid w:val="003C0D26"/>
    <w:rsid w:val="003C0E11"/>
    <w:rsid w:val="003C0E24"/>
    <w:rsid w:val="003C0F1C"/>
    <w:rsid w:val="003C105B"/>
    <w:rsid w:val="003C10A6"/>
    <w:rsid w:val="003C131E"/>
    <w:rsid w:val="003C133F"/>
    <w:rsid w:val="003C1486"/>
    <w:rsid w:val="003C1510"/>
    <w:rsid w:val="003C152A"/>
    <w:rsid w:val="003C162C"/>
    <w:rsid w:val="003C166C"/>
    <w:rsid w:val="003C1675"/>
    <w:rsid w:val="003C1792"/>
    <w:rsid w:val="003C184A"/>
    <w:rsid w:val="003C188A"/>
    <w:rsid w:val="003C1985"/>
    <w:rsid w:val="003C1A23"/>
    <w:rsid w:val="003C1E3B"/>
    <w:rsid w:val="003C2181"/>
    <w:rsid w:val="003C2188"/>
    <w:rsid w:val="003C22A0"/>
    <w:rsid w:val="003C23A1"/>
    <w:rsid w:val="003C2466"/>
    <w:rsid w:val="003C258C"/>
    <w:rsid w:val="003C29CC"/>
    <w:rsid w:val="003C2A0D"/>
    <w:rsid w:val="003C2E8C"/>
    <w:rsid w:val="003C3000"/>
    <w:rsid w:val="003C317C"/>
    <w:rsid w:val="003C3234"/>
    <w:rsid w:val="003C366E"/>
    <w:rsid w:val="003C3B0B"/>
    <w:rsid w:val="003C3CCB"/>
    <w:rsid w:val="003C408D"/>
    <w:rsid w:val="003C430A"/>
    <w:rsid w:val="003C4553"/>
    <w:rsid w:val="003C47D8"/>
    <w:rsid w:val="003C4817"/>
    <w:rsid w:val="003C496D"/>
    <w:rsid w:val="003C4B9A"/>
    <w:rsid w:val="003C4DE7"/>
    <w:rsid w:val="003C4FF9"/>
    <w:rsid w:val="003C5113"/>
    <w:rsid w:val="003C513A"/>
    <w:rsid w:val="003C5347"/>
    <w:rsid w:val="003C53C5"/>
    <w:rsid w:val="003C5699"/>
    <w:rsid w:val="003C56BF"/>
    <w:rsid w:val="003C56D4"/>
    <w:rsid w:val="003C587F"/>
    <w:rsid w:val="003C5AFC"/>
    <w:rsid w:val="003C5B06"/>
    <w:rsid w:val="003C5BB6"/>
    <w:rsid w:val="003C5C38"/>
    <w:rsid w:val="003C5D98"/>
    <w:rsid w:val="003C601C"/>
    <w:rsid w:val="003C62F7"/>
    <w:rsid w:val="003C649D"/>
    <w:rsid w:val="003C64BB"/>
    <w:rsid w:val="003C66BA"/>
    <w:rsid w:val="003C66D3"/>
    <w:rsid w:val="003C672E"/>
    <w:rsid w:val="003C6746"/>
    <w:rsid w:val="003C67A0"/>
    <w:rsid w:val="003C69F8"/>
    <w:rsid w:val="003C6A61"/>
    <w:rsid w:val="003C6C57"/>
    <w:rsid w:val="003C6CDD"/>
    <w:rsid w:val="003C6D85"/>
    <w:rsid w:val="003C6ED2"/>
    <w:rsid w:val="003C6F90"/>
    <w:rsid w:val="003C6FAE"/>
    <w:rsid w:val="003C6FC9"/>
    <w:rsid w:val="003C713E"/>
    <w:rsid w:val="003C71DE"/>
    <w:rsid w:val="003C7202"/>
    <w:rsid w:val="003C721E"/>
    <w:rsid w:val="003C7239"/>
    <w:rsid w:val="003C7294"/>
    <w:rsid w:val="003C72FB"/>
    <w:rsid w:val="003C7468"/>
    <w:rsid w:val="003C759C"/>
    <w:rsid w:val="003C774E"/>
    <w:rsid w:val="003C780B"/>
    <w:rsid w:val="003C7848"/>
    <w:rsid w:val="003C7877"/>
    <w:rsid w:val="003C795A"/>
    <w:rsid w:val="003C7A3A"/>
    <w:rsid w:val="003C7B19"/>
    <w:rsid w:val="003C7C06"/>
    <w:rsid w:val="003C7D1B"/>
    <w:rsid w:val="003C7D33"/>
    <w:rsid w:val="003C7D9C"/>
    <w:rsid w:val="003C7DCB"/>
    <w:rsid w:val="003D00BA"/>
    <w:rsid w:val="003D00FC"/>
    <w:rsid w:val="003D0341"/>
    <w:rsid w:val="003D0520"/>
    <w:rsid w:val="003D078B"/>
    <w:rsid w:val="003D07EF"/>
    <w:rsid w:val="003D089F"/>
    <w:rsid w:val="003D0986"/>
    <w:rsid w:val="003D0A18"/>
    <w:rsid w:val="003D0A43"/>
    <w:rsid w:val="003D0C8B"/>
    <w:rsid w:val="003D0D2C"/>
    <w:rsid w:val="003D0DF1"/>
    <w:rsid w:val="003D0F69"/>
    <w:rsid w:val="003D1035"/>
    <w:rsid w:val="003D10AC"/>
    <w:rsid w:val="003D1116"/>
    <w:rsid w:val="003D114E"/>
    <w:rsid w:val="003D1374"/>
    <w:rsid w:val="003D1521"/>
    <w:rsid w:val="003D174A"/>
    <w:rsid w:val="003D1795"/>
    <w:rsid w:val="003D1CC1"/>
    <w:rsid w:val="003D1D7B"/>
    <w:rsid w:val="003D207F"/>
    <w:rsid w:val="003D22EF"/>
    <w:rsid w:val="003D2364"/>
    <w:rsid w:val="003D2441"/>
    <w:rsid w:val="003D244F"/>
    <w:rsid w:val="003D2717"/>
    <w:rsid w:val="003D2913"/>
    <w:rsid w:val="003D2975"/>
    <w:rsid w:val="003D2A1C"/>
    <w:rsid w:val="003D2A82"/>
    <w:rsid w:val="003D2BFF"/>
    <w:rsid w:val="003D2C00"/>
    <w:rsid w:val="003D2D00"/>
    <w:rsid w:val="003D2EF5"/>
    <w:rsid w:val="003D30EF"/>
    <w:rsid w:val="003D32AC"/>
    <w:rsid w:val="003D330F"/>
    <w:rsid w:val="003D33F5"/>
    <w:rsid w:val="003D34B2"/>
    <w:rsid w:val="003D35AE"/>
    <w:rsid w:val="003D367E"/>
    <w:rsid w:val="003D376F"/>
    <w:rsid w:val="003D3942"/>
    <w:rsid w:val="003D39CE"/>
    <w:rsid w:val="003D3A44"/>
    <w:rsid w:val="003D3C35"/>
    <w:rsid w:val="003D3DF7"/>
    <w:rsid w:val="003D3EE6"/>
    <w:rsid w:val="003D4071"/>
    <w:rsid w:val="003D41C3"/>
    <w:rsid w:val="003D42C1"/>
    <w:rsid w:val="003D459A"/>
    <w:rsid w:val="003D4619"/>
    <w:rsid w:val="003D466F"/>
    <w:rsid w:val="003D4765"/>
    <w:rsid w:val="003D480A"/>
    <w:rsid w:val="003D4A7C"/>
    <w:rsid w:val="003D4B38"/>
    <w:rsid w:val="003D4BBD"/>
    <w:rsid w:val="003D4CC3"/>
    <w:rsid w:val="003D4D60"/>
    <w:rsid w:val="003D4EBB"/>
    <w:rsid w:val="003D4F08"/>
    <w:rsid w:val="003D4F0D"/>
    <w:rsid w:val="003D4F2C"/>
    <w:rsid w:val="003D4F85"/>
    <w:rsid w:val="003D51F8"/>
    <w:rsid w:val="003D5385"/>
    <w:rsid w:val="003D54E7"/>
    <w:rsid w:val="003D55AD"/>
    <w:rsid w:val="003D55CA"/>
    <w:rsid w:val="003D5651"/>
    <w:rsid w:val="003D570E"/>
    <w:rsid w:val="003D59E3"/>
    <w:rsid w:val="003D5AFB"/>
    <w:rsid w:val="003D608D"/>
    <w:rsid w:val="003D64AF"/>
    <w:rsid w:val="003D64F3"/>
    <w:rsid w:val="003D6667"/>
    <w:rsid w:val="003D67FA"/>
    <w:rsid w:val="003D6D6C"/>
    <w:rsid w:val="003D70B3"/>
    <w:rsid w:val="003D758C"/>
    <w:rsid w:val="003D7660"/>
    <w:rsid w:val="003D76BF"/>
    <w:rsid w:val="003D794E"/>
    <w:rsid w:val="003D79A3"/>
    <w:rsid w:val="003D7A4F"/>
    <w:rsid w:val="003D7B57"/>
    <w:rsid w:val="003D7D93"/>
    <w:rsid w:val="003D7E24"/>
    <w:rsid w:val="003D7E30"/>
    <w:rsid w:val="003E00EB"/>
    <w:rsid w:val="003E017B"/>
    <w:rsid w:val="003E018E"/>
    <w:rsid w:val="003E029B"/>
    <w:rsid w:val="003E034F"/>
    <w:rsid w:val="003E062C"/>
    <w:rsid w:val="003E0A81"/>
    <w:rsid w:val="003E0D1B"/>
    <w:rsid w:val="003E0D9B"/>
    <w:rsid w:val="003E0EF3"/>
    <w:rsid w:val="003E0F5D"/>
    <w:rsid w:val="003E1676"/>
    <w:rsid w:val="003E18B9"/>
    <w:rsid w:val="003E1A3A"/>
    <w:rsid w:val="003E1B2E"/>
    <w:rsid w:val="003E1B55"/>
    <w:rsid w:val="003E2089"/>
    <w:rsid w:val="003E22C1"/>
    <w:rsid w:val="003E244A"/>
    <w:rsid w:val="003E260F"/>
    <w:rsid w:val="003E267C"/>
    <w:rsid w:val="003E2B63"/>
    <w:rsid w:val="003E2CD3"/>
    <w:rsid w:val="003E2F6C"/>
    <w:rsid w:val="003E311D"/>
    <w:rsid w:val="003E3149"/>
    <w:rsid w:val="003E3175"/>
    <w:rsid w:val="003E3269"/>
    <w:rsid w:val="003E330A"/>
    <w:rsid w:val="003E33BA"/>
    <w:rsid w:val="003E3469"/>
    <w:rsid w:val="003E35BC"/>
    <w:rsid w:val="003E3ADC"/>
    <w:rsid w:val="003E3BA2"/>
    <w:rsid w:val="003E3C2E"/>
    <w:rsid w:val="003E3DFD"/>
    <w:rsid w:val="003E3E97"/>
    <w:rsid w:val="003E3FCE"/>
    <w:rsid w:val="003E42AC"/>
    <w:rsid w:val="003E42B0"/>
    <w:rsid w:val="003E471E"/>
    <w:rsid w:val="003E49C7"/>
    <w:rsid w:val="003E4A40"/>
    <w:rsid w:val="003E4E72"/>
    <w:rsid w:val="003E4F1F"/>
    <w:rsid w:val="003E4F94"/>
    <w:rsid w:val="003E5124"/>
    <w:rsid w:val="003E51D5"/>
    <w:rsid w:val="003E535F"/>
    <w:rsid w:val="003E53EA"/>
    <w:rsid w:val="003E5648"/>
    <w:rsid w:val="003E567D"/>
    <w:rsid w:val="003E5AD2"/>
    <w:rsid w:val="003E5B1F"/>
    <w:rsid w:val="003E5C67"/>
    <w:rsid w:val="003E5D53"/>
    <w:rsid w:val="003E5DD3"/>
    <w:rsid w:val="003E5E29"/>
    <w:rsid w:val="003E5EE3"/>
    <w:rsid w:val="003E5FA0"/>
    <w:rsid w:val="003E61BD"/>
    <w:rsid w:val="003E6549"/>
    <w:rsid w:val="003E66E1"/>
    <w:rsid w:val="003E66FC"/>
    <w:rsid w:val="003E6752"/>
    <w:rsid w:val="003E6909"/>
    <w:rsid w:val="003E6A24"/>
    <w:rsid w:val="003E6A5D"/>
    <w:rsid w:val="003E6C67"/>
    <w:rsid w:val="003E6CA2"/>
    <w:rsid w:val="003E6FC7"/>
    <w:rsid w:val="003E6FF2"/>
    <w:rsid w:val="003E718D"/>
    <w:rsid w:val="003E741F"/>
    <w:rsid w:val="003E7491"/>
    <w:rsid w:val="003E777A"/>
    <w:rsid w:val="003E77D9"/>
    <w:rsid w:val="003E7B11"/>
    <w:rsid w:val="003E7CB9"/>
    <w:rsid w:val="003E7CD3"/>
    <w:rsid w:val="003E7D01"/>
    <w:rsid w:val="003E7E83"/>
    <w:rsid w:val="003F00C6"/>
    <w:rsid w:val="003F0145"/>
    <w:rsid w:val="003F02D3"/>
    <w:rsid w:val="003F0475"/>
    <w:rsid w:val="003F04AE"/>
    <w:rsid w:val="003F04D3"/>
    <w:rsid w:val="003F063B"/>
    <w:rsid w:val="003F0A66"/>
    <w:rsid w:val="003F0E4A"/>
    <w:rsid w:val="003F0E4D"/>
    <w:rsid w:val="003F0F88"/>
    <w:rsid w:val="003F10C6"/>
    <w:rsid w:val="003F11A6"/>
    <w:rsid w:val="003F129F"/>
    <w:rsid w:val="003F14F5"/>
    <w:rsid w:val="003F1733"/>
    <w:rsid w:val="003F1764"/>
    <w:rsid w:val="003F1AF6"/>
    <w:rsid w:val="003F1B64"/>
    <w:rsid w:val="003F1BA4"/>
    <w:rsid w:val="003F1BD4"/>
    <w:rsid w:val="003F1BEA"/>
    <w:rsid w:val="003F1CE9"/>
    <w:rsid w:val="003F1D9A"/>
    <w:rsid w:val="003F1DF2"/>
    <w:rsid w:val="003F2191"/>
    <w:rsid w:val="003F2248"/>
    <w:rsid w:val="003F22D8"/>
    <w:rsid w:val="003F22ED"/>
    <w:rsid w:val="003F242E"/>
    <w:rsid w:val="003F2680"/>
    <w:rsid w:val="003F2734"/>
    <w:rsid w:val="003F28C4"/>
    <w:rsid w:val="003F291D"/>
    <w:rsid w:val="003F2DD0"/>
    <w:rsid w:val="003F2E97"/>
    <w:rsid w:val="003F303B"/>
    <w:rsid w:val="003F30D7"/>
    <w:rsid w:val="003F31A6"/>
    <w:rsid w:val="003F3213"/>
    <w:rsid w:val="003F3506"/>
    <w:rsid w:val="003F35AA"/>
    <w:rsid w:val="003F3697"/>
    <w:rsid w:val="003F3799"/>
    <w:rsid w:val="003F3D5A"/>
    <w:rsid w:val="003F3E3A"/>
    <w:rsid w:val="003F3F40"/>
    <w:rsid w:val="003F3F83"/>
    <w:rsid w:val="003F4251"/>
    <w:rsid w:val="003F4660"/>
    <w:rsid w:val="003F46AE"/>
    <w:rsid w:val="003F473F"/>
    <w:rsid w:val="003F48F6"/>
    <w:rsid w:val="003F49F5"/>
    <w:rsid w:val="003F4D4B"/>
    <w:rsid w:val="003F4D4D"/>
    <w:rsid w:val="003F51B0"/>
    <w:rsid w:val="003F5444"/>
    <w:rsid w:val="003F56F4"/>
    <w:rsid w:val="003F5707"/>
    <w:rsid w:val="003F57CB"/>
    <w:rsid w:val="003F5803"/>
    <w:rsid w:val="003F58DA"/>
    <w:rsid w:val="003F5DCF"/>
    <w:rsid w:val="003F5F4C"/>
    <w:rsid w:val="003F5FA6"/>
    <w:rsid w:val="003F6161"/>
    <w:rsid w:val="003F6201"/>
    <w:rsid w:val="003F633E"/>
    <w:rsid w:val="003F63F1"/>
    <w:rsid w:val="003F6591"/>
    <w:rsid w:val="003F666E"/>
    <w:rsid w:val="003F671D"/>
    <w:rsid w:val="003F679F"/>
    <w:rsid w:val="003F67E0"/>
    <w:rsid w:val="003F68AA"/>
    <w:rsid w:val="003F6919"/>
    <w:rsid w:val="003F6A5A"/>
    <w:rsid w:val="003F6AB7"/>
    <w:rsid w:val="003F6B6D"/>
    <w:rsid w:val="003F6C21"/>
    <w:rsid w:val="003F6D0F"/>
    <w:rsid w:val="003F6D3C"/>
    <w:rsid w:val="003F6ED6"/>
    <w:rsid w:val="003F6F72"/>
    <w:rsid w:val="003F6F73"/>
    <w:rsid w:val="003F7061"/>
    <w:rsid w:val="003F7778"/>
    <w:rsid w:val="003F7859"/>
    <w:rsid w:val="003F7A27"/>
    <w:rsid w:val="003F7AE8"/>
    <w:rsid w:val="003F7D6A"/>
    <w:rsid w:val="003F7E5A"/>
    <w:rsid w:val="004001A8"/>
    <w:rsid w:val="004001B0"/>
    <w:rsid w:val="004001B9"/>
    <w:rsid w:val="0040047F"/>
    <w:rsid w:val="0040049E"/>
    <w:rsid w:val="004004CF"/>
    <w:rsid w:val="0040051D"/>
    <w:rsid w:val="004005BC"/>
    <w:rsid w:val="00400855"/>
    <w:rsid w:val="00400BA0"/>
    <w:rsid w:val="00400E94"/>
    <w:rsid w:val="00400F50"/>
    <w:rsid w:val="0040136B"/>
    <w:rsid w:val="004016AF"/>
    <w:rsid w:val="004017B7"/>
    <w:rsid w:val="004018FB"/>
    <w:rsid w:val="00401BD9"/>
    <w:rsid w:val="00401D92"/>
    <w:rsid w:val="00401DD0"/>
    <w:rsid w:val="00401EFE"/>
    <w:rsid w:val="00402030"/>
    <w:rsid w:val="00402068"/>
    <w:rsid w:val="00402116"/>
    <w:rsid w:val="00402270"/>
    <w:rsid w:val="004022E6"/>
    <w:rsid w:val="004023A2"/>
    <w:rsid w:val="004024FA"/>
    <w:rsid w:val="004024FB"/>
    <w:rsid w:val="004028A8"/>
    <w:rsid w:val="0040295F"/>
    <w:rsid w:val="00402965"/>
    <w:rsid w:val="00402E78"/>
    <w:rsid w:val="004031E6"/>
    <w:rsid w:val="00403410"/>
    <w:rsid w:val="004035A5"/>
    <w:rsid w:val="00403720"/>
    <w:rsid w:val="004037B9"/>
    <w:rsid w:val="004038FE"/>
    <w:rsid w:val="00403C21"/>
    <w:rsid w:val="00403CC6"/>
    <w:rsid w:val="004040B4"/>
    <w:rsid w:val="00404151"/>
    <w:rsid w:val="00404233"/>
    <w:rsid w:val="00404277"/>
    <w:rsid w:val="00404456"/>
    <w:rsid w:val="00404473"/>
    <w:rsid w:val="00404636"/>
    <w:rsid w:val="00404653"/>
    <w:rsid w:val="0040466E"/>
    <w:rsid w:val="004047FA"/>
    <w:rsid w:val="004048B4"/>
    <w:rsid w:val="00404D4A"/>
    <w:rsid w:val="00404DB3"/>
    <w:rsid w:val="00404E3B"/>
    <w:rsid w:val="00404EAF"/>
    <w:rsid w:val="0040525D"/>
    <w:rsid w:val="00405535"/>
    <w:rsid w:val="0040555E"/>
    <w:rsid w:val="004055AB"/>
    <w:rsid w:val="00405629"/>
    <w:rsid w:val="004056F6"/>
    <w:rsid w:val="00405815"/>
    <w:rsid w:val="00405875"/>
    <w:rsid w:val="004058AE"/>
    <w:rsid w:val="004058CC"/>
    <w:rsid w:val="00405AD3"/>
    <w:rsid w:val="00405B71"/>
    <w:rsid w:val="00405C1F"/>
    <w:rsid w:val="00405CDB"/>
    <w:rsid w:val="0040610A"/>
    <w:rsid w:val="00406389"/>
    <w:rsid w:val="004063CA"/>
    <w:rsid w:val="004064ED"/>
    <w:rsid w:val="0040654F"/>
    <w:rsid w:val="004066D7"/>
    <w:rsid w:val="0040674D"/>
    <w:rsid w:val="0040679D"/>
    <w:rsid w:val="00406987"/>
    <w:rsid w:val="00406A05"/>
    <w:rsid w:val="00406A0F"/>
    <w:rsid w:val="00406D91"/>
    <w:rsid w:val="00406DF9"/>
    <w:rsid w:val="00406EF5"/>
    <w:rsid w:val="00406FF1"/>
    <w:rsid w:val="00407132"/>
    <w:rsid w:val="00407242"/>
    <w:rsid w:val="00407297"/>
    <w:rsid w:val="004072B4"/>
    <w:rsid w:val="004074A1"/>
    <w:rsid w:val="004074D8"/>
    <w:rsid w:val="00407523"/>
    <w:rsid w:val="00407616"/>
    <w:rsid w:val="004077ED"/>
    <w:rsid w:val="00407CAD"/>
    <w:rsid w:val="00407CF8"/>
    <w:rsid w:val="00410035"/>
    <w:rsid w:val="004100F5"/>
    <w:rsid w:val="00410139"/>
    <w:rsid w:val="00410366"/>
    <w:rsid w:val="004104DD"/>
    <w:rsid w:val="004106A6"/>
    <w:rsid w:val="00410957"/>
    <w:rsid w:val="00410979"/>
    <w:rsid w:val="004109EF"/>
    <w:rsid w:val="00410CD9"/>
    <w:rsid w:val="00410D1B"/>
    <w:rsid w:val="00410DC5"/>
    <w:rsid w:val="00410EA0"/>
    <w:rsid w:val="00410F86"/>
    <w:rsid w:val="00411001"/>
    <w:rsid w:val="0041106B"/>
    <w:rsid w:val="004110F0"/>
    <w:rsid w:val="00411172"/>
    <w:rsid w:val="00411372"/>
    <w:rsid w:val="00411CFE"/>
    <w:rsid w:val="00411E09"/>
    <w:rsid w:val="00411F30"/>
    <w:rsid w:val="00412070"/>
    <w:rsid w:val="00412165"/>
    <w:rsid w:val="0041227B"/>
    <w:rsid w:val="004126BD"/>
    <w:rsid w:val="0041278E"/>
    <w:rsid w:val="004127A6"/>
    <w:rsid w:val="00412AB1"/>
    <w:rsid w:val="00412B04"/>
    <w:rsid w:val="00412B3B"/>
    <w:rsid w:val="00412BD6"/>
    <w:rsid w:val="00412D95"/>
    <w:rsid w:val="00413051"/>
    <w:rsid w:val="00413065"/>
    <w:rsid w:val="00413116"/>
    <w:rsid w:val="00413154"/>
    <w:rsid w:val="00413207"/>
    <w:rsid w:val="004133DE"/>
    <w:rsid w:val="0041378A"/>
    <w:rsid w:val="0041388D"/>
    <w:rsid w:val="004138B1"/>
    <w:rsid w:val="004138DE"/>
    <w:rsid w:val="00413D17"/>
    <w:rsid w:val="00413EF9"/>
    <w:rsid w:val="00414080"/>
    <w:rsid w:val="004141C9"/>
    <w:rsid w:val="004142CC"/>
    <w:rsid w:val="004142F0"/>
    <w:rsid w:val="004143D3"/>
    <w:rsid w:val="00414511"/>
    <w:rsid w:val="004146A2"/>
    <w:rsid w:val="004147E2"/>
    <w:rsid w:val="004149F1"/>
    <w:rsid w:val="00414AAD"/>
    <w:rsid w:val="00414AB7"/>
    <w:rsid w:val="00414B41"/>
    <w:rsid w:val="00414C7F"/>
    <w:rsid w:val="00414CF3"/>
    <w:rsid w:val="00414DAC"/>
    <w:rsid w:val="0041519F"/>
    <w:rsid w:val="004151CA"/>
    <w:rsid w:val="004153B3"/>
    <w:rsid w:val="004154E7"/>
    <w:rsid w:val="004155D2"/>
    <w:rsid w:val="00415696"/>
    <w:rsid w:val="00415C86"/>
    <w:rsid w:val="00415F44"/>
    <w:rsid w:val="00415F74"/>
    <w:rsid w:val="00415F7D"/>
    <w:rsid w:val="004165F2"/>
    <w:rsid w:val="004169F0"/>
    <w:rsid w:val="00416DF9"/>
    <w:rsid w:val="00416E21"/>
    <w:rsid w:val="00416F05"/>
    <w:rsid w:val="00417323"/>
    <w:rsid w:val="0041738C"/>
    <w:rsid w:val="004173C7"/>
    <w:rsid w:val="0041747A"/>
    <w:rsid w:val="00417682"/>
    <w:rsid w:val="004176DB"/>
    <w:rsid w:val="00417769"/>
    <w:rsid w:val="0041779C"/>
    <w:rsid w:val="00417801"/>
    <w:rsid w:val="004178A5"/>
    <w:rsid w:val="00417914"/>
    <w:rsid w:val="00417949"/>
    <w:rsid w:val="00417955"/>
    <w:rsid w:val="00417B8A"/>
    <w:rsid w:val="00417D85"/>
    <w:rsid w:val="00417F70"/>
    <w:rsid w:val="00417FA1"/>
    <w:rsid w:val="00420010"/>
    <w:rsid w:val="0042004D"/>
    <w:rsid w:val="00420302"/>
    <w:rsid w:val="00420479"/>
    <w:rsid w:val="004204FE"/>
    <w:rsid w:val="00420628"/>
    <w:rsid w:val="0042064F"/>
    <w:rsid w:val="004208CD"/>
    <w:rsid w:val="00420AA9"/>
    <w:rsid w:val="00420E44"/>
    <w:rsid w:val="00420EF3"/>
    <w:rsid w:val="00420EFA"/>
    <w:rsid w:val="00421116"/>
    <w:rsid w:val="0042134F"/>
    <w:rsid w:val="00421378"/>
    <w:rsid w:val="004214E5"/>
    <w:rsid w:val="0042155A"/>
    <w:rsid w:val="0042188C"/>
    <w:rsid w:val="004218C7"/>
    <w:rsid w:val="00421C03"/>
    <w:rsid w:val="00421CBA"/>
    <w:rsid w:val="00421CCB"/>
    <w:rsid w:val="0042216D"/>
    <w:rsid w:val="00422467"/>
    <w:rsid w:val="00422606"/>
    <w:rsid w:val="004226B2"/>
    <w:rsid w:val="0042277C"/>
    <w:rsid w:val="004227FB"/>
    <w:rsid w:val="00422BA5"/>
    <w:rsid w:val="00422D9E"/>
    <w:rsid w:val="00422E10"/>
    <w:rsid w:val="00422FD0"/>
    <w:rsid w:val="0042315F"/>
    <w:rsid w:val="0042323E"/>
    <w:rsid w:val="004233CC"/>
    <w:rsid w:val="004233E4"/>
    <w:rsid w:val="004234E0"/>
    <w:rsid w:val="0042360F"/>
    <w:rsid w:val="0042377A"/>
    <w:rsid w:val="00423922"/>
    <w:rsid w:val="004239CF"/>
    <w:rsid w:val="00423B21"/>
    <w:rsid w:val="00423D9F"/>
    <w:rsid w:val="00423EF0"/>
    <w:rsid w:val="00423FC7"/>
    <w:rsid w:val="0042401B"/>
    <w:rsid w:val="004240F9"/>
    <w:rsid w:val="00424109"/>
    <w:rsid w:val="00424290"/>
    <w:rsid w:val="00424795"/>
    <w:rsid w:val="00424812"/>
    <w:rsid w:val="0042498A"/>
    <w:rsid w:val="00424BD7"/>
    <w:rsid w:val="00424DA5"/>
    <w:rsid w:val="00424DDE"/>
    <w:rsid w:val="00424EC3"/>
    <w:rsid w:val="00424F45"/>
    <w:rsid w:val="00425154"/>
    <w:rsid w:val="00425172"/>
    <w:rsid w:val="0042533B"/>
    <w:rsid w:val="00425395"/>
    <w:rsid w:val="00425682"/>
    <w:rsid w:val="0042571A"/>
    <w:rsid w:val="00425BF3"/>
    <w:rsid w:val="00425D0F"/>
    <w:rsid w:val="00425F1A"/>
    <w:rsid w:val="004261AC"/>
    <w:rsid w:val="0042654A"/>
    <w:rsid w:val="004266A5"/>
    <w:rsid w:val="0042675D"/>
    <w:rsid w:val="0042692A"/>
    <w:rsid w:val="00426B66"/>
    <w:rsid w:val="00426BA8"/>
    <w:rsid w:val="00426FA3"/>
    <w:rsid w:val="0042720F"/>
    <w:rsid w:val="0042734E"/>
    <w:rsid w:val="004274B4"/>
    <w:rsid w:val="00427536"/>
    <w:rsid w:val="0042757E"/>
    <w:rsid w:val="004277FB"/>
    <w:rsid w:val="004278B0"/>
    <w:rsid w:val="00427950"/>
    <w:rsid w:val="00427AB2"/>
    <w:rsid w:val="00427AF5"/>
    <w:rsid w:val="00427B4D"/>
    <w:rsid w:val="00427B5E"/>
    <w:rsid w:val="00427C49"/>
    <w:rsid w:val="00427C5D"/>
    <w:rsid w:val="00427D42"/>
    <w:rsid w:val="00427D9F"/>
    <w:rsid w:val="00427DB7"/>
    <w:rsid w:val="00427F4B"/>
    <w:rsid w:val="00427F55"/>
    <w:rsid w:val="00427FCF"/>
    <w:rsid w:val="0043014A"/>
    <w:rsid w:val="00430256"/>
    <w:rsid w:val="004302A8"/>
    <w:rsid w:val="00430418"/>
    <w:rsid w:val="004304F1"/>
    <w:rsid w:val="004305BB"/>
    <w:rsid w:val="00430795"/>
    <w:rsid w:val="00430932"/>
    <w:rsid w:val="004309E0"/>
    <w:rsid w:val="00430AFA"/>
    <w:rsid w:val="00430B53"/>
    <w:rsid w:val="00430C89"/>
    <w:rsid w:val="00430CA3"/>
    <w:rsid w:val="00430D42"/>
    <w:rsid w:val="00430D5A"/>
    <w:rsid w:val="00430D89"/>
    <w:rsid w:val="00430DEF"/>
    <w:rsid w:val="00430E33"/>
    <w:rsid w:val="00430EA3"/>
    <w:rsid w:val="00431564"/>
    <w:rsid w:val="00431601"/>
    <w:rsid w:val="0043167E"/>
    <w:rsid w:val="00431B7A"/>
    <w:rsid w:val="00431C47"/>
    <w:rsid w:val="00431D21"/>
    <w:rsid w:val="00431D9B"/>
    <w:rsid w:val="00431DB2"/>
    <w:rsid w:val="00431EC4"/>
    <w:rsid w:val="00431ED1"/>
    <w:rsid w:val="004321A6"/>
    <w:rsid w:val="004321A7"/>
    <w:rsid w:val="004321CA"/>
    <w:rsid w:val="00432320"/>
    <w:rsid w:val="00432349"/>
    <w:rsid w:val="0043240A"/>
    <w:rsid w:val="00432435"/>
    <w:rsid w:val="004324AB"/>
    <w:rsid w:val="004326AB"/>
    <w:rsid w:val="00432824"/>
    <w:rsid w:val="004329BA"/>
    <w:rsid w:val="004329F0"/>
    <w:rsid w:val="00432BC9"/>
    <w:rsid w:val="0043301E"/>
    <w:rsid w:val="004330AA"/>
    <w:rsid w:val="004330EB"/>
    <w:rsid w:val="004332D1"/>
    <w:rsid w:val="004333CC"/>
    <w:rsid w:val="004333D8"/>
    <w:rsid w:val="004337B1"/>
    <w:rsid w:val="00433AC7"/>
    <w:rsid w:val="00433BAC"/>
    <w:rsid w:val="00433C17"/>
    <w:rsid w:val="00433C56"/>
    <w:rsid w:val="00433C92"/>
    <w:rsid w:val="00433F33"/>
    <w:rsid w:val="0043410D"/>
    <w:rsid w:val="0043410E"/>
    <w:rsid w:val="004341FC"/>
    <w:rsid w:val="004342BE"/>
    <w:rsid w:val="00434407"/>
    <w:rsid w:val="00434599"/>
    <w:rsid w:val="004345D2"/>
    <w:rsid w:val="0043479E"/>
    <w:rsid w:val="004347A0"/>
    <w:rsid w:val="00434815"/>
    <w:rsid w:val="0043486A"/>
    <w:rsid w:val="0043490E"/>
    <w:rsid w:val="00434B04"/>
    <w:rsid w:val="00434B13"/>
    <w:rsid w:val="004351BA"/>
    <w:rsid w:val="00435294"/>
    <w:rsid w:val="0043534B"/>
    <w:rsid w:val="00435601"/>
    <w:rsid w:val="0043571C"/>
    <w:rsid w:val="00435A20"/>
    <w:rsid w:val="00435C06"/>
    <w:rsid w:val="00435CD1"/>
    <w:rsid w:val="00436215"/>
    <w:rsid w:val="00436345"/>
    <w:rsid w:val="004363A2"/>
    <w:rsid w:val="0043691B"/>
    <w:rsid w:val="00436A64"/>
    <w:rsid w:val="00436B1F"/>
    <w:rsid w:val="00436C39"/>
    <w:rsid w:val="00436F32"/>
    <w:rsid w:val="0043703F"/>
    <w:rsid w:val="0043704A"/>
    <w:rsid w:val="0043708C"/>
    <w:rsid w:val="0043711F"/>
    <w:rsid w:val="00437133"/>
    <w:rsid w:val="004371D5"/>
    <w:rsid w:val="004378E6"/>
    <w:rsid w:val="004379CF"/>
    <w:rsid w:val="00437B8B"/>
    <w:rsid w:val="00437E1E"/>
    <w:rsid w:val="00437EB2"/>
    <w:rsid w:val="00437F61"/>
    <w:rsid w:val="00437FDB"/>
    <w:rsid w:val="004402D2"/>
    <w:rsid w:val="004402E6"/>
    <w:rsid w:val="00440353"/>
    <w:rsid w:val="004404C8"/>
    <w:rsid w:val="0044069B"/>
    <w:rsid w:val="004406A4"/>
    <w:rsid w:val="00440804"/>
    <w:rsid w:val="00440914"/>
    <w:rsid w:val="004409E3"/>
    <w:rsid w:val="00440BC7"/>
    <w:rsid w:val="00440DA9"/>
    <w:rsid w:val="00440E16"/>
    <w:rsid w:val="00440EE6"/>
    <w:rsid w:val="00440FB5"/>
    <w:rsid w:val="004413B6"/>
    <w:rsid w:val="004414F3"/>
    <w:rsid w:val="004415CF"/>
    <w:rsid w:val="004416CC"/>
    <w:rsid w:val="0044173D"/>
    <w:rsid w:val="0044175A"/>
    <w:rsid w:val="0044182B"/>
    <w:rsid w:val="00441D3E"/>
    <w:rsid w:val="0044216A"/>
    <w:rsid w:val="004423D1"/>
    <w:rsid w:val="004423E5"/>
    <w:rsid w:val="0044244D"/>
    <w:rsid w:val="004427BB"/>
    <w:rsid w:val="00442A49"/>
    <w:rsid w:val="00442C80"/>
    <w:rsid w:val="00442EBE"/>
    <w:rsid w:val="00443003"/>
    <w:rsid w:val="004430DC"/>
    <w:rsid w:val="004430E7"/>
    <w:rsid w:val="0044335B"/>
    <w:rsid w:val="0044339E"/>
    <w:rsid w:val="004434C5"/>
    <w:rsid w:val="0044357E"/>
    <w:rsid w:val="0044374A"/>
    <w:rsid w:val="004438EB"/>
    <w:rsid w:val="00443E3D"/>
    <w:rsid w:val="00443E61"/>
    <w:rsid w:val="00444173"/>
    <w:rsid w:val="004441B2"/>
    <w:rsid w:val="004443C0"/>
    <w:rsid w:val="0044442D"/>
    <w:rsid w:val="004445F9"/>
    <w:rsid w:val="004446F9"/>
    <w:rsid w:val="00444979"/>
    <w:rsid w:val="00444AB2"/>
    <w:rsid w:val="00444BEC"/>
    <w:rsid w:val="00444C69"/>
    <w:rsid w:val="00444CB8"/>
    <w:rsid w:val="00444CD0"/>
    <w:rsid w:val="00444D49"/>
    <w:rsid w:val="00444D89"/>
    <w:rsid w:val="00444DAE"/>
    <w:rsid w:val="00444E6E"/>
    <w:rsid w:val="00444FF8"/>
    <w:rsid w:val="00445026"/>
    <w:rsid w:val="00445068"/>
    <w:rsid w:val="00445181"/>
    <w:rsid w:val="004451EE"/>
    <w:rsid w:val="004452D0"/>
    <w:rsid w:val="00445479"/>
    <w:rsid w:val="00445524"/>
    <w:rsid w:val="00445540"/>
    <w:rsid w:val="004455F2"/>
    <w:rsid w:val="0044568B"/>
    <w:rsid w:val="0044573E"/>
    <w:rsid w:val="0044586C"/>
    <w:rsid w:val="00445897"/>
    <w:rsid w:val="00445AE9"/>
    <w:rsid w:val="00445B10"/>
    <w:rsid w:val="00445E97"/>
    <w:rsid w:val="00445EAD"/>
    <w:rsid w:val="00445F2E"/>
    <w:rsid w:val="00445F6E"/>
    <w:rsid w:val="00446088"/>
    <w:rsid w:val="00446354"/>
    <w:rsid w:val="00446565"/>
    <w:rsid w:val="00446575"/>
    <w:rsid w:val="00446617"/>
    <w:rsid w:val="004466F6"/>
    <w:rsid w:val="004467D6"/>
    <w:rsid w:val="00446845"/>
    <w:rsid w:val="00446952"/>
    <w:rsid w:val="00446994"/>
    <w:rsid w:val="00446AD8"/>
    <w:rsid w:val="00446B23"/>
    <w:rsid w:val="00446B90"/>
    <w:rsid w:val="00446C74"/>
    <w:rsid w:val="00446FE1"/>
    <w:rsid w:val="0044706B"/>
    <w:rsid w:val="004470D7"/>
    <w:rsid w:val="004470F4"/>
    <w:rsid w:val="00447219"/>
    <w:rsid w:val="00447606"/>
    <w:rsid w:val="00447681"/>
    <w:rsid w:val="004476D3"/>
    <w:rsid w:val="00447831"/>
    <w:rsid w:val="0044798B"/>
    <w:rsid w:val="004479BF"/>
    <w:rsid w:val="00447AAF"/>
    <w:rsid w:val="00447EEA"/>
    <w:rsid w:val="00447FE2"/>
    <w:rsid w:val="004503EA"/>
    <w:rsid w:val="004504B5"/>
    <w:rsid w:val="004504E3"/>
    <w:rsid w:val="004505DD"/>
    <w:rsid w:val="00450759"/>
    <w:rsid w:val="004508AD"/>
    <w:rsid w:val="00450ABA"/>
    <w:rsid w:val="00450BD6"/>
    <w:rsid w:val="00450CFE"/>
    <w:rsid w:val="00450D30"/>
    <w:rsid w:val="004510E2"/>
    <w:rsid w:val="004512F2"/>
    <w:rsid w:val="004514B0"/>
    <w:rsid w:val="00451919"/>
    <w:rsid w:val="004519EE"/>
    <w:rsid w:val="00451A3E"/>
    <w:rsid w:val="00451EFB"/>
    <w:rsid w:val="00451F06"/>
    <w:rsid w:val="00451FEE"/>
    <w:rsid w:val="0045204F"/>
    <w:rsid w:val="00452252"/>
    <w:rsid w:val="00452359"/>
    <w:rsid w:val="004523E5"/>
    <w:rsid w:val="00452411"/>
    <w:rsid w:val="004524D2"/>
    <w:rsid w:val="00452541"/>
    <w:rsid w:val="0045254F"/>
    <w:rsid w:val="00452854"/>
    <w:rsid w:val="00452A48"/>
    <w:rsid w:val="00452BDE"/>
    <w:rsid w:val="00452F5E"/>
    <w:rsid w:val="00453183"/>
    <w:rsid w:val="004531ED"/>
    <w:rsid w:val="0045320F"/>
    <w:rsid w:val="00453263"/>
    <w:rsid w:val="004533B1"/>
    <w:rsid w:val="0045342F"/>
    <w:rsid w:val="00453496"/>
    <w:rsid w:val="0045366D"/>
    <w:rsid w:val="00453BCA"/>
    <w:rsid w:val="00453C59"/>
    <w:rsid w:val="0045430D"/>
    <w:rsid w:val="00454365"/>
    <w:rsid w:val="004545C2"/>
    <w:rsid w:val="0045468A"/>
    <w:rsid w:val="004546C7"/>
    <w:rsid w:val="00454820"/>
    <w:rsid w:val="00454B84"/>
    <w:rsid w:val="00454B91"/>
    <w:rsid w:val="004551BE"/>
    <w:rsid w:val="00455386"/>
    <w:rsid w:val="00455B4B"/>
    <w:rsid w:val="00456094"/>
    <w:rsid w:val="004560A3"/>
    <w:rsid w:val="004560D6"/>
    <w:rsid w:val="004561C3"/>
    <w:rsid w:val="0045625B"/>
    <w:rsid w:val="00456AE1"/>
    <w:rsid w:val="00456B98"/>
    <w:rsid w:val="00456C01"/>
    <w:rsid w:val="00457055"/>
    <w:rsid w:val="00457302"/>
    <w:rsid w:val="00457553"/>
    <w:rsid w:val="00457571"/>
    <w:rsid w:val="004575F3"/>
    <w:rsid w:val="00457994"/>
    <w:rsid w:val="00457A26"/>
    <w:rsid w:val="00457B3F"/>
    <w:rsid w:val="00457B5D"/>
    <w:rsid w:val="00457D33"/>
    <w:rsid w:val="00457EB7"/>
    <w:rsid w:val="00457EBA"/>
    <w:rsid w:val="00457F14"/>
    <w:rsid w:val="00457FA7"/>
    <w:rsid w:val="0046005B"/>
    <w:rsid w:val="0046005C"/>
    <w:rsid w:val="004602B3"/>
    <w:rsid w:val="0046039D"/>
    <w:rsid w:val="004605D5"/>
    <w:rsid w:val="00460869"/>
    <w:rsid w:val="004608BD"/>
    <w:rsid w:val="00460A65"/>
    <w:rsid w:val="00460D9E"/>
    <w:rsid w:val="004610A3"/>
    <w:rsid w:val="0046142F"/>
    <w:rsid w:val="00461564"/>
    <w:rsid w:val="0046157E"/>
    <w:rsid w:val="00461655"/>
    <w:rsid w:val="004616BA"/>
    <w:rsid w:val="0046172A"/>
    <w:rsid w:val="00461B48"/>
    <w:rsid w:val="00461C83"/>
    <w:rsid w:val="00461E29"/>
    <w:rsid w:val="00461F3C"/>
    <w:rsid w:val="00462076"/>
    <w:rsid w:val="0046213F"/>
    <w:rsid w:val="0046227D"/>
    <w:rsid w:val="004622A0"/>
    <w:rsid w:val="00462492"/>
    <w:rsid w:val="004628A5"/>
    <w:rsid w:val="004628C7"/>
    <w:rsid w:val="00462944"/>
    <w:rsid w:val="00462DD1"/>
    <w:rsid w:val="00462E45"/>
    <w:rsid w:val="00462EBC"/>
    <w:rsid w:val="00462ED1"/>
    <w:rsid w:val="00462EFC"/>
    <w:rsid w:val="00463088"/>
    <w:rsid w:val="004634B6"/>
    <w:rsid w:val="00463AD3"/>
    <w:rsid w:val="00463B12"/>
    <w:rsid w:val="00463CBB"/>
    <w:rsid w:val="00463E6A"/>
    <w:rsid w:val="004640BC"/>
    <w:rsid w:val="0046410C"/>
    <w:rsid w:val="004642EB"/>
    <w:rsid w:val="00464343"/>
    <w:rsid w:val="004647FF"/>
    <w:rsid w:val="00464887"/>
    <w:rsid w:val="0046495D"/>
    <w:rsid w:val="004649EA"/>
    <w:rsid w:val="00464A71"/>
    <w:rsid w:val="00464AE4"/>
    <w:rsid w:val="00464F37"/>
    <w:rsid w:val="0046521A"/>
    <w:rsid w:val="00465459"/>
    <w:rsid w:val="004654B1"/>
    <w:rsid w:val="004654EE"/>
    <w:rsid w:val="00465754"/>
    <w:rsid w:val="004658B1"/>
    <w:rsid w:val="00465FC8"/>
    <w:rsid w:val="00466083"/>
    <w:rsid w:val="004661A3"/>
    <w:rsid w:val="0046659C"/>
    <w:rsid w:val="0046661B"/>
    <w:rsid w:val="004667A3"/>
    <w:rsid w:val="00466912"/>
    <w:rsid w:val="00466929"/>
    <w:rsid w:val="00466A10"/>
    <w:rsid w:val="00466AD8"/>
    <w:rsid w:val="00466B33"/>
    <w:rsid w:val="00466C86"/>
    <w:rsid w:val="00466E1C"/>
    <w:rsid w:val="00467164"/>
    <w:rsid w:val="0046718E"/>
    <w:rsid w:val="004673DA"/>
    <w:rsid w:val="00467593"/>
    <w:rsid w:val="00467655"/>
    <w:rsid w:val="00467847"/>
    <w:rsid w:val="004678EE"/>
    <w:rsid w:val="004678F0"/>
    <w:rsid w:val="0046792A"/>
    <w:rsid w:val="00467B38"/>
    <w:rsid w:val="00467C49"/>
    <w:rsid w:val="00467CC2"/>
    <w:rsid w:val="00467DB9"/>
    <w:rsid w:val="00467F6A"/>
    <w:rsid w:val="00467FCF"/>
    <w:rsid w:val="00470000"/>
    <w:rsid w:val="00470072"/>
    <w:rsid w:val="00470232"/>
    <w:rsid w:val="004702A6"/>
    <w:rsid w:val="004703D2"/>
    <w:rsid w:val="0047053A"/>
    <w:rsid w:val="004709BC"/>
    <w:rsid w:val="00470A54"/>
    <w:rsid w:val="00470C34"/>
    <w:rsid w:val="0047114A"/>
    <w:rsid w:val="00471278"/>
    <w:rsid w:val="00471362"/>
    <w:rsid w:val="0047150E"/>
    <w:rsid w:val="0047152E"/>
    <w:rsid w:val="004717D7"/>
    <w:rsid w:val="00471837"/>
    <w:rsid w:val="00471A18"/>
    <w:rsid w:val="00471A49"/>
    <w:rsid w:val="00471A6D"/>
    <w:rsid w:val="00471AAA"/>
    <w:rsid w:val="00471BED"/>
    <w:rsid w:val="00471CC9"/>
    <w:rsid w:val="004720FC"/>
    <w:rsid w:val="0047243A"/>
    <w:rsid w:val="004724AA"/>
    <w:rsid w:val="004724B3"/>
    <w:rsid w:val="00472582"/>
    <w:rsid w:val="0047262B"/>
    <w:rsid w:val="00472671"/>
    <w:rsid w:val="004728A5"/>
    <w:rsid w:val="00472D33"/>
    <w:rsid w:val="00472E05"/>
    <w:rsid w:val="00472F42"/>
    <w:rsid w:val="00473039"/>
    <w:rsid w:val="004732E3"/>
    <w:rsid w:val="0047371A"/>
    <w:rsid w:val="00473877"/>
    <w:rsid w:val="0047394F"/>
    <w:rsid w:val="00473CB8"/>
    <w:rsid w:val="00473CD7"/>
    <w:rsid w:val="00473D29"/>
    <w:rsid w:val="00473D55"/>
    <w:rsid w:val="00473FC6"/>
    <w:rsid w:val="00474223"/>
    <w:rsid w:val="00474284"/>
    <w:rsid w:val="00474349"/>
    <w:rsid w:val="004748E6"/>
    <w:rsid w:val="0047498B"/>
    <w:rsid w:val="00474A93"/>
    <w:rsid w:val="00474BDA"/>
    <w:rsid w:val="00474C88"/>
    <w:rsid w:val="00474D06"/>
    <w:rsid w:val="00474D9C"/>
    <w:rsid w:val="00474EB5"/>
    <w:rsid w:val="00474FF8"/>
    <w:rsid w:val="0047505E"/>
    <w:rsid w:val="004754D7"/>
    <w:rsid w:val="00475527"/>
    <w:rsid w:val="00475657"/>
    <w:rsid w:val="00475699"/>
    <w:rsid w:val="00475907"/>
    <w:rsid w:val="0047599E"/>
    <w:rsid w:val="00475D8F"/>
    <w:rsid w:val="00475E7B"/>
    <w:rsid w:val="00475FA8"/>
    <w:rsid w:val="004761CF"/>
    <w:rsid w:val="0047656B"/>
    <w:rsid w:val="00476634"/>
    <w:rsid w:val="00476804"/>
    <w:rsid w:val="00476B77"/>
    <w:rsid w:val="00476BD8"/>
    <w:rsid w:val="00476C2F"/>
    <w:rsid w:val="00476E89"/>
    <w:rsid w:val="00476F40"/>
    <w:rsid w:val="00477012"/>
    <w:rsid w:val="004771DA"/>
    <w:rsid w:val="004772C8"/>
    <w:rsid w:val="004772DA"/>
    <w:rsid w:val="004772F6"/>
    <w:rsid w:val="00477384"/>
    <w:rsid w:val="0047740F"/>
    <w:rsid w:val="004777BD"/>
    <w:rsid w:val="00477827"/>
    <w:rsid w:val="0047785D"/>
    <w:rsid w:val="00477A31"/>
    <w:rsid w:val="00477D11"/>
    <w:rsid w:val="00477ECE"/>
    <w:rsid w:val="00477F55"/>
    <w:rsid w:val="00477F86"/>
    <w:rsid w:val="00477FBC"/>
    <w:rsid w:val="00480096"/>
    <w:rsid w:val="00480334"/>
    <w:rsid w:val="004805C1"/>
    <w:rsid w:val="0048069B"/>
    <w:rsid w:val="004806BB"/>
    <w:rsid w:val="004806BE"/>
    <w:rsid w:val="00480735"/>
    <w:rsid w:val="00480780"/>
    <w:rsid w:val="0048091E"/>
    <w:rsid w:val="00480977"/>
    <w:rsid w:val="0048097F"/>
    <w:rsid w:val="00480EF7"/>
    <w:rsid w:val="004812EE"/>
    <w:rsid w:val="00481331"/>
    <w:rsid w:val="004813F7"/>
    <w:rsid w:val="0048144B"/>
    <w:rsid w:val="00481894"/>
    <w:rsid w:val="00481AA8"/>
    <w:rsid w:val="00481AE2"/>
    <w:rsid w:val="00481B72"/>
    <w:rsid w:val="00481E64"/>
    <w:rsid w:val="00481F80"/>
    <w:rsid w:val="00481FEE"/>
    <w:rsid w:val="00481FF6"/>
    <w:rsid w:val="0048202B"/>
    <w:rsid w:val="004820EA"/>
    <w:rsid w:val="0048232D"/>
    <w:rsid w:val="0048277F"/>
    <w:rsid w:val="004827C7"/>
    <w:rsid w:val="004829A6"/>
    <w:rsid w:val="00482A45"/>
    <w:rsid w:val="00482B12"/>
    <w:rsid w:val="00482EB7"/>
    <w:rsid w:val="00482FA3"/>
    <w:rsid w:val="0048309A"/>
    <w:rsid w:val="004830E7"/>
    <w:rsid w:val="00483188"/>
    <w:rsid w:val="00483249"/>
    <w:rsid w:val="004834AC"/>
    <w:rsid w:val="004835BA"/>
    <w:rsid w:val="00483685"/>
    <w:rsid w:val="004836C4"/>
    <w:rsid w:val="00483A3C"/>
    <w:rsid w:val="00483C0B"/>
    <w:rsid w:val="00483D54"/>
    <w:rsid w:val="00483EEC"/>
    <w:rsid w:val="00483F65"/>
    <w:rsid w:val="004841BC"/>
    <w:rsid w:val="004841CC"/>
    <w:rsid w:val="00484306"/>
    <w:rsid w:val="00484479"/>
    <w:rsid w:val="004844B0"/>
    <w:rsid w:val="004844EB"/>
    <w:rsid w:val="00484610"/>
    <w:rsid w:val="00484693"/>
    <w:rsid w:val="0048484F"/>
    <w:rsid w:val="00484F63"/>
    <w:rsid w:val="00484FA4"/>
    <w:rsid w:val="004850EF"/>
    <w:rsid w:val="00485A62"/>
    <w:rsid w:val="00485B04"/>
    <w:rsid w:val="00485B52"/>
    <w:rsid w:val="00485BD0"/>
    <w:rsid w:val="0048601A"/>
    <w:rsid w:val="00486221"/>
    <w:rsid w:val="004863D1"/>
    <w:rsid w:val="00486433"/>
    <w:rsid w:val="00486471"/>
    <w:rsid w:val="004864DA"/>
    <w:rsid w:val="0048657A"/>
    <w:rsid w:val="0048664F"/>
    <w:rsid w:val="00486D87"/>
    <w:rsid w:val="00486EEC"/>
    <w:rsid w:val="004871DC"/>
    <w:rsid w:val="0048732B"/>
    <w:rsid w:val="0048764C"/>
    <w:rsid w:val="004879D2"/>
    <w:rsid w:val="00487CC4"/>
    <w:rsid w:val="00487DCE"/>
    <w:rsid w:val="0049006B"/>
    <w:rsid w:val="004901AC"/>
    <w:rsid w:val="00490402"/>
    <w:rsid w:val="004906EF"/>
    <w:rsid w:val="004906FD"/>
    <w:rsid w:val="004907BB"/>
    <w:rsid w:val="00490816"/>
    <w:rsid w:val="00490C86"/>
    <w:rsid w:val="00490E7C"/>
    <w:rsid w:val="00490F3C"/>
    <w:rsid w:val="00490F44"/>
    <w:rsid w:val="00491047"/>
    <w:rsid w:val="0049150E"/>
    <w:rsid w:val="00491619"/>
    <w:rsid w:val="004919AE"/>
    <w:rsid w:val="00491F19"/>
    <w:rsid w:val="00491F41"/>
    <w:rsid w:val="00491F5F"/>
    <w:rsid w:val="00492498"/>
    <w:rsid w:val="00492602"/>
    <w:rsid w:val="004928F9"/>
    <w:rsid w:val="0049290D"/>
    <w:rsid w:val="004929AF"/>
    <w:rsid w:val="00492A6C"/>
    <w:rsid w:val="00492A83"/>
    <w:rsid w:val="00492AF7"/>
    <w:rsid w:val="00492CEA"/>
    <w:rsid w:val="00492DA6"/>
    <w:rsid w:val="00492E08"/>
    <w:rsid w:val="00492FA6"/>
    <w:rsid w:val="00493017"/>
    <w:rsid w:val="00493144"/>
    <w:rsid w:val="004931F4"/>
    <w:rsid w:val="004933FE"/>
    <w:rsid w:val="004934CA"/>
    <w:rsid w:val="00493527"/>
    <w:rsid w:val="004936F7"/>
    <w:rsid w:val="004937C3"/>
    <w:rsid w:val="004937E1"/>
    <w:rsid w:val="004937EF"/>
    <w:rsid w:val="004938B0"/>
    <w:rsid w:val="004938CE"/>
    <w:rsid w:val="00493A15"/>
    <w:rsid w:val="00493A32"/>
    <w:rsid w:val="00493A45"/>
    <w:rsid w:val="00493B83"/>
    <w:rsid w:val="00493F0B"/>
    <w:rsid w:val="00494312"/>
    <w:rsid w:val="0049466E"/>
    <w:rsid w:val="004948A7"/>
    <w:rsid w:val="00494AA9"/>
    <w:rsid w:val="00494AD7"/>
    <w:rsid w:val="004952AE"/>
    <w:rsid w:val="00495601"/>
    <w:rsid w:val="004957C8"/>
    <w:rsid w:val="004957D2"/>
    <w:rsid w:val="004957EB"/>
    <w:rsid w:val="004958D3"/>
    <w:rsid w:val="00495CDB"/>
    <w:rsid w:val="00495D0B"/>
    <w:rsid w:val="00495EF3"/>
    <w:rsid w:val="00495FB0"/>
    <w:rsid w:val="00496098"/>
    <w:rsid w:val="004960E8"/>
    <w:rsid w:val="00496182"/>
    <w:rsid w:val="00496196"/>
    <w:rsid w:val="0049633E"/>
    <w:rsid w:val="00496368"/>
    <w:rsid w:val="00496416"/>
    <w:rsid w:val="004964BE"/>
    <w:rsid w:val="00496802"/>
    <w:rsid w:val="0049681C"/>
    <w:rsid w:val="00496822"/>
    <w:rsid w:val="00496A8E"/>
    <w:rsid w:val="00496C1D"/>
    <w:rsid w:val="00496C6C"/>
    <w:rsid w:val="00496D12"/>
    <w:rsid w:val="00496D14"/>
    <w:rsid w:val="00496E64"/>
    <w:rsid w:val="00496F0A"/>
    <w:rsid w:val="004971E7"/>
    <w:rsid w:val="004972BE"/>
    <w:rsid w:val="004973D4"/>
    <w:rsid w:val="004974F4"/>
    <w:rsid w:val="004978B0"/>
    <w:rsid w:val="0049793E"/>
    <w:rsid w:val="00497B57"/>
    <w:rsid w:val="00497EC0"/>
    <w:rsid w:val="004A0045"/>
    <w:rsid w:val="004A038C"/>
    <w:rsid w:val="004A0488"/>
    <w:rsid w:val="004A06A9"/>
    <w:rsid w:val="004A07A2"/>
    <w:rsid w:val="004A0CBA"/>
    <w:rsid w:val="004A0EAB"/>
    <w:rsid w:val="004A1388"/>
    <w:rsid w:val="004A13D3"/>
    <w:rsid w:val="004A1500"/>
    <w:rsid w:val="004A154A"/>
    <w:rsid w:val="004A16F6"/>
    <w:rsid w:val="004A170A"/>
    <w:rsid w:val="004A1774"/>
    <w:rsid w:val="004A1788"/>
    <w:rsid w:val="004A1867"/>
    <w:rsid w:val="004A1887"/>
    <w:rsid w:val="004A188C"/>
    <w:rsid w:val="004A1AC0"/>
    <w:rsid w:val="004A1EBF"/>
    <w:rsid w:val="004A2418"/>
    <w:rsid w:val="004A2708"/>
    <w:rsid w:val="004A271A"/>
    <w:rsid w:val="004A2878"/>
    <w:rsid w:val="004A28B3"/>
    <w:rsid w:val="004A296A"/>
    <w:rsid w:val="004A2A40"/>
    <w:rsid w:val="004A2C10"/>
    <w:rsid w:val="004A2C2A"/>
    <w:rsid w:val="004A2E83"/>
    <w:rsid w:val="004A2F93"/>
    <w:rsid w:val="004A2FB7"/>
    <w:rsid w:val="004A358E"/>
    <w:rsid w:val="004A36B7"/>
    <w:rsid w:val="004A38B8"/>
    <w:rsid w:val="004A39A5"/>
    <w:rsid w:val="004A3AAE"/>
    <w:rsid w:val="004A3FBF"/>
    <w:rsid w:val="004A40F5"/>
    <w:rsid w:val="004A41BE"/>
    <w:rsid w:val="004A4221"/>
    <w:rsid w:val="004A43EE"/>
    <w:rsid w:val="004A44D6"/>
    <w:rsid w:val="004A4776"/>
    <w:rsid w:val="004A4A25"/>
    <w:rsid w:val="004A4B31"/>
    <w:rsid w:val="004A4B90"/>
    <w:rsid w:val="004A4FCA"/>
    <w:rsid w:val="004A50DC"/>
    <w:rsid w:val="004A5171"/>
    <w:rsid w:val="004A5275"/>
    <w:rsid w:val="004A5385"/>
    <w:rsid w:val="004A5450"/>
    <w:rsid w:val="004A561A"/>
    <w:rsid w:val="004A591D"/>
    <w:rsid w:val="004A5A4D"/>
    <w:rsid w:val="004A5B26"/>
    <w:rsid w:val="004A5B4C"/>
    <w:rsid w:val="004A5B76"/>
    <w:rsid w:val="004A5FD0"/>
    <w:rsid w:val="004A6099"/>
    <w:rsid w:val="004A6124"/>
    <w:rsid w:val="004A62FC"/>
    <w:rsid w:val="004A637B"/>
    <w:rsid w:val="004A646E"/>
    <w:rsid w:val="004A69F4"/>
    <w:rsid w:val="004A6ABF"/>
    <w:rsid w:val="004A6ADE"/>
    <w:rsid w:val="004A6B4F"/>
    <w:rsid w:val="004A7584"/>
    <w:rsid w:val="004A75E5"/>
    <w:rsid w:val="004A77A9"/>
    <w:rsid w:val="004A7834"/>
    <w:rsid w:val="004A79A8"/>
    <w:rsid w:val="004A7AE5"/>
    <w:rsid w:val="004A7BFA"/>
    <w:rsid w:val="004A7F5E"/>
    <w:rsid w:val="004B00B7"/>
    <w:rsid w:val="004B00DB"/>
    <w:rsid w:val="004B01F4"/>
    <w:rsid w:val="004B0253"/>
    <w:rsid w:val="004B0281"/>
    <w:rsid w:val="004B02A2"/>
    <w:rsid w:val="004B0331"/>
    <w:rsid w:val="004B03E6"/>
    <w:rsid w:val="004B0496"/>
    <w:rsid w:val="004B0603"/>
    <w:rsid w:val="004B0646"/>
    <w:rsid w:val="004B06EA"/>
    <w:rsid w:val="004B0754"/>
    <w:rsid w:val="004B078A"/>
    <w:rsid w:val="004B0818"/>
    <w:rsid w:val="004B09C0"/>
    <w:rsid w:val="004B0F66"/>
    <w:rsid w:val="004B1028"/>
    <w:rsid w:val="004B1351"/>
    <w:rsid w:val="004B15AB"/>
    <w:rsid w:val="004B16A6"/>
    <w:rsid w:val="004B1906"/>
    <w:rsid w:val="004B19AA"/>
    <w:rsid w:val="004B19C0"/>
    <w:rsid w:val="004B1DD0"/>
    <w:rsid w:val="004B1DD9"/>
    <w:rsid w:val="004B1DE9"/>
    <w:rsid w:val="004B1EE0"/>
    <w:rsid w:val="004B218D"/>
    <w:rsid w:val="004B23DF"/>
    <w:rsid w:val="004B23FC"/>
    <w:rsid w:val="004B2476"/>
    <w:rsid w:val="004B260C"/>
    <w:rsid w:val="004B27AF"/>
    <w:rsid w:val="004B2928"/>
    <w:rsid w:val="004B2A1E"/>
    <w:rsid w:val="004B2AB9"/>
    <w:rsid w:val="004B2C91"/>
    <w:rsid w:val="004B2D98"/>
    <w:rsid w:val="004B2DDD"/>
    <w:rsid w:val="004B3391"/>
    <w:rsid w:val="004B34A2"/>
    <w:rsid w:val="004B35A2"/>
    <w:rsid w:val="004B362B"/>
    <w:rsid w:val="004B3715"/>
    <w:rsid w:val="004B37E9"/>
    <w:rsid w:val="004B3902"/>
    <w:rsid w:val="004B3A2F"/>
    <w:rsid w:val="004B3B13"/>
    <w:rsid w:val="004B3D91"/>
    <w:rsid w:val="004B3E1E"/>
    <w:rsid w:val="004B3F06"/>
    <w:rsid w:val="004B3F37"/>
    <w:rsid w:val="004B3F7B"/>
    <w:rsid w:val="004B42E0"/>
    <w:rsid w:val="004B45A8"/>
    <w:rsid w:val="004B4630"/>
    <w:rsid w:val="004B4A37"/>
    <w:rsid w:val="004B4A7F"/>
    <w:rsid w:val="004B4D52"/>
    <w:rsid w:val="004B4F40"/>
    <w:rsid w:val="004B506F"/>
    <w:rsid w:val="004B516C"/>
    <w:rsid w:val="004B536A"/>
    <w:rsid w:val="004B537E"/>
    <w:rsid w:val="004B53A0"/>
    <w:rsid w:val="004B550B"/>
    <w:rsid w:val="004B55AB"/>
    <w:rsid w:val="004B5633"/>
    <w:rsid w:val="004B5794"/>
    <w:rsid w:val="004B5A7B"/>
    <w:rsid w:val="004B5A92"/>
    <w:rsid w:val="004B5D46"/>
    <w:rsid w:val="004B60E9"/>
    <w:rsid w:val="004B6136"/>
    <w:rsid w:val="004B6237"/>
    <w:rsid w:val="004B62D8"/>
    <w:rsid w:val="004B62FF"/>
    <w:rsid w:val="004B64D9"/>
    <w:rsid w:val="004B661F"/>
    <w:rsid w:val="004B68C0"/>
    <w:rsid w:val="004B6A69"/>
    <w:rsid w:val="004B6B3E"/>
    <w:rsid w:val="004B6C3C"/>
    <w:rsid w:val="004B6CD9"/>
    <w:rsid w:val="004B6E33"/>
    <w:rsid w:val="004B728B"/>
    <w:rsid w:val="004B7490"/>
    <w:rsid w:val="004B78B4"/>
    <w:rsid w:val="004B7A2B"/>
    <w:rsid w:val="004B7B03"/>
    <w:rsid w:val="004B7BAF"/>
    <w:rsid w:val="004B7D12"/>
    <w:rsid w:val="004B7D7E"/>
    <w:rsid w:val="004B7EA9"/>
    <w:rsid w:val="004B7EAD"/>
    <w:rsid w:val="004C0016"/>
    <w:rsid w:val="004C0192"/>
    <w:rsid w:val="004C01DC"/>
    <w:rsid w:val="004C0256"/>
    <w:rsid w:val="004C02C3"/>
    <w:rsid w:val="004C039D"/>
    <w:rsid w:val="004C0675"/>
    <w:rsid w:val="004C068C"/>
    <w:rsid w:val="004C08CC"/>
    <w:rsid w:val="004C0AFF"/>
    <w:rsid w:val="004C0C79"/>
    <w:rsid w:val="004C0E42"/>
    <w:rsid w:val="004C0E63"/>
    <w:rsid w:val="004C0E92"/>
    <w:rsid w:val="004C0ECD"/>
    <w:rsid w:val="004C1076"/>
    <w:rsid w:val="004C10CD"/>
    <w:rsid w:val="004C12CA"/>
    <w:rsid w:val="004C14E5"/>
    <w:rsid w:val="004C14EA"/>
    <w:rsid w:val="004C1558"/>
    <w:rsid w:val="004C1612"/>
    <w:rsid w:val="004C17CD"/>
    <w:rsid w:val="004C1B4F"/>
    <w:rsid w:val="004C1B7A"/>
    <w:rsid w:val="004C1EC0"/>
    <w:rsid w:val="004C1EF0"/>
    <w:rsid w:val="004C221C"/>
    <w:rsid w:val="004C2297"/>
    <w:rsid w:val="004C24D1"/>
    <w:rsid w:val="004C28F4"/>
    <w:rsid w:val="004C2932"/>
    <w:rsid w:val="004C2B15"/>
    <w:rsid w:val="004C2B71"/>
    <w:rsid w:val="004C2C99"/>
    <w:rsid w:val="004C2D40"/>
    <w:rsid w:val="004C2E15"/>
    <w:rsid w:val="004C314C"/>
    <w:rsid w:val="004C3165"/>
    <w:rsid w:val="004C329D"/>
    <w:rsid w:val="004C331C"/>
    <w:rsid w:val="004C33BE"/>
    <w:rsid w:val="004C3443"/>
    <w:rsid w:val="004C3966"/>
    <w:rsid w:val="004C3AE7"/>
    <w:rsid w:val="004C3D90"/>
    <w:rsid w:val="004C3DEE"/>
    <w:rsid w:val="004C3E44"/>
    <w:rsid w:val="004C3F2A"/>
    <w:rsid w:val="004C423A"/>
    <w:rsid w:val="004C46BA"/>
    <w:rsid w:val="004C4704"/>
    <w:rsid w:val="004C47BF"/>
    <w:rsid w:val="004C48A0"/>
    <w:rsid w:val="004C48EE"/>
    <w:rsid w:val="004C4A4A"/>
    <w:rsid w:val="004C4B2E"/>
    <w:rsid w:val="004C4B7C"/>
    <w:rsid w:val="004C4BBB"/>
    <w:rsid w:val="004C4CF7"/>
    <w:rsid w:val="004C4D05"/>
    <w:rsid w:val="004C4D98"/>
    <w:rsid w:val="004C4F21"/>
    <w:rsid w:val="004C519D"/>
    <w:rsid w:val="004C52CC"/>
    <w:rsid w:val="004C5376"/>
    <w:rsid w:val="004C55D6"/>
    <w:rsid w:val="004C567C"/>
    <w:rsid w:val="004C56E3"/>
    <w:rsid w:val="004C57C0"/>
    <w:rsid w:val="004C58D2"/>
    <w:rsid w:val="004C59F1"/>
    <w:rsid w:val="004C5B5E"/>
    <w:rsid w:val="004C5DFE"/>
    <w:rsid w:val="004C5FB1"/>
    <w:rsid w:val="004C62E1"/>
    <w:rsid w:val="004C674B"/>
    <w:rsid w:val="004C69E8"/>
    <w:rsid w:val="004C6B6C"/>
    <w:rsid w:val="004C6F3E"/>
    <w:rsid w:val="004C7034"/>
    <w:rsid w:val="004C711C"/>
    <w:rsid w:val="004C711F"/>
    <w:rsid w:val="004C72F5"/>
    <w:rsid w:val="004C76E1"/>
    <w:rsid w:val="004C7792"/>
    <w:rsid w:val="004C78C2"/>
    <w:rsid w:val="004C79F1"/>
    <w:rsid w:val="004C7AED"/>
    <w:rsid w:val="004C7B5C"/>
    <w:rsid w:val="004C7BE3"/>
    <w:rsid w:val="004C7C74"/>
    <w:rsid w:val="004C7C8D"/>
    <w:rsid w:val="004C7F8E"/>
    <w:rsid w:val="004D0710"/>
    <w:rsid w:val="004D08F9"/>
    <w:rsid w:val="004D0980"/>
    <w:rsid w:val="004D0A76"/>
    <w:rsid w:val="004D0B1F"/>
    <w:rsid w:val="004D0C69"/>
    <w:rsid w:val="004D0CC5"/>
    <w:rsid w:val="004D0D6D"/>
    <w:rsid w:val="004D0E6E"/>
    <w:rsid w:val="004D0F31"/>
    <w:rsid w:val="004D10C9"/>
    <w:rsid w:val="004D12F5"/>
    <w:rsid w:val="004D1520"/>
    <w:rsid w:val="004D175F"/>
    <w:rsid w:val="004D1B52"/>
    <w:rsid w:val="004D1DD9"/>
    <w:rsid w:val="004D22C1"/>
    <w:rsid w:val="004D2318"/>
    <w:rsid w:val="004D244C"/>
    <w:rsid w:val="004D24D0"/>
    <w:rsid w:val="004D26CE"/>
    <w:rsid w:val="004D2753"/>
    <w:rsid w:val="004D2B47"/>
    <w:rsid w:val="004D2C6A"/>
    <w:rsid w:val="004D2F47"/>
    <w:rsid w:val="004D3249"/>
    <w:rsid w:val="004D3332"/>
    <w:rsid w:val="004D337B"/>
    <w:rsid w:val="004D33D9"/>
    <w:rsid w:val="004D352B"/>
    <w:rsid w:val="004D3840"/>
    <w:rsid w:val="004D3A52"/>
    <w:rsid w:val="004D3AB5"/>
    <w:rsid w:val="004D3C3D"/>
    <w:rsid w:val="004D3E67"/>
    <w:rsid w:val="004D41C7"/>
    <w:rsid w:val="004D41CE"/>
    <w:rsid w:val="004D4691"/>
    <w:rsid w:val="004D48CC"/>
    <w:rsid w:val="004D4A04"/>
    <w:rsid w:val="004D4C2C"/>
    <w:rsid w:val="004D4DB9"/>
    <w:rsid w:val="004D4E61"/>
    <w:rsid w:val="004D4F1C"/>
    <w:rsid w:val="004D4FA0"/>
    <w:rsid w:val="004D5034"/>
    <w:rsid w:val="004D52A2"/>
    <w:rsid w:val="004D53EF"/>
    <w:rsid w:val="004D56E0"/>
    <w:rsid w:val="004D56EA"/>
    <w:rsid w:val="004D5C0A"/>
    <w:rsid w:val="004D6034"/>
    <w:rsid w:val="004D60AC"/>
    <w:rsid w:val="004D634E"/>
    <w:rsid w:val="004D659A"/>
    <w:rsid w:val="004D65AD"/>
    <w:rsid w:val="004D68B1"/>
    <w:rsid w:val="004D690C"/>
    <w:rsid w:val="004D6940"/>
    <w:rsid w:val="004D695A"/>
    <w:rsid w:val="004D6967"/>
    <w:rsid w:val="004D6990"/>
    <w:rsid w:val="004D69A5"/>
    <w:rsid w:val="004D6AAB"/>
    <w:rsid w:val="004D6AEE"/>
    <w:rsid w:val="004D6C22"/>
    <w:rsid w:val="004D6CA2"/>
    <w:rsid w:val="004D6D17"/>
    <w:rsid w:val="004D6FC0"/>
    <w:rsid w:val="004D7120"/>
    <w:rsid w:val="004D72B4"/>
    <w:rsid w:val="004D7495"/>
    <w:rsid w:val="004D750D"/>
    <w:rsid w:val="004D7607"/>
    <w:rsid w:val="004D79EE"/>
    <w:rsid w:val="004D7DD1"/>
    <w:rsid w:val="004D7E15"/>
    <w:rsid w:val="004E005C"/>
    <w:rsid w:val="004E019A"/>
    <w:rsid w:val="004E0250"/>
    <w:rsid w:val="004E03DA"/>
    <w:rsid w:val="004E05CF"/>
    <w:rsid w:val="004E0621"/>
    <w:rsid w:val="004E0B79"/>
    <w:rsid w:val="004E0C79"/>
    <w:rsid w:val="004E0E97"/>
    <w:rsid w:val="004E0F07"/>
    <w:rsid w:val="004E0F15"/>
    <w:rsid w:val="004E101E"/>
    <w:rsid w:val="004E1245"/>
    <w:rsid w:val="004E1255"/>
    <w:rsid w:val="004E1546"/>
    <w:rsid w:val="004E1687"/>
    <w:rsid w:val="004E17F5"/>
    <w:rsid w:val="004E17FA"/>
    <w:rsid w:val="004E1A3C"/>
    <w:rsid w:val="004E1A80"/>
    <w:rsid w:val="004E1B19"/>
    <w:rsid w:val="004E1BC2"/>
    <w:rsid w:val="004E1C8A"/>
    <w:rsid w:val="004E1F2F"/>
    <w:rsid w:val="004E2141"/>
    <w:rsid w:val="004E23D7"/>
    <w:rsid w:val="004E26D2"/>
    <w:rsid w:val="004E2C89"/>
    <w:rsid w:val="004E2D75"/>
    <w:rsid w:val="004E2E66"/>
    <w:rsid w:val="004E2EAA"/>
    <w:rsid w:val="004E308E"/>
    <w:rsid w:val="004E3291"/>
    <w:rsid w:val="004E3403"/>
    <w:rsid w:val="004E3550"/>
    <w:rsid w:val="004E36B8"/>
    <w:rsid w:val="004E3843"/>
    <w:rsid w:val="004E38DF"/>
    <w:rsid w:val="004E3C66"/>
    <w:rsid w:val="004E3CCE"/>
    <w:rsid w:val="004E3EB5"/>
    <w:rsid w:val="004E3F51"/>
    <w:rsid w:val="004E3F9A"/>
    <w:rsid w:val="004E3FF1"/>
    <w:rsid w:val="004E41B3"/>
    <w:rsid w:val="004E41EF"/>
    <w:rsid w:val="004E4206"/>
    <w:rsid w:val="004E4314"/>
    <w:rsid w:val="004E479D"/>
    <w:rsid w:val="004E4874"/>
    <w:rsid w:val="004E4B19"/>
    <w:rsid w:val="004E4C6C"/>
    <w:rsid w:val="004E4D48"/>
    <w:rsid w:val="004E4D62"/>
    <w:rsid w:val="004E4DE0"/>
    <w:rsid w:val="004E4DE9"/>
    <w:rsid w:val="004E4E79"/>
    <w:rsid w:val="004E4EB5"/>
    <w:rsid w:val="004E5125"/>
    <w:rsid w:val="004E5528"/>
    <w:rsid w:val="004E56DA"/>
    <w:rsid w:val="004E5944"/>
    <w:rsid w:val="004E5AE9"/>
    <w:rsid w:val="004E5BAF"/>
    <w:rsid w:val="004E5BF0"/>
    <w:rsid w:val="004E5C24"/>
    <w:rsid w:val="004E5D48"/>
    <w:rsid w:val="004E5DDC"/>
    <w:rsid w:val="004E5E3C"/>
    <w:rsid w:val="004E5EB9"/>
    <w:rsid w:val="004E5F57"/>
    <w:rsid w:val="004E5F97"/>
    <w:rsid w:val="004E63C5"/>
    <w:rsid w:val="004E64EA"/>
    <w:rsid w:val="004E6720"/>
    <w:rsid w:val="004E6806"/>
    <w:rsid w:val="004E6A74"/>
    <w:rsid w:val="004E6AF2"/>
    <w:rsid w:val="004E6D8C"/>
    <w:rsid w:val="004E6DD8"/>
    <w:rsid w:val="004E6E44"/>
    <w:rsid w:val="004E6E68"/>
    <w:rsid w:val="004E6E95"/>
    <w:rsid w:val="004E6FD8"/>
    <w:rsid w:val="004E7399"/>
    <w:rsid w:val="004E7553"/>
    <w:rsid w:val="004E75FD"/>
    <w:rsid w:val="004E77D8"/>
    <w:rsid w:val="004E78F0"/>
    <w:rsid w:val="004E798A"/>
    <w:rsid w:val="004E7A03"/>
    <w:rsid w:val="004E7B9E"/>
    <w:rsid w:val="004E7E41"/>
    <w:rsid w:val="004E7EEA"/>
    <w:rsid w:val="004E7FF7"/>
    <w:rsid w:val="004F0233"/>
    <w:rsid w:val="004F02D6"/>
    <w:rsid w:val="004F0400"/>
    <w:rsid w:val="004F053B"/>
    <w:rsid w:val="004F0590"/>
    <w:rsid w:val="004F05A7"/>
    <w:rsid w:val="004F0668"/>
    <w:rsid w:val="004F06EB"/>
    <w:rsid w:val="004F0738"/>
    <w:rsid w:val="004F0A79"/>
    <w:rsid w:val="004F0B67"/>
    <w:rsid w:val="004F0DCC"/>
    <w:rsid w:val="004F0E49"/>
    <w:rsid w:val="004F0F77"/>
    <w:rsid w:val="004F11FE"/>
    <w:rsid w:val="004F122D"/>
    <w:rsid w:val="004F14E4"/>
    <w:rsid w:val="004F16A9"/>
    <w:rsid w:val="004F1726"/>
    <w:rsid w:val="004F19CA"/>
    <w:rsid w:val="004F1D70"/>
    <w:rsid w:val="004F1DC7"/>
    <w:rsid w:val="004F2088"/>
    <w:rsid w:val="004F22C0"/>
    <w:rsid w:val="004F2481"/>
    <w:rsid w:val="004F267B"/>
    <w:rsid w:val="004F2735"/>
    <w:rsid w:val="004F2771"/>
    <w:rsid w:val="004F27D3"/>
    <w:rsid w:val="004F297F"/>
    <w:rsid w:val="004F2B05"/>
    <w:rsid w:val="004F2B08"/>
    <w:rsid w:val="004F2B5F"/>
    <w:rsid w:val="004F2C9B"/>
    <w:rsid w:val="004F2DAF"/>
    <w:rsid w:val="004F2DB6"/>
    <w:rsid w:val="004F3032"/>
    <w:rsid w:val="004F326C"/>
    <w:rsid w:val="004F3626"/>
    <w:rsid w:val="004F36CF"/>
    <w:rsid w:val="004F3A18"/>
    <w:rsid w:val="004F3A4E"/>
    <w:rsid w:val="004F3B4E"/>
    <w:rsid w:val="004F3C28"/>
    <w:rsid w:val="004F4188"/>
    <w:rsid w:val="004F42AD"/>
    <w:rsid w:val="004F4958"/>
    <w:rsid w:val="004F4AF5"/>
    <w:rsid w:val="004F4CD6"/>
    <w:rsid w:val="004F4E95"/>
    <w:rsid w:val="004F4EFB"/>
    <w:rsid w:val="004F4F88"/>
    <w:rsid w:val="004F509E"/>
    <w:rsid w:val="004F51E4"/>
    <w:rsid w:val="004F5498"/>
    <w:rsid w:val="004F5661"/>
    <w:rsid w:val="004F5726"/>
    <w:rsid w:val="004F59FE"/>
    <w:rsid w:val="004F5ADE"/>
    <w:rsid w:val="004F5BCF"/>
    <w:rsid w:val="004F62BD"/>
    <w:rsid w:val="004F6342"/>
    <w:rsid w:val="004F65AE"/>
    <w:rsid w:val="004F66BB"/>
    <w:rsid w:val="004F673E"/>
    <w:rsid w:val="004F68C1"/>
    <w:rsid w:val="004F68DC"/>
    <w:rsid w:val="004F6979"/>
    <w:rsid w:val="004F699E"/>
    <w:rsid w:val="004F6ADA"/>
    <w:rsid w:val="004F6E02"/>
    <w:rsid w:val="004F6E2D"/>
    <w:rsid w:val="004F6E4C"/>
    <w:rsid w:val="004F6F30"/>
    <w:rsid w:val="004F776E"/>
    <w:rsid w:val="004F77FA"/>
    <w:rsid w:val="004F781D"/>
    <w:rsid w:val="004F78D8"/>
    <w:rsid w:val="004F7976"/>
    <w:rsid w:val="004F7991"/>
    <w:rsid w:val="004F7ACE"/>
    <w:rsid w:val="004F7B2B"/>
    <w:rsid w:val="004F7BB4"/>
    <w:rsid w:val="004F7CC9"/>
    <w:rsid w:val="004F7CCF"/>
    <w:rsid w:val="004F7E31"/>
    <w:rsid w:val="0050003E"/>
    <w:rsid w:val="005000DD"/>
    <w:rsid w:val="00500147"/>
    <w:rsid w:val="005002DA"/>
    <w:rsid w:val="005004A0"/>
    <w:rsid w:val="0050050F"/>
    <w:rsid w:val="00500AB6"/>
    <w:rsid w:val="00500F2E"/>
    <w:rsid w:val="00501043"/>
    <w:rsid w:val="00501152"/>
    <w:rsid w:val="0050117A"/>
    <w:rsid w:val="005011AC"/>
    <w:rsid w:val="0050125A"/>
    <w:rsid w:val="00501339"/>
    <w:rsid w:val="005016FA"/>
    <w:rsid w:val="00501A19"/>
    <w:rsid w:val="00501F59"/>
    <w:rsid w:val="00501F6F"/>
    <w:rsid w:val="00501FE0"/>
    <w:rsid w:val="00501FF0"/>
    <w:rsid w:val="0050200B"/>
    <w:rsid w:val="00502036"/>
    <w:rsid w:val="00502101"/>
    <w:rsid w:val="00502232"/>
    <w:rsid w:val="00502637"/>
    <w:rsid w:val="005026CF"/>
    <w:rsid w:val="005027EF"/>
    <w:rsid w:val="0050280B"/>
    <w:rsid w:val="005029B1"/>
    <w:rsid w:val="005029D6"/>
    <w:rsid w:val="00502CC9"/>
    <w:rsid w:val="00502D1F"/>
    <w:rsid w:val="00502DDD"/>
    <w:rsid w:val="00502FC2"/>
    <w:rsid w:val="005030DE"/>
    <w:rsid w:val="005030E2"/>
    <w:rsid w:val="00503186"/>
    <w:rsid w:val="005031EB"/>
    <w:rsid w:val="005032BB"/>
    <w:rsid w:val="005035FE"/>
    <w:rsid w:val="0050361B"/>
    <w:rsid w:val="00503ACC"/>
    <w:rsid w:val="00504023"/>
    <w:rsid w:val="00504160"/>
    <w:rsid w:val="005041A8"/>
    <w:rsid w:val="00504201"/>
    <w:rsid w:val="00504205"/>
    <w:rsid w:val="00504352"/>
    <w:rsid w:val="005043D3"/>
    <w:rsid w:val="00504A8A"/>
    <w:rsid w:val="00504A8E"/>
    <w:rsid w:val="00504AF7"/>
    <w:rsid w:val="00504C86"/>
    <w:rsid w:val="00504D33"/>
    <w:rsid w:val="00504E3A"/>
    <w:rsid w:val="00504E5C"/>
    <w:rsid w:val="00505003"/>
    <w:rsid w:val="00505062"/>
    <w:rsid w:val="005050B1"/>
    <w:rsid w:val="00505333"/>
    <w:rsid w:val="00505435"/>
    <w:rsid w:val="0050567B"/>
    <w:rsid w:val="0050569C"/>
    <w:rsid w:val="0050577A"/>
    <w:rsid w:val="00505996"/>
    <w:rsid w:val="00505FB7"/>
    <w:rsid w:val="0050617C"/>
    <w:rsid w:val="0050620A"/>
    <w:rsid w:val="0050623A"/>
    <w:rsid w:val="005062C8"/>
    <w:rsid w:val="005062D5"/>
    <w:rsid w:val="005062EE"/>
    <w:rsid w:val="0050633D"/>
    <w:rsid w:val="00506711"/>
    <w:rsid w:val="00506A94"/>
    <w:rsid w:val="00506BB2"/>
    <w:rsid w:val="00506C27"/>
    <w:rsid w:val="00506D8E"/>
    <w:rsid w:val="00506D99"/>
    <w:rsid w:val="00506EEB"/>
    <w:rsid w:val="00506F3E"/>
    <w:rsid w:val="00506F5C"/>
    <w:rsid w:val="00506F7A"/>
    <w:rsid w:val="00506FB3"/>
    <w:rsid w:val="00507133"/>
    <w:rsid w:val="005071C2"/>
    <w:rsid w:val="00507366"/>
    <w:rsid w:val="00507405"/>
    <w:rsid w:val="00507483"/>
    <w:rsid w:val="00507578"/>
    <w:rsid w:val="005076D9"/>
    <w:rsid w:val="00507997"/>
    <w:rsid w:val="00507AFC"/>
    <w:rsid w:val="00507B0B"/>
    <w:rsid w:val="00507B4D"/>
    <w:rsid w:val="00507C7D"/>
    <w:rsid w:val="00507C88"/>
    <w:rsid w:val="00507EB0"/>
    <w:rsid w:val="005100A6"/>
    <w:rsid w:val="005100AD"/>
    <w:rsid w:val="005100E9"/>
    <w:rsid w:val="0051036F"/>
    <w:rsid w:val="005103A3"/>
    <w:rsid w:val="005103C6"/>
    <w:rsid w:val="0051060C"/>
    <w:rsid w:val="00510A00"/>
    <w:rsid w:val="00510B0E"/>
    <w:rsid w:val="00510D7C"/>
    <w:rsid w:val="00511049"/>
    <w:rsid w:val="00511173"/>
    <w:rsid w:val="0051139A"/>
    <w:rsid w:val="00511533"/>
    <w:rsid w:val="00511A3A"/>
    <w:rsid w:val="00511C23"/>
    <w:rsid w:val="00511CDD"/>
    <w:rsid w:val="00511CEA"/>
    <w:rsid w:val="00511D5D"/>
    <w:rsid w:val="00511DA4"/>
    <w:rsid w:val="00511E58"/>
    <w:rsid w:val="0051235D"/>
    <w:rsid w:val="0051236A"/>
    <w:rsid w:val="005123E4"/>
    <w:rsid w:val="005125C8"/>
    <w:rsid w:val="0051264A"/>
    <w:rsid w:val="005126BF"/>
    <w:rsid w:val="005126E7"/>
    <w:rsid w:val="005127D3"/>
    <w:rsid w:val="005127D6"/>
    <w:rsid w:val="00512A7A"/>
    <w:rsid w:val="00512B18"/>
    <w:rsid w:val="00512EE9"/>
    <w:rsid w:val="005130B2"/>
    <w:rsid w:val="00513168"/>
    <w:rsid w:val="0051326E"/>
    <w:rsid w:val="005132CB"/>
    <w:rsid w:val="005134A9"/>
    <w:rsid w:val="0051361B"/>
    <w:rsid w:val="005136D5"/>
    <w:rsid w:val="00513E58"/>
    <w:rsid w:val="0051405A"/>
    <w:rsid w:val="00514293"/>
    <w:rsid w:val="005142D4"/>
    <w:rsid w:val="0051438D"/>
    <w:rsid w:val="005143D6"/>
    <w:rsid w:val="00514976"/>
    <w:rsid w:val="00514A61"/>
    <w:rsid w:val="00514BEF"/>
    <w:rsid w:val="00514C36"/>
    <w:rsid w:val="00514C80"/>
    <w:rsid w:val="00514F0C"/>
    <w:rsid w:val="005151D2"/>
    <w:rsid w:val="00515468"/>
    <w:rsid w:val="00515480"/>
    <w:rsid w:val="005155CE"/>
    <w:rsid w:val="005155D7"/>
    <w:rsid w:val="00515650"/>
    <w:rsid w:val="005156AB"/>
    <w:rsid w:val="005156E0"/>
    <w:rsid w:val="005157C4"/>
    <w:rsid w:val="00515869"/>
    <w:rsid w:val="0051591C"/>
    <w:rsid w:val="00515A44"/>
    <w:rsid w:val="00515AA3"/>
    <w:rsid w:val="00515AE5"/>
    <w:rsid w:val="00515C37"/>
    <w:rsid w:val="00515C4E"/>
    <w:rsid w:val="00515C64"/>
    <w:rsid w:val="00515F3D"/>
    <w:rsid w:val="00516129"/>
    <w:rsid w:val="005162A3"/>
    <w:rsid w:val="005164AC"/>
    <w:rsid w:val="00516577"/>
    <w:rsid w:val="005165E2"/>
    <w:rsid w:val="005166D0"/>
    <w:rsid w:val="005167D9"/>
    <w:rsid w:val="0051686D"/>
    <w:rsid w:val="00516B77"/>
    <w:rsid w:val="00516BBA"/>
    <w:rsid w:val="00516C99"/>
    <w:rsid w:val="00516CB9"/>
    <w:rsid w:val="00516EFF"/>
    <w:rsid w:val="00516F5A"/>
    <w:rsid w:val="00516FBE"/>
    <w:rsid w:val="005172FF"/>
    <w:rsid w:val="00517491"/>
    <w:rsid w:val="00517565"/>
    <w:rsid w:val="00517706"/>
    <w:rsid w:val="005177C6"/>
    <w:rsid w:val="00517853"/>
    <w:rsid w:val="00517909"/>
    <w:rsid w:val="00517A13"/>
    <w:rsid w:val="00517A4E"/>
    <w:rsid w:val="00517A89"/>
    <w:rsid w:val="00517BC0"/>
    <w:rsid w:val="00517C42"/>
    <w:rsid w:val="00517FA8"/>
    <w:rsid w:val="00520178"/>
    <w:rsid w:val="0052024A"/>
    <w:rsid w:val="005205C5"/>
    <w:rsid w:val="005205C9"/>
    <w:rsid w:val="005205CF"/>
    <w:rsid w:val="005209F0"/>
    <w:rsid w:val="00520A5E"/>
    <w:rsid w:val="00520BCF"/>
    <w:rsid w:val="00520C41"/>
    <w:rsid w:val="00520D3A"/>
    <w:rsid w:val="00520EA1"/>
    <w:rsid w:val="005210CB"/>
    <w:rsid w:val="00521175"/>
    <w:rsid w:val="005216BF"/>
    <w:rsid w:val="005217F2"/>
    <w:rsid w:val="00521942"/>
    <w:rsid w:val="00521984"/>
    <w:rsid w:val="005219BF"/>
    <w:rsid w:val="00521A7E"/>
    <w:rsid w:val="00521AB7"/>
    <w:rsid w:val="00521B62"/>
    <w:rsid w:val="00522088"/>
    <w:rsid w:val="00522133"/>
    <w:rsid w:val="0052226A"/>
    <w:rsid w:val="005222A5"/>
    <w:rsid w:val="005222FE"/>
    <w:rsid w:val="00522388"/>
    <w:rsid w:val="00522523"/>
    <w:rsid w:val="00522748"/>
    <w:rsid w:val="005228D9"/>
    <w:rsid w:val="0052291D"/>
    <w:rsid w:val="00522AB3"/>
    <w:rsid w:val="00522C2C"/>
    <w:rsid w:val="00522DD9"/>
    <w:rsid w:val="00522EB7"/>
    <w:rsid w:val="00522F51"/>
    <w:rsid w:val="00523019"/>
    <w:rsid w:val="005234D5"/>
    <w:rsid w:val="00523529"/>
    <w:rsid w:val="00523581"/>
    <w:rsid w:val="0052360D"/>
    <w:rsid w:val="0052368B"/>
    <w:rsid w:val="0052369B"/>
    <w:rsid w:val="00523756"/>
    <w:rsid w:val="005239B8"/>
    <w:rsid w:val="00523B96"/>
    <w:rsid w:val="00523C71"/>
    <w:rsid w:val="00523F68"/>
    <w:rsid w:val="00523FF8"/>
    <w:rsid w:val="0052417B"/>
    <w:rsid w:val="00524183"/>
    <w:rsid w:val="005242AE"/>
    <w:rsid w:val="0052453F"/>
    <w:rsid w:val="005245E4"/>
    <w:rsid w:val="005246FF"/>
    <w:rsid w:val="00524EF8"/>
    <w:rsid w:val="00524FFA"/>
    <w:rsid w:val="0052509B"/>
    <w:rsid w:val="005252B3"/>
    <w:rsid w:val="00525304"/>
    <w:rsid w:val="00525462"/>
    <w:rsid w:val="0052550D"/>
    <w:rsid w:val="005255C3"/>
    <w:rsid w:val="0052565C"/>
    <w:rsid w:val="00525AFF"/>
    <w:rsid w:val="00525CA9"/>
    <w:rsid w:val="00525E5E"/>
    <w:rsid w:val="0052600E"/>
    <w:rsid w:val="005261B7"/>
    <w:rsid w:val="005263A5"/>
    <w:rsid w:val="00526550"/>
    <w:rsid w:val="00526581"/>
    <w:rsid w:val="00526683"/>
    <w:rsid w:val="00526688"/>
    <w:rsid w:val="00526783"/>
    <w:rsid w:val="005268B6"/>
    <w:rsid w:val="00526C2F"/>
    <w:rsid w:val="00526C8A"/>
    <w:rsid w:val="00526DD4"/>
    <w:rsid w:val="00526F65"/>
    <w:rsid w:val="00527339"/>
    <w:rsid w:val="00527507"/>
    <w:rsid w:val="005276B0"/>
    <w:rsid w:val="005278F1"/>
    <w:rsid w:val="00527939"/>
    <w:rsid w:val="0052798C"/>
    <w:rsid w:val="00527B93"/>
    <w:rsid w:val="00527B9E"/>
    <w:rsid w:val="00527C0E"/>
    <w:rsid w:val="00527C1D"/>
    <w:rsid w:val="00527D68"/>
    <w:rsid w:val="00527D96"/>
    <w:rsid w:val="00527DBB"/>
    <w:rsid w:val="00527DD3"/>
    <w:rsid w:val="00527F78"/>
    <w:rsid w:val="005302EC"/>
    <w:rsid w:val="00530396"/>
    <w:rsid w:val="00530747"/>
    <w:rsid w:val="005308B6"/>
    <w:rsid w:val="005309B9"/>
    <w:rsid w:val="00530ABF"/>
    <w:rsid w:val="00530B75"/>
    <w:rsid w:val="00530B8E"/>
    <w:rsid w:val="00530D9B"/>
    <w:rsid w:val="00530E83"/>
    <w:rsid w:val="00530E9E"/>
    <w:rsid w:val="00530F6D"/>
    <w:rsid w:val="0053118C"/>
    <w:rsid w:val="005311C1"/>
    <w:rsid w:val="005311E2"/>
    <w:rsid w:val="0053123C"/>
    <w:rsid w:val="0053141F"/>
    <w:rsid w:val="00531665"/>
    <w:rsid w:val="00531829"/>
    <w:rsid w:val="005319FD"/>
    <w:rsid w:val="00531D97"/>
    <w:rsid w:val="00531DA8"/>
    <w:rsid w:val="00531DBC"/>
    <w:rsid w:val="00532067"/>
    <w:rsid w:val="00532252"/>
    <w:rsid w:val="005322F4"/>
    <w:rsid w:val="00532436"/>
    <w:rsid w:val="0053259E"/>
    <w:rsid w:val="005325AA"/>
    <w:rsid w:val="005325C5"/>
    <w:rsid w:val="005325F8"/>
    <w:rsid w:val="00532638"/>
    <w:rsid w:val="005327D8"/>
    <w:rsid w:val="00532846"/>
    <w:rsid w:val="0053295C"/>
    <w:rsid w:val="005329C3"/>
    <w:rsid w:val="00532B9D"/>
    <w:rsid w:val="00532BE4"/>
    <w:rsid w:val="00532BF1"/>
    <w:rsid w:val="00532C80"/>
    <w:rsid w:val="00532D4A"/>
    <w:rsid w:val="00533255"/>
    <w:rsid w:val="0053340C"/>
    <w:rsid w:val="00533549"/>
    <w:rsid w:val="00533560"/>
    <w:rsid w:val="00533625"/>
    <w:rsid w:val="00533645"/>
    <w:rsid w:val="005336E6"/>
    <w:rsid w:val="00533853"/>
    <w:rsid w:val="005338D1"/>
    <w:rsid w:val="00533A1E"/>
    <w:rsid w:val="00533BC0"/>
    <w:rsid w:val="00534065"/>
    <w:rsid w:val="00534227"/>
    <w:rsid w:val="00534273"/>
    <w:rsid w:val="00534296"/>
    <w:rsid w:val="005342F3"/>
    <w:rsid w:val="005347F1"/>
    <w:rsid w:val="005347FC"/>
    <w:rsid w:val="00534A98"/>
    <w:rsid w:val="00534AEA"/>
    <w:rsid w:val="00534E90"/>
    <w:rsid w:val="00534EFD"/>
    <w:rsid w:val="005350A7"/>
    <w:rsid w:val="00535428"/>
    <w:rsid w:val="00535448"/>
    <w:rsid w:val="005354CA"/>
    <w:rsid w:val="00535666"/>
    <w:rsid w:val="0053573A"/>
    <w:rsid w:val="0053578E"/>
    <w:rsid w:val="0053587B"/>
    <w:rsid w:val="00535A88"/>
    <w:rsid w:val="00535ADA"/>
    <w:rsid w:val="00535E71"/>
    <w:rsid w:val="00535F45"/>
    <w:rsid w:val="00536110"/>
    <w:rsid w:val="005363E2"/>
    <w:rsid w:val="00536444"/>
    <w:rsid w:val="005364EA"/>
    <w:rsid w:val="005368CD"/>
    <w:rsid w:val="0053693B"/>
    <w:rsid w:val="00536972"/>
    <w:rsid w:val="00536ADA"/>
    <w:rsid w:val="00536B6C"/>
    <w:rsid w:val="00536E29"/>
    <w:rsid w:val="00536E58"/>
    <w:rsid w:val="00537032"/>
    <w:rsid w:val="00537153"/>
    <w:rsid w:val="00537717"/>
    <w:rsid w:val="00537A66"/>
    <w:rsid w:val="00537BFE"/>
    <w:rsid w:val="00537D79"/>
    <w:rsid w:val="00537D83"/>
    <w:rsid w:val="00537EB6"/>
    <w:rsid w:val="00537FC1"/>
    <w:rsid w:val="00540195"/>
    <w:rsid w:val="005401CB"/>
    <w:rsid w:val="00540228"/>
    <w:rsid w:val="0054029F"/>
    <w:rsid w:val="0054033E"/>
    <w:rsid w:val="005403BA"/>
    <w:rsid w:val="005404FC"/>
    <w:rsid w:val="005408EA"/>
    <w:rsid w:val="005408F6"/>
    <w:rsid w:val="00540A2C"/>
    <w:rsid w:val="00540AA1"/>
    <w:rsid w:val="00540DFD"/>
    <w:rsid w:val="00540F3A"/>
    <w:rsid w:val="00541146"/>
    <w:rsid w:val="0054114F"/>
    <w:rsid w:val="00541424"/>
    <w:rsid w:val="00541492"/>
    <w:rsid w:val="0054158B"/>
    <w:rsid w:val="005415D5"/>
    <w:rsid w:val="005415E2"/>
    <w:rsid w:val="0054161B"/>
    <w:rsid w:val="005417DB"/>
    <w:rsid w:val="00541B03"/>
    <w:rsid w:val="00541C1E"/>
    <w:rsid w:val="00541D58"/>
    <w:rsid w:val="00541E19"/>
    <w:rsid w:val="00541EA3"/>
    <w:rsid w:val="00541F0F"/>
    <w:rsid w:val="005420CD"/>
    <w:rsid w:val="005422AD"/>
    <w:rsid w:val="00542555"/>
    <w:rsid w:val="005427D5"/>
    <w:rsid w:val="005427EA"/>
    <w:rsid w:val="0054281A"/>
    <w:rsid w:val="00542991"/>
    <w:rsid w:val="00542CE8"/>
    <w:rsid w:val="00542DA7"/>
    <w:rsid w:val="00542DCC"/>
    <w:rsid w:val="00542E01"/>
    <w:rsid w:val="00542E3C"/>
    <w:rsid w:val="005430C2"/>
    <w:rsid w:val="005431CF"/>
    <w:rsid w:val="00543374"/>
    <w:rsid w:val="00543737"/>
    <w:rsid w:val="0054374D"/>
    <w:rsid w:val="00543864"/>
    <w:rsid w:val="005439F7"/>
    <w:rsid w:val="00543CBF"/>
    <w:rsid w:val="00543D9E"/>
    <w:rsid w:val="00543F73"/>
    <w:rsid w:val="00543FBF"/>
    <w:rsid w:val="0054405A"/>
    <w:rsid w:val="00544131"/>
    <w:rsid w:val="0054435B"/>
    <w:rsid w:val="005443E7"/>
    <w:rsid w:val="00544503"/>
    <w:rsid w:val="0054467E"/>
    <w:rsid w:val="00544915"/>
    <w:rsid w:val="0054491C"/>
    <w:rsid w:val="00544BEE"/>
    <w:rsid w:val="00544C4E"/>
    <w:rsid w:val="00544EC3"/>
    <w:rsid w:val="00544F97"/>
    <w:rsid w:val="00545038"/>
    <w:rsid w:val="005451BD"/>
    <w:rsid w:val="005455AF"/>
    <w:rsid w:val="005455F7"/>
    <w:rsid w:val="00545747"/>
    <w:rsid w:val="00545A19"/>
    <w:rsid w:val="00545B8D"/>
    <w:rsid w:val="00545B9C"/>
    <w:rsid w:val="00545D16"/>
    <w:rsid w:val="00545D19"/>
    <w:rsid w:val="00545E8D"/>
    <w:rsid w:val="00546105"/>
    <w:rsid w:val="005461EE"/>
    <w:rsid w:val="0054625A"/>
    <w:rsid w:val="00546289"/>
    <w:rsid w:val="005462C4"/>
    <w:rsid w:val="0054632C"/>
    <w:rsid w:val="00546676"/>
    <w:rsid w:val="005466AA"/>
    <w:rsid w:val="005466D6"/>
    <w:rsid w:val="00546797"/>
    <w:rsid w:val="0054692D"/>
    <w:rsid w:val="005469E4"/>
    <w:rsid w:val="00546A6F"/>
    <w:rsid w:val="005470A7"/>
    <w:rsid w:val="005470DC"/>
    <w:rsid w:val="005471EE"/>
    <w:rsid w:val="00547364"/>
    <w:rsid w:val="005473B9"/>
    <w:rsid w:val="005478FC"/>
    <w:rsid w:val="00547948"/>
    <w:rsid w:val="00547B4D"/>
    <w:rsid w:val="00547C37"/>
    <w:rsid w:val="00547CE9"/>
    <w:rsid w:val="00547E7D"/>
    <w:rsid w:val="00550010"/>
    <w:rsid w:val="005501CD"/>
    <w:rsid w:val="00550635"/>
    <w:rsid w:val="00550740"/>
    <w:rsid w:val="00550934"/>
    <w:rsid w:val="00550B9F"/>
    <w:rsid w:val="00550BD0"/>
    <w:rsid w:val="00551015"/>
    <w:rsid w:val="0055117F"/>
    <w:rsid w:val="00551278"/>
    <w:rsid w:val="005512BB"/>
    <w:rsid w:val="005513D9"/>
    <w:rsid w:val="005514AC"/>
    <w:rsid w:val="005514AE"/>
    <w:rsid w:val="00551543"/>
    <w:rsid w:val="005515AF"/>
    <w:rsid w:val="005516AE"/>
    <w:rsid w:val="0055172D"/>
    <w:rsid w:val="005518CA"/>
    <w:rsid w:val="005518FF"/>
    <w:rsid w:val="005519F9"/>
    <w:rsid w:val="00551B2B"/>
    <w:rsid w:val="00551BE3"/>
    <w:rsid w:val="00551C00"/>
    <w:rsid w:val="00551E40"/>
    <w:rsid w:val="00551E4E"/>
    <w:rsid w:val="00551EC6"/>
    <w:rsid w:val="00551ED7"/>
    <w:rsid w:val="00551FC7"/>
    <w:rsid w:val="00552100"/>
    <w:rsid w:val="00552485"/>
    <w:rsid w:val="0055268B"/>
    <w:rsid w:val="005526CC"/>
    <w:rsid w:val="00552995"/>
    <w:rsid w:val="005529AE"/>
    <w:rsid w:val="00552A09"/>
    <w:rsid w:val="00552AC5"/>
    <w:rsid w:val="00552F28"/>
    <w:rsid w:val="00552F45"/>
    <w:rsid w:val="0055309C"/>
    <w:rsid w:val="005531B5"/>
    <w:rsid w:val="00553411"/>
    <w:rsid w:val="0055354D"/>
    <w:rsid w:val="005538E9"/>
    <w:rsid w:val="00553B10"/>
    <w:rsid w:val="00553FA2"/>
    <w:rsid w:val="005541C9"/>
    <w:rsid w:val="005543E4"/>
    <w:rsid w:val="0055440E"/>
    <w:rsid w:val="00554701"/>
    <w:rsid w:val="0055471E"/>
    <w:rsid w:val="005548A8"/>
    <w:rsid w:val="005548F3"/>
    <w:rsid w:val="00554B9A"/>
    <w:rsid w:val="00555131"/>
    <w:rsid w:val="0055516F"/>
    <w:rsid w:val="0055518A"/>
    <w:rsid w:val="0055551A"/>
    <w:rsid w:val="00555669"/>
    <w:rsid w:val="005558F0"/>
    <w:rsid w:val="00555A6B"/>
    <w:rsid w:val="00555AF5"/>
    <w:rsid w:val="00555B05"/>
    <w:rsid w:val="00555D22"/>
    <w:rsid w:val="005561C7"/>
    <w:rsid w:val="005561F6"/>
    <w:rsid w:val="00556283"/>
    <w:rsid w:val="0055655D"/>
    <w:rsid w:val="00556643"/>
    <w:rsid w:val="005566BE"/>
    <w:rsid w:val="005567DB"/>
    <w:rsid w:val="0055687F"/>
    <w:rsid w:val="00556941"/>
    <w:rsid w:val="00556AF1"/>
    <w:rsid w:val="00556F01"/>
    <w:rsid w:val="00556F8E"/>
    <w:rsid w:val="005571CA"/>
    <w:rsid w:val="00557244"/>
    <w:rsid w:val="005572A4"/>
    <w:rsid w:val="005573F7"/>
    <w:rsid w:val="00557413"/>
    <w:rsid w:val="0055752A"/>
    <w:rsid w:val="005575CF"/>
    <w:rsid w:val="0055771F"/>
    <w:rsid w:val="005577B2"/>
    <w:rsid w:val="00557F6F"/>
    <w:rsid w:val="00557FAA"/>
    <w:rsid w:val="00557FB3"/>
    <w:rsid w:val="005601A8"/>
    <w:rsid w:val="00560330"/>
    <w:rsid w:val="0056042B"/>
    <w:rsid w:val="0056063A"/>
    <w:rsid w:val="00560796"/>
    <w:rsid w:val="005608EF"/>
    <w:rsid w:val="00560BDE"/>
    <w:rsid w:val="00560D07"/>
    <w:rsid w:val="00560D52"/>
    <w:rsid w:val="00560EE0"/>
    <w:rsid w:val="00560EF3"/>
    <w:rsid w:val="00560FE2"/>
    <w:rsid w:val="00561012"/>
    <w:rsid w:val="00561033"/>
    <w:rsid w:val="0056136B"/>
    <w:rsid w:val="0056152C"/>
    <w:rsid w:val="00561534"/>
    <w:rsid w:val="0056171D"/>
    <w:rsid w:val="005618D0"/>
    <w:rsid w:val="00561A65"/>
    <w:rsid w:val="00561C98"/>
    <w:rsid w:val="00561D09"/>
    <w:rsid w:val="00561D3F"/>
    <w:rsid w:val="00562090"/>
    <w:rsid w:val="005620C7"/>
    <w:rsid w:val="005620D0"/>
    <w:rsid w:val="0056219D"/>
    <w:rsid w:val="00562297"/>
    <w:rsid w:val="005624FB"/>
    <w:rsid w:val="005625CD"/>
    <w:rsid w:val="00562A8F"/>
    <w:rsid w:val="00562AB5"/>
    <w:rsid w:val="00562B09"/>
    <w:rsid w:val="00562B34"/>
    <w:rsid w:val="00562CB3"/>
    <w:rsid w:val="00562D92"/>
    <w:rsid w:val="00562DEA"/>
    <w:rsid w:val="00562E46"/>
    <w:rsid w:val="00563008"/>
    <w:rsid w:val="005630E8"/>
    <w:rsid w:val="00563190"/>
    <w:rsid w:val="00563336"/>
    <w:rsid w:val="00563415"/>
    <w:rsid w:val="00563447"/>
    <w:rsid w:val="005634A8"/>
    <w:rsid w:val="0056351B"/>
    <w:rsid w:val="005635BA"/>
    <w:rsid w:val="00563657"/>
    <w:rsid w:val="00563927"/>
    <w:rsid w:val="00563A6D"/>
    <w:rsid w:val="00563D7D"/>
    <w:rsid w:val="00563ECC"/>
    <w:rsid w:val="0056410D"/>
    <w:rsid w:val="00564179"/>
    <w:rsid w:val="005641BA"/>
    <w:rsid w:val="0056421E"/>
    <w:rsid w:val="005645D7"/>
    <w:rsid w:val="00564811"/>
    <w:rsid w:val="00564B64"/>
    <w:rsid w:val="00564D25"/>
    <w:rsid w:val="005651AE"/>
    <w:rsid w:val="005651EF"/>
    <w:rsid w:val="005651F6"/>
    <w:rsid w:val="005652C4"/>
    <w:rsid w:val="005652D4"/>
    <w:rsid w:val="005654CD"/>
    <w:rsid w:val="00565738"/>
    <w:rsid w:val="005658DE"/>
    <w:rsid w:val="005658E6"/>
    <w:rsid w:val="0056594F"/>
    <w:rsid w:val="00565BD4"/>
    <w:rsid w:val="00565E8B"/>
    <w:rsid w:val="00565F50"/>
    <w:rsid w:val="00566218"/>
    <w:rsid w:val="0056623A"/>
    <w:rsid w:val="00566292"/>
    <w:rsid w:val="005665CD"/>
    <w:rsid w:val="00566A09"/>
    <w:rsid w:val="00566B83"/>
    <w:rsid w:val="00566BA7"/>
    <w:rsid w:val="00566C08"/>
    <w:rsid w:val="00566C77"/>
    <w:rsid w:val="00566C8B"/>
    <w:rsid w:val="00566E04"/>
    <w:rsid w:val="00566E7A"/>
    <w:rsid w:val="00566EB1"/>
    <w:rsid w:val="005671F2"/>
    <w:rsid w:val="005672FD"/>
    <w:rsid w:val="00567584"/>
    <w:rsid w:val="005676F8"/>
    <w:rsid w:val="00567846"/>
    <w:rsid w:val="0056784E"/>
    <w:rsid w:val="00567ABD"/>
    <w:rsid w:val="00567E08"/>
    <w:rsid w:val="00567FC4"/>
    <w:rsid w:val="00570080"/>
    <w:rsid w:val="0057019E"/>
    <w:rsid w:val="005704CC"/>
    <w:rsid w:val="00570542"/>
    <w:rsid w:val="00570570"/>
    <w:rsid w:val="005705A7"/>
    <w:rsid w:val="005707BC"/>
    <w:rsid w:val="005709B3"/>
    <w:rsid w:val="00570ACF"/>
    <w:rsid w:val="00570B93"/>
    <w:rsid w:val="00570ED1"/>
    <w:rsid w:val="00571021"/>
    <w:rsid w:val="005710E8"/>
    <w:rsid w:val="005712E4"/>
    <w:rsid w:val="00571411"/>
    <w:rsid w:val="005717FC"/>
    <w:rsid w:val="00571834"/>
    <w:rsid w:val="00571CCB"/>
    <w:rsid w:val="00571E38"/>
    <w:rsid w:val="00571EAF"/>
    <w:rsid w:val="00572027"/>
    <w:rsid w:val="005722CA"/>
    <w:rsid w:val="005723D8"/>
    <w:rsid w:val="005723FC"/>
    <w:rsid w:val="0057240A"/>
    <w:rsid w:val="00572419"/>
    <w:rsid w:val="0057247A"/>
    <w:rsid w:val="005724D9"/>
    <w:rsid w:val="00572665"/>
    <w:rsid w:val="0057291D"/>
    <w:rsid w:val="00572ABC"/>
    <w:rsid w:val="00572C19"/>
    <w:rsid w:val="00572C54"/>
    <w:rsid w:val="00572C6D"/>
    <w:rsid w:val="00572EE2"/>
    <w:rsid w:val="00572F62"/>
    <w:rsid w:val="00572FCC"/>
    <w:rsid w:val="005731DD"/>
    <w:rsid w:val="0057340F"/>
    <w:rsid w:val="00573797"/>
    <w:rsid w:val="005737B4"/>
    <w:rsid w:val="005737BF"/>
    <w:rsid w:val="00573C8A"/>
    <w:rsid w:val="00573CFD"/>
    <w:rsid w:val="00573DEE"/>
    <w:rsid w:val="00573E28"/>
    <w:rsid w:val="00573F6C"/>
    <w:rsid w:val="005745BA"/>
    <w:rsid w:val="0057466E"/>
    <w:rsid w:val="005747A1"/>
    <w:rsid w:val="005749E8"/>
    <w:rsid w:val="00574ACB"/>
    <w:rsid w:val="00574B8A"/>
    <w:rsid w:val="00574C52"/>
    <w:rsid w:val="00574D8C"/>
    <w:rsid w:val="00574DFD"/>
    <w:rsid w:val="00574F2F"/>
    <w:rsid w:val="00575093"/>
    <w:rsid w:val="00575145"/>
    <w:rsid w:val="0057518B"/>
    <w:rsid w:val="005753FA"/>
    <w:rsid w:val="0057554F"/>
    <w:rsid w:val="00575591"/>
    <w:rsid w:val="005755EE"/>
    <w:rsid w:val="00575600"/>
    <w:rsid w:val="00575633"/>
    <w:rsid w:val="005757C2"/>
    <w:rsid w:val="005759BA"/>
    <w:rsid w:val="00575C13"/>
    <w:rsid w:val="00575ECF"/>
    <w:rsid w:val="00575FB3"/>
    <w:rsid w:val="005762B1"/>
    <w:rsid w:val="005765D7"/>
    <w:rsid w:val="00576604"/>
    <w:rsid w:val="0057676F"/>
    <w:rsid w:val="0057679C"/>
    <w:rsid w:val="005767FF"/>
    <w:rsid w:val="00576AF9"/>
    <w:rsid w:val="00576C3C"/>
    <w:rsid w:val="00576E15"/>
    <w:rsid w:val="00576E6D"/>
    <w:rsid w:val="00576FD5"/>
    <w:rsid w:val="00577192"/>
    <w:rsid w:val="00577296"/>
    <w:rsid w:val="0057735F"/>
    <w:rsid w:val="00577379"/>
    <w:rsid w:val="0057739C"/>
    <w:rsid w:val="00577463"/>
    <w:rsid w:val="005774DB"/>
    <w:rsid w:val="00577539"/>
    <w:rsid w:val="00577D3B"/>
    <w:rsid w:val="00577F20"/>
    <w:rsid w:val="0058025F"/>
    <w:rsid w:val="00580507"/>
    <w:rsid w:val="0058071F"/>
    <w:rsid w:val="00580869"/>
    <w:rsid w:val="00580879"/>
    <w:rsid w:val="00580929"/>
    <w:rsid w:val="00580C26"/>
    <w:rsid w:val="00580E20"/>
    <w:rsid w:val="00580EC5"/>
    <w:rsid w:val="00580FC1"/>
    <w:rsid w:val="0058105B"/>
    <w:rsid w:val="00581072"/>
    <w:rsid w:val="005810F8"/>
    <w:rsid w:val="00581190"/>
    <w:rsid w:val="005812EE"/>
    <w:rsid w:val="0058157D"/>
    <w:rsid w:val="00581729"/>
    <w:rsid w:val="00581A5F"/>
    <w:rsid w:val="00581A67"/>
    <w:rsid w:val="00581C68"/>
    <w:rsid w:val="00581D4D"/>
    <w:rsid w:val="00581FF7"/>
    <w:rsid w:val="00582007"/>
    <w:rsid w:val="0058235C"/>
    <w:rsid w:val="00582796"/>
    <w:rsid w:val="00582822"/>
    <w:rsid w:val="00582EAF"/>
    <w:rsid w:val="00582EBE"/>
    <w:rsid w:val="00582F0F"/>
    <w:rsid w:val="00582F4D"/>
    <w:rsid w:val="0058324D"/>
    <w:rsid w:val="005833F5"/>
    <w:rsid w:val="00583598"/>
    <w:rsid w:val="00583B81"/>
    <w:rsid w:val="0058403D"/>
    <w:rsid w:val="00584267"/>
    <w:rsid w:val="0058488C"/>
    <w:rsid w:val="0058488D"/>
    <w:rsid w:val="00584A0A"/>
    <w:rsid w:val="00584A84"/>
    <w:rsid w:val="00584B38"/>
    <w:rsid w:val="00584BBE"/>
    <w:rsid w:val="00584CF3"/>
    <w:rsid w:val="00584E76"/>
    <w:rsid w:val="00584E7F"/>
    <w:rsid w:val="00584FE9"/>
    <w:rsid w:val="005851CA"/>
    <w:rsid w:val="0058534C"/>
    <w:rsid w:val="005854E0"/>
    <w:rsid w:val="005855A0"/>
    <w:rsid w:val="0058587C"/>
    <w:rsid w:val="00585930"/>
    <w:rsid w:val="00585AD9"/>
    <w:rsid w:val="00585BA4"/>
    <w:rsid w:val="00585DE7"/>
    <w:rsid w:val="00585E73"/>
    <w:rsid w:val="005861B4"/>
    <w:rsid w:val="0058630F"/>
    <w:rsid w:val="005863AD"/>
    <w:rsid w:val="005868B4"/>
    <w:rsid w:val="00586A32"/>
    <w:rsid w:val="00586AC9"/>
    <w:rsid w:val="00586B52"/>
    <w:rsid w:val="00586CE0"/>
    <w:rsid w:val="00587073"/>
    <w:rsid w:val="005871A4"/>
    <w:rsid w:val="005871D8"/>
    <w:rsid w:val="0058732B"/>
    <w:rsid w:val="0058739A"/>
    <w:rsid w:val="005874F4"/>
    <w:rsid w:val="0058750C"/>
    <w:rsid w:val="00587564"/>
    <w:rsid w:val="00587674"/>
    <w:rsid w:val="00587A47"/>
    <w:rsid w:val="00587B62"/>
    <w:rsid w:val="00587BF0"/>
    <w:rsid w:val="00587C75"/>
    <w:rsid w:val="005900CE"/>
    <w:rsid w:val="00590198"/>
    <w:rsid w:val="005902E0"/>
    <w:rsid w:val="0059031C"/>
    <w:rsid w:val="005908BC"/>
    <w:rsid w:val="005908E1"/>
    <w:rsid w:val="00590C43"/>
    <w:rsid w:val="00590C76"/>
    <w:rsid w:val="00590C8B"/>
    <w:rsid w:val="00590D00"/>
    <w:rsid w:val="005910F4"/>
    <w:rsid w:val="005912A8"/>
    <w:rsid w:val="0059147E"/>
    <w:rsid w:val="005914DB"/>
    <w:rsid w:val="00591614"/>
    <w:rsid w:val="0059183C"/>
    <w:rsid w:val="005918F9"/>
    <w:rsid w:val="00591D3F"/>
    <w:rsid w:val="0059218F"/>
    <w:rsid w:val="005921BE"/>
    <w:rsid w:val="0059227E"/>
    <w:rsid w:val="00592290"/>
    <w:rsid w:val="005922F8"/>
    <w:rsid w:val="00592419"/>
    <w:rsid w:val="0059244A"/>
    <w:rsid w:val="0059262D"/>
    <w:rsid w:val="0059262E"/>
    <w:rsid w:val="00592648"/>
    <w:rsid w:val="005929A8"/>
    <w:rsid w:val="005929CC"/>
    <w:rsid w:val="00592AA5"/>
    <w:rsid w:val="00592B3C"/>
    <w:rsid w:val="00593060"/>
    <w:rsid w:val="005930E9"/>
    <w:rsid w:val="00593515"/>
    <w:rsid w:val="00593704"/>
    <w:rsid w:val="005937A9"/>
    <w:rsid w:val="0059383D"/>
    <w:rsid w:val="005939D0"/>
    <w:rsid w:val="00593AF9"/>
    <w:rsid w:val="00593C64"/>
    <w:rsid w:val="00593D7C"/>
    <w:rsid w:val="00593DDD"/>
    <w:rsid w:val="00593E27"/>
    <w:rsid w:val="00593FA0"/>
    <w:rsid w:val="00594148"/>
    <w:rsid w:val="00594299"/>
    <w:rsid w:val="0059432A"/>
    <w:rsid w:val="00594574"/>
    <w:rsid w:val="00594581"/>
    <w:rsid w:val="005945AE"/>
    <w:rsid w:val="00594605"/>
    <w:rsid w:val="0059461E"/>
    <w:rsid w:val="00594742"/>
    <w:rsid w:val="005948C8"/>
    <w:rsid w:val="00594AA8"/>
    <w:rsid w:val="00594BC0"/>
    <w:rsid w:val="00594D0A"/>
    <w:rsid w:val="00594D43"/>
    <w:rsid w:val="00594D5E"/>
    <w:rsid w:val="00594F6E"/>
    <w:rsid w:val="00594F8C"/>
    <w:rsid w:val="00595166"/>
    <w:rsid w:val="00595371"/>
    <w:rsid w:val="005953EE"/>
    <w:rsid w:val="00595430"/>
    <w:rsid w:val="005954F6"/>
    <w:rsid w:val="0059582B"/>
    <w:rsid w:val="00595975"/>
    <w:rsid w:val="00595A34"/>
    <w:rsid w:val="00595CBF"/>
    <w:rsid w:val="00595D33"/>
    <w:rsid w:val="00595DBE"/>
    <w:rsid w:val="00596199"/>
    <w:rsid w:val="0059633A"/>
    <w:rsid w:val="005964EC"/>
    <w:rsid w:val="0059672E"/>
    <w:rsid w:val="00596928"/>
    <w:rsid w:val="0059696A"/>
    <w:rsid w:val="0059696C"/>
    <w:rsid w:val="0059720E"/>
    <w:rsid w:val="005972A1"/>
    <w:rsid w:val="0059733D"/>
    <w:rsid w:val="00597560"/>
    <w:rsid w:val="00597599"/>
    <w:rsid w:val="00597678"/>
    <w:rsid w:val="00597690"/>
    <w:rsid w:val="0059778C"/>
    <w:rsid w:val="005979DA"/>
    <w:rsid w:val="00597BCC"/>
    <w:rsid w:val="00597C29"/>
    <w:rsid w:val="00597C6B"/>
    <w:rsid w:val="00597EDC"/>
    <w:rsid w:val="00597EE4"/>
    <w:rsid w:val="00597FAE"/>
    <w:rsid w:val="00597FD5"/>
    <w:rsid w:val="005A003C"/>
    <w:rsid w:val="005A007C"/>
    <w:rsid w:val="005A0178"/>
    <w:rsid w:val="005A01D8"/>
    <w:rsid w:val="005A02CF"/>
    <w:rsid w:val="005A05A6"/>
    <w:rsid w:val="005A06BB"/>
    <w:rsid w:val="005A06EC"/>
    <w:rsid w:val="005A07E2"/>
    <w:rsid w:val="005A094A"/>
    <w:rsid w:val="005A0B64"/>
    <w:rsid w:val="005A0BA7"/>
    <w:rsid w:val="005A0D38"/>
    <w:rsid w:val="005A0D55"/>
    <w:rsid w:val="005A0ED7"/>
    <w:rsid w:val="005A1167"/>
    <w:rsid w:val="005A11DB"/>
    <w:rsid w:val="005A11F5"/>
    <w:rsid w:val="005A12E1"/>
    <w:rsid w:val="005A1670"/>
    <w:rsid w:val="005A1927"/>
    <w:rsid w:val="005A1EA4"/>
    <w:rsid w:val="005A1FF5"/>
    <w:rsid w:val="005A21A2"/>
    <w:rsid w:val="005A21DE"/>
    <w:rsid w:val="005A2294"/>
    <w:rsid w:val="005A2768"/>
    <w:rsid w:val="005A2838"/>
    <w:rsid w:val="005A2887"/>
    <w:rsid w:val="005A2C96"/>
    <w:rsid w:val="005A30A3"/>
    <w:rsid w:val="005A30C5"/>
    <w:rsid w:val="005A3304"/>
    <w:rsid w:val="005A33BC"/>
    <w:rsid w:val="005A3555"/>
    <w:rsid w:val="005A3642"/>
    <w:rsid w:val="005A3659"/>
    <w:rsid w:val="005A3888"/>
    <w:rsid w:val="005A3A50"/>
    <w:rsid w:val="005A3C71"/>
    <w:rsid w:val="005A3D84"/>
    <w:rsid w:val="005A3F00"/>
    <w:rsid w:val="005A4041"/>
    <w:rsid w:val="005A4223"/>
    <w:rsid w:val="005A4273"/>
    <w:rsid w:val="005A4442"/>
    <w:rsid w:val="005A4461"/>
    <w:rsid w:val="005A4573"/>
    <w:rsid w:val="005A4592"/>
    <w:rsid w:val="005A479D"/>
    <w:rsid w:val="005A49D5"/>
    <w:rsid w:val="005A49DF"/>
    <w:rsid w:val="005A49EC"/>
    <w:rsid w:val="005A4A1F"/>
    <w:rsid w:val="005A4AD9"/>
    <w:rsid w:val="005A4CF7"/>
    <w:rsid w:val="005A4E78"/>
    <w:rsid w:val="005A4ECA"/>
    <w:rsid w:val="005A5033"/>
    <w:rsid w:val="005A5290"/>
    <w:rsid w:val="005A52DC"/>
    <w:rsid w:val="005A5359"/>
    <w:rsid w:val="005A5738"/>
    <w:rsid w:val="005A5914"/>
    <w:rsid w:val="005A59EE"/>
    <w:rsid w:val="005A5BC8"/>
    <w:rsid w:val="005A5BEE"/>
    <w:rsid w:val="005A5E85"/>
    <w:rsid w:val="005A60E8"/>
    <w:rsid w:val="005A6312"/>
    <w:rsid w:val="005A6437"/>
    <w:rsid w:val="005A653B"/>
    <w:rsid w:val="005A65CE"/>
    <w:rsid w:val="005A65FE"/>
    <w:rsid w:val="005A6620"/>
    <w:rsid w:val="005A677A"/>
    <w:rsid w:val="005A678D"/>
    <w:rsid w:val="005A6E4C"/>
    <w:rsid w:val="005A6E9B"/>
    <w:rsid w:val="005A6F8E"/>
    <w:rsid w:val="005A6FF3"/>
    <w:rsid w:val="005A707A"/>
    <w:rsid w:val="005A70D2"/>
    <w:rsid w:val="005A7104"/>
    <w:rsid w:val="005A7836"/>
    <w:rsid w:val="005A7852"/>
    <w:rsid w:val="005A786F"/>
    <w:rsid w:val="005A78B8"/>
    <w:rsid w:val="005A7A34"/>
    <w:rsid w:val="005A7A99"/>
    <w:rsid w:val="005A7B83"/>
    <w:rsid w:val="005A7D3B"/>
    <w:rsid w:val="005A7E60"/>
    <w:rsid w:val="005B0117"/>
    <w:rsid w:val="005B0142"/>
    <w:rsid w:val="005B0166"/>
    <w:rsid w:val="005B055D"/>
    <w:rsid w:val="005B05AB"/>
    <w:rsid w:val="005B05EB"/>
    <w:rsid w:val="005B07CB"/>
    <w:rsid w:val="005B08B5"/>
    <w:rsid w:val="005B0B3E"/>
    <w:rsid w:val="005B0D16"/>
    <w:rsid w:val="005B0D38"/>
    <w:rsid w:val="005B0DD6"/>
    <w:rsid w:val="005B1494"/>
    <w:rsid w:val="005B18CB"/>
    <w:rsid w:val="005B1965"/>
    <w:rsid w:val="005B1A11"/>
    <w:rsid w:val="005B1BF5"/>
    <w:rsid w:val="005B1C75"/>
    <w:rsid w:val="005B1D8C"/>
    <w:rsid w:val="005B1E7C"/>
    <w:rsid w:val="005B1F19"/>
    <w:rsid w:val="005B1F2A"/>
    <w:rsid w:val="005B1F97"/>
    <w:rsid w:val="005B2416"/>
    <w:rsid w:val="005B24D6"/>
    <w:rsid w:val="005B24E2"/>
    <w:rsid w:val="005B274F"/>
    <w:rsid w:val="005B27AD"/>
    <w:rsid w:val="005B27F4"/>
    <w:rsid w:val="005B29CD"/>
    <w:rsid w:val="005B2B57"/>
    <w:rsid w:val="005B2B5B"/>
    <w:rsid w:val="005B2B9A"/>
    <w:rsid w:val="005B2BA5"/>
    <w:rsid w:val="005B2BBE"/>
    <w:rsid w:val="005B2BF6"/>
    <w:rsid w:val="005B2E49"/>
    <w:rsid w:val="005B360C"/>
    <w:rsid w:val="005B3642"/>
    <w:rsid w:val="005B36B2"/>
    <w:rsid w:val="005B3C03"/>
    <w:rsid w:val="005B3EEE"/>
    <w:rsid w:val="005B3FA4"/>
    <w:rsid w:val="005B3FA9"/>
    <w:rsid w:val="005B410B"/>
    <w:rsid w:val="005B410C"/>
    <w:rsid w:val="005B429F"/>
    <w:rsid w:val="005B441A"/>
    <w:rsid w:val="005B45CB"/>
    <w:rsid w:val="005B475C"/>
    <w:rsid w:val="005B482B"/>
    <w:rsid w:val="005B4932"/>
    <w:rsid w:val="005B4939"/>
    <w:rsid w:val="005B4964"/>
    <w:rsid w:val="005B4A97"/>
    <w:rsid w:val="005B4AD2"/>
    <w:rsid w:val="005B4B9F"/>
    <w:rsid w:val="005B4CDB"/>
    <w:rsid w:val="005B4E16"/>
    <w:rsid w:val="005B4E3D"/>
    <w:rsid w:val="005B4E96"/>
    <w:rsid w:val="005B52A2"/>
    <w:rsid w:val="005B54B5"/>
    <w:rsid w:val="005B559E"/>
    <w:rsid w:val="005B5711"/>
    <w:rsid w:val="005B57E3"/>
    <w:rsid w:val="005B57FC"/>
    <w:rsid w:val="005B5852"/>
    <w:rsid w:val="005B58B2"/>
    <w:rsid w:val="005B59CC"/>
    <w:rsid w:val="005B5B98"/>
    <w:rsid w:val="005B5B9F"/>
    <w:rsid w:val="005B5D4F"/>
    <w:rsid w:val="005B5E11"/>
    <w:rsid w:val="005B5EC7"/>
    <w:rsid w:val="005B5FC9"/>
    <w:rsid w:val="005B6174"/>
    <w:rsid w:val="005B6195"/>
    <w:rsid w:val="005B629F"/>
    <w:rsid w:val="005B6312"/>
    <w:rsid w:val="005B6360"/>
    <w:rsid w:val="005B6381"/>
    <w:rsid w:val="005B6975"/>
    <w:rsid w:val="005B6BFC"/>
    <w:rsid w:val="005B6ECC"/>
    <w:rsid w:val="005B6EFF"/>
    <w:rsid w:val="005B6FCE"/>
    <w:rsid w:val="005B73C6"/>
    <w:rsid w:val="005B73FA"/>
    <w:rsid w:val="005B7411"/>
    <w:rsid w:val="005B7684"/>
    <w:rsid w:val="005B76E7"/>
    <w:rsid w:val="005B7794"/>
    <w:rsid w:val="005B7867"/>
    <w:rsid w:val="005B78DC"/>
    <w:rsid w:val="005B79E2"/>
    <w:rsid w:val="005B7B32"/>
    <w:rsid w:val="005B7D51"/>
    <w:rsid w:val="005B7E2B"/>
    <w:rsid w:val="005C0139"/>
    <w:rsid w:val="005C01F5"/>
    <w:rsid w:val="005C0594"/>
    <w:rsid w:val="005C06E7"/>
    <w:rsid w:val="005C076A"/>
    <w:rsid w:val="005C07BE"/>
    <w:rsid w:val="005C08DD"/>
    <w:rsid w:val="005C0A36"/>
    <w:rsid w:val="005C0C1C"/>
    <w:rsid w:val="005C103B"/>
    <w:rsid w:val="005C15F4"/>
    <w:rsid w:val="005C16A6"/>
    <w:rsid w:val="005C1703"/>
    <w:rsid w:val="005C18A9"/>
    <w:rsid w:val="005C1A10"/>
    <w:rsid w:val="005C1C30"/>
    <w:rsid w:val="005C1D72"/>
    <w:rsid w:val="005C1DAB"/>
    <w:rsid w:val="005C1EAF"/>
    <w:rsid w:val="005C1F39"/>
    <w:rsid w:val="005C202C"/>
    <w:rsid w:val="005C20AA"/>
    <w:rsid w:val="005C2124"/>
    <w:rsid w:val="005C25C3"/>
    <w:rsid w:val="005C2653"/>
    <w:rsid w:val="005C2C33"/>
    <w:rsid w:val="005C2C87"/>
    <w:rsid w:val="005C2CF9"/>
    <w:rsid w:val="005C2D5F"/>
    <w:rsid w:val="005C2E72"/>
    <w:rsid w:val="005C2E86"/>
    <w:rsid w:val="005C3027"/>
    <w:rsid w:val="005C30FD"/>
    <w:rsid w:val="005C3192"/>
    <w:rsid w:val="005C323C"/>
    <w:rsid w:val="005C3595"/>
    <w:rsid w:val="005C363A"/>
    <w:rsid w:val="005C3997"/>
    <w:rsid w:val="005C3A8E"/>
    <w:rsid w:val="005C3DBA"/>
    <w:rsid w:val="005C3F1B"/>
    <w:rsid w:val="005C3F96"/>
    <w:rsid w:val="005C4266"/>
    <w:rsid w:val="005C427D"/>
    <w:rsid w:val="005C42CC"/>
    <w:rsid w:val="005C4423"/>
    <w:rsid w:val="005C44F6"/>
    <w:rsid w:val="005C46F0"/>
    <w:rsid w:val="005C4773"/>
    <w:rsid w:val="005C4807"/>
    <w:rsid w:val="005C49F4"/>
    <w:rsid w:val="005C4A8A"/>
    <w:rsid w:val="005C4C4B"/>
    <w:rsid w:val="005C4C4E"/>
    <w:rsid w:val="005C4DE4"/>
    <w:rsid w:val="005C4EFE"/>
    <w:rsid w:val="005C5176"/>
    <w:rsid w:val="005C521F"/>
    <w:rsid w:val="005C52BE"/>
    <w:rsid w:val="005C52D1"/>
    <w:rsid w:val="005C5360"/>
    <w:rsid w:val="005C5486"/>
    <w:rsid w:val="005C579B"/>
    <w:rsid w:val="005C5E5D"/>
    <w:rsid w:val="005C6183"/>
    <w:rsid w:val="005C6263"/>
    <w:rsid w:val="005C6316"/>
    <w:rsid w:val="005C63E4"/>
    <w:rsid w:val="005C6442"/>
    <w:rsid w:val="005C65E2"/>
    <w:rsid w:val="005C6764"/>
    <w:rsid w:val="005C6BCE"/>
    <w:rsid w:val="005C6CA6"/>
    <w:rsid w:val="005C6D92"/>
    <w:rsid w:val="005C6EE4"/>
    <w:rsid w:val="005C7309"/>
    <w:rsid w:val="005C7337"/>
    <w:rsid w:val="005C741C"/>
    <w:rsid w:val="005C7B6B"/>
    <w:rsid w:val="005C7CCD"/>
    <w:rsid w:val="005C7DAE"/>
    <w:rsid w:val="005C7DB4"/>
    <w:rsid w:val="005D01D6"/>
    <w:rsid w:val="005D0248"/>
    <w:rsid w:val="005D07E8"/>
    <w:rsid w:val="005D081E"/>
    <w:rsid w:val="005D0A48"/>
    <w:rsid w:val="005D0B42"/>
    <w:rsid w:val="005D0CB3"/>
    <w:rsid w:val="005D0D1A"/>
    <w:rsid w:val="005D0D4F"/>
    <w:rsid w:val="005D0ECF"/>
    <w:rsid w:val="005D0F02"/>
    <w:rsid w:val="005D1127"/>
    <w:rsid w:val="005D112D"/>
    <w:rsid w:val="005D1283"/>
    <w:rsid w:val="005D17FC"/>
    <w:rsid w:val="005D1846"/>
    <w:rsid w:val="005D1911"/>
    <w:rsid w:val="005D1990"/>
    <w:rsid w:val="005D1BBB"/>
    <w:rsid w:val="005D1DD1"/>
    <w:rsid w:val="005D20CC"/>
    <w:rsid w:val="005D21E5"/>
    <w:rsid w:val="005D2312"/>
    <w:rsid w:val="005D25E1"/>
    <w:rsid w:val="005D26C0"/>
    <w:rsid w:val="005D2933"/>
    <w:rsid w:val="005D29F3"/>
    <w:rsid w:val="005D2C22"/>
    <w:rsid w:val="005D2CB3"/>
    <w:rsid w:val="005D3111"/>
    <w:rsid w:val="005D3433"/>
    <w:rsid w:val="005D34F3"/>
    <w:rsid w:val="005D3772"/>
    <w:rsid w:val="005D37ED"/>
    <w:rsid w:val="005D3B38"/>
    <w:rsid w:val="005D3B81"/>
    <w:rsid w:val="005D3C11"/>
    <w:rsid w:val="005D3E0F"/>
    <w:rsid w:val="005D419B"/>
    <w:rsid w:val="005D41AC"/>
    <w:rsid w:val="005D43A7"/>
    <w:rsid w:val="005D44B8"/>
    <w:rsid w:val="005D471D"/>
    <w:rsid w:val="005D4749"/>
    <w:rsid w:val="005D4772"/>
    <w:rsid w:val="005D4DD3"/>
    <w:rsid w:val="005D4F54"/>
    <w:rsid w:val="005D5068"/>
    <w:rsid w:val="005D5198"/>
    <w:rsid w:val="005D5220"/>
    <w:rsid w:val="005D5236"/>
    <w:rsid w:val="005D5247"/>
    <w:rsid w:val="005D5319"/>
    <w:rsid w:val="005D537C"/>
    <w:rsid w:val="005D56F3"/>
    <w:rsid w:val="005D5917"/>
    <w:rsid w:val="005D5C40"/>
    <w:rsid w:val="005D5DED"/>
    <w:rsid w:val="005D607A"/>
    <w:rsid w:val="005D60F1"/>
    <w:rsid w:val="005D6447"/>
    <w:rsid w:val="005D65C8"/>
    <w:rsid w:val="005D6602"/>
    <w:rsid w:val="005D670D"/>
    <w:rsid w:val="005D684F"/>
    <w:rsid w:val="005D6A35"/>
    <w:rsid w:val="005D6A42"/>
    <w:rsid w:val="005D6A8C"/>
    <w:rsid w:val="005D6B4A"/>
    <w:rsid w:val="005D6BFA"/>
    <w:rsid w:val="005D7146"/>
    <w:rsid w:val="005D731B"/>
    <w:rsid w:val="005D733A"/>
    <w:rsid w:val="005D733E"/>
    <w:rsid w:val="005D736F"/>
    <w:rsid w:val="005D741C"/>
    <w:rsid w:val="005D75AD"/>
    <w:rsid w:val="005D77AB"/>
    <w:rsid w:val="005D7808"/>
    <w:rsid w:val="005D79F3"/>
    <w:rsid w:val="005D7A20"/>
    <w:rsid w:val="005D7A6A"/>
    <w:rsid w:val="005D7A99"/>
    <w:rsid w:val="005D7D52"/>
    <w:rsid w:val="005E0256"/>
    <w:rsid w:val="005E057D"/>
    <w:rsid w:val="005E0894"/>
    <w:rsid w:val="005E09EF"/>
    <w:rsid w:val="005E1015"/>
    <w:rsid w:val="005E12D6"/>
    <w:rsid w:val="005E1386"/>
    <w:rsid w:val="005E1464"/>
    <w:rsid w:val="005E15D7"/>
    <w:rsid w:val="005E15F9"/>
    <w:rsid w:val="005E162F"/>
    <w:rsid w:val="005E166D"/>
    <w:rsid w:val="005E16A7"/>
    <w:rsid w:val="005E16DE"/>
    <w:rsid w:val="005E1786"/>
    <w:rsid w:val="005E178A"/>
    <w:rsid w:val="005E181F"/>
    <w:rsid w:val="005E185D"/>
    <w:rsid w:val="005E18C0"/>
    <w:rsid w:val="005E1A96"/>
    <w:rsid w:val="005E1B1F"/>
    <w:rsid w:val="005E1B76"/>
    <w:rsid w:val="005E1BD4"/>
    <w:rsid w:val="005E1C3D"/>
    <w:rsid w:val="005E1D41"/>
    <w:rsid w:val="005E1EA7"/>
    <w:rsid w:val="005E1EAC"/>
    <w:rsid w:val="005E21D7"/>
    <w:rsid w:val="005E21F6"/>
    <w:rsid w:val="005E231C"/>
    <w:rsid w:val="005E23D1"/>
    <w:rsid w:val="005E23F8"/>
    <w:rsid w:val="005E2439"/>
    <w:rsid w:val="005E246E"/>
    <w:rsid w:val="005E27FC"/>
    <w:rsid w:val="005E29EF"/>
    <w:rsid w:val="005E2A10"/>
    <w:rsid w:val="005E2B11"/>
    <w:rsid w:val="005E2B18"/>
    <w:rsid w:val="005E2CE3"/>
    <w:rsid w:val="005E2D46"/>
    <w:rsid w:val="005E2FC7"/>
    <w:rsid w:val="005E30AB"/>
    <w:rsid w:val="005E32DA"/>
    <w:rsid w:val="005E33FB"/>
    <w:rsid w:val="005E342A"/>
    <w:rsid w:val="005E36BA"/>
    <w:rsid w:val="005E36E7"/>
    <w:rsid w:val="005E3780"/>
    <w:rsid w:val="005E37F8"/>
    <w:rsid w:val="005E3930"/>
    <w:rsid w:val="005E3969"/>
    <w:rsid w:val="005E3BCD"/>
    <w:rsid w:val="005E3CC2"/>
    <w:rsid w:val="005E3CC9"/>
    <w:rsid w:val="005E3EE0"/>
    <w:rsid w:val="005E44D4"/>
    <w:rsid w:val="005E4503"/>
    <w:rsid w:val="005E4743"/>
    <w:rsid w:val="005E4B32"/>
    <w:rsid w:val="005E4C50"/>
    <w:rsid w:val="005E4C6F"/>
    <w:rsid w:val="005E4DB6"/>
    <w:rsid w:val="005E4F07"/>
    <w:rsid w:val="005E5211"/>
    <w:rsid w:val="005E5358"/>
    <w:rsid w:val="005E536C"/>
    <w:rsid w:val="005E568C"/>
    <w:rsid w:val="005E5797"/>
    <w:rsid w:val="005E58AC"/>
    <w:rsid w:val="005E58FF"/>
    <w:rsid w:val="005E5A89"/>
    <w:rsid w:val="005E5AD1"/>
    <w:rsid w:val="005E5BAB"/>
    <w:rsid w:val="005E5C5B"/>
    <w:rsid w:val="005E5D95"/>
    <w:rsid w:val="005E5DFD"/>
    <w:rsid w:val="005E5F2E"/>
    <w:rsid w:val="005E6150"/>
    <w:rsid w:val="005E636E"/>
    <w:rsid w:val="005E6783"/>
    <w:rsid w:val="005E6A96"/>
    <w:rsid w:val="005E6AD9"/>
    <w:rsid w:val="005E6B9F"/>
    <w:rsid w:val="005E6E3B"/>
    <w:rsid w:val="005E6EB2"/>
    <w:rsid w:val="005E6FA4"/>
    <w:rsid w:val="005E732F"/>
    <w:rsid w:val="005E7657"/>
    <w:rsid w:val="005E7668"/>
    <w:rsid w:val="005E7831"/>
    <w:rsid w:val="005E78DD"/>
    <w:rsid w:val="005E79A3"/>
    <w:rsid w:val="005E7AD5"/>
    <w:rsid w:val="005E7BB3"/>
    <w:rsid w:val="005E7C93"/>
    <w:rsid w:val="005E7DCC"/>
    <w:rsid w:val="005F0003"/>
    <w:rsid w:val="005F009E"/>
    <w:rsid w:val="005F0220"/>
    <w:rsid w:val="005F0282"/>
    <w:rsid w:val="005F0372"/>
    <w:rsid w:val="005F0580"/>
    <w:rsid w:val="005F0612"/>
    <w:rsid w:val="005F068E"/>
    <w:rsid w:val="005F0698"/>
    <w:rsid w:val="005F0A35"/>
    <w:rsid w:val="005F0E0A"/>
    <w:rsid w:val="005F0F49"/>
    <w:rsid w:val="005F0FC3"/>
    <w:rsid w:val="005F1076"/>
    <w:rsid w:val="005F1124"/>
    <w:rsid w:val="005F13DC"/>
    <w:rsid w:val="005F144F"/>
    <w:rsid w:val="005F159B"/>
    <w:rsid w:val="005F1612"/>
    <w:rsid w:val="005F17AB"/>
    <w:rsid w:val="005F1C10"/>
    <w:rsid w:val="005F1C87"/>
    <w:rsid w:val="005F1F14"/>
    <w:rsid w:val="005F1F90"/>
    <w:rsid w:val="005F1FAC"/>
    <w:rsid w:val="005F23C0"/>
    <w:rsid w:val="005F23D5"/>
    <w:rsid w:val="005F23E8"/>
    <w:rsid w:val="005F2931"/>
    <w:rsid w:val="005F29BF"/>
    <w:rsid w:val="005F2A9D"/>
    <w:rsid w:val="005F2D4D"/>
    <w:rsid w:val="005F2F23"/>
    <w:rsid w:val="005F2FB4"/>
    <w:rsid w:val="005F33D0"/>
    <w:rsid w:val="005F3437"/>
    <w:rsid w:val="005F38F7"/>
    <w:rsid w:val="005F394B"/>
    <w:rsid w:val="005F3BEB"/>
    <w:rsid w:val="005F40D8"/>
    <w:rsid w:val="005F4139"/>
    <w:rsid w:val="005F4171"/>
    <w:rsid w:val="005F432D"/>
    <w:rsid w:val="005F44EE"/>
    <w:rsid w:val="005F450D"/>
    <w:rsid w:val="005F4620"/>
    <w:rsid w:val="005F4943"/>
    <w:rsid w:val="005F4B6E"/>
    <w:rsid w:val="005F4B7E"/>
    <w:rsid w:val="005F4BA2"/>
    <w:rsid w:val="005F4E86"/>
    <w:rsid w:val="005F4FAF"/>
    <w:rsid w:val="005F50BE"/>
    <w:rsid w:val="005F50E8"/>
    <w:rsid w:val="005F514C"/>
    <w:rsid w:val="005F53C0"/>
    <w:rsid w:val="005F54E9"/>
    <w:rsid w:val="005F57E6"/>
    <w:rsid w:val="005F5ADC"/>
    <w:rsid w:val="005F5AFC"/>
    <w:rsid w:val="005F5B4C"/>
    <w:rsid w:val="005F5CD5"/>
    <w:rsid w:val="005F5FBE"/>
    <w:rsid w:val="005F60C2"/>
    <w:rsid w:val="005F6141"/>
    <w:rsid w:val="005F6155"/>
    <w:rsid w:val="005F6181"/>
    <w:rsid w:val="005F63F6"/>
    <w:rsid w:val="005F647C"/>
    <w:rsid w:val="005F649F"/>
    <w:rsid w:val="005F6574"/>
    <w:rsid w:val="005F657A"/>
    <w:rsid w:val="005F68FB"/>
    <w:rsid w:val="005F6A7F"/>
    <w:rsid w:val="005F6AED"/>
    <w:rsid w:val="005F6B84"/>
    <w:rsid w:val="005F6C70"/>
    <w:rsid w:val="005F6FC9"/>
    <w:rsid w:val="005F6FF5"/>
    <w:rsid w:val="005F723B"/>
    <w:rsid w:val="005F74C5"/>
    <w:rsid w:val="005F7790"/>
    <w:rsid w:val="005F77DC"/>
    <w:rsid w:val="005F79E9"/>
    <w:rsid w:val="005F7A16"/>
    <w:rsid w:val="005F7C63"/>
    <w:rsid w:val="005F7CF3"/>
    <w:rsid w:val="005F7DBD"/>
    <w:rsid w:val="00600122"/>
    <w:rsid w:val="00600167"/>
    <w:rsid w:val="006001B7"/>
    <w:rsid w:val="00600471"/>
    <w:rsid w:val="0060051A"/>
    <w:rsid w:val="0060052B"/>
    <w:rsid w:val="00600889"/>
    <w:rsid w:val="00600C27"/>
    <w:rsid w:val="00600C34"/>
    <w:rsid w:val="00600F12"/>
    <w:rsid w:val="00600F6C"/>
    <w:rsid w:val="00600FCC"/>
    <w:rsid w:val="006011C6"/>
    <w:rsid w:val="00601200"/>
    <w:rsid w:val="00601265"/>
    <w:rsid w:val="00601769"/>
    <w:rsid w:val="006018D1"/>
    <w:rsid w:val="006019F1"/>
    <w:rsid w:val="00601AAF"/>
    <w:rsid w:val="00601CF8"/>
    <w:rsid w:val="00601E27"/>
    <w:rsid w:val="00601E79"/>
    <w:rsid w:val="00601ED6"/>
    <w:rsid w:val="00602169"/>
    <w:rsid w:val="00602229"/>
    <w:rsid w:val="00602290"/>
    <w:rsid w:val="006022D9"/>
    <w:rsid w:val="006022E4"/>
    <w:rsid w:val="006023C2"/>
    <w:rsid w:val="00602597"/>
    <w:rsid w:val="00602A3F"/>
    <w:rsid w:val="00602AFD"/>
    <w:rsid w:val="00602BA4"/>
    <w:rsid w:val="00602BA9"/>
    <w:rsid w:val="00602BC9"/>
    <w:rsid w:val="00602D3A"/>
    <w:rsid w:val="00602E2A"/>
    <w:rsid w:val="00602F56"/>
    <w:rsid w:val="00603052"/>
    <w:rsid w:val="00603523"/>
    <w:rsid w:val="006035B8"/>
    <w:rsid w:val="00603A22"/>
    <w:rsid w:val="00603A49"/>
    <w:rsid w:val="00603B52"/>
    <w:rsid w:val="00603E91"/>
    <w:rsid w:val="006040AF"/>
    <w:rsid w:val="00604136"/>
    <w:rsid w:val="00604230"/>
    <w:rsid w:val="006045BD"/>
    <w:rsid w:val="00604655"/>
    <w:rsid w:val="006046C8"/>
    <w:rsid w:val="00604725"/>
    <w:rsid w:val="00604C09"/>
    <w:rsid w:val="00604CA3"/>
    <w:rsid w:val="006053DC"/>
    <w:rsid w:val="006054E2"/>
    <w:rsid w:val="006054EE"/>
    <w:rsid w:val="006056FB"/>
    <w:rsid w:val="006057E8"/>
    <w:rsid w:val="0060598C"/>
    <w:rsid w:val="00605ADC"/>
    <w:rsid w:val="00605AFB"/>
    <w:rsid w:val="00605B0E"/>
    <w:rsid w:val="00605D72"/>
    <w:rsid w:val="00605F32"/>
    <w:rsid w:val="00606174"/>
    <w:rsid w:val="00606202"/>
    <w:rsid w:val="0060620D"/>
    <w:rsid w:val="00606246"/>
    <w:rsid w:val="0060654C"/>
    <w:rsid w:val="0060658A"/>
    <w:rsid w:val="006065C6"/>
    <w:rsid w:val="006066F9"/>
    <w:rsid w:val="006067D5"/>
    <w:rsid w:val="00606886"/>
    <w:rsid w:val="00606B84"/>
    <w:rsid w:val="00606BEF"/>
    <w:rsid w:val="00606E08"/>
    <w:rsid w:val="00606E50"/>
    <w:rsid w:val="00607264"/>
    <w:rsid w:val="00607A39"/>
    <w:rsid w:val="00607A8D"/>
    <w:rsid w:val="00607DD3"/>
    <w:rsid w:val="00607DDB"/>
    <w:rsid w:val="00607FDD"/>
    <w:rsid w:val="00610052"/>
    <w:rsid w:val="00610062"/>
    <w:rsid w:val="00610071"/>
    <w:rsid w:val="006101D8"/>
    <w:rsid w:val="0061040A"/>
    <w:rsid w:val="00610474"/>
    <w:rsid w:val="00610486"/>
    <w:rsid w:val="006108B4"/>
    <w:rsid w:val="00610949"/>
    <w:rsid w:val="00610A60"/>
    <w:rsid w:val="00610AC9"/>
    <w:rsid w:val="00610B0E"/>
    <w:rsid w:val="00610B81"/>
    <w:rsid w:val="00610C61"/>
    <w:rsid w:val="00610C9F"/>
    <w:rsid w:val="00610D44"/>
    <w:rsid w:val="00610DC4"/>
    <w:rsid w:val="00610E52"/>
    <w:rsid w:val="0061127E"/>
    <w:rsid w:val="00611634"/>
    <w:rsid w:val="00611670"/>
    <w:rsid w:val="0061175B"/>
    <w:rsid w:val="0061188C"/>
    <w:rsid w:val="006118DD"/>
    <w:rsid w:val="00611C73"/>
    <w:rsid w:val="00611C90"/>
    <w:rsid w:val="00611DA7"/>
    <w:rsid w:val="00611E44"/>
    <w:rsid w:val="00611E85"/>
    <w:rsid w:val="00611FA9"/>
    <w:rsid w:val="006122D0"/>
    <w:rsid w:val="006124EF"/>
    <w:rsid w:val="00612585"/>
    <w:rsid w:val="0061285D"/>
    <w:rsid w:val="00612B62"/>
    <w:rsid w:val="00612C51"/>
    <w:rsid w:val="00612C8D"/>
    <w:rsid w:val="00612CDA"/>
    <w:rsid w:val="00612D2A"/>
    <w:rsid w:val="00612D45"/>
    <w:rsid w:val="00612D51"/>
    <w:rsid w:val="00612DBC"/>
    <w:rsid w:val="00612E05"/>
    <w:rsid w:val="00612E4E"/>
    <w:rsid w:val="006130E9"/>
    <w:rsid w:val="00613127"/>
    <w:rsid w:val="00613354"/>
    <w:rsid w:val="0061353D"/>
    <w:rsid w:val="006136C3"/>
    <w:rsid w:val="006136E5"/>
    <w:rsid w:val="00613997"/>
    <w:rsid w:val="00613A04"/>
    <w:rsid w:val="00613AA5"/>
    <w:rsid w:val="00613BFB"/>
    <w:rsid w:val="00613CE5"/>
    <w:rsid w:val="00613CEC"/>
    <w:rsid w:val="00614035"/>
    <w:rsid w:val="00614055"/>
    <w:rsid w:val="00614206"/>
    <w:rsid w:val="0061423D"/>
    <w:rsid w:val="006145A7"/>
    <w:rsid w:val="00614853"/>
    <w:rsid w:val="006148CC"/>
    <w:rsid w:val="006148FD"/>
    <w:rsid w:val="00614ADA"/>
    <w:rsid w:val="00614B62"/>
    <w:rsid w:val="00614CB1"/>
    <w:rsid w:val="00614E4C"/>
    <w:rsid w:val="00614F05"/>
    <w:rsid w:val="00615000"/>
    <w:rsid w:val="00615083"/>
    <w:rsid w:val="006152F6"/>
    <w:rsid w:val="00615532"/>
    <w:rsid w:val="00615538"/>
    <w:rsid w:val="00615613"/>
    <w:rsid w:val="00615753"/>
    <w:rsid w:val="00615916"/>
    <w:rsid w:val="006159BD"/>
    <w:rsid w:val="00615FF5"/>
    <w:rsid w:val="0061602C"/>
    <w:rsid w:val="0061623C"/>
    <w:rsid w:val="00616569"/>
    <w:rsid w:val="006165F5"/>
    <w:rsid w:val="00616637"/>
    <w:rsid w:val="006166A3"/>
    <w:rsid w:val="006169B9"/>
    <w:rsid w:val="00616B51"/>
    <w:rsid w:val="00616B7F"/>
    <w:rsid w:val="00616C1C"/>
    <w:rsid w:val="00616CB8"/>
    <w:rsid w:val="00616E86"/>
    <w:rsid w:val="0061710C"/>
    <w:rsid w:val="006171D7"/>
    <w:rsid w:val="00617265"/>
    <w:rsid w:val="0061757E"/>
    <w:rsid w:val="006176EE"/>
    <w:rsid w:val="00617929"/>
    <w:rsid w:val="00617E7B"/>
    <w:rsid w:val="0062007F"/>
    <w:rsid w:val="00620371"/>
    <w:rsid w:val="00620437"/>
    <w:rsid w:val="006204D0"/>
    <w:rsid w:val="0062057D"/>
    <w:rsid w:val="006207B5"/>
    <w:rsid w:val="006208A1"/>
    <w:rsid w:val="00620C78"/>
    <w:rsid w:val="00620D0F"/>
    <w:rsid w:val="00620F55"/>
    <w:rsid w:val="00620FB8"/>
    <w:rsid w:val="00620FE3"/>
    <w:rsid w:val="0062136D"/>
    <w:rsid w:val="006213D1"/>
    <w:rsid w:val="00621536"/>
    <w:rsid w:val="006215EA"/>
    <w:rsid w:val="00621699"/>
    <w:rsid w:val="00621743"/>
    <w:rsid w:val="00621A54"/>
    <w:rsid w:val="00621C59"/>
    <w:rsid w:val="00621D09"/>
    <w:rsid w:val="0062208E"/>
    <w:rsid w:val="006220E5"/>
    <w:rsid w:val="006221C9"/>
    <w:rsid w:val="006222A8"/>
    <w:rsid w:val="006222B6"/>
    <w:rsid w:val="006223AC"/>
    <w:rsid w:val="00622536"/>
    <w:rsid w:val="0062260C"/>
    <w:rsid w:val="0062263B"/>
    <w:rsid w:val="006228AC"/>
    <w:rsid w:val="00622935"/>
    <w:rsid w:val="00622B8A"/>
    <w:rsid w:val="00622BF7"/>
    <w:rsid w:val="00622C3C"/>
    <w:rsid w:val="00622CE4"/>
    <w:rsid w:val="00622D52"/>
    <w:rsid w:val="00622D79"/>
    <w:rsid w:val="00622E39"/>
    <w:rsid w:val="006230D9"/>
    <w:rsid w:val="0062310D"/>
    <w:rsid w:val="00623481"/>
    <w:rsid w:val="0062356E"/>
    <w:rsid w:val="006236F0"/>
    <w:rsid w:val="0062383E"/>
    <w:rsid w:val="00623C20"/>
    <w:rsid w:val="00623C4E"/>
    <w:rsid w:val="00623EF7"/>
    <w:rsid w:val="00623F5B"/>
    <w:rsid w:val="00623F63"/>
    <w:rsid w:val="00623FDC"/>
    <w:rsid w:val="0062401C"/>
    <w:rsid w:val="00624033"/>
    <w:rsid w:val="006240CA"/>
    <w:rsid w:val="0062414B"/>
    <w:rsid w:val="006243A1"/>
    <w:rsid w:val="0062445A"/>
    <w:rsid w:val="0062456E"/>
    <w:rsid w:val="006247F5"/>
    <w:rsid w:val="00624862"/>
    <w:rsid w:val="00624B92"/>
    <w:rsid w:val="00624D33"/>
    <w:rsid w:val="00624D7B"/>
    <w:rsid w:val="00625493"/>
    <w:rsid w:val="006258D9"/>
    <w:rsid w:val="00625910"/>
    <w:rsid w:val="006259AD"/>
    <w:rsid w:val="00625B89"/>
    <w:rsid w:val="00625CA3"/>
    <w:rsid w:val="00625E40"/>
    <w:rsid w:val="00625ED6"/>
    <w:rsid w:val="00625FF1"/>
    <w:rsid w:val="00626058"/>
    <w:rsid w:val="0062614F"/>
    <w:rsid w:val="00626275"/>
    <w:rsid w:val="00626401"/>
    <w:rsid w:val="0062656C"/>
    <w:rsid w:val="006265AB"/>
    <w:rsid w:val="0062671C"/>
    <w:rsid w:val="0062687F"/>
    <w:rsid w:val="006269C7"/>
    <w:rsid w:val="00626B08"/>
    <w:rsid w:val="00626B64"/>
    <w:rsid w:val="00626B7A"/>
    <w:rsid w:val="00626DE0"/>
    <w:rsid w:val="00626EC7"/>
    <w:rsid w:val="00626F99"/>
    <w:rsid w:val="006270D4"/>
    <w:rsid w:val="006270F1"/>
    <w:rsid w:val="00627334"/>
    <w:rsid w:val="00627435"/>
    <w:rsid w:val="00627665"/>
    <w:rsid w:val="006276BC"/>
    <w:rsid w:val="006278D0"/>
    <w:rsid w:val="00627A18"/>
    <w:rsid w:val="00627A7F"/>
    <w:rsid w:val="00627B5D"/>
    <w:rsid w:val="00627CA1"/>
    <w:rsid w:val="00627D6F"/>
    <w:rsid w:val="00627E8F"/>
    <w:rsid w:val="00627EBD"/>
    <w:rsid w:val="0063032C"/>
    <w:rsid w:val="006305DD"/>
    <w:rsid w:val="006308AD"/>
    <w:rsid w:val="006309B3"/>
    <w:rsid w:val="00630A17"/>
    <w:rsid w:val="00630A28"/>
    <w:rsid w:val="00630A3C"/>
    <w:rsid w:val="00630EA5"/>
    <w:rsid w:val="006310E4"/>
    <w:rsid w:val="00631158"/>
    <w:rsid w:val="006311F2"/>
    <w:rsid w:val="00631486"/>
    <w:rsid w:val="0063153B"/>
    <w:rsid w:val="0063160C"/>
    <w:rsid w:val="00631C2E"/>
    <w:rsid w:val="00631C4E"/>
    <w:rsid w:val="00631C93"/>
    <w:rsid w:val="00632025"/>
    <w:rsid w:val="0063209B"/>
    <w:rsid w:val="00632137"/>
    <w:rsid w:val="00632219"/>
    <w:rsid w:val="00632319"/>
    <w:rsid w:val="006325D4"/>
    <w:rsid w:val="00632861"/>
    <w:rsid w:val="0063288D"/>
    <w:rsid w:val="00632920"/>
    <w:rsid w:val="0063297D"/>
    <w:rsid w:val="00632C02"/>
    <w:rsid w:val="00632E02"/>
    <w:rsid w:val="00632E81"/>
    <w:rsid w:val="0063323A"/>
    <w:rsid w:val="0063335F"/>
    <w:rsid w:val="00633404"/>
    <w:rsid w:val="00633664"/>
    <w:rsid w:val="00633762"/>
    <w:rsid w:val="0063385C"/>
    <w:rsid w:val="00633890"/>
    <w:rsid w:val="00633A6E"/>
    <w:rsid w:val="00633B74"/>
    <w:rsid w:val="00633B96"/>
    <w:rsid w:val="00633BF8"/>
    <w:rsid w:val="00633C76"/>
    <w:rsid w:val="00633CFE"/>
    <w:rsid w:val="00633E69"/>
    <w:rsid w:val="00633F9A"/>
    <w:rsid w:val="00634286"/>
    <w:rsid w:val="0063457B"/>
    <w:rsid w:val="006345B2"/>
    <w:rsid w:val="00634799"/>
    <w:rsid w:val="00634A75"/>
    <w:rsid w:val="00634AA8"/>
    <w:rsid w:val="00634E4A"/>
    <w:rsid w:val="00635129"/>
    <w:rsid w:val="00635138"/>
    <w:rsid w:val="00635465"/>
    <w:rsid w:val="006355B1"/>
    <w:rsid w:val="006355EE"/>
    <w:rsid w:val="006357A6"/>
    <w:rsid w:val="0063582C"/>
    <w:rsid w:val="0063592A"/>
    <w:rsid w:val="00635AAD"/>
    <w:rsid w:val="00635B6D"/>
    <w:rsid w:val="00635ECC"/>
    <w:rsid w:val="0063609A"/>
    <w:rsid w:val="00636232"/>
    <w:rsid w:val="0063624B"/>
    <w:rsid w:val="0063638C"/>
    <w:rsid w:val="00636636"/>
    <w:rsid w:val="00636705"/>
    <w:rsid w:val="00636B0D"/>
    <w:rsid w:val="00636CE0"/>
    <w:rsid w:val="00636D5A"/>
    <w:rsid w:val="00636D99"/>
    <w:rsid w:val="00636E2D"/>
    <w:rsid w:val="00636F7F"/>
    <w:rsid w:val="006371B9"/>
    <w:rsid w:val="006371F3"/>
    <w:rsid w:val="00637351"/>
    <w:rsid w:val="006374B8"/>
    <w:rsid w:val="006374E8"/>
    <w:rsid w:val="006375D6"/>
    <w:rsid w:val="00637650"/>
    <w:rsid w:val="00637790"/>
    <w:rsid w:val="00637798"/>
    <w:rsid w:val="006377F0"/>
    <w:rsid w:val="00637875"/>
    <w:rsid w:val="00637889"/>
    <w:rsid w:val="0063794E"/>
    <w:rsid w:val="00637953"/>
    <w:rsid w:val="00637A0D"/>
    <w:rsid w:val="00637A23"/>
    <w:rsid w:val="00637C50"/>
    <w:rsid w:val="00637D0B"/>
    <w:rsid w:val="00637E42"/>
    <w:rsid w:val="00637E62"/>
    <w:rsid w:val="00637F53"/>
    <w:rsid w:val="00637F77"/>
    <w:rsid w:val="00637FD4"/>
    <w:rsid w:val="00637FEA"/>
    <w:rsid w:val="0064003C"/>
    <w:rsid w:val="00640076"/>
    <w:rsid w:val="00640193"/>
    <w:rsid w:val="006401D7"/>
    <w:rsid w:val="00640452"/>
    <w:rsid w:val="00640584"/>
    <w:rsid w:val="006407A8"/>
    <w:rsid w:val="00640808"/>
    <w:rsid w:val="00640904"/>
    <w:rsid w:val="00640994"/>
    <w:rsid w:val="00640A38"/>
    <w:rsid w:val="00640C0F"/>
    <w:rsid w:val="00640C21"/>
    <w:rsid w:val="00640CE8"/>
    <w:rsid w:val="00641012"/>
    <w:rsid w:val="00641294"/>
    <w:rsid w:val="0064153F"/>
    <w:rsid w:val="0064157F"/>
    <w:rsid w:val="006415A6"/>
    <w:rsid w:val="006415B5"/>
    <w:rsid w:val="00641920"/>
    <w:rsid w:val="00641A9A"/>
    <w:rsid w:val="00641B9A"/>
    <w:rsid w:val="00641C71"/>
    <w:rsid w:val="00641D77"/>
    <w:rsid w:val="00641DA1"/>
    <w:rsid w:val="0064246D"/>
    <w:rsid w:val="00642685"/>
    <w:rsid w:val="00642758"/>
    <w:rsid w:val="006428CF"/>
    <w:rsid w:val="0064292B"/>
    <w:rsid w:val="00642992"/>
    <w:rsid w:val="006429D9"/>
    <w:rsid w:val="00642A1F"/>
    <w:rsid w:val="00642A2A"/>
    <w:rsid w:val="00642E30"/>
    <w:rsid w:val="00642FB9"/>
    <w:rsid w:val="006430AD"/>
    <w:rsid w:val="006431D6"/>
    <w:rsid w:val="006432E7"/>
    <w:rsid w:val="006433FF"/>
    <w:rsid w:val="00643578"/>
    <w:rsid w:val="00643648"/>
    <w:rsid w:val="00643727"/>
    <w:rsid w:val="0064381F"/>
    <w:rsid w:val="00643B46"/>
    <w:rsid w:val="00643CE3"/>
    <w:rsid w:val="00643D26"/>
    <w:rsid w:val="00643FC9"/>
    <w:rsid w:val="006440A0"/>
    <w:rsid w:val="00644188"/>
    <w:rsid w:val="00644255"/>
    <w:rsid w:val="00644293"/>
    <w:rsid w:val="00644376"/>
    <w:rsid w:val="006443DB"/>
    <w:rsid w:val="0064460D"/>
    <w:rsid w:val="00644901"/>
    <w:rsid w:val="00644917"/>
    <w:rsid w:val="0064495C"/>
    <w:rsid w:val="006449E1"/>
    <w:rsid w:val="00644D3D"/>
    <w:rsid w:val="00644D81"/>
    <w:rsid w:val="006450DC"/>
    <w:rsid w:val="0064573D"/>
    <w:rsid w:val="006460E4"/>
    <w:rsid w:val="00646219"/>
    <w:rsid w:val="006462F2"/>
    <w:rsid w:val="00646518"/>
    <w:rsid w:val="0064656D"/>
    <w:rsid w:val="006465DA"/>
    <w:rsid w:val="006465EF"/>
    <w:rsid w:val="00646B0A"/>
    <w:rsid w:val="00646D5E"/>
    <w:rsid w:val="006470DC"/>
    <w:rsid w:val="0064710F"/>
    <w:rsid w:val="006473A6"/>
    <w:rsid w:val="006474AA"/>
    <w:rsid w:val="0064758B"/>
    <w:rsid w:val="00647871"/>
    <w:rsid w:val="00647B58"/>
    <w:rsid w:val="00647C8D"/>
    <w:rsid w:val="00647FBF"/>
    <w:rsid w:val="006502A9"/>
    <w:rsid w:val="00650401"/>
    <w:rsid w:val="006507F7"/>
    <w:rsid w:val="00650941"/>
    <w:rsid w:val="00650A69"/>
    <w:rsid w:val="00650C55"/>
    <w:rsid w:val="00650CDA"/>
    <w:rsid w:val="00650E3D"/>
    <w:rsid w:val="00650FDA"/>
    <w:rsid w:val="00651254"/>
    <w:rsid w:val="0065134E"/>
    <w:rsid w:val="006513E3"/>
    <w:rsid w:val="006514C8"/>
    <w:rsid w:val="006515E3"/>
    <w:rsid w:val="00651669"/>
    <w:rsid w:val="0065188E"/>
    <w:rsid w:val="00651B7C"/>
    <w:rsid w:val="00651DFC"/>
    <w:rsid w:val="006522E7"/>
    <w:rsid w:val="00652334"/>
    <w:rsid w:val="00652335"/>
    <w:rsid w:val="006525A7"/>
    <w:rsid w:val="006526FF"/>
    <w:rsid w:val="00652BDA"/>
    <w:rsid w:val="00652C81"/>
    <w:rsid w:val="00652D0D"/>
    <w:rsid w:val="00652D36"/>
    <w:rsid w:val="00652DC7"/>
    <w:rsid w:val="00652EF8"/>
    <w:rsid w:val="00652F3B"/>
    <w:rsid w:val="00652F7B"/>
    <w:rsid w:val="00652FF2"/>
    <w:rsid w:val="00653090"/>
    <w:rsid w:val="006531A2"/>
    <w:rsid w:val="006535C1"/>
    <w:rsid w:val="0065392E"/>
    <w:rsid w:val="00653AA7"/>
    <w:rsid w:val="00653BF4"/>
    <w:rsid w:val="00653D12"/>
    <w:rsid w:val="00653D74"/>
    <w:rsid w:val="00653E1F"/>
    <w:rsid w:val="00653F9E"/>
    <w:rsid w:val="00654010"/>
    <w:rsid w:val="00654141"/>
    <w:rsid w:val="006543BE"/>
    <w:rsid w:val="0065456C"/>
    <w:rsid w:val="00654577"/>
    <w:rsid w:val="006545F5"/>
    <w:rsid w:val="00654A07"/>
    <w:rsid w:val="00654A0C"/>
    <w:rsid w:val="00654ACF"/>
    <w:rsid w:val="00654AD5"/>
    <w:rsid w:val="00654BB9"/>
    <w:rsid w:val="00654DB3"/>
    <w:rsid w:val="006551AE"/>
    <w:rsid w:val="006556F3"/>
    <w:rsid w:val="00655755"/>
    <w:rsid w:val="00655AD0"/>
    <w:rsid w:val="00655E12"/>
    <w:rsid w:val="00655E9A"/>
    <w:rsid w:val="0065633B"/>
    <w:rsid w:val="006565BE"/>
    <w:rsid w:val="00656635"/>
    <w:rsid w:val="00656B7B"/>
    <w:rsid w:val="00656CD8"/>
    <w:rsid w:val="00656CF2"/>
    <w:rsid w:val="00656E41"/>
    <w:rsid w:val="00656FFF"/>
    <w:rsid w:val="00657071"/>
    <w:rsid w:val="006570A4"/>
    <w:rsid w:val="006570D5"/>
    <w:rsid w:val="00657109"/>
    <w:rsid w:val="0065711B"/>
    <w:rsid w:val="006574D0"/>
    <w:rsid w:val="006574FA"/>
    <w:rsid w:val="006577EB"/>
    <w:rsid w:val="006579AC"/>
    <w:rsid w:val="006579D5"/>
    <w:rsid w:val="00657BE9"/>
    <w:rsid w:val="00657C05"/>
    <w:rsid w:val="00657C84"/>
    <w:rsid w:val="00657F1E"/>
    <w:rsid w:val="006600B9"/>
    <w:rsid w:val="0066036C"/>
    <w:rsid w:val="006609EF"/>
    <w:rsid w:val="00660A59"/>
    <w:rsid w:val="00660D41"/>
    <w:rsid w:val="00660D7D"/>
    <w:rsid w:val="00660E47"/>
    <w:rsid w:val="00660E48"/>
    <w:rsid w:val="00660EEF"/>
    <w:rsid w:val="00660F48"/>
    <w:rsid w:val="00660F78"/>
    <w:rsid w:val="00661058"/>
    <w:rsid w:val="0066117B"/>
    <w:rsid w:val="00661524"/>
    <w:rsid w:val="006615BC"/>
    <w:rsid w:val="00661926"/>
    <w:rsid w:val="00661EDA"/>
    <w:rsid w:val="00662029"/>
    <w:rsid w:val="006622FD"/>
    <w:rsid w:val="00662644"/>
    <w:rsid w:val="006627B9"/>
    <w:rsid w:val="0066287E"/>
    <w:rsid w:val="00662949"/>
    <w:rsid w:val="00662AE1"/>
    <w:rsid w:val="00662CF4"/>
    <w:rsid w:val="00662DAE"/>
    <w:rsid w:val="00662E18"/>
    <w:rsid w:val="00662E54"/>
    <w:rsid w:val="00662F1C"/>
    <w:rsid w:val="00662F4A"/>
    <w:rsid w:val="00662F7A"/>
    <w:rsid w:val="00663182"/>
    <w:rsid w:val="00663306"/>
    <w:rsid w:val="00663573"/>
    <w:rsid w:val="0066365C"/>
    <w:rsid w:val="006636A4"/>
    <w:rsid w:val="006637B2"/>
    <w:rsid w:val="00663AB5"/>
    <w:rsid w:val="00663AD7"/>
    <w:rsid w:val="00663C10"/>
    <w:rsid w:val="00663CA9"/>
    <w:rsid w:val="00663D52"/>
    <w:rsid w:val="006640E4"/>
    <w:rsid w:val="006642A8"/>
    <w:rsid w:val="00664301"/>
    <w:rsid w:val="0066450D"/>
    <w:rsid w:val="006649EC"/>
    <w:rsid w:val="00664F8A"/>
    <w:rsid w:val="006651FA"/>
    <w:rsid w:val="00665288"/>
    <w:rsid w:val="00665411"/>
    <w:rsid w:val="0066548F"/>
    <w:rsid w:val="00665553"/>
    <w:rsid w:val="006655E3"/>
    <w:rsid w:val="006657A1"/>
    <w:rsid w:val="00665802"/>
    <w:rsid w:val="00665AF5"/>
    <w:rsid w:val="00665BBF"/>
    <w:rsid w:val="00665C81"/>
    <w:rsid w:val="00665F3B"/>
    <w:rsid w:val="0066603E"/>
    <w:rsid w:val="006660B2"/>
    <w:rsid w:val="006660D9"/>
    <w:rsid w:val="006660F5"/>
    <w:rsid w:val="00666165"/>
    <w:rsid w:val="0066622F"/>
    <w:rsid w:val="0066629E"/>
    <w:rsid w:val="0066631A"/>
    <w:rsid w:val="00666769"/>
    <w:rsid w:val="00666780"/>
    <w:rsid w:val="0066680C"/>
    <w:rsid w:val="00666916"/>
    <w:rsid w:val="00666B9F"/>
    <w:rsid w:val="00666DCC"/>
    <w:rsid w:val="00666E13"/>
    <w:rsid w:val="00666F1C"/>
    <w:rsid w:val="00666F5D"/>
    <w:rsid w:val="00667000"/>
    <w:rsid w:val="00667039"/>
    <w:rsid w:val="00667062"/>
    <w:rsid w:val="0066707E"/>
    <w:rsid w:val="006670DE"/>
    <w:rsid w:val="0066722A"/>
    <w:rsid w:val="0066725C"/>
    <w:rsid w:val="0066759C"/>
    <w:rsid w:val="00667674"/>
    <w:rsid w:val="00667709"/>
    <w:rsid w:val="0066772A"/>
    <w:rsid w:val="006677A0"/>
    <w:rsid w:val="006678E8"/>
    <w:rsid w:val="006679A9"/>
    <w:rsid w:val="006679C5"/>
    <w:rsid w:val="00667CB7"/>
    <w:rsid w:val="00667E2F"/>
    <w:rsid w:val="00667E75"/>
    <w:rsid w:val="0067016A"/>
    <w:rsid w:val="006701E8"/>
    <w:rsid w:val="00670785"/>
    <w:rsid w:val="00670951"/>
    <w:rsid w:val="00670B5B"/>
    <w:rsid w:val="00670DE7"/>
    <w:rsid w:val="00670E66"/>
    <w:rsid w:val="00670EB7"/>
    <w:rsid w:val="0067101F"/>
    <w:rsid w:val="006710E7"/>
    <w:rsid w:val="00671229"/>
    <w:rsid w:val="0067165F"/>
    <w:rsid w:val="006717F3"/>
    <w:rsid w:val="00671A61"/>
    <w:rsid w:val="00671E79"/>
    <w:rsid w:val="00671FA2"/>
    <w:rsid w:val="00672038"/>
    <w:rsid w:val="0067233E"/>
    <w:rsid w:val="00672501"/>
    <w:rsid w:val="00672619"/>
    <w:rsid w:val="00672657"/>
    <w:rsid w:val="00672784"/>
    <w:rsid w:val="0067279B"/>
    <w:rsid w:val="006728CA"/>
    <w:rsid w:val="00672A64"/>
    <w:rsid w:val="00672CE9"/>
    <w:rsid w:val="00672F0E"/>
    <w:rsid w:val="00672F44"/>
    <w:rsid w:val="006734FB"/>
    <w:rsid w:val="0067351F"/>
    <w:rsid w:val="00673534"/>
    <w:rsid w:val="006735A1"/>
    <w:rsid w:val="006737C2"/>
    <w:rsid w:val="00673A04"/>
    <w:rsid w:val="00673E93"/>
    <w:rsid w:val="00673EAD"/>
    <w:rsid w:val="00674063"/>
    <w:rsid w:val="0067413E"/>
    <w:rsid w:val="006741B2"/>
    <w:rsid w:val="006741D5"/>
    <w:rsid w:val="00674334"/>
    <w:rsid w:val="0067454A"/>
    <w:rsid w:val="0067460C"/>
    <w:rsid w:val="00674641"/>
    <w:rsid w:val="006747C0"/>
    <w:rsid w:val="00675053"/>
    <w:rsid w:val="00675130"/>
    <w:rsid w:val="006751B8"/>
    <w:rsid w:val="006751C5"/>
    <w:rsid w:val="006751EE"/>
    <w:rsid w:val="0067530E"/>
    <w:rsid w:val="00675604"/>
    <w:rsid w:val="006756A4"/>
    <w:rsid w:val="006756A6"/>
    <w:rsid w:val="00675893"/>
    <w:rsid w:val="006758EF"/>
    <w:rsid w:val="00675999"/>
    <w:rsid w:val="00675DC8"/>
    <w:rsid w:val="00675E16"/>
    <w:rsid w:val="00675E1E"/>
    <w:rsid w:val="00675E35"/>
    <w:rsid w:val="0067605A"/>
    <w:rsid w:val="00676061"/>
    <w:rsid w:val="0067607A"/>
    <w:rsid w:val="006762C4"/>
    <w:rsid w:val="006764C2"/>
    <w:rsid w:val="0067665F"/>
    <w:rsid w:val="00676817"/>
    <w:rsid w:val="00676CC8"/>
    <w:rsid w:val="00676DB6"/>
    <w:rsid w:val="00676E0A"/>
    <w:rsid w:val="00676EEF"/>
    <w:rsid w:val="0067705A"/>
    <w:rsid w:val="006773D6"/>
    <w:rsid w:val="0067751A"/>
    <w:rsid w:val="00677736"/>
    <w:rsid w:val="00677B1F"/>
    <w:rsid w:val="00677B7E"/>
    <w:rsid w:val="00677EBC"/>
    <w:rsid w:val="00677F56"/>
    <w:rsid w:val="00680019"/>
    <w:rsid w:val="00680035"/>
    <w:rsid w:val="00680092"/>
    <w:rsid w:val="0068021C"/>
    <w:rsid w:val="00680288"/>
    <w:rsid w:val="006802B2"/>
    <w:rsid w:val="00680509"/>
    <w:rsid w:val="0068053B"/>
    <w:rsid w:val="0068054B"/>
    <w:rsid w:val="00680564"/>
    <w:rsid w:val="006807C9"/>
    <w:rsid w:val="00680850"/>
    <w:rsid w:val="00680884"/>
    <w:rsid w:val="00680B85"/>
    <w:rsid w:val="00680D18"/>
    <w:rsid w:val="00680E98"/>
    <w:rsid w:val="00681019"/>
    <w:rsid w:val="0068116F"/>
    <w:rsid w:val="006812AC"/>
    <w:rsid w:val="006812C6"/>
    <w:rsid w:val="0068137D"/>
    <w:rsid w:val="0068158A"/>
    <w:rsid w:val="006818E0"/>
    <w:rsid w:val="00681BB7"/>
    <w:rsid w:val="00681C1C"/>
    <w:rsid w:val="00681C69"/>
    <w:rsid w:val="00681E45"/>
    <w:rsid w:val="00681FCC"/>
    <w:rsid w:val="00681FF0"/>
    <w:rsid w:val="006822DB"/>
    <w:rsid w:val="006823B0"/>
    <w:rsid w:val="006824D4"/>
    <w:rsid w:val="00682695"/>
    <w:rsid w:val="006828E3"/>
    <w:rsid w:val="00682C1E"/>
    <w:rsid w:val="00682D30"/>
    <w:rsid w:val="00682E25"/>
    <w:rsid w:val="00683095"/>
    <w:rsid w:val="00683227"/>
    <w:rsid w:val="0068326E"/>
    <w:rsid w:val="006833FA"/>
    <w:rsid w:val="00683480"/>
    <w:rsid w:val="006839D1"/>
    <w:rsid w:val="006839DC"/>
    <w:rsid w:val="00683C97"/>
    <w:rsid w:val="00683CCD"/>
    <w:rsid w:val="00683FCF"/>
    <w:rsid w:val="00683FE8"/>
    <w:rsid w:val="00684049"/>
    <w:rsid w:val="00684116"/>
    <w:rsid w:val="006842F3"/>
    <w:rsid w:val="006843CD"/>
    <w:rsid w:val="00684462"/>
    <w:rsid w:val="0068458C"/>
    <w:rsid w:val="0068488E"/>
    <w:rsid w:val="0068491D"/>
    <w:rsid w:val="00684BA0"/>
    <w:rsid w:val="00684EC0"/>
    <w:rsid w:val="0068503B"/>
    <w:rsid w:val="006850A2"/>
    <w:rsid w:val="00685147"/>
    <w:rsid w:val="00685164"/>
    <w:rsid w:val="0068551F"/>
    <w:rsid w:val="00685522"/>
    <w:rsid w:val="00685561"/>
    <w:rsid w:val="00685711"/>
    <w:rsid w:val="00685921"/>
    <w:rsid w:val="00685AE4"/>
    <w:rsid w:val="00685DB9"/>
    <w:rsid w:val="00685E8C"/>
    <w:rsid w:val="00685FA4"/>
    <w:rsid w:val="0068608A"/>
    <w:rsid w:val="00686233"/>
    <w:rsid w:val="00686706"/>
    <w:rsid w:val="00686779"/>
    <w:rsid w:val="00686B91"/>
    <w:rsid w:val="00686E88"/>
    <w:rsid w:val="00687306"/>
    <w:rsid w:val="00687576"/>
    <w:rsid w:val="006875CB"/>
    <w:rsid w:val="006875DE"/>
    <w:rsid w:val="006878A0"/>
    <w:rsid w:val="006878DF"/>
    <w:rsid w:val="00687922"/>
    <w:rsid w:val="00687A91"/>
    <w:rsid w:val="00687BF1"/>
    <w:rsid w:val="00687C1B"/>
    <w:rsid w:val="00687DDC"/>
    <w:rsid w:val="00687EEC"/>
    <w:rsid w:val="00687FA5"/>
    <w:rsid w:val="00690307"/>
    <w:rsid w:val="00690382"/>
    <w:rsid w:val="006905FD"/>
    <w:rsid w:val="006907E6"/>
    <w:rsid w:val="006907EB"/>
    <w:rsid w:val="00690882"/>
    <w:rsid w:val="00690B8D"/>
    <w:rsid w:val="00690D5C"/>
    <w:rsid w:val="00690D87"/>
    <w:rsid w:val="00690E9E"/>
    <w:rsid w:val="00690F82"/>
    <w:rsid w:val="0069104D"/>
    <w:rsid w:val="0069109A"/>
    <w:rsid w:val="006912AA"/>
    <w:rsid w:val="00691446"/>
    <w:rsid w:val="006918BB"/>
    <w:rsid w:val="00691A8F"/>
    <w:rsid w:val="00691C75"/>
    <w:rsid w:val="00691D55"/>
    <w:rsid w:val="00691FAC"/>
    <w:rsid w:val="00691FF0"/>
    <w:rsid w:val="00692206"/>
    <w:rsid w:val="00692491"/>
    <w:rsid w:val="00692739"/>
    <w:rsid w:val="00692754"/>
    <w:rsid w:val="0069288C"/>
    <w:rsid w:val="00692904"/>
    <w:rsid w:val="00692927"/>
    <w:rsid w:val="0069293E"/>
    <w:rsid w:val="006929CB"/>
    <w:rsid w:val="00692A33"/>
    <w:rsid w:val="00692BC6"/>
    <w:rsid w:val="00692DB6"/>
    <w:rsid w:val="0069314A"/>
    <w:rsid w:val="006931B4"/>
    <w:rsid w:val="006931F4"/>
    <w:rsid w:val="0069327A"/>
    <w:rsid w:val="0069334C"/>
    <w:rsid w:val="006933D4"/>
    <w:rsid w:val="006934B5"/>
    <w:rsid w:val="00693572"/>
    <w:rsid w:val="0069367E"/>
    <w:rsid w:val="006936B9"/>
    <w:rsid w:val="0069372D"/>
    <w:rsid w:val="006937A3"/>
    <w:rsid w:val="00693A8A"/>
    <w:rsid w:val="00693B9C"/>
    <w:rsid w:val="00693C69"/>
    <w:rsid w:val="00693CF8"/>
    <w:rsid w:val="00693F9C"/>
    <w:rsid w:val="00694067"/>
    <w:rsid w:val="006940E9"/>
    <w:rsid w:val="00694207"/>
    <w:rsid w:val="00694318"/>
    <w:rsid w:val="00694505"/>
    <w:rsid w:val="00694548"/>
    <w:rsid w:val="00694574"/>
    <w:rsid w:val="006949CB"/>
    <w:rsid w:val="00694B5E"/>
    <w:rsid w:val="00694C17"/>
    <w:rsid w:val="00694D38"/>
    <w:rsid w:val="00694DA8"/>
    <w:rsid w:val="00694E3A"/>
    <w:rsid w:val="00695035"/>
    <w:rsid w:val="0069558C"/>
    <w:rsid w:val="0069559D"/>
    <w:rsid w:val="006956CB"/>
    <w:rsid w:val="006956F3"/>
    <w:rsid w:val="00695844"/>
    <w:rsid w:val="006958CB"/>
    <w:rsid w:val="006958E6"/>
    <w:rsid w:val="0069595D"/>
    <w:rsid w:val="00695973"/>
    <w:rsid w:val="00695A67"/>
    <w:rsid w:val="00695ACE"/>
    <w:rsid w:val="00695C69"/>
    <w:rsid w:val="00695CAB"/>
    <w:rsid w:val="00696122"/>
    <w:rsid w:val="0069623B"/>
    <w:rsid w:val="00696284"/>
    <w:rsid w:val="00696590"/>
    <w:rsid w:val="006965DC"/>
    <w:rsid w:val="006967E4"/>
    <w:rsid w:val="00696990"/>
    <w:rsid w:val="00696B23"/>
    <w:rsid w:val="00696BA2"/>
    <w:rsid w:val="00696C22"/>
    <w:rsid w:val="00696C71"/>
    <w:rsid w:val="00697018"/>
    <w:rsid w:val="006971B1"/>
    <w:rsid w:val="00697303"/>
    <w:rsid w:val="006973B9"/>
    <w:rsid w:val="00697420"/>
    <w:rsid w:val="0069757E"/>
    <w:rsid w:val="006975F9"/>
    <w:rsid w:val="0069761E"/>
    <w:rsid w:val="00697795"/>
    <w:rsid w:val="00697AC1"/>
    <w:rsid w:val="00697AE1"/>
    <w:rsid w:val="00697BBE"/>
    <w:rsid w:val="00697C9C"/>
    <w:rsid w:val="00697E49"/>
    <w:rsid w:val="006A019F"/>
    <w:rsid w:val="006A01BF"/>
    <w:rsid w:val="006A0624"/>
    <w:rsid w:val="006A08DB"/>
    <w:rsid w:val="006A0ABB"/>
    <w:rsid w:val="006A0AE7"/>
    <w:rsid w:val="006A0FF6"/>
    <w:rsid w:val="006A1003"/>
    <w:rsid w:val="006A1280"/>
    <w:rsid w:val="006A13CC"/>
    <w:rsid w:val="006A13F8"/>
    <w:rsid w:val="006A162D"/>
    <w:rsid w:val="006A179F"/>
    <w:rsid w:val="006A1F18"/>
    <w:rsid w:val="006A1FC3"/>
    <w:rsid w:val="006A2161"/>
    <w:rsid w:val="006A21AB"/>
    <w:rsid w:val="006A21F1"/>
    <w:rsid w:val="006A237E"/>
    <w:rsid w:val="006A26BD"/>
    <w:rsid w:val="006A289B"/>
    <w:rsid w:val="006A299B"/>
    <w:rsid w:val="006A2C01"/>
    <w:rsid w:val="006A2D19"/>
    <w:rsid w:val="006A2D89"/>
    <w:rsid w:val="006A2D8A"/>
    <w:rsid w:val="006A2DA1"/>
    <w:rsid w:val="006A3321"/>
    <w:rsid w:val="006A35C3"/>
    <w:rsid w:val="006A3733"/>
    <w:rsid w:val="006A3D1D"/>
    <w:rsid w:val="006A3D2B"/>
    <w:rsid w:val="006A3D59"/>
    <w:rsid w:val="006A415F"/>
    <w:rsid w:val="006A439F"/>
    <w:rsid w:val="006A448D"/>
    <w:rsid w:val="006A46AC"/>
    <w:rsid w:val="006A4763"/>
    <w:rsid w:val="006A47FE"/>
    <w:rsid w:val="006A4899"/>
    <w:rsid w:val="006A4A35"/>
    <w:rsid w:val="006A4AB5"/>
    <w:rsid w:val="006A4B49"/>
    <w:rsid w:val="006A4B99"/>
    <w:rsid w:val="006A4CBB"/>
    <w:rsid w:val="006A4D1C"/>
    <w:rsid w:val="006A4D71"/>
    <w:rsid w:val="006A4DF8"/>
    <w:rsid w:val="006A4E14"/>
    <w:rsid w:val="006A4FFF"/>
    <w:rsid w:val="006A5008"/>
    <w:rsid w:val="006A5082"/>
    <w:rsid w:val="006A509C"/>
    <w:rsid w:val="006A5155"/>
    <w:rsid w:val="006A51F4"/>
    <w:rsid w:val="006A541E"/>
    <w:rsid w:val="006A5755"/>
    <w:rsid w:val="006A58DC"/>
    <w:rsid w:val="006A5D28"/>
    <w:rsid w:val="006A5D36"/>
    <w:rsid w:val="006A5D4F"/>
    <w:rsid w:val="006A5D76"/>
    <w:rsid w:val="006A5F75"/>
    <w:rsid w:val="006A6004"/>
    <w:rsid w:val="006A60FB"/>
    <w:rsid w:val="006A656A"/>
    <w:rsid w:val="006A663D"/>
    <w:rsid w:val="006A66D6"/>
    <w:rsid w:val="006A66ED"/>
    <w:rsid w:val="006A6705"/>
    <w:rsid w:val="006A67AA"/>
    <w:rsid w:val="006A681A"/>
    <w:rsid w:val="006A6C85"/>
    <w:rsid w:val="006A6FFD"/>
    <w:rsid w:val="006A7279"/>
    <w:rsid w:val="006A7321"/>
    <w:rsid w:val="006A73D6"/>
    <w:rsid w:val="006A7424"/>
    <w:rsid w:val="006A760C"/>
    <w:rsid w:val="006A7651"/>
    <w:rsid w:val="006A7720"/>
    <w:rsid w:val="006A78DC"/>
    <w:rsid w:val="006A7967"/>
    <w:rsid w:val="006A7998"/>
    <w:rsid w:val="006A7A67"/>
    <w:rsid w:val="006A7CF0"/>
    <w:rsid w:val="006A7D2D"/>
    <w:rsid w:val="006A7D89"/>
    <w:rsid w:val="006A7DD7"/>
    <w:rsid w:val="006A7EC2"/>
    <w:rsid w:val="006A7F70"/>
    <w:rsid w:val="006B00D2"/>
    <w:rsid w:val="006B03D5"/>
    <w:rsid w:val="006B0552"/>
    <w:rsid w:val="006B067F"/>
    <w:rsid w:val="006B06AF"/>
    <w:rsid w:val="006B0766"/>
    <w:rsid w:val="006B07CD"/>
    <w:rsid w:val="006B07E5"/>
    <w:rsid w:val="006B0885"/>
    <w:rsid w:val="006B08E1"/>
    <w:rsid w:val="006B09DD"/>
    <w:rsid w:val="006B0B81"/>
    <w:rsid w:val="006B0BA4"/>
    <w:rsid w:val="006B0D4D"/>
    <w:rsid w:val="006B1007"/>
    <w:rsid w:val="006B101E"/>
    <w:rsid w:val="006B1053"/>
    <w:rsid w:val="006B10BB"/>
    <w:rsid w:val="006B11C4"/>
    <w:rsid w:val="006B1220"/>
    <w:rsid w:val="006B1321"/>
    <w:rsid w:val="006B14D3"/>
    <w:rsid w:val="006B157F"/>
    <w:rsid w:val="006B1606"/>
    <w:rsid w:val="006B1717"/>
    <w:rsid w:val="006B1829"/>
    <w:rsid w:val="006B186E"/>
    <w:rsid w:val="006B1BAF"/>
    <w:rsid w:val="006B1D39"/>
    <w:rsid w:val="006B1E9F"/>
    <w:rsid w:val="006B1FD7"/>
    <w:rsid w:val="006B20EE"/>
    <w:rsid w:val="006B215D"/>
    <w:rsid w:val="006B2181"/>
    <w:rsid w:val="006B220E"/>
    <w:rsid w:val="006B2234"/>
    <w:rsid w:val="006B246D"/>
    <w:rsid w:val="006B25D0"/>
    <w:rsid w:val="006B271D"/>
    <w:rsid w:val="006B2CFD"/>
    <w:rsid w:val="006B2E0A"/>
    <w:rsid w:val="006B2E98"/>
    <w:rsid w:val="006B2F4F"/>
    <w:rsid w:val="006B2FDD"/>
    <w:rsid w:val="006B30BD"/>
    <w:rsid w:val="006B33C4"/>
    <w:rsid w:val="006B33D8"/>
    <w:rsid w:val="006B341A"/>
    <w:rsid w:val="006B34D0"/>
    <w:rsid w:val="006B34F7"/>
    <w:rsid w:val="006B36A8"/>
    <w:rsid w:val="006B36AB"/>
    <w:rsid w:val="006B377B"/>
    <w:rsid w:val="006B380F"/>
    <w:rsid w:val="006B38D6"/>
    <w:rsid w:val="006B396F"/>
    <w:rsid w:val="006B39DE"/>
    <w:rsid w:val="006B3B09"/>
    <w:rsid w:val="006B3D84"/>
    <w:rsid w:val="006B444B"/>
    <w:rsid w:val="006B4478"/>
    <w:rsid w:val="006B492A"/>
    <w:rsid w:val="006B4A2C"/>
    <w:rsid w:val="006B4C35"/>
    <w:rsid w:val="006B4D88"/>
    <w:rsid w:val="006B4FB6"/>
    <w:rsid w:val="006B51B3"/>
    <w:rsid w:val="006B51F0"/>
    <w:rsid w:val="006B54B0"/>
    <w:rsid w:val="006B55A5"/>
    <w:rsid w:val="006B58C2"/>
    <w:rsid w:val="006B5A3E"/>
    <w:rsid w:val="006B5B3E"/>
    <w:rsid w:val="006B5C20"/>
    <w:rsid w:val="006B5C87"/>
    <w:rsid w:val="006B5CF9"/>
    <w:rsid w:val="006B61F7"/>
    <w:rsid w:val="006B62B2"/>
    <w:rsid w:val="006B6497"/>
    <w:rsid w:val="006B6666"/>
    <w:rsid w:val="006B669B"/>
    <w:rsid w:val="006B6A31"/>
    <w:rsid w:val="006B6B13"/>
    <w:rsid w:val="006B6C7D"/>
    <w:rsid w:val="006B6E50"/>
    <w:rsid w:val="006B6E76"/>
    <w:rsid w:val="006B6F59"/>
    <w:rsid w:val="006B6FA5"/>
    <w:rsid w:val="006B711E"/>
    <w:rsid w:val="006B7207"/>
    <w:rsid w:val="006B733A"/>
    <w:rsid w:val="006B747C"/>
    <w:rsid w:val="006B763D"/>
    <w:rsid w:val="006B78B9"/>
    <w:rsid w:val="006B7932"/>
    <w:rsid w:val="006B79C8"/>
    <w:rsid w:val="006B7A7E"/>
    <w:rsid w:val="006B7B3C"/>
    <w:rsid w:val="006B7C09"/>
    <w:rsid w:val="006C0596"/>
    <w:rsid w:val="006C0691"/>
    <w:rsid w:val="006C0740"/>
    <w:rsid w:val="006C0770"/>
    <w:rsid w:val="006C0F38"/>
    <w:rsid w:val="006C104D"/>
    <w:rsid w:val="006C116D"/>
    <w:rsid w:val="006C1341"/>
    <w:rsid w:val="006C1743"/>
    <w:rsid w:val="006C179B"/>
    <w:rsid w:val="006C1A85"/>
    <w:rsid w:val="006C1D2F"/>
    <w:rsid w:val="006C1D3E"/>
    <w:rsid w:val="006C1D75"/>
    <w:rsid w:val="006C1ED1"/>
    <w:rsid w:val="006C1F84"/>
    <w:rsid w:val="006C2149"/>
    <w:rsid w:val="006C22EC"/>
    <w:rsid w:val="006C2344"/>
    <w:rsid w:val="006C23C8"/>
    <w:rsid w:val="006C2580"/>
    <w:rsid w:val="006C264F"/>
    <w:rsid w:val="006C2776"/>
    <w:rsid w:val="006C29AD"/>
    <w:rsid w:val="006C29F9"/>
    <w:rsid w:val="006C2A6D"/>
    <w:rsid w:val="006C2BAD"/>
    <w:rsid w:val="006C2C6F"/>
    <w:rsid w:val="006C2C9B"/>
    <w:rsid w:val="006C2E8A"/>
    <w:rsid w:val="006C2F46"/>
    <w:rsid w:val="006C2F60"/>
    <w:rsid w:val="006C2FAB"/>
    <w:rsid w:val="006C3061"/>
    <w:rsid w:val="006C3293"/>
    <w:rsid w:val="006C339C"/>
    <w:rsid w:val="006C34C3"/>
    <w:rsid w:val="006C3566"/>
    <w:rsid w:val="006C363E"/>
    <w:rsid w:val="006C3791"/>
    <w:rsid w:val="006C39DC"/>
    <w:rsid w:val="006C3BA5"/>
    <w:rsid w:val="006C3CCF"/>
    <w:rsid w:val="006C400C"/>
    <w:rsid w:val="006C41D9"/>
    <w:rsid w:val="006C42B6"/>
    <w:rsid w:val="006C447E"/>
    <w:rsid w:val="006C4574"/>
    <w:rsid w:val="006C478C"/>
    <w:rsid w:val="006C482E"/>
    <w:rsid w:val="006C487B"/>
    <w:rsid w:val="006C49A2"/>
    <w:rsid w:val="006C4DA2"/>
    <w:rsid w:val="006C4DA7"/>
    <w:rsid w:val="006C50DE"/>
    <w:rsid w:val="006C5BF6"/>
    <w:rsid w:val="006C5C9F"/>
    <w:rsid w:val="006C5F0E"/>
    <w:rsid w:val="006C612A"/>
    <w:rsid w:val="006C64D1"/>
    <w:rsid w:val="006C64F4"/>
    <w:rsid w:val="006C681C"/>
    <w:rsid w:val="006C6827"/>
    <w:rsid w:val="006C69BE"/>
    <w:rsid w:val="006C6A2A"/>
    <w:rsid w:val="006C6AF3"/>
    <w:rsid w:val="006C6BB3"/>
    <w:rsid w:val="006C6BFD"/>
    <w:rsid w:val="006C6D66"/>
    <w:rsid w:val="006C6E16"/>
    <w:rsid w:val="006C727E"/>
    <w:rsid w:val="006C737F"/>
    <w:rsid w:val="006C7457"/>
    <w:rsid w:val="006C74F8"/>
    <w:rsid w:val="006C7578"/>
    <w:rsid w:val="006C760F"/>
    <w:rsid w:val="006C77FD"/>
    <w:rsid w:val="006C78AC"/>
    <w:rsid w:val="006C797E"/>
    <w:rsid w:val="006C79A0"/>
    <w:rsid w:val="006C7CB4"/>
    <w:rsid w:val="006C7F73"/>
    <w:rsid w:val="006C7FAA"/>
    <w:rsid w:val="006D051D"/>
    <w:rsid w:val="006D05F6"/>
    <w:rsid w:val="006D094F"/>
    <w:rsid w:val="006D0C2C"/>
    <w:rsid w:val="006D0C4E"/>
    <w:rsid w:val="006D0CAF"/>
    <w:rsid w:val="006D0DEB"/>
    <w:rsid w:val="006D0F03"/>
    <w:rsid w:val="006D0FA1"/>
    <w:rsid w:val="006D1118"/>
    <w:rsid w:val="006D1228"/>
    <w:rsid w:val="006D1315"/>
    <w:rsid w:val="006D1364"/>
    <w:rsid w:val="006D1387"/>
    <w:rsid w:val="006D138E"/>
    <w:rsid w:val="006D13D7"/>
    <w:rsid w:val="006D1470"/>
    <w:rsid w:val="006D14D7"/>
    <w:rsid w:val="006D15E2"/>
    <w:rsid w:val="006D1818"/>
    <w:rsid w:val="006D1BBC"/>
    <w:rsid w:val="006D1EEA"/>
    <w:rsid w:val="006D21C2"/>
    <w:rsid w:val="006D234A"/>
    <w:rsid w:val="006D2380"/>
    <w:rsid w:val="006D2674"/>
    <w:rsid w:val="006D277C"/>
    <w:rsid w:val="006D27D5"/>
    <w:rsid w:val="006D29CC"/>
    <w:rsid w:val="006D2C00"/>
    <w:rsid w:val="006D2DD6"/>
    <w:rsid w:val="006D2E9C"/>
    <w:rsid w:val="006D2FC7"/>
    <w:rsid w:val="006D30BF"/>
    <w:rsid w:val="006D33BA"/>
    <w:rsid w:val="006D3878"/>
    <w:rsid w:val="006D3933"/>
    <w:rsid w:val="006D39A6"/>
    <w:rsid w:val="006D3A0D"/>
    <w:rsid w:val="006D3AA1"/>
    <w:rsid w:val="006D3DC2"/>
    <w:rsid w:val="006D3DFB"/>
    <w:rsid w:val="006D418F"/>
    <w:rsid w:val="006D4195"/>
    <w:rsid w:val="006D41AF"/>
    <w:rsid w:val="006D42EB"/>
    <w:rsid w:val="006D4473"/>
    <w:rsid w:val="006D45D8"/>
    <w:rsid w:val="006D47A5"/>
    <w:rsid w:val="006D4842"/>
    <w:rsid w:val="006D48B1"/>
    <w:rsid w:val="006D4971"/>
    <w:rsid w:val="006D4B31"/>
    <w:rsid w:val="006D4BE1"/>
    <w:rsid w:val="006D4C53"/>
    <w:rsid w:val="006D4D29"/>
    <w:rsid w:val="006D4F4C"/>
    <w:rsid w:val="006D51B5"/>
    <w:rsid w:val="006D566B"/>
    <w:rsid w:val="006D58A8"/>
    <w:rsid w:val="006D58CE"/>
    <w:rsid w:val="006D5945"/>
    <w:rsid w:val="006D5A52"/>
    <w:rsid w:val="006D5AB9"/>
    <w:rsid w:val="006D5AE5"/>
    <w:rsid w:val="006D5C96"/>
    <w:rsid w:val="006D5D49"/>
    <w:rsid w:val="006D5DBC"/>
    <w:rsid w:val="006D5DD2"/>
    <w:rsid w:val="006D5E6B"/>
    <w:rsid w:val="006D5F75"/>
    <w:rsid w:val="006D60F6"/>
    <w:rsid w:val="006D610C"/>
    <w:rsid w:val="006D62E3"/>
    <w:rsid w:val="006D6393"/>
    <w:rsid w:val="006D639E"/>
    <w:rsid w:val="006D6809"/>
    <w:rsid w:val="006D6A6E"/>
    <w:rsid w:val="006D706B"/>
    <w:rsid w:val="006D7078"/>
    <w:rsid w:val="006D71F1"/>
    <w:rsid w:val="006D738C"/>
    <w:rsid w:val="006D73EA"/>
    <w:rsid w:val="006D7641"/>
    <w:rsid w:val="006D7669"/>
    <w:rsid w:val="006D78E2"/>
    <w:rsid w:val="006D790A"/>
    <w:rsid w:val="006D7AAF"/>
    <w:rsid w:val="006D7B7F"/>
    <w:rsid w:val="006D7E5C"/>
    <w:rsid w:val="006E002D"/>
    <w:rsid w:val="006E00C6"/>
    <w:rsid w:val="006E026F"/>
    <w:rsid w:val="006E03AD"/>
    <w:rsid w:val="006E03B3"/>
    <w:rsid w:val="006E050A"/>
    <w:rsid w:val="006E073A"/>
    <w:rsid w:val="006E0919"/>
    <w:rsid w:val="006E09C3"/>
    <w:rsid w:val="006E09CF"/>
    <w:rsid w:val="006E0B22"/>
    <w:rsid w:val="006E0E03"/>
    <w:rsid w:val="006E0E19"/>
    <w:rsid w:val="006E1589"/>
    <w:rsid w:val="006E15D2"/>
    <w:rsid w:val="006E18A1"/>
    <w:rsid w:val="006E19E5"/>
    <w:rsid w:val="006E19FE"/>
    <w:rsid w:val="006E1A14"/>
    <w:rsid w:val="006E1F03"/>
    <w:rsid w:val="006E1FDC"/>
    <w:rsid w:val="006E1FF6"/>
    <w:rsid w:val="006E20A6"/>
    <w:rsid w:val="006E2392"/>
    <w:rsid w:val="006E2425"/>
    <w:rsid w:val="006E2543"/>
    <w:rsid w:val="006E260E"/>
    <w:rsid w:val="006E27DC"/>
    <w:rsid w:val="006E2B35"/>
    <w:rsid w:val="006E2D32"/>
    <w:rsid w:val="006E2EB4"/>
    <w:rsid w:val="006E2F05"/>
    <w:rsid w:val="006E31C3"/>
    <w:rsid w:val="006E34A4"/>
    <w:rsid w:val="006E3739"/>
    <w:rsid w:val="006E37C7"/>
    <w:rsid w:val="006E389E"/>
    <w:rsid w:val="006E39FD"/>
    <w:rsid w:val="006E3A88"/>
    <w:rsid w:val="006E3ACF"/>
    <w:rsid w:val="006E3AFC"/>
    <w:rsid w:val="006E3D00"/>
    <w:rsid w:val="006E3FAB"/>
    <w:rsid w:val="006E418C"/>
    <w:rsid w:val="006E4222"/>
    <w:rsid w:val="006E4298"/>
    <w:rsid w:val="006E44D0"/>
    <w:rsid w:val="006E4866"/>
    <w:rsid w:val="006E4A17"/>
    <w:rsid w:val="006E4B86"/>
    <w:rsid w:val="006E4B8F"/>
    <w:rsid w:val="006E4C27"/>
    <w:rsid w:val="006E4CC7"/>
    <w:rsid w:val="006E4D85"/>
    <w:rsid w:val="006E4ECB"/>
    <w:rsid w:val="006E507B"/>
    <w:rsid w:val="006E5246"/>
    <w:rsid w:val="006E5530"/>
    <w:rsid w:val="006E553E"/>
    <w:rsid w:val="006E5713"/>
    <w:rsid w:val="006E5829"/>
    <w:rsid w:val="006E5C19"/>
    <w:rsid w:val="006E5CBC"/>
    <w:rsid w:val="006E5E22"/>
    <w:rsid w:val="006E5E65"/>
    <w:rsid w:val="006E5EEF"/>
    <w:rsid w:val="006E6055"/>
    <w:rsid w:val="006E60A9"/>
    <w:rsid w:val="006E60E8"/>
    <w:rsid w:val="006E6158"/>
    <w:rsid w:val="006E63EE"/>
    <w:rsid w:val="006E653A"/>
    <w:rsid w:val="006E679D"/>
    <w:rsid w:val="006E67DD"/>
    <w:rsid w:val="006E6835"/>
    <w:rsid w:val="006E68EE"/>
    <w:rsid w:val="006E6993"/>
    <w:rsid w:val="006E6998"/>
    <w:rsid w:val="006E6A04"/>
    <w:rsid w:val="006E6C57"/>
    <w:rsid w:val="006E6D3F"/>
    <w:rsid w:val="006E6E55"/>
    <w:rsid w:val="006E6EC7"/>
    <w:rsid w:val="006E709C"/>
    <w:rsid w:val="006E7250"/>
    <w:rsid w:val="006E72D3"/>
    <w:rsid w:val="006E743C"/>
    <w:rsid w:val="006E7516"/>
    <w:rsid w:val="006E7522"/>
    <w:rsid w:val="006E77A9"/>
    <w:rsid w:val="006E7CCA"/>
    <w:rsid w:val="006E7D27"/>
    <w:rsid w:val="006E7FE6"/>
    <w:rsid w:val="006F0017"/>
    <w:rsid w:val="006F0114"/>
    <w:rsid w:val="006F016C"/>
    <w:rsid w:val="006F0482"/>
    <w:rsid w:val="006F0489"/>
    <w:rsid w:val="006F07BA"/>
    <w:rsid w:val="006F07C3"/>
    <w:rsid w:val="006F0A2B"/>
    <w:rsid w:val="006F0A45"/>
    <w:rsid w:val="006F0A68"/>
    <w:rsid w:val="006F0C94"/>
    <w:rsid w:val="006F0C96"/>
    <w:rsid w:val="006F0CBE"/>
    <w:rsid w:val="006F0D64"/>
    <w:rsid w:val="006F0D8D"/>
    <w:rsid w:val="006F0DAB"/>
    <w:rsid w:val="006F0E13"/>
    <w:rsid w:val="006F0EE8"/>
    <w:rsid w:val="006F0F13"/>
    <w:rsid w:val="006F0FF4"/>
    <w:rsid w:val="006F102C"/>
    <w:rsid w:val="006F1479"/>
    <w:rsid w:val="006F147B"/>
    <w:rsid w:val="006F16B2"/>
    <w:rsid w:val="006F16ED"/>
    <w:rsid w:val="006F19D6"/>
    <w:rsid w:val="006F1D3D"/>
    <w:rsid w:val="006F1D8D"/>
    <w:rsid w:val="006F2001"/>
    <w:rsid w:val="006F204C"/>
    <w:rsid w:val="006F2056"/>
    <w:rsid w:val="006F20D3"/>
    <w:rsid w:val="006F21CB"/>
    <w:rsid w:val="006F22D4"/>
    <w:rsid w:val="006F231B"/>
    <w:rsid w:val="006F245D"/>
    <w:rsid w:val="006F2659"/>
    <w:rsid w:val="006F26F2"/>
    <w:rsid w:val="006F2711"/>
    <w:rsid w:val="006F275E"/>
    <w:rsid w:val="006F28C7"/>
    <w:rsid w:val="006F2950"/>
    <w:rsid w:val="006F2A3C"/>
    <w:rsid w:val="006F2B6C"/>
    <w:rsid w:val="006F2BE9"/>
    <w:rsid w:val="006F2CF4"/>
    <w:rsid w:val="006F2DBD"/>
    <w:rsid w:val="006F2E78"/>
    <w:rsid w:val="006F2F31"/>
    <w:rsid w:val="006F2F84"/>
    <w:rsid w:val="006F305F"/>
    <w:rsid w:val="006F340D"/>
    <w:rsid w:val="006F34B6"/>
    <w:rsid w:val="006F34CF"/>
    <w:rsid w:val="006F3551"/>
    <w:rsid w:val="006F3627"/>
    <w:rsid w:val="006F36FB"/>
    <w:rsid w:val="006F3857"/>
    <w:rsid w:val="006F3A35"/>
    <w:rsid w:val="006F3BFA"/>
    <w:rsid w:val="006F3EBF"/>
    <w:rsid w:val="006F41A5"/>
    <w:rsid w:val="006F42D4"/>
    <w:rsid w:val="006F4430"/>
    <w:rsid w:val="006F4580"/>
    <w:rsid w:val="006F4664"/>
    <w:rsid w:val="006F4765"/>
    <w:rsid w:val="006F487C"/>
    <w:rsid w:val="006F4C44"/>
    <w:rsid w:val="006F4CD4"/>
    <w:rsid w:val="006F4ED0"/>
    <w:rsid w:val="006F4F96"/>
    <w:rsid w:val="006F5245"/>
    <w:rsid w:val="006F542D"/>
    <w:rsid w:val="006F5466"/>
    <w:rsid w:val="006F5802"/>
    <w:rsid w:val="006F58C6"/>
    <w:rsid w:val="006F59B2"/>
    <w:rsid w:val="006F5A0A"/>
    <w:rsid w:val="006F5ACB"/>
    <w:rsid w:val="006F5B60"/>
    <w:rsid w:val="006F5BDA"/>
    <w:rsid w:val="006F5C2C"/>
    <w:rsid w:val="006F5DB6"/>
    <w:rsid w:val="006F5F34"/>
    <w:rsid w:val="006F5F46"/>
    <w:rsid w:val="006F5F52"/>
    <w:rsid w:val="006F5F9C"/>
    <w:rsid w:val="006F605A"/>
    <w:rsid w:val="006F624C"/>
    <w:rsid w:val="006F650B"/>
    <w:rsid w:val="006F671F"/>
    <w:rsid w:val="006F69AB"/>
    <w:rsid w:val="006F69C9"/>
    <w:rsid w:val="006F6BFF"/>
    <w:rsid w:val="006F6CDF"/>
    <w:rsid w:val="006F6D7A"/>
    <w:rsid w:val="006F70F3"/>
    <w:rsid w:val="006F7107"/>
    <w:rsid w:val="006F7222"/>
    <w:rsid w:val="006F72AB"/>
    <w:rsid w:val="006F7447"/>
    <w:rsid w:val="006F770A"/>
    <w:rsid w:val="006F78CB"/>
    <w:rsid w:val="006F7A85"/>
    <w:rsid w:val="006F7AEF"/>
    <w:rsid w:val="006F7CE8"/>
    <w:rsid w:val="006F7E64"/>
    <w:rsid w:val="00700243"/>
    <w:rsid w:val="007004AA"/>
    <w:rsid w:val="007005F3"/>
    <w:rsid w:val="0070095C"/>
    <w:rsid w:val="00700AB2"/>
    <w:rsid w:val="00700E15"/>
    <w:rsid w:val="00700F78"/>
    <w:rsid w:val="00700FDB"/>
    <w:rsid w:val="007010C9"/>
    <w:rsid w:val="00701131"/>
    <w:rsid w:val="00701329"/>
    <w:rsid w:val="00701414"/>
    <w:rsid w:val="0070142A"/>
    <w:rsid w:val="007014B5"/>
    <w:rsid w:val="00701519"/>
    <w:rsid w:val="00701651"/>
    <w:rsid w:val="00701688"/>
    <w:rsid w:val="0070178C"/>
    <w:rsid w:val="0070186A"/>
    <w:rsid w:val="00701996"/>
    <w:rsid w:val="00701AF3"/>
    <w:rsid w:val="00701CEF"/>
    <w:rsid w:val="00701E7D"/>
    <w:rsid w:val="00701E96"/>
    <w:rsid w:val="00701FF9"/>
    <w:rsid w:val="0070202D"/>
    <w:rsid w:val="00702129"/>
    <w:rsid w:val="00702190"/>
    <w:rsid w:val="00702218"/>
    <w:rsid w:val="00702234"/>
    <w:rsid w:val="00702277"/>
    <w:rsid w:val="00702572"/>
    <w:rsid w:val="0070283B"/>
    <w:rsid w:val="00702923"/>
    <w:rsid w:val="00702BDC"/>
    <w:rsid w:val="00702DBA"/>
    <w:rsid w:val="00703154"/>
    <w:rsid w:val="007032D1"/>
    <w:rsid w:val="00703301"/>
    <w:rsid w:val="0070330B"/>
    <w:rsid w:val="00703649"/>
    <w:rsid w:val="007036DF"/>
    <w:rsid w:val="007038D7"/>
    <w:rsid w:val="0070390C"/>
    <w:rsid w:val="00703AA5"/>
    <w:rsid w:val="00703BD0"/>
    <w:rsid w:val="00703D28"/>
    <w:rsid w:val="00703D4D"/>
    <w:rsid w:val="00704031"/>
    <w:rsid w:val="0070418F"/>
    <w:rsid w:val="00704213"/>
    <w:rsid w:val="007045FE"/>
    <w:rsid w:val="007046B7"/>
    <w:rsid w:val="007046BD"/>
    <w:rsid w:val="007046FE"/>
    <w:rsid w:val="00704761"/>
    <w:rsid w:val="007047BB"/>
    <w:rsid w:val="00704960"/>
    <w:rsid w:val="00704C2C"/>
    <w:rsid w:val="00704CF5"/>
    <w:rsid w:val="00704DBF"/>
    <w:rsid w:val="007050E4"/>
    <w:rsid w:val="007051DF"/>
    <w:rsid w:val="00705338"/>
    <w:rsid w:val="00705424"/>
    <w:rsid w:val="007054CF"/>
    <w:rsid w:val="00705529"/>
    <w:rsid w:val="0070570E"/>
    <w:rsid w:val="007057AD"/>
    <w:rsid w:val="00705866"/>
    <w:rsid w:val="00705927"/>
    <w:rsid w:val="007059A7"/>
    <w:rsid w:val="00705AA0"/>
    <w:rsid w:val="00705AC9"/>
    <w:rsid w:val="00705B6D"/>
    <w:rsid w:val="00705C39"/>
    <w:rsid w:val="00705CA1"/>
    <w:rsid w:val="00705E4B"/>
    <w:rsid w:val="00706036"/>
    <w:rsid w:val="007060A7"/>
    <w:rsid w:val="007060E6"/>
    <w:rsid w:val="007065E7"/>
    <w:rsid w:val="00706761"/>
    <w:rsid w:val="007067BB"/>
    <w:rsid w:val="0070689B"/>
    <w:rsid w:val="00706ACE"/>
    <w:rsid w:val="00706EE1"/>
    <w:rsid w:val="0070738D"/>
    <w:rsid w:val="007073FB"/>
    <w:rsid w:val="00707431"/>
    <w:rsid w:val="00707453"/>
    <w:rsid w:val="007075F7"/>
    <w:rsid w:val="0070767B"/>
    <w:rsid w:val="007077FE"/>
    <w:rsid w:val="00707899"/>
    <w:rsid w:val="00707921"/>
    <w:rsid w:val="00707A5D"/>
    <w:rsid w:val="00707B01"/>
    <w:rsid w:val="00707B9B"/>
    <w:rsid w:val="00707F47"/>
    <w:rsid w:val="00710174"/>
    <w:rsid w:val="00710603"/>
    <w:rsid w:val="00710706"/>
    <w:rsid w:val="00710762"/>
    <w:rsid w:val="00710784"/>
    <w:rsid w:val="00710790"/>
    <w:rsid w:val="007107C1"/>
    <w:rsid w:val="0071081A"/>
    <w:rsid w:val="00710A3D"/>
    <w:rsid w:val="00710CA0"/>
    <w:rsid w:val="00710D1A"/>
    <w:rsid w:val="00710ECD"/>
    <w:rsid w:val="007112D6"/>
    <w:rsid w:val="00711403"/>
    <w:rsid w:val="0071141A"/>
    <w:rsid w:val="0071145B"/>
    <w:rsid w:val="0071149B"/>
    <w:rsid w:val="007114E3"/>
    <w:rsid w:val="0071163E"/>
    <w:rsid w:val="00711976"/>
    <w:rsid w:val="00711A37"/>
    <w:rsid w:val="00711BB9"/>
    <w:rsid w:val="00711DB0"/>
    <w:rsid w:val="00711EF2"/>
    <w:rsid w:val="00711FE6"/>
    <w:rsid w:val="007121A8"/>
    <w:rsid w:val="007121E8"/>
    <w:rsid w:val="00712260"/>
    <w:rsid w:val="00712600"/>
    <w:rsid w:val="00712655"/>
    <w:rsid w:val="007127F7"/>
    <w:rsid w:val="007129F9"/>
    <w:rsid w:val="00712B11"/>
    <w:rsid w:val="00712B9E"/>
    <w:rsid w:val="00712C4C"/>
    <w:rsid w:val="007131BF"/>
    <w:rsid w:val="00713873"/>
    <w:rsid w:val="0071387C"/>
    <w:rsid w:val="00713893"/>
    <w:rsid w:val="00713904"/>
    <w:rsid w:val="007139DC"/>
    <w:rsid w:val="00713A70"/>
    <w:rsid w:val="00713BC9"/>
    <w:rsid w:val="00713CA0"/>
    <w:rsid w:val="00713D5B"/>
    <w:rsid w:val="00713DC0"/>
    <w:rsid w:val="00713EE2"/>
    <w:rsid w:val="00714022"/>
    <w:rsid w:val="00714232"/>
    <w:rsid w:val="0071439B"/>
    <w:rsid w:val="00714718"/>
    <w:rsid w:val="00714838"/>
    <w:rsid w:val="0071484B"/>
    <w:rsid w:val="007148D1"/>
    <w:rsid w:val="007149D6"/>
    <w:rsid w:val="00714EAF"/>
    <w:rsid w:val="00714EF8"/>
    <w:rsid w:val="0071527F"/>
    <w:rsid w:val="007153DC"/>
    <w:rsid w:val="007153F9"/>
    <w:rsid w:val="0071590C"/>
    <w:rsid w:val="00715BA0"/>
    <w:rsid w:val="00715BD8"/>
    <w:rsid w:val="00715CB5"/>
    <w:rsid w:val="00715EEF"/>
    <w:rsid w:val="00715FC4"/>
    <w:rsid w:val="00715FFE"/>
    <w:rsid w:val="0071602C"/>
    <w:rsid w:val="0071604B"/>
    <w:rsid w:val="00716506"/>
    <w:rsid w:val="00716A37"/>
    <w:rsid w:val="00716A63"/>
    <w:rsid w:val="00716B94"/>
    <w:rsid w:val="00716C5F"/>
    <w:rsid w:val="00716F1A"/>
    <w:rsid w:val="007170B7"/>
    <w:rsid w:val="0071735E"/>
    <w:rsid w:val="007173CD"/>
    <w:rsid w:val="0071749D"/>
    <w:rsid w:val="007175AB"/>
    <w:rsid w:val="0071774A"/>
    <w:rsid w:val="0071794A"/>
    <w:rsid w:val="00717AB3"/>
    <w:rsid w:val="00717B2F"/>
    <w:rsid w:val="00717BE9"/>
    <w:rsid w:val="00717C14"/>
    <w:rsid w:val="00717E63"/>
    <w:rsid w:val="00717F96"/>
    <w:rsid w:val="007200DC"/>
    <w:rsid w:val="007201AA"/>
    <w:rsid w:val="00720201"/>
    <w:rsid w:val="00720245"/>
    <w:rsid w:val="00720273"/>
    <w:rsid w:val="0072035C"/>
    <w:rsid w:val="007203B5"/>
    <w:rsid w:val="0072044D"/>
    <w:rsid w:val="007204E6"/>
    <w:rsid w:val="0072080B"/>
    <w:rsid w:val="00720ACF"/>
    <w:rsid w:val="00720B77"/>
    <w:rsid w:val="00720C88"/>
    <w:rsid w:val="00720D50"/>
    <w:rsid w:val="00720DB3"/>
    <w:rsid w:val="00720E99"/>
    <w:rsid w:val="00720FD2"/>
    <w:rsid w:val="0072150A"/>
    <w:rsid w:val="007217E1"/>
    <w:rsid w:val="00721820"/>
    <w:rsid w:val="00721B13"/>
    <w:rsid w:val="00721CF9"/>
    <w:rsid w:val="00721D7C"/>
    <w:rsid w:val="00721F16"/>
    <w:rsid w:val="00721F41"/>
    <w:rsid w:val="00721F45"/>
    <w:rsid w:val="00721FEA"/>
    <w:rsid w:val="007220CB"/>
    <w:rsid w:val="007222D0"/>
    <w:rsid w:val="00722326"/>
    <w:rsid w:val="007226C9"/>
    <w:rsid w:val="00722C0C"/>
    <w:rsid w:val="00722EA2"/>
    <w:rsid w:val="00722F7E"/>
    <w:rsid w:val="0072304B"/>
    <w:rsid w:val="00723069"/>
    <w:rsid w:val="007230C8"/>
    <w:rsid w:val="00723470"/>
    <w:rsid w:val="00723481"/>
    <w:rsid w:val="007234C4"/>
    <w:rsid w:val="00723599"/>
    <w:rsid w:val="0072369F"/>
    <w:rsid w:val="007236C7"/>
    <w:rsid w:val="00723AB6"/>
    <w:rsid w:val="00723B90"/>
    <w:rsid w:val="00723CF4"/>
    <w:rsid w:val="0072425C"/>
    <w:rsid w:val="0072439B"/>
    <w:rsid w:val="007243BD"/>
    <w:rsid w:val="00724748"/>
    <w:rsid w:val="00724794"/>
    <w:rsid w:val="00724B47"/>
    <w:rsid w:val="00724DFD"/>
    <w:rsid w:val="00724E81"/>
    <w:rsid w:val="00725042"/>
    <w:rsid w:val="007252B7"/>
    <w:rsid w:val="00725554"/>
    <w:rsid w:val="0072565D"/>
    <w:rsid w:val="00725703"/>
    <w:rsid w:val="00725B08"/>
    <w:rsid w:val="00725B4D"/>
    <w:rsid w:val="00725C48"/>
    <w:rsid w:val="00725D1B"/>
    <w:rsid w:val="00725F6F"/>
    <w:rsid w:val="00725F96"/>
    <w:rsid w:val="007260C0"/>
    <w:rsid w:val="00726191"/>
    <w:rsid w:val="007261C3"/>
    <w:rsid w:val="007265A7"/>
    <w:rsid w:val="00726610"/>
    <w:rsid w:val="00726612"/>
    <w:rsid w:val="0072667B"/>
    <w:rsid w:val="00726751"/>
    <w:rsid w:val="00726891"/>
    <w:rsid w:val="00726893"/>
    <w:rsid w:val="0072689C"/>
    <w:rsid w:val="00726996"/>
    <w:rsid w:val="007269B8"/>
    <w:rsid w:val="007269C0"/>
    <w:rsid w:val="00726CA5"/>
    <w:rsid w:val="00726D20"/>
    <w:rsid w:val="00727028"/>
    <w:rsid w:val="0072728D"/>
    <w:rsid w:val="007272E6"/>
    <w:rsid w:val="00727755"/>
    <w:rsid w:val="007277B8"/>
    <w:rsid w:val="00727A17"/>
    <w:rsid w:val="00727B3D"/>
    <w:rsid w:val="00727C2F"/>
    <w:rsid w:val="00727CF4"/>
    <w:rsid w:val="00727FD1"/>
    <w:rsid w:val="007304C7"/>
    <w:rsid w:val="00730760"/>
    <w:rsid w:val="00730875"/>
    <w:rsid w:val="007308A5"/>
    <w:rsid w:val="0073096A"/>
    <w:rsid w:val="00730C17"/>
    <w:rsid w:val="00730D19"/>
    <w:rsid w:val="00730DC7"/>
    <w:rsid w:val="00731041"/>
    <w:rsid w:val="007312A3"/>
    <w:rsid w:val="00731397"/>
    <w:rsid w:val="007314B5"/>
    <w:rsid w:val="0073152C"/>
    <w:rsid w:val="007316CF"/>
    <w:rsid w:val="00731837"/>
    <w:rsid w:val="007318BD"/>
    <w:rsid w:val="00731CA1"/>
    <w:rsid w:val="00731D49"/>
    <w:rsid w:val="00731F38"/>
    <w:rsid w:val="00731F4F"/>
    <w:rsid w:val="00731F72"/>
    <w:rsid w:val="00732025"/>
    <w:rsid w:val="007320B5"/>
    <w:rsid w:val="00732186"/>
    <w:rsid w:val="0073236C"/>
    <w:rsid w:val="007328B1"/>
    <w:rsid w:val="007329C3"/>
    <w:rsid w:val="00732A65"/>
    <w:rsid w:val="00732E87"/>
    <w:rsid w:val="00732FE9"/>
    <w:rsid w:val="0073368F"/>
    <w:rsid w:val="00733830"/>
    <w:rsid w:val="00733B33"/>
    <w:rsid w:val="00733FC3"/>
    <w:rsid w:val="0073407A"/>
    <w:rsid w:val="007340FA"/>
    <w:rsid w:val="0073415C"/>
    <w:rsid w:val="0073422A"/>
    <w:rsid w:val="007342A2"/>
    <w:rsid w:val="00734380"/>
    <w:rsid w:val="0073450B"/>
    <w:rsid w:val="00734790"/>
    <w:rsid w:val="0073479C"/>
    <w:rsid w:val="00734AC6"/>
    <w:rsid w:val="00734B91"/>
    <w:rsid w:val="00734C54"/>
    <w:rsid w:val="00734CD0"/>
    <w:rsid w:val="0073533E"/>
    <w:rsid w:val="007357E2"/>
    <w:rsid w:val="00735838"/>
    <w:rsid w:val="007358A7"/>
    <w:rsid w:val="00735985"/>
    <w:rsid w:val="00735B0F"/>
    <w:rsid w:val="00735B3C"/>
    <w:rsid w:val="00735C3D"/>
    <w:rsid w:val="00735C84"/>
    <w:rsid w:val="00735C99"/>
    <w:rsid w:val="00735D86"/>
    <w:rsid w:val="00735F86"/>
    <w:rsid w:val="0073618B"/>
    <w:rsid w:val="0073621E"/>
    <w:rsid w:val="007362A8"/>
    <w:rsid w:val="00736405"/>
    <w:rsid w:val="007364DF"/>
    <w:rsid w:val="007364EA"/>
    <w:rsid w:val="00736877"/>
    <w:rsid w:val="007369F2"/>
    <w:rsid w:val="00736C9A"/>
    <w:rsid w:val="00736CE8"/>
    <w:rsid w:val="00736CEA"/>
    <w:rsid w:val="007372E4"/>
    <w:rsid w:val="00737393"/>
    <w:rsid w:val="0073755F"/>
    <w:rsid w:val="0073757D"/>
    <w:rsid w:val="00737598"/>
    <w:rsid w:val="007375D8"/>
    <w:rsid w:val="00737619"/>
    <w:rsid w:val="00737703"/>
    <w:rsid w:val="00737711"/>
    <w:rsid w:val="00737846"/>
    <w:rsid w:val="0073788F"/>
    <w:rsid w:val="00737922"/>
    <w:rsid w:val="00737990"/>
    <w:rsid w:val="00737BFB"/>
    <w:rsid w:val="00737DEE"/>
    <w:rsid w:val="00737E00"/>
    <w:rsid w:val="00737F03"/>
    <w:rsid w:val="00740293"/>
    <w:rsid w:val="0074054A"/>
    <w:rsid w:val="00740AF6"/>
    <w:rsid w:val="00740B63"/>
    <w:rsid w:val="00740C44"/>
    <w:rsid w:val="00740D20"/>
    <w:rsid w:val="00740D70"/>
    <w:rsid w:val="00740DFB"/>
    <w:rsid w:val="00740E3E"/>
    <w:rsid w:val="00740F25"/>
    <w:rsid w:val="00741131"/>
    <w:rsid w:val="0074129B"/>
    <w:rsid w:val="007412CD"/>
    <w:rsid w:val="00741405"/>
    <w:rsid w:val="007414A1"/>
    <w:rsid w:val="007417E5"/>
    <w:rsid w:val="0074180C"/>
    <w:rsid w:val="00741828"/>
    <w:rsid w:val="007418B9"/>
    <w:rsid w:val="00741AE2"/>
    <w:rsid w:val="00741B01"/>
    <w:rsid w:val="00741B0C"/>
    <w:rsid w:val="00741B92"/>
    <w:rsid w:val="00741BD2"/>
    <w:rsid w:val="00741F0A"/>
    <w:rsid w:val="007420DC"/>
    <w:rsid w:val="007421DF"/>
    <w:rsid w:val="00742301"/>
    <w:rsid w:val="00742419"/>
    <w:rsid w:val="00742507"/>
    <w:rsid w:val="007425A1"/>
    <w:rsid w:val="0074270E"/>
    <w:rsid w:val="0074282A"/>
    <w:rsid w:val="00742935"/>
    <w:rsid w:val="00742A04"/>
    <w:rsid w:val="00742ABC"/>
    <w:rsid w:val="00742DAA"/>
    <w:rsid w:val="00742E83"/>
    <w:rsid w:val="00742E95"/>
    <w:rsid w:val="00742E98"/>
    <w:rsid w:val="00742EB9"/>
    <w:rsid w:val="0074312D"/>
    <w:rsid w:val="0074318D"/>
    <w:rsid w:val="00743216"/>
    <w:rsid w:val="007432C6"/>
    <w:rsid w:val="007434A4"/>
    <w:rsid w:val="00743781"/>
    <w:rsid w:val="0074382A"/>
    <w:rsid w:val="00743890"/>
    <w:rsid w:val="00743AEA"/>
    <w:rsid w:val="00743DAF"/>
    <w:rsid w:val="00743F07"/>
    <w:rsid w:val="0074415B"/>
    <w:rsid w:val="007441ED"/>
    <w:rsid w:val="007444D2"/>
    <w:rsid w:val="0074451E"/>
    <w:rsid w:val="00744650"/>
    <w:rsid w:val="00744683"/>
    <w:rsid w:val="00744907"/>
    <w:rsid w:val="00744977"/>
    <w:rsid w:val="007449B6"/>
    <w:rsid w:val="00744D32"/>
    <w:rsid w:val="00744D41"/>
    <w:rsid w:val="00744D4A"/>
    <w:rsid w:val="00744F3C"/>
    <w:rsid w:val="00744F4C"/>
    <w:rsid w:val="00744FCE"/>
    <w:rsid w:val="00745275"/>
    <w:rsid w:val="007452F9"/>
    <w:rsid w:val="007454DA"/>
    <w:rsid w:val="00745676"/>
    <w:rsid w:val="007456B5"/>
    <w:rsid w:val="007459E6"/>
    <w:rsid w:val="00745A25"/>
    <w:rsid w:val="00745AF8"/>
    <w:rsid w:val="00745E39"/>
    <w:rsid w:val="00745F56"/>
    <w:rsid w:val="007465CC"/>
    <w:rsid w:val="00746926"/>
    <w:rsid w:val="00746972"/>
    <w:rsid w:val="007469C5"/>
    <w:rsid w:val="007469E5"/>
    <w:rsid w:val="00746B52"/>
    <w:rsid w:val="00746D3E"/>
    <w:rsid w:val="00746E75"/>
    <w:rsid w:val="00746ECD"/>
    <w:rsid w:val="00747041"/>
    <w:rsid w:val="00747095"/>
    <w:rsid w:val="007473EA"/>
    <w:rsid w:val="007474A1"/>
    <w:rsid w:val="007475FC"/>
    <w:rsid w:val="0074761A"/>
    <w:rsid w:val="007476AF"/>
    <w:rsid w:val="00747A07"/>
    <w:rsid w:val="00747AAB"/>
    <w:rsid w:val="00747B86"/>
    <w:rsid w:val="00747BFD"/>
    <w:rsid w:val="00747D9A"/>
    <w:rsid w:val="00747DD0"/>
    <w:rsid w:val="00750097"/>
    <w:rsid w:val="007500AD"/>
    <w:rsid w:val="007503F6"/>
    <w:rsid w:val="007503FE"/>
    <w:rsid w:val="007503FF"/>
    <w:rsid w:val="0075056B"/>
    <w:rsid w:val="00750919"/>
    <w:rsid w:val="0075094E"/>
    <w:rsid w:val="00750AD3"/>
    <w:rsid w:val="00750BD8"/>
    <w:rsid w:val="00750C52"/>
    <w:rsid w:val="00750ECB"/>
    <w:rsid w:val="00750F33"/>
    <w:rsid w:val="0075103B"/>
    <w:rsid w:val="00751232"/>
    <w:rsid w:val="0075151E"/>
    <w:rsid w:val="0075176C"/>
    <w:rsid w:val="007517EB"/>
    <w:rsid w:val="007517F4"/>
    <w:rsid w:val="00751828"/>
    <w:rsid w:val="0075182C"/>
    <w:rsid w:val="007518DF"/>
    <w:rsid w:val="0075190E"/>
    <w:rsid w:val="00751A1A"/>
    <w:rsid w:val="00751BDA"/>
    <w:rsid w:val="00751CE0"/>
    <w:rsid w:val="00751E4D"/>
    <w:rsid w:val="00751E9E"/>
    <w:rsid w:val="00751EAE"/>
    <w:rsid w:val="00751F8D"/>
    <w:rsid w:val="00752500"/>
    <w:rsid w:val="00752648"/>
    <w:rsid w:val="007528BC"/>
    <w:rsid w:val="0075290A"/>
    <w:rsid w:val="00752B62"/>
    <w:rsid w:val="00752B91"/>
    <w:rsid w:val="00752DB5"/>
    <w:rsid w:val="00752DC1"/>
    <w:rsid w:val="00752FB4"/>
    <w:rsid w:val="0075305E"/>
    <w:rsid w:val="007533CC"/>
    <w:rsid w:val="007536AC"/>
    <w:rsid w:val="007538F6"/>
    <w:rsid w:val="00753911"/>
    <w:rsid w:val="00753A54"/>
    <w:rsid w:val="00753AE3"/>
    <w:rsid w:val="00753B54"/>
    <w:rsid w:val="00753BDB"/>
    <w:rsid w:val="00753D61"/>
    <w:rsid w:val="00753D72"/>
    <w:rsid w:val="00753E17"/>
    <w:rsid w:val="0075403E"/>
    <w:rsid w:val="0075411E"/>
    <w:rsid w:val="00754179"/>
    <w:rsid w:val="0075438C"/>
    <w:rsid w:val="007543C0"/>
    <w:rsid w:val="007544FE"/>
    <w:rsid w:val="007545B2"/>
    <w:rsid w:val="007547D0"/>
    <w:rsid w:val="007549AF"/>
    <w:rsid w:val="00754AF2"/>
    <w:rsid w:val="00754C0D"/>
    <w:rsid w:val="00754E19"/>
    <w:rsid w:val="00754ECC"/>
    <w:rsid w:val="00755118"/>
    <w:rsid w:val="007552E9"/>
    <w:rsid w:val="00755748"/>
    <w:rsid w:val="00755770"/>
    <w:rsid w:val="007557EF"/>
    <w:rsid w:val="007559D4"/>
    <w:rsid w:val="00755B1F"/>
    <w:rsid w:val="00755B4E"/>
    <w:rsid w:val="00755D7F"/>
    <w:rsid w:val="00755D97"/>
    <w:rsid w:val="0075625E"/>
    <w:rsid w:val="00756455"/>
    <w:rsid w:val="007565F9"/>
    <w:rsid w:val="00756605"/>
    <w:rsid w:val="00756630"/>
    <w:rsid w:val="00756757"/>
    <w:rsid w:val="007567FB"/>
    <w:rsid w:val="00756A4E"/>
    <w:rsid w:val="00756CF2"/>
    <w:rsid w:val="00756D66"/>
    <w:rsid w:val="00756DB1"/>
    <w:rsid w:val="00756F93"/>
    <w:rsid w:val="0075731B"/>
    <w:rsid w:val="00757355"/>
    <w:rsid w:val="0075767B"/>
    <w:rsid w:val="00757CC8"/>
    <w:rsid w:val="00757D04"/>
    <w:rsid w:val="00757D2E"/>
    <w:rsid w:val="00757D53"/>
    <w:rsid w:val="0076017F"/>
    <w:rsid w:val="007601E1"/>
    <w:rsid w:val="007603E7"/>
    <w:rsid w:val="00760618"/>
    <w:rsid w:val="007606BC"/>
    <w:rsid w:val="00760812"/>
    <w:rsid w:val="00760B87"/>
    <w:rsid w:val="00760C84"/>
    <w:rsid w:val="00760F44"/>
    <w:rsid w:val="00761537"/>
    <w:rsid w:val="00761549"/>
    <w:rsid w:val="007615DC"/>
    <w:rsid w:val="007619BE"/>
    <w:rsid w:val="00761A06"/>
    <w:rsid w:val="00761A76"/>
    <w:rsid w:val="00761D1D"/>
    <w:rsid w:val="00761D8E"/>
    <w:rsid w:val="00761E4C"/>
    <w:rsid w:val="0076221E"/>
    <w:rsid w:val="00762282"/>
    <w:rsid w:val="007622B6"/>
    <w:rsid w:val="00762382"/>
    <w:rsid w:val="007623B5"/>
    <w:rsid w:val="0076269B"/>
    <w:rsid w:val="00762B46"/>
    <w:rsid w:val="00762E2B"/>
    <w:rsid w:val="00762F3A"/>
    <w:rsid w:val="0076307B"/>
    <w:rsid w:val="00763184"/>
    <w:rsid w:val="007632A5"/>
    <w:rsid w:val="007633ED"/>
    <w:rsid w:val="00763426"/>
    <w:rsid w:val="00763566"/>
    <w:rsid w:val="00763835"/>
    <w:rsid w:val="0076384C"/>
    <w:rsid w:val="00763940"/>
    <w:rsid w:val="00763A50"/>
    <w:rsid w:val="00763C56"/>
    <w:rsid w:val="00763E39"/>
    <w:rsid w:val="00763FAC"/>
    <w:rsid w:val="00764061"/>
    <w:rsid w:val="00764109"/>
    <w:rsid w:val="00764199"/>
    <w:rsid w:val="007641EA"/>
    <w:rsid w:val="007643A2"/>
    <w:rsid w:val="007643B1"/>
    <w:rsid w:val="0076461A"/>
    <w:rsid w:val="007647D2"/>
    <w:rsid w:val="00764947"/>
    <w:rsid w:val="007649F4"/>
    <w:rsid w:val="00764CB7"/>
    <w:rsid w:val="00764CC9"/>
    <w:rsid w:val="00764D10"/>
    <w:rsid w:val="00764FDC"/>
    <w:rsid w:val="007651AF"/>
    <w:rsid w:val="007652C9"/>
    <w:rsid w:val="00765866"/>
    <w:rsid w:val="00765DB2"/>
    <w:rsid w:val="00765E3C"/>
    <w:rsid w:val="00765EC1"/>
    <w:rsid w:val="00765FB1"/>
    <w:rsid w:val="00766102"/>
    <w:rsid w:val="0076651E"/>
    <w:rsid w:val="0076686D"/>
    <w:rsid w:val="007669ED"/>
    <w:rsid w:val="00766AB1"/>
    <w:rsid w:val="00766B55"/>
    <w:rsid w:val="00766FA3"/>
    <w:rsid w:val="00767046"/>
    <w:rsid w:val="00767148"/>
    <w:rsid w:val="00767257"/>
    <w:rsid w:val="0076726C"/>
    <w:rsid w:val="00767398"/>
    <w:rsid w:val="00767618"/>
    <w:rsid w:val="00767766"/>
    <w:rsid w:val="00767D2E"/>
    <w:rsid w:val="00767D6C"/>
    <w:rsid w:val="00767E62"/>
    <w:rsid w:val="00767E71"/>
    <w:rsid w:val="00767F9C"/>
    <w:rsid w:val="00770168"/>
    <w:rsid w:val="0077016E"/>
    <w:rsid w:val="00770295"/>
    <w:rsid w:val="007703CB"/>
    <w:rsid w:val="007703E1"/>
    <w:rsid w:val="00770773"/>
    <w:rsid w:val="007708E8"/>
    <w:rsid w:val="007708F0"/>
    <w:rsid w:val="0077091B"/>
    <w:rsid w:val="00770A6B"/>
    <w:rsid w:val="00770C45"/>
    <w:rsid w:val="00770C75"/>
    <w:rsid w:val="00770E0E"/>
    <w:rsid w:val="00770FFC"/>
    <w:rsid w:val="00771430"/>
    <w:rsid w:val="0077148E"/>
    <w:rsid w:val="0077154A"/>
    <w:rsid w:val="00771671"/>
    <w:rsid w:val="00771765"/>
    <w:rsid w:val="007718AD"/>
    <w:rsid w:val="0077193A"/>
    <w:rsid w:val="007719B5"/>
    <w:rsid w:val="00771AC8"/>
    <w:rsid w:val="00771BD0"/>
    <w:rsid w:val="00771D19"/>
    <w:rsid w:val="00771D59"/>
    <w:rsid w:val="00771DDC"/>
    <w:rsid w:val="007721D4"/>
    <w:rsid w:val="007722E6"/>
    <w:rsid w:val="00772420"/>
    <w:rsid w:val="00772461"/>
    <w:rsid w:val="0077255E"/>
    <w:rsid w:val="00772677"/>
    <w:rsid w:val="00772896"/>
    <w:rsid w:val="00772947"/>
    <w:rsid w:val="00772A7D"/>
    <w:rsid w:val="00772A92"/>
    <w:rsid w:val="00772B00"/>
    <w:rsid w:val="00772B9D"/>
    <w:rsid w:val="00772C1A"/>
    <w:rsid w:val="00772D52"/>
    <w:rsid w:val="00772E65"/>
    <w:rsid w:val="007731A6"/>
    <w:rsid w:val="007733C7"/>
    <w:rsid w:val="00773491"/>
    <w:rsid w:val="007734A6"/>
    <w:rsid w:val="00773514"/>
    <w:rsid w:val="00773659"/>
    <w:rsid w:val="00773768"/>
    <w:rsid w:val="00773C11"/>
    <w:rsid w:val="00773C26"/>
    <w:rsid w:val="00773C6A"/>
    <w:rsid w:val="00773D07"/>
    <w:rsid w:val="007741F1"/>
    <w:rsid w:val="00774231"/>
    <w:rsid w:val="007747BC"/>
    <w:rsid w:val="00774919"/>
    <w:rsid w:val="00774AF2"/>
    <w:rsid w:val="00774CBA"/>
    <w:rsid w:val="00774D95"/>
    <w:rsid w:val="00774DAA"/>
    <w:rsid w:val="007750BA"/>
    <w:rsid w:val="00775223"/>
    <w:rsid w:val="00775242"/>
    <w:rsid w:val="0077553C"/>
    <w:rsid w:val="007756FA"/>
    <w:rsid w:val="007759B8"/>
    <w:rsid w:val="00775D28"/>
    <w:rsid w:val="00775F72"/>
    <w:rsid w:val="007761FD"/>
    <w:rsid w:val="007762A5"/>
    <w:rsid w:val="00776423"/>
    <w:rsid w:val="007764E5"/>
    <w:rsid w:val="0077653C"/>
    <w:rsid w:val="007765BF"/>
    <w:rsid w:val="00776692"/>
    <w:rsid w:val="00776721"/>
    <w:rsid w:val="007769EE"/>
    <w:rsid w:val="00776E06"/>
    <w:rsid w:val="00776F2A"/>
    <w:rsid w:val="0077703F"/>
    <w:rsid w:val="00777083"/>
    <w:rsid w:val="00777085"/>
    <w:rsid w:val="007771A4"/>
    <w:rsid w:val="007771D2"/>
    <w:rsid w:val="00777546"/>
    <w:rsid w:val="00777788"/>
    <w:rsid w:val="0077799C"/>
    <w:rsid w:val="00777B7F"/>
    <w:rsid w:val="00777BE4"/>
    <w:rsid w:val="00777C32"/>
    <w:rsid w:val="00777F5F"/>
    <w:rsid w:val="00780003"/>
    <w:rsid w:val="007801BE"/>
    <w:rsid w:val="0078024B"/>
    <w:rsid w:val="0078029C"/>
    <w:rsid w:val="00780353"/>
    <w:rsid w:val="007803BD"/>
    <w:rsid w:val="00780445"/>
    <w:rsid w:val="00780541"/>
    <w:rsid w:val="0078055E"/>
    <w:rsid w:val="007805B7"/>
    <w:rsid w:val="0078063F"/>
    <w:rsid w:val="0078082F"/>
    <w:rsid w:val="00780A14"/>
    <w:rsid w:val="00780A47"/>
    <w:rsid w:val="00780A8A"/>
    <w:rsid w:val="00780E5E"/>
    <w:rsid w:val="00780ED7"/>
    <w:rsid w:val="00780F12"/>
    <w:rsid w:val="00781057"/>
    <w:rsid w:val="007814A1"/>
    <w:rsid w:val="007815DE"/>
    <w:rsid w:val="007815EB"/>
    <w:rsid w:val="007815FA"/>
    <w:rsid w:val="0078179E"/>
    <w:rsid w:val="007817DC"/>
    <w:rsid w:val="00781A96"/>
    <w:rsid w:val="00781C4F"/>
    <w:rsid w:val="00781D60"/>
    <w:rsid w:val="00781DF3"/>
    <w:rsid w:val="00781F76"/>
    <w:rsid w:val="0078204C"/>
    <w:rsid w:val="0078204E"/>
    <w:rsid w:val="007822E4"/>
    <w:rsid w:val="0078241B"/>
    <w:rsid w:val="007825F3"/>
    <w:rsid w:val="00782792"/>
    <w:rsid w:val="0078288E"/>
    <w:rsid w:val="00782940"/>
    <w:rsid w:val="0078298B"/>
    <w:rsid w:val="00782B06"/>
    <w:rsid w:val="00782C97"/>
    <w:rsid w:val="00782D21"/>
    <w:rsid w:val="00782D75"/>
    <w:rsid w:val="00782E49"/>
    <w:rsid w:val="007834DC"/>
    <w:rsid w:val="0078356F"/>
    <w:rsid w:val="007835F4"/>
    <w:rsid w:val="00783681"/>
    <w:rsid w:val="00783703"/>
    <w:rsid w:val="00783725"/>
    <w:rsid w:val="00783958"/>
    <w:rsid w:val="00783AE7"/>
    <w:rsid w:val="00783C9F"/>
    <w:rsid w:val="00783D5E"/>
    <w:rsid w:val="0078407E"/>
    <w:rsid w:val="007842EC"/>
    <w:rsid w:val="00784536"/>
    <w:rsid w:val="00784575"/>
    <w:rsid w:val="007845F2"/>
    <w:rsid w:val="00784822"/>
    <w:rsid w:val="0078483A"/>
    <w:rsid w:val="00784950"/>
    <w:rsid w:val="00784AB4"/>
    <w:rsid w:val="00784E20"/>
    <w:rsid w:val="00784E25"/>
    <w:rsid w:val="00784EF6"/>
    <w:rsid w:val="0078512F"/>
    <w:rsid w:val="007852AE"/>
    <w:rsid w:val="00785421"/>
    <w:rsid w:val="0078554D"/>
    <w:rsid w:val="0078556B"/>
    <w:rsid w:val="0078568A"/>
    <w:rsid w:val="00785E17"/>
    <w:rsid w:val="00785E4C"/>
    <w:rsid w:val="00785F31"/>
    <w:rsid w:val="007860EE"/>
    <w:rsid w:val="00786153"/>
    <w:rsid w:val="007861A6"/>
    <w:rsid w:val="00786261"/>
    <w:rsid w:val="00786334"/>
    <w:rsid w:val="00786540"/>
    <w:rsid w:val="007865E9"/>
    <w:rsid w:val="00786741"/>
    <w:rsid w:val="007867DB"/>
    <w:rsid w:val="00786913"/>
    <w:rsid w:val="00786B48"/>
    <w:rsid w:val="00786BA6"/>
    <w:rsid w:val="00786E6C"/>
    <w:rsid w:val="00787011"/>
    <w:rsid w:val="0078732B"/>
    <w:rsid w:val="00787377"/>
    <w:rsid w:val="0078741A"/>
    <w:rsid w:val="007877CA"/>
    <w:rsid w:val="00787AE6"/>
    <w:rsid w:val="00787BC6"/>
    <w:rsid w:val="00787D2C"/>
    <w:rsid w:val="00787EE3"/>
    <w:rsid w:val="00789BAA"/>
    <w:rsid w:val="00790153"/>
    <w:rsid w:val="007901DD"/>
    <w:rsid w:val="00790287"/>
    <w:rsid w:val="0079039B"/>
    <w:rsid w:val="0079050A"/>
    <w:rsid w:val="007906E3"/>
    <w:rsid w:val="007908DE"/>
    <w:rsid w:val="00790A96"/>
    <w:rsid w:val="00790B30"/>
    <w:rsid w:val="00790B32"/>
    <w:rsid w:val="00790D29"/>
    <w:rsid w:val="00790D38"/>
    <w:rsid w:val="00790E2C"/>
    <w:rsid w:val="00790FCD"/>
    <w:rsid w:val="0079104E"/>
    <w:rsid w:val="00791149"/>
    <w:rsid w:val="00791154"/>
    <w:rsid w:val="007911A7"/>
    <w:rsid w:val="0079130C"/>
    <w:rsid w:val="00791503"/>
    <w:rsid w:val="007915D3"/>
    <w:rsid w:val="007915F4"/>
    <w:rsid w:val="007916C1"/>
    <w:rsid w:val="0079175C"/>
    <w:rsid w:val="00791B77"/>
    <w:rsid w:val="00791C68"/>
    <w:rsid w:val="00791CCA"/>
    <w:rsid w:val="00791DF7"/>
    <w:rsid w:val="007920BF"/>
    <w:rsid w:val="007920E8"/>
    <w:rsid w:val="007921A5"/>
    <w:rsid w:val="00792223"/>
    <w:rsid w:val="0079222F"/>
    <w:rsid w:val="00792251"/>
    <w:rsid w:val="00792396"/>
    <w:rsid w:val="00792817"/>
    <w:rsid w:val="00792900"/>
    <w:rsid w:val="00792B72"/>
    <w:rsid w:val="00792C76"/>
    <w:rsid w:val="00792CFF"/>
    <w:rsid w:val="00792D7B"/>
    <w:rsid w:val="00792DEF"/>
    <w:rsid w:val="00792F77"/>
    <w:rsid w:val="0079331C"/>
    <w:rsid w:val="00793812"/>
    <w:rsid w:val="0079397C"/>
    <w:rsid w:val="00793A06"/>
    <w:rsid w:val="00793A75"/>
    <w:rsid w:val="00793DA1"/>
    <w:rsid w:val="00793E81"/>
    <w:rsid w:val="0079461D"/>
    <w:rsid w:val="007947BC"/>
    <w:rsid w:val="00794837"/>
    <w:rsid w:val="007949BC"/>
    <w:rsid w:val="007949EE"/>
    <w:rsid w:val="00794ABD"/>
    <w:rsid w:val="00794C57"/>
    <w:rsid w:val="00794E27"/>
    <w:rsid w:val="00794ED3"/>
    <w:rsid w:val="00795171"/>
    <w:rsid w:val="0079554B"/>
    <w:rsid w:val="00795572"/>
    <w:rsid w:val="00795DA1"/>
    <w:rsid w:val="00795DB8"/>
    <w:rsid w:val="0079603C"/>
    <w:rsid w:val="00796146"/>
    <w:rsid w:val="007961D1"/>
    <w:rsid w:val="007961FE"/>
    <w:rsid w:val="00796337"/>
    <w:rsid w:val="00796381"/>
    <w:rsid w:val="0079653F"/>
    <w:rsid w:val="00796B16"/>
    <w:rsid w:val="00796FD3"/>
    <w:rsid w:val="0079716A"/>
    <w:rsid w:val="007972C1"/>
    <w:rsid w:val="0079740D"/>
    <w:rsid w:val="0079754C"/>
    <w:rsid w:val="007975B9"/>
    <w:rsid w:val="007976AD"/>
    <w:rsid w:val="007978BC"/>
    <w:rsid w:val="00797B27"/>
    <w:rsid w:val="00797B3B"/>
    <w:rsid w:val="00797B70"/>
    <w:rsid w:val="00797B9B"/>
    <w:rsid w:val="00797C9E"/>
    <w:rsid w:val="00797D0E"/>
    <w:rsid w:val="00797D1F"/>
    <w:rsid w:val="007A00E3"/>
    <w:rsid w:val="007A0259"/>
    <w:rsid w:val="007A05A9"/>
    <w:rsid w:val="007A062D"/>
    <w:rsid w:val="007A06A1"/>
    <w:rsid w:val="007A076F"/>
    <w:rsid w:val="007A080D"/>
    <w:rsid w:val="007A087F"/>
    <w:rsid w:val="007A09EE"/>
    <w:rsid w:val="007A0A09"/>
    <w:rsid w:val="007A0AAF"/>
    <w:rsid w:val="007A0B5A"/>
    <w:rsid w:val="007A0F1E"/>
    <w:rsid w:val="007A1047"/>
    <w:rsid w:val="007A111E"/>
    <w:rsid w:val="007A127B"/>
    <w:rsid w:val="007A1296"/>
    <w:rsid w:val="007A1391"/>
    <w:rsid w:val="007A16B6"/>
    <w:rsid w:val="007A1896"/>
    <w:rsid w:val="007A19EA"/>
    <w:rsid w:val="007A1A19"/>
    <w:rsid w:val="007A1A43"/>
    <w:rsid w:val="007A1A5A"/>
    <w:rsid w:val="007A1B42"/>
    <w:rsid w:val="007A1B92"/>
    <w:rsid w:val="007A1D22"/>
    <w:rsid w:val="007A1E56"/>
    <w:rsid w:val="007A1EA4"/>
    <w:rsid w:val="007A2082"/>
    <w:rsid w:val="007A20C7"/>
    <w:rsid w:val="007A2265"/>
    <w:rsid w:val="007A2753"/>
    <w:rsid w:val="007A29C7"/>
    <w:rsid w:val="007A2A37"/>
    <w:rsid w:val="007A2A61"/>
    <w:rsid w:val="007A2ABC"/>
    <w:rsid w:val="007A2B07"/>
    <w:rsid w:val="007A2D6C"/>
    <w:rsid w:val="007A2D6E"/>
    <w:rsid w:val="007A2E75"/>
    <w:rsid w:val="007A32AA"/>
    <w:rsid w:val="007A32F3"/>
    <w:rsid w:val="007A36B8"/>
    <w:rsid w:val="007A3994"/>
    <w:rsid w:val="007A39E3"/>
    <w:rsid w:val="007A3BCF"/>
    <w:rsid w:val="007A3D6E"/>
    <w:rsid w:val="007A3EA6"/>
    <w:rsid w:val="007A4031"/>
    <w:rsid w:val="007A408D"/>
    <w:rsid w:val="007A422A"/>
    <w:rsid w:val="007A4328"/>
    <w:rsid w:val="007A4506"/>
    <w:rsid w:val="007A453C"/>
    <w:rsid w:val="007A4904"/>
    <w:rsid w:val="007A4B51"/>
    <w:rsid w:val="007A4CBB"/>
    <w:rsid w:val="007A4CC8"/>
    <w:rsid w:val="007A4D12"/>
    <w:rsid w:val="007A4E3F"/>
    <w:rsid w:val="007A50B9"/>
    <w:rsid w:val="007A55B6"/>
    <w:rsid w:val="007A55D8"/>
    <w:rsid w:val="007A5ABE"/>
    <w:rsid w:val="007A5C14"/>
    <w:rsid w:val="007A5E93"/>
    <w:rsid w:val="007A61B8"/>
    <w:rsid w:val="007A6338"/>
    <w:rsid w:val="007A65C8"/>
    <w:rsid w:val="007A6680"/>
    <w:rsid w:val="007A68B9"/>
    <w:rsid w:val="007A6A21"/>
    <w:rsid w:val="007A6DEB"/>
    <w:rsid w:val="007A6EDB"/>
    <w:rsid w:val="007A6F50"/>
    <w:rsid w:val="007A70AF"/>
    <w:rsid w:val="007A7246"/>
    <w:rsid w:val="007A73D5"/>
    <w:rsid w:val="007A76E1"/>
    <w:rsid w:val="007A7806"/>
    <w:rsid w:val="007A795E"/>
    <w:rsid w:val="007A7FDF"/>
    <w:rsid w:val="007A7FE5"/>
    <w:rsid w:val="007B00E6"/>
    <w:rsid w:val="007B0231"/>
    <w:rsid w:val="007B0613"/>
    <w:rsid w:val="007B07D6"/>
    <w:rsid w:val="007B07D9"/>
    <w:rsid w:val="007B085A"/>
    <w:rsid w:val="007B0A11"/>
    <w:rsid w:val="007B0B7F"/>
    <w:rsid w:val="007B0C94"/>
    <w:rsid w:val="007B0D7B"/>
    <w:rsid w:val="007B0D88"/>
    <w:rsid w:val="007B0EF7"/>
    <w:rsid w:val="007B11FE"/>
    <w:rsid w:val="007B15E2"/>
    <w:rsid w:val="007B17FE"/>
    <w:rsid w:val="007B1940"/>
    <w:rsid w:val="007B1A4F"/>
    <w:rsid w:val="007B1ECD"/>
    <w:rsid w:val="007B1F74"/>
    <w:rsid w:val="007B2287"/>
    <w:rsid w:val="007B2698"/>
    <w:rsid w:val="007B26A1"/>
    <w:rsid w:val="007B2739"/>
    <w:rsid w:val="007B2A0B"/>
    <w:rsid w:val="007B2AA8"/>
    <w:rsid w:val="007B2AE3"/>
    <w:rsid w:val="007B2B6A"/>
    <w:rsid w:val="007B2CC4"/>
    <w:rsid w:val="007B2CF2"/>
    <w:rsid w:val="007B2F63"/>
    <w:rsid w:val="007B3417"/>
    <w:rsid w:val="007B36AD"/>
    <w:rsid w:val="007B3713"/>
    <w:rsid w:val="007B373E"/>
    <w:rsid w:val="007B37A3"/>
    <w:rsid w:val="007B3853"/>
    <w:rsid w:val="007B3885"/>
    <w:rsid w:val="007B3AF2"/>
    <w:rsid w:val="007B3C67"/>
    <w:rsid w:val="007B3CF9"/>
    <w:rsid w:val="007B3DFE"/>
    <w:rsid w:val="007B3FA4"/>
    <w:rsid w:val="007B4223"/>
    <w:rsid w:val="007B422D"/>
    <w:rsid w:val="007B4546"/>
    <w:rsid w:val="007B4553"/>
    <w:rsid w:val="007B4573"/>
    <w:rsid w:val="007B461B"/>
    <w:rsid w:val="007B4652"/>
    <w:rsid w:val="007B4BB3"/>
    <w:rsid w:val="007B4C05"/>
    <w:rsid w:val="007B4C6B"/>
    <w:rsid w:val="007B4CA2"/>
    <w:rsid w:val="007B4E82"/>
    <w:rsid w:val="007B5315"/>
    <w:rsid w:val="007B54C6"/>
    <w:rsid w:val="007B552B"/>
    <w:rsid w:val="007B5534"/>
    <w:rsid w:val="007B563F"/>
    <w:rsid w:val="007B57A8"/>
    <w:rsid w:val="007B58D2"/>
    <w:rsid w:val="007B5909"/>
    <w:rsid w:val="007B5990"/>
    <w:rsid w:val="007B5A76"/>
    <w:rsid w:val="007B5AF7"/>
    <w:rsid w:val="007B5B38"/>
    <w:rsid w:val="007B5BE8"/>
    <w:rsid w:val="007B5D5B"/>
    <w:rsid w:val="007B5DD9"/>
    <w:rsid w:val="007B5F80"/>
    <w:rsid w:val="007B5F99"/>
    <w:rsid w:val="007B602D"/>
    <w:rsid w:val="007B61AC"/>
    <w:rsid w:val="007B6637"/>
    <w:rsid w:val="007B6668"/>
    <w:rsid w:val="007B6AF9"/>
    <w:rsid w:val="007B6D11"/>
    <w:rsid w:val="007B6D67"/>
    <w:rsid w:val="007B6DCF"/>
    <w:rsid w:val="007B6F84"/>
    <w:rsid w:val="007B70A4"/>
    <w:rsid w:val="007B70AB"/>
    <w:rsid w:val="007B717C"/>
    <w:rsid w:val="007B729C"/>
    <w:rsid w:val="007B751C"/>
    <w:rsid w:val="007B753B"/>
    <w:rsid w:val="007B7667"/>
    <w:rsid w:val="007B76F9"/>
    <w:rsid w:val="007B7795"/>
    <w:rsid w:val="007B7908"/>
    <w:rsid w:val="007B7957"/>
    <w:rsid w:val="007B7AC8"/>
    <w:rsid w:val="007B7B72"/>
    <w:rsid w:val="007B7C80"/>
    <w:rsid w:val="007C02F5"/>
    <w:rsid w:val="007C032D"/>
    <w:rsid w:val="007C0594"/>
    <w:rsid w:val="007C05F4"/>
    <w:rsid w:val="007C0632"/>
    <w:rsid w:val="007C06BA"/>
    <w:rsid w:val="007C0770"/>
    <w:rsid w:val="007C07DE"/>
    <w:rsid w:val="007C0803"/>
    <w:rsid w:val="007C08AC"/>
    <w:rsid w:val="007C09B8"/>
    <w:rsid w:val="007C0F3E"/>
    <w:rsid w:val="007C12E2"/>
    <w:rsid w:val="007C1516"/>
    <w:rsid w:val="007C154F"/>
    <w:rsid w:val="007C171F"/>
    <w:rsid w:val="007C175F"/>
    <w:rsid w:val="007C1B64"/>
    <w:rsid w:val="007C1B8E"/>
    <w:rsid w:val="007C1BA8"/>
    <w:rsid w:val="007C1EBC"/>
    <w:rsid w:val="007C1EDB"/>
    <w:rsid w:val="007C1F9C"/>
    <w:rsid w:val="007C25B0"/>
    <w:rsid w:val="007C2737"/>
    <w:rsid w:val="007C29BF"/>
    <w:rsid w:val="007C2B12"/>
    <w:rsid w:val="007C2DCE"/>
    <w:rsid w:val="007C2E1B"/>
    <w:rsid w:val="007C2E66"/>
    <w:rsid w:val="007C30B6"/>
    <w:rsid w:val="007C3152"/>
    <w:rsid w:val="007C360C"/>
    <w:rsid w:val="007C3631"/>
    <w:rsid w:val="007C37E0"/>
    <w:rsid w:val="007C3830"/>
    <w:rsid w:val="007C3AB1"/>
    <w:rsid w:val="007C3ABF"/>
    <w:rsid w:val="007C3AF7"/>
    <w:rsid w:val="007C3B93"/>
    <w:rsid w:val="007C3D78"/>
    <w:rsid w:val="007C3F2D"/>
    <w:rsid w:val="007C418D"/>
    <w:rsid w:val="007C41A4"/>
    <w:rsid w:val="007C43B3"/>
    <w:rsid w:val="007C44C5"/>
    <w:rsid w:val="007C44CA"/>
    <w:rsid w:val="007C4682"/>
    <w:rsid w:val="007C4692"/>
    <w:rsid w:val="007C4794"/>
    <w:rsid w:val="007C4A8A"/>
    <w:rsid w:val="007C4BAF"/>
    <w:rsid w:val="007C4CBB"/>
    <w:rsid w:val="007C52C1"/>
    <w:rsid w:val="007C5395"/>
    <w:rsid w:val="007C5713"/>
    <w:rsid w:val="007C59DF"/>
    <w:rsid w:val="007C5A8A"/>
    <w:rsid w:val="007C5FB8"/>
    <w:rsid w:val="007C6280"/>
    <w:rsid w:val="007C63A1"/>
    <w:rsid w:val="007C6608"/>
    <w:rsid w:val="007C661E"/>
    <w:rsid w:val="007C6847"/>
    <w:rsid w:val="007C685A"/>
    <w:rsid w:val="007C6869"/>
    <w:rsid w:val="007C69E8"/>
    <w:rsid w:val="007C69F9"/>
    <w:rsid w:val="007C6A35"/>
    <w:rsid w:val="007C6A4A"/>
    <w:rsid w:val="007C6B0F"/>
    <w:rsid w:val="007C6C44"/>
    <w:rsid w:val="007C6CAA"/>
    <w:rsid w:val="007C6CE3"/>
    <w:rsid w:val="007C71E6"/>
    <w:rsid w:val="007C7261"/>
    <w:rsid w:val="007C7331"/>
    <w:rsid w:val="007C7437"/>
    <w:rsid w:val="007C7557"/>
    <w:rsid w:val="007C7770"/>
    <w:rsid w:val="007C7825"/>
    <w:rsid w:val="007C79E8"/>
    <w:rsid w:val="007C7A69"/>
    <w:rsid w:val="007C7B2B"/>
    <w:rsid w:val="007C7CFD"/>
    <w:rsid w:val="007C7D28"/>
    <w:rsid w:val="007C7E87"/>
    <w:rsid w:val="007D01FE"/>
    <w:rsid w:val="007D02EB"/>
    <w:rsid w:val="007D055D"/>
    <w:rsid w:val="007D0786"/>
    <w:rsid w:val="007D0898"/>
    <w:rsid w:val="007D0B78"/>
    <w:rsid w:val="007D0B7B"/>
    <w:rsid w:val="007D0BB6"/>
    <w:rsid w:val="007D0BDB"/>
    <w:rsid w:val="007D0C37"/>
    <w:rsid w:val="007D0CD0"/>
    <w:rsid w:val="007D0D08"/>
    <w:rsid w:val="007D0D88"/>
    <w:rsid w:val="007D0D9F"/>
    <w:rsid w:val="007D0EA4"/>
    <w:rsid w:val="007D0FE6"/>
    <w:rsid w:val="007D1119"/>
    <w:rsid w:val="007D11E6"/>
    <w:rsid w:val="007D1316"/>
    <w:rsid w:val="007D1359"/>
    <w:rsid w:val="007D156C"/>
    <w:rsid w:val="007D1873"/>
    <w:rsid w:val="007D18B9"/>
    <w:rsid w:val="007D1B65"/>
    <w:rsid w:val="007D1BBD"/>
    <w:rsid w:val="007D1C14"/>
    <w:rsid w:val="007D1CEB"/>
    <w:rsid w:val="007D1D09"/>
    <w:rsid w:val="007D1D32"/>
    <w:rsid w:val="007D1E26"/>
    <w:rsid w:val="007D1E50"/>
    <w:rsid w:val="007D1EDB"/>
    <w:rsid w:val="007D1F43"/>
    <w:rsid w:val="007D2052"/>
    <w:rsid w:val="007D20A0"/>
    <w:rsid w:val="007D2134"/>
    <w:rsid w:val="007D2222"/>
    <w:rsid w:val="007D22E9"/>
    <w:rsid w:val="007D238A"/>
    <w:rsid w:val="007D243F"/>
    <w:rsid w:val="007D255E"/>
    <w:rsid w:val="007D2564"/>
    <w:rsid w:val="007D2627"/>
    <w:rsid w:val="007D2636"/>
    <w:rsid w:val="007D283D"/>
    <w:rsid w:val="007D2963"/>
    <w:rsid w:val="007D2C37"/>
    <w:rsid w:val="007D2D6E"/>
    <w:rsid w:val="007D2E71"/>
    <w:rsid w:val="007D30CA"/>
    <w:rsid w:val="007D32F2"/>
    <w:rsid w:val="007D36F8"/>
    <w:rsid w:val="007D37BA"/>
    <w:rsid w:val="007D396B"/>
    <w:rsid w:val="007D39A7"/>
    <w:rsid w:val="007D3B7B"/>
    <w:rsid w:val="007D3B7C"/>
    <w:rsid w:val="007D4133"/>
    <w:rsid w:val="007D4336"/>
    <w:rsid w:val="007D43F2"/>
    <w:rsid w:val="007D4468"/>
    <w:rsid w:val="007D46D4"/>
    <w:rsid w:val="007D483D"/>
    <w:rsid w:val="007D4864"/>
    <w:rsid w:val="007D4A7B"/>
    <w:rsid w:val="007D4B8A"/>
    <w:rsid w:val="007D4C4D"/>
    <w:rsid w:val="007D4C97"/>
    <w:rsid w:val="007D4CC0"/>
    <w:rsid w:val="007D4E18"/>
    <w:rsid w:val="007D4FE5"/>
    <w:rsid w:val="007D5044"/>
    <w:rsid w:val="007D51F3"/>
    <w:rsid w:val="007D5220"/>
    <w:rsid w:val="007D549E"/>
    <w:rsid w:val="007D5801"/>
    <w:rsid w:val="007D5F2A"/>
    <w:rsid w:val="007D6154"/>
    <w:rsid w:val="007D61EC"/>
    <w:rsid w:val="007D6421"/>
    <w:rsid w:val="007D658A"/>
    <w:rsid w:val="007D66BF"/>
    <w:rsid w:val="007D67EF"/>
    <w:rsid w:val="007D67F2"/>
    <w:rsid w:val="007D6847"/>
    <w:rsid w:val="007D684C"/>
    <w:rsid w:val="007D69C6"/>
    <w:rsid w:val="007D6A71"/>
    <w:rsid w:val="007D6B15"/>
    <w:rsid w:val="007D6E7E"/>
    <w:rsid w:val="007D6F43"/>
    <w:rsid w:val="007D723B"/>
    <w:rsid w:val="007D7251"/>
    <w:rsid w:val="007D7491"/>
    <w:rsid w:val="007D75E9"/>
    <w:rsid w:val="007D7760"/>
    <w:rsid w:val="007D77A4"/>
    <w:rsid w:val="007D77F4"/>
    <w:rsid w:val="007D78D2"/>
    <w:rsid w:val="007D7B1A"/>
    <w:rsid w:val="007D7BA1"/>
    <w:rsid w:val="007D7D1B"/>
    <w:rsid w:val="007D7D9F"/>
    <w:rsid w:val="007E0486"/>
    <w:rsid w:val="007E04F0"/>
    <w:rsid w:val="007E056F"/>
    <w:rsid w:val="007E0706"/>
    <w:rsid w:val="007E0722"/>
    <w:rsid w:val="007E0775"/>
    <w:rsid w:val="007E07CF"/>
    <w:rsid w:val="007E084B"/>
    <w:rsid w:val="007E0BA7"/>
    <w:rsid w:val="007E0C2B"/>
    <w:rsid w:val="007E0D99"/>
    <w:rsid w:val="007E0F6A"/>
    <w:rsid w:val="007E129D"/>
    <w:rsid w:val="007E13B6"/>
    <w:rsid w:val="007E13D6"/>
    <w:rsid w:val="007E18B9"/>
    <w:rsid w:val="007E18EF"/>
    <w:rsid w:val="007E1A36"/>
    <w:rsid w:val="007E1F59"/>
    <w:rsid w:val="007E226E"/>
    <w:rsid w:val="007E2424"/>
    <w:rsid w:val="007E2664"/>
    <w:rsid w:val="007E2686"/>
    <w:rsid w:val="007E26EB"/>
    <w:rsid w:val="007E2986"/>
    <w:rsid w:val="007E2A27"/>
    <w:rsid w:val="007E2AC3"/>
    <w:rsid w:val="007E2CED"/>
    <w:rsid w:val="007E2F8F"/>
    <w:rsid w:val="007E3135"/>
    <w:rsid w:val="007E36B2"/>
    <w:rsid w:val="007E36CE"/>
    <w:rsid w:val="007E381E"/>
    <w:rsid w:val="007E386B"/>
    <w:rsid w:val="007E3A2C"/>
    <w:rsid w:val="007E3A5D"/>
    <w:rsid w:val="007E3C30"/>
    <w:rsid w:val="007E3C5D"/>
    <w:rsid w:val="007E3D2F"/>
    <w:rsid w:val="007E3DAB"/>
    <w:rsid w:val="007E3E37"/>
    <w:rsid w:val="007E3E44"/>
    <w:rsid w:val="007E3F03"/>
    <w:rsid w:val="007E4057"/>
    <w:rsid w:val="007E4561"/>
    <w:rsid w:val="007E45EC"/>
    <w:rsid w:val="007E4613"/>
    <w:rsid w:val="007E4737"/>
    <w:rsid w:val="007E486D"/>
    <w:rsid w:val="007E4920"/>
    <w:rsid w:val="007E4AF0"/>
    <w:rsid w:val="007E4B75"/>
    <w:rsid w:val="007E4B7A"/>
    <w:rsid w:val="007E4C2E"/>
    <w:rsid w:val="007E4C48"/>
    <w:rsid w:val="007E4F69"/>
    <w:rsid w:val="007E4F7E"/>
    <w:rsid w:val="007E531D"/>
    <w:rsid w:val="007E549A"/>
    <w:rsid w:val="007E54AC"/>
    <w:rsid w:val="007E555D"/>
    <w:rsid w:val="007E5666"/>
    <w:rsid w:val="007E57DB"/>
    <w:rsid w:val="007E5931"/>
    <w:rsid w:val="007E5AC6"/>
    <w:rsid w:val="007E5D91"/>
    <w:rsid w:val="007E6063"/>
    <w:rsid w:val="007E61CA"/>
    <w:rsid w:val="007E6214"/>
    <w:rsid w:val="007E6224"/>
    <w:rsid w:val="007E630F"/>
    <w:rsid w:val="007E6340"/>
    <w:rsid w:val="007E6893"/>
    <w:rsid w:val="007E6A45"/>
    <w:rsid w:val="007E6AED"/>
    <w:rsid w:val="007E716D"/>
    <w:rsid w:val="007E738C"/>
    <w:rsid w:val="007E741C"/>
    <w:rsid w:val="007E7523"/>
    <w:rsid w:val="007E7895"/>
    <w:rsid w:val="007E7A55"/>
    <w:rsid w:val="007E7A61"/>
    <w:rsid w:val="007E7AB2"/>
    <w:rsid w:val="007E7B26"/>
    <w:rsid w:val="007E7B77"/>
    <w:rsid w:val="007E7C4C"/>
    <w:rsid w:val="007E7E28"/>
    <w:rsid w:val="007E7EB5"/>
    <w:rsid w:val="007F0234"/>
    <w:rsid w:val="007F028A"/>
    <w:rsid w:val="007F0317"/>
    <w:rsid w:val="007F05D0"/>
    <w:rsid w:val="007F06F6"/>
    <w:rsid w:val="007F0783"/>
    <w:rsid w:val="007F0896"/>
    <w:rsid w:val="007F0A7C"/>
    <w:rsid w:val="007F0BED"/>
    <w:rsid w:val="007F0C72"/>
    <w:rsid w:val="007F0CD0"/>
    <w:rsid w:val="007F13CF"/>
    <w:rsid w:val="007F13E7"/>
    <w:rsid w:val="007F1490"/>
    <w:rsid w:val="007F15F5"/>
    <w:rsid w:val="007F16C9"/>
    <w:rsid w:val="007F181F"/>
    <w:rsid w:val="007F1B7F"/>
    <w:rsid w:val="007F1C03"/>
    <w:rsid w:val="007F1E5A"/>
    <w:rsid w:val="007F1ED5"/>
    <w:rsid w:val="007F1FEC"/>
    <w:rsid w:val="007F20E4"/>
    <w:rsid w:val="007F20FA"/>
    <w:rsid w:val="007F2415"/>
    <w:rsid w:val="007F2825"/>
    <w:rsid w:val="007F2CAC"/>
    <w:rsid w:val="007F2D52"/>
    <w:rsid w:val="007F3246"/>
    <w:rsid w:val="007F34D4"/>
    <w:rsid w:val="007F351E"/>
    <w:rsid w:val="007F3933"/>
    <w:rsid w:val="007F3B54"/>
    <w:rsid w:val="007F3C4D"/>
    <w:rsid w:val="007F3D3E"/>
    <w:rsid w:val="007F3D48"/>
    <w:rsid w:val="007F3E7A"/>
    <w:rsid w:val="007F4072"/>
    <w:rsid w:val="007F45B6"/>
    <w:rsid w:val="007F4601"/>
    <w:rsid w:val="007F46F9"/>
    <w:rsid w:val="007F480B"/>
    <w:rsid w:val="007F4A19"/>
    <w:rsid w:val="007F4A38"/>
    <w:rsid w:val="007F4C31"/>
    <w:rsid w:val="007F4C42"/>
    <w:rsid w:val="007F4DE4"/>
    <w:rsid w:val="007F4F9A"/>
    <w:rsid w:val="007F50A7"/>
    <w:rsid w:val="007F5277"/>
    <w:rsid w:val="007F5298"/>
    <w:rsid w:val="007F5584"/>
    <w:rsid w:val="007F5656"/>
    <w:rsid w:val="007F568F"/>
    <w:rsid w:val="007F5BA6"/>
    <w:rsid w:val="007F5BB1"/>
    <w:rsid w:val="007F5C00"/>
    <w:rsid w:val="007F5D9F"/>
    <w:rsid w:val="007F5DCC"/>
    <w:rsid w:val="007F5EB1"/>
    <w:rsid w:val="007F6019"/>
    <w:rsid w:val="007F6142"/>
    <w:rsid w:val="007F61BA"/>
    <w:rsid w:val="007F645D"/>
    <w:rsid w:val="007F64C9"/>
    <w:rsid w:val="007F65E9"/>
    <w:rsid w:val="007F68D9"/>
    <w:rsid w:val="007F68FC"/>
    <w:rsid w:val="007F69BB"/>
    <w:rsid w:val="007F6D55"/>
    <w:rsid w:val="007F6E6F"/>
    <w:rsid w:val="007F6ED3"/>
    <w:rsid w:val="007F6FEF"/>
    <w:rsid w:val="007F71FF"/>
    <w:rsid w:val="007F7231"/>
    <w:rsid w:val="007F73AD"/>
    <w:rsid w:val="007F7597"/>
    <w:rsid w:val="007F7BC7"/>
    <w:rsid w:val="007F7C78"/>
    <w:rsid w:val="007F7E1F"/>
    <w:rsid w:val="007F7E6E"/>
    <w:rsid w:val="007F7F2D"/>
    <w:rsid w:val="007F7F5A"/>
    <w:rsid w:val="0080002A"/>
    <w:rsid w:val="008000F1"/>
    <w:rsid w:val="008001BA"/>
    <w:rsid w:val="00800454"/>
    <w:rsid w:val="0080078E"/>
    <w:rsid w:val="008007B5"/>
    <w:rsid w:val="00800953"/>
    <w:rsid w:val="00800A33"/>
    <w:rsid w:val="00800D37"/>
    <w:rsid w:val="00800F97"/>
    <w:rsid w:val="00801019"/>
    <w:rsid w:val="0080101B"/>
    <w:rsid w:val="008011BD"/>
    <w:rsid w:val="008011EF"/>
    <w:rsid w:val="0080177B"/>
    <w:rsid w:val="00801949"/>
    <w:rsid w:val="00801C51"/>
    <w:rsid w:val="00801DA6"/>
    <w:rsid w:val="00801E64"/>
    <w:rsid w:val="00801F37"/>
    <w:rsid w:val="00802136"/>
    <w:rsid w:val="0080214F"/>
    <w:rsid w:val="008025A3"/>
    <w:rsid w:val="008026B3"/>
    <w:rsid w:val="00802730"/>
    <w:rsid w:val="00802844"/>
    <w:rsid w:val="00802A1B"/>
    <w:rsid w:val="00802A25"/>
    <w:rsid w:val="00802A6B"/>
    <w:rsid w:val="00802BEB"/>
    <w:rsid w:val="00802D3F"/>
    <w:rsid w:val="00802F28"/>
    <w:rsid w:val="00803247"/>
    <w:rsid w:val="0080329E"/>
    <w:rsid w:val="00803360"/>
    <w:rsid w:val="0080361D"/>
    <w:rsid w:val="00803764"/>
    <w:rsid w:val="00803781"/>
    <w:rsid w:val="0080389F"/>
    <w:rsid w:val="008038FD"/>
    <w:rsid w:val="00803929"/>
    <w:rsid w:val="008039FB"/>
    <w:rsid w:val="00803A19"/>
    <w:rsid w:val="00803A56"/>
    <w:rsid w:val="00803AD5"/>
    <w:rsid w:val="00803C55"/>
    <w:rsid w:val="00803C98"/>
    <w:rsid w:val="00803E58"/>
    <w:rsid w:val="0080429E"/>
    <w:rsid w:val="008043A6"/>
    <w:rsid w:val="0080483B"/>
    <w:rsid w:val="0080495A"/>
    <w:rsid w:val="00804D29"/>
    <w:rsid w:val="00804DA1"/>
    <w:rsid w:val="00804DB9"/>
    <w:rsid w:val="008051C4"/>
    <w:rsid w:val="0080520A"/>
    <w:rsid w:val="00805220"/>
    <w:rsid w:val="0080531A"/>
    <w:rsid w:val="0080535F"/>
    <w:rsid w:val="00805389"/>
    <w:rsid w:val="00805536"/>
    <w:rsid w:val="0080568E"/>
    <w:rsid w:val="00805883"/>
    <w:rsid w:val="008058B7"/>
    <w:rsid w:val="00805B28"/>
    <w:rsid w:val="00805B4A"/>
    <w:rsid w:val="00805B61"/>
    <w:rsid w:val="00805C9D"/>
    <w:rsid w:val="00805E6E"/>
    <w:rsid w:val="008060CA"/>
    <w:rsid w:val="00806951"/>
    <w:rsid w:val="00806A45"/>
    <w:rsid w:val="00806A84"/>
    <w:rsid w:val="00806C11"/>
    <w:rsid w:val="00807122"/>
    <w:rsid w:val="0080715F"/>
    <w:rsid w:val="008075B2"/>
    <w:rsid w:val="00807695"/>
    <w:rsid w:val="008076DE"/>
    <w:rsid w:val="008079E8"/>
    <w:rsid w:val="00807C0A"/>
    <w:rsid w:val="00807E9A"/>
    <w:rsid w:val="0081002C"/>
    <w:rsid w:val="00810031"/>
    <w:rsid w:val="0081011C"/>
    <w:rsid w:val="008101B6"/>
    <w:rsid w:val="00810219"/>
    <w:rsid w:val="00810236"/>
    <w:rsid w:val="0081027D"/>
    <w:rsid w:val="00810790"/>
    <w:rsid w:val="008107F3"/>
    <w:rsid w:val="008108C6"/>
    <w:rsid w:val="00810A12"/>
    <w:rsid w:val="00810B23"/>
    <w:rsid w:val="00810B64"/>
    <w:rsid w:val="00810BD9"/>
    <w:rsid w:val="00810E5F"/>
    <w:rsid w:val="008110D2"/>
    <w:rsid w:val="008113EE"/>
    <w:rsid w:val="00811717"/>
    <w:rsid w:val="00811775"/>
    <w:rsid w:val="00811A61"/>
    <w:rsid w:val="00811A64"/>
    <w:rsid w:val="00811E0E"/>
    <w:rsid w:val="00811E67"/>
    <w:rsid w:val="008120A5"/>
    <w:rsid w:val="008121A2"/>
    <w:rsid w:val="00812230"/>
    <w:rsid w:val="00812741"/>
    <w:rsid w:val="008127F3"/>
    <w:rsid w:val="0081299A"/>
    <w:rsid w:val="00812CAC"/>
    <w:rsid w:val="00812FB6"/>
    <w:rsid w:val="0081306A"/>
    <w:rsid w:val="00813079"/>
    <w:rsid w:val="00813467"/>
    <w:rsid w:val="008135EF"/>
    <w:rsid w:val="00813618"/>
    <w:rsid w:val="00813761"/>
    <w:rsid w:val="0081380C"/>
    <w:rsid w:val="00813A74"/>
    <w:rsid w:val="00813B39"/>
    <w:rsid w:val="00813EC2"/>
    <w:rsid w:val="00814087"/>
    <w:rsid w:val="008144C2"/>
    <w:rsid w:val="00814526"/>
    <w:rsid w:val="0081455F"/>
    <w:rsid w:val="00814562"/>
    <w:rsid w:val="008145C8"/>
    <w:rsid w:val="00814666"/>
    <w:rsid w:val="008147BE"/>
    <w:rsid w:val="00814C85"/>
    <w:rsid w:val="00814D4B"/>
    <w:rsid w:val="00814F10"/>
    <w:rsid w:val="00814F41"/>
    <w:rsid w:val="00814F4D"/>
    <w:rsid w:val="00815065"/>
    <w:rsid w:val="0081509E"/>
    <w:rsid w:val="008151A0"/>
    <w:rsid w:val="00815291"/>
    <w:rsid w:val="008152F2"/>
    <w:rsid w:val="00815319"/>
    <w:rsid w:val="00815327"/>
    <w:rsid w:val="008154A8"/>
    <w:rsid w:val="0081561F"/>
    <w:rsid w:val="00815832"/>
    <w:rsid w:val="008158B4"/>
    <w:rsid w:val="00815A98"/>
    <w:rsid w:val="00815E76"/>
    <w:rsid w:val="00815FF8"/>
    <w:rsid w:val="0081625B"/>
    <w:rsid w:val="00816301"/>
    <w:rsid w:val="008165CF"/>
    <w:rsid w:val="008166F2"/>
    <w:rsid w:val="00816972"/>
    <w:rsid w:val="00816A2B"/>
    <w:rsid w:val="00816B55"/>
    <w:rsid w:val="00816CB5"/>
    <w:rsid w:val="00816DB7"/>
    <w:rsid w:val="00816EC7"/>
    <w:rsid w:val="00816F39"/>
    <w:rsid w:val="0081702A"/>
    <w:rsid w:val="008175E1"/>
    <w:rsid w:val="00817D8F"/>
    <w:rsid w:val="00817F1E"/>
    <w:rsid w:val="00817F59"/>
    <w:rsid w:val="008200E5"/>
    <w:rsid w:val="00820228"/>
    <w:rsid w:val="00820243"/>
    <w:rsid w:val="008202A9"/>
    <w:rsid w:val="0082062E"/>
    <w:rsid w:val="00820652"/>
    <w:rsid w:val="0082086C"/>
    <w:rsid w:val="00820BB3"/>
    <w:rsid w:val="00820DDD"/>
    <w:rsid w:val="00820E1E"/>
    <w:rsid w:val="00820F2D"/>
    <w:rsid w:val="00820F67"/>
    <w:rsid w:val="008211C9"/>
    <w:rsid w:val="008211E8"/>
    <w:rsid w:val="008212D9"/>
    <w:rsid w:val="00821338"/>
    <w:rsid w:val="008213C2"/>
    <w:rsid w:val="0082166F"/>
    <w:rsid w:val="008216A7"/>
    <w:rsid w:val="00821739"/>
    <w:rsid w:val="0082190E"/>
    <w:rsid w:val="00821B65"/>
    <w:rsid w:val="00821BA0"/>
    <w:rsid w:val="00821C50"/>
    <w:rsid w:val="00821CE0"/>
    <w:rsid w:val="00821E69"/>
    <w:rsid w:val="00821EAC"/>
    <w:rsid w:val="00822004"/>
    <w:rsid w:val="00822099"/>
    <w:rsid w:val="008220A4"/>
    <w:rsid w:val="008220A8"/>
    <w:rsid w:val="00822151"/>
    <w:rsid w:val="00822327"/>
    <w:rsid w:val="0082242C"/>
    <w:rsid w:val="0082270A"/>
    <w:rsid w:val="00822790"/>
    <w:rsid w:val="00822ADB"/>
    <w:rsid w:val="00822C09"/>
    <w:rsid w:val="00822C21"/>
    <w:rsid w:val="00822E09"/>
    <w:rsid w:val="00822F11"/>
    <w:rsid w:val="00822F67"/>
    <w:rsid w:val="0082311B"/>
    <w:rsid w:val="008235D2"/>
    <w:rsid w:val="008236F5"/>
    <w:rsid w:val="008238AA"/>
    <w:rsid w:val="00823B2F"/>
    <w:rsid w:val="00823D64"/>
    <w:rsid w:val="00823DD2"/>
    <w:rsid w:val="00823DE3"/>
    <w:rsid w:val="00824057"/>
    <w:rsid w:val="00824375"/>
    <w:rsid w:val="0082449E"/>
    <w:rsid w:val="0082455E"/>
    <w:rsid w:val="00824676"/>
    <w:rsid w:val="008247A2"/>
    <w:rsid w:val="0082494F"/>
    <w:rsid w:val="00824ACB"/>
    <w:rsid w:val="00824BA5"/>
    <w:rsid w:val="00824C9E"/>
    <w:rsid w:val="00824D0C"/>
    <w:rsid w:val="00824ECD"/>
    <w:rsid w:val="00824F3A"/>
    <w:rsid w:val="0082512B"/>
    <w:rsid w:val="00825295"/>
    <w:rsid w:val="0082537E"/>
    <w:rsid w:val="008254FA"/>
    <w:rsid w:val="00825696"/>
    <w:rsid w:val="008256D1"/>
    <w:rsid w:val="0082570A"/>
    <w:rsid w:val="0082581B"/>
    <w:rsid w:val="008259E8"/>
    <w:rsid w:val="00825C30"/>
    <w:rsid w:val="00825E47"/>
    <w:rsid w:val="00826130"/>
    <w:rsid w:val="0082626A"/>
    <w:rsid w:val="008263AA"/>
    <w:rsid w:val="00826657"/>
    <w:rsid w:val="008266E8"/>
    <w:rsid w:val="00826929"/>
    <w:rsid w:val="00826CA7"/>
    <w:rsid w:val="0082710C"/>
    <w:rsid w:val="0082714F"/>
    <w:rsid w:val="008273AB"/>
    <w:rsid w:val="00827460"/>
    <w:rsid w:val="0082746B"/>
    <w:rsid w:val="008277D5"/>
    <w:rsid w:val="008277F7"/>
    <w:rsid w:val="00827A95"/>
    <w:rsid w:val="00827DD1"/>
    <w:rsid w:val="00827F04"/>
    <w:rsid w:val="008302B0"/>
    <w:rsid w:val="00830758"/>
    <w:rsid w:val="00830836"/>
    <w:rsid w:val="00830A7B"/>
    <w:rsid w:val="00830C21"/>
    <w:rsid w:val="00830C38"/>
    <w:rsid w:val="00830D5D"/>
    <w:rsid w:val="00830D81"/>
    <w:rsid w:val="0083126A"/>
    <w:rsid w:val="0083127A"/>
    <w:rsid w:val="00831374"/>
    <w:rsid w:val="00831672"/>
    <w:rsid w:val="008316A1"/>
    <w:rsid w:val="008317A5"/>
    <w:rsid w:val="0083196C"/>
    <w:rsid w:val="00831C63"/>
    <w:rsid w:val="00831D22"/>
    <w:rsid w:val="00831DB9"/>
    <w:rsid w:val="00831E29"/>
    <w:rsid w:val="00831E5F"/>
    <w:rsid w:val="00832311"/>
    <w:rsid w:val="008324FF"/>
    <w:rsid w:val="00832A0F"/>
    <w:rsid w:val="00832ADD"/>
    <w:rsid w:val="00832B83"/>
    <w:rsid w:val="00832E6E"/>
    <w:rsid w:val="00833001"/>
    <w:rsid w:val="00833083"/>
    <w:rsid w:val="008330C2"/>
    <w:rsid w:val="00833170"/>
    <w:rsid w:val="008331BB"/>
    <w:rsid w:val="00833267"/>
    <w:rsid w:val="0083331D"/>
    <w:rsid w:val="0083359E"/>
    <w:rsid w:val="00833664"/>
    <w:rsid w:val="0083374F"/>
    <w:rsid w:val="0083379A"/>
    <w:rsid w:val="00833ADC"/>
    <w:rsid w:val="00833B41"/>
    <w:rsid w:val="00833BC9"/>
    <w:rsid w:val="00833C82"/>
    <w:rsid w:val="00833D14"/>
    <w:rsid w:val="00833D53"/>
    <w:rsid w:val="00833FDD"/>
    <w:rsid w:val="00834021"/>
    <w:rsid w:val="008340B2"/>
    <w:rsid w:val="0083420C"/>
    <w:rsid w:val="0083425A"/>
    <w:rsid w:val="008346A8"/>
    <w:rsid w:val="008348BC"/>
    <w:rsid w:val="0083497A"/>
    <w:rsid w:val="00834A5D"/>
    <w:rsid w:val="00834B6B"/>
    <w:rsid w:val="00834B74"/>
    <w:rsid w:val="00834E6F"/>
    <w:rsid w:val="00834F8A"/>
    <w:rsid w:val="00835118"/>
    <w:rsid w:val="008351D3"/>
    <w:rsid w:val="00835285"/>
    <w:rsid w:val="008352D2"/>
    <w:rsid w:val="008352F4"/>
    <w:rsid w:val="00835477"/>
    <w:rsid w:val="00835735"/>
    <w:rsid w:val="008357CF"/>
    <w:rsid w:val="00835A60"/>
    <w:rsid w:val="00835B10"/>
    <w:rsid w:val="00835BEF"/>
    <w:rsid w:val="00835CE0"/>
    <w:rsid w:val="00835DA7"/>
    <w:rsid w:val="00835E91"/>
    <w:rsid w:val="00836110"/>
    <w:rsid w:val="0083625D"/>
    <w:rsid w:val="008362DC"/>
    <w:rsid w:val="0083657C"/>
    <w:rsid w:val="008366F1"/>
    <w:rsid w:val="0083679D"/>
    <w:rsid w:val="00836A05"/>
    <w:rsid w:val="00836AC1"/>
    <w:rsid w:val="00836B41"/>
    <w:rsid w:val="00836C2E"/>
    <w:rsid w:val="00836D23"/>
    <w:rsid w:val="00836FE1"/>
    <w:rsid w:val="00837069"/>
    <w:rsid w:val="00837321"/>
    <w:rsid w:val="008373A9"/>
    <w:rsid w:val="0083742D"/>
    <w:rsid w:val="0083743F"/>
    <w:rsid w:val="0083747B"/>
    <w:rsid w:val="00837494"/>
    <w:rsid w:val="0083769D"/>
    <w:rsid w:val="00837760"/>
    <w:rsid w:val="00837A53"/>
    <w:rsid w:val="00837B1F"/>
    <w:rsid w:val="00837B2D"/>
    <w:rsid w:val="00840187"/>
    <w:rsid w:val="008403BF"/>
    <w:rsid w:val="00840616"/>
    <w:rsid w:val="0084091E"/>
    <w:rsid w:val="00840924"/>
    <w:rsid w:val="0084092E"/>
    <w:rsid w:val="00840A00"/>
    <w:rsid w:val="00840A26"/>
    <w:rsid w:val="00840B35"/>
    <w:rsid w:val="00840C3B"/>
    <w:rsid w:val="00840D5D"/>
    <w:rsid w:val="00840DEB"/>
    <w:rsid w:val="008412F8"/>
    <w:rsid w:val="0084130F"/>
    <w:rsid w:val="0084132A"/>
    <w:rsid w:val="008413A0"/>
    <w:rsid w:val="008418FF"/>
    <w:rsid w:val="0084192C"/>
    <w:rsid w:val="00841C78"/>
    <w:rsid w:val="00841D1E"/>
    <w:rsid w:val="00841E42"/>
    <w:rsid w:val="00841E56"/>
    <w:rsid w:val="008420BF"/>
    <w:rsid w:val="008421B3"/>
    <w:rsid w:val="00842250"/>
    <w:rsid w:val="00842279"/>
    <w:rsid w:val="0084229B"/>
    <w:rsid w:val="008422A9"/>
    <w:rsid w:val="0084231A"/>
    <w:rsid w:val="008423AE"/>
    <w:rsid w:val="008423EF"/>
    <w:rsid w:val="008425CF"/>
    <w:rsid w:val="008425EE"/>
    <w:rsid w:val="008427DB"/>
    <w:rsid w:val="00842972"/>
    <w:rsid w:val="00842A42"/>
    <w:rsid w:val="0084308B"/>
    <w:rsid w:val="0084316D"/>
    <w:rsid w:val="00843529"/>
    <w:rsid w:val="008435D4"/>
    <w:rsid w:val="008436A0"/>
    <w:rsid w:val="008436A3"/>
    <w:rsid w:val="008436D8"/>
    <w:rsid w:val="0084381D"/>
    <w:rsid w:val="00843895"/>
    <w:rsid w:val="008438FE"/>
    <w:rsid w:val="00843997"/>
    <w:rsid w:val="00843B0B"/>
    <w:rsid w:val="00843C7E"/>
    <w:rsid w:val="00843DEB"/>
    <w:rsid w:val="00843E56"/>
    <w:rsid w:val="00844153"/>
    <w:rsid w:val="00844178"/>
    <w:rsid w:val="00844301"/>
    <w:rsid w:val="0084438B"/>
    <w:rsid w:val="00844407"/>
    <w:rsid w:val="00844468"/>
    <w:rsid w:val="008444E1"/>
    <w:rsid w:val="008448BA"/>
    <w:rsid w:val="008449D1"/>
    <w:rsid w:val="00844C38"/>
    <w:rsid w:val="00844E59"/>
    <w:rsid w:val="00844FE7"/>
    <w:rsid w:val="008451A6"/>
    <w:rsid w:val="008451F3"/>
    <w:rsid w:val="00845204"/>
    <w:rsid w:val="008452CF"/>
    <w:rsid w:val="00845371"/>
    <w:rsid w:val="00845396"/>
    <w:rsid w:val="0084558F"/>
    <w:rsid w:val="008459CB"/>
    <w:rsid w:val="00845E21"/>
    <w:rsid w:val="00845E67"/>
    <w:rsid w:val="00845EF7"/>
    <w:rsid w:val="008463DA"/>
    <w:rsid w:val="00846647"/>
    <w:rsid w:val="00846724"/>
    <w:rsid w:val="00846948"/>
    <w:rsid w:val="00846A78"/>
    <w:rsid w:val="00846ADE"/>
    <w:rsid w:val="00846B78"/>
    <w:rsid w:val="00846BD8"/>
    <w:rsid w:val="00846CE8"/>
    <w:rsid w:val="00846F05"/>
    <w:rsid w:val="00846F9F"/>
    <w:rsid w:val="008471DE"/>
    <w:rsid w:val="008471E1"/>
    <w:rsid w:val="00847473"/>
    <w:rsid w:val="00847525"/>
    <w:rsid w:val="00847572"/>
    <w:rsid w:val="008475B1"/>
    <w:rsid w:val="00847693"/>
    <w:rsid w:val="008477C7"/>
    <w:rsid w:val="008477E0"/>
    <w:rsid w:val="00847899"/>
    <w:rsid w:val="00847D9F"/>
    <w:rsid w:val="00847EF4"/>
    <w:rsid w:val="0084A920"/>
    <w:rsid w:val="00850091"/>
    <w:rsid w:val="00850246"/>
    <w:rsid w:val="00850590"/>
    <w:rsid w:val="0085082B"/>
    <w:rsid w:val="00850A50"/>
    <w:rsid w:val="00850C52"/>
    <w:rsid w:val="00850F79"/>
    <w:rsid w:val="008514BB"/>
    <w:rsid w:val="00851537"/>
    <w:rsid w:val="00851657"/>
    <w:rsid w:val="00851727"/>
    <w:rsid w:val="00851A10"/>
    <w:rsid w:val="00851A36"/>
    <w:rsid w:val="00851C02"/>
    <w:rsid w:val="00851C8E"/>
    <w:rsid w:val="00851F2B"/>
    <w:rsid w:val="00852024"/>
    <w:rsid w:val="00852055"/>
    <w:rsid w:val="0085214C"/>
    <w:rsid w:val="00852226"/>
    <w:rsid w:val="00852235"/>
    <w:rsid w:val="00852259"/>
    <w:rsid w:val="0085229F"/>
    <w:rsid w:val="008522AB"/>
    <w:rsid w:val="008522E6"/>
    <w:rsid w:val="008523E1"/>
    <w:rsid w:val="00852498"/>
    <w:rsid w:val="008524E3"/>
    <w:rsid w:val="00852569"/>
    <w:rsid w:val="0085272F"/>
    <w:rsid w:val="00852814"/>
    <w:rsid w:val="00852854"/>
    <w:rsid w:val="00852956"/>
    <w:rsid w:val="00852A9E"/>
    <w:rsid w:val="00852B97"/>
    <w:rsid w:val="00852BF2"/>
    <w:rsid w:val="00852C64"/>
    <w:rsid w:val="00852CF2"/>
    <w:rsid w:val="00852D57"/>
    <w:rsid w:val="00852DBB"/>
    <w:rsid w:val="00852DF4"/>
    <w:rsid w:val="00852FB2"/>
    <w:rsid w:val="00852FE0"/>
    <w:rsid w:val="00853012"/>
    <w:rsid w:val="0085308D"/>
    <w:rsid w:val="0085328A"/>
    <w:rsid w:val="008532BC"/>
    <w:rsid w:val="00853614"/>
    <w:rsid w:val="008537F9"/>
    <w:rsid w:val="00853C28"/>
    <w:rsid w:val="00853D51"/>
    <w:rsid w:val="00853E5E"/>
    <w:rsid w:val="00853EA8"/>
    <w:rsid w:val="00853F3B"/>
    <w:rsid w:val="008542CC"/>
    <w:rsid w:val="00854431"/>
    <w:rsid w:val="008544C9"/>
    <w:rsid w:val="008545B0"/>
    <w:rsid w:val="008546AA"/>
    <w:rsid w:val="008547DD"/>
    <w:rsid w:val="00854A7B"/>
    <w:rsid w:val="00854B91"/>
    <w:rsid w:val="00854BCA"/>
    <w:rsid w:val="00854CEB"/>
    <w:rsid w:val="008550D2"/>
    <w:rsid w:val="008553AE"/>
    <w:rsid w:val="008554F0"/>
    <w:rsid w:val="008556D9"/>
    <w:rsid w:val="0085576C"/>
    <w:rsid w:val="0085583C"/>
    <w:rsid w:val="00855BB5"/>
    <w:rsid w:val="00855C9D"/>
    <w:rsid w:val="00855E30"/>
    <w:rsid w:val="0085609A"/>
    <w:rsid w:val="00856221"/>
    <w:rsid w:val="0085624C"/>
    <w:rsid w:val="00856412"/>
    <w:rsid w:val="008564AA"/>
    <w:rsid w:val="00856563"/>
    <w:rsid w:val="00856596"/>
    <w:rsid w:val="008566B6"/>
    <w:rsid w:val="008566EA"/>
    <w:rsid w:val="008567AE"/>
    <w:rsid w:val="00856928"/>
    <w:rsid w:val="00856A11"/>
    <w:rsid w:val="00856A88"/>
    <w:rsid w:val="00856AD9"/>
    <w:rsid w:val="00856B82"/>
    <w:rsid w:val="00856CA8"/>
    <w:rsid w:val="00856D87"/>
    <w:rsid w:val="00856D9F"/>
    <w:rsid w:val="00856DAB"/>
    <w:rsid w:val="00856F63"/>
    <w:rsid w:val="00856FA6"/>
    <w:rsid w:val="00856FDD"/>
    <w:rsid w:val="00857338"/>
    <w:rsid w:val="0085737D"/>
    <w:rsid w:val="008575E8"/>
    <w:rsid w:val="00857697"/>
    <w:rsid w:val="00857740"/>
    <w:rsid w:val="00857746"/>
    <w:rsid w:val="00857808"/>
    <w:rsid w:val="00857809"/>
    <w:rsid w:val="008579A2"/>
    <w:rsid w:val="00857B18"/>
    <w:rsid w:val="00857B5A"/>
    <w:rsid w:val="00857CAF"/>
    <w:rsid w:val="00857D25"/>
    <w:rsid w:val="00857E08"/>
    <w:rsid w:val="00860292"/>
    <w:rsid w:val="00860647"/>
    <w:rsid w:val="008607EF"/>
    <w:rsid w:val="00860812"/>
    <w:rsid w:val="0086082E"/>
    <w:rsid w:val="00860842"/>
    <w:rsid w:val="00860868"/>
    <w:rsid w:val="00860870"/>
    <w:rsid w:val="00860A35"/>
    <w:rsid w:val="00860D0C"/>
    <w:rsid w:val="00860D91"/>
    <w:rsid w:val="00860EE0"/>
    <w:rsid w:val="00860EEE"/>
    <w:rsid w:val="00860F0C"/>
    <w:rsid w:val="00861095"/>
    <w:rsid w:val="008610C5"/>
    <w:rsid w:val="00861165"/>
    <w:rsid w:val="00861179"/>
    <w:rsid w:val="00861255"/>
    <w:rsid w:val="00861398"/>
    <w:rsid w:val="0086150D"/>
    <w:rsid w:val="008618DA"/>
    <w:rsid w:val="0086196D"/>
    <w:rsid w:val="00861998"/>
    <w:rsid w:val="00861A01"/>
    <w:rsid w:val="00861DF4"/>
    <w:rsid w:val="00861FDB"/>
    <w:rsid w:val="008620F5"/>
    <w:rsid w:val="008622C8"/>
    <w:rsid w:val="0086267C"/>
    <w:rsid w:val="008628F1"/>
    <w:rsid w:val="0086291D"/>
    <w:rsid w:val="00862B71"/>
    <w:rsid w:val="00862EC2"/>
    <w:rsid w:val="00863014"/>
    <w:rsid w:val="008633EA"/>
    <w:rsid w:val="00863566"/>
    <w:rsid w:val="00863683"/>
    <w:rsid w:val="00863813"/>
    <w:rsid w:val="00863882"/>
    <w:rsid w:val="00863E03"/>
    <w:rsid w:val="00863FF3"/>
    <w:rsid w:val="008640FA"/>
    <w:rsid w:val="0086411D"/>
    <w:rsid w:val="00864265"/>
    <w:rsid w:val="00864299"/>
    <w:rsid w:val="00864335"/>
    <w:rsid w:val="00864363"/>
    <w:rsid w:val="00864887"/>
    <w:rsid w:val="008648F0"/>
    <w:rsid w:val="00864B41"/>
    <w:rsid w:val="00864B86"/>
    <w:rsid w:val="00864BD3"/>
    <w:rsid w:val="00864DE6"/>
    <w:rsid w:val="00864E81"/>
    <w:rsid w:val="00864F8A"/>
    <w:rsid w:val="00865044"/>
    <w:rsid w:val="008650DB"/>
    <w:rsid w:val="008650F2"/>
    <w:rsid w:val="008651F7"/>
    <w:rsid w:val="008652DC"/>
    <w:rsid w:val="00865302"/>
    <w:rsid w:val="008653BF"/>
    <w:rsid w:val="008654DA"/>
    <w:rsid w:val="0086550F"/>
    <w:rsid w:val="008655A8"/>
    <w:rsid w:val="008656B2"/>
    <w:rsid w:val="00865734"/>
    <w:rsid w:val="00865741"/>
    <w:rsid w:val="00865998"/>
    <w:rsid w:val="00865A1B"/>
    <w:rsid w:val="00865C03"/>
    <w:rsid w:val="00865C18"/>
    <w:rsid w:val="00866162"/>
    <w:rsid w:val="008664BA"/>
    <w:rsid w:val="00866BAB"/>
    <w:rsid w:val="00866BF1"/>
    <w:rsid w:val="00866BF5"/>
    <w:rsid w:val="00866CB0"/>
    <w:rsid w:val="00866D75"/>
    <w:rsid w:val="00866E1F"/>
    <w:rsid w:val="00866EE1"/>
    <w:rsid w:val="00867261"/>
    <w:rsid w:val="008676A2"/>
    <w:rsid w:val="0086794E"/>
    <w:rsid w:val="008679D3"/>
    <w:rsid w:val="00867CA3"/>
    <w:rsid w:val="00867DBB"/>
    <w:rsid w:val="00867E11"/>
    <w:rsid w:val="008700F6"/>
    <w:rsid w:val="008701FE"/>
    <w:rsid w:val="008705FA"/>
    <w:rsid w:val="0087067A"/>
    <w:rsid w:val="008708D7"/>
    <w:rsid w:val="008709DE"/>
    <w:rsid w:val="00870F61"/>
    <w:rsid w:val="0087101B"/>
    <w:rsid w:val="008710C7"/>
    <w:rsid w:val="008713B8"/>
    <w:rsid w:val="008714AC"/>
    <w:rsid w:val="0087166B"/>
    <w:rsid w:val="00871B14"/>
    <w:rsid w:val="00871BD5"/>
    <w:rsid w:val="008723FD"/>
    <w:rsid w:val="00872763"/>
    <w:rsid w:val="00872971"/>
    <w:rsid w:val="00872BBB"/>
    <w:rsid w:val="00872E55"/>
    <w:rsid w:val="00872F08"/>
    <w:rsid w:val="00872FE9"/>
    <w:rsid w:val="0087310D"/>
    <w:rsid w:val="00873645"/>
    <w:rsid w:val="00873A01"/>
    <w:rsid w:val="00873D3E"/>
    <w:rsid w:val="00873DB5"/>
    <w:rsid w:val="008740CB"/>
    <w:rsid w:val="008740E8"/>
    <w:rsid w:val="0087410C"/>
    <w:rsid w:val="0087418D"/>
    <w:rsid w:val="00874292"/>
    <w:rsid w:val="00874506"/>
    <w:rsid w:val="008745A0"/>
    <w:rsid w:val="00874829"/>
    <w:rsid w:val="0087483A"/>
    <w:rsid w:val="008749B0"/>
    <w:rsid w:val="00874A80"/>
    <w:rsid w:val="00874ACC"/>
    <w:rsid w:val="00874CB3"/>
    <w:rsid w:val="00874D04"/>
    <w:rsid w:val="00874D96"/>
    <w:rsid w:val="00874DD7"/>
    <w:rsid w:val="008752C1"/>
    <w:rsid w:val="00875370"/>
    <w:rsid w:val="008757EC"/>
    <w:rsid w:val="0087587F"/>
    <w:rsid w:val="00875ACC"/>
    <w:rsid w:val="00875B1F"/>
    <w:rsid w:val="00875C7F"/>
    <w:rsid w:val="00875E58"/>
    <w:rsid w:val="00875F62"/>
    <w:rsid w:val="008761F2"/>
    <w:rsid w:val="0087637E"/>
    <w:rsid w:val="0087645B"/>
    <w:rsid w:val="00876646"/>
    <w:rsid w:val="00877141"/>
    <w:rsid w:val="008773D4"/>
    <w:rsid w:val="00877567"/>
    <w:rsid w:val="00877712"/>
    <w:rsid w:val="00877773"/>
    <w:rsid w:val="008779DB"/>
    <w:rsid w:val="008779E8"/>
    <w:rsid w:val="00877BA1"/>
    <w:rsid w:val="00877C35"/>
    <w:rsid w:val="00877CFA"/>
    <w:rsid w:val="00877FF9"/>
    <w:rsid w:val="008803D6"/>
    <w:rsid w:val="00880456"/>
    <w:rsid w:val="008805C5"/>
    <w:rsid w:val="00880627"/>
    <w:rsid w:val="0088073A"/>
    <w:rsid w:val="0088076D"/>
    <w:rsid w:val="008809C4"/>
    <w:rsid w:val="00880A76"/>
    <w:rsid w:val="00880AF0"/>
    <w:rsid w:val="00880B45"/>
    <w:rsid w:val="00880D1A"/>
    <w:rsid w:val="00880DCD"/>
    <w:rsid w:val="00881067"/>
    <w:rsid w:val="00881182"/>
    <w:rsid w:val="008811C1"/>
    <w:rsid w:val="00881332"/>
    <w:rsid w:val="0088161A"/>
    <w:rsid w:val="008818FF"/>
    <w:rsid w:val="00881930"/>
    <w:rsid w:val="00881ADE"/>
    <w:rsid w:val="00881CF0"/>
    <w:rsid w:val="00881CFB"/>
    <w:rsid w:val="00881D0D"/>
    <w:rsid w:val="00881EC4"/>
    <w:rsid w:val="00881F11"/>
    <w:rsid w:val="00881F97"/>
    <w:rsid w:val="00882059"/>
    <w:rsid w:val="008821AC"/>
    <w:rsid w:val="008822DB"/>
    <w:rsid w:val="0088233C"/>
    <w:rsid w:val="00882459"/>
    <w:rsid w:val="008825C1"/>
    <w:rsid w:val="0088270A"/>
    <w:rsid w:val="00882752"/>
    <w:rsid w:val="00882818"/>
    <w:rsid w:val="00882869"/>
    <w:rsid w:val="00882938"/>
    <w:rsid w:val="00882B0A"/>
    <w:rsid w:val="00882B57"/>
    <w:rsid w:val="00882BCD"/>
    <w:rsid w:val="00882D1A"/>
    <w:rsid w:val="00882D63"/>
    <w:rsid w:val="00882E37"/>
    <w:rsid w:val="00882E6F"/>
    <w:rsid w:val="00882FAC"/>
    <w:rsid w:val="008832F5"/>
    <w:rsid w:val="0088332C"/>
    <w:rsid w:val="008833FE"/>
    <w:rsid w:val="008834AE"/>
    <w:rsid w:val="008834C4"/>
    <w:rsid w:val="008835A4"/>
    <w:rsid w:val="008835B8"/>
    <w:rsid w:val="00883683"/>
    <w:rsid w:val="008837E0"/>
    <w:rsid w:val="00883B5E"/>
    <w:rsid w:val="00883BC8"/>
    <w:rsid w:val="00883DB8"/>
    <w:rsid w:val="00884002"/>
    <w:rsid w:val="008840CA"/>
    <w:rsid w:val="0088427F"/>
    <w:rsid w:val="008845BB"/>
    <w:rsid w:val="00884952"/>
    <w:rsid w:val="00884A14"/>
    <w:rsid w:val="00884C43"/>
    <w:rsid w:val="00884CC1"/>
    <w:rsid w:val="00884EBC"/>
    <w:rsid w:val="008850D2"/>
    <w:rsid w:val="00885252"/>
    <w:rsid w:val="008854EF"/>
    <w:rsid w:val="00885943"/>
    <w:rsid w:val="0088598A"/>
    <w:rsid w:val="00885A05"/>
    <w:rsid w:val="00885D96"/>
    <w:rsid w:val="00885E5B"/>
    <w:rsid w:val="0088615D"/>
    <w:rsid w:val="00886302"/>
    <w:rsid w:val="00886321"/>
    <w:rsid w:val="0088638B"/>
    <w:rsid w:val="008863DA"/>
    <w:rsid w:val="00886443"/>
    <w:rsid w:val="00886705"/>
    <w:rsid w:val="00886711"/>
    <w:rsid w:val="00886766"/>
    <w:rsid w:val="00886949"/>
    <w:rsid w:val="008869B1"/>
    <w:rsid w:val="00886A50"/>
    <w:rsid w:val="00886BFB"/>
    <w:rsid w:val="00886CFA"/>
    <w:rsid w:val="00886E4D"/>
    <w:rsid w:val="00887249"/>
    <w:rsid w:val="0088741C"/>
    <w:rsid w:val="00887644"/>
    <w:rsid w:val="00887856"/>
    <w:rsid w:val="00887BBD"/>
    <w:rsid w:val="00887DD2"/>
    <w:rsid w:val="00887F38"/>
    <w:rsid w:val="00890062"/>
    <w:rsid w:val="008900A4"/>
    <w:rsid w:val="008901F2"/>
    <w:rsid w:val="0089028F"/>
    <w:rsid w:val="00890681"/>
    <w:rsid w:val="0089068C"/>
    <w:rsid w:val="0089071D"/>
    <w:rsid w:val="00890793"/>
    <w:rsid w:val="008907D9"/>
    <w:rsid w:val="008908A5"/>
    <w:rsid w:val="008909EB"/>
    <w:rsid w:val="00890CA8"/>
    <w:rsid w:val="00890CC2"/>
    <w:rsid w:val="00890EB8"/>
    <w:rsid w:val="008911AA"/>
    <w:rsid w:val="00891260"/>
    <w:rsid w:val="008915A3"/>
    <w:rsid w:val="008917E0"/>
    <w:rsid w:val="00891A26"/>
    <w:rsid w:val="00891A30"/>
    <w:rsid w:val="00891AEC"/>
    <w:rsid w:val="00891B36"/>
    <w:rsid w:val="00891BD3"/>
    <w:rsid w:val="00891CED"/>
    <w:rsid w:val="00891D5F"/>
    <w:rsid w:val="00891FA8"/>
    <w:rsid w:val="008920F8"/>
    <w:rsid w:val="00892165"/>
    <w:rsid w:val="0089241E"/>
    <w:rsid w:val="008924AE"/>
    <w:rsid w:val="008928DF"/>
    <w:rsid w:val="00892A53"/>
    <w:rsid w:val="00892BAE"/>
    <w:rsid w:val="00892EAD"/>
    <w:rsid w:val="00893130"/>
    <w:rsid w:val="0089320F"/>
    <w:rsid w:val="008935CC"/>
    <w:rsid w:val="00893606"/>
    <w:rsid w:val="00893EB1"/>
    <w:rsid w:val="00893EE7"/>
    <w:rsid w:val="00894215"/>
    <w:rsid w:val="008942BF"/>
    <w:rsid w:val="008947F4"/>
    <w:rsid w:val="00894844"/>
    <w:rsid w:val="00894937"/>
    <w:rsid w:val="008949EE"/>
    <w:rsid w:val="00894A6F"/>
    <w:rsid w:val="00894CFA"/>
    <w:rsid w:val="00895110"/>
    <w:rsid w:val="0089511B"/>
    <w:rsid w:val="00895303"/>
    <w:rsid w:val="008953C2"/>
    <w:rsid w:val="0089558A"/>
    <w:rsid w:val="008957AE"/>
    <w:rsid w:val="008958B7"/>
    <w:rsid w:val="00895913"/>
    <w:rsid w:val="00895D00"/>
    <w:rsid w:val="00895D22"/>
    <w:rsid w:val="00895E0A"/>
    <w:rsid w:val="0089602E"/>
    <w:rsid w:val="0089621C"/>
    <w:rsid w:val="008964C2"/>
    <w:rsid w:val="008964FF"/>
    <w:rsid w:val="008966F2"/>
    <w:rsid w:val="00896709"/>
    <w:rsid w:val="008967A6"/>
    <w:rsid w:val="00896980"/>
    <w:rsid w:val="008969F6"/>
    <w:rsid w:val="00896A70"/>
    <w:rsid w:val="00896ABA"/>
    <w:rsid w:val="00896B38"/>
    <w:rsid w:val="00896C18"/>
    <w:rsid w:val="00896ED1"/>
    <w:rsid w:val="00896F4B"/>
    <w:rsid w:val="008974C6"/>
    <w:rsid w:val="008975B8"/>
    <w:rsid w:val="0089767F"/>
    <w:rsid w:val="008976EC"/>
    <w:rsid w:val="00897863"/>
    <w:rsid w:val="00897C8F"/>
    <w:rsid w:val="00897CA0"/>
    <w:rsid w:val="00897ECC"/>
    <w:rsid w:val="00897FA7"/>
    <w:rsid w:val="008A04DD"/>
    <w:rsid w:val="008A05DF"/>
    <w:rsid w:val="008A07C1"/>
    <w:rsid w:val="008A07D6"/>
    <w:rsid w:val="008A0923"/>
    <w:rsid w:val="008A0A08"/>
    <w:rsid w:val="008A0A7A"/>
    <w:rsid w:val="008A0C38"/>
    <w:rsid w:val="008A0C96"/>
    <w:rsid w:val="008A0E35"/>
    <w:rsid w:val="008A0EF0"/>
    <w:rsid w:val="008A0FCE"/>
    <w:rsid w:val="008A1134"/>
    <w:rsid w:val="008A1262"/>
    <w:rsid w:val="008A12BD"/>
    <w:rsid w:val="008A12D9"/>
    <w:rsid w:val="008A13C0"/>
    <w:rsid w:val="008A154C"/>
    <w:rsid w:val="008A15AE"/>
    <w:rsid w:val="008A1638"/>
    <w:rsid w:val="008A16C4"/>
    <w:rsid w:val="008A17B4"/>
    <w:rsid w:val="008A19E5"/>
    <w:rsid w:val="008A1A15"/>
    <w:rsid w:val="008A1B9A"/>
    <w:rsid w:val="008A1CFF"/>
    <w:rsid w:val="008A1D51"/>
    <w:rsid w:val="008A1EA7"/>
    <w:rsid w:val="008A2017"/>
    <w:rsid w:val="008A2515"/>
    <w:rsid w:val="008A265F"/>
    <w:rsid w:val="008A2671"/>
    <w:rsid w:val="008A2698"/>
    <w:rsid w:val="008A2746"/>
    <w:rsid w:val="008A27AA"/>
    <w:rsid w:val="008A2895"/>
    <w:rsid w:val="008A2A0A"/>
    <w:rsid w:val="008A2AC5"/>
    <w:rsid w:val="008A2BC1"/>
    <w:rsid w:val="008A2F5E"/>
    <w:rsid w:val="008A3561"/>
    <w:rsid w:val="008A36ED"/>
    <w:rsid w:val="008A376D"/>
    <w:rsid w:val="008A3777"/>
    <w:rsid w:val="008A3A57"/>
    <w:rsid w:val="008A3B3D"/>
    <w:rsid w:val="008A3C8A"/>
    <w:rsid w:val="008A3DE5"/>
    <w:rsid w:val="008A3E29"/>
    <w:rsid w:val="008A3EF6"/>
    <w:rsid w:val="008A3FD5"/>
    <w:rsid w:val="008A3FFF"/>
    <w:rsid w:val="008A402A"/>
    <w:rsid w:val="008A430F"/>
    <w:rsid w:val="008A43F9"/>
    <w:rsid w:val="008A4583"/>
    <w:rsid w:val="008A4621"/>
    <w:rsid w:val="008A4766"/>
    <w:rsid w:val="008A48C3"/>
    <w:rsid w:val="008A48DD"/>
    <w:rsid w:val="008A495A"/>
    <w:rsid w:val="008A49A9"/>
    <w:rsid w:val="008A4BFA"/>
    <w:rsid w:val="008A4F80"/>
    <w:rsid w:val="008A5260"/>
    <w:rsid w:val="008A54F0"/>
    <w:rsid w:val="008A5548"/>
    <w:rsid w:val="008A561D"/>
    <w:rsid w:val="008A56D4"/>
    <w:rsid w:val="008A56DF"/>
    <w:rsid w:val="008A575B"/>
    <w:rsid w:val="008A5E79"/>
    <w:rsid w:val="008A5FA1"/>
    <w:rsid w:val="008A5FCB"/>
    <w:rsid w:val="008A60C1"/>
    <w:rsid w:val="008A60E9"/>
    <w:rsid w:val="008A6179"/>
    <w:rsid w:val="008A619E"/>
    <w:rsid w:val="008A630F"/>
    <w:rsid w:val="008A63B1"/>
    <w:rsid w:val="008A6853"/>
    <w:rsid w:val="008A6865"/>
    <w:rsid w:val="008A6C7E"/>
    <w:rsid w:val="008A6F2D"/>
    <w:rsid w:val="008A6F5A"/>
    <w:rsid w:val="008A6FDF"/>
    <w:rsid w:val="008A7172"/>
    <w:rsid w:val="008A722D"/>
    <w:rsid w:val="008A7268"/>
    <w:rsid w:val="008A7359"/>
    <w:rsid w:val="008A7555"/>
    <w:rsid w:val="008A7772"/>
    <w:rsid w:val="008A778E"/>
    <w:rsid w:val="008A7846"/>
    <w:rsid w:val="008A7A6A"/>
    <w:rsid w:val="008A7B29"/>
    <w:rsid w:val="008A7C8F"/>
    <w:rsid w:val="008A7D74"/>
    <w:rsid w:val="008A7E4F"/>
    <w:rsid w:val="008A7E75"/>
    <w:rsid w:val="008B0069"/>
    <w:rsid w:val="008B013D"/>
    <w:rsid w:val="008B0166"/>
    <w:rsid w:val="008B0475"/>
    <w:rsid w:val="008B0628"/>
    <w:rsid w:val="008B0B4E"/>
    <w:rsid w:val="008B0CA7"/>
    <w:rsid w:val="008B0E15"/>
    <w:rsid w:val="008B109D"/>
    <w:rsid w:val="008B11ED"/>
    <w:rsid w:val="008B13FD"/>
    <w:rsid w:val="008B1603"/>
    <w:rsid w:val="008B1718"/>
    <w:rsid w:val="008B1772"/>
    <w:rsid w:val="008B18AD"/>
    <w:rsid w:val="008B192C"/>
    <w:rsid w:val="008B1B02"/>
    <w:rsid w:val="008B1D8C"/>
    <w:rsid w:val="008B1E8C"/>
    <w:rsid w:val="008B2019"/>
    <w:rsid w:val="008B2101"/>
    <w:rsid w:val="008B2109"/>
    <w:rsid w:val="008B2147"/>
    <w:rsid w:val="008B2156"/>
    <w:rsid w:val="008B2517"/>
    <w:rsid w:val="008B26A8"/>
    <w:rsid w:val="008B2750"/>
    <w:rsid w:val="008B2A36"/>
    <w:rsid w:val="008B2AEC"/>
    <w:rsid w:val="008B2CFA"/>
    <w:rsid w:val="008B2E42"/>
    <w:rsid w:val="008B31F0"/>
    <w:rsid w:val="008B324A"/>
    <w:rsid w:val="008B378F"/>
    <w:rsid w:val="008B38FF"/>
    <w:rsid w:val="008B3B32"/>
    <w:rsid w:val="008B40B8"/>
    <w:rsid w:val="008B42FA"/>
    <w:rsid w:val="008B4360"/>
    <w:rsid w:val="008B4403"/>
    <w:rsid w:val="008B4452"/>
    <w:rsid w:val="008B44AD"/>
    <w:rsid w:val="008B4589"/>
    <w:rsid w:val="008B475F"/>
    <w:rsid w:val="008B47A4"/>
    <w:rsid w:val="008B48B1"/>
    <w:rsid w:val="008B4918"/>
    <w:rsid w:val="008B4980"/>
    <w:rsid w:val="008B49E3"/>
    <w:rsid w:val="008B4D8A"/>
    <w:rsid w:val="008B4E7D"/>
    <w:rsid w:val="008B4EFB"/>
    <w:rsid w:val="008B504B"/>
    <w:rsid w:val="008B5051"/>
    <w:rsid w:val="008B54FD"/>
    <w:rsid w:val="008B5669"/>
    <w:rsid w:val="008B566C"/>
    <w:rsid w:val="008B57C6"/>
    <w:rsid w:val="008B57C7"/>
    <w:rsid w:val="008B59FE"/>
    <w:rsid w:val="008B5A59"/>
    <w:rsid w:val="008B5B65"/>
    <w:rsid w:val="008B5CC3"/>
    <w:rsid w:val="008B5D5F"/>
    <w:rsid w:val="008B5DE9"/>
    <w:rsid w:val="008B612B"/>
    <w:rsid w:val="008B62DE"/>
    <w:rsid w:val="008B6329"/>
    <w:rsid w:val="008B6660"/>
    <w:rsid w:val="008B693E"/>
    <w:rsid w:val="008B6985"/>
    <w:rsid w:val="008B6A85"/>
    <w:rsid w:val="008B6C00"/>
    <w:rsid w:val="008B6C4F"/>
    <w:rsid w:val="008B6CFD"/>
    <w:rsid w:val="008B6F20"/>
    <w:rsid w:val="008B6F4E"/>
    <w:rsid w:val="008B7076"/>
    <w:rsid w:val="008B714D"/>
    <w:rsid w:val="008B732D"/>
    <w:rsid w:val="008B733E"/>
    <w:rsid w:val="008B74AA"/>
    <w:rsid w:val="008B7D23"/>
    <w:rsid w:val="008C011D"/>
    <w:rsid w:val="008C01DB"/>
    <w:rsid w:val="008C0272"/>
    <w:rsid w:val="008C04C1"/>
    <w:rsid w:val="008C05BA"/>
    <w:rsid w:val="008C0600"/>
    <w:rsid w:val="008C068F"/>
    <w:rsid w:val="008C0753"/>
    <w:rsid w:val="008C07AE"/>
    <w:rsid w:val="008C0937"/>
    <w:rsid w:val="008C09B6"/>
    <w:rsid w:val="008C09D3"/>
    <w:rsid w:val="008C0BCA"/>
    <w:rsid w:val="008C0C97"/>
    <w:rsid w:val="008C0DE6"/>
    <w:rsid w:val="008C0EDD"/>
    <w:rsid w:val="008C12BC"/>
    <w:rsid w:val="008C13F5"/>
    <w:rsid w:val="008C1402"/>
    <w:rsid w:val="008C1478"/>
    <w:rsid w:val="008C14F7"/>
    <w:rsid w:val="008C16D3"/>
    <w:rsid w:val="008C1AF0"/>
    <w:rsid w:val="008C1B23"/>
    <w:rsid w:val="008C1B8C"/>
    <w:rsid w:val="008C1C21"/>
    <w:rsid w:val="008C1C79"/>
    <w:rsid w:val="008C1CC5"/>
    <w:rsid w:val="008C1D58"/>
    <w:rsid w:val="008C20FE"/>
    <w:rsid w:val="008C2124"/>
    <w:rsid w:val="008C21FB"/>
    <w:rsid w:val="008C22B1"/>
    <w:rsid w:val="008C23A8"/>
    <w:rsid w:val="008C247F"/>
    <w:rsid w:val="008C2549"/>
    <w:rsid w:val="008C270B"/>
    <w:rsid w:val="008C28B2"/>
    <w:rsid w:val="008C28C2"/>
    <w:rsid w:val="008C296B"/>
    <w:rsid w:val="008C2A58"/>
    <w:rsid w:val="008C2B0D"/>
    <w:rsid w:val="008C2BEE"/>
    <w:rsid w:val="008C2C42"/>
    <w:rsid w:val="008C2E8B"/>
    <w:rsid w:val="008C2EAB"/>
    <w:rsid w:val="008C2ED5"/>
    <w:rsid w:val="008C2F2A"/>
    <w:rsid w:val="008C2F33"/>
    <w:rsid w:val="008C2FFE"/>
    <w:rsid w:val="008C30FD"/>
    <w:rsid w:val="008C31C4"/>
    <w:rsid w:val="008C327E"/>
    <w:rsid w:val="008C3349"/>
    <w:rsid w:val="008C34EB"/>
    <w:rsid w:val="008C35B4"/>
    <w:rsid w:val="008C37EF"/>
    <w:rsid w:val="008C38B3"/>
    <w:rsid w:val="008C3B96"/>
    <w:rsid w:val="008C3C56"/>
    <w:rsid w:val="008C3E00"/>
    <w:rsid w:val="008C4398"/>
    <w:rsid w:val="008C45B7"/>
    <w:rsid w:val="008C462A"/>
    <w:rsid w:val="008C47A0"/>
    <w:rsid w:val="008C492F"/>
    <w:rsid w:val="008C4A09"/>
    <w:rsid w:val="008C4B4A"/>
    <w:rsid w:val="008C4B7A"/>
    <w:rsid w:val="008C4D53"/>
    <w:rsid w:val="008C4F6D"/>
    <w:rsid w:val="008C5237"/>
    <w:rsid w:val="008C56A7"/>
    <w:rsid w:val="008C5A09"/>
    <w:rsid w:val="008C5D1A"/>
    <w:rsid w:val="008C5DFD"/>
    <w:rsid w:val="008C5E1B"/>
    <w:rsid w:val="008C5E73"/>
    <w:rsid w:val="008C6291"/>
    <w:rsid w:val="008C6501"/>
    <w:rsid w:val="008C65DF"/>
    <w:rsid w:val="008C6A39"/>
    <w:rsid w:val="008C6B1C"/>
    <w:rsid w:val="008C6B4E"/>
    <w:rsid w:val="008C6BDE"/>
    <w:rsid w:val="008C6EAD"/>
    <w:rsid w:val="008C6EE3"/>
    <w:rsid w:val="008C6FA6"/>
    <w:rsid w:val="008C7293"/>
    <w:rsid w:val="008C729D"/>
    <w:rsid w:val="008C7309"/>
    <w:rsid w:val="008C746C"/>
    <w:rsid w:val="008C7635"/>
    <w:rsid w:val="008C7739"/>
    <w:rsid w:val="008C7C6E"/>
    <w:rsid w:val="008C7E5F"/>
    <w:rsid w:val="008C7EFA"/>
    <w:rsid w:val="008C7F93"/>
    <w:rsid w:val="008D0099"/>
    <w:rsid w:val="008D019E"/>
    <w:rsid w:val="008D02A2"/>
    <w:rsid w:val="008D02C0"/>
    <w:rsid w:val="008D0904"/>
    <w:rsid w:val="008D0BD5"/>
    <w:rsid w:val="008D0C4C"/>
    <w:rsid w:val="008D0D80"/>
    <w:rsid w:val="008D0DF2"/>
    <w:rsid w:val="008D0E2E"/>
    <w:rsid w:val="008D119A"/>
    <w:rsid w:val="008D1468"/>
    <w:rsid w:val="008D147A"/>
    <w:rsid w:val="008D1562"/>
    <w:rsid w:val="008D16B4"/>
    <w:rsid w:val="008D181A"/>
    <w:rsid w:val="008D19FF"/>
    <w:rsid w:val="008D1A89"/>
    <w:rsid w:val="008D1AF4"/>
    <w:rsid w:val="008D1BFD"/>
    <w:rsid w:val="008D1C6E"/>
    <w:rsid w:val="008D2108"/>
    <w:rsid w:val="008D232D"/>
    <w:rsid w:val="008D23C3"/>
    <w:rsid w:val="008D247C"/>
    <w:rsid w:val="008D2699"/>
    <w:rsid w:val="008D2797"/>
    <w:rsid w:val="008D291F"/>
    <w:rsid w:val="008D2ADE"/>
    <w:rsid w:val="008D2B86"/>
    <w:rsid w:val="008D2B93"/>
    <w:rsid w:val="008D2C34"/>
    <w:rsid w:val="008D2CD5"/>
    <w:rsid w:val="008D2D29"/>
    <w:rsid w:val="008D2E8C"/>
    <w:rsid w:val="008D2F12"/>
    <w:rsid w:val="008D30C1"/>
    <w:rsid w:val="008D31E4"/>
    <w:rsid w:val="008D3311"/>
    <w:rsid w:val="008D33AB"/>
    <w:rsid w:val="008D3540"/>
    <w:rsid w:val="008D35C5"/>
    <w:rsid w:val="008D35D6"/>
    <w:rsid w:val="008D3754"/>
    <w:rsid w:val="008D38D3"/>
    <w:rsid w:val="008D3A86"/>
    <w:rsid w:val="008D3DB5"/>
    <w:rsid w:val="008D4116"/>
    <w:rsid w:val="008D41A0"/>
    <w:rsid w:val="008D423F"/>
    <w:rsid w:val="008D42C1"/>
    <w:rsid w:val="008D42F0"/>
    <w:rsid w:val="008D44E6"/>
    <w:rsid w:val="008D45A7"/>
    <w:rsid w:val="008D4713"/>
    <w:rsid w:val="008D491C"/>
    <w:rsid w:val="008D49C5"/>
    <w:rsid w:val="008D4A51"/>
    <w:rsid w:val="008D4B91"/>
    <w:rsid w:val="008D4C11"/>
    <w:rsid w:val="008D4D3F"/>
    <w:rsid w:val="008D4E7D"/>
    <w:rsid w:val="008D4FDA"/>
    <w:rsid w:val="008D525A"/>
    <w:rsid w:val="008D538A"/>
    <w:rsid w:val="008D538C"/>
    <w:rsid w:val="008D542B"/>
    <w:rsid w:val="008D55BF"/>
    <w:rsid w:val="008D59C7"/>
    <w:rsid w:val="008D5CC3"/>
    <w:rsid w:val="008D5D39"/>
    <w:rsid w:val="008D5D9D"/>
    <w:rsid w:val="008D5DC0"/>
    <w:rsid w:val="008D5FAC"/>
    <w:rsid w:val="008D62DE"/>
    <w:rsid w:val="008D638E"/>
    <w:rsid w:val="008D64C5"/>
    <w:rsid w:val="008D64D6"/>
    <w:rsid w:val="008D6779"/>
    <w:rsid w:val="008D6829"/>
    <w:rsid w:val="008D68D1"/>
    <w:rsid w:val="008D69A8"/>
    <w:rsid w:val="008D6A1D"/>
    <w:rsid w:val="008D6E3A"/>
    <w:rsid w:val="008D6E5E"/>
    <w:rsid w:val="008D70D3"/>
    <w:rsid w:val="008D718A"/>
    <w:rsid w:val="008D71E7"/>
    <w:rsid w:val="008D7402"/>
    <w:rsid w:val="008D7449"/>
    <w:rsid w:val="008D773E"/>
    <w:rsid w:val="008D778C"/>
    <w:rsid w:val="008D7872"/>
    <w:rsid w:val="008D7B6B"/>
    <w:rsid w:val="008D7C85"/>
    <w:rsid w:val="008D7D34"/>
    <w:rsid w:val="008E00F8"/>
    <w:rsid w:val="008E010E"/>
    <w:rsid w:val="008E01D0"/>
    <w:rsid w:val="008E0200"/>
    <w:rsid w:val="008E0221"/>
    <w:rsid w:val="008E05F8"/>
    <w:rsid w:val="008E0785"/>
    <w:rsid w:val="008E078C"/>
    <w:rsid w:val="008E0B83"/>
    <w:rsid w:val="008E0C5E"/>
    <w:rsid w:val="008E0CDD"/>
    <w:rsid w:val="008E0EA4"/>
    <w:rsid w:val="008E0EDE"/>
    <w:rsid w:val="008E0F37"/>
    <w:rsid w:val="008E103C"/>
    <w:rsid w:val="008E1694"/>
    <w:rsid w:val="008E173F"/>
    <w:rsid w:val="008E17A4"/>
    <w:rsid w:val="008E18F7"/>
    <w:rsid w:val="008E18F9"/>
    <w:rsid w:val="008E1D23"/>
    <w:rsid w:val="008E23F4"/>
    <w:rsid w:val="008E261D"/>
    <w:rsid w:val="008E2ADB"/>
    <w:rsid w:val="008E2CC6"/>
    <w:rsid w:val="008E2D44"/>
    <w:rsid w:val="008E3137"/>
    <w:rsid w:val="008E31B8"/>
    <w:rsid w:val="008E31F5"/>
    <w:rsid w:val="008E32C8"/>
    <w:rsid w:val="008E32E3"/>
    <w:rsid w:val="008E35DB"/>
    <w:rsid w:val="008E36A8"/>
    <w:rsid w:val="008E37A4"/>
    <w:rsid w:val="008E3893"/>
    <w:rsid w:val="008E3A5F"/>
    <w:rsid w:val="008E3B46"/>
    <w:rsid w:val="008E3BB4"/>
    <w:rsid w:val="008E3E47"/>
    <w:rsid w:val="008E3E97"/>
    <w:rsid w:val="008E3FDA"/>
    <w:rsid w:val="008E4116"/>
    <w:rsid w:val="008E41D1"/>
    <w:rsid w:val="008E42F0"/>
    <w:rsid w:val="008E44EA"/>
    <w:rsid w:val="008E46D2"/>
    <w:rsid w:val="008E49AC"/>
    <w:rsid w:val="008E4ABE"/>
    <w:rsid w:val="008E4B91"/>
    <w:rsid w:val="008E4CD0"/>
    <w:rsid w:val="008E5015"/>
    <w:rsid w:val="008E5034"/>
    <w:rsid w:val="008E5193"/>
    <w:rsid w:val="008E5262"/>
    <w:rsid w:val="008E5CBB"/>
    <w:rsid w:val="008E5E39"/>
    <w:rsid w:val="008E5FA2"/>
    <w:rsid w:val="008E6214"/>
    <w:rsid w:val="008E6383"/>
    <w:rsid w:val="008E64E8"/>
    <w:rsid w:val="008E6512"/>
    <w:rsid w:val="008E66C0"/>
    <w:rsid w:val="008E673F"/>
    <w:rsid w:val="008E6746"/>
    <w:rsid w:val="008E67F7"/>
    <w:rsid w:val="008E681F"/>
    <w:rsid w:val="008E6E16"/>
    <w:rsid w:val="008E6E2E"/>
    <w:rsid w:val="008E6F46"/>
    <w:rsid w:val="008E708E"/>
    <w:rsid w:val="008E70DB"/>
    <w:rsid w:val="008E727F"/>
    <w:rsid w:val="008E72D5"/>
    <w:rsid w:val="008E730D"/>
    <w:rsid w:val="008E7312"/>
    <w:rsid w:val="008E73EC"/>
    <w:rsid w:val="008E764E"/>
    <w:rsid w:val="008E795E"/>
    <w:rsid w:val="008E7A1C"/>
    <w:rsid w:val="008E7D24"/>
    <w:rsid w:val="008E7F80"/>
    <w:rsid w:val="008F00DE"/>
    <w:rsid w:val="008F01EE"/>
    <w:rsid w:val="008F029C"/>
    <w:rsid w:val="008F0311"/>
    <w:rsid w:val="008F056A"/>
    <w:rsid w:val="008F0640"/>
    <w:rsid w:val="008F0710"/>
    <w:rsid w:val="008F0A28"/>
    <w:rsid w:val="008F0BF6"/>
    <w:rsid w:val="008F0C80"/>
    <w:rsid w:val="008F0CB0"/>
    <w:rsid w:val="008F11E7"/>
    <w:rsid w:val="008F12E6"/>
    <w:rsid w:val="008F14FB"/>
    <w:rsid w:val="008F151C"/>
    <w:rsid w:val="008F15EF"/>
    <w:rsid w:val="008F187F"/>
    <w:rsid w:val="008F1893"/>
    <w:rsid w:val="008F1AE2"/>
    <w:rsid w:val="008F1CEE"/>
    <w:rsid w:val="008F2193"/>
    <w:rsid w:val="008F2295"/>
    <w:rsid w:val="008F236E"/>
    <w:rsid w:val="008F23BD"/>
    <w:rsid w:val="008F2797"/>
    <w:rsid w:val="008F27A7"/>
    <w:rsid w:val="008F2910"/>
    <w:rsid w:val="008F2B66"/>
    <w:rsid w:val="008F2C2B"/>
    <w:rsid w:val="008F2DE0"/>
    <w:rsid w:val="008F2F29"/>
    <w:rsid w:val="008F2FB3"/>
    <w:rsid w:val="008F30C6"/>
    <w:rsid w:val="008F3174"/>
    <w:rsid w:val="008F31EF"/>
    <w:rsid w:val="008F3201"/>
    <w:rsid w:val="008F36DB"/>
    <w:rsid w:val="008F37DB"/>
    <w:rsid w:val="008F384F"/>
    <w:rsid w:val="008F3866"/>
    <w:rsid w:val="008F3AA9"/>
    <w:rsid w:val="008F3CC0"/>
    <w:rsid w:val="008F3CCD"/>
    <w:rsid w:val="008F3D42"/>
    <w:rsid w:val="008F3EFB"/>
    <w:rsid w:val="008F409C"/>
    <w:rsid w:val="008F41AE"/>
    <w:rsid w:val="008F4231"/>
    <w:rsid w:val="008F425B"/>
    <w:rsid w:val="008F435E"/>
    <w:rsid w:val="008F43EF"/>
    <w:rsid w:val="008F455B"/>
    <w:rsid w:val="008F4605"/>
    <w:rsid w:val="008F4780"/>
    <w:rsid w:val="008F47CC"/>
    <w:rsid w:val="008F4847"/>
    <w:rsid w:val="008F4855"/>
    <w:rsid w:val="008F487D"/>
    <w:rsid w:val="008F497A"/>
    <w:rsid w:val="008F4B7E"/>
    <w:rsid w:val="008F4F2C"/>
    <w:rsid w:val="008F5088"/>
    <w:rsid w:val="008F532F"/>
    <w:rsid w:val="008F575B"/>
    <w:rsid w:val="008F57C4"/>
    <w:rsid w:val="008F590C"/>
    <w:rsid w:val="008F59FB"/>
    <w:rsid w:val="008F5BDE"/>
    <w:rsid w:val="008F5E94"/>
    <w:rsid w:val="008F5EC3"/>
    <w:rsid w:val="008F60FB"/>
    <w:rsid w:val="008F6355"/>
    <w:rsid w:val="008F652E"/>
    <w:rsid w:val="008F6569"/>
    <w:rsid w:val="008F668E"/>
    <w:rsid w:val="008F67C2"/>
    <w:rsid w:val="008F6830"/>
    <w:rsid w:val="008F68A9"/>
    <w:rsid w:val="008F69DE"/>
    <w:rsid w:val="008F69FC"/>
    <w:rsid w:val="008F6DB7"/>
    <w:rsid w:val="008F6DC0"/>
    <w:rsid w:val="008F6EE2"/>
    <w:rsid w:val="008F7014"/>
    <w:rsid w:val="008F71C5"/>
    <w:rsid w:val="008F71D3"/>
    <w:rsid w:val="008F7232"/>
    <w:rsid w:val="008F7424"/>
    <w:rsid w:val="008F75B8"/>
    <w:rsid w:val="008F769B"/>
    <w:rsid w:val="008F7704"/>
    <w:rsid w:val="008F77B2"/>
    <w:rsid w:val="008F77B3"/>
    <w:rsid w:val="008F7802"/>
    <w:rsid w:val="008F78DF"/>
    <w:rsid w:val="008F7AB2"/>
    <w:rsid w:val="008F7FAF"/>
    <w:rsid w:val="009000B6"/>
    <w:rsid w:val="009001F5"/>
    <w:rsid w:val="0090031D"/>
    <w:rsid w:val="00900355"/>
    <w:rsid w:val="0090045B"/>
    <w:rsid w:val="00900569"/>
    <w:rsid w:val="00900631"/>
    <w:rsid w:val="009006E9"/>
    <w:rsid w:val="00900A1C"/>
    <w:rsid w:val="00900D17"/>
    <w:rsid w:val="00900DAD"/>
    <w:rsid w:val="00900DEA"/>
    <w:rsid w:val="00900DF7"/>
    <w:rsid w:val="00901055"/>
    <w:rsid w:val="009011A4"/>
    <w:rsid w:val="009012C3"/>
    <w:rsid w:val="009012DF"/>
    <w:rsid w:val="0090149D"/>
    <w:rsid w:val="009014D5"/>
    <w:rsid w:val="0090164B"/>
    <w:rsid w:val="0090193C"/>
    <w:rsid w:val="00901A2D"/>
    <w:rsid w:val="00901BE7"/>
    <w:rsid w:val="00901BF0"/>
    <w:rsid w:val="00901C11"/>
    <w:rsid w:val="00901F88"/>
    <w:rsid w:val="00902257"/>
    <w:rsid w:val="00902275"/>
    <w:rsid w:val="00902326"/>
    <w:rsid w:val="00902385"/>
    <w:rsid w:val="009023E2"/>
    <w:rsid w:val="0090259D"/>
    <w:rsid w:val="00902A25"/>
    <w:rsid w:val="00902AF7"/>
    <w:rsid w:val="00902E3E"/>
    <w:rsid w:val="0090321B"/>
    <w:rsid w:val="009032EB"/>
    <w:rsid w:val="00903303"/>
    <w:rsid w:val="0090332E"/>
    <w:rsid w:val="00903717"/>
    <w:rsid w:val="00903BE6"/>
    <w:rsid w:val="00903CDF"/>
    <w:rsid w:val="00903EAC"/>
    <w:rsid w:val="00904008"/>
    <w:rsid w:val="00904167"/>
    <w:rsid w:val="00904585"/>
    <w:rsid w:val="00904646"/>
    <w:rsid w:val="009046E0"/>
    <w:rsid w:val="00904993"/>
    <w:rsid w:val="009049E4"/>
    <w:rsid w:val="00904B04"/>
    <w:rsid w:val="00904B52"/>
    <w:rsid w:val="00904C6B"/>
    <w:rsid w:val="00904F36"/>
    <w:rsid w:val="00904F97"/>
    <w:rsid w:val="00905039"/>
    <w:rsid w:val="0090559C"/>
    <w:rsid w:val="00905635"/>
    <w:rsid w:val="00905895"/>
    <w:rsid w:val="00905A27"/>
    <w:rsid w:val="00905AAC"/>
    <w:rsid w:val="00905DF7"/>
    <w:rsid w:val="00905E3D"/>
    <w:rsid w:val="00905EEF"/>
    <w:rsid w:val="00906146"/>
    <w:rsid w:val="009062A0"/>
    <w:rsid w:val="009062B8"/>
    <w:rsid w:val="009063BC"/>
    <w:rsid w:val="00906405"/>
    <w:rsid w:val="009064BB"/>
    <w:rsid w:val="00906511"/>
    <w:rsid w:val="00906AF5"/>
    <w:rsid w:val="00906CB9"/>
    <w:rsid w:val="00906F90"/>
    <w:rsid w:val="00906FA9"/>
    <w:rsid w:val="0090745D"/>
    <w:rsid w:val="009074BC"/>
    <w:rsid w:val="0090753D"/>
    <w:rsid w:val="00907551"/>
    <w:rsid w:val="0090759C"/>
    <w:rsid w:val="009075F0"/>
    <w:rsid w:val="00907680"/>
    <w:rsid w:val="0090781C"/>
    <w:rsid w:val="0090792E"/>
    <w:rsid w:val="00907AB8"/>
    <w:rsid w:val="00907B4D"/>
    <w:rsid w:val="009102B9"/>
    <w:rsid w:val="009102C5"/>
    <w:rsid w:val="00910407"/>
    <w:rsid w:val="00910599"/>
    <w:rsid w:val="009105FE"/>
    <w:rsid w:val="00910AEC"/>
    <w:rsid w:val="00910C5D"/>
    <w:rsid w:val="00910EFB"/>
    <w:rsid w:val="00910F0C"/>
    <w:rsid w:val="00910F30"/>
    <w:rsid w:val="00910F8A"/>
    <w:rsid w:val="00911024"/>
    <w:rsid w:val="0091132A"/>
    <w:rsid w:val="00911431"/>
    <w:rsid w:val="00911536"/>
    <w:rsid w:val="0091165D"/>
    <w:rsid w:val="0091178E"/>
    <w:rsid w:val="009117BF"/>
    <w:rsid w:val="009119AC"/>
    <w:rsid w:val="00911D0C"/>
    <w:rsid w:val="00911D3C"/>
    <w:rsid w:val="00911E40"/>
    <w:rsid w:val="00911FA7"/>
    <w:rsid w:val="00912125"/>
    <w:rsid w:val="0091212A"/>
    <w:rsid w:val="00912398"/>
    <w:rsid w:val="00912405"/>
    <w:rsid w:val="009126C1"/>
    <w:rsid w:val="009127D6"/>
    <w:rsid w:val="00912A7A"/>
    <w:rsid w:val="00912B0C"/>
    <w:rsid w:val="00912DDB"/>
    <w:rsid w:val="00913036"/>
    <w:rsid w:val="00913105"/>
    <w:rsid w:val="00913429"/>
    <w:rsid w:val="00913580"/>
    <w:rsid w:val="009137E3"/>
    <w:rsid w:val="0091393F"/>
    <w:rsid w:val="00913B5D"/>
    <w:rsid w:val="00913CFD"/>
    <w:rsid w:val="00913F23"/>
    <w:rsid w:val="00913FD6"/>
    <w:rsid w:val="0091403C"/>
    <w:rsid w:val="009141E6"/>
    <w:rsid w:val="009142B6"/>
    <w:rsid w:val="00914347"/>
    <w:rsid w:val="009145F3"/>
    <w:rsid w:val="0091469B"/>
    <w:rsid w:val="0091489F"/>
    <w:rsid w:val="0091499B"/>
    <w:rsid w:val="00914A05"/>
    <w:rsid w:val="00914C92"/>
    <w:rsid w:val="00914E85"/>
    <w:rsid w:val="00915063"/>
    <w:rsid w:val="0091508D"/>
    <w:rsid w:val="009150A2"/>
    <w:rsid w:val="0091511D"/>
    <w:rsid w:val="009152A3"/>
    <w:rsid w:val="0091540E"/>
    <w:rsid w:val="009154D0"/>
    <w:rsid w:val="009155D1"/>
    <w:rsid w:val="0091568C"/>
    <w:rsid w:val="0091572F"/>
    <w:rsid w:val="009157CB"/>
    <w:rsid w:val="00915934"/>
    <w:rsid w:val="00915BD7"/>
    <w:rsid w:val="00916375"/>
    <w:rsid w:val="009170A3"/>
    <w:rsid w:val="009170D6"/>
    <w:rsid w:val="0091715C"/>
    <w:rsid w:val="00917420"/>
    <w:rsid w:val="00917634"/>
    <w:rsid w:val="00917742"/>
    <w:rsid w:val="0091798A"/>
    <w:rsid w:val="00917BF7"/>
    <w:rsid w:val="00917FB7"/>
    <w:rsid w:val="00920061"/>
    <w:rsid w:val="009200A2"/>
    <w:rsid w:val="00920166"/>
    <w:rsid w:val="0092032C"/>
    <w:rsid w:val="009203BA"/>
    <w:rsid w:val="0092098B"/>
    <w:rsid w:val="00920D7A"/>
    <w:rsid w:val="00921108"/>
    <w:rsid w:val="00921120"/>
    <w:rsid w:val="00921127"/>
    <w:rsid w:val="0092138F"/>
    <w:rsid w:val="009219AF"/>
    <w:rsid w:val="00921A74"/>
    <w:rsid w:val="00921BF2"/>
    <w:rsid w:val="00921BF5"/>
    <w:rsid w:val="00921D81"/>
    <w:rsid w:val="00921E1C"/>
    <w:rsid w:val="00921E95"/>
    <w:rsid w:val="00922139"/>
    <w:rsid w:val="00922160"/>
    <w:rsid w:val="00922283"/>
    <w:rsid w:val="00922389"/>
    <w:rsid w:val="0092240B"/>
    <w:rsid w:val="00922811"/>
    <w:rsid w:val="0092288E"/>
    <w:rsid w:val="00922891"/>
    <w:rsid w:val="00922B45"/>
    <w:rsid w:val="00922B5A"/>
    <w:rsid w:val="00922C45"/>
    <w:rsid w:val="00922E65"/>
    <w:rsid w:val="00922EBE"/>
    <w:rsid w:val="00922F67"/>
    <w:rsid w:val="009231AF"/>
    <w:rsid w:val="00923298"/>
    <w:rsid w:val="009235A5"/>
    <w:rsid w:val="009236B4"/>
    <w:rsid w:val="009236E7"/>
    <w:rsid w:val="00923904"/>
    <w:rsid w:val="00923AE3"/>
    <w:rsid w:val="00923B89"/>
    <w:rsid w:val="00923BE1"/>
    <w:rsid w:val="00923EF2"/>
    <w:rsid w:val="00923F5C"/>
    <w:rsid w:val="00923FB0"/>
    <w:rsid w:val="009240F2"/>
    <w:rsid w:val="009244C9"/>
    <w:rsid w:val="00924543"/>
    <w:rsid w:val="009245B8"/>
    <w:rsid w:val="0092472A"/>
    <w:rsid w:val="009249F0"/>
    <w:rsid w:val="00924C6F"/>
    <w:rsid w:val="009250CB"/>
    <w:rsid w:val="009251E1"/>
    <w:rsid w:val="00925200"/>
    <w:rsid w:val="00925292"/>
    <w:rsid w:val="0092536B"/>
    <w:rsid w:val="00925392"/>
    <w:rsid w:val="0092556B"/>
    <w:rsid w:val="0092595B"/>
    <w:rsid w:val="009259CE"/>
    <w:rsid w:val="009259F0"/>
    <w:rsid w:val="00925AE2"/>
    <w:rsid w:val="00925AEA"/>
    <w:rsid w:val="00925B06"/>
    <w:rsid w:val="00925BEB"/>
    <w:rsid w:val="00925D7D"/>
    <w:rsid w:val="00925EBC"/>
    <w:rsid w:val="00926069"/>
    <w:rsid w:val="0092624F"/>
    <w:rsid w:val="00926302"/>
    <w:rsid w:val="009263F1"/>
    <w:rsid w:val="00926487"/>
    <w:rsid w:val="009264D5"/>
    <w:rsid w:val="009264E4"/>
    <w:rsid w:val="009265A3"/>
    <w:rsid w:val="0092667B"/>
    <w:rsid w:val="0092676B"/>
    <w:rsid w:val="0092684B"/>
    <w:rsid w:val="00926BC0"/>
    <w:rsid w:val="00926D45"/>
    <w:rsid w:val="00926E76"/>
    <w:rsid w:val="00926F56"/>
    <w:rsid w:val="00926F8B"/>
    <w:rsid w:val="00926FCC"/>
    <w:rsid w:val="00927225"/>
    <w:rsid w:val="009274E4"/>
    <w:rsid w:val="009275AE"/>
    <w:rsid w:val="0092764A"/>
    <w:rsid w:val="00927C23"/>
    <w:rsid w:val="00927C30"/>
    <w:rsid w:val="00927F4D"/>
    <w:rsid w:val="00927FCA"/>
    <w:rsid w:val="00927FCC"/>
    <w:rsid w:val="009300FE"/>
    <w:rsid w:val="00930168"/>
    <w:rsid w:val="009301F6"/>
    <w:rsid w:val="009303BA"/>
    <w:rsid w:val="00930426"/>
    <w:rsid w:val="00930447"/>
    <w:rsid w:val="00930659"/>
    <w:rsid w:val="009306A7"/>
    <w:rsid w:val="009306C7"/>
    <w:rsid w:val="00930700"/>
    <w:rsid w:val="009309A5"/>
    <w:rsid w:val="00930CF6"/>
    <w:rsid w:val="0093101F"/>
    <w:rsid w:val="009312CF"/>
    <w:rsid w:val="009315E0"/>
    <w:rsid w:val="00931916"/>
    <w:rsid w:val="009319B7"/>
    <w:rsid w:val="00931BDB"/>
    <w:rsid w:val="00931D2B"/>
    <w:rsid w:val="00931D6A"/>
    <w:rsid w:val="00931DBE"/>
    <w:rsid w:val="00931F56"/>
    <w:rsid w:val="00932083"/>
    <w:rsid w:val="009320D6"/>
    <w:rsid w:val="009321A6"/>
    <w:rsid w:val="00932280"/>
    <w:rsid w:val="009322A1"/>
    <w:rsid w:val="009323C6"/>
    <w:rsid w:val="00932680"/>
    <w:rsid w:val="0093271E"/>
    <w:rsid w:val="0093273A"/>
    <w:rsid w:val="00932798"/>
    <w:rsid w:val="009328E3"/>
    <w:rsid w:val="009329C0"/>
    <w:rsid w:val="00932A59"/>
    <w:rsid w:val="00932C3B"/>
    <w:rsid w:val="00932D40"/>
    <w:rsid w:val="00932EE7"/>
    <w:rsid w:val="00932FA0"/>
    <w:rsid w:val="0093348E"/>
    <w:rsid w:val="009336B8"/>
    <w:rsid w:val="00933732"/>
    <w:rsid w:val="00933944"/>
    <w:rsid w:val="00933B70"/>
    <w:rsid w:val="00933CA8"/>
    <w:rsid w:val="00933F47"/>
    <w:rsid w:val="00933F67"/>
    <w:rsid w:val="0093416B"/>
    <w:rsid w:val="00934218"/>
    <w:rsid w:val="009343CD"/>
    <w:rsid w:val="00934584"/>
    <w:rsid w:val="00934724"/>
    <w:rsid w:val="00934976"/>
    <w:rsid w:val="009351C8"/>
    <w:rsid w:val="0093524C"/>
    <w:rsid w:val="009352D8"/>
    <w:rsid w:val="00935383"/>
    <w:rsid w:val="00935397"/>
    <w:rsid w:val="009354CE"/>
    <w:rsid w:val="00935697"/>
    <w:rsid w:val="009358D1"/>
    <w:rsid w:val="00935C44"/>
    <w:rsid w:val="00935DD2"/>
    <w:rsid w:val="00935ECA"/>
    <w:rsid w:val="0093631A"/>
    <w:rsid w:val="009365EB"/>
    <w:rsid w:val="009369A5"/>
    <w:rsid w:val="00936BB9"/>
    <w:rsid w:val="00936E76"/>
    <w:rsid w:val="0093724B"/>
    <w:rsid w:val="009376FC"/>
    <w:rsid w:val="0093776B"/>
    <w:rsid w:val="00937802"/>
    <w:rsid w:val="00937AE8"/>
    <w:rsid w:val="00937E88"/>
    <w:rsid w:val="00937FA6"/>
    <w:rsid w:val="009401A8"/>
    <w:rsid w:val="009401FD"/>
    <w:rsid w:val="009406FF"/>
    <w:rsid w:val="009408E6"/>
    <w:rsid w:val="0094092A"/>
    <w:rsid w:val="00940C45"/>
    <w:rsid w:val="00940CC3"/>
    <w:rsid w:val="00940D06"/>
    <w:rsid w:val="00940D22"/>
    <w:rsid w:val="00940DD6"/>
    <w:rsid w:val="00940E02"/>
    <w:rsid w:val="00940EBE"/>
    <w:rsid w:val="00940F34"/>
    <w:rsid w:val="00940FAF"/>
    <w:rsid w:val="0094105C"/>
    <w:rsid w:val="009410DD"/>
    <w:rsid w:val="00941237"/>
    <w:rsid w:val="009413E0"/>
    <w:rsid w:val="009413F4"/>
    <w:rsid w:val="009414C1"/>
    <w:rsid w:val="00941544"/>
    <w:rsid w:val="00941A6D"/>
    <w:rsid w:val="00941A92"/>
    <w:rsid w:val="00941AC9"/>
    <w:rsid w:val="00941AF2"/>
    <w:rsid w:val="00941AF8"/>
    <w:rsid w:val="00941B39"/>
    <w:rsid w:val="00941B9E"/>
    <w:rsid w:val="00941CBE"/>
    <w:rsid w:val="00941D52"/>
    <w:rsid w:val="0094204C"/>
    <w:rsid w:val="0094209F"/>
    <w:rsid w:val="00942274"/>
    <w:rsid w:val="00942581"/>
    <w:rsid w:val="009427D2"/>
    <w:rsid w:val="00942B05"/>
    <w:rsid w:val="00942B57"/>
    <w:rsid w:val="00942BC9"/>
    <w:rsid w:val="00942E44"/>
    <w:rsid w:val="00943218"/>
    <w:rsid w:val="0094323C"/>
    <w:rsid w:val="00943501"/>
    <w:rsid w:val="00943623"/>
    <w:rsid w:val="00943632"/>
    <w:rsid w:val="009437A4"/>
    <w:rsid w:val="009437A5"/>
    <w:rsid w:val="009438E8"/>
    <w:rsid w:val="00943932"/>
    <w:rsid w:val="00943BC9"/>
    <w:rsid w:val="00943F74"/>
    <w:rsid w:val="00943F7E"/>
    <w:rsid w:val="00944080"/>
    <w:rsid w:val="0094420F"/>
    <w:rsid w:val="009442DC"/>
    <w:rsid w:val="009444F6"/>
    <w:rsid w:val="009446CD"/>
    <w:rsid w:val="00944773"/>
    <w:rsid w:val="00944A2A"/>
    <w:rsid w:val="00944B15"/>
    <w:rsid w:val="00944C02"/>
    <w:rsid w:val="00944D10"/>
    <w:rsid w:val="00944D6C"/>
    <w:rsid w:val="00945079"/>
    <w:rsid w:val="00945287"/>
    <w:rsid w:val="0094529B"/>
    <w:rsid w:val="00945413"/>
    <w:rsid w:val="009455AF"/>
    <w:rsid w:val="009455CB"/>
    <w:rsid w:val="00945910"/>
    <w:rsid w:val="00945B2E"/>
    <w:rsid w:val="00945B34"/>
    <w:rsid w:val="00945B9D"/>
    <w:rsid w:val="00945F23"/>
    <w:rsid w:val="00945F7C"/>
    <w:rsid w:val="009461A6"/>
    <w:rsid w:val="00946276"/>
    <w:rsid w:val="0094647D"/>
    <w:rsid w:val="0094648B"/>
    <w:rsid w:val="009466AB"/>
    <w:rsid w:val="009469C9"/>
    <w:rsid w:val="00946A88"/>
    <w:rsid w:val="00946C2D"/>
    <w:rsid w:val="00946DC8"/>
    <w:rsid w:val="00946DD8"/>
    <w:rsid w:val="00946EB2"/>
    <w:rsid w:val="00947030"/>
    <w:rsid w:val="009470A1"/>
    <w:rsid w:val="009471A1"/>
    <w:rsid w:val="0094721A"/>
    <w:rsid w:val="0094722D"/>
    <w:rsid w:val="009472E1"/>
    <w:rsid w:val="0094735C"/>
    <w:rsid w:val="0094763E"/>
    <w:rsid w:val="009476AC"/>
    <w:rsid w:val="009477A0"/>
    <w:rsid w:val="00947924"/>
    <w:rsid w:val="00947A1C"/>
    <w:rsid w:val="00947C42"/>
    <w:rsid w:val="00947D87"/>
    <w:rsid w:val="00947DD0"/>
    <w:rsid w:val="00947E18"/>
    <w:rsid w:val="009500DD"/>
    <w:rsid w:val="00950212"/>
    <w:rsid w:val="00950232"/>
    <w:rsid w:val="0095043F"/>
    <w:rsid w:val="00950608"/>
    <w:rsid w:val="0095065D"/>
    <w:rsid w:val="009506B8"/>
    <w:rsid w:val="009507D0"/>
    <w:rsid w:val="009508E1"/>
    <w:rsid w:val="009509D4"/>
    <w:rsid w:val="00950C0C"/>
    <w:rsid w:val="00950CFA"/>
    <w:rsid w:val="00950DCD"/>
    <w:rsid w:val="00950EB0"/>
    <w:rsid w:val="00950F6B"/>
    <w:rsid w:val="00951117"/>
    <w:rsid w:val="00951191"/>
    <w:rsid w:val="0095137E"/>
    <w:rsid w:val="00951436"/>
    <w:rsid w:val="00951DB7"/>
    <w:rsid w:val="00951F0F"/>
    <w:rsid w:val="00951FF0"/>
    <w:rsid w:val="0095209D"/>
    <w:rsid w:val="00952146"/>
    <w:rsid w:val="00952204"/>
    <w:rsid w:val="009522F8"/>
    <w:rsid w:val="0095232A"/>
    <w:rsid w:val="009524C9"/>
    <w:rsid w:val="00952695"/>
    <w:rsid w:val="00952E29"/>
    <w:rsid w:val="00952EA0"/>
    <w:rsid w:val="00952ED0"/>
    <w:rsid w:val="00953040"/>
    <w:rsid w:val="00953150"/>
    <w:rsid w:val="00953476"/>
    <w:rsid w:val="00953635"/>
    <w:rsid w:val="00953651"/>
    <w:rsid w:val="0095365C"/>
    <w:rsid w:val="009536D1"/>
    <w:rsid w:val="0095374D"/>
    <w:rsid w:val="00953878"/>
    <w:rsid w:val="00953894"/>
    <w:rsid w:val="00953AC0"/>
    <w:rsid w:val="00953B1D"/>
    <w:rsid w:val="00953E7B"/>
    <w:rsid w:val="00954123"/>
    <w:rsid w:val="009541EA"/>
    <w:rsid w:val="00954221"/>
    <w:rsid w:val="0095428A"/>
    <w:rsid w:val="00954443"/>
    <w:rsid w:val="009547C8"/>
    <w:rsid w:val="00954A50"/>
    <w:rsid w:val="00954F70"/>
    <w:rsid w:val="00955018"/>
    <w:rsid w:val="009550D1"/>
    <w:rsid w:val="009550D5"/>
    <w:rsid w:val="00955741"/>
    <w:rsid w:val="00955989"/>
    <w:rsid w:val="00955991"/>
    <w:rsid w:val="009559EC"/>
    <w:rsid w:val="00955A5F"/>
    <w:rsid w:val="00955B8A"/>
    <w:rsid w:val="00955C3F"/>
    <w:rsid w:val="00955EBC"/>
    <w:rsid w:val="00955F2C"/>
    <w:rsid w:val="00955FFC"/>
    <w:rsid w:val="0095628F"/>
    <w:rsid w:val="009562B9"/>
    <w:rsid w:val="0095637C"/>
    <w:rsid w:val="0095651C"/>
    <w:rsid w:val="00956C9F"/>
    <w:rsid w:val="00956CAD"/>
    <w:rsid w:val="00956D73"/>
    <w:rsid w:val="00956FF2"/>
    <w:rsid w:val="0095720C"/>
    <w:rsid w:val="009574CA"/>
    <w:rsid w:val="009575F0"/>
    <w:rsid w:val="00957722"/>
    <w:rsid w:val="00957A5C"/>
    <w:rsid w:val="00957A64"/>
    <w:rsid w:val="00957F0A"/>
    <w:rsid w:val="00957F12"/>
    <w:rsid w:val="00960182"/>
    <w:rsid w:val="00960385"/>
    <w:rsid w:val="0096052F"/>
    <w:rsid w:val="00960539"/>
    <w:rsid w:val="00960550"/>
    <w:rsid w:val="00960596"/>
    <w:rsid w:val="009605A7"/>
    <w:rsid w:val="009607D8"/>
    <w:rsid w:val="00960986"/>
    <w:rsid w:val="00960F41"/>
    <w:rsid w:val="00961204"/>
    <w:rsid w:val="00961296"/>
    <w:rsid w:val="009613FA"/>
    <w:rsid w:val="00961497"/>
    <w:rsid w:val="009614E5"/>
    <w:rsid w:val="00961521"/>
    <w:rsid w:val="009615C5"/>
    <w:rsid w:val="0096163B"/>
    <w:rsid w:val="0096184B"/>
    <w:rsid w:val="009619F3"/>
    <w:rsid w:val="00961C4B"/>
    <w:rsid w:val="00961D18"/>
    <w:rsid w:val="00961D2D"/>
    <w:rsid w:val="00961F3E"/>
    <w:rsid w:val="00962040"/>
    <w:rsid w:val="00962144"/>
    <w:rsid w:val="009622B4"/>
    <w:rsid w:val="0096235D"/>
    <w:rsid w:val="009623C9"/>
    <w:rsid w:val="0096263D"/>
    <w:rsid w:val="0096265B"/>
    <w:rsid w:val="00962741"/>
    <w:rsid w:val="009627C3"/>
    <w:rsid w:val="00962889"/>
    <w:rsid w:val="009629BE"/>
    <w:rsid w:val="00962BF5"/>
    <w:rsid w:val="009631D6"/>
    <w:rsid w:val="0096326E"/>
    <w:rsid w:val="00963296"/>
    <w:rsid w:val="009635ED"/>
    <w:rsid w:val="00963699"/>
    <w:rsid w:val="009636F5"/>
    <w:rsid w:val="009636F6"/>
    <w:rsid w:val="009638E6"/>
    <w:rsid w:val="009639A2"/>
    <w:rsid w:val="00963A2D"/>
    <w:rsid w:val="00963A61"/>
    <w:rsid w:val="00963A97"/>
    <w:rsid w:val="00963C19"/>
    <w:rsid w:val="00963E07"/>
    <w:rsid w:val="00963EB6"/>
    <w:rsid w:val="00964502"/>
    <w:rsid w:val="0096468C"/>
    <w:rsid w:val="00964885"/>
    <w:rsid w:val="00964919"/>
    <w:rsid w:val="00964984"/>
    <w:rsid w:val="00964FDD"/>
    <w:rsid w:val="00965006"/>
    <w:rsid w:val="00965084"/>
    <w:rsid w:val="0096517E"/>
    <w:rsid w:val="009651D0"/>
    <w:rsid w:val="0096541D"/>
    <w:rsid w:val="00965682"/>
    <w:rsid w:val="0096575C"/>
    <w:rsid w:val="0096596A"/>
    <w:rsid w:val="00965990"/>
    <w:rsid w:val="00965AAB"/>
    <w:rsid w:val="00965B38"/>
    <w:rsid w:val="00965BBD"/>
    <w:rsid w:val="00965EB2"/>
    <w:rsid w:val="00965F7B"/>
    <w:rsid w:val="00965F92"/>
    <w:rsid w:val="00965F9F"/>
    <w:rsid w:val="00966227"/>
    <w:rsid w:val="00966386"/>
    <w:rsid w:val="0096665D"/>
    <w:rsid w:val="00966754"/>
    <w:rsid w:val="0096691B"/>
    <w:rsid w:val="00966956"/>
    <w:rsid w:val="00966AD5"/>
    <w:rsid w:val="00966CBF"/>
    <w:rsid w:val="00966CE2"/>
    <w:rsid w:val="00966E9B"/>
    <w:rsid w:val="00966F28"/>
    <w:rsid w:val="0096703B"/>
    <w:rsid w:val="009671BD"/>
    <w:rsid w:val="00967339"/>
    <w:rsid w:val="00967364"/>
    <w:rsid w:val="009675CA"/>
    <w:rsid w:val="009676C6"/>
    <w:rsid w:val="0096774B"/>
    <w:rsid w:val="00967870"/>
    <w:rsid w:val="00967B8B"/>
    <w:rsid w:val="00967CE9"/>
    <w:rsid w:val="00967EE4"/>
    <w:rsid w:val="00967F0F"/>
    <w:rsid w:val="00970113"/>
    <w:rsid w:val="0097026E"/>
    <w:rsid w:val="009704F6"/>
    <w:rsid w:val="00970570"/>
    <w:rsid w:val="009706A4"/>
    <w:rsid w:val="0097077C"/>
    <w:rsid w:val="00970B16"/>
    <w:rsid w:val="00970DA2"/>
    <w:rsid w:val="00970EBA"/>
    <w:rsid w:val="00970F05"/>
    <w:rsid w:val="00970FC2"/>
    <w:rsid w:val="00970FF9"/>
    <w:rsid w:val="00971153"/>
    <w:rsid w:val="009711C7"/>
    <w:rsid w:val="009711D8"/>
    <w:rsid w:val="00971256"/>
    <w:rsid w:val="0097147A"/>
    <w:rsid w:val="009714BB"/>
    <w:rsid w:val="0097150A"/>
    <w:rsid w:val="009716B8"/>
    <w:rsid w:val="009717CB"/>
    <w:rsid w:val="009717D6"/>
    <w:rsid w:val="00971A0E"/>
    <w:rsid w:val="00971C4C"/>
    <w:rsid w:val="00971D19"/>
    <w:rsid w:val="00971DC5"/>
    <w:rsid w:val="00971F38"/>
    <w:rsid w:val="009720E1"/>
    <w:rsid w:val="009723E4"/>
    <w:rsid w:val="0097246D"/>
    <w:rsid w:val="009725DC"/>
    <w:rsid w:val="0097266B"/>
    <w:rsid w:val="00972C41"/>
    <w:rsid w:val="00972CED"/>
    <w:rsid w:val="00972DF2"/>
    <w:rsid w:val="00972F43"/>
    <w:rsid w:val="00973094"/>
    <w:rsid w:val="009730E7"/>
    <w:rsid w:val="00973231"/>
    <w:rsid w:val="00973410"/>
    <w:rsid w:val="009735DB"/>
    <w:rsid w:val="00973610"/>
    <w:rsid w:val="0097366A"/>
    <w:rsid w:val="00973891"/>
    <w:rsid w:val="00973B0E"/>
    <w:rsid w:val="00973C35"/>
    <w:rsid w:val="00973CCD"/>
    <w:rsid w:val="00973E9B"/>
    <w:rsid w:val="00973EEA"/>
    <w:rsid w:val="00973F10"/>
    <w:rsid w:val="00974137"/>
    <w:rsid w:val="00974218"/>
    <w:rsid w:val="009742FC"/>
    <w:rsid w:val="0097441C"/>
    <w:rsid w:val="00974448"/>
    <w:rsid w:val="009744CA"/>
    <w:rsid w:val="00974548"/>
    <w:rsid w:val="00974579"/>
    <w:rsid w:val="0097469C"/>
    <w:rsid w:val="00974810"/>
    <w:rsid w:val="00974961"/>
    <w:rsid w:val="009749F4"/>
    <w:rsid w:val="00974AB6"/>
    <w:rsid w:val="00974EC9"/>
    <w:rsid w:val="00974F83"/>
    <w:rsid w:val="009756B5"/>
    <w:rsid w:val="0097586C"/>
    <w:rsid w:val="009758EB"/>
    <w:rsid w:val="00975966"/>
    <w:rsid w:val="00975B12"/>
    <w:rsid w:val="00975C41"/>
    <w:rsid w:val="00975D17"/>
    <w:rsid w:val="00975FF7"/>
    <w:rsid w:val="00976149"/>
    <w:rsid w:val="0097614C"/>
    <w:rsid w:val="0097615F"/>
    <w:rsid w:val="00976170"/>
    <w:rsid w:val="00976325"/>
    <w:rsid w:val="0097638C"/>
    <w:rsid w:val="00976585"/>
    <w:rsid w:val="0097672F"/>
    <w:rsid w:val="00976753"/>
    <w:rsid w:val="009767C6"/>
    <w:rsid w:val="00976811"/>
    <w:rsid w:val="00976A91"/>
    <w:rsid w:val="00976A9A"/>
    <w:rsid w:val="00976ADB"/>
    <w:rsid w:val="00976E4D"/>
    <w:rsid w:val="0097718E"/>
    <w:rsid w:val="009771E6"/>
    <w:rsid w:val="0097721F"/>
    <w:rsid w:val="009772D7"/>
    <w:rsid w:val="00977391"/>
    <w:rsid w:val="009776E9"/>
    <w:rsid w:val="009777D3"/>
    <w:rsid w:val="00977840"/>
    <w:rsid w:val="00977993"/>
    <w:rsid w:val="00977C7F"/>
    <w:rsid w:val="00977C83"/>
    <w:rsid w:val="00977E18"/>
    <w:rsid w:val="00977F48"/>
    <w:rsid w:val="0098013B"/>
    <w:rsid w:val="00980144"/>
    <w:rsid w:val="0098022C"/>
    <w:rsid w:val="009804E8"/>
    <w:rsid w:val="009806D0"/>
    <w:rsid w:val="00980757"/>
    <w:rsid w:val="00980862"/>
    <w:rsid w:val="00980B43"/>
    <w:rsid w:val="00980CB0"/>
    <w:rsid w:val="00980E44"/>
    <w:rsid w:val="009810E1"/>
    <w:rsid w:val="009811A4"/>
    <w:rsid w:val="0098125B"/>
    <w:rsid w:val="00981266"/>
    <w:rsid w:val="009814E0"/>
    <w:rsid w:val="009815D3"/>
    <w:rsid w:val="009817A1"/>
    <w:rsid w:val="00981C80"/>
    <w:rsid w:val="00981CEC"/>
    <w:rsid w:val="00981E79"/>
    <w:rsid w:val="00982040"/>
    <w:rsid w:val="00982154"/>
    <w:rsid w:val="009821AA"/>
    <w:rsid w:val="009823AA"/>
    <w:rsid w:val="00982418"/>
    <w:rsid w:val="00982640"/>
    <w:rsid w:val="009826D0"/>
    <w:rsid w:val="00982818"/>
    <w:rsid w:val="009828CF"/>
    <w:rsid w:val="00982C12"/>
    <w:rsid w:val="00982D25"/>
    <w:rsid w:val="00982D51"/>
    <w:rsid w:val="00982D7D"/>
    <w:rsid w:val="00982D7E"/>
    <w:rsid w:val="00982E37"/>
    <w:rsid w:val="009832AA"/>
    <w:rsid w:val="00983382"/>
    <w:rsid w:val="0098351F"/>
    <w:rsid w:val="00983908"/>
    <w:rsid w:val="00983DB1"/>
    <w:rsid w:val="00983DD3"/>
    <w:rsid w:val="00983F72"/>
    <w:rsid w:val="00983F98"/>
    <w:rsid w:val="009841C9"/>
    <w:rsid w:val="00984346"/>
    <w:rsid w:val="009843A4"/>
    <w:rsid w:val="009845AB"/>
    <w:rsid w:val="00984706"/>
    <w:rsid w:val="00984824"/>
    <w:rsid w:val="00984A4A"/>
    <w:rsid w:val="00984BC8"/>
    <w:rsid w:val="00984D70"/>
    <w:rsid w:val="00984DC9"/>
    <w:rsid w:val="00984E7E"/>
    <w:rsid w:val="00984EAD"/>
    <w:rsid w:val="00984F82"/>
    <w:rsid w:val="009851C9"/>
    <w:rsid w:val="009852EF"/>
    <w:rsid w:val="009853FA"/>
    <w:rsid w:val="009855AE"/>
    <w:rsid w:val="0098564D"/>
    <w:rsid w:val="009856A8"/>
    <w:rsid w:val="009857A7"/>
    <w:rsid w:val="009858B5"/>
    <w:rsid w:val="009858D7"/>
    <w:rsid w:val="0098592F"/>
    <w:rsid w:val="0098598B"/>
    <w:rsid w:val="00985AB1"/>
    <w:rsid w:val="00985D07"/>
    <w:rsid w:val="00985D94"/>
    <w:rsid w:val="00985DC1"/>
    <w:rsid w:val="00985DCC"/>
    <w:rsid w:val="00985F70"/>
    <w:rsid w:val="00986028"/>
    <w:rsid w:val="009861EC"/>
    <w:rsid w:val="009861F0"/>
    <w:rsid w:val="009861F2"/>
    <w:rsid w:val="009865C7"/>
    <w:rsid w:val="009866A8"/>
    <w:rsid w:val="009867B7"/>
    <w:rsid w:val="00986C02"/>
    <w:rsid w:val="00986DD6"/>
    <w:rsid w:val="00986E93"/>
    <w:rsid w:val="00986EAC"/>
    <w:rsid w:val="009871CE"/>
    <w:rsid w:val="009875B6"/>
    <w:rsid w:val="009876A4"/>
    <w:rsid w:val="009876F9"/>
    <w:rsid w:val="00987944"/>
    <w:rsid w:val="00987AAE"/>
    <w:rsid w:val="00987BA4"/>
    <w:rsid w:val="0098CD79"/>
    <w:rsid w:val="00990160"/>
    <w:rsid w:val="0099016D"/>
    <w:rsid w:val="009902FC"/>
    <w:rsid w:val="0099031F"/>
    <w:rsid w:val="00990464"/>
    <w:rsid w:val="009907A3"/>
    <w:rsid w:val="009907A4"/>
    <w:rsid w:val="009907B7"/>
    <w:rsid w:val="009909AE"/>
    <w:rsid w:val="009909F5"/>
    <w:rsid w:val="00990BE7"/>
    <w:rsid w:val="00990C03"/>
    <w:rsid w:val="00990DFF"/>
    <w:rsid w:val="00990F13"/>
    <w:rsid w:val="00990F42"/>
    <w:rsid w:val="00991023"/>
    <w:rsid w:val="00991090"/>
    <w:rsid w:val="009911BC"/>
    <w:rsid w:val="00991224"/>
    <w:rsid w:val="009912B3"/>
    <w:rsid w:val="009912E7"/>
    <w:rsid w:val="00991366"/>
    <w:rsid w:val="00991376"/>
    <w:rsid w:val="009914E4"/>
    <w:rsid w:val="0099168D"/>
    <w:rsid w:val="0099173F"/>
    <w:rsid w:val="0099174E"/>
    <w:rsid w:val="0099179F"/>
    <w:rsid w:val="009918F5"/>
    <w:rsid w:val="0099191A"/>
    <w:rsid w:val="00991991"/>
    <w:rsid w:val="00991BFE"/>
    <w:rsid w:val="00991E11"/>
    <w:rsid w:val="00991F8E"/>
    <w:rsid w:val="00992059"/>
    <w:rsid w:val="00992314"/>
    <w:rsid w:val="00992400"/>
    <w:rsid w:val="009924FC"/>
    <w:rsid w:val="00992942"/>
    <w:rsid w:val="00992B66"/>
    <w:rsid w:val="00992D1B"/>
    <w:rsid w:val="00992D3B"/>
    <w:rsid w:val="009931BE"/>
    <w:rsid w:val="00993530"/>
    <w:rsid w:val="0099394F"/>
    <w:rsid w:val="0099399D"/>
    <w:rsid w:val="00993AD3"/>
    <w:rsid w:val="00993AF3"/>
    <w:rsid w:val="00993FE3"/>
    <w:rsid w:val="0099404D"/>
    <w:rsid w:val="009940EE"/>
    <w:rsid w:val="00994218"/>
    <w:rsid w:val="00994977"/>
    <w:rsid w:val="00994A9B"/>
    <w:rsid w:val="00994B8D"/>
    <w:rsid w:val="00994BED"/>
    <w:rsid w:val="00994DA7"/>
    <w:rsid w:val="00994F02"/>
    <w:rsid w:val="00995113"/>
    <w:rsid w:val="009951C8"/>
    <w:rsid w:val="009951E9"/>
    <w:rsid w:val="00995287"/>
    <w:rsid w:val="009952D5"/>
    <w:rsid w:val="0099548C"/>
    <w:rsid w:val="00995498"/>
    <w:rsid w:val="00995655"/>
    <w:rsid w:val="009958B6"/>
    <w:rsid w:val="00995951"/>
    <w:rsid w:val="00995AD0"/>
    <w:rsid w:val="00995AD1"/>
    <w:rsid w:val="00995CEE"/>
    <w:rsid w:val="00996467"/>
    <w:rsid w:val="00996534"/>
    <w:rsid w:val="009965B5"/>
    <w:rsid w:val="009965D3"/>
    <w:rsid w:val="00996784"/>
    <w:rsid w:val="00996785"/>
    <w:rsid w:val="0099689A"/>
    <w:rsid w:val="0099689D"/>
    <w:rsid w:val="00996A04"/>
    <w:rsid w:val="00996B4E"/>
    <w:rsid w:val="00997581"/>
    <w:rsid w:val="00997965"/>
    <w:rsid w:val="00997AF6"/>
    <w:rsid w:val="00997B11"/>
    <w:rsid w:val="00997B33"/>
    <w:rsid w:val="00997B3F"/>
    <w:rsid w:val="00997BF8"/>
    <w:rsid w:val="00997D19"/>
    <w:rsid w:val="00997EE3"/>
    <w:rsid w:val="009A02C0"/>
    <w:rsid w:val="009A038C"/>
    <w:rsid w:val="009A05BA"/>
    <w:rsid w:val="009A06F6"/>
    <w:rsid w:val="009A0772"/>
    <w:rsid w:val="009A0833"/>
    <w:rsid w:val="009A084D"/>
    <w:rsid w:val="009A095F"/>
    <w:rsid w:val="009A09C4"/>
    <w:rsid w:val="009A09FE"/>
    <w:rsid w:val="009A0D46"/>
    <w:rsid w:val="009A0D72"/>
    <w:rsid w:val="009A12E4"/>
    <w:rsid w:val="009A1417"/>
    <w:rsid w:val="009A1968"/>
    <w:rsid w:val="009A1A0D"/>
    <w:rsid w:val="009A1A42"/>
    <w:rsid w:val="009A1A55"/>
    <w:rsid w:val="009A1B3E"/>
    <w:rsid w:val="009A1B42"/>
    <w:rsid w:val="009A1CDF"/>
    <w:rsid w:val="009A1D6C"/>
    <w:rsid w:val="009A1EBB"/>
    <w:rsid w:val="009A206B"/>
    <w:rsid w:val="009A2380"/>
    <w:rsid w:val="009A24FA"/>
    <w:rsid w:val="009A2513"/>
    <w:rsid w:val="009A258F"/>
    <w:rsid w:val="009A274E"/>
    <w:rsid w:val="009A281E"/>
    <w:rsid w:val="009A2B1C"/>
    <w:rsid w:val="009A2C73"/>
    <w:rsid w:val="009A309E"/>
    <w:rsid w:val="009A30E1"/>
    <w:rsid w:val="009A327E"/>
    <w:rsid w:val="009A3347"/>
    <w:rsid w:val="009A36D5"/>
    <w:rsid w:val="009A37C2"/>
    <w:rsid w:val="009A3862"/>
    <w:rsid w:val="009A3923"/>
    <w:rsid w:val="009A3A79"/>
    <w:rsid w:val="009A3AAB"/>
    <w:rsid w:val="009A3AE3"/>
    <w:rsid w:val="009A3DCD"/>
    <w:rsid w:val="009A443D"/>
    <w:rsid w:val="009A468A"/>
    <w:rsid w:val="009A4934"/>
    <w:rsid w:val="009A4A49"/>
    <w:rsid w:val="009A4CA9"/>
    <w:rsid w:val="009A4E93"/>
    <w:rsid w:val="009A4EBA"/>
    <w:rsid w:val="009A51E1"/>
    <w:rsid w:val="009A53C5"/>
    <w:rsid w:val="009A5405"/>
    <w:rsid w:val="009A582A"/>
    <w:rsid w:val="009A59DA"/>
    <w:rsid w:val="009A5DE3"/>
    <w:rsid w:val="009A63AA"/>
    <w:rsid w:val="009A6486"/>
    <w:rsid w:val="009A650B"/>
    <w:rsid w:val="009A6568"/>
    <w:rsid w:val="009A65FC"/>
    <w:rsid w:val="009A6858"/>
    <w:rsid w:val="009A693A"/>
    <w:rsid w:val="009A6A00"/>
    <w:rsid w:val="009A6A35"/>
    <w:rsid w:val="009A6E40"/>
    <w:rsid w:val="009A6F2C"/>
    <w:rsid w:val="009A6FB0"/>
    <w:rsid w:val="009A73F7"/>
    <w:rsid w:val="009A7439"/>
    <w:rsid w:val="009A74B7"/>
    <w:rsid w:val="009A7568"/>
    <w:rsid w:val="009A758C"/>
    <w:rsid w:val="009A75EF"/>
    <w:rsid w:val="009A7840"/>
    <w:rsid w:val="009A7A8E"/>
    <w:rsid w:val="009A7BC2"/>
    <w:rsid w:val="009A7C3F"/>
    <w:rsid w:val="009A7C89"/>
    <w:rsid w:val="009A7CD3"/>
    <w:rsid w:val="009A7E12"/>
    <w:rsid w:val="009A7E54"/>
    <w:rsid w:val="009A7FC0"/>
    <w:rsid w:val="009B0146"/>
    <w:rsid w:val="009B021F"/>
    <w:rsid w:val="009B022B"/>
    <w:rsid w:val="009B036E"/>
    <w:rsid w:val="009B0377"/>
    <w:rsid w:val="009B047F"/>
    <w:rsid w:val="009B04DA"/>
    <w:rsid w:val="009B06CC"/>
    <w:rsid w:val="009B06D6"/>
    <w:rsid w:val="009B07F4"/>
    <w:rsid w:val="009B0900"/>
    <w:rsid w:val="009B0B44"/>
    <w:rsid w:val="009B0BAC"/>
    <w:rsid w:val="009B127E"/>
    <w:rsid w:val="009B136F"/>
    <w:rsid w:val="009B13BE"/>
    <w:rsid w:val="009B13FF"/>
    <w:rsid w:val="009B14DA"/>
    <w:rsid w:val="009B14E9"/>
    <w:rsid w:val="009B1554"/>
    <w:rsid w:val="009B16AC"/>
    <w:rsid w:val="009B18F2"/>
    <w:rsid w:val="009B1E0A"/>
    <w:rsid w:val="009B1E68"/>
    <w:rsid w:val="009B1F1A"/>
    <w:rsid w:val="009B1FBE"/>
    <w:rsid w:val="009B2086"/>
    <w:rsid w:val="009B21A7"/>
    <w:rsid w:val="009B240C"/>
    <w:rsid w:val="009B2897"/>
    <w:rsid w:val="009B2946"/>
    <w:rsid w:val="009B2CC6"/>
    <w:rsid w:val="009B2DDE"/>
    <w:rsid w:val="009B2F63"/>
    <w:rsid w:val="009B3002"/>
    <w:rsid w:val="009B303D"/>
    <w:rsid w:val="009B3062"/>
    <w:rsid w:val="009B309D"/>
    <w:rsid w:val="009B3146"/>
    <w:rsid w:val="009B33B3"/>
    <w:rsid w:val="009B35F2"/>
    <w:rsid w:val="009B364D"/>
    <w:rsid w:val="009B36A1"/>
    <w:rsid w:val="009B3742"/>
    <w:rsid w:val="009B38E7"/>
    <w:rsid w:val="009B3C26"/>
    <w:rsid w:val="009B3C84"/>
    <w:rsid w:val="009B3D16"/>
    <w:rsid w:val="009B3DB2"/>
    <w:rsid w:val="009B3E8B"/>
    <w:rsid w:val="009B3E8D"/>
    <w:rsid w:val="009B418D"/>
    <w:rsid w:val="009B42FB"/>
    <w:rsid w:val="009B43EB"/>
    <w:rsid w:val="009B44D8"/>
    <w:rsid w:val="009B46B2"/>
    <w:rsid w:val="009B4B2F"/>
    <w:rsid w:val="009B4D5D"/>
    <w:rsid w:val="009B4DA2"/>
    <w:rsid w:val="009B5154"/>
    <w:rsid w:val="009B51EE"/>
    <w:rsid w:val="009B52A9"/>
    <w:rsid w:val="009B530F"/>
    <w:rsid w:val="009B5432"/>
    <w:rsid w:val="009B55F9"/>
    <w:rsid w:val="009B570A"/>
    <w:rsid w:val="009B5717"/>
    <w:rsid w:val="009B571D"/>
    <w:rsid w:val="009B5A50"/>
    <w:rsid w:val="009B5C02"/>
    <w:rsid w:val="009B5CCC"/>
    <w:rsid w:val="009B5CEF"/>
    <w:rsid w:val="009B5EA4"/>
    <w:rsid w:val="009B5EB0"/>
    <w:rsid w:val="009B5EE7"/>
    <w:rsid w:val="009B6118"/>
    <w:rsid w:val="009B6294"/>
    <w:rsid w:val="009B64C3"/>
    <w:rsid w:val="009B64DF"/>
    <w:rsid w:val="009B66B2"/>
    <w:rsid w:val="009B6852"/>
    <w:rsid w:val="009B6894"/>
    <w:rsid w:val="009B692C"/>
    <w:rsid w:val="009B69E3"/>
    <w:rsid w:val="009B6B87"/>
    <w:rsid w:val="009B6EB3"/>
    <w:rsid w:val="009B70F5"/>
    <w:rsid w:val="009B7237"/>
    <w:rsid w:val="009B72DF"/>
    <w:rsid w:val="009B73A1"/>
    <w:rsid w:val="009B75E7"/>
    <w:rsid w:val="009B7A74"/>
    <w:rsid w:val="009B7C38"/>
    <w:rsid w:val="009B7C97"/>
    <w:rsid w:val="009B7CEB"/>
    <w:rsid w:val="009B7DA7"/>
    <w:rsid w:val="009B7E72"/>
    <w:rsid w:val="009C0041"/>
    <w:rsid w:val="009C026B"/>
    <w:rsid w:val="009C02E6"/>
    <w:rsid w:val="009C0477"/>
    <w:rsid w:val="009C070D"/>
    <w:rsid w:val="009C080B"/>
    <w:rsid w:val="009C08B1"/>
    <w:rsid w:val="009C0C86"/>
    <w:rsid w:val="009C0EC6"/>
    <w:rsid w:val="009C0FF0"/>
    <w:rsid w:val="009C1295"/>
    <w:rsid w:val="009C1317"/>
    <w:rsid w:val="009C13E6"/>
    <w:rsid w:val="009C145D"/>
    <w:rsid w:val="009C159D"/>
    <w:rsid w:val="009C199C"/>
    <w:rsid w:val="009C1A9C"/>
    <w:rsid w:val="009C1B33"/>
    <w:rsid w:val="009C1B47"/>
    <w:rsid w:val="009C1DF4"/>
    <w:rsid w:val="009C1E76"/>
    <w:rsid w:val="009C1F38"/>
    <w:rsid w:val="009C200D"/>
    <w:rsid w:val="009C200E"/>
    <w:rsid w:val="009C20E1"/>
    <w:rsid w:val="009C2171"/>
    <w:rsid w:val="009C23CA"/>
    <w:rsid w:val="009C246F"/>
    <w:rsid w:val="009C2849"/>
    <w:rsid w:val="009C2887"/>
    <w:rsid w:val="009C2981"/>
    <w:rsid w:val="009C2A87"/>
    <w:rsid w:val="009C2B54"/>
    <w:rsid w:val="009C3000"/>
    <w:rsid w:val="009C3196"/>
    <w:rsid w:val="009C321E"/>
    <w:rsid w:val="009C3241"/>
    <w:rsid w:val="009C32BD"/>
    <w:rsid w:val="009C3314"/>
    <w:rsid w:val="009C3361"/>
    <w:rsid w:val="009C33B7"/>
    <w:rsid w:val="009C34DE"/>
    <w:rsid w:val="009C3566"/>
    <w:rsid w:val="009C3628"/>
    <w:rsid w:val="009C370C"/>
    <w:rsid w:val="009C378B"/>
    <w:rsid w:val="009C37C2"/>
    <w:rsid w:val="009C3870"/>
    <w:rsid w:val="009C388A"/>
    <w:rsid w:val="009C38C7"/>
    <w:rsid w:val="009C39A4"/>
    <w:rsid w:val="009C3B5A"/>
    <w:rsid w:val="009C3C59"/>
    <w:rsid w:val="009C41D3"/>
    <w:rsid w:val="009C4325"/>
    <w:rsid w:val="009C4426"/>
    <w:rsid w:val="009C443F"/>
    <w:rsid w:val="009C449F"/>
    <w:rsid w:val="009C4534"/>
    <w:rsid w:val="009C45E8"/>
    <w:rsid w:val="009C4706"/>
    <w:rsid w:val="009C485D"/>
    <w:rsid w:val="009C4BE4"/>
    <w:rsid w:val="009C4CC6"/>
    <w:rsid w:val="009C4D96"/>
    <w:rsid w:val="009C4F70"/>
    <w:rsid w:val="009C502C"/>
    <w:rsid w:val="009C5231"/>
    <w:rsid w:val="009C529A"/>
    <w:rsid w:val="009C52FC"/>
    <w:rsid w:val="009C546C"/>
    <w:rsid w:val="009C55C6"/>
    <w:rsid w:val="009C562A"/>
    <w:rsid w:val="009C5647"/>
    <w:rsid w:val="009C56D7"/>
    <w:rsid w:val="009C5C7B"/>
    <w:rsid w:val="009C5D20"/>
    <w:rsid w:val="009C5D93"/>
    <w:rsid w:val="009C5E6D"/>
    <w:rsid w:val="009C5EC6"/>
    <w:rsid w:val="009C6126"/>
    <w:rsid w:val="009C6329"/>
    <w:rsid w:val="009C672D"/>
    <w:rsid w:val="009C6774"/>
    <w:rsid w:val="009C68CA"/>
    <w:rsid w:val="009C698F"/>
    <w:rsid w:val="009C69F5"/>
    <w:rsid w:val="009C7163"/>
    <w:rsid w:val="009C71AE"/>
    <w:rsid w:val="009C733B"/>
    <w:rsid w:val="009C7348"/>
    <w:rsid w:val="009C740A"/>
    <w:rsid w:val="009C772F"/>
    <w:rsid w:val="009C775E"/>
    <w:rsid w:val="009C781F"/>
    <w:rsid w:val="009C782A"/>
    <w:rsid w:val="009C7928"/>
    <w:rsid w:val="009C7A4B"/>
    <w:rsid w:val="009C7B71"/>
    <w:rsid w:val="009C7BCF"/>
    <w:rsid w:val="009C7EFD"/>
    <w:rsid w:val="009D0052"/>
    <w:rsid w:val="009D04FD"/>
    <w:rsid w:val="009D060B"/>
    <w:rsid w:val="009D067E"/>
    <w:rsid w:val="009D0939"/>
    <w:rsid w:val="009D0A72"/>
    <w:rsid w:val="009D0B2A"/>
    <w:rsid w:val="009D0D18"/>
    <w:rsid w:val="009D0F00"/>
    <w:rsid w:val="009D0F9C"/>
    <w:rsid w:val="009D10E9"/>
    <w:rsid w:val="009D11CB"/>
    <w:rsid w:val="009D14EC"/>
    <w:rsid w:val="009D1537"/>
    <w:rsid w:val="009D1660"/>
    <w:rsid w:val="009D17BC"/>
    <w:rsid w:val="009D17D5"/>
    <w:rsid w:val="009D17DD"/>
    <w:rsid w:val="009D18F1"/>
    <w:rsid w:val="009D1AE5"/>
    <w:rsid w:val="009D1F61"/>
    <w:rsid w:val="009D1F80"/>
    <w:rsid w:val="009D2197"/>
    <w:rsid w:val="009D21CE"/>
    <w:rsid w:val="009D250A"/>
    <w:rsid w:val="009D2565"/>
    <w:rsid w:val="009D25FA"/>
    <w:rsid w:val="009D2619"/>
    <w:rsid w:val="009D26B5"/>
    <w:rsid w:val="009D27EA"/>
    <w:rsid w:val="009D28B3"/>
    <w:rsid w:val="009D28DB"/>
    <w:rsid w:val="009D2C37"/>
    <w:rsid w:val="009D2D40"/>
    <w:rsid w:val="009D2D44"/>
    <w:rsid w:val="009D2EB4"/>
    <w:rsid w:val="009D2FAA"/>
    <w:rsid w:val="009D2FC3"/>
    <w:rsid w:val="009D30D7"/>
    <w:rsid w:val="009D345A"/>
    <w:rsid w:val="009D34AF"/>
    <w:rsid w:val="009D3684"/>
    <w:rsid w:val="009D3838"/>
    <w:rsid w:val="009D38D6"/>
    <w:rsid w:val="009D399E"/>
    <w:rsid w:val="009D3AE5"/>
    <w:rsid w:val="009D3B11"/>
    <w:rsid w:val="009D3B88"/>
    <w:rsid w:val="009D3C61"/>
    <w:rsid w:val="009D3D43"/>
    <w:rsid w:val="009D3DBB"/>
    <w:rsid w:val="009D3E05"/>
    <w:rsid w:val="009D3F0E"/>
    <w:rsid w:val="009D4032"/>
    <w:rsid w:val="009D420A"/>
    <w:rsid w:val="009D4498"/>
    <w:rsid w:val="009D4617"/>
    <w:rsid w:val="009D4837"/>
    <w:rsid w:val="009D48BF"/>
    <w:rsid w:val="009D4D9B"/>
    <w:rsid w:val="009D4F74"/>
    <w:rsid w:val="009D5010"/>
    <w:rsid w:val="009D5014"/>
    <w:rsid w:val="009D5280"/>
    <w:rsid w:val="009D535F"/>
    <w:rsid w:val="009D53D2"/>
    <w:rsid w:val="009D54BA"/>
    <w:rsid w:val="009D55D4"/>
    <w:rsid w:val="009D59F9"/>
    <w:rsid w:val="009D5B23"/>
    <w:rsid w:val="009D5B92"/>
    <w:rsid w:val="009D5C9B"/>
    <w:rsid w:val="009D5D93"/>
    <w:rsid w:val="009D5DE4"/>
    <w:rsid w:val="009D5F3D"/>
    <w:rsid w:val="009D6093"/>
    <w:rsid w:val="009D60BF"/>
    <w:rsid w:val="009D60C1"/>
    <w:rsid w:val="009D610E"/>
    <w:rsid w:val="009D619E"/>
    <w:rsid w:val="009D61E0"/>
    <w:rsid w:val="009D6210"/>
    <w:rsid w:val="009D63FB"/>
    <w:rsid w:val="009D6409"/>
    <w:rsid w:val="009D651B"/>
    <w:rsid w:val="009D68D8"/>
    <w:rsid w:val="009D6929"/>
    <w:rsid w:val="009D6964"/>
    <w:rsid w:val="009D6ABD"/>
    <w:rsid w:val="009D6B5A"/>
    <w:rsid w:val="009D70B0"/>
    <w:rsid w:val="009D7102"/>
    <w:rsid w:val="009D72C8"/>
    <w:rsid w:val="009D7553"/>
    <w:rsid w:val="009D769C"/>
    <w:rsid w:val="009D77A3"/>
    <w:rsid w:val="009D7807"/>
    <w:rsid w:val="009D785E"/>
    <w:rsid w:val="009D78B0"/>
    <w:rsid w:val="009D7DEB"/>
    <w:rsid w:val="009D7FDA"/>
    <w:rsid w:val="009E0024"/>
    <w:rsid w:val="009E0136"/>
    <w:rsid w:val="009E0240"/>
    <w:rsid w:val="009E02E8"/>
    <w:rsid w:val="009E030C"/>
    <w:rsid w:val="009E0411"/>
    <w:rsid w:val="009E0457"/>
    <w:rsid w:val="009E04A6"/>
    <w:rsid w:val="009E06C5"/>
    <w:rsid w:val="009E07F9"/>
    <w:rsid w:val="009E07FD"/>
    <w:rsid w:val="009E08F6"/>
    <w:rsid w:val="009E0A92"/>
    <w:rsid w:val="009E0C2D"/>
    <w:rsid w:val="009E0E79"/>
    <w:rsid w:val="009E0EE4"/>
    <w:rsid w:val="009E105B"/>
    <w:rsid w:val="009E1095"/>
    <w:rsid w:val="009E1426"/>
    <w:rsid w:val="009E1428"/>
    <w:rsid w:val="009E154F"/>
    <w:rsid w:val="009E17C2"/>
    <w:rsid w:val="009E19B6"/>
    <w:rsid w:val="009E1A00"/>
    <w:rsid w:val="009E1A4E"/>
    <w:rsid w:val="009E1A7B"/>
    <w:rsid w:val="009E1AA3"/>
    <w:rsid w:val="009E1DBF"/>
    <w:rsid w:val="009E1E01"/>
    <w:rsid w:val="009E1E27"/>
    <w:rsid w:val="009E1EB8"/>
    <w:rsid w:val="009E208A"/>
    <w:rsid w:val="009E2173"/>
    <w:rsid w:val="009E2229"/>
    <w:rsid w:val="009E22F7"/>
    <w:rsid w:val="009E2314"/>
    <w:rsid w:val="009E231C"/>
    <w:rsid w:val="009E237F"/>
    <w:rsid w:val="009E2564"/>
    <w:rsid w:val="009E2634"/>
    <w:rsid w:val="009E2861"/>
    <w:rsid w:val="009E28DD"/>
    <w:rsid w:val="009E295A"/>
    <w:rsid w:val="009E2B21"/>
    <w:rsid w:val="009E2DDD"/>
    <w:rsid w:val="009E2E6B"/>
    <w:rsid w:val="009E2EA2"/>
    <w:rsid w:val="009E2EDE"/>
    <w:rsid w:val="009E311D"/>
    <w:rsid w:val="009E31AE"/>
    <w:rsid w:val="009E3222"/>
    <w:rsid w:val="009E3503"/>
    <w:rsid w:val="009E3852"/>
    <w:rsid w:val="009E39EA"/>
    <w:rsid w:val="009E3AA1"/>
    <w:rsid w:val="009E3BC4"/>
    <w:rsid w:val="009E3BCB"/>
    <w:rsid w:val="009E3C9C"/>
    <w:rsid w:val="009E3D11"/>
    <w:rsid w:val="009E3E03"/>
    <w:rsid w:val="009E3E5C"/>
    <w:rsid w:val="009E40E0"/>
    <w:rsid w:val="009E4663"/>
    <w:rsid w:val="009E47C3"/>
    <w:rsid w:val="009E47DE"/>
    <w:rsid w:val="009E4ACD"/>
    <w:rsid w:val="009E4ADB"/>
    <w:rsid w:val="009E4B33"/>
    <w:rsid w:val="009E4B37"/>
    <w:rsid w:val="009E4CB8"/>
    <w:rsid w:val="009E4D49"/>
    <w:rsid w:val="009E4ED1"/>
    <w:rsid w:val="009E4EE0"/>
    <w:rsid w:val="009E5049"/>
    <w:rsid w:val="009E5050"/>
    <w:rsid w:val="009E511B"/>
    <w:rsid w:val="009E51C1"/>
    <w:rsid w:val="009E5475"/>
    <w:rsid w:val="009E547D"/>
    <w:rsid w:val="009E5C41"/>
    <w:rsid w:val="009E5D29"/>
    <w:rsid w:val="009E5DFE"/>
    <w:rsid w:val="009E6043"/>
    <w:rsid w:val="009E60B8"/>
    <w:rsid w:val="009E6140"/>
    <w:rsid w:val="009E641A"/>
    <w:rsid w:val="009E690C"/>
    <w:rsid w:val="009E6979"/>
    <w:rsid w:val="009E6B12"/>
    <w:rsid w:val="009E6CFD"/>
    <w:rsid w:val="009E6DEF"/>
    <w:rsid w:val="009E6F6A"/>
    <w:rsid w:val="009E6FF5"/>
    <w:rsid w:val="009E706E"/>
    <w:rsid w:val="009E716E"/>
    <w:rsid w:val="009E7457"/>
    <w:rsid w:val="009E764B"/>
    <w:rsid w:val="009E766D"/>
    <w:rsid w:val="009E7742"/>
    <w:rsid w:val="009E7784"/>
    <w:rsid w:val="009E78E9"/>
    <w:rsid w:val="009E79F6"/>
    <w:rsid w:val="009E7CDF"/>
    <w:rsid w:val="009E7E9C"/>
    <w:rsid w:val="009F001B"/>
    <w:rsid w:val="009F014C"/>
    <w:rsid w:val="009F05D1"/>
    <w:rsid w:val="009F0B8C"/>
    <w:rsid w:val="009F0BC2"/>
    <w:rsid w:val="009F0D59"/>
    <w:rsid w:val="009F0FB3"/>
    <w:rsid w:val="009F10EE"/>
    <w:rsid w:val="009F1212"/>
    <w:rsid w:val="009F12B4"/>
    <w:rsid w:val="009F1371"/>
    <w:rsid w:val="009F13AE"/>
    <w:rsid w:val="009F13BF"/>
    <w:rsid w:val="009F1508"/>
    <w:rsid w:val="009F157D"/>
    <w:rsid w:val="009F164E"/>
    <w:rsid w:val="009F17B8"/>
    <w:rsid w:val="009F19D4"/>
    <w:rsid w:val="009F1C6A"/>
    <w:rsid w:val="009F1D18"/>
    <w:rsid w:val="009F23ED"/>
    <w:rsid w:val="009F2956"/>
    <w:rsid w:val="009F29D6"/>
    <w:rsid w:val="009F2A0D"/>
    <w:rsid w:val="009F2D32"/>
    <w:rsid w:val="009F2DE7"/>
    <w:rsid w:val="009F3053"/>
    <w:rsid w:val="009F307E"/>
    <w:rsid w:val="009F3230"/>
    <w:rsid w:val="009F3293"/>
    <w:rsid w:val="009F3402"/>
    <w:rsid w:val="009F34F6"/>
    <w:rsid w:val="009F3599"/>
    <w:rsid w:val="009F3774"/>
    <w:rsid w:val="009F3A69"/>
    <w:rsid w:val="009F3A9C"/>
    <w:rsid w:val="009F3B56"/>
    <w:rsid w:val="009F3B82"/>
    <w:rsid w:val="009F3CF8"/>
    <w:rsid w:val="009F3E3B"/>
    <w:rsid w:val="009F403B"/>
    <w:rsid w:val="009F4297"/>
    <w:rsid w:val="009F4381"/>
    <w:rsid w:val="009F43D8"/>
    <w:rsid w:val="009F444E"/>
    <w:rsid w:val="009F4466"/>
    <w:rsid w:val="009F4551"/>
    <w:rsid w:val="009F4595"/>
    <w:rsid w:val="009F4680"/>
    <w:rsid w:val="009F47D7"/>
    <w:rsid w:val="009F47F5"/>
    <w:rsid w:val="009F498F"/>
    <w:rsid w:val="009F4A96"/>
    <w:rsid w:val="009F4BE2"/>
    <w:rsid w:val="009F4DB3"/>
    <w:rsid w:val="009F4E9C"/>
    <w:rsid w:val="009F4F52"/>
    <w:rsid w:val="009F4FA0"/>
    <w:rsid w:val="009F524D"/>
    <w:rsid w:val="009F569F"/>
    <w:rsid w:val="009F5E25"/>
    <w:rsid w:val="009F608B"/>
    <w:rsid w:val="009F6111"/>
    <w:rsid w:val="009F6214"/>
    <w:rsid w:val="009F6372"/>
    <w:rsid w:val="009F64C6"/>
    <w:rsid w:val="009F651D"/>
    <w:rsid w:val="009F653D"/>
    <w:rsid w:val="009F6692"/>
    <w:rsid w:val="009F67F8"/>
    <w:rsid w:val="009F67FE"/>
    <w:rsid w:val="009F693A"/>
    <w:rsid w:val="009F698C"/>
    <w:rsid w:val="009F6A35"/>
    <w:rsid w:val="009F6AF2"/>
    <w:rsid w:val="009F6CE5"/>
    <w:rsid w:val="009F6D0F"/>
    <w:rsid w:val="009F70B8"/>
    <w:rsid w:val="009F72FB"/>
    <w:rsid w:val="009F7647"/>
    <w:rsid w:val="009F771B"/>
    <w:rsid w:val="009F7758"/>
    <w:rsid w:val="009F77D1"/>
    <w:rsid w:val="009F7929"/>
    <w:rsid w:val="009F7A83"/>
    <w:rsid w:val="009F7B5F"/>
    <w:rsid w:val="009F7B68"/>
    <w:rsid w:val="009F7C9E"/>
    <w:rsid w:val="009F7F7A"/>
    <w:rsid w:val="009F7FAE"/>
    <w:rsid w:val="00A00074"/>
    <w:rsid w:val="00A0012F"/>
    <w:rsid w:val="00A001AC"/>
    <w:rsid w:val="00A00228"/>
    <w:rsid w:val="00A0026B"/>
    <w:rsid w:val="00A002F9"/>
    <w:rsid w:val="00A00469"/>
    <w:rsid w:val="00A004FA"/>
    <w:rsid w:val="00A006B1"/>
    <w:rsid w:val="00A00B7E"/>
    <w:rsid w:val="00A00BC0"/>
    <w:rsid w:val="00A00DFA"/>
    <w:rsid w:val="00A01002"/>
    <w:rsid w:val="00A013F6"/>
    <w:rsid w:val="00A0143A"/>
    <w:rsid w:val="00A0147F"/>
    <w:rsid w:val="00A01491"/>
    <w:rsid w:val="00A01720"/>
    <w:rsid w:val="00A01781"/>
    <w:rsid w:val="00A01A44"/>
    <w:rsid w:val="00A01B85"/>
    <w:rsid w:val="00A01BFE"/>
    <w:rsid w:val="00A01D9B"/>
    <w:rsid w:val="00A01E56"/>
    <w:rsid w:val="00A02015"/>
    <w:rsid w:val="00A021F6"/>
    <w:rsid w:val="00A023C4"/>
    <w:rsid w:val="00A025CA"/>
    <w:rsid w:val="00A02688"/>
    <w:rsid w:val="00A027D2"/>
    <w:rsid w:val="00A02ABF"/>
    <w:rsid w:val="00A02BDC"/>
    <w:rsid w:val="00A02C3F"/>
    <w:rsid w:val="00A02F44"/>
    <w:rsid w:val="00A0327D"/>
    <w:rsid w:val="00A03325"/>
    <w:rsid w:val="00A03719"/>
    <w:rsid w:val="00A037F7"/>
    <w:rsid w:val="00A03982"/>
    <w:rsid w:val="00A03C53"/>
    <w:rsid w:val="00A03D1D"/>
    <w:rsid w:val="00A03DE8"/>
    <w:rsid w:val="00A03E9A"/>
    <w:rsid w:val="00A03FED"/>
    <w:rsid w:val="00A04137"/>
    <w:rsid w:val="00A04205"/>
    <w:rsid w:val="00A042D4"/>
    <w:rsid w:val="00A0437B"/>
    <w:rsid w:val="00A043C2"/>
    <w:rsid w:val="00A04410"/>
    <w:rsid w:val="00A04636"/>
    <w:rsid w:val="00A04661"/>
    <w:rsid w:val="00A047D9"/>
    <w:rsid w:val="00A04B7E"/>
    <w:rsid w:val="00A04D7B"/>
    <w:rsid w:val="00A04DF0"/>
    <w:rsid w:val="00A04EB8"/>
    <w:rsid w:val="00A05049"/>
    <w:rsid w:val="00A0510D"/>
    <w:rsid w:val="00A05194"/>
    <w:rsid w:val="00A05692"/>
    <w:rsid w:val="00A057BC"/>
    <w:rsid w:val="00A05A50"/>
    <w:rsid w:val="00A05B63"/>
    <w:rsid w:val="00A05C86"/>
    <w:rsid w:val="00A05D88"/>
    <w:rsid w:val="00A05E23"/>
    <w:rsid w:val="00A05FD6"/>
    <w:rsid w:val="00A05FFD"/>
    <w:rsid w:val="00A06045"/>
    <w:rsid w:val="00A06075"/>
    <w:rsid w:val="00A060DF"/>
    <w:rsid w:val="00A06142"/>
    <w:rsid w:val="00A06177"/>
    <w:rsid w:val="00A0624C"/>
    <w:rsid w:val="00A063F6"/>
    <w:rsid w:val="00A067E5"/>
    <w:rsid w:val="00A068DD"/>
    <w:rsid w:val="00A06A40"/>
    <w:rsid w:val="00A06AA0"/>
    <w:rsid w:val="00A06D14"/>
    <w:rsid w:val="00A06E51"/>
    <w:rsid w:val="00A070BC"/>
    <w:rsid w:val="00A07226"/>
    <w:rsid w:val="00A074AD"/>
    <w:rsid w:val="00A074DA"/>
    <w:rsid w:val="00A07560"/>
    <w:rsid w:val="00A075B0"/>
    <w:rsid w:val="00A0769E"/>
    <w:rsid w:val="00A07807"/>
    <w:rsid w:val="00A078C1"/>
    <w:rsid w:val="00A07B01"/>
    <w:rsid w:val="00A07B0E"/>
    <w:rsid w:val="00A07D1C"/>
    <w:rsid w:val="00A07F51"/>
    <w:rsid w:val="00A07FB8"/>
    <w:rsid w:val="00A10031"/>
    <w:rsid w:val="00A101CB"/>
    <w:rsid w:val="00A102A7"/>
    <w:rsid w:val="00A10372"/>
    <w:rsid w:val="00A1043F"/>
    <w:rsid w:val="00A1063D"/>
    <w:rsid w:val="00A107BF"/>
    <w:rsid w:val="00A10820"/>
    <w:rsid w:val="00A10D99"/>
    <w:rsid w:val="00A10E17"/>
    <w:rsid w:val="00A111E3"/>
    <w:rsid w:val="00A11277"/>
    <w:rsid w:val="00A1174E"/>
    <w:rsid w:val="00A11768"/>
    <w:rsid w:val="00A11978"/>
    <w:rsid w:val="00A119CD"/>
    <w:rsid w:val="00A11B6A"/>
    <w:rsid w:val="00A11C2D"/>
    <w:rsid w:val="00A11E53"/>
    <w:rsid w:val="00A11FE1"/>
    <w:rsid w:val="00A120B9"/>
    <w:rsid w:val="00A120BA"/>
    <w:rsid w:val="00A120D2"/>
    <w:rsid w:val="00A12568"/>
    <w:rsid w:val="00A12752"/>
    <w:rsid w:val="00A12BAC"/>
    <w:rsid w:val="00A12BBA"/>
    <w:rsid w:val="00A12BEB"/>
    <w:rsid w:val="00A12D28"/>
    <w:rsid w:val="00A12D70"/>
    <w:rsid w:val="00A12D72"/>
    <w:rsid w:val="00A1319E"/>
    <w:rsid w:val="00A13590"/>
    <w:rsid w:val="00A1361D"/>
    <w:rsid w:val="00A138AA"/>
    <w:rsid w:val="00A13904"/>
    <w:rsid w:val="00A13A11"/>
    <w:rsid w:val="00A13A72"/>
    <w:rsid w:val="00A13DCA"/>
    <w:rsid w:val="00A13E51"/>
    <w:rsid w:val="00A1415C"/>
    <w:rsid w:val="00A1417A"/>
    <w:rsid w:val="00A1421D"/>
    <w:rsid w:val="00A142B5"/>
    <w:rsid w:val="00A144A2"/>
    <w:rsid w:val="00A14586"/>
    <w:rsid w:val="00A148BD"/>
    <w:rsid w:val="00A14916"/>
    <w:rsid w:val="00A14ACF"/>
    <w:rsid w:val="00A14B97"/>
    <w:rsid w:val="00A14DFE"/>
    <w:rsid w:val="00A150B6"/>
    <w:rsid w:val="00A1512B"/>
    <w:rsid w:val="00A15462"/>
    <w:rsid w:val="00A15515"/>
    <w:rsid w:val="00A158D2"/>
    <w:rsid w:val="00A15972"/>
    <w:rsid w:val="00A15B1E"/>
    <w:rsid w:val="00A15D61"/>
    <w:rsid w:val="00A15DB1"/>
    <w:rsid w:val="00A16024"/>
    <w:rsid w:val="00A160CD"/>
    <w:rsid w:val="00A160D1"/>
    <w:rsid w:val="00A1612A"/>
    <w:rsid w:val="00A1617E"/>
    <w:rsid w:val="00A162CE"/>
    <w:rsid w:val="00A166B6"/>
    <w:rsid w:val="00A1681F"/>
    <w:rsid w:val="00A168CA"/>
    <w:rsid w:val="00A16A3D"/>
    <w:rsid w:val="00A16A50"/>
    <w:rsid w:val="00A16BDC"/>
    <w:rsid w:val="00A16CEC"/>
    <w:rsid w:val="00A16D29"/>
    <w:rsid w:val="00A16DEC"/>
    <w:rsid w:val="00A16F01"/>
    <w:rsid w:val="00A16F97"/>
    <w:rsid w:val="00A16FF0"/>
    <w:rsid w:val="00A17351"/>
    <w:rsid w:val="00A1740F"/>
    <w:rsid w:val="00A17589"/>
    <w:rsid w:val="00A17643"/>
    <w:rsid w:val="00A17668"/>
    <w:rsid w:val="00A176A0"/>
    <w:rsid w:val="00A17702"/>
    <w:rsid w:val="00A178F5"/>
    <w:rsid w:val="00A17AB2"/>
    <w:rsid w:val="00A17C3E"/>
    <w:rsid w:val="00A17C49"/>
    <w:rsid w:val="00A17CFF"/>
    <w:rsid w:val="00A200BE"/>
    <w:rsid w:val="00A20194"/>
    <w:rsid w:val="00A2028E"/>
    <w:rsid w:val="00A202C1"/>
    <w:rsid w:val="00A20610"/>
    <w:rsid w:val="00A20630"/>
    <w:rsid w:val="00A20782"/>
    <w:rsid w:val="00A20B2E"/>
    <w:rsid w:val="00A20C3F"/>
    <w:rsid w:val="00A20CF3"/>
    <w:rsid w:val="00A20E39"/>
    <w:rsid w:val="00A20EF2"/>
    <w:rsid w:val="00A20F6C"/>
    <w:rsid w:val="00A20FCC"/>
    <w:rsid w:val="00A21053"/>
    <w:rsid w:val="00A214C7"/>
    <w:rsid w:val="00A215C1"/>
    <w:rsid w:val="00A215D2"/>
    <w:rsid w:val="00A21713"/>
    <w:rsid w:val="00A21808"/>
    <w:rsid w:val="00A21BF8"/>
    <w:rsid w:val="00A21CB3"/>
    <w:rsid w:val="00A21F0A"/>
    <w:rsid w:val="00A221CD"/>
    <w:rsid w:val="00A223B3"/>
    <w:rsid w:val="00A22679"/>
    <w:rsid w:val="00A227CA"/>
    <w:rsid w:val="00A228E8"/>
    <w:rsid w:val="00A22C48"/>
    <w:rsid w:val="00A22C95"/>
    <w:rsid w:val="00A22D52"/>
    <w:rsid w:val="00A22D61"/>
    <w:rsid w:val="00A22EB8"/>
    <w:rsid w:val="00A23123"/>
    <w:rsid w:val="00A23131"/>
    <w:rsid w:val="00A23138"/>
    <w:rsid w:val="00A2333E"/>
    <w:rsid w:val="00A235E7"/>
    <w:rsid w:val="00A236AC"/>
    <w:rsid w:val="00A2384E"/>
    <w:rsid w:val="00A23B09"/>
    <w:rsid w:val="00A23C12"/>
    <w:rsid w:val="00A23C2D"/>
    <w:rsid w:val="00A23D58"/>
    <w:rsid w:val="00A23DA5"/>
    <w:rsid w:val="00A23E0D"/>
    <w:rsid w:val="00A23FF1"/>
    <w:rsid w:val="00A24213"/>
    <w:rsid w:val="00A24234"/>
    <w:rsid w:val="00A2428E"/>
    <w:rsid w:val="00A24314"/>
    <w:rsid w:val="00A2434E"/>
    <w:rsid w:val="00A243DC"/>
    <w:rsid w:val="00A2466B"/>
    <w:rsid w:val="00A246A5"/>
    <w:rsid w:val="00A24827"/>
    <w:rsid w:val="00A24832"/>
    <w:rsid w:val="00A248D8"/>
    <w:rsid w:val="00A24A02"/>
    <w:rsid w:val="00A24BAE"/>
    <w:rsid w:val="00A24BF7"/>
    <w:rsid w:val="00A251DC"/>
    <w:rsid w:val="00A253D6"/>
    <w:rsid w:val="00A254A3"/>
    <w:rsid w:val="00A2579E"/>
    <w:rsid w:val="00A25911"/>
    <w:rsid w:val="00A259E6"/>
    <w:rsid w:val="00A259F4"/>
    <w:rsid w:val="00A25A1A"/>
    <w:rsid w:val="00A25D02"/>
    <w:rsid w:val="00A25D81"/>
    <w:rsid w:val="00A25DF8"/>
    <w:rsid w:val="00A26012"/>
    <w:rsid w:val="00A26240"/>
    <w:rsid w:val="00A2647D"/>
    <w:rsid w:val="00A264B2"/>
    <w:rsid w:val="00A2656F"/>
    <w:rsid w:val="00A268A2"/>
    <w:rsid w:val="00A269CF"/>
    <w:rsid w:val="00A26A2C"/>
    <w:rsid w:val="00A26ACE"/>
    <w:rsid w:val="00A26B3D"/>
    <w:rsid w:val="00A26B63"/>
    <w:rsid w:val="00A26C02"/>
    <w:rsid w:val="00A26C8C"/>
    <w:rsid w:val="00A26E1A"/>
    <w:rsid w:val="00A26E6C"/>
    <w:rsid w:val="00A26F5F"/>
    <w:rsid w:val="00A271DF"/>
    <w:rsid w:val="00A27229"/>
    <w:rsid w:val="00A27244"/>
    <w:rsid w:val="00A27395"/>
    <w:rsid w:val="00A274E9"/>
    <w:rsid w:val="00A2788B"/>
    <w:rsid w:val="00A278D3"/>
    <w:rsid w:val="00A2795F"/>
    <w:rsid w:val="00A2796B"/>
    <w:rsid w:val="00A27A2D"/>
    <w:rsid w:val="00A27A30"/>
    <w:rsid w:val="00A27B3F"/>
    <w:rsid w:val="00A27C3B"/>
    <w:rsid w:val="00A27CF7"/>
    <w:rsid w:val="00A27DB0"/>
    <w:rsid w:val="00A27F83"/>
    <w:rsid w:val="00A27FF3"/>
    <w:rsid w:val="00A30010"/>
    <w:rsid w:val="00A3004F"/>
    <w:rsid w:val="00A3034D"/>
    <w:rsid w:val="00A3052C"/>
    <w:rsid w:val="00A305C5"/>
    <w:rsid w:val="00A306A7"/>
    <w:rsid w:val="00A30758"/>
    <w:rsid w:val="00A307E3"/>
    <w:rsid w:val="00A30AF6"/>
    <w:rsid w:val="00A30D0C"/>
    <w:rsid w:val="00A30E7B"/>
    <w:rsid w:val="00A30EB6"/>
    <w:rsid w:val="00A30FBE"/>
    <w:rsid w:val="00A3100B"/>
    <w:rsid w:val="00A3137D"/>
    <w:rsid w:val="00A3148E"/>
    <w:rsid w:val="00A316E2"/>
    <w:rsid w:val="00A31816"/>
    <w:rsid w:val="00A31865"/>
    <w:rsid w:val="00A31AA4"/>
    <w:rsid w:val="00A31B82"/>
    <w:rsid w:val="00A31B88"/>
    <w:rsid w:val="00A31CBC"/>
    <w:rsid w:val="00A31F08"/>
    <w:rsid w:val="00A31F51"/>
    <w:rsid w:val="00A32469"/>
    <w:rsid w:val="00A32563"/>
    <w:rsid w:val="00A327EB"/>
    <w:rsid w:val="00A32C73"/>
    <w:rsid w:val="00A32FF7"/>
    <w:rsid w:val="00A332D5"/>
    <w:rsid w:val="00A33383"/>
    <w:rsid w:val="00A33B2A"/>
    <w:rsid w:val="00A33BE6"/>
    <w:rsid w:val="00A33BF9"/>
    <w:rsid w:val="00A33C50"/>
    <w:rsid w:val="00A34232"/>
    <w:rsid w:val="00A3441F"/>
    <w:rsid w:val="00A345B0"/>
    <w:rsid w:val="00A347FC"/>
    <w:rsid w:val="00A348A0"/>
    <w:rsid w:val="00A3498A"/>
    <w:rsid w:val="00A34B6F"/>
    <w:rsid w:val="00A34BEF"/>
    <w:rsid w:val="00A34C68"/>
    <w:rsid w:val="00A34EEA"/>
    <w:rsid w:val="00A3503F"/>
    <w:rsid w:val="00A3511F"/>
    <w:rsid w:val="00A35142"/>
    <w:rsid w:val="00A35205"/>
    <w:rsid w:val="00A35409"/>
    <w:rsid w:val="00A3543A"/>
    <w:rsid w:val="00A355D3"/>
    <w:rsid w:val="00A35722"/>
    <w:rsid w:val="00A357AA"/>
    <w:rsid w:val="00A35879"/>
    <w:rsid w:val="00A35AAC"/>
    <w:rsid w:val="00A35C6E"/>
    <w:rsid w:val="00A35EA0"/>
    <w:rsid w:val="00A35F05"/>
    <w:rsid w:val="00A36328"/>
    <w:rsid w:val="00A365C8"/>
    <w:rsid w:val="00A366CD"/>
    <w:rsid w:val="00A36838"/>
    <w:rsid w:val="00A3694F"/>
    <w:rsid w:val="00A36996"/>
    <w:rsid w:val="00A36A1A"/>
    <w:rsid w:val="00A36ACD"/>
    <w:rsid w:val="00A36C30"/>
    <w:rsid w:val="00A36D9C"/>
    <w:rsid w:val="00A36DBA"/>
    <w:rsid w:val="00A36EA3"/>
    <w:rsid w:val="00A37174"/>
    <w:rsid w:val="00A37343"/>
    <w:rsid w:val="00A373D2"/>
    <w:rsid w:val="00A3772E"/>
    <w:rsid w:val="00A37770"/>
    <w:rsid w:val="00A37C51"/>
    <w:rsid w:val="00A37CD1"/>
    <w:rsid w:val="00A37FBF"/>
    <w:rsid w:val="00A4016A"/>
    <w:rsid w:val="00A40188"/>
    <w:rsid w:val="00A4039E"/>
    <w:rsid w:val="00A4039F"/>
    <w:rsid w:val="00A4041F"/>
    <w:rsid w:val="00A4049E"/>
    <w:rsid w:val="00A40CC2"/>
    <w:rsid w:val="00A40D93"/>
    <w:rsid w:val="00A40DB8"/>
    <w:rsid w:val="00A40E5E"/>
    <w:rsid w:val="00A40F77"/>
    <w:rsid w:val="00A413A8"/>
    <w:rsid w:val="00A41891"/>
    <w:rsid w:val="00A41A4D"/>
    <w:rsid w:val="00A41EB4"/>
    <w:rsid w:val="00A42260"/>
    <w:rsid w:val="00A424C8"/>
    <w:rsid w:val="00A425FF"/>
    <w:rsid w:val="00A426B7"/>
    <w:rsid w:val="00A4279C"/>
    <w:rsid w:val="00A42B9C"/>
    <w:rsid w:val="00A42BAA"/>
    <w:rsid w:val="00A42D17"/>
    <w:rsid w:val="00A42D76"/>
    <w:rsid w:val="00A42EE1"/>
    <w:rsid w:val="00A42EE8"/>
    <w:rsid w:val="00A4309D"/>
    <w:rsid w:val="00A43430"/>
    <w:rsid w:val="00A434EE"/>
    <w:rsid w:val="00A434FB"/>
    <w:rsid w:val="00A435D1"/>
    <w:rsid w:val="00A4375F"/>
    <w:rsid w:val="00A438C4"/>
    <w:rsid w:val="00A43A71"/>
    <w:rsid w:val="00A43CB0"/>
    <w:rsid w:val="00A43EF5"/>
    <w:rsid w:val="00A43F60"/>
    <w:rsid w:val="00A43FAE"/>
    <w:rsid w:val="00A4425F"/>
    <w:rsid w:val="00A442D2"/>
    <w:rsid w:val="00A443DA"/>
    <w:rsid w:val="00A44580"/>
    <w:rsid w:val="00A44649"/>
    <w:rsid w:val="00A446AC"/>
    <w:rsid w:val="00A44843"/>
    <w:rsid w:val="00A44B3C"/>
    <w:rsid w:val="00A44F65"/>
    <w:rsid w:val="00A44FAE"/>
    <w:rsid w:val="00A450B2"/>
    <w:rsid w:val="00A450C2"/>
    <w:rsid w:val="00A45340"/>
    <w:rsid w:val="00A4538F"/>
    <w:rsid w:val="00A4559F"/>
    <w:rsid w:val="00A459D8"/>
    <w:rsid w:val="00A45A82"/>
    <w:rsid w:val="00A45CBC"/>
    <w:rsid w:val="00A45D45"/>
    <w:rsid w:val="00A45DBD"/>
    <w:rsid w:val="00A45E30"/>
    <w:rsid w:val="00A4613F"/>
    <w:rsid w:val="00A46197"/>
    <w:rsid w:val="00A461CA"/>
    <w:rsid w:val="00A462C6"/>
    <w:rsid w:val="00A4658F"/>
    <w:rsid w:val="00A465AF"/>
    <w:rsid w:val="00A46601"/>
    <w:rsid w:val="00A46671"/>
    <w:rsid w:val="00A467AC"/>
    <w:rsid w:val="00A46C31"/>
    <w:rsid w:val="00A46E1E"/>
    <w:rsid w:val="00A46E39"/>
    <w:rsid w:val="00A46F24"/>
    <w:rsid w:val="00A46F99"/>
    <w:rsid w:val="00A47219"/>
    <w:rsid w:val="00A4751E"/>
    <w:rsid w:val="00A4766E"/>
    <w:rsid w:val="00A476AB"/>
    <w:rsid w:val="00A4773F"/>
    <w:rsid w:val="00A477CC"/>
    <w:rsid w:val="00A47833"/>
    <w:rsid w:val="00A4784D"/>
    <w:rsid w:val="00A479BB"/>
    <w:rsid w:val="00A47A5E"/>
    <w:rsid w:val="00A47ADE"/>
    <w:rsid w:val="00A500A6"/>
    <w:rsid w:val="00A500D4"/>
    <w:rsid w:val="00A5015C"/>
    <w:rsid w:val="00A503FB"/>
    <w:rsid w:val="00A50520"/>
    <w:rsid w:val="00A506EA"/>
    <w:rsid w:val="00A5084C"/>
    <w:rsid w:val="00A50891"/>
    <w:rsid w:val="00A508F3"/>
    <w:rsid w:val="00A5093D"/>
    <w:rsid w:val="00A50A41"/>
    <w:rsid w:val="00A50CA5"/>
    <w:rsid w:val="00A50EA5"/>
    <w:rsid w:val="00A50F38"/>
    <w:rsid w:val="00A51043"/>
    <w:rsid w:val="00A5115C"/>
    <w:rsid w:val="00A5121C"/>
    <w:rsid w:val="00A514FD"/>
    <w:rsid w:val="00A515D5"/>
    <w:rsid w:val="00A51759"/>
    <w:rsid w:val="00A51B5D"/>
    <w:rsid w:val="00A51C39"/>
    <w:rsid w:val="00A51EEB"/>
    <w:rsid w:val="00A52064"/>
    <w:rsid w:val="00A52090"/>
    <w:rsid w:val="00A52187"/>
    <w:rsid w:val="00A52257"/>
    <w:rsid w:val="00A5229E"/>
    <w:rsid w:val="00A524EA"/>
    <w:rsid w:val="00A52573"/>
    <w:rsid w:val="00A525CB"/>
    <w:rsid w:val="00A525DF"/>
    <w:rsid w:val="00A52926"/>
    <w:rsid w:val="00A529FA"/>
    <w:rsid w:val="00A52CCF"/>
    <w:rsid w:val="00A52CED"/>
    <w:rsid w:val="00A52FB2"/>
    <w:rsid w:val="00A530DD"/>
    <w:rsid w:val="00A53181"/>
    <w:rsid w:val="00A531CD"/>
    <w:rsid w:val="00A53563"/>
    <w:rsid w:val="00A5358E"/>
    <w:rsid w:val="00A537DE"/>
    <w:rsid w:val="00A53955"/>
    <w:rsid w:val="00A53E2E"/>
    <w:rsid w:val="00A53E35"/>
    <w:rsid w:val="00A540BE"/>
    <w:rsid w:val="00A5411F"/>
    <w:rsid w:val="00A5412E"/>
    <w:rsid w:val="00A54253"/>
    <w:rsid w:val="00A542CC"/>
    <w:rsid w:val="00A54308"/>
    <w:rsid w:val="00A54352"/>
    <w:rsid w:val="00A543DB"/>
    <w:rsid w:val="00A54427"/>
    <w:rsid w:val="00A545FD"/>
    <w:rsid w:val="00A546F8"/>
    <w:rsid w:val="00A54725"/>
    <w:rsid w:val="00A5475A"/>
    <w:rsid w:val="00A549D4"/>
    <w:rsid w:val="00A54A8D"/>
    <w:rsid w:val="00A54F8D"/>
    <w:rsid w:val="00A55201"/>
    <w:rsid w:val="00A5531E"/>
    <w:rsid w:val="00A55550"/>
    <w:rsid w:val="00A55796"/>
    <w:rsid w:val="00A55861"/>
    <w:rsid w:val="00A55A16"/>
    <w:rsid w:val="00A55BCB"/>
    <w:rsid w:val="00A55D87"/>
    <w:rsid w:val="00A55E30"/>
    <w:rsid w:val="00A55F03"/>
    <w:rsid w:val="00A5601E"/>
    <w:rsid w:val="00A5602B"/>
    <w:rsid w:val="00A561AF"/>
    <w:rsid w:val="00A562E0"/>
    <w:rsid w:val="00A563E2"/>
    <w:rsid w:val="00A56463"/>
    <w:rsid w:val="00A56476"/>
    <w:rsid w:val="00A5656A"/>
    <w:rsid w:val="00A565B3"/>
    <w:rsid w:val="00A565DB"/>
    <w:rsid w:val="00A566C1"/>
    <w:rsid w:val="00A566E3"/>
    <w:rsid w:val="00A568B0"/>
    <w:rsid w:val="00A568DD"/>
    <w:rsid w:val="00A56BD7"/>
    <w:rsid w:val="00A56D19"/>
    <w:rsid w:val="00A56E79"/>
    <w:rsid w:val="00A57130"/>
    <w:rsid w:val="00A57183"/>
    <w:rsid w:val="00A572C2"/>
    <w:rsid w:val="00A573DA"/>
    <w:rsid w:val="00A575B3"/>
    <w:rsid w:val="00A5761E"/>
    <w:rsid w:val="00A57A9B"/>
    <w:rsid w:val="00A57AF3"/>
    <w:rsid w:val="00A57D84"/>
    <w:rsid w:val="00A57E3D"/>
    <w:rsid w:val="00A57F71"/>
    <w:rsid w:val="00A60139"/>
    <w:rsid w:val="00A60270"/>
    <w:rsid w:val="00A6029F"/>
    <w:rsid w:val="00A603CD"/>
    <w:rsid w:val="00A603D3"/>
    <w:rsid w:val="00A604DB"/>
    <w:rsid w:val="00A60509"/>
    <w:rsid w:val="00A60629"/>
    <w:rsid w:val="00A6063B"/>
    <w:rsid w:val="00A606E7"/>
    <w:rsid w:val="00A6072E"/>
    <w:rsid w:val="00A60971"/>
    <w:rsid w:val="00A60A90"/>
    <w:rsid w:val="00A60C64"/>
    <w:rsid w:val="00A60CA1"/>
    <w:rsid w:val="00A6108A"/>
    <w:rsid w:val="00A610B1"/>
    <w:rsid w:val="00A6149C"/>
    <w:rsid w:val="00A61668"/>
    <w:rsid w:val="00A6182D"/>
    <w:rsid w:val="00A61923"/>
    <w:rsid w:val="00A61940"/>
    <w:rsid w:val="00A6207C"/>
    <w:rsid w:val="00A6212D"/>
    <w:rsid w:val="00A62297"/>
    <w:rsid w:val="00A622A1"/>
    <w:rsid w:val="00A6243A"/>
    <w:rsid w:val="00A6243C"/>
    <w:rsid w:val="00A627C9"/>
    <w:rsid w:val="00A62961"/>
    <w:rsid w:val="00A62B51"/>
    <w:rsid w:val="00A62B5F"/>
    <w:rsid w:val="00A62FBE"/>
    <w:rsid w:val="00A6325A"/>
    <w:rsid w:val="00A632BC"/>
    <w:rsid w:val="00A6340D"/>
    <w:rsid w:val="00A63520"/>
    <w:rsid w:val="00A63569"/>
    <w:rsid w:val="00A635A8"/>
    <w:rsid w:val="00A6365E"/>
    <w:rsid w:val="00A63866"/>
    <w:rsid w:val="00A63B8B"/>
    <w:rsid w:val="00A63C0E"/>
    <w:rsid w:val="00A64035"/>
    <w:rsid w:val="00A6458C"/>
    <w:rsid w:val="00A64706"/>
    <w:rsid w:val="00A6471F"/>
    <w:rsid w:val="00A64778"/>
    <w:rsid w:val="00A64AB6"/>
    <w:rsid w:val="00A64B9D"/>
    <w:rsid w:val="00A64CB4"/>
    <w:rsid w:val="00A64E18"/>
    <w:rsid w:val="00A64F3E"/>
    <w:rsid w:val="00A65085"/>
    <w:rsid w:val="00A6515F"/>
    <w:rsid w:val="00A652CB"/>
    <w:rsid w:val="00A652F1"/>
    <w:rsid w:val="00A653F4"/>
    <w:rsid w:val="00A65412"/>
    <w:rsid w:val="00A65420"/>
    <w:rsid w:val="00A65430"/>
    <w:rsid w:val="00A655A3"/>
    <w:rsid w:val="00A658D9"/>
    <w:rsid w:val="00A65AF5"/>
    <w:rsid w:val="00A65B16"/>
    <w:rsid w:val="00A65B1F"/>
    <w:rsid w:val="00A65F1C"/>
    <w:rsid w:val="00A65FA0"/>
    <w:rsid w:val="00A66069"/>
    <w:rsid w:val="00A6610A"/>
    <w:rsid w:val="00A6615A"/>
    <w:rsid w:val="00A6617B"/>
    <w:rsid w:val="00A6639C"/>
    <w:rsid w:val="00A664BA"/>
    <w:rsid w:val="00A6667F"/>
    <w:rsid w:val="00A6675A"/>
    <w:rsid w:val="00A66C78"/>
    <w:rsid w:val="00A66D38"/>
    <w:rsid w:val="00A673CB"/>
    <w:rsid w:val="00A673E4"/>
    <w:rsid w:val="00A675BA"/>
    <w:rsid w:val="00A6760C"/>
    <w:rsid w:val="00A6789E"/>
    <w:rsid w:val="00A67916"/>
    <w:rsid w:val="00A679D9"/>
    <w:rsid w:val="00A67A0B"/>
    <w:rsid w:val="00A67A4C"/>
    <w:rsid w:val="00A67AD0"/>
    <w:rsid w:val="00A67B2E"/>
    <w:rsid w:val="00A67C72"/>
    <w:rsid w:val="00A67D15"/>
    <w:rsid w:val="00A67E82"/>
    <w:rsid w:val="00A700C2"/>
    <w:rsid w:val="00A701FD"/>
    <w:rsid w:val="00A702D2"/>
    <w:rsid w:val="00A70347"/>
    <w:rsid w:val="00A703DF"/>
    <w:rsid w:val="00A7046C"/>
    <w:rsid w:val="00A70628"/>
    <w:rsid w:val="00A7068C"/>
    <w:rsid w:val="00A707EE"/>
    <w:rsid w:val="00A70847"/>
    <w:rsid w:val="00A70C19"/>
    <w:rsid w:val="00A70C31"/>
    <w:rsid w:val="00A70D55"/>
    <w:rsid w:val="00A70D59"/>
    <w:rsid w:val="00A70FDB"/>
    <w:rsid w:val="00A7107B"/>
    <w:rsid w:val="00A71255"/>
    <w:rsid w:val="00A71664"/>
    <w:rsid w:val="00A717BB"/>
    <w:rsid w:val="00A719D6"/>
    <w:rsid w:val="00A720C8"/>
    <w:rsid w:val="00A7222C"/>
    <w:rsid w:val="00A72277"/>
    <w:rsid w:val="00A72316"/>
    <w:rsid w:val="00A7246E"/>
    <w:rsid w:val="00A72516"/>
    <w:rsid w:val="00A72526"/>
    <w:rsid w:val="00A7254D"/>
    <w:rsid w:val="00A7264D"/>
    <w:rsid w:val="00A7272B"/>
    <w:rsid w:val="00A727C9"/>
    <w:rsid w:val="00A7286D"/>
    <w:rsid w:val="00A728D2"/>
    <w:rsid w:val="00A72B32"/>
    <w:rsid w:val="00A72B90"/>
    <w:rsid w:val="00A72C33"/>
    <w:rsid w:val="00A72DDD"/>
    <w:rsid w:val="00A72DE8"/>
    <w:rsid w:val="00A72E96"/>
    <w:rsid w:val="00A72F30"/>
    <w:rsid w:val="00A72F54"/>
    <w:rsid w:val="00A73045"/>
    <w:rsid w:val="00A730C7"/>
    <w:rsid w:val="00A7365C"/>
    <w:rsid w:val="00A7368C"/>
    <w:rsid w:val="00A73737"/>
    <w:rsid w:val="00A7373F"/>
    <w:rsid w:val="00A7380F"/>
    <w:rsid w:val="00A739BD"/>
    <w:rsid w:val="00A73B24"/>
    <w:rsid w:val="00A73BBF"/>
    <w:rsid w:val="00A73C64"/>
    <w:rsid w:val="00A73EC8"/>
    <w:rsid w:val="00A73F33"/>
    <w:rsid w:val="00A741E7"/>
    <w:rsid w:val="00A74321"/>
    <w:rsid w:val="00A744AB"/>
    <w:rsid w:val="00A7452A"/>
    <w:rsid w:val="00A7458D"/>
    <w:rsid w:val="00A74746"/>
    <w:rsid w:val="00A747D2"/>
    <w:rsid w:val="00A7498B"/>
    <w:rsid w:val="00A74BC4"/>
    <w:rsid w:val="00A74CFA"/>
    <w:rsid w:val="00A74E74"/>
    <w:rsid w:val="00A751CE"/>
    <w:rsid w:val="00A751D1"/>
    <w:rsid w:val="00A753A9"/>
    <w:rsid w:val="00A75489"/>
    <w:rsid w:val="00A75566"/>
    <w:rsid w:val="00A75629"/>
    <w:rsid w:val="00A7565E"/>
    <w:rsid w:val="00A7576B"/>
    <w:rsid w:val="00A757BB"/>
    <w:rsid w:val="00A757FC"/>
    <w:rsid w:val="00A75933"/>
    <w:rsid w:val="00A75A50"/>
    <w:rsid w:val="00A75EC4"/>
    <w:rsid w:val="00A75FBA"/>
    <w:rsid w:val="00A76073"/>
    <w:rsid w:val="00A76160"/>
    <w:rsid w:val="00A76376"/>
    <w:rsid w:val="00A763CF"/>
    <w:rsid w:val="00A76756"/>
    <w:rsid w:val="00A76909"/>
    <w:rsid w:val="00A76A09"/>
    <w:rsid w:val="00A76BF7"/>
    <w:rsid w:val="00A76E67"/>
    <w:rsid w:val="00A76F41"/>
    <w:rsid w:val="00A7702A"/>
    <w:rsid w:val="00A77036"/>
    <w:rsid w:val="00A77082"/>
    <w:rsid w:val="00A770B4"/>
    <w:rsid w:val="00A770D8"/>
    <w:rsid w:val="00A7714C"/>
    <w:rsid w:val="00A771EA"/>
    <w:rsid w:val="00A7729C"/>
    <w:rsid w:val="00A772E1"/>
    <w:rsid w:val="00A77385"/>
    <w:rsid w:val="00A77752"/>
    <w:rsid w:val="00A777C0"/>
    <w:rsid w:val="00A778D4"/>
    <w:rsid w:val="00A779EB"/>
    <w:rsid w:val="00A77AE1"/>
    <w:rsid w:val="00A77B44"/>
    <w:rsid w:val="00A77B5C"/>
    <w:rsid w:val="00A77F23"/>
    <w:rsid w:val="00A800B6"/>
    <w:rsid w:val="00A80181"/>
    <w:rsid w:val="00A80246"/>
    <w:rsid w:val="00A80289"/>
    <w:rsid w:val="00A80321"/>
    <w:rsid w:val="00A80382"/>
    <w:rsid w:val="00A804FA"/>
    <w:rsid w:val="00A80534"/>
    <w:rsid w:val="00A80705"/>
    <w:rsid w:val="00A80857"/>
    <w:rsid w:val="00A80921"/>
    <w:rsid w:val="00A80A36"/>
    <w:rsid w:val="00A80C20"/>
    <w:rsid w:val="00A80C26"/>
    <w:rsid w:val="00A80CD7"/>
    <w:rsid w:val="00A80CF5"/>
    <w:rsid w:val="00A80D96"/>
    <w:rsid w:val="00A80E93"/>
    <w:rsid w:val="00A81002"/>
    <w:rsid w:val="00A810EB"/>
    <w:rsid w:val="00A811EE"/>
    <w:rsid w:val="00A81217"/>
    <w:rsid w:val="00A812E3"/>
    <w:rsid w:val="00A8134F"/>
    <w:rsid w:val="00A814CE"/>
    <w:rsid w:val="00A816C4"/>
    <w:rsid w:val="00A816DC"/>
    <w:rsid w:val="00A81766"/>
    <w:rsid w:val="00A81788"/>
    <w:rsid w:val="00A818EA"/>
    <w:rsid w:val="00A81978"/>
    <w:rsid w:val="00A81B34"/>
    <w:rsid w:val="00A81B3A"/>
    <w:rsid w:val="00A81B72"/>
    <w:rsid w:val="00A81D73"/>
    <w:rsid w:val="00A81F5C"/>
    <w:rsid w:val="00A8206F"/>
    <w:rsid w:val="00A822DE"/>
    <w:rsid w:val="00A82372"/>
    <w:rsid w:val="00A823FA"/>
    <w:rsid w:val="00A82520"/>
    <w:rsid w:val="00A825AB"/>
    <w:rsid w:val="00A82753"/>
    <w:rsid w:val="00A82928"/>
    <w:rsid w:val="00A8298B"/>
    <w:rsid w:val="00A82A78"/>
    <w:rsid w:val="00A82B17"/>
    <w:rsid w:val="00A82B30"/>
    <w:rsid w:val="00A82DC3"/>
    <w:rsid w:val="00A82ED8"/>
    <w:rsid w:val="00A82F76"/>
    <w:rsid w:val="00A831BA"/>
    <w:rsid w:val="00A83210"/>
    <w:rsid w:val="00A8329A"/>
    <w:rsid w:val="00A832D8"/>
    <w:rsid w:val="00A832F9"/>
    <w:rsid w:val="00A8364A"/>
    <w:rsid w:val="00A83724"/>
    <w:rsid w:val="00A83A50"/>
    <w:rsid w:val="00A83AE2"/>
    <w:rsid w:val="00A83C5E"/>
    <w:rsid w:val="00A83F68"/>
    <w:rsid w:val="00A8406D"/>
    <w:rsid w:val="00A84240"/>
    <w:rsid w:val="00A842DD"/>
    <w:rsid w:val="00A845BA"/>
    <w:rsid w:val="00A84626"/>
    <w:rsid w:val="00A84A55"/>
    <w:rsid w:val="00A84A8F"/>
    <w:rsid w:val="00A84C78"/>
    <w:rsid w:val="00A84D51"/>
    <w:rsid w:val="00A84ECD"/>
    <w:rsid w:val="00A8502F"/>
    <w:rsid w:val="00A8506C"/>
    <w:rsid w:val="00A850B2"/>
    <w:rsid w:val="00A852A9"/>
    <w:rsid w:val="00A852DA"/>
    <w:rsid w:val="00A85321"/>
    <w:rsid w:val="00A85426"/>
    <w:rsid w:val="00A854A5"/>
    <w:rsid w:val="00A8562B"/>
    <w:rsid w:val="00A856BB"/>
    <w:rsid w:val="00A85807"/>
    <w:rsid w:val="00A85CC2"/>
    <w:rsid w:val="00A85E42"/>
    <w:rsid w:val="00A85F5F"/>
    <w:rsid w:val="00A85F91"/>
    <w:rsid w:val="00A862A7"/>
    <w:rsid w:val="00A863DE"/>
    <w:rsid w:val="00A869AA"/>
    <w:rsid w:val="00A86A05"/>
    <w:rsid w:val="00A87108"/>
    <w:rsid w:val="00A8710E"/>
    <w:rsid w:val="00A87323"/>
    <w:rsid w:val="00A8739B"/>
    <w:rsid w:val="00A873AC"/>
    <w:rsid w:val="00A874A1"/>
    <w:rsid w:val="00A875EF"/>
    <w:rsid w:val="00A878BC"/>
    <w:rsid w:val="00A878FC"/>
    <w:rsid w:val="00A87939"/>
    <w:rsid w:val="00A87A25"/>
    <w:rsid w:val="00A87C5D"/>
    <w:rsid w:val="00A87F03"/>
    <w:rsid w:val="00A90103"/>
    <w:rsid w:val="00A90175"/>
    <w:rsid w:val="00A90237"/>
    <w:rsid w:val="00A903D2"/>
    <w:rsid w:val="00A9041B"/>
    <w:rsid w:val="00A9065E"/>
    <w:rsid w:val="00A906E2"/>
    <w:rsid w:val="00A90724"/>
    <w:rsid w:val="00A909F8"/>
    <w:rsid w:val="00A90AE4"/>
    <w:rsid w:val="00A90C62"/>
    <w:rsid w:val="00A90D4F"/>
    <w:rsid w:val="00A90F43"/>
    <w:rsid w:val="00A912B0"/>
    <w:rsid w:val="00A91651"/>
    <w:rsid w:val="00A91681"/>
    <w:rsid w:val="00A91795"/>
    <w:rsid w:val="00A91796"/>
    <w:rsid w:val="00A9191D"/>
    <w:rsid w:val="00A91A62"/>
    <w:rsid w:val="00A91E34"/>
    <w:rsid w:val="00A91EF0"/>
    <w:rsid w:val="00A92148"/>
    <w:rsid w:val="00A922CE"/>
    <w:rsid w:val="00A9246C"/>
    <w:rsid w:val="00A9249D"/>
    <w:rsid w:val="00A924C7"/>
    <w:rsid w:val="00A92534"/>
    <w:rsid w:val="00A925AC"/>
    <w:rsid w:val="00A9263D"/>
    <w:rsid w:val="00A9264F"/>
    <w:rsid w:val="00A92711"/>
    <w:rsid w:val="00A92822"/>
    <w:rsid w:val="00A928C5"/>
    <w:rsid w:val="00A92ACA"/>
    <w:rsid w:val="00A92B64"/>
    <w:rsid w:val="00A92BC6"/>
    <w:rsid w:val="00A92C08"/>
    <w:rsid w:val="00A92D66"/>
    <w:rsid w:val="00A92E2D"/>
    <w:rsid w:val="00A92F0A"/>
    <w:rsid w:val="00A9319B"/>
    <w:rsid w:val="00A9325E"/>
    <w:rsid w:val="00A934CB"/>
    <w:rsid w:val="00A936FD"/>
    <w:rsid w:val="00A9376B"/>
    <w:rsid w:val="00A93796"/>
    <w:rsid w:val="00A938A2"/>
    <w:rsid w:val="00A938FC"/>
    <w:rsid w:val="00A93991"/>
    <w:rsid w:val="00A93C58"/>
    <w:rsid w:val="00A93CFF"/>
    <w:rsid w:val="00A94125"/>
    <w:rsid w:val="00A94204"/>
    <w:rsid w:val="00A94245"/>
    <w:rsid w:val="00A9439D"/>
    <w:rsid w:val="00A94416"/>
    <w:rsid w:val="00A944A8"/>
    <w:rsid w:val="00A9452D"/>
    <w:rsid w:val="00A945EE"/>
    <w:rsid w:val="00A9469F"/>
    <w:rsid w:val="00A9472F"/>
    <w:rsid w:val="00A9475C"/>
    <w:rsid w:val="00A94A8A"/>
    <w:rsid w:val="00A94BD6"/>
    <w:rsid w:val="00A94BDA"/>
    <w:rsid w:val="00A94D20"/>
    <w:rsid w:val="00A94DDA"/>
    <w:rsid w:val="00A94FCF"/>
    <w:rsid w:val="00A950EA"/>
    <w:rsid w:val="00A95354"/>
    <w:rsid w:val="00A953DD"/>
    <w:rsid w:val="00A9549D"/>
    <w:rsid w:val="00A95535"/>
    <w:rsid w:val="00A9564B"/>
    <w:rsid w:val="00A9585C"/>
    <w:rsid w:val="00A9589D"/>
    <w:rsid w:val="00A9594D"/>
    <w:rsid w:val="00A95A03"/>
    <w:rsid w:val="00A95B5A"/>
    <w:rsid w:val="00A95BD8"/>
    <w:rsid w:val="00A95D93"/>
    <w:rsid w:val="00A95EAF"/>
    <w:rsid w:val="00A95F64"/>
    <w:rsid w:val="00A95FFB"/>
    <w:rsid w:val="00A96056"/>
    <w:rsid w:val="00A962FC"/>
    <w:rsid w:val="00A9638B"/>
    <w:rsid w:val="00A96470"/>
    <w:rsid w:val="00A966D5"/>
    <w:rsid w:val="00A9681E"/>
    <w:rsid w:val="00A968BE"/>
    <w:rsid w:val="00A9690D"/>
    <w:rsid w:val="00A96BDA"/>
    <w:rsid w:val="00A96CF2"/>
    <w:rsid w:val="00A96EDB"/>
    <w:rsid w:val="00A97075"/>
    <w:rsid w:val="00A9714A"/>
    <w:rsid w:val="00A972A1"/>
    <w:rsid w:val="00A97333"/>
    <w:rsid w:val="00A97370"/>
    <w:rsid w:val="00A9740D"/>
    <w:rsid w:val="00A97456"/>
    <w:rsid w:val="00A97745"/>
    <w:rsid w:val="00A97864"/>
    <w:rsid w:val="00A97A17"/>
    <w:rsid w:val="00A97AD0"/>
    <w:rsid w:val="00A97AFB"/>
    <w:rsid w:val="00A97ED2"/>
    <w:rsid w:val="00AA01D3"/>
    <w:rsid w:val="00AA02BA"/>
    <w:rsid w:val="00AA04E7"/>
    <w:rsid w:val="00AA04F1"/>
    <w:rsid w:val="00AA057B"/>
    <w:rsid w:val="00AA07D8"/>
    <w:rsid w:val="00AA07F4"/>
    <w:rsid w:val="00AA08D1"/>
    <w:rsid w:val="00AA0A2B"/>
    <w:rsid w:val="00AA0B9F"/>
    <w:rsid w:val="00AA0C1D"/>
    <w:rsid w:val="00AA0D7B"/>
    <w:rsid w:val="00AA1077"/>
    <w:rsid w:val="00AA10A0"/>
    <w:rsid w:val="00AA10EA"/>
    <w:rsid w:val="00AA11B2"/>
    <w:rsid w:val="00AA1344"/>
    <w:rsid w:val="00AA1397"/>
    <w:rsid w:val="00AA1686"/>
    <w:rsid w:val="00AA1700"/>
    <w:rsid w:val="00AA18B6"/>
    <w:rsid w:val="00AA1979"/>
    <w:rsid w:val="00AA1E43"/>
    <w:rsid w:val="00AA1F47"/>
    <w:rsid w:val="00AA2359"/>
    <w:rsid w:val="00AA2437"/>
    <w:rsid w:val="00AA2517"/>
    <w:rsid w:val="00AA2598"/>
    <w:rsid w:val="00AA25FF"/>
    <w:rsid w:val="00AA2837"/>
    <w:rsid w:val="00AA2A5D"/>
    <w:rsid w:val="00AA2C57"/>
    <w:rsid w:val="00AA2CCF"/>
    <w:rsid w:val="00AA2D0E"/>
    <w:rsid w:val="00AA2D3A"/>
    <w:rsid w:val="00AA2DF1"/>
    <w:rsid w:val="00AA2F8B"/>
    <w:rsid w:val="00AA3032"/>
    <w:rsid w:val="00AA3207"/>
    <w:rsid w:val="00AA34CA"/>
    <w:rsid w:val="00AA350D"/>
    <w:rsid w:val="00AA356D"/>
    <w:rsid w:val="00AA372E"/>
    <w:rsid w:val="00AA3946"/>
    <w:rsid w:val="00AA3A6E"/>
    <w:rsid w:val="00AA3AE7"/>
    <w:rsid w:val="00AA3B59"/>
    <w:rsid w:val="00AA3F18"/>
    <w:rsid w:val="00AA4161"/>
    <w:rsid w:val="00AA423F"/>
    <w:rsid w:val="00AA4464"/>
    <w:rsid w:val="00AA4497"/>
    <w:rsid w:val="00AA4539"/>
    <w:rsid w:val="00AA46BC"/>
    <w:rsid w:val="00AA4A4C"/>
    <w:rsid w:val="00AA4D58"/>
    <w:rsid w:val="00AA517C"/>
    <w:rsid w:val="00AA51F7"/>
    <w:rsid w:val="00AA525D"/>
    <w:rsid w:val="00AA5274"/>
    <w:rsid w:val="00AA57FB"/>
    <w:rsid w:val="00AA5833"/>
    <w:rsid w:val="00AA58DB"/>
    <w:rsid w:val="00AA5908"/>
    <w:rsid w:val="00AA59B6"/>
    <w:rsid w:val="00AA5D5D"/>
    <w:rsid w:val="00AA5E24"/>
    <w:rsid w:val="00AA62DB"/>
    <w:rsid w:val="00AA63E9"/>
    <w:rsid w:val="00AA64CB"/>
    <w:rsid w:val="00AA64DA"/>
    <w:rsid w:val="00AA6538"/>
    <w:rsid w:val="00AA6591"/>
    <w:rsid w:val="00AA66F8"/>
    <w:rsid w:val="00AA68FF"/>
    <w:rsid w:val="00AA695F"/>
    <w:rsid w:val="00AA6ADB"/>
    <w:rsid w:val="00AA6B2F"/>
    <w:rsid w:val="00AA6CAF"/>
    <w:rsid w:val="00AA6E31"/>
    <w:rsid w:val="00AA6EB0"/>
    <w:rsid w:val="00AA6EDC"/>
    <w:rsid w:val="00AA72A3"/>
    <w:rsid w:val="00AA72B0"/>
    <w:rsid w:val="00AA72D6"/>
    <w:rsid w:val="00AA73A6"/>
    <w:rsid w:val="00AA7425"/>
    <w:rsid w:val="00AA74BE"/>
    <w:rsid w:val="00AA751C"/>
    <w:rsid w:val="00AA7550"/>
    <w:rsid w:val="00AA786C"/>
    <w:rsid w:val="00AA78D2"/>
    <w:rsid w:val="00AA78E0"/>
    <w:rsid w:val="00AA7A63"/>
    <w:rsid w:val="00AA7A81"/>
    <w:rsid w:val="00AA7B04"/>
    <w:rsid w:val="00AA7BF8"/>
    <w:rsid w:val="00AA7D08"/>
    <w:rsid w:val="00AB01DC"/>
    <w:rsid w:val="00AB034F"/>
    <w:rsid w:val="00AB07E0"/>
    <w:rsid w:val="00AB0967"/>
    <w:rsid w:val="00AB0CA8"/>
    <w:rsid w:val="00AB0F25"/>
    <w:rsid w:val="00AB1327"/>
    <w:rsid w:val="00AB1470"/>
    <w:rsid w:val="00AB1495"/>
    <w:rsid w:val="00AB16F0"/>
    <w:rsid w:val="00AB1816"/>
    <w:rsid w:val="00AB188D"/>
    <w:rsid w:val="00AB1A9D"/>
    <w:rsid w:val="00AB1E6F"/>
    <w:rsid w:val="00AB1E82"/>
    <w:rsid w:val="00AB1EB4"/>
    <w:rsid w:val="00AB2016"/>
    <w:rsid w:val="00AB2294"/>
    <w:rsid w:val="00AB231E"/>
    <w:rsid w:val="00AB2454"/>
    <w:rsid w:val="00AB2650"/>
    <w:rsid w:val="00AB27B6"/>
    <w:rsid w:val="00AB2940"/>
    <w:rsid w:val="00AB2B3A"/>
    <w:rsid w:val="00AB2BFA"/>
    <w:rsid w:val="00AB2E10"/>
    <w:rsid w:val="00AB2FBE"/>
    <w:rsid w:val="00AB2FCB"/>
    <w:rsid w:val="00AB30C5"/>
    <w:rsid w:val="00AB3134"/>
    <w:rsid w:val="00AB325A"/>
    <w:rsid w:val="00AB3324"/>
    <w:rsid w:val="00AB33AD"/>
    <w:rsid w:val="00AB34B0"/>
    <w:rsid w:val="00AB3542"/>
    <w:rsid w:val="00AB371A"/>
    <w:rsid w:val="00AB381B"/>
    <w:rsid w:val="00AB39E7"/>
    <w:rsid w:val="00AB3E56"/>
    <w:rsid w:val="00AB3FB9"/>
    <w:rsid w:val="00AB42DD"/>
    <w:rsid w:val="00AB43AC"/>
    <w:rsid w:val="00AB45BD"/>
    <w:rsid w:val="00AB464A"/>
    <w:rsid w:val="00AB47FC"/>
    <w:rsid w:val="00AB4948"/>
    <w:rsid w:val="00AB49EC"/>
    <w:rsid w:val="00AB4B79"/>
    <w:rsid w:val="00AB4CB4"/>
    <w:rsid w:val="00AB4F3D"/>
    <w:rsid w:val="00AB500C"/>
    <w:rsid w:val="00AB50B1"/>
    <w:rsid w:val="00AB510D"/>
    <w:rsid w:val="00AB5198"/>
    <w:rsid w:val="00AB5200"/>
    <w:rsid w:val="00AB5343"/>
    <w:rsid w:val="00AB54CC"/>
    <w:rsid w:val="00AB552B"/>
    <w:rsid w:val="00AB5601"/>
    <w:rsid w:val="00AB58F7"/>
    <w:rsid w:val="00AB5920"/>
    <w:rsid w:val="00AB59C2"/>
    <w:rsid w:val="00AB5AF1"/>
    <w:rsid w:val="00AB5AF7"/>
    <w:rsid w:val="00AB5B17"/>
    <w:rsid w:val="00AB5BD1"/>
    <w:rsid w:val="00AB5C8A"/>
    <w:rsid w:val="00AB5D72"/>
    <w:rsid w:val="00AB5FA1"/>
    <w:rsid w:val="00AB6070"/>
    <w:rsid w:val="00AB60DF"/>
    <w:rsid w:val="00AB611E"/>
    <w:rsid w:val="00AB6392"/>
    <w:rsid w:val="00AB63BB"/>
    <w:rsid w:val="00AB6450"/>
    <w:rsid w:val="00AB6463"/>
    <w:rsid w:val="00AB65D8"/>
    <w:rsid w:val="00AB65EF"/>
    <w:rsid w:val="00AB6617"/>
    <w:rsid w:val="00AB67A1"/>
    <w:rsid w:val="00AB68CD"/>
    <w:rsid w:val="00AB6991"/>
    <w:rsid w:val="00AB6BE5"/>
    <w:rsid w:val="00AB6CCD"/>
    <w:rsid w:val="00AB6D6A"/>
    <w:rsid w:val="00AB6EC5"/>
    <w:rsid w:val="00AB70BE"/>
    <w:rsid w:val="00AB70CB"/>
    <w:rsid w:val="00AB717A"/>
    <w:rsid w:val="00AB7188"/>
    <w:rsid w:val="00AB7271"/>
    <w:rsid w:val="00AB743B"/>
    <w:rsid w:val="00AB7590"/>
    <w:rsid w:val="00AB761A"/>
    <w:rsid w:val="00AB781A"/>
    <w:rsid w:val="00AB793A"/>
    <w:rsid w:val="00AB79DC"/>
    <w:rsid w:val="00AB7C53"/>
    <w:rsid w:val="00AB7D6C"/>
    <w:rsid w:val="00AB7F74"/>
    <w:rsid w:val="00AB7F75"/>
    <w:rsid w:val="00AC0385"/>
    <w:rsid w:val="00AC0450"/>
    <w:rsid w:val="00AC0515"/>
    <w:rsid w:val="00AC05B2"/>
    <w:rsid w:val="00AC092C"/>
    <w:rsid w:val="00AC0E78"/>
    <w:rsid w:val="00AC11BB"/>
    <w:rsid w:val="00AC12FB"/>
    <w:rsid w:val="00AC131B"/>
    <w:rsid w:val="00AC137E"/>
    <w:rsid w:val="00AC13C7"/>
    <w:rsid w:val="00AC15ED"/>
    <w:rsid w:val="00AC16C9"/>
    <w:rsid w:val="00AC17D0"/>
    <w:rsid w:val="00AC1ABE"/>
    <w:rsid w:val="00AC1C7A"/>
    <w:rsid w:val="00AC1F0C"/>
    <w:rsid w:val="00AC1F10"/>
    <w:rsid w:val="00AC23FF"/>
    <w:rsid w:val="00AC24C4"/>
    <w:rsid w:val="00AC25F4"/>
    <w:rsid w:val="00AC268E"/>
    <w:rsid w:val="00AC26BA"/>
    <w:rsid w:val="00AC28FE"/>
    <w:rsid w:val="00AC29B8"/>
    <w:rsid w:val="00AC2B72"/>
    <w:rsid w:val="00AC2D2A"/>
    <w:rsid w:val="00AC2FA9"/>
    <w:rsid w:val="00AC2FAC"/>
    <w:rsid w:val="00AC3488"/>
    <w:rsid w:val="00AC3573"/>
    <w:rsid w:val="00AC3619"/>
    <w:rsid w:val="00AC3654"/>
    <w:rsid w:val="00AC3671"/>
    <w:rsid w:val="00AC3735"/>
    <w:rsid w:val="00AC37CD"/>
    <w:rsid w:val="00AC3985"/>
    <w:rsid w:val="00AC3B6E"/>
    <w:rsid w:val="00AC3BA8"/>
    <w:rsid w:val="00AC3ED5"/>
    <w:rsid w:val="00AC4116"/>
    <w:rsid w:val="00AC4355"/>
    <w:rsid w:val="00AC437A"/>
    <w:rsid w:val="00AC4461"/>
    <w:rsid w:val="00AC4560"/>
    <w:rsid w:val="00AC4709"/>
    <w:rsid w:val="00AC4711"/>
    <w:rsid w:val="00AC47C3"/>
    <w:rsid w:val="00AC48A5"/>
    <w:rsid w:val="00AC48D0"/>
    <w:rsid w:val="00AC4A97"/>
    <w:rsid w:val="00AC4B9E"/>
    <w:rsid w:val="00AC4CB6"/>
    <w:rsid w:val="00AC4CD2"/>
    <w:rsid w:val="00AC4CD9"/>
    <w:rsid w:val="00AC4F7D"/>
    <w:rsid w:val="00AC5198"/>
    <w:rsid w:val="00AC5306"/>
    <w:rsid w:val="00AC5377"/>
    <w:rsid w:val="00AC55FA"/>
    <w:rsid w:val="00AC57D8"/>
    <w:rsid w:val="00AC5ADB"/>
    <w:rsid w:val="00AC5B68"/>
    <w:rsid w:val="00AC5C15"/>
    <w:rsid w:val="00AC5D29"/>
    <w:rsid w:val="00AC5DA3"/>
    <w:rsid w:val="00AC5F51"/>
    <w:rsid w:val="00AC6141"/>
    <w:rsid w:val="00AC6267"/>
    <w:rsid w:val="00AC62E3"/>
    <w:rsid w:val="00AC63DD"/>
    <w:rsid w:val="00AC6547"/>
    <w:rsid w:val="00AC6861"/>
    <w:rsid w:val="00AC695C"/>
    <w:rsid w:val="00AC69BD"/>
    <w:rsid w:val="00AC6A5E"/>
    <w:rsid w:val="00AC6CFC"/>
    <w:rsid w:val="00AC6E0B"/>
    <w:rsid w:val="00AC6EFA"/>
    <w:rsid w:val="00AC6F23"/>
    <w:rsid w:val="00AC72A9"/>
    <w:rsid w:val="00AC730D"/>
    <w:rsid w:val="00AC7488"/>
    <w:rsid w:val="00AC7649"/>
    <w:rsid w:val="00AC766F"/>
    <w:rsid w:val="00AC769E"/>
    <w:rsid w:val="00AC76D6"/>
    <w:rsid w:val="00AC76F4"/>
    <w:rsid w:val="00AC784F"/>
    <w:rsid w:val="00AC787A"/>
    <w:rsid w:val="00AC78A3"/>
    <w:rsid w:val="00AC7B9F"/>
    <w:rsid w:val="00AC7C08"/>
    <w:rsid w:val="00AC7C2C"/>
    <w:rsid w:val="00AC7C4A"/>
    <w:rsid w:val="00AC7C76"/>
    <w:rsid w:val="00AC7DF3"/>
    <w:rsid w:val="00AC7E77"/>
    <w:rsid w:val="00AD036B"/>
    <w:rsid w:val="00AD040F"/>
    <w:rsid w:val="00AD0555"/>
    <w:rsid w:val="00AD0648"/>
    <w:rsid w:val="00AD06A5"/>
    <w:rsid w:val="00AD0B90"/>
    <w:rsid w:val="00AD0CAE"/>
    <w:rsid w:val="00AD0D33"/>
    <w:rsid w:val="00AD0D65"/>
    <w:rsid w:val="00AD0E42"/>
    <w:rsid w:val="00AD0E54"/>
    <w:rsid w:val="00AD1019"/>
    <w:rsid w:val="00AD10DF"/>
    <w:rsid w:val="00AD118D"/>
    <w:rsid w:val="00AD1231"/>
    <w:rsid w:val="00AD1273"/>
    <w:rsid w:val="00AD1352"/>
    <w:rsid w:val="00AD13ED"/>
    <w:rsid w:val="00AD15A7"/>
    <w:rsid w:val="00AD162D"/>
    <w:rsid w:val="00AD1B56"/>
    <w:rsid w:val="00AD1B84"/>
    <w:rsid w:val="00AD1C2B"/>
    <w:rsid w:val="00AD1C76"/>
    <w:rsid w:val="00AD1EFD"/>
    <w:rsid w:val="00AD2206"/>
    <w:rsid w:val="00AD280C"/>
    <w:rsid w:val="00AD2846"/>
    <w:rsid w:val="00AD28A5"/>
    <w:rsid w:val="00AD28D2"/>
    <w:rsid w:val="00AD28D5"/>
    <w:rsid w:val="00AD28E5"/>
    <w:rsid w:val="00AD2A52"/>
    <w:rsid w:val="00AD2B3E"/>
    <w:rsid w:val="00AD2B8B"/>
    <w:rsid w:val="00AD2D97"/>
    <w:rsid w:val="00AD2DA5"/>
    <w:rsid w:val="00AD2DCC"/>
    <w:rsid w:val="00AD2EC4"/>
    <w:rsid w:val="00AD2EDF"/>
    <w:rsid w:val="00AD2EF2"/>
    <w:rsid w:val="00AD2F98"/>
    <w:rsid w:val="00AD2FD9"/>
    <w:rsid w:val="00AD31AA"/>
    <w:rsid w:val="00AD3227"/>
    <w:rsid w:val="00AD32D9"/>
    <w:rsid w:val="00AD356C"/>
    <w:rsid w:val="00AD3778"/>
    <w:rsid w:val="00AD3DF3"/>
    <w:rsid w:val="00AD3F15"/>
    <w:rsid w:val="00AD3F94"/>
    <w:rsid w:val="00AD4258"/>
    <w:rsid w:val="00AD4348"/>
    <w:rsid w:val="00AD4360"/>
    <w:rsid w:val="00AD4489"/>
    <w:rsid w:val="00AD47A9"/>
    <w:rsid w:val="00AD4834"/>
    <w:rsid w:val="00AD4843"/>
    <w:rsid w:val="00AD48CA"/>
    <w:rsid w:val="00AD4A72"/>
    <w:rsid w:val="00AD4A80"/>
    <w:rsid w:val="00AD4BB1"/>
    <w:rsid w:val="00AD4C97"/>
    <w:rsid w:val="00AD4CB1"/>
    <w:rsid w:val="00AD4E9E"/>
    <w:rsid w:val="00AD4F30"/>
    <w:rsid w:val="00AD4F60"/>
    <w:rsid w:val="00AD50C8"/>
    <w:rsid w:val="00AD516D"/>
    <w:rsid w:val="00AD5206"/>
    <w:rsid w:val="00AD5224"/>
    <w:rsid w:val="00AD53BB"/>
    <w:rsid w:val="00AD5422"/>
    <w:rsid w:val="00AD5475"/>
    <w:rsid w:val="00AD5650"/>
    <w:rsid w:val="00AD567F"/>
    <w:rsid w:val="00AD5991"/>
    <w:rsid w:val="00AD5A57"/>
    <w:rsid w:val="00AD5C62"/>
    <w:rsid w:val="00AD5C68"/>
    <w:rsid w:val="00AD5D5C"/>
    <w:rsid w:val="00AD5DE2"/>
    <w:rsid w:val="00AD5EE7"/>
    <w:rsid w:val="00AD5FB7"/>
    <w:rsid w:val="00AD5FEF"/>
    <w:rsid w:val="00AD61B5"/>
    <w:rsid w:val="00AD648E"/>
    <w:rsid w:val="00AD650E"/>
    <w:rsid w:val="00AD654C"/>
    <w:rsid w:val="00AD6637"/>
    <w:rsid w:val="00AD666B"/>
    <w:rsid w:val="00AD67D5"/>
    <w:rsid w:val="00AD6822"/>
    <w:rsid w:val="00AD6B5A"/>
    <w:rsid w:val="00AD6EB6"/>
    <w:rsid w:val="00AD7000"/>
    <w:rsid w:val="00AD7085"/>
    <w:rsid w:val="00AD7204"/>
    <w:rsid w:val="00AD7226"/>
    <w:rsid w:val="00AD7233"/>
    <w:rsid w:val="00AD7287"/>
    <w:rsid w:val="00AD728B"/>
    <w:rsid w:val="00AD7336"/>
    <w:rsid w:val="00AD73E5"/>
    <w:rsid w:val="00AD750D"/>
    <w:rsid w:val="00AD7679"/>
    <w:rsid w:val="00AD7805"/>
    <w:rsid w:val="00AD784F"/>
    <w:rsid w:val="00AD78BA"/>
    <w:rsid w:val="00AD7901"/>
    <w:rsid w:val="00AD7AD0"/>
    <w:rsid w:val="00AD7BFD"/>
    <w:rsid w:val="00AD7C68"/>
    <w:rsid w:val="00AD7F67"/>
    <w:rsid w:val="00AE01C4"/>
    <w:rsid w:val="00AE04A2"/>
    <w:rsid w:val="00AE0551"/>
    <w:rsid w:val="00AE05C8"/>
    <w:rsid w:val="00AE0619"/>
    <w:rsid w:val="00AE06C0"/>
    <w:rsid w:val="00AE0891"/>
    <w:rsid w:val="00AE0992"/>
    <w:rsid w:val="00AE0A98"/>
    <w:rsid w:val="00AE0CB7"/>
    <w:rsid w:val="00AE0F1C"/>
    <w:rsid w:val="00AE0FB4"/>
    <w:rsid w:val="00AE14F4"/>
    <w:rsid w:val="00AE1559"/>
    <w:rsid w:val="00AE166C"/>
    <w:rsid w:val="00AE16A3"/>
    <w:rsid w:val="00AE16B0"/>
    <w:rsid w:val="00AE1725"/>
    <w:rsid w:val="00AE1A46"/>
    <w:rsid w:val="00AE1AB1"/>
    <w:rsid w:val="00AE1DE5"/>
    <w:rsid w:val="00AE1E5F"/>
    <w:rsid w:val="00AE1E7B"/>
    <w:rsid w:val="00AE1E9E"/>
    <w:rsid w:val="00AE1EF5"/>
    <w:rsid w:val="00AE216F"/>
    <w:rsid w:val="00AE221F"/>
    <w:rsid w:val="00AE222E"/>
    <w:rsid w:val="00AE2558"/>
    <w:rsid w:val="00AE25A4"/>
    <w:rsid w:val="00AE26D5"/>
    <w:rsid w:val="00AE27A1"/>
    <w:rsid w:val="00AE2888"/>
    <w:rsid w:val="00AE292E"/>
    <w:rsid w:val="00AE298C"/>
    <w:rsid w:val="00AE2AB6"/>
    <w:rsid w:val="00AE2C94"/>
    <w:rsid w:val="00AE2D56"/>
    <w:rsid w:val="00AE2D66"/>
    <w:rsid w:val="00AE2D89"/>
    <w:rsid w:val="00AE2ED7"/>
    <w:rsid w:val="00AE2F13"/>
    <w:rsid w:val="00AE3208"/>
    <w:rsid w:val="00AE3211"/>
    <w:rsid w:val="00AE328F"/>
    <w:rsid w:val="00AE3398"/>
    <w:rsid w:val="00AE34FC"/>
    <w:rsid w:val="00AE393E"/>
    <w:rsid w:val="00AE3981"/>
    <w:rsid w:val="00AE3CA3"/>
    <w:rsid w:val="00AE3ED5"/>
    <w:rsid w:val="00AE4229"/>
    <w:rsid w:val="00AE423D"/>
    <w:rsid w:val="00AE440C"/>
    <w:rsid w:val="00AE4474"/>
    <w:rsid w:val="00AE4490"/>
    <w:rsid w:val="00AE4519"/>
    <w:rsid w:val="00AE4622"/>
    <w:rsid w:val="00AE46C4"/>
    <w:rsid w:val="00AE4A12"/>
    <w:rsid w:val="00AE4A47"/>
    <w:rsid w:val="00AE4C14"/>
    <w:rsid w:val="00AE4EC9"/>
    <w:rsid w:val="00AE501C"/>
    <w:rsid w:val="00AE506C"/>
    <w:rsid w:val="00AE51D7"/>
    <w:rsid w:val="00AE5338"/>
    <w:rsid w:val="00AE53B2"/>
    <w:rsid w:val="00AE5962"/>
    <w:rsid w:val="00AE5CB1"/>
    <w:rsid w:val="00AE6735"/>
    <w:rsid w:val="00AE67B1"/>
    <w:rsid w:val="00AE6952"/>
    <w:rsid w:val="00AE6AF3"/>
    <w:rsid w:val="00AE6DD1"/>
    <w:rsid w:val="00AE708A"/>
    <w:rsid w:val="00AE70C7"/>
    <w:rsid w:val="00AE718A"/>
    <w:rsid w:val="00AE72B8"/>
    <w:rsid w:val="00AE73DD"/>
    <w:rsid w:val="00AE772A"/>
    <w:rsid w:val="00AE7C1D"/>
    <w:rsid w:val="00AE7C54"/>
    <w:rsid w:val="00AE7E47"/>
    <w:rsid w:val="00AE7E7C"/>
    <w:rsid w:val="00AE7ED7"/>
    <w:rsid w:val="00AE7F70"/>
    <w:rsid w:val="00AF001B"/>
    <w:rsid w:val="00AF0166"/>
    <w:rsid w:val="00AF01BC"/>
    <w:rsid w:val="00AF04E2"/>
    <w:rsid w:val="00AF0607"/>
    <w:rsid w:val="00AF0623"/>
    <w:rsid w:val="00AF079F"/>
    <w:rsid w:val="00AF082C"/>
    <w:rsid w:val="00AF0861"/>
    <w:rsid w:val="00AF08FD"/>
    <w:rsid w:val="00AF0935"/>
    <w:rsid w:val="00AF0952"/>
    <w:rsid w:val="00AF0B95"/>
    <w:rsid w:val="00AF0DFF"/>
    <w:rsid w:val="00AF0E25"/>
    <w:rsid w:val="00AF0E38"/>
    <w:rsid w:val="00AF1161"/>
    <w:rsid w:val="00AF11C0"/>
    <w:rsid w:val="00AF13A4"/>
    <w:rsid w:val="00AF14C1"/>
    <w:rsid w:val="00AF1683"/>
    <w:rsid w:val="00AF18D5"/>
    <w:rsid w:val="00AF193C"/>
    <w:rsid w:val="00AF1A32"/>
    <w:rsid w:val="00AF1A54"/>
    <w:rsid w:val="00AF1A98"/>
    <w:rsid w:val="00AF1EDF"/>
    <w:rsid w:val="00AF1EFF"/>
    <w:rsid w:val="00AF1F46"/>
    <w:rsid w:val="00AF20CD"/>
    <w:rsid w:val="00AF20D6"/>
    <w:rsid w:val="00AF22F2"/>
    <w:rsid w:val="00AF23C1"/>
    <w:rsid w:val="00AF2453"/>
    <w:rsid w:val="00AF245C"/>
    <w:rsid w:val="00AF2507"/>
    <w:rsid w:val="00AF2555"/>
    <w:rsid w:val="00AF25C9"/>
    <w:rsid w:val="00AF2647"/>
    <w:rsid w:val="00AF2779"/>
    <w:rsid w:val="00AF2885"/>
    <w:rsid w:val="00AF2903"/>
    <w:rsid w:val="00AF293B"/>
    <w:rsid w:val="00AF301C"/>
    <w:rsid w:val="00AF3390"/>
    <w:rsid w:val="00AF3426"/>
    <w:rsid w:val="00AF34A7"/>
    <w:rsid w:val="00AF34D3"/>
    <w:rsid w:val="00AF3927"/>
    <w:rsid w:val="00AF395D"/>
    <w:rsid w:val="00AF3D4C"/>
    <w:rsid w:val="00AF4149"/>
    <w:rsid w:val="00AF433F"/>
    <w:rsid w:val="00AF44A9"/>
    <w:rsid w:val="00AF4505"/>
    <w:rsid w:val="00AF45FC"/>
    <w:rsid w:val="00AF4637"/>
    <w:rsid w:val="00AF4660"/>
    <w:rsid w:val="00AF475C"/>
    <w:rsid w:val="00AF49B6"/>
    <w:rsid w:val="00AF4CFE"/>
    <w:rsid w:val="00AF4D89"/>
    <w:rsid w:val="00AF4DEC"/>
    <w:rsid w:val="00AF4E84"/>
    <w:rsid w:val="00AF4E96"/>
    <w:rsid w:val="00AF4F75"/>
    <w:rsid w:val="00AF4FA7"/>
    <w:rsid w:val="00AF5303"/>
    <w:rsid w:val="00AF5384"/>
    <w:rsid w:val="00AF538A"/>
    <w:rsid w:val="00AF55A6"/>
    <w:rsid w:val="00AF561A"/>
    <w:rsid w:val="00AF565D"/>
    <w:rsid w:val="00AF5832"/>
    <w:rsid w:val="00AF58D5"/>
    <w:rsid w:val="00AF59B0"/>
    <w:rsid w:val="00AF59CA"/>
    <w:rsid w:val="00AF5A9F"/>
    <w:rsid w:val="00AF5BC4"/>
    <w:rsid w:val="00AF5C79"/>
    <w:rsid w:val="00AF5D1A"/>
    <w:rsid w:val="00AF5F4D"/>
    <w:rsid w:val="00AF6158"/>
    <w:rsid w:val="00AF618A"/>
    <w:rsid w:val="00AF65F8"/>
    <w:rsid w:val="00AF66E8"/>
    <w:rsid w:val="00AF6B20"/>
    <w:rsid w:val="00AF7301"/>
    <w:rsid w:val="00AF733D"/>
    <w:rsid w:val="00AF7624"/>
    <w:rsid w:val="00AF7764"/>
    <w:rsid w:val="00AF7902"/>
    <w:rsid w:val="00AF7C59"/>
    <w:rsid w:val="00AF7D00"/>
    <w:rsid w:val="00AF7D24"/>
    <w:rsid w:val="00AF7E63"/>
    <w:rsid w:val="00AF7F9D"/>
    <w:rsid w:val="00B00024"/>
    <w:rsid w:val="00B003B4"/>
    <w:rsid w:val="00B00921"/>
    <w:rsid w:val="00B009CB"/>
    <w:rsid w:val="00B00AF6"/>
    <w:rsid w:val="00B00B10"/>
    <w:rsid w:val="00B00B67"/>
    <w:rsid w:val="00B00B99"/>
    <w:rsid w:val="00B00D7A"/>
    <w:rsid w:val="00B01064"/>
    <w:rsid w:val="00B01446"/>
    <w:rsid w:val="00B01613"/>
    <w:rsid w:val="00B01646"/>
    <w:rsid w:val="00B01779"/>
    <w:rsid w:val="00B01822"/>
    <w:rsid w:val="00B019DE"/>
    <w:rsid w:val="00B01A81"/>
    <w:rsid w:val="00B01FC5"/>
    <w:rsid w:val="00B02127"/>
    <w:rsid w:val="00B02193"/>
    <w:rsid w:val="00B021B7"/>
    <w:rsid w:val="00B0221A"/>
    <w:rsid w:val="00B022FF"/>
    <w:rsid w:val="00B023FF"/>
    <w:rsid w:val="00B02657"/>
    <w:rsid w:val="00B02700"/>
    <w:rsid w:val="00B028D1"/>
    <w:rsid w:val="00B02980"/>
    <w:rsid w:val="00B02AA7"/>
    <w:rsid w:val="00B02E3C"/>
    <w:rsid w:val="00B02E5F"/>
    <w:rsid w:val="00B0305F"/>
    <w:rsid w:val="00B03116"/>
    <w:rsid w:val="00B031AE"/>
    <w:rsid w:val="00B031E1"/>
    <w:rsid w:val="00B0324D"/>
    <w:rsid w:val="00B0326C"/>
    <w:rsid w:val="00B032A5"/>
    <w:rsid w:val="00B035ED"/>
    <w:rsid w:val="00B0371A"/>
    <w:rsid w:val="00B03892"/>
    <w:rsid w:val="00B038D0"/>
    <w:rsid w:val="00B03976"/>
    <w:rsid w:val="00B0399E"/>
    <w:rsid w:val="00B039AC"/>
    <w:rsid w:val="00B03A62"/>
    <w:rsid w:val="00B03D9C"/>
    <w:rsid w:val="00B03E75"/>
    <w:rsid w:val="00B04078"/>
    <w:rsid w:val="00B0422E"/>
    <w:rsid w:val="00B042E4"/>
    <w:rsid w:val="00B04563"/>
    <w:rsid w:val="00B0469C"/>
    <w:rsid w:val="00B04929"/>
    <w:rsid w:val="00B049EE"/>
    <w:rsid w:val="00B04A0F"/>
    <w:rsid w:val="00B04A35"/>
    <w:rsid w:val="00B04C00"/>
    <w:rsid w:val="00B04C36"/>
    <w:rsid w:val="00B04E8C"/>
    <w:rsid w:val="00B0521B"/>
    <w:rsid w:val="00B05537"/>
    <w:rsid w:val="00B05827"/>
    <w:rsid w:val="00B05855"/>
    <w:rsid w:val="00B05B5A"/>
    <w:rsid w:val="00B05D3A"/>
    <w:rsid w:val="00B05EC0"/>
    <w:rsid w:val="00B05F88"/>
    <w:rsid w:val="00B062F5"/>
    <w:rsid w:val="00B063B1"/>
    <w:rsid w:val="00B0645C"/>
    <w:rsid w:val="00B065FE"/>
    <w:rsid w:val="00B06714"/>
    <w:rsid w:val="00B068B4"/>
    <w:rsid w:val="00B06A3F"/>
    <w:rsid w:val="00B06A4E"/>
    <w:rsid w:val="00B06AC0"/>
    <w:rsid w:val="00B06ADF"/>
    <w:rsid w:val="00B06BFC"/>
    <w:rsid w:val="00B06D95"/>
    <w:rsid w:val="00B06E00"/>
    <w:rsid w:val="00B07137"/>
    <w:rsid w:val="00B073F0"/>
    <w:rsid w:val="00B074B9"/>
    <w:rsid w:val="00B074C2"/>
    <w:rsid w:val="00B076BD"/>
    <w:rsid w:val="00B07728"/>
    <w:rsid w:val="00B0788F"/>
    <w:rsid w:val="00B07FA4"/>
    <w:rsid w:val="00B102ED"/>
    <w:rsid w:val="00B10649"/>
    <w:rsid w:val="00B10679"/>
    <w:rsid w:val="00B1074C"/>
    <w:rsid w:val="00B10815"/>
    <w:rsid w:val="00B10881"/>
    <w:rsid w:val="00B10953"/>
    <w:rsid w:val="00B109E9"/>
    <w:rsid w:val="00B10B0F"/>
    <w:rsid w:val="00B10BFA"/>
    <w:rsid w:val="00B10DAA"/>
    <w:rsid w:val="00B10DD9"/>
    <w:rsid w:val="00B10F5F"/>
    <w:rsid w:val="00B110E8"/>
    <w:rsid w:val="00B11309"/>
    <w:rsid w:val="00B11646"/>
    <w:rsid w:val="00B117DC"/>
    <w:rsid w:val="00B11930"/>
    <w:rsid w:val="00B119B9"/>
    <w:rsid w:val="00B11AD5"/>
    <w:rsid w:val="00B11C42"/>
    <w:rsid w:val="00B11F38"/>
    <w:rsid w:val="00B11FBE"/>
    <w:rsid w:val="00B11FE6"/>
    <w:rsid w:val="00B12061"/>
    <w:rsid w:val="00B12076"/>
    <w:rsid w:val="00B120B5"/>
    <w:rsid w:val="00B12192"/>
    <w:rsid w:val="00B121BC"/>
    <w:rsid w:val="00B12883"/>
    <w:rsid w:val="00B12A85"/>
    <w:rsid w:val="00B12AD1"/>
    <w:rsid w:val="00B12AF8"/>
    <w:rsid w:val="00B12C23"/>
    <w:rsid w:val="00B12C2F"/>
    <w:rsid w:val="00B12DBD"/>
    <w:rsid w:val="00B12E23"/>
    <w:rsid w:val="00B12EBA"/>
    <w:rsid w:val="00B12ECD"/>
    <w:rsid w:val="00B12F34"/>
    <w:rsid w:val="00B12F80"/>
    <w:rsid w:val="00B13112"/>
    <w:rsid w:val="00B131BD"/>
    <w:rsid w:val="00B1325E"/>
    <w:rsid w:val="00B13653"/>
    <w:rsid w:val="00B136D1"/>
    <w:rsid w:val="00B13773"/>
    <w:rsid w:val="00B138FC"/>
    <w:rsid w:val="00B13A43"/>
    <w:rsid w:val="00B13AF6"/>
    <w:rsid w:val="00B13AFC"/>
    <w:rsid w:val="00B13B45"/>
    <w:rsid w:val="00B13D91"/>
    <w:rsid w:val="00B13E2F"/>
    <w:rsid w:val="00B14513"/>
    <w:rsid w:val="00B145FA"/>
    <w:rsid w:val="00B1481E"/>
    <w:rsid w:val="00B14DFE"/>
    <w:rsid w:val="00B14E8C"/>
    <w:rsid w:val="00B1503B"/>
    <w:rsid w:val="00B15184"/>
    <w:rsid w:val="00B154C0"/>
    <w:rsid w:val="00B155A7"/>
    <w:rsid w:val="00B155A8"/>
    <w:rsid w:val="00B15CE8"/>
    <w:rsid w:val="00B15D38"/>
    <w:rsid w:val="00B15FAD"/>
    <w:rsid w:val="00B1606B"/>
    <w:rsid w:val="00B1615E"/>
    <w:rsid w:val="00B16614"/>
    <w:rsid w:val="00B16674"/>
    <w:rsid w:val="00B16681"/>
    <w:rsid w:val="00B16934"/>
    <w:rsid w:val="00B16964"/>
    <w:rsid w:val="00B16982"/>
    <w:rsid w:val="00B16A6C"/>
    <w:rsid w:val="00B16AC6"/>
    <w:rsid w:val="00B16B02"/>
    <w:rsid w:val="00B16B63"/>
    <w:rsid w:val="00B16B69"/>
    <w:rsid w:val="00B16C06"/>
    <w:rsid w:val="00B16D95"/>
    <w:rsid w:val="00B16DAF"/>
    <w:rsid w:val="00B16F12"/>
    <w:rsid w:val="00B16FE5"/>
    <w:rsid w:val="00B171DA"/>
    <w:rsid w:val="00B17356"/>
    <w:rsid w:val="00B1741B"/>
    <w:rsid w:val="00B177E4"/>
    <w:rsid w:val="00B17AD8"/>
    <w:rsid w:val="00B17DF1"/>
    <w:rsid w:val="00B200DA"/>
    <w:rsid w:val="00B20357"/>
    <w:rsid w:val="00B204F3"/>
    <w:rsid w:val="00B20682"/>
    <w:rsid w:val="00B209B6"/>
    <w:rsid w:val="00B20C1A"/>
    <w:rsid w:val="00B20C6A"/>
    <w:rsid w:val="00B21022"/>
    <w:rsid w:val="00B2125F"/>
    <w:rsid w:val="00B2153B"/>
    <w:rsid w:val="00B21A22"/>
    <w:rsid w:val="00B21A5D"/>
    <w:rsid w:val="00B21B19"/>
    <w:rsid w:val="00B21B99"/>
    <w:rsid w:val="00B21C25"/>
    <w:rsid w:val="00B21CA2"/>
    <w:rsid w:val="00B21F5F"/>
    <w:rsid w:val="00B21F6B"/>
    <w:rsid w:val="00B220DA"/>
    <w:rsid w:val="00B228E0"/>
    <w:rsid w:val="00B22AAA"/>
    <w:rsid w:val="00B22CD3"/>
    <w:rsid w:val="00B22D69"/>
    <w:rsid w:val="00B22FBC"/>
    <w:rsid w:val="00B232D6"/>
    <w:rsid w:val="00B233D0"/>
    <w:rsid w:val="00B23416"/>
    <w:rsid w:val="00B235CC"/>
    <w:rsid w:val="00B23771"/>
    <w:rsid w:val="00B237EF"/>
    <w:rsid w:val="00B23813"/>
    <w:rsid w:val="00B23973"/>
    <w:rsid w:val="00B239DB"/>
    <w:rsid w:val="00B23AD5"/>
    <w:rsid w:val="00B23C87"/>
    <w:rsid w:val="00B23D61"/>
    <w:rsid w:val="00B23D99"/>
    <w:rsid w:val="00B23E97"/>
    <w:rsid w:val="00B23F02"/>
    <w:rsid w:val="00B2437A"/>
    <w:rsid w:val="00B24578"/>
    <w:rsid w:val="00B24651"/>
    <w:rsid w:val="00B247C8"/>
    <w:rsid w:val="00B2481F"/>
    <w:rsid w:val="00B24954"/>
    <w:rsid w:val="00B24D9B"/>
    <w:rsid w:val="00B24DC0"/>
    <w:rsid w:val="00B251EE"/>
    <w:rsid w:val="00B25231"/>
    <w:rsid w:val="00B25240"/>
    <w:rsid w:val="00B25354"/>
    <w:rsid w:val="00B25553"/>
    <w:rsid w:val="00B25607"/>
    <w:rsid w:val="00B25996"/>
    <w:rsid w:val="00B259C8"/>
    <w:rsid w:val="00B25B47"/>
    <w:rsid w:val="00B25BFF"/>
    <w:rsid w:val="00B25CAA"/>
    <w:rsid w:val="00B25E2A"/>
    <w:rsid w:val="00B25E63"/>
    <w:rsid w:val="00B25F59"/>
    <w:rsid w:val="00B26201"/>
    <w:rsid w:val="00B26677"/>
    <w:rsid w:val="00B26847"/>
    <w:rsid w:val="00B26873"/>
    <w:rsid w:val="00B26926"/>
    <w:rsid w:val="00B26AE2"/>
    <w:rsid w:val="00B26B9B"/>
    <w:rsid w:val="00B26DC7"/>
    <w:rsid w:val="00B2712D"/>
    <w:rsid w:val="00B2730B"/>
    <w:rsid w:val="00B27372"/>
    <w:rsid w:val="00B2744F"/>
    <w:rsid w:val="00B27696"/>
    <w:rsid w:val="00B277C6"/>
    <w:rsid w:val="00B277E6"/>
    <w:rsid w:val="00B27844"/>
    <w:rsid w:val="00B27A4C"/>
    <w:rsid w:val="00B27B4E"/>
    <w:rsid w:val="00B27D55"/>
    <w:rsid w:val="00B27DFE"/>
    <w:rsid w:val="00B27F07"/>
    <w:rsid w:val="00B301DD"/>
    <w:rsid w:val="00B3038C"/>
    <w:rsid w:val="00B304A0"/>
    <w:rsid w:val="00B3074A"/>
    <w:rsid w:val="00B308C3"/>
    <w:rsid w:val="00B30958"/>
    <w:rsid w:val="00B309AC"/>
    <w:rsid w:val="00B30A40"/>
    <w:rsid w:val="00B30A50"/>
    <w:rsid w:val="00B30DD2"/>
    <w:rsid w:val="00B30E02"/>
    <w:rsid w:val="00B30F71"/>
    <w:rsid w:val="00B31128"/>
    <w:rsid w:val="00B311D1"/>
    <w:rsid w:val="00B31288"/>
    <w:rsid w:val="00B313EE"/>
    <w:rsid w:val="00B31482"/>
    <w:rsid w:val="00B31578"/>
    <w:rsid w:val="00B31987"/>
    <w:rsid w:val="00B319A9"/>
    <w:rsid w:val="00B31BB8"/>
    <w:rsid w:val="00B31D74"/>
    <w:rsid w:val="00B31ED5"/>
    <w:rsid w:val="00B32010"/>
    <w:rsid w:val="00B3214E"/>
    <w:rsid w:val="00B322E2"/>
    <w:rsid w:val="00B322FF"/>
    <w:rsid w:val="00B323E4"/>
    <w:rsid w:val="00B3250E"/>
    <w:rsid w:val="00B32847"/>
    <w:rsid w:val="00B3289A"/>
    <w:rsid w:val="00B328AB"/>
    <w:rsid w:val="00B3294F"/>
    <w:rsid w:val="00B329BF"/>
    <w:rsid w:val="00B32B2C"/>
    <w:rsid w:val="00B32F90"/>
    <w:rsid w:val="00B32FAF"/>
    <w:rsid w:val="00B33248"/>
    <w:rsid w:val="00B33626"/>
    <w:rsid w:val="00B3362B"/>
    <w:rsid w:val="00B337BE"/>
    <w:rsid w:val="00B33D66"/>
    <w:rsid w:val="00B33D7B"/>
    <w:rsid w:val="00B33E4E"/>
    <w:rsid w:val="00B33F3C"/>
    <w:rsid w:val="00B342B9"/>
    <w:rsid w:val="00B342BB"/>
    <w:rsid w:val="00B3433C"/>
    <w:rsid w:val="00B34718"/>
    <w:rsid w:val="00B34795"/>
    <w:rsid w:val="00B347FC"/>
    <w:rsid w:val="00B34955"/>
    <w:rsid w:val="00B34997"/>
    <w:rsid w:val="00B34A9D"/>
    <w:rsid w:val="00B34ABE"/>
    <w:rsid w:val="00B34C2A"/>
    <w:rsid w:val="00B34C6A"/>
    <w:rsid w:val="00B35084"/>
    <w:rsid w:val="00B35113"/>
    <w:rsid w:val="00B353E9"/>
    <w:rsid w:val="00B3542B"/>
    <w:rsid w:val="00B35631"/>
    <w:rsid w:val="00B35659"/>
    <w:rsid w:val="00B3572E"/>
    <w:rsid w:val="00B35AD6"/>
    <w:rsid w:val="00B35B1B"/>
    <w:rsid w:val="00B35BA8"/>
    <w:rsid w:val="00B35C6B"/>
    <w:rsid w:val="00B35D85"/>
    <w:rsid w:val="00B35E0B"/>
    <w:rsid w:val="00B35E2C"/>
    <w:rsid w:val="00B35E74"/>
    <w:rsid w:val="00B35EAA"/>
    <w:rsid w:val="00B3601F"/>
    <w:rsid w:val="00B360A1"/>
    <w:rsid w:val="00B36385"/>
    <w:rsid w:val="00B365F6"/>
    <w:rsid w:val="00B36A7C"/>
    <w:rsid w:val="00B36C2B"/>
    <w:rsid w:val="00B36DFD"/>
    <w:rsid w:val="00B36FD7"/>
    <w:rsid w:val="00B3741F"/>
    <w:rsid w:val="00B37545"/>
    <w:rsid w:val="00B37669"/>
    <w:rsid w:val="00B37783"/>
    <w:rsid w:val="00B37965"/>
    <w:rsid w:val="00B37BE6"/>
    <w:rsid w:val="00B37C68"/>
    <w:rsid w:val="00B37D44"/>
    <w:rsid w:val="00B37E73"/>
    <w:rsid w:val="00B37F98"/>
    <w:rsid w:val="00B37FF4"/>
    <w:rsid w:val="00B4007D"/>
    <w:rsid w:val="00B4044B"/>
    <w:rsid w:val="00B40551"/>
    <w:rsid w:val="00B40671"/>
    <w:rsid w:val="00B40736"/>
    <w:rsid w:val="00B4099F"/>
    <w:rsid w:val="00B40A7B"/>
    <w:rsid w:val="00B40A7D"/>
    <w:rsid w:val="00B40B52"/>
    <w:rsid w:val="00B40C60"/>
    <w:rsid w:val="00B41020"/>
    <w:rsid w:val="00B410BB"/>
    <w:rsid w:val="00B41192"/>
    <w:rsid w:val="00B41360"/>
    <w:rsid w:val="00B415BC"/>
    <w:rsid w:val="00B41627"/>
    <w:rsid w:val="00B41BCE"/>
    <w:rsid w:val="00B41D2B"/>
    <w:rsid w:val="00B41DF8"/>
    <w:rsid w:val="00B41E5D"/>
    <w:rsid w:val="00B41F07"/>
    <w:rsid w:val="00B41F7F"/>
    <w:rsid w:val="00B420DB"/>
    <w:rsid w:val="00B420EA"/>
    <w:rsid w:val="00B42173"/>
    <w:rsid w:val="00B4222D"/>
    <w:rsid w:val="00B42285"/>
    <w:rsid w:val="00B4233B"/>
    <w:rsid w:val="00B425D7"/>
    <w:rsid w:val="00B42723"/>
    <w:rsid w:val="00B42884"/>
    <w:rsid w:val="00B429B0"/>
    <w:rsid w:val="00B42ACB"/>
    <w:rsid w:val="00B42B57"/>
    <w:rsid w:val="00B42BFA"/>
    <w:rsid w:val="00B42C79"/>
    <w:rsid w:val="00B42CFD"/>
    <w:rsid w:val="00B42D5D"/>
    <w:rsid w:val="00B42E9C"/>
    <w:rsid w:val="00B42F74"/>
    <w:rsid w:val="00B430DF"/>
    <w:rsid w:val="00B43167"/>
    <w:rsid w:val="00B43228"/>
    <w:rsid w:val="00B4322D"/>
    <w:rsid w:val="00B43278"/>
    <w:rsid w:val="00B43292"/>
    <w:rsid w:val="00B432F3"/>
    <w:rsid w:val="00B4337F"/>
    <w:rsid w:val="00B434A0"/>
    <w:rsid w:val="00B434E1"/>
    <w:rsid w:val="00B437DB"/>
    <w:rsid w:val="00B43844"/>
    <w:rsid w:val="00B4387E"/>
    <w:rsid w:val="00B43954"/>
    <w:rsid w:val="00B43ADA"/>
    <w:rsid w:val="00B43AF7"/>
    <w:rsid w:val="00B43EC9"/>
    <w:rsid w:val="00B44060"/>
    <w:rsid w:val="00B441E3"/>
    <w:rsid w:val="00B442E9"/>
    <w:rsid w:val="00B4471B"/>
    <w:rsid w:val="00B44A4B"/>
    <w:rsid w:val="00B44A67"/>
    <w:rsid w:val="00B44BFB"/>
    <w:rsid w:val="00B45287"/>
    <w:rsid w:val="00B4529B"/>
    <w:rsid w:val="00B456EC"/>
    <w:rsid w:val="00B456F7"/>
    <w:rsid w:val="00B4570C"/>
    <w:rsid w:val="00B45722"/>
    <w:rsid w:val="00B457E5"/>
    <w:rsid w:val="00B4584F"/>
    <w:rsid w:val="00B45954"/>
    <w:rsid w:val="00B459A5"/>
    <w:rsid w:val="00B45AA5"/>
    <w:rsid w:val="00B45AF1"/>
    <w:rsid w:val="00B45B06"/>
    <w:rsid w:val="00B45B59"/>
    <w:rsid w:val="00B45B8C"/>
    <w:rsid w:val="00B45BCB"/>
    <w:rsid w:val="00B45C6B"/>
    <w:rsid w:val="00B45D24"/>
    <w:rsid w:val="00B46094"/>
    <w:rsid w:val="00B461D1"/>
    <w:rsid w:val="00B46249"/>
    <w:rsid w:val="00B46299"/>
    <w:rsid w:val="00B4641B"/>
    <w:rsid w:val="00B46610"/>
    <w:rsid w:val="00B46B4A"/>
    <w:rsid w:val="00B46CB8"/>
    <w:rsid w:val="00B46CE3"/>
    <w:rsid w:val="00B46D03"/>
    <w:rsid w:val="00B47018"/>
    <w:rsid w:val="00B4738F"/>
    <w:rsid w:val="00B4794A"/>
    <w:rsid w:val="00B47B04"/>
    <w:rsid w:val="00B47B44"/>
    <w:rsid w:val="00B47C21"/>
    <w:rsid w:val="00B47D2C"/>
    <w:rsid w:val="00B50027"/>
    <w:rsid w:val="00B5034B"/>
    <w:rsid w:val="00B5036F"/>
    <w:rsid w:val="00B5046D"/>
    <w:rsid w:val="00B50617"/>
    <w:rsid w:val="00B50DD6"/>
    <w:rsid w:val="00B5117E"/>
    <w:rsid w:val="00B511B8"/>
    <w:rsid w:val="00B512EE"/>
    <w:rsid w:val="00B51366"/>
    <w:rsid w:val="00B51520"/>
    <w:rsid w:val="00B51982"/>
    <w:rsid w:val="00B51B7D"/>
    <w:rsid w:val="00B51C6E"/>
    <w:rsid w:val="00B51E4D"/>
    <w:rsid w:val="00B5219F"/>
    <w:rsid w:val="00B521EF"/>
    <w:rsid w:val="00B52285"/>
    <w:rsid w:val="00B52349"/>
    <w:rsid w:val="00B5247E"/>
    <w:rsid w:val="00B52639"/>
    <w:rsid w:val="00B5275A"/>
    <w:rsid w:val="00B5278F"/>
    <w:rsid w:val="00B52793"/>
    <w:rsid w:val="00B52862"/>
    <w:rsid w:val="00B52884"/>
    <w:rsid w:val="00B52B5B"/>
    <w:rsid w:val="00B52E39"/>
    <w:rsid w:val="00B52E59"/>
    <w:rsid w:val="00B52E8D"/>
    <w:rsid w:val="00B53275"/>
    <w:rsid w:val="00B535B6"/>
    <w:rsid w:val="00B536E3"/>
    <w:rsid w:val="00B53788"/>
    <w:rsid w:val="00B53847"/>
    <w:rsid w:val="00B5384A"/>
    <w:rsid w:val="00B53854"/>
    <w:rsid w:val="00B53962"/>
    <w:rsid w:val="00B53C1F"/>
    <w:rsid w:val="00B541F4"/>
    <w:rsid w:val="00B542B1"/>
    <w:rsid w:val="00B5430A"/>
    <w:rsid w:val="00B543FA"/>
    <w:rsid w:val="00B5471F"/>
    <w:rsid w:val="00B5488C"/>
    <w:rsid w:val="00B54A89"/>
    <w:rsid w:val="00B54BBE"/>
    <w:rsid w:val="00B54FC6"/>
    <w:rsid w:val="00B550F2"/>
    <w:rsid w:val="00B55136"/>
    <w:rsid w:val="00B5515A"/>
    <w:rsid w:val="00B55226"/>
    <w:rsid w:val="00B553C5"/>
    <w:rsid w:val="00B5547E"/>
    <w:rsid w:val="00B55650"/>
    <w:rsid w:val="00B55784"/>
    <w:rsid w:val="00B557C2"/>
    <w:rsid w:val="00B5594F"/>
    <w:rsid w:val="00B55B1A"/>
    <w:rsid w:val="00B55B76"/>
    <w:rsid w:val="00B55DE2"/>
    <w:rsid w:val="00B55E7B"/>
    <w:rsid w:val="00B55F14"/>
    <w:rsid w:val="00B55FC2"/>
    <w:rsid w:val="00B562F9"/>
    <w:rsid w:val="00B56497"/>
    <w:rsid w:val="00B56618"/>
    <w:rsid w:val="00B5664C"/>
    <w:rsid w:val="00B56663"/>
    <w:rsid w:val="00B56D25"/>
    <w:rsid w:val="00B57226"/>
    <w:rsid w:val="00B573B6"/>
    <w:rsid w:val="00B5743D"/>
    <w:rsid w:val="00B574AB"/>
    <w:rsid w:val="00B578D8"/>
    <w:rsid w:val="00B579EA"/>
    <w:rsid w:val="00B57AA9"/>
    <w:rsid w:val="00B57B4F"/>
    <w:rsid w:val="00B57C00"/>
    <w:rsid w:val="00B57EF8"/>
    <w:rsid w:val="00B57EFF"/>
    <w:rsid w:val="00B602E1"/>
    <w:rsid w:val="00B602F6"/>
    <w:rsid w:val="00B605B4"/>
    <w:rsid w:val="00B60744"/>
    <w:rsid w:val="00B607BF"/>
    <w:rsid w:val="00B607CB"/>
    <w:rsid w:val="00B60D81"/>
    <w:rsid w:val="00B60EFA"/>
    <w:rsid w:val="00B61351"/>
    <w:rsid w:val="00B613FD"/>
    <w:rsid w:val="00B616AA"/>
    <w:rsid w:val="00B616CD"/>
    <w:rsid w:val="00B618A4"/>
    <w:rsid w:val="00B61FF7"/>
    <w:rsid w:val="00B620BA"/>
    <w:rsid w:val="00B620D0"/>
    <w:rsid w:val="00B622C8"/>
    <w:rsid w:val="00B625B1"/>
    <w:rsid w:val="00B62647"/>
    <w:rsid w:val="00B62CB8"/>
    <w:rsid w:val="00B62E94"/>
    <w:rsid w:val="00B62FC6"/>
    <w:rsid w:val="00B630FF"/>
    <w:rsid w:val="00B632A9"/>
    <w:rsid w:val="00B63447"/>
    <w:rsid w:val="00B63633"/>
    <w:rsid w:val="00B6387D"/>
    <w:rsid w:val="00B638F1"/>
    <w:rsid w:val="00B63A76"/>
    <w:rsid w:val="00B63AA4"/>
    <w:rsid w:val="00B63D75"/>
    <w:rsid w:val="00B63E52"/>
    <w:rsid w:val="00B63E98"/>
    <w:rsid w:val="00B63FBB"/>
    <w:rsid w:val="00B63FEB"/>
    <w:rsid w:val="00B64169"/>
    <w:rsid w:val="00B6428E"/>
    <w:rsid w:val="00B6438A"/>
    <w:rsid w:val="00B643E8"/>
    <w:rsid w:val="00B646CE"/>
    <w:rsid w:val="00B646D0"/>
    <w:rsid w:val="00B648A9"/>
    <w:rsid w:val="00B648CC"/>
    <w:rsid w:val="00B6491F"/>
    <w:rsid w:val="00B64953"/>
    <w:rsid w:val="00B64A7A"/>
    <w:rsid w:val="00B64B47"/>
    <w:rsid w:val="00B64C94"/>
    <w:rsid w:val="00B64DC5"/>
    <w:rsid w:val="00B64F36"/>
    <w:rsid w:val="00B650C6"/>
    <w:rsid w:val="00B651A9"/>
    <w:rsid w:val="00B653D3"/>
    <w:rsid w:val="00B655F4"/>
    <w:rsid w:val="00B6575C"/>
    <w:rsid w:val="00B6577F"/>
    <w:rsid w:val="00B65822"/>
    <w:rsid w:val="00B65AC2"/>
    <w:rsid w:val="00B65C86"/>
    <w:rsid w:val="00B65CE4"/>
    <w:rsid w:val="00B65DAD"/>
    <w:rsid w:val="00B660B2"/>
    <w:rsid w:val="00B66179"/>
    <w:rsid w:val="00B6658B"/>
    <w:rsid w:val="00B666B5"/>
    <w:rsid w:val="00B666D4"/>
    <w:rsid w:val="00B667A3"/>
    <w:rsid w:val="00B667FD"/>
    <w:rsid w:val="00B6689D"/>
    <w:rsid w:val="00B66ABA"/>
    <w:rsid w:val="00B66AF7"/>
    <w:rsid w:val="00B66BB6"/>
    <w:rsid w:val="00B66CAA"/>
    <w:rsid w:val="00B66D3F"/>
    <w:rsid w:val="00B66E2C"/>
    <w:rsid w:val="00B66E69"/>
    <w:rsid w:val="00B66EA6"/>
    <w:rsid w:val="00B66ED0"/>
    <w:rsid w:val="00B66EFC"/>
    <w:rsid w:val="00B66FFF"/>
    <w:rsid w:val="00B6723A"/>
    <w:rsid w:val="00B6723E"/>
    <w:rsid w:val="00B67398"/>
    <w:rsid w:val="00B675E0"/>
    <w:rsid w:val="00B6775E"/>
    <w:rsid w:val="00B6796B"/>
    <w:rsid w:val="00B679E5"/>
    <w:rsid w:val="00B67A2A"/>
    <w:rsid w:val="00B67ACE"/>
    <w:rsid w:val="00B67CA5"/>
    <w:rsid w:val="00B67D2C"/>
    <w:rsid w:val="00B67F99"/>
    <w:rsid w:val="00B704AB"/>
    <w:rsid w:val="00B70548"/>
    <w:rsid w:val="00B707B0"/>
    <w:rsid w:val="00B7081D"/>
    <w:rsid w:val="00B70865"/>
    <w:rsid w:val="00B708F8"/>
    <w:rsid w:val="00B709D5"/>
    <w:rsid w:val="00B70AE5"/>
    <w:rsid w:val="00B70B77"/>
    <w:rsid w:val="00B70D20"/>
    <w:rsid w:val="00B70D42"/>
    <w:rsid w:val="00B70DF3"/>
    <w:rsid w:val="00B70EEF"/>
    <w:rsid w:val="00B70F08"/>
    <w:rsid w:val="00B70F34"/>
    <w:rsid w:val="00B71003"/>
    <w:rsid w:val="00B7109C"/>
    <w:rsid w:val="00B71297"/>
    <w:rsid w:val="00B71365"/>
    <w:rsid w:val="00B7139E"/>
    <w:rsid w:val="00B716F1"/>
    <w:rsid w:val="00B7176A"/>
    <w:rsid w:val="00B717F1"/>
    <w:rsid w:val="00B71A06"/>
    <w:rsid w:val="00B71A66"/>
    <w:rsid w:val="00B71A7E"/>
    <w:rsid w:val="00B71A82"/>
    <w:rsid w:val="00B71AB8"/>
    <w:rsid w:val="00B71C34"/>
    <w:rsid w:val="00B71E83"/>
    <w:rsid w:val="00B71EA8"/>
    <w:rsid w:val="00B71FCE"/>
    <w:rsid w:val="00B72660"/>
    <w:rsid w:val="00B727E8"/>
    <w:rsid w:val="00B72944"/>
    <w:rsid w:val="00B729BC"/>
    <w:rsid w:val="00B72A0E"/>
    <w:rsid w:val="00B72BD2"/>
    <w:rsid w:val="00B72BFA"/>
    <w:rsid w:val="00B72DA9"/>
    <w:rsid w:val="00B73060"/>
    <w:rsid w:val="00B73166"/>
    <w:rsid w:val="00B734AE"/>
    <w:rsid w:val="00B73970"/>
    <w:rsid w:val="00B73CB1"/>
    <w:rsid w:val="00B73DDC"/>
    <w:rsid w:val="00B742CD"/>
    <w:rsid w:val="00B7460D"/>
    <w:rsid w:val="00B7475C"/>
    <w:rsid w:val="00B74989"/>
    <w:rsid w:val="00B74A69"/>
    <w:rsid w:val="00B74CD6"/>
    <w:rsid w:val="00B74D72"/>
    <w:rsid w:val="00B750EA"/>
    <w:rsid w:val="00B7521C"/>
    <w:rsid w:val="00B75225"/>
    <w:rsid w:val="00B756C3"/>
    <w:rsid w:val="00B7573A"/>
    <w:rsid w:val="00B7580A"/>
    <w:rsid w:val="00B7594D"/>
    <w:rsid w:val="00B75AD0"/>
    <w:rsid w:val="00B75B96"/>
    <w:rsid w:val="00B75CDE"/>
    <w:rsid w:val="00B75E0F"/>
    <w:rsid w:val="00B75EC9"/>
    <w:rsid w:val="00B75F49"/>
    <w:rsid w:val="00B76040"/>
    <w:rsid w:val="00B76170"/>
    <w:rsid w:val="00B7626B"/>
    <w:rsid w:val="00B762DD"/>
    <w:rsid w:val="00B7635E"/>
    <w:rsid w:val="00B76496"/>
    <w:rsid w:val="00B765CD"/>
    <w:rsid w:val="00B76AAF"/>
    <w:rsid w:val="00B76C34"/>
    <w:rsid w:val="00B76D44"/>
    <w:rsid w:val="00B76DFB"/>
    <w:rsid w:val="00B77073"/>
    <w:rsid w:val="00B77097"/>
    <w:rsid w:val="00B7726D"/>
    <w:rsid w:val="00B774D7"/>
    <w:rsid w:val="00B77777"/>
    <w:rsid w:val="00B7784B"/>
    <w:rsid w:val="00B778AF"/>
    <w:rsid w:val="00B77A29"/>
    <w:rsid w:val="00B77F98"/>
    <w:rsid w:val="00B80260"/>
    <w:rsid w:val="00B8034A"/>
    <w:rsid w:val="00B8047B"/>
    <w:rsid w:val="00B8050A"/>
    <w:rsid w:val="00B805CC"/>
    <w:rsid w:val="00B806C6"/>
    <w:rsid w:val="00B8087C"/>
    <w:rsid w:val="00B80BEC"/>
    <w:rsid w:val="00B80BF5"/>
    <w:rsid w:val="00B812D4"/>
    <w:rsid w:val="00B81419"/>
    <w:rsid w:val="00B81425"/>
    <w:rsid w:val="00B814DF"/>
    <w:rsid w:val="00B8154D"/>
    <w:rsid w:val="00B816BA"/>
    <w:rsid w:val="00B81EA5"/>
    <w:rsid w:val="00B81F17"/>
    <w:rsid w:val="00B81FC8"/>
    <w:rsid w:val="00B82093"/>
    <w:rsid w:val="00B82147"/>
    <w:rsid w:val="00B82188"/>
    <w:rsid w:val="00B82317"/>
    <w:rsid w:val="00B82335"/>
    <w:rsid w:val="00B82412"/>
    <w:rsid w:val="00B82479"/>
    <w:rsid w:val="00B826DD"/>
    <w:rsid w:val="00B82811"/>
    <w:rsid w:val="00B8283B"/>
    <w:rsid w:val="00B828D8"/>
    <w:rsid w:val="00B8299F"/>
    <w:rsid w:val="00B82AE0"/>
    <w:rsid w:val="00B82AEE"/>
    <w:rsid w:val="00B82E08"/>
    <w:rsid w:val="00B82F7B"/>
    <w:rsid w:val="00B82FA0"/>
    <w:rsid w:val="00B83019"/>
    <w:rsid w:val="00B83089"/>
    <w:rsid w:val="00B8316D"/>
    <w:rsid w:val="00B83394"/>
    <w:rsid w:val="00B83416"/>
    <w:rsid w:val="00B834A3"/>
    <w:rsid w:val="00B836AF"/>
    <w:rsid w:val="00B83782"/>
    <w:rsid w:val="00B83A88"/>
    <w:rsid w:val="00B83AA8"/>
    <w:rsid w:val="00B83B01"/>
    <w:rsid w:val="00B83BF4"/>
    <w:rsid w:val="00B83C86"/>
    <w:rsid w:val="00B83D82"/>
    <w:rsid w:val="00B83DA8"/>
    <w:rsid w:val="00B83FC8"/>
    <w:rsid w:val="00B84042"/>
    <w:rsid w:val="00B84140"/>
    <w:rsid w:val="00B84349"/>
    <w:rsid w:val="00B843C3"/>
    <w:rsid w:val="00B845F3"/>
    <w:rsid w:val="00B84728"/>
    <w:rsid w:val="00B84A2D"/>
    <w:rsid w:val="00B84A7D"/>
    <w:rsid w:val="00B84DAC"/>
    <w:rsid w:val="00B84E7E"/>
    <w:rsid w:val="00B84EFD"/>
    <w:rsid w:val="00B850F7"/>
    <w:rsid w:val="00B85101"/>
    <w:rsid w:val="00B85207"/>
    <w:rsid w:val="00B8535D"/>
    <w:rsid w:val="00B85789"/>
    <w:rsid w:val="00B8589B"/>
    <w:rsid w:val="00B85957"/>
    <w:rsid w:val="00B859D1"/>
    <w:rsid w:val="00B85B19"/>
    <w:rsid w:val="00B85B92"/>
    <w:rsid w:val="00B85C24"/>
    <w:rsid w:val="00B85F25"/>
    <w:rsid w:val="00B85F3B"/>
    <w:rsid w:val="00B86088"/>
    <w:rsid w:val="00B86206"/>
    <w:rsid w:val="00B86528"/>
    <w:rsid w:val="00B86751"/>
    <w:rsid w:val="00B867FF"/>
    <w:rsid w:val="00B86B6D"/>
    <w:rsid w:val="00B87184"/>
    <w:rsid w:val="00B8725D"/>
    <w:rsid w:val="00B872D8"/>
    <w:rsid w:val="00B872DB"/>
    <w:rsid w:val="00B8734D"/>
    <w:rsid w:val="00B874DA"/>
    <w:rsid w:val="00B87538"/>
    <w:rsid w:val="00B878B6"/>
    <w:rsid w:val="00B8795B"/>
    <w:rsid w:val="00B87ACD"/>
    <w:rsid w:val="00B87AEE"/>
    <w:rsid w:val="00B87C28"/>
    <w:rsid w:val="00B87CF9"/>
    <w:rsid w:val="00B87E5C"/>
    <w:rsid w:val="00B87FE8"/>
    <w:rsid w:val="00B9007D"/>
    <w:rsid w:val="00B905FD"/>
    <w:rsid w:val="00B9071B"/>
    <w:rsid w:val="00B9076B"/>
    <w:rsid w:val="00B908CE"/>
    <w:rsid w:val="00B90B45"/>
    <w:rsid w:val="00B90BA1"/>
    <w:rsid w:val="00B90BC5"/>
    <w:rsid w:val="00B90E12"/>
    <w:rsid w:val="00B90EB2"/>
    <w:rsid w:val="00B9100F"/>
    <w:rsid w:val="00B91159"/>
    <w:rsid w:val="00B91592"/>
    <w:rsid w:val="00B915FA"/>
    <w:rsid w:val="00B916F3"/>
    <w:rsid w:val="00B91A92"/>
    <w:rsid w:val="00B91BF1"/>
    <w:rsid w:val="00B91EC4"/>
    <w:rsid w:val="00B91EEE"/>
    <w:rsid w:val="00B92091"/>
    <w:rsid w:val="00B9237C"/>
    <w:rsid w:val="00B9246B"/>
    <w:rsid w:val="00B9257A"/>
    <w:rsid w:val="00B926AF"/>
    <w:rsid w:val="00B92880"/>
    <w:rsid w:val="00B9291C"/>
    <w:rsid w:val="00B92964"/>
    <w:rsid w:val="00B929FE"/>
    <w:rsid w:val="00B92A9D"/>
    <w:rsid w:val="00B92B7F"/>
    <w:rsid w:val="00B92C3A"/>
    <w:rsid w:val="00B92CBF"/>
    <w:rsid w:val="00B92D87"/>
    <w:rsid w:val="00B92DED"/>
    <w:rsid w:val="00B92E95"/>
    <w:rsid w:val="00B92E96"/>
    <w:rsid w:val="00B93138"/>
    <w:rsid w:val="00B93630"/>
    <w:rsid w:val="00B9387A"/>
    <w:rsid w:val="00B938A7"/>
    <w:rsid w:val="00B93CB5"/>
    <w:rsid w:val="00B93CC9"/>
    <w:rsid w:val="00B93EB0"/>
    <w:rsid w:val="00B93EB5"/>
    <w:rsid w:val="00B93F83"/>
    <w:rsid w:val="00B9414F"/>
    <w:rsid w:val="00B9439F"/>
    <w:rsid w:val="00B94524"/>
    <w:rsid w:val="00B94604"/>
    <w:rsid w:val="00B9475C"/>
    <w:rsid w:val="00B9484D"/>
    <w:rsid w:val="00B94956"/>
    <w:rsid w:val="00B94A91"/>
    <w:rsid w:val="00B94E31"/>
    <w:rsid w:val="00B94F72"/>
    <w:rsid w:val="00B95032"/>
    <w:rsid w:val="00B95177"/>
    <w:rsid w:val="00B952DF"/>
    <w:rsid w:val="00B952F7"/>
    <w:rsid w:val="00B95308"/>
    <w:rsid w:val="00B95410"/>
    <w:rsid w:val="00B9541F"/>
    <w:rsid w:val="00B95424"/>
    <w:rsid w:val="00B9550F"/>
    <w:rsid w:val="00B955F0"/>
    <w:rsid w:val="00B956B8"/>
    <w:rsid w:val="00B958BD"/>
    <w:rsid w:val="00B958CD"/>
    <w:rsid w:val="00B959B6"/>
    <w:rsid w:val="00B95CD1"/>
    <w:rsid w:val="00B95D06"/>
    <w:rsid w:val="00B95D34"/>
    <w:rsid w:val="00B95D85"/>
    <w:rsid w:val="00B95ECE"/>
    <w:rsid w:val="00B95FF7"/>
    <w:rsid w:val="00B963E2"/>
    <w:rsid w:val="00B9643B"/>
    <w:rsid w:val="00B96458"/>
    <w:rsid w:val="00B964E1"/>
    <w:rsid w:val="00B9657A"/>
    <w:rsid w:val="00B9664A"/>
    <w:rsid w:val="00B96AD7"/>
    <w:rsid w:val="00B96B77"/>
    <w:rsid w:val="00B96BA9"/>
    <w:rsid w:val="00B96E4C"/>
    <w:rsid w:val="00B96E92"/>
    <w:rsid w:val="00B97280"/>
    <w:rsid w:val="00B97455"/>
    <w:rsid w:val="00B9746F"/>
    <w:rsid w:val="00B9751E"/>
    <w:rsid w:val="00B9784C"/>
    <w:rsid w:val="00B9792B"/>
    <w:rsid w:val="00B97B8C"/>
    <w:rsid w:val="00BA0084"/>
    <w:rsid w:val="00BA0261"/>
    <w:rsid w:val="00BA03EF"/>
    <w:rsid w:val="00BA050E"/>
    <w:rsid w:val="00BA0628"/>
    <w:rsid w:val="00BA07A7"/>
    <w:rsid w:val="00BA07F5"/>
    <w:rsid w:val="00BA088D"/>
    <w:rsid w:val="00BA0A0E"/>
    <w:rsid w:val="00BA0A99"/>
    <w:rsid w:val="00BA0BFA"/>
    <w:rsid w:val="00BA0E35"/>
    <w:rsid w:val="00BA105E"/>
    <w:rsid w:val="00BA135F"/>
    <w:rsid w:val="00BA156D"/>
    <w:rsid w:val="00BA16CE"/>
    <w:rsid w:val="00BA18F2"/>
    <w:rsid w:val="00BA19DA"/>
    <w:rsid w:val="00BA1AC7"/>
    <w:rsid w:val="00BA1DC3"/>
    <w:rsid w:val="00BA1FA2"/>
    <w:rsid w:val="00BA23FA"/>
    <w:rsid w:val="00BA2536"/>
    <w:rsid w:val="00BA25BE"/>
    <w:rsid w:val="00BA2791"/>
    <w:rsid w:val="00BA29F8"/>
    <w:rsid w:val="00BA2A9D"/>
    <w:rsid w:val="00BA2B52"/>
    <w:rsid w:val="00BA2C94"/>
    <w:rsid w:val="00BA2CF3"/>
    <w:rsid w:val="00BA2D6C"/>
    <w:rsid w:val="00BA2D8F"/>
    <w:rsid w:val="00BA2E8D"/>
    <w:rsid w:val="00BA2F97"/>
    <w:rsid w:val="00BA2FA5"/>
    <w:rsid w:val="00BA2FE9"/>
    <w:rsid w:val="00BA30C3"/>
    <w:rsid w:val="00BA31E7"/>
    <w:rsid w:val="00BA3294"/>
    <w:rsid w:val="00BA341D"/>
    <w:rsid w:val="00BA3450"/>
    <w:rsid w:val="00BA346F"/>
    <w:rsid w:val="00BA34A2"/>
    <w:rsid w:val="00BA3516"/>
    <w:rsid w:val="00BA37BA"/>
    <w:rsid w:val="00BA382F"/>
    <w:rsid w:val="00BA388B"/>
    <w:rsid w:val="00BA38BC"/>
    <w:rsid w:val="00BA3B7F"/>
    <w:rsid w:val="00BA3F35"/>
    <w:rsid w:val="00BA3FC0"/>
    <w:rsid w:val="00BA4004"/>
    <w:rsid w:val="00BA405C"/>
    <w:rsid w:val="00BA41FA"/>
    <w:rsid w:val="00BA4301"/>
    <w:rsid w:val="00BA4486"/>
    <w:rsid w:val="00BA44DD"/>
    <w:rsid w:val="00BA4655"/>
    <w:rsid w:val="00BA46D6"/>
    <w:rsid w:val="00BA46E2"/>
    <w:rsid w:val="00BA4AD1"/>
    <w:rsid w:val="00BA4B64"/>
    <w:rsid w:val="00BA4BFD"/>
    <w:rsid w:val="00BA4D4A"/>
    <w:rsid w:val="00BA4D89"/>
    <w:rsid w:val="00BA4F98"/>
    <w:rsid w:val="00BA523C"/>
    <w:rsid w:val="00BA5424"/>
    <w:rsid w:val="00BA543B"/>
    <w:rsid w:val="00BA5501"/>
    <w:rsid w:val="00BA5520"/>
    <w:rsid w:val="00BA566C"/>
    <w:rsid w:val="00BA56B2"/>
    <w:rsid w:val="00BA5736"/>
    <w:rsid w:val="00BA58B5"/>
    <w:rsid w:val="00BA5A39"/>
    <w:rsid w:val="00BA5F03"/>
    <w:rsid w:val="00BA6180"/>
    <w:rsid w:val="00BA630F"/>
    <w:rsid w:val="00BA642F"/>
    <w:rsid w:val="00BA6523"/>
    <w:rsid w:val="00BA6543"/>
    <w:rsid w:val="00BA6CC7"/>
    <w:rsid w:val="00BA6CD0"/>
    <w:rsid w:val="00BA6F61"/>
    <w:rsid w:val="00BA6FEB"/>
    <w:rsid w:val="00BA71CA"/>
    <w:rsid w:val="00BA7202"/>
    <w:rsid w:val="00BA74A0"/>
    <w:rsid w:val="00BA785D"/>
    <w:rsid w:val="00BA7C8E"/>
    <w:rsid w:val="00BA7D87"/>
    <w:rsid w:val="00BA7E9F"/>
    <w:rsid w:val="00BA7F6F"/>
    <w:rsid w:val="00BB01E3"/>
    <w:rsid w:val="00BB021A"/>
    <w:rsid w:val="00BB02B2"/>
    <w:rsid w:val="00BB02FE"/>
    <w:rsid w:val="00BB0323"/>
    <w:rsid w:val="00BB0644"/>
    <w:rsid w:val="00BB06D2"/>
    <w:rsid w:val="00BB0884"/>
    <w:rsid w:val="00BB0AC8"/>
    <w:rsid w:val="00BB0B62"/>
    <w:rsid w:val="00BB0C5D"/>
    <w:rsid w:val="00BB1042"/>
    <w:rsid w:val="00BB10A5"/>
    <w:rsid w:val="00BB1278"/>
    <w:rsid w:val="00BB13C8"/>
    <w:rsid w:val="00BB1865"/>
    <w:rsid w:val="00BB19E0"/>
    <w:rsid w:val="00BB1B10"/>
    <w:rsid w:val="00BB1B7F"/>
    <w:rsid w:val="00BB2048"/>
    <w:rsid w:val="00BB222A"/>
    <w:rsid w:val="00BB241A"/>
    <w:rsid w:val="00BB24BC"/>
    <w:rsid w:val="00BB24FA"/>
    <w:rsid w:val="00BB2B07"/>
    <w:rsid w:val="00BB2BBD"/>
    <w:rsid w:val="00BB2CEB"/>
    <w:rsid w:val="00BB2D96"/>
    <w:rsid w:val="00BB2EAE"/>
    <w:rsid w:val="00BB3186"/>
    <w:rsid w:val="00BB33ED"/>
    <w:rsid w:val="00BB346C"/>
    <w:rsid w:val="00BB3960"/>
    <w:rsid w:val="00BB3E63"/>
    <w:rsid w:val="00BB3E9E"/>
    <w:rsid w:val="00BB3F5E"/>
    <w:rsid w:val="00BB3FB2"/>
    <w:rsid w:val="00BB3FF0"/>
    <w:rsid w:val="00BB4004"/>
    <w:rsid w:val="00BB41FD"/>
    <w:rsid w:val="00BB420A"/>
    <w:rsid w:val="00BB43C7"/>
    <w:rsid w:val="00BB43E1"/>
    <w:rsid w:val="00BB450E"/>
    <w:rsid w:val="00BB4C5F"/>
    <w:rsid w:val="00BB4C7C"/>
    <w:rsid w:val="00BB4D66"/>
    <w:rsid w:val="00BB5111"/>
    <w:rsid w:val="00BB52AD"/>
    <w:rsid w:val="00BB52CC"/>
    <w:rsid w:val="00BB5423"/>
    <w:rsid w:val="00BB588E"/>
    <w:rsid w:val="00BB5C32"/>
    <w:rsid w:val="00BB5D4A"/>
    <w:rsid w:val="00BB5D55"/>
    <w:rsid w:val="00BB5DC4"/>
    <w:rsid w:val="00BB5F2C"/>
    <w:rsid w:val="00BB5FFA"/>
    <w:rsid w:val="00BB627D"/>
    <w:rsid w:val="00BB632C"/>
    <w:rsid w:val="00BB6426"/>
    <w:rsid w:val="00BB6477"/>
    <w:rsid w:val="00BB66B4"/>
    <w:rsid w:val="00BB6881"/>
    <w:rsid w:val="00BB68A9"/>
    <w:rsid w:val="00BB695B"/>
    <w:rsid w:val="00BB698C"/>
    <w:rsid w:val="00BB69ED"/>
    <w:rsid w:val="00BB6A24"/>
    <w:rsid w:val="00BB6AFA"/>
    <w:rsid w:val="00BB6BE5"/>
    <w:rsid w:val="00BB6E58"/>
    <w:rsid w:val="00BB6E99"/>
    <w:rsid w:val="00BB6F00"/>
    <w:rsid w:val="00BB6F93"/>
    <w:rsid w:val="00BB7334"/>
    <w:rsid w:val="00BB73E1"/>
    <w:rsid w:val="00BB7484"/>
    <w:rsid w:val="00BB74B5"/>
    <w:rsid w:val="00BB7576"/>
    <w:rsid w:val="00BB7852"/>
    <w:rsid w:val="00BB7AD5"/>
    <w:rsid w:val="00BB7B42"/>
    <w:rsid w:val="00BB7CC1"/>
    <w:rsid w:val="00BB7D83"/>
    <w:rsid w:val="00BC0452"/>
    <w:rsid w:val="00BC04B0"/>
    <w:rsid w:val="00BC06DB"/>
    <w:rsid w:val="00BC0774"/>
    <w:rsid w:val="00BC083D"/>
    <w:rsid w:val="00BC0963"/>
    <w:rsid w:val="00BC0A3F"/>
    <w:rsid w:val="00BC0A79"/>
    <w:rsid w:val="00BC0C63"/>
    <w:rsid w:val="00BC0DC9"/>
    <w:rsid w:val="00BC0ED1"/>
    <w:rsid w:val="00BC10E8"/>
    <w:rsid w:val="00BC1102"/>
    <w:rsid w:val="00BC11B5"/>
    <w:rsid w:val="00BC16E6"/>
    <w:rsid w:val="00BC18E5"/>
    <w:rsid w:val="00BC1A21"/>
    <w:rsid w:val="00BC1BCC"/>
    <w:rsid w:val="00BC1F4A"/>
    <w:rsid w:val="00BC221C"/>
    <w:rsid w:val="00BC2494"/>
    <w:rsid w:val="00BC2604"/>
    <w:rsid w:val="00BC2984"/>
    <w:rsid w:val="00BC2E7D"/>
    <w:rsid w:val="00BC2F8F"/>
    <w:rsid w:val="00BC3136"/>
    <w:rsid w:val="00BC32D3"/>
    <w:rsid w:val="00BC3359"/>
    <w:rsid w:val="00BC3481"/>
    <w:rsid w:val="00BC3688"/>
    <w:rsid w:val="00BC3940"/>
    <w:rsid w:val="00BC39E7"/>
    <w:rsid w:val="00BC3BD0"/>
    <w:rsid w:val="00BC3F13"/>
    <w:rsid w:val="00BC3F6E"/>
    <w:rsid w:val="00BC4006"/>
    <w:rsid w:val="00BC43E9"/>
    <w:rsid w:val="00BC442B"/>
    <w:rsid w:val="00BC450E"/>
    <w:rsid w:val="00BC47F9"/>
    <w:rsid w:val="00BC4928"/>
    <w:rsid w:val="00BC4A72"/>
    <w:rsid w:val="00BC4B83"/>
    <w:rsid w:val="00BC4C4E"/>
    <w:rsid w:val="00BC4EC8"/>
    <w:rsid w:val="00BC517D"/>
    <w:rsid w:val="00BC52B3"/>
    <w:rsid w:val="00BC53B9"/>
    <w:rsid w:val="00BC54B6"/>
    <w:rsid w:val="00BC5501"/>
    <w:rsid w:val="00BC5596"/>
    <w:rsid w:val="00BC55AC"/>
    <w:rsid w:val="00BC579D"/>
    <w:rsid w:val="00BC5843"/>
    <w:rsid w:val="00BC5864"/>
    <w:rsid w:val="00BC5877"/>
    <w:rsid w:val="00BC5908"/>
    <w:rsid w:val="00BC5971"/>
    <w:rsid w:val="00BC5A5F"/>
    <w:rsid w:val="00BC5A6D"/>
    <w:rsid w:val="00BC5AB2"/>
    <w:rsid w:val="00BC5D64"/>
    <w:rsid w:val="00BC5E43"/>
    <w:rsid w:val="00BC5EA4"/>
    <w:rsid w:val="00BC60B2"/>
    <w:rsid w:val="00BC6173"/>
    <w:rsid w:val="00BC6501"/>
    <w:rsid w:val="00BC65B1"/>
    <w:rsid w:val="00BC6662"/>
    <w:rsid w:val="00BC667E"/>
    <w:rsid w:val="00BC6775"/>
    <w:rsid w:val="00BC6797"/>
    <w:rsid w:val="00BC6A60"/>
    <w:rsid w:val="00BC6B37"/>
    <w:rsid w:val="00BC6BD5"/>
    <w:rsid w:val="00BC6D7E"/>
    <w:rsid w:val="00BC6DC4"/>
    <w:rsid w:val="00BC6E78"/>
    <w:rsid w:val="00BC70BE"/>
    <w:rsid w:val="00BC7441"/>
    <w:rsid w:val="00BC74A2"/>
    <w:rsid w:val="00BC7A66"/>
    <w:rsid w:val="00BC7AB9"/>
    <w:rsid w:val="00BC7DF0"/>
    <w:rsid w:val="00BC7E84"/>
    <w:rsid w:val="00BD004D"/>
    <w:rsid w:val="00BD0052"/>
    <w:rsid w:val="00BD037A"/>
    <w:rsid w:val="00BD03F3"/>
    <w:rsid w:val="00BD05E3"/>
    <w:rsid w:val="00BD0A72"/>
    <w:rsid w:val="00BD0ABE"/>
    <w:rsid w:val="00BD0B1A"/>
    <w:rsid w:val="00BD0C09"/>
    <w:rsid w:val="00BD0D1C"/>
    <w:rsid w:val="00BD0DA9"/>
    <w:rsid w:val="00BD0F3E"/>
    <w:rsid w:val="00BD12A1"/>
    <w:rsid w:val="00BD1352"/>
    <w:rsid w:val="00BD164A"/>
    <w:rsid w:val="00BD187B"/>
    <w:rsid w:val="00BD1A6D"/>
    <w:rsid w:val="00BD1A81"/>
    <w:rsid w:val="00BD1BA4"/>
    <w:rsid w:val="00BD1C62"/>
    <w:rsid w:val="00BD1E11"/>
    <w:rsid w:val="00BD1FA2"/>
    <w:rsid w:val="00BD202C"/>
    <w:rsid w:val="00BD21C2"/>
    <w:rsid w:val="00BD22A6"/>
    <w:rsid w:val="00BD230A"/>
    <w:rsid w:val="00BD2381"/>
    <w:rsid w:val="00BD241B"/>
    <w:rsid w:val="00BD2550"/>
    <w:rsid w:val="00BD2674"/>
    <w:rsid w:val="00BD26E0"/>
    <w:rsid w:val="00BD27B6"/>
    <w:rsid w:val="00BD2BA1"/>
    <w:rsid w:val="00BD2BE6"/>
    <w:rsid w:val="00BD2D71"/>
    <w:rsid w:val="00BD2FCE"/>
    <w:rsid w:val="00BD30C2"/>
    <w:rsid w:val="00BD3121"/>
    <w:rsid w:val="00BD317F"/>
    <w:rsid w:val="00BD33D4"/>
    <w:rsid w:val="00BD3510"/>
    <w:rsid w:val="00BD352F"/>
    <w:rsid w:val="00BD36B5"/>
    <w:rsid w:val="00BD371D"/>
    <w:rsid w:val="00BD3781"/>
    <w:rsid w:val="00BD3C11"/>
    <w:rsid w:val="00BD3C6F"/>
    <w:rsid w:val="00BD3DF0"/>
    <w:rsid w:val="00BD3DF6"/>
    <w:rsid w:val="00BD3EF4"/>
    <w:rsid w:val="00BD3F6A"/>
    <w:rsid w:val="00BD4007"/>
    <w:rsid w:val="00BD401D"/>
    <w:rsid w:val="00BD415A"/>
    <w:rsid w:val="00BD4184"/>
    <w:rsid w:val="00BD427C"/>
    <w:rsid w:val="00BD4336"/>
    <w:rsid w:val="00BD447C"/>
    <w:rsid w:val="00BD49FE"/>
    <w:rsid w:val="00BD4B15"/>
    <w:rsid w:val="00BD4C05"/>
    <w:rsid w:val="00BD4E9A"/>
    <w:rsid w:val="00BD4EB8"/>
    <w:rsid w:val="00BD506B"/>
    <w:rsid w:val="00BD530E"/>
    <w:rsid w:val="00BD5373"/>
    <w:rsid w:val="00BD55D1"/>
    <w:rsid w:val="00BD5701"/>
    <w:rsid w:val="00BD57C0"/>
    <w:rsid w:val="00BD58D5"/>
    <w:rsid w:val="00BD5A3E"/>
    <w:rsid w:val="00BD5B28"/>
    <w:rsid w:val="00BD5BEA"/>
    <w:rsid w:val="00BD5C72"/>
    <w:rsid w:val="00BD5D92"/>
    <w:rsid w:val="00BD5E72"/>
    <w:rsid w:val="00BD5EFC"/>
    <w:rsid w:val="00BD5F07"/>
    <w:rsid w:val="00BD6227"/>
    <w:rsid w:val="00BD666E"/>
    <w:rsid w:val="00BD682E"/>
    <w:rsid w:val="00BD6844"/>
    <w:rsid w:val="00BD6BDD"/>
    <w:rsid w:val="00BD6F4F"/>
    <w:rsid w:val="00BD7190"/>
    <w:rsid w:val="00BD71CC"/>
    <w:rsid w:val="00BD738E"/>
    <w:rsid w:val="00BD74D9"/>
    <w:rsid w:val="00BD7575"/>
    <w:rsid w:val="00BD7921"/>
    <w:rsid w:val="00BD792A"/>
    <w:rsid w:val="00BD7A10"/>
    <w:rsid w:val="00BD7CB9"/>
    <w:rsid w:val="00BD7EA2"/>
    <w:rsid w:val="00BD7FD3"/>
    <w:rsid w:val="00BD7FDF"/>
    <w:rsid w:val="00BE013C"/>
    <w:rsid w:val="00BE01FD"/>
    <w:rsid w:val="00BE022C"/>
    <w:rsid w:val="00BE0358"/>
    <w:rsid w:val="00BE04F0"/>
    <w:rsid w:val="00BE0613"/>
    <w:rsid w:val="00BE0703"/>
    <w:rsid w:val="00BE0950"/>
    <w:rsid w:val="00BE0986"/>
    <w:rsid w:val="00BE09CA"/>
    <w:rsid w:val="00BE0A15"/>
    <w:rsid w:val="00BE0AE4"/>
    <w:rsid w:val="00BE0B76"/>
    <w:rsid w:val="00BE0C46"/>
    <w:rsid w:val="00BE0CA5"/>
    <w:rsid w:val="00BE0CFD"/>
    <w:rsid w:val="00BE0E29"/>
    <w:rsid w:val="00BE0FDE"/>
    <w:rsid w:val="00BE11D4"/>
    <w:rsid w:val="00BE12CF"/>
    <w:rsid w:val="00BE14FF"/>
    <w:rsid w:val="00BE15E2"/>
    <w:rsid w:val="00BE1814"/>
    <w:rsid w:val="00BE18FF"/>
    <w:rsid w:val="00BE19B7"/>
    <w:rsid w:val="00BE1ABF"/>
    <w:rsid w:val="00BE1C7E"/>
    <w:rsid w:val="00BE1E7C"/>
    <w:rsid w:val="00BE1F8B"/>
    <w:rsid w:val="00BE224D"/>
    <w:rsid w:val="00BE2408"/>
    <w:rsid w:val="00BE244E"/>
    <w:rsid w:val="00BE2522"/>
    <w:rsid w:val="00BE2534"/>
    <w:rsid w:val="00BE2539"/>
    <w:rsid w:val="00BE29D1"/>
    <w:rsid w:val="00BE2B1E"/>
    <w:rsid w:val="00BE2D28"/>
    <w:rsid w:val="00BE2D4E"/>
    <w:rsid w:val="00BE2EE8"/>
    <w:rsid w:val="00BE30AE"/>
    <w:rsid w:val="00BE30E0"/>
    <w:rsid w:val="00BE3146"/>
    <w:rsid w:val="00BE3213"/>
    <w:rsid w:val="00BE3243"/>
    <w:rsid w:val="00BE33EB"/>
    <w:rsid w:val="00BE3572"/>
    <w:rsid w:val="00BE370D"/>
    <w:rsid w:val="00BE3858"/>
    <w:rsid w:val="00BE3B69"/>
    <w:rsid w:val="00BE3C0C"/>
    <w:rsid w:val="00BE3C73"/>
    <w:rsid w:val="00BE3C82"/>
    <w:rsid w:val="00BE3E74"/>
    <w:rsid w:val="00BE42F9"/>
    <w:rsid w:val="00BE44D5"/>
    <w:rsid w:val="00BE4550"/>
    <w:rsid w:val="00BE48F6"/>
    <w:rsid w:val="00BE4AE0"/>
    <w:rsid w:val="00BE4C4E"/>
    <w:rsid w:val="00BE4C6F"/>
    <w:rsid w:val="00BE4D02"/>
    <w:rsid w:val="00BE4D1F"/>
    <w:rsid w:val="00BE55B6"/>
    <w:rsid w:val="00BE55C7"/>
    <w:rsid w:val="00BE577D"/>
    <w:rsid w:val="00BE5967"/>
    <w:rsid w:val="00BE5AA1"/>
    <w:rsid w:val="00BE5B27"/>
    <w:rsid w:val="00BE5E75"/>
    <w:rsid w:val="00BE5F26"/>
    <w:rsid w:val="00BE5FCA"/>
    <w:rsid w:val="00BE614A"/>
    <w:rsid w:val="00BE616F"/>
    <w:rsid w:val="00BE61A7"/>
    <w:rsid w:val="00BE61BD"/>
    <w:rsid w:val="00BE6652"/>
    <w:rsid w:val="00BE680D"/>
    <w:rsid w:val="00BE691F"/>
    <w:rsid w:val="00BE6A21"/>
    <w:rsid w:val="00BE6BEF"/>
    <w:rsid w:val="00BE6D56"/>
    <w:rsid w:val="00BE6E2A"/>
    <w:rsid w:val="00BE6E97"/>
    <w:rsid w:val="00BE7286"/>
    <w:rsid w:val="00BE736A"/>
    <w:rsid w:val="00BE755E"/>
    <w:rsid w:val="00BE76F4"/>
    <w:rsid w:val="00BE776E"/>
    <w:rsid w:val="00BE78B5"/>
    <w:rsid w:val="00BE79A2"/>
    <w:rsid w:val="00BE7A51"/>
    <w:rsid w:val="00BE7A5E"/>
    <w:rsid w:val="00BE7BF3"/>
    <w:rsid w:val="00BE7C2C"/>
    <w:rsid w:val="00BE7D46"/>
    <w:rsid w:val="00BE7DEC"/>
    <w:rsid w:val="00BE7EAA"/>
    <w:rsid w:val="00BF0506"/>
    <w:rsid w:val="00BF0688"/>
    <w:rsid w:val="00BF070C"/>
    <w:rsid w:val="00BF0931"/>
    <w:rsid w:val="00BF0A1F"/>
    <w:rsid w:val="00BF0A4F"/>
    <w:rsid w:val="00BF0B36"/>
    <w:rsid w:val="00BF0DE1"/>
    <w:rsid w:val="00BF0EFF"/>
    <w:rsid w:val="00BF1219"/>
    <w:rsid w:val="00BF1518"/>
    <w:rsid w:val="00BF168D"/>
    <w:rsid w:val="00BF1971"/>
    <w:rsid w:val="00BF1BA5"/>
    <w:rsid w:val="00BF1BE8"/>
    <w:rsid w:val="00BF1C7E"/>
    <w:rsid w:val="00BF1D99"/>
    <w:rsid w:val="00BF1E03"/>
    <w:rsid w:val="00BF1E83"/>
    <w:rsid w:val="00BF1FF8"/>
    <w:rsid w:val="00BF212A"/>
    <w:rsid w:val="00BF251B"/>
    <w:rsid w:val="00BF271B"/>
    <w:rsid w:val="00BF28BA"/>
    <w:rsid w:val="00BF2BAA"/>
    <w:rsid w:val="00BF2DCC"/>
    <w:rsid w:val="00BF2F8F"/>
    <w:rsid w:val="00BF30CE"/>
    <w:rsid w:val="00BF320F"/>
    <w:rsid w:val="00BF334F"/>
    <w:rsid w:val="00BF356F"/>
    <w:rsid w:val="00BF35AD"/>
    <w:rsid w:val="00BF36B0"/>
    <w:rsid w:val="00BF38B3"/>
    <w:rsid w:val="00BF3C47"/>
    <w:rsid w:val="00BF3E38"/>
    <w:rsid w:val="00BF3F11"/>
    <w:rsid w:val="00BF3FC0"/>
    <w:rsid w:val="00BF40CF"/>
    <w:rsid w:val="00BF42C9"/>
    <w:rsid w:val="00BF43B2"/>
    <w:rsid w:val="00BF44A0"/>
    <w:rsid w:val="00BF4727"/>
    <w:rsid w:val="00BF49B1"/>
    <w:rsid w:val="00BF49DA"/>
    <w:rsid w:val="00BF4A59"/>
    <w:rsid w:val="00BF4AE4"/>
    <w:rsid w:val="00BF4C4B"/>
    <w:rsid w:val="00BF4F9E"/>
    <w:rsid w:val="00BF500E"/>
    <w:rsid w:val="00BF5229"/>
    <w:rsid w:val="00BF549A"/>
    <w:rsid w:val="00BF57D2"/>
    <w:rsid w:val="00BF5ABE"/>
    <w:rsid w:val="00BF5BA8"/>
    <w:rsid w:val="00BF5C6B"/>
    <w:rsid w:val="00BF5CDA"/>
    <w:rsid w:val="00BF5CFE"/>
    <w:rsid w:val="00BF61F4"/>
    <w:rsid w:val="00BF61F9"/>
    <w:rsid w:val="00BF62BA"/>
    <w:rsid w:val="00BF638B"/>
    <w:rsid w:val="00BF6495"/>
    <w:rsid w:val="00BF6612"/>
    <w:rsid w:val="00BF66A3"/>
    <w:rsid w:val="00BF66AF"/>
    <w:rsid w:val="00BF66D4"/>
    <w:rsid w:val="00BF67D2"/>
    <w:rsid w:val="00BF69BE"/>
    <w:rsid w:val="00BF6A60"/>
    <w:rsid w:val="00BF6BB5"/>
    <w:rsid w:val="00BF6C3B"/>
    <w:rsid w:val="00BF6D0A"/>
    <w:rsid w:val="00BF6D73"/>
    <w:rsid w:val="00BF70F6"/>
    <w:rsid w:val="00BF7236"/>
    <w:rsid w:val="00BF72AE"/>
    <w:rsid w:val="00BF74CE"/>
    <w:rsid w:val="00BF74F9"/>
    <w:rsid w:val="00BF753E"/>
    <w:rsid w:val="00BF76B3"/>
    <w:rsid w:val="00BF776A"/>
    <w:rsid w:val="00BF7813"/>
    <w:rsid w:val="00BF7854"/>
    <w:rsid w:val="00BF78E3"/>
    <w:rsid w:val="00BF78FC"/>
    <w:rsid w:val="00BF79B2"/>
    <w:rsid w:val="00BF7A20"/>
    <w:rsid w:val="00BF7E98"/>
    <w:rsid w:val="00C000D0"/>
    <w:rsid w:val="00C0021E"/>
    <w:rsid w:val="00C004BF"/>
    <w:rsid w:val="00C005CB"/>
    <w:rsid w:val="00C00947"/>
    <w:rsid w:val="00C0097A"/>
    <w:rsid w:val="00C00A12"/>
    <w:rsid w:val="00C00ADA"/>
    <w:rsid w:val="00C00B79"/>
    <w:rsid w:val="00C00BC7"/>
    <w:rsid w:val="00C00E15"/>
    <w:rsid w:val="00C0105A"/>
    <w:rsid w:val="00C010B1"/>
    <w:rsid w:val="00C0112D"/>
    <w:rsid w:val="00C014CF"/>
    <w:rsid w:val="00C016C5"/>
    <w:rsid w:val="00C018C8"/>
    <w:rsid w:val="00C01E15"/>
    <w:rsid w:val="00C01E3B"/>
    <w:rsid w:val="00C01EEB"/>
    <w:rsid w:val="00C01FE7"/>
    <w:rsid w:val="00C021D9"/>
    <w:rsid w:val="00C02364"/>
    <w:rsid w:val="00C026F0"/>
    <w:rsid w:val="00C02718"/>
    <w:rsid w:val="00C02AC8"/>
    <w:rsid w:val="00C02B9F"/>
    <w:rsid w:val="00C02BC0"/>
    <w:rsid w:val="00C02C05"/>
    <w:rsid w:val="00C03123"/>
    <w:rsid w:val="00C03766"/>
    <w:rsid w:val="00C03781"/>
    <w:rsid w:val="00C037C9"/>
    <w:rsid w:val="00C038C1"/>
    <w:rsid w:val="00C03DAD"/>
    <w:rsid w:val="00C03EE0"/>
    <w:rsid w:val="00C04280"/>
    <w:rsid w:val="00C0433E"/>
    <w:rsid w:val="00C0436C"/>
    <w:rsid w:val="00C0436F"/>
    <w:rsid w:val="00C045E4"/>
    <w:rsid w:val="00C04768"/>
    <w:rsid w:val="00C0476C"/>
    <w:rsid w:val="00C0478F"/>
    <w:rsid w:val="00C04836"/>
    <w:rsid w:val="00C04AA8"/>
    <w:rsid w:val="00C04AFF"/>
    <w:rsid w:val="00C04E56"/>
    <w:rsid w:val="00C04E9C"/>
    <w:rsid w:val="00C050E9"/>
    <w:rsid w:val="00C051CB"/>
    <w:rsid w:val="00C0520D"/>
    <w:rsid w:val="00C0564A"/>
    <w:rsid w:val="00C056C9"/>
    <w:rsid w:val="00C056F9"/>
    <w:rsid w:val="00C0587F"/>
    <w:rsid w:val="00C059A0"/>
    <w:rsid w:val="00C05A38"/>
    <w:rsid w:val="00C05FE8"/>
    <w:rsid w:val="00C06166"/>
    <w:rsid w:val="00C06272"/>
    <w:rsid w:val="00C062B1"/>
    <w:rsid w:val="00C062E6"/>
    <w:rsid w:val="00C0630A"/>
    <w:rsid w:val="00C06378"/>
    <w:rsid w:val="00C06531"/>
    <w:rsid w:val="00C065E1"/>
    <w:rsid w:val="00C067F2"/>
    <w:rsid w:val="00C06863"/>
    <w:rsid w:val="00C068AD"/>
    <w:rsid w:val="00C06ADF"/>
    <w:rsid w:val="00C06B2D"/>
    <w:rsid w:val="00C06C68"/>
    <w:rsid w:val="00C06C83"/>
    <w:rsid w:val="00C06DED"/>
    <w:rsid w:val="00C06E7F"/>
    <w:rsid w:val="00C0723A"/>
    <w:rsid w:val="00C07334"/>
    <w:rsid w:val="00C073D2"/>
    <w:rsid w:val="00C07433"/>
    <w:rsid w:val="00C0797B"/>
    <w:rsid w:val="00C07AB8"/>
    <w:rsid w:val="00C07B20"/>
    <w:rsid w:val="00C07B35"/>
    <w:rsid w:val="00C07FDB"/>
    <w:rsid w:val="00C10029"/>
    <w:rsid w:val="00C10247"/>
    <w:rsid w:val="00C104C9"/>
    <w:rsid w:val="00C10669"/>
    <w:rsid w:val="00C108D1"/>
    <w:rsid w:val="00C10922"/>
    <w:rsid w:val="00C1093A"/>
    <w:rsid w:val="00C10A3A"/>
    <w:rsid w:val="00C10B2F"/>
    <w:rsid w:val="00C10BE6"/>
    <w:rsid w:val="00C10C67"/>
    <w:rsid w:val="00C10E30"/>
    <w:rsid w:val="00C10F10"/>
    <w:rsid w:val="00C10F2C"/>
    <w:rsid w:val="00C10F91"/>
    <w:rsid w:val="00C10FDB"/>
    <w:rsid w:val="00C1109A"/>
    <w:rsid w:val="00C11224"/>
    <w:rsid w:val="00C1128C"/>
    <w:rsid w:val="00C112C4"/>
    <w:rsid w:val="00C11480"/>
    <w:rsid w:val="00C115B2"/>
    <w:rsid w:val="00C115D0"/>
    <w:rsid w:val="00C11799"/>
    <w:rsid w:val="00C11808"/>
    <w:rsid w:val="00C11BB8"/>
    <w:rsid w:val="00C11C09"/>
    <w:rsid w:val="00C12286"/>
    <w:rsid w:val="00C122AC"/>
    <w:rsid w:val="00C1237C"/>
    <w:rsid w:val="00C124DE"/>
    <w:rsid w:val="00C126BF"/>
    <w:rsid w:val="00C128A9"/>
    <w:rsid w:val="00C12CCB"/>
    <w:rsid w:val="00C12D31"/>
    <w:rsid w:val="00C12D49"/>
    <w:rsid w:val="00C12DEE"/>
    <w:rsid w:val="00C12EE2"/>
    <w:rsid w:val="00C1324A"/>
    <w:rsid w:val="00C13479"/>
    <w:rsid w:val="00C134F2"/>
    <w:rsid w:val="00C139F9"/>
    <w:rsid w:val="00C13A33"/>
    <w:rsid w:val="00C13AB5"/>
    <w:rsid w:val="00C13B03"/>
    <w:rsid w:val="00C13B59"/>
    <w:rsid w:val="00C13BC6"/>
    <w:rsid w:val="00C13EFE"/>
    <w:rsid w:val="00C1402B"/>
    <w:rsid w:val="00C14235"/>
    <w:rsid w:val="00C142C4"/>
    <w:rsid w:val="00C14306"/>
    <w:rsid w:val="00C143CA"/>
    <w:rsid w:val="00C14439"/>
    <w:rsid w:val="00C146FB"/>
    <w:rsid w:val="00C1476A"/>
    <w:rsid w:val="00C148E3"/>
    <w:rsid w:val="00C14B22"/>
    <w:rsid w:val="00C14D32"/>
    <w:rsid w:val="00C14F35"/>
    <w:rsid w:val="00C14FA7"/>
    <w:rsid w:val="00C1500D"/>
    <w:rsid w:val="00C15077"/>
    <w:rsid w:val="00C1515D"/>
    <w:rsid w:val="00C15243"/>
    <w:rsid w:val="00C152A9"/>
    <w:rsid w:val="00C1546F"/>
    <w:rsid w:val="00C1550B"/>
    <w:rsid w:val="00C15919"/>
    <w:rsid w:val="00C15FE3"/>
    <w:rsid w:val="00C16014"/>
    <w:rsid w:val="00C16082"/>
    <w:rsid w:val="00C163EB"/>
    <w:rsid w:val="00C1646F"/>
    <w:rsid w:val="00C164B2"/>
    <w:rsid w:val="00C164F6"/>
    <w:rsid w:val="00C16553"/>
    <w:rsid w:val="00C168E4"/>
    <w:rsid w:val="00C16C06"/>
    <w:rsid w:val="00C16D07"/>
    <w:rsid w:val="00C16EE5"/>
    <w:rsid w:val="00C16FA2"/>
    <w:rsid w:val="00C16FE9"/>
    <w:rsid w:val="00C17016"/>
    <w:rsid w:val="00C17142"/>
    <w:rsid w:val="00C17185"/>
    <w:rsid w:val="00C171F8"/>
    <w:rsid w:val="00C1738D"/>
    <w:rsid w:val="00C17407"/>
    <w:rsid w:val="00C1740A"/>
    <w:rsid w:val="00C176B0"/>
    <w:rsid w:val="00C17891"/>
    <w:rsid w:val="00C17A3A"/>
    <w:rsid w:val="00C17AB4"/>
    <w:rsid w:val="00C17B2D"/>
    <w:rsid w:val="00C17E4C"/>
    <w:rsid w:val="00C17FC0"/>
    <w:rsid w:val="00C2008C"/>
    <w:rsid w:val="00C200CC"/>
    <w:rsid w:val="00C202B4"/>
    <w:rsid w:val="00C2070E"/>
    <w:rsid w:val="00C20B57"/>
    <w:rsid w:val="00C20B8D"/>
    <w:rsid w:val="00C20BE5"/>
    <w:rsid w:val="00C20CF5"/>
    <w:rsid w:val="00C20CF8"/>
    <w:rsid w:val="00C20F8B"/>
    <w:rsid w:val="00C2101C"/>
    <w:rsid w:val="00C21111"/>
    <w:rsid w:val="00C21138"/>
    <w:rsid w:val="00C21373"/>
    <w:rsid w:val="00C2159E"/>
    <w:rsid w:val="00C21935"/>
    <w:rsid w:val="00C219E4"/>
    <w:rsid w:val="00C21AD6"/>
    <w:rsid w:val="00C21B72"/>
    <w:rsid w:val="00C21C01"/>
    <w:rsid w:val="00C21C19"/>
    <w:rsid w:val="00C21E08"/>
    <w:rsid w:val="00C2205C"/>
    <w:rsid w:val="00C22226"/>
    <w:rsid w:val="00C22228"/>
    <w:rsid w:val="00C222E7"/>
    <w:rsid w:val="00C2230A"/>
    <w:rsid w:val="00C2232C"/>
    <w:rsid w:val="00C22428"/>
    <w:rsid w:val="00C224E7"/>
    <w:rsid w:val="00C2251D"/>
    <w:rsid w:val="00C22700"/>
    <w:rsid w:val="00C2284C"/>
    <w:rsid w:val="00C22C11"/>
    <w:rsid w:val="00C22D90"/>
    <w:rsid w:val="00C22E51"/>
    <w:rsid w:val="00C22E93"/>
    <w:rsid w:val="00C22FB5"/>
    <w:rsid w:val="00C23082"/>
    <w:rsid w:val="00C23299"/>
    <w:rsid w:val="00C23319"/>
    <w:rsid w:val="00C23347"/>
    <w:rsid w:val="00C23443"/>
    <w:rsid w:val="00C2352F"/>
    <w:rsid w:val="00C237CD"/>
    <w:rsid w:val="00C23BBC"/>
    <w:rsid w:val="00C23BED"/>
    <w:rsid w:val="00C23CBB"/>
    <w:rsid w:val="00C23CD6"/>
    <w:rsid w:val="00C23DAA"/>
    <w:rsid w:val="00C241EB"/>
    <w:rsid w:val="00C244FF"/>
    <w:rsid w:val="00C24554"/>
    <w:rsid w:val="00C24624"/>
    <w:rsid w:val="00C24929"/>
    <w:rsid w:val="00C249C4"/>
    <w:rsid w:val="00C24A4B"/>
    <w:rsid w:val="00C24CDB"/>
    <w:rsid w:val="00C24D4D"/>
    <w:rsid w:val="00C24E70"/>
    <w:rsid w:val="00C24F98"/>
    <w:rsid w:val="00C250B5"/>
    <w:rsid w:val="00C251E6"/>
    <w:rsid w:val="00C25277"/>
    <w:rsid w:val="00C25639"/>
    <w:rsid w:val="00C25696"/>
    <w:rsid w:val="00C256B4"/>
    <w:rsid w:val="00C25914"/>
    <w:rsid w:val="00C2595C"/>
    <w:rsid w:val="00C25F35"/>
    <w:rsid w:val="00C2603F"/>
    <w:rsid w:val="00C26353"/>
    <w:rsid w:val="00C267F1"/>
    <w:rsid w:val="00C26840"/>
    <w:rsid w:val="00C26E02"/>
    <w:rsid w:val="00C26EEA"/>
    <w:rsid w:val="00C26FB9"/>
    <w:rsid w:val="00C26FF7"/>
    <w:rsid w:val="00C2751B"/>
    <w:rsid w:val="00C2766B"/>
    <w:rsid w:val="00C276D9"/>
    <w:rsid w:val="00C2782E"/>
    <w:rsid w:val="00C278E5"/>
    <w:rsid w:val="00C27A08"/>
    <w:rsid w:val="00C27FDB"/>
    <w:rsid w:val="00C30287"/>
    <w:rsid w:val="00C304CA"/>
    <w:rsid w:val="00C305B7"/>
    <w:rsid w:val="00C306DB"/>
    <w:rsid w:val="00C30750"/>
    <w:rsid w:val="00C30771"/>
    <w:rsid w:val="00C307C8"/>
    <w:rsid w:val="00C30915"/>
    <w:rsid w:val="00C30984"/>
    <w:rsid w:val="00C30A15"/>
    <w:rsid w:val="00C30A9A"/>
    <w:rsid w:val="00C30C43"/>
    <w:rsid w:val="00C30D90"/>
    <w:rsid w:val="00C30ED5"/>
    <w:rsid w:val="00C30FAB"/>
    <w:rsid w:val="00C31155"/>
    <w:rsid w:val="00C312BD"/>
    <w:rsid w:val="00C31337"/>
    <w:rsid w:val="00C31340"/>
    <w:rsid w:val="00C31405"/>
    <w:rsid w:val="00C314EE"/>
    <w:rsid w:val="00C315BD"/>
    <w:rsid w:val="00C3161F"/>
    <w:rsid w:val="00C318AF"/>
    <w:rsid w:val="00C318CB"/>
    <w:rsid w:val="00C319FD"/>
    <w:rsid w:val="00C31A07"/>
    <w:rsid w:val="00C31A80"/>
    <w:rsid w:val="00C31AE3"/>
    <w:rsid w:val="00C31BC9"/>
    <w:rsid w:val="00C31CFB"/>
    <w:rsid w:val="00C31D89"/>
    <w:rsid w:val="00C320EB"/>
    <w:rsid w:val="00C321C0"/>
    <w:rsid w:val="00C321FB"/>
    <w:rsid w:val="00C323AB"/>
    <w:rsid w:val="00C32443"/>
    <w:rsid w:val="00C32534"/>
    <w:rsid w:val="00C32622"/>
    <w:rsid w:val="00C32787"/>
    <w:rsid w:val="00C328BD"/>
    <w:rsid w:val="00C32AED"/>
    <w:rsid w:val="00C32B8F"/>
    <w:rsid w:val="00C32C77"/>
    <w:rsid w:val="00C32C8C"/>
    <w:rsid w:val="00C32F65"/>
    <w:rsid w:val="00C32F94"/>
    <w:rsid w:val="00C32FD9"/>
    <w:rsid w:val="00C332C8"/>
    <w:rsid w:val="00C332F7"/>
    <w:rsid w:val="00C33610"/>
    <w:rsid w:val="00C3361E"/>
    <w:rsid w:val="00C336B7"/>
    <w:rsid w:val="00C336D5"/>
    <w:rsid w:val="00C338A2"/>
    <w:rsid w:val="00C3404E"/>
    <w:rsid w:val="00C3448C"/>
    <w:rsid w:val="00C34589"/>
    <w:rsid w:val="00C345D3"/>
    <w:rsid w:val="00C3474D"/>
    <w:rsid w:val="00C347C2"/>
    <w:rsid w:val="00C347CD"/>
    <w:rsid w:val="00C3487A"/>
    <w:rsid w:val="00C348E6"/>
    <w:rsid w:val="00C34A60"/>
    <w:rsid w:val="00C34B1A"/>
    <w:rsid w:val="00C34BC0"/>
    <w:rsid w:val="00C35021"/>
    <w:rsid w:val="00C35037"/>
    <w:rsid w:val="00C350E2"/>
    <w:rsid w:val="00C355AB"/>
    <w:rsid w:val="00C356BC"/>
    <w:rsid w:val="00C3571B"/>
    <w:rsid w:val="00C359DE"/>
    <w:rsid w:val="00C35AC8"/>
    <w:rsid w:val="00C35B3F"/>
    <w:rsid w:val="00C35B8E"/>
    <w:rsid w:val="00C35F42"/>
    <w:rsid w:val="00C3604C"/>
    <w:rsid w:val="00C360B1"/>
    <w:rsid w:val="00C36166"/>
    <w:rsid w:val="00C3618F"/>
    <w:rsid w:val="00C363D4"/>
    <w:rsid w:val="00C36475"/>
    <w:rsid w:val="00C3667F"/>
    <w:rsid w:val="00C366B4"/>
    <w:rsid w:val="00C3671E"/>
    <w:rsid w:val="00C36735"/>
    <w:rsid w:val="00C36826"/>
    <w:rsid w:val="00C3688C"/>
    <w:rsid w:val="00C36948"/>
    <w:rsid w:val="00C3695C"/>
    <w:rsid w:val="00C369C9"/>
    <w:rsid w:val="00C369FE"/>
    <w:rsid w:val="00C36AF4"/>
    <w:rsid w:val="00C36F4C"/>
    <w:rsid w:val="00C36F8F"/>
    <w:rsid w:val="00C370AC"/>
    <w:rsid w:val="00C3730D"/>
    <w:rsid w:val="00C375E3"/>
    <w:rsid w:val="00C376CA"/>
    <w:rsid w:val="00C3787E"/>
    <w:rsid w:val="00C3795B"/>
    <w:rsid w:val="00C37A3E"/>
    <w:rsid w:val="00C37AE6"/>
    <w:rsid w:val="00C37CC2"/>
    <w:rsid w:val="00C37F9B"/>
    <w:rsid w:val="00C403C1"/>
    <w:rsid w:val="00C4051C"/>
    <w:rsid w:val="00C406A6"/>
    <w:rsid w:val="00C40727"/>
    <w:rsid w:val="00C40830"/>
    <w:rsid w:val="00C40A85"/>
    <w:rsid w:val="00C40B88"/>
    <w:rsid w:val="00C40BE1"/>
    <w:rsid w:val="00C4107F"/>
    <w:rsid w:val="00C413BF"/>
    <w:rsid w:val="00C41406"/>
    <w:rsid w:val="00C41439"/>
    <w:rsid w:val="00C4143C"/>
    <w:rsid w:val="00C416BB"/>
    <w:rsid w:val="00C418A1"/>
    <w:rsid w:val="00C41A3D"/>
    <w:rsid w:val="00C41ABE"/>
    <w:rsid w:val="00C41C1E"/>
    <w:rsid w:val="00C41C4C"/>
    <w:rsid w:val="00C41E30"/>
    <w:rsid w:val="00C41EBE"/>
    <w:rsid w:val="00C421C0"/>
    <w:rsid w:val="00C4258A"/>
    <w:rsid w:val="00C4269E"/>
    <w:rsid w:val="00C42745"/>
    <w:rsid w:val="00C427A7"/>
    <w:rsid w:val="00C42AFD"/>
    <w:rsid w:val="00C42CD2"/>
    <w:rsid w:val="00C43813"/>
    <w:rsid w:val="00C438E9"/>
    <w:rsid w:val="00C43A02"/>
    <w:rsid w:val="00C43B04"/>
    <w:rsid w:val="00C43EAE"/>
    <w:rsid w:val="00C43FAC"/>
    <w:rsid w:val="00C44130"/>
    <w:rsid w:val="00C442DE"/>
    <w:rsid w:val="00C44785"/>
    <w:rsid w:val="00C44803"/>
    <w:rsid w:val="00C44B6F"/>
    <w:rsid w:val="00C44BE3"/>
    <w:rsid w:val="00C44C1D"/>
    <w:rsid w:val="00C44C36"/>
    <w:rsid w:val="00C44E4F"/>
    <w:rsid w:val="00C450FD"/>
    <w:rsid w:val="00C45106"/>
    <w:rsid w:val="00C453F5"/>
    <w:rsid w:val="00C45415"/>
    <w:rsid w:val="00C4571E"/>
    <w:rsid w:val="00C4579A"/>
    <w:rsid w:val="00C4579D"/>
    <w:rsid w:val="00C45945"/>
    <w:rsid w:val="00C459AC"/>
    <w:rsid w:val="00C45A89"/>
    <w:rsid w:val="00C45B76"/>
    <w:rsid w:val="00C45C19"/>
    <w:rsid w:val="00C45CBC"/>
    <w:rsid w:val="00C45CCC"/>
    <w:rsid w:val="00C45D37"/>
    <w:rsid w:val="00C4623B"/>
    <w:rsid w:val="00C4639D"/>
    <w:rsid w:val="00C46540"/>
    <w:rsid w:val="00C4674F"/>
    <w:rsid w:val="00C46A1E"/>
    <w:rsid w:val="00C46CF9"/>
    <w:rsid w:val="00C46D27"/>
    <w:rsid w:val="00C46E14"/>
    <w:rsid w:val="00C47079"/>
    <w:rsid w:val="00C4709E"/>
    <w:rsid w:val="00C47282"/>
    <w:rsid w:val="00C4738D"/>
    <w:rsid w:val="00C473B6"/>
    <w:rsid w:val="00C473F8"/>
    <w:rsid w:val="00C474EC"/>
    <w:rsid w:val="00C47511"/>
    <w:rsid w:val="00C4755D"/>
    <w:rsid w:val="00C47581"/>
    <w:rsid w:val="00C4758A"/>
    <w:rsid w:val="00C47AAA"/>
    <w:rsid w:val="00C47AE6"/>
    <w:rsid w:val="00C47C1F"/>
    <w:rsid w:val="00C47C2F"/>
    <w:rsid w:val="00C47F41"/>
    <w:rsid w:val="00C500B1"/>
    <w:rsid w:val="00C50259"/>
    <w:rsid w:val="00C5036F"/>
    <w:rsid w:val="00C50418"/>
    <w:rsid w:val="00C505BE"/>
    <w:rsid w:val="00C50881"/>
    <w:rsid w:val="00C5089F"/>
    <w:rsid w:val="00C508C6"/>
    <w:rsid w:val="00C50969"/>
    <w:rsid w:val="00C50A82"/>
    <w:rsid w:val="00C50D5D"/>
    <w:rsid w:val="00C5101C"/>
    <w:rsid w:val="00C5114D"/>
    <w:rsid w:val="00C511E3"/>
    <w:rsid w:val="00C51250"/>
    <w:rsid w:val="00C516E6"/>
    <w:rsid w:val="00C517FB"/>
    <w:rsid w:val="00C518BB"/>
    <w:rsid w:val="00C51C9E"/>
    <w:rsid w:val="00C51CB7"/>
    <w:rsid w:val="00C51F05"/>
    <w:rsid w:val="00C5207E"/>
    <w:rsid w:val="00C521D9"/>
    <w:rsid w:val="00C5234D"/>
    <w:rsid w:val="00C52430"/>
    <w:rsid w:val="00C526E7"/>
    <w:rsid w:val="00C52A03"/>
    <w:rsid w:val="00C52C99"/>
    <w:rsid w:val="00C52DB7"/>
    <w:rsid w:val="00C52DC6"/>
    <w:rsid w:val="00C53240"/>
    <w:rsid w:val="00C53244"/>
    <w:rsid w:val="00C533F8"/>
    <w:rsid w:val="00C5345B"/>
    <w:rsid w:val="00C5358F"/>
    <w:rsid w:val="00C5371F"/>
    <w:rsid w:val="00C5378D"/>
    <w:rsid w:val="00C537CC"/>
    <w:rsid w:val="00C53839"/>
    <w:rsid w:val="00C538D2"/>
    <w:rsid w:val="00C53A3E"/>
    <w:rsid w:val="00C53ACC"/>
    <w:rsid w:val="00C53AEA"/>
    <w:rsid w:val="00C53B46"/>
    <w:rsid w:val="00C53C8C"/>
    <w:rsid w:val="00C53D63"/>
    <w:rsid w:val="00C53DD6"/>
    <w:rsid w:val="00C53E1C"/>
    <w:rsid w:val="00C5438D"/>
    <w:rsid w:val="00C54591"/>
    <w:rsid w:val="00C5465D"/>
    <w:rsid w:val="00C549EE"/>
    <w:rsid w:val="00C54AE1"/>
    <w:rsid w:val="00C54EB3"/>
    <w:rsid w:val="00C5510A"/>
    <w:rsid w:val="00C55132"/>
    <w:rsid w:val="00C55285"/>
    <w:rsid w:val="00C55404"/>
    <w:rsid w:val="00C55A06"/>
    <w:rsid w:val="00C55A58"/>
    <w:rsid w:val="00C55AD5"/>
    <w:rsid w:val="00C55B5A"/>
    <w:rsid w:val="00C55B8D"/>
    <w:rsid w:val="00C55F7D"/>
    <w:rsid w:val="00C5693F"/>
    <w:rsid w:val="00C56BD5"/>
    <w:rsid w:val="00C56C60"/>
    <w:rsid w:val="00C56C96"/>
    <w:rsid w:val="00C56F09"/>
    <w:rsid w:val="00C570DB"/>
    <w:rsid w:val="00C573E0"/>
    <w:rsid w:val="00C57497"/>
    <w:rsid w:val="00C57516"/>
    <w:rsid w:val="00C57735"/>
    <w:rsid w:val="00C5780D"/>
    <w:rsid w:val="00C57AAC"/>
    <w:rsid w:val="00C57B53"/>
    <w:rsid w:val="00C57CC9"/>
    <w:rsid w:val="00C57D48"/>
    <w:rsid w:val="00C57EF3"/>
    <w:rsid w:val="00C57F76"/>
    <w:rsid w:val="00C60101"/>
    <w:rsid w:val="00C60411"/>
    <w:rsid w:val="00C60454"/>
    <w:rsid w:val="00C60A01"/>
    <w:rsid w:val="00C60AF5"/>
    <w:rsid w:val="00C60DD1"/>
    <w:rsid w:val="00C60E7B"/>
    <w:rsid w:val="00C611D8"/>
    <w:rsid w:val="00C61435"/>
    <w:rsid w:val="00C61543"/>
    <w:rsid w:val="00C616B9"/>
    <w:rsid w:val="00C61869"/>
    <w:rsid w:val="00C619E7"/>
    <w:rsid w:val="00C61D1D"/>
    <w:rsid w:val="00C61DDD"/>
    <w:rsid w:val="00C61E3F"/>
    <w:rsid w:val="00C61FC7"/>
    <w:rsid w:val="00C62113"/>
    <w:rsid w:val="00C62147"/>
    <w:rsid w:val="00C62190"/>
    <w:rsid w:val="00C62273"/>
    <w:rsid w:val="00C622EC"/>
    <w:rsid w:val="00C6247A"/>
    <w:rsid w:val="00C62562"/>
    <w:rsid w:val="00C62675"/>
    <w:rsid w:val="00C62718"/>
    <w:rsid w:val="00C62800"/>
    <w:rsid w:val="00C62836"/>
    <w:rsid w:val="00C62878"/>
    <w:rsid w:val="00C62FB6"/>
    <w:rsid w:val="00C6329A"/>
    <w:rsid w:val="00C63420"/>
    <w:rsid w:val="00C634E8"/>
    <w:rsid w:val="00C63595"/>
    <w:rsid w:val="00C635FC"/>
    <w:rsid w:val="00C63754"/>
    <w:rsid w:val="00C63A27"/>
    <w:rsid w:val="00C63A60"/>
    <w:rsid w:val="00C63EDD"/>
    <w:rsid w:val="00C6403A"/>
    <w:rsid w:val="00C640D6"/>
    <w:rsid w:val="00C642EC"/>
    <w:rsid w:val="00C6476A"/>
    <w:rsid w:val="00C64908"/>
    <w:rsid w:val="00C64A4B"/>
    <w:rsid w:val="00C64C68"/>
    <w:rsid w:val="00C64D24"/>
    <w:rsid w:val="00C64D76"/>
    <w:rsid w:val="00C64DC3"/>
    <w:rsid w:val="00C64EE3"/>
    <w:rsid w:val="00C64F92"/>
    <w:rsid w:val="00C64FF9"/>
    <w:rsid w:val="00C65007"/>
    <w:rsid w:val="00C651D1"/>
    <w:rsid w:val="00C652A0"/>
    <w:rsid w:val="00C65308"/>
    <w:rsid w:val="00C65427"/>
    <w:rsid w:val="00C65493"/>
    <w:rsid w:val="00C6561B"/>
    <w:rsid w:val="00C65954"/>
    <w:rsid w:val="00C65A00"/>
    <w:rsid w:val="00C65C9A"/>
    <w:rsid w:val="00C66042"/>
    <w:rsid w:val="00C6611B"/>
    <w:rsid w:val="00C6620D"/>
    <w:rsid w:val="00C6629A"/>
    <w:rsid w:val="00C662B9"/>
    <w:rsid w:val="00C662F1"/>
    <w:rsid w:val="00C663E6"/>
    <w:rsid w:val="00C66411"/>
    <w:rsid w:val="00C66680"/>
    <w:rsid w:val="00C666F0"/>
    <w:rsid w:val="00C6674C"/>
    <w:rsid w:val="00C667F2"/>
    <w:rsid w:val="00C668B8"/>
    <w:rsid w:val="00C66B09"/>
    <w:rsid w:val="00C66EE0"/>
    <w:rsid w:val="00C66F66"/>
    <w:rsid w:val="00C66FC8"/>
    <w:rsid w:val="00C6702B"/>
    <w:rsid w:val="00C67056"/>
    <w:rsid w:val="00C67241"/>
    <w:rsid w:val="00C67321"/>
    <w:rsid w:val="00C6732A"/>
    <w:rsid w:val="00C67345"/>
    <w:rsid w:val="00C6736F"/>
    <w:rsid w:val="00C67376"/>
    <w:rsid w:val="00C67379"/>
    <w:rsid w:val="00C67444"/>
    <w:rsid w:val="00C6749F"/>
    <w:rsid w:val="00C674BE"/>
    <w:rsid w:val="00C67512"/>
    <w:rsid w:val="00C67557"/>
    <w:rsid w:val="00C6784F"/>
    <w:rsid w:val="00C6789C"/>
    <w:rsid w:val="00C67B72"/>
    <w:rsid w:val="00C67D61"/>
    <w:rsid w:val="00C67F92"/>
    <w:rsid w:val="00C70142"/>
    <w:rsid w:val="00C70202"/>
    <w:rsid w:val="00C70723"/>
    <w:rsid w:val="00C7080F"/>
    <w:rsid w:val="00C70A1B"/>
    <w:rsid w:val="00C70B14"/>
    <w:rsid w:val="00C70B69"/>
    <w:rsid w:val="00C70DA8"/>
    <w:rsid w:val="00C70F5F"/>
    <w:rsid w:val="00C70F69"/>
    <w:rsid w:val="00C71039"/>
    <w:rsid w:val="00C7124E"/>
    <w:rsid w:val="00C713EE"/>
    <w:rsid w:val="00C71BAC"/>
    <w:rsid w:val="00C71C82"/>
    <w:rsid w:val="00C71F34"/>
    <w:rsid w:val="00C7201C"/>
    <w:rsid w:val="00C7218C"/>
    <w:rsid w:val="00C7231A"/>
    <w:rsid w:val="00C72493"/>
    <w:rsid w:val="00C72612"/>
    <w:rsid w:val="00C72721"/>
    <w:rsid w:val="00C727C1"/>
    <w:rsid w:val="00C728F7"/>
    <w:rsid w:val="00C72C66"/>
    <w:rsid w:val="00C72CB3"/>
    <w:rsid w:val="00C72D08"/>
    <w:rsid w:val="00C72DFF"/>
    <w:rsid w:val="00C72E1F"/>
    <w:rsid w:val="00C72FEC"/>
    <w:rsid w:val="00C73252"/>
    <w:rsid w:val="00C73266"/>
    <w:rsid w:val="00C733FA"/>
    <w:rsid w:val="00C737B1"/>
    <w:rsid w:val="00C73922"/>
    <w:rsid w:val="00C73944"/>
    <w:rsid w:val="00C7395B"/>
    <w:rsid w:val="00C73968"/>
    <w:rsid w:val="00C73BCE"/>
    <w:rsid w:val="00C74081"/>
    <w:rsid w:val="00C740C6"/>
    <w:rsid w:val="00C74124"/>
    <w:rsid w:val="00C7415C"/>
    <w:rsid w:val="00C7422F"/>
    <w:rsid w:val="00C744B4"/>
    <w:rsid w:val="00C7450C"/>
    <w:rsid w:val="00C74565"/>
    <w:rsid w:val="00C7466D"/>
    <w:rsid w:val="00C747E3"/>
    <w:rsid w:val="00C7496E"/>
    <w:rsid w:val="00C74BCE"/>
    <w:rsid w:val="00C74BF0"/>
    <w:rsid w:val="00C74C2D"/>
    <w:rsid w:val="00C74CC9"/>
    <w:rsid w:val="00C74EE3"/>
    <w:rsid w:val="00C74F82"/>
    <w:rsid w:val="00C75036"/>
    <w:rsid w:val="00C750A6"/>
    <w:rsid w:val="00C751AC"/>
    <w:rsid w:val="00C751EC"/>
    <w:rsid w:val="00C754A4"/>
    <w:rsid w:val="00C7594B"/>
    <w:rsid w:val="00C75C05"/>
    <w:rsid w:val="00C75CF5"/>
    <w:rsid w:val="00C75D50"/>
    <w:rsid w:val="00C76139"/>
    <w:rsid w:val="00C76421"/>
    <w:rsid w:val="00C76462"/>
    <w:rsid w:val="00C7652C"/>
    <w:rsid w:val="00C7655E"/>
    <w:rsid w:val="00C7670A"/>
    <w:rsid w:val="00C76849"/>
    <w:rsid w:val="00C769A9"/>
    <w:rsid w:val="00C76B42"/>
    <w:rsid w:val="00C76F04"/>
    <w:rsid w:val="00C76F55"/>
    <w:rsid w:val="00C76FE7"/>
    <w:rsid w:val="00C7736C"/>
    <w:rsid w:val="00C77476"/>
    <w:rsid w:val="00C774CE"/>
    <w:rsid w:val="00C7759F"/>
    <w:rsid w:val="00C77752"/>
    <w:rsid w:val="00C777BF"/>
    <w:rsid w:val="00C777C3"/>
    <w:rsid w:val="00C778EE"/>
    <w:rsid w:val="00C77A4F"/>
    <w:rsid w:val="00C77AC7"/>
    <w:rsid w:val="00C77B43"/>
    <w:rsid w:val="00C77BD0"/>
    <w:rsid w:val="00C77C68"/>
    <w:rsid w:val="00C77EED"/>
    <w:rsid w:val="00C8020C"/>
    <w:rsid w:val="00C80233"/>
    <w:rsid w:val="00C80258"/>
    <w:rsid w:val="00C80368"/>
    <w:rsid w:val="00C80460"/>
    <w:rsid w:val="00C804F6"/>
    <w:rsid w:val="00C8073C"/>
    <w:rsid w:val="00C80C33"/>
    <w:rsid w:val="00C80CD9"/>
    <w:rsid w:val="00C80E54"/>
    <w:rsid w:val="00C8110F"/>
    <w:rsid w:val="00C812A8"/>
    <w:rsid w:val="00C8158D"/>
    <w:rsid w:val="00C81B35"/>
    <w:rsid w:val="00C81BF6"/>
    <w:rsid w:val="00C81D3B"/>
    <w:rsid w:val="00C81D3E"/>
    <w:rsid w:val="00C81E98"/>
    <w:rsid w:val="00C82034"/>
    <w:rsid w:val="00C821F2"/>
    <w:rsid w:val="00C82557"/>
    <w:rsid w:val="00C825E1"/>
    <w:rsid w:val="00C826DE"/>
    <w:rsid w:val="00C82A1C"/>
    <w:rsid w:val="00C82AFB"/>
    <w:rsid w:val="00C82F24"/>
    <w:rsid w:val="00C8326D"/>
    <w:rsid w:val="00C83472"/>
    <w:rsid w:val="00C834C7"/>
    <w:rsid w:val="00C834DB"/>
    <w:rsid w:val="00C83526"/>
    <w:rsid w:val="00C8353E"/>
    <w:rsid w:val="00C83728"/>
    <w:rsid w:val="00C8395C"/>
    <w:rsid w:val="00C83A0B"/>
    <w:rsid w:val="00C83AA1"/>
    <w:rsid w:val="00C83AF3"/>
    <w:rsid w:val="00C83BED"/>
    <w:rsid w:val="00C83F1D"/>
    <w:rsid w:val="00C83FBD"/>
    <w:rsid w:val="00C840B2"/>
    <w:rsid w:val="00C840E9"/>
    <w:rsid w:val="00C8421C"/>
    <w:rsid w:val="00C842AF"/>
    <w:rsid w:val="00C8437E"/>
    <w:rsid w:val="00C844BC"/>
    <w:rsid w:val="00C844E8"/>
    <w:rsid w:val="00C846C3"/>
    <w:rsid w:val="00C847BB"/>
    <w:rsid w:val="00C84993"/>
    <w:rsid w:val="00C84A66"/>
    <w:rsid w:val="00C84A6E"/>
    <w:rsid w:val="00C84A7F"/>
    <w:rsid w:val="00C84C35"/>
    <w:rsid w:val="00C84D0A"/>
    <w:rsid w:val="00C84E0E"/>
    <w:rsid w:val="00C84EC2"/>
    <w:rsid w:val="00C850A2"/>
    <w:rsid w:val="00C853B9"/>
    <w:rsid w:val="00C85585"/>
    <w:rsid w:val="00C85595"/>
    <w:rsid w:val="00C85628"/>
    <w:rsid w:val="00C856B5"/>
    <w:rsid w:val="00C85902"/>
    <w:rsid w:val="00C85950"/>
    <w:rsid w:val="00C85B6D"/>
    <w:rsid w:val="00C85D19"/>
    <w:rsid w:val="00C8603A"/>
    <w:rsid w:val="00C860A5"/>
    <w:rsid w:val="00C86108"/>
    <w:rsid w:val="00C86124"/>
    <w:rsid w:val="00C86239"/>
    <w:rsid w:val="00C8666F"/>
    <w:rsid w:val="00C866FE"/>
    <w:rsid w:val="00C8684F"/>
    <w:rsid w:val="00C86940"/>
    <w:rsid w:val="00C86968"/>
    <w:rsid w:val="00C869CE"/>
    <w:rsid w:val="00C86A21"/>
    <w:rsid w:val="00C86AA2"/>
    <w:rsid w:val="00C86E17"/>
    <w:rsid w:val="00C87068"/>
    <w:rsid w:val="00C87096"/>
    <w:rsid w:val="00C872A5"/>
    <w:rsid w:val="00C8739A"/>
    <w:rsid w:val="00C87775"/>
    <w:rsid w:val="00C877F9"/>
    <w:rsid w:val="00C879EB"/>
    <w:rsid w:val="00C87B7B"/>
    <w:rsid w:val="00C87C80"/>
    <w:rsid w:val="00C87CB4"/>
    <w:rsid w:val="00C87CC9"/>
    <w:rsid w:val="00C87E40"/>
    <w:rsid w:val="00C87E81"/>
    <w:rsid w:val="00C90031"/>
    <w:rsid w:val="00C90069"/>
    <w:rsid w:val="00C900CE"/>
    <w:rsid w:val="00C901E7"/>
    <w:rsid w:val="00C9022B"/>
    <w:rsid w:val="00C903CD"/>
    <w:rsid w:val="00C9088A"/>
    <w:rsid w:val="00C90907"/>
    <w:rsid w:val="00C90A8D"/>
    <w:rsid w:val="00C90C72"/>
    <w:rsid w:val="00C9111C"/>
    <w:rsid w:val="00C91156"/>
    <w:rsid w:val="00C9125C"/>
    <w:rsid w:val="00C9143B"/>
    <w:rsid w:val="00C9175C"/>
    <w:rsid w:val="00C918A7"/>
    <w:rsid w:val="00C91997"/>
    <w:rsid w:val="00C919EE"/>
    <w:rsid w:val="00C91A5E"/>
    <w:rsid w:val="00C91EBB"/>
    <w:rsid w:val="00C91F62"/>
    <w:rsid w:val="00C92099"/>
    <w:rsid w:val="00C9210E"/>
    <w:rsid w:val="00C92144"/>
    <w:rsid w:val="00C92192"/>
    <w:rsid w:val="00C9227A"/>
    <w:rsid w:val="00C92307"/>
    <w:rsid w:val="00C923FC"/>
    <w:rsid w:val="00C92635"/>
    <w:rsid w:val="00C9283C"/>
    <w:rsid w:val="00C92A81"/>
    <w:rsid w:val="00C92BA1"/>
    <w:rsid w:val="00C92FD5"/>
    <w:rsid w:val="00C932D8"/>
    <w:rsid w:val="00C934DA"/>
    <w:rsid w:val="00C934EB"/>
    <w:rsid w:val="00C93551"/>
    <w:rsid w:val="00C93622"/>
    <w:rsid w:val="00C93640"/>
    <w:rsid w:val="00C937E7"/>
    <w:rsid w:val="00C93A70"/>
    <w:rsid w:val="00C93C58"/>
    <w:rsid w:val="00C93D21"/>
    <w:rsid w:val="00C93D3E"/>
    <w:rsid w:val="00C93D7A"/>
    <w:rsid w:val="00C93E02"/>
    <w:rsid w:val="00C93E44"/>
    <w:rsid w:val="00C942BF"/>
    <w:rsid w:val="00C942EB"/>
    <w:rsid w:val="00C94314"/>
    <w:rsid w:val="00C943BF"/>
    <w:rsid w:val="00C94434"/>
    <w:rsid w:val="00C944D4"/>
    <w:rsid w:val="00C94719"/>
    <w:rsid w:val="00C94871"/>
    <w:rsid w:val="00C94B9F"/>
    <w:rsid w:val="00C94C81"/>
    <w:rsid w:val="00C94D4B"/>
    <w:rsid w:val="00C95118"/>
    <w:rsid w:val="00C95122"/>
    <w:rsid w:val="00C955C7"/>
    <w:rsid w:val="00C95729"/>
    <w:rsid w:val="00C95913"/>
    <w:rsid w:val="00C95B70"/>
    <w:rsid w:val="00C95DFC"/>
    <w:rsid w:val="00C95E61"/>
    <w:rsid w:val="00C95E8F"/>
    <w:rsid w:val="00C95EEA"/>
    <w:rsid w:val="00C963AA"/>
    <w:rsid w:val="00C9649D"/>
    <w:rsid w:val="00C96686"/>
    <w:rsid w:val="00C9687D"/>
    <w:rsid w:val="00C968DE"/>
    <w:rsid w:val="00C96A2D"/>
    <w:rsid w:val="00C96AFD"/>
    <w:rsid w:val="00C96DA4"/>
    <w:rsid w:val="00C96E46"/>
    <w:rsid w:val="00C96E79"/>
    <w:rsid w:val="00C9721C"/>
    <w:rsid w:val="00C973C9"/>
    <w:rsid w:val="00C97425"/>
    <w:rsid w:val="00C97480"/>
    <w:rsid w:val="00C974F6"/>
    <w:rsid w:val="00C9757B"/>
    <w:rsid w:val="00C97771"/>
    <w:rsid w:val="00C9780D"/>
    <w:rsid w:val="00C97819"/>
    <w:rsid w:val="00C97925"/>
    <w:rsid w:val="00C97ABD"/>
    <w:rsid w:val="00C97B5D"/>
    <w:rsid w:val="00C97BAE"/>
    <w:rsid w:val="00C97D77"/>
    <w:rsid w:val="00C97E3C"/>
    <w:rsid w:val="00C97E6E"/>
    <w:rsid w:val="00CA037F"/>
    <w:rsid w:val="00CA03DA"/>
    <w:rsid w:val="00CA04CB"/>
    <w:rsid w:val="00CA05C4"/>
    <w:rsid w:val="00CA090C"/>
    <w:rsid w:val="00CA0963"/>
    <w:rsid w:val="00CA0ADA"/>
    <w:rsid w:val="00CA0B6A"/>
    <w:rsid w:val="00CA0D8E"/>
    <w:rsid w:val="00CA0E13"/>
    <w:rsid w:val="00CA0E8B"/>
    <w:rsid w:val="00CA0EE3"/>
    <w:rsid w:val="00CA0F95"/>
    <w:rsid w:val="00CA1271"/>
    <w:rsid w:val="00CA1332"/>
    <w:rsid w:val="00CA1464"/>
    <w:rsid w:val="00CA16CA"/>
    <w:rsid w:val="00CA19AB"/>
    <w:rsid w:val="00CA1DD9"/>
    <w:rsid w:val="00CA1E2B"/>
    <w:rsid w:val="00CA232F"/>
    <w:rsid w:val="00CA254B"/>
    <w:rsid w:val="00CA25E1"/>
    <w:rsid w:val="00CA26FD"/>
    <w:rsid w:val="00CA2A23"/>
    <w:rsid w:val="00CA2C3A"/>
    <w:rsid w:val="00CA2CDF"/>
    <w:rsid w:val="00CA2D46"/>
    <w:rsid w:val="00CA2DCA"/>
    <w:rsid w:val="00CA2EFE"/>
    <w:rsid w:val="00CA2F2C"/>
    <w:rsid w:val="00CA301D"/>
    <w:rsid w:val="00CA3047"/>
    <w:rsid w:val="00CA30A3"/>
    <w:rsid w:val="00CA30F6"/>
    <w:rsid w:val="00CA3255"/>
    <w:rsid w:val="00CA33BC"/>
    <w:rsid w:val="00CA33E2"/>
    <w:rsid w:val="00CA34F6"/>
    <w:rsid w:val="00CA3551"/>
    <w:rsid w:val="00CA3925"/>
    <w:rsid w:val="00CA3950"/>
    <w:rsid w:val="00CA39DD"/>
    <w:rsid w:val="00CA3B24"/>
    <w:rsid w:val="00CA3B2E"/>
    <w:rsid w:val="00CA3D6C"/>
    <w:rsid w:val="00CA3EC8"/>
    <w:rsid w:val="00CA3EEB"/>
    <w:rsid w:val="00CA3F5F"/>
    <w:rsid w:val="00CA4026"/>
    <w:rsid w:val="00CA40C9"/>
    <w:rsid w:val="00CA4249"/>
    <w:rsid w:val="00CA464A"/>
    <w:rsid w:val="00CA47DF"/>
    <w:rsid w:val="00CA4A29"/>
    <w:rsid w:val="00CA4B39"/>
    <w:rsid w:val="00CA4B51"/>
    <w:rsid w:val="00CA4C31"/>
    <w:rsid w:val="00CA4E1F"/>
    <w:rsid w:val="00CA4E23"/>
    <w:rsid w:val="00CA5118"/>
    <w:rsid w:val="00CA52E9"/>
    <w:rsid w:val="00CA5495"/>
    <w:rsid w:val="00CA54C1"/>
    <w:rsid w:val="00CA57F0"/>
    <w:rsid w:val="00CA5800"/>
    <w:rsid w:val="00CA5901"/>
    <w:rsid w:val="00CA5C14"/>
    <w:rsid w:val="00CA5D42"/>
    <w:rsid w:val="00CA5F6A"/>
    <w:rsid w:val="00CA624F"/>
    <w:rsid w:val="00CA65EF"/>
    <w:rsid w:val="00CA680C"/>
    <w:rsid w:val="00CA6A20"/>
    <w:rsid w:val="00CA6A7E"/>
    <w:rsid w:val="00CA6C5B"/>
    <w:rsid w:val="00CA6C82"/>
    <w:rsid w:val="00CA6CFD"/>
    <w:rsid w:val="00CA6D63"/>
    <w:rsid w:val="00CA6E45"/>
    <w:rsid w:val="00CA6E7E"/>
    <w:rsid w:val="00CA6EC9"/>
    <w:rsid w:val="00CA6EDD"/>
    <w:rsid w:val="00CA709A"/>
    <w:rsid w:val="00CA72BC"/>
    <w:rsid w:val="00CA72F5"/>
    <w:rsid w:val="00CA7384"/>
    <w:rsid w:val="00CA73B5"/>
    <w:rsid w:val="00CA749D"/>
    <w:rsid w:val="00CA751A"/>
    <w:rsid w:val="00CA7695"/>
    <w:rsid w:val="00CA77E3"/>
    <w:rsid w:val="00CA77F0"/>
    <w:rsid w:val="00CA7846"/>
    <w:rsid w:val="00CA7928"/>
    <w:rsid w:val="00CA7AEA"/>
    <w:rsid w:val="00CA7B1F"/>
    <w:rsid w:val="00CA7BDC"/>
    <w:rsid w:val="00CA7DBD"/>
    <w:rsid w:val="00CA7F36"/>
    <w:rsid w:val="00CB0057"/>
    <w:rsid w:val="00CB0082"/>
    <w:rsid w:val="00CB00E3"/>
    <w:rsid w:val="00CB06B2"/>
    <w:rsid w:val="00CB086D"/>
    <w:rsid w:val="00CB0B5F"/>
    <w:rsid w:val="00CB0B66"/>
    <w:rsid w:val="00CB0C75"/>
    <w:rsid w:val="00CB0DA3"/>
    <w:rsid w:val="00CB0E6F"/>
    <w:rsid w:val="00CB0EF4"/>
    <w:rsid w:val="00CB0FB4"/>
    <w:rsid w:val="00CB0FEA"/>
    <w:rsid w:val="00CB1003"/>
    <w:rsid w:val="00CB1044"/>
    <w:rsid w:val="00CB142E"/>
    <w:rsid w:val="00CB1435"/>
    <w:rsid w:val="00CB187A"/>
    <w:rsid w:val="00CB1BC7"/>
    <w:rsid w:val="00CB1CB9"/>
    <w:rsid w:val="00CB1DDF"/>
    <w:rsid w:val="00CB1E52"/>
    <w:rsid w:val="00CB202D"/>
    <w:rsid w:val="00CB220E"/>
    <w:rsid w:val="00CB2387"/>
    <w:rsid w:val="00CB23ED"/>
    <w:rsid w:val="00CB24C6"/>
    <w:rsid w:val="00CB2512"/>
    <w:rsid w:val="00CB25E6"/>
    <w:rsid w:val="00CB26F0"/>
    <w:rsid w:val="00CB2765"/>
    <w:rsid w:val="00CB292C"/>
    <w:rsid w:val="00CB2B8C"/>
    <w:rsid w:val="00CB2E0C"/>
    <w:rsid w:val="00CB31EF"/>
    <w:rsid w:val="00CB3389"/>
    <w:rsid w:val="00CB35D5"/>
    <w:rsid w:val="00CB3734"/>
    <w:rsid w:val="00CB383E"/>
    <w:rsid w:val="00CB38DF"/>
    <w:rsid w:val="00CB38F1"/>
    <w:rsid w:val="00CB3D83"/>
    <w:rsid w:val="00CB3DAA"/>
    <w:rsid w:val="00CB3EEF"/>
    <w:rsid w:val="00CB3EFB"/>
    <w:rsid w:val="00CB3F6E"/>
    <w:rsid w:val="00CB406A"/>
    <w:rsid w:val="00CB41C9"/>
    <w:rsid w:val="00CB41E9"/>
    <w:rsid w:val="00CB434B"/>
    <w:rsid w:val="00CB4603"/>
    <w:rsid w:val="00CB47B9"/>
    <w:rsid w:val="00CB49E0"/>
    <w:rsid w:val="00CB4C75"/>
    <w:rsid w:val="00CB4CCC"/>
    <w:rsid w:val="00CB4F72"/>
    <w:rsid w:val="00CB5104"/>
    <w:rsid w:val="00CB515D"/>
    <w:rsid w:val="00CB517A"/>
    <w:rsid w:val="00CB51B3"/>
    <w:rsid w:val="00CB5318"/>
    <w:rsid w:val="00CB5461"/>
    <w:rsid w:val="00CB546D"/>
    <w:rsid w:val="00CB55CC"/>
    <w:rsid w:val="00CB56EE"/>
    <w:rsid w:val="00CB5771"/>
    <w:rsid w:val="00CB5900"/>
    <w:rsid w:val="00CB5B35"/>
    <w:rsid w:val="00CB5B97"/>
    <w:rsid w:val="00CB5B98"/>
    <w:rsid w:val="00CB5CA8"/>
    <w:rsid w:val="00CB5DE7"/>
    <w:rsid w:val="00CB5EBB"/>
    <w:rsid w:val="00CB5FC2"/>
    <w:rsid w:val="00CB5FC5"/>
    <w:rsid w:val="00CB6068"/>
    <w:rsid w:val="00CB623F"/>
    <w:rsid w:val="00CB627D"/>
    <w:rsid w:val="00CB6574"/>
    <w:rsid w:val="00CB6656"/>
    <w:rsid w:val="00CB67DE"/>
    <w:rsid w:val="00CB6916"/>
    <w:rsid w:val="00CB6A5D"/>
    <w:rsid w:val="00CB6CD3"/>
    <w:rsid w:val="00CB6DC7"/>
    <w:rsid w:val="00CB6F91"/>
    <w:rsid w:val="00CB6F98"/>
    <w:rsid w:val="00CB71BF"/>
    <w:rsid w:val="00CB7387"/>
    <w:rsid w:val="00CB73E2"/>
    <w:rsid w:val="00CB73E6"/>
    <w:rsid w:val="00CB7574"/>
    <w:rsid w:val="00CB797B"/>
    <w:rsid w:val="00CB7D1D"/>
    <w:rsid w:val="00CB7E32"/>
    <w:rsid w:val="00CC0126"/>
    <w:rsid w:val="00CC01C2"/>
    <w:rsid w:val="00CC02C0"/>
    <w:rsid w:val="00CC0322"/>
    <w:rsid w:val="00CC032C"/>
    <w:rsid w:val="00CC09A8"/>
    <w:rsid w:val="00CC0B3C"/>
    <w:rsid w:val="00CC0B53"/>
    <w:rsid w:val="00CC0BD2"/>
    <w:rsid w:val="00CC0CBA"/>
    <w:rsid w:val="00CC0DA3"/>
    <w:rsid w:val="00CC13B5"/>
    <w:rsid w:val="00CC150E"/>
    <w:rsid w:val="00CC160A"/>
    <w:rsid w:val="00CC16C8"/>
    <w:rsid w:val="00CC16E3"/>
    <w:rsid w:val="00CC1815"/>
    <w:rsid w:val="00CC1924"/>
    <w:rsid w:val="00CC197B"/>
    <w:rsid w:val="00CC1ABD"/>
    <w:rsid w:val="00CC1CC7"/>
    <w:rsid w:val="00CC1E2D"/>
    <w:rsid w:val="00CC1EB4"/>
    <w:rsid w:val="00CC1F55"/>
    <w:rsid w:val="00CC2194"/>
    <w:rsid w:val="00CC22CA"/>
    <w:rsid w:val="00CC25D0"/>
    <w:rsid w:val="00CC26B4"/>
    <w:rsid w:val="00CC2896"/>
    <w:rsid w:val="00CC2BAB"/>
    <w:rsid w:val="00CC2BF5"/>
    <w:rsid w:val="00CC2C19"/>
    <w:rsid w:val="00CC2D1D"/>
    <w:rsid w:val="00CC2D68"/>
    <w:rsid w:val="00CC2D7B"/>
    <w:rsid w:val="00CC2E9B"/>
    <w:rsid w:val="00CC2ED0"/>
    <w:rsid w:val="00CC3279"/>
    <w:rsid w:val="00CC3298"/>
    <w:rsid w:val="00CC3315"/>
    <w:rsid w:val="00CC33A1"/>
    <w:rsid w:val="00CC355E"/>
    <w:rsid w:val="00CC39D0"/>
    <w:rsid w:val="00CC3A1A"/>
    <w:rsid w:val="00CC4182"/>
    <w:rsid w:val="00CC41D0"/>
    <w:rsid w:val="00CC4712"/>
    <w:rsid w:val="00CC471E"/>
    <w:rsid w:val="00CC4B5A"/>
    <w:rsid w:val="00CC4CD4"/>
    <w:rsid w:val="00CC4E9A"/>
    <w:rsid w:val="00CC4EEB"/>
    <w:rsid w:val="00CC4EFD"/>
    <w:rsid w:val="00CC4F62"/>
    <w:rsid w:val="00CC522A"/>
    <w:rsid w:val="00CC522C"/>
    <w:rsid w:val="00CC555D"/>
    <w:rsid w:val="00CC5656"/>
    <w:rsid w:val="00CC56E2"/>
    <w:rsid w:val="00CC57F6"/>
    <w:rsid w:val="00CC5A57"/>
    <w:rsid w:val="00CC5C3E"/>
    <w:rsid w:val="00CC5C61"/>
    <w:rsid w:val="00CC5CCB"/>
    <w:rsid w:val="00CC5DEB"/>
    <w:rsid w:val="00CC62C9"/>
    <w:rsid w:val="00CC62E3"/>
    <w:rsid w:val="00CC64E7"/>
    <w:rsid w:val="00CC6545"/>
    <w:rsid w:val="00CC65AB"/>
    <w:rsid w:val="00CC675F"/>
    <w:rsid w:val="00CC684B"/>
    <w:rsid w:val="00CC68DE"/>
    <w:rsid w:val="00CC69B6"/>
    <w:rsid w:val="00CC6BF8"/>
    <w:rsid w:val="00CC6CD0"/>
    <w:rsid w:val="00CC6E2F"/>
    <w:rsid w:val="00CC6E9B"/>
    <w:rsid w:val="00CC6F7A"/>
    <w:rsid w:val="00CC7119"/>
    <w:rsid w:val="00CC7304"/>
    <w:rsid w:val="00CC7346"/>
    <w:rsid w:val="00CC7393"/>
    <w:rsid w:val="00CC7597"/>
    <w:rsid w:val="00CC7623"/>
    <w:rsid w:val="00CC7667"/>
    <w:rsid w:val="00CC776F"/>
    <w:rsid w:val="00CC779F"/>
    <w:rsid w:val="00CC77A4"/>
    <w:rsid w:val="00CC77C1"/>
    <w:rsid w:val="00CC7BFB"/>
    <w:rsid w:val="00CC7C58"/>
    <w:rsid w:val="00CC7CC0"/>
    <w:rsid w:val="00CC7EB7"/>
    <w:rsid w:val="00CD01AC"/>
    <w:rsid w:val="00CD0887"/>
    <w:rsid w:val="00CD0A84"/>
    <w:rsid w:val="00CD0B05"/>
    <w:rsid w:val="00CD1262"/>
    <w:rsid w:val="00CD1299"/>
    <w:rsid w:val="00CD1499"/>
    <w:rsid w:val="00CD192B"/>
    <w:rsid w:val="00CD19B8"/>
    <w:rsid w:val="00CD1B37"/>
    <w:rsid w:val="00CD1B7F"/>
    <w:rsid w:val="00CD1C70"/>
    <w:rsid w:val="00CD2218"/>
    <w:rsid w:val="00CD221D"/>
    <w:rsid w:val="00CD2252"/>
    <w:rsid w:val="00CD2267"/>
    <w:rsid w:val="00CD2274"/>
    <w:rsid w:val="00CD2307"/>
    <w:rsid w:val="00CD241D"/>
    <w:rsid w:val="00CD249F"/>
    <w:rsid w:val="00CD2740"/>
    <w:rsid w:val="00CD27CD"/>
    <w:rsid w:val="00CD2ACD"/>
    <w:rsid w:val="00CD2BB9"/>
    <w:rsid w:val="00CD2CFF"/>
    <w:rsid w:val="00CD2D70"/>
    <w:rsid w:val="00CD300C"/>
    <w:rsid w:val="00CD30A1"/>
    <w:rsid w:val="00CD312C"/>
    <w:rsid w:val="00CD31CE"/>
    <w:rsid w:val="00CD3250"/>
    <w:rsid w:val="00CD376C"/>
    <w:rsid w:val="00CD38A6"/>
    <w:rsid w:val="00CD3927"/>
    <w:rsid w:val="00CD3C01"/>
    <w:rsid w:val="00CD3C3E"/>
    <w:rsid w:val="00CD3DC0"/>
    <w:rsid w:val="00CD403B"/>
    <w:rsid w:val="00CD40D2"/>
    <w:rsid w:val="00CD42E8"/>
    <w:rsid w:val="00CD44AF"/>
    <w:rsid w:val="00CD453B"/>
    <w:rsid w:val="00CD4548"/>
    <w:rsid w:val="00CD4647"/>
    <w:rsid w:val="00CD4792"/>
    <w:rsid w:val="00CD48E4"/>
    <w:rsid w:val="00CD493B"/>
    <w:rsid w:val="00CD4D21"/>
    <w:rsid w:val="00CD4D4D"/>
    <w:rsid w:val="00CD4DBF"/>
    <w:rsid w:val="00CD4DFB"/>
    <w:rsid w:val="00CD4ECE"/>
    <w:rsid w:val="00CD4FE2"/>
    <w:rsid w:val="00CD50E1"/>
    <w:rsid w:val="00CD5127"/>
    <w:rsid w:val="00CD5264"/>
    <w:rsid w:val="00CD5286"/>
    <w:rsid w:val="00CD52CB"/>
    <w:rsid w:val="00CD531F"/>
    <w:rsid w:val="00CD5360"/>
    <w:rsid w:val="00CD551C"/>
    <w:rsid w:val="00CD56F6"/>
    <w:rsid w:val="00CD578D"/>
    <w:rsid w:val="00CD5B27"/>
    <w:rsid w:val="00CD5BC1"/>
    <w:rsid w:val="00CD6094"/>
    <w:rsid w:val="00CD60C7"/>
    <w:rsid w:val="00CD61D8"/>
    <w:rsid w:val="00CD64B5"/>
    <w:rsid w:val="00CD6557"/>
    <w:rsid w:val="00CD68C2"/>
    <w:rsid w:val="00CD6B1C"/>
    <w:rsid w:val="00CD6B44"/>
    <w:rsid w:val="00CD6DC6"/>
    <w:rsid w:val="00CD6E29"/>
    <w:rsid w:val="00CD6E7F"/>
    <w:rsid w:val="00CD701A"/>
    <w:rsid w:val="00CD715B"/>
    <w:rsid w:val="00CD7161"/>
    <w:rsid w:val="00CD719C"/>
    <w:rsid w:val="00CD71EA"/>
    <w:rsid w:val="00CD7270"/>
    <w:rsid w:val="00CD72AE"/>
    <w:rsid w:val="00CD768B"/>
    <w:rsid w:val="00CD7750"/>
    <w:rsid w:val="00CD77A2"/>
    <w:rsid w:val="00CD785F"/>
    <w:rsid w:val="00CD79DA"/>
    <w:rsid w:val="00CD79E2"/>
    <w:rsid w:val="00CD7A44"/>
    <w:rsid w:val="00CD7C3A"/>
    <w:rsid w:val="00CD7C6D"/>
    <w:rsid w:val="00CD7E27"/>
    <w:rsid w:val="00CD7E5E"/>
    <w:rsid w:val="00CD7EBE"/>
    <w:rsid w:val="00CE00C0"/>
    <w:rsid w:val="00CE0538"/>
    <w:rsid w:val="00CE0632"/>
    <w:rsid w:val="00CE06AE"/>
    <w:rsid w:val="00CE0B82"/>
    <w:rsid w:val="00CE0C89"/>
    <w:rsid w:val="00CE0E0E"/>
    <w:rsid w:val="00CE0E4D"/>
    <w:rsid w:val="00CE0FC4"/>
    <w:rsid w:val="00CE0FD4"/>
    <w:rsid w:val="00CE132C"/>
    <w:rsid w:val="00CE13FA"/>
    <w:rsid w:val="00CE1472"/>
    <w:rsid w:val="00CE1845"/>
    <w:rsid w:val="00CE1930"/>
    <w:rsid w:val="00CE198C"/>
    <w:rsid w:val="00CE1A93"/>
    <w:rsid w:val="00CE1AE9"/>
    <w:rsid w:val="00CE1CD8"/>
    <w:rsid w:val="00CE21A5"/>
    <w:rsid w:val="00CE2471"/>
    <w:rsid w:val="00CE2800"/>
    <w:rsid w:val="00CE2AC8"/>
    <w:rsid w:val="00CE2BF4"/>
    <w:rsid w:val="00CE2DDD"/>
    <w:rsid w:val="00CE2F92"/>
    <w:rsid w:val="00CE2F9E"/>
    <w:rsid w:val="00CE302A"/>
    <w:rsid w:val="00CE3078"/>
    <w:rsid w:val="00CE31A4"/>
    <w:rsid w:val="00CE3269"/>
    <w:rsid w:val="00CE3376"/>
    <w:rsid w:val="00CE3411"/>
    <w:rsid w:val="00CE3628"/>
    <w:rsid w:val="00CE36E8"/>
    <w:rsid w:val="00CE371D"/>
    <w:rsid w:val="00CE3B50"/>
    <w:rsid w:val="00CE3C88"/>
    <w:rsid w:val="00CE3C8B"/>
    <w:rsid w:val="00CE3F58"/>
    <w:rsid w:val="00CE406D"/>
    <w:rsid w:val="00CE4138"/>
    <w:rsid w:val="00CE42E8"/>
    <w:rsid w:val="00CE43A1"/>
    <w:rsid w:val="00CE444E"/>
    <w:rsid w:val="00CE47CB"/>
    <w:rsid w:val="00CE4893"/>
    <w:rsid w:val="00CE490E"/>
    <w:rsid w:val="00CE49D0"/>
    <w:rsid w:val="00CE4BE4"/>
    <w:rsid w:val="00CE4C1E"/>
    <w:rsid w:val="00CE5287"/>
    <w:rsid w:val="00CE52BF"/>
    <w:rsid w:val="00CE52E5"/>
    <w:rsid w:val="00CE52F0"/>
    <w:rsid w:val="00CE5433"/>
    <w:rsid w:val="00CE54E0"/>
    <w:rsid w:val="00CE56AD"/>
    <w:rsid w:val="00CE59E1"/>
    <w:rsid w:val="00CE59FD"/>
    <w:rsid w:val="00CE5A7A"/>
    <w:rsid w:val="00CE5A81"/>
    <w:rsid w:val="00CE5DB6"/>
    <w:rsid w:val="00CE5DFB"/>
    <w:rsid w:val="00CE5E4D"/>
    <w:rsid w:val="00CE5F15"/>
    <w:rsid w:val="00CE6072"/>
    <w:rsid w:val="00CE618C"/>
    <w:rsid w:val="00CE6550"/>
    <w:rsid w:val="00CE66D6"/>
    <w:rsid w:val="00CE6A58"/>
    <w:rsid w:val="00CE6B48"/>
    <w:rsid w:val="00CE6BE1"/>
    <w:rsid w:val="00CE6BE9"/>
    <w:rsid w:val="00CE6C41"/>
    <w:rsid w:val="00CE6C6D"/>
    <w:rsid w:val="00CE6D65"/>
    <w:rsid w:val="00CE6EBA"/>
    <w:rsid w:val="00CE718F"/>
    <w:rsid w:val="00CE719D"/>
    <w:rsid w:val="00CE719F"/>
    <w:rsid w:val="00CE7240"/>
    <w:rsid w:val="00CE7486"/>
    <w:rsid w:val="00CE74AB"/>
    <w:rsid w:val="00CE7653"/>
    <w:rsid w:val="00CE7A12"/>
    <w:rsid w:val="00CE7AD1"/>
    <w:rsid w:val="00CE7D55"/>
    <w:rsid w:val="00CE7D8D"/>
    <w:rsid w:val="00CF012F"/>
    <w:rsid w:val="00CF01E1"/>
    <w:rsid w:val="00CF01FD"/>
    <w:rsid w:val="00CF026B"/>
    <w:rsid w:val="00CF0365"/>
    <w:rsid w:val="00CF0568"/>
    <w:rsid w:val="00CF05CF"/>
    <w:rsid w:val="00CF05FD"/>
    <w:rsid w:val="00CF0609"/>
    <w:rsid w:val="00CF0628"/>
    <w:rsid w:val="00CF068A"/>
    <w:rsid w:val="00CF0787"/>
    <w:rsid w:val="00CF0ABC"/>
    <w:rsid w:val="00CF0BAD"/>
    <w:rsid w:val="00CF0C8A"/>
    <w:rsid w:val="00CF0CF3"/>
    <w:rsid w:val="00CF0DCE"/>
    <w:rsid w:val="00CF0FB4"/>
    <w:rsid w:val="00CF107B"/>
    <w:rsid w:val="00CF13B7"/>
    <w:rsid w:val="00CF151E"/>
    <w:rsid w:val="00CF157C"/>
    <w:rsid w:val="00CF160E"/>
    <w:rsid w:val="00CF1913"/>
    <w:rsid w:val="00CF1A89"/>
    <w:rsid w:val="00CF1C05"/>
    <w:rsid w:val="00CF1C23"/>
    <w:rsid w:val="00CF1DAF"/>
    <w:rsid w:val="00CF1EFB"/>
    <w:rsid w:val="00CF2121"/>
    <w:rsid w:val="00CF2148"/>
    <w:rsid w:val="00CF2294"/>
    <w:rsid w:val="00CF236B"/>
    <w:rsid w:val="00CF23FF"/>
    <w:rsid w:val="00CF2456"/>
    <w:rsid w:val="00CF2509"/>
    <w:rsid w:val="00CF2511"/>
    <w:rsid w:val="00CF2783"/>
    <w:rsid w:val="00CF27B2"/>
    <w:rsid w:val="00CF2863"/>
    <w:rsid w:val="00CF2BA7"/>
    <w:rsid w:val="00CF2C6A"/>
    <w:rsid w:val="00CF2D36"/>
    <w:rsid w:val="00CF2E57"/>
    <w:rsid w:val="00CF2EB7"/>
    <w:rsid w:val="00CF2EBD"/>
    <w:rsid w:val="00CF3066"/>
    <w:rsid w:val="00CF30C0"/>
    <w:rsid w:val="00CF32D7"/>
    <w:rsid w:val="00CF3372"/>
    <w:rsid w:val="00CF345D"/>
    <w:rsid w:val="00CF3694"/>
    <w:rsid w:val="00CF3BD3"/>
    <w:rsid w:val="00CF3BE0"/>
    <w:rsid w:val="00CF3CB8"/>
    <w:rsid w:val="00CF3D2E"/>
    <w:rsid w:val="00CF4289"/>
    <w:rsid w:val="00CF42A8"/>
    <w:rsid w:val="00CF431F"/>
    <w:rsid w:val="00CF438E"/>
    <w:rsid w:val="00CF4450"/>
    <w:rsid w:val="00CF44D2"/>
    <w:rsid w:val="00CF4564"/>
    <w:rsid w:val="00CF458D"/>
    <w:rsid w:val="00CF4AB6"/>
    <w:rsid w:val="00CF4C50"/>
    <w:rsid w:val="00CF4D1B"/>
    <w:rsid w:val="00CF4D1D"/>
    <w:rsid w:val="00CF4E03"/>
    <w:rsid w:val="00CF4E40"/>
    <w:rsid w:val="00CF4FC6"/>
    <w:rsid w:val="00CF5138"/>
    <w:rsid w:val="00CF51E8"/>
    <w:rsid w:val="00CF56C4"/>
    <w:rsid w:val="00CF5C84"/>
    <w:rsid w:val="00CF5E97"/>
    <w:rsid w:val="00CF60B2"/>
    <w:rsid w:val="00CF6173"/>
    <w:rsid w:val="00CF6679"/>
    <w:rsid w:val="00CF6760"/>
    <w:rsid w:val="00CF6881"/>
    <w:rsid w:val="00CF693A"/>
    <w:rsid w:val="00CF6974"/>
    <w:rsid w:val="00CF6991"/>
    <w:rsid w:val="00CF6C82"/>
    <w:rsid w:val="00CF6E1A"/>
    <w:rsid w:val="00CF6E26"/>
    <w:rsid w:val="00CF6EC9"/>
    <w:rsid w:val="00CF704F"/>
    <w:rsid w:val="00CF70C7"/>
    <w:rsid w:val="00CF729B"/>
    <w:rsid w:val="00CF72C8"/>
    <w:rsid w:val="00CF74EC"/>
    <w:rsid w:val="00CF7501"/>
    <w:rsid w:val="00CF7623"/>
    <w:rsid w:val="00CF76E2"/>
    <w:rsid w:val="00CF76FF"/>
    <w:rsid w:val="00CF7881"/>
    <w:rsid w:val="00CF7B06"/>
    <w:rsid w:val="00CF7C08"/>
    <w:rsid w:val="00CF7DEB"/>
    <w:rsid w:val="00CF7F4A"/>
    <w:rsid w:val="00CF7F78"/>
    <w:rsid w:val="00D00209"/>
    <w:rsid w:val="00D002F1"/>
    <w:rsid w:val="00D00378"/>
    <w:rsid w:val="00D0038F"/>
    <w:rsid w:val="00D003BF"/>
    <w:rsid w:val="00D004B3"/>
    <w:rsid w:val="00D00579"/>
    <w:rsid w:val="00D00B4C"/>
    <w:rsid w:val="00D00C7F"/>
    <w:rsid w:val="00D00D6A"/>
    <w:rsid w:val="00D00E20"/>
    <w:rsid w:val="00D00F78"/>
    <w:rsid w:val="00D0109B"/>
    <w:rsid w:val="00D010F3"/>
    <w:rsid w:val="00D011A6"/>
    <w:rsid w:val="00D0121B"/>
    <w:rsid w:val="00D012E2"/>
    <w:rsid w:val="00D0141C"/>
    <w:rsid w:val="00D01554"/>
    <w:rsid w:val="00D015BA"/>
    <w:rsid w:val="00D01732"/>
    <w:rsid w:val="00D018A3"/>
    <w:rsid w:val="00D018B6"/>
    <w:rsid w:val="00D018F1"/>
    <w:rsid w:val="00D01921"/>
    <w:rsid w:val="00D01BAF"/>
    <w:rsid w:val="00D01BE2"/>
    <w:rsid w:val="00D01D52"/>
    <w:rsid w:val="00D01E6B"/>
    <w:rsid w:val="00D01F4A"/>
    <w:rsid w:val="00D02355"/>
    <w:rsid w:val="00D02438"/>
    <w:rsid w:val="00D024A8"/>
    <w:rsid w:val="00D024E1"/>
    <w:rsid w:val="00D025A5"/>
    <w:rsid w:val="00D02694"/>
    <w:rsid w:val="00D02C2E"/>
    <w:rsid w:val="00D02E29"/>
    <w:rsid w:val="00D02F07"/>
    <w:rsid w:val="00D02F61"/>
    <w:rsid w:val="00D02F94"/>
    <w:rsid w:val="00D0307B"/>
    <w:rsid w:val="00D0308E"/>
    <w:rsid w:val="00D0315B"/>
    <w:rsid w:val="00D031B6"/>
    <w:rsid w:val="00D032A7"/>
    <w:rsid w:val="00D032C8"/>
    <w:rsid w:val="00D0350B"/>
    <w:rsid w:val="00D036FD"/>
    <w:rsid w:val="00D037B0"/>
    <w:rsid w:val="00D03865"/>
    <w:rsid w:val="00D038B9"/>
    <w:rsid w:val="00D03A8D"/>
    <w:rsid w:val="00D03DCB"/>
    <w:rsid w:val="00D0429E"/>
    <w:rsid w:val="00D042AA"/>
    <w:rsid w:val="00D042C9"/>
    <w:rsid w:val="00D043D4"/>
    <w:rsid w:val="00D04693"/>
    <w:rsid w:val="00D04797"/>
    <w:rsid w:val="00D047A8"/>
    <w:rsid w:val="00D04B7A"/>
    <w:rsid w:val="00D04EEA"/>
    <w:rsid w:val="00D04FD8"/>
    <w:rsid w:val="00D051AE"/>
    <w:rsid w:val="00D056AD"/>
    <w:rsid w:val="00D058DE"/>
    <w:rsid w:val="00D05A53"/>
    <w:rsid w:val="00D05AD7"/>
    <w:rsid w:val="00D05B8E"/>
    <w:rsid w:val="00D05BC3"/>
    <w:rsid w:val="00D05C0E"/>
    <w:rsid w:val="00D05E1B"/>
    <w:rsid w:val="00D05E67"/>
    <w:rsid w:val="00D05F7D"/>
    <w:rsid w:val="00D06089"/>
    <w:rsid w:val="00D060F4"/>
    <w:rsid w:val="00D0620B"/>
    <w:rsid w:val="00D06413"/>
    <w:rsid w:val="00D06420"/>
    <w:rsid w:val="00D06555"/>
    <w:rsid w:val="00D06556"/>
    <w:rsid w:val="00D06655"/>
    <w:rsid w:val="00D068CF"/>
    <w:rsid w:val="00D06911"/>
    <w:rsid w:val="00D06B57"/>
    <w:rsid w:val="00D06C5E"/>
    <w:rsid w:val="00D06D7B"/>
    <w:rsid w:val="00D06DAA"/>
    <w:rsid w:val="00D07095"/>
    <w:rsid w:val="00D071CF"/>
    <w:rsid w:val="00D073A1"/>
    <w:rsid w:val="00D073C9"/>
    <w:rsid w:val="00D07436"/>
    <w:rsid w:val="00D077D9"/>
    <w:rsid w:val="00D07809"/>
    <w:rsid w:val="00D07817"/>
    <w:rsid w:val="00D07924"/>
    <w:rsid w:val="00D079E4"/>
    <w:rsid w:val="00D07A24"/>
    <w:rsid w:val="00D07B29"/>
    <w:rsid w:val="00D07B87"/>
    <w:rsid w:val="00D07BAE"/>
    <w:rsid w:val="00D07D6D"/>
    <w:rsid w:val="00D07E4A"/>
    <w:rsid w:val="00D07E79"/>
    <w:rsid w:val="00D07EFA"/>
    <w:rsid w:val="00D10113"/>
    <w:rsid w:val="00D1021A"/>
    <w:rsid w:val="00D10244"/>
    <w:rsid w:val="00D10322"/>
    <w:rsid w:val="00D10384"/>
    <w:rsid w:val="00D1052A"/>
    <w:rsid w:val="00D105CA"/>
    <w:rsid w:val="00D1074B"/>
    <w:rsid w:val="00D10807"/>
    <w:rsid w:val="00D10920"/>
    <w:rsid w:val="00D10B94"/>
    <w:rsid w:val="00D10CE0"/>
    <w:rsid w:val="00D10D77"/>
    <w:rsid w:val="00D10DAF"/>
    <w:rsid w:val="00D10DE4"/>
    <w:rsid w:val="00D10F0E"/>
    <w:rsid w:val="00D110E7"/>
    <w:rsid w:val="00D111BD"/>
    <w:rsid w:val="00D11324"/>
    <w:rsid w:val="00D11412"/>
    <w:rsid w:val="00D114B5"/>
    <w:rsid w:val="00D11611"/>
    <w:rsid w:val="00D1177B"/>
    <w:rsid w:val="00D11876"/>
    <w:rsid w:val="00D11B21"/>
    <w:rsid w:val="00D11BCE"/>
    <w:rsid w:val="00D11E82"/>
    <w:rsid w:val="00D12196"/>
    <w:rsid w:val="00D122D8"/>
    <w:rsid w:val="00D12463"/>
    <w:rsid w:val="00D124C2"/>
    <w:rsid w:val="00D12637"/>
    <w:rsid w:val="00D12765"/>
    <w:rsid w:val="00D12E11"/>
    <w:rsid w:val="00D12E1D"/>
    <w:rsid w:val="00D13175"/>
    <w:rsid w:val="00D13393"/>
    <w:rsid w:val="00D134BA"/>
    <w:rsid w:val="00D1354D"/>
    <w:rsid w:val="00D136B0"/>
    <w:rsid w:val="00D136DF"/>
    <w:rsid w:val="00D13735"/>
    <w:rsid w:val="00D13918"/>
    <w:rsid w:val="00D13B32"/>
    <w:rsid w:val="00D13C5B"/>
    <w:rsid w:val="00D13CAB"/>
    <w:rsid w:val="00D13D29"/>
    <w:rsid w:val="00D13DB1"/>
    <w:rsid w:val="00D13E79"/>
    <w:rsid w:val="00D13FC8"/>
    <w:rsid w:val="00D1427C"/>
    <w:rsid w:val="00D143B4"/>
    <w:rsid w:val="00D148E0"/>
    <w:rsid w:val="00D149BD"/>
    <w:rsid w:val="00D14AE2"/>
    <w:rsid w:val="00D14B5A"/>
    <w:rsid w:val="00D14B90"/>
    <w:rsid w:val="00D14BA2"/>
    <w:rsid w:val="00D14F89"/>
    <w:rsid w:val="00D150E3"/>
    <w:rsid w:val="00D153B7"/>
    <w:rsid w:val="00D1544A"/>
    <w:rsid w:val="00D15741"/>
    <w:rsid w:val="00D157EF"/>
    <w:rsid w:val="00D15890"/>
    <w:rsid w:val="00D158A0"/>
    <w:rsid w:val="00D15931"/>
    <w:rsid w:val="00D15ACB"/>
    <w:rsid w:val="00D15BF0"/>
    <w:rsid w:val="00D15C65"/>
    <w:rsid w:val="00D15D3C"/>
    <w:rsid w:val="00D15D46"/>
    <w:rsid w:val="00D15E9F"/>
    <w:rsid w:val="00D16109"/>
    <w:rsid w:val="00D16138"/>
    <w:rsid w:val="00D161ED"/>
    <w:rsid w:val="00D1633D"/>
    <w:rsid w:val="00D16368"/>
    <w:rsid w:val="00D1649C"/>
    <w:rsid w:val="00D164BA"/>
    <w:rsid w:val="00D16540"/>
    <w:rsid w:val="00D16722"/>
    <w:rsid w:val="00D16945"/>
    <w:rsid w:val="00D169B3"/>
    <w:rsid w:val="00D16AB4"/>
    <w:rsid w:val="00D16B12"/>
    <w:rsid w:val="00D16BC6"/>
    <w:rsid w:val="00D172EC"/>
    <w:rsid w:val="00D17409"/>
    <w:rsid w:val="00D17413"/>
    <w:rsid w:val="00D17466"/>
    <w:rsid w:val="00D1757A"/>
    <w:rsid w:val="00D17678"/>
    <w:rsid w:val="00D178EE"/>
    <w:rsid w:val="00D17D01"/>
    <w:rsid w:val="00D17D90"/>
    <w:rsid w:val="00D17DC8"/>
    <w:rsid w:val="00D17E2A"/>
    <w:rsid w:val="00D20147"/>
    <w:rsid w:val="00D20320"/>
    <w:rsid w:val="00D20387"/>
    <w:rsid w:val="00D203BE"/>
    <w:rsid w:val="00D2042D"/>
    <w:rsid w:val="00D204B9"/>
    <w:rsid w:val="00D205E3"/>
    <w:rsid w:val="00D209BC"/>
    <w:rsid w:val="00D20B69"/>
    <w:rsid w:val="00D20C46"/>
    <w:rsid w:val="00D20D06"/>
    <w:rsid w:val="00D20DC6"/>
    <w:rsid w:val="00D210E2"/>
    <w:rsid w:val="00D211B3"/>
    <w:rsid w:val="00D2130F"/>
    <w:rsid w:val="00D21450"/>
    <w:rsid w:val="00D21666"/>
    <w:rsid w:val="00D21792"/>
    <w:rsid w:val="00D21AEC"/>
    <w:rsid w:val="00D21D2E"/>
    <w:rsid w:val="00D21DDF"/>
    <w:rsid w:val="00D21FF0"/>
    <w:rsid w:val="00D2206D"/>
    <w:rsid w:val="00D22176"/>
    <w:rsid w:val="00D225BE"/>
    <w:rsid w:val="00D22713"/>
    <w:rsid w:val="00D2293D"/>
    <w:rsid w:val="00D2294D"/>
    <w:rsid w:val="00D22C16"/>
    <w:rsid w:val="00D22CB0"/>
    <w:rsid w:val="00D22FE2"/>
    <w:rsid w:val="00D2303F"/>
    <w:rsid w:val="00D23280"/>
    <w:rsid w:val="00D232E2"/>
    <w:rsid w:val="00D233BF"/>
    <w:rsid w:val="00D23578"/>
    <w:rsid w:val="00D23818"/>
    <w:rsid w:val="00D23D7F"/>
    <w:rsid w:val="00D23DE4"/>
    <w:rsid w:val="00D23F0B"/>
    <w:rsid w:val="00D23F63"/>
    <w:rsid w:val="00D24164"/>
    <w:rsid w:val="00D24254"/>
    <w:rsid w:val="00D2446D"/>
    <w:rsid w:val="00D2456D"/>
    <w:rsid w:val="00D24643"/>
    <w:rsid w:val="00D24702"/>
    <w:rsid w:val="00D248C8"/>
    <w:rsid w:val="00D2494D"/>
    <w:rsid w:val="00D24D83"/>
    <w:rsid w:val="00D24E2C"/>
    <w:rsid w:val="00D25141"/>
    <w:rsid w:val="00D253F1"/>
    <w:rsid w:val="00D256A4"/>
    <w:rsid w:val="00D256EC"/>
    <w:rsid w:val="00D2573A"/>
    <w:rsid w:val="00D25774"/>
    <w:rsid w:val="00D257CB"/>
    <w:rsid w:val="00D258FE"/>
    <w:rsid w:val="00D25A67"/>
    <w:rsid w:val="00D25DA6"/>
    <w:rsid w:val="00D262E4"/>
    <w:rsid w:val="00D2675F"/>
    <w:rsid w:val="00D267AD"/>
    <w:rsid w:val="00D26837"/>
    <w:rsid w:val="00D268C1"/>
    <w:rsid w:val="00D2691D"/>
    <w:rsid w:val="00D26A9A"/>
    <w:rsid w:val="00D26F7A"/>
    <w:rsid w:val="00D26FA6"/>
    <w:rsid w:val="00D271CB"/>
    <w:rsid w:val="00D27225"/>
    <w:rsid w:val="00D272C6"/>
    <w:rsid w:val="00D272F7"/>
    <w:rsid w:val="00D27574"/>
    <w:rsid w:val="00D275E7"/>
    <w:rsid w:val="00D279F5"/>
    <w:rsid w:val="00D27CFB"/>
    <w:rsid w:val="00D27DC9"/>
    <w:rsid w:val="00D27F29"/>
    <w:rsid w:val="00D27FF9"/>
    <w:rsid w:val="00D301A0"/>
    <w:rsid w:val="00D3027C"/>
    <w:rsid w:val="00D304F7"/>
    <w:rsid w:val="00D306A9"/>
    <w:rsid w:val="00D306C7"/>
    <w:rsid w:val="00D30954"/>
    <w:rsid w:val="00D30B2E"/>
    <w:rsid w:val="00D30C37"/>
    <w:rsid w:val="00D30DFC"/>
    <w:rsid w:val="00D30E19"/>
    <w:rsid w:val="00D30F2D"/>
    <w:rsid w:val="00D30FB0"/>
    <w:rsid w:val="00D310B3"/>
    <w:rsid w:val="00D311F8"/>
    <w:rsid w:val="00D31270"/>
    <w:rsid w:val="00D3150A"/>
    <w:rsid w:val="00D31613"/>
    <w:rsid w:val="00D3170D"/>
    <w:rsid w:val="00D31749"/>
    <w:rsid w:val="00D3179F"/>
    <w:rsid w:val="00D31929"/>
    <w:rsid w:val="00D31DF3"/>
    <w:rsid w:val="00D320FA"/>
    <w:rsid w:val="00D32118"/>
    <w:rsid w:val="00D321A3"/>
    <w:rsid w:val="00D3277A"/>
    <w:rsid w:val="00D32A8B"/>
    <w:rsid w:val="00D32B4C"/>
    <w:rsid w:val="00D32BF9"/>
    <w:rsid w:val="00D32C02"/>
    <w:rsid w:val="00D32DB6"/>
    <w:rsid w:val="00D32E98"/>
    <w:rsid w:val="00D33032"/>
    <w:rsid w:val="00D331D7"/>
    <w:rsid w:val="00D33284"/>
    <w:rsid w:val="00D332F2"/>
    <w:rsid w:val="00D33482"/>
    <w:rsid w:val="00D335AD"/>
    <w:rsid w:val="00D335EA"/>
    <w:rsid w:val="00D33762"/>
    <w:rsid w:val="00D3388E"/>
    <w:rsid w:val="00D33899"/>
    <w:rsid w:val="00D33A9F"/>
    <w:rsid w:val="00D33B87"/>
    <w:rsid w:val="00D33DDF"/>
    <w:rsid w:val="00D33E2C"/>
    <w:rsid w:val="00D33EE7"/>
    <w:rsid w:val="00D33EFC"/>
    <w:rsid w:val="00D341CC"/>
    <w:rsid w:val="00D34456"/>
    <w:rsid w:val="00D34498"/>
    <w:rsid w:val="00D346B7"/>
    <w:rsid w:val="00D34839"/>
    <w:rsid w:val="00D34C07"/>
    <w:rsid w:val="00D34EB4"/>
    <w:rsid w:val="00D34F61"/>
    <w:rsid w:val="00D35146"/>
    <w:rsid w:val="00D35172"/>
    <w:rsid w:val="00D3524D"/>
    <w:rsid w:val="00D35A1C"/>
    <w:rsid w:val="00D35D80"/>
    <w:rsid w:val="00D35E9D"/>
    <w:rsid w:val="00D35F2E"/>
    <w:rsid w:val="00D3601E"/>
    <w:rsid w:val="00D360E3"/>
    <w:rsid w:val="00D36263"/>
    <w:rsid w:val="00D36325"/>
    <w:rsid w:val="00D3640B"/>
    <w:rsid w:val="00D36539"/>
    <w:rsid w:val="00D365A3"/>
    <w:rsid w:val="00D36610"/>
    <w:rsid w:val="00D36663"/>
    <w:rsid w:val="00D3680B"/>
    <w:rsid w:val="00D3681B"/>
    <w:rsid w:val="00D36CDF"/>
    <w:rsid w:val="00D36DEB"/>
    <w:rsid w:val="00D37068"/>
    <w:rsid w:val="00D37184"/>
    <w:rsid w:val="00D3718F"/>
    <w:rsid w:val="00D37208"/>
    <w:rsid w:val="00D3724C"/>
    <w:rsid w:val="00D37305"/>
    <w:rsid w:val="00D37464"/>
    <w:rsid w:val="00D37562"/>
    <w:rsid w:val="00D37802"/>
    <w:rsid w:val="00D3785F"/>
    <w:rsid w:val="00D3795B"/>
    <w:rsid w:val="00D401A6"/>
    <w:rsid w:val="00D401FA"/>
    <w:rsid w:val="00D4028A"/>
    <w:rsid w:val="00D40330"/>
    <w:rsid w:val="00D4033B"/>
    <w:rsid w:val="00D405D5"/>
    <w:rsid w:val="00D408E0"/>
    <w:rsid w:val="00D40A27"/>
    <w:rsid w:val="00D40AA4"/>
    <w:rsid w:val="00D40B4B"/>
    <w:rsid w:val="00D40B7C"/>
    <w:rsid w:val="00D40C69"/>
    <w:rsid w:val="00D40CF6"/>
    <w:rsid w:val="00D40EB7"/>
    <w:rsid w:val="00D40F27"/>
    <w:rsid w:val="00D40F93"/>
    <w:rsid w:val="00D41411"/>
    <w:rsid w:val="00D41499"/>
    <w:rsid w:val="00D4149F"/>
    <w:rsid w:val="00D41528"/>
    <w:rsid w:val="00D416FD"/>
    <w:rsid w:val="00D41881"/>
    <w:rsid w:val="00D41A28"/>
    <w:rsid w:val="00D41B9E"/>
    <w:rsid w:val="00D41C65"/>
    <w:rsid w:val="00D41C7D"/>
    <w:rsid w:val="00D41D1C"/>
    <w:rsid w:val="00D41D71"/>
    <w:rsid w:val="00D41ECC"/>
    <w:rsid w:val="00D41F81"/>
    <w:rsid w:val="00D41FAD"/>
    <w:rsid w:val="00D421DA"/>
    <w:rsid w:val="00D4239B"/>
    <w:rsid w:val="00D42417"/>
    <w:rsid w:val="00D424F1"/>
    <w:rsid w:val="00D4283F"/>
    <w:rsid w:val="00D428B3"/>
    <w:rsid w:val="00D4295F"/>
    <w:rsid w:val="00D42991"/>
    <w:rsid w:val="00D42AA4"/>
    <w:rsid w:val="00D42BFA"/>
    <w:rsid w:val="00D42CD2"/>
    <w:rsid w:val="00D42D67"/>
    <w:rsid w:val="00D42E2E"/>
    <w:rsid w:val="00D42EA7"/>
    <w:rsid w:val="00D42F93"/>
    <w:rsid w:val="00D43129"/>
    <w:rsid w:val="00D4355F"/>
    <w:rsid w:val="00D4375C"/>
    <w:rsid w:val="00D437B2"/>
    <w:rsid w:val="00D43805"/>
    <w:rsid w:val="00D43A06"/>
    <w:rsid w:val="00D43A31"/>
    <w:rsid w:val="00D43BD9"/>
    <w:rsid w:val="00D43C07"/>
    <w:rsid w:val="00D43CDD"/>
    <w:rsid w:val="00D43FB3"/>
    <w:rsid w:val="00D4402A"/>
    <w:rsid w:val="00D44114"/>
    <w:rsid w:val="00D4428B"/>
    <w:rsid w:val="00D444AD"/>
    <w:rsid w:val="00D44739"/>
    <w:rsid w:val="00D447C2"/>
    <w:rsid w:val="00D44885"/>
    <w:rsid w:val="00D449AF"/>
    <w:rsid w:val="00D44C92"/>
    <w:rsid w:val="00D44D3A"/>
    <w:rsid w:val="00D44F8F"/>
    <w:rsid w:val="00D4520D"/>
    <w:rsid w:val="00D4523F"/>
    <w:rsid w:val="00D4541D"/>
    <w:rsid w:val="00D45591"/>
    <w:rsid w:val="00D45629"/>
    <w:rsid w:val="00D45983"/>
    <w:rsid w:val="00D4598C"/>
    <w:rsid w:val="00D459A7"/>
    <w:rsid w:val="00D45AE5"/>
    <w:rsid w:val="00D45B86"/>
    <w:rsid w:val="00D45BA4"/>
    <w:rsid w:val="00D45BB2"/>
    <w:rsid w:val="00D45C1B"/>
    <w:rsid w:val="00D45C5B"/>
    <w:rsid w:val="00D45E38"/>
    <w:rsid w:val="00D45FBD"/>
    <w:rsid w:val="00D46414"/>
    <w:rsid w:val="00D4644C"/>
    <w:rsid w:val="00D464B7"/>
    <w:rsid w:val="00D464F2"/>
    <w:rsid w:val="00D465D8"/>
    <w:rsid w:val="00D46742"/>
    <w:rsid w:val="00D467A0"/>
    <w:rsid w:val="00D46A57"/>
    <w:rsid w:val="00D46C27"/>
    <w:rsid w:val="00D46E88"/>
    <w:rsid w:val="00D46EBC"/>
    <w:rsid w:val="00D470B6"/>
    <w:rsid w:val="00D47174"/>
    <w:rsid w:val="00D47247"/>
    <w:rsid w:val="00D4736A"/>
    <w:rsid w:val="00D47600"/>
    <w:rsid w:val="00D4777C"/>
    <w:rsid w:val="00D477F9"/>
    <w:rsid w:val="00D47879"/>
    <w:rsid w:val="00D47892"/>
    <w:rsid w:val="00D47901"/>
    <w:rsid w:val="00D47922"/>
    <w:rsid w:val="00D47965"/>
    <w:rsid w:val="00D479A0"/>
    <w:rsid w:val="00D47A1C"/>
    <w:rsid w:val="00D47B8B"/>
    <w:rsid w:val="00D47D50"/>
    <w:rsid w:val="00D47FAA"/>
    <w:rsid w:val="00D5047C"/>
    <w:rsid w:val="00D50686"/>
    <w:rsid w:val="00D5073C"/>
    <w:rsid w:val="00D50761"/>
    <w:rsid w:val="00D5094F"/>
    <w:rsid w:val="00D50A15"/>
    <w:rsid w:val="00D50B8E"/>
    <w:rsid w:val="00D50D26"/>
    <w:rsid w:val="00D50DCB"/>
    <w:rsid w:val="00D511A5"/>
    <w:rsid w:val="00D51237"/>
    <w:rsid w:val="00D515AF"/>
    <w:rsid w:val="00D51743"/>
    <w:rsid w:val="00D51783"/>
    <w:rsid w:val="00D517B3"/>
    <w:rsid w:val="00D517EE"/>
    <w:rsid w:val="00D51C41"/>
    <w:rsid w:val="00D51D55"/>
    <w:rsid w:val="00D52206"/>
    <w:rsid w:val="00D52310"/>
    <w:rsid w:val="00D5240D"/>
    <w:rsid w:val="00D528F6"/>
    <w:rsid w:val="00D52990"/>
    <w:rsid w:val="00D52A93"/>
    <w:rsid w:val="00D52C52"/>
    <w:rsid w:val="00D52C58"/>
    <w:rsid w:val="00D52E86"/>
    <w:rsid w:val="00D52EA9"/>
    <w:rsid w:val="00D53091"/>
    <w:rsid w:val="00D53170"/>
    <w:rsid w:val="00D5318A"/>
    <w:rsid w:val="00D5326B"/>
    <w:rsid w:val="00D53460"/>
    <w:rsid w:val="00D53675"/>
    <w:rsid w:val="00D538C8"/>
    <w:rsid w:val="00D5391C"/>
    <w:rsid w:val="00D539C2"/>
    <w:rsid w:val="00D53CD6"/>
    <w:rsid w:val="00D5415D"/>
    <w:rsid w:val="00D54177"/>
    <w:rsid w:val="00D54527"/>
    <w:rsid w:val="00D545EB"/>
    <w:rsid w:val="00D54785"/>
    <w:rsid w:val="00D547D7"/>
    <w:rsid w:val="00D547F7"/>
    <w:rsid w:val="00D54855"/>
    <w:rsid w:val="00D54874"/>
    <w:rsid w:val="00D54A9D"/>
    <w:rsid w:val="00D54AF5"/>
    <w:rsid w:val="00D54D97"/>
    <w:rsid w:val="00D54F3C"/>
    <w:rsid w:val="00D551DD"/>
    <w:rsid w:val="00D551DF"/>
    <w:rsid w:val="00D55202"/>
    <w:rsid w:val="00D554DA"/>
    <w:rsid w:val="00D557B5"/>
    <w:rsid w:val="00D55BD7"/>
    <w:rsid w:val="00D55CB6"/>
    <w:rsid w:val="00D55DF5"/>
    <w:rsid w:val="00D55E09"/>
    <w:rsid w:val="00D55E12"/>
    <w:rsid w:val="00D55EF7"/>
    <w:rsid w:val="00D55F07"/>
    <w:rsid w:val="00D5614A"/>
    <w:rsid w:val="00D562EB"/>
    <w:rsid w:val="00D56301"/>
    <w:rsid w:val="00D56386"/>
    <w:rsid w:val="00D56564"/>
    <w:rsid w:val="00D5662D"/>
    <w:rsid w:val="00D566B2"/>
    <w:rsid w:val="00D567E1"/>
    <w:rsid w:val="00D5682D"/>
    <w:rsid w:val="00D56A03"/>
    <w:rsid w:val="00D570E0"/>
    <w:rsid w:val="00D572E1"/>
    <w:rsid w:val="00D57447"/>
    <w:rsid w:val="00D57485"/>
    <w:rsid w:val="00D5769D"/>
    <w:rsid w:val="00D577B7"/>
    <w:rsid w:val="00D577E6"/>
    <w:rsid w:val="00D57AE2"/>
    <w:rsid w:val="00D57D39"/>
    <w:rsid w:val="00D57D6D"/>
    <w:rsid w:val="00D57DF8"/>
    <w:rsid w:val="00D6018F"/>
    <w:rsid w:val="00D604C7"/>
    <w:rsid w:val="00D60504"/>
    <w:rsid w:val="00D60BF2"/>
    <w:rsid w:val="00D60D00"/>
    <w:rsid w:val="00D60EE2"/>
    <w:rsid w:val="00D60F0E"/>
    <w:rsid w:val="00D61003"/>
    <w:rsid w:val="00D6100A"/>
    <w:rsid w:val="00D6107B"/>
    <w:rsid w:val="00D612C4"/>
    <w:rsid w:val="00D617EF"/>
    <w:rsid w:val="00D61886"/>
    <w:rsid w:val="00D61A7D"/>
    <w:rsid w:val="00D61F9E"/>
    <w:rsid w:val="00D61FCA"/>
    <w:rsid w:val="00D62071"/>
    <w:rsid w:val="00D6231B"/>
    <w:rsid w:val="00D62475"/>
    <w:rsid w:val="00D62625"/>
    <w:rsid w:val="00D626A9"/>
    <w:rsid w:val="00D62734"/>
    <w:rsid w:val="00D627C4"/>
    <w:rsid w:val="00D62E21"/>
    <w:rsid w:val="00D62EC8"/>
    <w:rsid w:val="00D630F1"/>
    <w:rsid w:val="00D6318D"/>
    <w:rsid w:val="00D631C4"/>
    <w:rsid w:val="00D632D8"/>
    <w:rsid w:val="00D632D9"/>
    <w:rsid w:val="00D63636"/>
    <w:rsid w:val="00D6388D"/>
    <w:rsid w:val="00D638FA"/>
    <w:rsid w:val="00D63AB7"/>
    <w:rsid w:val="00D63BB4"/>
    <w:rsid w:val="00D6402F"/>
    <w:rsid w:val="00D640D6"/>
    <w:rsid w:val="00D6412C"/>
    <w:rsid w:val="00D64249"/>
    <w:rsid w:val="00D64430"/>
    <w:rsid w:val="00D6462F"/>
    <w:rsid w:val="00D64B92"/>
    <w:rsid w:val="00D65267"/>
    <w:rsid w:val="00D65310"/>
    <w:rsid w:val="00D65314"/>
    <w:rsid w:val="00D6552C"/>
    <w:rsid w:val="00D65696"/>
    <w:rsid w:val="00D656E8"/>
    <w:rsid w:val="00D6577D"/>
    <w:rsid w:val="00D65799"/>
    <w:rsid w:val="00D65985"/>
    <w:rsid w:val="00D659FA"/>
    <w:rsid w:val="00D65AC8"/>
    <w:rsid w:val="00D65B6A"/>
    <w:rsid w:val="00D65C1B"/>
    <w:rsid w:val="00D65E1C"/>
    <w:rsid w:val="00D65ED2"/>
    <w:rsid w:val="00D66004"/>
    <w:rsid w:val="00D660EF"/>
    <w:rsid w:val="00D66178"/>
    <w:rsid w:val="00D66260"/>
    <w:rsid w:val="00D6637B"/>
    <w:rsid w:val="00D663EA"/>
    <w:rsid w:val="00D664CB"/>
    <w:rsid w:val="00D66651"/>
    <w:rsid w:val="00D66804"/>
    <w:rsid w:val="00D6681E"/>
    <w:rsid w:val="00D66A85"/>
    <w:rsid w:val="00D66AAC"/>
    <w:rsid w:val="00D66AB0"/>
    <w:rsid w:val="00D66C70"/>
    <w:rsid w:val="00D66C72"/>
    <w:rsid w:val="00D66CC9"/>
    <w:rsid w:val="00D66CE3"/>
    <w:rsid w:val="00D66D3B"/>
    <w:rsid w:val="00D6739C"/>
    <w:rsid w:val="00D673DC"/>
    <w:rsid w:val="00D6749E"/>
    <w:rsid w:val="00D674F9"/>
    <w:rsid w:val="00D6752D"/>
    <w:rsid w:val="00D67556"/>
    <w:rsid w:val="00D6757C"/>
    <w:rsid w:val="00D675A2"/>
    <w:rsid w:val="00D67724"/>
    <w:rsid w:val="00D67768"/>
    <w:rsid w:val="00D679B6"/>
    <w:rsid w:val="00D67AFB"/>
    <w:rsid w:val="00D67C23"/>
    <w:rsid w:val="00D67C8E"/>
    <w:rsid w:val="00D67DDC"/>
    <w:rsid w:val="00D67DED"/>
    <w:rsid w:val="00D67E02"/>
    <w:rsid w:val="00D67E28"/>
    <w:rsid w:val="00D67E3C"/>
    <w:rsid w:val="00D7049B"/>
    <w:rsid w:val="00D70692"/>
    <w:rsid w:val="00D706ED"/>
    <w:rsid w:val="00D707C2"/>
    <w:rsid w:val="00D708DB"/>
    <w:rsid w:val="00D70A39"/>
    <w:rsid w:val="00D70B6D"/>
    <w:rsid w:val="00D70D8A"/>
    <w:rsid w:val="00D714E2"/>
    <w:rsid w:val="00D715B4"/>
    <w:rsid w:val="00D717B1"/>
    <w:rsid w:val="00D719D8"/>
    <w:rsid w:val="00D71C8A"/>
    <w:rsid w:val="00D71D8D"/>
    <w:rsid w:val="00D71DD6"/>
    <w:rsid w:val="00D71F62"/>
    <w:rsid w:val="00D71FA5"/>
    <w:rsid w:val="00D722E0"/>
    <w:rsid w:val="00D7237A"/>
    <w:rsid w:val="00D72393"/>
    <w:rsid w:val="00D72495"/>
    <w:rsid w:val="00D72F8E"/>
    <w:rsid w:val="00D72FFF"/>
    <w:rsid w:val="00D73066"/>
    <w:rsid w:val="00D731DD"/>
    <w:rsid w:val="00D731E5"/>
    <w:rsid w:val="00D73400"/>
    <w:rsid w:val="00D73485"/>
    <w:rsid w:val="00D7365D"/>
    <w:rsid w:val="00D73689"/>
    <w:rsid w:val="00D736B0"/>
    <w:rsid w:val="00D736BD"/>
    <w:rsid w:val="00D73756"/>
    <w:rsid w:val="00D73852"/>
    <w:rsid w:val="00D73942"/>
    <w:rsid w:val="00D73A3F"/>
    <w:rsid w:val="00D73B1E"/>
    <w:rsid w:val="00D73C76"/>
    <w:rsid w:val="00D73C78"/>
    <w:rsid w:val="00D73F85"/>
    <w:rsid w:val="00D7400A"/>
    <w:rsid w:val="00D74080"/>
    <w:rsid w:val="00D74113"/>
    <w:rsid w:val="00D74212"/>
    <w:rsid w:val="00D742B7"/>
    <w:rsid w:val="00D74378"/>
    <w:rsid w:val="00D74B70"/>
    <w:rsid w:val="00D74CD3"/>
    <w:rsid w:val="00D75315"/>
    <w:rsid w:val="00D7548C"/>
    <w:rsid w:val="00D75496"/>
    <w:rsid w:val="00D7551D"/>
    <w:rsid w:val="00D75573"/>
    <w:rsid w:val="00D7568B"/>
    <w:rsid w:val="00D75839"/>
    <w:rsid w:val="00D75970"/>
    <w:rsid w:val="00D75A21"/>
    <w:rsid w:val="00D75C0C"/>
    <w:rsid w:val="00D75ED1"/>
    <w:rsid w:val="00D75F10"/>
    <w:rsid w:val="00D7613F"/>
    <w:rsid w:val="00D76318"/>
    <w:rsid w:val="00D7638F"/>
    <w:rsid w:val="00D7646E"/>
    <w:rsid w:val="00D764C7"/>
    <w:rsid w:val="00D76506"/>
    <w:rsid w:val="00D76770"/>
    <w:rsid w:val="00D76928"/>
    <w:rsid w:val="00D77044"/>
    <w:rsid w:val="00D770FB"/>
    <w:rsid w:val="00D77130"/>
    <w:rsid w:val="00D77276"/>
    <w:rsid w:val="00D7727E"/>
    <w:rsid w:val="00D776F6"/>
    <w:rsid w:val="00D7770F"/>
    <w:rsid w:val="00D77796"/>
    <w:rsid w:val="00D77824"/>
    <w:rsid w:val="00D77A6E"/>
    <w:rsid w:val="00D77BA5"/>
    <w:rsid w:val="00D77BD0"/>
    <w:rsid w:val="00D77F02"/>
    <w:rsid w:val="00D8030E"/>
    <w:rsid w:val="00D803B1"/>
    <w:rsid w:val="00D80964"/>
    <w:rsid w:val="00D809D9"/>
    <w:rsid w:val="00D80A00"/>
    <w:rsid w:val="00D80D47"/>
    <w:rsid w:val="00D81114"/>
    <w:rsid w:val="00D8117A"/>
    <w:rsid w:val="00D8130B"/>
    <w:rsid w:val="00D8139E"/>
    <w:rsid w:val="00D816D5"/>
    <w:rsid w:val="00D8171F"/>
    <w:rsid w:val="00D817F8"/>
    <w:rsid w:val="00D8181D"/>
    <w:rsid w:val="00D8184E"/>
    <w:rsid w:val="00D81941"/>
    <w:rsid w:val="00D81CE1"/>
    <w:rsid w:val="00D81E73"/>
    <w:rsid w:val="00D81F6A"/>
    <w:rsid w:val="00D81FD1"/>
    <w:rsid w:val="00D82044"/>
    <w:rsid w:val="00D82137"/>
    <w:rsid w:val="00D8243B"/>
    <w:rsid w:val="00D82443"/>
    <w:rsid w:val="00D82601"/>
    <w:rsid w:val="00D82825"/>
    <w:rsid w:val="00D82E52"/>
    <w:rsid w:val="00D82F5A"/>
    <w:rsid w:val="00D82F77"/>
    <w:rsid w:val="00D83016"/>
    <w:rsid w:val="00D83094"/>
    <w:rsid w:val="00D83124"/>
    <w:rsid w:val="00D83179"/>
    <w:rsid w:val="00D8324F"/>
    <w:rsid w:val="00D83352"/>
    <w:rsid w:val="00D83450"/>
    <w:rsid w:val="00D834A5"/>
    <w:rsid w:val="00D834AF"/>
    <w:rsid w:val="00D834DF"/>
    <w:rsid w:val="00D837A8"/>
    <w:rsid w:val="00D838AE"/>
    <w:rsid w:val="00D83953"/>
    <w:rsid w:val="00D83C38"/>
    <w:rsid w:val="00D83C9A"/>
    <w:rsid w:val="00D83D55"/>
    <w:rsid w:val="00D83E11"/>
    <w:rsid w:val="00D83FDF"/>
    <w:rsid w:val="00D841E8"/>
    <w:rsid w:val="00D8430D"/>
    <w:rsid w:val="00D844B3"/>
    <w:rsid w:val="00D845DB"/>
    <w:rsid w:val="00D8474C"/>
    <w:rsid w:val="00D84888"/>
    <w:rsid w:val="00D848A3"/>
    <w:rsid w:val="00D84902"/>
    <w:rsid w:val="00D84967"/>
    <w:rsid w:val="00D84C57"/>
    <w:rsid w:val="00D84D1E"/>
    <w:rsid w:val="00D8500A"/>
    <w:rsid w:val="00D85C5E"/>
    <w:rsid w:val="00D85C5F"/>
    <w:rsid w:val="00D85CE3"/>
    <w:rsid w:val="00D85D12"/>
    <w:rsid w:val="00D85D71"/>
    <w:rsid w:val="00D85D73"/>
    <w:rsid w:val="00D85E92"/>
    <w:rsid w:val="00D8613B"/>
    <w:rsid w:val="00D86179"/>
    <w:rsid w:val="00D861F8"/>
    <w:rsid w:val="00D862C0"/>
    <w:rsid w:val="00D862CD"/>
    <w:rsid w:val="00D864AE"/>
    <w:rsid w:val="00D865B4"/>
    <w:rsid w:val="00D8680C"/>
    <w:rsid w:val="00D868C9"/>
    <w:rsid w:val="00D868CA"/>
    <w:rsid w:val="00D868DE"/>
    <w:rsid w:val="00D86AF9"/>
    <w:rsid w:val="00D86BF3"/>
    <w:rsid w:val="00D86C01"/>
    <w:rsid w:val="00D86C9C"/>
    <w:rsid w:val="00D870E2"/>
    <w:rsid w:val="00D871FB"/>
    <w:rsid w:val="00D87234"/>
    <w:rsid w:val="00D875B0"/>
    <w:rsid w:val="00D875E5"/>
    <w:rsid w:val="00D877B4"/>
    <w:rsid w:val="00D879B0"/>
    <w:rsid w:val="00D879EE"/>
    <w:rsid w:val="00D87AD1"/>
    <w:rsid w:val="00D87AE6"/>
    <w:rsid w:val="00D87B10"/>
    <w:rsid w:val="00D87E59"/>
    <w:rsid w:val="00D87EAE"/>
    <w:rsid w:val="00D896E2"/>
    <w:rsid w:val="00D9014C"/>
    <w:rsid w:val="00D90285"/>
    <w:rsid w:val="00D904D9"/>
    <w:rsid w:val="00D907F9"/>
    <w:rsid w:val="00D90A02"/>
    <w:rsid w:val="00D90A3A"/>
    <w:rsid w:val="00D90F65"/>
    <w:rsid w:val="00D91082"/>
    <w:rsid w:val="00D91865"/>
    <w:rsid w:val="00D91A7A"/>
    <w:rsid w:val="00D91AE2"/>
    <w:rsid w:val="00D923E5"/>
    <w:rsid w:val="00D92429"/>
    <w:rsid w:val="00D925F6"/>
    <w:rsid w:val="00D9269F"/>
    <w:rsid w:val="00D92720"/>
    <w:rsid w:val="00D92AF4"/>
    <w:rsid w:val="00D92DFA"/>
    <w:rsid w:val="00D92ED4"/>
    <w:rsid w:val="00D92F50"/>
    <w:rsid w:val="00D92FDB"/>
    <w:rsid w:val="00D931EE"/>
    <w:rsid w:val="00D93273"/>
    <w:rsid w:val="00D93279"/>
    <w:rsid w:val="00D9338A"/>
    <w:rsid w:val="00D93458"/>
    <w:rsid w:val="00D93E4D"/>
    <w:rsid w:val="00D93E52"/>
    <w:rsid w:val="00D94239"/>
    <w:rsid w:val="00D9440C"/>
    <w:rsid w:val="00D9441F"/>
    <w:rsid w:val="00D94489"/>
    <w:rsid w:val="00D94640"/>
    <w:rsid w:val="00D94698"/>
    <w:rsid w:val="00D94832"/>
    <w:rsid w:val="00D948E8"/>
    <w:rsid w:val="00D94B88"/>
    <w:rsid w:val="00D94BDA"/>
    <w:rsid w:val="00D94CDE"/>
    <w:rsid w:val="00D94EC9"/>
    <w:rsid w:val="00D95198"/>
    <w:rsid w:val="00D95353"/>
    <w:rsid w:val="00D953D0"/>
    <w:rsid w:val="00D955DE"/>
    <w:rsid w:val="00D95A51"/>
    <w:rsid w:val="00D95A64"/>
    <w:rsid w:val="00D9606A"/>
    <w:rsid w:val="00D9629D"/>
    <w:rsid w:val="00D962C8"/>
    <w:rsid w:val="00D96364"/>
    <w:rsid w:val="00D963E0"/>
    <w:rsid w:val="00D96536"/>
    <w:rsid w:val="00D96614"/>
    <w:rsid w:val="00D96672"/>
    <w:rsid w:val="00D96839"/>
    <w:rsid w:val="00D96AE3"/>
    <w:rsid w:val="00D96B78"/>
    <w:rsid w:val="00D96C36"/>
    <w:rsid w:val="00D96DB9"/>
    <w:rsid w:val="00D96F73"/>
    <w:rsid w:val="00D96FA1"/>
    <w:rsid w:val="00D971AD"/>
    <w:rsid w:val="00D97497"/>
    <w:rsid w:val="00D9757F"/>
    <w:rsid w:val="00D975CF"/>
    <w:rsid w:val="00D9779D"/>
    <w:rsid w:val="00D97A86"/>
    <w:rsid w:val="00D97B34"/>
    <w:rsid w:val="00D97EED"/>
    <w:rsid w:val="00DA013A"/>
    <w:rsid w:val="00DA01F2"/>
    <w:rsid w:val="00DA037D"/>
    <w:rsid w:val="00DA04DF"/>
    <w:rsid w:val="00DA0519"/>
    <w:rsid w:val="00DA06CF"/>
    <w:rsid w:val="00DA0815"/>
    <w:rsid w:val="00DA0A03"/>
    <w:rsid w:val="00DA0A54"/>
    <w:rsid w:val="00DA0B9D"/>
    <w:rsid w:val="00DA0DCE"/>
    <w:rsid w:val="00DA0E02"/>
    <w:rsid w:val="00DA0EC0"/>
    <w:rsid w:val="00DA0F66"/>
    <w:rsid w:val="00DA0FF2"/>
    <w:rsid w:val="00DA107E"/>
    <w:rsid w:val="00DA1171"/>
    <w:rsid w:val="00DA11A5"/>
    <w:rsid w:val="00DA11AE"/>
    <w:rsid w:val="00DA123B"/>
    <w:rsid w:val="00DA1254"/>
    <w:rsid w:val="00DA135A"/>
    <w:rsid w:val="00DA1361"/>
    <w:rsid w:val="00DA1488"/>
    <w:rsid w:val="00DA178F"/>
    <w:rsid w:val="00DA17F5"/>
    <w:rsid w:val="00DA1834"/>
    <w:rsid w:val="00DA1868"/>
    <w:rsid w:val="00DA19C7"/>
    <w:rsid w:val="00DA1DAD"/>
    <w:rsid w:val="00DA1DC9"/>
    <w:rsid w:val="00DA1DE8"/>
    <w:rsid w:val="00DA1E1D"/>
    <w:rsid w:val="00DA1FC3"/>
    <w:rsid w:val="00DA2035"/>
    <w:rsid w:val="00DA2174"/>
    <w:rsid w:val="00DA223D"/>
    <w:rsid w:val="00DA224A"/>
    <w:rsid w:val="00DA2499"/>
    <w:rsid w:val="00DA2523"/>
    <w:rsid w:val="00DA2615"/>
    <w:rsid w:val="00DA2661"/>
    <w:rsid w:val="00DA2681"/>
    <w:rsid w:val="00DA26E2"/>
    <w:rsid w:val="00DA2833"/>
    <w:rsid w:val="00DA2A62"/>
    <w:rsid w:val="00DA2D89"/>
    <w:rsid w:val="00DA2E99"/>
    <w:rsid w:val="00DA309F"/>
    <w:rsid w:val="00DA3149"/>
    <w:rsid w:val="00DA33F4"/>
    <w:rsid w:val="00DA3449"/>
    <w:rsid w:val="00DA35FF"/>
    <w:rsid w:val="00DA39C5"/>
    <w:rsid w:val="00DA3F3F"/>
    <w:rsid w:val="00DA3FC1"/>
    <w:rsid w:val="00DA4089"/>
    <w:rsid w:val="00DA459B"/>
    <w:rsid w:val="00DA45BF"/>
    <w:rsid w:val="00DA4628"/>
    <w:rsid w:val="00DA4683"/>
    <w:rsid w:val="00DA475B"/>
    <w:rsid w:val="00DA47DA"/>
    <w:rsid w:val="00DA4913"/>
    <w:rsid w:val="00DA4931"/>
    <w:rsid w:val="00DA4C72"/>
    <w:rsid w:val="00DA4EC9"/>
    <w:rsid w:val="00DA4ED9"/>
    <w:rsid w:val="00DA4F85"/>
    <w:rsid w:val="00DA59B8"/>
    <w:rsid w:val="00DA5B38"/>
    <w:rsid w:val="00DA5CDA"/>
    <w:rsid w:val="00DA5DBA"/>
    <w:rsid w:val="00DA5F78"/>
    <w:rsid w:val="00DA5F86"/>
    <w:rsid w:val="00DA60F7"/>
    <w:rsid w:val="00DA6115"/>
    <w:rsid w:val="00DA63E3"/>
    <w:rsid w:val="00DA6426"/>
    <w:rsid w:val="00DA6444"/>
    <w:rsid w:val="00DA64E8"/>
    <w:rsid w:val="00DA6510"/>
    <w:rsid w:val="00DA65AA"/>
    <w:rsid w:val="00DA66E5"/>
    <w:rsid w:val="00DA6759"/>
    <w:rsid w:val="00DA6841"/>
    <w:rsid w:val="00DA6947"/>
    <w:rsid w:val="00DA69BB"/>
    <w:rsid w:val="00DA6A07"/>
    <w:rsid w:val="00DA6A2C"/>
    <w:rsid w:val="00DA6A7C"/>
    <w:rsid w:val="00DA6B2E"/>
    <w:rsid w:val="00DA6B66"/>
    <w:rsid w:val="00DA6EBD"/>
    <w:rsid w:val="00DA6ECD"/>
    <w:rsid w:val="00DA71AF"/>
    <w:rsid w:val="00DA73CA"/>
    <w:rsid w:val="00DA7523"/>
    <w:rsid w:val="00DA799C"/>
    <w:rsid w:val="00DA7B29"/>
    <w:rsid w:val="00DA7B31"/>
    <w:rsid w:val="00DA7D01"/>
    <w:rsid w:val="00DA7D75"/>
    <w:rsid w:val="00DA7DF7"/>
    <w:rsid w:val="00DA7F10"/>
    <w:rsid w:val="00DB0011"/>
    <w:rsid w:val="00DB0175"/>
    <w:rsid w:val="00DB0274"/>
    <w:rsid w:val="00DB02CA"/>
    <w:rsid w:val="00DB06AE"/>
    <w:rsid w:val="00DB079A"/>
    <w:rsid w:val="00DB07BC"/>
    <w:rsid w:val="00DB07F8"/>
    <w:rsid w:val="00DB08B7"/>
    <w:rsid w:val="00DB0AB3"/>
    <w:rsid w:val="00DB0E6D"/>
    <w:rsid w:val="00DB0EB3"/>
    <w:rsid w:val="00DB1073"/>
    <w:rsid w:val="00DB10CE"/>
    <w:rsid w:val="00DB1272"/>
    <w:rsid w:val="00DB13B0"/>
    <w:rsid w:val="00DB14CE"/>
    <w:rsid w:val="00DB1BDC"/>
    <w:rsid w:val="00DB22BB"/>
    <w:rsid w:val="00DB2445"/>
    <w:rsid w:val="00DB26E2"/>
    <w:rsid w:val="00DB2920"/>
    <w:rsid w:val="00DB3507"/>
    <w:rsid w:val="00DB3635"/>
    <w:rsid w:val="00DB3737"/>
    <w:rsid w:val="00DB377F"/>
    <w:rsid w:val="00DB397C"/>
    <w:rsid w:val="00DB3AC9"/>
    <w:rsid w:val="00DB3AFA"/>
    <w:rsid w:val="00DB3B7B"/>
    <w:rsid w:val="00DB3C1E"/>
    <w:rsid w:val="00DB3C72"/>
    <w:rsid w:val="00DB3D04"/>
    <w:rsid w:val="00DB3D10"/>
    <w:rsid w:val="00DB3D77"/>
    <w:rsid w:val="00DB3D7B"/>
    <w:rsid w:val="00DB3DD7"/>
    <w:rsid w:val="00DB4071"/>
    <w:rsid w:val="00DB44D7"/>
    <w:rsid w:val="00DB45F8"/>
    <w:rsid w:val="00DB4737"/>
    <w:rsid w:val="00DB47EE"/>
    <w:rsid w:val="00DB4940"/>
    <w:rsid w:val="00DB4A8E"/>
    <w:rsid w:val="00DB4E81"/>
    <w:rsid w:val="00DB4E9B"/>
    <w:rsid w:val="00DB512B"/>
    <w:rsid w:val="00DB523A"/>
    <w:rsid w:val="00DB52DE"/>
    <w:rsid w:val="00DB54B4"/>
    <w:rsid w:val="00DB55BD"/>
    <w:rsid w:val="00DB5808"/>
    <w:rsid w:val="00DB59A4"/>
    <w:rsid w:val="00DB5A4D"/>
    <w:rsid w:val="00DB5B24"/>
    <w:rsid w:val="00DB5C22"/>
    <w:rsid w:val="00DB60DB"/>
    <w:rsid w:val="00DB63A7"/>
    <w:rsid w:val="00DB65DB"/>
    <w:rsid w:val="00DB6738"/>
    <w:rsid w:val="00DB67C7"/>
    <w:rsid w:val="00DB68CE"/>
    <w:rsid w:val="00DB69DC"/>
    <w:rsid w:val="00DB6B41"/>
    <w:rsid w:val="00DB6CD4"/>
    <w:rsid w:val="00DB6CFF"/>
    <w:rsid w:val="00DB6D10"/>
    <w:rsid w:val="00DB6E3B"/>
    <w:rsid w:val="00DB70BD"/>
    <w:rsid w:val="00DB7301"/>
    <w:rsid w:val="00DB7487"/>
    <w:rsid w:val="00DB753E"/>
    <w:rsid w:val="00DB7719"/>
    <w:rsid w:val="00DB7722"/>
    <w:rsid w:val="00DB7937"/>
    <w:rsid w:val="00DB7D0A"/>
    <w:rsid w:val="00DB7F9F"/>
    <w:rsid w:val="00DC008E"/>
    <w:rsid w:val="00DC01D9"/>
    <w:rsid w:val="00DC06A5"/>
    <w:rsid w:val="00DC0925"/>
    <w:rsid w:val="00DC09DC"/>
    <w:rsid w:val="00DC0D79"/>
    <w:rsid w:val="00DC0E42"/>
    <w:rsid w:val="00DC0F37"/>
    <w:rsid w:val="00DC10A3"/>
    <w:rsid w:val="00DC1215"/>
    <w:rsid w:val="00DC1280"/>
    <w:rsid w:val="00DC12B7"/>
    <w:rsid w:val="00DC1469"/>
    <w:rsid w:val="00DC14D5"/>
    <w:rsid w:val="00DC153E"/>
    <w:rsid w:val="00DC15E3"/>
    <w:rsid w:val="00DC174C"/>
    <w:rsid w:val="00DC1778"/>
    <w:rsid w:val="00DC192C"/>
    <w:rsid w:val="00DC199C"/>
    <w:rsid w:val="00DC1A7E"/>
    <w:rsid w:val="00DC1B87"/>
    <w:rsid w:val="00DC1CD5"/>
    <w:rsid w:val="00DC1DC2"/>
    <w:rsid w:val="00DC1E2B"/>
    <w:rsid w:val="00DC1E54"/>
    <w:rsid w:val="00DC1E93"/>
    <w:rsid w:val="00DC20E2"/>
    <w:rsid w:val="00DC20F7"/>
    <w:rsid w:val="00DC241B"/>
    <w:rsid w:val="00DC2520"/>
    <w:rsid w:val="00DC2583"/>
    <w:rsid w:val="00DC265C"/>
    <w:rsid w:val="00DC26E1"/>
    <w:rsid w:val="00DC2732"/>
    <w:rsid w:val="00DC29D0"/>
    <w:rsid w:val="00DC2A17"/>
    <w:rsid w:val="00DC2ABF"/>
    <w:rsid w:val="00DC2B9C"/>
    <w:rsid w:val="00DC3159"/>
    <w:rsid w:val="00DC3220"/>
    <w:rsid w:val="00DC328D"/>
    <w:rsid w:val="00DC368B"/>
    <w:rsid w:val="00DC3719"/>
    <w:rsid w:val="00DC3870"/>
    <w:rsid w:val="00DC39B2"/>
    <w:rsid w:val="00DC39D9"/>
    <w:rsid w:val="00DC39ED"/>
    <w:rsid w:val="00DC3BB0"/>
    <w:rsid w:val="00DC3BB9"/>
    <w:rsid w:val="00DC3D98"/>
    <w:rsid w:val="00DC3EA0"/>
    <w:rsid w:val="00DC3F80"/>
    <w:rsid w:val="00DC4166"/>
    <w:rsid w:val="00DC4202"/>
    <w:rsid w:val="00DC4309"/>
    <w:rsid w:val="00DC440E"/>
    <w:rsid w:val="00DC44A8"/>
    <w:rsid w:val="00DC458D"/>
    <w:rsid w:val="00DC4628"/>
    <w:rsid w:val="00DC4692"/>
    <w:rsid w:val="00DC46B0"/>
    <w:rsid w:val="00DC479A"/>
    <w:rsid w:val="00DC47B9"/>
    <w:rsid w:val="00DC481A"/>
    <w:rsid w:val="00DC4963"/>
    <w:rsid w:val="00DC4986"/>
    <w:rsid w:val="00DC4BFE"/>
    <w:rsid w:val="00DC4D2C"/>
    <w:rsid w:val="00DC4D56"/>
    <w:rsid w:val="00DC4FC5"/>
    <w:rsid w:val="00DC4FCE"/>
    <w:rsid w:val="00DC53B3"/>
    <w:rsid w:val="00DC546B"/>
    <w:rsid w:val="00DC5645"/>
    <w:rsid w:val="00DC5738"/>
    <w:rsid w:val="00DC5837"/>
    <w:rsid w:val="00DC585C"/>
    <w:rsid w:val="00DC5C8A"/>
    <w:rsid w:val="00DC5D4A"/>
    <w:rsid w:val="00DC5E1F"/>
    <w:rsid w:val="00DC5FB5"/>
    <w:rsid w:val="00DC64BB"/>
    <w:rsid w:val="00DC64E0"/>
    <w:rsid w:val="00DC66DF"/>
    <w:rsid w:val="00DC684F"/>
    <w:rsid w:val="00DC6A5E"/>
    <w:rsid w:val="00DC6AA6"/>
    <w:rsid w:val="00DC6D4A"/>
    <w:rsid w:val="00DC6EFA"/>
    <w:rsid w:val="00DC6F0A"/>
    <w:rsid w:val="00DC6F34"/>
    <w:rsid w:val="00DC6FB4"/>
    <w:rsid w:val="00DC6FBD"/>
    <w:rsid w:val="00DC700E"/>
    <w:rsid w:val="00DC703A"/>
    <w:rsid w:val="00DC731D"/>
    <w:rsid w:val="00DC734B"/>
    <w:rsid w:val="00DC7625"/>
    <w:rsid w:val="00DC7697"/>
    <w:rsid w:val="00DC7742"/>
    <w:rsid w:val="00DC77B2"/>
    <w:rsid w:val="00DC782D"/>
    <w:rsid w:val="00DC787E"/>
    <w:rsid w:val="00DC7980"/>
    <w:rsid w:val="00DC7BCF"/>
    <w:rsid w:val="00DC7D9D"/>
    <w:rsid w:val="00DC7E5D"/>
    <w:rsid w:val="00DC7FAE"/>
    <w:rsid w:val="00DD0174"/>
    <w:rsid w:val="00DD0228"/>
    <w:rsid w:val="00DD05EC"/>
    <w:rsid w:val="00DD0696"/>
    <w:rsid w:val="00DD078A"/>
    <w:rsid w:val="00DD07AA"/>
    <w:rsid w:val="00DD0827"/>
    <w:rsid w:val="00DD0838"/>
    <w:rsid w:val="00DD0B40"/>
    <w:rsid w:val="00DD0B59"/>
    <w:rsid w:val="00DD0BE1"/>
    <w:rsid w:val="00DD0D6F"/>
    <w:rsid w:val="00DD0DE4"/>
    <w:rsid w:val="00DD0E7E"/>
    <w:rsid w:val="00DD0EC3"/>
    <w:rsid w:val="00DD0FAF"/>
    <w:rsid w:val="00DD1323"/>
    <w:rsid w:val="00DD1337"/>
    <w:rsid w:val="00DD156D"/>
    <w:rsid w:val="00DD15A7"/>
    <w:rsid w:val="00DD1641"/>
    <w:rsid w:val="00DD16AF"/>
    <w:rsid w:val="00DD17B3"/>
    <w:rsid w:val="00DD1992"/>
    <w:rsid w:val="00DD19BE"/>
    <w:rsid w:val="00DD1A57"/>
    <w:rsid w:val="00DD1EA2"/>
    <w:rsid w:val="00DD1FD0"/>
    <w:rsid w:val="00DD217A"/>
    <w:rsid w:val="00DD2584"/>
    <w:rsid w:val="00DD25C8"/>
    <w:rsid w:val="00DD2603"/>
    <w:rsid w:val="00DD2614"/>
    <w:rsid w:val="00DD2705"/>
    <w:rsid w:val="00DD2752"/>
    <w:rsid w:val="00DD27D4"/>
    <w:rsid w:val="00DD28A8"/>
    <w:rsid w:val="00DD28D4"/>
    <w:rsid w:val="00DD2A29"/>
    <w:rsid w:val="00DD2C35"/>
    <w:rsid w:val="00DD2FF0"/>
    <w:rsid w:val="00DD30AD"/>
    <w:rsid w:val="00DD30EE"/>
    <w:rsid w:val="00DD310C"/>
    <w:rsid w:val="00DD3265"/>
    <w:rsid w:val="00DD3285"/>
    <w:rsid w:val="00DD3436"/>
    <w:rsid w:val="00DD3596"/>
    <w:rsid w:val="00DD3AB9"/>
    <w:rsid w:val="00DD3BD8"/>
    <w:rsid w:val="00DD3C36"/>
    <w:rsid w:val="00DD3E86"/>
    <w:rsid w:val="00DD443B"/>
    <w:rsid w:val="00DD482A"/>
    <w:rsid w:val="00DD497F"/>
    <w:rsid w:val="00DD49CC"/>
    <w:rsid w:val="00DD4B98"/>
    <w:rsid w:val="00DD4C03"/>
    <w:rsid w:val="00DD4C52"/>
    <w:rsid w:val="00DD4C9C"/>
    <w:rsid w:val="00DD4E61"/>
    <w:rsid w:val="00DD4F40"/>
    <w:rsid w:val="00DD4F75"/>
    <w:rsid w:val="00DD5091"/>
    <w:rsid w:val="00DD5099"/>
    <w:rsid w:val="00DD50A0"/>
    <w:rsid w:val="00DD5183"/>
    <w:rsid w:val="00DD5331"/>
    <w:rsid w:val="00DD5418"/>
    <w:rsid w:val="00DD5625"/>
    <w:rsid w:val="00DD574A"/>
    <w:rsid w:val="00DD5764"/>
    <w:rsid w:val="00DD5894"/>
    <w:rsid w:val="00DD58CF"/>
    <w:rsid w:val="00DD5A0A"/>
    <w:rsid w:val="00DD5B1F"/>
    <w:rsid w:val="00DD5B7C"/>
    <w:rsid w:val="00DD5C0A"/>
    <w:rsid w:val="00DD5C38"/>
    <w:rsid w:val="00DD5D64"/>
    <w:rsid w:val="00DD5FE8"/>
    <w:rsid w:val="00DD60A7"/>
    <w:rsid w:val="00DD60EE"/>
    <w:rsid w:val="00DD616E"/>
    <w:rsid w:val="00DD6320"/>
    <w:rsid w:val="00DD637A"/>
    <w:rsid w:val="00DD6535"/>
    <w:rsid w:val="00DD6779"/>
    <w:rsid w:val="00DD68B5"/>
    <w:rsid w:val="00DD6A15"/>
    <w:rsid w:val="00DD6A7D"/>
    <w:rsid w:val="00DD6AA7"/>
    <w:rsid w:val="00DD6C4B"/>
    <w:rsid w:val="00DD6E3A"/>
    <w:rsid w:val="00DD705E"/>
    <w:rsid w:val="00DD727D"/>
    <w:rsid w:val="00DD739A"/>
    <w:rsid w:val="00DD74E9"/>
    <w:rsid w:val="00DD751D"/>
    <w:rsid w:val="00DD7C1D"/>
    <w:rsid w:val="00DD7DFA"/>
    <w:rsid w:val="00DD7FF3"/>
    <w:rsid w:val="00DE0202"/>
    <w:rsid w:val="00DE0240"/>
    <w:rsid w:val="00DE0294"/>
    <w:rsid w:val="00DE02FB"/>
    <w:rsid w:val="00DE04E9"/>
    <w:rsid w:val="00DE04F2"/>
    <w:rsid w:val="00DE0911"/>
    <w:rsid w:val="00DE0950"/>
    <w:rsid w:val="00DE0A5C"/>
    <w:rsid w:val="00DE0F3C"/>
    <w:rsid w:val="00DE1009"/>
    <w:rsid w:val="00DE10C6"/>
    <w:rsid w:val="00DE1248"/>
    <w:rsid w:val="00DE1445"/>
    <w:rsid w:val="00DE159C"/>
    <w:rsid w:val="00DE176E"/>
    <w:rsid w:val="00DE186E"/>
    <w:rsid w:val="00DE188E"/>
    <w:rsid w:val="00DE1915"/>
    <w:rsid w:val="00DE1AEB"/>
    <w:rsid w:val="00DE1E71"/>
    <w:rsid w:val="00DE1F67"/>
    <w:rsid w:val="00DE2054"/>
    <w:rsid w:val="00DE2237"/>
    <w:rsid w:val="00DE2282"/>
    <w:rsid w:val="00DE2283"/>
    <w:rsid w:val="00DE259A"/>
    <w:rsid w:val="00DE275B"/>
    <w:rsid w:val="00DE2792"/>
    <w:rsid w:val="00DE2800"/>
    <w:rsid w:val="00DE2900"/>
    <w:rsid w:val="00DE2940"/>
    <w:rsid w:val="00DE2A42"/>
    <w:rsid w:val="00DE2D7C"/>
    <w:rsid w:val="00DE2F62"/>
    <w:rsid w:val="00DE3295"/>
    <w:rsid w:val="00DE333B"/>
    <w:rsid w:val="00DE3385"/>
    <w:rsid w:val="00DE34F2"/>
    <w:rsid w:val="00DE365D"/>
    <w:rsid w:val="00DE368B"/>
    <w:rsid w:val="00DE36A1"/>
    <w:rsid w:val="00DE38D6"/>
    <w:rsid w:val="00DE38FE"/>
    <w:rsid w:val="00DE3BBF"/>
    <w:rsid w:val="00DE3C12"/>
    <w:rsid w:val="00DE3E98"/>
    <w:rsid w:val="00DE4023"/>
    <w:rsid w:val="00DE4073"/>
    <w:rsid w:val="00DE4237"/>
    <w:rsid w:val="00DE457C"/>
    <w:rsid w:val="00DE45D6"/>
    <w:rsid w:val="00DE468B"/>
    <w:rsid w:val="00DE4B83"/>
    <w:rsid w:val="00DE4BBE"/>
    <w:rsid w:val="00DE4D1A"/>
    <w:rsid w:val="00DE4DB7"/>
    <w:rsid w:val="00DE5069"/>
    <w:rsid w:val="00DE5186"/>
    <w:rsid w:val="00DE5338"/>
    <w:rsid w:val="00DE56FB"/>
    <w:rsid w:val="00DE58A5"/>
    <w:rsid w:val="00DE5A72"/>
    <w:rsid w:val="00DE5AA8"/>
    <w:rsid w:val="00DE5AE0"/>
    <w:rsid w:val="00DE5BD4"/>
    <w:rsid w:val="00DE5C24"/>
    <w:rsid w:val="00DE5E5C"/>
    <w:rsid w:val="00DE6021"/>
    <w:rsid w:val="00DE6388"/>
    <w:rsid w:val="00DE63A7"/>
    <w:rsid w:val="00DE63D9"/>
    <w:rsid w:val="00DE6571"/>
    <w:rsid w:val="00DE66A0"/>
    <w:rsid w:val="00DE67B2"/>
    <w:rsid w:val="00DE67BD"/>
    <w:rsid w:val="00DE691C"/>
    <w:rsid w:val="00DE6B63"/>
    <w:rsid w:val="00DE6C18"/>
    <w:rsid w:val="00DE6C47"/>
    <w:rsid w:val="00DE6CBE"/>
    <w:rsid w:val="00DE6DF4"/>
    <w:rsid w:val="00DE6E47"/>
    <w:rsid w:val="00DE6F38"/>
    <w:rsid w:val="00DE6F91"/>
    <w:rsid w:val="00DE6FA4"/>
    <w:rsid w:val="00DE7199"/>
    <w:rsid w:val="00DE750B"/>
    <w:rsid w:val="00DE755A"/>
    <w:rsid w:val="00DE76A6"/>
    <w:rsid w:val="00DE77F0"/>
    <w:rsid w:val="00DE7890"/>
    <w:rsid w:val="00DE7B08"/>
    <w:rsid w:val="00DE7B8F"/>
    <w:rsid w:val="00DE7BA5"/>
    <w:rsid w:val="00DE7DE8"/>
    <w:rsid w:val="00DE7ED1"/>
    <w:rsid w:val="00DF03B2"/>
    <w:rsid w:val="00DF055A"/>
    <w:rsid w:val="00DF05D2"/>
    <w:rsid w:val="00DF0676"/>
    <w:rsid w:val="00DF079C"/>
    <w:rsid w:val="00DF0966"/>
    <w:rsid w:val="00DF0CAE"/>
    <w:rsid w:val="00DF0D1D"/>
    <w:rsid w:val="00DF0DDC"/>
    <w:rsid w:val="00DF0F66"/>
    <w:rsid w:val="00DF11C9"/>
    <w:rsid w:val="00DF1330"/>
    <w:rsid w:val="00DF13CB"/>
    <w:rsid w:val="00DF16A6"/>
    <w:rsid w:val="00DF1830"/>
    <w:rsid w:val="00DF1846"/>
    <w:rsid w:val="00DF1848"/>
    <w:rsid w:val="00DF1A87"/>
    <w:rsid w:val="00DF1A99"/>
    <w:rsid w:val="00DF1ADD"/>
    <w:rsid w:val="00DF1C04"/>
    <w:rsid w:val="00DF1C71"/>
    <w:rsid w:val="00DF1E81"/>
    <w:rsid w:val="00DF1E8D"/>
    <w:rsid w:val="00DF1F2E"/>
    <w:rsid w:val="00DF25F4"/>
    <w:rsid w:val="00DF283F"/>
    <w:rsid w:val="00DF2ABA"/>
    <w:rsid w:val="00DF2B46"/>
    <w:rsid w:val="00DF2B6D"/>
    <w:rsid w:val="00DF2C8D"/>
    <w:rsid w:val="00DF313A"/>
    <w:rsid w:val="00DF3163"/>
    <w:rsid w:val="00DF3310"/>
    <w:rsid w:val="00DF340E"/>
    <w:rsid w:val="00DF3412"/>
    <w:rsid w:val="00DF35AD"/>
    <w:rsid w:val="00DF3753"/>
    <w:rsid w:val="00DF3A6D"/>
    <w:rsid w:val="00DF3CFC"/>
    <w:rsid w:val="00DF3FA9"/>
    <w:rsid w:val="00DF3FB2"/>
    <w:rsid w:val="00DF4313"/>
    <w:rsid w:val="00DF4439"/>
    <w:rsid w:val="00DF44A3"/>
    <w:rsid w:val="00DF456F"/>
    <w:rsid w:val="00DF47E8"/>
    <w:rsid w:val="00DF49DF"/>
    <w:rsid w:val="00DF49E9"/>
    <w:rsid w:val="00DF4AD5"/>
    <w:rsid w:val="00DF4DA7"/>
    <w:rsid w:val="00DF4E77"/>
    <w:rsid w:val="00DF50FA"/>
    <w:rsid w:val="00DF5302"/>
    <w:rsid w:val="00DF55E3"/>
    <w:rsid w:val="00DF580C"/>
    <w:rsid w:val="00DF5A77"/>
    <w:rsid w:val="00DF5AD1"/>
    <w:rsid w:val="00DF5DB2"/>
    <w:rsid w:val="00DF5E02"/>
    <w:rsid w:val="00DF5E9F"/>
    <w:rsid w:val="00DF5FEA"/>
    <w:rsid w:val="00DF60B0"/>
    <w:rsid w:val="00DF615E"/>
    <w:rsid w:val="00DF6165"/>
    <w:rsid w:val="00DF6228"/>
    <w:rsid w:val="00DF6330"/>
    <w:rsid w:val="00DF6375"/>
    <w:rsid w:val="00DF6441"/>
    <w:rsid w:val="00DF658A"/>
    <w:rsid w:val="00DF6805"/>
    <w:rsid w:val="00DF6930"/>
    <w:rsid w:val="00DF69B2"/>
    <w:rsid w:val="00DF69BE"/>
    <w:rsid w:val="00DF6CD6"/>
    <w:rsid w:val="00DF6E07"/>
    <w:rsid w:val="00DF6E74"/>
    <w:rsid w:val="00DF70E6"/>
    <w:rsid w:val="00DF71F6"/>
    <w:rsid w:val="00DF7329"/>
    <w:rsid w:val="00DF7359"/>
    <w:rsid w:val="00DF7476"/>
    <w:rsid w:val="00DF75F3"/>
    <w:rsid w:val="00DF77BF"/>
    <w:rsid w:val="00DF780C"/>
    <w:rsid w:val="00DF787F"/>
    <w:rsid w:val="00DF78B3"/>
    <w:rsid w:val="00DF7BE5"/>
    <w:rsid w:val="00DF7DCE"/>
    <w:rsid w:val="00DF7E33"/>
    <w:rsid w:val="00DF7EAC"/>
    <w:rsid w:val="00E000CD"/>
    <w:rsid w:val="00E002EB"/>
    <w:rsid w:val="00E002EE"/>
    <w:rsid w:val="00E00369"/>
    <w:rsid w:val="00E003A0"/>
    <w:rsid w:val="00E003A6"/>
    <w:rsid w:val="00E00659"/>
    <w:rsid w:val="00E007EF"/>
    <w:rsid w:val="00E00925"/>
    <w:rsid w:val="00E0093F"/>
    <w:rsid w:val="00E00960"/>
    <w:rsid w:val="00E01149"/>
    <w:rsid w:val="00E0120D"/>
    <w:rsid w:val="00E01294"/>
    <w:rsid w:val="00E01430"/>
    <w:rsid w:val="00E0154A"/>
    <w:rsid w:val="00E01665"/>
    <w:rsid w:val="00E01AAF"/>
    <w:rsid w:val="00E01CC4"/>
    <w:rsid w:val="00E01D5F"/>
    <w:rsid w:val="00E01E24"/>
    <w:rsid w:val="00E02465"/>
    <w:rsid w:val="00E0287E"/>
    <w:rsid w:val="00E028D7"/>
    <w:rsid w:val="00E028ED"/>
    <w:rsid w:val="00E02943"/>
    <w:rsid w:val="00E029B8"/>
    <w:rsid w:val="00E029DB"/>
    <w:rsid w:val="00E02C0F"/>
    <w:rsid w:val="00E02D53"/>
    <w:rsid w:val="00E02E96"/>
    <w:rsid w:val="00E02F81"/>
    <w:rsid w:val="00E02FCE"/>
    <w:rsid w:val="00E030CF"/>
    <w:rsid w:val="00E0330E"/>
    <w:rsid w:val="00E03364"/>
    <w:rsid w:val="00E0337F"/>
    <w:rsid w:val="00E033A3"/>
    <w:rsid w:val="00E0367F"/>
    <w:rsid w:val="00E0398C"/>
    <w:rsid w:val="00E03991"/>
    <w:rsid w:val="00E03BA1"/>
    <w:rsid w:val="00E03C86"/>
    <w:rsid w:val="00E03CAD"/>
    <w:rsid w:val="00E03D6D"/>
    <w:rsid w:val="00E0414F"/>
    <w:rsid w:val="00E041E0"/>
    <w:rsid w:val="00E042FE"/>
    <w:rsid w:val="00E044FA"/>
    <w:rsid w:val="00E04ABE"/>
    <w:rsid w:val="00E04ADF"/>
    <w:rsid w:val="00E04AEA"/>
    <w:rsid w:val="00E04B86"/>
    <w:rsid w:val="00E04C93"/>
    <w:rsid w:val="00E04E97"/>
    <w:rsid w:val="00E052EC"/>
    <w:rsid w:val="00E05349"/>
    <w:rsid w:val="00E05632"/>
    <w:rsid w:val="00E0567F"/>
    <w:rsid w:val="00E0583A"/>
    <w:rsid w:val="00E059FD"/>
    <w:rsid w:val="00E05A11"/>
    <w:rsid w:val="00E05D90"/>
    <w:rsid w:val="00E05E7D"/>
    <w:rsid w:val="00E05EA9"/>
    <w:rsid w:val="00E05EFD"/>
    <w:rsid w:val="00E061C6"/>
    <w:rsid w:val="00E0623A"/>
    <w:rsid w:val="00E062C1"/>
    <w:rsid w:val="00E06452"/>
    <w:rsid w:val="00E069E6"/>
    <w:rsid w:val="00E06A6B"/>
    <w:rsid w:val="00E06AEF"/>
    <w:rsid w:val="00E06C3D"/>
    <w:rsid w:val="00E06D34"/>
    <w:rsid w:val="00E06EFA"/>
    <w:rsid w:val="00E07097"/>
    <w:rsid w:val="00E072FC"/>
    <w:rsid w:val="00E0739F"/>
    <w:rsid w:val="00E073EE"/>
    <w:rsid w:val="00E0761A"/>
    <w:rsid w:val="00E078B9"/>
    <w:rsid w:val="00E07915"/>
    <w:rsid w:val="00E0791F"/>
    <w:rsid w:val="00E07944"/>
    <w:rsid w:val="00E07AC7"/>
    <w:rsid w:val="00E07D52"/>
    <w:rsid w:val="00E07DED"/>
    <w:rsid w:val="00E100C3"/>
    <w:rsid w:val="00E102C0"/>
    <w:rsid w:val="00E10459"/>
    <w:rsid w:val="00E10538"/>
    <w:rsid w:val="00E108FE"/>
    <w:rsid w:val="00E1091F"/>
    <w:rsid w:val="00E10A24"/>
    <w:rsid w:val="00E10D71"/>
    <w:rsid w:val="00E10D77"/>
    <w:rsid w:val="00E10DA4"/>
    <w:rsid w:val="00E11003"/>
    <w:rsid w:val="00E11046"/>
    <w:rsid w:val="00E111C9"/>
    <w:rsid w:val="00E112B5"/>
    <w:rsid w:val="00E112D8"/>
    <w:rsid w:val="00E1134A"/>
    <w:rsid w:val="00E1138C"/>
    <w:rsid w:val="00E1139C"/>
    <w:rsid w:val="00E115F3"/>
    <w:rsid w:val="00E11661"/>
    <w:rsid w:val="00E118CE"/>
    <w:rsid w:val="00E119E8"/>
    <w:rsid w:val="00E119F2"/>
    <w:rsid w:val="00E11A1F"/>
    <w:rsid w:val="00E11AD3"/>
    <w:rsid w:val="00E11CAA"/>
    <w:rsid w:val="00E11DEC"/>
    <w:rsid w:val="00E11E3F"/>
    <w:rsid w:val="00E11F03"/>
    <w:rsid w:val="00E11F30"/>
    <w:rsid w:val="00E120DF"/>
    <w:rsid w:val="00E12415"/>
    <w:rsid w:val="00E1242C"/>
    <w:rsid w:val="00E124B3"/>
    <w:rsid w:val="00E1280B"/>
    <w:rsid w:val="00E12876"/>
    <w:rsid w:val="00E12967"/>
    <w:rsid w:val="00E12AFF"/>
    <w:rsid w:val="00E12B7F"/>
    <w:rsid w:val="00E12BBB"/>
    <w:rsid w:val="00E12CAE"/>
    <w:rsid w:val="00E12CE2"/>
    <w:rsid w:val="00E12E69"/>
    <w:rsid w:val="00E130D8"/>
    <w:rsid w:val="00E1311E"/>
    <w:rsid w:val="00E1315C"/>
    <w:rsid w:val="00E131C5"/>
    <w:rsid w:val="00E1320F"/>
    <w:rsid w:val="00E13281"/>
    <w:rsid w:val="00E1343E"/>
    <w:rsid w:val="00E1352B"/>
    <w:rsid w:val="00E1370A"/>
    <w:rsid w:val="00E137A9"/>
    <w:rsid w:val="00E13851"/>
    <w:rsid w:val="00E13B43"/>
    <w:rsid w:val="00E13C1B"/>
    <w:rsid w:val="00E13CF6"/>
    <w:rsid w:val="00E13DA3"/>
    <w:rsid w:val="00E13FE5"/>
    <w:rsid w:val="00E140C5"/>
    <w:rsid w:val="00E140E2"/>
    <w:rsid w:val="00E1413C"/>
    <w:rsid w:val="00E14316"/>
    <w:rsid w:val="00E14458"/>
    <w:rsid w:val="00E146B6"/>
    <w:rsid w:val="00E14A1E"/>
    <w:rsid w:val="00E14B11"/>
    <w:rsid w:val="00E14B5B"/>
    <w:rsid w:val="00E14CD3"/>
    <w:rsid w:val="00E14D0E"/>
    <w:rsid w:val="00E14D1F"/>
    <w:rsid w:val="00E14DE2"/>
    <w:rsid w:val="00E14F15"/>
    <w:rsid w:val="00E150F2"/>
    <w:rsid w:val="00E15412"/>
    <w:rsid w:val="00E15568"/>
    <w:rsid w:val="00E15589"/>
    <w:rsid w:val="00E156C0"/>
    <w:rsid w:val="00E157C8"/>
    <w:rsid w:val="00E1587A"/>
    <w:rsid w:val="00E15BEC"/>
    <w:rsid w:val="00E15CA2"/>
    <w:rsid w:val="00E15D19"/>
    <w:rsid w:val="00E15EC3"/>
    <w:rsid w:val="00E15ED0"/>
    <w:rsid w:val="00E16084"/>
    <w:rsid w:val="00E1608C"/>
    <w:rsid w:val="00E16276"/>
    <w:rsid w:val="00E1630E"/>
    <w:rsid w:val="00E16424"/>
    <w:rsid w:val="00E1655E"/>
    <w:rsid w:val="00E1659A"/>
    <w:rsid w:val="00E16748"/>
    <w:rsid w:val="00E1677A"/>
    <w:rsid w:val="00E168C2"/>
    <w:rsid w:val="00E169A2"/>
    <w:rsid w:val="00E16C96"/>
    <w:rsid w:val="00E16CF3"/>
    <w:rsid w:val="00E16D4F"/>
    <w:rsid w:val="00E16E15"/>
    <w:rsid w:val="00E16FBA"/>
    <w:rsid w:val="00E170A0"/>
    <w:rsid w:val="00E170B9"/>
    <w:rsid w:val="00E17648"/>
    <w:rsid w:val="00E17859"/>
    <w:rsid w:val="00E1793C"/>
    <w:rsid w:val="00E17A49"/>
    <w:rsid w:val="00E17ABD"/>
    <w:rsid w:val="00E17B78"/>
    <w:rsid w:val="00E17B85"/>
    <w:rsid w:val="00E17E48"/>
    <w:rsid w:val="00E20388"/>
    <w:rsid w:val="00E205ED"/>
    <w:rsid w:val="00E20737"/>
    <w:rsid w:val="00E20823"/>
    <w:rsid w:val="00E20887"/>
    <w:rsid w:val="00E20A36"/>
    <w:rsid w:val="00E20A3E"/>
    <w:rsid w:val="00E20B06"/>
    <w:rsid w:val="00E20BA9"/>
    <w:rsid w:val="00E20BE1"/>
    <w:rsid w:val="00E20C99"/>
    <w:rsid w:val="00E20D74"/>
    <w:rsid w:val="00E21097"/>
    <w:rsid w:val="00E210B2"/>
    <w:rsid w:val="00E210C2"/>
    <w:rsid w:val="00E2114A"/>
    <w:rsid w:val="00E2159F"/>
    <w:rsid w:val="00E21736"/>
    <w:rsid w:val="00E217F6"/>
    <w:rsid w:val="00E2193B"/>
    <w:rsid w:val="00E21993"/>
    <w:rsid w:val="00E21CE4"/>
    <w:rsid w:val="00E21D63"/>
    <w:rsid w:val="00E22063"/>
    <w:rsid w:val="00E22083"/>
    <w:rsid w:val="00E221B2"/>
    <w:rsid w:val="00E22767"/>
    <w:rsid w:val="00E22794"/>
    <w:rsid w:val="00E227F3"/>
    <w:rsid w:val="00E22815"/>
    <w:rsid w:val="00E22A9E"/>
    <w:rsid w:val="00E22F5B"/>
    <w:rsid w:val="00E22FB7"/>
    <w:rsid w:val="00E2318A"/>
    <w:rsid w:val="00E233D5"/>
    <w:rsid w:val="00E233F2"/>
    <w:rsid w:val="00E23406"/>
    <w:rsid w:val="00E2354C"/>
    <w:rsid w:val="00E2359A"/>
    <w:rsid w:val="00E237BA"/>
    <w:rsid w:val="00E23840"/>
    <w:rsid w:val="00E23988"/>
    <w:rsid w:val="00E23D69"/>
    <w:rsid w:val="00E23E03"/>
    <w:rsid w:val="00E23E43"/>
    <w:rsid w:val="00E23ECB"/>
    <w:rsid w:val="00E240E2"/>
    <w:rsid w:val="00E241EF"/>
    <w:rsid w:val="00E2422B"/>
    <w:rsid w:val="00E242B1"/>
    <w:rsid w:val="00E2447E"/>
    <w:rsid w:val="00E24626"/>
    <w:rsid w:val="00E2466A"/>
    <w:rsid w:val="00E2483A"/>
    <w:rsid w:val="00E24B91"/>
    <w:rsid w:val="00E24BDF"/>
    <w:rsid w:val="00E24C0E"/>
    <w:rsid w:val="00E24DC2"/>
    <w:rsid w:val="00E24E4F"/>
    <w:rsid w:val="00E24F07"/>
    <w:rsid w:val="00E25085"/>
    <w:rsid w:val="00E2520C"/>
    <w:rsid w:val="00E2540D"/>
    <w:rsid w:val="00E254FD"/>
    <w:rsid w:val="00E2555E"/>
    <w:rsid w:val="00E257ED"/>
    <w:rsid w:val="00E2586A"/>
    <w:rsid w:val="00E25880"/>
    <w:rsid w:val="00E258C0"/>
    <w:rsid w:val="00E25A49"/>
    <w:rsid w:val="00E25B13"/>
    <w:rsid w:val="00E25DD8"/>
    <w:rsid w:val="00E25FBC"/>
    <w:rsid w:val="00E25FF5"/>
    <w:rsid w:val="00E261C6"/>
    <w:rsid w:val="00E262A1"/>
    <w:rsid w:val="00E264C8"/>
    <w:rsid w:val="00E265BB"/>
    <w:rsid w:val="00E266E8"/>
    <w:rsid w:val="00E2675D"/>
    <w:rsid w:val="00E26777"/>
    <w:rsid w:val="00E26874"/>
    <w:rsid w:val="00E268C9"/>
    <w:rsid w:val="00E26976"/>
    <w:rsid w:val="00E26991"/>
    <w:rsid w:val="00E26A28"/>
    <w:rsid w:val="00E26B4E"/>
    <w:rsid w:val="00E26B95"/>
    <w:rsid w:val="00E26C3A"/>
    <w:rsid w:val="00E26C3B"/>
    <w:rsid w:val="00E26D17"/>
    <w:rsid w:val="00E26F77"/>
    <w:rsid w:val="00E2710D"/>
    <w:rsid w:val="00E27478"/>
    <w:rsid w:val="00E2760E"/>
    <w:rsid w:val="00E27696"/>
    <w:rsid w:val="00E27705"/>
    <w:rsid w:val="00E27728"/>
    <w:rsid w:val="00E2779E"/>
    <w:rsid w:val="00E277E4"/>
    <w:rsid w:val="00E279F8"/>
    <w:rsid w:val="00E27F16"/>
    <w:rsid w:val="00E27FDD"/>
    <w:rsid w:val="00E30002"/>
    <w:rsid w:val="00E30315"/>
    <w:rsid w:val="00E30319"/>
    <w:rsid w:val="00E303E9"/>
    <w:rsid w:val="00E3049A"/>
    <w:rsid w:val="00E30573"/>
    <w:rsid w:val="00E305CB"/>
    <w:rsid w:val="00E3064F"/>
    <w:rsid w:val="00E3070A"/>
    <w:rsid w:val="00E3074C"/>
    <w:rsid w:val="00E30929"/>
    <w:rsid w:val="00E30D74"/>
    <w:rsid w:val="00E30DB1"/>
    <w:rsid w:val="00E30EF2"/>
    <w:rsid w:val="00E30F53"/>
    <w:rsid w:val="00E3106C"/>
    <w:rsid w:val="00E3115E"/>
    <w:rsid w:val="00E31201"/>
    <w:rsid w:val="00E312E2"/>
    <w:rsid w:val="00E31495"/>
    <w:rsid w:val="00E314BD"/>
    <w:rsid w:val="00E31748"/>
    <w:rsid w:val="00E31753"/>
    <w:rsid w:val="00E31ACD"/>
    <w:rsid w:val="00E31AED"/>
    <w:rsid w:val="00E31B69"/>
    <w:rsid w:val="00E31D56"/>
    <w:rsid w:val="00E3213E"/>
    <w:rsid w:val="00E32200"/>
    <w:rsid w:val="00E32211"/>
    <w:rsid w:val="00E32384"/>
    <w:rsid w:val="00E323D0"/>
    <w:rsid w:val="00E3241F"/>
    <w:rsid w:val="00E325E4"/>
    <w:rsid w:val="00E326C5"/>
    <w:rsid w:val="00E326C8"/>
    <w:rsid w:val="00E32852"/>
    <w:rsid w:val="00E32858"/>
    <w:rsid w:val="00E32881"/>
    <w:rsid w:val="00E32946"/>
    <w:rsid w:val="00E32AC2"/>
    <w:rsid w:val="00E32B21"/>
    <w:rsid w:val="00E32B67"/>
    <w:rsid w:val="00E32DF6"/>
    <w:rsid w:val="00E32F35"/>
    <w:rsid w:val="00E32FFA"/>
    <w:rsid w:val="00E3303D"/>
    <w:rsid w:val="00E331EC"/>
    <w:rsid w:val="00E33272"/>
    <w:rsid w:val="00E33439"/>
    <w:rsid w:val="00E33458"/>
    <w:rsid w:val="00E335AA"/>
    <w:rsid w:val="00E33641"/>
    <w:rsid w:val="00E33695"/>
    <w:rsid w:val="00E3379D"/>
    <w:rsid w:val="00E338A2"/>
    <w:rsid w:val="00E33973"/>
    <w:rsid w:val="00E339C3"/>
    <w:rsid w:val="00E33B1E"/>
    <w:rsid w:val="00E33B63"/>
    <w:rsid w:val="00E33CD8"/>
    <w:rsid w:val="00E33D36"/>
    <w:rsid w:val="00E33E20"/>
    <w:rsid w:val="00E33E24"/>
    <w:rsid w:val="00E34267"/>
    <w:rsid w:val="00E3432F"/>
    <w:rsid w:val="00E34431"/>
    <w:rsid w:val="00E34602"/>
    <w:rsid w:val="00E3468B"/>
    <w:rsid w:val="00E3492F"/>
    <w:rsid w:val="00E34945"/>
    <w:rsid w:val="00E34A7E"/>
    <w:rsid w:val="00E34A8D"/>
    <w:rsid w:val="00E34C7F"/>
    <w:rsid w:val="00E34C9E"/>
    <w:rsid w:val="00E34D9B"/>
    <w:rsid w:val="00E350B6"/>
    <w:rsid w:val="00E351CC"/>
    <w:rsid w:val="00E35208"/>
    <w:rsid w:val="00E352DB"/>
    <w:rsid w:val="00E354D3"/>
    <w:rsid w:val="00E356A4"/>
    <w:rsid w:val="00E3587B"/>
    <w:rsid w:val="00E35B87"/>
    <w:rsid w:val="00E35BEB"/>
    <w:rsid w:val="00E35CE9"/>
    <w:rsid w:val="00E35F5A"/>
    <w:rsid w:val="00E3600D"/>
    <w:rsid w:val="00E360AD"/>
    <w:rsid w:val="00E36339"/>
    <w:rsid w:val="00E367F7"/>
    <w:rsid w:val="00E36B47"/>
    <w:rsid w:val="00E36B5D"/>
    <w:rsid w:val="00E36BFF"/>
    <w:rsid w:val="00E36DF4"/>
    <w:rsid w:val="00E36E2E"/>
    <w:rsid w:val="00E36F54"/>
    <w:rsid w:val="00E36F87"/>
    <w:rsid w:val="00E36FF6"/>
    <w:rsid w:val="00E3710E"/>
    <w:rsid w:val="00E37163"/>
    <w:rsid w:val="00E37203"/>
    <w:rsid w:val="00E37499"/>
    <w:rsid w:val="00E378A0"/>
    <w:rsid w:val="00E3790F"/>
    <w:rsid w:val="00E37958"/>
    <w:rsid w:val="00E37B7D"/>
    <w:rsid w:val="00E37C14"/>
    <w:rsid w:val="00E37DB8"/>
    <w:rsid w:val="00E37FF0"/>
    <w:rsid w:val="00E4009A"/>
    <w:rsid w:val="00E400C9"/>
    <w:rsid w:val="00E4031B"/>
    <w:rsid w:val="00E4036C"/>
    <w:rsid w:val="00E403BB"/>
    <w:rsid w:val="00E403CF"/>
    <w:rsid w:val="00E40413"/>
    <w:rsid w:val="00E407F9"/>
    <w:rsid w:val="00E409FB"/>
    <w:rsid w:val="00E40C6E"/>
    <w:rsid w:val="00E40D17"/>
    <w:rsid w:val="00E40DE9"/>
    <w:rsid w:val="00E412B3"/>
    <w:rsid w:val="00E4162B"/>
    <w:rsid w:val="00E417F1"/>
    <w:rsid w:val="00E41818"/>
    <w:rsid w:val="00E41833"/>
    <w:rsid w:val="00E4190F"/>
    <w:rsid w:val="00E41A92"/>
    <w:rsid w:val="00E41BC9"/>
    <w:rsid w:val="00E41EB4"/>
    <w:rsid w:val="00E42301"/>
    <w:rsid w:val="00E42383"/>
    <w:rsid w:val="00E42803"/>
    <w:rsid w:val="00E42864"/>
    <w:rsid w:val="00E42917"/>
    <w:rsid w:val="00E4294C"/>
    <w:rsid w:val="00E42A42"/>
    <w:rsid w:val="00E42F4C"/>
    <w:rsid w:val="00E42F95"/>
    <w:rsid w:val="00E43021"/>
    <w:rsid w:val="00E4310D"/>
    <w:rsid w:val="00E43312"/>
    <w:rsid w:val="00E43313"/>
    <w:rsid w:val="00E435CD"/>
    <w:rsid w:val="00E43618"/>
    <w:rsid w:val="00E4378D"/>
    <w:rsid w:val="00E4395A"/>
    <w:rsid w:val="00E43974"/>
    <w:rsid w:val="00E43BD8"/>
    <w:rsid w:val="00E43C0B"/>
    <w:rsid w:val="00E43C9E"/>
    <w:rsid w:val="00E43E1F"/>
    <w:rsid w:val="00E43FE1"/>
    <w:rsid w:val="00E4409B"/>
    <w:rsid w:val="00E44273"/>
    <w:rsid w:val="00E44406"/>
    <w:rsid w:val="00E44541"/>
    <w:rsid w:val="00E448F4"/>
    <w:rsid w:val="00E44ADC"/>
    <w:rsid w:val="00E44BFC"/>
    <w:rsid w:val="00E44C58"/>
    <w:rsid w:val="00E44DC8"/>
    <w:rsid w:val="00E44E4B"/>
    <w:rsid w:val="00E450FF"/>
    <w:rsid w:val="00E45260"/>
    <w:rsid w:val="00E45284"/>
    <w:rsid w:val="00E45455"/>
    <w:rsid w:val="00E4555C"/>
    <w:rsid w:val="00E4560A"/>
    <w:rsid w:val="00E45928"/>
    <w:rsid w:val="00E459EA"/>
    <w:rsid w:val="00E459F0"/>
    <w:rsid w:val="00E45B7C"/>
    <w:rsid w:val="00E45C91"/>
    <w:rsid w:val="00E45EB8"/>
    <w:rsid w:val="00E45EC5"/>
    <w:rsid w:val="00E45FB8"/>
    <w:rsid w:val="00E46036"/>
    <w:rsid w:val="00E460B1"/>
    <w:rsid w:val="00E4611D"/>
    <w:rsid w:val="00E461B0"/>
    <w:rsid w:val="00E461CB"/>
    <w:rsid w:val="00E464DB"/>
    <w:rsid w:val="00E465ED"/>
    <w:rsid w:val="00E46613"/>
    <w:rsid w:val="00E46698"/>
    <w:rsid w:val="00E466D4"/>
    <w:rsid w:val="00E46730"/>
    <w:rsid w:val="00E46BBC"/>
    <w:rsid w:val="00E46CDA"/>
    <w:rsid w:val="00E46E3A"/>
    <w:rsid w:val="00E46E50"/>
    <w:rsid w:val="00E46E84"/>
    <w:rsid w:val="00E46FA5"/>
    <w:rsid w:val="00E46FBE"/>
    <w:rsid w:val="00E47136"/>
    <w:rsid w:val="00E4715C"/>
    <w:rsid w:val="00E47169"/>
    <w:rsid w:val="00E471C4"/>
    <w:rsid w:val="00E47299"/>
    <w:rsid w:val="00E472DC"/>
    <w:rsid w:val="00E47644"/>
    <w:rsid w:val="00E47837"/>
    <w:rsid w:val="00E47A66"/>
    <w:rsid w:val="00E47AB4"/>
    <w:rsid w:val="00E47BF8"/>
    <w:rsid w:val="00E47D89"/>
    <w:rsid w:val="00E50180"/>
    <w:rsid w:val="00E501FD"/>
    <w:rsid w:val="00E5030F"/>
    <w:rsid w:val="00E50880"/>
    <w:rsid w:val="00E5098D"/>
    <w:rsid w:val="00E509E5"/>
    <w:rsid w:val="00E509EF"/>
    <w:rsid w:val="00E50CB5"/>
    <w:rsid w:val="00E50D9A"/>
    <w:rsid w:val="00E50EC5"/>
    <w:rsid w:val="00E51211"/>
    <w:rsid w:val="00E51346"/>
    <w:rsid w:val="00E51412"/>
    <w:rsid w:val="00E51414"/>
    <w:rsid w:val="00E5152A"/>
    <w:rsid w:val="00E51611"/>
    <w:rsid w:val="00E51657"/>
    <w:rsid w:val="00E51705"/>
    <w:rsid w:val="00E5178C"/>
    <w:rsid w:val="00E51912"/>
    <w:rsid w:val="00E5198D"/>
    <w:rsid w:val="00E520B3"/>
    <w:rsid w:val="00E5222D"/>
    <w:rsid w:val="00E52514"/>
    <w:rsid w:val="00E5264F"/>
    <w:rsid w:val="00E526D4"/>
    <w:rsid w:val="00E529E8"/>
    <w:rsid w:val="00E52B52"/>
    <w:rsid w:val="00E52B7A"/>
    <w:rsid w:val="00E52C7F"/>
    <w:rsid w:val="00E52F35"/>
    <w:rsid w:val="00E5303C"/>
    <w:rsid w:val="00E53066"/>
    <w:rsid w:val="00E534E3"/>
    <w:rsid w:val="00E53654"/>
    <w:rsid w:val="00E536B9"/>
    <w:rsid w:val="00E537DA"/>
    <w:rsid w:val="00E53A5E"/>
    <w:rsid w:val="00E53B30"/>
    <w:rsid w:val="00E53CBC"/>
    <w:rsid w:val="00E53D35"/>
    <w:rsid w:val="00E53D8C"/>
    <w:rsid w:val="00E53E3D"/>
    <w:rsid w:val="00E54236"/>
    <w:rsid w:val="00E542BD"/>
    <w:rsid w:val="00E5430B"/>
    <w:rsid w:val="00E543E6"/>
    <w:rsid w:val="00E54486"/>
    <w:rsid w:val="00E547A5"/>
    <w:rsid w:val="00E54B24"/>
    <w:rsid w:val="00E54B97"/>
    <w:rsid w:val="00E54CFC"/>
    <w:rsid w:val="00E54D56"/>
    <w:rsid w:val="00E54D5C"/>
    <w:rsid w:val="00E54E9D"/>
    <w:rsid w:val="00E54F6A"/>
    <w:rsid w:val="00E54F8E"/>
    <w:rsid w:val="00E5522C"/>
    <w:rsid w:val="00E552B4"/>
    <w:rsid w:val="00E55426"/>
    <w:rsid w:val="00E5549A"/>
    <w:rsid w:val="00E554EB"/>
    <w:rsid w:val="00E555C4"/>
    <w:rsid w:val="00E5568D"/>
    <w:rsid w:val="00E55692"/>
    <w:rsid w:val="00E55B53"/>
    <w:rsid w:val="00E55BE1"/>
    <w:rsid w:val="00E55C0E"/>
    <w:rsid w:val="00E55E02"/>
    <w:rsid w:val="00E55E35"/>
    <w:rsid w:val="00E55FF3"/>
    <w:rsid w:val="00E56124"/>
    <w:rsid w:val="00E567D8"/>
    <w:rsid w:val="00E568CC"/>
    <w:rsid w:val="00E5699A"/>
    <w:rsid w:val="00E56A12"/>
    <w:rsid w:val="00E56CF8"/>
    <w:rsid w:val="00E56F29"/>
    <w:rsid w:val="00E57191"/>
    <w:rsid w:val="00E5746F"/>
    <w:rsid w:val="00E574A2"/>
    <w:rsid w:val="00E57510"/>
    <w:rsid w:val="00E5758D"/>
    <w:rsid w:val="00E5761A"/>
    <w:rsid w:val="00E576A8"/>
    <w:rsid w:val="00E5774E"/>
    <w:rsid w:val="00E578F3"/>
    <w:rsid w:val="00E57924"/>
    <w:rsid w:val="00E5797B"/>
    <w:rsid w:val="00E57986"/>
    <w:rsid w:val="00E579C2"/>
    <w:rsid w:val="00E57A6D"/>
    <w:rsid w:val="00E57BF7"/>
    <w:rsid w:val="00E57C02"/>
    <w:rsid w:val="00E57CED"/>
    <w:rsid w:val="00E57D07"/>
    <w:rsid w:val="00E57DCF"/>
    <w:rsid w:val="00E6007C"/>
    <w:rsid w:val="00E600D2"/>
    <w:rsid w:val="00E60104"/>
    <w:rsid w:val="00E60180"/>
    <w:rsid w:val="00E601E7"/>
    <w:rsid w:val="00E6033F"/>
    <w:rsid w:val="00E603ED"/>
    <w:rsid w:val="00E6068C"/>
    <w:rsid w:val="00E606E9"/>
    <w:rsid w:val="00E6070C"/>
    <w:rsid w:val="00E6089F"/>
    <w:rsid w:val="00E608F3"/>
    <w:rsid w:val="00E60902"/>
    <w:rsid w:val="00E60AE3"/>
    <w:rsid w:val="00E60AF4"/>
    <w:rsid w:val="00E60BC9"/>
    <w:rsid w:val="00E60D33"/>
    <w:rsid w:val="00E60DEC"/>
    <w:rsid w:val="00E60EB0"/>
    <w:rsid w:val="00E611AA"/>
    <w:rsid w:val="00E61302"/>
    <w:rsid w:val="00E6139F"/>
    <w:rsid w:val="00E613B1"/>
    <w:rsid w:val="00E6147E"/>
    <w:rsid w:val="00E614A8"/>
    <w:rsid w:val="00E61735"/>
    <w:rsid w:val="00E6194D"/>
    <w:rsid w:val="00E619B9"/>
    <w:rsid w:val="00E61A7D"/>
    <w:rsid w:val="00E61B56"/>
    <w:rsid w:val="00E61BB8"/>
    <w:rsid w:val="00E61C97"/>
    <w:rsid w:val="00E61CA7"/>
    <w:rsid w:val="00E61CC6"/>
    <w:rsid w:val="00E61D32"/>
    <w:rsid w:val="00E61F44"/>
    <w:rsid w:val="00E623AD"/>
    <w:rsid w:val="00E623C0"/>
    <w:rsid w:val="00E623CE"/>
    <w:rsid w:val="00E62897"/>
    <w:rsid w:val="00E6292D"/>
    <w:rsid w:val="00E6299B"/>
    <w:rsid w:val="00E62A27"/>
    <w:rsid w:val="00E62BDD"/>
    <w:rsid w:val="00E62CC0"/>
    <w:rsid w:val="00E62E9B"/>
    <w:rsid w:val="00E630BF"/>
    <w:rsid w:val="00E63120"/>
    <w:rsid w:val="00E631D1"/>
    <w:rsid w:val="00E631DB"/>
    <w:rsid w:val="00E631DD"/>
    <w:rsid w:val="00E63241"/>
    <w:rsid w:val="00E63256"/>
    <w:rsid w:val="00E636C7"/>
    <w:rsid w:val="00E6379D"/>
    <w:rsid w:val="00E637C4"/>
    <w:rsid w:val="00E638E1"/>
    <w:rsid w:val="00E638EE"/>
    <w:rsid w:val="00E63A20"/>
    <w:rsid w:val="00E63A54"/>
    <w:rsid w:val="00E63BB3"/>
    <w:rsid w:val="00E63BF2"/>
    <w:rsid w:val="00E63C71"/>
    <w:rsid w:val="00E63E4F"/>
    <w:rsid w:val="00E642AF"/>
    <w:rsid w:val="00E64405"/>
    <w:rsid w:val="00E64500"/>
    <w:rsid w:val="00E6457B"/>
    <w:rsid w:val="00E647FD"/>
    <w:rsid w:val="00E6491B"/>
    <w:rsid w:val="00E64EAF"/>
    <w:rsid w:val="00E64EFD"/>
    <w:rsid w:val="00E64FA2"/>
    <w:rsid w:val="00E6538A"/>
    <w:rsid w:val="00E658E6"/>
    <w:rsid w:val="00E65B3B"/>
    <w:rsid w:val="00E65CFA"/>
    <w:rsid w:val="00E65D06"/>
    <w:rsid w:val="00E65D0D"/>
    <w:rsid w:val="00E65DA2"/>
    <w:rsid w:val="00E65ED2"/>
    <w:rsid w:val="00E65F4D"/>
    <w:rsid w:val="00E65FDF"/>
    <w:rsid w:val="00E66005"/>
    <w:rsid w:val="00E66434"/>
    <w:rsid w:val="00E66508"/>
    <w:rsid w:val="00E66543"/>
    <w:rsid w:val="00E6692A"/>
    <w:rsid w:val="00E66ABF"/>
    <w:rsid w:val="00E66B94"/>
    <w:rsid w:val="00E66C20"/>
    <w:rsid w:val="00E66E28"/>
    <w:rsid w:val="00E66F3D"/>
    <w:rsid w:val="00E66FEF"/>
    <w:rsid w:val="00E6710E"/>
    <w:rsid w:val="00E67263"/>
    <w:rsid w:val="00E67329"/>
    <w:rsid w:val="00E676E6"/>
    <w:rsid w:val="00E6780B"/>
    <w:rsid w:val="00E678E9"/>
    <w:rsid w:val="00E679D4"/>
    <w:rsid w:val="00E67B1C"/>
    <w:rsid w:val="00E67E15"/>
    <w:rsid w:val="00E67F77"/>
    <w:rsid w:val="00E70011"/>
    <w:rsid w:val="00E70087"/>
    <w:rsid w:val="00E701A0"/>
    <w:rsid w:val="00E702F2"/>
    <w:rsid w:val="00E70312"/>
    <w:rsid w:val="00E70432"/>
    <w:rsid w:val="00E704FD"/>
    <w:rsid w:val="00E70572"/>
    <w:rsid w:val="00E705CC"/>
    <w:rsid w:val="00E705FA"/>
    <w:rsid w:val="00E70694"/>
    <w:rsid w:val="00E70745"/>
    <w:rsid w:val="00E70DE7"/>
    <w:rsid w:val="00E70E27"/>
    <w:rsid w:val="00E710C1"/>
    <w:rsid w:val="00E71202"/>
    <w:rsid w:val="00E71280"/>
    <w:rsid w:val="00E71292"/>
    <w:rsid w:val="00E71341"/>
    <w:rsid w:val="00E715CF"/>
    <w:rsid w:val="00E71744"/>
    <w:rsid w:val="00E71752"/>
    <w:rsid w:val="00E7186A"/>
    <w:rsid w:val="00E719E8"/>
    <w:rsid w:val="00E71A73"/>
    <w:rsid w:val="00E71BAE"/>
    <w:rsid w:val="00E71DFB"/>
    <w:rsid w:val="00E71E5A"/>
    <w:rsid w:val="00E71EFD"/>
    <w:rsid w:val="00E72364"/>
    <w:rsid w:val="00E7249C"/>
    <w:rsid w:val="00E72711"/>
    <w:rsid w:val="00E7272C"/>
    <w:rsid w:val="00E72789"/>
    <w:rsid w:val="00E72841"/>
    <w:rsid w:val="00E7289F"/>
    <w:rsid w:val="00E728DC"/>
    <w:rsid w:val="00E72970"/>
    <w:rsid w:val="00E729E4"/>
    <w:rsid w:val="00E72A55"/>
    <w:rsid w:val="00E72B22"/>
    <w:rsid w:val="00E72BF7"/>
    <w:rsid w:val="00E72C6E"/>
    <w:rsid w:val="00E72D59"/>
    <w:rsid w:val="00E72DFE"/>
    <w:rsid w:val="00E72E8D"/>
    <w:rsid w:val="00E72F9A"/>
    <w:rsid w:val="00E72FC6"/>
    <w:rsid w:val="00E72FF7"/>
    <w:rsid w:val="00E730AD"/>
    <w:rsid w:val="00E730BE"/>
    <w:rsid w:val="00E73152"/>
    <w:rsid w:val="00E7331A"/>
    <w:rsid w:val="00E73374"/>
    <w:rsid w:val="00E734C7"/>
    <w:rsid w:val="00E736A4"/>
    <w:rsid w:val="00E7373D"/>
    <w:rsid w:val="00E73777"/>
    <w:rsid w:val="00E739F6"/>
    <w:rsid w:val="00E73AD9"/>
    <w:rsid w:val="00E73C0C"/>
    <w:rsid w:val="00E73C9D"/>
    <w:rsid w:val="00E73DA9"/>
    <w:rsid w:val="00E73DB2"/>
    <w:rsid w:val="00E73DC6"/>
    <w:rsid w:val="00E73E75"/>
    <w:rsid w:val="00E73EBA"/>
    <w:rsid w:val="00E74109"/>
    <w:rsid w:val="00E74183"/>
    <w:rsid w:val="00E74339"/>
    <w:rsid w:val="00E743C7"/>
    <w:rsid w:val="00E74584"/>
    <w:rsid w:val="00E74673"/>
    <w:rsid w:val="00E74979"/>
    <w:rsid w:val="00E74A3C"/>
    <w:rsid w:val="00E74D66"/>
    <w:rsid w:val="00E74EA8"/>
    <w:rsid w:val="00E753EC"/>
    <w:rsid w:val="00E75432"/>
    <w:rsid w:val="00E7544B"/>
    <w:rsid w:val="00E754DE"/>
    <w:rsid w:val="00E75727"/>
    <w:rsid w:val="00E757CC"/>
    <w:rsid w:val="00E7581B"/>
    <w:rsid w:val="00E75836"/>
    <w:rsid w:val="00E758C3"/>
    <w:rsid w:val="00E7595D"/>
    <w:rsid w:val="00E75B76"/>
    <w:rsid w:val="00E75C29"/>
    <w:rsid w:val="00E75C60"/>
    <w:rsid w:val="00E75E94"/>
    <w:rsid w:val="00E760E7"/>
    <w:rsid w:val="00E76104"/>
    <w:rsid w:val="00E76115"/>
    <w:rsid w:val="00E7633D"/>
    <w:rsid w:val="00E76361"/>
    <w:rsid w:val="00E7666D"/>
    <w:rsid w:val="00E76694"/>
    <w:rsid w:val="00E7671B"/>
    <w:rsid w:val="00E76820"/>
    <w:rsid w:val="00E76A2A"/>
    <w:rsid w:val="00E76AA0"/>
    <w:rsid w:val="00E76B22"/>
    <w:rsid w:val="00E76B82"/>
    <w:rsid w:val="00E76D01"/>
    <w:rsid w:val="00E76EB0"/>
    <w:rsid w:val="00E76FA5"/>
    <w:rsid w:val="00E77096"/>
    <w:rsid w:val="00E7709B"/>
    <w:rsid w:val="00E771E4"/>
    <w:rsid w:val="00E77367"/>
    <w:rsid w:val="00E773B1"/>
    <w:rsid w:val="00E774FF"/>
    <w:rsid w:val="00E775D7"/>
    <w:rsid w:val="00E776AC"/>
    <w:rsid w:val="00E776C9"/>
    <w:rsid w:val="00E7774B"/>
    <w:rsid w:val="00E77D3F"/>
    <w:rsid w:val="00E77D49"/>
    <w:rsid w:val="00E77DD2"/>
    <w:rsid w:val="00E80236"/>
    <w:rsid w:val="00E8028A"/>
    <w:rsid w:val="00E803EC"/>
    <w:rsid w:val="00E804DD"/>
    <w:rsid w:val="00E807E3"/>
    <w:rsid w:val="00E80A33"/>
    <w:rsid w:val="00E80A7A"/>
    <w:rsid w:val="00E80B17"/>
    <w:rsid w:val="00E80CA3"/>
    <w:rsid w:val="00E80DB0"/>
    <w:rsid w:val="00E80E6A"/>
    <w:rsid w:val="00E80ECB"/>
    <w:rsid w:val="00E8109D"/>
    <w:rsid w:val="00E810AC"/>
    <w:rsid w:val="00E813B9"/>
    <w:rsid w:val="00E8143E"/>
    <w:rsid w:val="00E816C9"/>
    <w:rsid w:val="00E817E6"/>
    <w:rsid w:val="00E81A38"/>
    <w:rsid w:val="00E81B5C"/>
    <w:rsid w:val="00E81CF8"/>
    <w:rsid w:val="00E81F4E"/>
    <w:rsid w:val="00E8221D"/>
    <w:rsid w:val="00E82299"/>
    <w:rsid w:val="00E823F6"/>
    <w:rsid w:val="00E82409"/>
    <w:rsid w:val="00E824E8"/>
    <w:rsid w:val="00E8250E"/>
    <w:rsid w:val="00E827AD"/>
    <w:rsid w:val="00E828FC"/>
    <w:rsid w:val="00E82CC1"/>
    <w:rsid w:val="00E82D60"/>
    <w:rsid w:val="00E82EE9"/>
    <w:rsid w:val="00E831A5"/>
    <w:rsid w:val="00E8325F"/>
    <w:rsid w:val="00E832B3"/>
    <w:rsid w:val="00E83603"/>
    <w:rsid w:val="00E836F4"/>
    <w:rsid w:val="00E837B1"/>
    <w:rsid w:val="00E83A75"/>
    <w:rsid w:val="00E83AC8"/>
    <w:rsid w:val="00E83B52"/>
    <w:rsid w:val="00E83B6F"/>
    <w:rsid w:val="00E8402E"/>
    <w:rsid w:val="00E8447B"/>
    <w:rsid w:val="00E8456D"/>
    <w:rsid w:val="00E848DB"/>
    <w:rsid w:val="00E84BF3"/>
    <w:rsid w:val="00E84BFA"/>
    <w:rsid w:val="00E84C12"/>
    <w:rsid w:val="00E84D08"/>
    <w:rsid w:val="00E85179"/>
    <w:rsid w:val="00E851C5"/>
    <w:rsid w:val="00E851F8"/>
    <w:rsid w:val="00E85264"/>
    <w:rsid w:val="00E854EF"/>
    <w:rsid w:val="00E85768"/>
    <w:rsid w:val="00E85B31"/>
    <w:rsid w:val="00E85BC4"/>
    <w:rsid w:val="00E85D0B"/>
    <w:rsid w:val="00E85DAB"/>
    <w:rsid w:val="00E85DE0"/>
    <w:rsid w:val="00E85F57"/>
    <w:rsid w:val="00E85FA6"/>
    <w:rsid w:val="00E85FC4"/>
    <w:rsid w:val="00E86005"/>
    <w:rsid w:val="00E8600F"/>
    <w:rsid w:val="00E8620C"/>
    <w:rsid w:val="00E86370"/>
    <w:rsid w:val="00E86379"/>
    <w:rsid w:val="00E86381"/>
    <w:rsid w:val="00E86556"/>
    <w:rsid w:val="00E865EB"/>
    <w:rsid w:val="00E86672"/>
    <w:rsid w:val="00E86F24"/>
    <w:rsid w:val="00E86F52"/>
    <w:rsid w:val="00E86F5D"/>
    <w:rsid w:val="00E872B6"/>
    <w:rsid w:val="00E87306"/>
    <w:rsid w:val="00E873DD"/>
    <w:rsid w:val="00E877F5"/>
    <w:rsid w:val="00E87895"/>
    <w:rsid w:val="00E87974"/>
    <w:rsid w:val="00E87B70"/>
    <w:rsid w:val="00E87B97"/>
    <w:rsid w:val="00E87BCC"/>
    <w:rsid w:val="00E87D39"/>
    <w:rsid w:val="00E87D46"/>
    <w:rsid w:val="00E87DD4"/>
    <w:rsid w:val="00E87FE1"/>
    <w:rsid w:val="00E90287"/>
    <w:rsid w:val="00E90381"/>
    <w:rsid w:val="00E9042A"/>
    <w:rsid w:val="00E90474"/>
    <w:rsid w:val="00E90583"/>
    <w:rsid w:val="00E907F9"/>
    <w:rsid w:val="00E9086B"/>
    <w:rsid w:val="00E90D05"/>
    <w:rsid w:val="00E90D08"/>
    <w:rsid w:val="00E90E2D"/>
    <w:rsid w:val="00E90E90"/>
    <w:rsid w:val="00E910D0"/>
    <w:rsid w:val="00E91374"/>
    <w:rsid w:val="00E91425"/>
    <w:rsid w:val="00E9158B"/>
    <w:rsid w:val="00E91ADA"/>
    <w:rsid w:val="00E91CA8"/>
    <w:rsid w:val="00E91CCA"/>
    <w:rsid w:val="00E91F2B"/>
    <w:rsid w:val="00E92024"/>
    <w:rsid w:val="00E9203B"/>
    <w:rsid w:val="00E92519"/>
    <w:rsid w:val="00E9263B"/>
    <w:rsid w:val="00E92893"/>
    <w:rsid w:val="00E929AD"/>
    <w:rsid w:val="00E929B0"/>
    <w:rsid w:val="00E92D23"/>
    <w:rsid w:val="00E92EB3"/>
    <w:rsid w:val="00E92FFF"/>
    <w:rsid w:val="00E9348E"/>
    <w:rsid w:val="00E936DE"/>
    <w:rsid w:val="00E9384F"/>
    <w:rsid w:val="00E93997"/>
    <w:rsid w:val="00E93C83"/>
    <w:rsid w:val="00E93CA9"/>
    <w:rsid w:val="00E93CDF"/>
    <w:rsid w:val="00E94050"/>
    <w:rsid w:val="00E94197"/>
    <w:rsid w:val="00E94206"/>
    <w:rsid w:val="00E9431C"/>
    <w:rsid w:val="00E944DD"/>
    <w:rsid w:val="00E94500"/>
    <w:rsid w:val="00E9456C"/>
    <w:rsid w:val="00E945DE"/>
    <w:rsid w:val="00E946E8"/>
    <w:rsid w:val="00E948DA"/>
    <w:rsid w:val="00E94914"/>
    <w:rsid w:val="00E9497F"/>
    <w:rsid w:val="00E94AC3"/>
    <w:rsid w:val="00E94AE6"/>
    <w:rsid w:val="00E94B7B"/>
    <w:rsid w:val="00E94BC0"/>
    <w:rsid w:val="00E94C68"/>
    <w:rsid w:val="00E94CB4"/>
    <w:rsid w:val="00E94EAF"/>
    <w:rsid w:val="00E95050"/>
    <w:rsid w:val="00E9538D"/>
    <w:rsid w:val="00E953A1"/>
    <w:rsid w:val="00E95574"/>
    <w:rsid w:val="00E955D0"/>
    <w:rsid w:val="00E957A4"/>
    <w:rsid w:val="00E9583E"/>
    <w:rsid w:val="00E9589A"/>
    <w:rsid w:val="00E958B1"/>
    <w:rsid w:val="00E95A34"/>
    <w:rsid w:val="00E95A9C"/>
    <w:rsid w:val="00E95D34"/>
    <w:rsid w:val="00E95D71"/>
    <w:rsid w:val="00E95D95"/>
    <w:rsid w:val="00E95E67"/>
    <w:rsid w:val="00E95E9F"/>
    <w:rsid w:val="00E96089"/>
    <w:rsid w:val="00E9622E"/>
    <w:rsid w:val="00E96284"/>
    <w:rsid w:val="00E9677F"/>
    <w:rsid w:val="00E96D4A"/>
    <w:rsid w:val="00E9707F"/>
    <w:rsid w:val="00E97296"/>
    <w:rsid w:val="00E974BB"/>
    <w:rsid w:val="00E97682"/>
    <w:rsid w:val="00E97808"/>
    <w:rsid w:val="00E97978"/>
    <w:rsid w:val="00E97D0D"/>
    <w:rsid w:val="00E97EF9"/>
    <w:rsid w:val="00E97FB5"/>
    <w:rsid w:val="00EA002D"/>
    <w:rsid w:val="00EA016F"/>
    <w:rsid w:val="00EA018B"/>
    <w:rsid w:val="00EA01E1"/>
    <w:rsid w:val="00EA04CA"/>
    <w:rsid w:val="00EA098C"/>
    <w:rsid w:val="00EA09C4"/>
    <w:rsid w:val="00EA0D27"/>
    <w:rsid w:val="00EA0DF0"/>
    <w:rsid w:val="00EA0F9E"/>
    <w:rsid w:val="00EA1042"/>
    <w:rsid w:val="00EA1084"/>
    <w:rsid w:val="00EA1101"/>
    <w:rsid w:val="00EA11A5"/>
    <w:rsid w:val="00EA12DD"/>
    <w:rsid w:val="00EA14F9"/>
    <w:rsid w:val="00EA153F"/>
    <w:rsid w:val="00EA1562"/>
    <w:rsid w:val="00EA1825"/>
    <w:rsid w:val="00EA18D0"/>
    <w:rsid w:val="00EA18DA"/>
    <w:rsid w:val="00EA1922"/>
    <w:rsid w:val="00EA19CA"/>
    <w:rsid w:val="00EA1C3B"/>
    <w:rsid w:val="00EA2022"/>
    <w:rsid w:val="00EA2392"/>
    <w:rsid w:val="00EA2512"/>
    <w:rsid w:val="00EA2543"/>
    <w:rsid w:val="00EA254D"/>
    <w:rsid w:val="00EA263A"/>
    <w:rsid w:val="00EA2BAA"/>
    <w:rsid w:val="00EA2D47"/>
    <w:rsid w:val="00EA2E50"/>
    <w:rsid w:val="00EA3564"/>
    <w:rsid w:val="00EA370B"/>
    <w:rsid w:val="00EA38EB"/>
    <w:rsid w:val="00EA3B23"/>
    <w:rsid w:val="00EA3F23"/>
    <w:rsid w:val="00EA4085"/>
    <w:rsid w:val="00EA40B9"/>
    <w:rsid w:val="00EA428F"/>
    <w:rsid w:val="00EA4428"/>
    <w:rsid w:val="00EA44F0"/>
    <w:rsid w:val="00EA4700"/>
    <w:rsid w:val="00EA4771"/>
    <w:rsid w:val="00EA4883"/>
    <w:rsid w:val="00EA4963"/>
    <w:rsid w:val="00EA49A4"/>
    <w:rsid w:val="00EA4A10"/>
    <w:rsid w:val="00EA4CBC"/>
    <w:rsid w:val="00EA4D0F"/>
    <w:rsid w:val="00EA4F4F"/>
    <w:rsid w:val="00EA4FA9"/>
    <w:rsid w:val="00EA5049"/>
    <w:rsid w:val="00EA509F"/>
    <w:rsid w:val="00EA517C"/>
    <w:rsid w:val="00EA5449"/>
    <w:rsid w:val="00EA54E4"/>
    <w:rsid w:val="00EA57CA"/>
    <w:rsid w:val="00EA5841"/>
    <w:rsid w:val="00EA589F"/>
    <w:rsid w:val="00EA59EA"/>
    <w:rsid w:val="00EA59F5"/>
    <w:rsid w:val="00EA5BC8"/>
    <w:rsid w:val="00EA5C9D"/>
    <w:rsid w:val="00EA5D47"/>
    <w:rsid w:val="00EA5FCD"/>
    <w:rsid w:val="00EA61C6"/>
    <w:rsid w:val="00EA6638"/>
    <w:rsid w:val="00EA670D"/>
    <w:rsid w:val="00EA6825"/>
    <w:rsid w:val="00EA6A19"/>
    <w:rsid w:val="00EA6B3A"/>
    <w:rsid w:val="00EA6E13"/>
    <w:rsid w:val="00EA76C2"/>
    <w:rsid w:val="00EA7719"/>
    <w:rsid w:val="00EA7C39"/>
    <w:rsid w:val="00EA7CA6"/>
    <w:rsid w:val="00EA7DA5"/>
    <w:rsid w:val="00EA7EB9"/>
    <w:rsid w:val="00EA7EC8"/>
    <w:rsid w:val="00EB008C"/>
    <w:rsid w:val="00EB022E"/>
    <w:rsid w:val="00EB0478"/>
    <w:rsid w:val="00EB06DC"/>
    <w:rsid w:val="00EB06E7"/>
    <w:rsid w:val="00EB0917"/>
    <w:rsid w:val="00EB091C"/>
    <w:rsid w:val="00EB09D7"/>
    <w:rsid w:val="00EB0CB7"/>
    <w:rsid w:val="00EB0D37"/>
    <w:rsid w:val="00EB0E26"/>
    <w:rsid w:val="00EB12F7"/>
    <w:rsid w:val="00EB13D5"/>
    <w:rsid w:val="00EB152D"/>
    <w:rsid w:val="00EB161F"/>
    <w:rsid w:val="00EB1693"/>
    <w:rsid w:val="00EB1758"/>
    <w:rsid w:val="00EB17C8"/>
    <w:rsid w:val="00EB19B1"/>
    <w:rsid w:val="00EB1C16"/>
    <w:rsid w:val="00EB244E"/>
    <w:rsid w:val="00EB257F"/>
    <w:rsid w:val="00EB27D0"/>
    <w:rsid w:val="00EB2B6F"/>
    <w:rsid w:val="00EB2D42"/>
    <w:rsid w:val="00EB2FE6"/>
    <w:rsid w:val="00EB307B"/>
    <w:rsid w:val="00EB316E"/>
    <w:rsid w:val="00EB331B"/>
    <w:rsid w:val="00EB3394"/>
    <w:rsid w:val="00EB361B"/>
    <w:rsid w:val="00EB369A"/>
    <w:rsid w:val="00EB3933"/>
    <w:rsid w:val="00EB397A"/>
    <w:rsid w:val="00EB3BBC"/>
    <w:rsid w:val="00EB3C23"/>
    <w:rsid w:val="00EB3D30"/>
    <w:rsid w:val="00EB3EF1"/>
    <w:rsid w:val="00EB3F80"/>
    <w:rsid w:val="00EB4403"/>
    <w:rsid w:val="00EB44DF"/>
    <w:rsid w:val="00EB48A3"/>
    <w:rsid w:val="00EB48BD"/>
    <w:rsid w:val="00EB4AD0"/>
    <w:rsid w:val="00EB4AF4"/>
    <w:rsid w:val="00EB4B3D"/>
    <w:rsid w:val="00EB4B8A"/>
    <w:rsid w:val="00EB4D00"/>
    <w:rsid w:val="00EB4F3B"/>
    <w:rsid w:val="00EB4FF9"/>
    <w:rsid w:val="00EB5015"/>
    <w:rsid w:val="00EB533E"/>
    <w:rsid w:val="00EB548A"/>
    <w:rsid w:val="00EB5506"/>
    <w:rsid w:val="00EB56EF"/>
    <w:rsid w:val="00EB57D6"/>
    <w:rsid w:val="00EB57F0"/>
    <w:rsid w:val="00EB5882"/>
    <w:rsid w:val="00EB5B8E"/>
    <w:rsid w:val="00EB5C41"/>
    <w:rsid w:val="00EB5CB2"/>
    <w:rsid w:val="00EB5DA7"/>
    <w:rsid w:val="00EB5DB9"/>
    <w:rsid w:val="00EB60FE"/>
    <w:rsid w:val="00EB6430"/>
    <w:rsid w:val="00EB6712"/>
    <w:rsid w:val="00EB67A2"/>
    <w:rsid w:val="00EB6801"/>
    <w:rsid w:val="00EB681D"/>
    <w:rsid w:val="00EB6982"/>
    <w:rsid w:val="00EB69A6"/>
    <w:rsid w:val="00EB69C2"/>
    <w:rsid w:val="00EB6A09"/>
    <w:rsid w:val="00EB6B9D"/>
    <w:rsid w:val="00EB6BC4"/>
    <w:rsid w:val="00EB6D09"/>
    <w:rsid w:val="00EB6EDC"/>
    <w:rsid w:val="00EB6FEB"/>
    <w:rsid w:val="00EB7193"/>
    <w:rsid w:val="00EB730A"/>
    <w:rsid w:val="00EB747D"/>
    <w:rsid w:val="00EB7696"/>
    <w:rsid w:val="00EB799C"/>
    <w:rsid w:val="00EB79B0"/>
    <w:rsid w:val="00EB7A12"/>
    <w:rsid w:val="00EB7A6D"/>
    <w:rsid w:val="00EB7AF7"/>
    <w:rsid w:val="00EB7BB3"/>
    <w:rsid w:val="00EB7BC9"/>
    <w:rsid w:val="00EB7DE4"/>
    <w:rsid w:val="00EB7E2A"/>
    <w:rsid w:val="00EB7E5C"/>
    <w:rsid w:val="00EB7F23"/>
    <w:rsid w:val="00EC05B0"/>
    <w:rsid w:val="00EC06B7"/>
    <w:rsid w:val="00EC06DF"/>
    <w:rsid w:val="00EC0885"/>
    <w:rsid w:val="00EC08CF"/>
    <w:rsid w:val="00EC09E3"/>
    <w:rsid w:val="00EC0F7A"/>
    <w:rsid w:val="00EC117A"/>
    <w:rsid w:val="00EC117C"/>
    <w:rsid w:val="00EC1521"/>
    <w:rsid w:val="00EC15AB"/>
    <w:rsid w:val="00EC1823"/>
    <w:rsid w:val="00EC1917"/>
    <w:rsid w:val="00EC1C8A"/>
    <w:rsid w:val="00EC1CAC"/>
    <w:rsid w:val="00EC1D92"/>
    <w:rsid w:val="00EC1FF2"/>
    <w:rsid w:val="00EC2008"/>
    <w:rsid w:val="00EC218D"/>
    <w:rsid w:val="00EC27FE"/>
    <w:rsid w:val="00EC2B16"/>
    <w:rsid w:val="00EC2B84"/>
    <w:rsid w:val="00EC2E16"/>
    <w:rsid w:val="00EC2F7C"/>
    <w:rsid w:val="00EC3296"/>
    <w:rsid w:val="00EC32A6"/>
    <w:rsid w:val="00EC332B"/>
    <w:rsid w:val="00EC348A"/>
    <w:rsid w:val="00EC3603"/>
    <w:rsid w:val="00EC3780"/>
    <w:rsid w:val="00EC3816"/>
    <w:rsid w:val="00EC392D"/>
    <w:rsid w:val="00EC3C54"/>
    <w:rsid w:val="00EC3C5E"/>
    <w:rsid w:val="00EC3CB9"/>
    <w:rsid w:val="00EC4140"/>
    <w:rsid w:val="00EC416E"/>
    <w:rsid w:val="00EC42AF"/>
    <w:rsid w:val="00EC433C"/>
    <w:rsid w:val="00EC4560"/>
    <w:rsid w:val="00EC45B2"/>
    <w:rsid w:val="00EC48D4"/>
    <w:rsid w:val="00EC4C38"/>
    <w:rsid w:val="00EC4F4C"/>
    <w:rsid w:val="00EC4FEF"/>
    <w:rsid w:val="00EC50A5"/>
    <w:rsid w:val="00EC52EE"/>
    <w:rsid w:val="00EC533B"/>
    <w:rsid w:val="00EC54F9"/>
    <w:rsid w:val="00EC55B6"/>
    <w:rsid w:val="00EC57D9"/>
    <w:rsid w:val="00EC5C0A"/>
    <w:rsid w:val="00EC5C14"/>
    <w:rsid w:val="00EC5C1D"/>
    <w:rsid w:val="00EC5CA3"/>
    <w:rsid w:val="00EC5D22"/>
    <w:rsid w:val="00EC5E94"/>
    <w:rsid w:val="00EC63A6"/>
    <w:rsid w:val="00EC63F5"/>
    <w:rsid w:val="00EC649B"/>
    <w:rsid w:val="00EC64A1"/>
    <w:rsid w:val="00EC6750"/>
    <w:rsid w:val="00EC67F8"/>
    <w:rsid w:val="00EC697C"/>
    <w:rsid w:val="00EC69CC"/>
    <w:rsid w:val="00EC6A60"/>
    <w:rsid w:val="00EC6CA4"/>
    <w:rsid w:val="00EC6DD4"/>
    <w:rsid w:val="00EC7138"/>
    <w:rsid w:val="00EC7231"/>
    <w:rsid w:val="00EC73E1"/>
    <w:rsid w:val="00EC74F6"/>
    <w:rsid w:val="00EC7511"/>
    <w:rsid w:val="00EC7835"/>
    <w:rsid w:val="00EC7BA0"/>
    <w:rsid w:val="00EC7CEF"/>
    <w:rsid w:val="00EC7F09"/>
    <w:rsid w:val="00EC7FDD"/>
    <w:rsid w:val="00ED01A0"/>
    <w:rsid w:val="00ED0308"/>
    <w:rsid w:val="00ED036E"/>
    <w:rsid w:val="00ED0513"/>
    <w:rsid w:val="00ED091E"/>
    <w:rsid w:val="00ED0C69"/>
    <w:rsid w:val="00ED1096"/>
    <w:rsid w:val="00ED1428"/>
    <w:rsid w:val="00ED1562"/>
    <w:rsid w:val="00ED16E8"/>
    <w:rsid w:val="00ED180A"/>
    <w:rsid w:val="00ED1A72"/>
    <w:rsid w:val="00ED1A7B"/>
    <w:rsid w:val="00ED1B73"/>
    <w:rsid w:val="00ED1C05"/>
    <w:rsid w:val="00ED1CBC"/>
    <w:rsid w:val="00ED1DCC"/>
    <w:rsid w:val="00ED1DD6"/>
    <w:rsid w:val="00ED2085"/>
    <w:rsid w:val="00ED27E1"/>
    <w:rsid w:val="00ED28ED"/>
    <w:rsid w:val="00ED2A53"/>
    <w:rsid w:val="00ED2CC1"/>
    <w:rsid w:val="00ED2F98"/>
    <w:rsid w:val="00ED2FF6"/>
    <w:rsid w:val="00ED30D7"/>
    <w:rsid w:val="00ED3178"/>
    <w:rsid w:val="00ED33AD"/>
    <w:rsid w:val="00ED33CE"/>
    <w:rsid w:val="00ED342F"/>
    <w:rsid w:val="00ED348B"/>
    <w:rsid w:val="00ED364F"/>
    <w:rsid w:val="00ED3763"/>
    <w:rsid w:val="00ED37AB"/>
    <w:rsid w:val="00ED3832"/>
    <w:rsid w:val="00ED3932"/>
    <w:rsid w:val="00ED39E1"/>
    <w:rsid w:val="00ED3AA3"/>
    <w:rsid w:val="00ED43B0"/>
    <w:rsid w:val="00ED44B7"/>
    <w:rsid w:val="00ED46BC"/>
    <w:rsid w:val="00ED47F7"/>
    <w:rsid w:val="00ED48B2"/>
    <w:rsid w:val="00ED4987"/>
    <w:rsid w:val="00ED49A2"/>
    <w:rsid w:val="00ED4CB0"/>
    <w:rsid w:val="00ED51C1"/>
    <w:rsid w:val="00ED5339"/>
    <w:rsid w:val="00ED55E3"/>
    <w:rsid w:val="00ED5623"/>
    <w:rsid w:val="00ED5660"/>
    <w:rsid w:val="00ED57FC"/>
    <w:rsid w:val="00ED59C2"/>
    <w:rsid w:val="00ED5A63"/>
    <w:rsid w:val="00ED5B08"/>
    <w:rsid w:val="00ED5BEA"/>
    <w:rsid w:val="00ED5D10"/>
    <w:rsid w:val="00ED5D7C"/>
    <w:rsid w:val="00ED5E4C"/>
    <w:rsid w:val="00ED5E60"/>
    <w:rsid w:val="00ED601F"/>
    <w:rsid w:val="00ED6229"/>
    <w:rsid w:val="00ED6755"/>
    <w:rsid w:val="00ED6769"/>
    <w:rsid w:val="00ED6A87"/>
    <w:rsid w:val="00ED6B0D"/>
    <w:rsid w:val="00ED6D03"/>
    <w:rsid w:val="00ED6F55"/>
    <w:rsid w:val="00ED6F94"/>
    <w:rsid w:val="00ED705C"/>
    <w:rsid w:val="00ED78F2"/>
    <w:rsid w:val="00ED7A99"/>
    <w:rsid w:val="00ED7BC9"/>
    <w:rsid w:val="00ED7C46"/>
    <w:rsid w:val="00ED7D30"/>
    <w:rsid w:val="00ED7DCB"/>
    <w:rsid w:val="00EE0137"/>
    <w:rsid w:val="00EE060C"/>
    <w:rsid w:val="00EE061A"/>
    <w:rsid w:val="00EE0A6A"/>
    <w:rsid w:val="00EE0AB0"/>
    <w:rsid w:val="00EE0BF3"/>
    <w:rsid w:val="00EE0CAE"/>
    <w:rsid w:val="00EE0D37"/>
    <w:rsid w:val="00EE0D49"/>
    <w:rsid w:val="00EE0D65"/>
    <w:rsid w:val="00EE111A"/>
    <w:rsid w:val="00EE123B"/>
    <w:rsid w:val="00EE13A1"/>
    <w:rsid w:val="00EE13E7"/>
    <w:rsid w:val="00EE1450"/>
    <w:rsid w:val="00EE14C6"/>
    <w:rsid w:val="00EE1564"/>
    <w:rsid w:val="00EE1645"/>
    <w:rsid w:val="00EE19EF"/>
    <w:rsid w:val="00EE1A6F"/>
    <w:rsid w:val="00EE1AFF"/>
    <w:rsid w:val="00EE1B4C"/>
    <w:rsid w:val="00EE1C99"/>
    <w:rsid w:val="00EE1E1B"/>
    <w:rsid w:val="00EE2149"/>
    <w:rsid w:val="00EE2306"/>
    <w:rsid w:val="00EE2550"/>
    <w:rsid w:val="00EE26DE"/>
    <w:rsid w:val="00EE280F"/>
    <w:rsid w:val="00EE286C"/>
    <w:rsid w:val="00EE297E"/>
    <w:rsid w:val="00EE2B12"/>
    <w:rsid w:val="00EE2C2B"/>
    <w:rsid w:val="00EE2C49"/>
    <w:rsid w:val="00EE2CC4"/>
    <w:rsid w:val="00EE2D00"/>
    <w:rsid w:val="00EE323A"/>
    <w:rsid w:val="00EE3311"/>
    <w:rsid w:val="00EE332F"/>
    <w:rsid w:val="00EE33C3"/>
    <w:rsid w:val="00EE342C"/>
    <w:rsid w:val="00EE372A"/>
    <w:rsid w:val="00EE3A0A"/>
    <w:rsid w:val="00EE3A4D"/>
    <w:rsid w:val="00EE3A9F"/>
    <w:rsid w:val="00EE3B3B"/>
    <w:rsid w:val="00EE3D24"/>
    <w:rsid w:val="00EE40D5"/>
    <w:rsid w:val="00EE414D"/>
    <w:rsid w:val="00EE429B"/>
    <w:rsid w:val="00EE42FD"/>
    <w:rsid w:val="00EE4328"/>
    <w:rsid w:val="00EE4410"/>
    <w:rsid w:val="00EE4613"/>
    <w:rsid w:val="00EE4718"/>
    <w:rsid w:val="00EE4817"/>
    <w:rsid w:val="00EE4862"/>
    <w:rsid w:val="00EE4865"/>
    <w:rsid w:val="00EE4A28"/>
    <w:rsid w:val="00EE4FA4"/>
    <w:rsid w:val="00EE506A"/>
    <w:rsid w:val="00EE50A1"/>
    <w:rsid w:val="00EE50D1"/>
    <w:rsid w:val="00EE5146"/>
    <w:rsid w:val="00EE51DB"/>
    <w:rsid w:val="00EE5247"/>
    <w:rsid w:val="00EE52BD"/>
    <w:rsid w:val="00EE52D5"/>
    <w:rsid w:val="00EE53F4"/>
    <w:rsid w:val="00EE5515"/>
    <w:rsid w:val="00EE5553"/>
    <w:rsid w:val="00EE5562"/>
    <w:rsid w:val="00EE55ED"/>
    <w:rsid w:val="00EE55FF"/>
    <w:rsid w:val="00EE568C"/>
    <w:rsid w:val="00EE57D2"/>
    <w:rsid w:val="00EE59FB"/>
    <w:rsid w:val="00EE5BF3"/>
    <w:rsid w:val="00EE5C37"/>
    <w:rsid w:val="00EE5C6A"/>
    <w:rsid w:val="00EE5CA1"/>
    <w:rsid w:val="00EE5F39"/>
    <w:rsid w:val="00EE631F"/>
    <w:rsid w:val="00EE63C7"/>
    <w:rsid w:val="00EE69E5"/>
    <w:rsid w:val="00EE6BC4"/>
    <w:rsid w:val="00EE6D4E"/>
    <w:rsid w:val="00EE6EFF"/>
    <w:rsid w:val="00EE708B"/>
    <w:rsid w:val="00EE724C"/>
    <w:rsid w:val="00EE7297"/>
    <w:rsid w:val="00EE74DD"/>
    <w:rsid w:val="00EE752A"/>
    <w:rsid w:val="00EE76A3"/>
    <w:rsid w:val="00EE76E5"/>
    <w:rsid w:val="00EE77D3"/>
    <w:rsid w:val="00EE78D2"/>
    <w:rsid w:val="00EE793E"/>
    <w:rsid w:val="00EE7949"/>
    <w:rsid w:val="00EE7A8A"/>
    <w:rsid w:val="00EE7C1A"/>
    <w:rsid w:val="00EE7FEC"/>
    <w:rsid w:val="00EF01B8"/>
    <w:rsid w:val="00EF0563"/>
    <w:rsid w:val="00EF0953"/>
    <w:rsid w:val="00EF0BD4"/>
    <w:rsid w:val="00EF0C2C"/>
    <w:rsid w:val="00EF0CBB"/>
    <w:rsid w:val="00EF0D58"/>
    <w:rsid w:val="00EF1133"/>
    <w:rsid w:val="00EF12C5"/>
    <w:rsid w:val="00EF1456"/>
    <w:rsid w:val="00EF1654"/>
    <w:rsid w:val="00EF1B56"/>
    <w:rsid w:val="00EF2076"/>
    <w:rsid w:val="00EF2109"/>
    <w:rsid w:val="00EF2142"/>
    <w:rsid w:val="00EF22FF"/>
    <w:rsid w:val="00EF244F"/>
    <w:rsid w:val="00EF24F0"/>
    <w:rsid w:val="00EF25D4"/>
    <w:rsid w:val="00EF2644"/>
    <w:rsid w:val="00EF2647"/>
    <w:rsid w:val="00EF26E2"/>
    <w:rsid w:val="00EF2B3F"/>
    <w:rsid w:val="00EF2DF9"/>
    <w:rsid w:val="00EF2EC3"/>
    <w:rsid w:val="00EF2F42"/>
    <w:rsid w:val="00EF2FD2"/>
    <w:rsid w:val="00EF3041"/>
    <w:rsid w:val="00EF3096"/>
    <w:rsid w:val="00EF30D9"/>
    <w:rsid w:val="00EF317A"/>
    <w:rsid w:val="00EF3278"/>
    <w:rsid w:val="00EF34C0"/>
    <w:rsid w:val="00EF38E4"/>
    <w:rsid w:val="00EF39C2"/>
    <w:rsid w:val="00EF3AB1"/>
    <w:rsid w:val="00EF3CB9"/>
    <w:rsid w:val="00EF3DBE"/>
    <w:rsid w:val="00EF3DD7"/>
    <w:rsid w:val="00EF3FC8"/>
    <w:rsid w:val="00EF40D4"/>
    <w:rsid w:val="00EF4109"/>
    <w:rsid w:val="00EF4120"/>
    <w:rsid w:val="00EF41EA"/>
    <w:rsid w:val="00EF4418"/>
    <w:rsid w:val="00EF472B"/>
    <w:rsid w:val="00EF4779"/>
    <w:rsid w:val="00EF4795"/>
    <w:rsid w:val="00EF47BA"/>
    <w:rsid w:val="00EF48DD"/>
    <w:rsid w:val="00EF499B"/>
    <w:rsid w:val="00EF49BD"/>
    <w:rsid w:val="00EF4C0E"/>
    <w:rsid w:val="00EF4F85"/>
    <w:rsid w:val="00EF5033"/>
    <w:rsid w:val="00EF5090"/>
    <w:rsid w:val="00EF5269"/>
    <w:rsid w:val="00EF5385"/>
    <w:rsid w:val="00EF53B5"/>
    <w:rsid w:val="00EF5420"/>
    <w:rsid w:val="00EF5482"/>
    <w:rsid w:val="00EF5570"/>
    <w:rsid w:val="00EF5720"/>
    <w:rsid w:val="00EF5801"/>
    <w:rsid w:val="00EF5811"/>
    <w:rsid w:val="00EF5836"/>
    <w:rsid w:val="00EF5857"/>
    <w:rsid w:val="00EF59F6"/>
    <w:rsid w:val="00EF5AC9"/>
    <w:rsid w:val="00EF5C12"/>
    <w:rsid w:val="00EF5DF2"/>
    <w:rsid w:val="00EF5DF7"/>
    <w:rsid w:val="00EF6146"/>
    <w:rsid w:val="00EF61AC"/>
    <w:rsid w:val="00EF6784"/>
    <w:rsid w:val="00EF69AF"/>
    <w:rsid w:val="00EF6AE9"/>
    <w:rsid w:val="00EF6B64"/>
    <w:rsid w:val="00EF6BA7"/>
    <w:rsid w:val="00EF6C6F"/>
    <w:rsid w:val="00EF6E6E"/>
    <w:rsid w:val="00EF6EBF"/>
    <w:rsid w:val="00EF6F1E"/>
    <w:rsid w:val="00EF6F7F"/>
    <w:rsid w:val="00EF7842"/>
    <w:rsid w:val="00EF795A"/>
    <w:rsid w:val="00EF795F"/>
    <w:rsid w:val="00EF7AFA"/>
    <w:rsid w:val="00EF7E02"/>
    <w:rsid w:val="00EF7EC6"/>
    <w:rsid w:val="00EF7F29"/>
    <w:rsid w:val="00EF7F9D"/>
    <w:rsid w:val="00EF7FB8"/>
    <w:rsid w:val="00F00078"/>
    <w:rsid w:val="00F0008A"/>
    <w:rsid w:val="00F002C8"/>
    <w:rsid w:val="00F00375"/>
    <w:rsid w:val="00F00408"/>
    <w:rsid w:val="00F005DE"/>
    <w:rsid w:val="00F009C3"/>
    <w:rsid w:val="00F00E0C"/>
    <w:rsid w:val="00F00EF2"/>
    <w:rsid w:val="00F00F24"/>
    <w:rsid w:val="00F00FC1"/>
    <w:rsid w:val="00F011C1"/>
    <w:rsid w:val="00F01335"/>
    <w:rsid w:val="00F0155C"/>
    <w:rsid w:val="00F015BC"/>
    <w:rsid w:val="00F015C3"/>
    <w:rsid w:val="00F0168A"/>
    <w:rsid w:val="00F0181D"/>
    <w:rsid w:val="00F018AE"/>
    <w:rsid w:val="00F01C24"/>
    <w:rsid w:val="00F01C52"/>
    <w:rsid w:val="00F01D2C"/>
    <w:rsid w:val="00F01D8E"/>
    <w:rsid w:val="00F01F91"/>
    <w:rsid w:val="00F01FA0"/>
    <w:rsid w:val="00F0220B"/>
    <w:rsid w:val="00F0221B"/>
    <w:rsid w:val="00F0232C"/>
    <w:rsid w:val="00F0255E"/>
    <w:rsid w:val="00F02619"/>
    <w:rsid w:val="00F02904"/>
    <w:rsid w:val="00F02CA4"/>
    <w:rsid w:val="00F031E2"/>
    <w:rsid w:val="00F03233"/>
    <w:rsid w:val="00F032CE"/>
    <w:rsid w:val="00F03443"/>
    <w:rsid w:val="00F03511"/>
    <w:rsid w:val="00F03538"/>
    <w:rsid w:val="00F037FE"/>
    <w:rsid w:val="00F03E37"/>
    <w:rsid w:val="00F03E62"/>
    <w:rsid w:val="00F042A7"/>
    <w:rsid w:val="00F044D7"/>
    <w:rsid w:val="00F045F2"/>
    <w:rsid w:val="00F0461D"/>
    <w:rsid w:val="00F04811"/>
    <w:rsid w:val="00F04819"/>
    <w:rsid w:val="00F048DC"/>
    <w:rsid w:val="00F04B2F"/>
    <w:rsid w:val="00F04D57"/>
    <w:rsid w:val="00F04D8C"/>
    <w:rsid w:val="00F04E22"/>
    <w:rsid w:val="00F0565D"/>
    <w:rsid w:val="00F057BF"/>
    <w:rsid w:val="00F05BDF"/>
    <w:rsid w:val="00F05CB8"/>
    <w:rsid w:val="00F05CF5"/>
    <w:rsid w:val="00F05D39"/>
    <w:rsid w:val="00F05D7D"/>
    <w:rsid w:val="00F05FDB"/>
    <w:rsid w:val="00F0602A"/>
    <w:rsid w:val="00F06145"/>
    <w:rsid w:val="00F06229"/>
    <w:rsid w:val="00F06249"/>
    <w:rsid w:val="00F066A1"/>
    <w:rsid w:val="00F066FD"/>
    <w:rsid w:val="00F06978"/>
    <w:rsid w:val="00F069B1"/>
    <w:rsid w:val="00F06C5D"/>
    <w:rsid w:val="00F06EB3"/>
    <w:rsid w:val="00F070C2"/>
    <w:rsid w:val="00F07128"/>
    <w:rsid w:val="00F071DC"/>
    <w:rsid w:val="00F07221"/>
    <w:rsid w:val="00F07603"/>
    <w:rsid w:val="00F0766C"/>
    <w:rsid w:val="00F076AB"/>
    <w:rsid w:val="00F0780D"/>
    <w:rsid w:val="00F07A84"/>
    <w:rsid w:val="00F100B6"/>
    <w:rsid w:val="00F100BD"/>
    <w:rsid w:val="00F100C8"/>
    <w:rsid w:val="00F10168"/>
    <w:rsid w:val="00F1028B"/>
    <w:rsid w:val="00F10348"/>
    <w:rsid w:val="00F1038C"/>
    <w:rsid w:val="00F1090F"/>
    <w:rsid w:val="00F109CC"/>
    <w:rsid w:val="00F10B8F"/>
    <w:rsid w:val="00F10BB0"/>
    <w:rsid w:val="00F10C7B"/>
    <w:rsid w:val="00F10C8D"/>
    <w:rsid w:val="00F10CA4"/>
    <w:rsid w:val="00F10D3A"/>
    <w:rsid w:val="00F10EC9"/>
    <w:rsid w:val="00F10EDF"/>
    <w:rsid w:val="00F11061"/>
    <w:rsid w:val="00F1116E"/>
    <w:rsid w:val="00F111AD"/>
    <w:rsid w:val="00F111DC"/>
    <w:rsid w:val="00F11231"/>
    <w:rsid w:val="00F116E4"/>
    <w:rsid w:val="00F11A20"/>
    <w:rsid w:val="00F11C6C"/>
    <w:rsid w:val="00F11DF1"/>
    <w:rsid w:val="00F1205F"/>
    <w:rsid w:val="00F120C9"/>
    <w:rsid w:val="00F12407"/>
    <w:rsid w:val="00F1265D"/>
    <w:rsid w:val="00F126DA"/>
    <w:rsid w:val="00F1273B"/>
    <w:rsid w:val="00F12A19"/>
    <w:rsid w:val="00F12AE6"/>
    <w:rsid w:val="00F12C2C"/>
    <w:rsid w:val="00F12FC5"/>
    <w:rsid w:val="00F130A8"/>
    <w:rsid w:val="00F132BC"/>
    <w:rsid w:val="00F136B7"/>
    <w:rsid w:val="00F1376A"/>
    <w:rsid w:val="00F137D5"/>
    <w:rsid w:val="00F1386C"/>
    <w:rsid w:val="00F13916"/>
    <w:rsid w:val="00F13924"/>
    <w:rsid w:val="00F13CB7"/>
    <w:rsid w:val="00F13D85"/>
    <w:rsid w:val="00F13E18"/>
    <w:rsid w:val="00F13E93"/>
    <w:rsid w:val="00F140F9"/>
    <w:rsid w:val="00F14108"/>
    <w:rsid w:val="00F14164"/>
    <w:rsid w:val="00F14329"/>
    <w:rsid w:val="00F14380"/>
    <w:rsid w:val="00F14622"/>
    <w:rsid w:val="00F14653"/>
    <w:rsid w:val="00F146DC"/>
    <w:rsid w:val="00F14863"/>
    <w:rsid w:val="00F14895"/>
    <w:rsid w:val="00F14A71"/>
    <w:rsid w:val="00F14B66"/>
    <w:rsid w:val="00F14DB9"/>
    <w:rsid w:val="00F14E66"/>
    <w:rsid w:val="00F14EFD"/>
    <w:rsid w:val="00F14F0A"/>
    <w:rsid w:val="00F15283"/>
    <w:rsid w:val="00F152F2"/>
    <w:rsid w:val="00F15301"/>
    <w:rsid w:val="00F1570E"/>
    <w:rsid w:val="00F15729"/>
    <w:rsid w:val="00F15790"/>
    <w:rsid w:val="00F159EB"/>
    <w:rsid w:val="00F15BF1"/>
    <w:rsid w:val="00F15C44"/>
    <w:rsid w:val="00F15C6F"/>
    <w:rsid w:val="00F15E43"/>
    <w:rsid w:val="00F15E51"/>
    <w:rsid w:val="00F16275"/>
    <w:rsid w:val="00F16297"/>
    <w:rsid w:val="00F1645B"/>
    <w:rsid w:val="00F1649B"/>
    <w:rsid w:val="00F1669F"/>
    <w:rsid w:val="00F16741"/>
    <w:rsid w:val="00F16B10"/>
    <w:rsid w:val="00F16B8B"/>
    <w:rsid w:val="00F16FC7"/>
    <w:rsid w:val="00F17139"/>
    <w:rsid w:val="00F171E2"/>
    <w:rsid w:val="00F171FA"/>
    <w:rsid w:val="00F17334"/>
    <w:rsid w:val="00F1742F"/>
    <w:rsid w:val="00F174FB"/>
    <w:rsid w:val="00F174FC"/>
    <w:rsid w:val="00F175C6"/>
    <w:rsid w:val="00F17642"/>
    <w:rsid w:val="00F17737"/>
    <w:rsid w:val="00F177B9"/>
    <w:rsid w:val="00F17855"/>
    <w:rsid w:val="00F17889"/>
    <w:rsid w:val="00F179FF"/>
    <w:rsid w:val="00F17A37"/>
    <w:rsid w:val="00F17A54"/>
    <w:rsid w:val="00F17A7B"/>
    <w:rsid w:val="00F17B5A"/>
    <w:rsid w:val="00F17CED"/>
    <w:rsid w:val="00F17D07"/>
    <w:rsid w:val="00F17D2A"/>
    <w:rsid w:val="00F17D31"/>
    <w:rsid w:val="00F17F16"/>
    <w:rsid w:val="00F17FB7"/>
    <w:rsid w:val="00F17FC3"/>
    <w:rsid w:val="00F200BE"/>
    <w:rsid w:val="00F20334"/>
    <w:rsid w:val="00F20400"/>
    <w:rsid w:val="00F2040E"/>
    <w:rsid w:val="00F2041E"/>
    <w:rsid w:val="00F204E8"/>
    <w:rsid w:val="00F205B0"/>
    <w:rsid w:val="00F2061C"/>
    <w:rsid w:val="00F206AF"/>
    <w:rsid w:val="00F2078E"/>
    <w:rsid w:val="00F20893"/>
    <w:rsid w:val="00F20AE2"/>
    <w:rsid w:val="00F20DB1"/>
    <w:rsid w:val="00F20E41"/>
    <w:rsid w:val="00F20E7C"/>
    <w:rsid w:val="00F20F78"/>
    <w:rsid w:val="00F21061"/>
    <w:rsid w:val="00F213F7"/>
    <w:rsid w:val="00F21743"/>
    <w:rsid w:val="00F2192A"/>
    <w:rsid w:val="00F219ED"/>
    <w:rsid w:val="00F21A04"/>
    <w:rsid w:val="00F21BA9"/>
    <w:rsid w:val="00F21CA9"/>
    <w:rsid w:val="00F21D16"/>
    <w:rsid w:val="00F21D91"/>
    <w:rsid w:val="00F21E23"/>
    <w:rsid w:val="00F21E3C"/>
    <w:rsid w:val="00F2215C"/>
    <w:rsid w:val="00F2233B"/>
    <w:rsid w:val="00F225C0"/>
    <w:rsid w:val="00F225DD"/>
    <w:rsid w:val="00F22694"/>
    <w:rsid w:val="00F22D89"/>
    <w:rsid w:val="00F22DA9"/>
    <w:rsid w:val="00F22F7E"/>
    <w:rsid w:val="00F230F2"/>
    <w:rsid w:val="00F23115"/>
    <w:rsid w:val="00F2370C"/>
    <w:rsid w:val="00F2374E"/>
    <w:rsid w:val="00F238BC"/>
    <w:rsid w:val="00F238DF"/>
    <w:rsid w:val="00F238FE"/>
    <w:rsid w:val="00F239A4"/>
    <w:rsid w:val="00F23A62"/>
    <w:rsid w:val="00F23F1D"/>
    <w:rsid w:val="00F24039"/>
    <w:rsid w:val="00F24166"/>
    <w:rsid w:val="00F24288"/>
    <w:rsid w:val="00F242F7"/>
    <w:rsid w:val="00F2432A"/>
    <w:rsid w:val="00F24902"/>
    <w:rsid w:val="00F24926"/>
    <w:rsid w:val="00F24BAA"/>
    <w:rsid w:val="00F24BB5"/>
    <w:rsid w:val="00F24D05"/>
    <w:rsid w:val="00F24F03"/>
    <w:rsid w:val="00F2527B"/>
    <w:rsid w:val="00F253F7"/>
    <w:rsid w:val="00F25582"/>
    <w:rsid w:val="00F25621"/>
    <w:rsid w:val="00F25640"/>
    <w:rsid w:val="00F257E7"/>
    <w:rsid w:val="00F25942"/>
    <w:rsid w:val="00F25A1F"/>
    <w:rsid w:val="00F25B94"/>
    <w:rsid w:val="00F25BD1"/>
    <w:rsid w:val="00F25CC0"/>
    <w:rsid w:val="00F25E0D"/>
    <w:rsid w:val="00F25F58"/>
    <w:rsid w:val="00F2632C"/>
    <w:rsid w:val="00F264B6"/>
    <w:rsid w:val="00F26982"/>
    <w:rsid w:val="00F26C61"/>
    <w:rsid w:val="00F26D5E"/>
    <w:rsid w:val="00F27247"/>
    <w:rsid w:val="00F2727E"/>
    <w:rsid w:val="00F2742D"/>
    <w:rsid w:val="00F27472"/>
    <w:rsid w:val="00F274FD"/>
    <w:rsid w:val="00F276DD"/>
    <w:rsid w:val="00F2794B"/>
    <w:rsid w:val="00F27B0F"/>
    <w:rsid w:val="00F27B6A"/>
    <w:rsid w:val="00F27DC8"/>
    <w:rsid w:val="00F27E12"/>
    <w:rsid w:val="00F27FB9"/>
    <w:rsid w:val="00F30006"/>
    <w:rsid w:val="00F30169"/>
    <w:rsid w:val="00F30176"/>
    <w:rsid w:val="00F3021F"/>
    <w:rsid w:val="00F3029B"/>
    <w:rsid w:val="00F30310"/>
    <w:rsid w:val="00F30339"/>
    <w:rsid w:val="00F30859"/>
    <w:rsid w:val="00F30865"/>
    <w:rsid w:val="00F30AD2"/>
    <w:rsid w:val="00F30F07"/>
    <w:rsid w:val="00F30FC0"/>
    <w:rsid w:val="00F31106"/>
    <w:rsid w:val="00F3137D"/>
    <w:rsid w:val="00F3138C"/>
    <w:rsid w:val="00F314CE"/>
    <w:rsid w:val="00F314E1"/>
    <w:rsid w:val="00F314FF"/>
    <w:rsid w:val="00F316B5"/>
    <w:rsid w:val="00F3196E"/>
    <w:rsid w:val="00F31D1E"/>
    <w:rsid w:val="00F31DFB"/>
    <w:rsid w:val="00F31E2B"/>
    <w:rsid w:val="00F31F30"/>
    <w:rsid w:val="00F31F33"/>
    <w:rsid w:val="00F32182"/>
    <w:rsid w:val="00F32306"/>
    <w:rsid w:val="00F3251B"/>
    <w:rsid w:val="00F32A2B"/>
    <w:rsid w:val="00F32B6F"/>
    <w:rsid w:val="00F32BEF"/>
    <w:rsid w:val="00F32C41"/>
    <w:rsid w:val="00F32C7F"/>
    <w:rsid w:val="00F32CAE"/>
    <w:rsid w:val="00F32CE8"/>
    <w:rsid w:val="00F32E2B"/>
    <w:rsid w:val="00F32E56"/>
    <w:rsid w:val="00F33149"/>
    <w:rsid w:val="00F336B3"/>
    <w:rsid w:val="00F3398F"/>
    <w:rsid w:val="00F33990"/>
    <w:rsid w:val="00F339A2"/>
    <w:rsid w:val="00F339A8"/>
    <w:rsid w:val="00F33AE7"/>
    <w:rsid w:val="00F33B16"/>
    <w:rsid w:val="00F33B6B"/>
    <w:rsid w:val="00F33D47"/>
    <w:rsid w:val="00F33E01"/>
    <w:rsid w:val="00F33E0F"/>
    <w:rsid w:val="00F3442C"/>
    <w:rsid w:val="00F34486"/>
    <w:rsid w:val="00F345A0"/>
    <w:rsid w:val="00F34607"/>
    <w:rsid w:val="00F34696"/>
    <w:rsid w:val="00F3489C"/>
    <w:rsid w:val="00F3526C"/>
    <w:rsid w:val="00F352FC"/>
    <w:rsid w:val="00F355FD"/>
    <w:rsid w:val="00F35611"/>
    <w:rsid w:val="00F35760"/>
    <w:rsid w:val="00F3586E"/>
    <w:rsid w:val="00F359C7"/>
    <w:rsid w:val="00F35A96"/>
    <w:rsid w:val="00F35B03"/>
    <w:rsid w:val="00F35B27"/>
    <w:rsid w:val="00F35B3D"/>
    <w:rsid w:val="00F35EAB"/>
    <w:rsid w:val="00F35F75"/>
    <w:rsid w:val="00F360BF"/>
    <w:rsid w:val="00F364C3"/>
    <w:rsid w:val="00F364CE"/>
    <w:rsid w:val="00F36BE5"/>
    <w:rsid w:val="00F36C8F"/>
    <w:rsid w:val="00F36E93"/>
    <w:rsid w:val="00F37093"/>
    <w:rsid w:val="00F370BC"/>
    <w:rsid w:val="00F37107"/>
    <w:rsid w:val="00F371F6"/>
    <w:rsid w:val="00F374A4"/>
    <w:rsid w:val="00F37841"/>
    <w:rsid w:val="00F378B3"/>
    <w:rsid w:val="00F37B4A"/>
    <w:rsid w:val="00F37C76"/>
    <w:rsid w:val="00F37CD7"/>
    <w:rsid w:val="00F37DFC"/>
    <w:rsid w:val="00F37E36"/>
    <w:rsid w:val="00F40002"/>
    <w:rsid w:val="00F40093"/>
    <w:rsid w:val="00F40249"/>
    <w:rsid w:val="00F40320"/>
    <w:rsid w:val="00F408C1"/>
    <w:rsid w:val="00F40A0B"/>
    <w:rsid w:val="00F40A87"/>
    <w:rsid w:val="00F40B4B"/>
    <w:rsid w:val="00F40C72"/>
    <w:rsid w:val="00F411F6"/>
    <w:rsid w:val="00F411F8"/>
    <w:rsid w:val="00F41297"/>
    <w:rsid w:val="00F4135B"/>
    <w:rsid w:val="00F4168B"/>
    <w:rsid w:val="00F41782"/>
    <w:rsid w:val="00F419AE"/>
    <w:rsid w:val="00F41A15"/>
    <w:rsid w:val="00F41AB5"/>
    <w:rsid w:val="00F41B0E"/>
    <w:rsid w:val="00F41CD5"/>
    <w:rsid w:val="00F41D04"/>
    <w:rsid w:val="00F41D64"/>
    <w:rsid w:val="00F41D9F"/>
    <w:rsid w:val="00F41E1E"/>
    <w:rsid w:val="00F41F34"/>
    <w:rsid w:val="00F41F9C"/>
    <w:rsid w:val="00F41FF4"/>
    <w:rsid w:val="00F42506"/>
    <w:rsid w:val="00F42604"/>
    <w:rsid w:val="00F426DC"/>
    <w:rsid w:val="00F428D8"/>
    <w:rsid w:val="00F4291A"/>
    <w:rsid w:val="00F42973"/>
    <w:rsid w:val="00F429C4"/>
    <w:rsid w:val="00F4309A"/>
    <w:rsid w:val="00F43160"/>
    <w:rsid w:val="00F43168"/>
    <w:rsid w:val="00F43170"/>
    <w:rsid w:val="00F433E2"/>
    <w:rsid w:val="00F435BF"/>
    <w:rsid w:val="00F43616"/>
    <w:rsid w:val="00F43658"/>
    <w:rsid w:val="00F436D9"/>
    <w:rsid w:val="00F437BC"/>
    <w:rsid w:val="00F43851"/>
    <w:rsid w:val="00F438C0"/>
    <w:rsid w:val="00F43C55"/>
    <w:rsid w:val="00F43DD7"/>
    <w:rsid w:val="00F43E72"/>
    <w:rsid w:val="00F441C1"/>
    <w:rsid w:val="00F442F0"/>
    <w:rsid w:val="00F443E4"/>
    <w:rsid w:val="00F443F3"/>
    <w:rsid w:val="00F44673"/>
    <w:rsid w:val="00F446A4"/>
    <w:rsid w:val="00F446E9"/>
    <w:rsid w:val="00F44704"/>
    <w:rsid w:val="00F44A47"/>
    <w:rsid w:val="00F44B28"/>
    <w:rsid w:val="00F44BFD"/>
    <w:rsid w:val="00F44D8E"/>
    <w:rsid w:val="00F44E86"/>
    <w:rsid w:val="00F44E90"/>
    <w:rsid w:val="00F44EAA"/>
    <w:rsid w:val="00F44EF3"/>
    <w:rsid w:val="00F45012"/>
    <w:rsid w:val="00F4514A"/>
    <w:rsid w:val="00F451BB"/>
    <w:rsid w:val="00F45278"/>
    <w:rsid w:val="00F4531A"/>
    <w:rsid w:val="00F45324"/>
    <w:rsid w:val="00F4533D"/>
    <w:rsid w:val="00F454A1"/>
    <w:rsid w:val="00F454BB"/>
    <w:rsid w:val="00F458B8"/>
    <w:rsid w:val="00F4598C"/>
    <w:rsid w:val="00F45A47"/>
    <w:rsid w:val="00F45B7C"/>
    <w:rsid w:val="00F45BC0"/>
    <w:rsid w:val="00F45ECB"/>
    <w:rsid w:val="00F4600B"/>
    <w:rsid w:val="00F4616E"/>
    <w:rsid w:val="00F46373"/>
    <w:rsid w:val="00F46421"/>
    <w:rsid w:val="00F46526"/>
    <w:rsid w:val="00F468D5"/>
    <w:rsid w:val="00F46997"/>
    <w:rsid w:val="00F46A06"/>
    <w:rsid w:val="00F46E7B"/>
    <w:rsid w:val="00F47002"/>
    <w:rsid w:val="00F4703A"/>
    <w:rsid w:val="00F47303"/>
    <w:rsid w:val="00F473D3"/>
    <w:rsid w:val="00F47584"/>
    <w:rsid w:val="00F475E0"/>
    <w:rsid w:val="00F4792E"/>
    <w:rsid w:val="00F479ED"/>
    <w:rsid w:val="00F47A45"/>
    <w:rsid w:val="00F47D36"/>
    <w:rsid w:val="00F47DA0"/>
    <w:rsid w:val="00F47EA1"/>
    <w:rsid w:val="00F47FB1"/>
    <w:rsid w:val="00F502DE"/>
    <w:rsid w:val="00F503D5"/>
    <w:rsid w:val="00F504AD"/>
    <w:rsid w:val="00F507EA"/>
    <w:rsid w:val="00F50989"/>
    <w:rsid w:val="00F50A0F"/>
    <w:rsid w:val="00F50AD9"/>
    <w:rsid w:val="00F50B04"/>
    <w:rsid w:val="00F50C67"/>
    <w:rsid w:val="00F512B2"/>
    <w:rsid w:val="00F51388"/>
    <w:rsid w:val="00F51448"/>
    <w:rsid w:val="00F5148F"/>
    <w:rsid w:val="00F5166B"/>
    <w:rsid w:val="00F51A1A"/>
    <w:rsid w:val="00F51A68"/>
    <w:rsid w:val="00F51A6F"/>
    <w:rsid w:val="00F51B77"/>
    <w:rsid w:val="00F51DB1"/>
    <w:rsid w:val="00F51DCC"/>
    <w:rsid w:val="00F51EDD"/>
    <w:rsid w:val="00F51EEC"/>
    <w:rsid w:val="00F52078"/>
    <w:rsid w:val="00F520FC"/>
    <w:rsid w:val="00F5239B"/>
    <w:rsid w:val="00F5245F"/>
    <w:rsid w:val="00F52487"/>
    <w:rsid w:val="00F52644"/>
    <w:rsid w:val="00F52758"/>
    <w:rsid w:val="00F52879"/>
    <w:rsid w:val="00F52A8E"/>
    <w:rsid w:val="00F5310A"/>
    <w:rsid w:val="00F53245"/>
    <w:rsid w:val="00F5326C"/>
    <w:rsid w:val="00F532A3"/>
    <w:rsid w:val="00F533CC"/>
    <w:rsid w:val="00F534A1"/>
    <w:rsid w:val="00F53622"/>
    <w:rsid w:val="00F538DD"/>
    <w:rsid w:val="00F53E16"/>
    <w:rsid w:val="00F53EA3"/>
    <w:rsid w:val="00F53EB7"/>
    <w:rsid w:val="00F53EB9"/>
    <w:rsid w:val="00F53F53"/>
    <w:rsid w:val="00F54476"/>
    <w:rsid w:val="00F546C7"/>
    <w:rsid w:val="00F547E4"/>
    <w:rsid w:val="00F5483E"/>
    <w:rsid w:val="00F54955"/>
    <w:rsid w:val="00F54966"/>
    <w:rsid w:val="00F549AB"/>
    <w:rsid w:val="00F54B42"/>
    <w:rsid w:val="00F54C76"/>
    <w:rsid w:val="00F54DC7"/>
    <w:rsid w:val="00F54DD0"/>
    <w:rsid w:val="00F54E6F"/>
    <w:rsid w:val="00F54ED7"/>
    <w:rsid w:val="00F55067"/>
    <w:rsid w:val="00F551E6"/>
    <w:rsid w:val="00F55286"/>
    <w:rsid w:val="00F5529D"/>
    <w:rsid w:val="00F552B5"/>
    <w:rsid w:val="00F55577"/>
    <w:rsid w:val="00F555C9"/>
    <w:rsid w:val="00F55A9C"/>
    <w:rsid w:val="00F55EFF"/>
    <w:rsid w:val="00F55F49"/>
    <w:rsid w:val="00F55FED"/>
    <w:rsid w:val="00F55FFB"/>
    <w:rsid w:val="00F55FFF"/>
    <w:rsid w:val="00F5600B"/>
    <w:rsid w:val="00F5604A"/>
    <w:rsid w:val="00F56147"/>
    <w:rsid w:val="00F5626E"/>
    <w:rsid w:val="00F56310"/>
    <w:rsid w:val="00F56521"/>
    <w:rsid w:val="00F56528"/>
    <w:rsid w:val="00F565FD"/>
    <w:rsid w:val="00F56634"/>
    <w:rsid w:val="00F566FC"/>
    <w:rsid w:val="00F56731"/>
    <w:rsid w:val="00F56898"/>
    <w:rsid w:val="00F56C77"/>
    <w:rsid w:val="00F56F47"/>
    <w:rsid w:val="00F5707F"/>
    <w:rsid w:val="00F5764B"/>
    <w:rsid w:val="00F576E1"/>
    <w:rsid w:val="00F5780A"/>
    <w:rsid w:val="00F57A36"/>
    <w:rsid w:val="00F57DD5"/>
    <w:rsid w:val="00F57FEC"/>
    <w:rsid w:val="00F60130"/>
    <w:rsid w:val="00F6013A"/>
    <w:rsid w:val="00F60536"/>
    <w:rsid w:val="00F605EF"/>
    <w:rsid w:val="00F606A0"/>
    <w:rsid w:val="00F6070A"/>
    <w:rsid w:val="00F607C4"/>
    <w:rsid w:val="00F60828"/>
    <w:rsid w:val="00F60CE1"/>
    <w:rsid w:val="00F6103C"/>
    <w:rsid w:val="00F6103D"/>
    <w:rsid w:val="00F61040"/>
    <w:rsid w:val="00F61044"/>
    <w:rsid w:val="00F61201"/>
    <w:rsid w:val="00F6127B"/>
    <w:rsid w:val="00F6140D"/>
    <w:rsid w:val="00F6142B"/>
    <w:rsid w:val="00F6144A"/>
    <w:rsid w:val="00F61525"/>
    <w:rsid w:val="00F615AD"/>
    <w:rsid w:val="00F6181F"/>
    <w:rsid w:val="00F6190C"/>
    <w:rsid w:val="00F61AA0"/>
    <w:rsid w:val="00F61C77"/>
    <w:rsid w:val="00F61E87"/>
    <w:rsid w:val="00F61EE2"/>
    <w:rsid w:val="00F62059"/>
    <w:rsid w:val="00F62084"/>
    <w:rsid w:val="00F620A3"/>
    <w:rsid w:val="00F6210C"/>
    <w:rsid w:val="00F6262F"/>
    <w:rsid w:val="00F62E6E"/>
    <w:rsid w:val="00F63186"/>
    <w:rsid w:val="00F63187"/>
    <w:rsid w:val="00F6318E"/>
    <w:rsid w:val="00F63243"/>
    <w:rsid w:val="00F632D6"/>
    <w:rsid w:val="00F634BB"/>
    <w:rsid w:val="00F636A7"/>
    <w:rsid w:val="00F6382F"/>
    <w:rsid w:val="00F63A8E"/>
    <w:rsid w:val="00F63AEA"/>
    <w:rsid w:val="00F63BE9"/>
    <w:rsid w:val="00F63F01"/>
    <w:rsid w:val="00F6407C"/>
    <w:rsid w:val="00F6410D"/>
    <w:rsid w:val="00F64446"/>
    <w:rsid w:val="00F64587"/>
    <w:rsid w:val="00F646C6"/>
    <w:rsid w:val="00F64872"/>
    <w:rsid w:val="00F64AE1"/>
    <w:rsid w:val="00F64B1D"/>
    <w:rsid w:val="00F64DC9"/>
    <w:rsid w:val="00F64F63"/>
    <w:rsid w:val="00F65128"/>
    <w:rsid w:val="00F653EC"/>
    <w:rsid w:val="00F65420"/>
    <w:rsid w:val="00F6546C"/>
    <w:rsid w:val="00F6546E"/>
    <w:rsid w:val="00F654A6"/>
    <w:rsid w:val="00F6569D"/>
    <w:rsid w:val="00F6578C"/>
    <w:rsid w:val="00F65BA6"/>
    <w:rsid w:val="00F65C8C"/>
    <w:rsid w:val="00F65DA4"/>
    <w:rsid w:val="00F65E84"/>
    <w:rsid w:val="00F65FC3"/>
    <w:rsid w:val="00F66536"/>
    <w:rsid w:val="00F6676E"/>
    <w:rsid w:val="00F66800"/>
    <w:rsid w:val="00F66967"/>
    <w:rsid w:val="00F669FC"/>
    <w:rsid w:val="00F66B5E"/>
    <w:rsid w:val="00F66DAB"/>
    <w:rsid w:val="00F66DB0"/>
    <w:rsid w:val="00F66E20"/>
    <w:rsid w:val="00F66F30"/>
    <w:rsid w:val="00F6704F"/>
    <w:rsid w:val="00F67A65"/>
    <w:rsid w:val="00F67A79"/>
    <w:rsid w:val="00F67B5B"/>
    <w:rsid w:val="00F67C49"/>
    <w:rsid w:val="00F67F25"/>
    <w:rsid w:val="00F70126"/>
    <w:rsid w:val="00F70161"/>
    <w:rsid w:val="00F701ED"/>
    <w:rsid w:val="00F70236"/>
    <w:rsid w:val="00F70755"/>
    <w:rsid w:val="00F707F1"/>
    <w:rsid w:val="00F70A22"/>
    <w:rsid w:val="00F70BA1"/>
    <w:rsid w:val="00F70C46"/>
    <w:rsid w:val="00F70E39"/>
    <w:rsid w:val="00F71178"/>
    <w:rsid w:val="00F712E9"/>
    <w:rsid w:val="00F7138A"/>
    <w:rsid w:val="00F7140D"/>
    <w:rsid w:val="00F7169A"/>
    <w:rsid w:val="00F71721"/>
    <w:rsid w:val="00F71999"/>
    <w:rsid w:val="00F71A4B"/>
    <w:rsid w:val="00F71B1A"/>
    <w:rsid w:val="00F71D0E"/>
    <w:rsid w:val="00F71D27"/>
    <w:rsid w:val="00F71DFA"/>
    <w:rsid w:val="00F71E58"/>
    <w:rsid w:val="00F71F27"/>
    <w:rsid w:val="00F71F92"/>
    <w:rsid w:val="00F72026"/>
    <w:rsid w:val="00F72087"/>
    <w:rsid w:val="00F720B9"/>
    <w:rsid w:val="00F7213E"/>
    <w:rsid w:val="00F721DD"/>
    <w:rsid w:val="00F7221E"/>
    <w:rsid w:val="00F72243"/>
    <w:rsid w:val="00F72311"/>
    <w:rsid w:val="00F72799"/>
    <w:rsid w:val="00F728AA"/>
    <w:rsid w:val="00F728D6"/>
    <w:rsid w:val="00F72A27"/>
    <w:rsid w:val="00F72ACE"/>
    <w:rsid w:val="00F72DC8"/>
    <w:rsid w:val="00F72FB9"/>
    <w:rsid w:val="00F7312A"/>
    <w:rsid w:val="00F73234"/>
    <w:rsid w:val="00F73275"/>
    <w:rsid w:val="00F73339"/>
    <w:rsid w:val="00F737A4"/>
    <w:rsid w:val="00F73858"/>
    <w:rsid w:val="00F73892"/>
    <w:rsid w:val="00F739F7"/>
    <w:rsid w:val="00F73CB0"/>
    <w:rsid w:val="00F740F8"/>
    <w:rsid w:val="00F741DE"/>
    <w:rsid w:val="00F74245"/>
    <w:rsid w:val="00F74402"/>
    <w:rsid w:val="00F74418"/>
    <w:rsid w:val="00F74429"/>
    <w:rsid w:val="00F74505"/>
    <w:rsid w:val="00F745AD"/>
    <w:rsid w:val="00F74615"/>
    <w:rsid w:val="00F7461A"/>
    <w:rsid w:val="00F74691"/>
    <w:rsid w:val="00F748A4"/>
    <w:rsid w:val="00F748A8"/>
    <w:rsid w:val="00F74C87"/>
    <w:rsid w:val="00F74CE0"/>
    <w:rsid w:val="00F74D54"/>
    <w:rsid w:val="00F74EBB"/>
    <w:rsid w:val="00F75067"/>
    <w:rsid w:val="00F7528A"/>
    <w:rsid w:val="00F75B01"/>
    <w:rsid w:val="00F75C15"/>
    <w:rsid w:val="00F75CA7"/>
    <w:rsid w:val="00F75DC0"/>
    <w:rsid w:val="00F75DC2"/>
    <w:rsid w:val="00F75E07"/>
    <w:rsid w:val="00F75E39"/>
    <w:rsid w:val="00F75ECD"/>
    <w:rsid w:val="00F75FAD"/>
    <w:rsid w:val="00F76000"/>
    <w:rsid w:val="00F76095"/>
    <w:rsid w:val="00F760C2"/>
    <w:rsid w:val="00F76123"/>
    <w:rsid w:val="00F76466"/>
    <w:rsid w:val="00F76479"/>
    <w:rsid w:val="00F766AC"/>
    <w:rsid w:val="00F7672B"/>
    <w:rsid w:val="00F767D2"/>
    <w:rsid w:val="00F7686F"/>
    <w:rsid w:val="00F768B4"/>
    <w:rsid w:val="00F76A08"/>
    <w:rsid w:val="00F76AA5"/>
    <w:rsid w:val="00F76C62"/>
    <w:rsid w:val="00F76CD8"/>
    <w:rsid w:val="00F76DCF"/>
    <w:rsid w:val="00F76EB7"/>
    <w:rsid w:val="00F7718D"/>
    <w:rsid w:val="00F7723F"/>
    <w:rsid w:val="00F77890"/>
    <w:rsid w:val="00F77911"/>
    <w:rsid w:val="00F77944"/>
    <w:rsid w:val="00F779BA"/>
    <w:rsid w:val="00F77B14"/>
    <w:rsid w:val="00F77CD9"/>
    <w:rsid w:val="00F77D96"/>
    <w:rsid w:val="00F77F24"/>
    <w:rsid w:val="00F80202"/>
    <w:rsid w:val="00F80474"/>
    <w:rsid w:val="00F808FA"/>
    <w:rsid w:val="00F80B81"/>
    <w:rsid w:val="00F80C7B"/>
    <w:rsid w:val="00F80C95"/>
    <w:rsid w:val="00F80CF6"/>
    <w:rsid w:val="00F80F3D"/>
    <w:rsid w:val="00F811C7"/>
    <w:rsid w:val="00F81308"/>
    <w:rsid w:val="00F8143E"/>
    <w:rsid w:val="00F8155F"/>
    <w:rsid w:val="00F8167B"/>
    <w:rsid w:val="00F8187F"/>
    <w:rsid w:val="00F81883"/>
    <w:rsid w:val="00F819A7"/>
    <w:rsid w:val="00F819B1"/>
    <w:rsid w:val="00F81B95"/>
    <w:rsid w:val="00F81C2D"/>
    <w:rsid w:val="00F81E39"/>
    <w:rsid w:val="00F81F0B"/>
    <w:rsid w:val="00F820B6"/>
    <w:rsid w:val="00F82227"/>
    <w:rsid w:val="00F8228E"/>
    <w:rsid w:val="00F8234E"/>
    <w:rsid w:val="00F82437"/>
    <w:rsid w:val="00F825B9"/>
    <w:rsid w:val="00F827F5"/>
    <w:rsid w:val="00F82879"/>
    <w:rsid w:val="00F828FA"/>
    <w:rsid w:val="00F82DFC"/>
    <w:rsid w:val="00F83119"/>
    <w:rsid w:val="00F831FA"/>
    <w:rsid w:val="00F83220"/>
    <w:rsid w:val="00F832BE"/>
    <w:rsid w:val="00F83524"/>
    <w:rsid w:val="00F83576"/>
    <w:rsid w:val="00F83993"/>
    <w:rsid w:val="00F83BCE"/>
    <w:rsid w:val="00F83EF3"/>
    <w:rsid w:val="00F8426D"/>
    <w:rsid w:val="00F84371"/>
    <w:rsid w:val="00F8439D"/>
    <w:rsid w:val="00F843AC"/>
    <w:rsid w:val="00F844E8"/>
    <w:rsid w:val="00F8455A"/>
    <w:rsid w:val="00F846C7"/>
    <w:rsid w:val="00F846F2"/>
    <w:rsid w:val="00F847AB"/>
    <w:rsid w:val="00F8482A"/>
    <w:rsid w:val="00F8483C"/>
    <w:rsid w:val="00F849AB"/>
    <w:rsid w:val="00F84A5F"/>
    <w:rsid w:val="00F84F0C"/>
    <w:rsid w:val="00F84FA2"/>
    <w:rsid w:val="00F8581E"/>
    <w:rsid w:val="00F858B9"/>
    <w:rsid w:val="00F85976"/>
    <w:rsid w:val="00F85A97"/>
    <w:rsid w:val="00F860EC"/>
    <w:rsid w:val="00F86266"/>
    <w:rsid w:val="00F86273"/>
    <w:rsid w:val="00F86321"/>
    <w:rsid w:val="00F863D5"/>
    <w:rsid w:val="00F86418"/>
    <w:rsid w:val="00F864E5"/>
    <w:rsid w:val="00F865A6"/>
    <w:rsid w:val="00F866EA"/>
    <w:rsid w:val="00F868DB"/>
    <w:rsid w:val="00F8694F"/>
    <w:rsid w:val="00F869F0"/>
    <w:rsid w:val="00F86BB6"/>
    <w:rsid w:val="00F86C0E"/>
    <w:rsid w:val="00F86C49"/>
    <w:rsid w:val="00F86C63"/>
    <w:rsid w:val="00F86F2E"/>
    <w:rsid w:val="00F8719C"/>
    <w:rsid w:val="00F873D5"/>
    <w:rsid w:val="00F875F3"/>
    <w:rsid w:val="00F876FC"/>
    <w:rsid w:val="00F87A25"/>
    <w:rsid w:val="00F9001A"/>
    <w:rsid w:val="00F9017D"/>
    <w:rsid w:val="00F902A4"/>
    <w:rsid w:val="00F90390"/>
    <w:rsid w:val="00F90609"/>
    <w:rsid w:val="00F90822"/>
    <w:rsid w:val="00F90835"/>
    <w:rsid w:val="00F90928"/>
    <w:rsid w:val="00F90ACE"/>
    <w:rsid w:val="00F90F5E"/>
    <w:rsid w:val="00F9110A"/>
    <w:rsid w:val="00F9134A"/>
    <w:rsid w:val="00F91480"/>
    <w:rsid w:val="00F9180B"/>
    <w:rsid w:val="00F91B96"/>
    <w:rsid w:val="00F91C06"/>
    <w:rsid w:val="00F91CE5"/>
    <w:rsid w:val="00F9220A"/>
    <w:rsid w:val="00F922EF"/>
    <w:rsid w:val="00F92641"/>
    <w:rsid w:val="00F92B62"/>
    <w:rsid w:val="00F92B65"/>
    <w:rsid w:val="00F92ED5"/>
    <w:rsid w:val="00F93170"/>
    <w:rsid w:val="00F931A5"/>
    <w:rsid w:val="00F9343D"/>
    <w:rsid w:val="00F93533"/>
    <w:rsid w:val="00F935B7"/>
    <w:rsid w:val="00F93663"/>
    <w:rsid w:val="00F9381F"/>
    <w:rsid w:val="00F93834"/>
    <w:rsid w:val="00F938D2"/>
    <w:rsid w:val="00F93D08"/>
    <w:rsid w:val="00F94007"/>
    <w:rsid w:val="00F9427D"/>
    <w:rsid w:val="00F942B4"/>
    <w:rsid w:val="00F94635"/>
    <w:rsid w:val="00F9467D"/>
    <w:rsid w:val="00F946DF"/>
    <w:rsid w:val="00F9484A"/>
    <w:rsid w:val="00F94881"/>
    <w:rsid w:val="00F948EE"/>
    <w:rsid w:val="00F94A4C"/>
    <w:rsid w:val="00F94C02"/>
    <w:rsid w:val="00F94C17"/>
    <w:rsid w:val="00F94CF6"/>
    <w:rsid w:val="00F950BD"/>
    <w:rsid w:val="00F95308"/>
    <w:rsid w:val="00F9552E"/>
    <w:rsid w:val="00F955DC"/>
    <w:rsid w:val="00F9569A"/>
    <w:rsid w:val="00F95706"/>
    <w:rsid w:val="00F958B2"/>
    <w:rsid w:val="00F9597B"/>
    <w:rsid w:val="00F9599D"/>
    <w:rsid w:val="00F95D6A"/>
    <w:rsid w:val="00F95DA7"/>
    <w:rsid w:val="00F95DFC"/>
    <w:rsid w:val="00F96152"/>
    <w:rsid w:val="00F961BF"/>
    <w:rsid w:val="00F963A1"/>
    <w:rsid w:val="00F9661D"/>
    <w:rsid w:val="00F967D5"/>
    <w:rsid w:val="00F96AE2"/>
    <w:rsid w:val="00F96B8F"/>
    <w:rsid w:val="00F96EF2"/>
    <w:rsid w:val="00F96F58"/>
    <w:rsid w:val="00F97025"/>
    <w:rsid w:val="00F971FA"/>
    <w:rsid w:val="00F97317"/>
    <w:rsid w:val="00F97394"/>
    <w:rsid w:val="00F975BB"/>
    <w:rsid w:val="00F978DC"/>
    <w:rsid w:val="00F9794A"/>
    <w:rsid w:val="00F97A3D"/>
    <w:rsid w:val="00F97AF3"/>
    <w:rsid w:val="00F97BC6"/>
    <w:rsid w:val="00F97C83"/>
    <w:rsid w:val="00F97D4C"/>
    <w:rsid w:val="00F97DC5"/>
    <w:rsid w:val="00F97FAE"/>
    <w:rsid w:val="00FA0133"/>
    <w:rsid w:val="00FA01DA"/>
    <w:rsid w:val="00FA02F7"/>
    <w:rsid w:val="00FA0331"/>
    <w:rsid w:val="00FA06C5"/>
    <w:rsid w:val="00FA0847"/>
    <w:rsid w:val="00FA08B8"/>
    <w:rsid w:val="00FA094B"/>
    <w:rsid w:val="00FA095F"/>
    <w:rsid w:val="00FA0C00"/>
    <w:rsid w:val="00FA116D"/>
    <w:rsid w:val="00FA1909"/>
    <w:rsid w:val="00FA1C70"/>
    <w:rsid w:val="00FA1DD5"/>
    <w:rsid w:val="00FA1DEB"/>
    <w:rsid w:val="00FA1E35"/>
    <w:rsid w:val="00FA1E46"/>
    <w:rsid w:val="00FA1E68"/>
    <w:rsid w:val="00FA1FEA"/>
    <w:rsid w:val="00FA1FF1"/>
    <w:rsid w:val="00FA21FA"/>
    <w:rsid w:val="00FA2246"/>
    <w:rsid w:val="00FA24F0"/>
    <w:rsid w:val="00FA2552"/>
    <w:rsid w:val="00FA26F9"/>
    <w:rsid w:val="00FA2926"/>
    <w:rsid w:val="00FA2A15"/>
    <w:rsid w:val="00FA2B36"/>
    <w:rsid w:val="00FA2DBD"/>
    <w:rsid w:val="00FA2EC6"/>
    <w:rsid w:val="00FA2F8C"/>
    <w:rsid w:val="00FA300C"/>
    <w:rsid w:val="00FA3681"/>
    <w:rsid w:val="00FA3A0F"/>
    <w:rsid w:val="00FA3B68"/>
    <w:rsid w:val="00FA3CDE"/>
    <w:rsid w:val="00FA3CEF"/>
    <w:rsid w:val="00FA40E9"/>
    <w:rsid w:val="00FA42D2"/>
    <w:rsid w:val="00FA48F7"/>
    <w:rsid w:val="00FA4955"/>
    <w:rsid w:val="00FA497A"/>
    <w:rsid w:val="00FA4E9F"/>
    <w:rsid w:val="00FA5041"/>
    <w:rsid w:val="00FA5181"/>
    <w:rsid w:val="00FA51EB"/>
    <w:rsid w:val="00FA52DF"/>
    <w:rsid w:val="00FA5379"/>
    <w:rsid w:val="00FA5567"/>
    <w:rsid w:val="00FA56DE"/>
    <w:rsid w:val="00FA5972"/>
    <w:rsid w:val="00FA5995"/>
    <w:rsid w:val="00FA5AD2"/>
    <w:rsid w:val="00FA5C0E"/>
    <w:rsid w:val="00FA5EA1"/>
    <w:rsid w:val="00FA60A7"/>
    <w:rsid w:val="00FA62B1"/>
    <w:rsid w:val="00FA6339"/>
    <w:rsid w:val="00FA6414"/>
    <w:rsid w:val="00FA64F7"/>
    <w:rsid w:val="00FA65CD"/>
    <w:rsid w:val="00FA66E4"/>
    <w:rsid w:val="00FA673E"/>
    <w:rsid w:val="00FA6819"/>
    <w:rsid w:val="00FA68A1"/>
    <w:rsid w:val="00FA68AB"/>
    <w:rsid w:val="00FA68DC"/>
    <w:rsid w:val="00FA69B6"/>
    <w:rsid w:val="00FA6A39"/>
    <w:rsid w:val="00FA6E0C"/>
    <w:rsid w:val="00FA6F36"/>
    <w:rsid w:val="00FA6F6B"/>
    <w:rsid w:val="00FA6FF1"/>
    <w:rsid w:val="00FA70B3"/>
    <w:rsid w:val="00FA7193"/>
    <w:rsid w:val="00FA72AF"/>
    <w:rsid w:val="00FA7368"/>
    <w:rsid w:val="00FA74BD"/>
    <w:rsid w:val="00FA74E7"/>
    <w:rsid w:val="00FA7801"/>
    <w:rsid w:val="00FA7996"/>
    <w:rsid w:val="00FA7BF2"/>
    <w:rsid w:val="00FA7C5B"/>
    <w:rsid w:val="00FA7D36"/>
    <w:rsid w:val="00FA7D45"/>
    <w:rsid w:val="00FA7DB3"/>
    <w:rsid w:val="00FA7F38"/>
    <w:rsid w:val="00FB01FE"/>
    <w:rsid w:val="00FB0208"/>
    <w:rsid w:val="00FB0387"/>
    <w:rsid w:val="00FB0537"/>
    <w:rsid w:val="00FB055F"/>
    <w:rsid w:val="00FB064F"/>
    <w:rsid w:val="00FB08B8"/>
    <w:rsid w:val="00FB08E9"/>
    <w:rsid w:val="00FB0905"/>
    <w:rsid w:val="00FB0AC8"/>
    <w:rsid w:val="00FB0BB5"/>
    <w:rsid w:val="00FB0D97"/>
    <w:rsid w:val="00FB0DF1"/>
    <w:rsid w:val="00FB0E63"/>
    <w:rsid w:val="00FB10B4"/>
    <w:rsid w:val="00FB12F6"/>
    <w:rsid w:val="00FB13C2"/>
    <w:rsid w:val="00FB1443"/>
    <w:rsid w:val="00FB1502"/>
    <w:rsid w:val="00FB1631"/>
    <w:rsid w:val="00FB1823"/>
    <w:rsid w:val="00FB192C"/>
    <w:rsid w:val="00FB1B3F"/>
    <w:rsid w:val="00FB1CCC"/>
    <w:rsid w:val="00FB1EAC"/>
    <w:rsid w:val="00FB2093"/>
    <w:rsid w:val="00FB20E3"/>
    <w:rsid w:val="00FB222D"/>
    <w:rsid w:val="00FB2278"/>
    <w:rsid w:val="00FB23A6"/>
    <w:rsid w:val="00FB2696"/>
    <w:rsid w:val="00FB26A9"/>
    <w:rsid w:val="00FB2846"/>
    <w:rsid w:val="00FB290D"/>
    <w:rsid w:val="00FB2937"/>
    <w:rsid w:val="00FB2B0D"/>
    <w:rsid w:val="00FB2B8B"/>
    <w:rsid w:val="00FB2CF8"/>
    <w:rsid w:val="00FB2D10"/>
    <w:rsid w:val="00FB2D6E"/>
    <w:rsid w:val="00FB30BE"/>
    <w:rsid w:val="00FB32A3"/>
    <w:rsid w:val="00FB3486"/>
    <w:rsid w:val="00FB36D1"/>
    <w:rsid w:val="00FB3889"/>
    <w:rsid w:val="00FB3924"/>
    <w:rsid w:val="00FB3C5F"/>
    <w:rsid w:val="00FB3D28"/>
    <w:rsid w:val="00FB3E25"/>
    <w:rsid w:val="00FB3F6F"/>
    <w:rsid w:val="00FB4116"/>
    <w:rsid w:val="00FB41DF"/>
    <w:rsid w:val="00FB4202"/>
    <w:rsid w:val="00FB45E4"/>
    <w:rsid w:val="00FB485C"/>
    <w:rsid w:val="00FB4BD4"/>
    <w:rsid w:val="00FB4C3D"/>
    <w:rsid w:val="00FB4D1A"/>
    <w:rsid w:val="00FB5022"/>
    <w:rsid w:val="00FB5056"/>
    <w:rsid w:val="00FB5098"/>
    <w:rsid w:val="00FB517C"/>
    <w:rsid w:val="00FB5397"/>
    <w:rsid w:val="00FB53B2"/>
    <w:rsid w:val="00FB55D6"/>
    <w:rsid w:val="00FB59BD"/>
    <w:rsid w:val="00FB5A5F"/>
    <w:rsid w:val="00FB5DB5"/>
    <w:rsid w:val="00FB5E3F"/>
    <w:rsid w:val="00FB5F5B"/>
    <w:rsid w:val="00FB60CF"/>
    <w:rsid w:val="00FB6196"/>
    <w:rsid w:val="00FB640C"/>
    <w:rsid w:val="00FB6480"/>
    <w:rsid w:val="00FB6493"/>
    <w:rsid w:val="00FB65C3"/>
    <w:rsid w:val="00FB6686"/>
    <w:rsid w:val="00FB6707"/>
    <w:rsid w:val="00FB6780"/>
    <w:rsid w:val="00FB69F1"/>
    <w:rsid w:val="00FB6A20"/>
    <w:rsid w:val="00FB724C"/>
    <w:rsid w:val="00FB72D0"/>
    <w:rsid w:val="00FB7516"/>
    <w:rsid w:val="00FB7517"/>
    <w:rsid w:val="00FB77F3"/>
    <w:rsid w:val="00FB78A0"/>
    <w:rsid w:val="00FB79A4"/>
    <w:rsid w:val="00FB7CAC"/>
    <w:rsid w:val="00FB7D23"/>
    <w:rsid w:val="00FB7E9F"/>
    <w:rsid w:val="00FB7F99"/>
    <w:rsid w:val="00FC020F"/>
    <w:rsid w:val="00FC03E1"/>
    <w:rsid w:val="00FC06C1"/>
    <w:rsid w:val="00FC0730"/>
    <w:rsid w:val="00FC07BC"/>
    <w:rsid w:val="00FC08AB"/>
    <w:rsid w:val="00FC092F"/>
    <w:rsid w:val="00FC0CD9"/>
    <w:rsid w:val="00FC113B"/>
    <w:rsid w:val="00FC157F"/>
    <w:rsid w:val="00FC15E0"/>
    <w:rsid w:val="00FC19AD"/>
    <w:rsid w:val="00FC19ED"/>
    <w:rsid w:val="00FC1AFB"/>
    <w:rsid w:val="00FC1EFE"/>
    <w:rsid w:val="00FC1F10"/>
    <w:rsid w:val="00FC1FDC"/>
    <w:rsid w:val="00FC1FED"/>
    <w:rsid w:val="00FC2109"/>
    <w:rsid w:val="00FC2738"/>
    <w:rsid w:val="00FC2A27"/>
    <w:rsid w:val="00FC2B48"/>
    <w:rsid w:val="00FC2BBF"/>
    <w:rsid w:val="00FC2C5A"/>
    <w:rsid w:val="00FC32D3"/>
    <w:rsid w:val="00FC32D7"/>
    <w:rsid w:val="00FC33EC"/>
    <w:rsid w:val="00FC3469"/>
    <w:rsid w:val="00FC349A"/>
    <w:rsid w:val="00FC3601"/>
    <w:rsid w:val="00FC3609"/>
    <w:rsid w:val="00FC3665"/>
    <w:rsid w:val="00FC39EF"/>
    <w:rsid w:val="00FC3A89"/>
    <w:rsid w:val="00FC3ADD"/>
    <w:rsid w:val="00FC3CAF"/>
    <w:rsid w:val="00FC3D24"/>
    <w:rsid w:val="00FC3E12"/>
    <w:rsid w:val="00FC3E65"/>
    <w:rsid w:val="00FC3EE1"/>
    <w:rsid w:val="00FC3FB1"/>
    <w:rsid w:val="00FC3FF2"/>
    <w:rsid w:val="00FC408D"/>
    <w:rsid w:val="00FC42C8"/>
    <w:rsid w:val="00FC442B"/>
    <w:rsid w:val="00FC46A8"/>
    <w:rsid w:val="00FC477A"/>
    <w:rsid w:val="00FC4847"/>
    <w:rsid w:val="00FC4960"/>
    <w:rsid w:val="00FC4CF3"/>
    <w:rsid w:val="00FC4E33"/>
    <w:rsid w:val="00FC4EAE"/>
    <w:rsid w:val="00FC508C"/>
    <w:rsid w:val="00FC51C2"/>
    <w:rsid w:val="00FC51CB"/>
    <w:rsid w:val="00FC54F8"/>
    <w:rsid w:val="00FC56E5"/>
    <w:rsid w:val="00FC581A"/>
    <w:rsid w:val="00FC58EB"/>
    <w:rsid w:val="00FC5A09"/>
    <w:rsid w:val="00FC5D17"/>
    <w:rsid w:val="00FC5EB5"/>
    <w:rsid w:val="00FC605A"/>
    <w:rsid w:val="00FC60E4"/>
    <w:rsid w:val="00FC610C"/>
    <w:rsid w:val="00FC62D4"/>
    <w:rsid w:val="00FC62E3"/>
    <w:rsid w:val="00FC632E"/>
    <w:rsid w:val="00FC6695"/>
    <w:rsid w:val="00FC679B"/>
    <w:rsid w:val="00FC67C3"/>
    <w:rsid w:val="00FC682B"/>
    <w:rsid w:val="00FC6834"/>
    <w:rsid w:val="00FC6911"/>
    <w:rsid w:val="00FC6986"/>
    <w:rsid w:val="00FC6AD3"/>
    <w:rsid w:val="00FC6B55"/>
    <w:rsid w:val="00FC6C80"/>
    <w:rsid w:val="00FC6CC7"/>
    <w:rsid w:val="00FC6CF0"/>
    <w:rsid w:val="00FC6DE8"/>
    <w:rsid w:val="00FC70BF"/>
    <w:rsid w:val="00FC714E"/>
    <w:rsid w:val="00FC732F"/>
    <w:rsid w:val="00FC73F6"/>
    <w:rsid w:val="00FC74FD"/>
    <w:rsid w:val="00FC7694"/>
    <w:rsid w:val="00FC76CD"/>
    <w:rsid w:val="00FC7ACF"/>
    <w:rsid w:val="00FC7B8D"/>
    <w:rsid w:val="00FD00A6"/>
    <w:rsid w:val="00FD0119"/>
    <w:rsid w:val="00FD02B3"/>
    <w:rsid w:val="00FD0356"/>
    <w:rsid w:val="00FD0396"/>
    <w:rsid w:val="00FD0402"/>
    <w:rsid w:val="00FD0575"/>
    <w:rsid w:val="00FD075C"/>
    <w:rsid w:val="00FD0893"/>
    <w:rsid w:val="00FD0C15"/>
    <w:rsid w:val="00FD0C8A"/>
    <w:rsid w:val="00FD0D09"/>
    <w:rsid w:val="00FD0E74"/>
    <w:rsid w:val="00FD0F4D"/>
    <w:rsid w:val="00FD0FFE"/>
    <w:rsid w:val="00FD114D"/>
    <w:rsid w:val="00FD118F"/>
    <w:rsid w:val="00FD11A3"/>
    <w:rsid w:val="00FD1366"/>
    <w:rsid w:val="00FD14DB"/>
    <w:rsid w:val="00FD18C7"/>
    <w:rsid w:val="00FD19C4"/>
    <w:rsid w:val="00FD1B95"/>
    <w:rsid w:val="00FD1CB6"/>
    <w:rsid w:val="00FD220B"/>
    <w:rsid w:val="00FD2258"/>
    <w:rsid w:val="00FD22BF"/>
    <w:rsid w:val="00FD270B"/>
    <w:rsid w:val="00FD28D4"/>
    <w:rsid w:val="00FD28FE"/>
    <w:rsid w:val="00FD2910"/>
    <w:rsid w:val="00FD2A1C"/>
    <w:rsid w:val="00FD2BC9"/>
    <w:rsid w:val="00FD2C34"/>
    <w:rsid w:val="00FD2D33"/>
    <w:rsid w:val="00FD2F5F"/>
    <w:rsid w:val="00FD310E"/>
    <w:rsid w:val="00FD3185"/>
    <w:rsid w:val="00FD31F1"/>
    <w:rsid w:val="00FD330B"/>
    <w:rsid w:val="00FD35D7"/>
    <w:rsid w:val="00FD369E"/>
    <w:rsid w:val="00FD36BA"/>
    <w:rsid w:val="00FD36CF"/>
    <w:rsid w:val="00FD370D"/>
    <w:rsid w:val="00FD3840"/>
    <w:rsid w:val="00FD3A68"/>
    <w:rsid w:val="00FD3C13"/>
    <w:rsid w:val="00FD3D3F"/>
    <w:rsid w:val="00FD3D6E"/>
    <w:rsid w:val="00FD3DE1"/>
    <w:rsid w:val="00FD3E47"/>
    <w:rsid w:val="00FD41FB"/>
    <w:rsid w:val="00FD45EA"/>
    <w:rsid w:val="00FD45F1"/>
    <w:rsid w:val="00FD478C"/>
    <w:rsid w:val="00FD480F"/>
    <w:rsid w:val="00FD498B"/>
    <w:rsid w:val="00FD4B27"/>
    <w:rsid w:val="00FD4C94"/>
    <w:rsid w:val="00FD4E52"/>
    <w:rsid w:val="00FD53D5"/>
    <w:rsid w:val="00FD5557"/>
    <w:rsid w:val="00FD5575"/>
    <w:rsid w:val="00FD55BF"/>
    <w:rsid w:val="00FD5629"/>
    <w:rsid w:val="00FD585F"/>
    <w:rsid w:val="00FD587F"/>
    <w:rsid w:val="00FD5A6A"/>
    <w:rsid w:val="00FD5A8E"/>
    <w:rsid w:val="00FD5BAC"/>
    <w:rsid w:val="00FD5E3B"/>
    <w:rsid w:val="00FD5F18"/>
    <w:rsid w:val="00FD5FA7"/>
    <w:rsid w:val="00FD601E"/>
    <w:rsid w:val="00FD63C4"/>
    <w:rsid w:val="00FD6514"/>
    <w:rsid w:val="00FD668B"/>
    <w:rsid w:val="00FD6696"/>
    <w:rsid w:val="00FD67DB"/>
    <w:rsid w:val="00FD6908"/>
    <w:rsid w:val="00FD6980"/>
    <w:rsid w:val="00FD6C3A"/>
    <w:rsid w:val="00FD70A0"/>
    <w:rsid w:val="00FD715B"/>
    <w:rsid w:val="00FD734D"/>
    <w:rsid w:val="00FD73AD"/>
    <w:rsid w:val="00FD7401"/>
    <w:rsid w:val="00FD7787"/>
    <w:rsid w:val="00FD7924"/>
    <w:rsid w:val="00FD7BC3"/>
    <w:rsid w:val="00FD7C17"/>
    <w:rsid w:val="00FD7F31"/>
    <w:rsid w:val="00FE00FF"/>
    <w:rsid w:val="00FE0183"/>
    <w:rsid w:val="00FE0189"/>
    <w:rsid w:val="00FE0463"/>
    <w:rsid w:val="00FE054E"/>
    <w:rsid w:val="00FE094B"/>
    <w:rsid w:val="00FE0D10"/>
    <w:rsid w:val="00FE10A6"/>
    <w:rsid w:val="00FE16DC"/>
    <w:rsid w:val="00FE1811"/>
    <w:rsid w:val="00FE1846"/>
    <w:rsid w:val="00FE1A44"/>
    <w:rsid w:val="00FE1A6B"/>
    <w:rsid w:val="00FE1AB7"/>
    <w:rsid w:val="00FE1BDA"/>
    <w:rsid w:val="00FE1CA9"/>
    <w:rsid w:val="00FE1D7F"/>
    <w:rsid w:val="00FE1DCE"/>
    <w:rsid w:val="00FE1E8C"/>
    <w:rsid w:val="00FE1F48"/>
    <w:rsid w:val="00FE1F96"/>
    <w:rsid w:val="00FE2261"/>
    <w:rsid w:val="00FE24F4"/>
    <w:rsid w:val="00FE25CC"/>
    <w:rsid w:val="00FE279D"/>
    <w:rsid w:val="00FE2931"/>
    <w:rsid w:val="00FE2994"/>
    <w:rsid w:val="00FE2A0F"/>
    <w:rsid w:val="00FE2BE8"/>
    <w:rsid w:val="00FE2DE9"/>
    <w:rsid w:val="00FE2EFE"/>
    <w:rsid w:val="00FE30BD"/>
    <w:rsid w:val="00FE30FA"/>
    <w:rsid w:val="00FE312C"/>
    <w:rsid w:val="00FE33D2"/>
    <w:rsid w:val="00FE34CB"/>
    <w:rsid w:val="00FE3536"/>
    <w:rsid w:val="00FE367D"/>
    <w:rsid w:val="00FE37AA"/>
    <w:rsid w:val="00FE392D"/>
    <w:rsid w:val="00FE3935"/>
    <w:rsid w:val="00FE39C7"/>
    <w:rsid w:val="00FE3AF0"/>
    <w:rsid w:val="00FE3B86"/>
    <w:rsid w:val="00FE400E"/>
    <w:rsid w:val="00FE4219"/>
    <w:rsid w:val="00FE425E"/>
    <w:rsid w:val="00FE4269"/>
    <w:rsid w:val="00FE4285"/>
    <w:rsid w:val="00FE4348"/>
    <w:rsid w:val="00FE45A4"/>
    <w:rsid w:val="00FE4685"/>
    <w:rsid w:val="00FE477B"/>
    <w:rsid w:val="00FE48D6"/>
    <w:rsid w:val="00FE4917"/>
    <w:rsid w:val="00FE491E"/>
    <w:rsid w:val="00FE4CF8"/>
    <w:rsid w:val="00FE4D8F"/>
    <w:rsid w:val="00FE4E0C"/>
    <w:rsid w:val="00FE4E32"/>
    <w:rsid w:val="00FE4FA1"/>
    <w:rsid w:val="00FE51A6"/>
    <w:rsid w:val="00FE521B"/>
    <w:rsid w:val="00FE526A"/>
    <w:rsid w:val="00FE5288"/>
    <w:rsid w:val="00FE571B"/>
    <w:rsid w:val="00FE57C3"/>
    <w:rsid w:val="00FE5868"/>
    <w:rsid w:val="00FE5873"/>
    <w:rsid w:val="00FE59AB"/>
    <w:rsid w:val="00FE59F1"/>
    <w:rsid w:val="00FE5BCB"/>
    <w:rsid w:val="00FE5C02"/>
    <w:rsid w:val="00FE5C45"/>
    <w:rsid w:val="00FE5E1D"/>
    <w:rsid w:val="00FE6172"/>
    <w:rsid w:val="00FE64D7"/>
    <w:rsid w:val="00FE6562"/>
    <w:rsid w:val="00FE69CD"/>
    <w:rsid w:val="00FE6C35"/>
    <w:rsid w:val="00FE6C84"/>
    <w:rsid w:val="00FE6E39"/>
    <w:rsid w:val="00FE6FA9"/>
    <w:rsid w:val="00FE7247"/>
    <w:rsid w:val="00FE7250"/>
    <w:rsid w:val="00FE72D2"/>
    <w:rsid w:val="00FE7350"/>
    <w:rsid w:val="00FE7385"/>
    <w:rsid w:val="00FE780F"/>
    <w:rsid w:val="00FE7A06"/>
    <w:rsid w:val="00FE7A54"/>
    <w:rsid w:val="00FE7C71"/>
    <w:rsid w:val="00FE7D72"/>
    <w:rsid w:val="00FE7E84"/>
    <w:rsid w:val="00FE7FF1"/>
    <w:rsid w:val="00FF02F9"/>
    <w:rsid w:val="00FF054C"/>
    <w:rsid w:val="00FF07A9"/>
    <w:rsid w:val="00FF07D6"/>
    <w:rsid w:val="00FF07F5"/>
    <w:rsid w:val="00FF0ABA"/>
    <w:rsid w:val="00FF0C65"/>
    <w:rsid w:val="00FF0D2F"/>
    <w:rsid w:val="00FF0DB7"/>
    <w:rsid w:val="00FF0E84"/>
    <w:rsid w:val="00FF0F93"/>
    <w:rsid w:val="00FF11EA"/>
    <w:rsid w:val="00FF1258"/>
    <w:rsid w:val="00FF12E5"/>
    <w:rsid w:val="00FF142A"/>
    <w:rsid w:val="00FF1521"/>
    <w:rsid w:val="00FF1564"/>
    <w:rsid w:val="00FF1828"/>
    <w:rsid w:val="00FF1B00"/>
    <w:rsid w:val="00FF1E75"/>
    <w:rsid w:val="00FF2338"/>
    <w:rsid w:val="00FF255F"/>
    <w:rsid w:val="00FF25AE"/>
    <w:rsid w:val="00FF2766"/>
    <w:rsid w:val="00FF2794"/>
    <w:rsid w:val="00FF27D2"/>
    <w:rsid w:val="00FF28D2"/>
    <w:rsid w:val="00FF2AA6"/>
    <w:rsid w:val="00FF2B64"/>
    <w:rsid w:val="00FF2BED"/>
    <w:rsid w:val="00FF2C98"/>
    <w:rsid w:val="00FF2CF5"/>
    <w:rsid w:val="00FF2D1D"/>
    <w:rsid w:val="00FF2E59"/>
    <w:rsid w:val="00FF2F04"/>
    <w:rsid w:val="00FF2FF6"/>
    <w:rsid w:val="00FF3026"/>
    <w:rsid w:val="00FF332B"/>
    <w:rsid w:val="00FF3417"/>
    <w:rsid w:val="00FF3423"/>
    <w:rsid w:val="00FF35C5"/>
    <w:rsid w:val="00FF35FA"/>
    <w:rsid w:val="00FF3BAF"/>
    <w:rsid w:val="00FF3CBF"/>
    <w:rsid w:val="00FF4000"/>
    <w:rsid w:val="00FF4118"/>
    <w:rsid w:val="00FF41A0"/>
    <w:rsid w:val="00FF41B4"/>
    <w:rsid w:val="00FF4263"/>
    <w:rsid w:val="00FF430C"/>
    <w:rsid w:val="00FF433C"/>
    <w:rsid w:val="00FF4410"/>
    <w:rsid w:val="00FF4504"/>
    <w:rsid w:val="00FF469A"/>
    <w:rsid w:val="00FF4820"/>
    <w:rsid w:val="00FF488C"/>
    <w:rsid w:val="00FF48A7"/>
    <w:rsid w:val="00FF497B"/>
    <w:rsid w:val="00FF4A4E"/>
    <w:rsid w:val="00FF4AFD"/>
    <w:rsid w:val="00FF4BF6"/>
    <w:rsid w:val="00FF4C1C"/>
    <w:rsid w:val="00FF4DA0"/>
    <w:rsid w:val="00FF4FD7"/>
    <w:rsid w:val="00FF50EB"/>
    <w:rsid w:val="00FF5124"/>
    <w:rsid w:val="00FF5214"/>
    <w:rsid w:val="00FF529C"/>
    <w:rsid w:val="00FF52C5"/>
    <w:rsid w:val="00FF5484"/>
    <w:rsid w:val="00FF5488"/>
    <w:rsid w:val="00FF5610"/>
    <w:rsid w:val="00FF5818"/>
    <w:rsid w:val="00FF595C"/>
    <w:rsid w:val="00FF59F0"/>
    <w:rsid w:val="00FF5B23"/>
    <w:rsid w:val="00FF5FA7"/>
    <w:rsid w:val="00FF6061"/>
    <w:rsid w:val="00FF6394"/>
    <w:rsid w:val="00FF6498"/>
    <w:rsid w:val="00FF649C"/>
    <w:rsid w:val="00FF688F"/>
    <w:rsid w:val="00FF6B18"/>
    <w:rsid w:val="00FF6BE3"/>
    <w:rsid w:val="00FF6CCD"/>
    <w:rsid w:val="00FF6D05"/>
    <w:rsid w:val="00FF6D5F"/>
    <w:rsid w:val="00FF705E"/>
    <w:rsid w:val="00FF70E7"/>
    <w:rsid w:val="00FF7201"/>
    <w:rsid w:val="00FF7BE6"/>
    <w:rsid w:val="00FF7C02"/>
    <w:rsid w:val="00FF7EE3"/>
    <w:rsid w:val="00FF7EF0"/>
    <w:rsid w:val="00FF7F1B"/>
    <w:rsid w:val="0132DDAC"/>
    <w:rsid w:val="0195911D"/>
    <w:rsid w:val="01F39F8B"/>
    <w:rsid w:val="0223E963"/>
    <w:rsid w:val="02470D69"/>
    <w:rsid w:val="025369E8"/>
    <w:rsid w:val="026BEB8F"/>
    <w:rsid w:val="02ADAF0D"/>
    <w:rsid w:val="02BFED18"/>
    <w:rsid w:val="02E38768"/>
    <w:rsid w:val="02EB9A3C"/>
    <w:rsid w:val="02F624FF"/>
    <w:rsid w:val="0311D3A0"/>
    <w:rsid w:val="03598552"/>
    <w:rsid w:val="035CF3A2"/>
    <w:rsid w:val="035DCB69"/>
    <w:rsid w:val="0366D21F"/>
    <w:rsid w:val="0379314E"/>
    <w:rsid w:val="037CAE60"/>
    <w:rsid w:val="03F416F6"/>
    <w:rsid w:val="041BFE5E"/>
    <w:rsid w:val="047E1117"/>
    <w:rsid w:val="049BA1D1"/>
    <w:rsid w:val="04B29E40"/>
    <w:rsid w:val="04CB61F6"/>
    <w:rsid w:val="04D74C08"/>
    <w:rsid w:val="04DF799E"/>
    <w:rsid w:val="05268C03"/>
    <w:rsid w:val="053D8BCE"/>
    <w:rsid w:val="05D5DA65"/>
    <w:rsid w:val="061CD108"/>
    <w:rsid w:val="06632EE5"/>
    <w:rsid w:val="06719BDF"/>
    <w:rsid w:val="06A76F79"/>
    <w:rsid w:val="07446034"/>
    <w:rsid w:val="0749868B"/>
    <w:rsid w:val="076BC9D9"/>
    <w:rsid w:val="077914ED"/>
    <w:rsid w:val="0786E4B2"/>
    <w:rsid w:val="0798309C"/>
    <w:rsid w:val="07A3C022"/>
    <w:rsid w:val="082941B7"/>
    <w:rsid w:val="083982D4"/>
    <w:rsid w:val="088E2589"/>
    <w:rsid w:val="089AD16E"/>
    <w:rsid w:val="089E98F7"/>
    <w:rsid w:val="08EBC519"/>
    <w:rsid w:val="08F1247D"/>
    <w:rsid w:val="09098306"/>
    <w:rsid w:val="09255EAC"/>
    <w:rsid w:val="0933085C"/>
    <w:rsid w:val="0944E291"/>
    <w:rsid w:val="09884EA5"/>
    <w:rsid w:val="099026E1"/>
    <w:rsid w:val="09A62BBD"/>
    <w:rsid w:val="09B537D8"/>
    <w:rsid w:val="09B5A8A1"/>
    <w:rsid w:val="09B9E1B9"/>
    <w:rsid w:val="09CEE889"/>
    <w:rsid w:val="09E63169"/>
    <w:rsid w:val="09F8005F"/>
    <w:rsid w:val="0A4F47F7"/>
    <w:rsid w:val="0A685253"/>
    <w:rsid w:val="0A6E0F02"/>
    <w:rsid w:val="0AAB0963"/>
    <w:rsid w:val="0ACA174A"/>
    <w:rsid w:val="0AE9028B"/>
    <w:rsid w:val="0AFD01B1"/>
    <w:rsid w:val="0B149648"/>
    <w:rsid w:val="0B2E5FBA"/>
    <w:rsid w:val="0B6479B2"/>
    <w:rsid w:val="0BECFB66"/>
    <w:rsid w:val="0C26FC59"/>
    <w:rsid w:val="0C4634F1"/>
    <w:rsid w:val="0C97C1DA"/>
    <w:rsid w:val="0CC28128"/>
    <w:rsid w:val="0CCF3C98"/>
    <w:rsid w:val="0CF788DC"/>
    <w:rsid w:val="0D14DD64"/>
    <w:rsid w:val="0D20783B"/>
    <w:rsid w:val="0D450E79"/>
    <w:rsid w:val="0D884EC1"/>
    <w:rsid w:val="0D9346C6"/>
    <w:rsid w:val="0DB261AC"/>
    <w:rsid w:val="0DC73367"/>
    <w:rsid w:val="0DC8B87A"/>
    <w:rsid w:val="0DF4B2F8"/>
    <w:rsid w:val="0E2ABCAF"/>
    <w:rsid w:val="0E5E5C21"/>
    <w:rsid w:val="0ED2CAE9"/>
    <w:rsid w:val="0F0A1823"/>
    <w:rsid w:val="0F0D482A"/>
    <w:rsid w:val="0F0F17C0"/>
    <w:rsid w:val="0F1BA584"/>
    <w:rsid w:val="0F26F91C"/>
    <w:rsid w:val="0F5B6D60"/>
    <w:rsid w:val="0F8522F1"/>
    <w:rsid w:val="0F8E1813"/>
    <w:rsid w:val="0F926C9F"/>
    <w:rsid w:val="0FBC395F"/>
    <w:rsid w:val="0FC066DA"/>
    <w:rsid w:val="1018683F"/>
    <w:rsid w:val="108DD5F9"/>
    <w:rsid w:val="10FAF0A5"/>
    <w:rsid w:val="1122894D"/>
    <w:rsid w:val="113E3BF6"/>
    <w:rsid w:val="113E53FD"/>
    <w:rsid w:val="1163F209"/>
    <w:rsid w:val="1180DACD"/>
    <w:rsid w:val="11856B98"/>
    <w:rsid w:val="11D5BF35"/>
    <w:rsid w:val="11DD8C15"/>
    <w:rsid w:val="11E31CBE"/>
    <w:rsid w:val="11EF6315"/>
    <w:rsid w:val="120DB212"/>
    <w:rsid w:val="1232AA6C"/>
    <w:rsid w:val="123976ED"/>
    <w:rsid w:val="125C1482"/>
    <w:rsid w:val="128E6BD8"/>
    <w:rsid w:val="12CE1F4D"/>
    <w:rsid w:val="12E33E40"/>
    <w:rsid w:val="12EAF025"/>
    <w:rsid w:val="1312686A"/>
    <w:rsid w:val="1381C63A"/>
    <w:rsid w:val="13BBD7C8"/>
    <w:rsid w:val="13CA5C10"/>
    <w:rsid w:val="13D2D4E7"/>
    <w:rsid w:val="141319CD"/>
    <w:rsid w:val="142423DE"/>
    <w:rsid w:val="143A164A"/>
    <w:rsid w:val="143E67C2"/>
    <w:rsid w:val="147B6109"/>
    <w:rsid w:val="148DB456"/>
    <w:rsid w:val="149AF2B7"/>
    <w:rsid w:val="14F9C6A3"/>
    <w:rsid w:val="1513EA49"/>
    <w:rsid w:val="1514ACF6"/>
    <w:rsid w:val="15775EB4"/>
    <w:rsid w:val="159AC642"/>
    <w:rsid w:val="15F63546"/>
    <w:rsid w:val="15FD35B4"/>
    <w:rsid w:val="1601E077"/>
    <w:rsid w:val="1602781E"/>
    <w:rsid w:val="161B280D"/>
    <w:rsid w:val="16369107"/>
    <w:rsid w:val="1649ECB5"/>
    <w:rsid w:val="165B768A"/>
    <w:rsid w:val="16819A44"/>
    <w:rsid w:val="16B3348A"/>
    <w:rsid w:val="16CAFB26"/>
    <w:rsid w:val="16E042B2"/>
    <w:rsid w:val="170F6B43"/>
    <w:rsid w:val="18015FE6"/>
    <w:rsid w:val="188BDC7E"/>
    <w:rsid w:val="18B372F3"/>
    <w:rsid w:val="192AAADE"/>
    <w:rsid w:val="1932D0C9"/>
    <w:rsid w:val="196D3D86"/>
    <w:rsid w:val="19D21DE5"/>
    <w:rsid w:val="19DB3EB2"/>
    <w:rsid w:val="19E6B9A6"/>
    <w:rsid w:val="19F17440"/>
    <w:rsid w:val="19F9A355"/>
    <w:rsid w:val="1A2C0152"/>
    <w:rsid w:val="1A3CD3A3"/>
    <w:rsid w:val="1A44E9CB"/>
    <w:rsid w:val="1A79CD97"/>
    <w:rsid w:val="1A8FB087"/>
    <w:rsid w:val="1AA35A5D"/>
    <w:rsid w:val="1AD1D804"/>
    <w:rsid w:val="1ADE7B3B"/>
    <w:rsid w:val="1B467CF2"/>
    <w:rsid w:val="1B9F74F7"/>
    <w:rsid w:val="1BB23CA1"/>
    <w:rsid w:val="1BC90DD7"/>
    <w:rsid w:val="1BE0FA10"/>
    <w:rsid w:val="1BE32002"/>
    <w:rsid w:val="1BF17214"/>
    <w:rsid w:val="1BF52C4A"/>
    <w:rsid w:val="1C095B7E"/>
    <w:rsid w:val="1C334118"/>
    <w:rsid w:val="1C3ECB37"/>
    <w:rsid w:val="1C4A5233"/>
    <w:rsid w:val="1CD4A1AF"/>
    <w:rsid w:val="1CEF31D7"/>
    <w:rsid w:val="1D0EFE47"/>
    <w:rsid w:val="1D3A038B"/>
    <w:rsid w:val="1D528C9E"/>
    <w:rsid w:val="1DE64BD9"/>
    <w:rsid w:val="1DF0D3AD"/>
    <w:rsid w:val="1E07310F"/>
    <w:rsid w:val="1E1BBB0A"/>
    <w:rsid w:val="1E3A212A"/>
    <w:rsid w:val="1F2B87C2"/>
    <w:rsid w:val="1F9EE08C"/>
    <w:rsid w:val="1FEBC18A"/>
    <w:rsid w:val="1FEF3B64"/>
    <w:rsid w:val="202405AF"/>
    <w:rsid w:val="208556BB"/>
    <w:rsid w:val="20887613"/>
    <w:rsid w:val="20E1804C"/>
    <w:rsid w:val="211667DC"/>
    <w:rsid w:val="21311AF9"/>
    <w:rsid w:val="213C48DD"/>
    <w:rsid w:val="21CFEE69"/>
    <w:rsid w:val="21EB72B3"/>
    <w:rsid w:val="222DB3CD"/>
    <w:rsid w:val="22455699"/>
    <w:rsid w:val="2291E97E"/>
    <w:rsid w:val="22A8B720"/>
    <w:rsid w:val="22B0EAA1"/>
    <w:rsid w:val="22F7E45B"/>
    <w:rsid w:val="230A598D"/>
    <w:rsid w:val="2316000C"/>
    <w:rsid w:val="232F6A61"/>
    <w:rsid w:val="2342B45D"/>
    <w:rsid w:val="236AFE34"/>
    <w:rsid w:val="23989D08"/>
    <w:rsid w:val="23FBB98F"/>
    <w:rsid w:val="241E1B14"/>
    <w:rsid w:val="24289967"/>
    <w:rsid w:val="2462D9C9"/>
    <w:rsid w:val="24EBF59B"/>
    <w:rsid w:val="25188259"/>
    <w:rsid w:val="2538C23A"/>
    <w:rsid w:val="25399D96"/>
    <w:rsid w:val="254CB6DC"/>
    <w:rsid w:val="25937433"/>
    <w:rsid w:val="25CEADCC"/>
    <w:rsid w:val="25CF14D1"/>
    <w:rsid w:val="261C91E9"/>
    <w:rsid w:val="262AA9D8"/>
    <w:rsid w:val="263397AE"/>
    <w:rsid w:val="2680ADF9"/>
    <w:rsid w:val="268E88DA"/>
    <w:rsid w:val="26A7C7EA"/>
    <w:rsid w:val="26C53CCA"/>
    <w:rsid w:val="26F0EA87"/>
    <w:rsid w:val="27113E81"/>
    <w:rsid w:val="2719A80C"/>
    <w:rsid w:val="27354380"/>
    <w:rsid w:val="274C55C6"/>
    <w:rsid w:val="278D821E"/>
    <w:rsid w:val="27A0D572"/>
    <w:rsid w:val="27B1EFB8"/>
    <w:rsid w:val="27DB7FE7"/>
    <w:rsid w:val="27F1A2DB"/>
    <w:rsid w:val="27F6195F"/>
    <w:rsid w:val="29230481"/>
    <w:rsid w:val="29BEA517"/>
    <w:rsid w:val="2A4B0EC1"/>
    <w:rsid w:val="2A6CA6D2"/>
    <w:rsid w:val="2A8F2417"/>
    <w:rsid w:val="2A9FE2C8"/>
    <w:rsid w:val="2AD022F3"/>
    <w:rsid w:val="2AD9A331"/>
    <w:rsid w:val="2B17124F"/>
    <w:rsid w:val="2B1D4E9D"/>
    <w:rsid w:val="2B209B41"/>
    <w:rsid w:val="2B426C18"/>
    <w:rsid w:val="2B52F046"/>
    <w:rsid w:val="2B833C73"/>
    <w:rsid w:val="2BAA87B7"/>
    <w:rsid w:val="2BDDF19E"/>
    <w:rsid w:val="2BF1C5FF"/>
    <w:rsid w:val="2C0C0337"/>
    <w:rsid w:val="2C2F3E53"/>
    <w:rsid w:val="2CC481FF"/>
    <w:rsid w:val="2CCAA91D"/>
    <w:rsid w:val="2CCB4095"/>
    <w:rsid w:val="2D208B9B"/>
    <w:rsid w:val="2D995B48"/>
    <w:rsid w:val="2DC8C113"/>
    <w:rsid w:val="2DCEE59D"/>
    <w:rsid w:val="2E0322BF"/>
    <w:rsid w:val="2E0533FF"/>
    <w:rsid w:val="2E260545"/>
    <w:rsid w:val="2E49C24B"/>
    <w:rsid w:val="2E60EEE4"/>
    <w:rsid w:val="2E993053"/>
    <w:rsid w:val="2EC31F76"/>
    <w:rsid w:val="2EE19101"/>
    <w:rsid w:val="2EE73259"/>
    <w:rsid w:val="2F05EEFF"/>
    <w:rsid w:val="2F13E76E"/>
    <w:rsid w:val="2F20A3C1"/>
    <w:rsid w:val="2F32CD9A"/>
    <w:rsid w:val="2F3554D9"/>
    <w:rsid w:val="2F37F700"/>
    <w:rsid w:val="2F49FDD5"/>
    <w:rsid w:val="2F7B1DFE"/>
    <w:rsid w:val="2F89843B"/>
    <w:rsid w:val="2F8DFB3B"/>
    <w:rsid w:val="2FA9BA39"/>
    <w:rsid w:val="2FADB648"/>
    <w:rsid w:val="2FB1A701"/>
    <w:rsid w:val="2FB2261C"/>
    <w:rsid w:val="2FD6B9CA"/>
    <w:rsid w:val="302F2488"/>
    <w:rsid w:val="3041C295"/>
    <w:rsid w:val="304C0647"/>
    <w:rsid w:val="307820D7"/>
    <w:rsid w:val="30950396"/>
    <w:rsid w:val="30986DA5"/>
    <w:rsid w:val="30C87807"/>
    <w:rsid w:val="3173B70C"/>
    <w:rsid w:val="31897AD2"/>
    <w:rsid w:val="3193C93C"/>
    <w:rsid w:val="31C2ADCC"/>
    <w:rsid w:val="31DE0722"/>
    <w:rsid w:val="31ECF728"/>
    <w:rsid w:val="3219725C"/>
    <w:rsid w:val="322B6B00"/>
    <w:rsid w:val="323FC713"/>
    <w:rsid w:val="32776D59"/>
    <w:rsid w:val="3295D711"/>
    <w:rsid w:val="32977459"/>
    <w:rsid w:val="32B688B7"/>
    <w:rsid w:val="32DBC7D3"/>
    <w:rsid w:val="32FC8495"/>
    <w:rsid w:val="3309D945"/>
    <w:rsid w:val="332DF028"/>
    <w:rsid w:val="3343D964"/>
    <w:rsid w:val="33D977B9"/>
    <w:rsid w:val="341DFEAD"/>
    <w:rsid w:val="342D2F65"/>
    <w:rsid w:val="342D7E56"/>
    <w:rsid w:val="345563A0"/>
    <w:rsid w:val="346CFEE5"/>
    <w:rsid w:val="346F97E5"/>
    <w:rsid w:val="34BC9652"/>
    <w:rsid w:val="34D146A0"/>
    <w:rsid w:val="35008D91"/>
    <w:rsid w:val="3515F72C"/>
    <w:rsid w:val="355B691C"/>
    <w:rsid w:val="35D11D06"/>
    <w:rsid w:val="35E76BE4"/>
    <w:rsid w:val="362F451C"/>
    <w:rsid w:val="369E8914"/>
    <w:rsid w:val="36B06433"/>
    <w:rsid w:val="36E7234A"/>
    <w:rsid w:val="36FEDDD8"/>
    <w:rsid w:val="374736CA"/>
    <w:rsid w:val="37627990"/>
    <w:rsid w:val="3766EE9F"/>
    <w:rsid w:val="3767D2FC"/>
    <w:rsid w:val="37875942"/>
    <w:rsid w:val="37A307CD"/>
    <w:rsid w:val="37BFE344"/>
    <w:rsid w:val="37DD9BBB"/>
    <w:rsid w:val="38A56D1C"/>
    <w:rsid w:val="38A780B3"/>
    <w:rsid w:val="39293A65"/>
    <w:rsid w:val="39A4EDA5"/>
    <w:rsid w:val="39AFDD60"/>
    <w:rsid w:val="39ED45DC"/>
    <w:rsid w:val="3A0CA846"/>
    <w:rsid w:val="3A17784A"/>
    <w:rsid w:val="3A331A03"/>
    <w:rsid w:val="3A444805"/>
    <w:rsid w:val="3A4AD3F1"/>
    <w:rsid w:val="3A51890A"/>
    <w:rsid w:val="3A704546"/>
    <w:rsid w:val="3A705DD4"/>
    <w:rsid w:val="3A74AF4C"/>
    <w:rsid w:val="3AB09267"/>
    <w:rsid w:val="3AB387F4"/>
    <w:rsid w:val="3AB6EB5B"/>
    <w:rsid w:val="3AED7F59"/>
    <w:rsid w:val="3AFBE4FB"/>
    <w:rsid w:val="3B430464"/>
    <w:rsid w:val="3B6DF004"/>
    <w:rsid w:val="3B8F4994"/>
    <w:rsid w:val="3BB7E3B4"/>
    <w:rsid w:val="3BF183F3"/>
    <w:rsid w:val="3BF410BA"/>
    <w:rsid w:val="3C15A0BA"/>
    <w:rsid w:val="3C20A78A"/>
    <w:rsid w:val="3C2F6DBB"/>
    <w:rsid w:val="3C4472FB"/>
    <w:rsid w:val="3C635774"/>
    <w:rsid w:val="3CAA55DF"/>
    <w:rsid w:val="3CCC1B9A"/>
    <w:rsid w:val="3CE6769A"/>
    <w:rsid w:val="3CE85DCA"/>
    <w:rsid w:val="3CF51B02"/>
    <w:rsid w:val="3D1E4211"/>
    <w:rsid w:val="3D23BC19"/>
    <w:rsid w:val="3D3780F3"/>
    <w:rsid w:val="3D4B0619"/>
    <w:rsid w:val="3D872EF5"/>
    <w:rsid w:val="3D96ECEB"/>
    <w:rsid w:val="3E0DF961"/>
    <w:rsid w:val="3E4EAF53"/>
    <w:rsid w:val="3E563076"/>
    <w:rsid w:val="3E621441"/>
    <w:rsid w:val="3E909D97"/>
    <w:rsid w:val="3EA77508"/>
    <w:rsid w:val="3EA812D2"/>
    <w:rsid w:val="3EB0E931"/>
    <w:rsid w:val="3EC55DA4"/>
    <w:rsid w:val="3EE6D67A"/>
    <w:rsid w:val="3EEE1928"/>
    <w:rsid w:val="3EF3EEBD"/>
    <w:rsid w:val="3F1FFBB3"/>
    <w:rsid w:val="3F71D75B"/>
    <w:rsid w:val="3FAE2E92"/>
    <w:rsid w:val="3FBAB41B"/>
    <w:rsid w:val="3FC57137"/>
    <w:rsid w:val="404C7A7E"/>
    <w:rsid w:val="40A86EBB"/>
    <w:rsid w:val="40BC0C6C"/>
    <w:rsid w:val="40E264E0"/>
    <w:rsid w:val="410F6262"/>
    <w:rsid w:val="4145C18B"/>
    <w:rsid w:val="41CACAB8"/>
    <w:rsid w:val="41D2C206"/>
    <w:rsid w:val="41DD16A6"/>
    <w:rsid w:val="41E14624"/>
    <w:rsid w:val="423F156A"/>
    <w:rsid w:val="42598A21"/>
    <w:rsid w:val="42679D95"/>
    <w:rsid w:val="4273BA14"/>
    <w:rsid w:val="429790A4"/>
    <w:rsid w:val="42984C4E"/>
    <w:rsid w:val="42C2139A"/>
    <w:rsid w:val="42E8A1FD"/>
    <w:rsid w:val="430261D8"/>
    <w:rsid w:val="430CABDC"/>
    <w:rsid w:val="43485F49"/>
    <w:rsid w:val="439C4DF9"/>
    <w:rsid w:val="43CFCBEB"/>
    <w:rsid w:val="43F9395F"/>
    <w:rsid w:val="43FCE266"/>
    <w:rsid w:val="4408796D"/>
    <w:rsid w:val="4430029F"/>
    <w:rsid w:val="448701E5"/>
    <w:rsid w:val="44FCB153"/>
    <w:rsid w:val="451D700A"/>
    <w:rsid w:val="4527D927"/>
    <w:rsid w:val="453EE964"/>
    <w:rsid w:val="45668A40"/>
    <w:rsid w:val="45BB296A"/>
    <w:rsid w:val="462861EC"/>
    <w:rsid w:val="463FC416"/>
    <w:rsid w:val="4660D744"/>
    <w:rsid w:val="467C68BF"/>
    <w:rsid w:val="46C0171A"/>
    <w:rsid w:val="46D8FC5C"/>
    <w:rsid w:val="4764FA6B"/>
    <w:rsid w:val="47650C79"/>
    <w:rsid w:val="47848D5D"/>
    <w:rsid w:val="47A12527"/>
    <w:rsid w:val="47C6E0EA"/>
    <w:rsid w:val="47E03D28"/>
    <w:rsid w:val="47FC1545"/>
    <w:rsid w:val="47FCA7A5"/>
    <w:rsid w:val="47FECC92"/>
    <w:rsid w:val="482B8D0B"/>
    <w:rsid w:val="482DEE9E"/>
    <w:rsid w:val="4842F1EF"/>
    <w:rsid w:val="486B59F6"/>
    <w:rsid w:val="4878C7D2"/>
    <w:rsid w:val="48863A65"/>
    <w:rsid w:val="48D7DB54"/>
    <w:rsid w:val="49004E32"/>
    <w:rsid w:val="4927F287"/>
    <w:rsid w:val="492B895F"/>
    <w:rsid w:val="494B0535"/>
    <w:rsid w:val="494E788F"/>
    <w:rsid w:val="49584052"/>
    <w:rsid w:val="49AB18B6"/>
    <w:rsid w:val="49F9DDF1"/>
    <w:rsid w:val="4A0786BA"/>
    <w:rsid w:val="4A244330"/>
    <w:rsid w:val="4A2D376D"/>
    <w:rsid w:val="4ABDB304"/>
    <w:rsid w:val="4AD9A0DC"/>
    <w:rsid w:val="4AFCB751"/>
    <w:rsid w:val="4B3696C8"/>
    <w:rsid w:val="4B38FB5F"/>
    <w:rsid w:val="4B6671A1"/>
    <w:rsid w:val="4BAB9B4E"/>
    <w:rsid w:val="4BADA233"/>
    <w:rsid w:val="4BAE327F"/>
    <w:rsid w:val="4BBADDE7"/>
    <w:rsid w:val="4BCFB1CE"/>
    <w:rsid w:val="4BE57D6D"/>
    <w:rsid w:val="4C088BAA"/>
    <w:rsid w:val="4C08E2C3"/>
    <w:rsid w:val="4C127956"/>
    <w:rsid w:val="4C775805"/>
    <w:rsid w:val="4CAC2667"/>
    <w:rsid w:val="4D2E8584"/>
    <w:rsid w:val="4D50F490"/>
    <w:rsid w:val="4D92CCE7"/>
    <w:rsid w:val="4DD56047"/>
    <w:rsid w:val="4DEDB299"/>
    <w:rsid w:val="4DFCBBA1"/>
    <w:rsid w:val="4E207292"/>
    <w:rsid w:val="4E3D2CE3"/>
    <w:rsid w:val="4E4F7414"/>
    <w:rsid w:val="4EA08F4D"/>
    <w:rsid w:val="4EDBE5E6"/>
    <w:rsid w:val="4EF84025"/>
    <w:rsid w:val="4F157A49"/>
    <w:rsid w:val="4F32D016"/>
    <w:rsid w:val="4F9DEEF9"/>
    <w:rsid w:val="4FC370F7"/>
    <w:rsid w:val="4FC721E6"/>
    <w:rsid w:val="5014E5ED"/>
    <w:rsid w:val="50322824"/>
    <w:rsid w:val="50391947"/>
    <w:rsid w:val="506C0BA0"/>
    <w:rsid w:val="508884D0"/>
    <w:rsid w:val="509085A9"/>
    <w:rsid w:val="509BADEE"/>
    <w:rsid w:val="50A14886"/>
    <w:rsid w:val="50CA5C54"/>
    <w:rsid w:val="50D6285B"/>
    <w:rsid w:val="50F43950"/>
    <w:rsid w:val="510583BD"/>
    <w:rsid w:val="513A8A41"/>
    <w:rsid w:val="515DB26F"/>
    <w:rsid w:val="517384AC"/>
    <w:rsid w:val="5183ADFA"/>
    <w:rsid w:val="51A299E9"/>
    <w:rsid w:val="51A78A31"/>
    <w:rsid w:val="521554A7"/>
    <w:rsid w:val="525FA1E8"/>
    <w:rsid w:val="52611CA2"/>
    <w:rsid w:val="52619643"/>
    <w:rsid w:val="52870E26"/>
    <w:rsid w:val="528DAEC4"/>
    <w:rsid w:val="52B0154E"/>
    <w:rsid w:val="52EA60FF"/>
    <w:rsid w:val="53744EDD"/>
    <w:rsid w:val="53970F4F"/>
    <w:rsid w:val="53B8D855"/>
    <w:rsid w:val="53CC48C0"/>
    <w:rsid w:val="53CE4879"/>
    <w:rsid w:val="54042B9C"/>
    <w:rsid w:val="5454A2EB"/>
    <w:rsid w:val="5455110F"/>
    <w:rsid w:val="54887462"/>
    <w:rsid w:val="54BEC372"/>
    <w:rsid w:val="54C7F851"/>
    <w:rsid w:val="54F90602"/>
    <w:rsid w:val="5529C435"/>
    <w:rsid w:val="5535134C"/>
    <w:rsid w:val="55A702E3"/>
    <w:rsid w:val="55CF5296"/>
    <w:rsid w:val="55F98720"/>
    <w:rsid w:val="560374BA"/>
    <w:rsid w:val="561A857C"/>
    <w:rsid w:val="5648EF08"/>
    <w:rsid w:val="5648FA50"/>
    <w:rsid w:val="565E7646"/>
    <w:rsid w:val="56BD7F72"/>
    <w:rsid w:val="56E0DED3"/>
    <w:rsid w:val="576282B8"/>
    <w:rsid w:val="579CB7CE"/>
    <w:rsid w:val="57A12A8D"/>
    <w:rsid w:val="57B5454F"/>
    <w:rsid w:val="57D1D214"/>
    <w:rsid w:val="57F375D2"/>
    <w:rsid w:val="580EE47C"/>
    <w:rsid w:val="5822BFF1"/>
    <w:rsid w:val="58B11385"/>
    <w:rsid w:val="5922A34F"/>
    <w:rsid w:val="597FF852"/>
    <w:rsid w:val="59AF713B"/>
    <w:rsid w:val="5A256D7D"/>
    <w:rsid w:val="5A3B1CAD"/>
    <w:rsid w:val="5A760F9D"/>
    <w:rsid w:val="5A93330E"/>
    <w:rsid w:val="5AAD76F2"/>
    <w:rsid w:val="5AB5D0E2"/>
    <w:rsid w:val="5AE3331E"/>
    <w:rsid w:val="5AEF968A"/>
    <w:rsid w:val="5B06CFE6"/>
    <w:rsid w:val="5B1A4781"/>
    <w:rsid w:val="5B40BB1D"/>
    <w:rsid w:val="5B6DB87A"/>
    <w:rsid w:val="5B8B440A"/>
    <w:rsid w:val="5BBB14B5"/>
    <w:rsid w:val="5C052283"/>
    <w:rsid w:val="5C6A831B"/>
    <w:rsid w:val="5C8B32D5"/>
    <w:rsid w:val="5C8B99BC"/>
    <w:rsid w:val="5C9370E8"/>
    <w:rsid w:val="5CCCA3A4"/>
    <w:rsid w:val="5CFDE977"/>
    <w:rsid w:val="5D01D19E"/>
    <w:rsid w:val="5D16B838"/>
    <w:rsid w:val="5D315A9F"/>
    <w:rsid w:val="5D4F321F"/>
    <w:rsid w:val="5D61A3BA"/>
    <w:rsid w:val="5D7887BF"/>
    <w:rsid w:val="5D860936"/>
    <w:rsid w:val="5DB0BF6E"/>
    <w:rsid w:val="5DE07F60"/>
    <w:rsid w:val="5DEE7953"/>
    <w:rsid w:val="5DF3AE05"/>
    <w:rsid w:val="5E26BC4B"/>
    <w:rsid w:val="5E346B4D"/>
    <w:rsid w:val="5E66B365"/>
    <w:rsid w:val="5E9ED641"/>
    <w:rsid w:val="5E9FEF55"/>
    <w:rsid w:val="5EA1B1A3"/>
    <w:rsid w:val="5EAC16A2"/>
    <w:rsid w:val="5EB36CDF"/>
    <w:rsid w:val="5EBC7200"/>
    <w:rsid w:val="5EEC565A"/>
    <w:rsid w:val="5F411CD0"/>
    <w:rsid w:val="5F51DD85"/>
    <w:rsid w:val="5F61177A"/>
    <w:rsid w:val="5FCA7BF6"/>
    <w:rsid w:val="5FE7E5D3"/>
    <w:rsid w:val="60166F27"/>
    <w:rsid w:val="605C6AF5"/>
    <w:rsid w:val="606FC519"/>
    <w:rsid w:val="60767FB3"/>
    <w:rsid w:val="609B2488"/>
    <w:rsid w:val="609B7529"/>
    <w:rsid w:val="60D49AFB"/>
    <w:rsid w:val="60E3E300"/>
    <w:rsid w:val="619B1508"/>
    <w:rsid w:val="61B18866"/>
    <w:rsid w:val="61D2FA7D"/>
    <w:rsid w:val="62202A7F"/>
    <w:rsid w:val="6224717E"/>
    <w:rsid w:val="6250A09C"/>
    <w:rsid w:val="6258442C"/>
    <w:rsid w:val="62DF8E08"/>
    <w:rsid w:val="631EA3EC"/>
    <w:rsid w:val="63599996"/>
    <w:rsid w:val="635DC877"/>
    <w:rsid w:val="6390AFFF"/>
    <w:rsid w:val="6398A803"/>
    <w:rsid w:val="63EDA90D"/>
    <w:rsid w:val="642AEC1C"/>
    <w:rsid w:val="643B8BE5"/>
    <w:rsid w:val="6464DD00"/>
    <w:rsid w:val="648B4BCA"/>
    <w:rsid w:val="64CB8980"/>
    <w:rsid w:val="64E90867"/>
    <w:rsid w:val="64F01C8F"/>
    <w:rsid w:val="64F7BB9F"/>
    <w:rsid w:val="64F8C8F0"/>
    <w:rsid w:val="65052651"/>
    <w:rsid w:val="651027F6"/>
    <w:rsid w:val="652859BE"/>
    <w:rsid w:val="654222B0"/>
    <w:rsid w:val="654B5D1F"/>
    <w:rsid w:val="657B4872"/>
    <w:rsid w:val="658FC95E"/>
    <w:rsid w:val="65BD04F9"/>
    <w:rsid w:val="6619DAB6"/>
    <w:rsid w:val="66266F9F"/>
    <w:rsid w:val="6643A412"/>
    <w:rsid w:val="6660159E"/>
    <w:rsid w:val="66740298"/>
    <w:rsid w:val="66FCE9BF"/>
    <w:rsid w:val="67E13748"/>
    <w:rsid w:val="683CDA32"/>
    <w:rsid w:val="685275BF"/>
    <w:rsid w:val="68639B17"/>
    <w:rsid w:val="68DBF5E8"/>
    <w:rsid w:val="69016074"/>
    <w:rsid w:val="6999FFE0"/>
    <w:rsid w:val="69DB8B63"/>
    <w:rsid w:val="6A2E50C6"/>
    <w:rsid w:val="6A35848A"/>
    <w:rsid w:val="6A706611"/>
    <w:rsid w:val="6AD0874B"/>
    <w:rsid w:val="6AEAB630"/>
    <w:rsid w:val="6AF13521"/>
    <w:rsid w:val="6B62F92C"/>
    <w:rsid w:val="6B9F4728"/>
    <w:rsid w:val="6BF8E5CF"/>
    <w:rsid w:val="6BFF3E05"/>
    <w:rsid w:val="6C0A0BE4"/>
    <w:rsid w:val="6C0C685B"/>
    <w:rsid w:val="6C285DA8"/>
    <w:rsid w:val="6C714E19"/>
    <w:rsid w:val="6CEF25B1"/>
    <w:rsid w:val="6D0A2642"/>
    <w:rsid w:val="6D23E09D"/>
    <w:rsid w:val="6D416368"/>
    <w:rsid w:val="6D83A297"/>
    <w:rsid w:val="6D9F8C6E"/>
    <w:rsid w:val="6DA321AF"/>
    <w:rsid w:val="6DCFD969"/>
    <w:rsid w:val="6E59B8A2"/>
    <w:rsid w:val="6EBF78E0"/>
    <w:rsid w:val="6F06CCE3"/>
    <w:rsid w:val="6F08FA56"/>
    <w:rsid w:val="6F191A04"/>
    <w:rsid w:val="6F1C936B"/>
    <w:rsid w:val="6F20BCD2"/>
    <w:rsid w:val="6F61F6D7"/>
    <w:rsid w:val="6F6DE6D4"/>
    <w:rsid w:val="6F7C8A92"/>
    <w:rsid w:val="6FA27B02"/>
    <w:rsid w:val="6FA58D06"/>
    <w:rsid w:val="6FAE43C1"/>
    <w:rsid w:val="6FE102A3"/>
    <w:rsid w:val="6FE95768"/>
    <w:rsid w:val="6FF422C9"/>
    <w:rsid w:val="7029DD9A"/>
    <w:rsid w:val="7099D04E"/>
    <w:rsid w:val="70CCD83F"/>
    <w:rsid w:val="70F54322"/>
    <w:rsid w:val="7120AB58"/>
    <w:rsid w:val="7124967E"/>
    <w:rsid w:val="7134BFAE"/>
    <w:rsid w:val="7198B012"/>
    <w:rsid w:val="719A2946"/>
    <w:rsid w:val="72007B42"/>
    <w:rsid w:val="720BA5D6"/>
    <w:rsid w:val="72C346AF"/>
    <w:rsid w:val="72C9B5CE"/>
    <w:rsid w:val="72CAFB55"/>
    <w:rsid w:val="72E7B351"/>
    <w:rsid w:val="72F8458C"/>
    <w:rsid w:val="7327F04C"/>
    <w:rsid w:val="7330625A"/>
    <w:rsid w:val="7362DA5F"/>
    <w:rsid w:val="73DA1F55"/>
    <w:rsid w:val="740CF1B5"/>
    <w:rsid w:val="744746C1"/>
    <w:rsid w:val="744F4726"/>
    <w:rsid w:val="74684E11"/>
    <w:rsid w:val="746DCCC9"/>
    <w:rsid w:val="7572E70A"/>
    <w:rsid w:val="75C4B3BA"/>
    <w:rsid w:val="75E0E703"/>
    <w:rsid w:val="760FAC55"/>
    <w:rsid w:val="7620B110"/>
    <w:rsid w:val="76CB5442"/>
    <w:rsid w:val="77E1995B"/>
    <w:rsid w:val="77E5A20C"/>
    <w:rsid w:val="77F208D5"/>
    <w:rsid w:val="77F7B812"/>
    <w:rsid w:val="780E5033"/>
    <w:rsid w:val="7849208F"/>
    <w:rsid w:val="787EFF5F"/>
    <w:rsid w:val="78AC8039"/>
    <w:rsid w:val="78D8B5F7"/>
    <w:rsid w:val="78F15877"/>
    <w:rsid w:val="78FD9264"/>
    <w:rsid w:val="78FF262A"/>
    <w:rsid w:val="7923F1E2"/>
    <w:rsid w:val="79415A63"/>
    <w:rsid w:val="798DFA28"/>
    <w:rsid w:val="79CC7760"/>
    <w:rsid w:val="79D2119E"/>
    <w:rsid w:val="79D49A58"/>
    <w:rsid w:val="79E01B94"/>
    <w:rsid w:val="79F1D058"/>
    <w:rsid w:val="79F3D123"/>
    <w:rsid w:val="7A028F40"/>
    <w:rsid w:val="7A28D2AD"/>
    <w:rsid w:val="7A3C032A"/>
    <w:rsid w:val="7A5EABC5"/>
    <w:rsid w:val="7B2C8567"/>
    <w:rsid w:val="7B338F77"/>
    <w:rsid w:val="7B3537EE"/>
    <w:rsid w:val="7B93F82E"/>
    <w:rsid w:val="7BAAADD0"/>
    <w:rsid w:val="7BC0F195"/>
    <w:rsid w:val="7BFBBBC3"/>
    <w:rsid w:val="7C3F58E6"/>
    <w:rsid w:val="7C95600F"/>
    <w:rsid w:val="7CFB4B7D"/>
    <w:rsid w:val="7D041828"/>
    <w:rsid w:val="7D1D3F84"/>
    <w:rsid w:val="7D2BEA76"/>
    <w:rsid w:val="7D81DE2E"/>
    <w:rsid w:val="7D8D8C45"/>
    <w:rsid w:val="7DD1684A"/>
    <w:rsid w:val="7DD63579"/>
    <w:rsid w:val="7DE404F5"/>
    <w:rsid w:val="7E0588ED"/>
    <w:rsid w:val="7E0A1D88"/>
    <w:rsid w:val="7E472F94"/>
    <w:rsid w:val="7E9E7454"/>
    <w:rsid w:val="7EE8DA57"/>
    <w:rsid w:val="7F088674"/>
    <w:rsid w:val="7F0D6877"/>
    <w:rsid w:val="7F120EB7"/>
    <w:rsid w:val="7F1D2DE7"/>
    <w:rsid w:val="7F2968E9"/>
    <w:rsid w:val="7F717CCE"/>
    <w:rsid w:val="7F83E57B"/>
    <w:rsid w:val="7F9A9BB3"/>
    <w:rsid w:val="7FC45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EB0DB359-1CDA-4B33-AB07-E40B0132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498"/>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5">
    <w:name w:val="heading 5"/>
    <w:basedOn w:val="Normal"/>
    <w:next w:val="Normal"/>
    <w:unhideWhenUsed/>
    <w:qFormat/>
    <w:rsid w:val="005774D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D460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27C1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527C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548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rsid w:val="00C46540"/>
    <w:rPr>
      <w:sz w:val="16"/>
      <w:szCs w:val="16"/>
    </w:rPr>
  </w:style>
  <w:style w:type="paragraph" w:styleId="CommentText">
    <w:name w:val="annotation text"/>
    <w:basedOn w:val="Normal"/>
    <w:link w:val="CommentTextChar"/>
    <w:rsid w:val="00C46540"/>
    <w:pPr>
      <w:spacing w:after="0"/>
    </w:pPr>
    <w:rPr>
      <w:rFonts w:ascii="Helvetica" w:eastAsia="Times New Roman" w:hAnsi="Helvetica"/>
      <w:sz w:val="20"/>
    </w:rPr>
  </w:style>
  <w:style w:type="character" w:customStyle="1" w:styleId="CommentTextChar">
    <w:name w:val="Comment Text Char"/>
    <w:basedOn w:val="DefaultParagraphFont"/>
    <w:link w:val="CommentText"/>
    <w:rsid w:val="00C46540"/>
    <w:rPr>
      <w:rFonts w:ascii="Helvetica" w:eastAsia="Times New Roman" w:hAnsi="Helvetica"/>
      <w:snapToGrid w:val="0"/>
    </w:rPr>
  </w:style>
  <w:style w:type="paragraph" w:styleId="CommentSubject">
    <w:name w:val="annotation subject"/>
    <w:basedOn w:val="CommentText"/>
    <w:next w:val="CommentText"/>
    <w:link w:val="CommentSubjectChar"/>
    <w:semiHidden/>
    <w:unhideWhenUsed/>
    <w:rsid w:val="00F355FD"/>
    <w:pPr>
      <w:spacing w:after="120"/>
    </w:pPr>
    <w:rPr>
      <w:rFonts w:ascii="Arial" w:eastAsia="Batang" w:hAnsi="Arial"/>
      <w:b/>
      <w:bCs/>
    </w:rPr>
  </w:style>
  <w:style w:type="character" w:customStyle="1" w:styleId="CommentSubjectChar">
    <w:name w:val="Comment Subject Char"/>
    <w:basedOn w:val="CommentTextChar"/>
    <w:link w:val="CommentSubject"/>
    <w:semiHidden/>
    <w:rsid w:val="00F355FD"/>
    <w:rPr>
      <w:rFonts w:ascii="Arial" w:eastAsia="Times New Roman" w:hAnsi="Arial"/>
      <w:b/>
      <w:bCs/>
      <w:snapToGrid w:val="0"/>
    </w:rPr>
  </w:style>
  <w:style w:type="paragraph" w:customStyle="1" w:styleId="ColorfulList-Accent11">
    <w:name w:val="Colorful List - Accent 11"/>
    <w:basedOn w:val="Normal"/>
    <w:uiPriority w:val="34"/>
    <w:qFormat/>
    <w:rsid w:val="000E2038"/>
    <w:pPr>
      <w:widowControl/>
      <w:spacing w:after="0"/>
      <w:ind w:left="720"/>
      <w:contextualSpacing/>
    </w:pPr>
    <w:rPr>
      <w:rFonts w:ascii="Times New Roman" w:eastAsia="Times New Roman" w:hAnsi="Times New Roman"/>
      <w:snapToGrid/>
      <w:szCs w:val="24"/>
    </w:rPr>
  </w:style>
  <w:style w:type="paragraph" w:customStyle="1" w:styleId="TableParagraph">
    <w:name w:val="Table Paragraph"/>
    <w:basedOn w:val="Normal"/>
    <w:uiPriority w:val="1"/>
    <w:qFormat/>
    <w:rsid w:val="00043A86"/>
    <w:pPr>
      <w:autoSpaceDE w:val="0"/>
      <w:autoSpaceDN w:val="0"/>
      <w:spacing w:after="0"/>
    </w:pPr>
    <w:rPr>
      <w:rFonts w:eastAsia="Arial" w:cs="Arial"/>
      <w:snapToGrid/>
      <w:sz w:val="22"/>
      <w:szCs w:val="22"/>
    </w:rPr>
  </w:style>
  <w:style w:type="character" w:styleId="Mention">
    <w:name w:val="Mention"/>
    <w:basedOn w:val="DefaultParagraphFont"/>
    <w:uiPriority w:val="99"/>
    <w:unhideWhenUsed/>
    <w:rsid w:val="00256514"/>
    <w:rPr>
      <w:color w:val="2B579A"/>
      <w:shd w:val="clear" w:color="auto" w:fill="E1DFDD"/>
    </w:rPr>
  </w:style>
  <w:style w:type="character" w:customStyle="1" w:styleId="Heading9Char">
    <w:name w:val="Heading 9 Char"/>
    <w:basedOn w:val="DefaultParagraphFont"/>
    <w:link w:val="Heading9"/>
    <w:semiHidden/>
    <w:rsid w:val="00D54874"/>
    <w:rPr>
      <w:rFonts w:asciiTheme="majorHAnsi" w:eastAsiaTheme="majorEastAsia" w:hAnsiTheme="majorHAnsi" w:cstheme="majorBidi"/>
      <w:i/>
      <w:iCs/>
      <w:snapToGrid w:val="0"/>
      <w:color w:val="272727" w:themeColor="text1" w:themeTint="D8"/>
      <w:sz w:val="21"/>
      <w:szCs w:val="21"/>
    </w:rPr>
  </w:style>
  <w:style w:type="paragraph" w:customStyle="1" w:styleId="text1">
    <w:name w:val="text_1"/>
    <w:uiPriority w:val="99"/>
    <w:rsid w:val="00AA4D58"/>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20" w:lineRule="atLeast"/>
      <w:ind w:left="240"/>
      <w:jc w:val="both"/>
    </w:pPr>
    <w:rPr>
      <w:rFonts w:ascii="Times" w:eastAsiaTheme="minorEastAsia" w:hAnsi="Times" w:cs="Times"/>
      <w:color w:val="000000"/>
      <w:w w:val="0"/>
    </w:rPr>
  </w:style>
  <w:style w:type="character" w:customStyle="1" w:styleId="2013CAtextblue">
    <w:name w:val="2013 CA text blue"/>
    <w:uiPriority w:val="99"/>
    <w:rsid w:val="00AA4D58"/>
    <w:rPr>
      <w:rFonts w:ascii="Times" w:hAnsi="Times"/>
      <w:i/>
      <w:color w:val="000000"/>
      <w:spacing w:val="-2"/>
      <w:w w:val="100"/>
      <w:sz w:val="20"/>
      <w:u w:val="none"/>
      <w:vertAlign w:val="baseline"/>
      <w:lang w:val="en-US" w:eastAsia="x-none"/>
    </w:rPr>
  </w:style>
  <w:style w:type="table" w:styleId="TableGrid">
    <w:name w:val="Table Grid"/>
    <w:basedOn w:val="TableNormal"/>
    <w:uiPriority w:val="39"/>
    <w:rsid w:val="0027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657C"/>
    <w:rPr>
      <w:color w:val="0000FF" w:themeColor="hyperlink"/>
      <w:u w:val="single"/>
    </w:rPr>
  </w:style>
  <w:style w:type="character" w:styleId="UnresolvedMention">
    <w:name w:val="Unresolved Mention"/>
    <w:basedOn w:val="DefaultParagraphFont"/>
    <w:uiPriority w:val="99"/>
    <w:semiHidden/>
    <w:unhideWhenUsed/>
    <w:rsid w:val="009E2E6B"/>
    <w:rPr>
      <w:color w:val="605E5C"/>
      <w:shd w:val="clear" w:color="auto" w:fill="E1DFDD"/>
    </w:rPr>
  </w:style>
  <w:style w:type="character" w:customStyle="1" w:styleId="normaltextrun">
    <w:name w:val="normaltextrun"/>
    <w:basedOn w:val="DefaultParagraphFont"/>
    <w:rsid w:val="00F12C2C"/>
  </w:style>
  <w:style w:type="character" w:customStyle="1" w:styleId="eop">
    <w:name w:val="eop"/>
    <w:basedOn w:val="DefaultParagraphFont"/>
    <w:rsid w:val="00F12C2C"/>
  </w:style>
  <w:style w:type="character" w:customStyle="1" w:styleId="Heading6Char">
    <w:name w:val="Heading 6 Char"/>
    <w:basedOn w:val="DefaultParagraphFont"/>
    <w:link w:val="Heading6"/>
    <w:rsid w:val="002D4606"/>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rsid w:val="00527C1D"/>
    <w:rPr>
      <w:rFonts w:asciiTheme="majorHAnsi" w:eastAsiaTheme="majorEastAsia" w:hAnsiTheme="majorHAnsi" w:cstheme="majorBidi"/>
      <w:i/>
      <w:iCs/>
      <w:snapToGrid w:val="0"/>
      <w:color w:val="243F60" w:themeColor="accent1" w:themeShade="7F"/>
      <w:sz w:val="24"/>
    </w:rPr>
  </w:style>
  <w:style w:type="character" w:customStyle="1" w:styleId="Heading8Char">
    <w:name w:val="Heading 8 Char"/>
    <w:basedOn w:val="DefaultParagraphFont"/>
    <w:link w:val="Heading8"/>
    <w:rsid w:val="00527C1D"/>
    <w:rPr>
      <w:rFonts w:asciiTheme="majorHAnsi" w:eastAsiaTheme="majorEastAsia" w:hAnsiTheme="majorHAnsi" w:cstheme="majorBidi"/>
      <w:snapToGrid w:val="0"/>
      <w:color w:val="272727" w:themeColor="text1" w:themeTint="D8"/>
      <w:sz w:val="21"/>
      <w:szCs w:val="21"/>
    </w:rPr>
  </w:style>
  <w:style w:type="character" w:customStyle="1" w:styleId="Heading2Char">
    <w:name w:val="Heading 2 Char"/>
    <w:basedOn w:val="DefaultParagraphFont"/>
    <w:link w:val="Heading2"/>
    <w:rsid w:val="008B2AEC"/>
    <w:rPr>
      <w:rFonts w:ascii="Arial" w:hAnsi="Arial"/>
      <w:b/>
      <w:snapToGrid w:val="0"/>
      <w:sz w:val="24"/>
    </w:rPr>
  </w:style>
  <w:style w:type="paragraph" w:customStyle="1" w:styleId="tablecolumnhdr">
    <w:name w:val="table_column hdr"/>
    <w:uiPriority w:val="99"/>
    <w:rsid w:val="009012DF"/>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306zl">
    <w:name w:val="306zl"/>
    <w:uiPriority w:val="99"/>
    <w:rsid w:val="009012DF"/>
    <w:pPr>
      <w:tabs>
        <w:tab w:val="left" w:pos="1080"/>
      </w:tabs>
      <w:autoSpaceDE w:val="0"/>
      <w:autoSpaceDN w:val="0"/>
      <w:adjustRightInd w:val="0"/>
      <w:spacing w:before="60" w:after="60" w:line="220" w:lineRule="atLeast"/>
      <w:ind w:left="1080" w:hanging="360"/>
      <w:jc w:val="both"/>
    </w:pPr>
    <w:rPr>
      <w:rFonts w:ascii="Times" w:eastAsiaTheme="minorEastAsia" w:hAnsi="Times" w:cs="Times"/>
      <w:color w:val="000000"/>
      <w:w w:val="0"/>
    </w:rPr>
  </w:style>
  <w:style w:type="paragraph" w:customStyle="1" w:styleId="tabletextleft">
    <w:name w:val="table_text_left"/>
    <w:uiPriority w:val="99"/>
    <w:rsid w:val="009012DF"/>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9012DF"/>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3245">
      <w:bodyDiv w:val="1"/>
      <w:marLeft w:val="0"/>
      <w:marRight w:val="0"/>
      <w:marTop w:val="0"/>
      <w:marBottom w:val="0"/>
      <w:divBdr>
        <w:top w:val="none" w:sz="0" w:space="0" w:color="auto"/>
        <w:left w:val="none" w:sz="0" w:space="0" w:color="auto"/>
        <w:bottom w:val="none" w:sz="0" w:space="0" w:color="auto"/>
        <w:right w:val="none" w:sz="0" w:space="0" w:color="auto"/>
      </w:divBdr>
    </w:div>
    <w:div w:id="122815461">
      <w:bodyDiv w:val="1"/>
      <w:marLeft w:val="0"/>
      <w:marRight w:val="0"/>
      <w:marTop w:val="0"/>
      <w:marBottom w:val="0"/>
      <w:divBdr>
        <w:top w:val="none" w:sz="0" w:space="0" w:color="auto"/>
        <w:left w:val="none" w:sz="0" w:space="0" w:color="auto"/>
        <w:bottom w:val="none" w:sz="0" w:space="0" w:color="auto"/>
        <w:right w:val="none" w:sz="0" w:space="0" w:color="auto"/>
      </w:divBdr>
    </w:div>
    <w:div w:id="186796401">
      <w:bodyDiv w:val="1"/>
      <w:marLeft w:val="0"/>
      <w:marRight w:val="0"/>
      <w:marTop w:val="0"/>
      <w:marBottom w:val="0"/>
      <w:divBdr>
        <w:top w:val="none" w:sz="0" w:space="0" w:color="auto"/>
        <w:left w:val="none" w:sz="0" w:space="0" w:color="auto"/>
        <w:bottom w:val="none" w:sz="0" w:space="0" w:color="auto"/>
        <w:right w:val="none" w:sz="0" w:space="0" w:color="auto"/>
      </w:divBdr>
    </w:div>
    <w:div w:id="201288573">
      <w:bodyDiv w:val="1"/>
      <w:marLeft w:val="0"/>
      <w:marRight w:val="0"/>
      <w:marTop w:val="0"/>
      <w:marBottom w:val="0"/>
      <w:divBdr>
        <w:top w:val="none" w:sz="0" w:space="0" w:color="auto"/>
        <w:left w:val="none" w:sz="0" w:space="0" w:color="auto"/>
        <w:bottom w:val="none" w:sz="0" w:space="0" w:color="auto"/>
        <w:right w:val="none" w:sz="0" w:space="0" w:color="auto"/>
      </w:divBdr>
    </w:div>
    <w:div w:id="257254772">
      <w:bodyDiv w:val="1"/>
      <w:marLeft w:val="0"/>
      <w:marRight w:val="0"/>
      <w:marTop w:val="0"/>
      <w:marBottom w:val="0"/>
      <w:divBdr>
        <w:top w:val="none" w:sz="0" w:space="0" w:color="auto"/>
        <w:left w:val="none" w:sz="0" w:space="0" w:color="auto"/>
        <w:bottom w:val="none" w:sz="0" w:space="0" w:color="auto"/>
        <w:right w:val="none" w:sz="0" w:space="0" w:color="auto"/>
      </w:divBdr>
    </w:div>
    <w:div w:id="262035244">
      <w:bodyDiv w:val="1"/>
      <w:marLeft w:val="0"/>
      <w:marRight w:val="0"/>
      <w:marTop w:val="0"/>
      <w:marBottom w:val="0"/>
      <w:divBdr>
        <w:top w:val="none" w:sz="0" w:space="0" w:color="auto"/>
        <w:left w:val="none" w:sz="0" w:space="0" w:color="auto"/>
        <w:bottom w:val="none" w:sz="0" w:space="0" w:color="auto"/>
        <w:right w:val="none" w:sz="0" w:space="0" w:color="auto"/>
      </w:divBdr>
    </w:div>
    <w:div w:id="302317719">
      <w:bodyDiv w:val="1"/>
      <w:marLeft w:val="0"/>
      <w:marRight w:val="0"/>
      <w:marTop w:val="0"/>
      <w:marBottom w:val="0"/>
      <w:divBdr>
        <w:top w:val="none" w:sz="0" w:space="0" w:color="auto"/>
        <w:left w:val="none" w:sz="0" w:space="0" w:color="auto"/>
        <w:bottom w:val="none" w:sz="0" w:space="0" w:color="auto"/>
        <w:right w:val="none" w:sz="0" w:space="0" w:color="auto"/>
      </w:divBdr>
    </w:div>
    <w:div w:id="321585438">
      <w:bodyDiv w:val="1"/>
      <w:marLeft w:val="0"/>
      <w:marRight w:val="0"/>
      <w:marTop w:val="0"/>
      <w:marBottom w:val="0"/>
      <w:divBdr>
        <w:top w:val="none" w:sz="0" w:space="0" w:color="auto"/>
        <w:left w:val="none" w:sz="0" w:space="0" w:color="auto"/>
        <w:bottom w:val="none" w:sz="0" w:space="0" w:color="auto"/>
        <w:right w:val="none" w:sz="0" w:space="0" w:color="auto"/>
      </w:divBdr>
    </w:div>
    <w:div w:id="339432255">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273976">
      <w:bodyDiv w:val="1"/>
      <w:marLeft w:val="0"/>
      <w:marRight w:val="0"/>
      <w:marTop w:val="0"/>
      <w:marBottom w:val="0"/>
      <w:divBdr>
        <w:top w:val="none" w:sz="0" w:space="0" w:color="auto"/>
        <w:left w:val="none" w:sz="0" w:space="0" w:color="auto"/>
        <w:bottom w:val="none" w:sz="0" w:space="0" w:color="auto"/>
        <w:right w:val="none" w:sz="0" w:space="0" w:color="auto"/>
      </w:divBdr>
    </w:div>
    <w:div w:id="432283242">
      <w:bodyDiv w:val="1"/>
      <w:marLeft w:val="0"/>
      <w:marRight w:val="0"/>
      <w:marTop w:val="0"/>
      <w:marBottom w:val="0"/>
      <w:divBdr>
        <w:top w:val="none" w:sz="0" w:space="0" w:color="auto"/>
        <w:left w:val="none" w:sz="0" w:space="0" w:color="auto"/>
        <w:bottom w:val="none" w:sz="0" w:space="0" w:color="auto"/>
        <w:right w:val="none" w:sz="0" w:space="0" w:color="auto"/>
      </w:divBdr>
    </w:div>
    <w:div w:id="466557568">
      <w:bodyDiv w:val="1"/>
      <w:marLeft w:val="0"/>
      <w:marRight w:val="0"/>
      <w:marTop w:val="0"/>
      <w:marBottom w:val="0"/>
      <w:divBdr>
        <w:top w:val="none" w:sz="0" w:space="0" w:color="auto"/>
        <w:left w:val="none" w:sz="0" w:space="0" w:color="auto"/>
        <w:bottom w:val="none" w:sz="0" w:space="0" w:color="auto"/>
        <w:right w:val="none" w:sz="0" w:space="0" w:color="auto"/>
      </w:divBdr>
    </w:div>
    <w:div w:id="483008279">
      <w:bodyDiv w:val="1"/>
      <w:marLeft w:val="0"/>
      <w:marRight w:val="0"/>
      <w:marTop w:val="0"/>
      <w:marBottom w:val="0"/>
      <w:divBdr>
        <w:top w:val="none" w:sz="0" w:space="0" w:color="auto"/>
        <w:left w:val="none" w:sz="0" w:space="0" w:color="auto"/>
        <w:bottom w:val="none" w:sz="0" w:space="0" w:color="auto"/>
        <w:right w:val="none" w:sz="0" w:space="0" w:color="auto"/>
      </w:divBdr>
    </w:div>
    <w:div w:id="494417147">
      <w:bodyDiv w:val="1"/>
      <w:marLeft w:val="0"/>
      <w:marRight w:val="0"/>
      <w:marTop w:val="0"/>
      <w:marBottom w:val="0"/>
      <w:divBdr>
        <w:top w:val="none" w:sz="0" w:space="0" w:color="auto"/>
        <w:left w:val="none" w:sz="0" w:space="0" w:color="auto"/>
        <w:bottom w:val="none" w:sz="0" w:space="0" w:color="auto"/>
        <w:right w:val="none" w:sz="0" w:space="0" w:color="auto"/>
      </w:divBdr>
    </w:div>
    <w:div w:id="554438541">
      <w:bodyDiv w:val="1"/>
      <w:marLeft w:val="0"/>
      <w:marRight w:val="0"/>
      <w:marTop w:val="0"/>
      <w:marBottom w:val="0"/>
      <w:divBdr>
        <w:top w:val="none" w:sz="0" w:space="0" w:color="auto"/>
        <w:left w:val="none" w:sz="0" w:space="0" w:color="auto"/>
        <w:bottom w:val="none" w:sz="0" w:space="0" w:color="auto"/>
        <w:right w:val="none" w:sz="0" w:space="0" w:color="auto"/>
      </w:divBdr>
    </w:div>
    <w:div w:id="560793419">
      <w:bodyDiv w:val="1"/>
      <w:marLeft w:val="0"/>
      <w:marRight w:val="0"/>
      <w:marTop w:val="0"/>
      <w:marBottom w:val="0"/>
      <w:divBdr>
        <w:top w:val="none" w:sz="0" w:space="0" w:color="auto"/>
        <w:left w:val="none" w:sz="0" w:space="0" w:color="auto"/>
        <w:bottom w:val="none" w:sz="0" w:space="0" w:color="auto"/>
        <w:right w:val="none" w:sz="0" w:space="0" w:color="auto"/>
      </w:divBdr>
    </w:div>
    <w:div w:id="567233011">
      <w:bodyDiv w:val="1"/>
      <w:marLeft w:val="0"/>
      <w:marRight w:val="0"/>
      <w:marTop w:val="0"/>
      <w:marBottom w:val="0"/>
      <w:divBdr>
        <w:top w:val="none" w:sz="0" w:space="0" w:color="auto"/>
        <w:left w:val="none" w:sz="0" w:space="0" w:color="auto"/>
        <w:bottom w:val="none" w:sz="0" w:space="0" w:color="auto"/>
        <w:right w:val="none" w:sz="0" w:space="0" w:color="auto"/>
      </w:divBdr>
    </w:div>
    <w:div w:id="641270967">
      <w:bodyDiv w:val="1"/>
      <w:marLeft w:val="0"/>
      <w:marRight w:val="0"/>
      <w:marTop w:val="0"/>
      <w:marBottom w:val="0"/>
      <w:divBdr>
        <w:top w:val="none" w:sz="0" w:space="0" w:color="auto"/>
        <w:left w:val="none" w:sz="0" w:space="0" w:color="auto"/>
        <w:bottom w:val="none" w:sz="0" w:space="0" w:color="auto"/>
        <w:right w:val="none" w:sz="0" w:space="0" w:color="auto"/>
      </w:divBdr>
    </w:div>
    <w:div w:id="771512462">
      <w:bodyDiv w:val="1"/>
      <w:marLeft w:val="0"/>
      <w:marRight w:val="0"/>
      <w:marTop w:val="0"/>
      <w:marBottom w:val="0"/>
      <w:divBdr>
        <w:top w:val="none" w:sz="0" w:space="0" w:color="auto"/>
        <w:left w:val="none" w:sz="0" w:space="0" w:color="auto"/>
        <w:bottom w:val="none" w:sz="0" w:space="0" w:color="auto"/>
        <w:right w:val="none" w:sz="0" w:space="0" w:color="auto"/>
      </w:divBdr>
    </w:div>
    <w:div w:id="999230638">
      <w:bodyDiv w:val="1"/>
      <w:marLeft w:val="0"/>
      <w:marRight w:val="0"/>
      <w:marTop w:val="0"/>
      <w:marBottom w:val="0"/>
      <w:divBdr>
        <w:top w:val="none" w:sz="0" w:space="0" w:color="auto"/>
        <w:left w:val="none" w:sz="0" w:space="0" w:color="auto"/>
        <w:bottom w:val="none" w:sz="0" w:space="0" w:color="auto"/>
        <w:right w:val="none" w:sz="0" w:space="0" w:color="auto"/>
      </w:divBdr>
    </w:div>
    <w:div w:id="1125196340">
      <w:bodyDiv w:val="1"/>
      <w:marLeft w:val="0"/>
      <w:marRight w:val="0"/>
      <w:marTop w:val="0"/>
      <w:marBottom w:val="0"/>
      <w:divBdr>
        <w:top w:val="none" w:sz="0" w:space="0" w:color="auto"/>
        <w:left w:val="none" w:sz="0" w:space="0" w:color="auto"/>
        <w:bottom w:val="none" w:sz="0" w:space="0" w:color="auto"/>
        <w:right w:val="none" w:sz="0" w:space="0" w:color="auto"/>
      </w:divBdr>
    </w:div>
    <w:div w:id="1160118516">
      <w:bodyDiv w:val="1"/>
      <w:marLeft w:val="0"/>
      <w:marRight w:val="0"/>
      <w:marTop w:val="0"/>
      <w:marBottom w:val="0"/>
      <w:divBdr>
        <w:top w:val="none" w:sz="0" w:space="0" w:color="auto"/>
        <w:left w:val="none" w:sz="0" w:space="0" w:color="auto"/>
        <w:bottom w:val="none" w:sz="0" w:space="0" w:color="auto"/>
        <w:right w:val="none" w:sz="0" w:space="0" w:color="auto"/>
      </w:divBdr>
    </w:div>
    <w:div w:id="1252161067">
      <w:bodyDiv w:val="1"/>
      <w:marLeft w:val="0"/>
      <w:marRight w:val="0"/>
      <w:marTop w:val="0"/>
      <w:marBottom w:val="0"/>
      <w:divBdr>
        <w:top w:val="none" w:sz="0" w:space="0" w:color="auto"/>
        <w:left w:val="none" w:sz="0" w:space="0" w:color="auto"/>
        <w:bottom w:val="none" w:sz="0" w:space="0" w:color="auto"/>
        <w:right w:val="none" w:sz="0" w:space="0" w:color="auto"/>
      </w:divBdr>
      <w:divsChild>
        <w:div w:id="435295656">
          <w:marLeft w:val="0"/>
          <w:marRight w:val="0"/>
          <w:marTop w:val="0"/>
          <w:marBottom w:val="0"/>
          <w:divBdr>
            <w:top w:val="single" w:sz="2" w:space="0" w:color="E5E7EB"/>
            <w:left w:val="single" w:sz="2" w:space="0" w:color="E5E7EB"/>
            <w:bottom w:val="single" w:sz="2" w:space="0" w:color="E5E7EB"/>
            <w:right w:val="single" w:sz="2" w:space="0" w:color="E5E7EB"/>
          </w:divBdr>
        </w:div>
        <w:div w:id="1558929293">
          <w:marLeft w:val="0"/>
          <w:marRight w:val="0"/>
          <w:marTop w:val="0"/>
          <w:marBottom w:val="0"/>
          <w:divBdr>
            <w:top w:val="single" w:sz="2" w:space="0" w:color="E5E7EB"/>
            <w:left w:val="single" w:sz="2" w:space="0" w:color="E5E7EB"/>
            <w:bottom w:val="single" w:sz="2" w:space="0" w:color="E5E7EB"/>
            <w:right w:val="single" w:sz="2" w:space="0" w:color="E5E7EB"/>
          </w:divBdr>
          <w:divsChild>
            <w:div w:id="1042098932">
              <w:marLeft w:val="0"/>
              <w:marRight w:val="0"/>
              <w:marTop w:val="0"/>
              <w:marBottom w:val="0"/>
              <w:divBdr>
                <w:top w:val="single" w:sz="2" w:space="0" w:color="000000"/>
                <w:left w:val="single" w:sz="2" w:space="0" w:color="000000"/>
                <w:bottom w:val="single" w:sz="2" w:space="0" w:color="000000"/>
                <w:right w:val="single" w:sz="2" w:space="0" w:color="000000"/>
              </w:divBdr>
            </w:div>
            <w:div w:id="1777363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58846308">
      <w:bodyDiv w:val="1"/>
      <w:marLeft w:val="0"/>
      <w:marRight w:val="0"/>
      <w:marTop w:val="0"/>
      <w:marBottom w:val="0"/>
      <w:divBdr>
        <w:top w:val="none" w:sz="0" w:space="0" w:color="auto"/>
        <w:left w:val="none" w:sz="0" w:space="0" w:color="auto"/>
        <w:bottom w:val="none" w:sz="0" w:space="0" w:color="auto"/>
        <w:right w:val="none" w:sz="0" w:space="0" w:color="auto"/>
      </w:divBdr>
    </w:div>
    <w:div w:id="1441224275">
      <w:bodyDiv w:val="1"/>
      <w:marLeft w:val="0"/>
      <w:marRight w:val="0"/>
      <w:marTop w:val="0"/>
      <w:marBottom w:val="0"/>
      <w:divBdr>
        <w:top w:val="none" w:sz="0" w:space="0" w:color="auto"/>
        <w:left w:val="none" w:sz="0" w:space="0" w:color="auto"/>
        <w:bottom w:val="none" w:sz="0" w:space="0" w:color="auto"/>
        <w:right w:val="none" w:sz="0" w:space="0" w:color="auto"/>
      </w:divBdr>
    </w:div>
    <w:div w:id="1470827435">
      <w:bodyDiv w:val="1"/>
      <w:marLeft w:val="0"/>
      <w:marRight w:val="0"/>
      <w:marTop w:val="0"/>
      <w:marBottom w:val="0"/>
      <w:divBdr>
        <w:top w:val="none" w:sz="0" w:space="0" w:color="auto"/>
        <w:left w:val="none" w:sz="0" w:space="0" w:color="auto"/>
        <w:bottom w:val="none" w:sz="0" w:space="0" w:color="auto"/>
        <w:right w:val="none" w:sz="0" w:space="0" w:color="auto"/>
      </w:divBdr>
    </w:div>
    <w:div w:id="1486388507">
      <w:bodyDiv w:val="1"/>
      <w:marLeft w:val="0"/>
      <w:marRight w:val="0"/>
      <w:marTop w:val="0"/>
      <w:marBottom w:val="0"/>
      <w:divBdr>
        <w:top w:val="none" w:sz="0" w:space="0" w:color="auto"/>
        <w:left w:val="none" w:sz="0" w:space="0" w:color="auto"/>
        <w:bottom w:val="none" w:sz="0" w:space="0" w:color="auto"/>
        <w:right w:val="none" w:sz="0" w:space="0" w:color="auto"/>
      </w:divBdr>
    </w:div>
    <w:div w:id="1524392077">
      <w:bodyDiv w:val="1"/>
      <w:marLeft w:val="0"/>
      <w:marRight w:val="0"/>
      <w:marTop w:val="0"/>
      <w:marBottom w:val="0"/>
      <w:divBdr>
        <w:top w:val="none" w:sz="0" w:space="0" w:color="auto"/>
        <w:left w:val="none" w:sz="0" w:space="0" w:color="auto"/>
        <w:bottom w:val="none" w:sz="0" w:space="0" w:color="auto"/>
        <w:right w:val="none" w:sz="0" w:space="0" w:color="auto"/>
      </w:divBdr>
    </w:div>
    <w:div w:id="1579825918">
      <w:bodyDiv w:val="1"/>
      <w:marLeft w:val="0"/>
      <w:marRight w:val="0"/>
      <w:marTop w:val="0"/>
      <w:marBottom w:val="0"/>
      <w:divBdr>
        <w:top w:val="none" w:sz="0" w:space="0" w:color="auto"/>
        <w:left w:val="none" w:sz="0" w:space="0" w:color="auto"/>
        <w:bottom w:val="none" w:sz="0" w:space="0" w:color="auto"/>
        <w:right w:val="none" w:sz="0" w:space="0" w:color="auto"/>
      </w:divBdr>
    </w:div>
    <w:div w:id="1581400785">
      <w:bodyDiv w:val="1"/>
      <w:marLeft w:val="0"/>
      <w:marRight w:val="0"/>
      <w:marTop w:val="0"/>
      <w:marBottom w:val="0"/>
      <w:divBdr>
        <w:top w:val="none" w:sz="0" w:space="0" w:color="auto"/>
        <w:left w:val="none" w:sz="0" w:space="0" w:color="auto"/>
        <w:bottom w:val="none" w:sz="0" w:space="0" w:color="auto"/>
        <w:right w:val="none" w:sz="0" w:space="0" w:color="auto"/>
      </w:divBdr>
    </w:div>
    <w:div w:id="1731034242">
      <w:bodyDiv w:val="1"/>
      <w:marLeft w:val="0"/>
      <w:marRight w:val="0"/>
      <w:marTop w:val="0"/>
      <w:marBottom w:val="0"/>
      <w:divBdr>
        <w:top w:val="none" w:sz="0" w:space="0" w:color="auto"/>
        <w:left w:val="none" w:sz="0" w:space="0" w:color="auto"/>
        <w:bottom w:val="none" w:sz="0" w:space="0" w:color="auto"/>
        <w:right w:val="none" w:sz="0" w:space="0" w:color="auto"/>
      </w:divBdr>
    </w:div>
    <w:div w:id="1742675537">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88880724">
      <w:bodyDiv w:val="1"/>
      <w:marLeft w:val="0"/>
      <w:marRight w:val="0"/>
      <w:marTop w:val="0"/>
      <w:marBottom w:val="0"/>
      <w:divBdr>
        <w:top w:val="none" w:sz="0" w:space="0" w:color="auto"/>
        <w:left w:val="none" w:sz="0" w:space="0" w:color="auto"/>
        <w:bottom w:val="none" w:sz="0" w:space="0" w:color="auto"/>
        <w:right w:val="none" w:sz="0" w:space="0" w:color="auto"/>
      </w:divBdr>
    </w:div>
    <w:div w:id="1949240258">
      <w:bodyDiv w:val="1"/>
      <w:marLeft w:val="0"/>
      <w:marRight w:val="0"/>
      <w:marTop w:val="0"/>
      <w:marBottom w:val="0"/>
      <w:divBdr>
        <w:top w:val="none" w:sz="0" w:space="0" w:color="auto"/>
        <w:left w:val="none" w:sz="0" w:space="0" w:color="auto"/>
        <w:bottom w:val="none" w:sz="0" w:space="0" w:color="auto"/>
        <w:right w:val="none" w:sz="0" w:space="0" w:color="auto"/>
      </w:divBdr>
    </w:div>
    <w:div w:id="1963146865">
      <w:bodyDiv w:val="1"/>
      <w:marLeft w:val="0"/>
      <w:marRight w:val="0"/>
      <w:marTop w:val="0"/>
      <w:marBottom w:val="0"/>
      <w:divBdr>
        <w:top w:val="none" w:sz="0" w:space="0" w:color="auto"/>
        <w:left w:val="none" w:sz="0" w:space="0" w:color="auto"/>
        <w:bottom w:val="none" w:sz="0" w:space="0" w:color="auto"/>
        <w:right w:val="none" w:sz="0" w:space="0" w:color="auto"/>
      </w:divBdr>
    </w:div>
    <w:div w:id="1980332275">
      <w:bodyDiv w:val="1"/>
      <w:marLeft w:val="0"/>
      <w:marRight w:val="0"/>
      <w:marTop w:val="0"/>
      <w:marBottom w:val="0"/>
      <w:divBdr>
        <w:top w:val="none" w:sz="0" w:space="0" w:color="auto"/>
        <w:left w:val="none" w:sz="0" w:space="0" w:color="auto"/>
        <w:bottom w:val="none" w:sz="0" w:space="0" w:color="auto"/>
        <w:right w:val="none" w:sz="0" w:space="0" w:color="auto"/>
      </w:divBdr>
    </w:div>
    <w:div w:id="1980917186">
      <w:bodyDiv w:val="1"/>
      <w:marLeft w:val="0"/>
      <w:marRight w:val="0"/>
      <w:marTop w:val="0"/>
      <w:marBottom w:val="0"/>
      <w:divBdr>
        <w:top w:val="none" w:sz="0" w:space="0" w:color="auto"/>
        <w:left w:val="none" w:sz="0" w:space="0" w:color="auto"/>
        <w:bottom w:val="none" w:sz="0" w:space="0" w:color="auto"/>
        <w:right w:val="none" w:sz="0" w:space="0" w:color="auto"/>
      </w:divBdr>
    </w:div>
    <w:div w:id="2019767794">
      <w:bodyDiv w:val="1"/>
      <w:marLeft w:val="0"/>
      <w:marRight w:val="0"/>
      <w:marTop w:val="0"/>
      <w:marBottom w:val="0"/>
      <w:divBdr>
        <w:top w:val="none" w:sz="0" w:space="0" w:color="auto"/>
        <w:left w:val="none" w:sz="0" w:space="0" w:color="auto"/>
        <w:bottom w:val="none" w:sz="0" w:space="0" w:color="auto"/>
        <w:right w:val="none" w:sz="0" w:space="0" w:color="auto"/>
      </w:divBdr>
      <w:divsChild>
        <w:div w:id="713700802">
          <w:marLeft w:val="0"/>
          <w:marRight w:val="0"/>
          <w:marTop w:val="0"/>
          <w:marBottom w:val="0"/>
          <w:divBdr>
            <w:top w:val="single" w:sz="2" w:space="0" w:color="E5E7EB"/>
            <w:left w:val="single" w:sz="2" w:space="0" w:color="E5E7EB"/>
            <w:bottom w:val="single" w:sz="2" w:space="0" w:color="E5E7EB"/>
            <w:right w:val="single" w:sz="2" w:space="0" w:color="E5E7EB"/>
          </w:divBdr>
          <w:divsChild>
            <w:div w:id="330452237">
              <w:marLeft w:val="0"/>
              <w:marRight w:val="0"/>
              <w:marTop w:val="0"/>
              <w:marBottom w:val="0"/>
              <w:divBdr>
                <w:top w:val="single" w:sz="2" w:space="0" w:color="000000"/>
                <w:left w:val="single" w:sz="2" w:space="0" w:color="000000"/>
                <w:bottom w:val="single" w:sz="2" w:space="0" w:color="000000"/>
                <w:right w:val="single" w:sz="2" w:space="0" w:color="000000"/>
              </w:divBdr>
            </w:div>
            <w:div w:id="2135975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8882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ass.astm.org/document/?contentcode=ASTM%7CE3121_E3121M-17%7Cen-US"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odes/viewer/california/ca-building-code-2022/chapter/21A/mason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7ADAEA5-A9DA-4332-94F4-8FBEE3832BDD}">
    <t:Anchor>
      <t:Comment id="1679871185"/>
    </t:Anchor>
    <t:History>
      <t:Event id="{68C87B7B-E498-4D22-B4FF-3F4BF10D0A5B}" time="2024-02-19T00:38:14.446Z">
        <t:Attribution userId="S::Ryan.Huxley@dgs.ca.gov::ba388390-5af5-4e6b-93db-9fd50f5bc886" userProvider="AD" userName="Huxley, Ryan@DGS"/>
        <t:Anchor>
          <t:Comment id="1679871185"/>
        </t:Anchor>
        <t:Create/>
      </t:Event>
      <t:Event id="{9334AC08-8AF5-4BD8-BD17-95D3FC9DEC8A}" time="2024-02-19T00:38:14.446Z">
        <t:Attribution userId="S::Ryan.Huxley@dgs.ca.gov::ba388390-5af5-4e6b-93db-9fd50f5bc886" userProvider="AD" userName="Huxley, Ryan@DGS"/>
        <t:Anchor>
          <t:Comment id="1679871185"/>
        </t:Anchor>
        <t:Assign userId="S::Karen.Roberts@dgs.ca.gov::6184b0ad-1a0e-4fd4-b61e-2d00e562d361" userProvider="AD" userName="Roberts, Karen@DGS"/>
      </t:Event>
      <t:Event id="{E4045EC4-EB6E-430F-8203-09D8D49631FF}" time="2024-02-19T00:38:14.446Z">
        <t:Attribution userId="S::Ryan.Huxley@dgs.ca.gov::ba388390-5af5-4e6b-93db-9fd50f5bc886" userProvider="AD" userName="Huxley, Ryan@DGS"/>
        <t:Anchor>
          <t:Comment id="1679871185"/>
        </t:Anchor>
        <t:SetTitle title="@Roberts, Karen@DGS - I have questions regarding this wording. Is the modification to replace the TMS language or is it adding two paragraphs? If replacing, please modify the language accordingly and adjust font accordingly (i.e., keep upright unchang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1676F-749A-49D2-8015-438C345E3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55ec7a1c-057c-4dea-8630-a1f7b19059e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8611</TotalTime>
  <Pages>109</Pages>
  <Words>36990</Words>
  <Characters>205950</Characters>
  <Application>Microsoft Office Word</Application>
  <DocSecurity>0</DocSecurity>
  <Lines>1716</Lines>
  <Paragraphs>484</Paragraphs>
  <ScaleCrop>false</ScaleCrop>
  <HeadingPairs>
    <vt:vector size="2" baseType="variant">
      <vt:variant>
        <vt:lpstr>Title</vt:lpstr>
      </vt:variant>
      <vt:variant>
        <vt:i4>1</vt:i4>
      </vt:variant>
    </vt:vector>
  </HeadingPairs>
  <TitlesOfParts>
    <vt:vector size="1" baseType="lpstr">
      <vt:lpstr>DSASS-05-24-FET-PT2</vt:lpstr>
    </vt:vector>
  </TitlesOfParts>
  <Company/>
  <LinksUpToDate>false</LinksUpToDate>
  <CharactersWithSpaces>242456</CharactersWithSpaces>
  <SharedDoc>false</SharedDoc>
  <HLinks>
    <vt:vector size="486" baseType="variant">
      <vt:variant>
        <vt:i4>7667725</vt:i4>
      </vt:variant>
      <vt:variant>
        <vt:i4>3</vt:i4>
      </vt:variant>
      <vt:variant>
        <vt:i4>0</vt:i4>
      </vt:variant>
      <vt:variant>
        <vt:i4>5</vt:i4>
      </vt:variant>
      <vt:variant>
        <vt:lpwstr>https://compass.astm.org/document/?contentcode=ASTM%7CE3121_E3121M-17%7Cen-US</vt:lpwstr>
      </vt:variant>
      <vt:variant>
        <vt:lpwstr/>
      </vt:variant>
      <vt:variant>
        <vt:i4>2293801</vt:i4>
      </vt:variant>
      <vt:variant>
        <vt:i4>0</vt:i4>
      </vt:variant>
      <vt:variant>
        <vt:i4>0</vt:i4>
      </vt:variant>
      <vt:variant>
        <vt:i4>5</vt:i4>
      </vt:variant>
      <vt:variant>
        <vt:lpwstr>https://up.codes/viewer/california/ca-building-code-2022/chapter/21A/masonry</vt:lpwstr>
      </vt:variant>
      <vt:variant>
        <vt:lpwstr>2104A.1.3.11.2</vt:lpwstr>
      </vt:variant>
      <vt:variant>
        <vt:i4>3670116</vt:i4>
      </vt:variant>
      <vt:variant>
        <vt:i4>234</vt:i4>
      </vt:variant>
      <vt:variant>
        <vt:i4>0</vt:i4>
      </vt:variant>
      <vt:variant>
        <vt:i4>5</vt:i4>
      </vt:variant>
      <vt:variant>
        <vt:lpwstr>https://codes.iccsafe.org/content/ICC3002023P1</vt:lpwstr>
      </vt:variant>
      <vt:variant>
        <vt:lpwstr/>
      </vt:variant>
      <vt:variant>
        <vt:i4>196657</vt:i4>
      </vt:variant>
      <vt:variant>
        <vt:i4>231</vt:i4>
      </vt:variant>
      <vt:variant>
        <vt:i4>0</vt:i4>
      </vt:variant>
      <vt:variant>
        <vt:i4>5</vt:i4>
      </vt:variant>
      <vt:variant>
        <vt:lpwstr>mailto:Ryan.Turner@dgs.ca.gov</vt:lpwstr>
      </vt:variant>
      <vt:variant>
        <vt:lpwstr/>
      </vt:variant>
      <vt:variant>
        <vt:i4>1179661</vt:i4>
      </vt:variant>
      <vt:variant>
        <vt:i4>228</vt:i4>
      </vt:variant>
      <vt:variant>
        <vt:i4>0</vt:i4>
      </vt:variant>
      <vt:variant>
        <vt:i4>5</vt:i4>
      </vt:variant>
      <vt:variant>
        <vt:lpwstr>https://awc.org/publications/2024-nds-supplement/</vt:lpwstr>
      </vt:variant>
      <vt:variant>
        <vt:lpwstr/>
      </vt:variant>
      <vt:variant>
        <vt:i4>3211281</vt:i4>
      </vt:variant>
      <vt:variant>
        <vt:i4>225</vt:i4>
      </vt:variant>
      <vt:variant>
        <vt:i4>0</vt:i4>
      </vt:variant>
      <vt:variant>
        <vt:i4>5</vt:i4>
      </vt:variant>
      <vt:variant>
        <vt:lpwstr>mailto:Karen.Roberts@dgs.ca.gov</vt:lpwstr>
      </vt:variant>
      <vt:variant>
        <vt:lpwstr/>
      </vt:variant>
      <vt:variant>
        <vt:i4>7929939</vt:i4>
      </vt:variant>
      <vt:variant>
        <vt:i4>222</vt:i4>
      </vt:variant>
      <vt:variant>
        <vt:i4>0</vt:i4>
      </vt:variant>
      <vt:variant>
        <vt:i4>5</vt:i4>
      </vt:variant>
      <vt:variant>
        <vt:lpwstr>mailto:Samantha.Kersting@dgs.ca.gov</vt:lpwstr>
      </vt:variant>
      <vt:variant>
        <vt:lpwstr/>
      </vt:variant>
      <vt:variant>
        <vt:i4>4456535</vt:i4>
      </vt:variant>
      <vt:variant>
        <vt:i4>219</vt:i4>
      </vt:variant>
      <vt:variant>
        <vt:i4>0</vt:i4>
      </vt:variant>
      <vt:variant>
        <vt:i4>5</vt:i4>
      </vt:variant>
      <vt:variant>
        <vt:lpwstr>https://www.astm.org/products-services/standards-and-publications/standards/workitem-wk88961</vt:lpwstr>
      </vt:variant>
      <vt:variant>
        <vt:lpwstr/>
      </vt:variant>
      <vt:variant>
        <vt:i4>5111908</vt:i4>
      </vt:variant>
      <vt:variant>
        <vt:i4>216</vt:i4>
      </vt:variant>
      <vt:variant>
        <vt:i4>0</vt:i4>
      </vt:variant>
      <vt:variant>
        <vt:i4>5</vt:i4>
      </vt:variant>
      <vt:variant>
        <vt:lpwstr>mailto:Bryan.Frank@dgs.ca.gov</vt:lpwstr>
      </vt:variant>
      <vt:variant>
        <vt:lpwstr/>
      </vt:variant>
      <vt:variant>
        <vt:i4>655399</vt:i4>
      </vt:variant>
      <vt:variant>
        <vt:i4>213</vt:i4>
      </vt:variant>
      <vt:variant>
        <vt:i4>0</vt:i4>
      </vt:variant>
      <vt:variant>
        <vt:i4>5</vt:i4>
      </vt:variant>
      <vt:variant>
        <vt:lpwstr>mailto:Ryan.Huxley@dgs.ca.gov</vt:lpwstr>
      </vt:variant>
      <vt:variant>
        <vt:lpwstr/>
      </vt:variant>
      <vt:variant>
        <vt:i4>7929939</vt:i4>
      </vt:variant>
      <vt:variant>
        <vt:i4>210</vt:i4>
      </vt:variant>
      <vt:variant>
        <vt:i4>0</vt:i4>
      </vt:variant>
      <vt:variant>
        <vt:i4>5</vt:i4>
      </vt:variant>
      <vt:variant>
        <vt:lpwstr>mailto:Samantha.Kersting@dgs.ca.gov</vt:lpwstr>
      </vt:variant>
      <vt:variant>
        <vt:lpwstr/>
      </vt:variant>
      <vt:variant>
        <vt:i4>5111908</vt:i4>
      </vt:variant>
      <vt:variant>
        <vt:i4>207</vt:i4>
      </vt:variant>
      <vt:variant>
        <vt:i4>0</vt:i4>
      </vt:variant>
      <vt:variant>
        <vt:i4>5</vt:i4>
      </vt:variant>
      <vt:variant>
        <vt:lpwstr>mailto:Bryan.Frank@dgs.ca.gov</vt:lpwstr>
      </vt:variant>
      <vt:variant>
        <vt:lpwstr/>
      </vt:variant>
      <vt:variant>
        <vt:i4>7929939</vt:i4>
      </vt:variant>
      <vt:variant>
        <vt:i4>204</vt:i4>
      </vt:variant>
      <vt:variant>
        <vt:i4>0</vt:i4>
      </vt:variant>
      <vt:variant>
        <vt:i4>5</vt:i4>
      </vt:variant>
      <vt:variant>
        <vt:lpwstr>mailto:Samantha.Kersting@dgs.ca.gov</vt:lpwstr>
      </vt:variant>
      <vt:variant>
        <vt:lpwstr/>
      </vt:variant>
      <vt:variant>
        <vt:i4>196657</vt:i4>
      </vt:variant>
      <vt:variant>
        <vt:i4>201</vt:i4>
      </vt:variant>
      <vt:variant>
        <vt:i4>0</vt:i4>
      </vt:variant>
      <vt:variant>
        <vt:i4>5</vt:i4>
      </vt:variant>
      <vt:variant>
        <vt:lpwstr>mailto:Ryan.Turner@dgs.ca.gov</vt:lpwstr>
      </vt:variant>
      <vt:variant>
        <vt:lpwstr/>
      </vt:variant>
      <vt:variant>
        <vt:i4>7929939</vt:i4>
      </vt:variant>
      <vt:variant>
        <vt:i4>198</vt:i4>
      </vt:variant>
      <vt:variant>
        <vt:i4>0</vt:i4>
      </vt:variant>
      <vt:variant>
        <vt:i4>5</vt:i4>
      </vt:variant>
      <vt:variant>
        <vt:lpwstr>mailto:Samantha.Kersting@dgs.ca.gov</vt:lpwstr>
      </vt:variant>
      <vt:variant>
        <vt:lpwstr/>
      </vt:variant>
      <vt:variant>
        <vt:i4>5111908</vt:i4>
      </vt:variant>
      <vt:variant>
        <vt:i4>195</vt:i4>
      </vt:variant>
      <vt:variant>
        <vt:i4>0</vt:i4>
      </vt:variant>
      <vt:variant>
        <vt:i4>5</vt:i4>
      </vt:variant>
      <vt:variant>
        <vt:lpwstr>mailto:Bryan.Frank@dgs.ca.gov</vt:lpwstr>
      </vt:variant>
      <vt:variant>
        <vt:lpwstr/>
      </vt:variant>
      <vt:variant>
        <vt:i4>196657</vt:i4>
      </vt:variant>
      <vt:variant>
        <vt:i4>192</vt:i4>
      </vt:variant>
      <vt:variant>
        <vt:i4>0</vt:i4>
      </vt:variant>
      <vt:variant>
        <vt:i4>5</vt:i4>
      </vt:variant>
      <vt:variant>
        <vt:lpwstr>mailto:Ryan.Turner@dgs.ca.gov</vt:lpwstr>
      </vt:variant>
      <vt:variant>
        <vt:lpwstr/>
      </vt:variant>
      <vt:variant>
        <vt:i4>3211281</vt:i4>
      </vt:variant>
      <vt:variant>
        <vt:i4>189</vt:i4>
      </vt:variant>
      <vt:variant>
        <vt:i4>0</vt:i4>
      </vt:variant>
      <vt:variant>
        <vt:i4>5</vt:i4>
      </vt:variant>
      <vt:variant>
        <vt:lpwstr>mailto:Karen.Roberts@dgs.ca.gov</vt:lpwstr>
      </vt:variant>
      <vt:variant>
        <vt:lpwstr/>
      </vt:variant>
      <vt:variant>
        <vt:i4>786480</vt:i4>
      </vt:variant>
      <vt:variant>
        <vt:i4>186</vt:i4>
      </vt:variant>
      <vt:variant>
        <vt:i4>0</vt:i4>
      </vt:variant>
      <vt:variant>
        <vt:i4>5</vt:i4>
      </vt:variant>
      <vt:variant>
        <vt:lpwstr>mailto:Eric.France@dgs.ca.gov</vt:lpwstr>
      </vt:variant>
      <vt:variant>
        <vt:lpwstr/>
      </vt:variant>
      <vt:variant>
        <vt:i4>655399</vt:i4>
      </vt:variant>
      <vt:variant>
        <vt:i4>183</vt:i4>
      </vt:variant>
      <vt:variant>
        <vt:i4>0</vt:i4>
      </vt:variant>
      <vt:variant>
        <vt:i4>5</vt:i4>
      </vt:variant>
      <vt:variant>
        <vt:lpwstr>mailto:Ryan.Huxley@dgs.ca.gov</vt:lpwstr>
      </vt:variant>
      <vt:variant>
        <vt:lpwstr/>
      </vt:variant>
      <vt:variant>
        <vt:i4>655399</vt:i4>
      </vt:variant>
      <vt:variant>
        <vt:i4>180</vt:i4>
      </vt:variant>
      <vt:variant>
        <vt:i4>0</vt:i4>
      </vt:variant>
      <vt:variant>
        <vt:i4>5</vt:i4>
      </vt:variant>
      <vt:variant>
        <vt:lpwstr>mailto:Ryan.Huxley@dgs.ca.gov</vt:lpwstr>
      </vt:variant>
      <vt:variant>
        <vt:lpwstr/>
      </vt:variant>
      <vt:variant>
        <vt:i4>7929939</vt:i4>
      </vt:variant>
      <vt:variant>
        <vt:i4>177</vt:i4>
      </vt:variant>
      <vt:variant>
        <vt:i4>0</vt:i4>
      </vt:variant>
      <vt:variant>
        <vt:i4>5</vt:i4>
      </vt:variant>
      <vt:variant>
        <vt:lpwstr>mailto:Samantha.Kersting@dgs.ca.gov</vt:lpwstr>
      </vt:variant>
      <vt:variant>
        <vt:lpwstr/>
      </vt:variant>
      <vt:variant>
        <vt:i4>262178</vt:i4>
      </vt:variant>
      <vt:variant>
        <vt:i4>174</vt:i4>
      </vt:variant>
      <vt:variant>
        <vt:i4>0</vt:i4>
      </vt:variant>
      <vt:variant>
        <vt:i4>5</vt:i4>
      </vt:variant>
      <vt:variant>
        <vt:lpwstr>mailto:Randy.Thomas@dgs.ca.gov</vt:lpwstr>
      </vt:variant>
      <vt:variant>
        <vt:lpwstr/>
      </vt:variant>
      <vt:variant>
        <vt:i4>7929939</vt:i4>
      </vt:variant>
      <vt:variant>
        <vt:i4>171</vt:i4>
      </vt:variant>
      <vt:variant>
        <vt:i4>0</vt:i4>
      </vt:variant>
      <vt:variant>
        <vt:i4>5</vt:i4>
      </vt:variant>
      <vt:variant>
        <vt:lpwstr>mailto:Samantha.Kersting@dgs.ca.gov</vt:lpwstr>
      </vt:variant>
      <vt:variant>
        <vt:lpwstr/>
      </vt:variant>
      <vt:variant>
        <vt:i4>196657</vt:i4>
      </vt:variant>
      <vt:variant>
        <vt:i4>168</vt:i4>
      </vt:variant>
      <vt:variant>
        <vt:i4>0</vt:i4>
      </vt:variant>
      <vt:variant>
        <vt:i4>5</vt:i4>
      </vt:variant>
      <vt:variant>
        <vt:lpwstr>mailto:Ryan.Turner@dgs.ca.gov</vt:lpwstr>
      </vt:variant>
      <vt:variant>
        <vt:lpwstr/>
      </vt:variant>
      <vt:variant>
        <vt:i4>7929939</vt:i4>
      </vt:variant>
      <vt:variant>
        <vt:i4>165</vt:i4>
      </vt:variant>
      <vt:variant>
        <vt:i4>0</vt:i4>
      </vt:variant>
      <vt:variant>
        <vt:i4>5</vt:i4>
      </vt:variant>
      <vt:variant>
        <vt:lpwstr>mailto:Samantha.Kersting@dgs.ca.gov</vt:lpwstr>
      </vt:variant>
      <vt:variant>
        <vt:lpwstr/>
      </vt:variant>
      <vt:variant>
        <vt:i4>7929939</vt:i4>
      </vt:variant>
      <vt:variant>
        <vt:i4>162</vt:i4>
      </vt:variant>
      <vt:variant>
        <vt:i4>0</vt:i4>
      </vt:variant>
      <vt:variant>
        <vt:i4>5</vt:i4>
      </vt:variant>
      <vt:variant>
        <vt:lpwstr>mailto:Samantha.Kersting@dgs.ca.gov</vt:lpwstr>
      </vt:variant>
      <vt:variant>
        <vt:lpwstr/>
      </vt:variant>
      <vt:variant>
        <vt:i4>196657</vt:i4>
      </vt:variant>
      <vt:variant>
        <vt:i4>159</vt:i4>
      </vt:variant>
      <vt:variant>
        <vt:i4>0</vt:i4>
      </vt:variant>
      <vt:variant>
        <vt:i4>5</vt:i4>
      </vt:variant>
      <vt:variant>
        <vt:lpwstr>mailto:Ryan.Turner@dgs.ca.gov</vt:lpwstr>
      </vt:variant>
      <vt:variant>
        <vt:lpwstr/>
      </vt:variant>
      <vt:variant>
        <vt:i4>4259951</vt:i4>
      </vt:variant>
      <vt:variant>
        <vt:i4>156</vt:i4>
      </vt:variant>
      <vt:variant>
        <vt:i4>0</vt:i4>
      </vt:variant>
      <vt:variant>
        <vt:i4>5</vt:i4>
      </vt:variant>
      <vt:variant>
        <vt:lpwstr>mailto:Diane.Gould@dgs.ca.gov</vt:lpwstr>
      </vt:variant>
      <vt:variant>
        <vt:lpwstr/>
      </vt:variant>
      <vt:variant>
        <vt:i4>7929939</vt:i4>
      </vt:variant>
      <vt:variant>
        <vt:i4>153</vt:i4>
      </vt:variant>
      <vt:variant>
        <vt:i4>0</vt:i4>
      </vt:variant>
      <vt:variant>
        <vt:i4>5</vt:i4>
      </vt:variant>
      <vt:variant>
        <vt:lpwstr>mailto:Samantha.Kersting@dgs.ca.gov</vt:lpwstr>
      </vt:variant>
      <vt:variant>
        <vt:lpwstr/>
      </vt:variant>
      <vt:variant>
        <vt:i4>196657</vt:i4>
      </vt:variant>
      <vt:variant>
        <vt:i4>150</vt:i4>
      </vt:variant>
      <vt:variant>
        <vt:i4>0</vt:i4>
      </vt:variant>
      <vt:variant>
        <vt:i4>5</vt:i4>
      </vt:variant>
      <vt:variant>
        <vt:lpwstr>mailto:Ryan.Turner@dgs.ca.gov</vt:lpwstr>
      </vt:variant>
      <vt:variant>
        <vt:lpwstr/>
      </vt:variant>
      <vt:variant>
        <vt:i4>7929939</vt:i4>
      </vt:variant>
      <vt:variant>
        <vt:i4>147</vt:i4>
      </vt:variant>
      <vt:variant>
        <vt:i4>0</vt:i4>
      </vt:variant>
      <vt:variant>
        <vt:i4>5</vt:i4>
      </vt:variant>
      <vt:variant>
        <vt:lpwstr>mailto:Samantha.Kersting@dgs.ca.gov</vt:lpwstr>
      </vt:variant>
      <vt:variant>
        <vt:lpwstr/>
      </vt:variant>
      <vt:variant>
        <vt:i4>262178</vt:i4>
      </vt:variant>
      <vt:variant>
        <vt:i4>144</vt:i4>
      </vt:variant>
      <vt:variant>
        <vt:i4>0</vt:i4>
      </vt:variant>
      <vt:variant>
        <vt:i4>5</vt:i4>
      </vt:variant>
      <vt:variant>
        <vt:lpwstr>mailto:Randy.Thomas@dgs.ca.gov</vt:lpwstr>
      </vt:variant>
      <vt:variant>
        <vt:lpwstr/>
      </vt:variant>
      <vt:variant>
        <vt:i4>7929939</vt:i4>
      </vt:variant>
      <vt:variant>
        <vt:i4>141</vt:i4>
      </vt:variant>
      <vt:variant>
        <vt:i4>0</vt:i4>
      </vt:variant>
      <vt:variant>
        <vt:i4>5</vt:i4>
      </vt:variant>
      <vt:variant>
        <vt:lpwstr>mailto:Samantha.Kersting@dgs.ca.gov</vt:lpwstr>
      </vt:variant>
      <vt:variant>
        <vt:lpwstr/>
      </vt:variant>
      <vt:variant>
        <vt:i4>7929939</vt:i4>
      </vt:variant>
      <vt:variant>
        <vt:i4>138</vt:i4>
      </vt:variant>
      <vt:variant>
        <vt:i4>0</vt:i4>
      </vt:variant>
      <vt:variant>
        <vt:i4>5</vt:i4>
      </vt:variant>
      <vt:variant>
        <vt:lpwstr>mailto:Samantha.Kersting@dgs.ca.gov</vt:lpwstr>
      </vt:variant>
      <vt:variant>
        <vt:lpwstr/>
      </vt:variant>
      <vt:variant>
        <vt:i4>7929939</vt:i4>
      </vt:variant>
      <vt:variant>
        <vt:i4>135</vt:i4>
      </vt:variant>
      <vt:variant>
        <vt:i4>0</vt:i4>
      </vt:variant>
      <vt:variant>
        <vt:i4>5</vt:i4>
      </vt:variant>
      <vt:variant>
        <vt:lpwstr>mailto:Samantha.Kersting@dgs.ca.gov</vt:lpwstr>
      </vt:variant>
      <vt:variant>
        <vt:lpwstr/>
      </vt:variant>
      <vt:variant>
        <vt:i4>7929939</vt:i4>
      </vt:variant>
      <vt:variant>
        <vt:i4>132</vt:i4>
      </vt:variant>
      <vt:variant>
        <vt:i4>0</vt:i4>
      </vt:variant>
      <vt:variant>
        <vt:i4>5</vt:i4>
      </vt:variant>
      <vt:variant>
        <vt:lpwstr>mailto:Samantha.Kersting@dgs.ca.gov</vt:lpwstr>
      </vt:variant>
      <vt:variant>
        <vt:lpwstr/>
      </vt:variant>
      <vt:variant>
        <vt:i4>7929939</vt:i4>
      </vt:variant>
      <vt:variant>
        <vt:i4>129</vt:i4>
      </vt:variant>
      <vt:variant>
        <vt:i4>0</vt:i4>
      </vt:variant>
      <vt:variant>
        <vt:i4>5</vt:i4>
      </vt:variant>
      <vt:variant>
        <vt:lpwstr>mailto:Samantha.Kersting@dgs.ca.gov</vt:lpwstr>
      </vt:variant>
      <vt:variant>
        <vt:lpwstr/>
      </vt:variant>
      <vt:variant>
        <vt:i4>196657</vt:i4>
      </vt:variant>
      <vt:variant>
        <vt:i4>126</vt:i4>
      </vt:variant>
      <vt:variant>
        <vt:i4>0</vt:i4>
      </vt:variant>
      <vt:variant>
        <vt:i4>5</vt:i4>
      </vt:variant>
      <vt:variant>
        <vt:lpwstr>mailto:Ryan.Turner@dgs.ca.gov</vt:lpwstr>
      </vt:variant>
      <vt:variant>
        <vt:lpwstr/>
      </vt:variant>
      <vt:variant>
        <vt:i4>7929939</vt:i4>
      </vt:variant>
      <vt:variant>
        <vt:i4>123</vt:i4>
      </vt:variant>
      <vt:variant>
        <vt:i4>0</vt:i4>
      </vt:variant>
      <vt:variant>
        <vt:i4>5</vt:i4>
      </vt:variant>
      <vt:variant>
        <vt:lpwstr>mailto:Samantha.Kersting@dgs.ca.gov</vt:lpwstr>
      </vt:variant>
      <vt:variant>
        <vt:lpwstr/>
      </vt:variant>
      <vt:variant>
        <vt:i4>4259951</vt:i4>
      </vt:variant>
      <vt:variant>
        <vt:i4>120</vt:i4>
      </vt:variant>
      <vt:variant>
        <vt:i4>0</vt:i4>
      </vt:variant>
      <vt:variant>
        <vt:i4>5</vt:i4>
      </vt:variant>
      <vt:variant>
        <vt:lpwstr>mailto:Diane.Gould@dgs.ca.gov</vt:lpwstr>
      </vt:variant>
      <vt:variant>
        <vt:lpwstr/>
      </vt:variant>
      <vt:variant>
        <vt:i4>4259951</vt:i4>
      </vt:variant>
      <vt:variant>
        <vt:i4>117</vt:i4>
      </vt:variant>
      <vt:variant>
        <vt:i4>0</vt:i4>
      </vt:variant>
      <vt:variant>
        <vt:i4>5</vt:i4>
      </vt:variant>
      <vt:variant>
        <vt:lpwstr>mailto:Diane.Gould@dgs.ca.gov</vt:lpwstr>
      </vt:variant>
      <vt:variant>
        <vt:lpwstr/>
      </vt:variant>
      <vt:variant>
        <vt:i4>196657</vt:i4>
      </vt:variant>
      <vt:variant>
        <vt:i4>114</vt:i4>
      </vt:variant>
      <vt:variant>
        <vt:i4>0</vt:i4>
      </vt:variant>
      <vt:variant>
        <vt:i4>5</vt:i4>
      </vt:variant>
      <vt:variant>
        <vt:lpwstr>mailto:Ryan.Turner@dgs.ca.gov</vt:lpwstr>
      </vt:variant>
      <vt:variant>
        <vt:lpwstr/>
      </vt:variant>
      <vt:variant>
        <vt:i4>262178</vt:i4>
      </vt:variant>
      <vt:variant>
        <vt:i4>111</vt:i4>
      </vt:variant>
      <vt:variant>
        <vt:i4>0</vt:i4>
      </vt:variant>
      <vt:variant>
        <vt:i4>5</vt:i4>
      </vt:variant>
      <vt:variant>
        <vt:lpwstr>mailto:Randy.Thomas@dgs.ca.gov</vt:lpwstr>
      </vt:variant>
      <vt:variant>
        <vt:lpwstr/>
      </vt:variant>
      <vt:variant>
        <vt:i4>5111908</vt:i4>
      </vt:variant>
      <vt:variant>
        <vt:i4>108</vt:i4>
      </vt:variant>
      <vt:variant>
        <vt:i4>0</vt:i4>
      </vt:variant>
      <vt:variant>
        <vt:i4>5</vt:i4>
      </vt:variant>
      <vt:variant>
        <vt:lpwstr>mailto:Bryan.Frank@dgs.ca.gov</vt:lpwstr>
      </vt:variant>
      <vt:variant>
        <vt:lpwstr/>
      </vt:variant>
      <vt:variant>
        <vt:i4>5111908</vt:i4>
      </vt:variant>
      <vt:variant>
        <vt:i4>105</vt:i4>
      </vt:variant>
      <vt:variant>
        <vt:i4>0</vt:i4>
      </vt:variant>
      <vt:variant>
        <vt:i4>5</vt:i4>
      </vt:variant>
      <vt:variant>
        <vt:lpwstr>mailto:Bryan.Frank@dgs.ca.gov</vt:lpwstr>
      </vt:variant>
      <vt:variant>
        <vt:lpwstr/>
      </vt:variant>
      <vt:variant>
        <vt:i4>262178</vt:i4>
      </vt:variant>
      <vt:variant>
        <vt:i4>102</vt:i4>
      </vt:variant>
      <vt:variant>
        <vt:i4>0</vt:i4>
      </vt:variant>
      <vt:variant>
        <vt:i4>5</vt:i4>
      </vt:variant>
      <vt:variant>
        <vt:lpwstr>mailto:Randy.Thomas@dgs.ca.gov</vt:lpwstr>
      </vt:variant>
      <vt:variant>
        <vt:lpwstr/>
      </vt:variant>
      <vt:variant>
        <vt:i4>5111908</vt:i4>
      </vt:variant>
      <vt:variant>
        <vt:i4>99</vt:i4>
      </vt:variant>
      <vt:variant>
        <vt:i4>0</vt:i4>
      </vt:variant>
      <vt:variant>
        <vt:i4>5</vt:i4>
      </vt:variant>
      <vt:variant>
        <vt:lpwstr>mailto:Bryan.Frank@dgs.ca.gov</vt:lpwstr>
      </vt:variant>
      <vt:variant>
        <vt:lpwstr/>
      </vt:variant>
      <vt:variant>
        <vt:i4>5111908</vt:i4>
      </vt:variant>
      <vt:variant>
        <vt:i4>96</vt:i4>
      </vt:variant>
      <vt:variant>
        <vt:i4>0</vt:i4>
      </vt:variant>
      <vt:variant>
        <vt:i4>5</vt:i4>
      </vt:variant>
      <vt:variant>
        <vt:lpwstr>mailto:Bryan.Frank@dgs.ca.gov</vt:lpwstr>
      </vt:variant>
      <vt:variant>
        <vt:lpwstr/>
      </vt:variant>
      <vt:variant>
        <vt:i4>196675</vt:i4>
      </vt:variant>
      <vt:variant>
        <vt:i4>93</vt:i4>
      </vt:variant>
      <vt:variant>
        <vt:i4>0</vt:i4>
      </vt:variant>
      <vt:variant>
        <vt:i4>5</vt:i4>
      </vt:variant>
      <vt:variant>
        <vt:lpwstr>https://www.grammarly.com/blog/capitalization-after-colons/</vt:lpwstr>
      </vt:variant>
      <vt:variant>
        <vt:lpwstr>:~:text=In%20American%20English%2C%20the%20first,proper%20noun%20or%20an%20acronym.</vt:lpwstr>
      </vt:variant>
      <vt:variant>
        <vt:i4>655399</vt:i4>
      </vt:variant>
      <vt:variant>
        <vt:i4>90</vt:i4>
      </vt:variant>
      <vt:variant>
        <vt:i4>0</vt:i4>
      </vt:variant>
      <vt:variant>
        <vt:i4>5</vt:i4>
      </vt:variant>
      <vt:variant>
        <vt:lpwstr>mailto:Ryan.Huxley@dgs.ca.gov</vt:lpwstr>
      </vt:variant>
      <vt:variant>
        <vt:lpwstr/>
      </vt:variant>
      <vt:variant>
        <vt:i4>196657</vt:i4>
      </vt:variant>
      <vt:variant>
        <vt:i4>87</vt:i4>
      </vt:variant>
      <vt:variant>
        <vt:i4>0</vt:i4>
      </vt:variant>
      <vt:variant>
        <vt:i4>5</vt:i4>
      </vt:variant>
      <vt:variant>
        <vt:lpwstr>mailto:Ryan.Turner@dgs.ca.gov</vt:lpwstr>
      </vt:variant>
      <vt:variant>
        <vt:lpwstr/>
      </vt:variant>
      <vt:variant>
        <vt:i4>655399</vt:i4>
      </vt:variant>
      <vt:variant>
        <vt:i4>84</vt:i4>
      </vt:variant>
      <vt:variant>
        <vt:i4>0</vt:i4>
      </vt:variant>
      <vt:variant>
        <vt:i4>5</vt:i4>
      </vt:variant>
      <vt:variant>
        <vt:lpwstr>mailto:Ryan.Huxley@dgs.ca.gov</vt:lpwstr>
      </vt:variant>
      <vt:variant>
        <vt:lpwstr/>
      </vt:variant>
      <vt:variant>
        <vt:i4>3211281</vt:i4>
      </vt:variant>
      <vt:variant>
        <vt:i4>81</vt:i4>
      </vt:variant>
      <vt:variant>
        <vt:i4>0</vt:i4>
      </vt:variant>
      <vt:variant>
        <vt:i4>5</vt:i4>
      </vt:variant>
      <vt:variant>
        <vt:lpwstr>mailto:Karen.Roberts@dgs.ca.gov</vt:lpwstr>
      </vt:variant>
      <vt:variant>
        <vt:lpwstr/>
      </vt:variant>
      <vt:variant>
        <vt:i4>3211281</vt:i4>
      </vt:variant>
      <vt:variant>
        <vt:i4>78</vt:i4>
      </vt:variant>
      <vt:variant>
        <vt:i4>0</vt:i4>
      </vt:variant>
      <vt:variant>
        <vt:i4>5</vt:i4>
      </vt:variant>
      <vt:variant>
        <vt:lpwstr>mailto:Karen.Roberts@dgs.ca.gov</vt:lpwstr>
      </vt:variant>
      <vt:variant>
        <vt:lpwstr/>
      </vt:variant>
      <vt:variant>
        <vt:i4>4259951</vt:i4>
      </vt:variant>
      <vt:variant>
        <vt:i4>75</vt:i4>
      </vt:variant>
      <vt:variant>
        <vt:i4>0</vt:i4>
      </vt:variant>
      <vt:variant>
        <vt:i4>5</vt:i4>
      </vt:variant>
      <vt:variant>
        <vt:lpwstr>mailto:Diane.Gould@dgs.ca.gov</vt:lpwstr>
      </vt:variant>
      <vt:variant>
        <vt:lpwstr/>
      </vt:variant>
      <vt:variant>
        <vt:i4>655399</vt:i4>
      </vt:variant>
      <vt:variant>
        <vt:i4>72</vt:i4>
      </vt:variant>
      <vt:variant>
        <vt:i4>0</vt:i4>
      </vt:variant>
      <vt:variant>
        <vt:i4>5</vt:i4>
      </vt:variant>
      <vt:variant>
        <vt:lpwstr>mailto:Ryan.Huxley@dgs.ca.gov</vt:lpwstr>
      </vt:variant>
      <vt:variant>
        <vt:lpwstr/>
      </vt:variant>
      <vt:variant>
        <vt:i4>655399</vt:i4>
      </vt:variant>
      <vt:variant>
        <vt:i4>69</vt:i4>
      </vt:variant>
      <vt:variant>
        <vt:i4>0</vt:i4>
      </vt:variant>
      <vt:variant>
        <vt:i4>5</vt:i4>
      </vt:variant>
      <vt:variant>
        <vt:lpwstr>mailto:Ryan.Huxley@dgs.ca.gov</vt:lpwstr>
      </vt:variant>
      <vt:variant>
        <vt:lpwstr/>
      </vt:variant>
      <vt:variant>
        <vt:i4>262178</vt:i4>
      </vt:variant>
      <vt:variant>
        <vt:i4>66</vt:i4>
      </vt:variant>
      <vt:variant>
        <vt:i4>0</vt:i4>
      </vt:variant>
      <vt:variant>
        <vt:i4>5</vt:i4>
      </vt:variant>
      <vt:variant>
        <vt:lpwstr>mailto:Randy.Thomas@dgs.ca.gov</vt:lpwstr>
      </vt:variant>
      <vt:variant>
        <vt:lpwstr/>
      </vt:variant>
      <vt:variant>
        <vt:i4>4259951</vt:i4>
      </vt:variant>
      <vt:variant>
        <vt:i4>63</vt:i4>
      </vt:variant>
      <vt:variant>
        <vt:i4>0</vt:i4>
      </vt:variant>
      <vt:variant>
        <vt:i4>5</vt:i4>
      </vt:variant>
      <vt:variant>
        <vt:lpwstr>mailto:Diane.Gould@dgs.ca.gov</vt:lpwstr>
      </vt:variant>
      <vt:variant>
        <vt:lpwstr/>
      </vt:variant>
      <vt:variant>
        <vt:i4>7929939</vt:i4>
      </vt:variant>
      <vt:variant>
        <vt:i4>60</vt:i4>
      </vt:variant>
      <vt:variant>
        <vt:i4>0</vt:i4>
      </vt:variant>
      <vt:variant>
        <vt:i4>5</vt:i4>
      </vt:variant>
      <vt:variant>
        <vt:lpwstr>mailto:Samantha.Kersting@dgs.ca.gov</vt:lpwstr>
      </vt:variant>
      <vt:variant>
        <vt:lpwstr/>
      </vt:variant>
      <vt:variant>
        <vt:i4>262178</vt:i4>
      </vt:variant>
      <vt:variant>
        <vt:i4>57</vt:i4>
      </vt:variant>
      <vt:variant>
        <vt:i4>0</vt:i4>
      </vt:variant>
      <vt:variant>
        <vt:i4>5</vt:i4>
      </vt:variant>
      <vt:variant>
        <vt:lpwstr>mailto:Randy.Thomas@dgs.ca.gov</vt:lpwstr>
      </vt:variant>
      <vt:variant>
        <vt:lpwstr/>
      </vt:variant>
      <vt:variant>
        <vt:i4>196657</vt:i4>
      </vt:variant>
      <vt:variant>
        <vt:i4>54</vt:i4>
      </vt:variant>
      <vt:variant>
        <vt:i4>0</vt:i4>
      </vt:variant>
      <vt:variant>
        <vt:i4>5</vt:i4>
      </vt:variant>
      <vt:variant>
        <vt:lpwstr>mailto:Ryan.Turner@dgs.ca.gov</vt:lpwstr>
      </vt:variant>
      <vt:variant>
        <vt:lpwstr/>
      </vt:variant>
      <vt:variant>
        <vt:i4>4259951</vt:i4>
      </vt:variant>
      <vt:variant>
        <vt:i4>51</vt:i4>
      </vt:variant>
      <vt:variant>
        <vt:i4>0</vt:i4>
      </vt:variant>
      <vt:variant>
        <vt:i4>5</vt:i4>
      </vt:variant>
      <vt:variant>
        <vt:lpwstr>mailto:Diane.Gould@dgs.ca.gov</vt:lpwstr>
      </vt:variant>
      <vt:variant>
        <vt:lpwstr/>
      </vt:variant>
      <vt:variant>
        <vt:i4>196657</vt:i4>
      </vt:variant>
      <vt:variant>
        <vt:i4>48</vt:i4>
      </vt:variant>
      <vt:variant>
        <vt:i4>0</vt:i4>
      </vt:variant>
      <vt:variant>
        <vt:i4>5</vt:i4>
      </vt:variant>
      <vt:variant>
        <vt:lpwstr>mailto:Ryan.Turner@dgs.ca.gov</vt:lpwstr>
      </vt:variant>
      <vt:variant>
        <vt:lpwstr/>
      </vt:variant>
      <vt:variant>
        <vt:i4>3211281</vt:i4>
      </vt:variant>
      <vt:variant>
        <vt:i4>45</vt:i4>
      </vt:variant>
      <vt:variant>
        <vt:i4>0</vt:i4>
      </vt:variant>
      <vt:variant>
        <vt:i4>5</vt:i4>
      </vt:variant>
      <vt:variant>
        <vt:lpwstr>mailto:Karen.Roberts@dgs.ca.gov</vt:lpwstr>
      </vt:variant>
      <vt:variant>
        <vt:lpwstr/>
      </vt:variant>
      <vt:variant>
        <vt:i4>4259951</vt:i4>
      </vt:variant>
      <vt:variant>
        <vt:i4>42</vt:i4>
      </vt:variant>
      <vt:variant>
        <vt:i4>0</vt:i4>
      </vt:variant>
      <vt:variant>
        <vt:i4>5</vt:i4>
      </vt:variant>
      <vt:variant>
        <vt:lpwstr>mailto:Diane.Gould@dgs.ca.gov</vt:lpwstr>
      </vt:variant>
      <vt:variant>
        <vt:lpwstr/>
      </vt:variant>
      <vt:variant>
        <vt:i4>3211281</vt:i4>
      </vt:variant>
      <vt:variant>
        <vt:i4>39</vt:i4>
      </vt:variant>
      <vt:variant>
        <vt:i4>0</vt:i4>
      </vt:variant>
      <vt:variant>
        <vt:i4>5</vt:i4>
      </vt:variant>
      <vt:variant>
        <vt:lpwstr>mailto:Karen.Roberts@dgs.ca.gov</vt:lpwstr>
      </vt:variant>
      <vt:variant>
        <vt:lpwstr/>
      </vt:variant>
      <vt:variant>
        <vt:i4>4259951</vt:i4>
      </vt:variant>
      <vt:variant>
        <vt:i4>36</vt:i4>
      </vt:variant>
      <vt:variant>
        <vt:i4>0</vt:i4>
      </vt:variant>
      <vt:variant>
        <vt:i4>5</vt:i4>
      </vt:variant>
      <vt:variant>
        <vt:lpwstr>mailto:Diane.Gould@dgs.ca.gov</vt:lpwstr>
      </vt:variant>
      <vt:variant>
        <vt:lpwstr/>
      </vt:variant>
      <vt:variant>
        <vt:i4>4259951</vt:i4>
      </vt:variant>
      <vt:variant>
        <vt:i4>33</vt:i4>
      </vt:variant>
      <vt:variant>
        <vt:i4>0</vt:i4>
      </vt:variant>
      <vt:variant>
        <vt:i4>5</vt:i4>
      </vt:variant>
      <vt:variant>
        <vt:lpwstr>mailto:Diane.Gould@dgs.ca.gov</vt:lpwstr>
      </vt:variant>
      <vt:variant>
        <vt:lpwstr/>
      </vt:variant>
      <vt:variant>
        <vt:i4>4259951</vt:i4>
      </vt:variant>
      <vt:variant>
        <vt:i4>30</vt:i4>
      </vt:variant>
      <vt:variant>
        <vt:i4>0</vt:i4>
      </vt:variant>
      <vt:variant>
        <vt:i4>5</vt:i4>
      </vt:variant>
      <vt:variant>
        <vt:lpwstr>mailto:Diane.Gould@dgs.ca.gov</vt:lpwstr>
      </vt:variant>
      <vt:variant>
        <vt:lpwstr/>
      </vt:variant>
      <vt:variant>
        <vt:i4>196657</vt:i4>
      </vt:variant>
      <vt:variant>
        <vt:i4>27</vt:i4>
      </vt:variant>
      <vt:variant>
        <vt:i4>0</vt:i4>
      </vt:variant>
      <vt:variant>
        <vt:i4>5</vt:i4>
      </vt:variant>
      <vt:variant>
        <vt:lpwstr>mailto:Ryan.Turner@dgs.ca.gov</vt:lpwstr>
      </vt:variant>
      <vt:variant>
        <vt:lpwstr/>
      </vt:variant>
      <vt:variant>
        <vt:i4>3211281</vt:i4>
      </vt:variant>
      <vt:variant>
        <vt:i4>24</vt:i4>
      </vt:variant>
      <vt:variant>
        <vt:i4>0</vt:i4>
      </vt:variant>
      <vt:variant>
        <vt:i4>5</vt:i4>
      </vt:variant>
      <vt:variant>
        <vt:lpwstr>mailto:Karen.Roberts@dgs.ca.gov</vt:lpwstr>
      </vt:variant>
      <vt:variant>
        <vt:lpwstr/>
      </vt:variant>
      <vt:variant>
        <vt:i4>4259951</vt:i4>
      </vt:variant>
      <vt:variant>
        <vt:i4>21</vt:i4>
      </vt:variant>
      <vt:variant>
        <vt:i4>0</vt:i4>
      </vt:variant>
      <vt:variant>
        <vt:i4>5</vt:i4>
      </vt:variant>
      <vt:variant>
        <vt:lpwstr>mailto:Diane.Gould@dgs.ca.gov</vt:lpwstr>
      </vt:variant>
      <vt:variant>
        <vt:lpwstr/>
      </vt:variant>
      <vt:variant>
        <vt:i4>4259951</vt:i4>
      </vt:variant>
      <vt:variant>
        <vt:i4>18</vt:i4>
      </vt:variant>
      <vt:variant>
        <vt:i4>0</vt:i4>
      </vt:variant>
      <vt:variant>
        <vt:i4>5</vt:i4>
      </vt:variant>
      <vt:variant>
        <vt:lpwstr>mailto:Diane.Gould@dgs.ca.gov</vt:lpwstr>
      </vt:variant>
      <vt:variant>
        <vt:lpwstr/>
      </vt:variant>
      <vt:variant>
        <vt:i4>196657</vt:i4>
      </vt:variant>
      <vt:variant>
        <vt:i4>15</vt:i4>
      </vt:variant>
      <vt:variant>
        <vt:i4>0</vt:i4>
      </vt:variant>
      <vt:variant>
        <vt:i4>5</vt:i4>
      </vt:variant>
      <vt:variant>
        <vt:lpwstr>mailto:Ryan.Turner@dgs.ca.gov</vt:lpwstr>
      </vt:variant>
      <vt:variant>
        <vt:lpwstr/>
      </vt:variant>
      <vt:variant>
        <vt:i4>3211281</vt:i4>
      </vt:variant>
      <vt:variant>
        <vt:i4>12</vt:i4>
      </vt:variant>
      <vt:variant>
        <vt:i4>0</vt:i4>
      </vt:variant>
      <vt:variant>
        <vt:i4>5</vt:i4>
      </vt:variant>
      <vt:variant>
        <vt:lpwstr>mailto:Karen.Roberts@dgs.ca.gov</vt:lpwstr>
      </vt:variant>
      <vt:variant>
        <vt:lpwstr/>
      </vt:variant>
      <vt:variant>
        <vt:i4>4259951</vt:i4>
      </vt:variant>
      <vt:variant>
        <vt:i4>9</vt:i4>
      </vt:variant>
      <vt:variant>
        <vt:i4>0</vt:i4>
      </vt:variant>
      <vt:variant>
        <vt:i4>5</vt:i4>
      </vt:variant>
      <vt:variant>
        <vt:lpwstr>mailto:Diane.Gould@dgs.ca.gov</vt:lpwstr>
      </vt:variant>
      <vt:variant>
        <vt:lpwstr/>
      </vt:variant>
      <vt:variant>
        <vt:i4>3211281</vt:i4>
      </vt:variant>
      <vt:variant>
        <vt:i4>6</vt:i4>
      </vt:variant>
      <vt:variant>
        <vt:i4>0</vt:i4>
      </vt:variant>
      <vt:variant>
        <vt:i4>5</vt:i4>
      </vt:variant>
      <vt:variant>
        <vt:lpwstr>mailto:Karen.Roberts@dgs.ca.gov</vt:lpwstr>
      </vt:variant>
      <vt:variant>
        <vt:lpwstr/>
      </vt:variant>
      <vt:variant>
        <vt:i4>196657</vt:i4>
      </vt:variant>
      <vt:variant>
        <vt:i4>3</vt:i4>
      </vt:variant>
      <vt:variant>
        <vt:i4>0</vt:i4>
      </vt:variant>
      <vt:variant>
        <vt:i4>5</vt:i4>
      </vt:variant>
      <vt:variant>
        <vt:lpwstr>mailto:Ryan.Turner@dgs.ca.gov</vt:lpwstr>
      </vt:variant>
      <vt:variant>
        <vt:lpwstr/>
      </vt:variant>
      <vt:variant>
        <vt:i4>3211281</vt:i4>
      </vt:variant>
      <vt:variant>
        <vt:i4>0</vt:i4>
      </vt:variant>
      <vt:variant>
        <vt:i4>0</vt:i4>
      </vt:variant>
      <vt:variant>
        <vt:i4>5</vt:i4>
      </vt:variant>
      <vt:variant>
        <vt:lpwstr>mailto:Karen.Roberts@dgs.ca.gov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DSASS-05-24-FET-PT2</dc:title>
  <dc:subject/>
  <dc:creator>CBSC</dc:creator>
  <cp:keywords/>
  <cp:lastModifiedBy>Brauzman, Irina@DGS</cp:lastModifiedBy>
  <cp:revision>5477</cp:revision>
  <cp:lastPrinted>2024-02-12T03:08:00Z</cp:lastPrinted>
  <dcterms:created xsi:type="dcterms:W3CDTF">2023-12-12T22:53:00Z</dcterms:created>
  <dcterms:modified xsi:type="dcterms:W3CDTF">2024-12-19T23:46:00Z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