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98BE5E3" w:rsidR="00767766" w:rsidRPr="00414F9C" w:rsidRDefault="00F30144" w:rsidP="001F2A94">
      <w:pPr>
        <w:pStyle w:val="Heading1"/>
        <w:spacing w:before="0" w:after="0"/>
        <w:jc w:val="center"/>
        <w:rPr>
          <w:rFonts w:cs="Arial"/>
        </w:rPr>
      </w:pPr>
      <w:r>
        <w:rPr>
          <w:rFonts w:cs="Arial"/>
        </w:rPr>
        <w:t>FINAL</w:t>
      </w:r>
      <w:r w:rsidR="000236E9">
        <w:rPr>
          <w:rFonts w:cs="Arial"/>
        </w:rPr>
        <w:t xml:space="preserve"> </w:t>
      </w:r>
      <w:r w:rsidR="00767766" w:rsidRPr="00414F9C">
        <w:rPr>
          <w:rFonts w:cs="Arial"/>
        </w:rPr>
        <w:t>EXPRESS TERMS</w:t>
      </w:r>
      <w:r w:rsidR="00767766" w:rsidRPr="00414F9C">
        <w:rPr>
          <w:rFonts w:cs="Arial"/>
        </w:rPr>
        <w:br/>
        <w:t>FOR PROPOSED BUILDING STANDARDS</w:t>
      </w:r>
      <w:r w:rsidR="00767766" w:rsidRPr="00414F9C">
        <w:rPr>
          <w:rFonts w:cs="Arial"/>
        </w:rPr>
        <w:br/>
        <w:t xml:space="preserve">OF THE </w:t>
      </w:r>
      <w:r w:rsidR="004845E4" w:rsidRPr="00414F9C">
        <w:rPr>
          <w:rFonts w:cs="Arial"/>
        </w:rPr>
        <w:t>CALIFORNIA DEPARTMENT OF HOUSING AND COMMUNITY DEVELOPMENT</w:t>
      </w:r>
      <w:r w:rsidR="00767766" w:rsidRPr="00414F9C">
        <w:rPr>
          <w:rFonts w:cs="Arial"/>
        </w:rPr>
        <w:br/>
        <w:t>REGARDING THE</w:t>
      </w:r>
      <w:r w:rsidR="004845E4"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7562C451" w:rsidR="002537B1" w:rsidRPr="00414F9C" w:rsidRDefault="002C68C3" w:rsidP="001D015D">
      <w:pPr>
        <w:pStyle w:val="Heading2"/>
        <w:pBdr>
          <w:top w:val="single" w:sz="4" w:space="1" w:color="auto"/>
        </w:pBdr>
        <w:spacing w:before="0"/>
      </w:pPr>
      <w:r>
        <w:rPr>
          <w:rFonts w:cs="Arial"/>
        </w:rPr>
        <w:t>FINAL</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t xml:space="preserve">ACCESS (TO). </w:t>
      </w:r>
      <w:r w:rsidRPr="002024A1">
        <w:rPr>
          <w:bCs/>
        </w:rPr>
        <w:t xml:space="preserve">That which enables a device, an appliance or equipment to be reached by ready access or by a means that first requires the removal or movement of a panel, </w:t>
      </w:r>
      <w:r w:rsidRPr="002024A1">
        <w:rPr>
          <w:bCs/>
        </w:rPr>
        <w:lastRenderedPageBreak/>
        <w:t xml:space="preserve">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t>CHIMNEY.</w:t>
      </w:r>
      <w:r w:rsidRPr="002024A1">
        <w:rPr>
          <w:bCs/>
        </w:rPr>
        <w:t xml:space="preserve"> A primary vertical structure containing one or more flues, for the purpose of carrying gaseous products of combustion and air from a fuel-burning appliance to the </w:t>
      </w:r>
      <w:r w:rsidRPr="002024A1">
        <w:rPr>
          <w:bCs/>
        </w:rPr>
        <w:lastRenderedPageBreak/>
        <w:t xml:space="preserve">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t>For the definition applicable in Chapter 24, see Section G2403.</w:t>
      </w:r>
    </w:p>
    <w:p w14:paraId="2B321BB8" w14:textId="4C58EC6B" w:rsidR="005F62CF" w:rsidRPr="002024A1" w:rsidRDefault="005F62CF" w:rsidP="005F62CF">
      <w:pPr>
        <w:spacing w:before="120"/>
        <w:rPr>
          <w:bCs/>
          <w:strike/>
        </w:rPr>
      </w:pPr>
      <w:r w:rsidRPr="002024A1">
        <w:rPr>
          <w:b/>
        </w:rPr>
        <w:lastRenderedPageBreak/>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with manufacturer's instructions and the conditions of the listing.</w:t>
      </w:r>
      <w:r w:rsidRPr="002024A1">
        <w:rPr>
          <w:bCs/>
          <w:strike/>
        </w:rPr>
        <w:t xml:space="preserve"> For the definition </w:t>
      </w:r>
      <w:r w:rsidRPr="002024A1">
        <w:rPr>
          <w:bCs/>
          <w:strike/>
        </w:rPr>
        <w:lastRenderedPageBreak/>
        <w:t>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t xml:space="preserve">INSULATED SIDING. </w:t>
      </w:r>
      <w:r w:rsidRPr="002024A1">
        <w:rPr>
          <w:bCs/>
        </w:rPr>
        <w:t xml:space="preserve">A type of continuous insulation, with manufacturer-installed </w:t>
      </w:r>
      <w:r w:rsidRPr="002024A1">
        <w:rPr>
          <w:bCs/>
        </w:rPr>
        <w:lastRenderedPageBreak/>
        <w:t xml:space="preserve">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 xml:space="preserve">A permanent mechanical joint incorporating an elastomeric seal or an elastomeric seal and corrosion-resistant grip or bite ring. The joint is made with a pressing tool and </w:t>
      </w:r>
      <w:proofErr w:type="gramStart"/>
      <w:r w:rsidRPr="002024A1">
        <w:rPr>
          <w:bCs/>
        </w:rPr>
        <w:t>jaw</w:t>
      </w:r>
      <w:proofErr w:type="gramEnd"/>
      <w:r w:rsidRPr="002024A1">
        <w:rPr>
          <w:bCs/>
        </w:rPr>
        <w:t xml:space="preserve">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t>
      </w:r>
      <w:proofErr w:type="gramStart"/>
      <w:r w:rsidRPr="002024A1">
        <w:rPr>
          <w:bCs/>
        </w:rPr>
        <w:t>where</w:t>
      </w:r>
      <w:proofErr w:type="gramEnd"/>
      <w:r w:rsidRPr="002024A1">
        <w:rPr>
          <w:bCs/>
        </w:rPr>
        <w:t xml:space="preserv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Anodeless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37BA7DE6"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w:t>
      </w:r>
      <w:r w:rsidR="009079A5" w:rsidRPr="009079A5">
        <w:rPr>
          <w:rFonts w:cs="Arial"/>
          <w:snapToGrid/>
        </w:rPr>
        <w:t xml:space="preserve"> </w:t>
      </w:r>
      <w:r w:rsidR="009079A5" w:rsidRPr="00414F9C">
        <w:rPr>
          <w:rFonts w:cs="Arial"/>
          <w:snapToGrid/>
        </w:rPr>
        <w:t>R3</w:t>
      </w:r>
      <w:r w:rsidR="009079A5">
        <w:rPr>
          <w:rFonts w:cs="Arial"/>
          <w:snapToGrid/>
        </w:rPr>
        <w:t>06</w:t>
      </w:r>
      <w:r w:rsidR="009079A5" w:rsidRPr="00414F9C">
        <w:rPr>
          <w:rFonts w:cs="Arial"/>
          <w:snapToGrid/>
        </w:rPr>
        <w:t>.1.9</w:t>
      </w:r>
      <w:r w:rsidR="009079A5">
        <w:rPr>
          <w:rFonts w:cs="Arial"/>
          <w:snapToGrid/>
        </w:rPr>
        <w:t xml:space="preserve"> and</w:t>
      </w:r>
      <w:r w:rsidRPr="00414F9C">
        <w:rPr>
          <w:rFonts w:cs="Arial"/>
          <w:snapToGrid/>
        </w:rPr>
        <w:t xml:space="preserve"> R3</w:t>
      </w:r>
      <w:r w:rsidR="008318C6">
        <w:rPr>
          <w:rFonts w:cs="Arial"/>
          <w:snapToGrid/>
        </w:rPr>
        <w:t>2</w:t>
      </w:r>
      <w:r w:rsidRPr="00414F9C">
        <w:rPr>
          <w:rFonts w:cs="Arial"/>
          <w:snapToGrid/>
        </w:rPr>
        <w:t>7.1</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3C59BD11" w:rsidR="00B259DA" w:rsidRPr="004C79C3" w:rsidRDefault="00B259DA" w:rsidP="004C79C3">
      <w:pPr>
        <w:snapToGrid w:val="0"/>
        <w:spacing w:after="240"/>
        <w:jc w:val="center"/>
        <w:rPr>
          <w:rFonts w:cs="Arial"/>
          <w:b/>
          <w:i/>
          <w:iCs/>
          <w:snapToGrid/>
          <w:szCs w:val="24"/>
        </w:rPr>
      </w:pPr>
      <w:r w:rsidRPr="00DD425E">
        <w:rPr>
          <w:rFonts w:cs="Arial"/>
          <w:b/>
          <w:snapToGrid/>
          <w:szCs w:val="24"/>
        </w:rPr>
        <w:t>SECTION</w:t>
      </w:r>
      <w:r w:rsidR="004C79C3" w:rsidRPr="00DD425E">
        <w:rPr>
          <w:rFonts w:cs="Arial"/>
          <w:b/>
          <w:snapToGrid/>
          <w:szCs w:val="24"/>
        </w:rPr>
        <w:t xml:space="preserve"> R328 [formerly R327]</w:t>
      </w:r>
      <w:r w:rsidR="004C79C3">
        <w:rPr>
          <w:rFonts w:cs="Arial"/>
          <w:b/>
          <w:i/>
          <w:iCs/>
          <w:snapToGrid/>
          <w:szCs w:val="24"/>
        </w:rPr>
        <w:br/>
      </w:r>
      <w:r w:rsidR="004C79C3" w:rsidRPr="00DD425E">
        <w:rPr>
          <w:rFonts w:cs="Arial"/>
          <w:b/>
          <w:strike/>
          <w:snapToGrid/>
          <w:szCs w:val="24"/>
        </w:rPr>
        <w:t>SWIMMING POOLS, SPAS AND HOT TUBS</w:t>
      </w:r>
      <w:r w:rsidRPr="00B259DA">
        <w:rPr>
          <w:rFonts w:cs="Arial"/>
          <w:b/>
          <w:bCs/>
          <w:i/>
          <w:iCs/>
          <w:snapToGrid/>
          <w:szCs w:val="24"/>
        </w:rPr>
        <w:br/>
        <w:t>AGING-IN-PLACE DESIGN AND FALL PREVENTION</w:t>
      </w:r>
    </w:p>
    <w:p w14:paraId="75D075BC" w14:textId="4E578CC5" w:rsidR="001E706F" w:rsidRPr="006664A5" w:rsidRDefault="00784EB1" w:rsidP="00957FA0">
      <w:pPr>
        <w:spacing w:after="240"/>
        <w:rPr>
          <w:rFonts w:cs="Arial"/>
          <w:i/>
          <w:iCs/>
          <w:snapToGrid/>
          <w:szCs w:val="24"/>
        </w:rPr>
      </w:pPr>
      <w:r w:rsidRPr="006664A5">
        <w:rPr>
          <w:rFonts w:cs="Arial"/>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r w:rsidRPr="00414F9C">
        <w:rPr>
          <w:rFonts w:cs="Arial"/>
          <w:bCs/>
          <w:i/>
          <w:iCs/>
          <w:u w:val="single"/>
        </w:rPr>
        <w:t xml:space="preserve">Provisions for Materials and Construction Methods for Exterior Wildfire Exposure,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w:t>
      </w:r>
      <w:r w:rsidRPr="00414F9C">
        <w:lastRenderedPageBreak/>
        <w:t xml:space="preserve">forward </w:t>
      </w:r>
      <w:r w:rsidR="00F47A82" w:rsidRPr="00414F9C">
        <w:t xml:space="preserve">existing </w:t>
      </w:r>
      <w:r w:rsidRPr="00414F9C">
        <w:t>California amendments from the 2022 CRC into the 2025 CRC without 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C86BF9">
      <w:pPr>
        <w:keepNext/>
        <w:keepLines/>
        <w:spacing w:before="120" w:after="240"/>
        <w:jc w:val="center"/>
        <w:rPr>
          <w:b/>
          <w:bCs/>
        </w:rPr>
      </w:pPr>
      <w:r w:rsidRPr="00414F9C">
        <w:rPr>
          <w:b/>
          <w:bCs/>
        </w:rPr>
        <w:lastRenderedPageBreak/>
        <w:t>CHAPTER 6</w:t>
      </w:r>
      <w:r w:rsidRPr="00414F9C">
        <w:rPr>
          <w:b/>
          <w:bCs/>
        </w:rPr>
        <w:br/>
        <w:t>WALL CONSTRUCTION</w:t>
      </w:r>
    </w:p>
    <w:p w14:paraId="79ED07BA" w14:textId="42845BB8" w:rsidR="00631737" w:rsidRPr="00D474FB" w:rsidRDefault="00631737" w:rsidP="0055085E">
      <w:r w:rsidRPr="00414F9C">
        <w:rPr>
          <w:b/>
        </w:rPr>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lastRenderedPageBreak/>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lastRenderedPageBreak/>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lastRenderedPageBreak/>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lastRenderedPageBreak/>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lastRenderedPageBreak/>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1E14FCF4"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w:t>
      </w:r>
      <w:r w:rsidR="00470A72" w:rsidRPr="004F6101">
        <w:t>Housing [</w:t>
      </w:r>
      <w:r w:rsidR="004F6101" w:rsidRPr="004F6101">
        <w:t>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5C1C" w14:textId="77777777" w:rsidR="009A74F0" w:rsidRPr="00414F9C" w:rsidRDefault="009A74F0">
      <w:r w:rsidRPr="00414F9C">
        <w:separator/>
      </w:r>
    </w:p>
  </w:endnote>
  <w:endnote w:type="continuationSeparator" w:id="0">
    <w:p w14:paraId="5BAE5F3C" w14:textId="77777777" w:rsidR="009A74F0" w:rsidRPr="00414F9C" w:rsidRDefault="009A74F0">
      <w:r w:rsidRPr="00414F9C">
        <w:continuationSeparator/>
      </w:r>
    </w:p>
  </w:endnote>
  <w:endnote w:type="continuationNotice" w:id="1">
    <w:p w14:paraId="4A34E370" w14:textId="77777777" w:rsidR="009A74F0" w:rsidRPr="00414F9C" w:rsidRDefault="009A7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3A26C4F7"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3E17EF">
      <w:t>Final</w:t>
    </w:r>
    <w:r w:rsidRPr="00414F9C">
      <w:t xml:space="preserve"> Express Terms</w:t>
    </w:r>
    <w:r w:rsidR="00A8502F" w:rsidRPr="00414F9C">
      <w:tab/>
    </w:r>
    <w:r w:rsidR="003E17EF">
      <w:t>November 22</w:t>
    </w:r>
    <w:r w:rsidR="00A8502F" w:rsidRPr="00414F9C">
      <w:t xml:space="preserve">, </w:t>
    </w:r>
    <w:r w:rsidR="00F03581" w:rsidRPr="00414F9C">
      <w:t>2024</w:t>
    </w:r>
  </w:p>
  <w:p w14:paraId="0CAFC6F9" w14:textId="588EC34D"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w:t>
    </w:r>
    <w:r w:rsidR="000236E9">
      <w:rPr>
        <w:szCs w:val="16"/>
      </w:rPr>
      <w:t xml:space="preserve"> Adoption</w:t>
    </w:r>
    <w:r w:rsidR="008908A5" w:rsidRPr="00414F9C">
      <w:rPr>
        <w:szCs w:val="16"/>
      </w:rPr>
      <w:t xml:space="preserve"> Cycle</w:t>
    </w:r>
    <w:r w:rsidR="0070689B" w:rsidRPr="00414F9C">
      <w:rPr>
        <w:szCs w:val="16"/>
      </w:rPr>
      <w:tab/>
    </w:r>
    <w:r w:rsidR="00A8502F" w:rsidRPr="00414F9C">
      <w:rPr>
        <w:szCs w:val="16"/>
      </w:rPr>
      <w:tab/>
    </w:r>
    <w:r w:rsidR="003E17EF">
      <w:rPr>
        <w:szCs w:val="16"/>
      </w:rPr>
      <w:t>Final</w:t>
    </w:r>
    <w:r w:rsidR="000236E9">
      <w:rPr>
        <w:szCs w:val="16"/>
      </w:rPr>
      <w:t xml:space="preserve"> </w:t>
    </w:r>
    <w:r w:rsidR="002C68C3">
      <w:rPr>
        <w:szCs w:val="16"/>
      </w:rPr>
      <w:t>ET</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CB1F" w14:textId="77777777" w:rsidR="009A74F0" w:rsidRPr="00414F9C" w:rsidRDefault="009A74F0">
      <w:r w:rsidRPr="00414F9C">
        <w:separator/>
      </w:r>
    </w:p>
  </w:footnote>
  <w:footnote w:type="continuationSeparator" w:id="0">
    <w:p w14:paraId="3E62286D" w14:textId="77777777" w:rsidR="009A74F0" w:rsidRPr="00414F9C" w:rsidRDefault="009A74F0">
      <w:r w:rsidRPr="00414F9C">
        <w:continuationSeparator/>
      </w:r>
    </w:p>
  </w:footnote>
  <w:footnote w:type="continuationNotice" w:id="1">
    <w:p w14:paraId="1325E28E" w14:textId="77777777" w:rsidR="009A74F0" w:rsidRPr="00414F9C" w:rsidRDefault="009A7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14F9C" w:rsidRDefault="00ED27E1" w:rsidP="00AA0C1D">
    <w:pPr>
      <w:pStyle w:val="Header"/>
      <w:tabs>
        <w:tab w:val="clear" w:pos="8640"/>
        <w:tab w:val="right" w:pos="9360"/>
      </w:tabs>
      <w:jc w:val="both"/>
      <w:rPr>
        <w:b w:val="0"/>
        <w:szCs w:val="16"/>
      </w:rPr>
    </w:pPr>
    <w:r w:rsidRPr="00414F9C">
      <w:rPr>
        <w:szCs w:val="16"/>
      </w:rPr>
      <w:t>STATE OF CALIFORNIA</w:t>
    </w:r>
  </w:p>
  <w:p w14:paraId="7B9690A5" w14:textId="77777777" w:rsidR="00ED27E1" w:rsidRPr="00414F9C" w:rsidRDefault="00ED27E1" w:rsidP="00AA0C1D">
    <w:pPr>
      <w:pStyle w:val="Header"/>
      <w:tabs>
        <w:tab w:val="clear" w:pos="8640"/>
        <w:tab w:val="right" w:pos="9360"/>
      </w:tabs>
      <w:jc w:val="both"/>
      <w:rPr>
        <w:b w:val="0"/>
        <w:szCs w:val="16"/>
      </w:rPr>
    </w:pPr>
    <w:r w:rsidRPr="00414F9C">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6E9"/>
    <w:rsid w:val="00023C47"/>
    <w:rsid w:val="00023FF5"/>
    <w:rsid w:val="00024103"/>
    <w:rsid w:val="00024174"/>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2858"/>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4FAF"/>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CF4"/>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59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087B"/>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D35"/>
    <w:rsid w:val="00172E7C"/>
    <w:rsid w:val="00172F44"/>
    <w:rsid w:val="001735BE"/>
    <w:rsid w:val="0017440F"/>
    <w:rsid w:val="00175449"/>
    <w:rsid w:val="00175D08"/>
    <w:rsid w:val="00175D9F"/>
    <w:rsid w:val="001763CB"/>
    <w:rsid w:val="0017664E"/>
    <w:rsid w:val="00177335"/>
    <w:rsid w:val="00180626"/>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B6A"/>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CA9"/>
    <w:rsid w:val="0027632F"/>
    <w:rsid w:val="0027689E"/>
    <w:rsid w:val="00276D2A"/>
    <w:rsid w:val="002772A8"/>
    <w:rsid w:val="00277A25"/>
    <w:rsid w:val="00280B5A"/>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A8B"/>
    <w:rsid w:val="002A5E36"/>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8C3"/>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95B"/>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7EF"/>
    <w:rsid w:val="003E1841"/>
    <w:rsid w:val="003E2318"/>
    <w:rsid w:val="003E2559"/>
    <w:rsid w:val="003E3776"/>
    <w:rsid w:val="003E3C8C"/>
    <w:rsid w:val="003E4417"/>
    <w:rsid w:val="003E453C"/>
    <w:rsid w:val="003E45C9"/>
    <w:rsid w:val="003E46AF"/>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72"/>
    <w:rsid w:val="00470ADF"/>
    <w:rsid w:val="00471257"/>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C79C3"/>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2746"/>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1A2E"/>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457"/>
    <w:rsid w:val="00651609"/>
    <w:rsid w:val="006517E0"/>
    <w:rsid w:val="00651AE0"/>
    <w:rsid w:val="00651EB3"/>
    <w:rsid w:val="006520C8"/>
    <w:rsid w:val="006538AC"/>
    <w:rsid w:val="00654525"/>
    <w:rsid w:val="00654A37"/>
    <w:rsid w:val="00654D0D"/>
    <w:rsid w:val="006554AB"/>
    <w:rsid w:val="006559BE"/>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4A5"/>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064"/>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6F14"/>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35A2"/>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153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6A05"/>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276"/>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8C6"/>
    <w:rsid w:val="0083191B"/>
    <w:rsid w:val="00832A26"/>
    <w:rsid w:val="00832ADA"/>
    <w:rsid w:val="00832F63"/>
    <w:rsid w:val="008334D2"/>
    <w:rsid w:val="00833542"/>
    <w:rsid w:val="00834265"/>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334"/>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2B0"/>
    <w:rsid w:val="008902EE"/>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9B"/>
    <w:rsid w:val="008D5BFE"/>
    <w:rsid w:val="008D5FB5"/>
    <w:rsid w:val="008D636C"/>
    <w:rsid w:val="008D6A73"/>
    <w:rsid w:val="008D6C82"/>
    <w:rsid w:val="008D70DD"/>
    <w:rsid w:val="008D781B"/>
    <w:rsid w:val="008D78C1"/>
    <w:rsid w:val="008D7C1F"/>
    <w:rsid w:val="008E02F6"/>
    <w:rsid w:val="008E06FD"/>
    <w:rsid w:val="008E0BA8"/>
    <w:rsid w:val="008E144A"/>
    <w:rsid w:val="008E1B43"/>
    <w:rsid w:val="008E1B4B"/>
    <w:rsid w:val="008E1BC5"/>
    <w:rsid w:val="008E1E63"/>
    <w:rsid w:val="008E36A8"/>
    <w:rsid w:val="008E3D5D"/>
    <w:rsid w:val="008E4209"/>
    <w:rsid w:val="008E43FB"/>
    <w:rsid w:val="008E4756"/>
    <w:rsid w:val="008E499A"/>
    <w:rsid w:val="008E4A1B"/>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724"/>
    <w:rsid w:val="009009DB"/>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9A5"/>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37E1F"/>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4F0"/>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55"/>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1FE1"/>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1CE8"/>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540"/>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DF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72B"/>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A7746"/>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E7F4F"/>
    <w:rsid w:val="00BF0F4A"/>
    <w:rsid w:val="00BF1056"/>
    <w:rsid w:val="00BF1445"/>
    <w:rsid w:val="00BF1CAF"/>
    <w:rsid w:val="00BF234B"/>
    <w:rsid w:val="00BF251B"/>
    <w:rsid w:val="00BF4103"/>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35"/>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6BF9"/>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59BB"/>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25E"/>
    <w:rsid w:val="00DD44F3"/>
    <w:rsid w:val="00DD48CC"/>
    <w:rsid w:val="00DD4A65"/>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257"/>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4815"/>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BEE"/>
    <w:rsid w:val="00E41E0A"/>
    <w:rsid w:val="00E425F5"/>
    <w:rsid w:val="00E44239"/>
    <w:rsid w:val="00E44311"/>
    <w:rsid w:val="00E4434D"/>
    <w:rsid w:val="00E4445B"/>
    <w:rsid w:val="00E44810"/>
    <w:rsid w:val="00E44C7B"/>
    <w:rsid w:val="00E44D87"/>
    <w:rsid w:val="00E44DA1"/>
    <w:rsid w:val="00E44EE3"/>
    <w:rsid w:val="00E45080"/>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5D84"/>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5AD3"/>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0DC0"/>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144"/>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6FFE"/>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1920"/>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733DED9-49FF-48EF-A761-82099B0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240B-F26F-473B-B75D-68D4F44D7461}">
  <ds:schemaRefs>
    <ds:schemaRef ds:uri="http://schemas.openxmlformats.org/package/2006/metadata/core-properties"/>
    <ds:schemaRef ds:uri="55ec7a1c-057c-4dea-8630-a1f7b19059ef"/>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85516F4E-03B1-4989-9935-B2231BCB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30</Pages>
  <Words>9993</Words>
  <Characters>60546</Characters>
  <Application>Microsoft Office Word</Application>
  <DocSecurity>0</DocSecurity>
  <Lines>504</Lines>
  <Paragraphs>140</Paragraphs>
  <ScaleCrop>false</ScaleCrop>
  <HeadingPairs>
    <vt:vector size="2" baseType="variant">
      <vt:variant>
        <vt:lpstr>Title</vt:lpstr>
      </vt:variant>
      <vt:variant>
        <vt:i4>1</vt:i4>
      </vt:variant>
    </vt:vector>
  </HeadingPairs>
  <TitlesOfParts>
    <vt:vector size="1" baseType="lpstr">
      <vt:lpstr>HCD-07-24-IET-PT2.5</vt:lpstr>
    </vt:vector>
  </TitlesOfParts>
  <Company/>
  <LinksUpToDate>false</LinksUpToDate>
  <CharactersWithSpaces>70399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HCD-07-24-FET-PT2.5</dc:title>
  <dc:subject/>
  <dc:creator>CBSC</dc:creator>
  <cp:keywords/>
  <cp:lastModifiedBy>Brauzman, Irina@DGS</cp:lastModifiedBy>
  <cp:revision>171</cp:revision>
  <cp:lastPrinted>2020-02-18T23:46:00Z</cp:lastPrinted>
  <dcterms:created xsi:type="dcterms:W3CDTF">2024-05-03T20:24:00Z</dcterms:created>
  <dcterms:modified xsi:type="dcterms:W3CDTF">2024-12-20T16:59:00Z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