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CD8C7B3" w:rsidR="00767766" w:rsidRPr="00300AAF" w:rsidRDefault="00783F47" w:rsidP="001F2A94">
      <w:pPr>
        <w:pStyle w:val="Heading1"/>
        <w:spacing w:before="0" w:after="0"/>
        <w:jc w:val="center"/>
        <w:rPr>
          <w:rFonts w:cs="Arial"/>
        </w:rPr>
      </w:pPr>
      <w:r>
        <w:rPr>
          <w:rFonts w:cs="Arial"/>
        </w:rPr>
        <w:t xml:space="preserve">FINAL </w:t>
      </w:r>
      <w:r w:rsidR="00767766" w:rsidRPr="00300AAF">
        <w:rPr>
          <w:rFonts w:cs="Arial"/>
        </w:rPr>
        <w:t>EXPRESS TERMS</w:t>
      </w:r>
      <w:r w:rsidR="00767766" w:rsidRPr="00300AAF">
        <w:rPr>
          <w:rFonts w:cs="Arial"/>
        </w:rPr>
        <w:br/>
        <w:t>FOR PROPOSED BUILDING STANDARDS</w:t>
      </w:r>
      <w:r w:rsidR="00767766" w:rsidRPr="00300AAF">
        <w:rPr>
          <w:rFonts w:cs="Arial"/>
        </w:rPr>
        <w:br/>
        <w:t xml:space="preserve">OF THE </w:t>
      </w:r>
      <w:r w:rsidR="00203491">
        <w:t>DEPARTMENT OF HEALTH CARE ACCESS AND INFORMATION/</w:t>
      </w:r>
      <w:r w:rsidR="00203491">
        <w:br/>
      </w:r>
      <w:r w:rsidR="00017294" w:rsidRPr="00300AAF">
        <w:t>OFFICE OF STATEWIDE HOSPITAL PLANNING AND DEVELOPMENT</w:t>
      </w:r>
      <w:r w:rsidR="00767766" w:rsidRPr="00300AAF">
        <w:rPr>
          <w:rFonts w:cs="Arial"/>
        </w:rPr>
        <w:br/>
        <w:t xml:space="preserve">REGARDING THE </w:t>
      </w:r>
      <w:r w:rsidR="00017294" w:rsidRPr="00300AAF">
        <w:rPr>
          <w:rFonts w:cs="Arial"/>
        </w:rPr>
        <w:t xml:space="preserve">2025 CALIFORNIA </w:t>
      </w:r>
      <w:r w:rsidR="008E32B8" w:rsidRPr="00300AAF">
        <w:rPr>
          <w:rFonts w:cs="Arial"/>
        </w:rPr>
        <w:t xml:space="preserve">BUILDING </w:t>
      </w:r>
      <w:r w:rsidR="00017294" w:rsidRPr="00300AAF">
        <w:rPr>
          <w:rFonts w:cs="Arial"/>
        </w:rPr>
        <w:t>CODE</w:t>
      </w:r>
      <w:r w:rsidR="00767766" w:rsidRPr="00300AAF">
        <w:rPr>
          <w:rFonts w:cs="Arial"/>
        </w:rPr>
        <w:t>,</w:t>
      </w:r>
      <w:r w:rsidR="001F2A94" w:rsidRPr="00300AAF">
        <w:rPr>
          <w:rFonts w:cs="Arial"/>
        </w:rPr>
        <w:br/>
      </w:r>
      <w:r w:rsidR="00767766" w:rsidRPr="00300AAF">
        <w:rPr>
          <w:rFonts w:cs="Arial"/>
        </w:rPr>
        <w:t xml:space="preserve">CALIFORNIA CODE OF REGULATIONS, TITLE 24, PART </w:t>
      </w:r>
      <w:r w:rsidR="008E32B8" w:rsidRPr="00300AAF">
        <w:rPr>
          <w:rFonts w:cs="Arial"/>
        </w:rPr>
        <w:t xml:space="preserve">2, VOLUME </w:t>
      </w:r>
      <w:r w:rsidR="00017294" w:rsidRPr="00300AAF">
        <w:rPr>
          <w:rFonts w:cs="Arial"/>
        </w:rPr>
        <w:t>1</w:t>
      </w:r>
      <w:r w:rsidR="001F2A94" w:rsidRPr="00300AAF">
        <w:rPr>
          <w:rFonts w:cs="Arial"/>
        </w:rPr>
        <w:br/>
      </w:r>
      <w:r w:rsidR="00767766" w:rsidRPr="00300AAF">
        <w:rPr>
          <w:rFonts w:cs="Arial"/>
        </w:rPr>
        <w:t>(</w:t>
      </w:r>
      <w:r w:rsidR="00017294" w:rsidRPr="00300AAF">
        <w:rPr>
          <w:rFonts w:cs="Arial"/>
        </w:rPr>
        <w:t xml:space="preserve">OSHPD </w:t>
      </w:r>
      <w:r w:rsidR="006A1AAC" w:rsidRPr="00300AAF">
        <w:rPr>
          <w:rFonts w:cs="Arial"/>
        </w:rPr>
        <w:t>04</w:t>
      </w:r>
      <w:r w:rsidR="00017294" w:rsidRPr="00300AAF">
        <w:rPr>
          <w:rFonts w:cs="Arial"/>
        </w:rPr>
        <w:t>/2</w:t>
      </w:r>
      <w:r w:rsidR="00587677" w:rsidRPr="00300AAF">
        <w:rPr>
          <w:rFonts w:cs="Arial"/>
        </w:rPr>
        <w:t>4</w:t>
      </w:r>
      <w:r w:rsidR="00767766" w:rsidRPr="00300AAF">
        <w:rPr>
          <w:rFonts w:cs="Arial"/>
        </w:rPr>
        <w:t>)</w:t>
      </w:r>
    </w:p>
    <w:p w14:paraId="2178BCDB" w14:textId="3268B497" w:rsidR="00767766" w:rsidRPr="00300AAF" w:rsidRDefault="00BE48F6" w:rsidP="008B0D91">
      <w:pPr>
        <w:spacing w:before="120" w:after="0"/>
        <w:rPr>
          <w:rFonts w:cs="Arial"/>
        </w:rPr>
      </w:pPr>
      <w:r w:rsidRPr="00300AAF">
        <w:rPr>
          <w:rFonts w:cs="Arial"/>
        </w:rPr>
        <w:t>The s</w:t>
      </w:r>
      <w:r w:rsidR="00767766" w:rsidRPr="00300AA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BEDA6A" w14:textId="77777777" w:rsidR="009A62B7" w:rsidRPr="00300AAF" w:rsidRDefault="009A62B7" w:rsidP="009A62B7">
      <w:pPr>
        <w:pStyle w:val="BodyText3"/>
        <w:pBdr>
          <w:bottom w:val="single" w:sz="4" w:space="1" w:color="auto"/>
        </w:pBdr>
        <w:spacing w:line="276" w:lineRule="auto"/>
        <w:jc w:val="left"/>
        <w:rPr>
          <w:rFonts w:cs="Arial"/>
          <w:szCs w:val="24"/>
        </w:rPr>
      </w:pPr>
    </w:p>
    <w:p w14:paraId="2571A351" w14:textId="77777777" w:rsidR="00AD280C" w:rsidRPr="00300AAF" w:rsidRDefault="00AD280C" w:rsidP="00B12076">
      <w:pPr>
        <w:pStyle w:val="ListParagraph"/>
        <w:ind w:left="0"/>
        <w:rPr>
          <w:rFonts w:cs="Arial"/>
        </w:rPr>
      </w:pPr>
      <w:r w:rsidRPr="00300AAF">
        <w:rPr>
          <w:rFonts w:cs="Arial"/>
          <w:szCs w:val="24"/>
        </w:rPr>
        <w:t>If using assistive technology, please adjust your settings to recognize underline, strikeout and ellipsis.</w:t>
      </w:r>
    </w:p>
    <w:p w14:paraId="559FA133" w14:textId="77777777" w:rsidR="00374067" w:rsidRPr="00300AAF" w:rsidRDefault="00374067" w:rsidP="00374067">
      <w:pPr>
        <w:pStyle w:val="Heading2"/>
        <w:spacing w:before="0" w:after="0"/>
        <w:rPr>
          <w:rFonts w:cs="Arial"/>
          <w:snapToGrid/>
        </w:rPr>
      </w:pPr>
      <w:r w:rsidRPr="00300AAF">
        <w:rPr>
          <w:rFonts w:cs="Arial"/>
        </w:rPr>
        <w:t>LEGEND for EXPRESS TERMS (Based on model codes - Parts 2, 2.5, 3, 4, 5, 9, 10)</w:t>
      </w:r>
    </w:p>
    <w:p w14:paraId="67F8010F"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Model Code language appears upright</w:t>
      </w:r>
    </w:p>
    <w:p w14:paraId="304D8CFE"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Existing California amendments appear in </w:t>
      </w:r>
      <w:r w:rsidRPr="00300AAF">
        <w:rPr>
          <w:rFonts w:cs="Arial"/>
          <w:i/>
        </w:rPr>
        <w:t>italic</w:t>
      </w:r>
    </w:p>
    <w:p w14:paraId="2A26BF5F" w14:textId="77777777" w:rsidR="00374067" w:rsidRPr="00300AAF" w:rsidRDefault="00374067" w:rsidP="008B0D91">
      <w:pPr>
        <w:pStyle w:val="ListParagraph"/>
        <w:numPr>
          <w:ilvl w:val="0"/>
          <w:numId w:val="29"/>
        </w:numPr>
        <w:snapToGrid w:val="0"/>
        <w:spacing w:after="0"/>
        <w:contextualSpacing w:val="0"/>
        <w:rPr>
          <w:rFonts w:cs="Arial"/>
          <w:i/>
          <w:u w:val="single"/>
        </w:rPr>
      </w:pPr>
      <w:r w:rsidRPr="00300AAF">
        <w:rPr>
          <w:rFonts w:cs="Arial"/>
        </w:rPr>
        <w:t xml:space="preserve">Amended model code or new California amendments appear </w:t>
      </w:r>
      <w:r w:rsidRPr="00300AAF">
        <w:rPr>
          <w:rFonts w:cs="Arial"/>
          <w:i/>
          <w:u w:val="single"/>
        </w:rPr>
        <w:t>underlined &amp; italic</w:t>
      </w:r>
    </w:p>
    <w:p w14:paraId="2B8863D9"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model code language appears </w:t>
      </w:r>
      <w:r w:rsidRPr="00300AAF">
        <w:rPr>
          <w:rFonts w:cs="Arial"/>
          <w:strike/>
        </w:rPr>
        <w:t>upright and in strikeout</w:t>
      </w:r>
    </w:p>
    <w:p w14:paraId="2A6B487C"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Repealed California amendments appear in </w:t>
      </w:r>
      <w:r w:rsidRPr="00300AAF">
        <w:rPr>
          <w:rFonts w:cs="Arial"/>
          <w:i/>
          <w:strike/>
        </w:rPr>
        <w:t>italic and strikeout</w:t>
      </w:r>
    </w:p>
    <w:p w14:paraId="70C88FEA" w14:textId="77777777" w:rsidR="00374067" w:rsidRPr="00300AAF" w:rsidRDefault="00374067" w:rsidP="008B0D91">
      <w:pPr>
        <w:pStyle w:val="ListParagraph"/>
        <w:numPr>
          <w:ilvl w:val="0"/>
          <w:numId w:val="29"/>
        </w:numPr>
        <w:snapToGrid w:val="0"/>
        <w:spacing w:after="0"/>
        <w:contextualSpacing w:val="0"/>
        <w:rPr>
          <w:rFonts w:cs="Arial"/>
        </w:rPr>
      </w:pPr>
      <w:r w:rsidRPr="00300AAF">
        <w:rPr>
          <w:rFonts w:cs="Arial"/>
        </w:rPr>
        <w:t xml:space="preserve">Ellipses </w:t>
      </w:r>
      <w:r w:rsidRPr="00300AAF">
        <w:rPr>
          <w:rFonts w:cs="Arial"/>
          <w:szCs w:val="24"/>
        </w:rPr>
        <w:t>(</w:t>
      </w:r>
      <w:r w:rsidRPr="00300AAF">
        <w:rPr>
          <w:rFonts w:cs="Arial"/>
          <w:sz w:val="2"/>
          <w:szCs w:val="2"/>
        </w:rPr>
        <w:t xml:space="preserve"> </w:t>
      </w:r>
      <w:r w:rsidRPr="00300AAF">
        <w:rPr>
          <w:rFonts w:cs="Arial"/>
          <w:szCs w:val="24"/>
        </w:rPr>
        <w:t>…)</w:t>
      </w:r>
      <w:r w:rsidRPr="00300AAF">
        <w:rPr>
          <w:rFonts w:eastAsia="Times New Roman" w:cs="Arial"/>
          <w:szCs w:val="24"/>
          <w:lang w:eastAsia="ko-KR"/>
        </w:rPr>
        <w:t xml:space="preserve"> </w:t>
      </w:r>
      <w:r w:rsidRPr="00300AAF">
        <w:rPr>
          <w:rFonts w:eastAsia="Times New Roman" w:cs="Arial"/>
          <w:lang w:eastAsia="ko-KR"/>
        </w:rPr>
        <w:t>indicate existing text remains unchanged</w:t>
      </w:r>
    </w:p>
    <w:p w14:paraId="2AFFEBA7" w14:textId="77777777" w:rsidR="00AD280C" w:rsidRPr="00300AAF" w:rsidRDefault="00AD280C" w:rsidP="001F2A94">
      <w:pPr>
        <w:pStyle w:val="BodyText3"/>
        <w:pBdr>
          <w:bottom w:val="single" w:sz="4" w:space="1" w:color="auto"/>
        </w:pBdr>
        <w:spacing w:line="276" w:lineRule="auto"/>
        <w:jc w:val="left"/>
        <w:rPr>
          <w:rFonts w:cs="Arial"/>
          <w:szCs w:val="24"/>
        </w:rPr>
      </w:pPr>
    </w:p>
    <w:p w14:paraId="3700352B" w14:textId="6B06ACFB" w:rsidR="002537B1" w:rsidRPr="00300AAF" w:rsidRDefault="00783F47" w:rsidP="00AA0C1D">
      <w:pPr>
        <w:pStyle w:val="Heading2"/>
        <w:spacing w:before="0"/>
      </w:pPr>
      <w:r>
        <w:rPr>
          <w:rFonts w:cs="Arial"/>
        </w:rPr>
        <w:t xml:space="preserve">FINAL </w:t>
      </w:r>
      <w:r w:rsidR="00767766" w:rsidRPr="00300AAF">
        <w:t>EXPRESS TERMS</w:t>
      </w:r>
      <w:r w:rsidR="0083127A" w:rsidRPr="00300AAF">
        <w:t xml:space="preserve"> </w:t>
      </w:r>
    </w:p>
    <w:p w14:paraId="352E7448" w14:textId="2F62934D" w:rsidR="001050AD" w:rsidRPr="00300AAF" w:rsidRDefault="001050AD" w:rsidP="001050AD">
      <w:pPr>
        <w:pStyle w:val="Heading3"/>
        <w:rPr>
          <w:i/>
          <w:iCs/>
        </w:rPr>
      </w:pPr>
      <w:r w:rsidRPr="00300AAF">
        <w:t xml:space="preserve">ITEM </w:t>
      </w:r>
      <w:r w:rsidR="00093739" w:rsidRPr="00300AAF">
        <w:t>1</w:t>
      </w:r>
      <w:r w:rsidRPr="00300AAF">
        <w:rPr>
          <w:snapToGrid/>
        </w:rPr>
        <w:br/>
      </w:r>
      <w:r w:rsidRPr="00300AAF">
        <w:t xml:space="preserve">CHAPTER </w:t>
      </w:r>
      <w:r w:rsidR="00093739" w:rsidRPr="00300AAF">
        <w:t>1 SCOPE AND ADMINISTRATION</w:t>
      </w:r>
      <w:r w:rsidRPr="00300AAF">
        <w:br/>
      </w:r>
      <w:bookmarkStart w:id="0" w:name="_Hlk150849964"/>
      <w:r w:rsidR="00093739" w:rsidRPr="00300AAF">
        <w:rPr>
          <w:i/>
          <w:iCs/>
        </w:rPr>
        <w:t xml:space="preserve">DIVISION </w:t>
      </w:r>
      <w:r w:rsidR="00FF71E9" w:rsidRPr="00300AAF">
        <w:rPr>
          <w:i/>
          <w:iCs/>
        </w:rPr>
        <w:t>I</w:t>
      </w:r>
      <w:r w:rsidR="00093739" w:rsidRPr="00300AAF">
        <w:rPr>
          <w:i/>
          <w:iCs/>
        </w:rPr>
        <w:t xml:space="preserve"> CALIFORNIA ADMINISTRATION, SECTION 1.1 GENERAL</w:t>
      </w:r>
      <w:bookmarkEnd w:id="0"/>
    </w:p>
    <w:p w14:paraId="2CC63736" w14:textId="1B923D62" w:rsidR="0016026B" w:rsidRPr="00300AAF" w:rsidRDefault="00E61178" w:rsidP="0016026B">
      <w:pPr>
        <w:rPr>
          <w:rFonts w:cs="Arial"/>
          <w:snapToGrid/>
        </w:rPr>
      </w:pPr>
      <w:r w:rsidRPr="00300AAF">
        <w:rPr>
          <w:rFonts w:cs="Arial"/>
        </w:rPr>
        <w:t>[</w:t>
      </w:r>
      <w:r w:rsidR="0016026B" w:rsidRPr="00300AAF">
        <w:rPr>
          <w:rFonts w:cs="Arial"/>
        </w:rPr>
        <w:t xml:space="preserve">Carry forward existing amendments from the California Building Code 2022 to the 2025 California Building Code, Chapter 1, Division I for OSHPD 1, 1R, 2, 3, 4, 5, </w:t>
      </w:r>
      <w:r w:rsidR="00646B00" w:rsidRPr="00300AAF">
        <w:rPr>
          <w:rFonts w:cs="Arial"/>
        </w:rPr>
        <w:t>and</w:t>
      </w:r>
      <w:r w:rsidR="0016026B" w:rsidRPr="00300AAF">
        <w:rPr>
          <w:rFonts w:cs="Arial"/>
        </w:rPr>
        <w:t xml:space="preserve"> 6</w:t>
      </w:r>
      <w:r w:rsidR="00646B00" w:rsidRPr="00300AAF">
        <w:rPr>
          <w:rFonts w:cs="Arial"/>
        </w:rPr>
        <w:t xml:space="preserve"> </w:t>
      </w:r>
      <w:r w:rsidR="0016026B" w:rsidRPr="00300AAF">
        <w:rPr>
          <w:rFonts w:cs="Arial"/>
        </w:rPr>
        <w:t>with the following amendments</w:t>
      </w:r>
      <w:r w:rsidR="00646B00" w:rsidRPr="00300AAF">
        <w:rPr>
          <w:rFonts w:cs="Arial"/>
        </w:rPr>
        <w:t xml:space="preserve"> </w:t>
      </w:r>
      <w:r w:rsidR="0016026B" w:rsidRPr="00300AAF">
        <w:rPr>
          <w:rFonts w:cs="Arial"/>
        </w:rPr>
        <w:t>for OSHPD 1, 1R, 2, 3, 4, 5 and 6.</w:t>
      </w:r>
      <w:r w:rsidRPr="00300AAF">
        <w:rPr>
          <w:rFonts w:cs="Arial"/>
        </w:rPr>
        <w:t>]</w:t>
      </w:r>
    </w:p>
    <w:p w14:paraId="522FC380" w14:textId="74D056E3" w:rsidR="001050AD" w:rsidRPr="00300AAF" w:rsidRDefault="00093739" w:rsidP="00093739">
      <w:pPr>
        <w:rPr>
          <w:rFonts w:cs="Arial"/>
          <w:i/>
          <w:iCs/>
        </w:rPr>
      </w:pPr>
      <w:r w:rsidRPr="00300AAF">
        <w:rPr>
          <w:rFonts w:cs="Arial"/>
          <w:b/>
          <w:bCs/>
          <w:i/>
          <w:iCs/>
        </w:rPr>
        <w:t xml:space="preserve">1.1.3.2 State-regulated buildings, structures and applications. </w:t>
      </w:r>
      <w:r w:rsidRPr="00300AAF">
        <w:rPr>
          <w:rFonts w:cs="Arial"/>
          <w:i/>
          <w:iCs/>
        </w:rPr>
        <w:t>The model code, state amendments to the model code and/or state amendments where there are no relevant model code provisions shall apply to the following buildings,</w:t>
      </w:r>
      <w:r w:rsidR="00374067" w:rsidRPr="00300AAF">
        <w:rPr>
          <w:rFonts w:cs="Arial"/>
          <w:i/>
          <w:iCs/>
        </w:rPr>
        <w:t>…</w:t>
      </w:r>
    </w:p>
    <w:p w14:paraId="3D4F9608" w14:textId="59A460DF" w:rsidR="00D425A7" w:rsidRPr="00300AAF" w:rsidRDefault="00D425A7" w:rsidP="00D425A7">
      <w:pPr>
        <w:ind w:left="720"/>
        <w:rPr>
          <w:rFonts w:cs="Arial"/>
          <w:i/>
          <w:iCs/>
        </w:rPr>
      </w:pPr>
      <w:r w:rsidRPr="00300AAF">
        <w:rPr>
          <w:rFonts w:cs="Arial"/>
          <w:i/>
          <w:iCs/>
        </w:rPr>
        <w:t>1. [no change</w:t>
      </w:r>
      <w:r w:rsidR="00176676" w:rsidRPr="00300AAF">
        <w:rPr>
          <w:rFonts w:cs="Arial"/>
          <w:i/>
          <w:iCs/>
        </w:rPr>
        <w:t xml:space="preserve"> to items 1-12</w:t>
      </w:r>
      <w:r w:rsidRPr="00300AAF">
        <w:rPr>
          <w:rFonts w:cs="Arial"/>
          <w:i/>
          <w:iCs/>
        </w:rPr>
        <w:t>]…</w:t>
      </w:r>
    </w:p>
    <w:p w14:paraId="06A50EDF" w14:textId="303D9183" w:rsidR="00D425A7" w:rsidRPr="00300AAF" w:rsidRDefault="00D425A7" w:rsidP="00D425A7">
      <w:pPr>
        <w:ind w:left="720"/>
        <w:rPr>
          <w:rFonts w:cs="Arial"/>
          <w:i/>
          <w:iCs/>
        </w:rPr>
      </w:pPr>
      <w:r w:rsidRPr="00203491">
        <w:rPr>
          <w:rFonts w:cs="Arial"/>
          <w:i/>
          <w:iCs/>
        </w:rPr>
        <w:t>13.</w:t>
      </w:r>
      <w:r w:rsidRPr="00203491">
        <w:t xml:space="preserve"> </w:t>
      </w:r>
      <w:r w:rsidRPr="00203491">
        <w:rPr>
          <w:rFonts w:cs="Arial"/>
          <w:i/>
          <w:iCs/>
        </w:rPr>
        <w:t xml:space="preserve">General acute care hospitals, acute psychiatric hospitals, skilled nursing and/or intermediate care facilities, clinics licensed by the Department of Public Health and correctional treatment centers regulated by the </w:t>
      </w:r>
      <w:r w:rsidR="000172A6" w:rsidRPr="00203491">
        <w:rPr>
          <w:rFonts w:eastAsia="TimesLTStd-Italic" w:cs="Arial"/>
          <w:i/>
          <w:iCs/>
          <w:snapToGrid/>
          <w:szCs w:val="24"/>
          <w:u w:val="single"/>
        </w:rPr>
        <w:t>Department of Health Care Access and Information/</w:t>
      </w:r>
      <w:r w:rsidRPr="00203491">
        <w:rPr>
          <w:rFonts w:cs="Arial"/>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Planning and Development. See Section 1.10 for additional scope provisions.</w:t>
      </w:r>
      <w:r w:rsidRPr="00300AAF">
        <w:rPr>
          <w:rFonts w:cs="Arial"/>
          <w:i/>
          <w:iCs/>
        </w:rPr>
        <w:t xml:space="preserve"> </w:t>
      </w:r>
    </w:p>
    <w:p w14:paraId="599095F4" w14:textId="27BF988B" w:rsidR="00D425A7" w:rsidRPr="00300AAF" w:rsidRDefault="00374067" w:rsidP="00D425A7">
      <w:pPr>
        <w:ind w:left="720"/>
        <w:rPr>
          <w:rFonts w:cs="Arial"/>
          <w:i/>
          <w:iCs/>
        </w:rPr>
      </w:pPr>
      <w:r w:rsidRPr="00300AAF">
        <w:rPr>
          <w:rFonts w:cs="Arial"/>
          <w:i/>
          <w:iCs/>
        </w:rPr>
        <w:t>…</w:t>
      </w:r>
    </w:p>
    <w:p w14:paraId="489CD8E2" w14:textId="529FED5E" w:rsidR="00B016A0" w:rsidRPr="00300AAF" w:rsidRDefault="00B016A0" w:rsidP="00D779FD">
      <w:pPr>
        <w:rPr>
          <w:b/>
          <w:bCs/>
          <w:i/>
          <w:iCs/>
        </w:rPr>
      </w:pPr>
      <w:r w:rsidRPr="00591FAC">
        <w:rPr>
          <w:b/>
          <w:bCs/>
          <w:i/>
          <w:iCs/>
        </w:rPr>
        <w:t xml:space="preserve">SECTION 1.10 </w:t>
      </w:r>
      <w:r w:rsidR="00591FAC" w:rsidRPr="00591FAC">
        <w:rPr>
          <w:rFonts w:eastAsia="TimesLTStd-Italic" w:cs="Arial"/>
          <w:b/>
          <w:bCs/>
          <w:i/>
          <w:iCs/>
          <w:snapToGrid/>
          <w:szCs w:val="24"/>
          <w:u w:val="single"/>
        </w:rPr>
        <w:t xml:space="preserve">DEPARTMENT OF HEALTH CARE ACCESS AND </w:t>
      </w:r>
      <w:r w:rsidR="00591FAC" w:rsidRPr="00591FAC">
        <w:rPr>
          <w:rFonts w:eastAsia="TimesLTStd-Italic" w:cs="Arial"/>
          <w:b/>
          <w:bCs/>
          <w:i/>
          <w:iCs/>
          <w:snapToGrid/>
          <w:szCs w:val="24"/>
          <w:u w:val="single"/>
        </w:rPr>
        <w:lastRenderedPageBreak/>
        <w:t>INFORMATION/</w:t>
      </w:r>
      <w:r w:rsidR="00AF5BFB" w:rsidRPr="00591FAC">
        <w:rPr>
          <w:b/>
          <w:bCs/>
          <w:i/>
          <w:iCs/>
        </w:rPr>
        <w:t xml:space="preserve">OFFICE OF STATEWIDE </w:t>
      </w:r>
      <w:r w:rsidR="00AF5BFB" w:rsidRPr="00591FAC">
        <w:rPr>
          <w:b/>
          <w:bCs/>
          <w:i/>
          <w:iCs/>
          <w:strike/>
        </w:rPr>
        <w:t>HEALTH</w:t>
      </w:r>
      <w:r w:rsidR="00AF5BFB" w:rsidRPr="00591FAC">
        <w:rPr>
          <w:b/>
          <w:bCs/>
          <w:i/>
          <w:iCs/>
        </w:rPr>
        <w:t xml:space="preserve"> </w:t>
      </w:r>
      <w:r w:rsidR="00AF5BFB" w:rsidRPr="00591FAC">
        <w:rPr>
          <w:b/>
          <w:bCs/>
          <w:i/>
          <w:iCs/>
          <w:u w:val="single"/>
        </w:rPr>
        <w:t>HOSPITAL</w:t>
      </w:r>
      <w:r w:rsidR="00AF5BFB" w:rsidRPr="00591FAC">
        <w:rPr>
          <w:b/>
          <w:bCs/>
          <w:i/>
          <w:iCs/>
        </w:rPr>
        <w:t xml:space="preserve"> PLANNING AND DEVELOPMENT</w:t>
      </w:r>
    </w:p>
    <w:p w14:paraId="681FE086" w14:textId="36EDF7F6" w:rsidR="00CA5114" w:rsidRPr="00300AAF" w:rsidRDefault="00CA5114" w:rsidP="00D779FD">
      <w:pPr>
        <w:rPr>
          <w:rFonts w:cs="Arial"/>
          <w:b/>
          <w:bCs/>
          <w:i/>
          <w:iCs/>
        </w:rPr>
      </w:pPr>
      <w:r w:rsidRPr="00300AAF">
        <w:rPr>
          <w:rFonts w:cs="Arial"/>
          <w:b/>
          <w:bCs/>
          <w:i/>
          <w:iCs/>
        </w:rPr>
        <w:t>1.10.1</w:t>
      </w:r>
      <w:r w:rsidR="00FF71E9" w:rsidRPr="00300AAF">
        <w:rPr>
          <w:rFonts w:cs="Arial"/>
          <w:b/>
          <w:bCs/>
          <w:i/>
          <w:iCs/>
        </w:rPr>
        <w:t xml:space="preserve"> </w:t>
      </w:r>
      <w:r w:rsidRPr="00300AAF">
        <w:rPr>
          <w:rFonts w:cs="Arial"/>
          <w:b/>
          <w:bCs/>
          <w:i/>
          <w:iCs/>
        </w:rPr>
        <w:t>OSHPD 1 and OSHPD 1R.</w:t>
      </w:r>
      <w:r w:rsidR="00D779FD" w:rsidRPr="00300AAF">
        <w:rPr>
          <w:rFonts w:cs="Arial"/>
          <w:b/>
          <w:bCs/>
          <w:i/>
          <w:iCs/>
        </w:rPr>
        <w:t xml:space="preserve"> </w:t>
      </w:r>
      <w:r w:rsidRPr="00300AAF">
        <w:rPr>
          <w:rFonts w:cs="Arial"/>
          <w:i/>
          <w:iCs/>
        </w:rPr>
        <w:t>Specific scope of application of the agency responsible for enforcement, enforcement agency and the specific authority to adopt and enforce such provisions of this code, unless otherwise stated.</w:t>
      </w:r>
    </w:p>
    <w:p w14:paraId="44DA5E95" w14:textId="77777777" w:rsidR="00CA5114" w:rsidRPr="00203491" w:rsidRDefault="00CA5114" w:rsidP="00D779FD">
      <w:pPr>
        <w:ind w:left="720"/>
        <w:rPr>
          <w:rFonts w:cs="Arial"/>
          <w:i/>
          <w:iCs/>
        </w:rPr>
      </w:pPr>
      <w:r w:rsidRPr="00300AAF">
        <w:rPr>
          <w:rFonts w:cs="Arial"/>
          <w:b/>
          <w:bCs/>
          <w:i/>
          <w:iCs/>
        </w:rPr>
        <w:t>Application</w:t>
      </w:r>
      <w:r w:rsidRPr="00300AAF">
        <w:rPr>
          <w:rFonts w:cs="Arial"/>
          <w:i/>
          <w:iCs/>
        </w:rPr>
        <w:t xml:space="preserve">—[OSHPD 1] General acute care hospital buildings. [OSHPD 1R] Nonconforming hospital SPC or freestanding buildings that have been removed </w:t>
      </w:r>
      <w:r w:rsidRPr="00203491">
        <w:rPr>
          <w:rFonts w:cs="Arial"/>
          <w:i/>
          <w:iCs/>
        </w:rPr>
        <w:t>from acute-care service.</w:t>
      </w:r>
    </w:p>
    <w:p w14:paraId="41D547DD" w14:textId="7AC16E28" w:rsidR="00CA5114" w:rsidRPr="00203491" w:rsidRDefault="00CA5114" w:rsidP="009A62B7">
      <w:pPr>
        <w:ind w:left="720"/>
        <w:rPr>
          <w:rFonts w:cs="Arial"/>
          <w:i/>
          <w:iCs/>
        </w:rPr>
      </w:pPr>
      <w:r w:rsidRPr="00203491">
        <w:rPr>
          <w:rFonts w:cs="Arial"/>
          <w:b/>
          <w:bCs/>
          <w:i/>
          <w:iCs/>
        </w:rPr>
        <w:t>Enforcing agency</w:t>
      </w:r>
      <w:r w:rsidRPr="00203491">
        <w:rPr>
          <w:rFonts w:cs="Arial"/>
          <w:i/>
          <w:iCs/>
        </w:rPr>
        <w:t>—</w:t>
      </w:r>
      <w:r w:rsidR="00591FAC" w:rsidRPr="00203491">
        <w:rPr>
          <w:rFonts w:eastAsia="TimesLTStd-Italic" w:cs="Arial"/>
          <w:i/>
          <w:iCs/>
          <w:snapToGrid/>
          <w:szCs w:val="24"/>
          <w:u w:val="single"/>
        </w:rPr>
        <w:t>Health Care Access and Information/</w:t>
      </w:r>
      <w:r w:rsidRPr="00203491">
        <w:rPr>
          <w:rFonts w:cs="Arial"/>
          <w:i/>
          <w:iCs/>
          <w:u w:val="single"/>
        </w:rPr>
        <w:t>O</w:t>
      </w:r>
      <w:r w:rsidRPr="00203491">
        <w:rPr>
          <w:rFonts w:cs="Arial"/>
          <w:i/>
          <w:iCs/>
        </w:rPr>
        <w:t xml:space="preserve">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Planning and Development (OSHPD). The office shall enforce </w:t>
      </w:r>
      <w:r w:rsidRPr="00203491">
        <w:rPr>
          <w:rFonts w:cs="Arial"/>
          <w:i/>
          <w:iCs/>
          <w:u w:val="single"/>
        </w:rPr>
        <w:t xml:space="preserve">the </w:t>
      </w:r>
      <w:r w:rsidR="00FA1639" w:rsidRPr="00203491">
        <w:rPr>
          <w:rFonts w:cs="Arial"/>
          <w:i/>
          <w:iCs/>
          <w:u w:val="single"/>
        </w:rPr>
        <w:t>California Energy Commission-Energy Regulations,</w:t>
      </w:r>
      <w:r w:rsidR="00FA1639" w:rsidRPr="00203491">
        <w:rPr>
          <w:rFonts w:cs="Arial"/>
          <w:i/>
          <w:iCs/>
        </w:rPr>
        <w:t xml:space="preserve"> the </w:t>
      </w:r>
      <w:r w:rsidRPr="00203491">
        <w:rPr>
          <w:rFonts w:cs="Arial"/>
          <w:i/>
          <w:iCs/>
        </w:rPr>
        <w:t>Division of the State Architect-Access Compliance regulations and the regulations of the Office of the State Fire Marshal for the above stated facility types.</w:t>
      </w:r>
    </w:p>
    <w:p w14:paraId="49B2C93F" w14:textId="77777777" w:rsidR="00591FAC" w:rsidRPr="00203491" w:rsidRDefault="00591FAC" w:rsidP="00591FAC">
      <w:pPr>
        <w:widowControl/>
        <w:autoSpaceDE w:val="0"/>
        <w:autoSpaceDN w:val="0"/>
        <w:adjustRightInd w:val="0"/>
        <w:ind w:left="360"/>
        <w:rPr>
          <w:rFonts w:cs="Arial"/>
          <w:b/>
          <w:bCs/>
          <w:i/>
          <w:iCs/>
          <w:snapToGrid/>
          <w:szCs w:val="24"/>
        </w:rPr>
      </w:pPr>
      <w:r w:rsidRPr="00203491">
        <w:rPr>
          <w:rFonts w:cs="Arial"/>
          <w:b/>
          <w:bCs/>
          <w:i/>
          <w:iCs/>
          <w:snapToGrid/>
          <w:szCs w:val="24"/>
        </w:rPr>
        <w:t>1.10.1.1 Applicable administrative standards.</w:t>
      </w:r>
    </w:p>
    <w:p w14:paraId="6ADF4DED"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Chapters 6 and 7.</w:t>
      </w:r>
    </w:p>
    <w:p w14:paraId="13BD6759"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1F64F8">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5BD9E907" w14:textId="37762FC3" w:rsidR="00176676" w:rsidRPr="00203491" w:rsidRDefault="00D779FD" w:rsidP="00176676">
      <w:pPr>
        <w:rPr>
          <w:i/>
          <w:iCs/>
        </w:rPr>
      </w:pPr>
      <w:r w:rsidRPr="00203491">
        <w:rPr>
          <w:i/>
          <w:iCs/>
        </w:rPr>
        <w:t>…</w:t>
      </w:r>
    </w:p>
    <w:p w14:paraId="757C39ED" w14:textId="404AEEAF" w:rsidR="00CA5114" w:rsidRPr="00203491" w:rsidRDefault="00CA5114" w:rsidP="00D779FD">
      <w:pPr>
        <w:rPr>
          <w:b/>
          <w:bCs/>
          <w:i/>
          <w:iCs/>
        </w:rPr>
      </w:pPr>
      <w:r w:rsidRPr="00203491">
        <w:rPr>
          <w:b/>
          <w:bCs/>
          <w:i/>
          <w:iCs/>
        </w:rPr>
        <w:t>1.10.2</w:t>
      </w:r>
      <w:r w:rsidR="00176676" w:rsidRPr="00203491">
        <w:rPr>
          <w:b/>
          <w:bCs/>
          <w:i/>
          <w:iCs/>
        </w:rPr>
        <w:t xml:space="preserve"> </w:t>
      </w:r>
      <w:r w:rsidRPr="00203491">
        <w:rPr>
          <w:b/>
          <w:bCs/>
          <w:i/>
          <w:iCs/>
        </w:rPr>
        <w:t>OSHPD 2.</w:t>
      </w:r>
      <w:r w:rsidR="00D779FD"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27C934EF" w14:textId="4EA8999C" w:rsidR="00CA5114" w:rsidRPr="00203491" w:rsidRDefault="00CA5114" w:rsidP="009A62B7">
      <w:pPr>
        <w:ind w:left="720"/>
        <w:rPr>
          <w:i/>
          <w:iCs/>
        </w:rPr>
      </w:pPr>
      <w:r w:rsidRPr="00203491">
        <w:rPr>
          <w:b/>
          <w:bCs/>
          <w:i/>
          <w:iCs/>
        </w:rPr>
        <w:t>Application—</w:t>
      </w:r>
      <w:r w:rsidRPr="00203491">
        <w:rPr>
          <w:i/>
          <w:iCs/>
        </w:rPr>
        <w:t>Skilled nursing facility and intermediate care facility building</w:t>
      </w:r>
      <w:r w:rsidR="007B11F4" w:rsidRPr="00203491">
        <w:rPr>
          <w:i/>
          <w:iCs/>
        </w:rPr>
        <w:t>s</w:t>
      </w:r>
      <w:r w:rsidR="006A1AAC" w:rsidRPr="00203491">
        <w:rPr>
          <w:i/>
          <w:iCs/>
        </w:rPr>
        <w:t>.</w:t>
      </w:r>
    </w:p>
    <w:p w14:paraId="6A6E86AE" w14:textId="69ABEEF6" w:rsidR="00CA5114" w:rsidRPr="00203491" w:rsidRDefault="00CA5114" w:rsidP="009A62B7">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Architect—Access Compliance regulations and the regulations of the Office of the State Fire Marshal for the above-stated facility type.</w:t>
      </w:r>
    </w:p>
    <w:p w14:paraId="1C8F50DD" w14:textId="77777777" w:rsidR="00591FAC" w:rsidRPr="00203491" w:rsidRDefault="00591FAC" w:rsidP="00591FAC">
      <w:pPr>
        <w:widowControl/>
        <w:autoSpaceDE w:val="0"/>
        <w:autoSpaceDN w:val="0"/>
        <w:adjustRightInd w:val="0"/>
        <w:ind w:left="360"/>
        <w:rPr>
          <w:rFonts w:cs="Arial"/>
          <w:b/>
          <w:bCs/>
          <w:i/>
          <w:iCs/>
          <w:snapToGrid/>
          <w:szCs w:val="24"/>
        </w:rPr>
      </w:pPr>
      <w:r w:rsidRPr="00203491">
        <w:rPr>
          <w:rFonts w:cs="Arial"/>
          <w:b/>
          <w:bCs/>
          <w:i/>
          <w:iCs/>
          <w:snapToGrid/>
          <w:szCs w:val="24"/>
        </w:rPr>
        <w:t>1.10.2.1 Applicable administrative standards.</w:t>
      </w:r>
    </w:p>
    <w:p w14:paraId="411DFADD" w14:textId="77777777"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49BE1743" w14:textId="1A1BEEA1" w:rsidR="00591FAC" w:rsidRPr="00203491" w:rsidRDefault="00591FAC" w:rsidP="00591FAC">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203491">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6B42BE6C" w14:textId="6DC4098C" w:rsidR="00D779FD" w:rsidRPr="00203491" w:rsidRDefault="00D779FD" w:rsidP="00D779FD">
      <w:pPr>
        <w:ind w:left="720"/>
        <w:rPr>
          <w:i/>
          <w:iCs/>
        </w:rPr>
      </w:pPr>
      <w:r w:rsidRPr="00203491">
        <w:rPr>
          <w:i/>
          <w:iCs/>
        </w:rPr>
        <w:t>…</w:t>
      </w:r>
    </w:p>
    <w:p w14:paraId="51128F70" w14:textId="77777777" w:rsidR="00591FAC" w:rsidRPr="00203491" w:rsidRDefault="00591FAC" w:rsidP="00591FAC">
      <w:pPr>
        <w:rPr>
          <w:b/>
          <w:bCs/>
          <w:i/>
          <w:iCs/>
        </w:rPr>
      </w:pPr>
      <w:r w:rsidRPr="00203491">
        <w:rPr>
          <w:b/>
          <w:bCs/>
          <w:i/>
          <w:iCs/>
        </w:rPr>
        <w:t xml:space="preserve">1.10.3 OSHPD 3. </w:t>
      </w:r>
      <w:r w:rsidRPr="00203491">
        <w:rPr>
          <w:i/>
          <w:iCs/>
        </w:rPr>
        <w:t>Specific scope of application of the agency responsible for enforcement, enforcement agency and the specific authority to adopt and enforce such provisions of this code, unless otherwise stated.</w:t>
      </w:r>
    </w:p>
    <w:p w14:paraId="50158BDC" w14:textId="6E56CAA1" w:rsidR="00591FAC" w:rsidRPr="00203491" w:rsidRDefault="00591FAC" w:rsidP="00591FAC">
      <w:pPr>
        <w:ind w:left="720"/>
        <w:rPr>
          <w:i/>
          <w:iCs/>
        </w:rPr>
      </w:pPr>
      <w:r w:rsidRPr="00203491">
        <w:rPr>
          <w:b/>
          <w:bCs/>
          <w:i/>
          <w:iCs/>
        </w:rPr>
        <w:t>Application—</w:t>
      </w:r>
      <w:r w:rsidRPr="00203491">
        <w:rPr>
          <w:i/>
          <w:iCs/>
        </w:rPr>
        <w:t>Licensed clinics and any freestanding building under a hospital license where outpatient clinical services are provided.</w:t>
      </w:r>
    </w:p>
    <w:p w14:paraId="50C2C865" w14:textId="5B8EB22B" w:rsidR="00F55F42" w:rsidRPr="00203491" w:rsidRDefault="00F55F42" w:rsidP="00591FAC">
      <w:pPr>
        <w:ind w:left="720"/>
        <w:rPr>
          <w:i/>
          <w:iCs/>
        </w:rPr>
      </w:pPr>
      <w:r w:rsidRPr="00203491">
        <w:rPr>
          <w:b/>
          <w:bCs/>
          <w:i/>
          <w:iCs/>
        </w:rPr>
        <w:t xml:space="preserve">Enforcing agency— </w:t>
      </w:r>
      <w:r w:rsidRPr="00203491">
        <w:rPr>
          <w:i/>
          <w:iCs/>
        </w:rPr>
        <w:t>Local building department.</w:t>
      </w:r>
    </w:p>
    <w:p w14:paraId="3661B7E2" w14:textId="179325BD"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lastRenderedPageBreak/>
        <w:t>1.10.3.1 Applicable administrative standards.</w:t>
      </w:r>
    </w:p>
    <w:p w14:paraId="5DD835A3"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20C9881D" w14:textId="5AE65D29" w:rsidR="00591FAC" w:rsidRPr="00F55F42"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0C682547" w14:textId="6FB8DC2F" w:rsidR="00CA5114" w:rsidRPr="00203491" w:rsidRDefault="00CA5114" w:rsidP="00D779FD">
      <w:pPr>
        <w:rPr>
          <w:b/>
          <w:bCs/>
          <w:i/>
          <w:iCs/>
        </w:rPr>
      </w:pPr>
      <w:r w:rsidRPr="00300AAF">
        <w:rPr>
          <w:b/>
          <w:bCs/>
          <w:i/>
          <w:iCs/>
        </w:rPr>
        <w:t>1.10.4</w:t>
      </w:r>
      <w:r w:rsidR="00176676" w:rsidRPr="00300AAF">
        <w:rPr>
          <w:b/>
          <w:bCs/>
          <w:i/>
          <w:iCs/>
        </w:rPr>
        <w:t xml:space="preserve"> </w:t>
      </w:r>
      <w:r w:rsidRPr="00300AAF">
        <w:rPr>
          <w:b/>
          <w:bCs/>
          <w:i/>
          <w:iCs/>
        </w:rPr>
        <w:t>OSHPD 4.</w:t>
      </w:r>
      <w:r w:rsidR="00D779FD" w:rsidRPr="00300AAF">
        <w:rPr>
          <w:b/>
          <w:bCs/>
          <w:i/>
          <w:iCs/>
        </w:rPr>
        <w:t xml:space="preserve"> </w:t>
      </w:r>
      <w:r w:rsidRPr="00300AAF">
        <w:rPr>
          <w:i/>
          <w:iCs/>
        </w:rPr>
        <w:t xml:space="preserve">Specific scope of application of the agency responsible for enforcement, enforcement agency and the specific authority to adopt and enforce such </w:t>
      </w:r>
      <w:r w:rsidRPr="00203491">
        <w:rPr>
          <w:i/>
          <w:iCs/>
        </w:rPr>
        <w:t>provisions of this code, unless otherwise stated.</w:t>
      </w:r>
    </w:p>
    <w:p w14:paraId="283DF1F6" w14:textId="77777777" w:rsidR="00CA5114" w:rsidRPr="00203491" w:rsidRDefault="00CA5114" w:rsidP="00E430E6">
      <w:pPr>
        <w:ind w:left="720"/>
        <w:rPr>
          <w:i/>
          <w:iCs/>
        </w:rPr>
      </w:pPr>
      <w:r w:rsidRPr="00203491">
        <w:rPr>
          <w:b/>
          <w:bCs/>
          <w:i/>
          <w:iCs/>
        </w:rPr>
        <w:t>Application—</w:t>
      </w:r>
      <w:r w:rsidRPr="00203491">
        <w:rPr>
          <w:i/>
          <w:iCs/>
        </w:rPr>
        <w:t>Correctional treatment centers.</w:t>
      </w:r>
    </w:p>
    <w:p w14:paraId="7B6485C3" w14:textId="77777777" w:rsidR="00F55F42" w:rsidRPr="00203491" w:rsidRDefault="00CA5114" w:rsidP="00E430E6">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Architect—Access Compliance regulations and the regulations of the Office of the State Fire Marshal for the above-stated facility types.</w:t>
      </w:r>
    </w:p>
    <w:p w14:paraId="5A6C7356" w14:textId="36A8A48A"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t>1.10.4.1 Applicable administrative standards.</w:t>
      </w:r>
    </w:p>
    <w:p w14:paraId="0D91A0DB"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09133B44" w14:textId="49E29860" w:rsidR="00CA5114"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203491">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r w:rsidR="00CA5114" w:rsidRPr="00203491">
        <w:rPr>
          <w:i/>
          <w:iCs/>
        </w:rPr>
        <w:br/>
      </w:r>
      <w:r w:rsidR="00E430E6" w:rsidRPr="00203491">
        <w:rPr>
          <w:i/>
          <w:iCs/>
        </w:rPr>
        <w:t>…</w:t>
      </w:r>
    </w:p>
    <w:p w14:paraId="55C65A86" w14:textId="214E5972" w:rsidR="00CA5114" w:rsidRPr="00203491" w:rsidRDefault="00CA5114" w:rsidP="00CA5114">
      <w:pPr>
        <w:rPr>
          <w:b/>
          <w:bCs/>
          <w:i/>
          <w:iCs/>
        </w:rPr>
      </w:pPr>
      <w:r w:rsidRPr="00203491">
        <w:rPr>
          <w:b/>
          <w:bCs/>
          <w:i/>
          <w:iCs/>
        </w:rPr>
        <w:t>1.10.5 OSHPD 5.</w:t>
      </w:r>
      <w:r w:rsidR="00E430E6"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4CEF6E11" w14:textId="77777777" w:rsidR="00CA5114" w:rsidRPr="00203491" w:rsidRDefault="00CA5114" w:rsidP="00E430E6">
      <w:pPr>
        <w:ind w:left="720"/>
        <w:rPr>
          <w:i/>
          <w:iCs/>
        </w:rPr>
      </w:pPr>
      <w:r w:rsidRPr="00203491">
        <w:rPr>
          <w:b/>
          <w:bCs/>
          <w:i/>
          <w:iCs/>
        </w:rPr>
        <w:t>Application—</w:t>
      </w:r>
      <w:r w:rsidRPr="00203491">
        <w:rPr>
          <w:i/>
          <w:iCs/>
        </w:rPr>
        <w:t>Acute psychiatric hospital buildings.</w:t>
      </w:r>
    </w:p>
    <w:p w14:paraId="63E7E9F4" w14:textId="5AA266A4" w:rsidR="00CA5114" w:rsidRPr="00203491" w:rsidRDefault="00CA5114" w:rsidP="00E430E6">
      <w:pPr>
        <w:ind w:left="720"/>
        <w:rPr>
          <w:i/>
          <w:iCs/>
        </w:rPr>
      </w:pPr>
      <w:r w:rsidRPr="00203491">
        <w:rPr>
          <w:b/>
          <w:bCs/>
          <w:i/>
          <w:iCs/>
        </w:rPr>
        <w:t>Enforcing agency—</w:t>
      </w:r>
      <w:r w:rsidR="00591FAC" w:rsidRPr="00203491">
        <w:rPr>
          <w:rFonts w:eastAsia="TimesLTStd-Italic" w:cs="Arial"/>
          <w:i/>
          <w:iCs/>
          <w:snapToGrid/>
          <w:szCs w:val="24"/>
          <w:u w:val="single"/>
        </w:rPr>
        <w:t>Health Care Access and Information/</w:t>
      </w:r>
      <w:r w:rsidRPr="00203491">
        <w:rPr>
          <w:i/>
          <w:iCs/>
        </w:rPr>
        <w:t xml:space="preserve">Office of Statewide </w:t>
      </w:r>
      <w:r w:rsidRPr="00203491">
        <w:rPr>
          <w:rFonts w:cs="Arial"/>
          <w:i/>
          <w:iCs/>
          <w:strike/>
        </w:rPr>
        <w:t>Health</w:t>
      </w:r>
      <w:r w:rsidRPr="00203491">
        <w:rPr>
          <w:rFonts w:cs="Arial"/>
          <w:i/>
          <w:iCs/>
        </w:rPr>
        <w:t xml:space="preserve"> </w:t>
      </w:r>
      <w:r w:rsidRPr="00203491">
        <w:rPr>
          <w:rFonts w:cs="Arial"/>
          <w:i/>
          <w:iCs/>
          <w:u w:val="single"/>
        </w:rPr>
        <w:t>Hospital</w:t>
      </w:r>
      <w:r w:rsidRPr="00203491">
        <w:rPr>
          <w:rFonts w:cs="Arial"/>
          <w:i/>
          <w:iCs/>
        </w:rPr>
        <w:t xml:space="preserve"> </w:t>
      </w:r>
      <w:r w:rsidRPr="00203491">
        <w:rPr>
          <w:i/>
          <w:iCs/>
        </w:rPr>
        <w:t xml:space="preserve">Planning and Development (OSHPD). The office shall also enforce </w:t>
      </w:r>
      <w:r w:rsidR="008827A1" w:rsidRPr="00203491">
        <w:rPr>
          <w:rFonts w:cs="Arial"/>
          <w:i/>
          <w:iCs/>
          <w:u w:val="single"/>
        </w:rPr>
        <w:t>the California Energy Commission-Energy Regulations,</w:t>
      </w:r>
      <w:r w:rsidR="008827A1" w:rsidRPr="00203491">
        <w:rPr>
          <w:rFonts w:cs="Arial"/>
          <w:i/>
          <w:iCs/>
        </w:rPr>
        <w:t xml:space="preserve"> </w:t>
      </w:r>
      <w:r w:rsidRPr="00203491">
        <w:rPr>
          <w:i/>
          <w:iCs/>
        </w:rPr>
        <w:t>the Division of the State Architect – Access Compliance regulations and the regulations of the Office of the State Fire Marshal for the above-stated facility type.</w:t>
      </w:r>
    </w:p>
    <w:p w14:paraId="7EBD0484" w14:textId="56386B61" w:rsidR="00F55F42" w:rsidRPr="00203491" w:rsidRDefault="00F55F42" w:rsidP="00F55F42">
      <w:pPr>
        <w:widowControl/>
        <w:autoSpaceDE w:val="0"/>
        <w:autoSpaceDN w:val="0"/>
        <w:adjustRightInd w:val="0"/>
        <w:ind w:left="360"/>
        <w:rPr>
          <w:rFonts w:cs="Arial"/>
          <w:b/>
          <w:bCs/>
          <w:i/>
          <w:iCs/>
          <w:snapToGrid/>
          <w:szCs w:val="24"/>
        </w:rPr>
      </w:pPr>
      <w:r w:rsidRPr="00203491">
        <w:rPr>
          <w:rFonts w:cs="Arial"/>
          <w:b/>
          <w:bCs/>
          <w:i/>
          <w:iCs/>
          <w:snapToGrid/>
          <w:szCs w:val="24"/>
        </w:rPr>
        <w:t>1.10.5.1 Applicable administrative standards.</w:t>
      </w:r>
    </w:p>
    <w:p w14:paraId="3463399C"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1. Title 24, Part 1, California Code of Regulations: Chapter 7.</w:t>
      </w:r>
    </w:p>
    <w:p w14:paraId="5E1436EA" w14:textId="77777777"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i/>
          <w:iCs/>
          <w:snapToGrid/>
          <w:szCs w:val="24"/>
        </w:rPr>
        <w:t xml:space="preserve">2. Title 24, Part 2, California Code of Regulations: Sections 1.1 and 1.10, Chapter 1, Division I, and </w:t>
      </w:r>
      <w:r w:rsidRPr="007F79B9">
        <w:rPr>
          <w:rFonts w:cs="Arial"/>
          <w:i/>
          <w:iCs/>
          <w:snapToGrid/>
          <w:szCs w:val="24"/>
        </w:rPr>
        <w:t>as</w:t>
      </w:r>
      <w:r w:rsidRPr="00C626BE">
        <w:rPr>
          <w:rFonts w:cs="Arial"/>
          <w:i/>
          <w:iCs/>
          <w:snapToGrid/>
          <w:szCs w:val="24"/>
        </w:rPr>
        <w:t xml:space="preserve"> </w:t>
      </w:r>
      <w:r w:rsidRPr="00203491">
        <w:rPr>
          <w:rFonts w:cs="Arial"/>
          <w:i/>
          <w:iCs/>
          <w:strike/>
          <w:snapToGrid/>
          <w:szCs w:val="24"/>
        </w:rPr>
        <w:t>indicated in the adoption matrix for</w:t>
      </w:r>
      <w:r w:rsidRPr="00203491">
        <w:rPr>
          <w:rFonts w:cs="Arial"/>
          <w:i/>
          <w:iCs/>
          <w:snapToGrid/>
          <w:szCs w:val="24"/>
        </w:rPr>
        <w:t xml:space="preserve"> </w:t>
      </w:r>
      <w:r w:rsidRPr="00203491">
        <w:rPr>
          <w:rFonts w:cs="Arial"/>
          <w:i/>
          <w:iCs/>
          <w:snapToGrid/>
          <w:szCs w:val="24"/>
          <w:u w:val="single"/>
        </w:rPr>
        <w:t xml:space="preserve">adopted in </w:t>
      </w:r>
      <w:r w:rsidRPr="00203491">
        <w:rPr>
          <w:rFonts w:cs="Arial"/>
          <w:i/>
          <w:iCs/>
          <w:snapToGrid/>
          <w:szCs w:val="24"/>
        </w:rPr>
        <w:t>Chapter 1, Division II.</w:t>
      </w:r>
    </w:p>
    <w:p w14:paraId="6B98F052" w14:textId="14853A79" w:rsidR="00F55F42" w:rsidRPr="00203491" w:rsidRDefault="00F55F42" w:rsidP="00F55F42">
      <w:pPr>
        <w:widowControl/>
        <w:autoSpaceDE w:val="0"/>
        <w:autoSpaceDN w:val="0"/>
        <w:adjustRightInd w:val="0"/>
        <w:ind w:left="1080" w:hanging="360"/>
        <w:rPr>
          <w:rFonts w:cs="Arial"/>
          <w:i/>
          <w:iCs/>
          <w:snapToGrid/>
          <w:szCs w:val="24"/>
        </w:rPr>
      </w:pPr>
      <w:r w:rsidRPr="00203491">
        <w:rPr>
          <w:rFonts w:cs="Arial"/>
          <w:b/>
          <w:bCs/>
          <w:i/>
          <w:iCs/>
          <w:snapToGrid/>
          <w:szCs w:val="24"/>
        </w:rPr>
        <w:t xml:space="preserve">1.10.5.2 Applicable building standards. </w:t>
      </w:r>
      <w:r w:rsidRPr="00203491">
        <w:rPr>
          <w:rFonts w:cs="Arial"/>
          <w:i/>
          <w:iCs/>
          <w:snapToGrid/>
          <w:szCs w:val="24"/>
        </w:rPr>
        <w:t xml:space="preserve">California Building Standards Code, Title 24, Parts 2, 3, 4, 5, 6, 9, 10 and 11. </w:t>
      </w:r>
    </w:p>
    <w:p w14:paraId="740DC345" w14:textId="6DD7CAFC" w:rsidR="00F55F42" w:rsidRPr="00203491" w:rsidRDefault="00F55F42" w:rsidP="00F55F42">
      <w:pPr>
        <w:widowControl/>
        <w:autoSpaceDE w:val="0"/>
        <w:autoSpaceDN w:val="0"/>
        <w:adjustRightInd w:val="0"/>
        <w:ind w:left="720"/>
        <w:rPr>
          <w:rFonts w:cs="Arial"/>
          <w:i/>
          <w:iCs/>
          <w:snapToGrid/>
          <w:szCs w:val="24"/>
        </w:rPr>
      </w:pPr>
      <w:r w:rsidRPr="00203491">
        <w:rPr>
          <w:rFonts w:cs="Arial"/>
          <w:i/>
          <w:iCs/>
          <w:snapToGrid/>
          <w:szCs w:val="24"/>
        </w:rPr>
        <w:t xml:space="preserve">The provisions of Title 24, Part 2 as adopted and amended by OSHPD, shall apply </w:t>
      </w:r>
      <w:r w:rsidR="009E2581" w:rsidRPr="00203491">
        <w:rPr>
          <w:rFonts w:cs="Arial"/>
          <w:i/>
          <w:iCs/>
          <w:snapToGrid/>
          <w:szCs w:val="24"/>
        </w:rPr>
        <w:t>t</w:t>
      </w:r>
      <w:r w:rsidRPr="00203491">
        <w:rPr>
          <w:rFonts w:cs="Arial"/>
          <w:i/>
          <w:iCs/>
          <w:snapToGrid/>
          <w:szCs w:val="24"/>
        </w:rPr>
        <w:t>o the applications listed in Section 1.10.5</w:t>
      </w:r>
    </w:p>
    <w:p w14:paraId="6C2DEA45" w14:textId="3C5BE5CC" w:rsidR="008827A1" w:rsidRPr="00203491" w:rsidRDefault="008827A1" w:rsidP="00F55F42">
      <w:pPr>
        <w:widowControl/>
        <w:autoSpaceDE w:val="0"/>
        <w:autoSpaceDN w:val="0"/>
        <w:adjustRightInd w:val="0"/>
        <w:ind w:left="720"/>
        <w:rPr>
          <w:rFonts w:cs="Arial"/>
          <w:i/>
          <w:iCs/>
          <w:szCs w:val="24"/>
        </w:rPr>
      </w:pPr>
      <w:r w:rsidRPr="00203491">
        <w:rPr>
          <w:rFonts w:cs="Arial"/>
          <w:i/>
          <w:iCs/>
          <w:snapToGrid/>
          <w:szCs w:val="24"/>
        </w:rPr>
        <w:t>OSHPD 5 adopts the following</w:t>
      </w:r>
      <w:r w:rsidRPr="00203491">
        <w:rPr>
          <w:rFonts w:cs="Arial"/>
          <w:i/>
          <w:iCs/>
          <w:szCs w:val="24"/>
        </w:rPr>
        <w:t xml:space="preserve"> building standards in Title 24, Part 2: Chapters 2 through 10, 12, 14, 15, 16, 17, 18, 19, 20, 21, 22, 23, 24, 25, 26, 30, </w:t>
      </w:r>
      <w:r w:rsidRPr="00203491">
        <w:rPr>
          <w:rFonts w:cs="Arial"/>
          <w:i/>
          <w:iCs/>
          <w:szCs w:val="24"/>
          <w:u w:val="single"/>
        </w:rPr>
        <w:t>31,</w:t>
      </w:r>
      <w:r w:rsidRPr="00203491">
        <w:rPr>
          <w:rFonts w:cs="Arial"/>
          <w:i/>
          <w:iCs/>
          <w:szCs w:val="24"/>
        </w:rPr>
        <w:t xml:space="preserve"> 32</w:t>
      </w:r>
      <w:r w:rsidRPr="00203491">
        <w:rPr>
          <w:rFonts w:cs="Arial"/>
          <w:i/>
          <w:iCs/>
          <w:szCs w:val="24"/>
          <w:u w:val="single"/>
        </w:rPr>
        <w:t>, 33</w:t>
      </w:r>
      <w:r w:rsidRPr="00203491">
        <w:rPr>
          <w:rFonts w:cs="Arial"/>
          <w:i/>
          <w:iCs/>
          <w:szCs w:val="24"/>
        </w:rPr>
        <w:t xml:space="preserve"> and </w:t>
      </w:r>
      <w:r w:rsidRPr="00203491">
        <w:rPr>
          <w:rFonts w:cs="Arial"/>
          <w:i/>
          <w:iCs/>
          <w:strike/>
          <w:szCs w:val="24"/>
        </w:rPr>
        <w:t>33</w:t>
      </w:r>
      <w:r w:rsidRPr="00203491">
        <w:rPr>
          <w:rFonts w:cs="Arial"/>
          <w:i/>
          <w:iCs/>
          <w:szCs w:val="24"/>
        </w:rPr>
        <w:t xml:space="preserve"> </w:t>
      </w:r>
      <w:r w:rsidRPr="00203491">
        <w:rPr>
          <w:rFonts w:cs="Arial"/>
          <w:i/>
          <w:iCs/>
          <w:szCs w:val="24"/>
          <w:u w:val="single"/>
        </w:rPr>
        <w:t>35</w:t>
      </w:r>
      <w:r w:rsidRPr="00203491">
        <w:rPr>
          <w:rFonts w:cs="Arial"/>
          <w:i/>
          <w:iCs/>
          <w:szCs w:val="24"/>
        </w:rPr>
        <w:t>.</w:t>
      </w:r>
    </w:p>
    <w:p w14:paraId="17162552" w14:textId="65544B40" w:rsidR="009E2581" w:rsidRPr="00203491" w:rsidRDefault="009E2581" w:rsidP="00F55F42">
      <w:pPr>
        <w:widowControl/>
        <w:autoSpaceDE w:val="0"/>
        <w:autoSpaceDN w:val="0"/>
        <w:adjustRightInd w:val="0"/>
        <w:ind w:left="720"/>
        <w:rPr>
          <w:rFonts w:cs="Arial"/>
          <w:i/>
          <w:iCs/>
          <w:snapToGrid/>
          <w:szCs w:val="24"/>
        </w:rPr>
      </w:pPr>
      <w:r w:rsidRPr="00203491">
        <w:rPr>
          <w:rFonts w:cs="Arial"/>
          <w:i/>
          <w:iCs/>
          <w:szCs w:val="24"/>
        </w:rPr>
        <w:lastRenderedPageBreak/>
        <w:t>…</w:t>
      </w:r>
    </w:p>
    <w:p w14:paraId="6A8A4F64" w14:textId="7F43DC91" w:rsidR="00176676" w:rsidRPr="00203491" w:rsidRDefault="00176676" w:rsidP="00176676">
      <w:pPr>
        <w:rPr>
          <w:b/>
          <w:bCs/>
          <w:i/>
          <w:iCs/>
        </w:rPr>
      </w:pPr>
      <w:r w:rsidRPr="00203491">
        <w:rPr>
          <w:b/>
          <w:bCs/>
          <w:i/>
          <w:iCs/>
        </w:rPr>
        <w:t>1.10.6 OSHPD 6.</w:t>
      </w:r>
      <w:r w:rsidR="00E430E6" w:rsidRPr="00203491">
        <w:rPr>
          <w:b/>
          <w:bCs/>
          <w:i/>
          <w:iCs/>
        </w:rPr>
        <w:t xml:space="preserve"> </w:t>
      </w:r>
      <w:r w:rsidRPr="00203491">
        <w:rPr>
          <w:i/>
          <w:iCs/>
        </w:rPr>
        <w:t>Specific scope of application of the agency responsible for enforcement, enforcement agency and the specific authority to adopt and enforce such provisions of this code, unless otherwise stated.</w:t>
      </w:r>
    </w:p>
    <w:p w14:paraId="57149AA0" w14:textId="0D494227" w:rsidR="00176676" w:rsidRPr="00203491" w:rsidRDefault="00176676" w:rsidP="00E430E6">
      <w:pPr>
        <w:ind w:left="720"/>
        <w:rPr>
          <w:i/>
          <w:iCs/>
        </w:rPr>
      </w:pPr>
      <w:r w:rsidRPr="00203491">
        <w:rPr>
          <w:b/>
          <w:bCs/>
          <w:i/>
          <w:iCs/>
        </w:rPr>
        <w:t>Application—</w:t>
      </w:r>
      <w:r w:rsidRPr="00203491">
        <w:rPr>
          <w:i/>
          <w:iCs/>
        </w:rPr>
        <w:t xml:space="preserve">Chemical dependency recovery hospital </w:t>
      </w:r>
      <w:r w:rsidRPr="00203491">
        <w:rPr>
          <w:i/>
          <w:iCs/>
          <w:strike/>
        </w:rPr>
        <w:t>buildings</w:t>
      </w:r>
      <w:r w:rsidR="0020273D" w:rsidRPr="00203491">
        <w:rPr>
          <w:i/>
          <w:iCs/>
          <w:u w:val="single"/>
        </w:rPr>
        <w:t xml:space="preserve"> not within an acute care hospital building or an acute psychiatric facility</w:t>
      </w:r>
      <w:r w:rsidRPr="00203491">
        <w:rPr>
          <w:i/>
          <w:iCs/>
        </w:rPr>
        <w:t>.</w:t>
      </w:r>
    </w:p>
    <w:p w14:paraId="13819A97" w14:textId="62BB604C" w:rsidR="00176676" w:rsidRPr="00203491" w:rsidRDefault="00176676" w:rsidP="00E430E6">
      <w:pPr>
        <w:ind w:left="720"/>
        <w:rPr>
          <w:i/>
          <w:iCs/>
        </w:rPr>
      </w:pPr>
      <w:r w:rsidRPr="00203491">
        <w:rPr>
          <w:b/>
          <w:bCs/>
          <w:i/>
          <w:iCs/>
        </w:rPr>
        <w:t>Enforcing agency—</w:t>
      </w:r>
      <w:r w:rsidR="00070850" w:rsidRPr="00203491">
        <w:rPr>
          <w:b/>
          <w:bCs/>
          <w:i/>
          <w:iCs/>
          <w:u w:val="single"/>
        </w:rPr>
        <w:t xml:space="preserve"> </w:t>
      </w:r>
      <w:r w:rsidR="00070850" w:rsidRPr="00203491">
        <w:rPr>
          <w:i/>
          <w:iCs/>
          <w:u w:val="single"/>
        </w:rPr>
        <w:t>Local building department.</w:t>
      </w:r>
      <w:r w:rsidR="00070850" w:rsidRPr="00203491">
        <w:rPr>
          <w:b/>
          <w:bCs/>
          <w:i/>
          <w:iCs/>
          <w:u w:val="single"/>
        </w:rPr>
        <w:t xml:space="preserve"> </w:t>
      </w:r>
      <w:r w:rsidRPr="00203491">
        <w:rPr>
          <w:i/>
          <w:iCs/>
          <w:strike/>
        </w:rPr>
        <w:t xml:space="preserve">Office of Statewide </w:t>
      </w:r>
      <w:r w:rsidRPr="00203491">
        <w:rPr>
          <w:rFonts w:cs="Arial"/>
          <w:i/>
          <w:iCs/>
          <w:strike/>
        </w:rPr>
        <w:t xml:space="preserve">Health </w:t>
      </w:r>
      <w:r w:rsidRPr="00203491">
        <w:rPr>
          <w:i/>
          <w:iCs/>
          <w:strike/>
        </w:rPr>
        <w:t>Planning and Development (OSHPD). The office shall also enforce the Division of the State Architect – Access Compliance regulations and the regulations of the Office of the State Fire Marshal for the above-stated facility type.</w:t>
      </w:r>
    </w:p>
    <w:p w14:paraId="3ABD395E" w14:textId="77777777" w:rsidR="00070850" w:rsidRPr="00203491" w:rsidRDefault="00070850" w:rsidP="00070850">
      <w:pPr>
        <w:widowControl/>
        <w:autoSpaceDE w:val="0"/>
        <w:autoSpaceDN w:val="0"/>
        <w:adjustRightInd w:val="0"/>
        <w:ind w:left="720"/>
        <w:rPr>
          <w:rFonts w:eastAsia="TimesNewRoman,Italic--Identity-" w:cs="Arial"/>
          <w:b/>
          <w:bCs/>
          <w:i/>
          <w:iCs/>
          <w:snapToGrid/>
          <w:szCs w:val="24"/>
        </w:rPr>
      </w:pPr>
      <w:r w:rsidRPr="00203491">
        <w:rPr>
          <w:rFonts w:eastAsia="TimesNewRoman,Italic--Identity-" w:cs="Arial"/>
          <w:b/>
          <w:bCs/>
          <w:i/>
          <w:iCs/>
          <w:snapToGrid/>
          <w:szCs w:val="24"/>
        </w:rPr>
        <w:t>1.10.6.1 Applicable administrative standards.</w:t>
      </w:r>
    </w:p>
    <w:p w14:paraId="084EA7EA" w14:textId="77777777" w:rsidR="00070850" w:rsidRPr="00203491" w:rsidRDefault="00070850" w:rsidP="00070850">
      <w:pPr>
        <w:widowControl/>
        <w:autoSpaceDE w:val="0"/>
        <w:autoSpaceDN w:val="0"/>
        <w:adjustRightInd w:val="0"/>
        <w:ind w:left="1440" w:hanging="360"/>
        <w:rPr>
          <w:rFonts w:eastAsia="TimesNewRoman,Italic--Identity-" w:cs="Arial"/>
          <w:i/>
          <w:iCs/>
          <w:snapToGrid/>
          <w:szCs w:val="24"/>
        </w:rPr>
      </w:pPr>
      <w:r w:rsidRPr="00203491">
        <w:rPr>
          <w:rFonts w:eastAsia="TimesNewRoman,Italic--Identity-" w:cs="Arial"/>
          <w:i/>
          <w:iCs/>
          <w:snapToGrid/>
          <w:szCs w:val="24"/>
        </w:rPr>
        <w:t>1.</w:t>
      </w:r>
      <w:r w:rsidRPr="00203491">
        <w:rPr>
          <w:rFonts w:eastAsia="TimesNewRoman,Italic--Identity-" w:cs="Arial"/>
          <w:i/>
          <w:iCs/>
          <w:snapToGrid/>
          <w:szCs w:val="24"/>
        </w:rPr>
        <w:tab/>
        <w:t>Title 24, Part 1, California Code of Regulations: Chapter 7.</w:t>
      </w:r>
    </w:p>
    <w:p w14:paraId="41E00241" w14:textId="66B8850B" w:rsidR="00070850" w:rsidRPr="00203491" w:rsidRDefault="00070850" w:rsidP="00070850">
      <w:pPr>
        <w:widowControl/>
        <w:autoSpaceDE w:val="0"/>
        <w:autoSpaceDN w:val="0"/>
        <w:adjustRightInd w:val="0"/>
        <w:ind w:left="1440" w:hanging="360"/>
        <w:rPr>
          <w:rFonts w:eastAsia="TimesNewRoman,Italic--Identity-" w:cs="Arial"/>
          <w:i/>
          <w:iCs/>
          <w:snapToGrid/>
          <w:szCs w:val="24"/>
        </w:rPr>
      </w:pPr>
      <w:r w:rsidRPr="00203491">
        <w:rPr>
          <w:rFonts w:eastAsia="TimesNewRoman,Italic--Identity-" w:cs="Arial"/>
          <w:i/>
          <w:iCs/>
          <w:snapToGrid/>
          <w:szCs w:val="24"/>
        </w:rPr>
        <w:t>2.</w:t>
      </w:r>
      <w:r w:rsidRPr="00203491">
        <w:rPr>
          <w:rFonts w:eastAsia="TimesNewRoman,Italic--Identity-" w:cs="Arial"/>
          <w:i/>
          <w:iCs/>
          <w:snapToGrid/>
          <w:szCs w:val="24"/>
        </w:rPr>
        <w:tab/>
        <w:t xml:space="preserve">Title 24, Part 2, California Code of Regulations: Sections 1.1 and 1.10, Chapter 1, Division I, and as </w:t>
      </w:r>
      <w:r w:rsidR="00F55F42" w:rsidRPr="00203491">
        <w:rPr>
          <w:rFonts w:cs="Arial"/>
          <w:i/>
          <w:iCs/>
          <w:strike/>
          <w:snapToGrid/>
          <w:szCs w:val="24"/>
        </w:rPr>
        <w:t>indicated in the adoption matrix for</w:t>
      </w:r>
      <w:r w:rsidR="00F55F42" w:rsidRPr="00203491">
        <w:rPr>
          <w:rFonts w:cs="Arial"/>
          <w:i/>
          <w:iCs/>
          <w:snapToGrid/>
          <w:szCs w:val="24"/>
        </w:rPr>
        <w:t xml:space="preserve"> </w:t>
      </w:r>
      <w:r w:rsidR="00F55F42" w:rsidRPr="00203491">
        <w:rPr>
          <w:rFonts w:cs="Arial"/>
          <w:i/>
          <w:iCs/>
          <w:snapToGrid/>
          <w:szCs w:val="24"/>
          <w:u w:val="single"/>
        </w:rPr>
        <w:t>adopted in</w:t>
      </w:r>
      <w:r w:rsidR="00F55F42" w:rsidRPr="005520E4">
        <w:rPr>
          <w:rFonts w:cs="Arial"/>
          <w:i/>
          <w:iCs/>
          <w:snapToGrid/>
          <w:szCs w:val="24"/>
        </w:rPr>
        <w:t xml:space="preserve"> </w:t>
      </w:r>
      <w:r w:rsidRPr="00203491">
        <w:rPr>
          <w:rFonts w:eastAsia="TimesNewRoman,Italic--Identity-" w:cs="Arial"/>
          <w:i/>
          <w:iCs/>
          <w:snapToGrid/>
          <w:szCs w:val="24"/>
        </w:rPr>
        <w:t>for Chapter I, Division II.</w:t>
      </w:r>
    </w:p>
    <w:p w14:paraId="49C35473" w14:textId="77777777" w:rsidR="00070850" w:rsidRPr="00203491" w:rsidRDefault="00070850" w:rsidP="00070850">
      <w:pPr>
        <w:widowControl/>
        <w:autoSpaceDE w:val="0"/>
        <w:autoSpaceDN w:val="0"/>
        <w:adjustRightInd w:val="0"/>
        <w:ind w:left="720"/>
        <w:rPr>
          <w:rFonts w:eastAsia="TimesNewRoman,Italic--Identity-" w:cs="Arial"/>
          <w:i/>
          <w:iCs/>
          <w:snapToGrid/>
          <w:szCs w:val="24"/>
        </w:rPr>
      </w:pPr>
      <w:r w:rsidRPr="00203491">
        <w:rPr>
          <w:rFonts w:eastAsia="TimesNewRoman,Italic--Identity-" w:cs="Arial"/>
          <w:b/>
          <w:bCs/>
          <w:i/>
          <w:iCs/>
          <w:snapToGrid/>
          <w:szCs w:val="24"/>
        </w:rPr>
        <w:t xml:space="preserve">1.10.6.2 Applicable building standards. </w:t>
      </w:r>
      <w:r w:rsidRPr="00203491">
        <w:rPr>
          <w:rFonts w:eastAsia="TimesNewRoman,Italic--Identity-" w:cs="Arial"/>
          <w:i/>
          <w:iCs/>
          <w:snapToGrid/>
          <w:szCs w:val="24"/>
        </w:rPr>
        <w:t>California Building Standards Code, Title 24, Parts 2, 3, 4, 5, 6, 9, 10 and 11.</w:t>
      </w:r>
    </w:p>
    <w:p w14:paraId="658B9BA3" w14:textId="77777777" w:rsidR="00070850" w:rsidRPr="00203491" w:rsidRDefault="00070850"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The provision of Title 24, Part 2, as adopted and amended by OSHPD, shall apply to the applications listed in Section 1.10.6.</w:t>
      </w:r>
    </w:p>
    <w:p w14:paraId="37DEB094" w14:textId="475CE6F4" w:rsidR="00070850" w:rsidRPr="00203491" w:rsidRDefault="00944687"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O</w:t>
      </w:r>
      <w:r w:rsidR="00070850" w:rsidRPr="00203491">
        <w:rPr>
          <w:rFonts w:eastAsia="TimesNewRoman,Italic--Identity-" w:cs="Arial"/>
          <w:i/>
          <w:iCs/>
          <w:snapToGrid/>
          <w:szCs w:val="24"/>
        </w:rPr>
        <w:t>SHPD 6 adopts the following building standards in Title 24, Part 2:</w:t>
      </w:r>
    </w:p>
    <w:p w14:paraId="7528FAF9" w14:textId="77777777" w:rsidR="00070850" w:rsidRPr="00203491" w:rsidRDefault="00070850" w:rsidP="00070850">
      <w:pPr>
        <w:widowControl/>
        <w:autoSpaceDE w:val="0"/>
        <w:autoSpaceDN w:val="0"/>
        <w:adjustRightInd w:val="0"/>
        <w:ind w:left="1440"/>
        <w:rPr>
          <w:rFonts w:eastAsia="TimesNewRoman,Italic--Identity-" w:cs="Arial"/>
          <w:i/>
          <w:iCs/>
          <w:snapToGrid/>
          <w:szCs w:val="24"/>
        </w:rPr>
      </w:pPr>
      <w:r w:rsidRPr="00203491">
        <w:rPr>
          <w:rFonts w:eastAsia="TimesNewRoman,Italic--Identity-" w:cs="Arial"/>
          <w:i/>
          <w:iCs/>
          <w:snapToGrid/>
          <w:szCs w:val="24"/>
        </w:rPr>
        <w:t xml:space="preserve">Chapters 2 through 10, 12, 14, 15, 16, 17, 18, 19, 20, 21, 22, 23, 24, 25, 26, 30, </w:t>
      </w:r>
      <w:r w:rsidRPr="00203491">
        <w:rPr>
          <w:rFonts w:eastAsia="TimesNewRoman,Italic--Identity-" w:cs="Arial"/>
          <w:i/>
          <w:iCs/>
          <w:snapToGrid/>
          <w:szCs w:val="24"/>
          <w:u w:val="single"/>
        </w:rPr>
        <w:t>31</w:t>
      </w:r>
      <w:r w:rsidRPr="00203491">
        <w:rPr>
          <w:rFonts w:eastAsia="TimesNewRoman,Italic--Identity-" w:cs="Arial"/>
          <w:i/>
          <w:iCs/>
          <w:snapToGrid/>
          <w:szCs w:val="24"/>
        </w:rPr>
        <w:t>, 32</w:t>
      </w:r>
      <w:r w:rsidRPr="00203491">
        <w:rPr>
          <w:rFonts w:eastAsia="TimesNewRoman,Italic--Identity-" w:cs="Arial"/>
          <w:i/>
          <w:iCs/>
          <w:snapToGrid/>
          <w:szCs w:val="24"/>
          <w:u w:val="single"/>
        </w:rPr>
        <w:t>,</w:t>
      </w:r>
      <w:r w:rsidRPr="00203491">
        <w:rPr>
          <w:rFonts w:eastAsia="TimesNewRoman,Italic--Identity-" w:cs="Arial"/>
          <w:i/>
          <w:iCs/>
          <w:snapToGrid/>
          <w:szCs w:val="24"/>
        </w:rPr>
        <w:t xml:space="preserve"> </w:t>
      </w:r>
      <w:r w:rsidRPr="00203491">
        <w:rPr>
          <w:rFonts w:eastAsia="TimesNewRoman,Italic--Identity-" w:cs="Arial"/>
          <w:i/>
          <w:iCs/>
          <w:strike/>
          <w:snapToGrid/>
          <w:szCs w:val="24"/>
        </w:rPr>
        <w:t>and</w:t>
      </w:r>
      <w:r w:rsidRPr="00203491">
        <w:rPr>
          <w:rFonts w:eastAsia="TimesNewRoman,Italic--Identity-" w:cs="Arial"/>
          <w:i/>
          <w:iCs/>
          <w:snapToGrid/>
          <w:szCs w:val="24"/>
        </w:rPr>
        <w:t xml:space="preserve"> 33 </w:t>
      </w:r>
      <w:r w:rsidRPr="00203491">
        <w:rPr>
          <w:rFonts w:eastAsia="TimesNewRoman,Italic--Identity-" w:cs="Arial"/>
          <w:i/>
          <w:iCs/>
          <w:snapToGrid/>
          <w:szCs w:val="24"/>
          <w:u w:val="single"/>
        </w:rPr>
        <w:t>and 35</w:t>
      </w:r>
      <w:r w:rsidRPr="00203491">
        <w:rPr>
          <w:rFonts w:eastAsia="TimesNewRoman,Italic--Identity-" w:cs="Arial"/>
          <w:i/>
          <w:iCs/>
          <w:snapToGrid/>
          <w:szCs w:val="24"/>
        </w:rPr>
        <w:t>.</w:t>
      </w:r>
    </w:p>
    <w:p w14:paraId="40312129" w14:textId="77777777" w:rsidR="00070850" w:rsidRPr="00203491" w:rsidRDefault="00070850" w:rsidP="00070850">
      <w:pPr>
        <w:widowControl/>
        <w:autoSpaceDE w:val="0"/>
        <w:autoSpaceDN w:val="0"/>
        <w:adjustRightInd w:val="0"/>
        <w:ind w:left="720"/>
        <w:rPr>
          <w:rFonts w:eastAsia="TimesNewRoman,Italic--Identity-" w:cs="Arial"/>
          <w:i/>
          <w:iCs/>
          <w:snapToGrid/>
          <w:szCs w:val="24"/>
        </w:rPr>
      </w:pPr>
      <w:r w:rsidRPr="00203491">
        <w:rPr>
          <w:rFonts w:eastAsia="TimesNewRoman,Italic--Identity-" w:cs="Arial"/>
          <w:b/>
          <w:bCs/>
          <w:i/>
          <w:iCs/>
          <w:snapToGrid/>
          <w:szCs w:val="24"/>
        </w:rPr>
        <w:t xml:space="preserve">1.10.6.3 Identification of amendments. </w:t>
      </w:r>
      <w:r w:rsidRPr="00203491">
        <w:rPr>
          <w:rFonts w:eastAsia="TimesNewRoman,Italic--Identity-" w:cs="Arial"/>
          <w:i/>
          <w:iCs/>
          <w:snapToGrid/>
          <w:szCs w:val="24"/>
        </w:rPr>
        <w:t>For applications listed in Section 1.10.6, amendments appear in this code preceded with the acronym [OSHPD 6].</w:t>
      </w:r>
    </w:p>
    <w:p w14:paraId="0E9922A0" w14:textId="0467EDE3" w:rsidR="00070850" w:rsidRPr="00203491" w:rsidRDefault="00070850" w:rsidP="00080ABB">
      <w:pPr>
        <w:widowControl/>
        <w:autoSpaceDE w:val="0"/>
        <w:autoSpaceDN w:val="0"/>
        <w:adjustRightInd w:val="0"/>
        <w:spacing w:after="0"/>
        <w:ind w:left="1440"/>
        <w:rPr>
          <w:rFonts w:cs="Arial"/>
          <w:i/>
          <w:iCs/>
          <w:snapToGrid/>
          <w:szCs w:val="24"/>
          <w:u w:val="single"/>
        </w:rPr>
      </w:pPr>
      <w:r w:rsidRPr="00203491">
        <w:rPr>
          <w:rFonts w:cs="Arial"/>
          <w:b/>
          <w:bCs/>
          <w:i/>
          <w:iCs/>
          <w:snapToGrid/>
          <w:szCs w:val="24"/>
          <w:u w:val="single"/>
        </w:rPr>
        <w:t>Authority—</w:t>
      </w:r>
      <w:r w:rsidRPr="00203491">
        <w:rPr>
          <w:rFonts w:cs="Arial"/>
          <w:i/>
          <w:iCs/>
          <w:snapToGrid/>
          <w:szCs w:val="24"/>
          <w:u w:val="single"/>
        </w:rPr>
        <w:t xml:space="preserve">Health and Safety Code Sections </w:t>
      </w:r>
      <w:r w:rsidR="00080ABB" w:rsidRPr="00203491">
        <w:rPr>
          <w:rFonts w:cs="Arial"/>
          <w:i/>
          <w:iCs/>
          <w:snapToGrid/>
          <w:szCs w:val="24"/>
          <w:u w:val="single"/>
        </w:rPr>
        <w:t xml:space="preserve">1275, </w:t>
      </w:r>
      <w:r w:rsidRPr="00203491">
        <w:rPr>
          <w:rFonts w:cs="Arial"/>
          <w:i/>
          <w:iCs/>
          <w:snapToGrid/>
          <w:szCs w:val="24"/>
          <w:u w:val="single"/>
        </w:rPr>
        <w:t>127010,</w:t>
      </w:r>
      <w:r w:rsidR="00080ABB" w:rsidRPr="00203491">
        <w:rPr>
          <w:rFonts w:cs="Arial"/>
          <w:i/>
          <w:iCs/>
          <w:snapToGrid/>
          <w:szCs w:val="24"/>
          <w:u w:val="single"/>
        </w:rPr>
        <w:t xml:space="preserve"> </w:t>
      </w:r>
      <w:r w:rsidRPr="00203491">
        <w:rPr>
          <w:rFonts w:cs="Arial"/>
          <w:i/>
          <w:iCs/>
          <w:snapToGrid/>
          <w:szCs w:val="24"/>
          <w:u w:val="single"/>
        </w:rPr>
        <w:t>and 129850.</w:t>
      </w:r>
    </w:p>
    <w:p w14:paraId="7307D80C" w14:textId="635F5D72" w:rsidR="00070850" w:rsidRPr="00300AAF" w:rsidRDefault="00070850" w:rsidP="009A62B7">
      <w:pPr>
        <w:widowControl/>
        <w:autoSpaceDE w:val="0"/>
        <w:autoSpaceDN w:val="0"/>
        <w:adjustRightInd w:val="0"/>
        <w:ind w:left="1440"/>
        <w:rPr>
          <w:rFonts w:cs="Arial"/>
          <w:i/>
          <w:iCs/>
          <w:snapToGrid/>
          <w:szCs w:val="24"/>
          <w:u w:val="single"/>
        </w:rPr>
      </w:pPr>
      <w:r w:rsidRPr="00203491">
        <w:rPr>
          <w:rFonts w:cs="Arial"/>
          <w:b/>
          <w:bCs/>
          <w:i/>
          <w:iCs/>
          <w:snapToGrid/>
          <w:szCs w:val="24"/>
          <w:u w:val="single"/>
        </w:rPr>
        <w:t>References—</w:t>
      </w:r>
      <w:r w:rsidRPr="00203491">
        <w:rPr>
          <w:rFonts w:cs="Arial"/>
          <w:i/>
          <w:iCs/>
          <w:snapToGrid/>
          <w:szCs w:val="24"/>
          <w:u w:val="single"/>
        </w:rPr>
        <w:t>Health and Safety Code Sections 1250.3, 129680, and 129675 through 130070</w:t>
      </w:r>
      <w:r w:rsidRPr="00300AAF">
        <w:rPr>
          <w:rFonts w:cs="Arial"/>
          <w:i/>
          <w:iCs/>
          <w:snapToGrid/>
          <w:szCs w:val="24"/>
          <w:u w:val="single"/>
        </w:rPr>
        <w:t>.</w:t>
      </w:r>
    </w:p>
    <w:p w14:paraId="7D3E6C9C" w14:textId="77777777" w:rsidR="00E430E6" w:rsidRPr="00300AAF" w:rsidRDefault="00E430E6" w:rsidP="00A2303F">
      <w:pPr>
        <w:pStyle w:val="Heading4"/>
        <w:spacing w:before="120"/>
        <w:ind w:left="0"/>
      </w:pPr>
      <w:r w:rsidRPr="00300AAF">
        <w:t xml:space="preserve">Notation: </w:t>
      </w:r>
    </w:p>
    <w:p w14:paraId="5ED997DA" w14:textId="26E1FC7D" w:rsidR="00E430E6" w:rsidRPr="00300AAF" w:rsidRDefault="00E430E6" w:rsidP="00E430E6">
      <w:pPr>
        <w:rPr>
          <w:rFonts w:cs="Arial"/>
        </w:rPr>
      </w:pPr>
      <w:bookmarkStart w:id="1" w:name="_Hlk156902861"/>
      <w:r w:rsidRPr="00300AAF">
        <w:rPr>
          <w:rFonts w:cs="Arial"/>
        </w:rPr>
        <w:t xml:space="preserve">Authority: Health and Safety Code, Sections 1275, </w:t>
      </w:r>
      <w:r w:rsidR="002B2238" w:rsidRPr="00300AAF">
        <w:rPr>
          <w:rFonts w:cs="Arial"/>
        </w:rPr>
        <w:t xml:space="preserve">18929, </w:t>
      </w:r>
      <w:r w:rsidR="008E6708" w:rsidRPr="00300AAF">
        <w:rPr>
          <w:rFonts w:cs="Arial"/>
        </w:rPr>
        <w:t xml:space="preserve">127010, and </w:t>
      </w:r>
      <w:r w:rsidR="002B2238" w:rsidRPr="00300AAF">
        <w:rPr>
          <w:rFonts w:cs="Arial"/>
        </w:rPr>
        <w:t>129850</w:t>
      </w:r>
    </w:p>
    <w:p w14:paraId="5CA377B6" w14:textId="23C4652D" w:rsidR="00E430E6" w:rsidRPr="00300AAF" w:rsidRDefault="00E430E6" w:rsidP="00E430E6">
      <w:pPr>
        <w:rPr>
          <w:rFonts w:cs="Arial"/>
        </w:rPr>
      </w:pPr>
      <w:r w:rsidRPr="00300AAF">
        <w:rPr>
          <w:rFonts w:cs="Arial"/>
        </w:rPr>
        <w:t>Reference(s): Health and Safety Code, Section 1250.3</w:t>
      </w:r>
      <w:r w:rsidR="008E6708" w:rsidRPr="00300AAF">
        <w:rPr>
          <w:rFonts w:cs="Arial"/>
        </w:rPr>
        <w:t xml:space="preserve">, </w:t>
      </w:r>
      <w:r w:rsidR="002B2238" w:rsidRPr="00300AAF">
        <w:rPr>
          <w:rFonts w:cs="Arial"/>
        </w:rPr>
        <w:t>1418.22,</w:t>
      </w:r>
      <w:r w:rsidRPr="00300AAF">
        <w:rPr>
          <w:rFonts w:cs="Arial"/>
        </w:rPr>
        <w:t xml:space="preserve"> 129675-130070</w:t>
      </w:r>
    </w:p>
    <w:bookmarkEnd w:id="1"/>
    <w:p w14:paraId="24E377AA" w14:textId="42EA1332" w:rsidR="001050AD" w:rsidRPr="00300AAF" w:rsidRDefault="001050AD" w:rsidP="001050AD">
      <w:pPr>
        <w:pStyle w:val="Heading3"/>
      </w:pPr>
      <w:r w:rsidRPr="00300AAF">
        <w:t xml:space="preserve">ITEM </w:t>
      </w:r>
      <w:r w:rsidR="0016026B" w:rsidRPr="00300AAF">
        <w:t>2</w:t>
      </w:r>
      <w:r w:rsidRPr="00300AAF">
        <w:rPr>
          <w:snapToGrid/>
        </w:rPr>
        <w:br/>
      </w:r>
      <w:r w:rsidRPr="00300AAF">
        <w:t xml:space="preserve">CHAPTER </w:t>
      </w:r>
      <w:r w:rsidR="00FF71E9" w:rsidRPr="00300AAF">
        <w:t>1 SCOPE AND ADMINISTRATION</w:t>
      </w:r>
      <w:r w:rsidRPr="00300AAF">
        <w:br/>
      </w:r>
      <w:r w:rsidR="00FF71E9" w:rsidRPr="00300AAF">
        <w:rPr>
          <w:i/>
          <w:iCs/>
        </w:rPr>
        <w:t>DIVISION II</w:t>
      </w:r>
      <w:r w:rsidR="00FF71E9" w:rsidRPr="00300AAF">
        <w:t xml:space="preserve"> SCOPE AND ADMINISTRATION</w:t>
      </w:r>
    </w:p>
    <w:p w14:paraId="0339BF14" w14:textId="26A09525" w:rsidR="0082264F" w:rsidRPr="00300AAF" w:rsidRDefault="00E61178" w:rsidP="001050AD">
      <w:pPr>
        <w:rPr>
          <w:rFonts w:cs="Arial"/>
        </w:rPr>
      </w:pPr>
      <w:bookmarkStart w:id="2" w:name="_Hlk162176511"/>
      <w:r w:rsidRPr="00300AAF">
        <w:rPr>
          <w:rFonts w:cs="Arial"/>
        </w:rPr>
        <w:t>[</w:t>
      </w:r>
      <w:r w:rsidR="00012509" w:rsidRPr="00300AAF">
        <w:rPr>
          <w:rFonts w:cs="Arial"/>
        </w:rPr>
        <w:t xml:space="preserve">Adopt </w:t>
      </w:r>
      <w:r w:rsidR="007463A1" w:rsidRPr="00300AAF">
        <w:rPr>
          <w:rFonts w:cs="Arial"/>
        </w:rPr>
        <w:t>only the</w:t>
      </w:r>
      <w:r w:rsidR="0077444A" w:rsidRPr="00300AAF">
        <w:rPr>
          <w:rFonts w:cs="Arial"/>
        </w:rPr>
        <w:t xml:space="preserve"> following</w:t>
      </w:r>
      <w:r w:rsidR="00012509" w:rsidRPr="00300AAF">
        <w:rPr>
          <w:rFonts w:cs="Arial"/>
        </w:rPr>
        <w:t xml:space="preserve"> Chapter 1</w:t>
      </w:r>
      <w:r w:rsidR="0082264F" w:rsidRPr="00300AAF">
        <w:rPr>
          <w:rFonts w:cs="Arial"/>
        </w:rPr>
        <w:t xml:space="preserve"> </w:t>
      </w:r>
      <w:r w:rsidR="00037218" w:rsidRPr="00300AAF">
        <w:rPr>
          <w:rFonts w:cs="Arial"/>
        </w:rPr>
        <w:t>S</w:t>
      </w:r>
      <w:r w:rsidR="009E25CD" w:rsidRPr="00300AAF">
        <w:rPr>
          <w:rFonts w:cs="Arial"/>
        </w:rPr>
        <w:t xml:space="preserve">ections </w:t>
      </w:r>
      <w:r w:rsidR="0077444A" w:rsidRPr="00300AAF">
        <w:rPr>
          <w:rFonts w:cs="Arial"/>
        </w:rPr>
        <w:t>of the 2024 International Building Code</w:t>
      </w:r>
      <w:r w:rsidR="00012509" w:rsidRPr="00300AAF">
        <w:rPr>
          <w:rFonts w:cs="Arial"/>
        </w:rPr>
        <w:t xml:space="preserve"> and carry forward existing amendments </w:t>
      </w:r>
      <w:r w:rsidR="0077444A" w:rsidRPr="00300AAF">
        <w:rPr>
          <w:rFonts w:cs="Arial"/>
        </w:rPr>
        <w:t>from</w:t>
      </w:r>
      <w:r w:rsidR="00012509" w:rsidRPr="00300AAF">
        <w:rPr>
          <w:rFonts w:cs="Arial"/>
        </w:rPr>
        <w:t xml:space="preserve"> the 2022 California Building Code </w:t>
      </w:r>
      <w:r w:rsidR="0082264F" w:rsidRPr="00300AAF">
        <w:rPr>
          <w:rFonts w:cs="Arial"/>
        </w:rPr>
        <w:t>to Chapter 1, Division II</w:t>
      </w:r>
      <w:r w:rsidR="00012509" w:rsidRPr="00300AAF">
        <w:rPr>
          <w:rFonts w:cs="Arial"/>
        </w:rPr>
        <w:t xml:space="preserve"> for OSHPD 1, 1R, 2, 3, 4, 5 and 6 with the following </w:t>
      </w:r>
      <w:r w:rsidR="009E25CD" w:rsidRPr="00300AAF">
        <w:rPr>
          <w:rFonts w:cs="Arial"/>
        </w:rPr>
        <w:t>amendments</w:t>
      </w:r>
      <w:r w:rsidR="00012509" w:rsidRPr="00300AAF">
        <w:rPr>
          <w:rFonts w:cs="Arial"/>
        </w:rPr>
        <w:t>.</w:t>
      </w:r>
      <w:r w:rsidRPr="00300AAF">
        <w:rPr>
          <w:rFonts w:cs="Arial"/>
        </w:rPr>
        <w:t>]</w:t>
      </w:r>
    </w:p>
    <w:p w14:paraId="420FFE3B" w14:textId="21BDC086" w:rsidR="0082264F" w:rsidRPr="00300AAF" w:rsidRDefault="0082264F" w:rsidP="0082264F">
      <w:pPr>
        <w:widowControl/>
        <w:autoSpaceDE w:val="0"/>
        <w:autoSpaceDN w:val="0"/>
        <w:adjustRightInd w:val="0"/>
        <w:spacing w:after="0"/>
        <w:rPr>
          <w:rFonts w:cs="Arial"/>
          <w:b/>
          <w:bCs/>
          <w:snapToGrid/>
          <w:szCs w:val="24"/>
        </w:rPr>
      </w:pPr>
      <w:bookmarkStart w:id="3" w:name="_Hlk162176627"/>
      <w:bookmarkEnd w:id="2"/>
      <w:r w:rsidRPr="00300AAF">
        <w:rPr>
          <w:rFonts w:cs="Arial"/>
          <w:b/>
          <w:bCs/>
          <w:snapToGrid/>
          <w:szCs w:val="24"/>
        </w:rPr>
        <w:t>SECTION 101</w:t>
      </w:r>
      <w:r w:rsidR="00B030FA" w:rsidRPr="00300AAF">
        <w:rPr>
          <w:rFonts w:cs="Arial" w:hint="eastAsia"/>
          <w:b/>
          <w:bCs/>
          <w:snapToGrid/>
          <w:szCs w:val="24"/>
        </w:rPr>
        <w:t xml:space="preserve"> </w:t>
      </w:r>
      <w:r w:rsidRPr="00300AAF">
        <w:rPr>
          <w:rFonts w:cs="Arial"/>
          <w:b/>
          <w:bCs/>
          <w:snapToGrid/>
          <w:szCs w:val="24"/>
        </w:rPr>
        <w:t>SCOPE AND GENERAL REQUIREMENTS</w:t>
      </w:r>
    </w:p>
    <w:p w14:paraId="4572830F" w14:textId="1E9E9035" w:rsidR="001050AD" w:rsidRPr="00300AAF" w:rsidRDefault="00CB4F61" w:rsidP="009A62B7">
      <w:pPr>
        <w:rPr>
          <w:rFonts w:cs="Arial"/>
        </w:rPr>
      </w:pPr>
      <w:r w:rsidRPr="00300AAF">
        <w:rPr>
          <w:rFonts w:cs="Arial"/>
          <w:b/>
          <w:bCs/>
        </w:rPr>
        <w:t xml:space="preserve">101.1 through </w:t>
      </w:r>
      <w:r w:rsidR="0077444A" w:rsidRPr="00300AAF">
        <w:rPr>
          <w:rFonts w:cs="Arial"/>
          <w:b/>
          <w:bCs/>
        </w:rPr>
        <w:t>101.4.</w:t>
      </w:r>
      <w:r w:rsidR="009868CE" w:rsidRPr="00300AAF">
        <w:rPr>
          <w:rFonts w:cs="Arial"/>
          <w:b/>
          <w:bCs/>
        </w:rPr>
        <w:t>6</w:t>
      </w:r>
      <w:r w:rsidR="0077444A" w:rsidRPr="00300AAF">
        <w:rPr>
          <w:rFonts w:cs="Arial"/>
          <w:b/>
          <w:bCs/>
        </w:rPr>
        <w:t xml:space="preserve"> </w:t>
      </w:r>
      <w:r w:rsidR="0077444A" w:rsidRPr="00300AAF">
        <w:rPr>
          <w:rFonts w:cs="Arial"/>
        </w:rPr>
        <w:t>[No change, carry forward existing amendments]</w:t>
      </w:r>
    </w:p>
    <w:p w14:paraId="5B7F72EC" w14:textId="77777777" w:rsidR="009868CE" w:rsidRPr="00300AAF" w:rsidRDefault="009868CE" w:rsidP="009868CE">
      <w:pPr>
        <w:rPr>
          <w:snapToGrid/>
        </w:rPr>
      </w:pPr>
      <w:r w:rsidRPr="00300AAF">
        <w:rPr>
          <w:b/>
          <w:bCs/>
        </w:rPr>
        <w:t xml:space="preserve">101.4.7 Existing buildings. </w:t>
      </w:r>
      <w:r w:rsidRPr="00300AAF">
        <w:t xml:space="preserve">The provisions of the </w:t>
      </w:r>
      <w:r w:rsidRPr="00300AAF">
        <w:rPr>
          <w:rFonts w:eastAsia="SourceSansPro-It"/>
          <w:i/>
          <w:iCs/>
        </w:rPr>
        <w:t xml:space="preserve">California Existing Building Code </w:t>
      </w:r>
      <w:r w:rsidRPr="00300AAF">
        <w:lastRenderedPageBreak/>
        <w:t xml:space="preserve">shall apply to matters governing the </w:t>
      </w:r>
      <w:r w:rsidRPr="00300AAF">
        <w:rPr>
          <w:rFonts w:eastAsia="SourceSansPro-It"/>
        </w:rPr>
        <w:t>repair</w:t>
      </w:r>
      <w:r w:rsidRPr="00300AAF">
        <w:t xml:space="preserve">, </w:t>
      </w:r>
      <w:r w:rsidRPr="00300AAF">
        <w:rPr>
          <w:rFonts w:eastAsia="SourceSansPro-It"/>
        </w:rPr>
        <w:t>alteration</w:t>
      </w:r>
      <w:r w:rsidRPr="00300AAF">
        <w:t xml:space="preserve">, </w:t>
      </w:r>
      <w:r w:rsidRPr="00300AAF">
        <w:rPr>
          <w:rFonts w:eastAsia="SourceSansPro-It"/>
        </w:rPr>
        <w:t>change of occupancy, addition</w:t>
      </w:r>
      <w:r w:rsidRPr="00300AAF">
        <w:rPr>
          <w:rFonts w:eastAsia="SourceSansPro-It"/>
          <w:i/>
          <w:iCs/>
        </w:rPr>
        <w:t xml:space="preserve"> </w:t>
      </w:r>
      <w:r w:rsidRPr="00300AAF">
        <w:t xml:space="preserve">to and relocation of </w:t>
      </w:r>
      <w:r w:rsidRPr="00300AAF">
        <w:rPr>
          <w:rFonts w:eastAsia="SourceSansPro-It"/>
        </w:rPr>
        <w:t>existing buildings</w:t>
      </w:r>
      <w:r w:rsidRPr="00300AAF">
        <w:t>.</w:t>
      </w:r>
    </w:p>
    <w:p w14:paraId="64F371CB" w14:textId="22973FE8" w:rsidR="009868CE" w:rsidRPr="00300AAF" w:rsidRDefault="009868CE" w:rsidP="009868CE">
      <w:pPr>
        <w:rPr>
          <w:i/>
          <w:iCs/>
        </w:rPr>
      </w:pPr>
      <w:r w:rsidRPr="00300AAF">
        <w:rPr>
          <w:b/>
          <w:bCs/>
          <w:i/>
          <w:iCs/>
        </w:rPr>
        <w:t xml:space="preserve">[OSHPD 1] </w:t>
      </w:r>
      <w:r w:rsidRPr="00300AAF">
        <w:rPr>
          <w:i/>
          <w:iCs/>
        </w:rPr>
        <w:t xml:space="preserve">The provisions of Chapters </w:t>
      </w:r>
      <w:r w:rsidRPr="00300AAF">
        <w:rPr>
          <w:i/>
          <w:iCs/>
          <w:strike/>
        </w:rPr>
        <w:t>2A</w:t>
      </w:r>
      <w:r w:rsidRPr="00300AAF">
        <w:rPr>
          <w:i/>
          <w:iCs/>
        </w:rPr>
        <w:t xml:space="preserve"> </w:t>
      </w:r>
      <w:r w:rsidRPr="00300AAF">
        <w:rPr>
          <w:i/>
          <w:iCs/>
          <w:u w:val="single"/>
        </w:rPr>
        <w:t>2</w:t>
      </w:r>
      <w:r w:rsidRPr="00300AAF">
        <w:rPr>
          <w:i/>
          <w:iCs/>
        </w:rPr>
        <w:t>, 3A, 4A and 5A of the California Existing Building Code shall apply to all matters governing the repairs, alterations, change of occupancy, additions and relocation of existing structures and portions thereof under OSHPD jurisdiction. All references to Chapters 3, 4 and 5 of the California Existing Building Code shall be replaced by equivalent provisions in Chapters 3A, 4A and 5A.</w:t>
      </w:r>
    </w:p>
    <w:p w14:paraId="52EE5015" w14:textId="1B6B4A04" w:rsidR="0082264F" w:rsidRPr="00300AAF" w:rsidRDefault="0082264F" w:rsidP="00037218">
      <w:pPr>
        <w:rPr>
          <w:rFonts w:cs="Arial"/>
        </w:rPr>
      </w:pPr>
      <w:r w:rsidRPr="00300AAF">
        <w:rPr>
          <w:rFonts w:cs="Arial"/>
          <w:b/>
          <w:bCs/>
          <w:snapToGrid/>
          <w:szCs w:val="24"/>
        </w:rPr>
        <w:t>SECTION 102</w:t>
      </w:r>
      <w:r w:rsidR="00B030FA" w:rsidRPr="00300AAF">
        <w:rPr>
          <w:rFonts w:cs="Arial"/>
          <w:b/>
          <w:bCs/>
          <w:snapToGrid/>
          <w:szCs w:val="24"/>
        </w:rPr>
        <w:t xml:space="preserve"> </w:t>
      </w:r>
      <w:r w:rsidRPr="00300AAF">
        <w:rPr>
          <w:rFonts w:cs="Arial"/>
          <w:b/>
          <w:bCs/>
          <w:snapToGrid/>
          <w:szCs w:val="24"/>
        </w:rPr>
        <w:t>APPLICABILITY</w:t>
      </w:r>
      <w:r w:rsidR="00037218" w:rsidRPr="00300AAF">
        <w:rPr>
          <w:rFonts w:cs="Arial"/>
          <w:b/>
          <w:bCs/>
          <w:snapToGrid/>
          <w:szCs w:val="24"/>
        </w:rPr>
        <w:t xml:space="preserve"> </w:t>
      </w:r>
      <w:r w:rsidR="00037218" w:rsidRPr="00300AAF">
        <w:rPr>
          <w:rFonts w:cs="Arial"/>
        </w:rPr>
        <w:t>HCAI proposes to adopt Section 102 and carry forward existing amendments.</w:t>
      </w:r>
    </w:p>
    <w:p w14:paraId="1DE41263" w14:textId="77777777" w:rsidR="009868CE" w:rsidRPr="00300AAF" w:rsidRDefault="0077444A" w:rsidP="009868CE">
      <w:pPr>
        <w:widowControl/>
        <w:autoSpaceDE w:val="0"/>
        <w:autoSpaceDN w:val="0"/>
        <w:adjustRightInd w:val="0"/>
        <w:rPr>
          <w:rFonts w:cs="Arial"/>
          <w:b/>
          <w:bCs/>
          <w:i/>
          <w:iCs/>
          <w:snapToGrid/>
          <w:szCs w:val="24"/>
        </w:rPr>
      </w:pPr>
      <w:r w:rsidRPr="00300AAF">
        <w:rPr>
          <w:rFonts w:cs="Arial"/>
          <w:b/>
          <w:bCs/>
          <w:i/>
          <w:iCs/>
        </w:rPr>
        <w:t>102.4.3</w:t>
      </w:r>
      <w:r w:rsidR="0084123C" w:rsidRPr="00300AAF">
        <w:rPr>
          <w:rFonts w:cs="Arial"/>
          <w:b/>
          <w:bCs/>
          <w:i/>
          <w:iCs/>
        </w:rPr>
        <w:t xml:space="preserve"> Code Reference.</w:t>
      </w:r>
      <w:r w:rsidR="0084123C" w:rsidRPr="00300AAF">
        <w:rPr>
          <w:rFonts w:cs="Arial"/>
        </w:rPr>
        <w:t xml:space="preserve"> </w:t>
      </w:r>
      <w:r w:rsidR="009868CE" w:rsidRPr="00300AAF">
        <w:rPr>
          <w:rFonts w:cs="Arial"/>
          <w:b/>
          <w:bCs/>
          <w:i/>
          <w:iCs/>
          <w:szCs w:val="24"/>
        </w:rPr>
        <w:t xml:space="preserve">[OSHPD 1, 1R, 2, 3, 4, </w:t>
      </w:r>
      <w:r w:rsidR="009868CE" w:rsidRPr="00300AAF">
        <w:rPr>
          <w:rFonts w:cs="Arial"/>
          <w:b/>
          <w:bCs/>
          <w:i/>
          <w:iCs/>
          <w:strike/>
          <w:szCs w:val="24"/>
        </w:rPr>
        <w:t xml:space="preserve">&amp; </w:t>
      </w:r>
      <w:r w:rsidR="009868CE" w:rsidRPr="00300AAF">
        <w:rPr>
          <w:rFonts w:cs="Arial"/>
          <w:b/>
          <w:bCs/>
          <w:i/>
          <w:iCs/>
          <w:szCs w:val="24"/>
        </w:rPr>
        <w:t xml:space="preserve">5 </w:t>
      </w:r>
      <w:r w:rsidR="009868CE" w:rsidRPr="00300AAF">
        <w:rPr>
          <w:rFonts w:cs="Arial"/>
          <w:b/>
          <w:bCs/>
          <w:i/>
          <w:iCs/>
          <w:szCs w:val="24"/>
          <w:u w:val="single"/>
        </w:rPr>
        <w:t>&amp; 6</w:t>
      </w:r>
      <w:r w:rsidR="009868CE" w:rsidRPr="00300AAF">
        <w:rPr>
          <w:rFonts w:cs="Arial"/>
          <w:b/>
          <w:bCs/>
          <w:i/>
          <w:iCs/>
          <w:szCs w:val="24"/>
        </w:rPr>
        <w:t xml:space="preserve">] </w:t>
      </w:r>
      <w:r w:rsidR="009868CE" w:rsidRPr="00300AAF">
        <w:rPr>
          <w:rFonts w:cs="Arial"/>
          <w:i/>
          <w:iCs/>
          <w:szCs w:val="24"/>
        </w:rPr>
        <w:t>All reference to International</w:t>
      </w:r>
      <w:r w:rsidR="009868CE" w:rsidRPr="00300AAF">
        <w:rPr>
          <w:rFonts w:cs="Arial"/>
          <w:b/>
          <w:bCs/>
          <w:i/>
          <w:iCs/>
          <w:szCs w:val="24"/>
        </w:rPr>
        <w:t xml:space="preserve"> </w:t>
      </w:r>
      <w:r w:rsidR="009868CE" w:rsidRPr="00300AAF">
        <w:rPr>
          <w:rFonts w:cs="Arial"/>
          <w:i/>
          <w:iCs/>
          <w:szCs w:val="24"/>
        </w:rPr>
        <w:t>Codes or other similar codes in referenced standards shall</w:t>
      </w:r>
      <w:r w:rsidR="009868CE" w:rsidRPr="00300AAF">
        <w:rPr>
          <w:rFonts w:cs="Arial"/>
          <w:b/>
          <w:bCs/>
          <w:i/>
          <w:iCs/>
          <w:szCs w:val="24"/>
        </w:rPr>
        <w:t xml:space="preserve"> </w:t>
      </w:r>
      <w:r w:rsidR="009868CE" w:rsidRPr="00300AAF">
        <w:rPr>
          <w:rFonts w:cs="Arial"/>
          <w:i/>
          <w:iCs/>
          <w:szCs w:val="24"/>
        </w:rPr>
        <w:t>be replaced by equivalent provisions in the California</w:t>
      </w:r>
      <w:r w:rsidR="009868CE" w:rsidRPr="00300AAF">
        <w:rPr>
          <w:rFonts w:cs="Arial"/>
          <w:b/>
          <w:bCs/>
          <w:i/>
          <w:iCs/>
          <w:szCs w:val="24"/>
        </w:rPr>
        <w:t xml:space="preserve"> </w:t>
      </w:r>
      <w:r w:rsidR="009868CE" w:rsidRPr="00300AAF">
        <w:rPr>
          <w:rFonts w:cs="Arial"/>
          <w:i/>
          <w:iCs/>
          <w:szCs w:val="24"/>
        </w:rPr>
        <w:t>Building Standards Codes.</w:t>
      </w:r>
    </w:p>
    <w:p w14:paraId="51A2292B" w14:textId="77777777" w:rsidR="009868CE" w:rsidRPr="00300AAF" w:rsidRDefault="009868CE" w:rsidP="009868CE">
      <w:pPr>
        <w:widowControl/>
        <w:autoSpaceDE w:val="0"/>
        <w:autoSpaceDN w:val="0"/>
        <w:adjustRightInd w:val="0"/>
        <w:rPr>
          <w:rFonts w:cs="Arial"/>
          <w:b/>
          <w:bCs/>
          <w:i/>
          <w:iCs/>
          <w:szCs w:val="24"/>
        </w:rPr>
      </w:pPr>
      <w:r w:rsidRPr="00300AAF">
        <w:rPr>
          <w:rFonts w:cs="Arial"/>
          <w:b/>
          <w:bCs/>
          <w:i/>
          <w:iCs/>
          <w:szCs w:val="24"/>
        </w:rPr>
        <w:t xml:space="preserve">102.4.4 Reference in standards. [OSHPD 1, 1R, 2, 3, 4, </w:t>
      </w:r>
      <w:r w:rsidRPr="00300AAF">
        <w:rPr>
          <w:rFonts w:cs="Arial"/>
          <w:b/>
          <w:bCs/>
          <w:i/>
          <w:iCs/>
          <w:strike/>
          <w:szCs w:val="24"/>
        </w:rPr>
        <w:t xml:space="preserve">&amp; </w:t>
      </w:r>
      <w:r w:rsidRPr="00300AAF">
        <w:rPr>
          <w:rFonts w:cs="Arial"/>
          <w:b/>
          <w:bCs/>
          <w:i/>
          <w:iCs/>
          <w:szCs w:val="24"/>
        </w:rPr>
        <w:t xml:space="preserve">5 </w:t>
      </w:r>
      <w:r w:rsidRPr="00300AAF">
        <w:rPr>
          <w:rFonts w:cs="Arial"/>
          <w:b/>
          <w:bCs/>
          <w:i/>
          <w:iCs/>
          <w:szCs w:val="24"/>
          <w:u w:val="single"/>
        </w:rPr>
        <w:t>&amp; 6</w:t>
      </w:r>
      <w:r w:rsidRPr="00300AAF">
        <w:rPr>
          <w:rFonts w:cs="Arial"/>
          <w:b/>
          <w:bCs/>
          <w:i/>
          <w:iCs/>
          <w:szCs w:val="24"/>
        </w:rPr>
        <w:t xml:space="preserve">] </w:t>
      </w:r>
      <w:r w:rsidRPr="00300AAF">
        <w:rPr>
          <w:rFonts w:cs="Arial"/>
          <w:i/>
          <w:iCs/>
          <w:szCs w:val="24"/>
        </w:rPr>
        <w:t>All references listed in</w:t>
      </w:r>
      <w:r w:rsidRPr="00300AAF">
        <w:rPr>
          <w:rFonts w:cs="Arial"/>
          <w:b/>
          <w:bCs/>
          <w:i/>
          <w:iCs/>
          <w:szCs w:val="24"/>
        </w:rPr>
        <w:t xml:space="preserve"> </w:t>
      </w:r>
      <w:r w:rsidRPr="00300AAF">
        <w:rPr>
          <w:rFonts w:cs="Arial"/>
          <w:i/>
          <w:iCs/>
          <w:szCs w:val="24"/>
        </w:rPr>
        <w:t>reference standards shall be replaced by referenced standards</w:t>
      </w:r>
      <w:r w:rsidRPr="00300AAF">
        <w:rPr>
          <w:rFonts w:cs="Arial"/>
          <w:b/>
          <w:bCs/>
          <w:i/>
          <w:iCs/>
          <w:szCs w:val="24"/>
        </w:rPr>
        <w:t xml:space="preserve"> </w:t>
      </w:r>
      <w:r w:rsidRPr="00300AAF">
        <w:rPr>
          <w:rFonts w:cs="Arial"/>
          <w:i/>
          <w:iCs/>
          <w:szCs w:val="24"/>
        </w:rPr>
        <w:t>listed in Chapter 35 of this code, where applicable,</w:t>
      </w:r>
      <w:r w:rsidRPr="00300AAF">
        <w:rPr>
          <w:rFonts w:cs="Arial"/>
          <w:b/>
          <w:bCs/>
          <w:i/>
          <w:iCs/>
          <w:szCs w:val="24"/>
        </w:rPr>
        <w:t xml:space="preserve"> </w:t>
      </w:r>
      <w:r w:rsidRPr="00300AAF">
        <w:rPr>
          <w:rFonts w:cs="Arial"/>
          <w:i/>
          <w:iCs/>
          <w:szCs w:val="24"/>
        </w:rPr>
        <w:t>and shall include all amendments to the reference standards</w:t>
      </w:r>
      <w:r w:rsidRPr="00300AAF">
        <w:rPr>
          <w:rFonts w:cs="Arial"/>
          <w:b/>
          <w:bCs/>
          <w:i/>
          <w:iCs/>
          <w:szCs w:val="24"/>
        </w:rPr>
        <w:t xml:space="preserve"> </w:t>
      </w:r>
      <w:r w:rsidRPr="00300AAF">
        <w:rPr>
          <w:rFonts w:cs="Arial"/>
          <w:i/>
          <w:iCs/>
          <w:szCs w:val="24"/>
        </w:rPr>
        <w:t>in this code.</w:t>
      </w:r>
    </w:p>
    <w:p w14:paraId="67FC9689" w14:textId="77777777" w:rsidR="003328E1" w:rsidRPr="00300AAF" w:rsidRDefault="00037218" w:rsidP="003328E1">
      <w:pPr>
        <w:widowControl/>
        <w:autoSpaceDE w:val="0"/>
        <w:autoSpaceDN w:val="0"/>
        <w:adjustRightInd w:val="0"/>
        <w:spacing w:after="0"/>
        <w:rPr>
          <w:rFonts w:cs="Arial"/>
          <w:b/>
          <w:bCs/>
        </w:rPr>
      </w:pPr>
      <w:r w:rsidRPr="00300AAF">
        <w:rPr>
          <w:rFonts w:cs="Arial"/>
          <w:b/>
          <w:bCs/>
          <w:snapToGrid/>
          <w:szCs w:val="24"/>
        </w:rPr>
        <w:t xml:space="preserve">SECTION 103 </w:t>
      </w:r>
      <w:r w:rsidRPr="00300AAF">
        <w:rPr>
          <w:rFonts w:cs="Arial"/>
          <w:b/>
          <w:bCs/>
        </w:rPr>
        <w:t xml:space="preserve">CODE COMPLIANCE AGENCY </w:t>
      </w:r>
    </w:p>
    <w:p w14:paraId="2F44FB99" w14:textId="2AD5D296" w:rsidR="00037218" w:rsidRPr="00300AAF" w:rsidRDefault="00037218" w:rsidP="00037218">
      <w:pPr>
        <w:widowControl/>
        <w:autoSpaceDE w:val="0"/>
        <w:autoSpaceDN w:val="0"/>
        <w:adjustRightInd w:val="0"/>
        <w:rPr>
          <w:rFonts w:cs="Arial"/>
          <w:b/>
          <w:bCs/>
          <w:snapToGrid/>
          <w:szCs w:val="24"/>
        </w:rPr>
      </w:pPr>
      <w:r w:rsidRPr="00300AAF">
        <w:rPr>
          <w:rFonts w:cs="Arial"/>
        </w:rPr>
        <w:t>HCAI does not adopt Section 103.</w:t>
      </w:r>
    </w:p>
    <w:p w14:paraId="54E85FB4" w14:textId="7AF1F4B0" w:rsidR="0082264F" w:rsidRPr="00300AAF" w:rsidRDefault="0082264F" w:rsidP="00EA6105">
      <w:pPr>
        <w:widowControl/>
        <w:autoSpaceDE w:val="0"/>
        <w:autoSpaceDN w:val="0"/>
        <w:adjustRightInd w:val="0"/>
        <w:spacing w:after="0"/>
        <w:rPr>
          <w:rFonts w:cs="Arial"/>
          <w:b/>
          <w:bCs/>
          <w:snapToGrid/>
          <w:szCs w:val="24"/>
        </w:rPr>
      </w:pPr>
      <w:r w:rsidRPr="00300AAF">
        <w:rPr>
          <w:rFonts w:cs="Arial"/>
          <w:b/>
          <w:bCs/>
          <w:snapToGrid/>
          <w:szCs w:val="24"/>
        </w:rPr>
        <w:t>SECTION 104</w:t>
      </w:r>
      <w:r w:rsidR="00B030FA" w:rsidRPr="00300AAF">
        <w:rPr>
          <w:rFonts w:cs="Arial"/>
          <w:b/>
          <w:bCs/>
          <w:snapToGrid/>
          <w:szCs w:val="24"/>
        </w:rPr>
        <w:t xml:space="preserve"> </w:t>
      </w:r>
      <w:r w:rsidRPr="00300AAF">
        <w:rPr>
          <w:rFonts w:cs="Arial"/>
          <w:b/>
          <w:bCs/>
          <w:snapToGrid/>
          <w:szCs w:val="24"/>
        </w:rPr>
        <w:t>DUTIES AND POWERS OF THE BUILDING OFFICIAL</w:t>
      </w:r>
    </w:p>
    <w:p w14:paraId="5ADD8502" w14:textId="77777777" w:rsidR="003328E1" w:rsidRPr="00300AAF" w:rsidRDefault="003328E1" w:rsidP="003328E1">
      <w:pPr>
        <w:rPr>
          <w:rFonts w:cs="Arial"/>
        </w:rPr>
      </w:pPr>
      <w:r w:rsidRPr="00300AAF">
        <w:rPr>
          <w:rFonts w:cs="Arial"/>
        </w:rPr>
        <w:t>HCAI proposes to adopt Section 104 and carry forward existing amendments.</w:t>
      </w:r>
    </w:p>
    <w:p w14:paraId="02CD33C5" w14:textId="6778AC43" w:rsidR="00B57EB3" w:rsidRPr="00300AAF" w:rsidRDefault="005C3A30" w:rsidP="002B2238">
      <w:pPr>
        <w:rPr>
          <w:rFonts w:cs="Arial"/>
          <w:b/>
          <w:bCs/>
        </w:rPr>
      </w:pPr>
      <w:bookmarkStart w:id="4" w:name="_Hlk164950435"/>
      <w:r w:rsidRPr="00300AAF">
        <w:rPr>
          <w:rFonts w:cs="Arial"/>
          <w:b/>
          <w:bCs/>
        </w:rPr>
        <w:t xml:space="preserve">104.2.3 (formerly </w:t>
      </w:r>
      <w:r w:rsidR="00EC14DD" w:rsidRPr="00300AAF">
        <w:rPr>
          <w:rFonts w:cs="Arial"/>
          <w:b/>
          <w:bCs/>
        </w:rPr>
        <w:t>104.11</w:t>
      </w:r>
      <w:r w:rsidRPr="00300AAF">
        <w:rPr>
          <w:rFonts w:cs="Arial"/>
          <w:b/>
          <w:bCs/>
        </w:rPr>
        <w:t>)</w:t>
      </w:r>
      <w:bookmarkStart w:id="5" w:name="_Hlk164950447"/>
      <w:bookmarkEnd w:id="4"/>
      <w:r w:rsidR="00EC14DD" w:rsidRPr="00300AAF">
        <w:rPr>
          <w:rFonts w:cs="Arial"/>
        </w:rPr>
        <w:t xml:space="preserve"> </w:t>
      </w:r>
      <w:r w:rsidR="00B57EB3" w:rsidRPr="00300AAF">
        <w:rPr>
          <w:rFonts w:cs="Arial"/>
          <w:b/>
          <w:bCs/>
        </w:rPr>
        <w:t>Alternative materials, design and methods of construction and equipment.</w:t>
      </w:r>
      <w:r w:rsidR="00576AD1" w:rsidRPr="00300AAF">
        <w:rPr>
          <w:rFonts w:cs="Arial"/>
          <w:b/>
          <w:bCs/>
        </w:rPr>
        <w:t xml:space="preserve"> </w:t>
      </w:r>
      <w:bookmarkEnd w:id="5"/>
      <w:r w:rsidR="00B57EB3" w:rsidRPr="00300AAF">
        <w:t>The provisions of this code are not intended to prevent the installation of any material or to prohibit any design or method of construction not specifically prescribed by this code, provided that any such alternative has been approved.</w:t>
      </w:r>
    </w:p>
    <w:p w14:paraId="3A50EA43" w14:textId="7B3030CD" w:rsidR="00B57EB3" w:rsidRPr="00300AAF" w:rsidRDefault="00B57EB3" w:rsidP="00B57EB3">
      <w:pPr>
        <w:ind w:left="720"/>
        <w:rPr>
          <w:rFonts w:cs="Arial"/>
        </w:rPr>
      </w:pPr>
      <w:r w:rsidRPr="00300AAF">
        <w:rPr>
          <w:rFonts w:cs="Arial"/>
          <w:b/>
          <w:bCs/>
        </w:rPr>
        <w:t>Exception</w:t>
      </w:r>
      <w:r w:rsidRPr="00300AAF">
        <w:rPr>
          <w:rFonts w:cs="Arial"/>
        </w:rPr>
        <w:t>: Performance-based alternative materials, designs or methods of construction and equipment complying with the International Code Council Performance Code. This exception shall not apply to alternative structural materials or to alternative structural designs.</w:t>
      </w:r>
    </w:p>
    <w:p w14:paraId="555BAB06" w14:textId="24442822" w:rsidR="00B57EB3" w:rsidRPr="00300AAF" w:rsidRDefault="00B57EB3" w:rsidP="009A62B7">
      <w:pPr>
        <w:rPr>
          <w:rFonts w:cs="Arial"/>
        </w:rPr>
      </w:pPr>
      <w:r w:rsidRPr="00300AAF">
        <w:rPr>
          <w:rFonts w:cs="Arial"/>
          <w:b/>
          <w:bCs/>
          <w:i/>
          <w:iCs/>
        </w:rPr>
        <w:t>[DSA-SS, DSA-SS/CC &amp; OSHPD 1, 1R, 2, 4 &amp; 5]</w:t>
      </w:r>
      <w:r w:rsidRPr="00300AAF">
        <w:rPr>
          <w:rFonts w:cs="Arial"/>
          <w:i/>
          <w:iCs/>
        </w:rPr>
        <w:t xml:space="preserve"> Alternative system shall satisfy ASCE 7 Section 1.3, unless more restrictive requirements are established by this code for an equivalent system.</w:t>
      </w:r>
      <w:r w:rsidR="00065870" w:rsidRPr="00300AAF">
        <w:rPr>
          <w:rFonts w:cs="Arial"/>
          <w:i/>
          <w:iCs/>
        </w:rPr>
        <w:t xml:space="preserve"> </w:t>
      </w:r>
      <w:r w:rsidR="00065870" w:rsidRPr="00300AAF">
        <w:rPr>
          <w:rFonts w:cs="Arial"/>
        </w:rPr>
        <w:t>[No change, carry forward existing amendments]</w:t>
      </w:r>
    </w:p>
    <w:p w14:paraId="04AAA403" w14:textId="7E083D7F" w:rsidR="00AA3EAD" w:rsidRPr="00300AAF" w:rsidRDefault="00B57EB3" w:rsidP="009A62B7">
      <w:pPr>
        <w:rPr>
          <w:rFonts w:cs="Arial"/>
          <w:i/>
          <w:iCs/>
        </w:rPr>
      </w:pPr>
      <w:r w:rsidRPr="00300AAF">
        <w:rPr>
          <w:rFonts w:cs="Arial"/>
          <w:b/>
          <w:bCs/>
          <w:i/>
          <w:iCs/>
        </w:rPr>
        <w:t>[OSHPD 1, 1R, 2, 4 &amp; 5]</w:t>
      </w:r>
      <w:r w:rsidRPr="00300AAF">
        <w:rPr>
          <w:rFonts w:cs="Arial"/>
          <w:i/>
          <w:iCs/>
        </w:rPr>
        <w:t xml:space="preserve"> Alternative systems shall also satisfy the California Administrative Code, Section 7-104</w:t>
      </w:r>
      <w:r w:rsidR="00AA3EAD" w:rsidRPr="00300AAF">
        <w:rPr>
          <w:rFonts w:cs="Arial"/>
          <w:i/>
          <w:iCs/>
        </w:rPr>
        <w:t>.</w:t>
      </w:r>
      <w:r w:rsidR="00C12D57" w:rsidRPr="00300AAF">
        <w:rPr>
          <w:rFonts w:cs="Arial"/>
          <w:i/>
          <w:iCs/>
        </w:rPr>
        <w:t xml:space="preserve"> </w:t>
      </w:r>
      <w:r w:rsidR="00C12D57" w:rsidRPr="00300AAF">
        <w:rPr>
          <w:rFonts w:cs="Arial"/>
        </w:rPr>
        <w:t>[No change, carry forward existing amendments]</w:t>
      </w:r>
    </w:p>
    <w:p w14:paraId="3499C303" w14:textId="5583F104" w:rsidR="00AA3EAD" w:rsidRPr="00300AAF" w:rsidRDefault="005C3A30" w:rsidP="00AA3EAD">
      <w:pPr>
        <w:rPr>
          <w:rFonts w:eastAsia="SourceSansPro-Bold" w:cs="Arial"/>
          <w:snapToGrid/>
          <w:szCs w:val="24"/>
        </w:rPr>
      </w:pPr>
      <w:r w:rsidRPr="00300AAF">
        <w:rPr>
          <w:rFonts w:eastAsia="SourceSansPro-Bold" w:cs="Arial"/>
          <w:b/>
          <w:bCs/>
          <w:snapToGrid/>
          <w:szCs w:val="24"/>
        </w:rPr>
        <w:t xml:space="preserve">104.2.3.7 (formerly </w:t>
      </w:r>
      <w:r w:rsidR="00EC14DD" w:rsidRPr="00300AAF">
        <w:rPr>
          <w:rFonts w:eastAsia="SourceSansPro-Bold" w:cs="Arial"/>
          <w:b/>
          <w:bCs/>
          <w:snapToGrid/>
          <w:szCs w:val="24"/>
        </w:rPr>
        <w:t>104.11.3</w:t>
      </w:r>
      <w:r w:rsidRPr="00300AAF">
        <w:rPr>
          <w:rFonts w:eastAsia="SourceSansPro-Bold" w:cs="Arial"/>
          <w:b/>
          <w:bCs/>
          <w:snapToGrid/>
          <w:szCs w:val="24"/>
        </w:rPr>
        <w:t>)</w:t>
      </w:r>
      <w:r w:rsidR="00B57EB3" w:rsidRPr="00300AAF">
        <w:rPr>
          <w:rFonts w:eastAsia="SourceSansPro-Bold" w:cs="Arial"/>
          <w:snapToGrid/>
          <w:szCs w:val="24"/>
        </w:rPr>
        <w:t xml:space="preserve"> </w:t>
      </w:r>
      <w:r w:rsidR="00B57EB3" w:rsidRPr="00300AAF">
        <w:rPr>
          <w:rFonts w:eastAsia="SourceSansPro-Bold" w:cs="Arial"/>
          <w:b/>
          <w:bCs/>
          <w:snapToGrid/>
          <w:szCs w:val="24"/>
        </w:rPr>
        <w:t xml:space="preserve">Peer review. </w:t>
      </w:r>
      <w:r w:rsidR="00B57EB3" w:rsidRPr="00300AAF">
        <w:rPr>
          <w:rFonts w:eastAsia="SourceSansPro-Bold" w:cs="Arial"/>
          <w:snapToGrid/>
          <w:szCs w:val="24"/>
        </w:rPr>
        <w:t xml:space="preserve">The </w:t>
      </w:r>
      <w:r w:rsidR="00B57EB3" w:rsidRPr="00300AAF">
        <w:rPr>
          <w:rFonts w:eastAsia="SourceSansPro-It" w:cs="Arial"/>
          <w:snapToGrid/>
          <w:szCs w:val="24"/>
        </w:rPr>
        <w:t xml:space="preserve">building official </w:t>
      </w:r>
      <w:r w:rsidR="00B57EB3" w:rsidRPr="00300AAF">
        <w:rPr>
          <w:rFonts w:eastAsia="SourceSansPro-Bold" w:cs="Arial"/>
          <w:snapToGrid/>
          <w:szCs w:val="24"/>
        </w:rPr>
        <w:t xml:space="preserve">is authorized to require submittal of a </w:t>
      </w:r>
      <w:r w:rsidR="00B57EB3" w:rsidRPr="00300AAF">
        <w:rPr>
          <w:rFonts w:eastAsia="SourceSansPro-It" w:cs="Arial"/>
          <w:snapToGrid/>
          <w:szCs w:val="24"/>
        </w:rPr>
        <w:t xml:space="preserve">peer review </w:t>
      </w:r>
      <w:r w:rsidR="00B57EB3" w:rsidRPr="00300AAF">
        <w:rPr>
          <w:rFonts w:eastAsia="SourceSansPro-Bold" w:cs="Arial"/>
          <w:snapToGrid/>
          <w:szCs w:val="24"/>
        </w:rPr>
        <w:t xml:space="preserve">report in conjunction with a request to use an alternative material, design or method of construction, prepared by a peer reviewer that is </w:t>
      </w:r>
      <w:r w:rsidR="00B57EB3" w:rsidRPr="00300AAF">
        <w:rPr>
          <w:rFonts w:eastAsia="SourceSansPro-It" w:cs="Arial"/>
          <w:snapToGrid/>
          <w:szCs w:val="24"/>
        </w:rPr>
        <w:t xml:space="preserve">approved </w:t>
      </w:r>
      <w:r w:rsidR="00B57EB3" w:rsidRPr="00300AAF">
        <w:rPr>
          <w:rFonts w:eastAsia="SourceSansPro-Bold" w:cs="Arial"/>
          <w:snapToGrid/>
          <w:szCs w:val="24"/>
        </w:rPr>
        <w:t xml:space="preserve">by the </w:t>
      </w:r>
      <w:r w:rsidR="00B57EB3" w:rsidRPr="00300AAF">
        <w:rPr>
          <w:rFonts w:eastAsia="SourceSansPro-It" w:cs="Arial"/>
          <w:snapToGrid/>
          <w:szCs w:val="24"/>
        </w:rPr>
        <w:t>building official</w:t>
      </w:r>
      <w:r w:rsidR="00AA3EAD" w:rsidRPr="00300AAF">
        <w:rPr>
          <w:rFonts w:eastAsia="SourceSansPro-Bold" w:cs="Arial"/>
          <w:snapToGrid/>
          <w:szCs w:val="24"/>
        </w:rPr>
        <w:t>.</w:t>
      </w:r>
    </w:p>
    <w:p w14:paraId="30E9227A" w14:textId="689684D1" w:rsidR="00AA3EAD" w:rsidRPr="00300AAF" w:rsidRDefault="00B57EB3" w:rsidP="00AA3EAD">
      <w:pPr>
        <w:rPr>
          <w:rFonts w:cs="Arial"/>
          <w:i/>
          <w:iCs/>
          <w:snapToGrid/>
          <w:szCs w:val="24"/>
        </w:rPr>
      </w:pPr>
      <w:r w:rsidRPr="00300AAF">
        <w:rPr>
          <w:rFonts w:cs="Arial"/>
          <w:b/>
          <w:bCs/>
          <w:i/>
          <w:iCs/>
          <w:strike/>
          <w:snapToGrid/>
          <w:szCs w:val="24"/>
        </w:rPr>
        <w:t>104.11.3 Peer review.</w:t>
      </w:r>
      <w:r w:rsidRPr="00300AAF">
        <w:rPr>
          <w:rFonts w:cs="Arial"/>
          <w:b/>
          <w:bCs/>
          <w:i/>
          <w:iCs/>
          <w:snapToGrid/>
          <w:szCs w:val="24"/>
        </w:rPr>
        <w:t xml:space="preserve"> [OSHPD 1, 1R, 2, 4 &amp; 5] </w:t>
      </w:r>
      <w:r w:rsidRPr="00300AAF">
        <w:rPr>
          <w:rFonts w:cs="Arial"/>
          <w:i/>
          <w:iCs/>
          <w:snapToGrid/>
          <w:szCs w:val="24"/>
        </w:rPr>
        <w:t>When</w:t>
      </w:r>
      <w:r w:rsidR="00816B65" w:rsidRPr="00300AAF">
        <w:rPr>
          <w:rFonts w:cs="Arial"/>
          <w:i/>
          <w:iCs/>
          <w:snapToGrid/>
          <w:szCs w:val="24"/>
        </w:rPr>
        <w:t xml:space="preserve"> </w:t>
      </w:r>
      <w:r w:rsidRPr="00300AAF">
        <w:rPr>
          <w:rFonts w:cs="Arial"/>
          <w:i/>
          <w:iCs/>
          <w:snapToGrid/>
          <w:szCs w:val="24"/>
        </w:rPr>
        <w:t>peer review</w:t>
      </w:r>
      <w:r w:rsidR="00816B65" w:rsidRPr="00300AAF">
        <w:rPr>
          <w:rFonts w:cs="Arial"/>
          <w:i/>
          <w:iCs/>
          <w:snapToGrid/>
          <w:szCs w:val="24"/>
        </w:rPr>
        <w:t xml:space="preserve"> </w:t>
      </w:r>
      <w:r w:rsidRPr="00300AAF">
        <w:rPr>
          <w:rFonts w:cs="Arial"/>
          <w:i/>
          <w:iCs/>
          <w:snapToGrid/>
          <w:szCs w:val="24"/>
        </w:rPr>
        <w:t>is required for new or existing buildings, it</w:t>
      </w:r>
      <w:r w:rsidR="00816B65" w:rsidRPr="00300AAF">
        <w:rPr>
          <w:rFonts w:cs="Arial"/>
          <w:i/>
          <w:iCs/>
          <w:snapToGrid/>
          <w:szCs w:val="24"/>
        </w:rPr>
        <w:t xml:space="preserve"> </w:t>
      </w:r>
      <w:r w:rsidRPr="00300AAF">
        <w:rPr>
          <w:rFonts w:cs="Arial"/>
          <w:i/>
          <w:iCs/>
          <w:snapToGrid/>
          <w:szCs w:val="24"/>
        </w:rPr>
        <w:t xml:space="preserve">shall be performed </w:t>
      </w:r>
      <w:r w:rsidR="00F04A05" w:rsidRPr="00300AAF">
        <w:rPr>
          <w:rFonts w:cs="Arial"/>
          <w:i/>
          <w:iCs/>
          <w:snapToGrid/>
          <w:szCs w:val="24"/>
          <w:u w:val="single"/>
        </w:rPr>
        <w:t>in accordance with</w:t>
      </w:r>
      <w:r w:rsidR="00F04A05" w:rsidRPr="00300AAF">
        <w:rPr>
          <w:rFonts w:cs="Arial"/>
          <w:i/>
          <w:iCs/>
          <w:snapToGrid/>
          <w:szCs w:val="24"/>
        </w:rPr>
        <w:t xml:space="preserve"> </w:t>
      </w:r>
      <w:r w:rsidRPr="00300AAF">
        <w:rPr>
          <w:rFonts w:cs="Arial"/>
          <w:i/>
          <w:iCs/>
          <w:strike/>
          <w:snapToGrid/>
          <w:szCs w:val="24"/>
        </w:rPr>
        <w:t>pursuant to</w:t>
      </w:r>
      <w:r w:rsidRPr="00300AAF">
        <w:rPr>
          <w:rFonts w:cs="Arial"/>
          <w:i/>
          <w:iCs/>
          <w:snapToGrid/>
          <w:szCs w:val="24"/>
        </w:rPr>
        <w:t xml:space="preserve"> Section</w:t>
      </w:r>
      <w:r w:rsidR="00816B65" w:rsidRPr="00300AAF">
        <w:rPr>
          <w:rFonts w:cs="Arial"/>
          <w:i/>
          <w:iCs/>
          <w:snapToGrid/>
          <w:szCs w:val="24"/>
        </w:rPr>
        <w:t xml:space="preserve"> </w:t>
      </w:r>
      <w:r w:rsidRPr="00300AAF">
        <w:rPr>
          <w:rFonts w:cs="Arial"/>
          <w:i/>
          <w:iCs/>
          <w:snapToGrid/>
          <w:szCs w:val="24"/>
        </w:rPr>
        <w:t>1617A.1.41.</w:t>
      </w:r>
    </w:p>
    <w:p w14:paraId="14C61B06" w14:textId="23F6E71C" w:rsidR="00F04A05" w:rsidRPr="00300AAF" w:rsidRDefault="00816B65" w:rsidP="009A62B7">
      <w:pPr>
        <w:widowControl/>
        <w:autoSpaceDE w:val="0"/>
        <w:autoSpaceDN w:val="0"/>
        <w:adjustRightInd w:val="0"/>
        <w:rPr>
          <w:rFonts w:cs="Arial"/>
          <w:i/>
          <w:iCs/>
          <w:snapToGrid/>
          <w:szCs w:val="24"/>
        </w:rPr>
      </w:pPr>
      <w:r w:rsidRPr="00300AAF">
        <w:rPr>
          <w:rFonts w:cs="Arial"/>
          <w:b/>
          <w:bCs/>
          <w:i/>
          <w:iCs/>
          <w:snapToGrid/>
          <w:szCs w:val="24"/>
          <w:u w:val="single"/>
        </w:rPr>
        <w:t>104.2.3.8</w:t>
      </w:r>
      <w:r w:rsidRPr="00300AAF">
        <w:rPr>
          <w:rFonts w:cs="Arial"/>
          <w:b/>
          <w:bCs/>
          <w:i/>
          <w:iCs/>
          <w:strike/>
          <w:snapToGrid/>
          <w:szCs w:val="24"/>
        </w:rPr>
        <w:t xml:space="preserve"> 104.11.4</w:t>
      </w:r>
      <w:r w:rsidRPr="00300AAF">
        <w:rPr>
          <w:rFonts w:cs="Arial"/>
          <w:i/>
          <w:iCs/>
          <w:snapToGrid/>
          <w:szCs w:val="24"/>
        </w:rPr>
        <w:t xml:space="preserve"> </w:t>
      </w:r>
      <w:r w:rsidRPr="00300AAF">
        <w:rPr>
          <w:rFonts w:cs="Arial"/>
          <w:b/>
          <w:bCs/>
          <w:i/>
          <w:iCs/>
          <w:snapToGrid/>
          <w:szCs w:val="24"/>
        </w:rPr>
        <w:t>Earthquake monitoring instruments. [OSHPD 1 &amp; 4]</w:t>
      </w:r>
      <w:r w:rsidR="00F04A05" w:rsidRPr="00300AAF">
        <w:rPr>
          <w:rFonts w:cs="Arial"/>
          <w:i/>
          <w:iCs/>
          <w:szCs w:val="24"/>
        </w:rPr>
        <w:t xml:space="preserve"> The enforcement agency </w:t>
      </w:r>
      <w:r w:rsidR="00F04A05" w:rsidRPr="00300AAF">
        <w:rPr>
          <w:rFonts w:cs="Arial"/>
          <w:i/>
          <w:iCs/>
          <w:strike/>
          <w:szCs w:val="24"/>
        </w:rPr>
        <w:t>may</w:t>
      </w:r>
      <w:r w:rsidR="00F04A05" w:rsidRPr="00300AAF">
        <w:rPr>
          <w:rFonts w:cs="Arial"/>
          <w:i/>
          <w:iCs/>
          <w:szCs w:val="24"/>
        </w:rPr>
        <w:t xml:space="preserve"> </w:t>
      </w:r>
      <w:r w:rsidR="00F04A05" w:rsidRPr="00300AAF">
        <w:rPr>
          <w:rFonts w:cs="Arial"/>
          <w:i/>
          <w:iCs/>
          <w:szCs w:val="24"/>
          <w:u w:val="single"/>
        </w:rPr>
        <w:t>shall be permitted to</w:t>
      </w:r>
      <w:r w:rsidR="00F04A05" w:rsidRPr="00300AAF">
        <w:rPr>
          <w:rFonts w:cs="Arial"/>
          <w:i/>
          <w:iCs/>
          <w:szCs w:val="24"/>
        </w:rPr>
        <w:t xml:space="preserve"> require earthquake</w:t>
      </w:r>
      <w:r w:rsidR="00F04A05" w:rsidRPr="00300AAF">
        <w:rPr>
          <w:rFonts w:cs="Arial"/>
          <w:b/>
          <w:bCs/>
          <w:i/>
          <w:iCs/>
          <w:szCs w:val="24"/>
        </w:rPr>
        <w:t xml:space="preserve"> </w:t>
      </w:r>
      <w:r w:rsidR="00F04A05" w:rsidRPr="00300AAF">
        <w:rPr>
          <w:rFonts w:cs="Arial"/>
          <w:i/>
          <w:iCs/>
          <w:szCs w:val="24"/>
        </w:rPr>
        <w:t xml:space="preserve">monitoring </w:t>
      </w:r>
      <w:r w:rsidR="00F04A05" w:rsidRPr="00300AAF">
        <w:rPr>
          <w:rFonts w:cs="Arial"/>
          <w:i/>
          <w:iCs/>
          <w:szCs w:val="24"/>
        </w:rPr>
        <w:lastRenderedPageBreak/>
        <w:t>instruments for any building that receives approval of an alternative system for the Lateral Force Resisting System (LFRS). There shall be a sufficient number of instruments to characterize the response of the building during an earthquake and shall include at least one tri-axial free field instrument or equivalent. A proposal for instrumentation and equipment specifications shall be forwarded to the enforcement agency for review and approval.</w:t>
      </w:r>
    </w:p>
    <w:p w14:paraId="2D0FA6A2" w14:textId="77777777"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The instruments shall be interconnected for common start and common timing. Each instrument shall be located so that access is maintained at all times and is unobstructed by room contents. A sign stating “MAINTAIN CLEAR ACCESS TO THIS INSTRUMENT” shall be posted in a conspicuous location.</w:t>
      </w:r>
    </w:p>
    <w:p w14:paraId="754CFB5D" w14:textId="59838A63" w:rsidR="00F04A05" w:rsidRPr="00300AAF" w:rsidRDefault="00F04A05" w:rsidP="00EE3567">
      <w:pPr>
        <w:widowControl/>
        <w:autoSpaceDE w:val="0"/>
        <w:autoSpaceDN w:val="0"/>
        <w:adjustRightInd w:val="0"/>
        <w:ind w:firstLine="720"/>
        <w:rPr>
          <w:rFonts w:cs="Arial"/>
          <w:i/>
          <w:iCs/>
          <w:szCs w:val="24"/>
        </w:rPr>
      </w:pPr>
      <w:r w:rsidRPr="00300AAF">
        <w:rPr>
          <w:rFonts w:cs="Arial"/>
          <w:i/>
          <w:iCs/>
          <w:szCs w:val="24"/>
        </w:rPr>
        <w:t>The Owner of the building shall be responsible for the implementation of the instrumentation program. Maintenance and service of the instruments shall be in</w:t>
      </w:r>
      <w:r w:rsidR="009155B2" w:rsidRPr="00300AAF">
        <w:rPr>
          <w:rFonts w:cs="Arial"/>
          <w:i/>
          <w:iCs/>
          <w:szCs w:val="24"/>
        </w:rPr>
        <w:t xml:space="preserve"> </w:t>
      </w:r>
      <w:r w:rsidRPr="00300AAF">
        <w:rPr>
          <w:rFonts w:cs="Arial"/>
          <w:i/>
          <w:iCs/>
          <w:szCs w:val="24"/>
        </w:rPr>
        <w:t xml:space="preserve">accordance with </w:t>
      </w:r>
      <w:r w:rsidRPr="00300AAF">
        <w:rPr>
          <w:rFonts w:cs="Arial"/>
          <w:i/>
          <w:iCs/>
          <w:strike/>
          <w:szCs w:val="24"/>
        </w:rPr>
        <w:t>Appendix L,</w:t>
      </w:r>
      <w:r w:rsidRPr="00300AAF">
        <w:rPr>
          <w:rFonts w:cs="Arial"/>
          <w:i/>
          <w:iCs/>
          <w:szCs w:val="24"/>
        </w:rPr>
        <w:t xml:space="preserve"> Section </w:t>
      </w:r>
      <w:r w:rsidRPr="00300AAF">
        <w:rPr>
          <w:rFonts w:cs="Arial"/>
          <w:i/>
          <w:iCs/>
          <w:szCs w:val="24"/>
          <w:u w:val="single"/>
        </w:rPr>
        <w:t>L101.3 of this code.</w:t>
      </w:r>
      <w:r w:rsidRPr="00300AAF">
        <w:rPr>
          <w:rFonts w:cs="Arial"/>
          <w:i/>
          <w:iCs/>
          <w:szCs w:val="24"/>
        </w:rPr>
        <w:t xml:space="preserve"> </w:t>
      </w:r>
      <w:r w:rsidRPr="00300AAF">
        <w:rPr>
          <w:rFonts w:cs="Arial"/>
          <w:i/>
          <w:iCs/>
          <w:strike/>
          <w:szCs w:val="24"/>
        </w:rPr>
        <w:t>1.101.3 of Part 2, Volume 2 of the California Building Code.</w:t>
      </w:r>
    </w:p>
    <w:p w14:paraId="1EB591D5" w14:textId="55B1A15B" w:rsidR="0082264F" w:rsidRPr="00300AAF" w:rsidRDefault="0082264F" w:rsidP="00AA3EAD">
      <w:pPr>
        <w:rPr>
          <w:rFonts w:cs="Arial"/>
          <w:b/>
          <w:bCs/>
          <w:snapToGrid/>
          <w:szCs w:val="24"/>
        </w:rPr>
      </w:pPr>
      <w:r w:rsidRPr="00300AAF">
        <w:rPr>
          <w:rFonts w:cs="Arial"/>
          <w:b/>
          <w:bCs/>
          <w:snapToGrid/>
          <w:szCs w:val="24"/>
        </w:rPr>
        <w:t>SECTION 105</w:t>
      </w:r>
      <w:r w:rsidR="00B030FA" w:rsidRPr="00300AAF">
        <w:rPr>
          <w:rFonts w:cs="Arial"/>
          <w:b/>
          <w:bCs/>
          <w:snapToGrid/>
          <w:szCs w:val="24"/>
        </w:rPr>
        <w:t xml:space="preserve"> </w:t>
      </w:r>
      <w:r w:rsidRPr="00300AAF">
        <w:rPr>
          <w:rFonts w:cs="Arial"/>
          <w:b/>
          <w:bCs/>
          <w:snapToGrid/>
          <w:szCs w:val="24"/>
        </w:rPr>
        <w:t>PERMITS</w:t>
      </w:r>
    </w:p>
    <w:p w14:paraId="1DA8ADA9" w14:textId="77777777" w:rsidR="003328E1" w:rsidRPr="00300AAF" w:rsidRDefault="003328E1" w:rsidP="003328E1">
      <w:pPr>
        <w:rPr>
          <w:rFonts w:cs="Arial"/>
        </w:rPr>
      </w:pPr>
      <w:r w:rsidRPr="00300AAF">
        <w:rPr>
          <w:rFonts w:cs="Arial"/>
        </w:rPr>
        <w:t>HCAI proposes to adopt specific sections of Section 105 and carry forward existing amendments.</w:t>
      </w:r>
    </w:p>
    <w:p w14:paraId="6B1AFAD8"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105.1 – 105.2 </w:t>
      </w:r>
      <w:r w:rsidRPr="00300AAF">
        <w:rPr>
          <w:rFonts w:cs="Arial"/>
        </w:rPr>
        <w:t>HCAI proposes to adopt.</w:t>
      </w:r>
    </w:p>
    <w:p w14:paraId="0516112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 (1-13) </w:t>
      </w:r>
      <w:r w:rsidRPr="00300AAF">
        <w:rPr>
          <w:rFonts w:cs="Arial"/>
        </w:rPr>
        <w:t>HCAI proposes to not adopt items 1 through 13.</w:t>
      </w:r>
    </w:p>
    <w:p w14:paraId="3A9BDEC1" w14:textId="77777777" w:rsidR="003328E1" w:rsidRPr="00300AAF" w:rsidRDefault="003328E1" w:rsidP="003328E1">
      <w:pPr>
        <w:widowControl/>
        <w:autoSpaceDE w:val="0"/>
        <w:autoSpaceDN w:val="0"/>
        <w:adjustRightInd w:val="0"/>
        <w:rPr>
          <w:rFonts w:cs="Arial"/>
          <w:b/>
          <w:bCs/>
          <w:snapToGrid/>
          <w:szCs w:val="24"/>
        </w:rPr>
      </w:pPr>
      <w:r w:rsidRPr="00300AAF">
        <w:rPr>
          <w:rFonts w:cs="Arial"/>
          <w:b/>
          <w:bCs/>
          <w:snapToGrid/>
          <w:szCs w:val="24"/>
        </w:rPr>
        <w:t xml:space="preserve">105.2.1 and 105.2.2 </w:t>
      </w:r>
      <w:r w:rsidRPr="00300AAF">
        <w:rPr>
          <w:rFonts w:cs="Arial"/>
        </w:rPr>
        <w:t>HCAI proposes to adopt.</w:t>
      </w:r>
    </w:p>
    <w:p w14:paraId="08BD5BB2" w14:textId="77777777" w:rsidR="003328E1" w:rsidRPr="00300AAF" w:rsidRDefault="003328E1" w:rsidP="003328E1">
      <w:pPr>
        <w:rPr>
          <w:rFonts w:cs="Arial"/>
          <w:b/>
          <w:bCs/>
          <w:snapToGrid/>
          <w:szCs w:val="24"/>
        </w:rPr>
      </w:pPr>
      <w:r w:rsidRPr="00300AAF">
        <w:rPr>
          <w:rFonts w:cs="Arial"/>
          <w:b/>
          <w:bCs/>
          <w:snapToGrid/>
          <w:szCs w:val="24"/>
        </w:rPr>
        <w:t xml:space="preserve">105.3 and 105.3.1 </w:t>
      </w:r>
      <w:r w:rsidRPr="00300AAF">
        <w:rPr>
          <w:rFonts w:cs="Arial"/>
        </w:rPr>
        <w:t>HCAI proposes to adopt.</w:t>
      </w:r>
    </w:p>
    <w:p w14:paraId="63737D60" w14:textId="77777777" w:rsidR="003328E1" w:rsidRPr="00300AAF" w:rsidRDefault="003328E1" w:rsidP="003328E1">
      <w:pPr>
        <w:rPr>
          <w:rFonts w:cs="Arial"/>
        </w:rPr>
      </w:pPr>
      <w:r w:rsidRPr="00300AAF">
        <w:rPr>
          <w:rFonts w:cs="Arial"/>
          <w:b/>
          <w:bCs/>
          <w:snapToGrid/>
          <w:szCs w:val="24"/>
        </w:rPr>
        <w:t xml:space="preserve">105.3.2 </w:t>
      </w:r>
      <w:r w:rsidRPr="00300AAF">
        <w:rPr>
          <w:rFonts w:cs="Arial"/>
        </w:rPr>
        <w:t>HCAI proposes to adopt Section 105.3.2 for OSHPD 1, 1R, 2, 4 and 5 and carry forward existing amendments.</w:t>
      </w:r>
    </w:p>
    <w:p w14:paraId="55EB36FF" w14:textId="324BCFC3" w:rsidR="0082264F" w:rsidRPr="00300AAF" w:rsidRDefault="00267787" w:rsidP="009A62B7">
      <w:pPr>
        <w:widowControl/>
        <w:autoSpaceDE w:val="0"/>
        <w:autoSpaceDN w:val="0"/>
        <w:adjustRightInd w:val="0"/>
        <w:rPr>
          <w:rFonts w:cs="Arial"/>
        </w:rPr>
      </w:pPr>
      <w:r w:rsidRPr="00300AAF">
        <w:rPr>
          <w:rFonts w:cs="Arial"/>
          <w:b/>
          <w:bCs/>
          <w:snapToGrid/>
          <w:szCs w:val="24"/>
        </w:rPr>
        <w:t xml:space="preserve">105.3.2 Time limitation of application. </w:t>
      </w:r>
      <w:r w:rsidRPr="00300AAF">
        <w:rPr>
          <w:rFonts w:cs="Arial"/>
          <w:snapToGrid/>
          <w:szCs w:val="24"/>
        </w:rPr>
        <w:t>An application for a permit for any proposed work shall be deemed to have been abandoned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w:t>
      </w:r>
      <w:r w:rsidR="009B3546" w:rsidRPr="00300AAF">
        <w:rPr>
          <w:rFonts w:cs="Arial"/>
          <w:snapToGrid/>
          <w:szCs w:val="24"/>
        </w:rPr>
        <w:t xml:space="preserve"> </w:t>
      </w:r>
      <w:r w:rsidR="009B3546" w:rsidRPr="00300AAF">
        <w:rPr>
          <w:rFonts w:cs="Arial"/>
          <w:b/>
          <w:bCs/>
          <w:i/>
          <w:iCs/>
          <w:snapToGrid/>
          <w:szCs w:val="24"/>
        </w:rPr>
        <w:t>[OSHPD 1, 1R, 2, 4 &amp; 5]</w:t>
      </w:r>
      <w:r w:rsidR="009B3546" w:rsidRPr="00300AAF">
        <w:rPr>
          <w:rFonts w:cs="Arial"/>
          <w:i/>
          <w:iCs/>
          <w:snapToGrid/>
          <w:szCs w:val="24"/>
        </w:rPr>
        <w:t xml:space="preserve"> Time limitation shall be in accordance with the California Administrative Code, Chapter 7, Section 7-129.</w:t>
      </w:r>
      <w:r w:rsidR="00065870" w:rsidRPr="00300AAF">
        <w:rPr>
          <w:rFonts w:cs="Arial"/>
          <w:i/>
          <w:iCs/>
          <w:snapToGrid/>
          <w:szCs w:val="24"/>
        </w:rPr>
        <w:t xml:space="preserve"> </w:t>
      </w:r>
      <w:r w:rsidR="00065870" w:rsidRPr="00300AAF">
        <w:rPr>
          <w:rFonts w:cs="Arial"/>
        </w:rPr>
        <w:t>[No change, carry forward existing amendments]</w:t>
      </w:r>
    </w:p>
    <w:p w14:paraId="58F65DA8" w14:textId="77777777" w:rsidR="003328E1" w:rsidRPr="00300AAF" w:rsidRDefault="003328E1" w:rsidP="003328E1">
      <w:pPr>
        <w:rPr>
          <w:rFonts w:cs="Arial"/>
        </w:rPr>
      </w:pPr>
      <w:r w:rsidRPr="00300AAF">
        <w:rPr>
          <w:rFonts w:cs="Arial"/>
          <w:b/>
          <w:bCs/>
        </w:rPr>
        <w:t>105.4</w:t>
      </w:r>
      <w:r w:rsidRPr="00300AAF">
        <w:rPr>
          <w:rFonts w:cs="Arial"/>
        </w:rPr>
        <w:t xml:space="preserve"> HCAI proposes to adopt.</w:t>
      </w:r>
    </w:p>
    <w:p w14:paraId="7E73EE23" w14:textId="77777777" w:rsidR="003328E1" w:rsidRPr="00300AAF" w:rsidRDefault="003328E1" w:rsidP="003328E1">
      <w:pPr>
        <w:rPr>
          <w:rFonts w:cs="Arial"/>
        </w:rPr>
      </w:pPr>
      <w:r w:rsidRPr="00300AAF">
        <w:rPr>
          <w:rFonts w:cs="Arial"/>
          <w:b/>
          <w:bCs/>
        </w:rPr>
        <w:t xml:space="preserve">105.5 </w:t>
      </w:r>
      <w:r w:rsidRPr="00300AAF">
        <w:rPr>
          <w:rFonts w:cs="Arial"/>
        </w:rPr>
        <w:t>HCAI proposes to adopt.</w:t>
      </w:r>
    </w:p>
    <w:p w14:paraId="4083BB70" w14:textId="77777777" w:rsidR="003328E1" w:rsidRPr="00300AAF" w:rsidRDefault="003328E1" w:rsidP="003328E1">
      <w:pPr>
        <w:rPr>
          <w:rFonts w:cs="Arial"/>
          <w:b/>
          <w:bCs/>
        </w:rPr>
      </w:pPr>
      <w:r w:rsidRPr="00300AAF">
        <w:rPr>
          <w:rFonts w:cs="Arial"/>
          <w:b/>
          <w:bCs/>
        </w:rPr>
        <w:t xml:space="preserve">105.6 </w:t>
      </w:r>
      <w:r w:rsidRPr="00300AAF">
        <w:rPr>
          <w:rFonts w:cs="Arial"/>
        </w:rPr>
        <w:t>HCAI proposes to adopt.</w:t>
      </w:r>
    </w:p>
    <w:p w14:paraId="0E73D3D1" w14:textId="5536B89F" w:rsidR="003328E1" w:rsidRPr="00300AAF" w:rsidRDefault="003328E1" w:rsidP="003328E1">
      <w:pPr>
        <w:rPr>
          <w:rFonts w:cs="Arial"/>
          <w:b/>
          <w:bCs/>
        </w:rPr>
      </w:pPr>
      <w:r w:rsidRPr="00300AAF">
        <w:rPr>
          <w:rFonts w:cs="Arial"/>
          <w:b/>
          <w:bCs/>
        </w:rPr>
        <w:t xml:space="preserve">105.7 </w:t>
      </w:r>
      <w:r w:rsidRPr="00300AAF">
        <w:rPr>
          <w:rFonts w:cs="Arial"/>
        </w:rPr>
        <w:t>HCAI proposes to adopt.</w:t>
      </w:r>
    </w:p>
    <w:p w14:paraId="66E6CF17" w14:textId="656BA3BE" w:rsidR="0082264F" w:rsidRPr="00300AAF" w:rsidRDefault="0082264F" w:rsidP="00AA3EAD">
      <w:pPr>
        <w:widowControl/>
        <w:autoSpaceDE w:val="0"/>
        <w:autoSpaceDN w:val="0"/>
        <w:adjustRightInd w:val="0"/>
        <w:rPr>
          <w:rFonts w:cs="Arial"/>
          <w:b/>
          <w:bCs/>
          <w:snapToGrid/>
          <w:szCs w:val="24"/>
        </w:rPr>
      </w:pPr>
      <w:r w:rsidRPr="00300AAF">
        <w:rPr>
          <w:rFonts w:cs="Arial"/>
          <w:b/>
          <w:bCs/>
          <w:snapToGrid/>
          <w:szCs w:val="24"/>
        </w:rPr>
        <w:t>SECTION 106</w:t>
      </w:r>
      <w:r w:rsidR="00B030FA" w:rsidRPr="00300AAF">
        <w:rPr>
          <w:rFonts w:cs="Arial"/>
          <w:b/>
          <w:bCs/>
          <w:snapToGrid/>
          <w:szCs w:val="24"/>
        </w:rPr>
        <w:t xml:space="preserve"> </w:t>
      </w:r>
      <w:r w:rsidRPr="00300AAF">
        <w:rPr>
          <w:rFonts w:cs="Arial"/>
          <w:b/>
          <w:bCs/>
          <w:snapToGrid/>
          <w:szCs w:val="24"/>
        </w:rPr>
        <w:t>FLOOR AND ROOF DESIGN LOADS</w:t>
      </w:r>
    </w:p>
    <w:p w14:paraId="5956EE16" w14:textId="03A9EDA5" w:rsidR="003328E1" w:rsidRPr="00300AAF" w:rsidRDefault="003328E1" w:rsidP="003328E1">
      <w:pPr>
        <w:rPr>
          <w:rFonts w:cs="Arial"/>
        </w:rPr>
      </w:pPr>
      <w:r w:rsidRPr="00300AAF">
        <w:rPr>
          <w:rFonts w:cs="Arial"/>
        </w:rPr>
        <w:t>HCAI proposes to adopt Section 106 and carry forward existing amendments.</w:t>
      </w:r>
    </w:p>
    <w:p w14:paraId="6B7984B1" w14:textId="5F89A7FD" w:rsidR="00AA3EAD" w:rsidRPr="00300AAF" w:rsidRDefault="0082264F" w:rsidP="00AA3EAD">
      <w:pPr>
        <w:widowControl/>
        <w:autoSpaceDE w:val="0"/>
        <w:autoSpaceDN w:val="0"/>
        <w:adjustRightInd w:val="0"/>
        <w:rPr>
          <w:rFonts w:cs="Arial"/>
          <w:snapToGrid/>
          <w:szCs w:val="24"/>
        </w:rPr>
      </w:pPr>
      <w:r w:rsidRPr="00300AAF">
        <w:rPr>
          <w:rFonts w:cs="Arial"/>
          <w:b/>
          <w:bCs/>
          <w:snapToGrid/>
          <w:szCs w:val="24"/>
        </w:rPr>
        <w:t>106.1 Live loads posted.</w:t>
      </w:r>
      <w:r w:rsidRPr="00300AAF">
        <w:rPr>
          <w:rFonts w:cs="Arial"/>
          <w:snapToGrid/>
          <w:szCs w:val="24"/>
        </w:rPr>
        <w:t xml:space="preserve"> In commercial or industrial buildings, for each floor or portion thereof designed for live loads exceeding 50 psf (2.40 kN/m2), such design live loads shall be conspicuously posted by the owner or the owner’s authorized agent in that part of each story in which they apply, using durable signs. It shall be unlawful to remove or </w:t>
      </w:r>
      <w:r w:rsidRPr="00300AAF">
        <w:rPr>
          <w:rFonts w:cs="Arial"/>
          <w:snapToGrid/>
          <w:szCs w:val="24"/>
        </w:rPr>
        <w:lastRenderedPageBreak/>
        <w:t xml:space="preserve">deface such notices. </w:t>
      </w:r>
      <w:r w:rsidR="00065870" w:rsidRPr="00300AAF">
        <w:rPr>
          <w:rFonts w:cs="Arial"/>
        </w:rPr>
        <w:t>[No change, carry forward existing amendments.</w:t>
      </w:r>
      <w:r w:rsidR="00575201" w:rsidRPr="00300AAF">
        <w:rPr>
          <w:rFonts w:cs="Arial"/>
        </w:rPr>
        <w:t xml:space="preserve"> </w:t>
      </w:r>
      <w:r w:rsidRPr="00300AAF">
        <w:rPr>
          <w:rFonts w:cs="Arial"/>
          <w:snapToGrid/>
          <w:szCs w:val="24"/>
        </w:rPr>
        <w:t xml:space="preserve">DSA-SS, DSA-SS/CC </w:t>
      </w:r>
      <w:r w:rsidRPr="00300AAF">
        <w:t>has an amendment</w:t>
      </w:r>
      <w:r w:rsidRPr="00300AAF">
        <w:rPr>
          <w:rFonts w:cs="Arial"/>
          <w:snapToGrid/>
          <w:szCs w:val="24"/>
        </w:rPr>
        <w:t>]</w:t>
      </w:r>
    </w:p>
    <w:p w14:paraId="263953DE" w14:textId="39F0C32D" w:rsidR="00037218" w:rsidRPr="00300AAF" w:rsidRDefault="0082264F" w:rsidP="00037218">
      <w:pPr>
        <w:widowControl/>
        <w:autoSpaceDE w:val="0"/>
        <w:autoSpaceDN w:val="0"/>
        <w:adjustRightInd w:val="0"/>
        <w:ind w:left="720"/>
        <w:rPr>
          <w:rFonts w:cs="Arial"/>
          <w:i/>
          <w:iCs/>
          <w:snapToGrid/>
          <w:szCs w:val="24"/>
        </w:rPr>
      </w:pPr>
      <w:r w:rsidRPr="00300AAF">
        <w:rPr>
          <w:rFonts w:cs="Arial"/>
          <w:b/>
          <w:bCs/>
          <w:i/>
          <w:iCs/>
          <w:snapToGrid/>
          <w:szCs w:val="24"/>
        </w:rPr>
        <w:t>106.1.1 Snow load posting. [OSHPD 1, 1R, 2, 4 &amp; 5]</w:t>
      </w:r>
      <w:r w:rsidRPr="00300AAF">
        <w:rPr>
          <w:rFonts w:cs="Arial"/>
          <w:i/>
          <w:iCs/>
          <w:snapToGrid/>
          <w:szCs w:val="24"/>
        </w:rPr>
        <w:t> Snow loads used in design shall be posted as for live loads.</w:t>
      </w:r>
    </w:p>
    <w:p w14:paraId="5B5513E8" w14:textId="55EAA7EF" w:rsidR="0082264F" w:rsidRPr="00300AAF" w:rsidRDefault="00AA3EAD" w:rsidP="008808AB">
      <w:pPr>
        <w:widowControl/>
        <w:autoSpaceDE w:val="0"/>
        <w:autoSpaceDN w:val="0"/>
        <w:adjustRightInd w:val="0"/>
        <w:ind w:left="720"/>
        <w:rPr>
          <w:rFonts w:cs="Arial"/>
          <w:i/>
          <w:iCs/>
          <w:snapToGrid/>
          <w:szCs w:val="24"/>
        </w:rPr>
      </w:pPr>
      <w:r w:rsidRPr="00300AAF">
        <w:rPr>
          <w:rFonts w:cs="Arial"/>
          <w:i/>
          <w:iCs/>
          <w:snapToGrid/>
          <w:szCs w:val="24"/>
        </w:rPr>
        <w:t>…</w:t>
      </w:r>
    </w:p>
    <w:p w14:paraId="18AD5CD5" w14:textId="5F98B4A5" w:rsidR="00037218" w:rsidRPr="00300AAF" w:rsidRDefault="0082264F" w:rsidP="00037218">
      <w:pPr>
        <w:widowControl/>
        <w:autoSpaceDE w:val="0"/>
        <w:autoSpaceDN w:val="0"/>
        <w:adjustRightInd w:val="0"/>
        <w:rPr>
          <w:rFonts w:cs="Arial"/>
          <w:snapToGrid/>
          <w:szCs w:val="24"/>
        </w:rPr>
      </w:pPr>
      <w:r w:rsidRPr="00300AAF">
        <w:rPr>
          <w:rFonts w:cs="Arial"/>
          <w:b/>
          <w:bCs/>
          <w:snapToGrid/>
          <w:szCs w:val="24"/>
        </w:rPr>
        <w:t>SECTION 107</w:t>
      </w:r>
      <w:r w:rsidR="00B030FA" w:rsidRPr="00300AAF">
        <w:rPr>
          <w:rFonts w:cs="Arial" w:hint="eastAsia"/>
          <w:b/>
          <w:bCs/>
          <w:snapToGrid/>
          <w:szCs w:val="24"/>
        </w:rPr>
        <w:t xml:space="preserve"> </w:t>
      </w:r>
      <w:r w:rsidRPr="00300AAF">
        <w:rPr>
          <w:rFonts w:cs="Arial"/>
          <w:b/>
          <w:bCs/>
          <w:snapToGrid/>
          <w:szCs w:val="24"/>
        </w:rPr>
        <w:t>CONSTRUCTION DOCUMENT</w:t>
      </w:r>
      <w:r w:rsidR="00AA3EAD" w:rsidRPr="00300AAF">
        <w:rPr>
          <w:rFonts w:cs="Arial"/>
          <w:b/>
          <w:bCs/>
          <w:snapToGrid/>
          <w:szCs w:val="24"/>
        </w:rPr>
        <w:t>S</w:t>
      </w:r>
      <w:r w:rsidR="00037218" w:rsidRPr="00300AAF">
        <w:rPr>
          <w:rFonts w:cs="Arial"/>
          <w:snapToGrid/>
          <w:szCs w:val="24"/>
        </w:rPr>
        <w:t xml:space="preserve"> </w:t>
      </w:r>
      <w:r w:rsidR="00037218" w:rsidRPr="00300AAF">
        <w:rPr>
          <w:rFonts w:cs="Arial"/>
        </w:rPr>
        <w:t xml:space="preserve">HCAI proposes to adopt specific sections of 107. </w:t>
      </w:r>
    </w:p>
    <w:p w14:paraId="4DCF04A3"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107.1 </w:t>
      </w:r>
      <w:r w:rsidRPr="00300AAF">
        <w:rPr>
          <w:rFonts w:cs="Arial"/>
        </w:rPr>
        <w:t>HCAI proposes to adopt.</w:t>
      </w:r>
    </w:p>
    <w:p w14:paraId="19F1AFF8" w14:textId="77777777" w:rsidR="00037218" w:rsidRPr="00300AAF" w:rsidRDefault="00037218" w:rsidP="00037218">
      <w:pPr>
        <w:widowControl/>
        <w:autoSpaceDE w:val="0"/>
        <w:autoSpaceDN w:val="0"/>
        <w:adjustRightInd w:val="0"/>
        <w:rPr>
          <w:rFonts w:cs="Arial"/>
          <w:b/>
          <w:bCs/>
          <w:snapToGrid/>
          <w:szCs w:val="24"/>
        </w:rPr>
      </w:pPr>
      <w:r w:rsidRPr="00300AAF">
        <w:rPr>
          <w:rFonts w:cs="Arial"/>
          <w:b/>
          <w:bCs/>
          <w:snapToGrid/>
          <w:szCs w:val="24"/>
        </w:rPr>
        <w:t xml:space="preserve">107.2 </w:t>
      </w:r>
      <w:r w:rsidRPr="00300AAF">
        <w:rPr>
          <w:rFonts w:cs="Arial"/>
        </w:rPr>
        <w:t>HCAI proposes to adopt.</w:t>
      </w:r>
    </w:p>
    <w:p w14:paraId="67F86CE5" w14:textId="77777777"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107.2.1 </w:t>
      </w:r>
      <w:r w:rsidRPr="00300AAF">
        <w:rPr>
          <w:rFonts w:cs="Arial"/>
        </w:rPr>
        <w:t>HCAI proposes to adopt for OSHPD 1, 1R, 2, &amp; 5.</w:t>
      </w:r>
    </w:p>
    <w:p w14:paraId="05513D67" w14:textId="1BFDD69C" w:rsidR="00037218" w:rsidRPr="00300AAF" w:rsidRDefault="00037218" w:rsidP="00037218">
      <w:pPr>
        <w:widowControl/>
        <w:autoSpaceDE w:val="0"/>
        <w:autoSpaceDN w:val="0"/>
        <w:adjustRightInd w:val="0"/>
        <w:rPr>
          <w:rFonts w:cs="Arial"/>
        </w:rPr>
      </w:pPr>
      <w:r w:rsidRPr="00300AAF">
        <w:rPr>
          <w:rFonts w:cs="Arial"/>
          <w:b/>
          <w:bCs/>
          <w:snapToGrid/>
          <w:szCs w:val="24"/>
        </w:rPr>
        <w:t xml:space="preserve">107.2.2 through 107.2.7 </w:t>
      </w:r>
      <w:r w:rsidRPr="00300AAF">
        <w:rPr>
          <w:rFonts w:cs="Arial"/>
        </w:rPr>
        <w:t>HCAI proposes to not adopt.</w:t>
      </w:r>
    </w:p>
    <w:p w14:paraId="10F9845B" w14:textId="35307D9F" w:rsidR="00037218" w:rsidRPr="00300AAF" w:rsidRDefault="00037218" w:rsidP="00037218">
      <w:pPr>
        <w:widowControl/>
        <w:autoSpaceDE w:val="0"/>
        <w:autoSpaceDN w:val="0"/>
        <w:adjustRightInd w:val="0"/>
        <w:rPr>
          <w:rFonts w:cs="Arial"/>
          <w:snapToGrid/>
          <w:szCs w:val="24"/>
        </w:rPr>
      </w:pPr>
      <w:r w:rsidRPr="00300AAF">
        <w:rPr>
          <w:rFonts w:cs="Arial"/>
          <w:b/>
          <w:bCs/>
          <w:snapToGrid/>
          <w:szCs w:val="24"/>
        </w:rPr>
        <w:t xml:space="preserve">107.3 through 107.3.4.1 </w:t>
      </w:r>
      <w:r w:rsidRPr="00300AAF">
        <w:rPr>
          <w:rFonts w:cs="Arial"/>
        </w:rPr>
        <w:t>HCAI proposes to adopt</w:t>
      </w:r>
      <w:r w:rsidRPr="00300AAF">
        <w:rPr>
          <w:rFonts w:cs="Arial"/>
          <w:b/>
          <w:bCs/>
          <w:snapToGrid/>
          <w:szCs w:val="24"/>
        </w:rPr>
        <w:t xml:space="preserve"> </w:t>
      </w:r>
      <w:r w:rsidRPr="00300AAF">
        <w:rPr>
          <w:rFonts w:cs="Arial"/>
          <w:snapToGrid/>
          <w:szCs w:val="24"/>
        </w:rPr>
        <w:t xml:space="preserve">and carry forward existing amendment to Section 107.3.4.1 Deferred submittals for OSHPD 1, 1R, 2, 4 &amp; 5. </w:t>
      </w:r>
    </w:p>
    <w:p w14:paraId="50BB23CF" w14:textId="7BCD12A5" w:rsidR="0082264F" w:rsidRPr="00300AAF" w:rsidRDefault="0082264F" w:rsidP="009A62B7">
      <w:pPr>
        <w:widowControl/>
        <w:autoSpaceDE w:val="0"/>
        <w:autoSpaceDN w:val="0"/>
        <w:adjustRightInd w:val="0"/>
        <w:rPr>
          <w:rFonts w:cs="Arial"/>
          <w:snapToGrid/>
          <w:szCs w:val="24"/>
        </w:rPr>
      </w:pPr>
      <w:r w:rsidRPr="00300AAF">
        <w:rPr>
          <w:rFonts w:cs="Arial"/>
          <w:b/>
          <w:bCs/>
          <w:snapToGrid/>
          <w:szCs w:val="24"/>
        </w:rPr>
        <w:t>107.3.4.1 Deferred submittals.</w:t>
      </w:r>
      <w:r w:rsidRPr="00300AAF">
        <w:rPr>
          <w:rFonts w:cs="Arial"/>
          <w:snapToGrid/>
          <w:szCs w:val="24"/>
        </w:rPr>
        <w:t xml:space="preserve"> Deferral of any submittal items shall have the prior approval of the building official. The registered design professional in responsible charge shall list the deferred submittals on the construction documents for review by the building official.</w:t>
      </w:r>
    </w:p>
    <w:p w14:paraId="1993D9C0" w14:textId="0A6025A0" w:rsidR="0082264F" w:rsidRPr="00300AAF" w:rsidRDefault="0082264F" w:rsidP="00EE3567">
      <w:pPr>
        <w:ind w:firstLine="720"/>
        <w:rPr>
          <w:rFonts w:cs="Arial"/>
        </w:rPr>
      </w:pPr>
      <w:r w:rsidRPr="00300AAF">
        <w:rPr>
          <w:rFonts w:cs="Arial"/>
          <w:snapToGrid/>
          <w:szCs w:val="24"/>
        </w:rPr>
        <w:t>Documents for deferred submittal items shall be submitted to the registered design professional in responsible charge who</w:t>
      </w:r>
      <w:r w:rsidR="007463A1" w:rsidRPr="00300AAF">
        <w:rPr>
          <w:rFonts w:cs="Arial"/>
          <w:snapToGrid/>
          <w:szCs w:val="24"/>
        </w:rPr>
        <w:t xml:space="preserve"> </w:t>
      </w:r>
      <w:r w:rsidRPr="00300AAF">
        <w:rPr>
          <w:rFonts w:cs="Arial"/>
          <w:snapToGrid/>
          <w:szCs w:val="24"/>
        </w:rPr>
        <w:t>shall review them and forward them to the building official with a notation indicating that the deferred submittal</w:t>
      </w:r>
      <w:r w:rsidR="007463A1" w:rsidRPr="00300AAF">
        <w:rPr>
          <w:rFonts w:cs="Arial"/>
          <w:snapToGrid/>
          <w:szCs w:val="24"/>
        </w:rPr>
        <w:t xml:space="preserve"> </w:t>
      </w:r>
      <w:r w:rsidRPr="00300AAF">
        <w:rPr>
          <w:rFonts w:cs="Arial"/>
          <w:snapToGrid/>
          <w:szCs w:val="24"/>
        </w:rPr>
        <w:t>documents</w:t>
      </w:r>
      <w:r w:rsidR="007463A1" w:rsidRPr="00300AAF">
        <w:rPr>
          <w:rFonts w:cs="Arial"/>
          <w:snapToGrid/>
          <w:szCs w:val="24"/>
        </w:rPr>
        <w:t xml:space="preserve"> </w:t>
      </w:r>
      <w:r w:rsidRPr="00300AAF">
        <w:rPr>
          <w:rFonts w:cs="Arial"/>
          <w:snapToGrid/>
          <w:szCs w:val="24"/>
        </w:rPr>
        <w:t>have been reviewed and found to be in general conformance to the design of the building. The deferred submittal items shall</w:t>
      </w:r>
      <w:r w:rsidR="007463A1" w:rsidRPr="00300AAF">
        <w:rPr>
          <w:rFonts w:cs="Arial"/>
          <w:snapToGrid/>
          <w:szCs w:val="24"/>
        </w:rPr>
        <w:t xml:space="preserve"> </w:t>
      </w:r>
      <w:r w:rsidRPr="00300AAF">
        <w:rPr>
          <w:rFonts w:cs="Arial"/>
          <w:snapToGrid/>
          <w:szCs w:val="24"/>
        </w:rPr>
        <w:t>not be installed until the deferred submittal documents have been approved by the building official.</w:t>
      </w:r>
      <w:r w:rsidR="007463A1" w:rsidRPr="00300AAF">
        <w:rPr>
          <w:rFonts w:cs="Arial"/>
          <w:snapToGrid/>
          <w:szCs w:val="24"/>
        </w:rPr>
        <w:t xml:space="preserve"> </w:t>
      </w:r>
      <w:r w:rsidR="007463A1" w:rsidRPr="00300AAF">
        <w:rPr>
          <w:rFonts w:cs="Arial"/>
          <w:b/>
          <w:bCs/>
          <w:i/>
          <w:iCs/>
          <w:snapToGrid/>
          <w:szCs w:val="24"/>
        </w:rPr>
        <w:t>[OSHPD 1, 1R, 2, 4 &amp; 5]</w:t>
      </w:r>
      <w:r w:rsidR="007463A1" w:rsidRPr="00300AAF">
        <w:rPr>
          <w:rFonts w:cs="Arial"/>
          <w:i/>
          <w:iCs/>
          <w:snapToGrid/>
          <w:szCs w:val="24"/>
        </w:rPr>
        <w:t xml:space="preserve"> Deferred submittals shall be in accordance with the California Administrative Code, Chapter 7, Section 7-126.</w:t>
      </w:r>
      <w:bookmarkEnd w:id="3"/>
      <w:r w:rsidR="00065870" w:rsidRPr="00300AAF">
        <w:rPr>
          <w:rFonts w:cs="Arial"/>
          <w:i/>
          <w:iCs/>
          <w:snapToGrid/>
          <w:szCs w:val="24"/>
        </w:rPr>
        <w:t xml:space="preserve"> </w:t>
      </w:r>
      <w:r w:rsidR="00065870" w:rsidRPr="00300AAF">
        <w:rPr>
          <w:rFonts w:cs="Arial"/>
        </w:rPr>
        <w:t>[No change, carry forward existing amendments]</w:t>
      </w:r>
    </w:p>
    <w:p w14:paraId="16B74323" w14:textId="77777777" w:rsidR="003328E1" w:rsidRPr="00300AAF" w:rsidRDefault="003328E1" w:rsidP="003328E1">
      <w:pPr>
        <w:widowControl/>
        <w:autoSpaceDE w:val="0"/>
        <w:autoSpaceDN w:val="0"/>
        <w:adjustRightInd w:val="0"/>
        <w:rPr>
          <w:rFonts w:cs="Arial"/>
        </w:rPr>
      </w:pPr>
      <w:bookmarkStart w:id="6" w:name="_Hlk165016955"/>
      <w:r w:rsidRPr="00300AAF">
        <w:rPr>
          <w:rFonts w:cs="Arial"/>
          <w:b/>
          <w:bCs/>
          <w:snapToGrid/>
          <w:szCs w:val="24"/>
        </w:rPr>
        <w:t>107.4</w:t>
      </w:r>
      <w:r w:rsidRPr="00300AAF">
        <w:rPr>
          <w:rFonts w:cs="Arial"/>
          <w:snapToGrid/>
          <w:szCs w:val="24"/>
        </w:rPr>
        <w:t xml:space="preserve"> </w:t>
      </w:r>
      <w:r w:rsidRPr="00300AAF">
        <w:rPr>
          <w:rFonts w:cs="Arial"/>
        </w:rPr>
        <w:t>HCAI proposes to not adopt.</w:t>
      </w:r>
    </w:p>
    <w:p w14:paraId="31189274" w14:textId="19F01195" w:rsidR="003328E1" w:rsidRPr="00300AAF" w:rsidRDefault="003328E1" w:rsidP="003328E1">
      <w:pPr>
        <w:widowControl/>
        <w:autoSpaceDE w:val="0"/>
        <w:autoSpaceDN w:val="0"/>
        <w:adjustRightInd w:val="0"/>
        <w:rPr>
          <w:rFonts w:cs="Arial"/>
          <w:snapToGrid/>
          <w:szCs w:val="24"/>
        </w:rPr>
      </w:pPr>
      <w:r w:rsidRPr="00300AAF">
        <w:rPr>
          <w:rFonts w:cs="Arial"/>
          <w:b/>
          <w:bCs/>
        </w:rPr>
        <w:t>107.5</w:t>
      </w:r>
      <w:r w:rsidRPr="00300AAF">
        <w:rPr>
          <w:rFonts w:cs="Arial"/>
        </w:rPr>
        <w:t xml:space="preserve"> HCAI proposes to adopt.</w:t>
      </w:r>
      <w:bookmarkEnd w:id="6"/>
    </w:p>
    <w:p w14:paraId="072A6B05" w14:textId="497107AD" w:rsidR="00B030FA" w:rsidRPr="00300AAF" w:rsidRDefault="00B030FA" w:rsidP="00B030FA">
      <w:pPr>
        <w:widowControl/>
        <w:autoSpaceDE w:val="0"/>
        <w:autoSpaceDN w:val="0"/>
        <w:adjustRightInd w:val="0"/>
        <w:rPr>
          <w:rFonts w:cs="Arial"/>
          <w:snapToGrid/>
          <w:szCs w:val="24"/>
        </w:rPr>
      </w:pPr>
      <w:r w:rsidRPr="00300AAF">
        <w:rPr>
          <w:rFonts w:cs="Arial"/>
          <w:b/>
          <w:bCs/>
          <w:snapToGrid/>
          <w:szCs w:val="24"/>
        </w:rPr>
        <w:t>SECTION 108</w:t>
      </w:r>
      <w:r w:rsidRPr="00300AAF">
        <w:rPr>
          <w:rFonts w:cs="Arial" w:hint="eastAsia"/>
          <w:b/>
          <w:bCs/>
          <w:snapToGrid/>
          <w:szCs w:val="24"/>
        </w:rPr>
        <w:t xml:space="preserve"> </w:t>
      </w:r>
      <w:r w:rsidR="00DF4A20">
        <w:rPr>
          <w:rFonts w:cs="Arial"/>
          <w:b/>
          <w:bCs/>
          <w:snapToGrid/>
          <w:szCs w:val="24"/>
        </w:rPr>
        <w:t>TEMPORARY STRUCTURES, EQUIPMENT AND SYSTEMS</w:t>
      </w:r>
    </w:p>
    <w:p w14:paraId="4DD3EBAB" w14:textId="77777777" w:rsidR="00B030FA" w:rsidRPr="00300AAF" w:rsidRDefault="00B030FA" w:rsidP="003328E1">
      <w:pPr>
        <w:rPr>
          <w:rFonts w:eastAsia="Times New Roman"/>
          <w:i/>
          <w:iCs/>
          <w:u w:val="single"/>
        </w:rPr>
      </w:pPr>
      <w:r w:rsidRPr="00300AAF">
        <w:rPr>
          <w:rFonts w:eastAsia="Times New Roman"/>
          <w:b/>
          <w:bCs/>
        </w:rPr>
        <w:t>108.1 General.</w:t>
      </w:r>
      <w:r w:rsidRPr="00300AAF">
        <w:rPr>
          <w:rFonts w:eastAsia="Times New Roman"/>
        </w:rPr>
        <w:t xml:space="preserve"> The building official is authorized to issue a permit for temporary structures, equipment or systems. Such permits shall be limited as to time of service, but shall not be permitted for more than 180 days. The building official is authorized to grant extensions for demonstrated cause. Structures designed to comply with Section 3103.6 shall not be in service for a period of more than 1 year unless an extension of time is granted. </w:t>
      </w:r>
      <w:r w:rsidRPr="00300AAF">
        <w:rPr>
          <w:rFonts w:eastAsia="Times New Roman"/>
          <w:b/>
          <w:bCs/>
          <w:i/>
          <w:iCs/>
          <w:u w:val="single"/>
        </w:rPr>
        <w:t>[OSHPD 1, 1R, 2, 4 &amp; 5]</w:t>
      </w:r>
      <w:r w:rsidRPr="00300AAF">
        <w:rPr>
          <w:rFonts w:eastAsia="Times New Roman"/>
          <w:i/>
          <w:iCs/>
          <w:u w:val="single"/>
        </w:rPr>
        <w:t xml:space="preserve"> OSHPD shall only grant one extension when cause is demonstrated.</w:t>
      </w:r>
    </w:p>
    <w:p w14:paraId="1BBCAC8C" w14:textId="597D60A0" w:rsidR="00037218" w:rsidRPr="00300AAF" w:rsidRDefault="00037218" w:rsidP="003328E1">
      <w:pPr>
        <w:widowControl/>
        <w:rPr>
          <w:rFonts w:cs="Arial"/>
          <w:szCs w:val="24"/>
        </w:rPr>
      </w:pPr>
      <w:r w:rsidRPr="00300AAF">
        <w:rPr>
          <w:b/>
          <w:bCs/>
        </w:rPr>
        <w:t>108.2 through 108.4</w:t>
      </w:r>
      <w:r w:rsidRPr="00300AAF">
        <w:t xml:space="preserve"> </w:t>
      </w:r>
      <w:r w:rsidRPr="00300AAF">
        <w:rPr>
          <w:rFonts w:cs="Arial"/>
        </w:rPr>
        <w:t>HCAI proposes to adopt.</w:t>
      </w:r>
    </w:p>
    <w:p w14:paraId="1999085A" w14:textId="77777777" w:rsidR="00037218" w:rsidRPr="00300AAF" w:rsidRDefault="00037218" w:rsidP="00037218">
      <w:pPr>
        <w:widowControl/>
        <w:autoSpaceDE w:val="0"/>
        <w:autoSpaceDN w:val="0"/>
        <w:adjustRightInd w:val="0"/>
        <w:rPr>
          <w:rFonts w:cs="Arial"/>
          <w:b/>
          <w:bCs/>
          <w:snapToGrid/>
          <w:szCs w:val="24"/>
        </w:rPr>
      </w:pPr>
      <w:bookmarkStart w:id="7" w:name="_Hlk164842772"/>
      <w:r w:rsidRPr="00300AAF">
        <w:rPr>
          <w:rFonts w:cs="Arial"/>
          <w:b/>
          <w:bCs/>
          <w:snapToGrid/>
          <w:szCs w:val="24"/>
        </w:rPr>
        <w:t xml:space="preserve">SECTION 109 FEES </w:t>
      </w:r>
      <w:r w:rsidRPr="00300AAF">
        <w:rPr>
          <w:rFonts w:cs="Arial"/>
        </w:rPr>
        <w:t>HCAI proposes to adopt the entire Section 109.</w:t>
      </w:r>
    </w:p>
    <w:p w14:paraId="1EE21A32" w14:textId="77777777" w:rsidR="00037218" w:rsidRPr="00300AAF" w:rsidRDefault="00037218" w:rsidP="00EE3567">
      <w:pPr>
        <w:widowControl/>
        <w:autoSpaceDE w:val="0"/>
        <w:autoSpaceDN w:val="0"/>
        <w:adjustRightInd w:val="0"/>
        <w:rPr>
          <w:rFonts w:cs="Arial"/>
        </w:rPr>
      </w:pPr>
      <w:r w:rsidRPr="00300AAF">
        <w:rPr>
          <w:rFonts w:cs="Arial"/>
          <w:b/>
          <w:bCs/>
        </w:rPr>
        <w:t xml:space="preserve">SECTION 110 INSPECTIONS </w:t>
      </w:r>
      <w:r w:rsidRPr="00300AAF">
        <w:rPr>
          <w:rFonts w:cs="Arial"/>
        </w:rPr>
        <w:t xml:space="preserve">HCAI proposes to adopt specific sections of 110. </w:t>
      </w:r>
    </w:p>
    <w:p w14:paraId="6313BE2A" w14:textId="77777777" w:rsidR="00037218" w:rsidRPr="00300AAF" w:rsidRDefault="00037218" w:rsidP="00037218">
      <w:pPr>
        <w:rPr>
          <w:rFonts w:cs="Arial"/>
        </w:rPr>
      </w:pPr>
      <w:r w:rsidRPr="00300AAF">
        <w:rPr>
          <w:rFonts w:cs="Arial"/>
          <w:b/>
          <w:bCs/>
        </w:rPr>
        <w:t xml:space="preserve">110.1 through 110.3.4 </w:t>
      </w:r>
      <w:r w:rsidRPr="00300AAF">
        <w:rPr>
          <w:rFonts w:cs="Arial"/>
        </w:rPr>
        <w:t>HCAI proposes to adopt.</w:t>
      </w:r>
    </w:p>
    <w:p w14:paraId="07732E79" w14:textId="77777777" w:rsidR="00037218" w:rsidRPr="00300AAF" w:rsidRDefault="00037218" w:rsidP="00037218">
      <w:pPr>
        <w:rPr>
          <w:rFonts w:cs="Arial"/>
        </w:rPr>
      </w:pPr>
      <w:r w:rsidRPr="00300AAF">
        <w:rPr>
          <w:rFonts w:cs="Arial"/>
          <w:b/>
          <w:bCs/>
        </w:rPr>
        <w:t>110.3.4.1</w:t>
      </w:r>
      <w:r w:rsidRPr="00300AAF">
        <w:rPr>
          <w:rFonts w:cs="Arial"/>
        </w:rPr>
        <w:t xml:space="preserve"> HCAI proposes to not adopt.</w:t>
      </w:r>
    </w:p>
    <w:p w14:paraId="68CA89EF" w14:textId="77777777" w:rsidR="00037218" w:rsidRPr="00300AAF" w:rsidRDefault="00037218" w:rsidP="00037218">
      <w:pPr>
        <w:rPr>
          <w:rFonts w:cs="Arial"/>
        </w:rPr>
      </w:pPr>
      <w:r w:rsidRPr="00300AAF">
        <w:rPr>
          <w:rFonts w:cs="Arial"/>
          <w:b/>
          <w:bCs/>
        </w:rPr>
        <w:lastRenderedPageBreak/>
        <w:t xml:space="preserve">110.3.5 </w:t>
      </w:r>
      <w:r w:rsidRPr="00300AAF">
        <w:rPr>
          <w:rFonts w:cs="Arial"/>
        </w:rPr>
        <w:t>HCAI proposes to not adopt.</w:t>
      </w:r>
    </w:p>
    <w:p w14:paraId="3D1A7595" w14:textId="77777777" w:rsidR="00037218" w:rsidRPr="00300AAF" w:rsidRDefault="00037218" w:rsidP="00037218">
      <w:pPr>
        <w:rPr>
          <w:rFonts w:cs="Arial"/>
        </w:rPr>
      </w:pPr>
      <w:r w:rsidRPr="00300AAF">
        <w:rPr>
          <w:rFonts w:cs="Arial"/>
          <w:b/>
          <w:bCs/>
        </w:rPr>
        <w:t>110.3.6 through 110.3.11</w:t>
      </w:r>
      <w:r w:rsidRPr="00300AAF">
        <w:rPr>
          <w:rFonts w:cs="Arial"/>
        </w:rPr>
        <w:t xml:space="preserve"> HCAI proposes to adopt.</w:t>
      </w:r>
    </w:p>
    <w:p w14:paraId="3B1DB437" w14:textId="77777777" w:rsidR="00037218" w:rsidRPr="00300AAF" w:rsidRDefault="00037218" w:rsidP="00037218">
      <w:pPr>
        <w:rPr>
          <w:rFonts w:cs="Arial"/>
          <w:b/>
          <w:bCs/>
        </w:rPr>
      </w:pPr>
      <w:r w:rsidRPr="00300AAF">
        <w:rPr>
          <w:rFonts w:cs="Arial"/>
          <w:b/>
          <w:bCs/>
        </w:rPr>
        <w:t xml:space="preserve">110.3.12 and 110.3.12.1 </w:t>
      </w:r>
      <w:r w:rsidRPr="00300AAF">
        <w:rPr>
          <w:rFonts w:cs="Arial"/>
        </w:rPr>
        <w:t>HCAI proposes to not adopt.</w:t>
      </w:r>
    </w:p>
    <w:p w14:paraId="7D9768B6" w14:textId="77777777" w:rsidR="00037218" w:rsidRPr="00300AAF" w:rsidRDefault="00037218" w:rsidP="00037218">
      <w:pPr>
        <w:rPr>
          <w:rFonts w:cs="Arial"/>
          <w:b/>
          <w:bCs/>
        </w:rPr>
      </w:pPr>
      <w:r w:rsidRPr="00300AAF">
        <w:rPr>
          <w:rFonts w:cs="Arial"/>
          <w:b/>
          <w:bCs/>
        </w:rPr>
        <w:t xml:space="preserve">110.4 through 110.6 </w:t>
      </w:r>
      <w:r w:rsidRPr="00300AAF">
        <w:rPr>
          <w:rFonts w:cs="Arial"/>
        </w:rPr>
        <w:t>HCAI proposes to adopt.</w:t>
      </w:r>
    </w:p>
    <w:p w14:paraId="6BB954B6" w14:textId="77777777" w:rsidR="00037218" w:rsidRPr="00300AAF" w:rsidRDefault="00037218" w:rsidP="009A62B7">
      <w:pPr>
        <w:widowControl/>
        <w:rPr>
          <w:rFonts w:cs="Arial"/>
          <w:szCs w:val="24"/>
        </w:rPr>
      </w:pPr>
      <w:r w:rsidRPr="00300AAF">
        <w:rPr>
          <w:rFonts w:cs="Arial"/>
          <w:b/>
          <w:bCs/>
        </w:rPr>
        <w:t xml:space="preserve">SECTION 111 CERTIFICATE OF OCCUPANCY </w:t>
      </w:r>
      <w:r w:rsidRPr="00300AAF">
        <w:rPr>
          <w:rFonts w:cs="Arial"/>
        </w:rPr>
        <w:t>HCAI proposes to adopt the entire Section 111.</w:t>
      </w:r>
    </w:p>
    <w:p w14:paraId="3FF3B2DE" w14:textId="77777777" w:rsidR="00037218" w:rsidRPr="00300AAF" w:rsidRDefault="00037218" w:rsidP="009A62B7">
      <w:pPr>
        <w:widowControl/>
        <w:rPr>
          <w:rFonts w:cs="Arial"/>
          <w:szCs w:val="24"/>
        </w:rPr>
      </w:pPr>
      <w:r w:rsidRPr="00300AAF">
        <w:rPr>
          <w:rFonts w:cs="Arial"/>
          <w:b/>
          <w:bCs/>
        </w:rPr>
        <w:t xml:space="preserve">SECTION 112 SERVICE UTILITIES </w:t>
      </w:r>
      <w:r w:rsidRPr="00300AAF">
        <w:rPr>
          <w:rFonts w:cs="Arial"/>
        </w:rPr>
        <w:t>HCAI proposes to adopt the entire Section 112.</w:t>
      </w:r>
    </w:p>
    <w:p w14:paraId="0321C618" w14:textId="77777777" w:rsidR="00037218" w:rsidRPr="00300AAF" w:rsidRDefault="00037218" w:rsidP="009A62B7">
      <w:pPr>
        <w:widowControl/>
        <w:rPr>
          <w:rFonts w:cs="Arial"/>
          <w:szCs w:val="24"/>
        </w:rPr>
      </w:pPr>
      <w:r w:rsidRPr="00300AAF">
        <w:rPr>
          <w:rFonts w:cs="Arial"/>
          <w:b/>
          <w:bCs/>
        </w:rPr>
        <w:t xml:space="preserve">SECTION 113 MEANS OF APPEALS </w:t>
      </w:r>
      <w:r w:rsidRPr="00300AAF">
        <w:rPr>
          <w:rFonts w:cs="Arial"/>
        </w:rPr>
        <w:t>HCAI proposes to adopt the entire Section 113.</w:t>
      </w:r>
    </w:p>
    <w:p w14:paraId="41B93938" w14:textId="77777777" w:rsidR="00037218" w:rsidRPr="00300AAF" w:rsidRDefault="00037218" w:rsidP="00EE3567">
      <w:pPr>
        <w:rPr>
          <w:rFonts w:cs="Arial"/>
          <w:b/>
          <w:bCs/>
        </w:rPr>
      </w:pPr>
      <w:r w:rsidRPr="00300AAF">
        <w:rPr>
          <w:rFonts w:cs="Arial"/>
          <w:b/>
          <w:bCs/>
        </w:rPr>
        <w:t xml:space="preserve">SECTION 114 VIOLATIONS </w:t>
      </w:r>
      <w:r w:rsidRPr="00300AAF">
        <w:rPr>
          <w:rFonts w:cs="Arial"/>
        </w:rPr>
        <w:t>HCAI proposes to adopt specific sections of 114.</w:t>
      </w:r>
      <w:r w:rsidRPr="00300AAF">
        <w:rPr>
          <w:rFonts w:cs="Arial"/>
          <w:b/>
          <w:bCs/>
        </w:rPr>
        <w:t xml:space="preserve"> </w:t>
      </w:r>
    </w:p>
    <w:p w14:paraId="79D50384" w14:textId="77777777" w:rsidR="00037218" w:rsidRPr="00300AAF" w:rsidRDefault="00037218" w:rsidP="00037218">
      <w:pPr>
        <w:rPr>
          <w:rFonts w:cs="Arial"/>
        </w:rPr>
      </w:pPr>
      <w:r w:rsidRPr="00300AAF">
        <w:rPr>
          <w:rFonts w:cs="Arial"/>
          <w:b/>
          <w:bCs/>
        </w:rPr>
        <w:t xml:space="preserve">114.1 through 114.3 </w:t>
      </w:r>
      <w:r w:rsidRPr="00300AAF">
        <w:rPr>
          <w:rFonts w:cs="Arial"/>
        </w:rPr>
        <w:t>HCAI proposes to adopt.</w:t>
      </w:r>
    </w:p>
    <w:p w14:paraId="7BF4DE8D" w14:textId="77777777" w:rsidR="00037218" w:rsidRPr="00300AAF" w:rsidRDefault="00037218" w:rsidP="00037218">
      <w:pPr>
        <w:rPr>
          <w:rFonts w:cs="Arial"/>
          <w:b/>
          <w:bCs/>
        </w:rPr>
      </w:pPr>
      <w:r w:rsidRPr="00300AAF">
        <w:rPr>
          <w:rFonts w:cs="Arial"/>
          <w:b/>
          <w:bCs/>
        </w:rPr>
        <w:t>114.4</w:t>
      </w:r>
      <w:r w:rsidRPr="00300AAF">
        <w:rPr>
          <w:rFonts w:cs="Arial"/>
        </w:rPr>
        <w:t xml:space="preserve"> HCAI proposes to not adopt.</w:t>
      </w:r>
    </w:p>
    <w:p w14:paraId="7C0AD44F" w14:textId="77777777" w:rsidR="00037218" w:rsidRPr="00300AAF" w:rsidRDefault="00037218" w:rsidP="009A62B7">
      <w:pPr>
        <w:widowControl/>
        <w:rPr>
          <w:rFonts w:cs="Arial"/>
          <w:szCs w:val="24"/>
        </w:rPr>
      </w:pPr>
      <w:r w:rsidRPr="00300AAF">
        <w:rPr>
          <w:rFonts w:cs="Arial"/>
          <w:b/>
          <w:bCs/>
        </w:rPr>
        <w:t xml:space="preserve">SECTION 115 STOP WORK ORDER </w:t>
      </w:r>
      <w:r w:rsidRPr="00300AAF">
        <w:rPr>
          <w:rFonts w:cs="Arial"/>
        </w:rPr>
        <w:t>HCAI proposes to adopt the entire Section 115.</w:t>
      </w:r>
    </w:p>
    <w:p w14:paraId="467FDC1A" w14:textId="77777777" w:rsidR="00037218" w:rsidRPr="00300AAF" w:rsidRDefault="00037218" w:rsidP="009A62B7">
      <w:pPr>
        <w:widowControl/>
        <w:rPr>
          <w:rFonts w:cs="Arial"/>
          <w:szCs w:val="24"/>
        </w:rPr>
      </w:pPr>
      <w:r w:rsidRPr="00300AAF">
        <w:rPr>
          <w:rFonts w:cs="Arial"/>
          <w:b/>
          <w:bCs/>
        </w:rPr>
        <w:t xml:space="preserve">SECTION 116 UNSAFE STRUCTURES AND EQUIPMENT </w:t>
      </w:r>
      <w:r w:rsidRPr="00300AAF">
        <w:rPr>
          <w:rFonts w:cs="Arial"/>
        </w:rPr>
        <w:t>HCAI proposes to adopt the entire Section 116.</w:t>
      </w:r>
    </w:p>
    <w:bookmarkEnd w:id="7"/>
    <w:p w14:paraId="686CE27F" w14:textId="77777777" w:rsidR="00E430E6" w:rsidRPr="00300AAF" w:rsidRDefault="00E430E6" w:rsidP="009A62B7">
      <w:pPr>
        <w:pStyle w:val="Heading4"/>
        <w:spacing w:before="120"/>
        <w:ind w:left="0"/>
      </w:pPr>
      <w:r w:rsidRPr="00300AAF">
        <w:t xml:space="preserve">Notation: </w:t>
      </w:r>
    </w:p>
    <w:p w14:paraId="343A11DB" w14:textId="2B1DA850" w:rsidR="00E430E6" w:rsidRPr="00300AAF" w:rsidRDefault="00E430E6" w:rsidP="00E430E6">
      <w:pPr>
        <w:rPr>
          <w:rFonts w:cs="Arial"/>
        </w:rPr>
      </w:pPr>
      <w:bookmarkStart w:id="8" w:name="_Hlk167113011"/>
      <w:r w:rsidRPr="00300AAF">
        <w:rPr>
          <w:rFonts w:cs="Arial"/>
        </w:rPr>
        <w:t xml:space="preserve">Authority: Health and Safety Code, Sections 1275, 18928, </w:t>
      </w:r>
      <w:r w:rsidR="00A2303F" w:rsidRPr="00300AAF">
        <w:rPr>
          <w:rFonts w:cs="Arial"/>
        </w:rPr>
        <w:t>129850</w:t>
      </w:r>
    </w:p>
    <w:p w14:paraId="32CBD1BB" w14:textId="2394545F"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bookmarkEnd w:id="8"/>
    <w:p w14:paraId="668E6346" w14:textId="5C2FCDD7" w:rsidR="00885363" w:rsidRPr="00300AAF" w:rsidRDefault="00885363" w:rsidP="00885363">
      <w:pPr>
        <w:pStyle w:val="Heading3"/>
      </w:pPr>
      <w:r w:rsidRPr="00300AAF">
        <w:t xml:space="preserve">ITEM </w:t>
      </w:r>
      <w:r w:rsidR="00632EC6" w:rsidRPr="00300AAF">
        <w:t>3</w:t>
      </w:r>
      <w:r w:rsidRPr="00300AAF">
        <w:rPr>
          <w:snapToGrid/>
        </w:rPr>
        <w:br/>
      </w:r>
      <w:r w:rsidRPr="00300AAF">
        <w:t>CHAPTER 2 DEFINITIONS</w:t>
      </w:r>
      <w:r w:rsidRPr="00300AAF">
        <w:br/>
        <w:t>SECTION 202 DEFINITIONS</w:t>
      </w:r>
    </w:p>
    <w:p w14:paraId="7F834F9D" w14:textId="37D682EC" w:rsidR="00885363" w:rsidRPr="00300AAF" w:rsidRDefault="00E61178" w:rsidP="00885363">
      <w:pPr>
        <w:rPr>
          <w:rFonts w:cs="Arial"/>
        </w:rPr>
      </w:pPr>
      <w:r w:rsidRPr="00300AAF">
        <w:rPr>
          <w:rFonts w:cs="Arial"/>
        </w:rPr>
        <w:t>[</w:t>
      </w:r>
      <w:r w:rsidR="00885363" w:rsidRPr="00300AAF">
        <w:rPr>
          <w:rFonts w:cs="Arial"/>
        </w:rPr>
        <w:t xml:space="preserve">Adopt </w:t>
      </w:r>
      <w:r w:rsidR="003E1FCD" w:rsidRPr="00300AAF">
        <w:t xml:space="preserve">the </w:t>
      </w:r>
      <w:r w:rsidR="00885363" w:rsidRPr="00300AAF">
        <w:rPr>
          <w:rFonts w:cs="Arial"/>
        </w:rPr>
        <w:t>2024 International Building Code</w:t>
      </w:r>
      <w:r w:rsidR="000F2679" w:rsidRPr="00300AAF">
        <w:rPr>
          <w:rFonts w:cs="Arial"/>
        </w:rPr>
        <w:t xml:space="preserve"> Chapter 2 for OSHPD 1, 1R, 2, 3, 4, 5 and 6.</w:t>
      </w:r>
      <w:r w:rsidR="00885363" w:rsidRPr="00300AAF">
        <w:rPr>
          <w:rFonts w:cs="Arial"/>
        </w:rPr>
        <w:t xml:space="preserve"> </w:t>
      </w:r>
      <w:r w:rsidR="000F2679" w:rsidRPr="00300AAF">
        <w:rPr>
          <w:rFonts w:cs="Arial"/>
        </w:rPr>
        <w:t>C</w:t>
      </w:r>
      <w:r w:rsidR="00885363" w:rsidRPr="00300AAF">
        <w:rPr>
          <w:rFonts w:cs="Arial"/>
        </w:rPr>
        <w:t xml:space="preserve">arry forward existing amendments </w:t>
      </w:r>
      <w:r w:rsidR="000F2679" w:rsidRPr="00300AAF">
        <w:rPr>
          <w:rFonts w:cs="Arial"/>
        </w:rPr>
        <w:t>of</w:t>
      </w:r>
      <w:r w:rsidR="00885363" w:rsidRPr="00300AAF">
        <w:rPr>
          <w:rFonts w:cs="Arial"/>
        </w:rPr>
        <w:t xml:space="preserve"> the 2022 California Building Code for OSHPD 1, 1R, 2, 3, 4, </w:t>
      </w:r>
      <w:r w:rsidR="000F2679" w:rsidRPr="00300AAF">
        <w:rPr>
          <w:rFonts w:cs="Arial"/>
        </w:rPr>
        <w:t>and 5</w:t>
      </w:r>
      <w:r w:rsidR="00885363" w:rsidRPr="00300AAF">
        <w:rPr>
          <w:rFonts w:cs="Arial"/>
        </w:rPr>
        <w:t>.</w:t>
      </w:r>
      <w:r w:rsidR="00291D39" w:rsidRPr="00300AAF">
        <w:rPr>
          <w:rFonts w:cs="Arial"/>
        </w:rPr>
        <w:t xml:space="preserve"> </w:t>
      </w:r>
      <w:bookmarkStart w:id="9" w:name="_Hlk164868580"/>
      <w:r w:rsidR="00291D39" w:rsidRPr="00300AAF">
        <w:rPr>
          <w:rFonts w:cs="Arial"/>
        </w:rPr>
        <w:t>See OSHPD’s Part 2, Volume 2 Express Terms and ISOR for structural related amendments to Chapter 2 Definitions.</w:t>
      </w:r>
      <w:bookmarkEnd w:id="9"/>
      <w:r w:rsidRPr="00300AAF">
        <w:rPr>
          <w:rFonts w:cs="Arial"/>
        </w:rPr>
        <w:t>]</w:t>
      </w:r>
    </w:p>
    <w:p w14:paraId="0A364A85" w14:textId="77777777" w:rsidR="00E430E6" w:rsidRPr="00300AAF" w:rsidRDefault="00E430E6" w:rsidP="008808AB">
      <w:pPr>
        <w:pStyle w:val="Heading4"/>
        <w:spacing w:before="120"/>
        <w:ind w:left="0"/>
      </w:pPr>
      <w:bookmarkStart w:id="10" w:name="_Hlk156904289"/>
      <w:r w:rsidRPr="00300AAF">
        <w:t xml:space="preserve">Notation: </w:t>
      </w:r>
    </w:p>
    <w:p w14:paraId="5FD58EA8" w14:textId="42EF2B3B" w:rsidR="00E430E6" w:rsidRPr="00300AAF" w:rsidRDefault="00E430E6" w:rsidP="00E430E6">
      <w:pPr>
        <w:rPr>
          <w:rFonts w:cs="Arial"/>
        </w:rPr>
      </w:pPr>
      <w:bookmarkStart w:id="11" w:name="_Hlk167113041"/>
      <w:r w:rsidRPr="00300AAF">
        <w:rPr>
          <w:rFonts w:cs="Arial"/>
        </w:rPr>
        <w:t xml:space="preserve">Authority: Health and Safety Code, Sections 1275, 18928, </w:t>
      </w:r>
      <w:r w:rsidR="00DF5F62" w:rsidRPr="00300AAF">
        <w:rPr>
          <w:rFonts w:cs="Arial"/>
        </w:rPr>
        <w:t>129850</w:t>
      </w:r>
    </w:p>
    <w:p w14:paraId="1ECEA1AB" w14:textId="04E4C52B" w:rsidR="00E430E6" w:rsidRPr="00300AAF" w:rsidRDefault="00E430E6" w:rsidP="00E430E6">
      <w:pPr>
        <w:rPr>
          <w:rFonts w:cs="Arial"/>
        </w:rPr>
      </w:pPr>
      <w:r w:rsidRPr="00300AAF">
        <w:rPr>
          <w:rFonts w:cs="Arial"/>
        </w:rPr>
        <w:t xml:space="preserve">Reference(s): Health and Safety Code, Section 1250.3, </w:t>
      </w:r>
      <w:r w:rsidR="00DF5F62" w:rsidRPr="00300AAF">
        <w:rPr>
          <w:rFonts w:cs="Arial"/>
        </w:rPr>
        <w:t xml:space="preserve">1418.22, </w:t>
      </w:r>
      <w:r w:rsidRPr="00300AAF">
        <w:rPr>
          <w:rFonts w:cs="Arial"/>
        </w:rPr>
        <w:t>129675-130070</w:t>
      </w:r>
    </w:p>
    <w:bookmarkEnd w:id="10"/>
    <w:bookmarkEnd w:id="11"/>
    <w:p w14:paraId="55797585" w14:textId="48D21277" w:rsidR="008808AB" w:rsidRPr="00300AAF" w:rsidRDefault="00885363" w:rsidP="008808AB">
      <w:pPr>
        <w:pStyle w:val="Heading3"/>
        <w:rPr>
          <w:b w:val="0"/>
          <w:bCs/>
        </w:rPr>
      </w:pPr>
      <w:r w:rsidRPr="00300AAF">
        <w:t xml:space="preserve">ITEM </w:t>
      </w:r>
      <w:r w:rsidR="00632EC6" w:rsidRPr="00300AAF">
        <w:t>4</w:t>
      </w:r>
      <w:r w:rsidRPr="00300AAF">
        <w:rPr>
          <w:snapToGrid/>
        </w:rPr>
        <w:br/>
      </w:r>
      <w:r w:rsidRPr="00300AAF">
        <w:t>CHAPTER 3 OCCUPANCY CLASSIFICATION AND USE</w:t>
      </w:r>
    </w:p>
    <w:p w14:paraId="51F0285C" w14:textId="3B696A4E" w:rsidR="00885363" w:rsidRPr="00300AAF" w:rsidRDefault="00E61178" w:rsidP="008808AB">
      <w:pPr>
        <w:rPr>
          <w:b/>
        </w:rPr>
      </w:pPr>
      <w:bookmarkStart w:id="12" w:name="_Hlk162182746"/>
      <w:bookmarkStart w:id="13" w:name="_Hlk165018480"/>
      <w:r w:rsidRPr="00300AAF">
        <w:t>[</w:t>
      </w:r>
      <w:r w:rsidR="00885363" w:rsidRPr="00300AAF">
        <w:t xml:space="preserve">Adopt </w:t>
      </w:r>
      <w:r w:rsidR="003E1FCD" w:rsidRPr="00300AAF">
        <w:t xml:space="preserve">the </w:t>
      </w:r>
      <w:r w:rsidR="00885363" w:rsidRPr="00300AAF">
        <w:t>2024 International Building Code</w:t>
      </w:r>
      <w:r w:rsidR="000F2679" w:rsidRPr="00300AAF">
        <w:t xml:space="preserve"> Chapter 3</w:t>
      </w:r>
      <w:r w:rsidR="00885363" w:rsidRPr="00300AAF">
        <w:t xml:space="preserve"> for </w:t>
      </w:r>
      <w:bookmarkStart w:id="14" w:name="_Hlk165018289"/>
      <w:r w:rsidR="00885363" w:rsidRPr="00300AAF">
        <w:t xml:space="preserve">OSHPD 1, </w:t>
      </w:r>
      <w:r w:rsidR="00B605B8" w:rsidRPr="00300AAF">
        <w:t xml:space="preserve">1R, </w:t>
      </w:r>
      <w:r w:rsidR="00885363" w:rsidRPr="00300AAF">
        <w:t>2</w:t>
      </w:r>
      <w:r w:rsidR="00B605B8" w:rsidRPr="00300AAF">
        <w:t xml:space="preserve">, </w:t>
      </w:r>
      <w:r w:rsidR="00885363" w:rsidRPr="00300AAF">
        <w:t>3</w:t>
      </w:r>
      <w:r w:rsidR="00B605B8" w:rsidRPr="00300AAF">
        <w:t>, 4, 5 and 6</w:t>
      </w:r>
      <w:bookmarkEnd w:id="14"/>
      <w:r w:rsidR="00B605B8" w:rsidRPr="00300AAF">
        <w:t>]</w:t>
      </w:r>
      <w:r w:rsidR="00885363" w:rsidRPr="00300AAF">
        <w:t>.</w:t>
      </w:r>
      <w:bookmarkEnd w:id="12"/>
    </w:p>
    <w:bookmarkEnd w:id="13"/>
    <w:p w14:paraId="5EF1B23B" w14:textId="77777777" w:rsidR="00A2303F" w:rsidRPr="00300AAF" w:rsidRDefault="00A2303F" w:rsidP="00A2303F">
      <w:pPr>
        <w:pStyle w:val="Heading4"/>
        <w:spacing w:before="120"/>
        <w:ind w:left="0"/>
      </w:pPr>
      <w:r w:rsidRPr="00300AAF">
        <w:t xml:space="preserve">Notation: </w:t>
      </w:r>
    </w:p>
    <w:p w14:paraId="794F61DD" w14:textId="75D06BE9" w:rsidR="00A2303F" w:rsidRPr="00300AAF" w:rsidRDefault="00A2303F" w:rsidP="00A2303F">
      <w:pPr>
        <w:rPr>
          <w:rFonts w:cs="Arial"/>
        </w:rPr>
      </w:pPr>
      <w:bookmarkStart w:id="15" w:name="_Hlk167113068"/>
      <w:r w:rsidRPr="00300AAF">
        <w:rPr>
          <w:rFonts w:cs="Arial"/>
        </w:rPr>
        <w:t xml:space="preserve">Authority: Health and Safety Code, Sections 1275, 18928, </w:t>
      </w:r>
      <w:r w:rsidR="00DF5F62" w:rsidRPr="00300AAF">
        <w:rPr>
          <w:rFonts w:cs="Arial"/>
        </w:rPr>
        <w:t>129850</w:t>
      </w:r>
    </w:p>
    <w:p w14:paraId="756A52B8" w14:textId="407E68FF" w:rsidR="00A2303F" w:rsidRPr="00300AAF" w:rsidRDefault="00A2303F" w:rsidP="00A2303F">
      <w:pPr>
        <w:rPr>
          <w:rFonts w:cs="Arial"/>
        </w:rPr>
      </w:pPr>
      <w:r w:rsidRPr="00300AAF">
        <w:rPr>
          <w:rFonts w:cs="Arial"/>
        </w:rPr>
        <w:t>Reference(s): Health and Safety Code, Section 1250.3, 129675-130070</w:t>
      </w:r>
    </w:p>
    <w:bookmarkEnd w:id="15"/>
    <w:p w14:paraId="6353D9B1" w14:textId="3DF337CF" w:rsidR="00A2303F" w:rsidRPr="00300AAF" w:rsidRDefault="00885363" w:rsidP="00DF5F62">
      <w:pPr>
        <w:pStyle w:val="Heading3"/>
      </w:pPr>
      <w:r w:rsidRPr="00300AAF">
        <w:lastRenderedPageBreak/>
        <w:t xml:space="preserve">ITEM </w:t>
      </w:r>
      <w:r w:rsidR="000F2679" w:rsidRPr="00300AAF">
        <w:t>5</w:t>
      </w:r>
      <w:r w:rsidRPr="00300AAF">
        <w:br/>
      </w:r>
      <w:bookmarkStart w:id="16" w:name="_Hlk162182818"/>
      <w:r w:rsidRPr="00300AAF">
        <w:t xml:space="preserve">CHAPTER 4 </w:t>
      </w:r>
      <w:r w:rsidR="003624CF" w:rsidRPr="00300AAF">
        <w:t>SPECIAL DETAILED REQUIREMENTS BASED ON OCCUPANCY AND USE</w:t>
      </w:r>
      <w:r w:rsidRPr="00300AAF">
        <w:t xml:space="preserve"> </w:t>
      </w:r>
      <w:bookmarkEnd w:id="16"/>
    </w:p>
    <w:p w14:paraId="6AB6F150" w14:textId="2035E7CE" w:rsidR="003624CF" w:rsidRPr="00300AAF" w:rsidRDefault="00E61178" w:rsidP="00A2303F">
      <w:pPr>
        <w:rPr>
          <w:b/>
        </w:rPr>
      </w:pPr>
      <w:r w:rsidRPr="00300AAF">
        <w:t>[</w:t>
      </w:r>
      <w:r w:rsidR="00501EB8" w:rsidRPr="00300AAF">
        <w:t>Adopt the 2024 International Building Code Chapter 4 for OSHPD 1, 1R, 2, 3, 4, 5 and 6.</w:t>
      </w:r>
      <w:bookmarkStart w:id="17" w:name="_Hlk162182995"/>
      <w:r w:rsidR="00501EB8" w:rsidRPr="00300AAF">
        <w:t xml:space="preserve"> Carry forward existing amendment for Section 422.1</w:t>
      </w:r>
      <w:r w:rsidRPr="00300AAF">
        <w:t>]</w:t>
      </w:r>
    </w:p>
    <w:bookmarkEnd w:id="17"/>
    <w:p w14:paraId="23F9C1FC" w14:textId="1AC5D6D4" w:rsidR="00885363" w:rsidRPr="00300AAF" w:rsidRDefault="003624CF" w:rsidP="00A2303F">
      <w:pPr>
        <w:rPr>
          <w:b/>
          <w:bCs/>
        </w:rPr>
      </w:pPr>
      <w:r w:rsidRPr="00300AAF">
        <w:rPr>
          <w:b/>
          <w:bCs/>
        </w:rPr>
        <w:t>422 AMBULATORY CARE FACILITIES.</w:t>
      </w:r>
    </w:p>
    <w:p w14:paraId="3DAB53E5" w14:textId="77777777" w:rsidR="002B2238" w:rsidRPr="00300AAF" w:rsidRDefault="003624CF" w:rsidP="00A2303F">
      <w:pPr>
        <w:widowControl/>
        <w:autoSpaceDE w:val="0"/>
        <w:autoSpaceDN w:val="0"/>
        <w:adjustRightInd w:val="0"/>
        <w:rPr>
          <w:i/>
          <w:iCs/>
        </w:rPr>
      </w:pPr>
      <w:r w:rsidRPr="00300AAF">
        <w:rPr>
          <w:b/>
          <w:bCs/>
        </w:rPr>
        <w:t>422.1 General.</w:t>
      </w:r>
      <w:r w:rsidRPr="00300AAF">
        <w:t xml:space="preserve"> </w:t>
      </w:r>
      <w:r w:rsidR="008D22A7" w:rsidRPr="00300AAF">
        <w:t xml:space="preserve">Occupancies classified as ambulatory care facilities shall comply with the provisions of Sections 422.1 through 422.7 and other applicable provisions of this code. </w:t>
      </w:r>
      <w:r w:rsidR="008D22A7" w:rsidRPr="00300AAF">
        <w:rPr>
          <w:b/>
          <w:bCs/>
          <w:i/>
          <w:iCs/>
        </w:rPr>
        <w:t>[For OSHPD 3]</w:t>
      </w:r>
      <w:r w:rsidR="008D22A7" w:rsidRPr="00300AAF">
        <w:rPr>
          <w:i/>
          <w:iCs/>
        </w:rPr>
        <w:t xml:space="preserve"> For clinics licensed by California Department of Public Health also refer to Section 1226.2.</w:t>
      </w:r>
    </w:p>
    <w:p w14:paraId="58FC05A0" w14:textId="086E1291" w:rsidR="00A2303F" w:rsidRPr="00300AAF" w:rsidRDefault="00A2303F" w:rsidP="00A2303F">
      <w:pPr>
        <w:pStyle w:val="Heading4"/>
        <w:spacing w:before="120"/>
        <w:ind w:left="0"/>
      </w:pPr>
      <w:r w:rsidRPr="00300AAF">
        <w:t xml:space="preserve">Notation: </w:t>
      </w:r>
    </w:p>
    <w:p w14:paraId="5770B8F8" w14:textId="73B3DF6F"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1A74E6E0" w14:textId="31BED2A5"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 129675-130070</w:t>
      </w:r>
    </w:p>
    <w:p w14:paraId="6D818907" w14:textId="7E76BC22" w:rsidR="00A2303F" w:rsidRPr="00300AAF" w:rsidRDefault="004C65EB" w:rsidP="00DF5F62">
      <w:pPr>
        <w:pStyle w:val="Heading3"/>
      </w:pPr>
      <w:bookmarkStart w:id="18" w:name="_Hlk162183068"/>
      <w:r w:rsidRPr="00300AAF">
        <w:t xml:space="preserve">ITEM </w:t>
      </w:r>
      <w:r w:rsidR="003E1FCD" w:rsidRPr="00300AAF">
        <w:t>6</w:t>
      </w:r>
      <w:r w:rsidRPr="00300AAF">
        <w:br/>
        <w:t>CHAPTER 5</w:t>
      </w:r>
      <w:r w:rsidRPr="00300AAF">
        <w:tab/>
        <w:t xml:space="preserve"> </w:t>
      </w:r>
      <w:bookmarkStart w:id="19" w:name="_Hlk162183295"/>
      <w:r w:rsidRPr="00300AAF">
        <w:t>GENERAL BUILDING HEIGHTS AND AREAS</w:t>
      </w:r>
      <w:bookmarkEnd w:id="19"/>
    </w:p>
    <w:p w14:paraId="22EA5CA6" w14:textId="4F0A91EB" w:rsidR="00501EB8" w:rsidRPr="00300AAF" w:rsidRDefault="00E61178" w:rsidP="00501EB8">
      <w:pPr>
        <w:rPr>
          <w:noProof/>
        </w:rPr>
      </w:pPr>
      <w:bookmarkStart w:id="20" w:name="_Hlk165018913"/>
      <w:bookmarkEnd w:id="18"/>
      <w:r w:rsidRPr="00300AAF">
        <w:t>[</w:t>
      </w:r>
      <w:r w:rsidR="00501EB8" w:rsidRPr="00300AAF">
        <w:t>Adopt the 2024 International Building Code Chapter 5 for OSHPD 1, 1R, 2, 3, 4, 5 and 6].</w:t>
      </w:r>
    </w:p>
    <w:bookmarkEnd w:id="20"/>
    <w:p w14:paraId="78AEF360" w14:textId="77777777" w:rsidR="00A2303F" w:rsidRPr="00300AAF" w:rsidRDefault="00A2303F" w:rsidP="00A2303F">
      <w:pPr>
        <w:pStyle w:val="Heading4"/>
        <w:spacing w:before="120"/>
        <w:ind w:left="0"/>
      </w:pPr>
      <w:r w:rsidRPr="00300AAF">
        <w:t xml:space="preserve">Notation: </w:t>
      </w:r>
    </w:p>
    <w:p w14:paraId="6ABBA92D" w14:textId="305A78FA" w:rsidR="00A2303F" w:rsidRPr="00300AAF" w:rsidRDefault="00A2303F" w:rsidP="00A2303F">
      <w:pPr>
        <w:rPr>
          <w:rFonts w:cs="Arial"/>
        </w:rPr>
      </w:pPr>
      <w:r w:rsidRPr="00300AAF">
        <w:rPr>
          <w:rFonts w:cs="Arial"/>
        </w:rPr>
        <w:t xml:space="preserve">Authority: Health and Safety Code, Sections 1275, 18928, </w:t>
      </w:r>
      <w:r w:rsidR="00DF5F62" w:rsidRPr="00300AAF">
        <w:rPr>
          <w:rFonts w:cs="Arial"/>
        </w:rPr>
        <w:t>129850</w:t>
      </w:r>
    </w:p>
    <w:p w14:paraId="3C561491" w14:textId="0D3978D1" w:rsidR="00A2303F" w:rsidRPr="00300AAF" w:rsidRDefault="00A2303F" w:rsidP="00A2303F">
      <w:pPr>
        <w:rPr>
          <w:rFonts w:cs="Arial"/>
        </w:rPr>
      </w:pPr>
      <w:r w:rsidRPr="00300AAF">
        <w:rPr>
          <w:rFonts w:cs="Arial"/>
        </w:rPr>
        <w:t xml:space="preserve">Reference(s): Health and Safety Code, Section 1250.3, </w:t>
      </w:r>
      <w:r w:rsidR="00DF5F62" w:rsidRPr="00300AAF">
        <w:rPr>
          <w:rFonts w:cs="Arial"/>
        </w:rPr>
        <w:t>1418.22</w:t>
      </w:r>
      <w:r w:rsidRPr="00300AAF">
        <w:rPr>
          <w:rFonts w:cs="Arial"/>
        </w:rPr>
        <w:t>, 129675-130070</w:t>
      </w:r>
    </w:p>
    <w:p w14:paraId="663DB79B" w14:textId="306DA23A" w:rsidR="00A2303F" w:rsidRPr="00300AAF" w:rsidRDefault="00F94DA1" w:rsidP="00DF5F62">
      <w:pPr>
        <w:pStyle w:val="Heading3"/>
      </w:pPr>
      <w:r w:rsidRPr="00300AAF">
        <w:t xml:space="preserve">ITEM </w:t>
      </w:r>
      <w:r w:rsidR="003E1FCD" w:rsidRPr="00300AAF">
        <w:t>7</w:t>
      </w:r>
      <w:r w:rsidRPr="00300AAF">
        <w:br/>
        <w:t>CHAPTER 6</w:t>
      </w:r>
      <w:r w:rsidRPr="00300AAF">
        <w:tab/>
      </w:r>
      <w:bookmarkStart w:id="21" w:name="_Hlk162183455"/>
      <w:r w:rsidRPr="00300AAF">
        <w:t xml:space="preserve">TYPES OF </w:t>
      </w:r>
      <w:r w:rsidR="00A2303F" w:rsidRPr="00300AAF">
        <w:t>CONSTRUCTION</w:t>
      </w:r>
      <w:bookmarkEnd w:id="21"/>
    </w:p>
    <w:p w14:paraId="06AB75CD" w14:textId="638CB42B" w:rsidR="00501EB8" w:rsidRPr="00300AAF" w:rsidRDefault="00E61178" w:rsidP="00501EB8">
      <w:pPr>
        <w:rPr>
          <w:noProof/>
        </w:rPr>
      </w:pPr>
      <w:r w:rsidRPr="00300AAF">
        <w:t>[</w:t>
      </w:r>
      <w:r w:rsidR="00501EB8" w:rsidRPr="00300AAF">
        <w:t>Adopt the 2024 International Building Code Chapter 6 for OSHPD 1, 1R, 2, 3, 4, 5 and 6].</w:t>
      </w:r>
    </w:p>
    <w:p w14:paraId="7DB4BCA9" w14:textId="77777777" w:rsidR="00F94DA1" w:rsidRPr="00300AAF" w:rsidRDefault="00F94DA1" w:rsidP="00F94DA1">
      <w:pPr>
        <w:pStyle w:val="Heading4"/>
        <w:spacing w:before="120"/>
        <w:ind w:left="0"/>
      </w:pPr>
      <w:r w:rsidRPr="00300AAF">
        <w:t xml:space="preserve">Notation: </w:t>
      </w:r>
    </w:p>
    <w:p w14:paraId="19B689B8" w14:textId="1242E79C" w:rsidR="00F94DA1" w:rsidRPr="00300AAF" w:rsidRDefault="00F94DA1" w:rsidP="00F94DA1">
      <w:pPr>
        <w:rPr>
          <w:rFonts w:cs="Arial"/>
        </w:rPr>
      </w:pPr>
      <w:r w:rsidRPr="00300AAF">
        <w:rPr>
          <w:rFonts w:cs="Arial"/>
        </w:rPr>
        <w:t xml:space="preserve">Authority: </w:t>
      </w:r>
      <w:r w:rsidR="00A2303F" w:rsidRPr="00300AAF">
        <w:rPr>
          <w:rFonts w:cs="Arial"/>
        </w:rPr>
        <w:t xml:space="preserve">Health and Safety Code, Sections 1275, 18928, </w:t>
      </w:r>
      <w:r w:rsidR="00DF5F62" w:rsidRPr="00300AAF">
        <w:rPr>
          <w:rFonts w:cs="Arial"/>
        </w:rPr>
        <w:t>129850</w:t>
      </w:r>
    </w:p>
    <w:p w14:paraId="0ACE2818" w14:textId="108BCD77" w:rsidR="00F94DA1" w:rsidRPr="00300AAF" w:rsidRDefault="00F94DA1" w:rsidP="00F94DA1">
      <w:pPr>
        <w:rPr>
          <w:rFonts w:cs="Arial"/>
        </w:rPr>
      </w:pPr>
      <w:r w:rsidRPr="00300AAF">
        <w:rPr>
          <w:rFonts w:cs="Arial"/>
        </w:rPr>
        <w:t xml:space="preserve">Reference(s): </w:t>
      </w:r>
      <w:r w:rsidR="00A2303F" w:rsidRPr="00300AAF">
        <w:rPr>
          <w:rFonts w:cs="Arial"/>
        </w:rPr>
        <w:t xml:space="preserve">Health and Safety Code, Section 1250.3, </w:t>
      </w:r>
      <w:r w:rsidR="00DF5F62" w:rsidRPr="00300AAF">
        <w:rPr>
          <w:rFonts w:cs="Arial"/>
        </w:rPr>
        <w:t>1418.22</w:t>
      </w:r>
      <w:r w:rsidR="00A2303F" w:rsidRPr="00300AAF">
        <w:rPr>
          <w:rFonts w:cs="Arial"/>
        </w:rPr>
        <w:t>, 129675-130070</w:t>
      </w:r>
    </w:p>
    <w:p w14:paraId="26B43599" w14:textId="5D825BBB" w:rsidR="00DF5F62" w:rsidRPr="00300AAF" w:rsidRDefault="00F94DA1" w:rsidP="009E0262">
      <w:pPr>
        <w:pStyle w:val="Heading3"/>
      </w:pPr>
      <w:r w:rsidRPr="00300AAF">
        <w:t xml:space="preserve">ITEM </w:t>
      </w:r>
      <w:r w:rsidR="003E1FCD" w:rsidRPr="00300AAF">
        <w:t>8</w:t>
      </w:r>
      <w:r w:rsidRPr="00300AAF">
        <w:br/>
      </w:r>
      <w:bookmarkStart w:id="22" w:name="_Hlk162183598"/>
      <w:r w:rsidRPr="00300AAF">
        <w:t>CHAPTER 7</w:t>
      </w:r>
      <w:r w:rsidRPr="00300AAF">
        <w:tab/>
        <w:t xml:space="preserve">FIRE AND SMOKE PROTECTION FEATURES </w:t>
      </w:r>
      <w:bookmarkEnd w:id="22"/>
    </w:p>
    <w:p w14:paraId="5A947A81" w14:textId="27E8C09F" w:rsidR="00501EB8" w:rsidRPr="00300AAF" w:rsidRDefault="00E61178" w:rsidP="00501EB8">
      <w:pPr>
        <w:rPr>
          <w:noProof/>
        </w:rPr>
      </w:pPr>
      <w:r w:rsidRPr="00300AAF">
        <w:t>[</w:t>
      </w:r>
      <w:r w:rsidR="00501EB8" w:rsidRPr="00300AAF">
        <w:t>Adopt the 2024 International Building Code Chapter 7 for OSHPD 1, 1R, 2, 3, 4, 5 and 6].</w:t>
      </w:r>
    </w:p>
    <w:p w14:paraId="403BFB86" w14:textId="77777777" w:rsidR="009E0262" w:rsidRPr="00300AAF" w:rsidRDefault="009E0262" w:rsidP="009E0262">
      <w:pPr>
        <w:pStyle w:val="Heading4"/>
        <w:spacing w:before="120"/>
        <w:ind w:left="0"/>
      </w:pPr>
      <w:r w:rsidRPr="00300AAF">
        <w:t xml:space="preserve">Notation: </w:t>
      </w:r>
    </w:p>
    <w:p w14:paraId="582D29CE" w14:textId="77777777" w:rsidR="009E0262" w:rsidRPr="00300AAF" w:rsidRDefault="009E0262" w:rsidP="009E0262">
      <w:pPr>
        <w:rPr>
          <w:rFonts w:cs="Arial"/>
        </w:rPr>
      </w:pPr>
      <w:r w:rsidRPr="00300AAF">
        <w:rPr>
          <w:rFonts w:cs="Arial"/>
        </w:rPr>
        <w:t>Authority: Health and Safety Code, Sections 1275, 18928, 129850</w:t>
      </w:r>
    </w:p>
    <w:p w14:paraId="57A9B3C7" w14:textId="77777777" w:rsidR="009E0262" w:rsidRPr="00300AAF" w:rsidRDefault="009E0262" w:rsidP="009E0262">
      <w:pPr>
        <w:rPr>
          <w:rFonts w:cs="Arial"/>
        </w:rPr>
      </w:pPr>
      <w:r w:rsidRPr="00300AAF">
        <w:rPr>
          <w:rFonts w:cs="Arial"/>
        </w:rPr>
        <w:t>Reference(s): Health and Safety Code, Section 1250.3, 1418.22, 129675-130070</w:t>
      </w:r>
    </w:p>
    <w:p w14:paraId="7E838E40" w14:textId="1C5AB6CE" w:rsidR="00DF5F62" w:rsidRPr="00300AAF" w:rsidRDefault="00F94DA1" w:rsidP="009E0262">
      <w:pPr>
        <w:pStyle w:val="Heading3"/>
        <w:rPr>
          <w:bCs/>
        </w:rPr>
      </w:pPr>
      <w:r w:rsidRPr="00300AAF">
        <w:rPr>
          <w:bCs/>
          <w:iCs/>
          <w:snapToGrid/>
        </w:rPr>
        <w:lastRenderedPageBreak/>
        <w:t xml:space="preserve">ITEM </w:t>
      </w:r>
      <w:r w:rsidR="00700E3F" w:rsidRPr="00300AAF">
        <w:rPr>
          <w:bCs/>
          <w:iCs/>
          <w:snapToGrid/>
        </w:rPr>
        <w:t>9</w:t>
      </w:r>
      <w:r w:rsidRPr="00300AAF">
        <w:rPr>
          <w:bCs/>
          <w:iCs/>
          <w:snapToGrid/>
        </w:rPr>
        <w:br/>
        <w:t xml:space="preserve">CHAPTER </w:t>
      </w:r>
      <w:bookmarkStart w:id="23" w:name="_Hlk162183855"/>
      <w:r w:rsidRPr="00300AAF">
        <w:rPr>
          <w:bCs/>
          <w:iCs/>
          <w:snapToGrid/>
        </w:rPr>
        <w:t>8 INTERIOR FINISHES</w:t>
      </w:r>
      <w:bookmarkEnd w:id="23"/>
    </w:p>
    <w:p w14:paraId="7FFF00AB" w14:textId="273255ED" w:rsidR="00501EB8" w:rsidRPr="00300AAF" w:rsidRDefault="00E61178" w:rsidP="00501EB8">
      <w:pPr>
        <w:rPr>
          <w:noProof/>
        </w:rPr>
      </w:pPr>
      <w:r w:rsidRPr="00300AAF">
        <w:t>[</w:t>
      </w:r>
      <w:r w:rsidR="00501EB8" w:rsidRPr="00300AAF">
        <w:t>Adopt the 2024 International Building Code Chapter 8 for OSHPD 1, 1R, 2, 3, 4, 5 and 6].</w:t>
      </w:r>
    </w:p>
    <w:p w14:paraId="7BA11873" w14:textId="77777777" w:rsidR="009E0262" w:rsidRPr="00300AAF" w:rsidRDefault="009E0262" w:rsidP="009E0262">
      <w:pPr>
        <w:pStyle w:val="Heading4"/>
        <w:spacing w:before="120"/>
        <w:ind w:left="0"/>
      </w:pPr>
      <w:r w:rsidRPr="00300AAF">
        <w:t xml:space="preserve">Notation: </w:t>
      </w:r>
    </w:p>
    <w:p w14:paraId="6E33E3CB" w14:textId="77777777" w:rsidR="009E0262" w:rsidRPr="00300AAF" w:rsidRDefault="009E0262" w:rsidP="009E0262">
      <w:pPr>
        <w:rPr>
          <w:rFonts w:cs="Arial"/>
        </w:rPr>
      </w:pPr>
      <w:r w:rsidRPr="00300AAF">
        <w:rPr>
          <w:rFonts w:cs="Arial"/>
        </w:rPr>
        <w:t>Authority: Health and Safety Code, Sections 1275, 18928, 129850</w:t>
      </w:r>
    </w:p>
    <w:p w14:paraId="1C2F7581" w14:textId="1B9DF383" w:rsidR="00F94DA1" w:rsidRPr="00300AAF" w:rsidRDefault="009E0262" w:rsidP="00F94DA1">
      <w:pPr>
        <w:rPr>
          <w:rFonts w:cs="Arial"/>
        </w:rPr>
      </w:pPr>
      <w:r w:rsidRPr="00300AAF">
        <w:rPr>
          <w:rFonts w:cs="Arial"/>
        </w:rPr>
        <w:t>Reference(s): Health and Safety Code, Section 1250.3, 1418.22, 129675-130070</w:t>
      </w:r>
    </w:p>
    <w:p w14:paraId="1F7B9C0C" w14:textId="0B7345D0" w:rsidR="009E0262" w:rsidRPr="00300AAF" w:rsidRDefault="00F94DA1" w:rsidP="009E0262">
      <w:pPr>
        <w:pStyle w:val="Heading3"/>
      </w:pPr>
      <w:r w:rsidRPr="00300AAF">
        <w:t xml:space="preserve">ITEM </w:t>
      </w:r>
      <w:r w:rsidR="00700E3F" w:rsidRPr="00300AAF">
        <w:t>10</w:t>
      </w:r>
      <w:r w:rsidRPr="00300AAF">
        <w:br/>
        <w:t>CHAP</w:t>
      </w:r>
      <w:bookmarkStart w:id="24" w:name="_Hlk162184013"/>
      <w:r w:rsidRPr="00300AAF">
        <w:t>TER 9 FIRE PROTECTION AND LIFE SAFETY SYSTEMS</w:t>
      </w:r>
      <w:bookmarkEnd w:id="24"/>
    </w:p>
    <w:p w14:paraId="525F412A" w14:textId="5117277C" w:rsidR="00501EB8" w:rsidRPr="00300AAF" w:rsidRDefault="00E61178" w:rsidP="00501EB8">
      <w:pPr>
        <w:rPr>
          <w:noProof/>
        </w:rPr>
      </w:pPr>
      <w:r w:rsidRPr="00300AAF">
        <w:t>[</w:t>
      </w:r>
      <w:r w:rsidR="00501EB8" w:rsidRPr="00300AAF">
        <w:t>Adopt the 2024 International Building Code Chapter 9 for OSHPD 1, 1R, 2, 3, 4, 5 and 6].</w:t>
      </w:r>
    </w:p>
    <w:p w14:paraId="1593B578" w14:textId="77777777" w:rsidR="009E0262" w:rsidRPr="00300AAF" w:rsidRDefault="009E0262" w:rsidP="009E0262">
      <w:pPr>
        <w:pStyle w:val="Heading4"/>
        <w:spacing w:before="120"/>
        <w:ind w:left="0"/>
      </w:pPr>
      <w:r w:rsidRPr="00300AAF">
        <w:t xml:space="preserve">Notation: </w:t>
      </w:r>
    </w:p>
    <w:p w14:paraId="5EA57E01" w14:textId="77777777" w:rsidR="009E0262" w:rsidRPr="00300AAF" w:rsidRDefault="009E0262" w:rsidP="009E0262">
      <w:pPr>
        <w:rPr>
          <w:rFonts w:cs="Arial"/>
        </w:rPr>
      </w:pPr>
      <w:r w:rsidRPr="00300AAF">
        <w:rPr>
          <w:rFonts w:cs="Arial"/>
        </w:rPr>
        <w:t>Authority: Health and Safety Code, Sections 1275, 18928, 129850</w:t>
      </w:r>
    </w:p>
    <w:p w14:paraId="0DDFDC29" w14:textId="77777777" w:rsidR="009E0262" w:rsidRPr="00300AAF" w:rsidRDefault="009E0262" w:rsidP="009E0262">
      <w:pPr>
        <w:rPr>
          <w:rFonts w:cs="Arial"/>
        </w:rPr>
      </w:pPr>
      <w:r w:rsidRPr="00300AAF">
        <w:rPr>
          <w:rFonts w:cs="Arial"/>
        </w:rPr>
        <w:t>Reference(s): Health and Safety Code, Section 1250.3, 1418.22, 129675-130070</w:t>
      </w:r>
    </w:p>
    <w:p w14:paraId="70761CD4" w14:textId="70FD6EE3" w:rsidR="009E0262" w:rsidRPr="00300AAF" w:rsidRDefault="00F94DA1" w:rsidP="009E0262">
      <w:pPr>
        <w:pStyle w:val="Heading3"/>
        <w:rPr>
          <w:rStyle w:val="Heading4Char"/>
          <w:b/>
          <w:bCs/>
        </w:rPr>
      </w:pPr>
      <w:r w:rsidRPr="00300AAF">
        <w:rPr>
          <w:rStyle w:val="Heading4Char"/>
          <w:b/>
          <w:bCs/>
        </w:rPr>
        <w:t xml:space="preserve">ITEM </w:t>
      </w:r>
      <w:r w:rsidR="00700E3F" w:rsidRPr="00300AAF">
        <w:rPr>
          <w:rStyle w:val="Heading4Char"/>
          <w:b/>
          <w:bCs/>
        </w:rPr>
        <w:t>11</w:t>
      </w:r>
      <w:r w:rsidRPr="00300AAF">
        <w:rPr>
          <w:rStyle w:val="Heading4Char"/>
          <w:b/>
          <w:bCs/>
        </w:rPr>
        <w:br/>
        <w:t>CHAPTER 10 MEANS OF EGRESS</w:t>
      </w:r>
    </w:p>
    <w:p w14:paraId="38F23A32" w14:textId="437284CC" w:rsidR="00F94DA1" w:rsidRPr="00300AAF" w:rsidRDefault="00E61178" w:rsidP="009E0262">
      <w:bookmarkStart w:id="25" w:name="_Hlk162184150"/>
      <w:r w:rsidRPr="00300AAF">
        <w:t>[</w:t>
      </w:r>
      <w:r w:rsidR="009E0262" w:rsidRPr="00300AAF">
        <w:t>Ad</w:t>
      </w:r>
      <w:r w:rsidR="00F94DA1" w:rsidRPr="00300AAF">
        <w:t>opt the 2024 International Building Code</w:t>
      </w:r>
      <w:r w:rsidR="00700E3F" w:rsidRPr="00300AAF">
        <w:t xml:space="preserve"> Chapter 10</w:t>
      </w:r>
      <w:r w:rsidR="00F94DA1" w:rsidRPr="00300AAF">
        <w:t xml:space="preserve"> for OSHPD </w:t>
      </w:r>
      <w:r w:rsidR="00AE08CA" w:rsidRPr="00300AAF">
        <w:t>3</w:t>
      </w:r>
      <w:r w:rsidR="00CF01F8" w:rsidRPr="00300AAF">
        <w:t xml:space="preserve"> and 6</w:t>
      </w:r>
      <w:r w:rsidR="00AE08CA" w:rsidRPr="00300AAF">
        <w:t xml:space="preserve">. Adopt </w:t>
      </w:r>
      <w:r w:rsidR="00CF01F8" w:rsidRPr="00300AAF">
        <w:t>C</w:t>
      </w:r>
      <w:r w:rsidR="00AE08CA" w:rsidRPr="00300AAF">
        <w:t xml:space="preserve">hapter </w:t>
      </w:r>
      <w:r w:rsidR="00CF01F8" w:rsidRPr="00300AAF">
        <w:t>10 and carry forward</w:t>
      </w:r>
      <w:r w:rsidR="00AE08CA" w:rsidRPr="00300AAF">
        <w:t xml:space="preserve"> amend</w:t>
      </w:r>
      <w:r w:rsidR="00CF01F8" w:rsidRPr="00300AAF">
        <w:t>ments</w:t>
      </w:r>
      <w:r w:rsidR="00AE08CA" w:rsidRPr="00300AAF">
        <w:t xml:space="preserve"> for OSHPD 1, 1R, 2, 4 and 5</w:t>
      </w:r>
      <w:r w:rsidR="00CF01F8" w:rsidRPr="00300AAF">
        <w:t>, and as amended below</w:t>
      </w:r>
      <w:r w:rsidR="00F94DA1" w:rsidRPr="00300AAF">
        <w:t>.</w:t>
      </w:r>
      <w:r w:rsidRPr="00300AAF">
        <w:t>]</w:t>
      </w:r>
    </w:p>
    <w:bookmarkEnd w:id="25"/>
    <w:p w14:paraId="5BDE7B1A" w14:textId="241B903A" w:rsidR="00CF01F8" w:rsidRPr="00300AAF" w:rsidRDefault="00CF01F8" w:rsidP="009E0262">
      <w:pPr>
        <w:rPr>
          <w:b/>
          <w:bCs/>
          <w:i/>
          <w:iCs/>
        </w:rPr>
      </w:pPr>
      <w:r w:rsidRPr="00300AAF">
        <w:rPr>
          <w:b/>
          <w:bCs/>
          <w:i/>
          <w:iCs/>
        </w:rPr>
        <w:t xml:space="preserve">1003.1.1 </w:t>
      </w:r>
      <w:r w:rsidRPr="00300AAF">
        <w:rPr>
          <w:b/>
          <w:bCs/>
          <w:i/>
          <w:iCs/>
          <w:snapToGrid/>
        </w:rPr>
        <w:t>Means of egress for hospitals. [OSHPD 1]</w:t>
      </w:r>
      <w:r w:rsidRPr="00300AAF">
        <w:rPr>
          <w:i/>
          <w:iCs/>
          <w:snapToGrid/>
        </w:rPr>
        <w:t xml:space="preserve"> In</w:t>
      </w:r>
      <w:r w:rsidRPr="00300AAF">
        <w:rPr>
          <w:b/>
          <w:bCs/>
          <w:i/>
          <w:iCs/>
        </w:rPr>
        <w:t xml:space="preserve"> </w:t>
      </w:r>
      <w:r w:rsidRPr="00300AAF">
        <w:rPr>
          <w:i/>
          <w:iCs/>
          <w:snapToGrid/>
        </w:rPr>
        <w:t>addition to the requirements of this chapter, means of</w:t>
      </w:r>
      <w:r w:rsidRPr="00300AAF">
        <w:rPr>
          <w:b/>
          <w:bCs/>
          <w:i/>
          <w:iCs/>
        </w:rPr>
        <w:t xml:space="preserve"> </w:t>
      </w:r>
      <w:r w:rsidRPr="00300AAF">
        <w:rPr>
          <w:i/>
          <w:iCs/>
          <w:snapToGrid/>
        </w:rPr>
        <w:t>egress for hospitals shall comply with Part 10 California</w:t>
      </w:r>
      <w:r w:rsidRPr="00300AAF">
        <w:rPr>
          <w:b/>
          <w:bCs/>
          <w:i/>
          <w:iCs/>
        </w:rPr>
        <w:t xml:space="preserve"> </w:t>
      </w:r>
      <w:r w:rsidRPr="00300AAF">
        <w:rPr>
          <w:i/>
          <w:iCs/>
          <w:snapToGrid/>
        </w:rPr>
        <w:t xml:space="preserve">Existing Building Code Section </w:t>
      </w:r>
      <w:r w:rsidRPr="00300AAF">
        <w:rPr>
          <w:i/>
          <w:iCs/>
          <w:strike/>
          <w:snapToGrid/>
        </w:rPr>
        <w:t>308A</w:t>
      </w:r>
      <w:r w:rsidRPr="00300AAF">
        <w:rPr>
          <w:i/>
          <w:iCs/>
          <w:snapToGrid/>
        </w:rPr>
        <w:t xml:space="preserve"> </w:t>
      </w:r>
      <w:r w:rsidRPr="00300AAF">
        <w:rPr>
          <w:i/>
          <w:iCs/>
          <w:snapToGrid/>
          <w:u w:val="single"/>
        </w:rPr>
        <w:t>311A.</w:t>
      </w:r>
    </w:p>
    <w:p w14:paraId="7F8DBEDF" w14:textId="5078B69B" w:rsidR="00C06EE8" w:rsidRPr="00300AAF" w:rsidRDefault="00C06EE8" w:rsidP="009E0262">
      <w:pPr>
        <w:rPr>
          <w:i/>
          <w:iCs/>
        </w:rPr>
      </w:pPr>
      <w:r w:rsidRPr="00300AAF">
        <w:rPr>
          <w:b/>
          <w:bCs/>
          <w:i/>
          <w:iCs/>
        </w:rPr>
        <w:t xml:space="preserve">1003.1.2 Means of egress for </w:t>
      </w:r>
      <w:bookmarkStart w:id="26" w:name="_Hlk162203351"/>
      <w:r w:rsidRPr="00300AAF">
        <w:rPr>
          <w:b/>
          <w:bCs/>
          <w:i/>
          <w:iCs/>
        </w:rPr>
        <w:t>hospital buildings removed from acute care service, skilled nursing facilities, intermediate care facilities and acute psychiatric hospitals</w:t>
      </w:r>
      <w:bookmarkEnd w:id="26"/>
      <w:r w:rsidRPr="00300AAF">
        <w:rPr>
          <w:b/>
          <w:bCs/>
          <w:i/>
          <w:iCs/>
        </w:rPr>
        <w:t xml:space="preserve">. [OSHPD 1R, 2 &amp; 5] </w:t>
      </w:r>
      <w:r w:rsidRPr="00300AAF">
        <w:rPr>
          <w:i/>
          <w:iCs/>
        </w:rPr>
        <w:t xml:space="preserve">In addition to the requirements of this chapter, means of egress for hospital buildings removed from acute care service, skilled nursing facilities, intermediate care facilities and acute psychiatric hospitals shall comply with OSHPD amendments to Part 10 California Existing Building Code Section </w:t>
      </w:r>
      <w:r w:rsidRPr="00300AAF">
        <w:rPr>
          <w:i/>
          <w:iCs/>
          <w:strike/>
        </w:rPr>
        <w:t>308</w:t>
      </w:r>
      <w:r w:rsidR="00CF01F8" w:rsidRPr="00300AAF">
        <w:rPr>
          <w:i/>
          <w:iCs/>
        </w:rPr>
        <w:t xml:space="preserve"> </w:t>
      </w:r>
      <w:r w:rsidR="00CF01F8" w:rsidRPr="00300AAF">
        <w:rPr>
          <w:i/>
          <w:iCs/>
          <w:u w:val="single"/>
        </w:rPr>
        <w:t>311</w:t>
      </w:r>
      <w:r w:rsidRPr="00300AAF">
        <w:rPr>
          <w:i/>
          <w:iCs/>
        </w:rPr>
        <w:t>.</w:t>
      </w:r>
    </w:p>
    <w:p w14:paraId="0FABEF38" w14:textId="571948E0" w:rsidR="00AE08CA" w:rsidRPr="00300AAF" w:rsidRDefault="00AE08CA" w:rsidP="00CF7091">
      <w:pPr>
        <w:rPr>
          <w:i/>
          <w:iCs/>
        </w:rPr>
      </w:pPr>
      <w:bookmarkStart w:id="27" w:name="_Hlk162203997"/>
      <w:r w:rsidRPr="00300AAF">
        <w:rPr>
          <w:b/>
          <w:bCs/>
        </w:rPr>
        <w:t>1020.</w:t>
      </w:r>
      <w:r w:rsidR="00F10EC0" w:rsidRPr="00300AAF">
        <w:rPr>
          <w:b/>
          <w:bCs/>
        </w:rPr>
        <w:t xml:space="preserve">6 </w:t>
      </w:r>
      <w:bookmarkEnd w:id="27"/>
      <w:r w:rsidR="00F10EC0" w:rsidRPr="00300AAF">
        <w:rPr>
          <w:b/>
          <w:bCs/>
        </w:rPr>
        <w:t>Air movement in corridors</w:t>
      </w:r>
      <w:r w:rsidR="00C06EE8" w:rsidRPr="00300AAF">
        <w:rPr>
          <w:b/>
          <w:bCs/>
        </w:rPr>
        <w:t xml:space="preserve">. </w:t>
      </w:r>
      <w:r w:rsidR="00CF7091" w:rsidRPr="00CF7091">
        <w:t>[</w:t>
      </w:r>
      <w:r w:rsidR="00CF7091">
        <w:t>Withdraw code change.]</w:t>
      </w:r>
    </w:p>
    <w:p w14:paraId="2AE1E886" w14:textId="77777777" w:rsidR="009E0262" w:rsidRPr="00300AAF" w:rsidRDefault="009E0262" w:rsidP="009E0262">
      <w:pPr>
        <w:pStyle w:val="Heading4"/>
        <w:spacing w:before="120"/>
        <w:ind w:left="0"/>
      </w:pPr>
      <w:r w:rsidRPr="00300AAF">
        <w:t xml:space="preserve">Notation: </w:t>
      </w:r>
    </w:p>
    <w:p w14:paraId="37A236F8" w14:textId="77777777" w:rsidR="009E0262" w:rsidRPr="00300AAF" w:rsidRDefault="009E0262" w:rsidP="009E0262">
      <w:pPr>
        <w:rPr>
          <w:rFonts w:cs="Arial"/>
        </w:rPr>
      </w:pPr>
      <w:r w:rsidRPr="00300AAF">
        <w:rPr>
          <w:rFonts w:cs="Arial"/>
        </w:rPr>
        <w:t>Authority: Health and Safety Code, Sections 1275, 18928, 129850</w:t>
      </w:r>
    </w:p>
    <w:p w14:paraId="65239D36" w14:textId="77777777" w:rsidR="009E0262" w:rsidRPr="00300AAF" w:rsidRDefault="009E0262" w:rsidP="009E0262">
      <w:pPr>
        <w:rPr>
          <w:rFonts w:cs="Arial"/>
        </w:rPr>
      </w:pPr>
      <w:r w:rsidRPr="00300AAF">
        <w:rPr>
          <w:rFonts w:cs="Arial"/>
        </w:rPr>
        <w:t>Reference(s): Health and Safety Code, Section 1250.3, 1418.22, 129675-130070</w:t>
      </w:r>
    </w:p>
    <w:p w14:paraId="472E7010" w14:textId="65A592B4" w:rsidR="00B71486" w:rsidRPr="00300AAF" w:rsidRDefault="00B71486" w:rsidP="00B71486">
      <w:pPr>
        <w:pStyle w:val="Heading3"/>
        <w:rPr>
          <w:rStyle w:val="Heading4Char"/>
          <w:b/>
          <w:bCs/>
        </w:rPr>
      </w:pPr>
      <w:r w:rsidRPr="00300AAF">
        <w:rPr>
          <w:rStyle w:val="Heading4Char"/>
          <w:b/>
          <w:bCs/>
        </w:rPr>
        <w:t xml:space="preserve">ITEM </w:t>
      </w:r>
      <w:r w:rsidR="003E43A6" w:rsidRPr="00300AAF">
        <w:rPr>
          <w:rStyle w:val="Heading4Char"/>
          <w:b/>
          <w:bCs/>
        </w:rPr>
        <w:t>12</w:t>
      </w:r>
      <w:r w:rsidRPr="00300AAF">
        <w:rPr>
          <w:rStyle w:val="Heading4Char"/>
          <w:b/>
          <w:bCs/>
        </w:rPr>
        <w:br/>
        <w:t xml:space="preserve">CHAPTER </w:t>
      </w:r>
      <w:r w:rsidR="003E43A6" w:rsidRPr="00300AAF">
        <w:rPr>
          <w:rStyle w:val="Heading4Char"/>
          <w:b/>
          <w:bCs/>
        </w:rPr>
        <w:t>11 ACCESSIBILITY</w:t>
      </w:r>
      <w:r w:rsidRPr="00300AAF">
        <w:rPr>
          <w:rStyle w:val="Heading4Char"/>
          <w:b/>
          <w:bCs/>
        </w:rPr>
        <w:t xml:space="preserve"> </w:t>
      </w:r>
    </w:p>
    <w:p w14:paraId="1250985F" w14:textId="69F9FC99" w:rsidR="00F94DA1" w:rsidRPr="00300AAF" w:rsidRDefault="00E61178" w:rsidP="00B71486">
      <w:pPr>
        <w:rPr>
          <w:b/>
          <w:bCs/>
        </w:rPr>
      </w:pPr>
      <w:r w:rsidRPr="00300AAF">
        <w:t>[</w:t>
      </w:r>
      <w:r w:rsidR="003E43A6" w:rsidRPr="00300AAF">
        <w:t xml:space="preserve">HCAI does not adopt </w:t>
      </w:r>
      <w:r w:rsidR="00B71486" w:rsidRPr="00300AAF">
        <w:t>Chapter 1</w:t>
      </w:r>
      <w:r w:rsidR="003E43A6" w:rsidRPr="00300AAF">
        <w:t>1.</w:t>
      </w:r>
      <w:r w:rsidRPr="00300AAF">
        <w:t>]</w:t>
      </w:r>
    </w:p>
    <w:p w14:paraId="7650584D" w14:textId="77777777" w:rsidR="00B71486" w:rsidRPr="00300AAF" w:rsidRDefault="00B71486" w:rsidP="00B71486">
      <w:pPr>
        <w:pStyle w:val="Heading4"/>
        <w:spacing w:before="120"/>
        <w:ind w:left="0"/>
      </w:pPr>
      <w:r w:rsidRPr="00300AAF">
        <w:lastRenderedPageBreak/>
        <w:t xml:space="preserve">Notation: </w:t>
      </w:r>
    </w:p>
    <w:p w14:paraId="03588999" w14:textId="77777777" w:rsidR="00B71486" w:rsidRPr="00300AAF" w:rsidRDefault="00B71486" w:rsidP="00B71486">
      <w:pPr>
        <w:rPr>
          <w:rFonts w:cs="Arial"/>
        </w:rPr>
      </w:pPr>
      <w:bookmarkStart w:id="28" w:name="_Hlk167114669"/>
      <w:r w:rsidRPr="00300AAF">
        <w:rPr>
          <w:rFonts w:cs="Arial"/>
        </w:rPr>
        <w:t>Authority: Health and Safety Code, Sections 1275, 18928, 129850</w:t>
      </w:r>
    </w:p>
    <w:p w14:paraId="76A35D5D" w14:textId="77777777" w:rsidR="00B71486" w:rsidRPr="00300AAF" w:rsidRDefault="00B71486" w:rsidP="00B71486">
      <w:pPr>
        <w:rPr>
          <w:rFonts w:cs="Arial"/>
        </w:rPr>
      </w:pPr>
      <w:r w:rsidRPr="00300AAF">
        <w:rPr>
          <w:rFonts w:cs="Arial"/>
        </w:rPr>
        <w:t>Reference(s): Health and Safety Code, Section 1250.3, 1418.22, 129675-130070</w:t>
      </w:r>
    </w:p>
    <w:bookmarkEnd w:id="28"/>
    <w:p w14:paraId="26AC58B9" w14:textId="4F03AF5B" w:rsidR="00B71486" w:rsidRPr="00300AAF" w:rsidRDefault="00B71486" w:rsidP="00B71486">
      <w:pPr>
        <w:pStyle w:val="Heading3"/>
        <w:rPr>
          <w:rStyle w:val="Heading4Char"/>
          <w:b/>
          <w:bCs/>
        </w:rPr>
      </w:pPr>
      <w:r w:rsidRPr="00300AAF">
        <w:rPr>
          <w:rStyle w:val="Heading4Char"/>
          <w:b/>
          <w:bCs/>
        </w:rPr>
        <w:t xml:space="preserve">ITEM </w:t>
      </w:r>
      <w:r w:rsidR="003E43A6" w:rsidRPr="00300AAF">
        <w:rPr>
          <w:rStyle w:val="Heading4Char"/>
          <w:b/>
          <w:bCs/>
        </w:rPr>
        <w:t>13</w:t>
      </w:r>
      <w:r w:rsidRPr="00300AAF">
        <w:rPr>
          <w:rStyle w:val="Heading4Char"/>
          <w:b/>
          <w:bCs/>
        </w:rPr>
        <w:br/>
        <w:t xml:space="preserve">CHAPTER </w:t>
      </w:r>
      <w:bookmarkStart w:id="29" w:name="_Hlk162205419"/>
      <w:r w:rsidR="003E43A6" w:rsidRPr="00300AAF">
        <w:rPr>
          <w:rStyle w:val="Heading4Char"/>
          <w:b/>
          <w:bCs/>
        </w:rPr>
        <w:t>12 INTERIOR ENVIRONMENT</w:t>
      </w:r>
      <w:bookmarkEnd w:id="29"/>
      <w:r w:rsidRPr="00300AAF">
        <w:rPr>
          <w:rStyle w:val="Heading4Char"/>
          <w:b/>
          <w:bCs/>
        </w:rPr>
        <w:t xml:space="preserve"> </w:t>
      </w:r>
    </w:p>
    <w:p w14:paraId="3CD479BD" w14:textId="13A2123D" w:rsidR="00B71486" w:rsidRPr="00300AAF" w:rsidRDefault="00E61178" w:rsidP="00B71486">
      <w:bookmarkStart w:id="30" w:name="_Hlk162205404"/>
      <w:r w:rsidRPr="00300AAF">
        <w:t>[</w:t>
      </w:r>
      <w:r w:rsidR="00B71486" w:rsidRPr="00300AAF">
        <w:t>Adopt the 2024 International Building Code Chapter 1</w:t>
      </w:r>
      <w:r w:rsidR="003E43A6" w:rsidRPr="00300AAF">
        <w:t>2</w:t>
      </w:r>
      <w:r w:rsidR="00B71486" w:rsidRPr="00300AAF">
        <w:t xml:space="preserve"> for OSHPD </w:t>
      </w:r>
      <w:r w:rsidR="003E43A6" w:rsidRPr="00300AAF">
        <w:t>1, 1R, 2,</w:t>
      </w:r>
      <w:r w:rsidR="003209E5" w:rsidRPr="00300AAF">
        <w:t xml:space="preserve"> </w:t>
      </w:r>
      <w:r w:rsidR="003E43A6" w:rsidRPr="00300AAF">
        <w:t xml:space="preserve">3, 4, 5 </w:t>
      </w:r>
      <w:r w:rsidR="00B71486" w:rsidRPr="00300AAF">
        <w:t xml:space="preserve">and 6. </w:t>
      </w:r>
      <w:r w:rsidR="003E43A6" w:rsidRPr="00300AAF">
        <w:t>Carry forward existing amendment to the following sections.</w:t>
      </w:r>
      <w:r w:rsidRPr="00300AAF">
        <w:t>]</w:t>
      </w:r>
    </w:p>
    <w:p w14:paraId="1E329D19" w14:textId="378FED92" w:rsidR="00EA102B" w:rsidRPr="00300AAF" w:rsidRDefault="00EA102B" w:rsidP="009A62B7">
      <w:pPr>
        <w:widowControl/>
        <w:autoSpaceDE w:val="0"/>
        <w:autoSpaceDN w:val="0"/>
        <w:adjustRightInd w:val="0"/>
        <w:rPr>
          <w:rFonts w:cs="Arial"/>
          <w:snapToGrid/>
          <w:szCs w:val="24"/>
        </w:rPr>
      </w:pPr>
      <w:bookmarkStart w:id="31" w:name="_Hlk162205937"/>
      <w:r w:rsidRPr="00300AAF">
        <w:rPr>
          <w:rFonts w:cs="Arial"/>
          <w:b/>
          <w:bCs/>
          <w:snapToGrid/>
          <w:szCs w:val="24"/>
        </w:rPr>
        <w:t xml:space="preserve">1203.1 </w:t>
      </w:r>
      <w:bookmarkEnd w:id="31"/>
      <w:r w:rsidRPr="00300AAF">
        <w:rPr>
          <w:rFonts w:cs="Arial"/>
          <w:b/>
          <w:bCs/>
          <w:snapToGrid/>
          <w:szCs w:val="24"/>
        </w:rPr>
        <w:t xml:space="preserve">Equipment and systems. </w:t>
      </w:r>
      <w:r w:rsidRPr="00300AAF">
        <w:rPr>
          <w:rFonts w:cs="Arial"/>
          <w:snapToGrid/>
          <w:szCs w:val="24"/>
        </w:rPr>
        <w:t>Interior spaces intended for human occupancy shall be provided with active or passive space heating systems capable of maintaining an indoor temperature of not less than 68°F (20°C) at a point 3 feet (914 mm) above the floor on the design heating day.</w:t>
      </w:r>
    </w:p>
    <w:p w14:paraId="16C19975" w14:textId="77777777" w:rsidR="00EA102B" w:rsidRPr="00300AAF" w:rsidRDefault="00EA102B" w:rsidP="009A62B7">
      <w:pPr>
        <w:widowControl/>
        <w:autoSpaceDE w:val="0"/>
        <w:autoSpaceDN w:val="0"/>
        <w:adjustRightInd w:val="0"/>
        <w:ind w:left="720"/>
        <w:rPr>
          <w:rFonts w:cs="Arial"/>
          <w:b/>
          <w:bCs/>
          <w:snapToGrid/>
          <w:szCs w:val="24"/>
        </w:rPr>
      </w:pPr>
      <w:r w:rsidRPr="00300AAF">
        <w:rPr>
          <w:rFonts w:cs="Arial"/>
          <w:b/>
          <w:bCs/>
          <w:snapToGrid/>
          <w:szCs w:val="24"/>
        </w:rPr>
        <w:t>Exceptions:</w:t>
      </w:r>
    </w:p>
    <w:p w14:paraId="10555F24" w14:textId="362FB45B" w:rsidR="00EA102B" w:rsidRPr="00300AAF" w:rsidRDefault="00EA102B" w:rsidP="009A62B7">
      <w:pPr>
        <w:pStyle w:val="ListParagraph"/>
        <w:widowControl/>
        <w:numPr>
          <w:ilvl w:val="0"/>
          <w:numId w:val="32"/>
        </w:numPr>
        <w:autoSpaceDE w:val="0"/>
        <w:autoSpaceDN w:val="0"/>
        <w:adjustRightInd w:val="0"/>
        <w:contextualSpacing w:val="0"/>
        <w:rPr>
          <w:rFonts w:cs="Arial"/>
          <w:snapToGrid/>
          <w:szCs w:val="24"/>
        </w:rPr>
      </w:pPr>
      <w:r w:rsidRPr="00300AAF">
        <w:rPr>
          <w:rFonts w:cs="Arial"/>
          <w:snapToGrid/>
          <w:szCs w:val="24"/>
        </w:rPr>
        <w:t>…</w:t>
      </w:r>
    </w:p>
    <w:p w14:paraId="7FE19004" w14:textId="77777777" w:rsidR="00EA102B"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snapToGrid/>
          <w:szCs w:val="24"/>
        </w:rPr>
        <w:t>…</w:t>
      </w:r>
    </w:p>
    <w:p w14:paraId="2EF66F21" w14:textId="1BE7E129" w:rsidR="003E43A6" w:rsidRPr="00300AAF" w:rsidRDefault="00EA102B" w:rsidP="009A62B7">
      <w:pPr>
        <w:pStyle w:val="ListParagraph"/>
        <w:widowControl/>
        <w:numPr>
          <w:ilvl w:val="0"/>
          <w:numId w:val="32"/>
        </w:numPr>
        <w:autoSpaceDE w:val="0"/>
        <w:autoSpaceDN w:val="0"/>
        <w:adjustRightInd w:val="0"/>
        <w:contextualSpacing w:val="0"/>
        <w:rPr>
          <w:rFonts w:cs="Arial"/>
          <w:i/>
          <w:iCs/>
          <w:snapToGrid/>
          <w:szCs w:val="24"/>
        </w:rPr>
      </w:pPr>
      <w:r w:rsidRPr="00300AAF">
        <w:rPr>
          <w:rFonts w:cs="Arial"/>
          <w:b/>
          <w:bCs/>
          <w:i/>
          <w:iCs/>
          <w:snapToGrid/>
          <w:szCs w:val="24"/>
        </w:rPr>
        <w:t xml:space="preserve">[OSHPD 1, 1R, 2, 3, 4 &amp; 5] </w:t>
      </w:r>
      <w:r w:rsidRPr="00300AAF">
        <w:rPr>
          <w:rFonts w:cs="Arial"/>
          <w:i/>
          <w:iCs/>
          <w:snapToGrid/>
          <w:szCs w:val="24"/>
        </w:rPr>
        <w:t>Space heating systems shall comply with the requirements of the California Mechanical Code.</w:t>
      </w:r>
    </w:p>
    <w:p w14:paraId="2D41929E" w14:textId="74C5FD56" w:rsidR="003209E5" w:rsidRPr="00300AAF" w:rsidRDefault="003209E5" w:rsidP="00FC4006">
      <w:pPr>
        <w:widowControl/>
        <w:autoSpaceDE w:val="0"/>
        <w:autoSpaceDN w:val="0"/>
        <w:adjustRightInd w:val="0"/>
        <w:rPr>
          <w:rFonts w:cs="Arial"/>
          <w:snapToGrid/>
          <w:szCs w:val="24"/>
        </w:rPr>
      </w:pPr>
      <w:bookmarkStart w:id="32" w:name="_Hlk162205946"/>
      <w:r w:rsidRPr="00300AAF">
        <w:rPr>
          <w:rFonts w:cs="Arial"/>
          <w:snapToGrid/>
          <w:szCs w:val="24"/>
        </w:rPr>
        <w:t>…</w:t>
      </w:r>
    </w:p>
    <w:p w14:paraId="441A0065" w14:textId="2546EEBD" w:rsidR="00EA102B" w:rsidRPr="00300AAF" w:rsidRDefault="00EA102B" w:rsidP="00FC4006">
      <w:pPr>
        <w:widowControl/>
        <w:autoSpaceDE w:val="0"/>
        <w:autoSpaceDN w:val="0"/>
        <w:adjustRightInd w:val="0"/>
        <w:rPr>
          <w:rFonts w:cs="Arial"/>
          <w:snapToGrid/>
          <w:szCs w:val="24"/>
        </w:rPr>
      </w:pPr>
      <w:r w:rsidRPr="00300AAF">
        <w:rPr>
          <w:rFonts w:cs="Arial"/>
          <w:b/>
          <w:bCs/>
          <w:snapToGrid/>
          <w:szCs w:val="24"/>
        </w:rPr>
        <w:t xml:space="preserve">1208.2 </w:t>
      </w:r>
      <w:bookmarkEnd w:id="32"/>
      <w:r w:rsidRPr="00300AAF">
        <w:rPr>
          <w:rFonts w:cs="Arial"/>
          <w:b/>
          <w:bCs/>
          <w:snapToGrid/>
          <w:szCs w:val="24"/>
        </w:rPr>
        <w:t>Minimum ceiling heights.</w:t>
      </w:r>
      <w:r w:rsidRPr="00300AAF">
        <w:rPr>
          <w:rFonts w:cs="Arial"/>
          <w:snapToGrid/>
          <w:szCs w:val="24"/>
        </w:rPr>
        <w:t xml:space="preserve"> …</w:t>
      </w:r>
    </w:p>
    <w:p w14:paraId="68F491EE" w14:textId="77777777" w:rsidR="00EA102B" w:rsidRPr="00300AAF" w:rsidRDefault="00EA102B" w:rsidP="00FC4006">
      <w:pPr>
        <w:widowControl/>
        <w:autoSpaceDE w:val="0"/>
        <w:autoSpaceDN w:val="0"/>
        <w:adjustRightInd w:val="0"/>
        <w:ind w:left="720"/>
        <w:rPr>
          <w:rFonts w:cs="Arial"/>
          <w:b/>
          <w:bCs/>
          <w:snapToGrid/>
          <w:szCs w:val="24"/>
        </w:rPr>
      </w:pPr>
      <w:r w:rsidRPr="00300AAF">
        <w:rPr>
          <w:rFonts w:cs="Arial"/>
          <w:b/>
          <w:bCs/>
          <w:snapToGrid/>
          <w:szCs w:val="24"/>
        </w:rPr>
        <w:t>Exceptions:</w:t>
      </w:r>
    </w:p>
    <w:p w14:paraId="098F5592"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snapToGrid/>
          <w:szCs w:val="24"/>
        </w:rPr>
      </w:pPr>
      <w:r w:rsidRPr="00300AAF">
        <w:rPr>
          <w:rFonts w:cs="Arial"/>
          <w:snapToGrid/>
          <w:szCs w:val="24"/>
        </w:rPr>
        <w:t>…</w:t>
      </w:r>
    </w:p>
    <w:p w14:paraId="5AD26A0D" w14:textId="77777777"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4B1F5E36" w14:textId="23024EDC"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256BECDD" w14:textId="40E98961"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snapToGrid/>
          <w:szCs w:val="24"/>
        </w:rPr>
        <w:t>…</w:t>
      </w:r>
    </w:p>
    <w:p w14:paraId="58BA71CD" w14:textId="47708335" w:rsidR="00EA102B" w:rsidRPr="00300AAF" w:rsidRDefault="00EA102B" w:rsidP="00FC4006">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t>[OSHPD</w:t>
      </w:r>
      <w:r w:rsidRPr="00300AAF">
        <w:t xml:space="preserve"> </w:t>
      </w:r>
      <w:r w:rsidRPr="00300AAF">
        <w:rPr>
          <w:rFonts w:cs="Arial"/>
          <w:b/>
          <w:bCs/>
          <w:i/>
          <w:iCs/>
          <w:snapToGrid/>
          <w:szCs w:val="24"/>
        </w:rPr>
        <w:t xml:space="preserve">1, 2, 3 &amp; 5] </w:t>
      </w:r>
      <w:r w:rsidRPr="00300AAF">
        <w:rPr>
          <w:rFonts w:cs="Arial"/>
          <w:i/>
          <w:iCs/>
          <w:snapToGrid/>
          <w:szCs w:val="24"/>
        </w:rPr>
        <w:t>Minimum ceiling heights shall comply with Section 1224.4.10.</w:t>
      </w:r>
    </w:p>
    <w:p w14:paraId="3D9FAA7D" w14:textId="55F04A02" w:rsidR="00EA102B" w:rsidRPr="00300AAF" w:rsidRDefault="00EA102B" w:rsidP="003209E5">
      <w:pPr>
        <w:pStyle w:val="ListParagraph"/>
        <w:widowControl/>
        <w:numPr>
          <w:ilvl w:val="0"/>
          <w:numId w:val="33"/>
        </w:numPr>
        <w:autoSpaceDE w:val="0"/>
        <w:autoSpaceDN w:val="0"/>
        <w:adjustRightInd w:val="0"/>
        <w:contextualSpacing w:val="0"/>
        <w:rPr>
          <w:rFonts w:cs="Arial"/>
          <w:i/>
          <w:iCs/>
          <w:snapToGrid/>
          <w:szCs w:val="24"/>
        </w:rPr>
      </w:pPr>
      <w:r w:rsidRPr="00300AAF">
        <w:rPr>
          <w:rFonts w:cs="Arial"/>
          <w:b/>
          <w:bCs/>
          <w:i/>
          <w:iCs/>
          <w:snapToGrid/>
          <w:szCs w:val="24"/>
        </w:rPr>
        <w:t xml:space="preserve">[OSHPD 4] </w:t>
      </w:r>
      <w:r w:rsidRPr="00300AAF">
        <w:rPr>
          <w:rFonts w:cs="Arial"/>
          <w:i/>
          <w:iCs/>
          <w:snapToGrid/>
          <w:szCs w:val="24"/>
        </w:rPr>
        <w:t>Minimum c</w:t>
      </w:r>
      <w:r w:rsidRPr="00300AAF">
        <w:t>e</w:t>
      </w:r>
      <w:r w:rsidRPr="00300AAF">
        <w:rPr>
          <w:rFonts w:cs="Arial"/>
          <w:i/>
          <w:iCs/>
          <w:snapToGrid/>
          <w:szCs w:val="24"/>
        </w:rPr>
        <w:t>iling heights shall comply with Section 1227.8.</w:t>
      </w:r>
    </w:p>
    <w:p w14:paraId="3FCFA195" w14:textId="37E69DF7" w:rsidR="003209E5" w:rsidRPr="00300AAF" w:rsidRDefault="003209E5" w:rsidP="003209E5">
      <w:pPr>
        <w:widowControl/>
        <w:autoSpaceDE w:val="0"/>
        <w:autoSpaceDN w:val="0"/>
        <w:adjustRightInd w:val="0"/>
        <w:rPr>
          <w:rFonts w:cs="Arial"/>
          <w:i/>
          <w:iCs/>
          <w:snapToGrid/>
          <w:szCs w:val="24"/>
        </w:rPr>
      </w:pPr>
      <w:r w:rsidRPr="00300AAF">
        <w:rPr>
          <w:rFonts w:cs="Arial"/>
          <w:i/>
          <w:iCs/>
          <w:snapToGrid/>
          <w:szCs w:val="24"/>
        </w:rPr>
        <w:t>…</w:t>
      </w:r>
    </w:p>
    <w:p w14:paraId="38B90EEA" w14:textId="1970410F" w:rsidR="00EA102B" w:rsidRPr="00300AAF" w:rsidRDefault="00EA102B" w:rsidP="003209E5">
      <w:pPr>
        <w:widowControl/>
        <w:autoSpaceDE w:val="0"/>
        <w:autoSpaceDN w:val="0"/>
        <w:adjustRightInd w:val="0"/>
        <w:rPr>
          <w:rFonts w:cs="Arial"/>
          <w:snapToGrid/>
          <w:szCs w:val="24"/>
        </w:rPr>
      </w:pPr>
      <w:r w:rsidRPr="00300AAF">
        <w:rPr>
          <w:rFonts w:cs="Arial"/>
          <w:b/>
          <w:bCs/>
          <w:snapToGrid/>
          <w:szCs w:val="24"/>
        </w:rPr>
        <w:t xml:space="preserve">1210.2 Finish materials. </w:t>
      </w:r>
      <w:r w:rsidRPr="00300AAF">
        <w:rPr>
          <w:rFonts w:cs="Arial"/>
          <w:snapToGrid/>
          <w:szCs w:val="24"/>
        </w:rPr>
        <w:t>Walls, floors and partitions in toilet and bathrooms shall comply with Sections 1210.2.1 through 1210.2.</w:t>
      </w:r>
      <w:r w:rsidR="00EE3567" w:rsidRPr="00300AAF">
        <w:rPr>
          <w:rFonts w:cs="Arial"/>
          <w:snapToGrid/>
          <w:szCs w:val="24"/>
        </w:rPr>
        <w:t>5</w:t>
      </w:r>
      <w:r w:rsidRPr="00300AAF">
        <w:rPr>
          <w:rFonts w:cs="Arial"/>
          <w:snapToGrid/>
          <w:szCs w:val="24"/>
        </w:rPr>
        <w:t>.</w:t>
      </w:r>
    </w:p>
    <w:p w14:paraId="31B444DC" w14:textId="139B35DA" w:rsidR="00EA102B" w:rsidRPr="00300AAF" w:rsidRDefault="00EA102B" w:rsidP="003209E5">
      <w:pPr>
        <w:widowControl/>
        <w:autoSpaceDE w:val="0"/>
        <w:autoSpaceDN w:val="0"/>
        <w:adjustRightInd w:val="0"/>
        <w:ind w:left="720"/>
        <w:rPr>
          <w:rFonts w:cs="Arial"/>
          <w:i/>
          <w:iCs/>
          <w:snapToGrid/>
          <w:szCs w:val="24"/>
        </w:rPr>
      </w:pPr>
      <w:r w:rsidRPr="00300AAF">
        <w:rPr>
          <w:rFonts w:cs="Arial"/>
          <w:b/>
          <w:bCs/>
          <w:i/>
          <w:iCs/>
          <w:snapToGrid/>
          <w:szCs w:val="24"/>
        </w:rPr>
        <w:t>[OSHPD 1, 2, 3 &amp; 5]</w:t>
      </w:r>
      <w:r w:rsidRPr="00300AAF">
        <w:rPr>
          <w:rFonts w:cs="Arial"/>
          <w:i/>
          <w:iCs/>
          <w:snapToGrid/>
          <w:szCs w:val="24"/>
        </w:rPr>
        <w:t xml:space="preserve"> Facilities subject to OSHPD 1, 2, 3</w:t>
      </w:r>
      <w:r w:rsidR="003209E5" w:rsidRPr="00300AAF">
        <w:rPr>
          <w:rFonts w:cs="Arial"/>
          <w:i/>
          <w:iCs/>
          <w:snapToGrid/>
          <w:szCs w:val="24"/>
        </w:rPr>
        <w:t xml:space="preserve"> </w:t>
      </w:r>
      <w:r w:rsidRPr="00300AAF">
        <w:rPr>
          <w:rFonts w:cs="Arial"/>
          <w:i/>
          <w:iCs/>
          <w:snapToGrid/>
          <w:szCs w:val="24"/>
        </w:rPr>
        <w:t>&amp; 5 shall also comply</w:t>
      </w:r>
      <w:r w:rsidR="003209E5" w:rsidRPr="00300AAF">
        <w:rPr>
          <w:rFonts w:cs="Arial"/>
          <w:i/>
          <w:iCs/>
          <w:snapToGrid/>
          <w:szCs w:val="24"/>
        </w:rPr>
        <w:t xml:space="preserve"> </w:t>
      </w:r>
      <w:r w:rsidRPr="00300AAF">
        <w:rPr>
          <w:rFonts w:cs="Arial"/>
          <w:i/>
          <w:iCs/>
          <w:snapToGrid/>
          <w:szCs w:val="24"/>
        </w:rPr>
        <w:t>with Section 1224.4.11.</w:t>
      </w:r>
    </w:p>
    <w:p w14:paraId="20110155" w14:textId="4E1E0B4D" w:rsidR="00EA102B" w:rsidRPr="00300AAF" w:rsidRDefault="00EA102B" w:rsidP="00520D2D">
      <w:pPr>
        <w:widowControl/>
        <w:autoSpaceDE w:val="0"/>
        <w:autoSpaceDN w:val="0"/>
        <w:adjustRightInd w:val="0"/>
        <w:ind w:left="720"/>
        <w:rPr>
          <w:rFonts w:cs="Arial"/>
          <w:i/>
          <w:iCs/>
          <w:snapToGrid/>
          <w:szCs w:val="24"/>
        </w:rPr>
      </w:pPr>
      <w:r w:rsidRPr="00300AAF">
        <w:rPr>
          <w:rFonts w:cs="Arial"/>
          <w:b/>
          <w:bCs/>
          <w:i/>
          <w:iCs/>
          <w:snapToGrid/>
          <w:szCs w:val="24"/>
        </w:rPr>
        <w:t>[OSHPD 4]</w:t>
      </w:r>
      <w:r w:rsidRPr="00300AAF">
        <w:rPr>
          <w:rFonts w:cs="Arial"/>
          <w:i/>
          <w:iCs/>
          <w:snapToGrid/>
          <w:szCs w:val="24"/>
        </w:rPr>
        <w:t xml:space="preserve"> Facilities subject to OSHPD 4 shall also</w:t>
      </w:r>
      <w:r w:rsidR="003209E5" w:rsidRPr="00300AAF">
        <w:rPr>
          <w:rFonts w:cs="Arial"/>
          <w:i/>
          <w:iCs/>
          <w:snapToGrid/>
          <w:szCs w:val="24"/>
        </w:rPr>
        <w:t xml:space="preserve"> </w:t>
      </w:r>
      <w:r w:rsidRPr="00300AAF">
        <w:rPr>
          <w:rFonts w:cs="Arial"/>
          <w:i/>
          <w:iCs/>
          <w:snapToGrid/>
          <w:szCs w:val="24"/>
        </w:rPr>
        <w:t>comply with Section 1227.9.</w:t>
      </w:r>
    </w:p>
    <w:bookmarkEnd w:id="30"/>
    <w:p w14:paraId="3E4F1AE8" w14:textId="77777777" w:rsidR="00B71486" w:rsidRPr="00300AAF" w:rsidRDefault="00B71486" w:rsidP="00B71486">
      <w:pPr>
        <w:pStyle w:val="Heading4"/>
        <w:spacing w:before="120"/>
        <w:ind w:left="0"/>
      </w:pPr>
      <w:r w:rsidRPr="00300AAF">
        <w:t xml:space="preserve">Notation: </w:t>
      </w:r>
    </w:p>
    <w:p w14:paraId="7BC8088D" w14:textId="77777777" w:rsidR="00B71486" w:rsidRPr="00300AAF" w:rsidRDefault="00B71486" w:rsidP="00B71486">
      <w:pPr>
        <w:rPr>
          <w:rFonts w:cs="Arial"/>
        </w:rPr>
      </w:pPr>
      <w:bookmarkStart w:id="33" w:name="_Hlk167174347"/>
      <w:r w:rsidRPr="00300AAF">
        <w:rPr>
          <w:rFonts w:cs="Arial"/>
        </w:rPr>
        <w:t>Authority: Health and Safety Code, Sections 1275, 18928, 129850</w:t>
      </w:r>
    </w:p>
    <w:p w14:paraId="43FCF3FF" w14:textId="77777777" w:rsidR="00B71486" w:rsidRPr="00300AAF" w:rsidRDefault="00B71486" w:rsidP="00B71486">
      <w:pPr>
        <w:rPr>
          <w:rFonts w:cs="Arial"/>
        </w:rPr>
      </w:pPr>
      <w:r w:rsidRPr="00300AAF">
        <w:rPr>
          <w:rFonts w:cs="Arial"/>
        </w:rPr>
        <w:t>Reference(s): Health and Safety Code, Section 1250.3, 1418.22, 129675-130070</w:t>
      </w:r>
    </w:p>
    <w:bookmarkEnd w:id="33"/>
    <w:p w14:paraId="3ABB275A" w14:textId="696FF9E5" w:rsidR="00CE4277" w:rsidRPr="00300AAF" w:rsidRDefault="00CE4277" w:rsidP="00CE4277">
      <w:pPr>
        <w:pStyle w:val="Heading3"/>
      </w:pPr>
      <w:r w:rsidRPr="00300AAF">
        <w:lastRenderedPageBreak/>
        <w:t>ITEM 14</w:t>
      </w:r>
      <w:r w:rsidRPr="00300AAF">
        <w:rPr>
          <w:snapToGrid/>
        </w:rPr>
        <w:br/>
      </w:r>
      <w:r w:rsidRPr="00300AAF">
        <w:t>CHAPTER 12 INTERIOR ENVIRONMENT</w:t>
      </w:r>
      <w:r w:rsidRPr="00300AAF">
        <w:br/>
        <w:t xml:space="preserve">SECTION 1224 </w:t>
      </w:r>
      <w:bookmarkStart w:id="34" w:name="_Hlk160098323"/>
      <w:r w:rsidRPr="00300AAF">
        <w:t>[OSHPD 1] HOSPITALS</w:t>
      </w:r>
      <w:bookmarkEnd w:id="34"/>
    </w:p>
    <w:p w14:paraId="38E189ED" w14:textId="31E140DC" w:rsidR="00CE4277" w:rsidRPr="00300AAF" w:rsidRDefault="00E61178" w:rsidP="00CE4277">
      <w:r w:rsidRPr="00300AAF">
        <w:rPr>
          <w:rFonts w:cs="Arial"/>
        </w:rPr>
        <w:t>[</w:t>
      </w:r>
      <w:r w:rsidR="00F13F09" w:rsidRPr="00300AAF">
        <w:rPr>
          <w:rFonts w:cs="Arial"/>
        </w:rPr>
        <w:t>Carry forward existing amendments from the 2022 California Building Code, Section 1224 [OSHPD 1] Hospitals for the 2025 California Building Code and as amended below</w:t>
      </w:r>
      <w:r w:rsidR="00CE4277" w:rsidRPr="00300AAF">
        <w:rPr>
          <w:rFonts w:cs="Arial"/>
        </w:rPr>
        <w:t>.</w:t>
      </w:r>
      <w:r w:rsidRPr="00300AAF">
        <w:rPr>
          <w:rFonts w:cs="Arial"/>
        </w:rPr>
        <w:t>]</w:t>
      </w:r>
    </w:p>
    <w:p w14:paraId="3F7527F5"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1224.1 Scope [OSHPD 1] . . .</w:t>
      </w:r>
    </w:p>
    <w:p w14:paraId="0C8ABA33" w14:textId="2C0A9F2F" w:rsidR="00CE4277" w:rsidRPr="00300AAF" w:rsidRDefault="00CE4277" w:rsidP="00CE4277">
      <w:pPr>
        <w:rPr>
          <w:rFonts w:eastAsia="Times New Roman"/>
          <w:i/>
          <w:iCs/>
        </w:rPr>
      </w:pPr>
      <w:r w:rsidRPr="00300AAF">
        <w:rPr>
          <w:rFonts w:eastAsia="Times New Roman"/>
          <w:b/>
          <w:bCs/>
          <w:i/>
          <w:iCs/>
        </w:rPr>
        <w:t xml:space="preserve">1224.2.1 Removed from acute care </w:t>
      </w:r>
      <w:r w:rsidR="00504391" w:rsidRPr="00300AAF">
        <w:rPr>
          <w:rFonts w:eastAsia="Times New Roman"/>
          <w:b/>
          <w:bCs/>
          <w:i/>
          <w:iCs/>
        </w:rPr>
        <w:t>service</w:t>
      </w:r>
      <w:r w:rsidRPr="00300AAF">
        <w:rPr>
          <w:rFonts w:eastAsia="Times New Roman"/>
          <w:b/>
          <w:bCs/>
          <w:i/>
          <w:iCs/>
        </w:rPr>
        <w:t xml:space="preserve"> [OSHPD 1R]. </w:t>
      </w:r>
      <w:r w:rsidRPr="00300AAF">
        <w:rPr>
          <w:rFonts w:eastAsia="Times New Roman"/>
          <w:i/>
          <w:iCs/>
        </w:rPr>
        <w:t xml:space="preserve">Hospital buildings removed from acute care service in accordance with Part 10, California Existing Building Code, Section </w:t>
      </w:r>
      <w:r w:rsidRPr="00300AAF">
        <w:rPr>
          <w:rFonts w:eastAsia="Times New Roman"/>
          <w:i/>
          <w:iCs/>
          <w:strike/>
        </w:rPr>
        <w:t>309A</w:t>
      </w:r>
      <w:r w:rsidRPr="00300AAF">
        <w:rPr>
          <w:rFonts w:eastAsia="Times New Roman"/>
          <w:i/>
          <w:iCs/>
        </w:rPr>
        <w:t xml:space="preserve"> </w:t>
      </w:r>
      <w:r w:rsidRPr="00300AAF">
        <w:rPr>
          <w:rFonts w:eastAsia="Times New Roman"/>
          <w:i/>
          <w:iCs/>
          <w:u w:val="single"/>
        </w:rPr>
        <w:t>312A</w:t>
      </w:r>
      <w:r w:rsidRPr="00300AAF">
        <w:rPr>
          <w:rFonts w:eastAsia="Times New Roman"/>
          <w:i/>
          <w:iCs/>
        </w:rPr>
        <w:t xml:space="preserve"> may provide outpatient services and other uses. Required Basic or Supplemental Services on the hospital’s license may not be provided.</w:t>
      </w:r>
    </w:p>
    <w:p w14:paraId="4115E1FC" w14:textId="77777777" w:rsidR="00CE4277" w:rsidRPr="00300AAF" w:rsidRDefault="00CE4277" w:rsidP="00CE4277">
      <w:pPr>
        <w:ind w:firstLine="720"/>
        <w:rPr>
          <w:b/>
        </w:rPr>
      </w:pPr>
      <w:r w:rsidRPr="00300AAF">
        <w:t>Exceptions: [no change to exceptions]</w:t>
      </w:r>
    </w:p>
    <w:p w14:paraId="7F8B67DF" w14:textId="77777777" w:rsidR="00CE4277" w:rsidRPr="00300AAF" w:rsidRDefault="00CE4277" w:rsidP="00CE4277">
      <w:pPr>
        <w:rPr>
          <w:i/>
          <w:iCs/>
        </w:rPr>
      </w:pPr>
      <w:r w:rsidRPr="00300AAF">
        <w:rPr>
          <w:i/>
          <w:iCs/>
        </w:rPr>
        <w:t>…</w:t>
      </w:r>
    </w:p>
    <w:p w14:paraId="221CC25C" w14:textId="243F80F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 Definitions.  </w:t>
      </w:r>
      <w:r w:rsidRPr="00300AAF">
        <w:rPr>
          <w:rFonts w:eastAsia="Times New Roman" w:cs="Arial"/>
          <w:i/>
          <w:iCs/>
          <w:snapToGrid/>
          <w:szCs w:val="24"/>
        </w:rPr>
        <w:t>...</w:t>
      </w:r>
    </w:p>
    <w:p w14:paraId="44591013"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27CA7BC6" w14:textId="6C9BC6BA"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BASIC SERVICES. </w:t>
      </w:r>
      <w:r w:rsidRPr="00300AAF">
        <w:rPr>
          <w:rFonts w:eastAsia="Times New Roman" w:cs="Arial"/>
          <w:i/>
          <w:iCs/>
          <w:snapToGrid/>
          <w:szCs w:val="24"/>
        </w:rPr>
        <w:t>Those essential services required for licensure as a hospital, including medical, nursing, surgical, anesthesia, laboratory, radiology, pharmacy, dietary services</w:t>
      </w:r>
      <w:r w:rsidR="00AC0426" w:rsidRPr="00300AAF">
        <w:rPr>
          <w:rFonts w:eastAsia="Times New Roman" w:cs="Arial"/>
          <w:i/>
          <w:iCs/>
          <w:snapToGrid/>
          <w:szCs w:val="24"/>
        </w:rPr>
        <w:t xml:space="preserve"> and support services</w:t>
      </w:r>
      <w:r w:rsidRPr="00300AAF">
        <w:rPr>
          <w:rFonts w:eastAsia="Times New Roman" w:cs="Arial"/>
          <w:i/>
          <w:iCs/>
          <w:snapToGrid/>
          <w:szCs w:val="24"/>
        </w:rPr>
        <w:t xml:space="preserve">. See “SUPPLEMENTAL SERVICES.” [No change to text, just a reference.] </w:t>
      </w:r>
    </w:p>
    <w:p w14:paraId="1DFB30BA"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48890239" w14:textId="7E0566AA" w:rsidR="00CE4277" w:rsidRPr="00300AAF" w:rsidRDefault="00CE4277" w:rsidP="00CE4277">
      <w:pPr>
        <w:rPr>
          <w:rFonts w:eastAsia="Times New Roman"/>
          <w:i/>
          <w:iCs/>
        </w:rPr>
      </w:pPr>
      <w:bookmarkStart w:id="35" w:name="_Hlk160099157"/>
      <w:r w:rsidRPr="00300AAF">
        <w:rPr>
          <w:rFonts w:eastAsia="Times New Roman"/>
          <w:b/>
          <w:bCs/>
          <w:i/>
          <w:iCs/>
        </w:rPr>
        <w:t>INVASIVE PROCEDURE</w:t>
      </w:r>
      <w:r w:rsidRPr="00300AAF">
        <w:rPr>
          <w:rFonts w:eastAsia="Times New Roman"/>
          <w:i/>
          <w:iCs/>
        </w:rPr>
        <w:t xml:space="preserve">. </w:t>
      </w:r>
      <w:bookmarkEnd w:id="35"/>
      <w:r w:rsidRPr="00300AAF">
        <w:rPr>
          <w:rFonts w:eastAsia="Times New Roman"/>
          <w:i/>
          <w:iCs/>
        </w:rPr>
        <w:t xml:space="preserve">A procedure that is performed in an aseptic </w:t>
      </w:r>
      <w:r w:rsidRPr="00300AAF">
        <w:rPr>
          <w:rFonts w:eastAsia="Times New Roman"/>
          <w:i/>
          <w:iCs/>
          <w:u w:val="single"/>
        </w:rPr>
        <w:t>or sterile</w:t>
      </w:r>
      <w:r w:rsidRPr="00300AAF">
        <w:rPr>
          <w:rFonts w:eastAsia="Times New Roman"/>
          <w:i/>
          <w:iCs/>
        </w:rPr>
        <w:t xml:space="preserve"> surgical field and penetrates the protective surfaces of a patient’s body (e.g. subcutaneous tissue, mucous membranes, cornea). </w:t>
      </w:r>
      <w:r w:rsidRPr="00300AAF">
        <w:rPr>
          <w:rFonts w:eastAsia="Times New Roman"/>
          <w:i/>
          <w:iCs/>
          <w:strike/>
        </w:rPr>
        <w:t>An</w:t>
      </w:r>
      <w:r w:rsidRPr="00300AAF">
        <w:rPr>
          <w:rFonts w:eastAsia="Times New Roman"/>
          <w:i/>
          <w:iCs/>
        </w:rPr>
        <w:t xml:space="preserve"> </w:t>
      </w:r>
      <w:r w:rsidR="00504391" w:rsidRPr="00300AAF">
        <w:rPr>
          <w:rFonts w:eastAsia="Times New Roman"/>
          <w:i/>
          <w:iCs/>
          <w:strike/>
        </w:rPr>
        <w:t>I</w:t>
      </w:r>
      <w:r w:rsidRPr="00300AAF">
        <w:rPr>
          <w:rFonts w:eastAsia="Times New Roman"/>
          <w:i/>
          <w:iCs/>
          <w:u w:val="single"/>
        </w:rPr>
        <w:t>I</w:t>
      </w:r>
      <w:r w:rsidRPr="00300AAF">
        <w:rPr>
          <w:rFonts w:eastAsia="Times New Roman"/>
          <w:i/>
          <w:iCs/>
        </w:rPr>
        <w:t>nvasive procedure</w:t>
      </w:r>
      <w:r w:rsidRPr="00300AAF">
        <w:rPr>
          <w:rFonts w:eastAsia="Times New Roman"/>
          <w:i/>
          <w:iCs/>
          <w:u w:val="single"/>
        </w:rPr>
        <w:t>s</w:t>
      </w:r>
      <w:r w:rsidRPr="00300AAF">
        <w:rPr>
          <w:rFonts w:eastAsia="Times New Roman"/>
          <w:i/>
          <w:iCs/>
        </w:rPr>
        <w:t xml:space="preserve"> </w:t>
      </w:r>
      <w:r w:rsidRPr="00300AAF">
        <w:rPr>
          <w:rFonts w:eastAsia="Times New Roman"/>
          <w:i/>
          <w:iCs/>
          <w:strike/>
        </w:rPr>
        <w:t>may</w:t>
      </w:r>
      <w:r w:rsidRPr="00300AAF">
        <w:rPr>
          <w:rFonts w:eastAsia="Times New Roman"/>
          <w:i/>
          <w:iCs/>
        </w:rPr>
        <w:t xml:space="preserve"> fall into one or more of the following categories:</w:t>
      </w:r>
    </w:p>
    <w:p w14:paraId="4B271674" w14:textId="77777777" w:rsidR="00CE4277" w:rsidRPr="00300AAF" w:rsidRDefault="00CE4277" w:rsidP="00457589">
      <w:pPr>
        <w:widowControl/>
        <w:numPr>
          <w:ilvl w:val="0"/>
          <w:numId w:val="41"/>
        </w:numPr>
        <w:ind w:left="630" w:hanging="540"/>
        <w:rPr>
          <w:i/>
          <w:iCs/>
        </w:rPr>
      </w:pPr>
      <w:r w:rsidRPr="00300AAF">
        <w:rPr>
          <w:i/>
          <w:iCs/>
        </w:rPr>
        <w:t>Requires entry into or opening of a sterile body cavity (i.e. cranium, chest, abdomen, pelvis, joint spaces).</w:t>
      </w:r>
    </w:p>
    <w:p w14:paraId="35954080" w14:textId="77777777" w:rsidR="00CE4277" w:rsidRPr="00300AAF" w:rsidRDefault="00CE4277" w:rsidP="00457589">
      <w:pPr>
        <w:widowControl/>
        <w:numPr>
          <w:ilvl w:val="0"/>
          <w:numId w:val="41"/>
        </w:numPr>
        <w:ind w:left="630" w:hanging="540"/>
        <w:rPr>
          <w:i/>
          <w:iCs/>
        </w:rPr>
      </w:pPr>
      <w:r w:rsidRPr="00300AAF">
        <w:rPr>
          <w:i/>
          <w:iCs/>
        </w:rPr>
        <w:t xml:space="preserve">Involves insertion of an indwelling foreign body </w:t>
      </w:r>
      <w:r w:rsidRPr="00300AAF">
        <w:rPr>
          <w:i/>
          <w:iCs/>
          <w:u w:val="single"/>
        </w:rPr>
        <w:t>into a normally sterile site that results in a high risk of infection</w:t>
      </w:r>
      <w:r w:rsidRPr="00300AAF">
        <w:rPr>
          <w:i/>
          <w:iCs/>
        </w:rPr>
        <w:t>.</w:t>
      </w:r>
    </w:p>
    <w:p w14:paraId="39D8389B" w14:textId="77777777" w:rsidR="00CE4277" w:rsidRPr="00300AAF" w:rsidRDefault="00CE4277" w:rsidP="00457589">
      <w:pPr>
        <w:widowControl/>
        <w:numPr>
          <w:ilvl w:val="0"/>
          <w:numId w:val="41"/>
        </w:numPr>
        <w:ind w:left="630" w:hanging="540"/>
        <w:rPr>
          <w:i/>
          <w:iCs/>
        </w:rPr>
      </w:pPr>
      <w:r w:rsidRPr="00300AAF">
        <w:rPr>
          <w:i/>
          <w:iCs/>
        </w:rPr>
        <w:t>Includes excision and grafting of burns that cover more than 20 percent of total body area.</w:t>
      </w:r>
    </w:p>
    <w:p w14:paraId="37005E70" w14:textId="2C77FA30" w:rsidR="00CE4277" w:rsidRPr="00300AAF" w:rsidRDefault="00CE4277" w:rsidP="00457589">
      <w:pPr>
        <w:widowControl/>
        <w:numPr>
          <w:ilvl w:val="0"/>
          <w:numId w:val="41"/>
        </w:numPr>
        <w:ind w:left="630" w:hanging="540"/>
        <w:rPr>
          <w:i/>
          <w:iCs/>
        </w:rPr>
      </w:pPr>
      <w:r w:rsidRPr="00300AAF">
        <w:rPr>
          <w:i/>
          <w:iCs/>
        </w:rPr>
        <w:t xml:space="preserve">Does not begin as an open procedure but has a </w:t>
      </w:r>
      <w:r w:rsidRPr="00300AAF">
        <w:rPr>
          <w:i/>
          <w:iCs/>
          <w:strike/>
        </w:rPr>
        <w:t>recognized measurable risk</w:t>
      </w:r>
      <w:r w:rsidRPr="00300AAF">
        <w:rPr>
          <w:i/>
          <w:iCs/>
          <w:u w:val="single"/>
        </w:rPr>
        <w:t xml:space="preserve"> greater than 5 percent probability</w:t>
      </w:r>
      <w:r w:rsidRPr="00300AAF">
        <w:rPr>
          <w:i/>
          <w:iCs/>
        </w:rPr>
        <w:t xml:space="preserve"> of requiring conversion to an open procedure. </w:t>
      </w:r>
    </w:p>
    <w:p w14:paraId="2433B725" w14:textId="77777777" w:rsidR="00CE4277" w:rsidRPr="00300AAF" w:rsidRDefault="00CE4277" w:rsidP="00CE4277">
      <w:pPr>
        <w:rPr>
          <w:rFonts w:eastAsia="Times New Roman"/>
        </w:rPr>
      </w:pPr>
      <w:r w:rsidRPr="00300AAF">
        <w:rPr>
          <w:rFonts w:eastAsia="Times New Roman"/>
        </w:rPr>
        <w:t>…</w:t>
      </w:r>
    </w:p>
    <w:p w14:paraId="6F05D2B7"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SERVICE SPACE. </w:t>
      </w:r>
      <w:r w:rsidRPr="00300AAF">
        <w:rPr>
          <w:rFonts w:eastAsia="Times New Roman" w:cs="Arial"/>
          <w:i/>
          <w:iCs/>
          <w:snapToGrid/>
          <w:szCs w:val="24"/>
        </w:rPr>
        <w:t xml:space="preserve">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w:t>
      </w:r>
      <w:r w:rsidRPr="00300AAF">
        <w:rPr>
          <w:rFonts w:eastAsia="Times New Roman" w:cs="Arial"/>
          <w:i/>
          <w:iCs/>
          <w:strike/>
          <w:snapToGrid/>
          <w:szCs w:val="24"/>
        </w:rPr>
        <w:t>1224.41</w:t>
      </w:r>
      <w:r w:rsidRPr="00300AAF">
        <w:rPr>
          <w:rFonts w:eastAsia="Times New Roman"/>
          <w:i/>
          <w:iCs/>
          <w:snapToGrid/>
        </w:rPr>
        <w:t xml:space="preserve"> </w:t>
      </w:r>
      <w:r w:rsidRPr="00300AAF">
        <w:rPr>
          <w:rFonts w:eastAsia="Times New Roman"/>
          <w:i/>
          <w:iCs/>
          <w:snapToGrid/>
          <w:u w:val="single"/>
        </w:rPr>
        <w:t>1224.42</w:t>
      </w:r>
      <w:r w:rsidRPr="00300AAF">
        <w:rPr>
          <w:rFonts w:eastAsia="Times New Roman" w:cs="Arial"/>
          <w:i/>
          <w:iCs/>
          <w:snapToGrid/>
          <w:szCs w:val="24"/>
        </w:rPr>
        <w:t xml:space="preserve">. Similar distinctions are made between Basic and Supplemental or Optional Services in Section 1225 through Section 1228. Required functional areas may be a portion of a larger space, one or more Patient Care Locations, support areas or separate Rooms as </w:t>
      </w:r>
      <w:r w:rsidRPr="00300AAF">
        <w:rPr>
          <w:rFonts w:eastAsia="Times New Roman" w:cs="Arial"/>
          <w:i/>
          <w:iCs/>
          <w:snapToGrid/>
          <w:szCs w:val="24"/>
        </w:rPr>
        <w:lastRenderedPageBreak/>
        <w:t>defined in Section 1224.3. See departmental boundary requirements under Section 1224.4.7.6.</w:t>
      </w:r>
    </w:p>
    <w:p w14:paraId="4D71B33C"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1DF5EF46" w14:textId="77777777" w:rsidR="00CE4277" w:rsidRPr="00300AAF" w:rsidRDefault="00CE4277" w:rsidP="00CE4277">
      <w:pPr>
        <w:rPr>
          <w:rFonts w:cs="Arial"/>
          <w:b/>
          <w:bCs/>
          <w:i/>
          <w:iCs/>
        </w:rPr>
      </w:pPr>
      <w:r w:rsidRPr="00300AAF">
        <w:rPr>
          <w:rFonts w:cs="Arial"/>
          <w:b/>
          <w:bCs/>
          <w:i/>
          <w:iCs/>
        </w:rPr>
        <w:t>1224.4 GENERAL CONSTRUCTION</w:t>
      </w:r>
    </w:p>
    <w:p w14:paraId="7EE9082C" w14:textId="3509EBB2" w:rsidR="00DE423E" w:rsidRPr="00300AAF" w:rsidRDefault="00CE4277" w:rsidP="00CE4277">
      <w:pPr>
        <w:rPr>
          <w:rFonts w:cs="Arial"/>
          <w:i/>
          <w:iCs/>
        </w:rPr>
      </w:pPr>
      <w:r w:rsidRPr="00300AAF">
        <w:rPr>
          <w:rFonts w:cs="Arial"/>
          <w:i/>
          <w:iCs/>
        </w:rPr>
        <w:t>…</w:t>
      </w:r>
    </w:p>
    <w:p w14:paraId="4CEB8595" w14:textId="77777777" w:rsidR="00CE4277" w:rsidRPr="00300AAF" w:rsidRDefault="00CE4277" w:rsidP="00CE4277">
      <w:pPr>
        <w:jc w:val="center"/>
        <w:rPr>
          <w:rFonts w:eastAsiaTheme="majorEastAsia" w:cs="Arial"/>
          <w:bCs/>
          <w:i/>
          <w:iCs/>
          <w:szCs w:val="24"/>
          <w:vertAlign w:val="superscript"/>
        </w:rPr>
      </w:pPr>
      <w:r w:rsidRPr="00300AAF">
        <w:rPr>
          <w:b/>
          <w:bCs/>
          <w:i/>
          <w:iCs/>
        </w:rPr>
        <w:t>TABLE 1224.4.6.1</w:t>
      </w:r>
      <w:r w:rsidRPr="00300AAF">
        <w:rPr>
          <w:b/>
          <w:bCs/>
          <w:i/>
          <w:iCs/>
        </w:rPr>
        <w:br/>
        <w:t>STATION OUTLETS FOR OXYGEN, VACUUM</w:t>
      </w:r>
      <w:r w:rsidRPr="00300AAF">
        <w:rPr>
          <w:rFonts w:eastAsiaTheme="majorEastAsia" w:cs="Arial"/>
          <w:b/>
          <w:bCs/>
          <w:i/>
          <w:iCs/>
          <w:szCs w:val="24"/>
        </w:rPr>
        <w:t xml:space="preserve"> (SUCTION) AND MEDICAL AIR SYSTEMS</w:t>
      </w:r>
      <w:r w:rsidRPr="00300AAF">
        <w:rPr>
          <w:rFonts w:eastAsiaTheme="majorEastAsia" w:cs="Arial"/>
          <w:bCs/>
          <w:i/>
          <w:iCs/>
          <w:szCs w:val="24"/>
        </w:rPr>
        <w:t xml:space="preserve"> </w:t>
      </w:r>
      <w:r w:rsidRPr="00300AAF">
        <w:rPr>
          <w:rFonts w:eastAsiaTheme="majorEastAsia" w:cs="Arial"/>
          <w:bCs/>
          <w:i/>
          <w:iCs/>
          <w:szCs w:val="24"/>
          <w:vertAlign w:val="superscript"/>
        </w:rPr>
        <w:t>1, 6</w:t>
      </w:r>
    </w:p>
    <w:tbl>
      <w:tblPr>
        <w:tblW w:w="0" w:type="auto"/>
        <w:tblCellMar>
          <w:left w:w="0" w:type="dxa"/>
          <w:right w:w="0" w:type="dxa"/>
        </w:tblCellMar>
        <w:tblLook w:val="0620" w:firstRow="1" w:lastRow="0" w:firstColumn="0" w:lastColumn="0" w:noHBand="1" w:noVBand="1"/>
      </w:tblPr>
      <w:tblGrid>
        <w:gridCol w:w="483"/>
        <w:gridCol w:w="3259"/>
        <w:gridCol w:w="1056"/>
        <w:gridCol w:w="1097"/>
        <w:gridCol w:w="1043"/>
        <w:gridCol w:w="1052"/>
        <w:gridCol w:w="1350"/>
      </w:tblGrid>
      <w:tr w:rsidR="00CE4277" w:rsidRPr="00300AAF" w14:paraId="7B117742" w14:textId="77777777" w:rsidTr="00AC0426">
        <w:trPr>
          <w:cantSplit/>
          <w:tblHeader/>
        </w:trPr>
        <w:tc>
          <w:tcPr>
            <w:tcW w:w="4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079E0" w14:textId="77777777" w:rsidR="00CE4277" w:rsidRPr="00DF48E6" w:rsidRDefault="00CE4277" w:rsidP="00E57E6D">
            <w:pPr>
              <w:rPr>
                <w:rFonts w:eastAsia="Times New Roman" w:cs="Arial"/>
                <w:i/>
                <w:iCs/>
                <w:sz w:val="22"/>
                <w:szCs w:val="22"/>
              </w:rPr>
            </w:pPr>
          </w:p>
        </w:tc>
        <w:tc>
          <w:tcPr>
            <w:tcW w:w="3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04A90"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Locations</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393508"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Oxygen</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43FA9"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Vacuum</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B025F" w14:textId="77777777" w:rsidR="00CE4277" w:rsidRPr="00DF48E6" w:rsidRDefault="00CE4277" w:rsidP="00E57E6D">
            <w:pPr>
              <w:jc w:val="center"/>
              <w:rPr>
                <w:rFonts w:eastAsia="Times New Roman" w:cs="Arial"/>
                <w:i/>
                <w:iCs/>
                <w:szCs w:val="24"/>
              </w:rPr>
            </w:pPr>
            <w:r w:rsidRPr="00DF48E6">
              <w:rPr>
                <w:rFonts w:eastAsia="Times New Roman" w:cs="Arial"/>
                <w:i/>
                <w:iCs/>
                <w:szCs w:val="24"/>
              </w:rPr>
              <w:t>Medical Air</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6D766" w14:textId="77777777" w:rsidR="00CE4277" w:rsidRPr="00DF48E6" w:rsidRDefault="00CE4277" w:rsidP="00E57E6D">
            <w:pPr>
              <w:jc w:val="center"/>
              <w:rPr>
                <w:rFonts w:eastAsia="Times New Roman" w:cs="Arial"/>
                <w:i/>
                <w:iCs/>
                <w:szCs w:val="24"/>
                <w:vertAlign w:val="superscript"/>
              </w:rPr>
            </w:pPr>
            <w:r w:rsidRPr="00DF48E6">
              <w:rPr>
                <w:rFonts w:eastAsia="Times New Roman" w:cs="Arial"/>
                <w:i/>
                <w:iCs/>
                <w:szCs w:val="24"/>
              </w:rPr>
              <w:t>WAGD</w:t>
            </w:r>
            <w:r w:rsidRPr="00DF48E6">
              <w:rPr>
                <w:rFonts w:eastAsia="Times New Roman" w:cs="Arial"/>
                <w:i/>
                <w:iCs/>
                <w:szCs w:val="24"/>
                <w:vertAlign w:val="superscript"/>
              </w:rPr>
              <w:t>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21236" w14:textId="77777777" w:rsidR="00CE4277" w:rsidRPr="00DF48E6" w:rsidRDefault="00CE4277" w:rsidP="00E57E6D">
            <w:pPr>
              <w:jc w:val="center"/>
              <w:rPr>
                <w:rFonts w:eastAsia="Times New Roman" w:cs="Arial"/>
                <w:i/>
                <w:iCs/>
                <w:szCs w:val="24"/>
                <w:u w:val="single"/>
              </w:rPr>
            </w:pPr>
            <w:r w:rsidRPr="00DF48E6">
              <w:rPr>
                <w:rFonts w:eastAsia="Times New Roman" w:cs="Arial"/>
                <w:i/>
                <w:iCs/>
                <w:szCs w:val="24"/>
                <w:u w:val="single"/>
              </w:rPr>
              <w:t>Instrument Air</w:t>
            </w:r>
          </w:p>
        </w:tc>
      </w:tr>
      <w:tr w:rsidR="00CE4277" w:rsidRPr="00300AAF" w14:paraId="4CBB3C82"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9106A" w14:textId="77777777" w:rsidR="00CE4277" w:rsidRPr="00300AAF" w:rsidRDefault="00CE4277" w:rsidP="00E57E6D">
            <w:pPr>
              <w:rPr>
                <w:rFonts w:eastAsia="Times New Roman" w:cs="Arial"/>
                <w:sz w:val="22"/>
                <w:szCs w:val="22"/>
              </w:rPr>
            </w:pPr>
            <w:r w:rsidRPr="00300AAF">
              <w:rPr>
                <w:rFonts w:eastAsia="Times New Roman" w:cs="Arial"/>
              </w:rPr>
              <w:t>…</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497B303"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ABB4145"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2CC3E356"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1F529F7"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6557CCC2" w14:textId="77777777" w:rsidR="00CE4277" w:rsidRPr="00300AAF" w:rsidRDefault="00CE4277" w:rsidP="00E57E6D">
            <w:pPr>
              <w:rPr>
                <w:rFonts w:eastAsia="Times New Roman" w:cs="Arial"/>
                <w:szCs w:val="24"/>
              </w:rPr>
            </w:pPr>
            <w:r w:rsidRPr="00300AAF">
              <w:rPr>
                <w:rFonts w:eastAsia="Times New Roman" w:cs="Arial"/>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4571B32" w14:textId="77777777" w:rsidR="00CE4277" w:rsidRPr="00300AAF" w:rsidRDefault="00CE4277" w:rsidP="00E57E6D">
            <w:pPr>
              <w:rPr>
                <w:rFonts w:eastAsia="Times New Roman" w:cs="Arial"/>
                <w:szCs w:val="24"/>
              </w:rPr>
            </w:pPr>
            <w:r w:rsidRPr="00300AAF">
              <w:rPr>
                <w:rFonts w:eastAsia="Times New Roman" w:cs="Arial"/>
                <w:szCs w:val="24"/>
              </w:rPr>
              <w:t>…</w:t>
            </w:r>
          </w:p>
        </w:tc>
      </w:tr>
      <w:tr w:rsidR="00CE4277" w:rsidRPr="00300AAF" w14:paraId="14C7AEB3"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D1E12" w14:textId="77777777" w:rsidR="00CE4277" w:rsidRPr="00300AAF" w:rsidRDefault="00CE4277" w:rsidP="00E57E6D">
            <w:pPr>
              <w:rPr>
                <w:rFonts w:eastAsia="Times New Roman" w:cs="Arial"/>
                <w:i/>
                <w:iCs/>
                <w:szCs w:val="24"/>
              </w:rPr>
            </w:pPr>
            <w:r w:rsidRPr="00300AAF">
              <w:rPr>
                <w:rFonts w:eastAsia="Times New Roman" w:cs="Arial"/>
                <w:i/>
                <w:iCs/>
                <w:szCs w:val="24"/>
              </w:rPr>
              <w:t>41</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00476006" w14:textId="77777777" w:rsidR="00CE4277" w:rsidRPr="00300AAF" w:rsidRDefault="00CE4277" w:rsidP="00E57E6D">
            <w:pPr>
              <w:rPr>
                <w:rFonts w:eastAsia="Times New Roman" w:cs="Arial"/>
                <w:i/>
                <w:iCs/>
                <w:szCs w:val="24"/>
              </w:rPr>
            </w:pPr>
            <w:r w:rsidRPr="00300AAF">
              <w:rPr>
                <w:rFonts w:eastAsia="Times New Roman" w:cs="Arial"/>
                <w:i/>
                <w:iCs/>
                <w:szCs w:val="24"/>
              </w:rPr>
              <w:t>Electroconvulsive therapy procedure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D3B8498"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F5AA0D2"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1/room</w:t>
            </w:r>
            <w:r w:rsidRPr="00300AAF">
              <w:rPr>
                <w:rFonts w:eastAsia="Times New Roman" w:cs="Arial"/>
                <w:i/>
                <w:iCs/>
                <w:szCs w:val="24"/>
                <w:vertAlign w:val="superscript"/>
              </w:rPr>
              <w:t>7</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52D88C34"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88780BA"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162579B" w14:textId="77777777" w:rsidR="00CE4277" w:rsidRPr="00300AAF" w:rsidRDefault="00CE4277" w:rsidP="00E57E6D">
            <w:pPr>
              <w:jc w:val="center"/>
              <w:rPr>
                <w:rFonts w:eastAsia="Times New Roman" w:cs="Arial"/>
                <w:i/>
                <w:iCs/>
                <w:szCs w:val="24"/>
              </w:rPr>
            </w:pPr>
            <w:r w:rsidRPr="00300AAF">
              <w:rPr>
                <w:rFonts w:eastAsia="Times New Roman" w:cs="Arial"/>
                <w:i/>
                <w:iCs/>
                <w:szCs w:val="24"/>
              </w:rPr>
              <w:t>—</w:t>
            </w:r>
          </w:p>
        </w:tc>
      </w:tr>
      <w:tr w:rsidR="00CE4277" w:rsidRPr="00300AAF" w14:paraId="6770988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5D741"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42</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689FA45D"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Soiled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4F717620"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4ECD8A8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3E4771BF"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55E38207"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0037FD"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 xml:space="preserve">1 </w:t>
            </w:r>
            <w:r w:rsidRPr="00300AAF">
              <w:rPr>
                <w:rFonts w:eastAsia="Times New Roman" w:cs="Arial"/>
                <w:i/>
                <w:iCs/>
                <w:szCs w:val="24"/>
                <w:u w:val="single"/>
                <w:vertAlign w:val="superscript"/>
              </w:rPr>
              <w:t>9, 10</w:t>
            </w:r>
          </w:p>
        </w:tc>
      </w:tr>
      <w:tr w:rsidR="00CE4277" w:rsidRPr="00300AAF" w14:paraId="2492EE49"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89F60"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43</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B271D63" w14:textId="77777777" w:rsidR="00CE4277" w:rsidRPr="00300AAF" w:rsidRDefault="00CE4277" w:rsidP="00E57E6D">
            <w:pPr>
              <w:rPr>
                <w:rFonts w:eastAsia="Times New Roman" w:cs="Arial"/>
                <w:i/>
                <w:iCs/>
                <w:szCs w:val="24"/>
                <w:u w:val="single"/>
              </w:rPr>
            </w:pPr>
            <w:r w:rsidRPr="00300AAF">
              <w:rPr>
                <w:rFonts w:eastAsia="Times New Roman" w:cs="Arial"/>
                <w:i/>
                <w:iCs/>
                <w:szCs w:val="24"/>
                <w:u w:val="single"/>
              </w:rPr>
              <w:t>Central Sterile – Clean work area</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169F2DF1"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73B23B42"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1798427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473ADA39" w14:textId="77777777" w:rsidR="00CE4277" w:rsidRPr="00300AAF" w:rsidRDefault="00CE4277" w:rsidP="00E57E6D">
            <w:pPr>
              <w:jc w:val="center"/>
              <w:rPr>
                <w:rFonts w:eastAsia="Times New Roman" w:cs="Arial"/>
                <w:i/>
                <w:iCs/>
                <w:szCs w:val="24"/>
                <w:u w:val="single"/>
              </w:rPr>
            </w:pPr>
            <w:r w:rsidRPr="00300AAF">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D29460" w14:textId="77777777" w:rsidR="00CE4277" w:rsidRPr="00300AAF" w:rsidRDefault="00CE4277" w:rsidP="00E57E6D">
            <w:pPr>
              <w:jc w:val="center"/>
              <w:rPr>
                <w:rFonts w:eastAsia="Times New Roman" w:cs="Arial"/>
                <w:i/>
                <w:iCs/>
                <w:szCs w:val="24"/>
                <w:u w:val="single"/>
                <w:vertAlign w:val="superscript"/>
              </w:rPr>
            </w:pPr>
            <w:r w:rsidRPr="00300AAF">
              <w:rPr>
                <w:rFonts w:eastAsia="Times New Roman" w:cs="Arial"/>
                <w:i/>
                <w:iCs/>
                <w:szCs w:val="24"/>
                <w:u w:val="single"/>
              </w:rPr>
              <w:t>—</w:t>
            </w:r>
            <w:r w:rsidRPr="00300AAF">
              <w:rPr>
                <w:rFonts w:eastAsia="Times New Roman" w:cs="Arial"/>
                <w:i/>
                <w:iCs/>
                <w:szCs w:val="24"/>
                <w:u w:val="single"/>
                <w:vertAlign w:val="superscript"/>
              </w:rPr>
              <w:t>9, 10</w:t>
            </w:r>
          </w:p>
        </w:tc>
      </w:tr>
      <w:tr w:rsidR="00CE4277" w:rsidRPr="00203491" w14:paraId="7672CD3F" w14:textId="77777777" w:rsidTr="00AC0426">
        <w:trPr>
          <w:cantSplit/>
          <w:tblHeader/>
        </w:trPr>
        <w:tc>
          <w:tcPr>
            <w:tcW w:w="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C1DF8" w14:textId="77777777" w:rsidR="00CE4277" w:rsidRPr="00203491" w:rsidRDefault="00CE4277" w:rsidP="00E57E6D">
            <w:pPr>
              <w:rPr>
                <w:rFonts w:eastAsia="Times New Roman" w:cs="Arial"/>
                <w:i/>
                <w:iCs/>
                <w:szCs w:val="24"/>
                <w:u w:val="single"/>
              </w:rPr>
            </w:pPr>
            <w:r w:rsidRPr="00203491">
              <w:rPr>
                <w:rFonts w:eastAsia="Times New Roman" w:cs="Arial"/>
                <w:i/>
                <w:iCs/>
                <w:szCs w:val="24"/>
                <w:u w:val="single"/>
              </w:rPr>
              <w:t>44</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38A67674" w14:textId="77777777" w:rsidR="00CE4277" w:rsidRPr="00203491" w:rsidRDefault="00CE4277" w:rsidP="00E57E6D">
            <w:pPr>
              <w:rPr>
                <w:rFonts w:eastAsia="Times New Roman" w:cs="Arial"/>
                <w:i/>
                <w:iCs/>
                <w:szCs w:val="24"/>
                <w:u w:val="single"/>
              </w:rPr>
            </w:pPr>
            <w:r w:rsidRPr="00203491">
              <w:rPr>
                <w:rFonts w:eastAsia="Times New Roman" w:cs="Arial"/>
                <w:i/>
                <w:iCs/>
                <w:szCs w:val="24"/>
                <w:u w:val="single"/>
              </w:rPr>
              <w:t>GI - Processing room</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14:paraId="651B254B"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5D729053" w14:textId="1E59778B"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r w:rsidR="00946D2D" w:rsidRPr="00203491">
              <w:rPr>
                <w:rFonts w:eastAsia="Times New Roman" w:cs="Arial"/>
                <w:i/>
                <w:iCs/>
                <w:szCs w:val="24"/>
                <w:u w:val="single"/>
                <w:vertAlign w:val="superscript"/>
              </w:rPr>
              <w:t>11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0F17B771" w14:textId="1DC536A0"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14:paraId="1BE5241F"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A78A56" w14:textId="77777777" w:rsidR="00CE4277" w:rsidRPr="00203491" w:rsidRDefault="00CE4277" w:rsidP="00E57E6D">
            <w:pPr>
              <w:jc w:val="center"/>
              <w:rPr>
                <w:rFonts w:eastAsia="Times New Roman" w:cs="Arial"/>
                <w:i/>
                <w:iCs/>
                <w:szCs w:val="24"/>
                <w:u w:val="single"/>
              </w:rPr>
            </w:pPr>
            <w:r w:rsidRPr="00203491">
              <w:rPr>
                <w:rFonts w:eastAsia="Times New Roman" w:cs="Arial"/>
                <w:i/>
                <w:iCs/>
                <w:szCs w:val="24"/>
                <w:u w:val="single"/>
              </w:rPr>
              <w:t>—</w:t>
            </w:r>
            <w:r w:rsidRPr="00203491">
              <w:rPr>
                <w:rFonts w:eastAsia="Times New Roman" w:cs="Arial"/>
                <w:i/>
                <w:iCs/>
                <w:szCs w:val="24"/>
                <w:u w:val="single"/>
                <w:vertAlign w:val="superscript"/>
              </w:rPr>
              <w:t>9, 10, 11</w:t>
            </w:r>
          </w:p>
        </w:tc>
      </w:tr>
    </w:tbl>
    <w:p w14:paraId="4EF67DC8" w14:textId="35A4A855" w:rsidR="00931BFF" w:rsidRPr="00203491" w:rsidRDefault="00931BFF" w:rsidP="00931BFF">
      <w:pPr>
        <w:pStyle w:val="ListParagraph"/>
        <w:ind w:left="630"/>
        <w:rPr>
          <w:rFonts w:eastAsia="Times New Roman" w:cs="Arial"/>
          <w:i/>
          <w:iCs/>
          <w:szCs w:val="24"/>
        </w:rPr>
      </w:pPr>
      <w:r w:rsidRPr="00203491">
        <w:rPr>
          <w:rFonts w:eastAsia="Times New Roman" w:cs="Arial"/>
          <w:i/>
          <w:iCs/>
          <w:szCs w:val="24"/>
        </w:rPr>
        <w:t>…</w:t>
      </w:r>
    </w:p>
    <w:p w14:paraId="47411C6B" w14:textId="77777777" w:rsidR="00931BFF" w:rsidRPr="00203491" w:rsidRDefault="00931BFF" w:rsidP="00931BFF">
      <w:pPr>
        <w:pStyle w:val="ListParagraph"/>
        <w:ind w:left="630"/>
        <w:rPr>
          <w:rFonts w:eastAsia="Times New Roman" w:cs="Arial"/>
          <w:i/>
          <w:iCs/>
          <w:szCs w:val="24"/>
        </w:rPr>
      </w:pPr>
    </w:p>
    <w:p w14:paraId="58443D3E" w14:textId="19683CF0" w:rsidR="00AD35D7" w:rsidRPr="00203491" w:rsidRDefault="00CE4277" w:rsidP="00AD35D7">
      <w:pPr>
        <w:pStyle w:val="ListParagraph"/>
        <w:numPr>
          <w:ilvl w:val="0"/>
          <w:numId w:val="45"/>
        </w:numPr>
        <w:ind w:left="630"/>
        <w:rPr>
          <w:rFonts w:eastAsia="Times New Roman" w:cs="Arial"/>
          <w:i/>
          <w:iCs/>
          <w:szCs w:val="24"/>
          <w:u w:val="single"/>
        </w:rPr>
      </w:pPr>
      <w:r w:rsidRPr="00203491">
        <w:rPr>
          <w:rFonts w:eastAsia="Times New Roman" w:cs="Arial"/>
          <w:i/>
          <w:iCs/>
          <w:szCs w:val="24"/>
        </w:rPr>
        <w:t>Use of portable equipment is permitted in outpatient observation units provided under Section 1224.39.6.</w:t>
      </w:r>
    </w:p>
    <w:p w14:paraId="2E30C35C" w14:textId="2E35BD86" w:rsidR="00AD35D7" w:rsidRPr="00203491" w:rsidRDefault="00CE4277" w:rsidP="00AD35D7">
      <w:pPr>
        <w:pStyle w:val="ListParagraph"/>
        <w:numPr>
          <w:ilvl w:val="0"/>
          <w:numId w:val="45"/>
        </w:numPr>
        <w:ind w:left="630"/>
        <w:rPr>
          <w:rFonts w:eastAsia="Times New Roman" w:cs="Arial"/>
          <w:i/>
          <w:iCs/>
          <w:szCs w:val="24"/>
          <w:u w:val="single"/>
        </w:rPr>
      </w:pPr>
      <w:r w:rsidRPr="00203491">
        <w:rPr>
          <w:rFonts w:eastAsia="Times New Roman" w:cs="Arial"/>
          <w:i/>
          <w:iCs/>
          <w:szCs w:val="24"/>
          <w:u w:val="single"/>
        </w:rPr>
        <w:t>Use of portable equipment in lieu of a piped system shall be permitted.</w:t>
      </w:r>
    </w:p>
    <w:p w14:paraId="658958CA" w14:textId="2858EDAA" w:rsidR="00AD35D7" w:rsidRPr="00203491" w:rsidRDefault="00CE4277" w:rsidP="00AD35D7">
      <w:pPr>
        <w:pStyle w:val="ListParagraph"/>
        <w:numPr>
          <w:ilvl w:val="0"/>
          <w:numId w:val="45"/>
        </w:numPr>
        <w:ind w:left="630"/>
        <w:rPr>
          <w:rFonts w:eastAsiaTheme="minorHAnsi" w:cs="Arial"/>
          <w:i/>
          <w:iCs/>
          <w:szCs w:val="24"/>
          <w:u w:val="single"/>
          <w14:ligatures w14:val="standardContextual"/>
        </w:rPr>
      </w:pPr>
      <w:r w:rsidRPr="00203491">
        <w:rPr>
          <w:rFonts w:eastAsia="Times New Roman" w:cs="Arial"/>
          <w:i/>
          <w:iCs/>
          <w:szCs w:val="24"/>
          <w:u w:val="single"/>
        </w:rPr>
        <w:t xml:space="preserve">In the GI Processing room and the clean work area of the Central Sterile Supply service, an instrument air outlet or portable compressed air shall be provided as required by the equipment used. In the Soiled work area of the Central Sterile Processing service, an instrument air outlet or portable compressed air is required. </w:t>
      </w:r>
    </w:p>
    <w:p w14:paraId="2D38D915" w14:textId="2BE349A1" w:rsidR="00CE4277" w:rsidRPr="00300AAF" w:rsidRDefault="00CE4277" w:rsidP="00AD35D7">
      <w:pPr>
        <w:pStyle w:val="ListParagraph"/>
        <w:numPr>
          <w:ilvl w:val="0"/>
          <w:numId w:val="45"/>
        </w:numPr>
        <w:ind w:left="630"/>
        <w:rPr>
          <w:rFonts w:eastAsiaTheme="minorHAnsi" w:cs="Arial"/>
          <w:i/>
          <w:iCs/>
          <w:szCs w:val="24"/>
          <w:u w:val="single"/>
          <w14:ligatures w14:val="standardContextual"/>
        </w:rPr>
      </w:pPr>
      <w:r w:rsidRPr="00203491">
        <w:rPr>
          <w:rFonts w:eastAsiaTheme="minorHAnsi" w:cs="Arial"/>
          <w:i/>
          <w:iCs/>
          <w:szCs w:val="24"/>
          <w:u w:val="single"/>
          <w14:ligatures w14:val="standardContextual"/>
        </w:rPr>
        <w:t xml:space="preserve">Vacuum </w:t>
      </w:r>
      <w:r w:rsidR="00931BFF" w:rsidRPr="00203491">
        <w:rPr>
          <w:rFonts w:eastAsiaTheme="minorHAnsi" w:cs="Arial"/>
          <w:i/>
          <w:iCs/>
          <w:szCs w:val="24"/>
          <w:u w:val="single"/>
          <w14:ligatures w14:val="standardContextual"/>
        </w:rPr>
        <w:t>or</w:t>
      </w:r>
      <w:r w:rsidRPr="00203491">
        <w:rPr>
          <w:rFonts w:eastAsiaTheme="minorHAnsi" w:cs="Arial"/>
          <w:i/>
          <w:iCs/>
          <w:szCs w:val="24"/>
          <w:u w:val="single"/>
          <w14:ligatures w14:val="standardContextual"/>
        </w:rPr>
        <w:t xml:space="preserve"> instrument air shall be provided if needed for the cleaning methods</w:t>
      </w:r>
      <w:r w:rsidRPr="00300AAF">
        <w:rPr>
          <w:rFonts w:eastAsiaTheme="minorHAnsi" w:cs="Arial"/>
          <w:i/>
          <w:iCs/>
          <w:szCs w:val="24"/>
          <w:u w:val="single"/>
          <w14:ligatures w14:val="standardContextual"/>
        </w:rPr>
        <w:t xml:space="preserve"> used.</w:t>
      </w:r>
    </w:p>
    <w:p w14:paraId="78ECC362" w14:textId="394B5B53" w:rsidR="00F53B46" w:rsidRDefault="00CE4277" w:rsidP="00CE4277">
      <w:pPr>
        <w:rPr>
          <w:rFonts w:cs="Arial"/>
          <w:i/>
          <w:iCs/>
        </w:rPr>
      </w:pPr>
      <w:bookmarkStart w:id="36" w:name="_Hlk160175515"/>
      <w:r w:rsidRPr="00300AAF">
        <w:rPr>
          <w:rFonts w:cs="Arial"/>
          <w:i/>
          <w:iCs/>
        </w:rPr>
        <w:t>…</w:t>
      </w:r>
    </w:p>
    <w:p w14:paraId="1AFB60DD" w14:textId="77777777" w:rsidR="00F53B46" w:rsidRDefault="00F53B46">
      <w:pPr>
        <w:widowControl/>
        <w:spacing w:after="0"/>
        <w:rPr>
          <w:rFonts w:cs="Arial"/>
          <w:i/>
          <w:iCs/>
        </w:rPr>
      </w:pPr>
      <w:r>
        <w:rPr>
          <w:rFonts w:cs="Arial"/>
          <w:i/>
          <w:iCs/>
        </w:rPr>
        <w:br w:type="page"/>
      </w:r>
    </w:p>
    <w:bookmarkEnd w:id="36"/>
    <w:p w14:paraId="2E106EC1"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lastRenderedPageBreak/>
        <w:t>TABLE 1224.4.6.5</w:t>
      </w:r>
    </w:p>
    <w:p w14:paraId="4775A82C"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[OSHPD 1, 2, 3, 4 &amp; 5] LOCATION OF NURSE CALL DEVICES</w:t>
      </w:r>
    </w:p>
    <w:p w14:paraId="07C17375" w14:textId="77777777" w:rsidR="00CE4277" w:rsidRPr="00300AAF" w:rsidRDefault="00CE4277" w:rsidP="00CE4277">
      <w:pPr>
        <w:jc w:val="center"/>
        <w:rPr>
          <w:rFonts w:eastAsia="Times New Roman"/>
          <w:b/>
          <w:bCs/>
          <w:i/>
          <w:iCs/>
          <w:snapToGrid/>
        </w:rPr>
      </w:pPr>
      <w:r w:rsidRPr="00300AAF">
        <w:rPr>
          <w:rFonts w:eastAsia="Times New Roman" w:cs="Arial"/>
          <w:b/>
          <w:bCs/>
          <w:i/>
          <w:iCs/>
          <w:snapToGrid/>
        </w:rPr>
        <w:t>●</w:t>
      </w:r>
      <w:r w:rsidRPr="00300AAF">
        <w:rPr>
          <w:rFonts w:eastAsia="Times New Roman"/>
          <w:b/>
          <w:bCs/>
          <w:i/>
          <w:iCs/>
          <w:snapToGrid/>
        </w:rPr>
        <w:t>=Required</w:t>
      </w:r>
    </w:p>
    <w:tbl>
      <w:tblPr>
        <w:tblStyle w:val="TableGrid1"/>
        <w:tblW w:w="0" w:type="auto"/>
        <w:tblLook w:val="0620" w:firstRow="1" w:lastRow="0" w:firstColumn="0" w:lastColumn="0" w:noHBand="1" w:noVBand="1"/>
      </w:tblPr>
      <w:tblGrid>
        <w:gridCol w:w="2710"/>
        <w:gridCol w:w="1142"/>
        <w:gridCol w:w="1088"/>
        <w:gridCol w:w="1088"/>
        <w:gridCol w:w="1088"/>
        <w:gridCol w:w="1088"/>
        <w:gridCol w:w="1146"/>
      </w:tblGrid>
      <w:tr w:rsidR="00CE4277" w:rsidRPr="00300AAF" w14:paraId="5E051D4E" w14:textId="77777777" w:rsidTr="00AC0426">
        <w:trPr>
          <w:cantSplit/>
          <w:tblHeader/>
        </w:trPr>
        <w:tc>
          <w:tcPr>
            <w:tcW w:w="2710" w:type="dxa"/>
          </w:tcPr>
          <w:p w14:paraId="23771052" w14:textId="77777777" w:rsidR="00CE4277" w:rsidRPr="00300AAF" w:rsidRDefault="00CE4277" w:rsidP="00E57E6D">
            <w:pPr>
              <w:jc w:val="center"/>
              <w:rPr>
                <w:i/>
                <w:iCs/>
                <w:snapToGrid/>
                <w:sz w:val="20"/>
              </w:rPr>
            </w:pPr>
            <w:r w:rsidRPr="00300AAF">
              <w:rPr>
                <w:i/>
                <w:iCs/>
                <w:snapToGrid/>
                <w:sz w:val="20"/>
              </w:rPr>
              <w:t>AREAS DESIGNATION</w:t>
            </w:r>
          </w:p>
        </w:tc>
        <w:tc>
          <w:tcPr>
            <w:tcW w:w="1142" w:type="dxa"/>
          </w:tcPr>
          <w:p w14:paraId="29B9D1D6" w14:textId="77777777" w:rsidR="00CE4277" w:rsidRPr="00300AAF" w:rsidRDefault="00CE4277" w:rsidP="00E57E6D">
            <w:pPr>
              <w:jc w:val="center"/>
              <w:rPr>
                <w:i/>
                <w:iCs/>
                <w:snapToGrid/>
                <w:sz w:val="20"/>
              </w:rPr>
            </w:pPr>
            <w:r w:rsidRPr="00300AAF">
              <w:rPr>
                <w:i/>
                <w:iCs/>
                <w:snapToGrid/>
                <w:sz w:val="20"/>
              </w:rPr>
              <w:t>STATION TYPE</w:t>
            </w:r>
          </w:p>
        </w:tc>
        <w:tc>
          <w:tcPr>
            <w:tcW w:w="1088" w:type="dxa"/>
          </w:tcPr>
          <w:p w14:paraId="58B3D37C" w14:textId="77777777" w:rsidR="00CE4277" w:rsidRPr="00300AAF" w:rsidRDefault="00CE4277" w:rsidP="00E57E6D">
            <w:pPr>
              <w:jc w:val="center"/>
              <w:rPr>
                <w:i/>
                <w:iCs/>
                <w:snapToGrid/>
                <w:sz w:val="20"/>
              </w:rPr>
            </w:pPr>
            <w:r w:rsidRPr="00300AAF">
              <w:rPr>
                <w:i/>
                <w:iCs/>
                <w:snapToGrid/>
                <w:sz w:val="20"/>
              </w:rPr>
              <w:t>1224</w:t>
            </w:r>
          </w:p>
        </w:tc>
        <w:tc>
          <w:tcPr>
            <w:tcW w:w="1088" w:type="dxa"/>
          </w:tcPr>
          <w:p w14:paraId="05C52699" w14:textId="77777777" w:rsidR="00CE4277" w:rsidRPr="00300AAF" w:rsidRDefault="00CE4277" w:rsidP="00E57E6D">
            <w:pPr>
              <w:jc w:val="center"/>
              <w:rPr>
                <w:i/>
                <w:iCs/>
                <w:snapToGrid/>
                <w:sz w:val="20"/>
              </w:rPr>
            </w:pPr>
            <w:r w:rsidRPr="00300AAF">
              <w:rPr>
                <w:i/>
                <w:iCs/>
                <w:snapToGrid/>
                <w:sz w:val="20"/>
              </w:rPr>
              <w:t>1225</w:t>
            </w:r>
          </w:p>
        </w:tc>
        <w:tc>
          <w:tcPr>
            <w:tcW w:w="1088" w:type="dxa"/>
          </w:tcPr>
          <w:p w14:paraId="77667A4B" w14:textId="77777777" w:rsidR="00CE4277" w:rsidRPr="00300AAF" w:rsidRDefault="00CE4277" w:rsidP="00E57E6D">
            <w:pPr>
              <w:jc w:val="center"/>
              <w:rPr>
                <w:i/>
                <w:iCs/>
                <w:snapToGrid/>
                <w:sz w:val="20"/>
              </w:rPr>
            </w:pPr>
            <w:r w:rsidRPr="00300AAF">
              <w:rPr>
                <w:i/>
                <w:iCs/>
                <w:snapToGrid/>
                <w:sz w:val="20"/>
              </w:rPr>
              <w:t>1226</w:t>
            </w:r>
          </w:p>
        </w:tc>
        <w:tc>
          <w:tcPr>
            <w:tcW w:w="1088" w:type="dxa"/>
          </w:tcPr>
          <w:p w14:paraId="316E90B9" w14:textId="77777777" w:rsidR="00CE4277" w:rsidRPr="00300AAF" w:rsidRDefault="00CE4277" w:rsidP="00E57E6D">
            <w:pPr>
              <w:jc w:val="center"/>
              <w:rPr>
                <w:i/>
                <w:iCs/>
                <w:snapToGrid/>
                <w:sz w:val="20"/>
              </w:rPr>
            </w:pPr>
            <w:r w:rsidRPr="00300AAF">
              <w:rPr>
                <w:i/>
                <w:iCs/>
                <w:snapToGrid/>
                <w:sz w:val="20"/>
              </w:rPr>
              <w:t>1227</w:t>
            </w:r>
          </w:p>
        </w:tc>
        <w:tc>
          <w:tcPr>
            <w:tcW w:w="1146" w:type="dxa"/>
          </w:tcPr>
          <w:p w14:paraId="79B2DE3F" w14:textId="77777777" w:rsidR="00CE4277" w:rsidRPr="00300AAF" w:rsidRDefault="00CE4277" w:rsidP="00E57E6D">
            <w:pPr>
              <w:jc w:val="center"/>
              <w:rPr>
                <w:i/>
                <w:iCs/>
                <w:snapToGrid/>
                <w:sz w:val="20"/>
              </w:rPr>
            </w:pPr>
            <w:r w:rsidRPr="00300AAF">
              <w:rPr>
                <w:i/>
                <w:iCs/>
                <w:snapToGrid/>
                <w:sz w:val="20"/>
              </w:rPr>
              <w:t>1228</w:t>
            </w:r>
          </w:p>
        </w:tc>
      </w:tr>
      <w:tr w:rsidR="00CE4277" w:rsidRPr="00300AAF" w14:paraId="26F68CF5" w14:textId="77777777" w:rsidTr="00AC0426">
        <w:trPr>
          <w:cantSplit/>
          <w:tblHeader/>
        </w:trPr>
        <w:tc>
          <w:tcPr>
            <w:tcW w:w="2710" w:type="dxa"/>
          </w:tcPr>
          <w:p w14:paraId="05423472" w14:textId="77777777" w:rsidR="00CE4277" w:rsidRPr="00300AAF" w:rsidRDefault="00CE4277" w:rsidP="00E57E6D">
            <w:pPr>
              <w:rPr>
                <w:b/>
                <w:bCs/>
                <w:i/>
                <w:iCs/>
                <w:snapToGrid/>
                <w:sz w:val="20"/>
              </w:rPr>
            </w:pPr>
            <w:r w:rsidRPr="00300AAF">
              <w:rPr>
                <w:b/>
                <w:bCs/>
                <w:i/>
                <w:iCs/>
                <w:snapToGrid/>
                <w:sz w:val="20"/>
              </w:rPr>
              <w:t>Nursing Units</w:t>
            </w:r>
          </w:p>
        </w:tc>
        <w:tc>
          <w:tcPr>
            <w:tcW w:w="1142" w:type="dxa"/>
          </w:tcPr>
          <w:p w14:paraId="57E2BD99" w14:textId="77777777" w:rsidR="00CE4277" w:rsidRPr="00300AAF" w:rsidRDefault="00CE4277" w:rsidP="00E57E6D">
            <w:pPr>
              <w:rPr>
                <w:i/>
                <w:iCs/>
                <w:snapToGrid/>
                <w:sz w:val="20"/>
              </w:rPr>
            </w:pPr>
          </w:p>
        </w:tc>
        <w:tc>
          <w:tcPr>
            <w:tcW w:w="1088" w:type="dxa"/>
          </w:tcPr>
          <w:p w14:paraId="30907BA9" w14:textId="77777777" w:rsidR="00CE4277" w:rsidRPr="00300AAF" w:rsidRDefault="00CE4277" w:rsidP="00E57E6D">
            <w:pPr>
              <w:rPr>
                <w:i/>
                <w:iCs/>
                <w:snapToGrid/>
                <w:sz w:val="20"/>
              </w:rPr>
            </w:pPr>
          </w:p>
        </w:tc>
        <w:tc>
          <w:tcPr>
            <w:tcW w:w="1088" w:type="dxa"/>
          </w:tcPr>
          <w:p w14:paraId="31E4DD82" w14:textId="77777777" w:rsidR="00CE4277" w:rsidRPr="00300AAF" w:rsidRDefault="00CE4277" w:rsidP="00E57E6D">
            <w:pPr>
              <w:rPr>
                <w:i/>
                <w:iCs/>
                <w:snapToGrid/>
                <w:sz w:val="20"/>
              </w:rPr>
            </w:pPr>
          </w:p>
        </w:tc>
        <w:tc>
          <w:tcPr>
            <w:tcW w:w="1088" w:type="dxa"/>
          </w:tcPr>
          <w:p w14:paraId="34129945" w14:textId="77777777" w:rsidR="00CE4277" w:rsidRPr="00300AAF" w:rsidRDefault="00CE4277" w:rsidP="00E57E6D">
            <w:pPr>
              <w:rPr>
                <w:i/>
                <w:iCs/>
                <w:snapToGrid/>
                <w:sz w:val="20"/>
              </w:rPr>
            </w:pPr>
          </w:p>
        </w:tc>
        <w:tc>
          <w:tcPr>
            <w:tcW w:w="1088" w:type="dxa"/>
          </w:tcPr>
          <w:p w14:paraId="488ECC20" w14:textId="77777777" w:rsidR="00CE4277" w:rsidRPr="00300AAF" w:rsidRDefault="00CE4277" w:rsidP="00E57E6D">
            <w:pPr>
              <w:rPr>
                <w:i/>
                <w:iCs/>
                <w:snapToGrid/>
                <w:sz w:val="20"/>
              </w:rPr>
            </w:pPr>
          </w:p>
        </w:tc>
        <w:tc>
          <w:tcPr>
            <w:tcW w:w="1146" w:type="dxa"/>
          </w:tcPr>
          <w:p w14:paraId="2939BC39" w14:textId="77777777" w:rsidR="00CE4277" w:rsidRPr="00300AAF" w:rsidRDefault="00CE4277" w:rsidP="00E57E6D">
            <w:pPr>
              <w:rPr>
                <w:i/>
                <w:iCs/>
                <w:snapToGrid/>
                <w:sz w:val="20"/>
              </w:rPr>
            </w:pPr>
          </w:p>
        </w:tc>
      </w:tr>
      <w:tr w:rsidR="00CE4277" w:rsidRPr="00300AAF" w14:paraId="34738A81" w14:textId="77777777" w:rsidTr="00AC0426">
        <w:trPr>
          <w:cantSplit/>
          <w:tblHeader/>
        </w:trPr>
        <w:tc>
          <w:tcPr>
            <w:tcW w:w="2710" w:type="dxa"/>
          </w:tcPr>
          <w:p w14:paraId="5B8A59F6" w14:textId="77777777" w:rsidR="00CE4277" w:rsidRPr="00300AAF" w:rsidRDefault="00CE4277" w:rsidP="00E57E6D">
            <w:pPr>
              <w:rPr>
                <w:i/>
                <w:iCs/>
                <w:snapToGrid/>
                <w:sz w:val="20"/>
              </w:rPr>
            </w:pPr>
            <w:r w:rsidRPr="00300AAF">
              <w:rPr>
                <w:i/>
                <w:iCs/>
                <w:snapToGrid/>
                <w:sz w:val="20"/>
              </w:rPr>
              <w:t>. . .</w:t>
            </w:r>
          </w:p>
        </w:tc>
        <w:tc>
          <w:tcPr>
            <w:tcW w:w="1142" w:type="dxa"/>
          </w:tcPr>
          <w:p w14:paraId="65AA0CBB" w14:textId="77777777" w:rsidR="00CE4277" w:rsidRPr="00300AAF" w:rsidRDefault="00CE4277" w:rsidP="00E57E6D">
            <w:pPr>
              <w:rPr>
                <w:i/>
                <w:iCs/>
                <w:snapToGrid/>
                <w:sz w:val="20"/>
              </w:rPr>
            </w:pPr>
          </w:p>
        </w:tc>
        <w:tc>
          <w:tcPr>
            <w:tcW w:w="1088" w:type="dxa"/>
          </w:tcPr>
          <w:p w14:paraId="47B73E05" w14:textId="77777777" w:rsidR="00CE4277" w:rsidRPr="00300AAF" w:rsidRDefault="00CE4277" w:rsidP="00E57E6D">
            <w:pPr>
              <w:rPr>
                <w:i/>
                <w:iCs/>
                <w:snapToGrid/>
                <w:sz w:val="20"/>
              </w:rPr>
            </w:pPr>
          </w:p>
        </w:tc>
        <w:tc>
          <w:tcPr>
            <w:tcW w:w="1088" w:type="dxa"/>
          </w:tcPr>
          <w:p w14:paraId="5BD328B8" w14:textId="77777777" w:rsidR="00CE4277" w:rsidRPr="00300AAF" w:rsidRDefault="00CE4277" w:rsidP="00E57E6D">
            <w:pPr>
              <w:rPr>
                <w:i/>
                <w:iCs/>
                <w:snapToGrid/>
                <w:sz w:val="20"/>
              </w:rPr>
            </w:pPr>
          </w:p>
        </w:tc>
        <w:tc>
          <w:tcPr>
            <w:tcW w:w="1088" w:type="dxa"/>
          </w:tcPr>
          <w:p w14:paraId="4ECE120E" w14:textId="77777777" w:rsidR="00CE4277" w:rsidRPr="00300AAF" w:rsidRDefault="00CE4277" w:rsidP="00E57E6D">
            <w:pPr>
              <w:rPr>
                <w:i/>
                <w:iCs/>
                <w:snapToGrid/>
                <w:sz w:val="20"/>
              </w:rPr>
            </w:pPr>
          </w:p>
        </w:tc>
        <w:tc>
          <w:tcPr>
            <w:tcW w:w="1088" w:type="dxa"/>
          </w:tcPr>
          <w:p w14:paraId="52977C8D" w14:textId="77777777" w:rsidR="00CE4277" w:rsidRPr="00300AAF" w:rsidRDefault="00CE4277" w:rsidP="00E57E6D">
            <w:pPr>
              <w:rPr>
                <w:i/>
                <w:iCs/>
                <w:snapToGrid/>
                <w:sz w:val="20"/>
              </w:rPr>
            </w:pPr>
          </w:p>
        </w:tc>
        <w:tc>
          <w:tcPr>
            <w:tcW w:w="1146" w:type="dxa"/>
          </w:tcPr>
          <w:p w14:paraId="1892026B" w14:textId="77777777" w:rsidR="00CE4277" w:rsidRPr="00300AAF" w:rsidRDefault="00CE4277" w:rsidP="00E57E6D">
            <w:pPr>
              <w:rPr>
                <w:i/>
                <w:iCs/>
                <w:snapToGrid/>
                <w:sz w:val="20"/>
              </w:rPr>
            </w:pPr>
          </w:p>
        </w:tc>
      </w:tr>
      <w:tr w:rsidR="00CE4277" w:rsidRPr="00300AAF" w14:paraId="5C11C203" w14:textId="77777777" w:rsidTr="00AC0426">
        <w:trPr>
          <w:cantSplit/>
          <w:tblHeader/>
        </w:trPr>
        <w:tc>
          <w:tcPr>
            <w:tcW w:w="2710" w:type="dxa"/>
          </w:tcPr>
          <w:p w14:paraId="4F954337" w14:textId="77777777" w:rsidR="00CE4277" w:rsidRPr="00300AAF" w:rsidRDefault="00CE4277" w:rsidP="00E57E6D">
            <w:pPr>
              <w:rPr>
                <w:b/>
                <w:bCs/>
                <w:i/>
                <w:iCs/>
                <w:snapToGrid/>
                <w:sz w:val="20"/>
              </w:rPr>
            </w:pPr>
            <w:r w:rsidRPr="00300AAF">
              <w:rPr>
                <w:b/>
                <w:bCs/>
                <w:i/>
                <w:iCs/>
                <w:snapToGrid/>
                <w:sz w:val="20"/>
              </w:rPr>
              <w:t>Diagnostic and Treatment Areas</w:t>
            </w:r>
          </w:p>
        </w:tc>
        <w:tc>
          <w:tcPr>
            <w:tcW w:w="1142" w:type="dxa"/>
          </w:tcPr>
          <w:p w14:paraId="2C407258" w14:textId="77777777" w:rsidR="00CE4277" w:rsidRPr="00300AAF" w:rsidRDefault="00CE4277" w:rsidP="00E57E6D">
            <w:pPr>
              <w:rPr>
                <w:i/>
                <w:iCs/>
                <w:snapToGrid/>
                <w:sz w:val="20"/>
              </w:rPr>
            </w:pPr>
          </w:p>
        </w:tc>
        <w:tc>
          <w:tcPr>
            <w:tcW w:w="1088" w:type="dxa"/>
          </w:tcPr>
          <w:p w14:paraId="3F6F59E2" w14:textId="77777777" w:rsidR="00CE4277" w:rsidRPr="00300AAF" w:rsidRDefault="00CE4277" w:rsidP="00E57E6D">
            <w:pPr>
              <w:rPr>
                <w:i/>
                <w:iCs/>
                <w:snapToGrid/>
                <w:sz w:val="20"/>
              </w:rPr>
            </w:pPr>
          </w:p>
        </w:tc>
        <w:tc>
          <w:tcPr>
            <w:tcW w:w="1088" w:type="dxa"/>
          </w:tcPr>
          <w:p w14:paraId="2DD80A9F" w14:textId="77777777" w:rsidR="00CE4277" w:rsidRPr="00300AAF" w:rsidRDefault="00CE4277" w:rsidP="00E57E6D">
            <w:pPr>
              <w:rPr>
                <w:i/>
                <w:iCs/>
                <w:snapToGrid/>
                <w:sz w:val="20"/>
              </w:rPr>
            </w:pPr>
          </w:p>
        </w:tc>
        <w:tc>
          <w:tcPr>
            <w:tcW w:w="1088" w:type="dxa"/>
          </w:tcPr>
          <w:p w14:paraId="541C2F3B" w14:textId="77777777" w:rsidR="00CE4277" w:rsidRPr="00300AAF" w:rsidRDefault="00CE4277" w:rsidP="00E57E6D">
            <w:pPr>
              <w:rPr>
                <w:i/>
                <w:iCs/>
                <w:snapToGrid/>
                <w:sz w:val="20"/>
              </w:rPr>
            </w:pPr>
          </w:p>
        </w:tc>
        <w:tc>
          <w:tcPr>
            <w:tcW w:w="1088" w:type="dxa"/>
          </w:tcPr>
          <w:p w14:paraId="584CD07C" w14:textId="77777777" w:rsidR="00CE4277" w:rsidRPr="00300AAF" w:rsidRDefault="00CE4277" w:rsidP="00E57E6D">
            <w:pPr>
              <w:rPr>
                <w:i/>
                <w:iCs/>
                <w:snapToGrid/>
                <w:sz w:val="20"/>
              </w:rPr>
            </w:pPr>
          </w:p>
        </w:tc>
        <w:tc>
          <w:tcPr>
            <w:tcW w:w="1146" w:type="dxa"/>
          </w:tcPr>
          <w:p w14:paraId="15E70E06" w14:textId="77777777" w:rsidR="00CE4277" w:rsidRPr="00300AAF" w:rsidRDefault="00CE4277" w:rsidP="00E57E6D">
            <w:pPr>
              <w:rPr>
                <w:i/>
                <w:iCs/>
                <w:snapToGrid/>
                <w:sz w:val="20"/>
              </w:rPr>
            </w:pPr>
          </w:p>
        </w:tc>
      </w:tr>
      <w:tr w:rsidR="00CE4277" w:rsidRPr="00300AAF" w14:paraId="7BB5A95D" w14:textId="77777777" w:rsidTr="00AC0426">
        <w:trPr>
          <w:cantSplit/>
          <w:tblHeader/>
        </w:trPr>
        <w:tc>
          <w:tcPr>
            <w:tcW w:w="2710" w:type="dxa"/>
          </w:tcPr>
          <w:p w14:paraId="304CD205" w14:textId="77777777" w:rsidR="00CE4277" w:rsidRPr="00300AAF" w:rsidRDefault="00CE4277" w:rsidP="00E57E6D">
            <w:pPr>
              <w:rPr>
                <w:i/>
                <w:iCs/>
                <w:snapToGrid/>
                <w:sz w:val="20"/>
              </w:rPr>
            </w:pPr>
            <w:r w:rsidRPr="00300AAF">
              <w:rPr>
                <w:i/>
                <w:iCs/>
                <w:snapToGrid/>
                <w:sz w:val="20"/>
              </w:rPr>
              <w:t>. . .</w:t>
            </w:r>
          </w:p>
        </w:tc>
        <w:tc>
          <w:tcPr>
            <w:tcW w:w="1142" w:type="dxa"/>
          </w:tcPr>
          <w:p w14:paraId="0E21D6FF" w14:textId="77777777" w:rsidR="00CE4277" w:rsidRPr="00300AAF" w:rsidRDefault="00CE4277" w:rsidP="00E57E6D">
            <w:pPr>
              <w:rPr>
                <w:i/>
                <w:iCs/>
                <w:snapToGrid/>
                <w:sz w:val="20"/>
              </w:rPr>
            </w:pPr>
          </w:p>
        </w:tc>
        <w:tc>
          <w:tcPr>
            <w:tcW w:w="1088" w:type="dxa"/>
          </w:tcPr>
          <w:p w14:paraId="4341AB8F" w14:textId="77777777" w:rsidR="00CE4277" w:rsidRPr="00300AAF" w:rsidRDefault="00CE4277" w:rsidP="00E57E6D">
            <w:pPr>
              <w:rPr>
                <w:i/>
                <w:iCs/>
                <w:snapToGrid/>
                <w:sz w:val="20"/>
              </w:rPr>
            </w:pPr>
          </w:p>
        </w:tc>
        <w:tc>
          <w:tcPr>
            <w:tcW w:w="1088" w:type="dxa"/>
          </w:tcPr>
          <w:p w14:paraId="495F6C42" w14:textId="77777777" w:rsidR="00CE4277" w:rsidRPr="00300AAF" w:rsidRDefault="00CE4277" w:rsidP="00E57E6D">
            <w:pPr>
              <w:rPr>
                <w:i/>
                <w:iCs/>
                <w:snapToGrid/>
                <w:sz w:val="20"/>
              </w:rPr>
            </w:pPr>
          </w:p>
        </w:tc>
        <w:tc>
          <w:tcPr>
            <w:tcW w:w="1088" w:type="dxa"/>
          </w:tcPr>
          <w:p w14:paraId="6CC8FB9D" w14:textId="77777777" w:rsidR="00CE4277" w:rsidRPr="00300AAF" w:rsidRDefault="00CE4277" w:rsidP="00E57E6D">
            <w:pPr>
              <w:rPr>
                <w:i/>
                <w:iCs/>
                <w:snapToGrid/>
                <w:sz w:val="20"/>
              </w:rPr>
            </w:pPr>
          </w:p>
        </w:tc>
        <w:tc>
          <w:tcPr>
            <w:tcW w:w="1088" w:type="dxa"/>
          </w:tcPr>
          <w:p w14:paraId="7569957E" w14:textId="77777777" w:rsidR="00CE4277" w:rsidRPr="00300AAF" w:rsidRDefault="00CE4277" w:rsidP="00E57E6D">
            <w:pPr>
              <w:rPr>
                <w:i/>
                <w:iCs/>
                <w:snapToGrid/>
                <w:sz w:val="20"/>
              </w:rPr>
            </w:pPr>
          </w:p>
        </w:tc>
        <w:tc>
          <w:tcPr>
            <w:tcW w:w="1146" w:type="dxa"/>
          </w:tcPr>
          <w:p w14:paraId="6E98EC7F" w14:textId="77777777" w:rsidR="00CE4277" w:rsidRPr="00300AAF" w:rsidRDefault="00CE4277" w:rsidP="00E57E6D">
            <w:pPr>
              <w:rPr>
                <w:i/>
                <w:iCs/>
                <w:snapToGrid/>
                <w:sz w:val="20"/>
              </w:rPr>
            </w:pPr>
          </w:p>
        </w:tc>
      </w:tr>
      <w:tr w:rsidR="00CE4277" w:rsidRPr="00300AAF" w14:paraId="5AA73347" w14:textId="77777777" w:rsidTr="00AC0426">
        <w:trPr>
          <w:cantSplit/>
          <w:tblHeader/>
        </w:trPr>
        <w:tc>
          <w:tcPr>
            <w:tcW w:w="2710" w:type="dxa"/>
          </w:tcPr>
          <w:p w14:paraId="032F3DEA" w14:textId="77777777" w:rsidR="00CE4277" w:rsidRPr="00300AAF" w:rsidRDefault="00CE4277" w:rsidP="00E57E6D">
            <w:pPr>
              <w:spacing w:after="0"/>
              <w:rPr>
                <w:i/>
                <w:iCs/>
                <w:snapToGrid/>
                <w:sz w:val="20"/>
              </w:rPr>
            </w:pPr>
            <w:r w:rsidRPr="00300AAF">
              <w:rPr>
                <w:i/>
                <w:iCs/>
                <w:snapToGrid/>
                <w:sz w:val="20"/>
              </w:rPr>
              <w:t>Emergency exam, treatment</w:t>
            </w:r>
            <w:r w:rsidRPr="00300AAF">
              <w:rPr>
                <w:i/>
                <w:iCs/>
                <w:strike/>
                <w:snapToGrid/>
                <w:sz w:val="20"/>
              </w:rPr>
              <w:t>,</w:t>
            </w:r>
            <w:r w:rsidRPr="00300AAF">
              <w:rPr>
                <w:i/>
                <w:iCs/>
                <w:snapToGrid/>
                <w:sz w:val="20"/>
              </w:rPr>
              <w:t xml:space="preserve"> </w:t>
            </w:r>
            <w:r w:rsidRPr="00300AAF">
              <w:rPr>
                <w:i/>
                <w:iCs/>
                <w:snapToGrid/>
                <w:sz w:val="20"/>
                <w:u w:val="single"/>
              </w:rPr>
              <w:t>and</w:t>
            </w:r>
            <w:r w:rsidRPr="00300AAF">
              <w:rPr>
                <w:i/>
                <w:iCs/>
                <w:snapToGrid/>
                <w:sz w:val="20"/>
              </w:rPr>
              <w:t xml:space="preserve"> triage rooms</w:t>
            </w:r>
          </w:p>
        </w:tc>
        <w:tc>
          <w:tcPr>
            <w:tcW w:w="1142" w:type="dxa"/>
          </w:tcPr>
          <w:p w14:paraId="4666E77D" w14:textId="77777777" w:rsidR="00CE4277" w:rsidRPr="00300AAF" w:rsidRDefault="00CE4277" w:rsidP="00E57E6D">
            <w:pPr>
              <w:spacing w:after="0"/>
              <w:jc w:val="center"/>
              <w:rPr>
                <w:i/>
                <w:iCs/>
                <w:snapToGrid/>
                <w:sz w:val="20"/>
              </w:rPr>
            </w:pPr>
            <w:r w:rsidRPr="00300AAF">
              <w:rPr>
                <w:i/>
                <w:iCs/>
                <w:snapToGrid/>
                <w:sz w:val="20"/>
              </w:rPr>
              <w:t>P, E</w:t>
            </w:r>
          </w:p>
        </w:tc>
        <w:tc>
          <w:tcPr>
            <w:tcW w:w="1088" w:type="dxa"/>
          </w:tcPr>
          <w:p w14:paraId="74CB8A10" w14:textId="77777777" w:rsidR="00CE4277" w:rsidRPr="00300AAF" w:rsidRDefault="00CE4277" w:rsidP="00E57E6D">
            <w:pPr>
              <w:spacing w:after="0"/>
              <w:jc w:val="center"/>
              <w:rPr>
                <w:i/>
                <w:iCs/>
                <w:snapToGrid/>
                <w:sz w:val="20"/>
              </w:rPr>
            </w:pPr>
            <w:r w:rsidRPr="00300AAF">
              <w:rPr>
                <w:rFonts w:cs="Arial"/>
                <w:b/>
                <w:bCs/>
                <w:i/>
                <w:iCs/>
                <w:snapToGrid/>
              </w:rPr>
              <w:t>●</w:t>
            </w:r>
          </w:p>
        </w:tc>
        <w:tc>
          <w:tcPr>
            <w:tcW w:w="1088" w:type="dxa"/>
          </w:tcPr>
          <w:p w14:paraId="3F7C8EFC" w14:textId="77777777" w:rsidR="00CE4277" w:rsidRPr="00300AAF" w:rsidRDefault="00CE4277" w:rsidP="00E57E6D">
            <w:pPr>
              <w:spacing w:after="0"/>
              <w:jc w:val="center"/>
              <w:rPr>
                <w:i/>
                <w:iCs/>
                <w:snapToGrid/>
                <w:sz w:val="20"/>
              </w:rPr>
            </w:pPr>
          </w:p>
        </w:tc>
        <w:tc>
          <w:tcPr>
            <w:tcW w:w="1088" w:type="dxa"/>
          </w:tcPr>
          <w:p w14:paraId="28862719" w14:textId="77777777" w:rsidR="00CE4277" w:rsidRPr="00300AAF" w:rsidRDefault="00CE4277" w:rsidP="00E57E6D">
            <w:pPr>
              <w:spacing w:after="0"/>
              <w:jc w:val="center"/>
              <w:rPr>
                <w:i/>
                <w:iCs/>
                <w:snapToGrid/>
                <w:sz w:val="20"/>
              </w:rPr>
            </w:pPr>
          </w:p>
        </w:tc>
        <w:tc>
          <w:tcPr>
            <w:tcW w:w="1088" w:type="dxa"/>
          </w:tcPr>
          <w:p w14:paraId="3D96C3D9" w14:textId="77777777" w:rsidR="00CE4277" w:rsidRPr="00300AAF" w:rsidRDefault="00CE4277" w:rsidP="00E57E6D">
            <w:pPr>
              <w:spacing w:after="0"/>
              <w:jc w:val="center"/>
              <w:rPr>
                <w:i/>
                <w:iCs/>
                <w:snapToGrid/>
                <w:sz w:val="20"/>
              </w:rPr>
            </w:pPr>
            <w:r w:rsidRPr="00300AAF">
              <w:rPr>
                <w:rFonts w:cs="Arial"/>
                <w:b/>
                <w:bCs/>
                <w:i/>
                <w:iCs/>
                <w:snapToGrid/>
              </w:rPr>
              <w:t>●</w:t>
            </w:r>
          </w:p>
        </w:tc>
        <w:tc>
          <w:tcPr>
            <w:tcW w:w="1146" w:type="dxa"/>
          </w:tcPr>
          <w:p w14:paraId="5BE42689" w14:textId="77777777" w:rsidR="00CE4277" w:rsidRPr="00300AAF" w:rsidRDefault="00CE4277" w:rsidP="00E57E6D">
            <w:pPr>
              <w:spacing w:after="0"/>
              <w:jc w:val="center"/>
              <w:rPr>
                <w:i/>
                <w:iCs/>
                <w:snapToGrid/>
                <w:sz w:val="20"/>
              </w:rPr>
            </w:pPr>
          </w:p>
        </w:tc>
      </w:tr>
      <w:tr w:rsidR="00CE4277" w:rsidRPr="00300AAF" w14:paraId="1C5F51B4" w14:textId="77777777" w:rsidTr="00AC0426">
        <w:trPr>
          <w:cantSplit/>
          <w:tblHeader/>
        </w:trPr>
        <w:tc>
          <w:tcPr>
            <w:tcW w:w="2710" w:type="dxa"/>
          </w:tcPr>
          <w:p w14:paraId="5B671F01" w14:textId="77777777" w:rsidR="00CE4277" w:rsidRPr="00300AAF" w:rsidRDefault="00CE4277" w:rsidP="00E57E6D">
            <w:pPr>
              <w:rPr>
                <w:i/>
                <w:iCs/>
                <w:snapToGrid/>
                <w:sz w:val="20"/>
              </w:rPr>
            </w:pPr>
          </w:p>
        </w:tc>
        <w:tc>
          <w:tcPr>
            <w:tcW w:w="1142" w:type="dxa"/>
          </w:tcPr>
          <w:p w14:paraId="1E1D5F01" w14:textId="77777777" w:rsidR="00CE4277" w:rsidRPr="00300AAF" w:rsidRDefault="00CE4277" w:rsidP="00E57E6D">
            <w:pPr>
              <w:rPr>
                <w:i/>
                <w:iCs/>
                <w:snapToGrid/>
                <w:sz w:val="20"/>
              </w:rPr>
            </w:pPr>
          </w:p>
        </w:tc>
        <w:tc>
          <w:tcPr>
            <w:tcW w:w="1088" w:type="dxa"/>
          </w:tcPr>
          <w:p w14:paraId="67D26395" w14:textId="77777777" w:rsidR="00CE4277" w:rsidRPr="00300AAF" w:rsidRDefault="00CE4277" w:rsidP="00E57E6D">
            <w:pPr>
              <w:rPr>
                <w:i/>
                <w:iCs/>
                <w:snapToGrid/>
                <w:sz w:val="20"/>
              </w:rPr>
            </w:pPr>
          </w:p>
        </w:tc>
        <w:tc>
          <w:tcPr>
            <w:tcW w:w="1088" w:type="dxa"/>
          </w:tcPr>
          <w:p w14:paraId="0D432A24" w14:textId="77777777" w:rsidR="00CE4277" w:rsidRPr="00300AAF" w:rsidRDefault="00CE4277" w:rsidP="00E57E6D">
            <w:pPr>
              <w:rPr>
                <w:i/>
                <w:iCs/>
                <w:snapToGrid/>
                <w:sz w:val="20"/>
              </w:rPr>
            </w:pPr>
          </w:p>
        </w:tc>
        <w:tc>
          <w:tcPr>
            <w:tcW w:w="1088" w:type="dxa"/>
          </w:tcPr>
          <w:p w14:paraId="64B466D7" w14:textId="77777777" w:rsidR="00CE4277" w:rsidRPr="00300AAF" w:rsidRDefault="00CE4277" w:rsidP="00E57E6D">
            <w:pPr>
              <w:rPr>
                <w:i/>
                <w:iCs/>
                <w:snapToGrid/>
                <w:sz w:val="20"/>
              </w:rPr>
            </w:pPr>
          </w:p>
        </w:tc>
        <w:tc>
          <w:tcPr>
            <w:tcW w:w="1088" w:type="dxa"/>
          </w:tcPr>
          <w:p w14:paraId="77DA360C" w14:textId="77777777" w:rsidR="00CE4277" w:rsidRPr="00300AAF" w:rsidRDefault="00CE4277" w:rsidP="00E57E6D">
            <w:pPr>
              <w:rPr>
                <w:i/>
                <w:iCs/>
                <w:snapToGrid/>
                <w:sz w:val="20"/>
              </w:rPr>
            </w:pPr>
          </w:p>
        </w:tc>
        <w:tc>
          <w:tcPr>
            <w:tcW w:w="1146" w:type="dxa"/>
          </w:tcPr>
          <w:p w14:paraId="09585270" w14:textId="77777777" w:rsidR="00CE4277" w:rsidRPr="00300AAF" w:rsidRDefault="00CE4277" w:rsidP="00E57E6D">
            <w:pPr>
              <w:rPr>
                <w:i/>
                <w:iCs/>
                <w:snapToGrid/>
                <w:sz w:val="20"/>
              </w:rPr>
            </w:pPr>
          </w:p>
        </w:tc>
      </w:tr>
    </w:tbl>
    <w:p w14:paraId="0FCE3704" w14:textId="77777777" w:rsidR="00CE4277" w:rsidRPr="00300AAF" w:rsidRDefault="00CE4277" w:rsidP="00CE4277">
      <w:pPr>
        <w:rPr>
          <w:rFonts w:eastAsia="Times New Roman"/>
          <w:snapToGrid/>
        </w:rPr>
      </w:pPr>
      <w:r w:rsidRPr="00300AAF">
        <w:rPr>
          <w:rFonts w:eastAsia="Times New Roman"/>
          <w:snapToGrid/>
        </w:rPr>
        <w:t>[no changes to the footnotes]</w:t>
      </w:r>
    </w:p>
    <w:p w14:paraId="75215902" w14:textId="35FCEEAB" w:rsidR="00CE4277" w:rsidRPr="00300AAF" w:rsidRDefault="00CE4277" w:rsidP="00CE4277">
      <w:pPr>
        <w:rPr>
          <w:rFonts w:cs="Arial"/>
          <w:i/>
          <w:iCs/>
          <w:snapToGrid/>
          <w:szCs w:val="24"/>
          <w:u w:val="single"/>
        </w:rPr>
      </w:pPr>
      <w:r w:rsidRPr="00300AAF">
        <w:rPr>
          <w:rFonts w:eastAsia="Times New Roman"/>
          <w:i/>
          <w:iCs/>
        </w:rPr>
        <w:t>...</w:t>
      </w:r>
    </w:p>
    <w:p w14:paraId="1B60A9A6" w14:textId="77777777" w:rsidR="00CE4277" w:rsidRPr="00300AAF" w:rsidRDefault="00CE4277" w:rsidP="00CE4277">
      <w:pPr>
        <w:rPr>
          <w:rFonts w:cs="Arial"/>
          <w:b/>
          <w:bCs/>
          <w:i/>
          <w:iCs/>
        </w:rPr>
      </w:pPr>
      <w:r w:rsidRPr="00300AAF">
        <w:rPr>
          <w:rFonts w:cs="Arial"/>
          <w:b/>
          <w:bCs/>
          <w:i/>
          <w:iCs/>
        </w:rPr>
        <w:t>1224.4.19 Noise control.</w:t>
      </w:r>
    </w:p>
    <w:p w14:paraId="66590BF6" w14:textId="77777777" w:rsidR="00CE4277" w:rsidRPr="00300AAF" w:rsidRDefault="00CE4277" w:rsidP="00CE4277">
      <w:pPr>
        <w:rPr>
          <w:rFonts w:eastAsia="Times New Roman"/>
          <w:i/>
          <w:iCs/>
        </w:rPr>
      </w:pPr>
      <w:r w:rsidRPr="00300AAF">
        <w:rPr>
          <w:rFonts w:eastAsia="Times New Roman"/>
          <w:i/>
          <w:iCs/>
        </w:rPr>
        <w:t>…</w:t>
      </w:r>
    </w:p>
    <w:p w14:paraId="012CC13A" w14:textId="77777777" w:rsidR="00CE4277" w:rsidRPr="00300AAF" w:rsidRDefault="00CE4277" w:rsidP="00CE4277">
      <w:pPr>
        <w:spacing w:after="0"/>
        <w:jc w:val="center"/>
        <w:rPr>
          <w:rFonts w:eastAsia="Times New Roman"/>
          <w:b/>
          <w:bCs/>
          <w:i/>
          <w:iCs/>
          <w:snapToGrid/>
        </w:rPr>
      </w:pPr>
      <w:r w:rsidRPr="00300AAF">
        <w:rPr>
          <w:rFonts w:eastAsia="Times New Roman"/>
          <w:b/>
          <w:bCs/>
          <w:i/>
          <w:iCs/>
          <w:snapToGrid/>
        </w:rPr>
        <w:t>TABLE 1224.4.19</w:t>
      </w:r>
    </w:p>
    <w:p w14:paraId="2CFD6DEB" w14:textId="77777777" w:rsidR="00CE4277" w:rsidRPr="00300AAF" w:rsidRDefault="00CE4277" w:rsidP="00CE4277">
      <w:pPr>
        <w:jc w:val="center"/>
        <w:rPr>
          <w:rFonts w:eastAsia="Times New Roman"/>
          <w:b/>
          <w:bCs/>
          <w:i/>
          <w:iCs/>
          <w:snapToGrid/>
        </w:rPr>
      </w:pPr>
      <w:r w:rsidRPr="00300AAF">
        <w:rPr>
          <w:rFonts w:eastAsia="Times New Roman"/>
          <w:b/>
          <w:bCs/>
          <w:i/>
          <w:iCs/>
          <w:snapToGrid/>
        </w:rPr>
        <w:t xml:space="preserve">SOUND TRANSMISSION LIMITATIONS IN HOSPITALS </w:t>
      </w:r>
    </w:p>
    <w:tbl>
      <w:tblPr>
        <w:tblStyle w:val="TableGrid2"/>
        <w:tblW w:w="0" w:type="auto"/>
        <w:jc w:val="center"/>
        <w:tblLook w:val="0620" w:firstRow="1" w:lastRow="0" w:firstColumn="0" w:lastColumn="0" w:noHBand="1" w:noVBand="1"/>
      </w:tblPr>
      <w:tblGrid>
        <w:gridCol w:w="3116"/>
        <w:gridCol w:w="3989"/>
      </w:tblGrid>
      <w:tr w:rsidR="00CE4277" w:rsidRPr="00300AAF" w14:paraId="3C594A5C" w14:textId="77777777" w:rsidTr="00AC0426">
        <w:trPr>
          <w:cantSplit/>
          <w:tblHeader/>
          <w:jc w:val="center"/>
        </w:trPr>
        <w:tc>
          <w:tcPr>
            <w:tcW w:w="3116" w:type="dxa"/>
          </w:tcPr>
          <w:p w14:paraId="116E8B6B" w14:textId="77777777" w:rsidR="00CE4277" w:rsidRPr="00300AAF" w:rsidRDefault="00CE4277" w:rsidP="00E57E6D">
            <w:pPr>
              <w:spacing w:after="0"/>
              <w:jc w:val="center"/>
              <w:rPr>
                <w:b/>
                <w:bCs/>
                <w:i/>
                <w:iCs/>
                <w:snapToGrid/>
              </w:rPr>
            </w:pPr>
            <w:r w:rsidRPr="00300AAF">
              <w:rPr>
                <w:b/>
                <w:bCs/>
                <w:i/>
                <w:iCs/>
                <w:snapToGrid/>
              </w:rPr>
              <w:t>NEW CONSTRUCTION</w:t>
            </w:r>
          </w:p>
        </w:tc>
        <w:tc>
          <w:tcPr>
            <w:tcW w:w="3989" w:type="dxa"/>
          </w:tcPr>
          <w:p w14:paraId="58E74BF1" w14:textId="77777777" w:rsidR="00CE4277" w:rsidRPr="00300AAF" w:rsidRDefault="00CE4277" w:rsidP="00E57E6D">
            <w:pPr>
              <w:spacing w:after="0"/>
              <w:jc w:val="center"/>
              <w:rPr>
                <w:b/>
                <w:bCs/>
                <w:i/>
                <w:iCs/>
                <w:snapToGrid/>
              </w:rPr>
            </w:pPr>
            <w:r w:rsidRPr="00300AAF">
              <w:rPr>
                <w:b/>
                <w:bCs/>
                <w:i/>
                <w:iCs/>
                <w:snapToGrid/>
              </w:rPr>
              <w:t>AIRBORNE SOUND TRANSMISSION CLASS (STC)</w:t>
            </w:r>
            <w:r w:rsidRPr="00300AAF">
              <w:rPr>
                <w:b/>
                <w:bCs/>
                <w:i/>
                <w:iCs/>
                <w:snapToGrid/>
                <w:vertAlign w:val="superscript"/>
              </w:rPr>
              <w:t>1</w:t>
            </w:r>
          </w:p>
        </w:tc>
      </w:tr>
      <w:tr w:rsidR="00CE4277" w:rsidRPr="00300AAF" w14:paraId="32A3B4A5" w14:textId="77777777" w:rsidTr="00AC0426">
        <w:trPr>
          <w:cantSplit/>
          <w:tblHeader/>
          <w:jc w:val="center"/>
        </w:trPr>
        <w:tc>
          <w:tcPr>
            <w:tcW w:w="3116" w:type="dxa"/>
          </w:tcPr>
          <w:p w14:paraId="4886797F" w14:textId="77777777" w:rsidR="00CE4277" w:rsidRPr="00300AAF" w:rsidRDefault="00CE4277" w:rsidP="00E57E6D">
            <w:pPr>
              <w:spacing w:after="0"/>
              <w:jc w:val="center"/>
              <w:rPr>
                <w:i/>
                <w:iCs/>
                <w:snapToGrid/>
              </w:rPr>
            </w:pPr>
            <w:r w:rsidRPr="00300AAF">
              <w:rPr>
                <w:i/>
                <w:iCs/>
                <w:snapToGrid/>
              </w:rPr>
              <w:t>No change to table</w:t>
            </w:r>
          </w:p>
        </w:tc>
        <w:tc>
          <w:tcPr>
            <w:tcW w:w="3989" w:type="dxa"/>
          </w:tcPr>
          <w:p w14:paraId="69EFE150" w14:textId="77777777" w:rsidR="00CE4277" w:rsidRPr="00300AAF" w:rsidRDefault="00CE4277" w:rsidP="00E57E6D">
            <w:pPr>
              <w:spacing w:after="0"/>
              <w:jc w:val="center"/>
              <w:rPr>
                <w:b/>
                <w:bCs/>
                <w:i/>
                <w:iCs/>
                <w:snapToGrid/>
              </w:rPr>
            </w:pPr>
          </w:p>
        </w:tc>
      </w:tr>
    </w:tbl>
    <w:p w14:paraId="4D55FE13" w14:textId="77777777" w:rsidR="00CE4277" w:rsidRPr="00300AAF" w:rsidRDefault="00CE4277" w:rsidP="00CE4277">
      <w:pPr>
        <w:pStyle w:val="ListParagraph"/>
        <w:numPr>
          <w:ilvl w:val="0"/>
          <w:numId w:val="36"/>
        </w:numPr>
        <w:rPr>
          <w:i/>
          <w:iCs/>
          <w:snapToGrid/>
        </w:rPr>
      </w:pPr>
      <w:r w:rsidRPr="00300AAF">
        <w:rPr>
          <w:i/>
          <w:iCs/>
          <w:snapToGrid/>
        </w:rPr>
        <w:t xml:space="preserve">Sound Transmission Class (STC) shall be determined by tests in accordance with methods set forth in ASTM 90 and ASTM </w:t>
      </w:r>
      <w:r w:rsidRPr="00300AAF">
        <w:rPr>
          <w:i/>
          <w:iCs/>
          <w:snapToGrid/>
          <w:u w:val="single"/>
        </w:rPr>
        <w:t>E</w:t>
      </w:r>
      <w:r w:rsidRPr="00300AAF">
        <w:rPr>
          <w:i/>
          <w:iCs/>
          <w:snapToGrid/>
        </w:rPr>
        <w:t>413. Where partitions do not extend to the structure above, sound transmission through ceilings and composite STC performance shall be considered.</w:t>
      </w:r>
    </w:p>
    <w:p w14:paraId="7700FA76" w14:textId="77777777" w:rsidR="00CE4277" w:rsidRPr="00300AAF" w:rsidRDefault="00CE4277" w:rsidP="00CE4277">
      <w:pPr>
        <w:pStyle w:val="ListParagraph"/>
        <w:numPr>
          <w:ilvl w:val="0"/>
          <w:numId w:val="36"/>
        </w:numPr>
        <w:rPr>
          <w:i/>
          <w:iCs/>
          <w:snapToGrid/>
        </w:rPr>
      </w:pPr>
      <w:r w:rsidRPr="00300AAF">
        <w:rPr>
          <w:i/>
          <w:iCs/>
          <w:snapToGrid/>
        </w:rPr>
        <w:t>…</w:t>
      </w:r>
    </w:p>
    <w:p w14:paraId="7B957FB8" w14:textId="77777777" w:rsidR="00CE4277" w:rsidRPr="00300AAF" w:rsidRDefault="00CE4277" w:rsidP="00CE4277">
      <w:pPr>
        <w:rPr>
          <w:rFonts w:cs="Arial"/>
          <w:i/>
          <w:iCs/>
          <w:snapToGrid/>
          <w:szCs w:val="24"/>
          <w:u w:val="single"/>
        </w:rPr>
      </w:pPr>
      <w:r w:rsidRPr="00300AAF">
        <w:rPr>
          <w:rFonts w:cs="Arial"/>
          <w:i/>
          <w:iCs/>
        </w:rPr>
        <w:t>…</w:t>
      </w:r>
    </w:p>
    <w:p w14:paraId="3151A39D" w14:textId="77777777" w:rsidR="00CE4277" w:rsidRPr="00300AAF" w:rsidRDefault="00CE4277" w:rsidP="00CE4277">
      <w:pPr>
        <w:rPr>
          <w:rFonts w:cs="Arial"/>
          <w:b/>
          <w:bCs/>
          <w:i/>
          <w:iCs/>
        </w:rPr>
      </w:pPr>
      <w:bookmarkStart w:id="37" w:name="_Hlk164843233"/>
      <w:r w:rsidRPr="00300AAF">
        <w:rPr>
          <w:rFonts w:cs="Arial"/>
          <w:b/>
          <w:bCs/>
          <w:i/>
          <w:iCs/>
        </w:rPr>
        <w:t>1224.14 NURSING SERVICE SPACE.</w:t>
      </w:r>
    </w:p>
    <w:bookmarkEnd w:id="37"/>
    <w:p w14:paraId="23FE9BEC" w14:textId="77777777" w:rsidR="00CE4277" w:rsidRPr="00300AAF" w:rsidRDefault="00CE4277" w:rsidP="00CE4277">
      <w:pPr>
        <w:rPr>
          <w:rFonts w:cs="Arial"/>
          <w:b/>
          <w:bCs/>
          <w:i/>
          <w:iCs/>
        </w:rPr>
      </w:pPr>
      <w:r w:rsidRPr="00300AAF">
        <w:rPr>
          <w:rFonts w:cs="Arial"/>
          <w:b/>
          <w:bCs/>
          <w:i/>
          <w:iCs/>
        </w:rPr>
        <w:t>…</w:t>
      </w:r>
    </w:p>
    <w:p w14:paraId="79B0770F" w14:textId="34BC3D5B" w:rsidR="00CE4277" w:rsidRPr="00300AAF" w:rsidRDefault="00CE4277" w:rsidP="00CE4277">
      <w:pPr>
        <w:rPr>
          <w:rFonts w:cs="Arial"/>
          <w:i/>
          <w:iCs/>
        </w:rPr>
      </w:pPr>
      <w:bookmarkStart w:id="38" w:name="_Hlk167176979"/>
      <w:r w:rsidRPr="00203491">
        <w:rPr>
          <w:rFonts w:cs="Arial"/>
          <w:b/>
          <w:bCs/>
          <w:i/>
          <w:iCs/>
        </w:rPr>
        <w:t>1224.14.1.8 Patient storage.</w:t>
      </w:r>
      <w:r w:rsidRPr="00203491">
        <w:rPr>
          <w:rFonts w:cs="Arial"/>
          <w:i/>
          <w:iCs/>
        </w:rPr>
        <w:t xml:space="preserve"> Each patient </w:t>
      </w:r>
      <w:r w:rsidRPr="00203491">
        <w:rPr>
          <w:rFonts w:cs="Arial"/>
          <w:i/>
          <w:iCs/>
          <w:u w:val="single"/>
        </w:rPr>
        <w:t>room</w:t>
      </w:r>
      <w:r w:rsidRPr="00203491">
        <w:rPr>
          <w:rFonts w:cs="Arial"/>
          <w:i/>
          <w:iCs/>
        </w:rPr>
        <w:t xml:space="preserve"> shall </w:t>
      </w:r>
      <w:r w:rsidRPr="00203491">
        <w:rPr>
          <w:rFonts w:cs="Arial"/>
          <w:i/>
          <w:iCs/>
          <w:strike/>
        </w:rPr>
        <w:t>have within his or her</w:t>
      </w:r>
      <w:r w:rsidRPr="00203491">
        <w:rPr>
          <w:rFonts w:cs="Arial"/>
          <w:i/>
          <w:iCs/>
        </w:rPr>
        <w:t xml:space="preserve"> </w:t>
      </w:r>
      <w:r w:rsidR="00931BFF" w:rsidRPr="00203491">
        <w:rPr>
          <w:rFonts w:cs="Arial"/>
          <w:i/>
          <w:iCs/>
          <w:u w:val="single"/>
        </w:rPr>
        <w:t>include</w:t>
      </w:r>
      <w:r w:rsidRPr="00300AAF">
        <w:rPr>
          <w:rFonts w:cs="Arial"/>
          <w:i/>
          <w:iCs/>
          <w:u w:val="single"/>
        </w:rPr>
        <w:t xml:space="preserve"> </w:t>
      </w:r>
      <w:r w:rsidRPr="00300AAF">
        <w:rPr>
          <w:rFonts w:cs="Arial"/>
          <w:i/>
          <w:iCs/>
          <w:strike/>
        </w:rPr>
        <w:t>room</w:t>
      </w:r>
      <w:r w:rsidRPr="00300AAF">
        <w:rPr>
          <w:rFonts w:cs="Arial"/>
          <w:i/>
          <w:iCs/>
        </w:rPr>
        <w:t xml:space="preserve"> a separate wardrobe, locker</w:t>
      </w:r>
      <w:r w:rsidRPr="00300AAF">
        <w:rPr>
          <w:rFonts w:cs="Arial"/>
          <w:i/>
          <w:iCs/>
          <w:u w:val="single"/>
        </w:rPr>
        <w:t>,</w:t>
      </w:r>
      <w:r w:rsidRPr="00300AAF">
        <w:rPr>
          <w:rFonts w:cs="Arial"/>
          <w:i/>
          <w:iCs/>
        </w:rPr>
        <w:t xml:space="preserve"> or closet </w:t>
      </w:r>
      <w:r w:rsidRPr="00300AAF">
        <w:rPr>
          <w:rFonts w:cs="Arial"/>
          <w:i/>
          <w:iCs/>
          <w:strike/>
        </w:rPr>
        <w:t>suitable for hanging full-length garments and</w:t>
      </w:r>
      <w:r w:rsidRPr="00300AAF">
        <w:rPr>
          <w:rFonts w:cs="Arial"/>
          <w:i/>
          <w:iCs/>
        </w:rPr>
        <w:t xml:space="preserve"> for storing </w:t>
      </w:r>
      <w:r w:rsidRPr="00300AAF">
        <w:rPr>
          <w:rFonts w:cs="Arial"/>
          <w:i/>
          <w:iCs/>
          <w:u w:val="single"/>
        </w:rPr>
        <w:t xml:space="preserve">clothing and </w:t>
      </w:r>
      <w:r w:rsidRPr="00300AAF">
        <w:rPr>
          <w:rFonts w:cs="Arial"/>
          <w:i/>
          <w:iCs/>
        </w:rPr>
        <w:t xml:space="preserve">personal effects </w:t>
      </w:r>
      <w:r w:rsidRPr="00300AAF">
        <w:rPr>
          <w:rFonts w:cs="Arial"/>
          <w:i/>
          <w:iCs/>
          <w:u w:val="single"/>
        </w:rPr>
        <w:t>for each patient</w:t>
      </w:r>
      <w:r w:rsidRPr="00300AAF">
        <w:rPr>
          <w:rFonts w:cs="Arial"/>
          <w:i/>
          <w:iCs/>
        </w:rPr>
        <w:t>.</w:t>
      </w:r>
    </w:p>
    <w:p w14:paraId="01D481D9" w14:textId="25C97B3C" w:rsidR="00CE4277" w:rsidRPr="00300AAF" w:rsidRDefault="00AC042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1225.5.1.2.5, 1228.14.1.8, 1229.14.1.9</w:t>
      </w:r>
      <w:r w:rsidRPr="00300AAF">
        <w:rPr>
          <w:rFonts w:eastAsia="Times New Roman" w:cs="Arial"/>
          <w:szCs w:val="24"/>
        </w:rPr>
        <w:t>]</w:t>
      </w:r>
    </w:p>
    <w:bookmarkEnd w:id="38"/>
    <w:p w14:paraId="50861E00" w14:textId="77777777" w:rsidR="00CE4277" w:rsidRPr="00300AAF" w:rsidRDefault="00CE4277" w:rsidP="00CE4277">
      <w:pPr>
        <w:rPr>
          <w:rFonts w:eastAsia="Times New Roman" w:cs="Arial"/>
          <w:szCs w:val="24"/>
        </w:rPr>
      </w:pPr>
      <w:r w:rsidRPr="00300AAF">
        <w:rPr>
          <w:rFonts w:eastAsia="Times New Roman" w:cs="Arial"/>
          <w:szCs w:val="24"/>
        </w:rPr>
        <w:t>…</w:t>
      </w:r>
    </w:p>
    <w:p w14:paraId="4439BA5F" w14:textId="77777777" w:rsidR="00CE4277" w:rsidRPr="00300AAF" w:rsidRDefault="00CE4277" w:rsidP="00CE4277">
      <w:pPr>
        <w:rPr>
          <w:rFonts w:eastAsia="Times New Roman"/>
          <w:b/>
          <w:bCs/>
          <w:i/>
          <w:iCs/>
        </w:rPr>
      </w:pPr>
      <w:bookmarkStart w:id="39" w:name="_Hlk162159505"/>
      <w:bookmarkStart w:id="40" w:name="_Hlk149897950"/>
      <w:r w:rsidRPr="00300AAF">
        <w:rPr>
          <w:rFonts w:eastAsia="Times New Roman"/>
          <w:b/>
          <w:bCs/>
          <w:i/>
          <w:iCs/>
        </w:rPr>
        <w:t>1224.16 ANESTHESIA/RECOVERY SERVICE SPACE.</w:t>
      </w:r>
    </w:p>
    <w:bookmarkEnd w:id="39"/>
    <w:p w14:paraId="75AFAD38" w14:textId="77777777" w:rsidR="00CE4277" w:rsidRPr="00300AAF" w:rsidRDefault="00CE4277" w:rsidP="00CE4277">
      <w:pPr>
        <w:rPr>
          <w:rFonts w:eastAsia="Times New Roman"/>
          <w:i/>
          <w:iCs/>
        </w:rPr>
      </w:pPr>
      <w:r w:rsidRPr="00300AAF">
        <w:rPr>
          <w:rFonts w:eastAsia="Times New Roman"/>
          <w:i/>
          <w:iCs/>
        </w:rPr>
        <w:t>…</w:t>
      </w:r>
    </w:p>
    <w:p w14:paraId="6F952DF5" w14:textId="77777777" w:rsidR="00CE4277" w:rsidRPr="00300AAF" w:rsidRDefault="00CE4277" w:rsidP="00CE4277">
      <w:pPr>
        <w:rPr>
          <w:rFonts w:eastAsia="Times New Roman"/>
          <w:b/>
          <w:bCs/>
          <w:i/>
          <w:iCs/>
        </w:rPr>
      </w:pPr>
      <w:r w:rsidRPr="00300AAF">
        <w:rPr>
          <w:rFonts w:eastAsia="Times New Roman"/>
          <w:b/>
          <w:bCs/>
          <w:i/>
          <w:iCs/>
        </w:rPr>
        <w:t>1224.16.2 Preoperative patient holding area(s)…</w:t>
      </w:r>
    </w:p>
    <w:p w14:paraId="49111081" w14:textId="77777777" w:rsidR="00CE4277" w:rsidRPr="00300AAF" w:rsidRDefault="00CE4277" w:rsidP="00CE4277">
      <w:pPr>
        <w:rPr>
          <w:rFonts w:eastAsia="Times New Roman"/>
          <w:i/>
          <w:iCs/>
        </w:rPr>
      </w:pPr>
      <w:r w:rsidRPr="00300AAF">
        <w:rPr>
          <w:rFonts w:eastAsia="Times New Roman"/>
          <w:b/>
          <w:bCs/>
          <w:i/>
          <w:iCs/>
        </w:rPr>
        <w:t xml:space="preserve">1224.16.2.1 Space requirements. </w:t>
      </w:r>
      <w:r w:rsidRPr="00300AAF">
        <w:rPr>
          <w:rFonts w:eastAsia="Times New Roman"/>
          <w:i/>
          <w:iCs/>
        </w:rPr>
        <w:t>Each station shall have a minimum clear floor area of 80 square feet (7.43 m</w:t>
      </w:r>
      <w:r w:rsidRPr="009E0433">
        <w:rPr>
          <w:rFonts w:eastAsia="Times New Roman"/>
          <w:i/>
          <w:iCs/>
          <w:vertAlign w:val="superscript"/>
        </w:rPr>
        <w:t>2</w:t>
      </w:r>
      <w:r w:rsidRPr="00300AAF">
        <w:rPr>
          <w:rFonts w:eastAsia="Times New Roman"/>
          <w:i/>
          <w:iCs/>
        </w:rPr>
        <w:t xml:space="preserve">) and a minimum clearance of 3 feet (914 mm) shall be </w:t>
      </w:r>
      <w:r w:rsidRPr="00300AAF">
        <w:rPr>
          <w:rFonts w:eastAsia="Times New Roman"/>
          <w:i/>
          <w:iCs/>
        </w:rPr>
        <w:lastRenderedPageBreak/>
        <w:t xml:space="preserve">provided between the sides and foot of patient lounge chairs/gurneys and adjacent walls, partitions or fixed elements. </w:t>
      </w:r>
      <w:r w:rsidRPr="00300AAF">
        <w:rPr>
          <w:rFonts w:eastAsia="Times New Roman"/>
          <w:i/>
          <w:iCs/>
          <w:u w:val="single"/>
        </w:rPr>
        <w:t xml:space="preserve">A minimum width of 6 feet (1829 mm) of access/circulation outside the curtain shall be provided. </w:t>
      </w:r>
    </w:p>
    <w:bookmarkEnd w:id="40"/>
    <w:p w14:paraId="2EB3127C" w14:textId="77777777" w:rsidR="00CE4277" w:rsidRPr="00300AAF" w:rsidRDefault="00CE4277" w:rsidP="00CE4277">
      <w:pPr>
        <w:rPr>
          <w:rFonts w:cs="Arial"/>
          <w:i/>
          <w:iCs/>
          <w:snapToGrid/>
          <w:szCs w:val="24"/>
          <w:u w:val="single"/>
        </w:rPr>
      </w:pPr>
      <w:r w:rsidRPr="00300AAF">
        <w:rPr>
          <w:rFonts w:cs="Arial"/>
          <w:i/>
          <w:iCs/>
        </w:rPr>
        <w:t>…</w:t>
      </w:r>
    </w:p>
    <w:p w14:paraId="26D8EEEC" w14:textId="77777777" w:rsidR="00CE4277" w:rsidRPr="00300AAF" w:rsidRDefault="00CE4277" w:rsidP="00CE4277">
      <w:pPr>
        <w:rPr>
          <w:rFonts w:eastAsia="TimesNewRoman,Italic--Identity-"/>
          <w:b/>
          <w:i/>
          <w:iCs/>
          <w:snapToGrid/>
        </w:rPr>
      </w:pPr>
      <w:bookmarkStart w:id="41" w:name="_Hlk160444047"/>
      <w:r w:rsidRPr="00300AAF">
        <w:rPr>
          <w:rFonts w:eastAsia="TimesNewRoman,Italic--Identity-"/>
          <w:b/>
          <w:i/>
          <w:iCs/>
          <w:snapToGrid/>
        </w:rPr>
        <w:t>1224.19 PHARMACEUTICAL SERVICE SPACE</w:t>
      </w:r>
    </w:p>
    <w:p w14:paraId="6B529F56"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5BB78AA5" w14:textId="77777777" w:rsidR="00CE4277" w:rsidRPr="00300AAF" w:rsidRDefault="00CE4277" w:rsidP="00CE4277">
      <w:pPr>
        <w:rPr>
          <w:rFonts w:eastAsia="TimesNewRoman,Italic--Identity-"/>
          <w:b/>
          <w:i/>
          <w:iCs/>
          <w:snapToGrid/>
        </w:rPr>
      </w:pPr>
      <w:bookmarkStart w:id="42" w:name="_Hlk162159527"/>
      <w:r w:rsidRPr="00300AAF">
        <w:rPr>
          <w:rFonts w:eastAsia="TimesNewRoman,Italic--Identity-"/>
          <w:b/>
          <w:i/>
          <w:iCs/>
          <w:snapToGrid/>
        </w:rPr>
        <w:t>1224.19.2 Pharmacy areas.</w:t>
      </w:r>
    </w:p>
    <w:bookmarkEnd w:id="42"/>
    <w:p w14:paraId="2B4EC511"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7EAF0F3" w14:textId="77777777" w:rsidR="00CE4277" w:rsidRPr="00300AAF" w:rsidRDefault="00CE4277" w:rsidP="00CE4277">
      <w:pPr>
        <w:rPr>
          <w:rFonts w:eastAsia="TimesNewRoman,Italic--Identity-"/>
          <w:b/>
          <w:i/>
          <w:iCs/>
          <w:snapToGrid/>
        </w:rPr>
      </w:pPr>
      <w:r w:rsidRPr="00300AAF">
        <w:rPr>
          <w:rFonts w:eastAsia="TimesNewRoman,Italic--Identity-"/>
          <w:b/>
          <w:i/>
          <w:iCs/>
          <w:snapToGrid/>
        </w:rPr>
        <w:t>1224.19.2.3 Storage…</w:t>
      </w:r>
    </w:p>
    <w:p w14:paraId="5B2A5099"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0162F1E0" w14:textId="2A26ADA1" w:rsidR="00CE4277" w:rsidRPr="00300AAF" w:rsidRDefault="00CE4277" w:rsidP="00CE4277">
      <w:pPr>
        <w:rPr>
          <w:rFonts w:eastAsia="TimesNewRoman,Italic--Identity-"/>
          <w:bCs/>
          <w:i/>
          <w:iCs/>
          <w:snapToGrid/>
          <w:u w:val="single"/>
        </w:rPr>
      </w:pPr>
      <w:bookmarkStart w:id="43" w:name="_Hlk160444019"/>
      <w:bookmarkEnd w:id="41"/>
      <w:r w:rsidRPr="00300AAF">
        <w:rPr>
          <w:rFonts w:eastAsia="TimesNewRoman,Italic--Identity-"/>
          <w:b/>
          <w:i/>
          <w:iCs/>
          <w:snapToGrid/>
          <w:u w:val="single"/>
        </w:rPr>
        <w:t>1224.19.2.3.7 Hazardous Drug (HD) storage.</w:t>
      </w:r>
      <w:r w:rsidRPr="00300AAF">
        <w:rPr>
          <w:rFonts w:eastAsia="TimesNewRoman,Italic--Identity-"/>
          <w:bCs/>
          <w:i/>
          <w:iCs/>
          <w:snapToGrid/>
          <w:u w:val="single"/>
        </w:rPr>
        <w:t xml:space="preserve"> </w:t>
      </w:r>
      <w:bookmarkEnd w:id="43"/>
      <w:r w:rsidRPr="00300AAF">
        <w:rPr>
          <w:rFonts w:eastAsia="TimesNewRoman,Italic--Identity-"/>
          <w:bCs/>
          <w:i/>
          <w:iCs/>
          <w:snapToGrid/>
          <w:u w:val="single"/>
        </w:rPr>
        <w:t xml:space="preserve">Where hazardous drugs are stored outside of a HD Buffer room or HD Segregated Compounding Area, a HD storage room under negative pressure and externally ventilated per the California Mechanical Code shall be provided. </w:t>
      </w:r>
      <w:r w:rsidR="00931BFF">
        <w:rPr>
          <w:rFonts w:eastAsia="TimesNewRoman,Italic--Identity-"/>
          <w:bCs/>
          <w:i/>
          <w:iCs/>
          <w:snapToGrid/>
          <w:u w:val="single"/>
        </w:rPr>
        <w:t>H</w:t>
      </w:r>
      <w:r w:rsidR="00931BFF" w:rsidRPr="00300AAF">
        <w:rPr>
          <w:rFonts w:eastAsia="TimesNewRoman,Italic--Identity-"/>
          <w:bCs/>
          <w:i/>
          <w:iCs/>
          <w:snapToGrid/>
          <w:u w:val="single"/>
        </w:rPr>
        <w:t xml:space="preserve">azardous drugs </w:t>
      </w:r>
      <w:r w:rsidRPr="00300AAF">
        <w:rPr>
          <w:rFonts w:eastAsia="TimesNewRoman,Italic--Identity-"/>
          <w:bCs/>
          <w:i/>
          <w:iCs/>
          <w:snapToGrid/>
          <w:u w:val="single"/>
        </w:rPr>
        <w:t xml:space="preserve">must be stored in a manner that prevents spillage, breakage or falling from shelves. </w:t>
      </w:r>
      <w:r w:rsidR="00931BFF">
        <w:rPr>
          <w:rFonts w:eastAsia="TimesNewRoman,Italic--Identity-"/>
          <w:bCs/>
          <w:i/>
          <w:iCs/>
          <w:snapToGrid/>
          <w:u w:val="single"/>
        </w:rPr>
        <w:t>H</w:t>
      </w:r>
      <w:r w:rsidR="00931BFF" w:rsidRPr="00300AAF">
        <w:rPr>
          <w:rFonts w:eastAsia="TimesNewRoman,Italic--Identity-"/>
          <w:bCs/>
          <w:i/>
          <w:iCs/>
          <w:snapToGrid/>
          <w:u w:val="single"/>
        </w:rPr>
        <w:t>azardous drugs</w:t>
      </w:r>
      <w:r w:rsidRPr="00300AAF">
        <w:rPr>
          <w:rFonts w:eastAsia="TimesNewRoman,Italic--Identity-"/>
          <w:bCs/>
          <w:i/>
          <w:iCs/>
          <w:snapToGrid/>
          <w:u w:val="single"/>
        </w:rPr>
        <w:t xml:space="preserve"> shall not be stored on the floor. Refrigerated </w:t>
      </w:r>
      <w:r w:rsidR="00931BFF" w:rsidRPr="00300AAF">
        <w:rPr>
          <w:rFonts w:eastAsia="TimesNewRoman,Italic--Identity-"/>
          <w:bCs/>
          <w:i/>
          <w:iCs/>
          <w:snapToGrid/>
          <w:u w:val="single"/>
        </w:rPr>
        <w:t>hazardous drugs</w:t>
      </w:r>
      <w:r w:rsidRPr="00300AAF">
        <w:rPr>
          <w:rFonts w:eastAsia="TimesNewRoman,Italic--Identity-"/>
          <w:bCs/>
          <w:i/>
          <w:iCs/>
          <w:snapToGrid/>
          <w:u w:val="single"/>
        </w:rPr>
        <w:t xml:space="preserve"> must be stored in a dedicated refrigerator located in the Hazardous Buffer room, Hazardous Segregated Compounding Area or Hazardous Storage room.</w:t>
      </w:r>
    </w:p>
    <w:p w14:paraId="4BE5CE41" w14:textId="77777777" w:rsidR="00CE4277" w:rsidRPr="00300AAF" w:rsidRDefault="00CE4277" w:rsidP="00CE4277">
      <w:pPr>
        <w:rPr>
          <w:rFonts w:cs="Arial"/>
          <w:i/>
          <w:iCs/>
        </w:rPr>
      </w:pPr>
      <w:r w:rsidRPr="00300AAF">
        <w:rPr>
          <w:rFonts w:cs="Arial"/>
          <w:i/>
          <w:iCs/>
        </w:rPr>
        <w:t>…</w:t>
      </w:r>
    </w:p>
    <w:p w14:paraId="4A267013" w14:textId="77777777" w:rsidR="00CE4277" w:rsidRPr="00300AAF" w:rsidRDefault="00CE4277" w:rsidP="00CE4277">
      <w:pPr>
        <w:rPr>
          <w:rFonts w:eastAsia="TimesNewRoman,Italic--Identity-"/>
          <w:b/>
          <w:i/>
          <w:iCs/>
          <w:snapToGrid/>
        </w:rPr>
      </w:pPr>
      <w:bookmarkStart w:id="44" w:name="_Hlk162159678"/>
      <w:r w:rsidRPr="00300AAF">
        <w:rPr>
          <w:rFonts w:eastAsia="TimesNewRoman,Italic--Identity-"/>
          <w:b/>
          <w:i/>
          <w:iCs/>
          <w:snapToGrid/>
        </w:rPr>
        <w:t>1224.19.3 Sterile compounding areas.</w:t>
      </w:r>
    </w:p>
    <w:p w14:paraId="3FA673C0"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6FB36756" w14:textId="77777777" w:rsidR="00CE4277" w:rsidRPr="00300AAF" w:rsidRDefault="00CE4277" w:rsidP="00CE4277">
      <w:pPr>
        <w:rPr>
          <w:rFonts w:cs="Arial"/>
          <w:b/>
          <w:bCs/>
          <w:i/>
          <w:iCs/>
        </w:rPr>
      </w:pPr>
      <w:r w:rsidRPr="00300AAF">
        <w:rPr>
          <w:rFonts w:cs="Arial"/>
          <w:b/>
          <w:bCs/>
          <w:i/>
          <w:iCs/>
        </w:rPr>
        <w:t>1224.19.3.2 Nonhazardous sterile preparation area…</w:t>
      </w:r>
    </w:p>
    <w:bookmarkEnd w:id="44"/>
    <w:p w14:paraId="50903F3C" w14:textId="77777777" w:rsidR="00CE4277" w:rsidRPr="00A22DE3" w:rsidRDefault="00CE4277" w:rsidP="00CE4277">
      <w:pPr>
        <w:rPr>
          <w:rFonts w:eastAsia="Times New Roman"/>
        </w:rPr>
      </w:pPr>
      <w:r w:rsidRPr="00A22DE3">
        <w:rPr>
          <w:rFonts w:cs="Arial"/>
          <w:i/>
          <w:iCs/>
        </w:rPr>
        <w:t>…</w:t>
      </w:r>
    </w:p>
    <w:p w14:paraId="48D6B757" w14:textId="6035ADC2" w:rsidR="00CE4277" w:rsidRPr="00300AAF" w:rsidRDefault="00CE4277" w:rsidP="00CE4277">
      <w:pPr>
        <w:rPr>
          <w:rFonts w:eastAsia="Times New Roman"/>
        </w:rPr>
      </w:pPr>
      <w:r w:rsidRPr="00A22DE3">
        <w:rPr>
          <w:rFonts w:eastAsia="Times New Roman"/>
          <w:b/>
          <w:bCs/>
          <w:i/>
          <w:iCs/>
        </w:rPr>
        <w:t>1224.19.3.2.2.</w:t>
      </w:r>
      <w:r w:rsidR="00965941" w:rsidRPr="00A22DE3">
        <w:rPr>
          <w:rFonts w:eastAsia="Times New Roman"/>
          <w:b/>
          <w:bCs/>
          <w:i/>
          <w:iCs/>
        </w:rPr>
        <w:t>5</w:t>
      </w:r>
      <w:r w:rsidRPr="00A22DE3">
        <w:rPr>
          <w:rFonts w:eastAsia="Times New Roman"/>
          <w:b/>
          <w:bCs/>
          <w:i/>
          <w:iCs/>
        </w:rPr>
        <w:t>.</w:t>
      </w:r>
      <w:r w:rsidRPr="00A22DE3">
        <w:rPr>
          <w:rFonts w:eastAsia="Times New Roman" w:cs="Arial"/>
          <w:b/>
          <w:bCs/>
          <w:i/>
          <w:iCs/>
          <w:snapToGrid/>
          <w:szCs w:val="24"/>
        </w:rPr>
        <w:t xml:space="preserve"> </w:t>
      </w:r>
      <w:r w:rsidRPr="00A22DE3">
        <w:rPr>
          <w:rFonts w:eastAsia="Times New Roman" w:cs="Arial"/>
          <w:b/>
          <w:bCs/>
          <w:i/>
          <w:iCs/>
          <w:snapToGrid/>
          <w:szCs w:val="24"/>
          <w:u w:val="single"/>
        </w:rPr>
        <w:t>Pass-throughs.</w:t>
      </w:r>
      <w:r w:rsidRPr="00A22DE3">
        <w:rPr>
          <w:rFonts w:eastAsia="Times New Roman" w:cs="Arial"/>
          <w:b/>
          <w:bCs/>
          <w:i/>
          <w:iCs/>
          <w:snapToGrid/>
          <w:szCs w:val="24"/>
        </w:rPr>
        <w:t xml:space="preserve"> </w:t>
      </w:r>
      <w:r w:rsidRPr="00A22DE3">
        <w:rPr>
          <w:rFonts w:eastAsia="Times New Roman"/>
          <w:i/>
          <w:iCs/>
        </w:rPr>
        <w:t>If a pass-through is used, both doors shall not be capable of being open at the same time, and the doors should be interlocking.</w:t>
      </w:r>
      <w:bookmarkStart w:id="45" w:name="_Hlk160194660"/>
    </w:p>
    <w:p w14:paraId="70445693" w14:textId="77777777" w:rsidR="00CE4277" w:rsidRPr="00300AAF" w:rsidRDefault="00CE4277" w:rsidP="00CE4277">
      <w:pPr>
        <w:rPr>
          <w:rFonts w:eastAsia="Times New Roman"/>
        </w:rPr>
      </w:pPr>
      <w:r w:rsidRPr="00300AAF">
        <w:rPr>
          <w:rFonts w:eastAsia="TimesNewRoman,Italic--Identity-"/>
          <w:i/>
          <w:iCs/>
          <w:snapToGrid/>
        </w:rPr>
        <w:t>…</w:t>
      </w:r>
    </w:p>
    <w:p w14:paraId="08BA3AAB" w14:textId="4C87E182" w:rsidR="00CE4277" w:rsidRPr="00300AAF" w:rsidRDefault="00CE4277" w:rsidP="00CE4277">
      <w:pPr>
        <w:rPr>
          <w:rFonts w:eastAsia="TimesNewRoman,Italic--Identity-"/>
          <w:b/>
          <w:bCs/>
          <w:i/>
          <w:iCs/>
          <w:snapToGrid/>
        </w:rPr>
      </w:pPr>
      <w:r w:rsidRPr="00300AAF">
        <w:rPr>
          <w:rFonts w:eastAsia="TimesNewRoman,Italic--Identity-"/>
          <w:b/>
          <w:bCs/>
          <w:i/>
          <w:iCs/>
          <w:snapToGrid/>
        </w:rPr>
        <w:t>1224.19.3.2.3 Anteroom.</w:t>
      </w:r>
      <w:r w:rsidR="00154E38" w:rsidRPr="00300AAF">
        <w:rPr>
          <w:rFonts w:eastAsia="TimesNewRoman,Italic--Identity-"/>
          <w:b/>
          <w:bCs/>
          <w:i/>
          <w:iCs/>
          <w:snapToGrid/>
        </w:rPr>
        <w:t xml:space="preserve"> …</w:t>
      </w:r>
    </w:p>
    <w:p w14:paraId="6B696FEF" w14:textId="77777777" w:rsidR="00CE4277" w:rsidRPr="00300AAF" w:rsidRDefault="00CE4277" w:rsidP="00CE4277">
      <w:pPr>
        <w:rPr>
          <w:rFonts w:eastAsia="TimesNewRoman,Italic--Identity-"/>
          <w:i/>
          <w:iCs/>
          <w:snapToGrid/>
        </w:rPr>
      </w:pPr>
      <w:r w:rsidRPr="00300AAF">
        <w:rPr>
          <w:rFonts w:eastAsia="TimesNewRoman,Italic--Identity-"/>
          <w:i/>
          <w:iCs/>
          <w:snapToGrid/>
        </w:rPr>
        <w:t>…</w:t>
      </w:r>
    </w:p>
    <w:p w14:paraId="46F81E68" w14:textId="477F585E"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1224.19.3.2.3.3 Handwashing station. </w:t>
      </w:r>
      <w:r w:rsidRPr="00300AAF">
        <w:rPr>
          <w:rFonts w:eastAsia="TimesNewRoman,Italic--Identity-"/>
          <w:bCs/>
          <w:i/>
          <w:iCs/>
          <w:snapToGrid/>
        </w:rPr>
        <w:t>A handwashing station</w:t>
      </w:r>
      <w:r w:rsidR="00620D7D" w:rsidRPr="00300AAF">
        <w:rPr>
          <w:rFonts w:eastAsia="TimesNewRoman,Italic--Identity-"/>
          <w:bCs/>
          <w:i/>
          <w:iCs/>
          <w:snapToGrid/>
        </w:rPr>
        <w:t>,</w:t>
      </w:r>
      <w:r w:rsidRPr="00300AAF">
        <w:rPr>
          <w:rFonts w:eastAsia="TimesNewRoman,Italic--Identity-"/>
          <w:bCs/>
          <w:i/>
          <w:iCs/>
          <w:snapToGrid/>
        </w:rPr>
        <w:t xml:space="preserve"> with hands-free controls and nonrefillable closed soap dispensing system, proving support for scrubbing up to the elbows, shall be located in </w:t>
      </w:r>
      <w:r w:rsidRPr="00300AAF">
        <w:rPr>
          <w:rFonts w:eastAsia="TimesNewRoman,Italic--Identity-"/>
          <w:bCs/>
          <w:i/>
          <w:iCs/>
          <w:snapToGrid/>
          <w:u w:val="single"/>
        </w:rPr>
        <w:t>or adjacent to</w:t>
      </w:r>
      <w:r w:rsidRPr="00300AAF">
        <w:rPr>
          <w:rFonts w:eastAsia="TimesNewRoman,Italic--Identity-"/>
          <w:bCs/>
          <w:i/>
          <w:iCs/>
          <w:snapToGrid/>
        </w:rPr>
        <w:t xml:space="preserve"> the anteroom.</w:t>
      </w:r>
    </w:p>
    <w:p w14:paraId="37B35BEA" w14:textId="06DB1EC6" w:rsidR="00CE4277" w:rsidRPr="00300AAF" w:rsidRDefault="00AC0426" w:rsidP="00CE4277">
      <w:pPr>
        <w:widowControl/>
        <w:rPr>
          <w:rFonts w:eastAsia="TimesNewRoman,Italic--Identity-"/>
          <w:b/>
          <w:bCs/>
          <w:snapToGrid/>
        </w:rPr>
      </w:pPr>
      <w:r w:rsidRPr="00300AAF">
        <w:rPr>
          <w:rFonts w:eastAsia="Times New Roman" w:cs="Arial"/>
        </w:rPr>
        <w:t>[</w:t>
      </w:r>
      <w:r w:rsidR="00CE4277" w:rsidRPr="00300AAF">
        <w:rPr>
          <w:rFonts w:eastAsia="Times New Roman" w:cs="Arial"/>
        </w:rPr>
        <w:t>Related section: 1224.19.3.2.4.2</w:t>
      </w:r>
      <w:r w:rsidRPr="00300AAF">
        <w:rPr>
          <w:rFonts w:eastAsia="Times New Roman" w:cs="Arial"/>
        </w:rPr>
        <w:t>]</w:t>
      </w:r>
    </w:p>
    <w:bookmarkEnd w:id="45"/>
    <w:p w14:paraId="76D9FB91" w14:textId="77777777" w:rsidR="00CE4277" w:rsidRPr="00300AAF" w:rsidRDefault="00CE4277" w:rsidP="00CE4277">
      <w:pPr>
        <w:rPr>
          <w:bCs/>
        </w:rPr>
      </w:pPr>
      <w:r w:rsidRPr="00300AAF">
        <w:rPr>
          <w:rFonts w:eastAsia="TimesNewRoman,Italic--Identity-"/>
          <w:bCs/>
          <w:i/>
          <w:iCs/>
          <w:snapToGrid/>
        </w:rPr>
        <w:t>…</w:t>
      </w:r>
    </w:p>
    <w:p w14:paraId="2394E888" w14:textId="59747083" w:rsidR="00CE4277" w:rsidRPr="00300AAF" w:rsidRDefault="00CE4277" w:rsidP="00CE4277">
      <w:pPr>
        <w:rPr>
          <w:rFonts w:eastAsia="TimesNewRoman,Italic--Identity-"/>
          <w:b/>
          <w:bCs/>
          <w:i/>
          <w:iCs/>
          <w:snapToGrid/>
        </w:rPr>
      </w:pPr>
      <w:bookmarkStart w:id="46" w:name="_Hlk162160008"/>
      <w:r w:rsidRPr="00300AAF">
        <w:rPr>
          <w:rFonts w:eastAsia="TimesNewRoman,Italic--Identity-"/>
          <w:b/>
          <w:bCs/>
          <w:i/>
          <w:iCs/>
          <w:snapToGrid/>
        </w:rPr>
        <w:t>1224.19.3.2.4 Segregated Compounding Area (SCA).</w:t>
      </w:r>
      <w:r w:rsidR="00154E38" w:rsidRPr="00300AAF">
        <w:rPr>
          <w:rFonts w:eastAsia="TimesNewRoman,Italic--Identity-"/>
          <w:b/>
          <w:bCs/>
          <w:i/>
          <w:iCs/>
          <w:snapToGrid/>
        </w:rPr>
        <w:t xml:space="preserve"> …</w:t>
      </w:r>
    </w:p>
    <w:bookmarkEnd w:id="46"/>
    <w:p w14:paraId="22A970D1" w14:textId="77777777" w:rsidR="00CE4277" w:rsidRPr="00300AAF" w:rsidRDefault="00CE4277" w:rsidP="00CE4277">
      <w:pPr>
        <w:rPr>
          <w:rFonts w:eastAsia="TimesNewRoman,Italic--Identity-"/>
          <w:b/>
          <w:bCs/>
          <w:i/>
          <w:iCs/>
          <w:snapToGrid/>
        </w:rPr>
      </w:pPr>
      <w:r w:rsidRPr="00300AAF">
        <w:rPr>
          <w:rFonts w:eastAsia="TimesNewRoman,Italic--Identity-"/>
          <w:i/>
          <w:iCs/>
          <w:snapToGrid/>
        </w:rPr>
        <w:t>…</w:t>
      </w:r>
    </w:p>
    <w:p w14:paraId="5959B95F" w14:textId="77777777"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1224.19.3.2.4.2 Handwashing station. </w:t>
      </w:r>
      <w:r w:rsidRPr="00300AAF">
        <w:rPr>
          <w:rFonts w:eastAsia="TimesNewRoman,Italic--Identity-"/>
          <w:bCs/>
          <w:i/>
          <w:iCs/>
          <w:snapToGrid/>
        </w:rPr>
        <w:t xml:space="preserve">A handwashing station, with hands-free controls and nonrefillable closed soap dispensing system, proving support for scrubbing up to the elbows, shall be located in </w:t>
      </w:r>
      <w:r w:rsidRPr="00300AAF">
        <w:rPr>
          <w:rFonts w:eastAsia="TimesNewRoman,Italic--Identity-"/>
          <w:bCs/>
          <w:i/>
          <w:iCs/>
          <w:snapToGrid/>
          <w:u w:val="single"/>
        </w:rPr>
        <w:t>or adjacent to</w:t>
      </w:r>
      <w:r w:rsidRPr="00300AAF">
        <w:rPr>
          <w:rFonts w:eastAsia="TimesNewRoman,Italic--Identity-"/>
          <w:bCs/>
          <w:i/>
          <w:iCs/>
          <w:snapToGrid/>
        </w:rPr>
        <w:t xml:space="preserve"> the SCA with a minimum clearance </w:t>
      </w:r>
      <w:r w:rsidRPr="00300AAF">
        <w:rPr>
          <w:rFonts w:eastAsia="TimesNewRoman,Italic--Identity-"/>
          <w:bCs/>
          <w:i/>
          <w:iCs/>
          <w:snapToGrid/>
        </w:rPr>
        <w:lastRenderedPageBreak/>
        <w:t>of 3.281 feet (1 meter) between the rim of the sink and the PEC.</w:t>
      </w:r>
    </w:p>
    <w:p w14:paraId="62295B3C" w14:textId="0C88AC65" w:rsidR="00CE4277" w:rsidRPr="00300AAF" w:rsidRDefault="00AC0426" w:rsidP="00CE4277">
      <w:pPr>
        <w:rPr>
          <w:rFonts w:eastAsia="TimesNewRoman,Italic--Identity-"/>
          <w:bCs/>
          <w:i/>
          <w:iCs/>
          <w:snapToGrid/>
        </w:rPr>
      </w:pPr>
      <w:r w:rsidRPr="00300AAF">
        <w:rPr>
          <w:rFonts w:eastAsia="Times New Roman" w:cs="Arial"/>
        </w:rPr>
        <w:t>[</w:t>
      </w:r>
      <w:r w:rsidR="00CE4277" w:rsidRPr="00300AAF">
        <w:rPr>
          <w:rFonts w:eastAsia="Times New Roman" w:cs="Arial"/>
        </w:rPr>
        <w:t>Related section: 1224.19.3.2.3.3</w:t>
      </w:r>
      <w:r w:rsidRPr="00300AAF">
        <w:rPr>
          <w:rFonts w:eastAsia="Times New Roman" w:cs="Arial"/>
        </w:rPr>
        <w:t>]</w:t>
      </w:r>
    </w:p>
    <w:p w14:paraId="679DF1F3" w14:textId="77777777" w:rsidR="00CE4277" w:rsidRPr="00300AAF" w:rsidRDefault="00CE4277" w:rsidP="00CE4277">
      <w:pPr>
        <w:rPr>
          <w:rFonts w:eastAsia="TimesNewRoman,Italic--Identity-"/>
          <w:bCs/>
          <w:i/>
          <w:iCs/>
          <w:snapToGrid/>
        </w:rPr>
      </w:pPr>
      <w:r w:rsidRPr="00300AAF">
        <w:rPr>
          <w:rFonts w:eastAsia="TimesNewRoman,Italic--Identity-"/>
          <w:bCs/>
          <w:i/>
          <w:iCs/>
          <w:snapToGrid/>
        </w:rPr>
        <w:t>…</w:t>
      </w:r>
    </w:p>
    <w:p w14:paraId="3157D95C" w14:textId="63033F1B" w:rsidR="00CE4277" w:rsidRPr="00300AAF" w:rsidRDefault="00CE4277" w:rsidP="00CE4277">
      <w:pPr>
        <w:rPr>
          <w:rFonts w:eastAsia="TimesNewRoman,Italic--Identity-"/>
          <w:bCs/>
          <w:i/>
          <w:iCs/>
          <w:snapToGrid/>
        </w:rPr>
      </w:pPr>
      <w:r w:rsidRPr="00300AAF">
        <w:rPr>
          <w:rFonts w:eastAsia="TimesNewRoman,Italic--Identity-"/>
          <w:b/>
          <w:bCs/>
          <w:i/>
          <w:iCs/>
          <w:snapToGrid/>
        </w:rPr>
        <w:t xml:space="preserve">1224.19.3.3 Hazardous </w:t>
      </w:r>
      <w:r w:rsidR="00965941" w:rsidRPr="00300AAF">
        <w:rPr>
          <w:rFonts w:eastAsia="TimesNewRoman,Italic--Identity-"/>
          <w:b/>
          <w:bCs/>
          <w:i/>
          <w:iCs/>
          <w:snapToGrid/>
          <w:u w:val="single"/>
        </w:rPr>
        <w:t xml:space="preserve">Drug </w:t>
      </w:r>
      <w:r w:rsidRPr="00300AAF">
        <w:rPr>
          <w:rFonts w:eastAsia="TimesNewRoman,Italic--Identity-"/>
          <w:b/>
          <w:bCs/>
          <w:i/>
          <w:iCs/>
          <w:snapToGrid/>
          <w:u w:val="single"/>
        </w:rPr>
        <w:t>(HD)</w:t>
      </w:r>
      <w:r w:rsidRPr="00300AAF">
        <w:rPr>
          <w:rFonts w:eastAsia="TimesNewRoman,Italic--Identity-"/>
          <w:b/>
          <w:bCs/>
          <w:i/>
          <w:iCs/>
          <w:snapToGrid/>
        </w:rPr>
        <w:t xml:space="preserve"> sterile preparation room. </w:t>
      </w:r>
      <w:r w:rsidRPr="00300AAF">
        <w:rPr>
          <w:rFonts w:eastAsia="TimesNewRoman,Italic--Identity-"/>
          <w:bCs/>
          <w:i/>
          <w:iCs/>
          <w:snapToGrid/>
        </w:rPr>
        <w:t>If hazardous drugs are used in compounding activities, a separate room shall be provided for preparation of hazardous admixtures in accordance with Title 16, Sections 1735 and 1751 and USP Chapters 797 and 800.</w:t>
      </w:r>
    </w:p>
    <w:p w14:paraId="123A6F59" w14:textId="77777777" w:rsidR="00CE4277" w:rsidRPr="00300AAF" w:rsidRDefault="00CE4277" w:rsidP="00CE4277">
      <w:pPr>
        <w:rPr>
          <w:rFonts w:cs="Arial"/>
          <w:i/>
          <w:iCs/>
        </w:rPr>
      </w:pPr>
      <w:r w:rsidRPr="00300AAF">
        <w:rPr>
          <w:rFonts w:cs="Arial"/>
          <w:i/>
          <w:iCs/>
        </w:rPr>
        <w:t>…</w:t>
      </w:r>
    </w:p>
    <w:p w14:paraId="66CE6366" w14:textId="232E66C1" w:rsidR="00CE4277" w:rsidRPr="00300AAF" w:rsidRDefault="00CE4277" w:rsidP="00CE4277">
      <w:pPr>
        <w:rPr>
          <w:rFonts w:eastAsia="TimesNewRoman,Italic--Identity-"/>
          <w:bCs/>
          <w:i/>
          <w:iCs/>
          <w:snapToGrid/>
        </w:rPr>
      </w:pPr>
      <w:bookmarkStart w:id="47" w:name="_Hlk168493011"/>
      <w:r w:rsidRPr="00300AAF">
        <w:rPr>
          <w:rFonts w:eastAsia="TimesNewRoman,Italic--Identity-"/>
          <w:b/>
          <w:bCs/>
          <w:i/>
          <w:iCs/>
          <w:snapToGrid/>
        </w:rPr>
        <w:t xml:space="preserve">1224.19.3.3.2 </w:t>
      </w:r>
      <w:r w:rsidRPr="00300AAF">
        <w:rPr>
          <w:rFonts w:eastAsia="TimesNewRoman,Italic--Identity-"/>
          <w:b/>
          <w:bCs/>
          <w:i/>
          <w:iCs/>
          <w:snapToGrid/>
          <w:u w:val="single"/>
        </w:rPr>
        <w:t>Hazardous</w:t>
      </w:r>
      <w:r w:rsidRPr="00300AAF">
        <w:rPr>
          <w:rFonts w:eastAsia="TimesNewRoman,Italic--Identity-"/>
          <w:b/>
          <w:bCs/>
          <w:i/>
          <w:iCs/>
          <w:snapToGrid/>
        </w:rPr>
        <w:t xml:space="preserve"> </w:t>
      </w:r>
      <w:r w:rsidRPr="00300AAF">
        <w:rPr>
          <w:rFonts w:eastAsia="TimesNewRoman,Italic--Identity-"/>
          <w:b/>
          <w:bCs/>
          <w:i/>
          <w:iCs/>
          <w:strike/>
          <w:snapToGrid/>
        </w:rPr>
        <w:t>B</w:t>
      </w:r>
      <w:r w:rsidR="00252140" w:rsidRPr="00300AAF">
        <w:rPr>
          <w:rFonts w:eastAsia="TimesNewRoman,Italic--Identity-"/>
          <w:b/>
          <w:bCs/>
          <w:i/>
          <w:iCs/>
          <w:snapToGrid/>
          <w:u w:val="single"/>
        </w:rPr>
        <w:t>b</w:t>
      </w:r>
      <w:r w:rsidRPr="00300AAF">
        <w:rPr>
          <w:rFonts w:eastAsia="TimesNewRoman,Italic--Identity-"/>
          <w:b/>
          <w:bCs/>
          <w:i/>
          <w:iCs/>
          <w:snapToGrid/>
        </w:rPr>
        <w:t xml:space="preserve">uffer room. </w:t>
      </w:r>
      <w:r w:rsidR="00154E38" w:rsidRPr="00300AAF">
        <w:rPr>
          <w:rFonts w:eastAsia="TimesNewRoman,Italic--Identity-"/>
          <w:b/>
          <w:bCs/>
          <w:i/>
          <w:iCs/>
          <w:snapToGrid/>
        </w:rPr>
        <w:t>…</w:t>
      </w:r>
    </w:p>
    <w:bookmarkEnd w:id="47"/>
    <w:p w14:paraId="16C8377E" w14:textId="77777777" w:rsidR="00CE4277" w:rsidRPr="00300AAF" w:rsidRDefault="00CE4277" w:rsidP="00CE4277">
      <w:pPr>
        <w:widowControl/>
        <w:autoSpaceDE w:val="0"/>
        <w:autoSpaceDN w:val="0"/>
        <w:adjustRightInd w:val="0"/>
        <w:rPr>
          <w:rFonts w:eastAsia="TimesNewRoman,Italic--Identity-"/>
          <w:bCs/>
          <w:i/>
          <w:iCs/>
          <w:snapToGrid/>
        </w:rPr>
      </w:pPr>
      <w:r w:rsidRPr="00300AAF">
        <w:rPr>
          <w:rFonts w:eastAsia="TimesNewRoman,Italic--Identity-"/>
          <w:bCs/>
          <w:i/>
          <w:iCs/>
          <w:snapToGrid/>
        </w:rPr>
        <w:t>…</w:t>
      </w:r>
    </w:p>
    <w:p w14:paraId="1A05A4C8" w14:textId="75D971E0"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1224.19.3.3.2.8 Pass-throughs. </w:t>
      </w:r>
      <w:r w:rsidRPr="00300AAF">
        <w:rPr>
          <w:rFonts w:eastAsia="Times New Roman" w:cs="Arial"/>
          <w:i/>
          <w:iCs/>
          <w:snapToGrid/>
          <w:szCs w:val="24"/>
        </w:rPr>
        <w:t xml:space="preserve">If a pass-through is used between the buffer and anteroom, both doors should not be capable of being open at the same time, and the doors should be interlocking. </w:t>
      </w:r>
      <w:r w:rsidRPr="00300AAF">
        <w:rPr>
          <w:rFonts w:eastAsia="Times New Roman" w:cs="Arial"/>
          <w:i/>
          <w:iCs/>
          <w:strike/>
          <w:snapToGrid/>
          <w:szCs w:val="24"/>
        </w:rPr>
        <w:t>A pass-through is not permitted between the hazardous drug buffer room and any unclassified area.</w:t>
      </w:r>
      <w:r w:rsidRPr="00300AAF">
        <w:rPr>
          <w:rFonts w:eastAsia="Times New Roman" w:cs="Arial"/>
          <w:szCs w:val="24"/>
        </w:rPr>
        <w:t xml:space="preserve"> </w:t>
      </w:r>
      <w:r w:rsidRPr="00300AAF">
        <w:rPr>
          <w:rFonts w:eastAsia="Times New Roman" w:cs="Arial"/>
          <w:i/>
          <w:iCs/>
          <w:szCs w:val="24"/>
          <w:u w:val="single"/>
        </w:rPr>
        <w:t xml:space="preserve">A refrigerator pass-through </w:t>
      </w:r>
      <w:r w:rsidR="00931BFF">
        <w:rPr>
          <w:rFonts w:eastAsia="Times New Roman" w:cs="Arial"/>
          <w:i/>
          <w:iCs/>
          <w:szCs w:val="24"/>
          <w:u w:val="single"/>
        </w:rPr>
        <w:t>shall</w:t>
      </w:r>
      <w:r w:rsidRPr="00300AAF">
        <w:rPr>
          <w:rFonts w:eastAsia="Times New Roman" w:cs="Arial"/>
          <w:i/>
          <w:iCs/>
          <w:szCs w:val="24"/>
          <w:u w:val="single"/>
        </w:rPr>
        <w:t xml:space="preserve"> not be used.</w:t>
      </w:r>
    </w:p>
    <w:p w14:paraId="658F557C" w14:textId="15387485" w:rsidR="00CE4277" w:rsidRPr="00300AAF" w:rsidRDefault="00CE4277" w:rsidP="00CE4277">
      <w:pPr>
        <w:rPr>
          <w:rFonts w:eastAsia="TimesNewRoman,Italic--Identity-"/>
          <w:b/>
          <w:bCs/>
          <w:i/>
          <w:iCs/>
          <w:snapToGrid/>
        </w:rPr>
      </w:pPr>
      <w:r w:rsidRPr="00300AAF">
        <w:rPr>
          <w:rFonts w:eastAsia="TimesNewRoman,Italic--Identity-"/>
          <w:b/>
          <w:bCs/>
          <w:i/>
          <w:iCs/>
          <w:snapToGrid/>
        </w:rPr>
        <w:t xml:space="preserve">1224.19.3.3.4 </w:t>
      </w:r>
      <w:r w:rsidRPr="00300AAF">
        <w:rPr>
          <w:rFonts w:eastAsia="TimesNewRoman,Italic--Identity-"/>
          <w:b/>
          <w:bCs/>
          <w:i/>
          <w:iCs/>
          <w:snapToGrid/>
          <w:u w:val="single"/>
        </w:rPr>
        <w:t xml:space="preserve">Hazardous </w:t>
      </w:r>
      <w:r w:rsidRPr="00300AAF">
        <w:rPr>
          <w:rFonts w:eastAsia="TimesNewRoman,Italic--Identity-"/>
          <w:b/>
          <w:bCs/>
          <w:i/>
          <w:iCs/>
          <w:snapToGrid/>
        </w:rPr>
        <w:t>Segregated Compounding Area</w:t>
      </w:r>
      <w:r w:rsidR="004C4C35" w:rsidRPr="00300AAF">
        <w:rPr>
          <w:rFonts w:eastAsia="TimesNewRoman,Italic--Identity-"/>
          <w:b/>
          <w:bCs/>
          <w:i/>
          <w:iCs/>
          <w:snapToGrid/>
        </w:rPr>
        <w:t xml:space="preserve"> (SCA)</w:t>
      </w:r>
      <w:r w:rsidRPr="00300AAF">
        <w:rPr>
          <w:rFonts w:eastAsia="TimesNewRoman,Italic--Identity-"/>
          <w:b/>
          <w:bCs/>
          <w:i/>
          <w:iCs/>
          <w:snapToGrid/>
        </w:rPr>
        <w:t>.</w:t>
      </w:r>
      <w:r w:rsidR="00154E38" w:rsidRPr="00300AAF">
        <w:rPr>
          <w:rFonts w:eastAsia="TimesNewRoman,Italic--Identity-"/>
          <w:b/>
          <w:bCs/>
          <w:i/>
          <w:iCs/>
          <w:snapToGrid/>
        </w:rPr>
        <w:t xml:space="preserve"> …</w:t>
      </w:r>
    </w:p>
    <w:p w14:paraId="46CF652A" w14:textId="77777777" w:rsidR="00CE4277" w:rsidRPr="00300AAF" w:rsidRDefault="00CE4277" w:rsidP="00CE4277">
      <w:pPr>
        <w:rPr>
          <w:rFonts w:eastAsia="TimesNewRoman,Italic--Identity-"/>
          <w:b/>
          <w:bCs/>
          <w:i/>
          <w:iCs/>
          <w:snapToGrid/>
        </w:rPr>
      </w:pPr>
      <w:r w:rsidRPr="00300AAF">
        <w:rPr>
          <w:rFonts w:cs="Arial"/>
          <w:i/>
          <w:iCs/>
          <w:snapToGrid/>
        </w:rPr>
        <w:t>…</w:t>
      </w:r>
    </w:p>
    <w:p w14:paraId="1D68E469" w14:textId="77777777" w:rsidR="00CE4277" w:rsidRPr="00300AAF" w:rsidRDefault="00CE4277" w:rsidP="00CE4277">
      <w:pPr>
        <w:rPr>
          <w:rFonts w:eastAsia="Times New Roman"/>
          <w:b/>
          <w:bCs/>
          <w:i/>
          <w:iCs/>
        </w:rPr>
      </w:pPr>
      <w:bookmarkStart w:id="48" w:name="_Hlk162161360"/>
      <w:r w:rsidRPr="00300AAF">
        <w:rPr>
          <w:rFonts w:eastAsia="Times New Roman"/>
          <w:b/>
          <w:bCs/>
          <w:i/>
          <w:iCs/>
        </w:rPr>
        <w:t>1224.20 DIETETIC SERVICE SPACE</w:t>
      </w:r>
    </w:p>
    <w:bookmarkEnd w:id="48"/>
    <w:p w14:paraId="5C0F560D" w14:textId="77777777" w:rsidR="00CE4277" w:rsidRPr="00300AAF" w:rsidRDefault="00CE4277" w:rsidP="00CE4277">
      <w:pPr>
        <w:rPr>
          <w:rFonts w:eastAsia="Times New Roman"/>
          <w:i/>
          <w:iCs/>
        </w:rPr>
      </w:pPr>
      <w:r w:rsidRPr="00300AAF">
        <w:rPr>
          <w:rFonts w:eastAsia="Times New Roman"/>
          <w:i/>
          <w:iCs/>
        </w:rPr>
        <w:t>…</w:t>
      </w:r>
    </w:p>
    <w:p w14:paraId="53651C9E" w14:textId="77777777" w:rsidR="00CE4277" w:rsidRPr="00300AAF" w:rsidRDefault="00CE4277" w:rsidP="00CE4277">
      <w:pPr>
        <w:rPr>
          <w:rFonts w:eastAsia="Times New Roman"/>
          <w:i/>
          <w:iCs/>
        </w:rPr>
      </w:pPr>
      <w:r w:rsidRPr="00300AAF">
        <w:rPr>
          <w:rFonts w:eastAsia="Times New Roman"/>
          <w:b/>
          <w:bCs/>
          <w:i/>
          <w:iCs/>
        </w:rPr>
        <w:t xml:space="preserve">1224.20.2.11 Pot washing facilities. </w:t>
      </w:r>
      <w:r w:rsidRPr="00300AAF">
        <w:rPr>
          <w:rFonts w:eastAsia="Times New Roman"/>
          <w:i/>
          <w:iCs/>
        </w:rPr>
        <w:t xml:space="preserve">Pot washing shall include </w:t>
      </w:r>
      <w:r w:rsidRPr="00300AAF">
        <w:rPr>
          <w:rFonts w:eastAsia="Times New Roman"/>
          <w:i/>
          <w:iCs/>
          <w:strike/>
        </w:rPr>
        <w:t>multi</w:t>
      </w:r>
      <w:r w:rsidRPr="00300AAF">
        <w:rPr>
          <w:rFonts w:eastAsia="Times New Roman"/>
          <w:i/>
          <w:iCs/>
        </w:rPr>
        <w:t xml:space="preserve"> </w:t>
      </w:r>
      <w:r w:rsidRPr="00300AAF">
        <w:rPr>
          <w:rFonts w:eastAsia="Times New Roman"/>
          <w:i/>
          <w:iCs/>
          <w:u w:val="single"/>
        </w:rPr>
        <w:t>three</w:t>
      </w:r>
      <w:r w:rsidRPr="00300AAF">
        <w:rPr>
          <w:rFonts w:eastAsia="Times New Roman"/>
          <w:i/>
          <w:iCs/>
        </w:rPr>
        <w:t>-compartment sinks.</w:t>
      </w:r>
    </w:p>
    <w:p w14:paraId="6907C8D1" w14:textId="77777777" w:rsidR="00CE4277" w:rsidRPr="00300AAF" w:rsidRDefault="00CE4277" w:rsidP="00CE4277">
      <w:pPr>
        <w:rPr>
          <w:rFonts w:cs="Arial"/>
          <w:i/>
          <w:iCs/>
          <w:snapToGrid/>
          <w:szCs w:val="24"/>
          <w:u w:val="single"/>
        </w:rPr>
      </w:pPr>
      <w:r w:rsidRPr="00300AAF">
        <w:rPr>
          <w:rFonts w:cs="Arial"/>
          <w:i/>
          <w:iCs/>
        </w:rPr>
        <w:t>…</w:t>
      </w:r>
      <w:r w:rsidRPr="00300AAF">
        <w:t xml:space="preserve"> </w:t>
      </w:r>
    </w:p>
    <w:p w14:paraId="6AAFD795" w14:textId="77777777" w:rsidR="00CE4277" w:rsidRPr="00300AAF" w:rsidRDefault="00CE4277" w:rsidP="00CE4277">
      <w:pPr>
        <w:rPr>
          <w:rFonts w:eastAsia="Times New Roman"/>
          <w:b/>
          <w:bCs/>
          <w:i/>
          <w:iCs/>
        </w:rPr>
      </w:pPr>
      <w:bookmarkStart w:id="49" w:name="_Hlk162161372"/>
      <w:r w:rsidRPr="00300AAF">
        <w:rPr>
          <w:rFonts w:eastAsia="Times New Roman"/>
          <w:b/>
          <w:bCs/>
          <w:i/>
          <w:iCs/>
        </w:rPr>
        <w:t>1224.29 INTENSIVE CARE UNITS</w:t>
      </w:r>
    </w:p>
    <w:bookmarkEnd w:id="49"/>
    <w:p w14:paraId="76EE7147" w14:textId="77777777" w:rsidR="00CE4277" w:rsidRPr="00300AAF" w:rsidRDefault="00CE4277" w:rsidP="00CE4277">
      <w:pPr>
        <w:rPr>
          <w:rFonts w:eastAsia="Times New Roman"/>
          <w:i/>
          <w:iCs/>
        </w:rPr>
      </w:pPr>
      <w:r w:rsidRPr="00300AAF">
        <w:rPr>
          <w:rFonts w:eastAsia="Times New Roman"/>
          <w:i/>
          <w:iCs/>
        </w:rPr>
        <w:t>…</w:t>
      </w:r>
    </w:p>
    <w:p w14:paraId="347C9E30" w14:textId="77777777" w:rsidR="00CE4277" w:rsidRPr="00300AAF" w:rsidRDefault="00CE4277" w:rsidP="00CE4277">
      <w:pPr>
        <w:rPr>
          <w:rFonts w:eastAsia="Times New Roman"/>
          <w:i/>
          <w:iCs/>
        </w:rPr>
      </w:pPr>
      <w:r w:rsidRPr="00300AAF">
        <w:rPr>
          <w:rFonts w:eastAsia="Times New Roman"/>
          <w:b/>
          <w:bCs/>
          <w:i/>
          <w:iCs/>
        </w:rPr>
        <w:t xml:space="preserve">1224.29.1.15 Support. </w:t>
      </w:r>
      <w:r w:rsidRPr="00300AAF">
        <w:rPr>
          <w:rFonts w:eastAsia="Times New Roman"/>
          <w:i/>
          <w:iCs/>
        </w:rPr>
        <w:t xml:space="preserve">The following shall be provided and shall be located immediately accessible to the unit: </w:t>
      </w:r>
    </w:p>
    <w:p w14:paraId="2BCD78C5" w14:textId="77777777" w:rsidR="00CE4277" w:rsidRPr="00300AAF" w:rsidRDefault="00CE4277" w:rsidP="00FC4006">
      <w:pPr>
        <w:numPr>
          <w:ilvl w:val="0"/>
          <w:numId w:val="37"/>
        </w:numPr>
        <w:rPr>
          <w:i/>
          <w:iCs/>
        </w:rPr>
      </w:pPr>
      <w:r w:rsidRPr="00300AAF">
        <w:rPr>
          <w:i/>
          <w:iCs/>
        </w:rPr>
        <w:t>Visitors’ waiting room.</w:t>
      </w:r>
    </w:p>
    <w:p w14:paraId="049EF589" w14:textId="77777777" w:rsidR="00CE4277" w:rsidRPr="00300AAF" w:rsidRDefault="00CE4277" w:rsidP="00FC4006">
      <w:pPr>
        <w:numPr>
          <w:ilvl w:val="0"/>
          <w:numId w:val="37"/>
        </w:numPr>
        <w:rPr>
          <w:i/>
          <w:iCs/>
        </w:rPr>
      </w:pPr>
      <w:r w:rsidRPr="00300AAF">
        <w:rPr>
          <w:i/>
          <w:iCs/>
        </w:rPr>
        <w:t>Office space.</w:t>
      </w:r>
    </w:p>
    <w:p w14:paraId="613E45AF" w14:textId="77777777" w:rsidR="00CE4277" w:rsidRPr="00300AAF" w:rsidRDefault="00CE4277" w:rsidP="00FC4006">
      <w:pPr>
        <w:numPr>
          <w:ilvl w:val="0"/>
          <w:numId w:val="37"/>
        </w:numPr>
        <w:rPr>
          <w:i/>
          <w:iCs/>
        </w:rPr>
      </w:pPr>
      <w:r w:rsidRPr="00300AAF">
        <w:rPr>
          <w:i/>
          <w:iCs/>
        </w:rPr>
        <w:t>Staff lounge(s) and toilet room(s).</w:t>
      </w:r>
    </w:p>
    <w:p w14:paraId="2D043E44" w14:textId="77777777" w:rsidR="00CE4277" w:rsidRPr="00300AAF" w:rsidRDefault="00CE4277" w:rsidP="00FC4006">
      <w:pPr>
        <w:numPr>
          <w:ilvl w:val="0"/>
          <w:numId w:val="37"/>
        </w:numPr>
        <w:rPr>
          <w:i/>
          <w:iCs/>
        </w:rPr>
      </w:pPr>
      <w:r w:rsidRPr="00300AAF">
        <w:rPr>
          <w:i/>
          <w:iCs/>
        </w:rPr>
        <w:t>Multipurpose room(s). Provide for staff, patients and patients’ families for patient conferences, reports, education, training sessions and consultation.</w:t>
      </w:r>
    </w:p>
    <w:p w14:paraId="16D57B91" w14:textId="77777777" w:rsidR="00CE4277" w:rsidRPr="00300AAF" w:rsidRDefault="00CE4277" w:rsidP="00FC4006">
      <w:pPr>
        <w:numPr>
          <w:ilvl w:val="0"/>
          <w:numId w:val="37"/>
        </w:numPr>
        <w:rPr>
          <w:i/>
          <w:iCs/>
        </w:rPr>
      </w:pPr>
      <w:r w:rsidRPr="00300AAF">
        <w:rPr>
          <w:i/>
          <w:iCs/>
        </w:rPr>
        <w:t xml:space="preserve">Housekeeping room. Provide within or immediately </w:t>
      </w:r>
      <w:r w:rsidRPr="00300AAF">
        <w:rPr>
          <w:i/>
          <w:iCs/>
          <w:strike/>
        </w:rPr>
        <w:t>adjacent</w:t>
      </w:r>
      <w:r w:rsidRPr="00300AAF">
        <w:rPr>
          <w:i/>
          <w:iCs/>
        </w:rPr>
        <w:t xml:space="preserve"> </w:t>
      </w:r>
      <w:r w:rsidRPr="00300AAF">
        <w:rPr>
          <w:i/>
          <w:iCs/>
          <w:u w:val="single"/>
        </w:rPr>
        <w:t>accessible</w:t>
      </w:r>
      <w:r w:rsidRPr="00300AAF">
        <w:rPr>
          <w:i/>
          <w:iCs/>
        </w:rPr>
        <w:t xml:space="preserve"> to the intensive care unit. It shall not be shared with other nursing units or departments.</w:t>
      </w:r>
    </w:p>
    <w:p w14:paraId="16F21A62" w14:textId="77777777" w:rsidR="00CE4277" w:rsidRPr="00300AAF" w:rsidRDefault="00CE4277" w:rsidP="00CE4277">
      <w:pPr>
        <w:numPr>
          <w:ilvl w:val="0"/>
          <w:numId w:val="37"/>
        </w:numPr>
        <w:rPr>
          <w:i/>
          <w:iCs/>
        </w:rPr>
      </w:pPr>
      <w:r w:rsidRPr="00300AAF">
        <w:rPr>
          <w:i/>
          <w:iCs/>
        </w:rPr>
        <w:t>Gurney and wheelchair storage. Provide a minimum 15 square feet (1.39 mm) per each nursing unit.</w:t>
      </w:r>
    </w:p>
    <w:p w14:paraId="60EAD7A0" w14:textId="504326AA" w:rsidR="00CE4277" w:rsidRPr="00300AAF" w:rsidRDefault="003254B6" w:rsidP="00CE4277">
      <w:pPr>
        <w:rPr>
          <w:rFonts w:cs="Arial"/>
        </w:rPr>
      </w:pPr>
      <w:r w:rsidRPr="00300AAF">
        <w:rPr>
          <w:rFonts w:cs="Arial"/>
        </w:rPr>
        <w:t>[</w:t>
      </w:r>
      <w:r w:rsidR="00CE4277" w:rsidRPr="00300AAF">
        <w:rPr>
          <w:rFonts w:cs="Arial"/>
        </w:rPr>
        <w:t>Related section: 1224.29.2.9</w:t>
      </w:r>
      <w:r w:rsidRPr="00300AAF">
        <w:rPr>
          <w:rFonts w:cs="Arial"/>
        </w:rPr>
        <w:t>]</w:t>
      </w:r>
    </w:p>
    <w:p w14:paraId="2C5EED8B" w14:textId="77777777" w:rsidR="00CE4277" w:rsidRPr="00300AAF" w:rsidRDefault="00CE4277" w:rsidP="00CE4277">
      <w:pPr>
        <w:rPr>
          <w:rFonts w:cs="Arial"/>
          <w:i/>
          <w:iCs/>
          <w:snapToGrid/>
          <w:szCs w:val="24"/>
          <w:u w:val="single"/>
        </w:rPr>
      </w:pPr>
      <w:r w:rsidRPr="00300AAF">
        <w:rPr>
          <w:rFonts w:cs="Arial"/>
          <w:i/>
          <w:iCs/>
        </w:rPr>
        <w:lastRenderedPageBreak/>
        <w:t>…</w:t>
      </w:r>
    </w:p>
    <w:p w14:paraId="50CBADDC" w14:textId="76682528" w:rsidR="00CE4277" w:rsidRPr="00300AAF" w:rsidRDefault="00CE4277" w:rsidP="00CE4277">
      <w:pPr>
        <w:rPr>
          <w:rFonts w:eastAsia="Times New Roman"/>
          <w:i/>
          <w:iCs/>
        </w:rPr>
      </w:pPr>
      <w:r w:rsidRPr="00300AAF">
        <w:rPr>
          <w:rFonts w:eastAsia="Times New Roman"/>
          <w:b/>
          <w:bCs/>
          <w:i/>
          <w:iCs/>
        </w:rPr>
        <w:t>1224.29.2 Newborn intensive care units</w:t>
      </w:r>
      <w:r w:rsidR="004C4C35" w:rsidRPr="00300AAF">
        <w:rPr>
          <w:rFonts w:eastAsia="Times New Roman"/>
          <w:b/>
          <w:bCs/>
          <w:i/>
          <w:iCs/>
        </w:rPr>
        <w:t xml:space="preserve"> (NICU)</w:t>
      </w:r>
      <w:r w:rsidRPr="00300AAF">
        <w:rPr>
          <w:rFonts w:eastAsia="Times New Roman"/>
          <w:b/>
          <w:bCs/>
          <w:i/>
          <w:iCs/>
        </w:rPr>
        <w:t xml:space="preserve">. </w:t>
      </w:r>
      <w:r w:rsidRPr="00300AAF">
        <w:rPr>
          <w:rFonts w:eastAsia="Times New Roman"/>
          <w:i/>
          <w:iCs/>
        </w:rPr>
        <w:t>…</w:t>
      </w:r>
    </w:p>
    <w:p w14:paraId="30D9ABE3" w14:textId="77777777" w:rsidR="00CE4277" w:rsidRPr="00300AAF" w:rsidRDefault="00CE4277" w:rsidP="00CE4277">
      <w:pPr>
        <w:rPr>
          <w:rFonts w:eastAsia="Times New Roman"/>
          <w:i/>
          <w:iCs/>
        </w:rPr>
      </w:pPr>
      <w:r w:rsidRPr="00300AAF">
        <w:rPr>
          <w:rFonts w:eastAsia="Times New Roman"/>
          <w:b/>
          <w:bCs/>
          <w:i/>
          <w:iCs/>
        </w:rPr>
        <w:t>1224.29.2.9 Lactation.</w:t>
      </w:r>
      <w:r w:rsidRPr="00300AAF">
        <w:rPr>
          <w:rFonts w:eastAsia="Times New Roman"/>
          <w:i/>
          <w:iCs/>
        </w:rPr>
        <w:t xml:space="preserve"> Space shall be provided for lactation support and consultation in or immediately </w:t>
      </w:r>
      <w:r w:rsidRPr="00300AAF">
        <w:rPr>
          <w:rFonts w:eastAsia="Times New Roman"/>
          <w:i/>
          <w:iCs/>
          <w:strike/>
        </w:rPr>
        <w:t>adjacent</w:t>
      </w:r>
      <w:r w:rsidRPr="00300AAF">
        <w:rPr>
          <w:rFonts w:eastAsia="Times New Roman"/>
          <w:i/>
          <w:iCs/>
        </w:rPr>
        <w:t xml:space="preserve"> </w:t>
      </w:r>
      <w:r w:rsidRPr="00300AAF">
        <w:rPr>
          <w:rFonts w:eastAsia="Times New Roman"/>
          <w:i/>
          <w:iCs/>
          <w:u w:val="single"/>
        </w:rPr>
        <w:t>accessible</w:t>
      </w:r>
      <w:r w:rsidRPr="00300AAF">
        <w:rPr>
          <w:rFonts w:eastAsia="Times New Roman"/>
          <w:i/>
          <w:iCs/>
        </w:rPr>
        <w:t xml:space="preserve"> to the NICU.</w:t>
      </w:r>
    </w:p>
    <w:p w14:paraId="29A3EA93" w14:textId="68C39FE3" w:rsidR="00CE4277" w:rsidRPr="00300AAF" w:rsidRDefault="003254B6" w:rsidP="00CE4277">
      <w:pPr>
        <w:rPr>
          <w:rFonts w:cs="Arial"/>
        </w:rPr>
      </w:pPr>
      <w:r w:rsidRPr="00300AAF">
        <w:rPr>
          <w:rFonts w:cs="Arial"/>
        </w:rPr>
        <w:t>[</w:t>
      </w:r>
      <w:r w:rsidR="00CE4277" w:rsidRPr="00300AAF">
        <w:rPr>
          <w:rFonts w:cs="Arial"/>
        </w:rPr>
        <w:t>Related section: 1224.29.1.15</w:t>
      </w:r>
      <w:r w:rsidRPr="00300AAF">
        <w:rPr>
          <w:rFonts w:cs="Arial"/>
        </w:rPr>
        <w:t>]</w:t>
      </w:r>
    </w:p>
    <w:p w14:paraId="106ACB58" w14:textId="77777777" w:rsidR="00CE4277" w:rsidRPr="00300AAF" w:rsidRDefault="00CE4277" w:rsidP="00CE4277">
      <w:pPr>
        <w:rPr>
          <w:rFonts w:cs="Arial"/>
          <w:i/>
          <w:iCs/>
          <w:snapToGrid/>
          <w:szCs w:val="24"/>
          <w:u w:val="single"/>
        </w:rPr>
      </w:pPr>
      <w:r w:rsidRPr="00300AAF">
        <w:rPr>
          <w:rFonts w:cs="Arial"/>
          <w:i/>
          <w:iCs/>
        </w:rPr>
        <w:t>…</w:t>
      </w:r>
    </w:p>
    <w:p w14:paraId="6C079C73"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1224.30 PEDIATRIC AND ADOLESCENT UNIT. </w:t>
      </w:r>
      <w:r w:rsidRPr="00300AAF">
        <w:rPr>
          <w:rFonts w:eastAsia="Times New Roman" w:cs="Arial"/>
          <w:i/>
          <w:iCs/>
          <w:snapToGrid/>
          <w:szCs w:val="24"/>
        </w:rPr>
        <w:t xml:space="preserve">A pediatric nursing unit shall be provided if the hospital has eight or more licensed pediatric beds. </w:t>
      </w:r>
      <w:r w:rsidRPr="00300AAF">
        <w:rPr>
          <w:rFonts w:eastAsia="Times New Roman" w:cs="Arial"/>
          <w:i/>
          <w:iCs/>
          <w:snapToGrid/>
          <w:szCs w:val="24"/>
          <w:u w:val="single"/>
        </w:rPr>
        <w:t>Pediatric patient area and adolescent patient area shall be separate from each other and shall be separate from adult nursing units.</w:t>
      </w:r>
      <w:r w:rsidRPr="00300AAF">
        <w:rPr>
          <w:rFonts w:eastAsia="Times New Roman" w:cs="Arial"/>
          <w:i/>
          <w:iCs/>
          <w:snapToGrid/>
          <w:szCs w:val="24"/>
        </w:rPr>
        <w:t xml:space="preserve"> </w:t>
      </w:r>
      <w:r w:rsidRPr="00300AAF">
        <w:rPr>
          <w:rFonts w:eastAsia="Times New Roman" w:cs="Arial"/>
          <w:i/>
          <w:iCs/>
          <w:snapToGrid/>
          <w:szCs w:val="24"/>
          <w:u w:val="single"/>
        </w:rPr>
        <w:t xml:space="preserve">Common areas including exam and treatment room, service areas, and playrooms may be shared and used by pediatric and adolescent patients at different times. </w:t>
      </w:r>
      <w:r w:rsidRPr="00300AAF">
        <w:rPr>
          <w:rFonts w:eastAsia="Times New Roman" w:cs="Arial"/>
          <w:i/>
          <w:iCs/>
          <w:snapToGrid/>
          <w:szCs w:val="24"/>
        </w:rPr>
        <w:t>The unit shall meet the following standards:</w:t>
      </w:r>
      <w:r w:rsidRPr="00300AAF">
        <w:rPr>
          <w:rFonts w:eastAsia="Times New Roman" w:cs="Arial"/>
          <w:szCs w:val="24"/>
        </w:rPr>
        <w:t xml:space="preserve"> </w:t>
      </w:r>
    </w:p>
    <w:p w14:paraId="7B09CB6E" w14:textId="3195E861" w:rsidR="00CE4277" w:rsidRPr="00300AAF" w:rsidRDefault="003254B6" w:rsidP="00CE4277">
      <w:pPr>
        <w:rPr>
          <w:rFonts w:cs="Arial"/>
        </w:rPr>
      </w:pPr>
      <w:r w:rsidRPr="00300AAF">
        <w:rPr>
          <w:rFonts w:cs="Arial"/>
        </w:rPr>
        <w:t>[</w:t>
      </w:r>
      <w:r w:rsidR="00CE4277" w:rsidRPr="00300AAF">
        <w:rPr>
          <w:rFonts w:cs="Arial"/>
        </w:rPr>
        <w:t>Related section: 1228.30</w:t>
      </w:r>
      <w:r w:rsidRPr="00300AAF">
        <w:rPr>
          <w:rFonts w:cs="Arial"/>
        </w:rPr>
        <w:t>]</w:t>
      </w:r>
    </w:p>
    <w:p w14:paraId="41CE2B47" w14:textId="77777777" w:rsidR="00CE4277" w:rsidRPr="00300AAF" w:rsidRDefault="00CE4277" w:rsidP="00CE4277">
      <w:pPr>
        <w:rPr>
          <w:rFonts w:cs="Arial"/>
          <w:i/>
          <w:iCs/>
          <w:snapToGrid/>
          <w:szCs w:val="24"/>
          <w:u w:val="single"/>
        </w:rPr>
      </w:pPr>
      <w:r w:rsidRPr="00300AAF">
        <w:rPr>
          <w:rFonts w:cs="Arial"/>
          <w:i/>
          <w:iCs/>
        </w:rPr>
        <w:t>…</w:t>
      </w:r>
    </w:p>
    <w:p w14:paraId="1D5F276D" w14:textId="77777777" w:rsidR="00CE4277" w:rsidRPr="00300AAF" w:rsidRDefault="00CE4277" w:rsidP="00CE4277">
      <w:pPr>
        <w:rPr>
          <w:rFonts w:cs="Arial"/>
          <w:snapToGrid/>
          <w:szCs w:val="24"/>
          <w:u w:val="single"/>
        </w:rPr>
      </w:pPr>
      <w:bookmarkStart w:id="50" w:name="_Hlk163541550"/>
      <w:r w:rsidRPr="00300AAF">
        <w:rPr>
          <w:rFonts w:eastAsiaTheme="majorEastAsia" w:cstheme="majorBidi"/>
          <w:b/>
          <w:i/>
          <w:iCs/>
          <w:snapToGrid/>
          <w:szCs w:val="24"/>
        </w:rPr>
        <w:t>1224.31 PSYCHIATRIC NURSING UNIT.</w:t>
      </w:r>
    </w:p>
    <w:bookmarkEnd w:id="50"/>
    <w:p w14:paraId="667831E6"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1224.31.1 Psychiatric unit space.</w:t>
      </w:r>
      <w:r w:rsidRPr="00300AAF">
        <w:rPr>
          <w:rFonts w:eastAsiaTheme="majorEastAsia" w:cstheme="majorBidi"/>
          <w:bCs/>
          <w:i/>
          <w:iCs/>
          <w:snapToGrid/>
          <w:szCs w:val="24"/>
        </w:rPr>
        <w:t xml:space="preserve"> A psychiatric unit shall be housed in a separate </w:t>
      </w:r>
      <w:r w:rsidRPr="00300AAF">
        <w:rPr>
          <w:rFonts w:eastAsiaTheme="majorEastAsia" w:cstheme="majorBidi"/>
          <w:bCs/>
          <w:i/>
          <w:iCs/>
          <w:strike/>
          <w:snapToGrid/>
          <w:szCs w:val="24"/>
        </w:rPr>
        <w:t>and distinct</w:t>
      </w:r>
      <w:r w:rsidRPr="00300AAF">
        <w:rPr>
          <w:rFonts w:eastAsiaTheme="majorEastAsia" w:cstheme="majorBidi"/>
          <w:bCs/>
          <w:i/>
          <w:iCs/>
          <w:snapToGrid/>
          <w:szCs w:val="24"/>
        </w:rPr>
        <w:t xml:space="preserve"> nursing unit and shall provide the following: </w:t>
      </w:r>
    </w:p>
    <w:p w14:paraId="2C1F3254" w14:textId="77777777" w:rsidR="00CE4277" w:rsidRPr="00300AAF" w:rsidRDefault="00CE4277" w:rsidP="00CE4277">
      <w:pPr>
        <w:rPr>
          <w:rFonts w:eastAsiaTheme="majorEastAsia" w:cstheme="majorBidi"/>
          <w:bCs/>
          <w:i/>
          <w:iCs/>
          <w:snapToGrid/>
          <w:szCs w:val="24"/>
          <w:u w:val="single"/>
        </w:rPr>
      </w:pPr>
      <w:r w:rsidRPr="00300AAF">
        <w:rPr>
          <w:rFonts w:eastAsiaTheme="majorEastAsia" w:cstheme="majorBidi"/>
          <w:b/>
          <w:i/>
          <w:iCs/>
          <w:snapToGrid/>
          <w:szCs w:val="24"/>
        </w:rPr>
        <w:t>1224.31.1.1 General</w:t>
      </w:r>
      <w:r w:rsidRPr="00300AAF">
        <w:rPr>
          <w:rFonts w:eastAsiaTheme="majorEastAsia" w:cstheme="majorBidi"/>
          <w:bCs/>
          <w:i/>
          <w:iCs/>
          <w:snapToGrid/>
          <w:szCs w:val="24"/>
        </w:rPr>
        <w:t>. A psychiatric nursing unit shall meet the requirements of Section 1224.14 for a unit that provides acute medical care</w:t>
      </w:r>
      <w:r w:rsidRPr="00300AAF">
        <w:rPr>
          <w:rFonts w:eastAsiaTheme="majorEastAsia" w:cstheme="majorBidi"/>
          <w:bCs/>
          <w:i/>
          <w:iCs/>
          <w:snapToGrid/>
          <w:szCs w:val="24"/>
          <w:u w:val="single"/>
        </w:rPr>
        <w:t>.</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or 1228.14 for a</w:t>
      </w:r>
      <w:r w:rsidRPr="00300AAF">
        <w:rPr>
          <w:rFonts w:eastAsiaTheme="majorEastAsia" w:cstheme="majorBidi"/>
          <w:bCs/>
          <w:i/>
          <w:iCs/>
          <w:snapToGrid/>
          <w:szCs w:val="24"/>
        </w:rPr>
        <w:t xml:space="preserve"> </w:t>
      </w:r>
      <w:r w:rsidRPr="00300AAF">
        <w:rPr>
          <w:rFonts w:eastAsiaTheme="majorEastAsia" w:cstheme="majorBidi"/>
          <w:bCs/>
          <w:i/>
          <w:iCs/>
          <w:snapToGrid/>
          <w:szCs w:val="24"/>
          <w:u w:val="single"/>
        </w:rPr>
        <w:t xml:space="preserve">A </w:t>
      </w:r>
      <w:r w:rsidRPr="00300AAF">
        <w:rPr>
          <w:rFonts w:eastAsiaTheme="majorEastAsia" w:cstheme="majorBidi"/>
          <w:bCs/>
          <w:i/>
          <w:iCs/>
          <w:snapToGrid/>
          <w:szCs w:val="24"/>
        </w:rPr>
        <w:t xml:space="preserve">non-medical </w:t>
      </w:r>
      <w:r w:rsidRPr="00300AAF">
        <w:rPr>
          <w:rFonts w:eastAsiaTheme="majorEastAsia" w:cstheme="majorBidi"/>
          <w:bCs/>
          <w:i/>
          <w:iCs/>
          <w:snapToGrid/>
          <w:szCs w:val="24"/>
          <w:u w:val="single"/>
        </w:rPr>
        <w:t xml:space="preserve">psychiatric nursing </w:t>
      </w:r>
      <w:r w:rsidRPr="00300AAF">
        <w:rPr>
          <w:rFonts w:eastAsiaTheme="majorEastAsia" w:cstheme="majorBidi"/>
          <w:bCs/>
          <w:i/>
          <w:iCs/>
          <w:snapToGrid/>
          <w:szCs w:val="24"/>
        </w:rPr>
        <w:t xml:space="preserve">unit, </w:t>
      </w:r>
      <w:r w:rsidRPr="00300AAF">
        <w:rPr>
          <w:rFonts w:eastAsiaTheme="majorEastAsia" w:cstheme="majorBidi"/>
          <w:bCs/>
          <w:i/>
          <w:iCs/>
          <w:snapToGrid/>
          <w:szCs w:val="24"/>
          <w:u w:val="single"/>
        </w:rPr>
        <w:t>shall meet the requirements of Sections 1228.4, 1228.13 and 1228.14</w:t>
      </w:r>
      <w:r w:rsidRPr="00300AAF">
        <w:rPr>
          <w:rFonts w:eastAsiaTheme="majorEastAsia" w:cstheme="majorBidi"/>
          <w:bCs/>
          <w:i/>
          <w:iCs/>
          <w:snapToGrid/>
          <w:szCs w:val="24"/>
        </w:rPr>
        <w:t xml:space="preserve"> </w:t>
      </w:r>
      <w:r w:rsidRPr="00300AAF">
        <w:rPr>
          <w:rFonts w:eastAsiaTheme="majorEastAsia" w:cstheme="majorBidi"/>
          <w:bCs/>
          <w:i/>
          <w:iCs/>
          <w:strike/>
          <w:snapToGrid/>
          <w:szCs w:val="24"/>
        </w:rPr>
        <w:t>in addition to the requirements of section 1228.4,</w:t>
      </w:r>
      <w:r w:rsidRPr="00300AAF">
        <w:rPr>
          <w:rFonts w:eastAsiaTheme="majorEastAsia" w:cstheme="majorBidi"/>
          <w:bCs/>
          <w:i/>
          <w:iCs/>
          <w:snapToGrid/>
          <w:szCs w:val="24"/>
        </w:rPr>
        <w:t xml:space="preserve">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be located in a building that is compliant with California Administrative Code Chapter 6 for OSHPD-1.</w:t>
      </w:r>
    </w:p>
    <w:p w14:paraId="43DA77F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2F390218" w14:textId="77777777" w:rsidR="00CE4277" w:rsidRPr="00300AAF" w:rsidRDefault="00CE4277" w:rsidP="00CE4277">
      <w:pPr>
        <w:widowControl/>
        <w:autoSpaceDE w:val="0"/>
        <w:autoSpaceDN w:val="0"/>
        <w:adjustRightInd w:val="0"/>
        <w:rPr>
          <w:rFonts w:eastAsia="Times New Roman" w:cs="Arial"/>
          <w:bCs/>
          <w:i/>
          <w:iCs/>
          <w:snapToGrid/>
          <w:szCs w:val="24"/>
          <w:u w:val="single"/>
        </w:rPr>
      </w:pPr>
      <w:r w:rsidRPr="00300AAF">
        <w:rPr>
          <w:rFonts w:eastAsia="Times New Roman" w:cs="Arial"/>
          <w:b/>
          <w:i/>
          <w:iCs/>
          <w:snapToGrid/>
          <w:szCs w:val="24"/>
        </w:rPr>
        <w:t>1224.31.1.9 Activity spaces.</w:t>
      </w:r>
      <w:r w:rsidRPr="00300AAF">
        <w:rPr>
          <w:rFonts w:eastAsia="Times New Roman" w:cs="Arial"/>
          <w:bCs/>
          <w:i/>
          <w:iCs/>
          <w:snapToGrid/>
          <w:szCs w:val="24"/>
        </w:rPr>
        <w:t xml:space="preserve"> </w:t>
      </w:r>
      <w:r w:rsidRPr="00300AAF">
        <w:rPr>
          <w:rFonts w:eastAsia="Times New Roman" w:cs="Arial"/>
          <w:bCs/>
          <w:i/>
          <w:iCs/>
          <w:strike/>
          <w:snapToGrid/>
          <w:szCs w:val="24"/>
        </w:rPr>
        <w:t>Indoor and outdoor space for therapeutic activities.</w:t>
      </w:r>
      <w:r w:rsidRPr="00300AAF">
        <w:rPr>
          <w:rFonts w:eastAsia="Times New Roman" w:cs="Arial"/>
          <w:bCs/>
          <w:i/>
          <w:iCs/>
          <w:snapToGrid/>
          <w:szCs w:val="24"/>
        </w:rPr>
        <w:t xml:space="preserve"> </w:t>
      </w:r>
      <w:r w:rsidRPr="00300AAF">
        <w:rPr>
          <w:rFonts w:eastAsia="Times New Roman" w:cs="Arial"/>
          <w:bCs/>
          <w:i/>
          <w:iCs/>
          <w:snapToGrid/>
          <w:szCs w:val="24"/>
          <w:u w:val="single"/>
        </w:rPr>
        <w:t>Psychiatric rehabilitation activity space shall be provided in compliance with Section 1228.13.1 except as modified below:</w:t>
      </w:r>
    </w:p>
    <w:p w14:paraId="39121182"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1224.31.1.9.1 Indoor activity rooms.</w:t>
      </w:r>
      <w:r w:rsidRPr="00300AAF">
        <w:rPr>
          <w:rFonts w:eastAsia="Times New Roman" w:cs="Arial"/>
          <w:bCs/>
          <w:i/>
          <w:iCs/>
          <w:snapToGrid/>
          <w:szCs w:val="24"/>
          <w:u w:val="single"/>
        </w:rPr>
        <w:t xml:space="preserve"> Two separate activity rooms shall be provided; one may be the recreation room required under Section 1224.31.1.11, and one shall be for quiet activities to serve as patient lounge. The patient lounge shall be a minimum 120 square feet (11.15 m</w:t>
      </w:r>
      <w:r w:rsidRPr="00300AAF">
        <w:rPr>
          <w:rFonts w:eastAsia="Times New Roman" w:cs="Arial"/>
          <w:bCs/>
          <w:i/>
          <w:iCs/>
          <w:snapToGrid/>
          <w:szCs w:val="24"/>
          <w:u w:val="single"/>
          <w:vertAlign w:val="superscript"/>
        </w:rPr>
        <w:t>2</w:t>
      </w:r>
      <w:r w:rsidRPr="00300AAF">
        <w:rPr>
          <w:rFonts w:eastAsia="Times New Roman" w:cs="Arial"/>
          <w:bCs/>
          <w:i/>
          <w:iCs/>
          <w:snapToGrid/>
          <w:szCs w:val="24"/>
          <w:u w:val="single"/>
        </w:rPr>
        <w:t>)</w:t>
      </w:r>
    </w:p>
    <w:p w14:paraId="05368A50" w14:textId="77777777" w:rsidR="00CE4277" w:rsidRPr="00300AAF" w:rsidRDefault="00CE4277" w:rsidP="00CE4277">
      <w:pPr>
        <w:widowControl/>
        <w:autoSpaceDE w:val="0"/>
        <w:autoSpaceDN w:val="0"/>
        <w:adjustRightInd w:val="0"/>
        <w:ind w:left="720"/>
        <w:rPr>
          <w:rFonts w:eastAsia="Times New Roman" w:cs="Arial"/>
          <w:bCs/>
          <w:i/>
          <w:iCs/>
          <w:snapToGrid/>
          <w:szCs w:val="24"/>
          <w:u w:val="single"/>
        </w:rPr>
      </w:pPr>
      <w:r w:rsidRPr="00300AAF">
        <w:rPr>
          <w:rFonts w:eastAsia="Times New Roman" w:cs="Arial"/>
          <w:b/>
          <w:i/>
          <w:iCs/>
          <w:snapToGrid/>
          <w:szCs w:val="24"/>
          <w:u w:val="single"/>
        </w:rPr>
        <w:t>1224.31.1.9.2 Outdoor activity area.</w:t>
      </w:r>
      <w:r w:rsidRPr="00300AAF">
        <w:rPr>
          <w:rFonts w:eastAsia="Times New Roman" w:cs="Arial"/>
          <w:bCs/>
          <w:i/>
          <w:iCs/>
          <w:snapToGrid/>
          <w:szCs w:val="24"/>
          <w:u w:val="single"/>
        </w:rPr>
        <w:t xml:space="preserve"> The outdoor activity area shall be dedicated for use by the psychiatric nursing unit.</w:t>
      </w:r>
    </w:p>
    <w:p w14:paraId="1864C9A0" w14:textId="050568F8" w:rsidR="00CE4277" w:rsidRPr="00300AAF" w:rsidRDefault="003254B6" w:rsidP="00CE4277">
      <w:pPr>
        <w:rPr>
          <w:rFonts w:cs="Arial"/>
        </w:rPr>
      </w:pPr>
      <w:r w:rsidRPr="00300AAF">
        <w:rPr>
          <w:rFonts w:cs="Arial"/>
        </w:rPr>
        <w:t>[</w:t>
      </w:r>
      <w:r w:rsidR="00CE4277" w:rsidRPr="00300AAF">
        <w:rPr>
          <w:rFonts w:cs="Arial"/>
        </w:rPr>
        <w:t>Related section: 1228.2</w:t>
      </w:r>
      <w:r w:rsidRPr="00300AAF">
        <w:rPr>
          <w:rFonts w:cs="Arial"/>
        </w:rPr>
        <w:t>]</w:t>
      </w:r>
    </w:p>
    <w:p w14:paraId="6D97B931" w14:textId="77777777" w:rsidR="00CE4277" w:rsidRPr="00300AAF" w:rsidRDefault="00CE4277" w:rsidP="00CE4277">
      <w:pPr>
        <w:rPr>
          <w:rFonts w:cs="Arial"/>
          <w:i/>
          <w:iCs/>
          <w:snapToGrid/>
          <w:szCs w:val="24"/>
          <w:u w:val="single"/>
        </w:rPr>
      </w:pPr>
      <w:r w:rsidRPr="00300AAF">
        <w:rPr>
          <w:rFonts w:cs="Arial"/>
          <w:i/>
          <w:iCs/>
        </w:rPr>
        <w:t>…</w:t>
      </w:r>
    </w:p>
    <w:p w14:paraId="70A8843C" w14:textId="77777777" w:rsidR="00CE4277" w:rsidRPr="00300AAF" w:rsidRDefault="00CE4277" w:rsidP="00CE4277">
      <w:pPr>
        <w:rPr>
          <w:rFonts w:eastAsia="Times New Roman" w:cs="Arial"/>
          <w:b/>
          <w:bCs/>
          <w:i/>
          <w:iCs/>
        </w:rPr>
      </w:pPr>
      <w:r w:rsidRPr="00300AAF">
        <w:rPr>
          <w:rFonts w:eastAsia="Times New Roman" w:cs="Arial"/>
          <w:b/>
          <w:bCs/>
          <w:i/>
          <w:iCs/>
        </w:rPr>
        <w:t>1224.33 EMERGENCY SERVICE.</w:t>
      </w:r>
    </w:p>
    <w:p w14:paraId="0BE5E052" w14:textId="77777777" w:rsidR="00CE4277" w:rsidRPr="00300AAF" w:rsidRDefault="00CE4277" w:rsidP="00CE4277">
      <w:pPr>
        <w:rPr>
          <w:rFonts w:eastAsia="Times New Roman" w:cs="Arial"/>
          <w:i/>
          <w:iCs/>
        </w:rPr>
      </w:pPr>
      <w:r w:rsidRPr="00300AAF">
        <w:rPr>
          <w:rFonts w:eastAsia="Times New Roman" w:cs="Arial"/>
          <w:i/>
          <w:iCs/>
        </w:rPr>
        <w:t>…</w:t>
      </w:r>
    </w:p>
    <w:p w14:paraId="0CDB5A45" w14:textId="5E61F59D" w:rsidR="00CE4277" w:rsidRPr="00300AAF" w:rsidRDefault="00CE4277" w:rsidP="00CE4277">
      <w:pPr>
        <w:rPr>
          <w:rFonts w:eastAsia="Times New Roman" w:cs="Arial"/>
          <w:b/>
          <w:bCs/>
          <w:i/>
          <w:iCs/>
        </w:rPr>
      </w:pPr>
      <w:r w:rsidRPr="00300AAF">
        <w:rPr>
          <w:rFonts w:eastAsia="Times New Roman" w:cs="Arial"/>
          <w:b/>
          <w:bCs/>
          <w:i/>
          <w:iCs/>
        </w:rPr>
        <w:lastRenderedPageBreak/>
        <w:t>1224.33.2 Standby Emergency Medical Service</w:t>
      </w:r>
      <w:r w:rsidR="00154E38" w:rsidRPr="00300AAF">
        <w:rPr>
          <w:rFonts w:eastAsia="Times New Roman" w:cs="Arial"/>
          <w:b/>
          <w:bCs/>
          <w:i/>
          <w:iCs/>
        </w:rPr>
        <w:t>. …</w:t>
      </w:r>
    </w:p>
    <w:p w14:paraId="5622D08C" w14:textId="77777777" w:rsidR="00CE4277" w:rsidRPr="00300AAF" w:rsidRDefault="00CE4277" w:rsidP="00CE4277">
      <w:pPr>
        <w:rPr>
          <w:rFonts w:ascii="Times New Roman" w:eastAsia="Times New Roman" w:hAnsi="Times New Roman"/>
          <w:i/>
          <w:iCs/>
          <w:snapToGrid/>
          <w:sz w:val="20"/>
        </w:rPr>
      </w:pPr>
      <w:r w:rsidRPr="00300AAF">
        <w:rPr>
          <w:rFonts w:eastAsia="Times New Roman" w:cs="Arial"/>
          <w:i/>
          <w:iCs/>
        </w:rPr>
        <w:t>…</w:t>
      </w:r>
    </w:p>
    <w:p w14:paraId="10A76FA4" w14:textId="77777777" w:rsidR="00CE4277" w:rsidRPr="00300AAF" w:rsidRDefault="00CE4277" w:rsidP="00CE4277">
      <w:pPr>
        <w:autoSpaceDE w:val="0"/>
        <w:autoSpaceDN w:val="0"/>
        <w:adjustRightInd w:val="0"/>
        <w:ind w:right="720"/>
        <w:rPr>
          <w:rFonts w:eastAsia="Calibri" w:cs="Arial"/>
          <w:i/>
          <w:iCs/>
          <w:szCs w:val="24"/>
        </w:rPr>
      </w:pPr>
      <w:bookmarkStart w:id="51" w:name="_Hlk121307295"/>
      <w:bookmarkStart w:id="52" w:name="_Hlk105148161"/>
      <w:r w:rsidRPr="00300AAF">
        <w:rPr>
          <w:rFonts w:eastAsia="Calibri" w:cs="Arial"/>
          <w:b/>
          <w:bCs/>
          <w:i/>
          <w:iCs/>
          <w:szCs w:val="24"/>
        </w:rPr>
        <w:t>1224.33.2.7.1 Behavioral health observation area.</w:t>
      </w:r>
      <w:bookmarkEnd w:id="51"/>
      <w:r w:rsidRPr="00300AAF">
        <w:rPr>
          <w:rFonts w:eastAsia="Calibri" w:cs="Arial"/>
          <w:b/>
          <w:bCs/>
          <w:i/>
          <w:iCs/>
          <w:szCs w:val="24"/>
        </w:rPr>
        <w:t xml:space="preserve"> </w:t>
      </w:r>
      <w:r w:rsidRPr="00300AAF">
        <w:rPr>
          <w:rFonts w:eastAsia="Calibri" w:cs="Arial"/>
          <w:i/>
          <w:iCs/>
          <w:szCs w:val="24"/>
        </w:rPr>
        <w:t>If provided, a patient station with a minimum clear floor area of 40 square feet (12.19 m</w:t>
      </w:r>
      <w:r w:rsidRPr="00300AAF">
        <w:rPr>
          <w:rFonts w:eastAsia="Calibri" w:cs="Arial"/>
          <w:i/>
          <w:iCs/>
          <w:szCs w:val="24"/>
          <w:vertAlign w:val="superscript"/>
        </w:rPr>
        <w:t>2</w:t>
      </w:r>
      <w:r w:rsidRPr="00300AAF">
        <w:rPr>
          <w:rFonts w:eastAsia="Calibri" w:cs="Arial"/>
          <w:i/>
          <w:iCs/>
          <w:szCs w:val="24"/>
        </w:rPr>
        <w:t xml:space="preserve">) shall be provided under the visual control of an emergency service staff work area. The patient station shall have provision for visual privacy from casual observation by other patients and visitors. </w:t>
      </w:r>
      <w:r w:rsidRPr="00300AAF">
        <w:rPr>
          <w:rFonts w:eastAsia="TimesNewRoman,Italic--Identity-" w:cs="Arial"/>
          <w:i/>
          <w:iCs/>
          <w:szCs w:val="24"/>
        </w:rPr>
        <w:t xml:space="preserve">The dimensions and arrangement of rooms with multiple </w:t>
      </w:r>
      <w:r w:rsidRPr="00300AAF">
        <w:rPr>
          <w:rFonts w:eastAsia="TimesNewRoman,Italic--Identity-" w:cs="Arial"/>
          <w:i/>
          <w:iCs/>
          <w:color w:val="000000" w:themeColor="text1"/>
          <w:kern w:val="24"/>
          <w:szCs w:val="24"/>
          <w:u w:val="single"/>
        </w:rPr>
        <w:t>recliners,</w:t>
      </w:r>
      <w:r w:rsidRPr="00300AAF">
        <w:rPr>
          <w:rFonts w:eastAsia="TimesNewRoman,Italic--Identity-" w:cs="Arial"/>
          <w:i/>
          <w:iCs/>
          <w:szCs w:val="24"/>
        </w:rPr>
        <w:t xml:space="preserve"> beds, </w:t>
      </w:r>
      <w:r w:rsidRPr="00300AAF">
        <w:rPr>
          <w:rFonts w:eastAsia="TimesNewRoman,Italic--Identity-" w:cs="Arial"/>
          <w:i/>
          <w:iCs/>
          <w:szCs w:val="24"/>
          <w:u w:val="single"/>
        </w:rPr>
        <w:t>or</w:t>
      </w:r>
      <w:r w:rsidRPr="00300AAF">
        <w:rPr>
          <w:rFonts w:eastAsia="TimesNewRoman,Italic--Identity-" w:cs="Arial"/>
          <w:i/>
          <w:iCs/>
          <w:strike/>
          <w:szCs w:val="24"/>
        </w:rPr>
        <w:t xml:space="preserve"> /</w:t>
      </w:r>
      <w:r w:rsidRPr="00300AAF">
        <w:rPr>
          <w:rFonts w:eastAsia="TimesNewRoman,Italic--Identity-" w:cs="Arial"/>
          <w:i/>
          <w:iCs/>
          <w:szCs w:val="24"/>
        </w:rPr>
        <w:t xml:space="preserve">gurneys shall be such that there is a minimum of 3 feet (914 mm) </w:t>
      </w:r>
      <w:r w:rsidRPr="00300AAF">
        <w:rPr>
          <w:rFonts w:eastAsia="TimesNewRoman,Italic--Identity-" w:cs="Arial"/>
          <w:i/>
          <w:iCs/>
          <w:szCs w:val="24"/>
          <w:u w:val="single"/>
        </w:rPr>
        <w:t>clearance</w:t>
      </w:r>
      <w:r w:rsidRPr="00300AAF">
        <w:rPr>
          <w:rFonts w:eastAsia="TimesNewRoman,Italic--Identity-" w:cs="Arial"/>
          <w:i/>
          <w:iCs/>
          <w:szCs w:val="24"/>
        </w:rPr>
        <w:t xml:space="preserve"> </w:t>
      </w:r>
      <w:r w:rsidRPr="00300AAF">
        <w:rPr>
          <w:rFonts w:eastAsia="TimesNewRoman,Italic--Identity-" w:cs="Arial"/>
          <w:i/>
          <w:iCs/>
          <w:strike/>
          <w:szCs w:val="24"/>
        </w:rPr>
        <w:t>at</w:t>
      </w:r>
      <w:r w:rsidRPr="00300AAF">
        <w:rPr>
          <w:rFonts w:eastAsia="TimesNewRoman,Italic--Identity-" w:cs="Arial"/>
          <w:i/>
          <w:iCs/>
          <w:szCs w:val="24"/>
        </w:rPr>
        <w:t xml:space="preserve"> </w:t>
      </w:r>
      <w:r w:rsidRPr="00300AAF">
        <w:rPr>
          <w:rFonts w:eastAsia="TimesNewRoman,Italic--Identity-" w:cs="Arial"/>
          <w:i/>
          <w:iCs/>
          <w:szCs w:val="24"/>
          <w:u w:val="single"/>
        </w:rPr>
        <w:t>on</w:t>
      </w:r>
      <w:r w:rsidRPr="00300AAF">
        <w:rPr>
          <w:rFonts w:eastAsia="TimesNewRoman,Italic--Identity-" w:cs="Arial"/>
          <w:i/>
          <w:iCs/>
          <w:szCs w:val="24"/>
        </w:rPr>
        <w:t xml:space="preserve"> one side</w:t>
      </w:r>
      <w:r w:rsidRPr="00300AAF">
        <w:rPr>
          <w:rFonts w:eastAsia="TimesNewRoman,Italic--Identity-" w:cs="Arial"/>
          <w:i/>
          <w:iCs/>
          <w:szCs w:val="24"/>
          <w:u w:val="single"/>
        </w:rPr>
        <w:t>.</w:t>
      </w:r>
      <w:r w:rsidRPr="00300AAF">
        <w:rPr>
          <w:rFonts w:eastAsia="TimesNewRoman,Italic--Identity-" w:cs="Arial"/>
          <w:i/>
          <w:iCs/>
          <w:szCs w:val="24"/>
        </w:rPr>
        <w:t xml:space="preserve"> </w:t>
      </w:r>
      <w:r w:rsidRPr="00300AAF">
        <w:rPr>
          <w:rFonts w:eastAsia="TimesNewRoman,Italic--Identity-" w:cs="Arial"/>
          <w:i/>
          <w:iCs/>
          <w:strike/>
          <w:szCs w:val="24"/>
        </w:rPr>
        <w:t>and any wall or any other fixed obstruction.</w:t>
      </w:r>
      <w:r w:rsidRPr="00300AAF">
        <w:rPr>
          <w:rFonts w:eastAsia="TimesNewRoman,Italic--Identity-" w:cs="Arial"/>
          <w:i/>
          <w:iCs/>
          <w:szCs w:val="24"/>
        </w:rPr>
        <w:t xml:space="preserve"> A minimum clearance of 3 feet (914 mm) shall be provided between patient stations, and a clearance of 4 feet (1219 mm) shall be available at the foot of each patient station to permit the passage of equipment and beds.</w:t>
      </w:r>
      <w:r w:rsidRPr="00300AAF">
        <w:rPr>
          <w:rFonts w:ascii="TimesNewRoman,Italic--Identity-" w:eastAsia="TimesNewRoman,Italic--Identity-" w:hAnsi="Calibri" w:cs="TimesNewRoman,Italic--Identity-" w:hint="eastAsia"/>
          <w:i/>
          <w:iCs/>
          <w:sz w:val="20"/>
        </w:rPr>
        <w:t xml:space="preserve"> </w:t>
      </w:r>
      <w:r w:rsidRPr="00300AAF">
        <w:rPr>
          <w:rFonts w:eastAsia="Calibri" w:cs="Arial"/>
          <w:i/>
          <w:iCs/>
          <w:szCs w:val="24"/>
        </w:rPr>
        <w:t>A handwashing station shall be located in each room, and at least one handwashing station shall be provided for every eight patient stations, and for each major fraction thereof, in open-bay areas. These shall be uniformly distributed to provide equal access from each patient station.</w:t>
      </w:r>
    </w:p>
    <w:p w14:paraId="0272A5D2" w14:textId="77777777" w:rsidR="00CE4277" w:rsidRPr="00300AAF" w:rsidRDefault="00CE4277" w:rsidP="00CE4277">
      <w:pPr>
        <w:rPr>
          <w:rFonts w:cs="Arial"/>
          <w:i/>
          <w:iCs/>
          <w:snapToGrid/>
          <w:szCs w:val="24"/>
          <w:u w:val="single"/>
        </w:rPr>
      </w:pPr>
      <w:bookmarkStart w:id="53" w:name="_Hlk160436566"/>
      <w:bookmarkEnd w:id="52"/>
      <w:r w:rsidRPr="00300AAF">
        <w:rPr>
          <w:rFonts w:eastAsia="Times New Roman"/>
          <w:i/>
          <w:iCs/>
        </w:rPr>
        <w:t>…</w:t>
      </w:r>
    </w:p>
    <w:bookmarkEnd w:id="53"/>
    <w:p w14:paraId="03502875" w14:textId="77777777" w:rsidR="00CE4277" w:rsidRPr="00300AAF" w:rsidRDefault="00CE4277" w:rsidP="00CE4277">
      <w:pPr>
        <w:rPr>
          <w:rFonts w:eastAsia="Times New Roman" w:cs="Arial"/>
          <w:i/>
          <w:iCs/>
          <w:snapToGrid/>
          <w:szCs w:val="24"/>
        </w:rPr>
      </w:pPr>
      <w:r w:rsidRPr="00300AAF">
        <w:rPr>
          <w:rFonts w:eastAsia="Times New Roman" w:cs="Arial"/>
          <w:b/>
          <w:bCs/>
          <w:i/>
          <w:iCs/>
          <w:snapToGrid/>
          <w:szCs w:val="24"/>
        </w:rPr>
        <w:t xml:space="preserve">1224.33.4 Comprehensive emergency medical services. </w:t>
      </w:r>
      <w:r w:rsidRPr="00300AAF">
        <w:rPr>
          <w:rFonts w:eastAsia="Times New Roman" w:cs="Arial"/>
          <w:i/>
          <w:iCs/>
          <w:snapToGrid/>
          <w:szCs w:val="24"/>
        </w:rPr>
        <w:t>…</w:t>
      </w:r>
    </w:p>
    <w:p w14:paraId="352CC8B4" w14:textId="77777777" w:rsidR="00CE4277" w:rsidRPr="00300AAF" w:rsidRDefault="00CE4277" w:rsidP="00CE4277">
      <w:pPr>
        <w:rPr>
          <w:rFonts w:eastAsia="Times New Roman" w:cs="Arial"/>
          <w:b/>
          <w:bCs/>
          <w:i/>
          <w:iCs/>
          <w:snapToGrid/>
          <w:szCs w:val="24"/>
        </w:rPr>
      </w:pPr>
      <w:r w:rsidRPr="00300AAF">
        <w:rPr>
          <w:rFonts w:eastAsia="Times New Roman" w:cs="Arial"/>
          <w:i/>
          <w:iCs/>
          <w:snapToGrid/>
          <w:szCs w:val="24"/>
        </w:rPr>
        <w:t>…</w:t>
      </w:r>
    </w:p>
    <w:p w14:paraId="121C74B6" w14:textId="77777777" w:rsidR="00CE4277" w:rsidRPr="00300AAF" w:rsidRDefault="00CE4277" w:rsidP="00CE4277">
      <w:pPr>
        <w:rPr>
          <w:rFonts w:eastAsia="Times New Roman" w:cs="Arial"/>
          <w:i/>
          <w:iCs/>
          <w:snapToGrid/>
          <w:szCs w:val="24"/>
        </w:rPr>
      </w:pPr>
      <w:bookmarkStart w:id="54" w:name="_Hlk168495025"/>
      <w:r w:rsidRPr="00300AAF">
        <w:rPr>
          <w:rFonts w:eastAsia="Times New Roman" w:cs="Arial"/>
          <w:b/>
          <w:bCs/>
          <w:i/>
          <w:iCs/>
          <w:snapToGrid/>
          <w:szCs w:val="24"/>
        </w:rPr>
        <w:t>1224.33.4.2 Fast-track area.</w:t>
      </w:r>
      <w:bookmarkEnd w:id="54"/>
      <w:r w:rsidRPr="00300AAF">
        <w:rPr>
          <w:rFonts w:eastAsia="Times New Roman" w:cs="Arial"/>
          <w:b/>
          <w:bCs/>
          <w:i/>
          <w:iCs/>
          <w:snapToGrid/>
          <w:szCs w:val="24"/>
        </w:rPr>
        <w:t xml:space="preserve"> </w:t>
      </w:r>
      <w:r w:rsidRPr="00300AAF">
        <w:rPr>
          <w:rFonts w:eastAsia="Times New Roman" w:cs="Arial"/>
          <w:i/>
          <w:iCs/>
          <w:snapToGrid/>
          <w:szCs w:val="24"/>
        </w:rPr>
        <w:t>A fast-track area may be used for treating patients presenting simple and less serious conditions. If a fast-track area is provided, it shall meet the following requirements:</w:t>
      </w:r>
    </w:p>
    <w:p w14:paraId="68B61559" w14:textId="2AFD441C" w:rsidR="00CE4277" w:rsidRPr="00300AAF" w:rsidRDefault="00CE4277" w:rsidP="00FC4006">
      <w:pPr>
        <w:rPr>
          <w:rFonts w:eastAsia="Times New Roman" w:cs="Arial"/>
          <w:i/>
          <w:iCs/>
          <w:snapToGrid/>
          <w:szCs w:val="24"/>
        </w:rPr>
      </w:pPr>
      <w:r w:rsidRPr="00300AAF">
        <w:rPr>
          <w:rFonts w:eastAsia="Times New Roman" w:cs="Arial"/>
          <w:i/>
          <w:iCs/>
          <w:snapToGrid/>
          <w:szCs w:val="24"/>
        </w:rPr>
        <w:t xml:space="preserve">1. Space requirements – each fast-track </w:t>
      </w:r>
      <w:r w:rsidRPr="00300AAF">
        <w:rPr>
          <w:rFonts w:eastAsia="Times New Roman" w:cs="Arial"/>
          <w:i/>
          <w:iCs/>
          <w:strike/>
          <w:snapToGrid/>
          <w:szCs w:val="24"/>
        </w:rPr>
        <w:t>station</w:t>
      </w:r>
      <w:r w:rsidRPr="00300AAF">
        <w:rPr>
          <w:rFonts w:eastAsia="Times New Roman" w:cs="Arial"/>
          <w:i/>
          <w:iCs/>
          <w:snapToGrid/>
          <w:szCs w:val="24"/>
        </w:rPr>
        <w:t xml:space="preserve"> </w:t>
      </w:r>
      <w:r w:rsidRPr="00300AAF">
        <w:rPr>
          <w:rFonts w:eastAsia="Times New Roman" w:cs="Arial"/>
          <w:i/>
          <w:iCs/>
          <w:snapToGrid/>
          <w:szCs w:val="24"/>
          <w:u w:val="single"/>
        </w:rPr>
        <w:t>room</w:t>
      </w:r>
      <w:r w:rsidRPr="00300AAF">
        <w:rPr>
          <w:rFonts w:eastAsia="Times New Roman" w:cs="Arial"/>
          <w:i/>
          <w:iCs/>
          <w:snapToGrid/>
          <w:szCs w:val="24"/>
        </w:rPr>
        <w:t xml:space="preserve"> shall have a minimum 100 square feet (9.29 m</w:t>
      </w:r>
      <w:r w:rsidRPr="00300AAF">
        <w:rPr>
          <w:rFonts w:eastAsia="Times New Roman" w:cs="Arial"/>
          <w:i/>
          <w:iCs/>
          <w:snapToGrid/>
          <w:szCs w:val="24"/>
          <w:vertAlign w:val="superscript"/>
        </w:rPr>
        <w:t>2</w:t>
      </w:r>
      <w:r w:rsidRPr="00300AAF">
        <w:rPr>
          <w:rFonts w:eastAsia="Times New Roman" w:cs="Arial"/>
          <w:i/>
          <w:iCs/>
          <w:snapToGrid/>
          <w:szCs w:val="24"/>
        </w:rPr>
        <w:t>) of clear floor area</w:t>
      </w:r>
      <w:r w:rsidRPr="00300AAF">
        <w:rPr>
          <w:rFonts w:eastAsia="Times New Roman" w:cs="Arial"/>
          <w:i/>
          <w:iCs/>
          <w:snapToGrid/>
          <w:szCs w:val="24"/>
          <w:u w:val="single"/>
        </w:rPr>
        <w:t>.</w:t>
      </w:r>
      <w:r w:rsidRPr="00300AAF">
        <w:rPr>
          <w:rFonts w:eastAsia="Times New Roman" w:cs="Arial"/>
          <w:i/>
          <w:iCs/>
          <w:snapToGrid/>
          <w:szCs w:val="24"/>
        </w:rPr>
        <w:t xml:space="preserve"> </w:t>
      </w:r>
      <w:r w:rsidR="004E6A90" w:rsidRPr="00300AAF">
        <w:rPr>
          <w:rFonts w:eastAsia="Times New Roman" w:cs="Arial"/>
          <w:i/>
          <w:iCs/>
          <w:strike/>
          <w:snapToGrid/>
          <w:szCs w:val="24"/>
        </w:rPr>
        <w:t>for each private room and</w:t>
      </w:r>
      <w:r w:rsidR="004E6A90" w:rsidRPr="00300AAF">
        <w:rPr>
          <w:rFonts w:eastAsia="Times New Roman" w:cs="Arial"/>
          <w:i/>
          <w:iCs/>
          <w:snapToGrid/>
          <w:szCs w:val="24"/>
        </w:rPr>
        <w:t xml:space="preserve"> </w:t>
      </w:r>
      <w:r w:rsidRPr="00300AAF">
        <w:rPr>
          <w:rFonts w:eastAsia="Times New Roman" w:cs="Arial"/>
          <w:i/>
          <w:iCs/>
          <w:snapToGrid/>
          <w:szCs w:val="24"/>
          <w:u w:val="single"/>
        </w:rPr>
        <w:t xml:space="preserve">In open-bay fast-track areas, each station shall have a minimum </w:t>
      </w:r>
      <w:r w:rsidRPr="00300AAF">
        <w:rPr>
          <w:rFonts w:eastAsia="Times New Roman" w:cs="Arial"/>
          <w:i/>
          <w:iCs/>
          <w:snapToGrid/>
          <w:szCs w:val="24"/>
        </w:rPr>
        <w:t>80 square feet (7.4 m</w:t>
      </w:r>
      <w:r w:rsidRPr="00300AAF">
        <w:rPr>
          <w:rFonts w:eastAsia="Times New Roman" w:cs="Arial"/>
          <w:i/>
          <w:iCs/>
          <w:snapToGrid/>
          <w:szCs w:val="24"/>
          <w:vertAlign w:val="superscript"/>
        </w:rPr>
        <w:t>2</w:t>
      </w:r>
      <w:r w:rsidRPr="00300AAF">
        <w:rPr>
          <w:rFonts w:eastAsia="Times New Roman" w:cs="Arial"/>
          <w:i/>
          <w:iCs/>
          <w:snapToGrid/>
          <w:szCs w:val="24"/>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minimum</w:t>
      </w:r>
      <w:r w:rsidRPr="00300AAF">
        <w:rPr>
          <w:rFonts w:eastAsia="Times New Roman" w:cs="Arial"/>
          <w:i/>
          <w:iCs/>
          <w:snapToGrid/>
          <w:szCs w:val="24"/>
        </w:rPr>
        <w:t xml:space="preserve"> </w:t>
      </w:r>
      <w:r w:rsidRPr="00300AAF">
        <w:rPr>
          <w:rFonts w:eastAsia="Times New Roman" w:cs="Arial"/>
          <w:i/>
          <w:iCs/>
          <w:snapToGrid/>
          <w:szCs w:val="24"/>
          <w:u w:val="single"/>
        </w:rPr>
        <w:t>of</w:t>
      </w:r>
      <w:r w:rsidRPr="00300AAF">
        <w:rPr>
          <w:rFonts w:eastAsia="Times New Roman" w:cs="Arial"/>
          <w:i/>
          <w:iCs/>
          <w:snapToGrid/>
          <w:szCs w:val="24"/>
        </w:rPr>
        <w:t xml:space="preserve"> clear floor area</w:t>
      </w:r>
      <w:r w:rsidR="00C16133" w:rsidRPr="00300AAF">
        <w:rPr>
          <w:rFonts w:eastAsia="Times New Roman" w:cs="Arial"/>
          <w:i/>
          <w:iCs/>
          <w:snapToGrid/>
          <w:szCs w:val="24"/>
          <w:u w:val="single"/>
        </w:rPr>
        <w:t>.</w:t>
      </w:r>
      <w:r w:rsidR="004E6A90" w:rsidRPr="00300AAF">
        <w:rPr>
          <w:rFonts w:eastAsia="Times New Roman" w:cs="Arial"/>
          <w:i/>
          <w:iCs/>
          <w:snapToGrid/>
          <w:szCs w:val="24"/>
        </w:rPr>
        <w:t xml:space="preserve"> </w:t>
      </w:r>
      <w:r w:rsidR="004E6A90" w:rsidRPr="00300AAF">
        <w:rPr>
          <w:rFonts w:eastAsia="Times New Roman" w:cs="Arial"/>
          <w:i/>
          <w:iCs/>
          <w:strike/>
          <w:snapToGrid/>
          <w:szCs w:val="24"/>
        </w:rPr>
        <w:t>for each station in open-bay triage areas</w:t>
      </w:r>
      <w:r w:rsidRPr="00300AAF">
        <w:rPr>
          <w:rFonts w:eastAsia="Times New Roman" w:cs="Arial"/>
          <w:i/>
          <w:iCs/>
          <w:strike/>
          <w:snapToGrid/>
          <w:szCs w:val="24"/>
        </w:rPr>
        <w:t>.</w:t>
      </w:r>
    </w:p>
    <w:p w14:paraId="2AD1813F" w14:textId="1AFC64C8" w:rsidR="00CE4277" w:rsidRPr="00300AAF" w:rsidRDefault="00BF62FB" w:rsidP="00FC4006">
      <w:pPr>
        <w:rPr>
          <w:rFonts w:eastAsia="Times New Roman" w:cs="Arial"/>
          <w:i/>
          <w:iCs/>
          <w:snapToGrid/>
          <w:szCs w:val="24"/>
        </w:rPr>
      </w:pPr>
      <w:bookmarkStart w:id="55" w:name="_Hlk168494522"/>
      <w:r w:rsidRPr="00300AAF">
        <w:rPr>
          <w:rFonts w:eastAsia="Times New Roman" w:cs="Arial"/>
          <w:i/>
          <w:iCs/>
          <w:snapToGrid/>
          <w:szCs w:val="24"/>
        </w:rPr>
        <w:t>2</w:t>
      </w:r>
      <w:r w:rsidR="00CE4277" w:rsidRPr="00300AAF">
        <w:rPr>
          <w:rFonts w:eastAsia="Times New Roman" w:cs="Arial"/>
          <w:i/>
          <w:iCs/>
          <w:snapToGrid/>
          <w:szCs w:val="24"/>
        </w:rPr>
        <w:t xml:space="preserve">. Each </w:t>
      </w:r>
      <w:r w:rsidR="00CE4277" w:rsidRPr="00300AAF">
        <w:rPr>
          <w:rFonts w:eastAsia="Times New Roman" w:cs="Arial"/>
          <w:i/>
          <w:iCs/>
          <w:snapToGrid/>
          <w:szCs w:val="24"/>
          <w:u w:val="single"/>
        </w:rPr>
        <w:t>patient care</w:t>
      </w:r>
      <w:r w:rsidR="00CE4277" w:rsidRPr="00300AAF">
        <w:rPr>
          <w:rFonts w:eastAsia="Times New Roman" w:cs="Arial"/>
          <w:i/>
          <w:iCs/>
          <w:snapToGrid/>
          <w:szCs w:val="24"/>
        </w:rPr>
        <w:t xml:space="preserve"> station shall include a work/documentation counter, and </w:t>
      </w:r>
      <w:r w:rsidR="00252140" w:rsidRPr="00300AAF">
        <w:rPr>
          <w:rFonts w:eastAsia="Times New Roman" w:cs="Arial"/>
          <w:i/>
          <w:iCs/>
          <w:snapToGrid/>
          <w:szCs w:val="24"/>
        </w:rPr>
        <w:t xml:space="preserve">an </w:t>
      </w:r>
      <w:r w:rsidR="00CE4277" w:rsidRPr="00300AAF">
        <w:rPr>
          <w:rFonts w:eastAsia="Times New Roman" w:cs="Arial"/>
          <w:i/>
          <w:iCs/>
          <w:snapToGrid/>
          <w:szCs w:val="24"/>
        </w:rPr>
        <w:t xml:space="preserve">examination </w:t>
      </w:r>
      <w:r w:rsidR="00CE4277" w:rsidRPr="00300AAF">
        <w:rPr>
          <w:rFonts w:eastAsia="Times New Roman" w:cs="Arial"/>
          <w:i/>
          <w:iCs/>
          <w:strike/>
          <w:snapToGrid/>
          <w:szCs w:val="24"/>
        </w:rPr>
        <w:t>table</w:t>
      </w:r>
      <w:r w:rsidR="00CE4277" w:rsidRPr="00300AAF">
        <w:rPr>
          <w:rFonts w:eastAsia="Times New Roman" w:cs="Arial"/>
          <w:i/>
          <w:iCs/>
          <w:snapToGrid/>
          <w:szCs w:val="24"/>
        </w:rPr>
        <w:t xml:space="preserve"> light. </w:t>
      </w:r>
    </w:p>
    <w:bookmarkEnd w:id="55"/>
    <w:p w14:paraId="6E5C5E91" w14:textId="06682F89" w:rsidR="00384F2B" w:rsidRPr="00300AAF" w:rsidRDefault="00CD3D66" w:rsidP="00FC4006">
      <w:pPr>
        <w:rPr>
          <w:rFonts w:eastAsia="Times New Roman" w:cs="Arial"/>
          <w:i/>
          <w:iCs/>
          <w:snapToGrid/>
          <w:szCs w:val="24"/>
        </w:rPr>
      </w:pPr>
      <w:r w:rsidRPr="00300AAF">
        <w:rPr>
          <w:rFonts w:eastAsia="Times New Roman" w:cs="Arial"/>
          <w:i/>
          <w:iCs/>
          <w:snapToGrid/>
          <w:szCs w:val="24"/>
        </w:rPr>
        <w:t>3</w:t>
      </w:r>
      <w:r w:rsidR="00384F2B" w:rsidRPr="00300AAF">
        <w:rPr>
          <w:rFonts w:eastAsia="Times New Roman" w:cs="Arial"/>
          <w:i/>
          <w:iCs/>
          <w:snapToGrid/>
          <w:szCs w:val="24"/>
        </w:rPr>
        <w:t xml:space="preserve">. </w:t>
      </w:r>
      <w:r w:rsidR="00384F2B" w:rsidRPr="00300AAF">
        <w:rPr>
          <w:rFonts w:eastAsia="Times New Roman" w:cs="Arial"/>
          <w:i/>
          <w:iCs/>
          <w:snapToGrid/>
          <w:szCs w:val="24"/>
          <w:u w:val="single"/>
        </w:rPr>
        <w:t>Each fast-track room shall include a</w:t>
      </w:r>
      <w:r w:rsidRPr="00300AAF">
        <w:rPr>
          <w:rFonts w:eastAsia="Times New Roman" w:cs="Arial"/>
          <w:i/>
          <w:iCs/>
          <w:snapToGrid/>
          <w:szCs w:val="24"/>
        </w:rPr>
        <w:t xml:space="preserve"> </w:t>
      </w:r>
      <w:r w:rsidRPr="00300AAF">
        <w:rPr>
          <w:rFonts w:eastAsia="Times New Roman" w:cs="Arial"/>
          <w:i/>
          <w:iCs/>
          <w:strike/>
          <w:snapToGrid/>
          <w:szCs w:val="24"/>
        </w:rPr>
        <w:t>A</w:t>
      </w:r>
      <w:r w:rsidR="00384F2B" w:rsidRPr="00300AAF">
        <w:rPr>
          <w:rFonts w:eastAsia="Times New Roman" w:cs="Arial"/>
          <w:i/>
          <w:iCs/>
          <w:snapToGrid/>
          <w:szCs w:val="24"/>
        </w:rPr>
        <w:t xml:space="preserve"> handwashing station</w:t>
      </w:r>
      <w:r w:rsidR="00384F2B" w:rsidRPr="00300AAF">
        <w:rPr>
          <w:rFonts w:eastAsia="Times New Roman" w:cs="Arial"/>
          <w:i/>
          <w:iCs/>
          <w:snapToGrid/>
          <w:szCs w:val="24"/>
          <w:u w:val="single"/>
        </w:rPr>
        <w:t>.</w:t>
      </w:r>
      <w:r w:rsidRPr="00300AAF">
        <w:rPr>
          <w:rFonts w:eastAsia="Times New Roman" w:cs="Arial"/>
          <w:i/>
          <w:iCs/>
          <w:snapToGrid/>
          <w:szCs w:val="24"/>
        </w:rPr>
        <w:t xml:space="preserve"> </w:t>
      </w:r>
      <w:r w:rsidRPr="00300AAF">
        <w:rPr>
          <w:rFonts w:eastAsia="Times New Roman" w:cs="Arial"/>
          <w:i/>
          <w:iCs/>
          <w:strike/>
          <w:snapToGrid/>
          <w:szCs w:val="24"/>
        </w:rPr>
        <w:t>shall be located in each room, and at least</w:t>
      </w:r>
      <w:r w:rsidRPr="00300AAF">
        <w:rPr>
          <w:rFonts w:eastAsia="Times New Roman" w:cs="Arial"/>
          <w:i/>
          <w:iCs/>
          <w:snapToGrid/>
          <w:szCs w:val="24"/>
        </w:rPr>
        <w:t xml:space="preserve"> </w:t>
      </w:r>
      <w:r w:rsidR="001D6810" w:rsidRPr="00300AAF">
        <w:rPr>
          <w:rFonts w:eastAsia="Times New Roman" w:cs="Arial"/>
          <w:i/>
          <w:iCs/>
          <w:snapToGrid/>
          <w:szCs w:val="24"/>
          <w:u w:val="single"/>
        </w:rPr>
        <w:t>In open-bay fast-track areas,</w:t>
      </w:r>
      <w:r w:rsidR="001D6810" w:rsidRPr="00300AAF">
        <w:rPr>
          <w:rFonts w:eastAsia="Times New Roman" w:cs="Arial"/>
          <w:i/>
          <w:iCs/>
          <w:snapToGrid/>
          <w:szCs w:val="24"/>
        </w:rPr>
        <w:t xml:space="preserve"> </w:t>
      </w:r>
      <w:r w:rsidRPr="00300AAF">
        <w:rPr>
          <w:rFonts w:eastAsia="Times New Roman" w:cs="Arial"/>
          <w:i/>
          <w:iCs/>
          <w:snapToGrid/>
          <w:szCs w:val="24"/>
        </w:rPr>
        <w:t>one handwashing station shall be provided for every four</w:t>
      </w:r>
      <w:r w:rsidR="001D6810" w:rsidRPr="00300AAF">
        <w:rPr>
          <w:rFonts w:eastAsia="Times New Roman" w:cs="Arial"/>
          <w:i/>
          <w:iCs/>
          <w:snapToGrid/>
          <w:szCs w:val="24"/>
        </w:rPr>
        <w:t xml:space="preserve"> </w:t>
      </w:r>
      <w:r w:rsidR="001D6810" w:rsidRPr="00300AAF">
        <w:rPr>
          <w:rFonts w:eastAsia="Times New Roman" w:cs="Arial"/>
          <w:i/>
          <w:iCs/>
          <w:snapToGrid/>
          <w:szCs w:val="24"/>
          <w:u w:val="single"/>
        </w:rPr>
        <w:t>beds.</w:t>
      </w:r>
      <w:r w:rsidRPr="00300AAF">
        <w:rPr>
          <w:rFonts w:eastAsia="Times New Roman" w:cs="Arial"/>
          <w:i/>
          <w:iCs/>
          <w:snapToGrid/>
          <w:szCs w:val="24"/>
        </w:rPr>
        <w:t xml:space="preserve"> </w:t>
      </w:r>
      <w:r w:rsidRPr="00300AAF">
        <w:rPr>
          <w:rFonts w:eastAsia="Times New Roman" w:cs="Arial"/>
          <w:i/>
          <w:iCs/>
          <w:strike/>
          <w:snapToGrid/>
          <w:szCs w:val="24"/>
        </w:rPr>
        <w:t>patient stations, and for each major fraction thereof, in open-bay areas.</w:t>
      </w:r>
      <w:r w:rsidR="00384F2B" w:rsidRPr="00300AAF">
        <w:rPr>
          <w:rFonts w:eastAsia="Times New Roman" w:cs="Arial"/>
          <w:i/>
          <w:iCs/>
          <w:snapToGrid/>
          <w:szCs w:val="24"/>
        </w:rPr>
        <w:t xml:space="preserve"> </w:t>
      </w:r>
    </w:p>
    <w:p w14:paraId="42581944" w14:textId="3E2881F3"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4. Provisions for patient privacy.</w:t>
      </w:r>
    </w:p>
    <w:p w14:paraId="48CE153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5</w:t>
      </w:r>
      <w:r w:rsidRPr="00300AAF">
        <w:rPr>
          <w:rFonts w:eastAsia="Times New Roman" w:cs="Arial"/>
          <w:i/>
          <w:iCs/>
          <w:snapToGrid/>
          <w:szCs w:val="24"/>
        </w:rPr>
        <w:t xml:space="preserve">. </w:t>
      </w:r>
      <w:r w:rsidRPr="00300AAF">
        <w:rPr>
          <w:rFonts w:eastAsia="Times New Roman" w:cs="Arial"/>
          <w:i/>
          <w:iCs/>
          <w:strike/>
          <w:snapToGrid/>
          <w:szCs w:val="24"/>
        </w:rPr>
        <w:t>4.</w:t>
      </w:r>
      <w:r w:rsidRPr="00300AAF">
        <w:rPr>
          <w:rFonts w:eastAsia="Times New Roman" w:cs="Arial"/>
          <w:i/>
          <w:iCs/>
          <w:snapToGrid/>
          <w:szCs w:val="24"/>
        </w:rPr>
        <w:t xml:space="preserve"> Storage areas for supplies and medication.</w:t>
      </w:r>
    </w:p>
    <w:p w14:paraId="25103B04" w14:textId="77777777" w:rsidR="00CE4277" w:rsidRPr="00300AAF" w:rsidRDefault="00CE4277" w:rsidP="00FC4006">
      <w:pPr>
        <w:rPr>
          <w:rFonts w:eastAsia="Times New Roman" w:cs="Arial"/>
          <w:i/>
          <w:iCs/>
          <w:snapToGrid/>
          <w:szCs w:val="24"/>
        </w:rPr>
      </w:pPr>
      <w:r w:rsidRPr="00300AAF">
        <w:rPr>
          <w:rFonts w:eastAsia="Times New Roman" w:cs="Arial"/>
          <w:i/>
          <w:iCs/>
          <w:snapToGrid/>
          <w:szCs w:val="24"/>
          <w:u w:val="single"/>
        </w:rPr>
        <w:t>6</w:t>
      </w:r>
      <w:r w:rsidRPr="00300AAF">
        <w:rPr>
          <w:rFonts w:eastAsia="Times New Roman" w:cs="Arial"/>
          <w:i/>
          <w:iCs/>
          <w:snapToGrid/>
          <w:szCs w:val="24"/>
        </w:rPr>
        <w:t xml:space="preserve">. </w:t>
      </w:r>
      <w:r w:rsidRPr="00300AAF">
        <w:rPr>
          <w:rFonts w:eastAsia="Times New Roman" w:cs="Arial"/>
          <w:i/>
          <w:iCs/>
          <w:strike/>
          <w:snapToGrid/>
          <w:szCs w:val="24"/>
        </w:rPr>
        <w:t>5.</w:t>
      </w:r>
      <w:r w:rsidRPr="00300AAF">
        <w:rPr>
          <w:rFonts w:eastAsia="Times New Roman" w:cs="Arial"/>
          <w:i/>
          <w:iCs/>
          <w:snapToGrid/>
          <w:szCs w:val="24"/>
        </w:rPr>
        <w:t xml:space="preserve"> A separate procedure room may be provided. It shall have a minimum clear floor area of 120 square feet (11.15 m</w:t>
      </w:r>
      <w:r w:rsidRPr="00300AAF">
        <w:rPr>
          <w:rFonts w:eastAsia="Times New Roman" w:cs="Arial"/>
          <w:i/>
          <w:iCs/>
          <w:snapToGrid/>
          <w:szCs w:val="24"/>
          <w:vertAlign w:val="superscript"/>
        </w:rPr>
        <w:t>2</w:t>
      </w:r>
      <w:r w:rsidRPr="00300AAF">
        <w:rPr>
          <w:rFonts w:eastAsia="Times New Roman" w:cs="Arial"/>
          <w:i/>
          <w:iCs/>
          <w:snapToGrid/>
          <w:szCs w:val="24"/>
        </w:rPr>
        <w:t>).</w:t>
      </w:r>
    </w:p>
    <w:p w14:paraId="7AB4DB19" w14:textId="77777777" w:rsidR="00CE4277" w:rsidRPr="00300AAF" w:rsidRDefault="00CE4277" w:rsidP="00CE4277">
      <w:pPr>
        <w:rPr>
          <w:rFonts w:cs="Arial"/>
          <w:i/>
          <w:iCs/>
          <w:snapToGrid/>
          <w:szCs w:val="24"/>
          <w:u w:val="single"/>
        </w:rPr>
      </w:pPr>
      <w:r w:rsidRPr="00300AAF">
        <w:rPr>
          <w:rFonts w:cs="Arial"/>
          <w:i/>
          <w:iCs/>
        </w:rPr>
        <w:t>…</w:t>
      </w:r>
    </w:p>
    <w:p w14:paraId="07463556" w14:textId="77777777" w:rsidR="00CE4277" w:rsidRPr="00300AAF" w:rsidRDefault="00CE4277" w:rsidP="00630CB7">
      <w:pPr>
        <w:rPr>
          <w:rFonts w:cstheme="majorBidi"/>
          <w:b/>
          <w:bCs/>
          <w:i/>
          <w:iCs/>
        </w:rPr>
      </w:pPr>
      <w:r w:rsidRPr="00300AAF">
        <w:rPr>
          <w:rFonts w:cstheme="majorBidi"/>
          <w:b/>
          <w:bCs/>
          <w:i/>
          <w:iCs/>
        </w:rPr>
        <w:t xml:space="preserve">1224.35 </w:t>
      </w:r>
      <w:r w:rsidRPr="00300AAF">
        <w:rPr>
          <w:b/>
          <w:bCs/>
          <w:i/>
          <w:iCs/>
        </w:rPr>
        <w:t>REHABILITATION THERAPY DEPARTMENT.</w:t>
      </w:r>
    </w:p>
    <w:p w14:paraId="2B78E369" w14:textId="77777777" w:rsidR="00CE4277" w:rsidRPr="00300AAF" w:rsidRDefault="00CE4277" w:rsidP="00CE4277">
      <w:pPr>
        <w:rPr>
          <w:rFonts w:eastAsia="Times New Roman" w:cs="Arial"/>
          <w:i/>
          <w:iCs/>
          <w:szCs w:val="24"/>
        </w:rPr>
      </w:pPr>
      <w:r w:rsidRPr="00300AAF">
        <w:rPr>
          <w:rFonts w:eastAsia="Times New Roman"/>
          <w:i/>
          <w:iCs/>
        </w:rPr>
        <w:t>.</w:t>
      </w:r>
      <w:r w:rsidRPr="00300AAF">
        <w:rPr>
          <w:rFonts w:eastAsia="Times New Roman" w:cs="Arial"/>
          <w:i/>
          <w:iCs/>
          <w:szCs w:val="24"/>
        </w:rPr>
        <w:t xml:space="preserve"> . .</w:t>
      </w:r>
    </w:p>
    <w:p w14:paraId="57B8EB57" w14:textId="77777777" w:rsidR="00CE4277" w:rsidRPr="00300AAF" w:rsidRDefault="00CE4277" w:rsidP="00CE4277">
      <w:pPr>
        <w:rPr>
          <w:rFonts w:eastAsia="Times New Roman"/>
          <w:b/>
          <w:bCs/>
          <w:i/>
          <w:iCs/>
        </w:rPr>
      </w:pPr>
      <w:r w:rsidRPr="00300AAF">
        <w:rPr>
          <w:rFonts w:eastAsia="Times New Roman"/>
          <w:b/>
          <w:bCs/>
          <w:i/>
          <w:iCs/>
        </w:rPr>
        <w:t>1224.35.1 Rehabilitation center space.</w:t>
      </w:r>
    </w:p>
    <w:p w14:paraId="6C294B49" w14:textId="77777777" w:rsidR="00CE4277" w:rsidRPr="00300AAF" w:rsidRDefault="00CE4277" w:rsidP="00CE4277">
      <w:pPr>
        <w:rPr>
          <w:rFonts w:eastAsia="Times New Roman"/>
          <w:i/>
          <w:iCs/>
        </w:rPr>
      </w:pPr>
      <w:r w:rsidRPr="00300AAF">
        <w:rPr>
          <w:rFonts w:eastAsia="Times New Roman"/>
          <w:i/>
          <w:iCs/>
        </w:rPr>
        <w:t xml:space="preserve">If provided, a rehabilitation center space shall be designed to meet the requirements of </w:t>
      </w:r>
      <w:r w:rsidRPr="00300AAF">
        <w:rPr>
          <w:rFonts w:eastAsia="Times New Roman"/>
          <w:i/>
          <w:iCs/>
        </w:rPr>
        <w:lastRenderedPageBreak/>
        <w:t>Section 1224.14, except as follows:</w:t>
      </w:r>
    </w:p>
    <w:p w14:paraId="073A11D4" w14:textId="77777777" w:rsidR="00CE4277" w:rsidRPr="00300AAF" w:rsidRDefault="00CE4277" w:rsidP="00F40DAE">
      <w:pPr>
        <w:numPr>
          <w:ilvl w:val="0"/>
          <w:numId w:val="38"/>
        </w:numPr>
        <w:ind w:left="907"/>
        <w:rPr>
          <w:i/>
          <w:iCs/>
        </w:rPr>
      </w:pPr>
      <w:r w:rsidRPr="00300AAF">
        <w:rPr>
          <w:i/>
          <w:iCs/>
        </w:rPr>
        <w:t>Patient bedrooms shall contain a minimum of 110 square feet (10.22 m</w:t>
      </w:r>
      <w:r w:rsidRPr="00700989">
        <w:rPr>
          <w:i/>
          <w:iCs/>
          <w:vertAlign w:val="superscript"/>
        </w:rPr>
        <w:t>2</w:t>
      </w:r>
      <w:r w:rsidRPr="00300AAF">
        <w:rPr>
          <w:i/>
          <w:iCs/>
        </w:rPr>
        <w:t>) of clear floor area per bed, exclusive of toilet room(s), closets, lockers, wardrobes, alcoves or vestibules, with greater space provided for special needs such as circ-o-electric beds.</w:t>
      </w:r>
    </w:p>
    <w:p w14:paraId="59CAB17B" w14:textId="77777777" w:rsidR="00CE4277" w:rsidRPr="00300AAF" w:rsidRDefault="00CE4277" w:rsidP="00F40DAE">
      <w:pPr>
        <w:numPr>
          <w:ilvl w:val="0"/>
          <w:numId w:val="38"/>
        </w:numPr>
        <w:ind w:left="907"/>
        <w:rPr>
          <w:i/>
          <w:iCs/>
        </w:rPr>
      </w:pPr>
      <w:r w:rsidRPr="00300AAF">
        <w:rPr>
          <w:i/>
          <w:iCs/>
        </w:rPr>
        <w:t>Space for group dining shall be provided at the minimum rate of 20 square feet (1.86 m</w:t>
      </w:r>
      <w:r w:rsidRPr="00300AAF">
        <w:rPr>
          <w:i/>
          <w:iCs/>
          <w:vertAlign w:val="superscript"/>
        </w:rPr>
        <w:t>2</w:t>
      </w:r>
      <w:r w:rsidRPr="00300AAF">
        <w:rPr>
          <w:i/>
          <w:iCs/>
        </w:rPr>
        <w:t>) per bed.</w:t>
      </w:r>
    </w:p>
    <w:p w14:paraId="50078FC1" w14:textId="77777777" w:rsidR="00CE4277" w:rsidRPr="00300AAF" w:rsidRDefault="00CE4277" w:rsidP="00F40DAE">
      <w:pPr>
        <w:numPr>
          <w:ilvl w:val="0"/>
          <w:numId w:val="38"/>
        </w:numPr>
        <w:ind w:left="907"/>
        <w:rPr>
          <w:i/>
          <w:iCs/>
        </w:rPr>
      </w:pPr>
      <w:r w:rsidRPr="00300AAF">
        <w:rPr>
          <w:i/>
          <w:iCs/>
        </w:rPr>
        <w:t>Space for group recreation or patient’s lounge shall be provided at the minimum rate of 20 square feet (1.86 m</w:t>
      </w:r>
      <w:r w:rsidRPr="00300AAF">
        <w:rPr>
          <w:i/>
          <w:iCs/>
          <w:vertAlign w:val="superscript"/>
        </w:rPr>
        <w:t>2</w:t>
      </w:r>
      <w:r w:rsidRPr="00300AAF">
        <w:rPr>
          <w:i/>
          <w:iCs/>
        </w:rPr>
        <w:t>) per bed.</w:t>
      </w:r>
    </w:p>
    <w:p w14:paraId="4D22B14F" w14:textId="77777777" w:rsidR="00CE4277" w:rsidRPr="00300AAF" w:rsidRDefault="00CE4277" w:rsidP="00F40DAE">
      <w:pPr>
        <w:numPr>
          <w:ilvl w:val="0"/>
          <w:numId w:val="38"/>
        </w:numPr>
        <w:ind w:left="907"/>
        <w:rPr>
          <w:i/>
          <w:iCs/>
        </w:rPr>
      </w:pPr>
      <w:r w:rsidRPr="00300AAF">
        <w:rPr>
          <w:i/>
          <w:iCs/>
        </w:rPr>
        <w:t>Space for staff conferences, patient evaluation and progress reports.</w:t>
      </w:r>
    </w:p>
    <w:p w14:paraId="46F90781" w14:textId="77777777" w:rsidR="00CE4277" w:rsidRPr="00300AAF" w:rsidRDefault="00CE4277" w:rsidP="00F40DAE">
      <w:pPr>
        <w:numPr>
          <w:ilvl w:val="0"/>
          <w:numId w:val="38"/>
        </w:numPr>
        <w:ind w:left="907"/>
        <w:rPr>
          <w:i/>
          <w:iCs/>
        </w:rPr>
      </w:pPr>
      <w:r w:rsidRPr="00300AAF">
        <w:rPr>
          <w:i/>
          <w:iCs/>
        </w:rPr>
        <w:t>A classroom space.</w:t>
      </w:r>
    </w:p>
    <w:p w14:paraId="5AA1B79A" w14:textId="77777777" w:rsidR="00CE4277" w:rsidRPr="00300AAF" w:rsidRDefault="00CE4277" w:rsidP="00F40DAE">
      <w:pPr>
        <w:numPr>
          <w:ilvl w:val="0"/>
          <w:numId w:val="38"/>
        </w:numPr>
        <w:ind w:left="907"/>
        <w:rPr>
          <w:i/>
          <w:iCs/>
        </w:rPr>
      </w:pPr>
      <w:r w:rsidRPr="00300AAF">
        <w:rPr>
          <w:i/>
          <w:iCs/>
          <w:strike/>
        </w:rPr>
        <w:t>If o</w:t>
      </w:r>
      <w:r w:rsidRPr="00300AAF">
        <w:rPr>
          <w:i/>
          <w:iCs/>
          <w:u w:val="single"/>
        </w:rPr>
        <w:t>O</w:t>
      </w:r>
      <w:r w:rsidRPr="00300AAF">
        <w:rPr>
          <w:i/>
          <w:iCs/>
        </w:rPr>
        <w:t xml:space="preserve">utpatient rehabilitation services </w:t>
      </w:r>
      <w:r w:rsidRPr="00300AAF">
        <w:rPr>
          <w:i/>
          <w:iCs/>
          <w:strike/>
        </w:rPr>
        <w:t>are</w:t>
      </w:r>
      <w:r w:rsidRPr="00300AAF">
        <w:rPr>
          <w:i/>
          <w:iCs/>
        </w:rPr>
        <w:t xml:space="preserve"> </w:t>
      </w:r>
      <w:r w:rsidRPr="00300AAF">
        <w:rPr>
          <w:i/>
          <w:iCs/>
          <w:u w:val="single"/>
        </w:rPr>
        <w:t>shall be</w:t>
      </w:r>
      <w:r w:rsidRPr="00300AAF">
        <w:rPr>
          <w:i/>
          <w:iCs/>
        </w:rPr>
        <w:t xml:space="preserve"> provided</w:t>
      </w:r>
      <w:r w:rsidRPr="00300AAF">
        <w:rPr>
          <w:i/>
          <w:iCs/>
          <w:u w:val="single"/>
        </w:rPr>
        <w:t>.</w:t>
      </w:r>
      <w:r w:rsidRPr="00300AAF">
        <w:rPr>
          <w:i/>
          <w:iCs/>
          <w:strike/>
        </w:rPr>
        <w:t>,</w:t>
      </w:r>
      <w:r w:rsidRPr="00300AAF">
        <w:rPr>
          <w:i/>
          <w:iCs/>
        </w:rPr>
        <w:t xml:space="preserve"> </w:t>
      </w:r>
      <w:r w:rsidRPr="00300AAF">
        <w:rPr>
          <w:i/>
          <w:iCs/>
          <w:strike/>
        </w:rPr>
        <w:t>a</w:t>
      </w:r>
      <w:r w:rsidRPr="00300AAF">
        <w:rPr>
          <w:i/>
          <w:iCs/>
        </w:rPr>
        <w:t xml:space="preserve">An examination and treatment room </w:t>
      </w:r>
      <w:r w:rsidRPr="00300AAF">
        <w:rPr>
          <w:i/>
          <w:iCs/>
          <w:u w:val="single"/>
        </w:rPr>
        <w:t>shall be</w:t>
      </w:r>
      <w:r w:rsidRPr="00300AAF">
        <w:rPr>
          <w:i/>
          <w:iCs/>
          <w:strike/>
        </w:rPr>
        <w:t>,</w:t>
      </w:r>
      <w:r w:rsidRPr="00300AAF">
        <w:rPr>
          <w:i/>
          <w:iCs/>
        </w:rPr>
        <w:t xml:space="preserve"> adjacent or directly accessible to an office for the physician in charge of the outpatient service.</w:t>
      </w:r>
    </w:p>
    <w:p w14:paraId="090D83B0" w14:textId="77777777" w:rsidR="00CE4277" w:rsidRPr="00300AAF" w:rsidRDefault="00CE4277" w:rsidP="00F40DAE">
      <w:pPr>
        <w:numPr>
          <w:ilvl w:val="0"/>
          <w:numId w:val="38"/>
        </w:numPr>
        <w:ind w:left="907"/>
        <w:rPr>
          <w:i/>
          <w:iCs/>
        </w:rPr>
      </w:pPr>
      <w:r w:rsidRPr="00300AAF">
        <w:rPr>
          <w:i/>
          <w:iCs/>
          <w:strike/>
        </w:rPr>
        <w:t>If</w:t>
      </w:r>
      <w:r w:rsidRPr="00300AAF">
        <w:rPr>
          <w:i/>
          <w:iCs/>
        </w:rPr>
        <w:t xml:space="preserve"> </w:t>
      </w:r>
      <w:r w:rsidRPr="00300AAF">
        <w:rPr>
          <w:i/>
          <w:iCs/>
          <w:u w:val="single"/>
        </w:rPr>
        <w:t>For</w:t>
      </w:r>
      <w:r w:rsidRPr="00300AAF">
        <w:rPr>
          <w:i/>
          <w:iCs/>
        </w:rPr>
        <w:t xml:space="preserve"> outpatient rehabilitation services</w:t>
      </w:r>
      <w:r w:rsidRPr="00300AAF">
        <w:rPr>
          <w:i/>
          <w:iCs/>
          <w:u w:val="single"/>
        </w:rPr>
        <w:t>,</w:t>
      </w:r>
      <w:r w:rsidRPr="00300AAF">
        <w:rPr>
          <w:i/>
          <w:iCs/>
        </w:rPr>
        <w:t xml:space="preserve"> </w:t>
      </w:r>
      <w:r w:rsidRPr="00300AAF">
        <w:rPr>
          <w:i/>
          <w:iCs/>
          <w:strike/>
        </w:rPr>
        <w:t>are provided,</w:t>
      </w:r>
      <w:r w:rsidRPr="00300AAF">
        <w:rPr>
          <w:i/>
          <w:iCs/>
        </w:rPr>
        <w:t xml:space="preserve"> a patient waiting area with access to telephone, drinking fountain and men’s and women’s toilet room facilities </w:t>
      </w:r>
      <w:r w:rsidRPr="00300AAF">
        <w:rPr>
          <w:i/>
          <w:iCs/>
          <w:u w:val="single"/>
        </w:rPr>
        <w:t>shall be</w:t>
      </w:r>
      <w:r w:rsidRPr="00300AAF">
        <w:rPr>
          <w:i/>
          <w:iCs/>
        </w:rPr>
        <w:t xml:space="preserve"> in or adjacent to the rehabilitation outpatient service area. Outpatients shall not traverse an inpatient nursing unit.</w:t>
      </w:r>
    </w:p>
    <w:p w14:paraId="6681AA43" w14:textId="77777777" w:rsidR="00CE4277" w:rsidRPr="00300AAF" w:rsidRDefault="00CE4277" w:rsidP="00F40DAE">
      <w:pPr>
        <w:numPr>
          <w:ilvl w:val="0"/>
          <w:numId w:val="38"/>
        </w:numPr>
        <w:ind w:left="907"/>
        <w:rPr>
          <w:i/>
          <w:iCs/>
        </w:rPr>
      </w:pPr>
      <w:r w:rsidRPr="00300AAF">
        <w:rPr>
          <w:i/>
          <w:iCs/>
        </w:rPr>
        <w:t>Access to an outside area to be used for therapeutic procedures for patients.</w:t>
      </w:r>
    </w:p>
    <w:p w14:paraId="176DB671" w14:textId="77777777" w:rsidR="00CE4277" w:rsidRPr="00300AAF" w:rsidRDefault="00CE4277" w:rsidP="00F40DAE">
      <w:pPr>
        <w:numPr>
          <w:ilvl w:val="0"/>
          <w:numId w:val="38"/>
        </w:numPr>
        <w:ind w:left="907"/>
        <w:rPr>
          <w:i/>
          <w:iCs/>
        </w:rPr>
      </w:pPr>
      <w:r w:rsidRPr="00300AAF">
        <w:rPr>
          <w:i/>
          <w:iCs/>
        </w:rPr>
        <w:t>At least one training toilet room in each patient unit with minimum dimensions of 5 feet by 6 feet (1524 mm by 1829 mm).</w:t>
      </w:r>
    </w:p>
    <w:p w14:paraId="66FCC851" w14:textId="77777777" w:rsidR="00CE4277" w:rsidRPr="00300AAF" w:rsidRDefault="00CE4277" w:rsidP="00F40DAE">
      <w:pPr>
        <w:numPr>
          <w:ilvl w:val="0"/>
          <w:numId w:val="38"/>
        </w:numPr>
        <w:ind w:left="907"/>
        <w:rPr>
          <w:i/>
          <w:iCs/>
        </w:rPr>
      </w:pPr>
      <w:r w:rsidRPr="00300AAF">
        <w:rPr>
          <w:i/>
          <w:iCs/>
        </w:rPr>
        <w:t>Patient bathtubs, where provided, of standard height and located to provide access to both sides and one end of the tub.</w:t>
      </w:r>
    </w:p>
    <w:p w14:paraId="0A9DBF45" w14:textId="77777777" w:rsidR="00CE4277" w:rsidRPr="00300AAF" w:rsidRDefault="00CE4277" w:rsidP="00F40DAE">
      <w:pPr>
        <w:numPr>
          <w:ilvl w:val="0"/>
          <w:numId w:val="38"/>
        </w:numPr>
        <w:ind w:left="907"/>
        <w:rPr>
          <w:rFonts w:cs="Arial"/>
          <w:i/>
          <w:iCs/>
        </w:rPr>
      </w:pPr>
      <w:r w:rsidRPr="00300AAF">
        <w:rPr>
          <w:i/>
          <w:iCs/>
        </w:rPr>
        <w:t xml:space="preserve">Patient showers, where provided in centralized bathing facilities, shall comply with Section 11B-608.2.2, no dimension of which shall be less than 4 feet (1219 mm), be equipped with handrails, privacy curtains, and designed for ease of accessibility. </w:t>
      </w:r>
      <w:r w:rsidRPr="00300AAF">
        <w:rPr>
          <w:rFonts w:cs="Arial"/>
          <w:i/>
          <w:iCs/>
          <w:shd w:val="clear" w:color="auto" w:fill="FFFFFF"/>
        </w:rPr>
        <w:t xml:space="preserve">The floor shall be sloped to provide drainage. </w:t>
      </w:r>
    </w:p>
    <w:p w14:paraId="60BF667F" w14:textId="77777777" w:rsidR="00CE4277" w:rsidRPr="00300AAF" w:rsidRDefault="00CE4277" w:rsidP="00F40DAE">
      <w:pPr>
        <w:numPr>
          <w:ilvl w:val="0"/>
          <w:numId w:val="38"/>
        </w:numPr>
        <w:ind w:left="907"/>
        <w:rPr>
          <w:i/>
          <w:iCs/>
          <w:u w:val="single"/>
        </w:rPr>
      </w:pPr>
      <w:bookmarkStart w:id="56" w:name="_Hlk167189838"/>
      <w:r w:rsidRPr="00300AAF">
        <w:rPr>
          <w:rFonts w:eastAsia="Times New Roman" w:cs="Arial"/>
          <w:i/>
          <w:iCs/>
          <w:color w:val="212121"/>
          <w:szCs w:val="24"/>
          <w:u w:val="single"/>
        </w:rPr>
        <w:t>As a minimum, physical therapy, occupational therapy and speech therapy shall be provided. The space for these individual services shall be designed to meet the requirement of Sections 1224.35.2, 1224.35.3, and 1224.35.4, respectively.</w:t>
      </w:r>
      <w:bookmarkEnd w:id="56"/>
      <w:r w:rsidRPr="00300AAF">
        <w:rPr>
          <w:rFonts w:eastAsia="Times New Roman" w:cs="Arial"/>
          <w:i/>
          <w:iCs/>
          <w:color w:val="212121"/>
          <w:szCs w:val="24"/>
          <w:u w:val="single"/>
        </w:rPr>
        <w:t xml:space="preserve"> </w:t>
      </w:r>
    </w:p>
    <w:p w14:paraId="5F0A8441" w14:textId="77777777" w:rsidR="00CE4277" w:rsidRPr="00300AAF" w:rsidRDefault="00CE4277" w:rsidP="00CE4277">
      <w:pPr>
        <w:rPr>
          <w:rFonts w:eastAsia="Times New Roman" w:cs="Arial"/>
          <w:i/>
          <w:iCs/>
          <w:snapToGrid/>
          <w:szCs w:val="24"/>
        </w:rPr>
      </w:pPr>
      <w:r w:rsidRPr="00300AAF">
        <w:rPr>
          <w:rFonts w:eastAsia="Times New Roman" w:cs="Arial"/>
          <w:i/>
          <w:iCs/>
          <w:snapToGrid/>
          <w:szCs w:val="24"/>
        </w:rPr>
        <w:t>…</w:t>
      </w:r>
    </w:p>
    <w:p w14:paraId="3180957E"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1224.40 SKILLED NURSING SERVICE SPACE. </w:t>
      </w:r>
      <w:r w:rsidRPr="00300AAF">
        <w:rPr>
          <w:rFonts w:eastAsia="Times New Roman" w:cs="Arial"/>
          <w:i/>
          <w:iCs/>
          <w:snapToGrid/>
          <w:szCs w:val="24"/>
        </w:rPr>
        <w:t>….</w:t>
      </w:r>
    </w:p>
    <w:p w14:paraId="2CF3E17C"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1224.41 SOCIAL SERVICE SPACE. </w:t>
      </w:r>
      <w:r w:rsidRPr="00300AAF">
        <w:rPr>
          <w:rFonts w:eastAsia="Times New Roman" w:cs="Arial"/>
          <w:i/>
          <w:iCs/>
          <w:snapToGrid/>
          <w:szCs w:val="24"/>
        </w:rPr>
        <w:t>If provided, the social service space shall include office or other space for privacy in interviewing, telephoning and conducting conferences.</w:t>
      </w:r>
    </w:p>
    <w:p w14:paraId="231E1C4E" w14:textId="0D9B7F8F" w:rsidR="00CE4277" w:rsidRPr="00300AAF" w:rsidRDefault="00CE4277" w:rsidP="00CE4277">
      <w:pPr>
        <w:rPr>
          <w:rFonts w:eastAsia="Times New Roman" w:cs="Arial"/>
          <w:snapToGrid/>
          <w:szCs w:val="24"/>
        </w:rPr>
      </w:pPr>
      <w:r w:rsidRPr="00300AAF">
        <w:rPr>
          <w:rFonts w:eastAsia="Times New Roman" w:cs="Arial"/>
          <w:b/>
          <w:bCs/>
          <w:i/>
          <w:iCs/>
          <w:snapToGrid/>
          <w:szCs w:val="24"/>
          <w:u w:val="single"/>
        </w:rPr>
        <w:t xml:space="preserve">1224.42 CHEMICAL DEPENDENCY RECOVERY HOSPITAL. </w:t>
      </w:r>
      <w:r w:rsidRPr="00300AAF">
        <w:rPr>
          <w:rFonts w:eastAsia="Times New Roman" w:cs="Arial"/>
          <w:i/>
          <w:iCs/>
          <w:snapToGrid/>
          <w:szCs w:val="24"/>
          <w:u w:val="single"/>
        </w:rPr>
        <w:t xml:space="preserve">Pursuant to Health and </w:t>
      </w:r>
      <w:r w:rsidRPr="00203491">
        <w:rPr>
          <w:rFonts w:eastAsia="Times New Roman" w:cs="Arial"/>
          <w:i/>
          <w:iCs/>
          <w:snapToGrid/>
          <w:szCs w:val="24"/>
          <w:u w:val="single"/>
        </w:rPr>
        <w:t>Safety Code Section 1250.3, general acute care hospitals may provide chemical dependency recovery services in a distinct part.  If provided, the chemical dependency recovery hospital</w:t>
      </w:r>
      <w:r w:rsidR="00303C82" w:rsidRPr="00203491">
        <w:rPr>
          <w:rFonts w:eastAsia="Times New Roman" w:cs="Arial"/>
          <w:i/>
          <w:iCs/>
          <w:snapToGrid/>
          <w:szCs w:val="24"/>
          <w:u w:val="single"/>
        </w:rPr>
        <w:t>,</w:t>
      </w:r>
      <w:r w:rsidRPr="00203491">
        <w:rPr>
          <w:rFonts w:eastAsia="Times New Roman" w:cs="Arial"/>
          <w:i/>
          <w:iCs/>
          <w:snapToGrid/>
          <w:szCs w:val="24"/>
          <w:u w:val="single"/>
        </w:rPr>
        <w:t xml:space="preserve"> unit </w:t>
      </w:r>
      <w:r w:rsidR="00303C82" w:rsidRPr="00203491">
        <w:rPr>
          <w:rFonts w:eastAsia="Times New Roman" w:cs="Arial"/>
          <w:i/>
          <w:iCs/>
          <w:snapToGrid/>
          <w:szCs w:val="24"/>
          <w:u w:val="single"/>
        </w:rPr>
        <w:t>or</w:t>
      </w:r>
      <w:r w:rsidRPr="00203491">
        <w:rPr>
          <w:rFonts w:eastAsia="Times New Roman" w:cs="Arial"/>
          <w:i/>
          <w:iCs/>
          <w:snapToGrid/>
          <w:szCs w:val="24"/>
          <w:u w:val="single"/>
        </w:rPr>
        <w:t xml:space="preserve"> services shall comply with Section 1229.</w:t>
      </w:r>
      <w:r w:rsidRPr="00300AAF">
        <w:rPr>
          <w:rFonts w:eastAsia="Times New Roman" w:cs="Arial"/>
          <w:snapToGrid/>
          <w:szCs w:val="24"/>
        </w:rPr>
        <w:t xml:space="preserve"> </w:t>
      </w:r>
    </w:p>
    <w:p w14:paraId="55309009" w14:textId="27EC9206" w:rsidR="00CE4277" w:rsidRPr="00300AAF" w:rsidRDefault="003254B6" w:rsidP="00CE4277">
      <w:pPr>
        <w:rPr>
          <w:rFonts w:eastAsia="Times New Roman" w:cs="Arial"/>
          <w:snapToGrid/>
          <w:szCs w:val="24"/>
        </w:rPr>
      </w:pPr>
      <w:bookmarkStart w:id="57" w:name="_Hlk161135077"/>
      <w:r w:rsidRPr="00300AAF">
        <w:rPr>
          <w:rFonts w:eastAsia="Times New Roman" w:cs="Arial"/>
          <w:snapToGrid/>
          <w:szCs w:val="24"/>
        </w:rPr>
        <w:t>[</w:t>
      </w:r>
      <w:r w:rsidR="00CE4277" w:rsidRPr="00300AAF">
        <w:rPr>
          <w:rFonts w:eastAsia="Times New Roman" w:cs="Arial"/>
          <w:snapToGrid/>
          <w:szCs w:val="24"/>
        </w:rPr>
        <w:t>Related Sections: 1.10.6, 1224.3, 1228, 1229</w:t>
      </w:r>
      <w:r w:rsidRPr="00300AAF">
        <w:rPr>
          <w:rFonts w:eastAsia="Times New Roman" w:cs="Arial"/>
          <w:snapToGrid/>
          <w:szCs w:val="24"/>
        </w:rPr>
        <w:t>]</w:t>
      </w:r>
    </w:p>
    <w:bookmarkEnd w:id="57"/>
    <w:p w14:paraId="43128FD9" w14:textId="77777777" w:rsidR="00CE4277" w:rsidRPr="00300AAF" w:rsidRDefault="00CE4277" w:rsidP="00CE4277">
      <w:pPr>
        <w:rPr>
          <w:rFonts w:cs="Arial"/>
          <w:i/>
          <w:iCs/>
          <w:snapToGrid/>
          <w:szCs w:val="24"/>
          <w:u w:val="single"/>
        </w:rPr>
      </w:pPr>
      <w:r w:rsidRPr="00300AAF">
        <w:rPr>
          <w:rFonts w:cs="Arial"/>
          <w:i/>
          <w:iCs/>
        </w:rPr>
        <w:lastRenderedPageBreak/>
        <w:t>…</w:t>
      </w:r>
    </w:p>
    <w:p w14:paraId="3A2544DC" w14:textId="77777777" w:rsidR="00CE4277" w:rsidRPr="00300AAF" w:rsidRDefault="00CE4277" w:rsidP="00FC4006">
      <w:pPr>
        <w:pStyle w:val="Heading4"/>
        <w:spacing w:before="120"/>
        <w:ind w:left="0"/>
      </w:pPr>
      <w:r w:rsidRPr="00300AAF">
        <w:t xml:space="preserve">Notation: </w:t>
      </w:r>
    </w:p>
    <w:p w14:paraId="42CF7B45" w14:textId="77777777" w:rsidR="00CE4277" w:rsidRPr="00300AAF" w:rsidRDefault="00CE4277" w:rsidP="00CE4277">
      <w:pPr>
        <w:rPr>
          <w:rFonts w:cs="Arial"/>
        </w:rPr>
      </w:pPr>
      <w:bookmarkStart w:id="58" w:name="_Hlk167192767"/>
      <w:r w:rsidRPr="00300AAF">
        <w:rPr>
          <w:rFonts w:cs="Arial"/>
        </w:rPr>
        <w:t>Authority: Health and Safety Code, Sections 1275, 18928, 129850</w:t>
      </w:r>
    </w:p>
    <w:p w14:paraId="2CB8ED9E" w14:textId="77777777" w:rsidR="00CE4277" w:rsidRPr="00300AAF" w:rsidRDefault="00CE4277" w:rsidP="00CE4277">
      <w:pPr>
        <w:rPr>
          <w:rFonts w:cs="Arial"/>
        </w:rPr>
      </w:pPr>
      <w:r w:rsidRPr="00300AAF">
        <w:rPr>
          <w:rFonts w:cs="Arial"/>
        </w:rPr>
        <w:t>Reference(s): Health and Safety Code, Section 1250.3, 1418.22, 129675-130070</w:t>
      </w:r>
    </w:p>
    <w:bookmarkEnd w:id="58"/>
    <w:p w14:paraId="4D80A149" w14:textId="67FD21BB" w:rsidR="00CE4277" w:rsidRPr="00300AAF" w:rsidRDefault="00CE4277" w:rsidP="00CE4277">
      <w:pPr>
        <w:pStyle w:val="Heading3"/>
      </w:pPr>
      <w:r w:rsidRPr="00300AAF">
        <w:t xml:space="preserve">ITEM </w:t>
      </w:r>
      <w:r w:rsidR="00F13F09" w:rsidRPr="00300AAF">
        <w:t>15</w:t>
      </w:r>
      <w:r w:rsidRPr="00300AAF">
        <w:rPr>
          <w:snapToGrid/>
        </w:rPr>
        <w:br/>
      </w:r>
      <w:r w:rsidRPr="00300AAF">
        <w:t>CHAPTER 12 INTERIOR ENVIRONMENT</w:t>
      </w:r>
      <w:r w:rsidRPr="00300AAF">
        <w:br/>
        <w:t xml:space="preserve">SECTION 1225 </w:t>
      </w:r>
      <w:bookmarkStart w:id="59" w:name="_Hlk160185866"/>
      <w:r w:rsidRPr="00300AAF">
        <w:t>[OSHPD 2] SKILLED NURSING AND INTERMEDIATE-CARE FACILITIES</w:t>
      </w:r>
    </w:p>
    <w:bookmarkEnd w:id="59"/>
    <w:p w14:paraId="5AB85405" w14:textId="7B46F629" w:rsidR="00CE4277" w:rsidRPr="00300AAF" w:rsidRDefault="00E61178" w:rsidP="00CE4277">
      <w:r w:rsidRPr="00300AAF">
        <w:rPr>
          <w:rFonts w:cs="Arial"/>
        </w:rPr>
        <w:t>[</w:t>
      </w:r>
      <w:r w:rsidR="00CE4277" w:rsidRPr="00300AAF">
        <w:rPr>
          <w:rFonts w:cs="Arial"/>
        </w:rPr>
        <w:t>Carry forward existing amendments from the 2022 California Building Code</w:t>
      </w:r>
      <w:r w:rsidR="00F13F09" w:rsidRPr="00300AAF">
        <w:rPr>
          <w:rFonts w:cs="Arial"/>
        </w:rPr>
        <w:t>, Section 1225 [OSHPD 2]</w:t>
      </w:r>
      <w:r w:rsidR="00CE4277" w:rsidRPr="00300AAF">
        <w:rPr>
          <w:rFonts w:cs="Arial"/>
        </w:rPr>
        <w:t xml:space="preserve"> for </w:t>
      </w:r>
      <w:r w:rsidR="00F13F09" w:rsidRPr="00300AAF">
        <w:rPr>
          <w:rFonts w:cs="Arial"/>
        </w:rPr>
        <w:t>the 2025 California Building Code and as amended below</w:t>
      </w:r>
      <w:r w:rsidR="00CE4277" w:rsidRPr="00300AAF">
        <w:rPr>
          <w:rFonts w:cs="Arial"/>
        </w:rPr>
        <w:t>.</w:t>
      </w:r>
      <w:r w:rsidRPr="00300AAF">
        <w:rPr>
          <w:rFonts w:cs="Arial"/>
        </w:rPr>
        <w:t>]</w:t>
      </w:r>
    </w:p>
    <w:p w14:paraId="6C7C303C" w14:textId="6249DEC4" w:rsidR="00CE4277" w:rsidRPr="00300AAF" w:rsidRDefault="00CE4277" w:rsidP="00CE4277">
      <w:pPr>
        <w:rPr>
          <w:rFonts w:eastAsia="Times New Roman"/>
          <w:i/>
          <w:iCs/>
        </w:rPr>
      </w:pPr>
      <w:bookmarkStart w:id="60" w:name="_Hlk168495525"/>
      <w:r w:rsidRPr="00203491">
        <w:rPr>
          <w:rFonts w:eastAsia="Times New Roman"/>
          <w:b/>
          <w:bCs/>
          <w:i/>
          <w:iCs/>
        </w:rPr>
        <w:t>1225.5.1.2.</w:t>
      </w:r>
      <w:r w:rsidR="00C84C16" w:rsidRPr="00203491">
        <w:rPr>
          <w:rFonts w:eastAsia="Times New Roman"/>
          <w:b/>
          <w:bCs/>
          <w:i/>
          <w:iCs/>
        </w:rPr>
        <w:t>6</w:t>
      </w:r>
      <w:r w:rsidRPr="00203491">
        <w:rPr>
          <w:rFonts w:eastAsia="Times New Roman"/>
          <w:b/>
          <w:bCs/>
          <w:i/>
          <w:iCs/>
        </w:rPr>
        <w:t xml:space="preserve"> Patient </w:t>
      </w:r>
      <w:r w:rsidR="00252140" w:rsidRPr="00203491">
        <w:rPr>
          <w:rFonts w:eastAsia="Times New Roman"/>
          <w:b/>
          <w:bCs/>
          <w:i/>
          <w:iCs/>
        </w:rPr>
        <w:t>s</w:t>
      </w:r>
      <w:r w:rsidRPr="00203491">
        <w:rPr>
          <w:rFonts w:eastAsia="Times New Roman"/>
          <w:b/>
          <w:bCs/>
          <w:i/>
          <w:iCs/>
        </w:rPr>
        <w:t xml:space="preserve">torage. </w:t>
      </w:r>
      <w:r w:rsidRPr="00203491">
        <w:rPr>
          <w:rFonts w:eastAsia="Times New Roman"/>
          <w:i/>
          <w:iCs/>
        </w:rPr>
        <w:t>Each patient room shall</w:t>
      </w:r>
      <w:r w:rsidR="00BD3DC1" w:rsidRPr="00203491">
        <w:rPr>
          <w:rFonts w:eastAsia="Times New Roman"/>
          <w:i/>
          <w:iCs/>
        </w:rPr>
        <w:t xml:space="preserve"> </w:t>
      </w:r>
      <w:r w:rsidR="00BD3DC1" w:rsidRPr="00203491">
        <w:rPr>
          <w:rFonts w:eastAsia="Times New Roman"/>
          <w:i/>
          <w:iCs/>
          <w:u w:val="single"/>
        </w:rPr>
        <w:t>include</w:t>
      </w:r>
      <w:r w:rsidRPr="00203491">
        <w:rPr>
          <w:rFonts w:eastAsia="Times New Roman"/>
          <w:i/>
          <w:iCs/>
        </w:rPr>
        <w:t xml:space="preserve"> </w:t>
      </w:r>
      <w:r w:rsidRPr="00203491">
        <w:rPr>
          <w:rFonts w:eastAsia="Times New Roman"/>
          <w:i/>
          <w:iCs/>
          <w:strike/>
        </w:rPr>
        <w:t>be</w:t>
      </w:r>
      <w:r w:rsidRPr="00F97081">
        <w:rPr>
          <w:rFonts w:eastAsia="Times New Roman"/>
          <w:i/>
          <w:iCs/>
          <w:strike/>
        </w:rPr>
        <w:t xml:space="preserve"> provided </w:t>
      </w:r>
      <w:r w:rsidRPr="00203491">
        <w:rPr>
          <w:rFonts w:eastAsia="Times New Roman"/>
          <w:i/>
          <w:iCs/>
          <w:strike/>
        </w:rPr>
        <w:t>with</w:t>
      </w:r>
      <w:r w:rsidRPr="00203491">
        <w:rPr>
          <w:rFonts w:eastAsia="Times New Roman"/>
          <w:i/>
          <w:iCs/>
        </w:rPr>
        <w:t xml:space="preserve"> </w:t>
      </w:r>
      <w:r w:rsidRPr="00203491">
        <w:rPr>
          <w:rFonts w:eastAsia="Times New Roman"/>
          <w:i/>
          <w:iCs/>
          <w:u w:val="single"/>
        </w:rPr>
        <w:t>a</w:t>
      </w:r>
      <w:r w:rsidRPr="00300AAF">
        <w:rPr>
          <w:rFonts w:eastAsia="Times New Roman"/>
          <w:i/>
          <w:iCs/>
          <w:u w:val="single"/>
        </w:rPr>
        <w:t xml:space="preserve"> separate </w:t>
      </w:r>
      <w:r w:rsidRPr="00300AAF">
        <w:rPr>
          <w:rFonts w:eastAsia="Times New Roman"/>
          <w:i/>
          <w:iCs/>
        </w:rPr>
        <w:t>wardrobe</w:t>
      </w:r>
      <w:r w:rsidRPr="00300AAF">
        <w:rPr>
          <w:rFonts w:eastAsia="Times New Roman"/>
          <w:i/>
          <w:iCs/>
          <w:u w:val="single"/>
        </w:rPr>
        <w:t>,</w:t>
      </w:r>
      <w:r w:rsidRPr="00300AAF">
        <w:rPr>
          <w:rFonts w:eastAsia="Times New Roman"/>
          <w:i/>
          <w:iCs/>
        </w:rPr>
        <w:t xml:space="preserve"> </w:t>
      </w:r>
      <w:r w:rsidRPr="00300AAF">
        <w:rPr>
          <w:rFonts w:eastAsia="Times New Roman"/>
          <w:i/>
          <w:iCs/>
          <w:strike/>
        </w:rPr>
        <w:t>or</w:t>
      </w:r>
      <w:r w:rsidRPr="00300AAF">
        <w:rPr>
          <w:rFonts w:eastAsia="Times New Roman"/>
          <w:i/>
          <w:iCs/>
        </w:rPr>
        <w:t xml:space="preserve"> locker</w:t>
      </w:r>
      <w:r w:rsidRPr="00300AAF">
        <w:rPr>
          <w:rFonts w:eastAsia="Times New Roman"/>
          <w:i/>
          <w:iCs/>
          <w:u w:val="single"/>
        </w:rPr>
        <w:t xml:space="preserve">, or closet </w:t>
      </w:r>
      <w:r w:rsidRPr="00300AAF">
        <w:rPr>
          <w:rFonts w:eastAsia="Times New Roman"/>
          <w:i/>
          <w:iCs/>
        </w:rPr>
        <w:t xml:space="preserve">spaces for </w:t>
      </w:r>
      <w:r w:rsidRPr="00300AAF">
        <w:rPr>
          <w:rFonts w:eastAsia="Times New Roman"/>
          <w:i/>
          <w:iCs/>
          <w:u w:val="single"/>
        </w:rPr>
        <w:t xml:space="preserve">storing </w:t>
      </w:r>
      <w:r w:rsidRPr="00300AAF">
        <w:rPr>
          <w:rFonts w:eastAsia="Times New Roman"/>
          <w:i/>
          <w:iCs/>
        </w:rPr>
        <w:t xml:space="preserve">clothing, toilet articles </w:t>
      </w:r>
      <w:r w:rsidRPr="00300AAF">
        <w:rPr>
          <w:rFonts w:eastAsia="Times New Roman"/>
          <w:i/>
          <w:iCs/>
          <w:strike/>
        </w:rPr>
        <w:t>or</w:t>
      </w:r>
      <w:r w:rsidRPr="00300AAF">
        <w:rPr>
          <w:rFonts w:eastAsia="Times New Roman"/>
          <w:i/>
          <w:iCs/>
        </w:rPr>
        <w:t xml:space="preserve"> </w:t>
      </w:r>
      <w:r w:rsidRPr="00300AAF">
        <w:rPr>
          <w:rFonts w:eastAsia="Times New Roman"/>
          <w:i/>
          <w:iCs/>
          <w:u w:val="single"/>
        </w:rPr>
        <w:t xml:space="preserve">and </w:t>
      </w:r>
      <w:r w:rsidRPr="00300AAF">
        <w:rPr>
          <w:rFonts w:eastAsia="Times New Roman"/>
          <w:i/>
          <w:iCs/>
        </w:rPr>
        <w:t xml:space="preserve">other personal belongings for each patient. </w:t>
      </w:r>
    </w:p>
    <w:bookmarkEnd w:id="60"/>
    <w:p w14:paraId="735367A1" w14:textId="77777777" w:rsidR="00CE4277" w:rsidRPr="00300AAF" w:rsidRDefault="00CE4277" w:rsidP="00CE4277">
      <w:pPr>
        <w:ind w:firstLine="720"/>
        <w:rPr>
          <w:rFonts w:eastAsia="Times New Roman"/>
          <w:i/>
          <w:iCs/>
        </w:rPr>
      </w:pPr>
      <w:r w:rsidRPr="00300AAF">
        <w:rPr>
          <w:rFonts w:eastAsia="Times New Roman"/>
          <w:b/>
          <w:bCs/>
          <w:i/>
          <w:iCs/>
        </w:rPr>
        <w:t xml:space="preserve">Exception: </w:t>
      </w:r>
      <w:r w:rsidRPr="00300AAF">
        <w:rPr>
          <w:rFonts w:eastAsia="Times New Roman"/>
          <w:i/>
          <w:iCs/>
        </w:rPr>
        <w:t xml:space="preserve">Pediatric and psychiatric patient rooms. </w:t>
      </w:r>
    </w:p>
    <w:p w14:paraId="61BB72D0" w14:textId="397B93C0" w:rsidR="00CE4277" w:rsidRPr="00300AAF" w:rsidRDefault="003254B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1228.14.1.8, 1229.14.1.9</w:t>
      </w:r>
      <w:r w:rsidRPr="00300AAF">
        <w:rPr>
          <w:rFonts w:eastAsia="Times New Roman" w:cs="Arial"/>
          <w:szCs w:val="24"/>
        </w:rPr>
        <w:t>]</w:t>
      </w:r>
    </w:p>
    <w:p w14:paraId="6F3081FB" w14:textId="77777777" w:rsidR="00CE4277" w:rsidRPr="00300AAF" w:rsidRDefault="00CE4277" w:rsidP="00CE4277">
      <w:pPr>
        <w:rPr>
          <w:rFonts w:eastAsia="Times New Roman" w:cs="Arial"/>
          <w:i/>
          <w:iCs/>
          <w:szCs w:val="24"/>
        </w:rPr>
      </w:pPr>
      <w:r w:rsidRPr="00300AAF">
        <w:rPr>
          <w:rFonts w:eastAsia="Times New Roman" w:cs="Arial"/>
          <w:i/>
          <w:iCs/>
          <w:szCs w:val="24"/>
        </w:rPr>
        <w:t>…</w:t>
      </w:r>
    </w:p>
    <w:p w14:paraId="32F77405" w14:textId="77777777" w:rsidR="00CE4277" w:rsidRPr="00300AAF" w:rsidRDefault="00CE4277" w:rsidP="00CE4277">
      <w:pPr>
        <w:rPr>
          <w:rFonts w:cs="Arial"/>
          <w:b/>
          <w:bCs/>
          <w:i/>
          <w:iCs/>
          <w:szCs w:val="24"/>
        </w:rPr>
      </w:pPr>
      <w:bookmarkStart w:id="61" w:name="_Hlk160439054"/>
      <w:bookmarkStart w:id="62" w:name="_Hlk160186007"/>
      <w:r w:rsidRPr="00300AAF">
        <w:rPr>
          <w:rFonts w:cs="Arial"/>
          <w:b/>
          <w:bCs/>
          <w:i/>
          <w:iCs/>
        </w:rPr>
        <w:t>1</w:t>
      </w:r>
      <w:r w:rsidRPr="00300AAF">
        <w:rPr>
          <w:rFonts w:cs="Arial"/>
          <w:b/>
          <w:bCs/>
          <w:i/>
          <w:iCs/>
          <w:szCs w:val="24"/>
        </w:rPr>
        <w:t>225.6 OPTIONAL SERVICES.</w:t>
      </w:r>
    </w:p>
    <w:p w14:paraId="5A2AA4C7" w14:textId="77777777" w:rsidR="00CE4277" w:rsidRPr="00300AAF" w:rsidRDefault="00CE4277" w:rsidP="00CE4277">
      <w:pPr>
        <w:rPr>
          <w:rFonts w:eastAsia="Times New Roman" w:cs="Arial"/>
          <w:i/>
          <w:iCs/>
          <w:szCs w:val="24"/>
        </w:rPr>
      </w:pPr>
      <w:r w:rsidRPr="00300AAF">
        <w:rPr>
          <w:rFonts w:cs="Arial"/>
          <w:i/>
          <w:iCs/>
          <w:szCs w:val="24"/>
        </w:rPr>
        <w:t>…</w:t>
      </w:r>
    </w:p>
    <w:bookmarkEnd w:id="61"/>
    <w:p w14:paraId="310052A4" w14:textId="77777777" w:rsidR="00CE4277" w:rsidRPr="00300AAF" w:rsidRDefault="00CE4277" w:rsidP="00CE4277">
      <w:pPr>
        <w:rPr>
          <w:rFonts w:eastAsia="Times New Roman" w:cs="Arial"/>
          <w:b/>
          <w:bCs/>
          <w:szCs w:val="24"/>
        </w:rPr>
      </w:pPr>
      <w:r w:rsidRPr="00300AAF">
        <w:rPr>
          <w:rFonts w:eastAsia="Times New Roman" w:cs="Arial"/>
          <w:b/>
          <w:bCs/>
          <w:i/>
          <w:iCs/>
          <w:szCs w:val="24"/>
        </w:rPr>
        <w:t>1225.6.6 SPECIAL TREATMENT PROGRAM SERVICE.</w:t>
      </w:r>
    </w:p>
    <w:p w14:paraId="746F2A14" w14:textId="77777777" w:rsidR="00CE4277" w:rsidRPr="00300AAF" w:rsidRDefault="00CE4277" w:rsidP="00CE4277">
      <w:pPr>
        <w:autoSpaceDE w:val="0"/>
        <w:autoSpaceDN w:val="0"/>
        <w:adjustRightInd w:val="0"/>
        <w:rPr>
          <w:rFonts w:eastAsia="Times New Roman" w:cs="Arial"/>
          <w:i/>
          <w:iCs/>
          <w:snapToGrid/>
          <w:szCs w:val="24"/>
        </w:rPr>
      </w:pPr>
      <w:r w:rsidRPr="00300AAF">
        <w:rPr>
          <w:rFonts w:eastAsia="Times New Roman" w:cs="Arial"/>
          <w:i/>
          <w:iCs/>
          <w:szCs w:val="24"/>
        </w:rPr>
        <w:t>Refer to California Administrative Code (Part 1 of</w:t>
      </w:r>
      <w:r w:rsidRPr="00300AAF">
        <w:rPr>
          <w:rFonts w:eastAsia="Times New Roman" w:cs="Arial"/>
          <w:i/>
          <w:iCs/>
          <w:snapToGrid/>
          <w:szCs w:val="24"/>
        </w:rPr>
        <w:t xml:space="preserve"> </w:t>
      </w:r>
      <w:r w:rsidRPr="00300AAF">
        <w:rPr>
          <w:rFonts w:eastAsia="Times New Roman" w:cs="Arial"/>
          <w:i/>
          <w:iCs/>
          <w:szCs w:val="24"/>
        </w:rPr>
        <w:t>Title 24), Section 7-119, Functional Program, for requirements.</w:t>
      </w:r>
      <w:r w:rsidRPr="00300AAF">
        <w:rPr>
          <w:rFonts w:eastAsia="Times New Roman" w:cs="Arial"/>
          <w:i/>
          <w:iCs/>
          <w:snapToGrid/>
          <w:szCs w:val="24"/>
        </w:rPr>
        <w:t xml:space="preserve"> </w:t>
      </w:r>
      <w:r w:rsidRPr="00300AAF">
        <w:rPr>
          <w:rFonts w:eastAsia="Times New Roman" w:cs="Arial"/>
          <w:i/>
          <w:iCs/>
          <w:szCs w:val="24"/>
        </w:rPr>
        <w:t>Projects associated with Special Treatment Program</w:t>
      </w:r>
      <w:r w:rsidRPr="00300AAF">
        <w:rPr>
          <w:rFonts w:eastAsia="Times New Roman" w:cs="Arial"/>
          <w:i/>
          <w:iCs/>
          <w:snapToGrid/>
          <w:szCs w:val="24"/>
        </w:rPr>
        <w:t xml:space="preserve"> </w:t>
      </w:r>
      <w:r w:rsidRPr="00300AAF">
        <w:rPr>
          <w:rFonts w:eastAsia="Times New Roman" w:cs="Arial"/>
          <w:i/>
          <w:iCs/>
          <w:szCs w:val="24"/>
        </w:rPr>
        <w:t>Services in skilled nursing and intermediate-care</w:t>
      </w:r>
      <w:r w:rsidRPr="00300AAF">
        <w:rPr>
          <w:rFonts w:eastAsia="Times New Roman" w:cs="Arial"/>
          <w:i/>
          <w:iCs/>
          <w:snapToGrid/>
          <w:szCs w:val="24"/>
        </w:rPr>
        <w:t xml:space="preserve"> </w:t>
      </w:r>
      <w:r w:rsidRPr="00300AAF">
        <w:rPr>
          <w:rFonts w:eastAsia="Times New Roman" w:cs="Arial"/>
          <w:i/>
          <w:iCs/>
          <w:szCs w:val="24"/>
        </w:rPr>
        <w:t xml:space="preserve">facilities shall include a Patient Safety Risk Assessment. </w:t>
      </w:r>
      <w:r w:rsidRPr="00300AAF">
        <w:rPr>
          <w:rFonts w:eastAsia="Times New Roman" w:cs="Arial"/>
          <w:i/>
          <w:iCs/>
          <w:szCs w:val="24"/>
          <w:u w:val="single"/>
        </w:rPr>
        <w:t xml:space="preserve">The skilled nursing facility shall have a minimum of 30 beds and shall meet the requirements of Chapter 3, Division 5, Title 22, California Code of Regulations. </w:t>
      </w:r>
    </w:p>
    <w:p w14:paraId="67AE2C90" w14:textId="77777777" w:rsidR="00CE4277" w:rsidRPr="00300AAF" w:rsidRDefault="00CE4277" w:rsidP="00CE4277">
      <w:pPr>
        <w:rPr>
          <w:rFonts w:cs="Arial"/>
          <w:i/>
          <w:iCs/>
          <w:snapToGrid/>
          <w:szCs w:val="24"/>
          <w:u w:val="single"/>
        </w:rPr>
      </w:pPr>
      <w:r w:rsidRPr="00300AAF">
        <w:rPr>
          <w:rFonts w:cs="Arial"/>
          <w:i/>
          <w:iCs/>
        </w:rPr>
        <w:t>…</w:t>
      </w:r>
    </w:p>
    <w:p w14:paraId="1FF06E5A" w14:textId="77777777" w:rsidR="00CE4277" w:rsidRPr="00300AAF" w:rsidRDefault="00CE4277" w:rsidP="00CE4277">
      <w:pPr>
        <w:pStyle w:val="Heading4"/>
        <w:spacing w:before="120"/>
        <w:ind w:left="0"/>
      </w:pPr>
      <w:r w:rsidRPr="00300AAF">
        <w:t xml:space="preserve">Notation: </w:t>
      </w:r>
    </w:p>
    <w:p w14:paraId="65C62498" w14:textId="77777777" w:rsidR="00CE4277" w:rsidRPr="00300AAF" w:rsidRDefault="00CE4277" w:rsidP="00CE4277">
      <w:pPr>
        <w:rPr>
          <w:rFonts w:cs="Arial"/>
        </w:rPr>
      </w:pPr>
      <w:bookmarkStart w:id="63" w:name="_Hlk167193485"/>
      <w:r w:rsidRPr="00300AAF">
        <w:rPr>
          <w:rFonts w:cs="Arial"/>
        </w:rPr>
        <w:t>Authority: Health and Safety Code, Sections 1275, 18928, 129850</w:t>
      </w:r>
    </w:p>
    <w:p w14:paraId="7D76DA5E" w14:textId="77777777" w:rsidR="00CE4277" w:rsidRPr="00300AAF" w:rsidRDefault="00CE4277" w:rsidP="00CE4277">
      <w:pPr>
        <w:rPr>
          <w:rFonts w:cs="Arial"/>
        </w:rPr>
      </w:pPr>
      <w:r w:rsidRPr="00300AAF">
        <w:rPr>
          <w:rFonts w:cs="Arial"/>
        </w:rPr>
        <w:t>Reference(s): Health and Safety Code, Section 1250.3, 1418.22, 129675-130070</w:t>
      </w:r>
      <w:bookmarkEnd w:id="62"/>
    </w:p>
    <w:bookmarkEnd w:id="63"/>
    <w:p w14:paraId="53A451B7" w14:textId="5250AD96" w:rsidR="00CE4277" w:rsidRPr="00300AAF" w:rsidRDefault="00CE4277" w:rsidP="00CE4277">
      <w:pPr>
        <w:pStyle w:val="Heading3"/>
      </w:pPr>
      <w:r w:rsidRPr="00300AAF">
        <w:t xml:space="preserve">ITEM </w:t>
      </w:r>
      <w:r w:rsidR="00F13F09" w:rsidRPr="00300AAF">
        <w:t>16</w:t>
      </w:r>
      <w:r w:rsidRPr="00300AAF">
        <w:rPr>
          <w:snapToGrid/>
        </w:rPr>
        <w:br/>
      </w:r>
      <w:r w:rsidRPr="00300AAF">
        <w:t>CHAPTER 12 INTERIOR ENVIRONMENT</w:t>
      </w:r>
      <w:r w:rsidRPr="00300AAF">
        <w:br/>
        <w:t>SECTION 1226 [OSHPD 3] CLINICS</w:t>
      </w:r>
    </w:p>
    <w:p w14:paraId="61DFC633" w14:textId="7DAAAC5A" w:rsidR="00CE4277" w:rsidRPr="00300AAF" w:rsidRDefault="00E61178" w:rsidP="00CE4277">
      <w:r w:rsidRPr="00300AAF">
        <w:rPr>
          <w:rFonts w:cs="Arial"/>
        </w:rPr>
        <w:t>[</w:t>
      </w:r>
      <w:r w:rsidR="00F13F09" w:rsidRPr="00300AAF">
        <w:rPr>
          <w:rFonts w:cs="Arial"/>
        </w:rPr>
        <w:t xml:space="preserve">Carry forward existing amendments from the 2022 California Building Code, Section 1226 [OSHPD 3] </w:t>
      </w:r>
      <w:bookmarkStart w:id="64" w:name="_Hlk164843650"/>
      <w:r w:rsidR="00F13F09" w:rsidRPr="00300AAF">
        <w:rPr>
          <w:rFonts w:cs="Arial"/>
        </w:rPr>
        <w:t xml:space="preserve">Clinics </w:t>
      </w:r>
      <w:bookmarkEnd w:id="64"/>
      <w:r w:rsidR="00F13F09" w:rsidRPr="00300AAF">
        <w:rPr>
          <w:rFonts w:cs="Arial"/>
        </w:rPr>
        <w:t>for the 2025 California Building Code and as amended below</w:t>
      </w:r>
      <w:r w:rsidR="00CE4277" w:rsidRPr="00300AAF">
        <w:rPr>
          <w:rFonts w:cs="Arial"/>
        </w:rPr>
        <w:t>.</w:t>
      </w:r>
      <w:r w:rsidRPr="00300AAF">
        <w:rPr>
          <w:rFonts w:cs="Arial"/>
        </w:rPr>
        <w:t>]</w:t>
      </w:r>
    </w:p>
    <w:p w14:paraId="60C381DE" w14:textId="6B6E1A3D" w:rsidR="00CE4277" w:rsidRPr="00300AAF" w:rsidRDefault="00CE4277" w:rsidP="00630CB7">
      <w:pPr>
        <w:rPr>
          <w:b/>
          <w:bCs/>
          <w:i/>
          <w:iCs/>
          <w:snapToGrid/>
        </w:rPr>
      </w:pPr>
      <w:r w:rsidRPr="00300AAF">
        <w:rPr>
          <w:b/>
          <w:bCs/>
          <w:i/>
          <w:iCs/>
          <w:snapToGrid/>
        </w:rPr>
        <w:t>1226.4 General construction</w:t>
      </w:r>
      <w:r w:rsidR="00EF25D2" w:rsidRPr="00300AAF">
        <w:rPr>
          <w:b/>
          <w:bCs/>
          <w:i/>
          <w:iCs/>
          <w:snapToGrid/>
        </w:rPr>
        <w:t>. …</w:t>
      </w:r>
    </w:p>
    <w:p w14:paraId="475A1EB4" w14:textId="77777777" w:rsidR="00CE4277" w:rsidRPr="00300AAF" w:rsidRDefault="00CE4277" w:rsidP="00CE4277">
      <w:pPr>
        <w:rPr>
          <w:rFonts w:eastAsia="Times New Roman"/>
        </w:rPr>
      </w:pPr>
      <w:r w:rsidRPr="00300AAF">
        <w:rPr>
          <w:rFonts w:eastAsia="Times New Roman"/>
        </w:rPr>
        <w:t>…</w:t>
      </w:r>
    </w:p>
    <w:p w14:paraId="6758BF4C" w14:textId="77777777" w:rsidR="00CE4277" w:rsidRPr="00300AAF" w:rsidRDefault="00CE4277" w:rsidP="00CE4277">
      <w:pPr>
        <w:widowControl/>
        <w:autoSpaceDE w:val="0"/>
        <w:autoSpaceDN w:val="0"/>
        <w:adjustRightInd w:val="0"/>
        <w:rPr>
          <w:rFonts w:eastAsia="Times New Roman" w:cs="Arial"/>
          <w:b/>
          <w:bCs/>
          <w:i/>
          <w:iCs/>
          <w:snapToGrid/>
          <w:szCs w:val="24"/>
        </w:rPr>
      </w:pPr>
      <w:r w:rsidRPr="00300AAF">
        <w:rPr>
          <w:rFonts w:eastAsia="Times New Roman" w:cs="Arial"/>
          <w:b/>
          <w:bCs/>
          <w:i/>
          <w:iCs/>
          <w:snapToGrid/>
          <w:szCs w:val="24"/>
        </w:rPr>
        <w:lastRenderedPageBreak/>
        <w:t xml:space="preserve">1226.4.13.2.1 </w:t>
      </w:r>
      <w:r w:rsidRPr="00300AAF">
        <w:rPr>
          <w:rFonts w:eastAsia="Times New Roman" w:cs="Arial"/>
          <w:b/>
          <w:bCs/>
          <w:i/>
          <w:iCs/>
          <w:strike/>
          <w:snapToGrid/>
          <w:szCs w:val="24"/>
        </w:rPr>
        <w:t>Medicine</w:t>
      </w:r>
      <w:r w:rsidRPr="00300AAF">
        <w:rPr>
          <w:rFonts w:eastAsia="Times New Roman" w:cs="Arial"/>
          <w:b/>
          <w:bCs/>
          <w:i/>
          <w:iCs/>
          <w:snapToGrid/>
          <w:szCs w:val="24"/>
        </w:rPr>
        <w:t xml:space="preserve"> </w:t>
      </w:r>
      <w:r w:rsidRPr="00300AAF">
        <w:rPr>
          <w:rFonts w:eastAsia="Times New Roman" w:cs="Arial"/>
          <w:b/>
          <w:bCs/>
          <w:i/>
          <w:iCs/>
          <w:snapToGrid/>
          <w:szCs w:val="24"/>
          <w:u w:val="single"/>
        </w:rPr>
        <w:t>Medication</w:t>
      </w:r>
      <w:r w:rsidRPr="00300AAF">
        <w:rPr>
          <w:rFonts w:eastAsia="Times New Roman" w:cs="Arial"/>
          <w:b/>
          <w:bCs/>
          <w:i/>
          <w:iCs/>
          <w:snapToGrid/>
          <w:szCs w:val="24"/>
        </w:rPr>
        <w:t xml:space="preserve"> preparation room or area. </w:t>
      </w:r>
      <w:r w:rsidRPr="00300AAF">
        <w:rPr>
          <w:rFonts w:eastAsia="Times New Roman" w:cs="Arial"/>
          <w:i/>
          <w:iCs/>
          <w:snapToGrid/>
          <w:szCs w:val="24"/>
        </w:rPr>
        <w:t xml:space="preserve">When provided, the entry of the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w:t>
      </w:r>
      <w:r w:rsidRPr="00300AAF">
        <w:rPr>
          <w:rFonts w:eastAsia="Times New Roman" w:cs="Arial"/>
          <w:b/>
          <w:bCs/>
          <w:i/>
          <w:iCs/>
          <w:snapToGrid/>
          <w:szCs w:val="24"/>
        </w:rPr>
        <w:t xml:space="preserve"> </w:t>
      </w:r>
      <w:r w:rsidRPr="00300AAF">
        <w:rPr>
          <w:rFonts w:eastAsia="Times New Roman" w:cs="Arial"/>
          <w:i/>
          <w:iCs/>
          <w:snapToGrid/>
          <w:szCs w:val="24"/>
        </w:rPr>
        <w:t>room or area shall be under the visual control</w:t>
      </w:r>
      <w:r w:rsidRPr="00300AAF">
        <w:rPr>
          <w:rFonts w:eastAsia="Times New Roman" w:cs="Arial"/>
          <w:b/>
          <w:bCs/>
          <w:i/>
          <w:iCs/>
          <w:snapToGrid/>
          <w:szCs w:val="24"/>
        </w:rPr>
        <w:t xml:space="preserve"> </w:t>
      </w:r>
      <w:r w:rsidRPr="00300AAF">
        <w:rPr>
          <w:rFonts w:eastAsia="Times New Roman" w:cs="Arial"/>
          <w:i/>
          <w:iCs/>
          <w:snapToGrid/>
          <w:szCs w:val="24"/>
        </w:rPr>
        <w:t xml:space="preserve">of the staff. This may be a part of the </w:t>
      </w:r>
      <w:r w:rsidRPr="00300AAF">
        <w:rPr>
          <w:rFonts w:eastAsia="Times New Roman" w:cs="Arial"/>
          <w:i/>
          <w:iCs/>
          <w:strike/>
          <w:snapToGrid/>
          <w:szCs w:val="24"/>
        </w:rPr>
        <w:t>administrative</w:t>
      </w:r>
      <w:r w:rsidRPr="00300AAF">
        <w:rPr>
          <w:rFonts w:eastAsia="Times New Roman" w:cs="Arial"/>
          <w:b/>
          <w:bCs/>
          <w:i/>
          <w:iCs/>
          <w:strike/>
          <w:snapToGrid/>
          <w:szCs w:val="24"/>
        </w:rPr>
        <w:t xml:space="preserve"> </w:t>
      </w:r>
      <w:r w:rsidRPr="00300AAF">
        <w:rPr>
          <w:rFonts w:eastAsia="Times New Roman" w:cs="Arial"/>
          <w:i/>
          <w:iCs/>
          <w:strike/>
          <w:snapToGrid/>
          <w:szCs w:val="24"/>
        </w:rPr>
        <w:t>center or</w:t>
      </w:r>
      <w:r w:rsidRPr="00300AAF">
        <w:rPr>
          <w:rFonts w:eastAsia="Times New Roman" w:cs="Arial"/>
          <w:i/>
          <w:iCs/>
          <w:snapToGrid/>
          <w:szCs w:val="24"/>
        </w:rPr>
        <w:t xml:space="preserve"> nurse station and shall include all of the</w:t>
      </w:r>
      <w:r w:rsidRPr="00300AAF">
        <w:rPr>
          <w:rFonts w:eastAsia="Times New Roman" w:cs="Arial"/>
          <w:b/>
          <w:bCs/>
          <w:i/>
          <w:iCs/>
          <w:snapToGrid/>
          <w:szCs w:val="24"/>
        </w:rPr>
        <w:t xml:space="preserve"> </w:t>
      </w:r>
      <w:r w:rsidRPr="00300AAF">
        <w:rPr>
          <w:rFonts w:eastAsia="Times New Roman" w:cs="Arial"/>
          <w:i/>
          <w:iCs/>
          <w:snapToGrid/>
          <w:szCs w:val="24"/>
        </w:rPr>
        <w:t>following:</w:t>
      </w:r>
    </w:p>
    <w:p w14:paraId="52AFB3A1" w14:textId="3765A5F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Work counter</w:t>
      </w:r>
    </w:p>
    <w:p w14:paraId="398B0C58" w14:textId="5AD42B61"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Sink</w:t>
      </w:r>
    </w:p>
    <w:p w14:paraId="2665522E" w14:textId="747E8116"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Lockable refrigerator</w:t>
      </w:r>
    </w:p>
    <w:p w14:paraId="180E69C2" w14:textId="619E17E3" w:rsidR="00CE4277" w:rsidRPr="00300AAF" w:rsidRDefault="00CE4277" w:rsidP="00873CEC">
      <w:pPr>
        <w:pStyle w:val="ListParagraph"/>
        <w:numPr>
          <w:ilvl w:val="0"/>
          <w:numId w:val="42"/>
        </w:numPr>
        <w:rPr>
          <w:rFonts w:eastAsia="Times New Roman" w:cs="Arial"/>
          <w:szCs w:val="24"/>
        </w:rPr>
      </w:pPr>
      <w:r w:rsidRPr="00300AAF">
        <w:rPr>
          <w:rFonts w:eastAsia="Times New Roman" w:cs="Arial"/>
          <w:i/>
          <w:iCs/>
          <w:snapToGrid/>
          <w:szCs w:val="24"/>
        </w:rPr>
        <w:t>Immediate access to handwashing station</w:t>
      </w:r>
      <w:r w:rsidRPr="00300AAF">
        <w:rPr>
          <w:rFonts w:eastAsia="Times New Roman" w:cs="Arial"/>
          <w:szCs w:val="24"/>
        </w:rPr>
        <w:t xml:space="preserve"> </w:t>
      </w:r>
    </w:p>
    <w:p w14:paraId="7BFBF00B" w14:textId="265C740D" w:rsidR="00CE4277" w:rsidRPr="00300AAF" w:rsidRDefault="00CE4277" w:rsidP="00873CEC">
      <w:pPr>
        <w:pStyle w:val="ListParagraph"/>
        <w:widowControl/>
        <w:numPr>
          <w:ilvl w:val="0"/>
          <w:numId w:val="42"/>
        </w:numPr>
        <w:autoSpaceDE w:val="0"/>
        <w:autoSpaceDN w:val="0"/>
        <w:adjustRightInd w:val="0"/>
        <w:rPr>
          <w:rFonts w:eastAsia="Times New Roman" w:cs="Arial"/>
          <w:i/>
          <w:iCs/>
          <w:snapToGrid/>
          <w:szCs w:val="24"/>
        </w:rPr>
      </w:pPr>
      <w:r w:rsidRPr="00300AAF">
        <w:rPr>
          <w:rFonts w:eastAsia="Times New Roman" w:cs="Arial"/>
          <w:i/>
          <w:iCs/>
          <w:snapToGrid/>
          <w:szCs w:val="24"/>
        </w:rPr>
        <w:t>Locked storage for biologicals and drugs</w:t>
      </w:r>
    </w:p>
    <w:p w14:paraId="0B34DB86" w14:textId="77777777" w:rsidR="00CE4277" w:rsidRPr="00300AAF" w:rsidRDefault="00CE4277" w:rsidP="00C84C16">
      <w:pPr>
        <w:widowControl/>
        <w:autoSpaceDE w:val="0"/>
        <w:autoSpaceDN w:val="0"/>
        <w:adjustRightInd w:val="0"/>
        <w:ind w:firstLine="720"/>
        <w:rPr>
          <w:rFonts w:eastAsia="Times New Roman" w:cs="Arial"/>
          <w:i/>
          <w:iCs/>
          <w:snapToGrid/>
          <w:szCs w:val="24"/>
        </w:rPr>
      </w:pPr>
      <w:r w:rsidRPr="00300AAF">
        <w:rPr>
          <w:rFonts w:eastAsia="Times New Roman" w:cs="Arial"/>
          <w:i/>
          <w:iCs/>
          <w:snapToGrid/>
          <w:szCs w:val="24"/>
        </w:rPr>
        <w:t xml:space="preserve">When a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preparation room or area is to be used to store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 xml:space="preserve"> dispensing units, the room shall be designed with adequate space to prepare </w:t>
      </w:r>
      <w:r w:rsidRPr="00300AAF">
        <w:rPr>
          <w:rFonts w:eastAsia="Times New Roman" w:cs="Arial"/>
          <w:i/>
          <w:iCs/>
          <w:strike/>
          <w:snapToGrid/>
          <w:szCs w:val="24"/>
        </w:rPr>
        <w:t>medicines</w:t>
      </w:r>
      <w:r w:rsidRPr="00300AAF">
        <w:rPr>
          <w:rFonts w:eastAsia="Times New Roman" w:cs="Arial"/>
          <w:i/>
          <w:iCs/>
          <w:snapToGrid/>
          <w:szCs w:val="24"/>
        </w:rPr>
        <w:t xml:space="preserve"> </w:t>
      </w:r>
      <w:r w:rsidRPr="00300AAF">
        <w:rPr>
          <w:rFonts w:eastAsia="Times New Roman" w:cs="Arial"/>
          <w:i/>
          <w:iCs/>
          <w:snapToGrid/>
          <w:szCs w:val="24"/>
          <w:u w:val="single"/>
        </w:rPr>
        <w:t>medications</w:t>
      </w:r>
      <w:r w:rsidRPr="00300AAF">
        <w:rPr>
          <w:rFonts w:eastAsia="Times New Roman" w:cs="Arial"/>
          <w:i/>
          <w:iCs/>
          <w:snapToGrid/>
          <w:szCs w:val="24"/>
        </w:rPr>
        <w:t xml:space="preserve"> with the self-contained </w:t>
      </w:r>
      <w:r w:rsidRPr="00300AAF">
        <w:rPr>
          <w:rFonts w:eastAsia="Times New Roman" w:cs="Arial"/>
          <w:i/>
          <w:iCs/>
          <w:strike/>
          <w:snapToGrid/>
          <w:szCs w:val="24"/>
        </w:rPr>
        <w:t>medicine</w:t>
      </w:r>
      <w:r w:rsidRPr="00300AAF">
        <w:rPr>
          <w:rFonts w:eastAsia="Times New Roman" w:cs="Arial"/>
          <w:i/>
          <w:iCs/>
          <w:snapToGrid/>
          <w:szCs w:val="24"/>
        </w:rPr>
        <w:t xml:space="preserve"> </w:t>
      </w:r>
      <w:r w:rsidRPr="00300AAF">
        <w:rPr>
          <w:rFonts w:eastAsia="Times New Roman" w:cs="Arial"/>
          <w:i/>
          <w:iCs/>
          <w:snapToGrid/>
          <w:szCs w:val="24"/>
          <w:u w:val="single"/>
        </w:rPr>
        <w:t>medication</w:t>
      </w:r>
      <w:r w:rsidRPr="00300AAF">
        <w:rPr>
          <w:rFonts w:eastAsia="Times New Roman" w:cs="Arial"/>
          <w:i/>
          <w:iCs/>
          <w:snapToGrid/>
          <w:szCs w:val="24"/>
        </w:rPr>
        <w:t>-dispensing units present.</w:t>
      </w:r>
      <w:r w:rsidRPr="00300AAF">
        <w:rPr>
          <w:rFonts w:eastAsia="Times New Roman" w:cs="Arial"/>
          <w:szCs w:val="24"/>
        </w:rPr>
        <w:t xml:space="preserve"> </w:t>
      </w:r>
    </w:p>
    <w:p w14:paraId="05D64B2C" w14:textId="77777777" w:rsidR="00CE4277" w:rsidRPr="00300AAF" w:rsidRDefault="00CE4277" w:rsidP="00CE4277">
      <w:pPr>
        <w:rPr>
          <w:rFonts w:cs="Arial"/>
          <w:i/>
          <w:iCs/>
          <w:snapToGrid/>
          <w:szCs w:val="24"/>
          <w:u w:val="single"/>
        </w:rPr>
      </w:pPr>
      <w:r w:rsidRPr="00300AAF">
        <w:rPr>
          <w:rFonts w:cs="Arial"/>
          <w:i/>
          <w:iCs/>
        </w:rPr>
        <w:t>…</w:t>
      </w:r>
    </w:p>
    <w:p w14:paraId="090E7FE6" w14:textId="77777777" w:rsidR="00CE4277" w:rsidRPr="00300AAF" w:rsidRDefault="00CE4277" w:rsidP="00CE4277">
      <w:pPr>
        <w:rPr>
          <w:rFonts w:eastAsia="Times New Roman"/>
          <w:i/>
          <w:iCs/>
        </w:rPr>
      </w:pPr>
      <w:r w:rsidRPr="00300AAF">
        <w:rPr>
          <w:rFonts w:eastAsia="Times New Roman"/>
          <w:b/>
          <w:bCs/>
          <w:i/>
          <w:iCs/>
        </w:rPr>
        <w:t xml:space="preserve">1226.4.14.2 Specimen and/or blood collection facilities. </w:t>
      </w:r>
      <w:r w:rsidRPr="00300AAF">
        <w:rPr>
          <w:rFonts w:eastAsia="Times New Roman"/>
          <w:i/>
          <w:iCs/>
        </w:rPr>
        <w:t>When provided, refer to Section 1224.4.4.</w:t>
      </w:r>
      <w:r w:rsidRPr="00300AAF">
        <w:rPr>
          <w:rFonts w:eastAsia="Times New Roman"/>
          <w:i/>
          <w:iCs/>
          <w:strike/>
        </w:rPr>
        <w:t>2</w:t>
      </w:r>
      <w:r w:rsidRPr="00300AAF">
        <w:rPr>
          <w:rFonts w:eastAsia="Times New Roman"/>
          <w:i/>
          <w:iCs/>
          <w:u w:val="single"/>
        </w:rPr>
        <w:t>3</w:t>
      </w:r>
      <w:r w:rsidRPr="00300AAF">
        <w:rPr>
          <w:rFonts w:eastAsia="Times New Roman"/>
          <w:i/>
          <w:iCs/>
        </w:rPr>
        <w:t>. Use of patient toilet room(s) shall be permitted for specimen collection.</w:t>
      </w:r>
    </w:p>
    <w:p w14:paraId="0C4D54C7" w14:textId="77777777" w:rsidR="00CE4277" w:rsidRPr="00300AAF" w:rsidRDefault="00CE4277" w:rsidP="00CE4277">
      <w:pPr>
        <w:rPr>
          <w:rFonts w:cs="Arial"/>
          <w:i/>
          <w:iCs/>
          <w:snapToGrid/>
          <w:szCs w:val="24"/>
          <w:u w:val="single"/>
        </w:rPr>
      </w:pPr>
      <w:r w:rsidRPr="00300AAF">
        <w:rPr>
          <w:rFonts w:cs="Arial"/>
          <w:i/>
          <w:iCs/>
        </w:rPr>
        <w:t>…</w:t>
      </w:r>
    </w:p>
    <w:p w14:paraId="0DBA0EF1" w14:textId="77777777" w:rsidR="00CE4277" w:rsidRPr="00300AAF" w:rsidRDefault="00CE4277" w:rsidP="00CE4277">
      <w:pPr>
        <w:rPr>
          <w:rFonts w:eastAsia="Times New Roman"/>
          <w:b/>
          <w:bCs/>
          <w:i/>
          <w:iCs/>
          <w:u w:val="single"/>
        </w:rPr>
      </w:pPr>
      <w:r w:rsidRPr="00300AAF">
        <w:rPr>
          <w:rFonts w:eastAsia="Times New Roman"/>
          <w:b/>
          <w:bCs/>
          <w:i/>
          <w:iCs/>
          <w:u w:val="single"/>
        </w:rPr>
        <w:t>SURGICAL CLINICS</w:t>
      </w:r>
    </w:p>
    <w:p w14:paraId="35DBF351" w14:textId="77777777" w:rsidR="00CE4277" w:rsidRPr="00300AAF" w:rsidRDefault="00CE4277" w:rsidP="00CE4277">
      <w:pPr>
        <w:rPr>
          <w:rFonts w:eastAsia="Times New Roman"/>
          <w:i/>
          <w:iCs/>
        </w:rPr>
      </w:pPr>
      <w:r w:rsidRPr="00300AAF">
        <w:rPr>
          <w:rFonts w:eastAsia="Times New Roman"/>
          <w:b/>
          <w:bCs/>
          <w:i/>
          <w:iCs/>
        </w:rPr>
        <w:t xml:space="preserve">1226.8 SURGICAL CLINICS. </w:t>
      </w:r>
      <w:r w:rsidRPr="00300AAF">
        <w:rPr>
          <w:rFonts w:eastAsia="Times New Roman"/>
          <w:i/>
          <w:iCs/>
        </w:rPr>
        <w:t>Outpatient surgical clinics, and outpatient clinical services of a hospital providing services equivalent to a surgical clinic, shall comply with Sections 1226.4.2 through 1226.4.8 and the provisions of this section.</w:t>
      </w:r>
    </w:p>
    <w:p w14:paraId="52123401" w14:textId="77777777" w:rsidR="00CE4277" w:rsidRPr="00300AAF" w:rsidRDefault="00CE4277" w:rsidP="00CE4277">
      <w:pPr>
        <w:rPr>
          <w:rFonts w:eastAsia="Times New Roman"/>
          <w:b/>
          <w:bCs/>
          <w:i/>
          <w:iCs/>
        </w:rPr>
      </w:pPr>
      <w:r w:rsidRPr="00300AAF">
        <w:rPr>
          <w:rFonts w:eastAsia="Times New Roman"/>
          <w:b/>
          <w:bCs/>
          <w:i/>
          <w:iCs/>
        </w:rPr>
        <w:t>1226.8.1 Outpatient surgical service space.</w:t>
      </w:r>
    </w:p>
    <w:p w14:paraId="1F61F271" w14:textId="77777777" w:rsidR="00CE4277" w:rsidRPr="00300AAF" w:rsidRDefault="00CE4277" w:rsidP="00CE4277">
      <w:pPr>
        <w:ind w:left="720"/>
        <w:rPr>
          <w:rFonts w:eastAsia="Times New Roman"/>
          <w:i/>
          <w:iCs/>
        </w:rPr>
      </w:pPr>
      <w:r w:rsidRPr="00300AAF">
        <w:rPr>
          <w:rFonts w:eastAsia="Times New Roman"/>
          <w:b/>
          <w:bCs/>
          <w:i/>
          <w:iCs/>
        </w:rPr>
        <w:t>1226.8.1.1 Operating room(s).</w:t>
      </w:r>
      <w:r w:rsidRPr="00300AAF">
        <w:rPr>
          <w:rFonts w:eastAsia="Times New Roman"/>
          <w:i/>
          <w:iCs/>
        </w:rPr>
        <w:t xml:space="preserve"> Refer to Section 1224.39.2, Item 1.</w:t>
      </w:r>
    </w:p>
    <w:p w14:paraId="0B9E97FE" w14:textId="77777777" w:rsidR="00CE4277" w:rsidRPr="00300AAF" w:rsidRDefault="00CE4277" w:rsidP="00CE4277">
      <w:pPr>
        <w:ind w:left="720"/>
        <w:rPr>
          <w:rFonts w:eastAsia="Times New Roman"/>
          <w:i/>
          <w:iCs/>
        </w:rPr>
      </w:pPr>
      <w:r w:rsidRPr="00300AAF">
        <w:rPr>
          <w:rFonts w:eastAsia="Times New Roman"/>
          <w:b/>
          <w:bCs/>
          <w:i/>
          <w:iCs/>
        </w:rPr>
        <w:t>1226.8.1.2 Perioperative services.</w:t>
      </w:r>
      <w:r w:rsidRPr="00300AAF">
        <w:rPr>
          <w:rFonts w:eastAsia="Times New Roman"/>
          <w:i/>
          <w:iCs/>
        </w:rPr>
        <w:t xml:space="preserve"> Provide preoperative patient holding and post-anesthesia recovery area. Refer to Section 1224.16.</w:t>
      </w:r>
    </w:p>
    <w:p w14:paraId="5E39B4ED" w14:textId="77777777" w:rsidR="00CE4277" w:rsidRPr="00300AAF" w:rsidRDefault="00CE4277" w:rsidP="00CE4277">
      <w:pPr>
        <w:ind w:left="720"/>
        <w:rPr>
          <w:rFonts w:eastAsia="Times New Roman"/>
          <w:i/>
          <w:iCs/>
          <w:u w:val="single"/>
        </w:rPr>
      </w:pPr>
      <w:r w:rsidRPr="00300AAF">
        <w:rPr>
          <w:rFonts w:eastAsia="Times New Roman"/>
          <w:b/>
          <w:bCs/>
          <w:i/>
          <w:iCs/>
          <w:u w:val="single"/>
        </w:rPr>
        <w:t>1226.8.1.3 Procedure room(s).</w:t>
      </w:r>
      <w:r w:rsidRPr="00300AAF">
        <w:rPr>
          <w:rFonts w:eastAsia="Times New Roman"/>
          <w:i/>
          <w:iCs/>
          <w:u w:val="single"/>
        </w:rPr>
        <w:t xml:space="preserve"> Procedure rooms are optional. When provided, they shall comply with Section 1224.4.4.1.4.</w:t>
      </w:r>
    </w:p>
    <w:p w14:paraId="66DED724" w14:textId="77777777" w:rsidR="00CE4277" w:rsidRPr="00300AAF" w:rsidRDefault="00CE4277" w:rsidP="00CE4277">
      <w:pPr>
        <w:rPr>
          <w:rFonts w:cs="Arial"/>
          <w:i/>
          <w:iCs/>
          <w:snapToGrid/>
          <w:szCs w:val="24"/>
          <w:u w:val="single"/>
        </w:rPr>
      </w:pPr>
      <w:r w:rsidRPr="00300AAF">
        <w:rPr>
          <w:rFonts w:cs="Arial"/>
          <w:i/>
          <w:iCs/>
        </w:rPr>
        <w:t>…</w:t>
      </w:r>
    </w:p>
    <w:p w14:paraId="0DF06143" w14:textId="77777777" w:rsidR="00CE4277" w:rsidRPr="00300AAF" w:rsidRDefault="00CE4277" w:rsidP="00CE4277">
      <w:pPr>
        <w:pStyle w:val="Heading4"/>
        <w:spacing w:before="120"/>
        <w:ind w:left="0"/>
      </w:pPr>
      <w:r w:rsidRPr="00300AAF">
        <w:t xml:space="preserve">Notation: </w:t>
      </w:r>
    </w:p>
    <w:p w14:paraId="59D0115E" w14:textId="77777777" w:rsidR="00CE4277" w:rsidRPr="00300AAF" w:rsidRDefault="00CE4277" w:rsidP="00CE4277">
      <w:pPr>
        <w:rPr>
          <w:rFonts w:cs="Arial"/>
        </w:rPr>
      </w:pPr>
      <w:r w:rsidRPr="00300AAF">
        <w:rPr>
          <w:rFonts w:cs="Arial"/>
        </w:rPr>
        <w:t>Authority: Health and Safety Code, Sections 1275, 18928, 129850</w:t>
      </w:r>
    </w:p>
    <w:p w14:paraId="1E372EAC" w14:textId="77777777" w:rsidR="00CE4277" w:rsidRPr="00300AAF" w:rsidRDefault="00CE4277" w:rsidP="00CE4277">
      <w:pPr>
        <w:rPr>
          <w:rFonts w:cs="Arial"/>
        </w:rPr>
      </w:pPr>
      <w:r w:rsidRPr="00300AAF">
        <w:rPr>
          <w:rFonts w:cs="Arial"/>
        </w:rPr>
        <w:t>Reference(s): Health and Safety Code, Section 1250.3, 1418.22, 129675-130070</w:t>
      </w:r>
    </w:p>
    <w:p w14:paraId="46064910" w14:textId="35BE9970" w:rsidR="00CE4277" w:rsidRPr="00300AAF" w:rsidRDefault="00CE4277" w:rsidP="00CE4277">
      <w:pPr>
        <w:pStyle w:val="Heading3"/>
      </w:pPr>
      <w:r w:rsidRPr="00300AAF">
        <w:t xml:space="preserve">ITEM </w:t>
      </w:r>
      <w:r w:rsidR="00575201" w:rsidRPr="00300AAF">
        <w:t>17</w:t>
      </w:r>
      <w:r w:rsidRPr="00300AAF">
        <w:rPr>
          <w:snapToGrid/>
        </w:rPr>
        <w:br/>
      </w:r>
      <w:r w:rsidRPr="00300AAF">
        <w:t xml:space="preserve">CHAPTER </w:t>
      </w:r>
      <w:bookmarkStart w:id="65" w:name="_Hlk160433809"/>
      <w:r w:rsidRPr="00300AAF">
        <w:t>12 INTERIOR ENVIRONMENT</w:t>
      </w:r>
      <w:bookmarkEnd w:id="65"/>
      <w:r w:rsidRPr="00300AAF">
        <w:br/>
        <w:t xml:space="preserve">SECTION 1228 [OSHPD 5] ACUTE PSYCHIATRIC </w:t>
      </w:r>
      <w:r w:rsidR="009318CD" w:rsidRPr="00300AAF">
        <w:t>HOSPITALS</w:t>
      </w:r>
    </w:p>
    <w:p w14:paraId="01C8FC3A" w14:textId="5EB289A6" w:rsidR="00575201" w:rsidRPr="00300AAF" w:rsidRDefault="00E61178" w:rsidP="00575201">
      <w:bookmarkStart w:id="66" w:name="_Hlk162274334"/>
      <w:r w:rsidRPr="00300AAF">
        <w:rPr>
          <w:rFonts w:cs="Arial"/>
        </w:rPr>
        <w:t>[</w:t>
      </w:r>
      <w:r w:rsidR="00575201" w:rsidRPr="00300AAF">
        <w:rPr>
          <w:rFonts w:cs="Arial"/>
        </w:rPr>
        <w:t>Carry forward existing amendments from the 2022 California Building Code, Section 1228 [OSHPD 5] for the 2025 California Building Code and as amended below.</w:t>
      </w:r>
      <w:r w:rsidRPr="00300AAF">
        <w:rPr>
          <w:rFonts w:cs="Arial"/>
        </w:rPr>
        <w:t>]</w:t>
      </w:r>
    </w:p>
    <w:bookmarkEnd w:id="66"/>
    <w:p w14:paraId="46C76465" w14:textId="77777777" w:rsidR="00CE4277" w:rsidRPr="00300AAF" w:rsidRDefault="00CE4277" w:rsidP="00CE4277">
      <w:pPr>
        <w:rPr>
          <w:rFonts w:eastAsiaTheme="majorEastAsia" w:cstheme="majorBidi"/>
          <w:bCs/>
          <w:i/>
          <w:iCs/>
          <w:snapToGrid/>
          <w:szCs w:val="24"/>
        </w:rPr>
      </w:pPr>
      <w:r w:rsidRPr="00300AAF">
        <w:rPr>
          <w:rFonts w:eastAsiaTheme="majorEastAsia" w:cstheme="majorBidi"/>
          <w:b/>
          <w:i/>
          <w:iCs/>
          <w:snapToGrid/>
          <w:szCs w:val="24"/>
        </w:rPr>
        <w:t xml:space="preserve">1228.1 Scope. </w:t>
      </w:r>
      <w:r w:rsidRPr="00300AAF">
        <w:rPr>
          <w:rFonts w:eastAsiaTheme="majorEastAsia" w:cstheme="majorBidi"/>
          <w:bCs/>
          <w:i/>
          <w:iCs/>
          <w:snapToGrid/>
          <w:szCs w:val="24"/>
        </w:rPr>
        <w:t>The provisions of this section shall apply to acute psychiatric hospitals.</w:t>
      </w:r>
    </w:p>
    <w:p w14:paraId="6A634F54" w14:textId="21370DEC" w:rsidR="00CE4277" w:rsidRPr="00300AAF" w:rsidRDefault="00CE4277" w:rsidP="00CE4277">
      <w:pPr>
        <w:rPr>
          <w:rFonts w:eastAsia="Times New Roman"/>
          <w:i/>
          <w:iCs/>
          <w:snapToGrid/>
        </w:rPr>
      </w:pPr>
      <w:r w:rsidRPr="00203491">
        <w:rPr>
          <w:rFonts w:eastAsiaTheme="majorEastAsia" w:cstheme="majorBidi"/>
          <w:b/>
          <w:i/>
          <w:iCs/>
          <w:snapToGrid/>
          <w:szCs w:val="24"/>
        </w:rPr>
        <w:t xml:space="preserve">1228.2 Application. </w:t>
      </w:r>
      <w:r w:rsidRPr="00203491">
        <w:rPr>
          <w:rFonts w:eastAsia="Times New Roman"/>
          <w:i/>
          <w:iCs/>
          <w:snapToGrid/>
        </w:rPr>
        <w:t xml:space="preserve">An acute psychiatric hospital </w:t>
      </w:r>
      <w:r w:rsidRPr="00203491">
        <w:rPr>
          <w:rFonts w:eastAsia="Times New Roman"/>
          <w:i/>
          <w:iCs/>
          <w:strike/>
          <w:snapToGrid/>
        </w:rPr>
        <w:t>or unit</w:t>
      </w:r>
      <w:r w:rsidRPr="00203491">
        <w:rPr>
          <w:rFonts w:eastAsia="Times New Roman"/>
          <w:i/>
          <w:iCs/>
          <w:snapToGrid/>
        </w:rPr>
        <w:t xml:space="preserve"> shall meet the requirements of </w:t>
      </w:r>
      <w:r w:rsidRPr="00203491">
        <w:rPr>
          <w:rFonts w:eastAsia="Times New Roman"/>
          <w:i/>
          <w:iCs/>
          <w:snapToGrid/>
        </w:rPr>
        <w:lastRenderedPageBreak/>
        <w:t xml:space="preserve">Section </w:t>
      </w:r>
      <w:r w:rsidRPr="00203491">
        <w:rPr>
          <w:rFonts w:eastAsia="Times New Roman"/>
          <w:i/>
          <w:iCs/>
          <w:snapToGrid/>
          <w:u w:val="single"/>
        </w:rPr>
        <w:t xml:space="preserve">1228 </w:t>
      </w:r>
      <w:r w:rsidRPr="00203491">
        <w:rPr>
          <w:rFonts w:eastAsia="Times New Roman"/>
          <w:i/>
          <w:iCs/>
          <w:strike/>
          <w:snapToGrid/>
        </w:rPr>
        <w:t xml:space="preserve">1224.14 for unit that provides acute medical care or 1228.14 </w:t>
      </w:r>
      <w:r w:rsidRPr="00203491">
        <w:rPr>
          <w:rFonts w:eastAsia="Times New Roman"/>
          <w:i/>
          <w:iCs/>
          <w:snapToGrid/>
        </w:rPr>
        <w:t>for a non-medical unit</w:t>
      </w:r>
      <w:r w:rsidRPr="00203491">
        <w:rPr>
          <w:rFonts w:eastAsia="Times New Roman"/>
          <w:i/>
          <w:iCs/>
          <w:strike/>
          <w:snapToGrid/>
        </w:rPr>
        <w:t>, in addition to the requirements of Section 1228.4</w:t>
      </w:r>
      <w:r w:rsidRPr="00203491">
        <w:rPr>
          <w:rFonts w:eastAsia="Times New Roman"/>
          <w:i/>
          <w:iCs/>
          <w:snapToGrid/>
        </w:rPr>
        <w:t xml:space="preserve"> based on the functional program. Specific application shall respond to the patient injury and suicide prevention component of the Patient Safety Risk Assessment prepared under California Administrative Code (Part 1 of Title 24) Section 7-119. If a </w:t>
      </w:r>
      <w:r w:rsidRPr="00203491">
        <w:rPr>
          <w:rFonts w:eastAsia="Times New Roman"/>
          <w:i/>
          <w:iCs/>
          <w:snapToGrid/>
          <w:u w:val="single"/>
        </w:rPr>
        <w:t>psychiatric</w:t>
      </w:r>
      <w:r w:rsidRPr="00203491">
        <w:rPr>
          <w:rFonts w:eastAsia="Times New Roman"/>
          <w:i/>
          <w:iCs/>
          <w:snapToGrid/>
        </w:rPr>
        <w:t xml:space="preserve"> facility or unit provides acute medical care</w:t>
      </w:r>
      <w:r w:rsidRPr="00203491">
        <w:rPr>
          <w:rFonts w:eastAsia="Times New Roman"/>
          <w:i/>
          <w:iCs/>
          <w:strike/>
          <w:snapToGrid/>
        </w:rPr>
        <w:t>,</w:t>
      </w:r>
      <w:r w:rsidRPr="00203491">
        <w:rPr>
          <w:rFonts w:eastAsia="Times New Roman"/>
          <w:i/>
          <w:iCs/>
          <w:snapToGrid/>
        </w:rPr>
        <w:t xml:space="preserve"> </w:t>
      </w:r>
      <w:r w:rsidR="00BD3DC1" w:rsidRPr="00203491">
        <w:rPr>
          <w:rFonts w:eastAsia="Times New Roman"/>
          <w:i/>
          <w:iCs/>
          <w:snapToGrid/>
          <w:u w:val="single"/>
        </w:rPr>
        <w:t>it shall comply with</w:t>
      </w:r>
      <w:r w:rsidRPr="00203491">
        <w:rPr>
          <w:rFonts w:eastAsia="Times New Roman"/>
          <w:i/>
          <w:iCs/>
          <w:snapToGrid/>
          <w:u w:val="single"/>
        </w:rPr>
        <w:t xml:space="preserve"> Section 1224.31.</w:t>
      </w:r>
      <w:r w:rsidRPr="00203491">
        <w:rPr>
          <w:rFonts w:eastAsia="Times New Roman"/>
          <w:i/>
          <w:iCs/>
          <w:snapToGrid/>
        </w:rPr>
        <w:t xml:space="preserve"> </w:t>
      </w:r>
      <w:r w:rsidRPr="00203491">
        <w:rPr>
          <w:rFonts w:eastAsia="Times New Roman"/>
          <w:i/>
          <w:iCs/>
          <w:strike/>
          <w:snapToGrid/>
        </w:rPr>
        <w:t>the unit shall be located in a building that is compliant with California Administrative Code Chapter 6 for</w:t>
      </w:r>
      <w:r w:rsidRPr="00300AAF">
        <w:rPr>
          <w:rFonts w:eastAsia="Times New Roman"/>
          <w:i/>
          <w:iCs/>
          <w:strike/>
          <w:snapToGrid/>
        </w:rPr>
        <w:t xml:space="preserve"> OSHPD 1</w:t>
      </w:r>
      <w:r w:rsidRPr="00300AAF">
        <w:rPr>
          <w:rFonts w:eastAsia="Times New Roman"/>
          <w:i/>
          <w:iCs/>
          <w:snapToGrid/>
        </w:rPr>
        <w:t>. 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7EE74525"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Note: </w:t>
      </w:r>
      <w:r w:rsidRPr="00300AAF">
        <w:rPr>
          <w:rFonts w:eastAsia="Times New Roman" w:cs="Arial"/>
          <w:i/>
          <w:iCs/>
          <w:snapToGrid/>
          <w:szCs w:val="24"/>
        </w:rPr>
        <w:t>Refer to the applicable exceptions under Section 1224.2.</w:t>
      </w:r>
    </w:p>
    <w:p w14:paraId="09549168" w14:textId="77777777" w:rsidR="00CE4277" w:rsidRPr="00300AAF" w:rsidRDefault="00CE4277" w:rsidP="00CE4277">
      <w:pPr>
        <w:widowControl/>
        <w:autoSpaceDE w:val="0"/>
        <w:autoSpaceDN w:val="0"/>
        <w:adjustRightInd w:val="0"/>
        <w:ind w:left="720"/>
        <w:rPr>
          <w:rFonts w:eastAsia="Times New Roman" w:cs="Arial"/>
          <w:i/>
          <w:iCs/>
          <w:snapToGrid/>
          <w:szCs w:val="24"/>
        </w:rPr>
      </w:pPr>
      <w:r w:rsidRPr="00300AAF">
        <w:rPr>
          <w:rFonts w:eastAsia="Times New Roman" w:cs="Arial"/>
          <w:b/>
          <w:bCs/>
          <w:i/>
          <w:iCs/>
          <w:snapToGrid/>
          <w:szCs w:val="24"/>
        </w:rPr>
        <w:t xml:space="preserve">1228.2.1 Functional program. </w:t>
      </w:r>
      <w:r w:rsidRPr="00300AAF">
        <w:rPr>
          <w:rFonts w:eastAsia="Times New Roman" w:cs="Arial"/>
          <w:i/>
          <w:iCs/>
          <w:snapToGrid/>
          <w:szCs w:val="24"/>
        </w:rPr>
        <w:t>Refer to California Administrative Code (Part 1 of Title 24), Section 7-119, Functional Program, for requirements. Projects associated with acute psychiatric hospitals and with psychiatric nursing units in general acute-care hospitals shall include a Patient Safety Risk Assessment.</w:t>
      </w:r>
    </w:p>
    <w:p w14:paraId="0C5B0B17" w14:textId="77777777" w:rsidR="00CE4277" w:rsidRPr="00300AAF" w:rsidRDefault="00CE4277" w:rsidP="00CE4277">
      <w:pPr>
        <w:rPr>
          <w:rFonts w:cs="Arial"/>
          <w:i/>
          <w:iCs/>
          <w:snapToGrid/>
          <w:szCs w:val="24"/>
          <w:u w:val="single"/>
        </w:rPr>
      </w:pPr>
      <w:r w:rsidRPr="00300AAF">
        <w:rPr>
          <w:rFonts w:cs="Arial"/>
          <w:i/>
          <w:iCs/>
        </w:rPr>
        <w:t>…</w:t>
      </w:r>
    </w:p>
    <w:p w14:paraId="1BC52FB3" w14:textId="1CBA2728" w:rsidR="00CE4277" w:rsidRPr="00300AAF" w:rsidRDefault="00CE4277" w:rsidP="00CE4277">
      <w:pPr>
        <w:rPr>
          <w:rFonts w:eastAsia="Times New Roman"/>
          <w:i/>
          <w:iCs/>
        </w:rPr>
      </w:pPr>
      <w:bookmarkStart w:id="67" w:name="_Hlk168496886"/>
      <w:r w:rsidRPr="00203491">
        <w:rPr>
          <w:rFonts w:eastAsia="Times New Roman"/>
          <w:b/>
          <w:bCs/>
          <w:i/>
          <w:iCs/>
        </w:rPr>
        <w:t xml:space="preserve">1228.14.1.8 Patient </w:t>
      </w:r>
      <w:r w:rsidR="00252140" w:rsidRPr="00203491">
        <w:rPr>
          <w:rFonts w:eastAsia="Times New Roman"/>
          <w:b/>
          <w:bCs/>
          <w:i/>
          <w:iCs/>
        </w:rPr>
        <w:t>s</w:t>
      </w:r>
      <w:r w:rsidRPr="00203491">
        <w:rPr>
          <w:rFonts w:eastAsia="Times New Roman"/>
          <w:b/>
          <w:bCs/>
          <w:i/>
          <w:iCs/>
        </w:rPr>
        <w:t xml:space="preserve">torage. </w:t>
      </w:r>
      <w:bookmarkEnd w:id="67"/>
      <w:r w:rsidRPr="00203491">
        <w:rPr>
          <w:rFonts w:eastAsia="Times New Roman"/>
          <w:i/>
          <w:iCs/>
        </w:rPr>
        <w:t xml:space="preserve">Each patient </w:t>
      </w:r>
      <w:r w:rsidRPr="00203491">
        <w:rPr>
          <w:rFonts w:eastAsia="Times New Roman"/>
          <w:i/>
          <w:iCs/>
          <w:u w:val="single"/>
        </w:rPr>
        <w:t>room</w:t>
      </w:r>
      <w:r w:rsidRPr="00203491">
        <w:rPr>
          <w:rFonts w:eastAsia="Times New Roman"/>
          <w:i/>
          <w:iCs/>
        </w:rPr>
        <w:t xml:space="preserve"> shall </w:t>
      </w:r>
      <w:r w:rsidRPr="00203491">
        <w:rPr>
          <w:rFonts w:eastAsia="Times New Roman"/>
          <w:i/>
          <w:iCs/>
          <w:strike/>
        </w:rPr>
        <w:t>have in their room</w:t>
      </w:r>
      <w:r w:rsidRPr="00203491">
        <w:rPr>
          <w:rFonts w:eastAsia="Times New Roman"/>
          <w:i/>
          <w:iCs/>
        </w:rPr>
        <w:t xml:space="preserve"> </w:t>
      </w:r>
      <w:r w:rsidR="00BD3DC1" w:rsidRPr="00203491">
        <w:rPr>
          <w:rFonts w:eastAsia="Times New Roman"/>
          <w:i/>
          <w:iCs/>
          <w:u w:val="single"/>
        </w:rPr>
        <w:t>include</w:t>
      </w:r>
      <w:r w:rsidRPr="00203491">
        <w:rPr>
          <w:rFonts w:eastAsia="Times New Roman"/>
          <w:i/>
          <w:iCs/>
        </w:rPr>
        <w:t xml:space="preserve"> a</w:t>
      </w:r>
      <w:r w:rsidRPr="00300AAF">
        <w:rPr>
          <w:rFonts w:eastAsia="Times New Roman"/>
          <w:i/>
          <w:iCs/>
        </w:rPr>
        <w:t xml:space="preserve"> separate wardrobe, locker</w:t>
      </w:r>
      <w:r w:rsidRPr="00300AAF">
        <w:rPr>
          <w:rFonts w:eastAsia="Times New Roman"/>
          <w:i/>
          <w:iCs/>
          <w:u w:val="single"/>
        </w:rPr>
        <w:t>,</w:t>
      </w:r>
      <w:r w:rsidRPr="00300AAF">
        <w:rPr>
          <w:rFonts w:eastAsia="Times New Roman"/>
          <w:i/>
          <w:iCs/>
        </w:rPr>
        <w:t xml:space="preserve"> or closet for storing </w:t>
      </w:r>
      <w:r w:rsidRPr="00300AAF">
        <w:rPr>
          <w:rFonts w:eastAsia="Times New Roman"/>
          <w:i/>
          <w:iCs/>
          <w:u w:val="single"/>
        </w:rPr>
        <w:t>clothing and</w:t>
      </w:r>
      <w:r w:rsidRPr="00300AAF">
        <w:rPr>
          <w:rFonts w:eastAsia="Times New Roman"/>
          <w:i/>
          <w:iCs/>
        </w:rPr>
        <w:t xml:space="preserve"> personal effects </w:t>
      </w:r>
      <w:r w:rsidRPr="00300AAF">
        <w:rPr>
          <w:rFonts w:eastAsia="Times New Roman"/>
          <w:i/>
          <w:iCs/>
          <w:u w:val="single"/>
        </w:rPr>
        <w:t>for each patient</w:t>
      </w:r>
      <w:r w:rsidRPr="00300AAF">
        <w:rPr>
          <w:rFonts w:eastAsia="Times New Roman"/>
          <w:i/>
          <w:iCs/>
        </w:rPr>
        <w:t xml:space="preserve">. Shelves for folded garments shall be used instead of arrangements for hanging garments. </w:t>
      </w:r>
    </w:p>
    <w:p w14:paraId="76C39E4C" w14:textId="68F0DF2F" w:rsidR="00CE4277" w:rsidRPr="00300AAF" w:rsidRDefault="00C84C16"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Related sections; 1224.14.1.8, 1225.5.1.2.5, 1229.14.1.9</w:t>
      </w:r>
      <w:r w:rsidRPr="00300AAF">
        <w:rPr>
          <w:rFonts w:eastAsia="Times New Roman" w:cs="Arial"/>
          <w:szCs w:val="24"/>
        </w:rPr>
        <w:t>]</w:t>
      </w:r>
    </w:p>
    <w:p w14:paraId="499CB342" w14:textId="77777777" w:rsidR="00CE4277" w:rsidRPr="00300AAF" w:rsidRDefault="00CE4277" w:rsidP="00CE4277">
      <w:pPr>
        <w:rPr>
          <w:rFonts w:eastAsia="Times New Roman" w:cs="Arial"/>
          <w:i/>
          <w:iCs/>
          <w:szCs w:val="24"/>
        </w:rPr>
      </w:pPr>
      <w:r w:rsidRPr="00300AAF">
        <w:rPr>
          <w:rFonts w:eastAsia="Times New Roman" w:cs="Arial"/>
          <w:i/>
          <w:iCs/>
          <w:szCs w:val="24"/>
        </w:rPr>
        <w:t>…</w:t>
      </w:r>
    </w:p>
    <w:p w14:paraId="1B95C950" w14:textId="77777777" w:rsidR="00CE4277" w:rsidRPr="00300AAF" w:rsidRDefault="00CE4277" w:rsidP="00CE4277">
      <w:pPr>
        <w:widowControl/>
        <w:autoSpaceDE w:val="0"/>
        <w:autoSpaceDN w:val="0"/>
        <w:adjustRightInd w:val="0"/>
        <w:rPr>
          <w:rFonts w:eastAsia="Times New Roman" w:cs="Arial"/>
          <w:bCs/>
          <w:i/>
          <w:iCs/>
          <w:snapToGrid/>
          <w:szCs w:val="24"/>
        </w:rPr>
      </w:pPr>
      <w:bookmarkStart w:id="68" w:name="_Hlk160433408"/>
      <w:r w:rsidRPr="00300AAF">
        <w:rPr>
          <w:rFonts w:eastAsia="Times New Roman" w:cs="Arial"/>
          <w:b/>
          <w:bCs/>
          <w:i/>
          <w:iCs/>
          <w:snapToGrid/>
          <w:szCs w:val="24"/>
        </w:rPr>
        <w:t>1228.30 PEDIATRIC AND ADOLESCENT PSYCHIATRIC</w:t>
      </w:r>
      <w:r w:rsidRPr="00300AAF">
        <w:rPr>
          <w:rFonts w:eastAsia="Times New Roman" w:cs="Arial"/>
          <w:bCs/>
          <w:i/>
          <w:iCs/>
          <w:snapToGrid/>
          <w:szCs w:val="24"/>
        </w:rPr>
        <w:t xml:space="preserve"> </w:t>
      </w:r>
      <w:r w:rsidRPr="00300AAF">
        <w:rPr>
          <w:rFonts w:eastAsia="Times New Roman" w:cs="Arial"/>
          <w:b/>
          <w:bCs/>
          <w:i/>
          <w:iCs/>
          <w:snapToGrid/>
          <w:szCs w:val="24"/>
        </w:rPr>
        <w:t xml:space="preserve">SERVICE SPACE. </w:t>
      </w:r>
      <w:r w:rsidRPr="00300AAF">
        <w:rPr>
          <w:rFonts w:eastAsia="Times New Roman" w:cs="Arial"/>
          <w:i/>
          <w:iCs/>
          <w:szCs w:val="24"/>
        </w:rPr>
        <w:t>Pediatric and adolescent psychiatric</w:t>
      </w:r>
      <w:r w:rsidRPr="00300AAF">
        <w:rPr>
          <w:rFonts w:ascii="Times New Roman" w:eastAsia="Times New Roman" w:hAnsi="Times New Roman"/>
          <w:i/>
          <w:iCs/>
          <w:sz w:val="20"/>
        </w:rPr>
        <w:t xml:space="preserve"> </w:t>
      </w:r>
      <w:r w:rsidRPr="00300AAF">
        <w:rPr>
          <w:rFonts w:eastAsia="Times New Roman" w:cs="Arial"/>
          <w:i/>
          <w:iCs/>
          <w:szCs w:val="24"/>
        </w:rPr>
        <w:t xml:space="preserve">service space patient areas shall be separate </w:t>
      </w:r>
      <w:r w:rsidRPr="00300AAF">
        <w:rPr>
          <w:rFonts w:eastAsia="Times New Roman" w:cs="Arial"/>
          <w:i/>
          <w:iCs/>
          <w:szCs w:val="24"/>
          <w:u w:val="single"/>
        </w:rPr>
        <w:t xml:space="preserve">from each other and shall be separate </w:t>
      </w:r>
      <w:r w:rsidRPr="00300AAF">
        <w:rPr>
          <w:rFonts w:eastAsia="Times New Roman" w:cs="Arial"/>
          <w:i/>
          <w:iCs/>
          <w:strike/>
          <w:szCs w:val="24"/>
        </w:rPr>
        <w:t>and distinct</w:t>
      </w:r>
      <w:r w:rsidRPr="00300AAF">
        <w:rPr>
          <w:rFonts w:ascii="Times New Roman" w:eastAsia="Times New Roman" w:hAnsi="Times New Roman"/>
          <w:i/>
          <w:iCs/>
          <w:sz w:val="20"/>
        </w:rPr>
        <w:t xml:space="preserve"> </w:t>
      </w:r>
      <w:r w:rsidRPr="00300AAF">
        <w:rPr>
          <w:rFonts w:eastAsia="Times New Roman" w:cs="Arial"/>
          <w:i/>
          <w:iCs/>
          <w:szCs w:val="24"/>
        </w:rPr>
        <w:t xml:space="preserve">from adult psychiatric service space patient areas. </w:t>
      </w:r>
      <w:r w:rsidRPr="00300AAF">
        <w:rPr>
          <w:rFonts w:eastAsia="Times New Roman" w:cs="Arial"/>
          <w:i/>
          <w:iCs/>
          <w:snapToGrid/>
          <w:szCs w:val="24"/>
          <w:u w:val="single"/>
        </w:rPr>
        <w:t xml:space="preserve">Common areas including activity areas, dining area, outdoor areas, and space for educational program may be shared and used by pediatric and adolescent patients at different times. </w:t>
      </w:r>
      <w:r w:rsidRPr="00300AAF">
        <w:rPr>
          <w:rFonts w:eastAsia="Times New Roman" w:cs="Arial"/>
          <w:i/>
          <w:iCs/>
          <w:szCs w:val="24"/>
        </w:rPr>
        <w:t>The</w:t>
      </w:r>
      <w:r w:rsidRPr="00300AAF">
        <w:rPr>
          <w:rFonts w:ascii="Times New Roman" w:eastAsia="Times New Roman" w:hAnsi="Times New Roman"/>
          <w:i/>
          <w:iCs/>
          <w:sz w:val="20"/>
        </w:rPr>
        <w:t xml:space="preserve"> </w:t>
      </w:r>
      <w:r w:rsidRPr="00300AAF">
        <w:rPr>
          <w:rFonts w:eastAsia="Times New Roman" w:cs="Arial"/>
          <w:i/>
          <w:iCs/>
          <w:szCs w:val="24"/>
        </w:rPr>
        <w:t>requirements of Section 1228.14, Psychiatric Nursing Service Space shall apply to pediatric and adolescent units as amended below:</w:t>
      </w:r>
    </w:p>
    <w:p w14:paraId="5C58CFD6" w14:textId="77777777" w:rsidR="00CE4277" w:rsidRPr="00300AAF" w:rsidRDefault="00CE4277" w:rsidP="00CE4277">
      <w:pPr>
        <w:widowControl/>
        <w:autoSpaceDE w:val="0"/>
        <w:autoSpaceDN w:val="0"/>
        <w:adjustRightInd w:val="0"/>
        <w:rPr>
          <w:rFonts w:eastAsia="Times New Roman" w:cs="Arial"/>
          <w:bCs/>
          <w:i/>
          <w:iCs/>
          <w:snapToGrid/>
          <w:szCs w:val="24"/>
        </w:rPr>
      </w:pPr>
      <w:r w:rsidRPr="00300AAF">
        <w:rPr>
          <w:rFonts w:eastAsia="Times New Roman" w:cs="Arial"/>
          <w:bCs/>
          <w:i/>
          <w:iCs/>
          <w:snapToGrid/>
          <w:szCs w:val="24"/>
        </w:rPr>
        <w:t>…</w:t>
      </w:r>
    </w:p>
    <w:p w14:paraId="562A3369" w14:textId="34227B03" w:rsidR="00CE4277" w:rsidRPr="00300AAF" w:rsidRDefault="00C84C16" w:rsidP="00CE4277">
      <w:pPr>
        <w:rPr>
          <w:rFonts w:cs="Arial"/>
        </w:rPr>
      </w:pPr>
      <w:r w:rsidRPr="00300AAF">
        <w:rPr>
          <w:rFonts w:cs="Arial"/>
        </w:rPr>
        <w:t>[</w:t>
      </w:r>
      <w:r w:rsidR="00CE4277" w:rsidRPr="00300AAF">
        <w:rPr>
          <w:rFonts w:cs="Arial"/>
        </w:rPr>
        <w:t>Related section: 1224.30</w:t>
      </w:r>
      <w:r w:rsidRPr="00300AAF">
        <w:rPr>
          <w:rFonts w:cs="Arial"/>
        </w:rPr>
        <w:t>]</w:t>
      </w:r>
    </w:p>
    <w:p w14:paraId="2C0327DA" w14:textId="77777777" w:rsidR="00CE4277" w:rsidRPr="00300AAF" w:rsidRDefault="00CE4277" w:rsidP="00CE4277">
      <w:pPr>
        <w:rPr>
          <w:rFonts w:cs="Arial"/>
          <w:snapToGrid/>
          <w:szCs w:val="24"/>
          <w:u w:val="single"/>
        </w:rPr>
      </w:pPr>
      <w:r w:rsidRPr="00300AAF">
        <w:rPr>
          <w:rFonts w:cs="Arial"/>
        </w:rPr>
        <w:t>…</w:t>
      </w:r>
    </w:p>
    <w:bookmarkEnd w:id="68"/>
    <w:p w14:paraId="101C8E78" w14:textId="77777777" w:rsidR="00CE4277" w:rsidRPr="00300AAF" w:rsidRDefault="00CE4277" w:rsidP="00CE4277">
      <w:pPr>
        <w:rPr>
          <w:rFonts w:eastAsia="Times New Roman" w:cs="Arial"/>
          <w:b/>
          <w:bCs/>
          <w:i/>
          <w:iCs/>
          <w:snapToGrid/>
          <w:szCs w:val="24"/>
        </w:rPr>
      </w:pPr>
      <w:r w:rsidRPr="00300AAF">
        <w:rPr>
          <w:rFonts w:eastAsia="Times New Roman" w:cs="Arial"/>
          <w:b/>
          <w:bCs/>
          <w:i/>
          <w:iCs/>
          <w:snapToGrid/>
          <w:szCs w:val="24"/>
        </w:rPr>
        <w:t>SUPPLEMENTAL SERVICES</w:t>
      </w:r>
    </w:p>
    <w:p w14:paraId="329254E1" w14:textId="77777777"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i/>
          <w:iCs/>
          <w:snapToGrid/>
          <w:szCs w:val="24"/>
        </w:rPr>
        <w:t>…</w:t>
      </w:r>
    </w:p>
    <w:p w14:paraId="32CF19ED" w14:textId="7CEE2420" w:rsidR="00CE4277" w:rsidRPr="00300AAF" w:rsidRDefault="00CE4277" w:rsidP="00CE4277">
      <w:pPr>
        <w:widowControl/>
        <w:autoSpaceDE w:val="0"/>
        <w:autoSpaceDN w:val="0"/>
        <w:adjustRightInd w:val="0"/>
        <w:rPr>
          <w:rFonts w:eastAsia="Times New Roman" w:cs="Arial"/>
          <w:i/>
          <w:iCs/>
          <w:snapToGrid/>
          <w:szCs w:val="24"/>
        </w:rPr>
      </w:pPr>
      <w:r w:rsidRPr="00300AAF">
        <w:rPr>
          <w:rFonts w:eastAsia="Times New Roman" w:cs="Arial"/>
          <w:b/>
          <w:bCs/>
          <w:i/>
          <w:iCs/>
          <w:snapToGrid/>
          <w:szCs w:val="24"/>
        </w:rPr>
        <w:t xml:space="preserve">1228.43 RADIOLOGICAL SERVICE SPACE. </w:t>
      </w:r>
      <w:r w:rsidRPr="00300AAF">
        <w:rPr>
          <w:rFonts w:eastAsia="Times New Roman" w:cs="Arial"/>
          <w:i/>
          <w:iCs/>
          <w:snapToGrid/>
          <w:szCs w:val="24"/>
        </w:rPr>
        <w:t xml:space="preserve">Where provided, Radiology/Imaging Service Space shall comply with the requirements of Section </w:t>
      </w:r>
      <w:r w:rsidR="00C84C16" w:rsidRPr="00300AAF">
        <w:rPr>
          <w:rFonts w:eastAsia="Times New Roman" w:cs="Arial"/>
          <w:i/>
          <w:iCs/>
          <w:snapToGrid/>
          <w:szCs w:val="24"/>
        </w:rPr>
        <w:t>1224.</w:t>
      </w:r>
      <w:r w:rsidRPr="00300AAF">
        <w:rPr>
          <w:rFonts w:eastAsia="Times New Roman" w:cs="Arial"/>
          <w:i/>
          <w:iCs/>
          <w:snapToGrid/>
          <w:szCs w:val="24"/>
        </w:rPr>
        <w:t>18, Radiological/Imaging Service Space and the general construction provision</w:t>
      </w:r>
      <w:r w:rsidR="00965EA5" w:rsidRPr="00300AAF">
        <w:rPr>
          <w:rFonts w:eastAsia="Times New Roman" w:cs="Arial"/>
          <w:i/>
          <w:iCs/>
          <w:snapToGrid/>
          <w:szCs w:val="24"/>
        </w:rPr>
        <w:t>s</w:t>
      </w:r>
      <w:r w:rsidRPr="00300AAF">
        <w:rPr>
          <w:rFonts w:eastAsia="Times New Roman" w:cs="Arial"/>
          <w:i/>
          <w:iCs/>
          <w:snapToGrid/>
          <w:szCs w:val="24"/>
        </w:rPr>
        <w:t xml:space="preserve"> of Section 1228.4.</w:t>
      </w:r>
      <w:r w:rsidR="00575201" w:rsidRPr="00300AAF">
        <w:rPr>
          <w:rFonts w:eastAsia="Times New Roman" w:cs="Arial"/>
          <w:i/>
          <w:iCs/>
          <w:snapToGrid/>
          <w:szCs w:val="24"/>
        </w:rPr>
        <w:t xml:space="preserve"> </w:t>
      </w:r>
      <w:r w:rsidR="00575201" w:rsidRPr="00300AAF">
        <w:rPr>
          <w:rFonts w:cs="Arial"/>
        </w:rPr>
        <w:t>[No change, just shown for context]</w:t>
      </w:r>
    </w:p>
    <w:p w14:paraId="4E2258F0" w14:textId="7ECFFB42" w:rsidR="00CE4277" w:rsidRPr="00300AAF" w:rsidRDefault="00CE4277" w:rsidP="00CE4277">
      <w:pPr>
        <w:rPr>
          <w:rFonts w:eastAsia="Times New Roman" w:cs="Arial"/>
          <w:i/>
          <w:iCs/>
          <w:snapToGrid/>
          <w:szCs w:val="24"/>
          <w:u w:val="single"/>
        </w:rPr>
      </w:pPr>
      <w:r w:rsidRPr="00300AAF">
        <w:rPr>
          <w:rFonts w:eastAsia="Times New Roman" w:cs="Arial"/>
          <w:b/>
          <w:bCs/>
          <w:i/>
          <w:iCs/>
          <w:snapToGrid/>
          <w:szCs w:val="24"/>
          <w:u w:val="single"/>
        </w:rPr>
        <w:t xml:space="preserve">1228.44 CHEMICAL DEPENDENCY RECOVERY HOSPITAL. </w:t>
      </w:r>
      <w:r w:rsidRPr="00300AAF">
        <w:rPr>
          <w:rFonts w:eastAsia="Times New Roman" w:cs="Arial"/>
          <w:i/>
          <w:iCs/>
          <w:snapToGrid/>
          <w:szCs w:val="24"/>
          <w:u w:val="single"/>
        </w:rPr>
        <w:t xml:space="preserve">Pursuant to Health and Safety Code Section 1250.3, acute psychiatric hospitals may provide chemical dependency recovery services in a distinct part.  If provided, the chemical dependency </w:t>
      </w:r>
      <w:r w:rsidRPr="00203491">
        <w:rPr>
          <w:rFonts w:eastAsia="Times New Roman" w:cs="Arial"/>
          <w:i/>
          <w:iCs/>
          <w:snapToGrid/>
          <w:szCs w:val="24"/>
          <w:u w:val="single"/>
        </w:rPr>
        <w:lastRenderedPageBreak/>
        <w:t>recovery hospital</w:t>
      </w:r>
      <w:r w:rsidR="00BD3DC1" w:rsidRPr="00203491">
        <w:rPr>
          <w:rFonts w:eastAsia="Times New Roman" w:cs="Arial"/>
          <w:i/>
          <w:iCs/>
          <w:snapToGrid/>
          <w:szCs w:val="24"/>
          <w:u w:val="single"/>
        </w:rPr>
        <w:t>,</w:t>
      </w:r>
      <w:r w:rsidRPr="00203491">
        <w:rPr>
          <w:rFonts w:eastAsia="Times New Roman" w:cs="Arial"/>
          <w:i/>
          <w:iCs/>
          <w:snapToGrid/>
          <w:szCs w:val="24"/>
          <w:u w:val="single"/>
        </w:rPr>
        <w:t xml:space="preserve"> unit </w:t>
      </w:r>
      <w:r w:rsidR="00BD3DC1" w:rsidRPr="00203491">
        <w:rPr>
          <w:rFonts w:eastAsia="Times New Roman" w:cs="Arial"/>
          <w:i/>
          <w:iCs/>
          <w:snapToGrid/>
          <w:szCs w:val="24"/>
          <w:u w:val="single"/>
        </w:rPr>
        <w:t>or</w:t>
      </w:r>
      <w:r w:rsidRPr="00203491">
        <w:rPr>
          <w:rFonts w:eastAsia="Times New Roman" w:cs="Arial"/>
          <w:i/>
          <w:iCs/>
          <w:snapToGrid/>
          <w:szCs w:val="24"/>
          <w:u w:val="single"/>
        </w:rPr>
        <w:t xml:space="preserve"> services shall comply with Section 1229.</w:t>
      </w:r>
      <w:r w:rsidRPr="00300AAF">
        <w:rPr>
          <w:rFonts w:eastAsia="Times New Roman" w:cs="Arial"/>
          <w:snapToGrid/>
          <w:szCs w:val="24"/>
        </w:rPr>
        <w:t xml:space="preserve"> </w:t>
      </w:r>
      <w:r w:rsidRPr="00300AAF">
        <w:rPr>
          <w:rFonts w:eastAsia="Times New Roman" w:cs="Arial"/>
          <w:i/>
          <w:iCs/>
          <w:snapToGrid/>
          <w:szCs w:val="24"/>
          <w:u w:val="single"/>
        </w:rPr>
        <w:t xml:space="preserve"> </w:t>
      </w:r>
    </w:p>
    <w:p w14:paraId="16BABFBD" w14:textId="2F9A2EDB" w:rsidR="00CE4277" w:rsidRPr="00300AAF" w:rsidRDefault="00C84C16" w:rsidP="00CE4277">
      <w:pPr>
        <w:rPr>
          <w:rFonts w:eastAsia="Times New Roman" w:cs="Arial"/>
          <w:snapToGrid/>
          <w:szCs w:val="24"/>
        </w:rPr>
      </w:pPr>
      <w:r w:rsidRPr="00300AAF">
        <w:rPr>
          <w:rFonts w:eastAsia="Times New Roman" w:cs="Arial"/>
          <w:snapToGrid/>
          <w:szCs w:val="24"/>
        </w:rPr>
        <w:t>[</w:t>
      </w:r>
      <w:r w:rsidR="00CE4277" w:rsidRPr="00300AAF">
        <w:rPr>
          <w:rFonts w:eastAsia="Times New Roman" w:cs="Arial"/>
          <w:snapToGrid/>
          <w:szCs w:val="24"/>
        </w:rPr>
        <w:t>Related Sections: 1.10.6, 1224, 1224.3, 1229</w:t>
      </w:r>
      <w:r w:rsidRPr="00300AAF">
        <w:rPr>
          <w:rFonts w:eastAsia="Times New Roman" w:cs="Arial"/>
          <w:snapToGrid/>
          <w:szCs w:val="24"/>
        </w:rPr>
        <w:t>]</w:t>
      </w:r>
    </w:p>
    <w:p w14:paraId="4A0443ED" w14:textId="77777777" w:rsidR="00CE4277" w:rsidRPr="00300AAF" w:rsidRDefault="00CE4277" w:rsidP="00CE4277">
      <w:pPr>
        <w:pStyle w:val="Heading4"/>
        <w:spacing w:before="120"/>
        <w:ind w:left="0"/>
      </w:pPr>
      <w:r w:rsidRPr="00300AAF">
        <w:t xml:space="preserve">Notation: </w:t>
      </w:r>
    </w:p>
    <w:p w14:paraId="20AEC799" w14:textId="77777777" w:rsidR="00CE4277" w:rsidRPr="00300AAF" w:rsidRDefault="00CE4277" w:rsidP="00CE4277">
      <w:pPr>
        <w:rPr>
          <w:rFonts w:cs="Arial"/>
        </w:rPr>
      </w:pPr>
      <w:bookmarkStart w:id="69" w:name="_Hlk167195064"/>
      <w:r w:rsidRPr="00300AAF">
        <w:rPr>
          <w:rFonts w:cs="Arial"/>
        </w:rPr>
        <w:t>Authority: Health and Safety Code, Sections 1275, 18928, 129850</w:t>
      </w:r>
    </w:p>
    <w:p w14:paraId="6C2BECA8" w14:textId="77777777" w:rsidR="00CE4277" w:rsidRPr="00300AAF" w:rsidRDefault="00CE4277" w:rsidP="00CE4277">
      <w:pPr>
        <w:rPr>
          <w:rFonts w:cs="Arial"/>
        </w:rPr>
      </w:pPr>
      <w:r w:rsidRPr="00300AAF">
        <w:rPr>
          <w:rFonts w:cs="Arial"/>
        </w:rPr>
        <w:t>Reference(s): Health and Safety Code, Section 1250.3, 1418.22, 129675-130070</w:t>
      </w:r>
    </w:p>
    <w:bookmarkEnd w:id="69"/>
    <w:p w14:paraId="6C22CC16" w14:textId="76FD4D21" w:rsidR="00CE4277" w:rsidRPr="00300AAF" w:rsidRDefault="00CE4277" w:rsidP="00CE4277">
      <w:pPr>
        <w:pStyle w:val="Heading3"/>
      </w:pPr>
      <w:r w:rsidRPr="00300AAF">
        <w:t xml:space="preserve">ITEM </w:t>
      </w:r>
      <w:r w:rsidR="00575201" w:rsidRPr="00300AAF">
        <w:t>18</w:t>
      </w:r>
      <w:r w:rsidRPr="00300AAF">
        <w:rPr>
          <w:snapToGrid/>
        </w:rPr>
        <w:br/>
      </w:r>
      <w:r w:rsidRPr="00300AAF">
        <w:t>CHAPTER 12 INTERIOR ENVIRONMENT</w:t>
      </w:r>
      <w:r w:rsidRPr="00300AAF">
        <w:br/>
        <w:t>SECTION 1229 [OSHPD 6] CHEMICAL DEPENDENCY RECOVERY HOSPITALS</w:t>
      </w:r>
    </w:p>
    <w:p w14:paraId="3C97FBC0" w14:textId="75A672B8" w:rsidR="00575201" w:rsidRPr="00300AAF" w:rsidRDefault="00E61178" w:rsidP="00575201">
      <w:r w:rsidRPr="00300AAF">
        <w:rPr>
          <w:rFonts w:cs="Arial"/>
        </w:rPr>
        <w:t>[</w:t>
      </w:r>
      <w:r w:rsidR="00575201" w:rsidRPr="00300AAF">
        <w:rPr>
          <w:rFonts w:cs="Arial"/>
        </w:rPr>
        <w:t>Carry forward existing amendments from the 2022 California Building Code, Section 1229 [OSHPD 6] for the 2025 California Building Code and as amended below.</w:t>
      </w:r>
      <w:r w:rsidRPr="00300AAF">
        <w:rPr>
          <w:rFonts w:cs="Arial"/>
        </w:rPr>
        <w:t>]</w:t>
      </w:r>
    </w:p>
    <w:p w14:paraId="2239D155" w14:textId="4A421750" w:rsidR="00CE4277" w:rsidRPr="00300AAF" w:rsidRDefault="00CE4277" w:rsidP="00CE4277">
      <w:pPr>
        <w:rPr>
          <w:rFonts w:eastAsia="Times New Roman"/>
          <w:b/>
          <w:bCs/>
          <w:i/>
          <w:iCs/>
        </w:rPr>
      </w:pPr>
      <w:r w:rsidRPr="00300AAF">
        <w:rPr>
          <w:rFonts w:eastAsia="Times New Roman"/>
          <w:b/>
          <w:bCs/>
          <w:i/>
          <w:iCs/>
        </w:rPr>
        <w:t xml:space="preserve">1229 [OSHPD 6] CHEMICAL DEPENDENCY RECOVERY </w:t>
      </w:r>
      <w:r w:rsidR="00753858" w:rsidRPr="00300AAF">
        <w:rPr>
          <w:rFonts w:eastAsia="Times New Roman"/>
          <w:b/>
          <w:bCs/>
          <w:i/>
          <w:iCs/>
        </w:rPr>
        <w:t>HOSPITALS</w:t>
      </w:r>
    </w:p>
    <w:p w14:paraId="1F207E8D" w14:textId="77777777" w:rsidR="00CE4277" w:rsidRPr="00300AAF" w:rsidRDefault="00CE4277" w:rsidP="00CE4277">
      <w:pPr>
        <w:rPr>
          <w:rFonts w:eastAsia="Times New Roman"/>
          <w:i/>
          <w:iCs/>
        </w:rPr>
      </w:pPr>
      <w:r w:rsidRPr="00300AAF">
        <w:rPr>
          <w:rFonts w:eastAsia="Times New Roman"/>
          <w:i/>
          <w:iCs/>
        </w:rPr>
        <w:t>…</w:t>
      </w:r>
    </w:p>
    <w:p w14:paraId="3CA3A471" w14:textId="6B936A63" w:rsidR="00CE4277" w:rsidRPr="00300AAF" w:rsidRDefault="00CE4277" w:rsidP="00CE4277">
      <w:pPr>
        <w:rPr>
          <w:rFonts w:eastAsia="Times New Roman"/>
          <w:b/>
          <w:bCs/>
          <w:i/>
          <w:iCs/>
        </w:rPr>
      </w:pPr>
      <w:r w:rsidRPr="00300AAF">
        <w:rPr>
          <w:rFonts w:eastAsia="Times New Roman"/>
          <w:b/>
          <w:bCs/>
          <w:i/>
          <w:iCs/>
        </w:rPr>
        <w:t>1229.14 Chemical dependency re</w:t>
      </w:r>
      <w:r w:rsidR="00F40DAE" w:rsidRPr="00300AAF">
        <w:rPr>
          <w:rFonts w:eastAsia="Times New Roman"/>
          <w:b/>
          <w:bCs/>
          <w:i/>
          <w:iCs/>
        </w:rPr>
        <w:t>c</w:t>
      </w:r>
      <w:r w:rsidRPr="00300AAF">
        <w:rPr>
          <w:rFonts w:eastAsia="Times New Roman"/>
          <w:b/>
          <w:bCs/>
          <w:i/>
          <w:iCs/>
        </w:rPr>
        <w:t>overy residential areas.</w:t>
      </w:r>
      <w:r w:rsidR="00965EA5" w:rsidRPr="00300AAF">
        <w:rPr>
          <w:rFonts w:eastAsia="Times New Roman"/>
          <w:b/>
          <w:bCs/>
          <w:i/>
          <w:iCs/>
        </w:rPr>
        <w:t xml:space="preserve"> …</w:t>
      </w:r>
    </w:p>
    <w:p w14:paraId="6CE845E2" w14:textId="77777777" w:rsidR="00CE4277" w:rsidRPr="00300AAF" w:rsidRDefault="00CE4277" w:rsidP="00CE4277">
      <w:pPr>
        <w:rPr>
          <w:rFonts w:eastAsia="Times New Roman"/>
          <w:i/>
          <w:iCs/>
        </w:rPr>
      </w:pPr>
      <w:r w:rsidRPr="00300AAF">
        <w:rPr>
          <w:rFonts w:eastAsia="Times New Roman"/>
          <w:i/>
          <w:iCs/>
        </w:rPr>
        <w:t>…</w:t>
      </w:r>
    </w:p>
    <w:p w14:paraId="25CDF034" w14:textId="560636A9" w:rsidR="00CE4277" w:rsidRPr="00300AAF" w:rsidRDefault="00CE4277" w:rsidP="00CE4277">
      <w:pPr>
        <w:rPr>
          <w:rFonts w:eastAsia="Times New Roman"/>
          <w:i/>
          <w:iCs/>
        </w:rPr>
      </w:pPr>
      <w:r w:rsidRPr="00300AAF">
        <w:rPr>
          <w:rFonts w:eastAsia="Times New Roman"/>
          <w:b/>
          <w:bCs/>
          <w:i/>
          <w:iCs/>
        </w:rPr>
        <w:t xml:space="preserve">1229.14.1.9 Patient storage. </w:t>
      </w:r>
      <w:r w:rsidRPr="00300AAF">
        <w:rPr>
          <w:rFonts w:eastAsia="Times New Roman"/>
          <w:i/>
          <w:iCs/>
        </w:rPr>
        <w:t xml:space="preserve">Each patient </w:t>
      </w:r>
      <w:r w:rsidRPr="00300AAF">
        <w:rPr>
          <w:rFonts w:eastAsia="Times New Roman"/>
          <w:i/>
          <w:iCs/>
          <w:u w:val="single"/>
        </w:rPr>
        <w:t>room</w:t>
      </w:r>
      <w:r w:rsidRPr="00300AAF">
        <w:rPr>
          <w:rFonts w:eastAsia="Times New Roman"/>
          <w:i/>
          <w:iCs/>
        </w:rPr>
        <w:t xml:space="preserve"> shall </w:t>
      </w:r>
      <w:r w:rsidRPr="00300AAF">
        <w:rPr>
          <w:rFonts w:eastAsia="Times New Roman"/>
          <w:i/>
          <w:iCs/>
          <w:strike/>
        </w:rPr>
        <w:t>have in their room</w:t>
      </w:r>
      <w:r w:rsidRPr="00300AAF">
        <w:rPr>
          <w:rFonts w:eastAsia="Times New Roman"/>
          <w:i/>
          <w:iCs/>
        </w:rPr>
        <w:t xml:space="preserve"> </w:t>
      </w:r>
      <w:r w:rsidR="00BD3DC1">
        <w:rPr>
          <w:rFonts w:eastAsia="Times New Roman"/>
          <w:i/>
          <w:iCs/>
          <w:u w:val="single"/>
        </w:rPr>
        <w:t>include</w:t>
      </w:r>
      <w:r w:rsidRPr="00300AAF">
        <w:rPr>
          <w:rFonts w:eastAsia="Times New Roman"/>
          <w:i/>
          <w:iCs/>
          <w:u w:val="single"/>
        </w:rPr>
        <w:t xml:space="preserve"> </w:t>
      </w:r>
      <w:r w:rsidRPr="00300AAF">
        <w:rPr>
          <w:rFonts w:eastAsia="Times New Roman"/>
          <w:i/>
          <w:iCs/>
        </w:rPr>
        <w:t xml:space="preserve">a separate wardrobe, locker, or closet for storing </w:t>
      </w:r>
      <w:r w:rsidRPr="00300AAF">
        <w:rPr>
          <w:rFonts w:eastAsia="Times New Roman"/>
          <w:i/>
          <w:iCs/>
          <w:u w:val="single"/>
        </w:rPr>
        <w:t xml:space="preserve">clothing and </w:t>
      </w:r>
      <w:r w:rsidRPr="00300AAF">
        <w:rPr>
          <w:rFonts w:eastAsia="Times New Roman"/>
          <w:i/>
          <w:iCs/>
        </w:rPr>
        <w:t>personal effects.</w:t>
      </w:r>
    </w:p>
    <w:p w14:paraId="6884D387" w14:textId="0CBDABE6" w:rsidR="00CE4277" w:rsidRPr="00300AAF" w:rsidRDefault="00AB28A2" w:rsidP="00CE4277">
      <w:pPr>
        <w:rPr>
          <w:rFonts w:eastAsia="Times New Roman" w:cs="Arial"/>
          <w:szCs w:val="24"/>
        </w:rPr>
      </w:pPr>
      <w:r w:rsidRPr="00300AAF">
        <w:rPr>
          <w:rFonts w:eastAsia="Times New Roman" w:cs="Arial"/>
          <w:szCs w:val="24"/>
        </w:rPr>
        <w:t>[</w:t>
      </w:r>
      <w:r w:rsidR="00CE4277" w:rsidRPr="00300AAF">
        <w:rPr>
          <w:rFonts w:eastAsia="Times New Roman" w:cs="Arial"/>
          <w:szCs w:val="24"/>
        </w:rPr>
        <w:t xml:space="preserve">Related </w:t>
      </w:r>
      <w:r w:rsidRPr="00300AAF">
        <w:rPr>
          <w:rFonts w:eastAsia="Times New Roman" w:cs="Arial"/>
          <w:szCs w:val="24"/>
        </w:rPr>
        <w:t>S</w:t>
      </w:r>
      <w:r w:rsidR="00CE4277" w:rsidRPr="00300AAF">
        <w:rPr>
          <w:rFonts w:eastAsia="Times New Roman" w:cs="Arial"/>
          <w:szCs w:val="24"/>
        </w:rPr>
        <w:t>ections; 1224.14.1.8, 1225.5.1.2.5, 1228.14.1.8</w:t>
      </w:r>
      <w:r w:rsidRPr="00300AAF">
        <w:rPr>
          <w:rFonts w:eastAsia="Times New Roman" w:cs="Arial"/>
          <w:szCs w:val="24"/>
        </w:rPr>
        <w:t>]</w:t>
      </w:r>
    </w:p>
    <w:p w14:paraId="7A37BDEB" w14:textId="4B92875C" w:rsidR="00034E8E" w:rsidRPr="007047C2" w:rsidRDefault="00CE4277" w:rsidP="00CE4277">
      <w:pPr>
        <w:rPr>
          <w:rFonts w:cs="Arial"/>
          <w:i/>
          <w:iCs/>
          <w:snapToGrid/>
          <w:szCs w:val="24"/>
          <w:u w:val="single"/>
        </w:rPr>
      </w:pPr>
      <w:r w:rsidRPr="00300AAF">
        <w:rPr>
          <w:rFonts w:cs="Arial"/>
          <w:i/>
          <w:iCs/>
        </w:rPr>
        <w:t>…</w:t>
      </w:r>
      <w:bookmarkStart w:id="70" w:name="_Hlk173502584"/>
    </w:p>
    <w:p w14:paraId="73F70867" w14:textId="77777777" w:rsidR="00034E8E" w:rsidRPr="007047C2" w:rsidRDefault="00034E8E" w:rsidP="00034E8E">
      <w:pPr>
        <w:rPr>
          <w:rFonts w:eastAsia="Times New Roman"/>
          <w:i/>
          <w:iCs/>
          <w:u w:val="single"/>
        </w:rPr>
      </w:pPr>
      <w:bookmarkStart w:id="71" w:name="_Hlk173338950"/>
      <w:r w:rsidRPr="007047C2">
        <w:rPr>
          <w:rFonts w:eastAsia="Times New Roman"/>
          <w:b/>
          <w:bCs/>
          <w:i/>
          <w:iCs/>
        </w:rPr>
        <w:t xml:space="preserve">1229.31 Other chemical dependency service space. </w:t>
      </w:r>
      <w:r w:rsidRPr="007047C2">
        <w:rPr>
          <w:rFonts w:eastAsia="Times New Roman"/>
          <w:i/>
          <w:iCs/>
          <w:strike/>
        </w:rPr>
        <w:t xml:space="preserve">Where provided, </w:t>
      </w:r>
      <w:r w:rsidRPr="007047C2">
        <w:rPr>
          <w:rFonts w:eastAsia="Times New Roman"/>
          <w:i/>
          <w:iCs/>
          <w:u w:val="single"/>
        </w:rPr>
        <w:t>Any</w:t>
      </w:r>
      <w:r w:rsidRPr="007047C2">
        <w:rPr>
          <w:rFonts w:eastAsia="Times New Roman"/>
          <w:i/>
          <w:iCs/>
        </w:rPr>
        <w:t xml:space="preserve"> other service space(s) </w:t>
      </w:r>
      <w:r w:rsidRPr="007047C2">
        <w:rPr>
          <w:rFonts w:eastAsia="Times New Roman"/>
          <w:i/>
          <w:iCs/>
          <w:strike/>
        </w:rPr>
        <w:t xml:space="preserve">for services which are provided for the treatment of chemical dependency, </w:t>
      </w:r>
      <w:r w:rsidRPr="007047C2">
        <w:rPr>
          <w:rFonts w:eastAsia="Times New Roman"/>
          <w:i/>
          <w:iCs/>
        </w:rPr>
        <w:t>not addressed in Section 1229, t</w:t>
      </w:r>
      <w:r w:rsidRPr="007047C2">
        <w:rPr>
          <w:rFonts w:eastAsia="Times New Roman"/>
          <w:i/>
          <w:iCs/>
          <w:strike/>
        </w:rPr>
        <w:t xml:space="preserve">hat have prior approval of the California Department of Health Services </w:t>
      </w:r>
      <w:r w:rsidRPr="007047C2">
        <w:rPr>
          <w:rFonts w:eastAsia="Times New Roman"/>
          <w:i/>
          <w:iCs/>
        </w:rPr>
        <w:t xml:space="preserve">shall comply with </w:t>
      </w:r>
      <w:r w:rsidRPr="007047C2">
        <w:rPr>
          <w:rFonts w:eastAsia="Times New Roman"/>
          <w:i/>
          <w:iCs/>
          <w:u w:val="single"/>
        </w:rPr>
        <w:t>the</w:t>
      </w:r>
      <w:r w:rsidRPr="007047C2">
        <w:rPr>
          <w:rFonts w:eastAsia="Times New Roman"/>
          <w:i/>
          <w:iCs/>
        </w:rPr>
        <w:t xml:space="preserve"> </w:t>
      </w:r>
      <w:r w:rsidRPr="007047C2">
        <w:rPr>
          <w:rFonts w:eastAsia="Times New Roman"/>
          <w:i/>
          <w:iCs/>
          <w:strike/>
        </w:rPr>
        <w:t>other</w:t>
      </w:r>
      <w:r w:rsidRPr="007047C2">
        <w:rPr>
          <w:rFonts w:eastAsia="Times New Roman"/>
          <w:i/>
          <w:iCs/>
        </w:rPr>
        <w:t xml:space="preserve"> applicable </w:t>
      </w:r>
      <w:r w:rsidRPr="007047C2">
        <w:rPr>
          <w:rFonts w:eastAsia="Times New Roman"/>
          <w:i/>
          <w:iCs/>
          <w:u w:val="single"/>
        </w:rPr>
        <w:t xml:space="preserve">provisions in </w:t>
      </w:r>
      <w:r w:rsidRPr="007047C2">
        <w:rPr>
          <w:rFonts w:eastAsia="Times New Roman"/>
          <w:i/>
          <w:iCs/>
          <w:strike/>
        </w:rPr>
        <w:t>s</w:t>
      </w:r>
      <w:r w:rsidRPr="007047C2">
        <w:rPr>
          <w:rFonts w:eastAsia="Times New Roman"/>
          <w:i/>
          <w:iCs/>
        </w:rPr>
        <w:t>Section</w:t>
      </w:r>
      <w:r w:rsidRPr="007047C2">
        <w:rPr>
          <w:rFonts w:eastAsia="Times New Roman"/>
          <w:i/>
          <w:iCs/>
          <w:strike/>
        </w:rPr>
        <w:t>s</w:t>
      </w:r>
      <w:r w:rsidRPr="007047C2">
        <w:rPr>
          <w:rFonts w:eastAsia="Times New Roman"/>
          <w:i/>
          <w:iCs/>
        </w:rPr>
        <w:t xml:space="preserve"> </w:t>
      </w:r>
      <w:r w:rsidRPr="007047C2">
        <w:rPr>
          <w:rFonts w:eastAsia="Times New Roman"/>
          <w:i/>
          <w:iCs/>
          <w:u w:val="single"/>
        </w:rPr>
        <w:t>1224 or 1228</w:t>
      </w:r>
      <w:r w:rsidRPr="007047C2">
        <w:rPr>
          <w:rFonts w:eastAsia="Times New Roman"/>
          <w:i/>
          <w:iCs/>
        </w:rPr>
        <w:t xml:space="preserve">. </w:t>
      </w:r>
      <w:r w:rsidRPr="007047C2">
        <w:rPr>
          <w:rFonts w:eastAsia="Times New Roman"/>
          <w:i/>
          <w:iCs/>
          <w:u w:val="single"/>
        </w:rPr>
        <w:t>These services shall have prior approval from the California Department of Public Health</w:t>
      </w:r>
      <w:r w:rsidRPr="007047C2">
        <w:rPr>
          <w:rFonts w:eastAsia="Times New Roman"/>
          <w:i/>
          <w:iCs/>
        </w:rPr>
        <w:t>.</w:t>
      </w:r>
    </w:p>
    <w:bookmarkEnd w:id="70"/>
    <w:bookmarkEnd w:id="71"/>
    <w:p w14:paraId="0C537803" w14:textId="4BD32895" w:rsidR="00CE4277" w:rsidRPr="00300AAF" w:rsidRDefault="00CE4277" w:rsidP="00CE4277">
      <w:pPr>
        <w:rPr>
          <w:rFonts w:cs="Arial"/>
          <w:i/>
          <w:iCs/>
          <w:snapToGrid/>
          <w:szCs w:val="24"/>
          <w:u w:val="single"/>
        </w:rPr>
      </w:pPr>
      <w:r w:rsidRPr="007047C2">
        <w:rPr>
          <w:rFonts w:cs="Arial"/>
          <w:i/>
          <w:iCs/>
        </w:rPr>
        <w:t>…</w:t>
      </w:r>
    </w:p>
    <w:p w14:paraId="792FC275" w14:textId="77777777" w:rsidR="00CE4277" w:rsidRPr="00300AAF" w:rsidRDefault="00CE4277" w:rsidP="00CE4277">
      <w:pPr>
        <w:pStyle w:val="Heading4"/>
        <w:spacing w:before="120"/>
        <w:ind w:left="0"/>
      </w:pPr>
      <w:r w:rsidRPr="00300AAF">
        <w:t xml:space="preserve">Notation: </w:t>
      </w:r>
    </w:p>
    <w:p w14:paraId="38440BA0" w14:textId="77777777" w:rsidR="00CE4277" w:rsidRPr="00300AAF" w:rsidRDefault="00CE4277" w:rsidP="00CE4277">
      <w:pPr>
        <w:rPr>
          <w:rFonts w:cs="Arial"/>
        </w:rPr>
      </w:pPr>
      <w:bookmarkStart w:id="72" w:name="_Hlk167195336"/>
      <w:r w:rsidRPr="00300AAF">
        <w:rPr>
          <w:rFonts w:cs="Arial"/>
        </w:rPr>
        <w:t>Authority: Health and Safety Code, Sections 1275, 18928, 129850</w:t>
      </w:r>
    </w:p>
    <w:p w14:paraId="0A0646B9" w14:textId="025831B8" w:rsidR="00CE4277" w:rsidRPr="00300AAF" w:rsidRDefault="00CE4277" w:rsidP="00CE4277">
      <w:pPr>
        <w:rPr>
          <w:rFonts w:cs="Arial"/>
        </w:rPr>
      </w:pPr>
      <w:r w:rsidRPr="00300AAF">
        <w:rPr>
          <w:rFonts w:cs="Arial"/>
        </w:rPr>
        <w:t>Reference(s): Health and Safety Code, Section 1250.3, 1418.22, 129675-130070</w:t>
      </w:r>
    </w:p>
    <w:bookmarkEnd w:id="72"/>
    <w:p w14:paraId="1EDEB3D7" w14:textId="7EE11276" w:rsidR="003209E5" w:rsidRPr="00E77AC4" w:rsidRDefault="003209E5" w:rsidP="00794394">
      <w:pPr>
        <w:pStyle w:val="Heading3"/>
        <w:rPr>
          <w:rStyle w:val="Heading4Char"/>
          <w:b/>
          <w:iCs w:val="0"/>
          <w:snapToGrid w:val="0"/>
        </w:rPr>
      </w:pPr>
      <w:r w:rsidRPr="00E77AC4">
        <w:t xml:space="preserve">ITEM </w:t>
      </w:r>
      <w:r w:rsidR="00FA1639" w:rsidRPr="00E77AC4">
        <w:t>19</w:t>
      </w:r>
      <w:r w:rsidRPr="00E77AC4">
        <w:rPr>
          <w:rStyle w:val="Heading4Char"/>
          <w:b/>
          <w:iCs w:val="0"/>
          <w:snapToGrid w:val="0"/>
        </w:rPr>
        <w:br/>
      </w:r>
      <w:r w:rsidRPr="00E77AC4">
        <w:t xml:space="preserve">CHAPTER </w:t>
      </w:r>
      <w:bookmarkStart w:id="73" w:name="_Hlk162206534"/>
      <w:r w:rsidRPr="00E77AC4">
        <w:t>13 ENERGY EFFICIENCY</w:t>
      </w:r>
      <w:bookmarkEnd w:id="73"/>
    </w:p>
    <w:p w14:paraId="60A60F34" w14:textId="4A58AD92" w:rsidR="003209E5" w:rsidRPr="00300AAF" w:rsidRDefault="00E61178" w:rsidP="003209E5">
      <w:pPr>
        <w:rPr>
          <w:b/>
          <w:bCs/>
        </w:rPr>
      </w:pPr>
      <w:bookmarkStart w:id="74" w:name="_Hlk162206539"/>
      <w:r w:rsidRPr="00300AAF">
        <w:t>[</w:t>
      </w:r>
      <w:r w:rsidR="003209E5" w:rsidRPr="00300AAF">
        <w:t>HCAI does not adopt Chapter 13.</w:t>
      </w:r>
      <w:r w:rsidRPr="00300AAF">
        <w:t>]</w:t>
      </w:r>
    </w:p>
    <w:bookmarkEnd w:id="74"/>
    <w:p w14:paraId="5DA21E66" w14:textId="77777777" w:rsidR="003209E5" w:rsidRPr="00300AAF" w:rsidRDefault="003209E5" w:rsidP="003209E5">
      <w:pPr>
        <w:pStyle w:val="Heading4"/>
        <w:spacing w:before="120"/>
        <w:ind w:left="0"/>
      </w:pPr>
      <w:r w:rsidRPr="00300AAF">
        <w:t xml:space="preserve">Notation: </w:t>
      </w:r>
    </w:p>
    <w:p w14:paraId="2F750719" w14:textId="77777777" w:rsidR="003209E5" w:rsidRPr="00300AAF" w:rsidRDefault="003209E5" w:rsidP="003209E5">
      <w:pPr>
        <w:rPr>
          <w:rFonts w:cs="Arial"/>
        </w:rPr>
      </w:pPr>
      <w:r w:rsidRPr="00300AAF">
        <w:rPr>
          <w:rFonts w:cs="Arial"/>
        </w:rPr>
        <w:t>Authority: Health and Safety Code, Sections 1275, 18928, 129850</w:t>
      </w:r>
    </w:p>
    <w:p w14:paraId="379E0DF8" w14:textId="77777777" w:rsidR="003209E5" w:rsidRPr="00300AAF" w:rsidRDefault="003209E5" w:rsidP="003209E5">
      <w:pPr>
        <w:rPr>
          <w:rFonts w:cs="Arial"/>
        </w:rPr>
      </w:pPr>
      <w:r w:rsidRPr="00300AAF">
        <w:rPr>
          <w:rFonts w:cs="Arial"/>
        </w:rPr>
        <w:t>Reference(s): Health and Safety Code, Section 1250.3, 1418.22, 129675-130070</w:t>
      </w:r>
    </w:p>
    <w:p w14:paraId="500D6A87" w14:textId="05864937" w:rsidR="003209E5" w:rsidRPr="00E77AC4" w:rsidRDefault="003209E5" w:rsidP="00794394">
      <w:pPr>
        <w:pStyle w:val="Heading3"/>
        <w:rPr>
          <w:rStyle w:val="Heading4Char"/>
          <w:b/>
          <w:iCs w:val="0"/>
          <w:snapToGrid w:val="0"/>
        </w:rPr>
      </w:pPr>
      <w:r w:rsidRPr="00794394">
        <w:lastRenderedPageBreak/>
        <w:t xml:space="preserve">ITEM </w:t>
      </w:r>
      <w:r w:rsidR="00FA1639" w:rsidRPr="00794394">
        <w:t>20</w:t>
      </w:r>
      <w:r w:rsidRPr="00794394">
        <w:br/>
        <w:t>CHAPTER 14 EXTERIOR WALLS</w:t>
      </w:r>
    </w:p>
    <w:p w14:paraId="77E7A2B0" w14:textId="097E4C25" w:rsidR="003209E5" w:rsidRPr="00300AAF" w:rsidRDefault="00F97081" w:rsidP="003209E5">
      <w:bookmarkStart w:id="75" w:name="_Hlk162207395"/>
      <w:r>
        <w:t>[</w:t>
      </w:r>
      <w:r w:rsidR="00034E8E">
        <w:t xml:space="preserve">WITHDRAW. The Structural Design </w:t>
      </w:r>
      <w:r>
        <w:t xml:space="preserve">and </w:t>
      </w:r>
      <w:r w:rsidR="00034E8E">
        <w:t xml:space="preserve">Lateral Forces Code Advisory Committee took action on Chapter 14 </w:t>
      </w:r>
      <w:r>
        <w:t>proposals which</w:t>
      </w:r>
      <w:r w:rsidR="00034E8E">
        <w:t xml:space="preserve"> are in the </w:t>
      </w:r>
      <w:r>
        <w:t xml:space="preserve">OSHPD 05/24 </w:t>
      </w:r>
      <w:r w:rsidR="00034E8E">
        <w:t>Part 2 Volume 2 Code package.</w:t>
      </w:r>
      <w:r>
        <w:t>]</w:t>
      </w:r>
    </w:p>
    <w:p w14:paraId="68A17275" w14:textId="4A15517C" w:rsidR="00AB15F5" w:rsidRPr="00300AAF" w:rsidRDefault="00AB15F5" w:rsidP="00794394">
      <w:pPr>
        <w:pStyle w:val="Heading3"/>
        <w:rPr>
          <w:rStyle w:val="Heading4Char"/>
          <w:b/>
          <w:bCs/>
        </w:rPr>
      </w:pPr>
      <w:bookmarkStart w:id="76" w:name="_Hlk168497307"/>
      <w:bookmarkEnd w:id="75"/>
      <w:r w:rsidRPr="00E77AC4">
        <w:t xml:space="preserve">ITEM </w:t>
      </w:r>
      <w:r w:rsidR="00FA1639" w:rsidRPr="00E77AC4">
        <w:t>21</w:t>
      </w:r>
      <w:r w:rsidRPr="00E77AC4">
        <w:br/>
        <w:t xml:space="preserve">CHAPTER 15 </w:t>
      </w:r>
      <w:bookmarkStart w:id="77" w:name="_Hlk162207635"/>
      <w:r w:rsidRPr="00300AAF">
        <w:t>ROOF ASSEMBLIES AND ROOFTOP STRUCTURE</w:t>
      </w:r>
      <w:bookmarkEnd w:id="76"/>
      <w:r w:rsidRPr="00300AAF">
        <w:t>S</w:t>
      </w:r>
      <w:bookmarkEnd w:id="77"/>
    </w:p>
    <w:p w14:paraId="33F64931" w14:textId="3001270E" w:rsidR="00AB15F5" w:rsidRPr="00CC185C" w:rsidRDefault="00F97081" w:rsidP="00AB15F5">
      <w:r>
        <w:t>[</w:t>
      </w:r>
      <w:r w:rsidR="00034E8E">
        <w:t xml:space="preserve">WITHDRAW. The Structural Design </w:t>
      </w:r>
      <w:r>
        <w:t xml:space="preserve">and </w:t>
      </w:r>
      <w:r w:rsidR="00034E8E">
        <w:t xml:space="preserve">Lateral Forces Code Advisory Committee took action on Chapter 15 </w:t>
      </w:r>
      <w:r>
        <w:t>proposals which</w:t>
      </w:r>
      <w:r w:rsidR="00034E8E">
        <w:t xml:space="preserve"> are in the </w:t>
      </w:r>
      <w:r>
        <w:t xml:space="preserve">OSHPD 05/24 </w:t>
      </w:r>
      <w:r w:rsidR="00034E8E">
        <w:t>Part 2 Volume 2 Code package.</w:t>
      </w:r>
      <w:r>
        <w:t>]</w:t>
      </w:r>
    </w:p>
    <w:sectPr w:rsidR="00AB15F5" w:rsidRPr="00CC185C" w:rsidSect="0058767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031F" w14:textId="77777777" w:rsidR="00320A36" w:rsidRPr="00661195" w:rsidRDefault="00320A36">
      <w:r w:rsidRPr="00661195">
        <w:separator/>
      </w:r>
    </w:p>
  </w:endnote>
  <w:endnote w:type="continuationSeparator" w:id="0">
    <w:p w14:paraId="7B77F5D5" w14:textId="77777777" w:rsidR="00320A36" w:rsidRPr="00661195" w:rsidRDefault="00320A36">
      <w:r w:rsidRPr="00661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LTStd-Italic">
    <w:altName w:val="Yu Gothic"/>
    <w:panose1 w:val="00000000000000000000"/>
    <w:charset w:val="80"/>
    <w:family w:val="roman"/>
    <w:notTrueType/>
    <w:pitch w:val="default"/>
    <w:sig w:usb0="00000003" w:usb1="08070000" w:usb2="00000010" w:usb3="00000000" w:csb0="00020001"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661195" w:rsidRDefault="008908A5" w:rsidP="00587677">
    <w:pPr>
      <w:pStyle w:val="Footer"/>
      <w:pBdr>
        <w:top w:val="single" w:sz="4" w:space="1" w:color="auto"/>
      </w:pBdr>
      <w:tabs>
        <w:tab w:val="clear" w:pos="4320"/>
        <w:tab w:val="clear" w:pos="8640"/>
        <w:tab w:val="center" w:pos="4680"/>
        <w:tab w:val="right" w:pos="9360"/>
      </w:tabs>
    </w:pPr>
  </w:p>
  <w:p w14:paraId="30356D53" w14:textId="0539F23C" w:rsidR="008908A5" w:rsidRPr="00661195" w:rsidRDefault="008908A5" w:rsidP="00587677">
    <w:pPr>
      <w:pStyle w:val="Footer"/>
      <w:tabs>
        <w:tab w:val="clear" w:pos="4320"/>
        <w:tab w:val="clear" w:pos="8640"/>
        <w:tab w:val="center" w:pos="4680"/>
        <w:tab w:val="right" w:pos="9360"/>
      </w:tabs>
    </w:pPr>
    <w:r w:rsidRPr="00661195">
      <w:t xml:space="preserve">BSC TP-103 (Rev. </w:t>
    </w:r>
    <w:r w:rsidR="003641DE" w:rsidRPr="00661195">
      <w:t>10</w:t>
    </w:r>
    <w:r w:rsidRPr="00661195">
      <w:t>/</w:t>
    </w:r>
    <w:r w:rsidR="0073368F" w:rsidRPr="00661195">
      <w:t>2</w:t>
    </w:r>
    <w:r w:rsidR="007518DF" w:rsidRPr="00661195">
      <w:t>3</w:t>
    </w:r>
    <w:r w:rsidRPr="00661195">
      <w:t xml:space="preserve">) </w:t>
    </w:r>
    <w:r w:rsidR="00783F47">
      <w:t xml:space="preserve">Final </w:t>
    </w:r>
    <w:r w:rsidRPr="00661195">
      <w:t>Express Terms</w:t>
    </w:r>
    <w:r w:rsidR="00A8502F" w:rsidRPr="00661195">
      <w:tab/>
    </w:r>
    <w:r w:rsidR="00587677">
      <w:tab/>
    </w:r>
    <w:r w:rsidR="00783F47">
      <w:t>November 22</w:t>
    </w:r>
    <w:r w:rsidR="007F79B9">
      <w:t>, 2024</w:t>
    </w:r>
  </w:p>
  <w:p w14:paraId="0CAFC6F9" w14:textId="6E04807F" w:rsidR="008908A5" w:rsidRPr="00661195" w:rsidRDefault="00017294" w:rsidP="00587677">
    <w:pPr>
      <w:pStyle w:val="Footer"/>
      <w:tabs>
        <w:tab w:val="clear" w:pos="4320"/>
        <w:tab w:val="clear" w:pos="8640"/>
        <w:tab w:val="center" w:pos="4680"/>
        <w:tab w:val="right" w:pos="9360"/>
      </w:tabs>
      <w:rPr>
        <w:szCs w:val="16"/>
      </w:rPr>
    </w:pPr>
    <w:r w:rsidRPr="00661195">
      <w:rPr>
        <w:szCs w:val="16"/>
      </w:rPr>
      <w:t xml:space="preserve">OSHPD </w:t>
    </w:r>
    <w:r w:rsidR="00620D7D">
      <w:rPr>
        <w:szCs w:val="16"/>
      </w:rPr>
      <w:t>04</w:t>
    </w:r>
    <w:r w:rsidRPr="00661195">
      <w:rPr>
        <w:szCs w:val="16"/>
      </w:rPr>
      <w:t xml:space="preserve">/24 </w:t>
    </w:r>
    <w:r w:rsidR="008908A5" w:rsidRPr="00661195">
      <w:rPr>
        <w:szCs w:val="16"/>
      </w:rPr>
      <w:t>- Part</w:t>
    </w:r>
    <w:r w:rsidR="00A8502F" w:rsidRPr="00661195">
      <w:rPr>
        <w:szCs w:val="16"/>
      </w:rPr>
      <w:t xml:space="preserve"> </w:t>
    </w:r>
    <w:r w:rsidR="00E061A6" w:rsidRPr="00661195">
      <w:rPr>
        <w:szCs w:val="16"/>
      </w:rPr>
      <w:t>2</w:t>
    </w:r>
    <w:r w:rsidR="00FD6FD5">
      <w:rPr>
        <w:szCs w:val="16"/>
      </w:rPr>
      <w:t xml:space="preserve">, </w:t>
    </w:r>
    <w:r w:rsidR="00E061A6" w:rsidRPr="00661195">
      <w:rPr>
        <w:szCs w:val="16"/>
      </w:rPr>
      <w:t>V</w:t>
    </w:r>
    <w:r w:rsidR="00FD6FD5">
      <w:rPr>
        <w:szCs w:val="16"/>
      </w:rPr>
      <w:t xml:space="preserve">olume </w:t>
    </w:r>
    <w:r w:rsidR="008B0D91">
      <w:rPr>
        <w:szCs w:val="16"/>
      </w:rPr>
      <w:t>1</w:t>
    </w:r>
    <w:r w:rsidR="008908A5" w:rsidRPr="00661195">
      <w:rPr>
        <w:szCs w:val="16"/>
      </w:rPr>
      <w:t xml:space="preserve"> </w:t>
    </w:r>
    <w:r w:rsidR="001050AD" w:rsidRPr="00661195">
      <w:rPr>
        <w:szCs w:val="16"/>
      </w:rPr>
      <w:t xml:space="preserve">- </w:t>
    </w:r>
    <w:r w:rsidRPr="00661195">
      <w:rPr>
        <w:szCs w:val="16"/>
      </w:rPr>
      <w:t xml:space="preserve">2024 </w:t>
    </w:r>
    <w:r w:rsidR="005833A6" w:rsidRPr="00661195">
      <w:rPr>
        <w:szCs w:val="16"/>
      </w:rPr>
      <w:t>Triennial</w:t>
    </w:r>
    <w:r w:rsidR="00A8502F" w:rsidRPr="00661195">
      <w:rPr>
        <w:szCs w:val="16"/>
      </w:rPr>
      <w:t xml:space="preserve"> </w:t>
    </w:r>
    <w:r w:rsidR="008908A5" w:rsidRPr="00661195">
      <w:rPr>
        <w:szCs w:val="16"/>
      </w:rPr>
      <w:t>Code Cycle</w:t>
    </w:r>
    <w:r w:rsidR="0070689B" w:rsidRPr="00661195">
      <w:rPr>
        <w:szCs w:val="16"/>
      </w:rPr>
      <w:tab/>
    </w:r>
    <w:r w:rsidR="00A8502F" w:rsidRPr="00661195">
      <w:rPr>
        <w:szCs w:val="16"/>
      </w:rPr>
      <w:tab/>
    </w:r>
    <w:r w:rsidR="00783F47">
      <w:rPr>
        <w:szCs w:val="16"/>
      </w:rPr>
      <w:t>F</w:t>
    </w:r>
    <w:r w:rsidR="003D3670">
      <w:rPr>
        <w:szCs w:val="16"/>
      </w:rPr>
      <w:t>ET</w:t>
    </w:r>
  </w:p>
  <w:p w14:paraId="4E70EC50" w14:textId="091CFE3A" w:rsidR="008908A5" w:rsidRPr="00661195" w:rsidRDefault="00017294" w:rsidP="00587677">
    <w:pPr>
      <w:pStyle w:val="Footer"/>
      <w:tabs>
        <w:tab w:val="clear" w:pos="4320"/>
        <w:tab w:val="clear" w:pos="8640"/>
        <w:tab w:val="center" w:pos="4680"/>
        <w:tab w:val="right" w:pos="9360"/>
      </w:tabs>
    </w:pPr>
    <w:bookmarkStart w:id="78" w:name="_Hlk149743796"/>
    <w:r w:rsidRPr="00661195">
      <w:rPr>
        <w:szCs w:val="16"/>
      </w:rPr>
      <w:t>Office of Statewide Hospital Planning and Development</w:t>
    </w:r>
    <w:bookmarkEnd w:id="78"/>
    <w:r w:rsidR="0070689B" w:rsidRPr="00661195">
      <w:tab/>
    </w:r>
    <w:r w:rsidR="0070689B" w:rsidRPr="00661195">
      <w:rPr>
        <w:rStyle w:val="PageNumber"/>
        <w:rFonts w:cs="Arial"/>
      </w:rPr>
      <w:t xml:space="preserve">Page </w:t>
    </w:r>
    <w:r w:rsidR="0070689B" w:rsidRPr="00661195">
      <w:rPr>
        <w:rStyle w:val="PageNumber"/>
        <w:rFonts w:cs="Arial"/>
      </w:rPr>
      <w:fldChar w:fldCharType="begin"/>
    </w:r>
    <w:r w:rsidR="0070689B" w:rsidRPr="00661195">
      <w:rPr>
        <w:rStyle w:val="PageNumber"/>
        <w:rFonts w:cs="Arial"/>
      </w:rPr>
      <w:instrText xml:space="preserve"> PAGE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r w:rsidR="0070689B" w:rsidRPr="00661195">
      <w:rPr>
        <w:rStyle w:val="PageNumber"/>
        <w:rFonts w:cs="Arial"/>
      </w:rPr>
      <w:t xml:space="preserve"> of </w:t>
    </w:r>
    <w:r w:rsidR="0070689B" w:rsidRPr="00661195">
      <w:rPr>
        <w:rStyle w:val="PageNumber"/>
        <w:rFonts w:cs="Arial"/>
      </w:rPr>
      <w:fldChar w:fldCharType="begin"/>
    </w:r>
    <w:r w:rsidR="0070689B" w:rsidRPr="00661195">
      <w:rPr>
        <w:rStyle w:val="PageNumber"/>
        <w:rFonts w:cs="Arial"/>
      </w:rPr>
      <w:instrText xml:space="preserve"> NUMPAGES </w:instrText>
    </w:r>
    <w:r w:rsidR="0070689B" w:rsidRPr="00661195">
      <w:rPr>
        <w:rStyle w:val="PageNumber"/>
        <w:rFonts w:cs="Arial"/>
      </w:rPr>
      <w:fldChar w:fldCharType="separate"/>
    </w:r>
    <w:r w:rsidR="0070689B" w:rsidRPr="00661195">
      <w:rPr>
        <w:rStyle w:val="PageNumber"/>
        <w:rFonts w:cs="Arial"/>
      </w:rPr>
      <w:t>1</w:t>
    </w:r>
    <w:r w:rsidR="0070689B" w:rsidRPr="00661195">
      <w:rPr>
        <w:rStyle w:val="PageNumber"/>
        <w:rFonts w:cs="Arial"/>
      </w:rPr>
      <w:fldChar w:fldCharType="end"/>
    </w:r>
  </w:p>
  <w:p w14:paraId="5D269932" w14:textId="77777777" w:rsidR="009C2981" w:rsidRPr="00661195" w:rsidRDefault="009C2981" w:rsidP="0058767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2040" w14:textId="77777777" w:rsidR="00320A36" w:rsidRPr="00661195" w:rsidRDefault="00320A36">
      <w:r w:rsidRPr="00661195">
        <w:separator/>
      </w:r>
    </w:p>
  </w:footnote>
  <w:footnote w:type="continuationSeparator" w:id="0">
    <w:p w14:paraId="7B52EEA5" w14:textId="77777777" w:rsidR="00320A36" w:rsidRPr="00661195" w:rsidRDefault="00320A36">
      <w:r w:rsidRPr="00661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661195" w:rsidRDefault="00ED27E1" w:rsidP="00AA0C1D">
    <w:pPr>
      <w:pStyle w:val="Header"/>
      <w:tabs>
        <w:tab w:val="clear" w:pos="8640"/>
        <w:tab w:val="right" w:pos="9360"/>
      </w:tabs>
      <w:jc w:val="both"/>
      <w:rPr>
        <w:b w:val="0"/>
        <w:szCs w:val="16"/>
      </w:rPr>
    </w:pPr>
    <w:r w:rsidRPr="00661195">
      <w:rPr>
        <w:szCs w:val="16"/>
      </w:rPr>
      <w:t>STATE OF CALIFORNIA</w:t>
    </w:r>
  </w:p>
  <w:p w14:paraId="7B9690A5" w14:textId="77777777" w:rsidR="00ED27E1" w:rsidRPr="00661195" w:rsidRDefault="00ED27E1" w:rsidP="00AA0C1D">
    <w:pPr>
      <w:pStyle w:val="Header"/>
      <w:tabs>
        <w:tab w:val="clear" w:pos="8640"/>
        <w:tab w:val="right" w:pos="9360"/>
      </w:tabs>
      <w:jc w:val="both"/>
      <w:rPr>
        <w:b w:val="0"/>
        <w:szCs w:val="16"/>
      </w:rPr>
    </w:pPr>
    <w:r w:rsidRPr="006611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0FAC"/>
    <w:multiLevelType w:val="hybridMultilevel"/>
    <w:tmpl w:val="B8E6F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10070C5"/>
    <w:multiLevelType w:val="hybridMultilevel"/>
    <w:tmpl w:val="839C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70614"/>
    <w:multiLevelType w:val="hybridMultilevel"/>
    <w:tmpl w:val="B5922138"/>
    <w:lvl w:ilvl="0" w:tplc="9CF00BFA">
      <w:start w:val="8"/>
      <w:numFmt w:val="decimal"/>
      <w:lvlText w:val="%1."/>
      <w:lvlJc w:val="left"/>
      <w:pPr>
        <w:ind w:left="18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007CE"/>
    <w:multiLevelType w:val="hybridMultilevel"/>
    <w:tmpl w:val="CFCA305E"/>
    <w:lvl w:ilvl="0" w:tplc="2B78E59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1701451D"/>
    <w:multiLevelType w:val="hybridMultilevel"/>
    <w:tmpl w:val="431E5BB6"/>
    <w:lvl w:ilvl="0" w:tplc="E77E7F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21C7B"/>
    <w:multiLevelType w:val="hybridMultilevel"/>
    <w:tmpl w:val="85C2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0714B"/>
    <w:multiLevelType w:val="hybridMultilevel"/>
    <w:tmpl w:val="5964CD6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346C498A"/>
    <w:multiLevelType w:val="hybridMultilevel"/>
    <w:tmpl w:val="48D0BA9E"/>
    <w:lvl w:ilvl="0" w:tplc="FFFFFFFF">
      <w:start w:val="1"/>
      <w:numFmt w:val="decimal"/>
      <w:lvlText w:val="%1."/>
      <w:lvlJc w:val="left"/>
      <w:pPr>
        <w:ind w:left="1800" w:hanging="360"/>
      </w:pPr>
      <w:rPr>
        <w:rFonts w:hint="default"/>
        <w: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85B494A"/>
    <w:multiLevelType w:val="hybridMultilevel"/>
    <w:tmpl w:val="48D0BA9E"/>
    <w:lvl w:ilvl="0" w:tplc="41082B7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2A1E"/>
    <w:multiLevelType w:val="hybridMultilevel"/>
    <w:tmpl w:val="7882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96866"/>
    <w:multiLevelType w:val="hybridMultilevel"/>
    <w:tmpl w:val="B83E97A6"/>
    <w:lvl w:ilvl="0" w:tplc="64BCD62C">
      <w:start w:val="1"/>
      <w:numFmt w:val="decimal"/>
      <w:lvlText w:val="%1."/>
      <w:lvlJc w:val="left"/>
      <w:pPr>
        <w:ind w:left="1440" w:hanging="360"/>
      </w:pPr>
      <w:rPr>
        <w:b w:val="0"/>
        <w:bCs w:val="0"/>
        <w:strike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F400BA"/>
    <w:multiLevelType w:val="hybridMultilevel"/>
    <w:tmpl w:val="71A088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52A47"/>
    <w:multiLevelType w:val="hybridMultilevel"/>
    <w:tmpl w:val="6C4877DE"/>
    <w:lvl w:ilvl="0" w:tplc="F6E20622">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79518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8E6E6F"/>
    <w:multiLevelType w:val="hybridMultilevel"/>
    <w:tmpl w:val="E1EA8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3214"/>
    <w:multiLevelType w:val="hybridMultilevel"/>
    <w:tmpl w:val="D308905A"/>
    <w:lvl w:ilvl="0" w:tplc="FFFFFFFF">
      <w:start w:val="1"/>
      <w:numFmt w:val="decimal"/>
      <w:lvlText w:val="%1."/>
      <w:lvlJc w:val="left"/>
      <w:pPr>
        <w:ind w:left="1890" w:hanging="360"/>
      </w:pPr>
      <w:rPr>
        <w:rFonts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9"/>
  </w:num>
  <w:num w:numId="2" w16cid:durableId="79449155">
    <w:abstractNumId w:val="24"/>
  </w:num>
  <w:num w:numId="3" w16cid:durableId="1549343205">
    <w:abstractNumId w:val="11"/>
  </w:num>
  <w:num w:numId="4" w16cid:durableId="1290357534">
    <w:abstractNumId w:val="25"/>
  </w:num>
  <w:num w:numId="5" w16cid:durableId="366837411">
    <w:abstractNumId w:val="33"/>
  </w:num>
  <w:num w:numId="6" w16cid:durableId="707072491">
    <w:abstractNumId w:val="31"/>
  </w:num>
  <w:num w:numId="7" w16cid:durableId="182212069">
    <w:abstractNumId w:val="18"/>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628893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4848125">
    <w:abstractNumId w:val="29"/>
  </w:num>
  <w:num w:numId="31" w16cid:durableId="2047177171">
    <w:abstractNumId w:val="28"/>
  </w:num>
  <w:num w:numId="32" w16cid:durableId="591815537">
    <w:abstractNumId w:val="21"/>
  </w:num>
  <w:num w:numId="33" w16cid:durableId="25106030">
    <w:abstractNumId w:val="20"/>
  </w:num>
  <w:num w:numId="34" w16cid:durableId="486671250">
    <w:abstractNumId w:val="23"/>
  </w:num>
  <w:num w:numId="35" w16cid:durableId="829641089">
    <w:abstractNumId w:val="15"/>
  </w:num>
  <w:num w:numId="36" w16cid:durableId="1924409891">
    <w:abstractNumId w:val="12"/>
  </w:num>
  <w:num w:numId="37" w16cid:durableId="617101795">
    <w:abstractNumId w:val="10"/>
  </w:num>
  <w:num w:numId="38" w16cid:durableId="1931429532">
    <w:abstractNumId w:val="17"/>
  </w:num>
  <w:num w:numId="39" w16cid:durableId="644629560">
    <w:abstractNumId w:val="26"/>
  </w:num>
  <w:num w:numId="40" w16cid:durableId="1544246899">
    <w:abstractNumId w:val="27"/>
  </w:num>
  <w:num w:numId="41" w16cid:durableId="373235382">
    <w:abstractNumId w:val="30"/>
  </w:num>
  <w:num w:numId="42" w16cid:durableId="1805346192">
    <w:abstractNumId w:val="16"/>
  </w:num>
  <w:num w:numId="43" w16cid:durableId="97530790">
    <w:abstractNumId w:val="14"/>
  </w:num>
  <w:num w:numId="44" w16cid:durableId="617637950">
    <w:abstractNumId w:val="32"/>
  </w:num>
  <w:num w:numId="45" w16cid:durableId="1537544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2509"/>
    <w:rsid w:val="00017294"/>
    <w:rsid w:val="000172A6"/>
    <w:rsid w:val="00024D9E"/>
    <w:rsid w:val="000257AD"/>
    <w:rsid w:val="00034E8E"/>
    <w:rsid w:val="00037218"/>
    <w:rsid w:val="000416AA"/>
    <w:rsid w:val="0004767F"/>
    <w:rsid w:val="000513FE"/>
    <w:rsid w:val="00052B71"/>
    <w:rsid w:val="00055203"/>
    <w:rsid w:val="0006560C"/>
    <w:rsid w:val="00065870"/>
    <w:rsid w:val="00070850"/>
    <w:rsid w:val="00077B06"/>
    <w:rsid w:val="00080ABB"/>
    <w:rsid w:val="00090B3C"/>
    <w:rsid w:val="00093739"/>
    <w:rsid w:val="000975C9"/>
    <w:rsid w:val="000A0AAD"/>
    <w:rsid w:val="000B136A"/>
    <w:rsid w:val="000B197D"/>
    <w:rsid w:val="000B4609"/>
    <w:rsid w:val="000B5D13"/>
    <w:rsid w:val="000C15A4"/>
    <w:rsid w:val="000C2B83"/>
    <w:rsid w:val="000D065E"/>
    <w:rsid w:val="000D57ED"/>
    <w:rsid w:val="000E24B4"/>
    <w:rsid w:val="000E668B"/>
    <w:rsid w:val="000F2679"/>
    <w:rsid w:val="001050AD"/>
    <w:rsid w:val="00110B4A"/>
    <w:rsid w:val="001145C2"/>
    <w:rsid w:val="00117D91"/>
    <w:rsid w:val="00123F82"/>
    <w:rsid w:val="0012461D"/>
    <w:rsid w:val="0013401A"/>
    <w:rsid w:val="00136738"/>
    <w:rsid w:val="001441EB"/>
    <w:rsid w:val="00154E38"/>
    <w:rsid w:val="0016026B"/>
    <w:rsid w:val="00164809"/>
    <w:rsid w:val="0017190E"/>
    <w:rsid w:val="00175449"/>
    <w:rsid w:val="00176676"/>
    <w:rsid w:val="001826F4"/>
    <w:rsid w:val="00183D5D"/>
    <w:rsid w:val="00190E7A"/>
    <w:rsid w:val="001942D9"/>
    <w:rsid w:val="00197CFD"/>
    <w:rsid w:val="001B1101"/>
    <w:rsid w:val="001C0A19"/>
    <w:rsid w:val="001C0A43"/>
    <w:rsid w:val="001C4F88"/>
    <w:rsid w:val="001D15D1"/>
    <w:rsid w:val="001D6449"/>
    <w:rsid w:val="001D6810"/>
    <w:rsid w:val="001E0E55"/>
    <w:rsid w:val="001E2EAA"/>
    <w:rsid w:val="001E635B"/>
    <w:rsid w:val="001E71DE"/>
    <w:rsid w:val="001F0C7A"/>
    <w:rsid w:val="001F2A94"/>
    <w:rsid w:val="001F64F8"/>
    <w:rsid w:val="001F6735"/>
    <w:rsid w:val="002025EA"/>
    <w:rsid w:val="0020273D"/>
    <w:rsid w:val="00203491"/>
    <w:rsid w:val="002144B3"/>
    <w:rsid w:val="002228E4"/>
    <w:rsid w:val="00234A84"/>
    <w:rsid w:val="00241BB2"/>
    <w:rsid w:val="00247865"/>
    <w:rsid w:val="00252140"/>
    <w:rsid w:val="00252902"/>
    <w:rsid w:val="002537B1"/>
    <w:rsid w:val="00263F6E"/>
    <w:rsid w:val="00267787"/>
    <w:rsid w:val="002678E5"/>
    <w:rsid w:val="002915CB"/>
    <w:rsid w:val="00291D39"/>
    <w:rsid w:val="00295E27"/>
    <w:rsid w:val="002965E0"/>
    <w:rsid w:val="002B071B"/>
    <w:rsid w:val="002B2238"/>
    <w:rsid w:val="002D0430"/>
    <w:rsid w:val="002D3F86"/>
    <w:rsid w:val="002D4E38"/>
    <w:rsid w:val="002F44E2"/>
    <w:rsid w:val="002F5307"/>
    <w:rsid w:val="002F7410"/>
    <w:rsid w:val="00300AAF"/>
    <w:rsid w:val="00301808"/>
    <w:rsid w:val="0030190E"/>
    <w:rsid w:val="00303C82"/>
    <w:rsid w:val="0030639B"/>
    <w:rsid w:val="00310306"/>
    <w:rsid w:val="003164F1"/>
    <w:rsid w:val="003209E5"/>
    <w:rsid w:val="00320A36"/>
    <w:rsid w:val="00320D38"/>
    <w:rsid w:val="00324107"/>
    <w:rsid w:val="003254B6"/>
    <w:rsid w:val="00331136"/>
    <w:rsid w:val="003328E1"/>
    <w:rsid w:val="00332C1D"/>
    <w:rsid w:val="00351E2B"/>
    <w:rsid w:val="00353B32"/>
    <w:rsid w:val="00354B0D"/>
    <w:rsid w:val="003624CF"/>
    <w:rsid w:val="003641DE"/>
    <w:rsid w:val="00364971"/>
    <w:rsid w:val="00374067"/>
    <w:rsid w:val="00384F2B"/>
    <w:rsid w:val="00393FEC"/>
    <w:rsid w:val="003942B6"/>
    <w:rsid w:val="003A0866"/>
    <w:rsid w:val="003C56D4"/>
    <w:rsid w:val="003D3670"/>
    <w:rsid w:val="003E0D9B"/>
    <w:rsid w:val="003E1FCD"/>
    <w:rsid w:val="003E43A6"/>
    <w:rsid w:val="003F6B6D"/>
    <w:rsid w:val="00407DA6"/>
    <w:rsid w:val="00421C03"/>
    <w:rsid w:val="00426614"/>
    <w:rsid w:val="00434704"/>
    <w:rsid w:val="00446845"/>
    <w:rsid w:val="00457589"/>
    <w:rsid w:val="00462492"/>
    <w:rsid w:val="0046521A"/>
    <w:rsid w:val="00472B71"/>
    <w:rsid w:val="00473C70"/>
    <w:rsid w:val="00484ED5"/>
    <w:rsid w:val="004957C8"/>
    <w:rsid w:val="004A2B61"/>
    <w:rsid w:val="004B2AB9"/>
    <w:rsid w:val="004C48A0"/>
    <w:rsid w:val="004C4C35"/>
    <w:rsid w:val="004C65EB"/>
    <w:rsid w:val="004D5725"/>
    <w:rsid w:val="004E6A90"/>
    <w:rsid w:val="00501EB8"/>
    <w:rsid w:val="00504391"/>
    <w:rsid w:val="00520D2D"/>
    <w:rsid w:val="00541492"/>
    <w:rsid w:val="005417DB"/>
    <w:rsid w:val="005520E4"/>
    <w:rsid w:val="00563190"/>
    <w:rsid w:val="00563B05"/>
    <w:rsid w:val="00575201"/>
    <w:rsid w:val="00575502"/>
    <w:rsid w:val="00576AD1"/>
    <w:rsid w:val="005833A6"/>
    <w:rsid w:val="005836EE"/>
    <w:rsid w:val="00587677"/>
    <w:rsid w:val="00591FAC"/>
    <w:rsid w:val="00593DDD"/>
    <w:rsid w:val="00593DFF"/>
    <w:rsid w:val="005A6574"/>
    <w:rsid w:val="005B609D"/>
    <w:rsid w:val="005C2151"/>
    <w:rsid w:val="005C3A30"/>
    <w:rsid w:val="005D0F77"/>
    <w:rsid w:val="005D696E"/>
    <w:rsid w:val="005E162F"/>
    <w:rsid w:val="005F1F14"/>
    <w:rsid w:val="005F3475"/>
    <w:rsid w:val="00600471"/>
    <w:rsid w:val="0061175B"/>
    <w:rsid w:val="006169B9"/>
    <w:rsid w:val="00620D7D"/>
    <w:rsid w:val="0062262C"/>
    <w:rsid w:val="0062454D"/>
    <w:rsid w:val="00630CB7"/>
    <w:rsid w:val="00632EC6"/>
    <w:rsid w:val="00642758"/>
    <w:rsid w:val="00644F08"/>
    <w:rsid w:val="00646B00"/>
    <w:rsid w:val="00647D8E"/>
    <w:rsid w:val="00661195"/>
    <w:rsid w:val="00664F8A"/>
    <w:rsid w:val="00666061"/>
    <w:rsid w:val="0066622F"/>
    <w:rsid w:val="00674E1F"/>
    <w:rsid w:val="00692EB8"/>
    <w:rsid w:val="0069558C"/>
    <w:rsid w:val="006A1AAC"/>
    <w:rsid w:val="006A21F1"/>
    <w:rsid w:val="006A2AB7"/>
    <w:rsid w:val="006B747C"/>
    <w:rsid w:val="006C15DB"/>
    <w:rsid w:val="006D1470"/>
    <w:rsid w:val="006E76DF"/>
    <w:rsid w:val="006F251E"/>
    <w:rsid w:val="00700989"/>
    <w:rsid w:val="00700E3F"/>
    <w:rsid w:val="007010AB"/>
    <w:rsid w:val="007047C2"/>
    <w:rsid w:val="0070689B"/>
    <w:rsid w:val="00716C03"/>
    <w:rsid w:val="00732BC5"/>
    <w:rsid w:val="0073368F"/>
    <w:rsid w:val="0073479C"/>
    <w:rsid w:val="00746106"/>
    <w:rsid w:val="007463A1"/>
    <w:rsid w:val="00750097"/>
    <w:rsid w:val="007518DF"/>
    <w:rsid w:val="00753858"/>
    <w:rsid w:val="00756A3A"/>
    <w:rsid w:val="00762B4A"/>
    <w:rsid w:val="00767398"/>
    <w:rsid w:val="00767766"/>
    <w:rsid w:val="0077444A"/>
    <w:rsid w:val="00783F47"/>
    <w:rsid w:val="00784633"/>
    <w:rsid w:val="00794394"/>
    <w:rsid w:val="007B0231"/>
    <w:rsid w:val="007B11F4"/>
    <w:rsid w:val="007B4553"/>
    <w:rsid w:val="007D3F7B"/>
    <w:rsid w:val="007D4133"/>
    <w:rsid w:val="007D6668"/>
    <w:rsid w:val="007F79B9"/>
    <w:rsid w:val="00801772"/>
    <w:rsid w:val="008042F3"/>
    <w:rsid w:val="0081299A"/>
    <w:rsid w:val="0081526F"/>
    <w:rsid w:val="00816B65"/>
    <w:rsid w:val="0082264F"/>
    <w:rsid w:val="008236F5"/>
    <w:rsid w:val="0082574A"/>
    <w:rsid w:val="0083127A"/>
    <w:rsid w:val="0084123C"/>
    <w:rsid w:val="00860D91"/>
    <w:rsid w:val="00873CEC"/>
    <w:rsid w:val="008808AB"/>
    <w:rsid w:val="008827A1"/>
    <w:rsid w:val="00885363"/>
    <w:rsid w:val="00885C7C"/>
    <w:rsid w:val="008908A5"/>
    <w:rsid w:val="008A2AC5"/>
    <w:rsid w:val="008A63B1"/>
    <w:rsid w:val="008B0D91"/>
    <w:rsid w:val="008B6F4E"/>
    <w:rsid w:val="008C10EE"/>
    <w:rsid w:val="008C4103"/>
    <w:rsid w:val="008D18B4"/>
    <w:rsid w:val="008D22A7"/>
    <w:rsid w:val="008E32B8"/>
    <w:rsid w:val="008E36A8"/>
    <w:rsid w:val="008E52F6"/>
    <w:rsid w:val="008E6708"/>
    <w:rsid w:val="008F1931"/>
    <w:rsid w:val="008F1AE2"/>
    <w:rsid w:val="008F2193"/>
    <w:rsid w:val="008F682B"/>
    <w:rsid w:val="00904825"/>
    <w:rsid w:val="00904F97"/>
    <w:rsid w:val="0090753D"/>
    <w:rsid w:val="0091443D"/>
    <w:rsid w:val="009155B2"/>
    <w:rsid w:val="009211B8"/>
    <w:rsid w:val="00927DBA"/>
    <w:rsid w:val="009302B6"/>
    <w:rsid w:val="009318CD"/>
    <w:rsid w:val="00931BFF"/>
    <w:rsid w:val="00944687"/>
    <w:rsid w:val="00946D2D"/>
    <w:rsid w:val="00961F2F"/>
    <w:rsid w:val="00962FEA"/>
    <w:rsid w:val="00965941"/>
    <w:rsid w:val="00965AAB"/>
    <w:rsid w:val="00965EA5"/>
    <w:rsid w:val="009721E6"/>
    <w:rsid w:val="00972544"/>
    <w:rsid w:val="00975FF7"/>
    <w:rsid w:val="009868CE"/>
    <w:rsid w:val="009A62B7"/>
    <w:rsid w:val="009A693A"/>
    <w:rsid w:val="009B0CC6"/>
    <w:rsid w:val="009B3546"/>
    <w:rsid w:val="009B75E7"/>
    <w:rsid w:val="009C0E8F"/>
    <w:rsid w:val="009C2981"/>
    <w:rsid w:val="009C529A"/>
    <w:rsid w:val="009C5882"/>
    <w:rsid w:val="009D60C1"/>
    <w:rsid w:val="009E0144"/>
    <w:rsid w:val="009E0262"/>
    <w:rsid w:val="009E0433"/>
    <w:rsid w:val="009E0E79"/>
    <w:rsid w:val="009E2581"/>
    <w:rsid w:val="009E25CD"/>
    <w:rsid w:val="009E6B12"/>
    <w:rsid w:val="009F23ED"/>
    <w:rsid w:val="009F3B43"/>
    <w:rsid w:val="00A02FC2"/>
    <w:rsid w:val="00A138AA"/>
    <w:rsid w:val="00A22DE3"/>
    <w:rsid w:val="00A2303F"/>
    <w:rsid w:val="00A36A98"/>
    <w:rsid w:val="00A43390"/>
    <w:rsid w:val="00A60CA1"/>
    <w:rsid w:val="00A75129"/>
    <w:rsid w:val="00A76E67"/>
    <w:rsid w:val="00A81002"/>
    <w:rsid w:val="00A8502F"/>
    <w:rsid w:val="00A945EE"/>
    <w:rsid w:val="00AA0C1D"/>
    <w:rsid w:val="00AA3EAD"/>
    <w:rsid w:val="00AB15F5"/>
    <w:rsid w:val="00AB28A2"/>
    <w:rsid w:val="00AC0426"/>
    <w:rsid w:val="00AC1F10"/>
    <w:rsid w:val="00AD280C"/>
    <w:rsid w:val="00AD35D7"/>
    <w:rsid w:val="00AE08CA"/>
    <w:rsid w:val="00AE37B8"/>
    <w:rsid w:val="00AE74B4"/>
    <w:rsid w:val="00AF245C"/>
    <w:rsid w:val="00AF4E96"/>
    <w:rsid w:val="00AF5BFB"/>
    <w:rsid w:val="00B016A0"/>
    <w:rsid w:val="00B030FA"/>
    <w:rsid w:val="00B057DD"/>
    <w:rsid w:val="00B11AD5"/>
    <w:rsid w:val="00B12076"/>
    <w:rsid w:val="00B248E2"/>
    <w:rsid w:val="00B3030E"/>
    <w:rsid w:val="00B57EB3"/>
    <w:rsid w:val="00B605B8"/>
    <w:rsid w:val="00B71486"/>
    <w:rsid w:val="00B73956"/>
    <w:rsid w:val="00B86195"/>
    <w:rsid w:val="00B9705B"/>
    <w:rsid w:val="00BA2D05"/>
    <w:rsid w:val="00BB4F91"/>
    <w:rsid w:val="00BC1102"/>
    <w:rsid w:val="00BC3F6E"/>
    <w:rsid w:val="00BD0F5F"/>
    <w:rsid w:val="00BD3DC1"/>
    <w:rsid w:val="00BE48F6"/>
    <w:rsid w:val="00BF251B"/>
    <w:rsid w:val="00BF62FB"/>
    <w:rsid w:val="00C02EF8"/>
    <w:rsid w:val="00C06EE8"/>
    <w:rsid w:val="00C12D57"/>
    <w:rsid w:val="00C139DB"/>
    <w:rsid w:val="00C14287"/>
    <w:rsid w:val="00C16133"/>
    <w:rsid w:val="00C36475"/>
    <w:rsid w:val="00C3769F"/>
    <w:rsid w:val="00C405C4"/>
    <w:rsid w:val="00C44C36"/>
    <w:rsid w:val="00C4504F"/>
    <w:rsid w:val="00C46107"/>
    <w:rsid w:val="00C626BE"/>
    <w:rsid w:val="00C67B72"/>
    <w:rsid w:val="00C74CC9"/>
    <w:rsid w:val="00C80CD9"/>
    <w:rsid w:val="00C84C16"/>
    <w:rsid w:val="00C93388"/>
    <w:rsid w:val="00C96557"/>
    <w:rsid w:val="00CA01D1"/>
    <w:rsid w:val="00CA5114"/>
    <w:rsid w:val="00CB4F61"/>
    <w:rsid w:val="00CB4F72"/>
    <w:rsid w:val="00CB5EC0"/>
    <w:rsid w:val="00CC03E7"/>
    <w:rsid w:val="00CC185C"/>
    <w:rsid w:val="00CD3D66"/>
    <w:rsid w:val="00CD71EA"/>
    <w:rsid w:val="00CE147B"/>
    <w:rsid w:val="00CE406D"/>
    <w:rsid w:val="00CE4277"/>
    <w:rsid w:val="00CE53B7"/>
    <w:rsid w:val="00CE56AD"/>
    <w:rsid w:val="00CF01F8"/>
    <w:rsid w:val="00CF3372"/>
    <w:rsid w:val="00CF7091"/>
    <w:rsid w:val="00D030E6"/>
    <w:rsid w:val="00D16E3D"/>
    <w:rsid w:val="00D205E3"/>
    <w:rsid w:val="00D275E7"/>
    <w:rsid w:val="00D27682"/>
    <w:rsid w:val="00D425A7"/>
    <w:rsid w:val="00D50E97"/>
    <w:rsid w:val="00D60A0E"/>
    <w:rsid w:val="00D75ED1"/>
    <w:rsid w:val="00D76D7C"/>
    <w:rsid w:val="00D779FD"/>
    <w:rsid w:val="00D91AE2"/>
    <w:rsid w:val="00DA5CDA"/>
    <w:rsid w:val="00DD6915"/>
    <w:rsid w:val="00DE423E"/>
    <w:rsid w:val="00DE5066"/>
    <w:rsid w:val="00DF2E14"/>
    <w:rsid w:val="00DF48E6"/>
    <w:rsid w:val="00DF4A20"/>
    <w:rsid w:val="00DF5F62"/>
    <w:rsid w:val="00E061A6"/>
    <w:rsid w:val="00E06686"/>
    <w:rsid w:val="00E100C3"/>
    <w:rsid w:val="00E119F2"/>
    <w:rsid w:val="00E16084"/>
    <w:rsid w:val="00E24DFE"/>
    <w:rsid w:val="00E3020C"/>
    <w:rsid w:val="00E3364A"/>
    <w:rsid w:val="00E3790F"/>
    <w:rsid w:val="00E4120C"/>
    <w:rsid w:val="00E430E6"/>
    <w:rsid w:val="00E46A52"/>
    <w:rsid w:val="00E46E3A"/>
    <w:rsid w:val="00E536E6"/>
    <w:rsid w:val="00E53D35"/>
    <w:rsid w:val="00E61178"/>
    <w:rsid w:val="00E64B82"/>
    <w:rsid w:val="00E7316F"/>
    <w:rsid w:val="00E77AC4"/>
    <w:rsid w:val="00E8406D"/>
    <w:rsid w:val="00E87E24"/>
    <w:rsid w:val="00E929AD"/>
    <w:rsid w:val="00EA102B"/>
    <w:rsid w:val="00EA4B66"/>
    <w:rsid w:val="00EA6105"/>
    <w:rsid w:val="00EB257F"/>
    <w:rsid w:val="00EC14DD"/>
    <w:rsid w:val="00EC27FE"/>
    <w:rsid w:val="00EC55B6"/>
    <w:rsid w:val="00ED27E1"/>
    <w:rsid w:val="00EE07AD"/>
    <w:rsid w:val="00EE2BA1"/>
    <w:rsid w:val="00EE3567"/>
    <w:rsid w:val="00EF25D2"/>
    <w:rsid w:val="00EF26E2"/>
    <w:rsid w:val="00EF6B3A"/>
    <w:rsid w:val="00EF72A2"/>
    <w:rsid w:val="00F02AD9"/>
    <w:rsid w:val="00F038C6"/>
    <w:rsid w:val="00F04A05"/>
    <w:rsid w:val="00F057BF"/>
    <w:rsid w:val="00F10EC0"/>
    <w:rsid w:val="00F1338C"/>
    <w:rsid w:val="00F13F09"/>
    <w:rsid w:val="00F152F2"/>
    <w:rsid w:val="00F16E05"/>
    <w:rsid w:val="00F17139"/>
    <w:rsid w:val="00F177F1"/>
    <w:rsid w:val="00F32BC0"/>
    <w:rsid w:val="00F35E23"/>
    <w:rsid w:val="00F40DAE"/>
    <w:rsid w:val="00F41364"/>
    <w:rsid w:val="00F4291A"/>
    <w:rsid w:val="00F53B46"/>
    <w:rsid w:val="00F55F42"/>
    <w:rsid w:val="00F61E87"/>
    <w:rsid w:val="00F768B4"/>
    <w:rsid w:val="00F82447"/>
    <w:rsid w:val="00F94DA1"/>
    <w:rsid w:val="00F97081"/>
    <w:rsid w:val="00F97C83"/>
    <w:rsid w:val="00FA0443"/>
    <w:rsid w:val="00FA1639"/>
    <w:rsid w:val="00FB2F84"/>
    <w:rsid w:val="00FC4006"/>
    <w:rsid w:val="00FD0490"/>
    <w:rsid w:val="00FD23B8"/>
    <w:rsid w:val="00FD45EA"/>
    <w:rsid w:val="00FD62EE"/>
    <w:rsid w:val="00FD6FD5"/>
    <w:rsid w:val="00FE277D"/>
    <w:rsid w:val="00FE4917"/>
    <w:rsid w:val="00FF11EA"/>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Hyperlink">
    <w:name w:val="Hyperlink"/>
    <w:basedOn w:val="DefaultParagraphFont"/>
    <w:unhideWhenUsed/>
    <w:rsid w:val="007010AB"/>
    <w:rPr>
      <w:color w:val="0000FF" w:themeColor="hyperlink"/>
      <w:u w:val="single"/>
    </w:rPr>
  </w:style>
  <w:style w:type="character" w:styleId="UnresolvedMention">
    <w:name w:val="Unresolved Mention"/>
    <w:basedOn w:val="DefaultParagraphFont"/>
    <w:uiPriority w:val="99"/>
    <w:semiHidden/>
    <w:unhideWhenUsed/>
    <w:rsid w:val="007010AB"/>
    <w:rPr>
      <w:color w:val="605E5C"/>
      <w:shd w:val="clear" w:color="auto" w:fill="E1DFDD"/>
    </w:rPr>
  </w:style>
  <w:style w:type="character" w:customStyle="1" w:styleId="noniccpub">
    <w:name w:val="non_iccpub"/>
    <w:basedOn w:val="DefaultParagraphFont"/>
    <w:rsid w:val="007010AB"/>
  </w:style>
  <w:style w:type="character" w:customStyle="1" w:styleId="amendmentca">
    <w:name w:val="amendment_ca"/>
    <w:basedOn w:val="DefaultParagraphFont"/>
    <w:rsid w:val="005A6574"/>
  </w:style>
  <w:style w:type="table" w:styleId="TableGrid">
    <w:name w:val="Table Grid"/>
    <w:basedOn w:val="TableNormal"/>
    <w:rsid w:val="005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08CA"/>
    <w:rPr>
      <w:sz w:val="16"/>
      <w:szCs w:val="16"/>
    </w:rPr>
  </w:style>
  <w:style w:type="paragraph" w:styleId="CommentText">
    <w:name w:val="annotation text"/>
    <w:basedOn w:val="Normal"/>
    <w:link w:val="CommentTextChar"/>
    <w:uiPriority w:val="99"/>
    <w:unhideWhenUsed/>
    <w:rsid w:val="00AE08CA"/>
    <w:rPr>
      <w:sz w:val="20"/>
    </w:rPr>
  </w:style>
  <w:style w:type="character" w:customStyle="1" w:styleId="CommentTextChar">
    <w:name w:val="Comment Text Char"/>
    <w:basedOn w:val="DefaultParagraphFont"/>
    <w:link w:val="CommentText"/>
    <w:uiPriority w:val="99"/>
    <w:rsid w:val="00AE08CA"/>
    <w:rPr>
      <w:rFonts w:ascii="Arial" w:hAnsi="Arial"/>
      <w:snapToGrid w:val="0"/>
    </w:rPr>
  </w:style>
  <w:style w:type="paragraph" w:styleId="CommentSubject">
    <w:name w:val="annotation subject"/>
    <w:basedOn w:val="CommentText"/>
    <w:next w:val="CommentText"/>
    <w:link w:val="CommentSubjectChar"/>
    <w:semiHidden/>
    <w:unhideWhenUsed/>
    <w:rsid w:val="00AE08CA"/>
    <w:rPr>
      <w:b/>
      <w:bCs/>
    </w:rPr>
  </w:style>
  <w:style w:type="character" w:customStyle="1" w:styleId="CommentSubjectChar">
    <w:name w:val="Comment Subject Char"/>
    <w:basedOn w:val="CommentTextChar"/>
    <w:link w:val="CommentSubject"/>
    <w:semiHidden/>
    <w:rsid w:val="00AE08CA"/>
    <w:rPr>
      <w:rFonts w:ascii="Arial" w:hAnsi="Arial"/>
      <w:b/>
      <w:bCs/>
      <w:snapToGrid w:val="0"/>
    </w:rPr>
  </w:style>
  <w:style w:type="numbering" w:styleId="111111">
    <w:name w:val="Outline List 2"/>
    <w:basedOn w:val="NoList"/>
    <w:semiHidden/>
    <w:unhideWhenUsed/>
    <w:rsid w:val="009E0262"/>
    <w:pPr>
      <w:numPr>
        <w:numId w:val="30"/>
      </w:numPr>
    </w:pPr>
  </w:style>
  <w:style w:type="character" w:styleId="FollowedHyperlink">
    <w:name w:val="FollowedHyperlink"/>
    <w:basedOn w:val="DefaultParagraphFont"/>
    <w:semiHidden/>
    <w:unhideWhenUsed/>
    <w:rsid w:val="00632EC6"/>
    <w:rPr>
      <w:color w:val="800080" w:themeColor="followedHyperlink"/>
      <w:u w:val="single"/>
    </w:rPr>
  </w:style>
  <w:style w:type="table" w:customStyle="1" w:styleId="TableGrid1">
    <w:name w:val="Table Grid1"/>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42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number">
    <w:name w:val="section_number"/>
    <w:basedOn w:val="DefaultParagraphFont"/>
    <w:rsid w:val="00575502"/>
  </w:style>
  <w:style w:type="character" w:customStyle="1" w:styleId="level5title">
    <w:name w:val="level5_title"/>
    <w:basedOn w:val="DefaultParagraphFont"/>
    <w:rsid w:val="00575502"/>
  </w:style>
  <w:style w:type="paragraph" w:styleId="NormalWeb">
    <w:name w:val="Normal (Web)"/>
    <w:basedOn w:val="Normal"/>
    <w:uiPriority w:val="99"/>
    <w:semiHidden/>
    <w:unhideWhenUsed/>
    <w:rsid w:val="00575502"/>
    <w:pPr>
      <w:widowControl/>
      <w:spacing w:before="100" w:beforeAutospacing="1" w:after="100" w:afterAutospacing="1"/>
    </w:pPr>
    <w:rPr>
      <w:rFonts w:ascii="Times New Roman" w:eastAsia="Times New Roman" w:hAnsi="Times New Roman"/>
      <w:snapToGrid/>
      <w:szCs w:val="24"/>
    </w:rPr>
  </w:style>
  <w:style w:type="character" w:customStyle="1" w:styleId="bold">
    <w:name w:val="bold"/>
    <w:basedOn w:val="DefaultParagraphFont"/>
    <w:rsid w:val="005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98468556">
      <w:bodyDiv w:val="1"/>
      <w:marLeft w:val="0"/>
      <w:marRight w:val="0"/>
      <w:marTop w:val="0"/>
      <w:marBottom w:val="0"/>
      <w:divBdr>
        <w:top w:val="none" w:sz="0" w:space="0" w:color="auto"/>
        <w:left w:val="none" w:sz="0" w:space="0" w:color="auto"/>
        <w:bottom w:val="none" w:sz="0" w:space="0" w:color="auto"/>
        <w:right w:val="none" w:sz="0" w:space="0" w:color="auto"/>
      </w:divBdr>
    </w:div>
    <w:div w:id="519005900">
      <w:bodyDiv w:val="1"/>
      <w:marLeft w:val="0"/>
      <w:marRight w:val="0"/>
      <w:marTop w:val="0"/>
      <w:marBottom w:val="0"/>
      <w:divBdr>
        <w:top w:val="none" w:sz="0" w:space="0" w:color="auto"/>
        <w:left w:val="none" w:sz="0" w:space="0" w:color="auto"/>
        <w:bottom w:val="none" w:sz="0" w:space="0" w:color="auto"/>
        <w:right w:val="none" w:sz="0" w:space="0" w:color="auto"/>
      </w:divBdr>
    </w:div>
    <w:div w:id="561990749">
      <w:bodyDiv w:val="1"/>
      <w:marLeft w:val="0"/>
      <w:marRight w:val="0"/>
      <w:marTop w:val="0"/>
      <w:marBottom w:val="0"/>
      <w:divBdr>
        <w:top w:val="none" w:sz="0" w:space="0" w:color="auto"/>
        <w:left w:val="none" w:sz="0" w:space="0" w:color="auto"/>
        <w:bottom w:val="none" w:sz="0" w:space="0" w:color="auto"/>
        <w:right w:val="none" w:sz="0" w:space="0" w:color="auto"/>
      </w:divBdr>
    </w:div>
    <w:div w:id="709643769">
      <w:bodyDiv w:val="1"/>
      <w:marLeft w:val="0"/>
      <w:marRight w:val="0"/>
      <w:marTop w:val="0"/>
      <w:marBottom w:val="0"/>
      <w:divBdr>
        <w:top w:val="none" w:sz="0" w:space="0" w:color="auto"/>
        <w:left w:val="none" w:sz="0" w:space="0" w:color="auto"/>
        <w:bottom w:val="none" w:sz="0" w:space="0" w:color="auto"/>
        <w:right w:val="none" w:sz="0" w:space="0" w:color="auto"/>
      </w:divBdr>
    </w:div>
    <w:div w:id="728311328">
      <w:bodyDiv w:val="1"/>
      <w:marLeft w:val="0"/>
      <w:marRight w:val="0"/>
      <w:marTop w:val="0"/>
      <w:marBottom w:val="0"/>
      <w:divBdr>
        <w:top w:val="none" w:sz="0" w:space="0" w:color="auto"/>
        <w:left w:val="none" w:sz="0" w:space="0" w:color="auto"/>
        <w:bottom w:val="none" w:sz="0" w:space="0" w:color="auto"/>
        <w:right w:val="none" w:sz="0" w:space="0" w:color="auto"/>
      </w:divBdr>
      <w:divsChild>
        <w:div w:id="1117332934">
          <w:marLeft w:val="240"/>
          <w:marRight w:val="0"/>
          <w:marTop w:val="0"/>
          <w:marBottom w:val="0"/>
          <w:divBdr>
            <w:top w:val="none" w:sz="0" w:space="0" w:color="auto"/>
            <w:left w:val="none" w:sz="0" w:space="0" w:color="auto"/>
            <w:bottom w:val="none" w:sz="0" w:space="0" w:color="auto"/>
            <w:right w:val="none" w:sz="0" w:space="0" w:color="auto"/>
          </w:divBdr>
        </w:div>
      </w:divsChild>
    </w:div>
    <w:div w:id="760218891">
      <w:bodyDiv w:val="1"/>
      <w:marLeft w:val="0"/>
      <w:marRight w:val="0"/>
      <w:marTop w:val="0"/>
      <w:marBottom w:val="0"/>
      <w:divBdr>
        <w:top w:val="none" w:sz="0" w:space="0" w:color="auto"/>
        <w:left w:val="none" w:sz="0" w:space="0" w:color="auto"/>
        <w:bottom w:val="none" w:sz="0" w:space="0" w:color="auto"/>
        <w:right w:val="none" w:sz="0" w:space="0" w:color="auto"/>
      </w:divBdr>
    </w:div>
    <w:div w:id="1050962185">
      <w:bodyDiv w:val="1"/>
      <w:marLeft w:val="0"/>
      <w:marRight w:val="0"/>
      <w:marTop w:val="0"/>
      <w:marBottom w:val="0"/>
      <w:divBdr>
        <w:top w:val="none" w:sz="0" w:space="0" w:color="auto"/>
        <w:left w:val="none" w:sz="0" w:space="0" w:color="auto"/>
        <w:bottom w:val="none" w:sz="0" w:space="0" w:color="auto"/>
        <w:right w:val="none" w:sz="0" w:space="0" w:color="auto"/>
      </w:divBdr>
    </w:div>
    <w:div w:id="1062604218">
      <w:bodyDiv w:val="1"/>
      <w:marLeft w:val="0"/>
      <w:marRight w:val="0"/>
      <w:marTop w:val="0"/>
      <w:marBottom w:val="0"/>
      <w:divBdr>
        <w:top w:val="none" w:sz="0" w:space="0" w:color="auto"/>
        <w:left w:val="none" w:sz="0" w:space="0" w:color="auto"/>
        <w:bottom w:val="none" w:sz="0" w:space="0" w:color="auto"/>
        <w:right w:val="none" w:sz="0" w:space="0" w:color="auto"/>
      </w:divBdr>
    </w:div>
    <w:div w:id="1157696733">
      <w:bodyDiv w:val="1"/>
      <w:marLeft w:val="0"/>
      <w:marRight w:val="0"/>
      <w:marTop w:val="0"/>
      <w:marBottom w:val="0"/>
      <w:divBdr>
        <w:top w:val="none" w:sz="0" w:space="0" w:color="auto"/>
        <w:left w:val="none" w:sz="0" w:space="0" w:color="auto"/>
        <w:bottom w:val="none" w:sz="0" w:space="0" w:color="auto"/>
        <w:right w:val="none" w:sz="0" w:space="0" w:color="auto"/>
      </w:divBdr>
    </w:div>
    <w:div w:id="1374385476">
      <w:bodyDiv w:val="1"/>
      <w:marLeft w:val="0"/>
      <w:marRight w:val="0"/>
      <w:marTop w:val="0"/>
      <w:marBottom w:val="0"/>
      <w:divBdr>
        <w:top w:val="none" w:sz="0" w:space="0" w:color="auto"/>
        <w:left w:val="none" w:sz="0" w:space="0" w:color="auto"/>
        <w:bottom w:val="none" w:sz="0" w:space="0" w:color="auto"/>
        <w:right w:val="none" w:sz="0" w:space="0" w:color="auto"/>
      </w:divBdr>
    </w:div>
    <w:div w:id="1594123754">
      <w:bodyDiv w:val="1"/>
      <w:marLeft w:val="0"/>
      <w:marRight w:val="0"/>
      <w:marTop w:val="0"/>
      <w:marBottom w:val="0"/>
      <w:divBdr>
        <w:top w:val="none" w:sz="0" w:space="0" w:color="auto"/>
        <w:left w:val="none" w:sz="0" w:space="0" w:color="auto"/>
        <w:bottom w:val="none" w:sz="0" w:space="0" w:color="auto"/>
        <w:right w:val="none" w:sz="0" w:space="0" w:color="auto"/>
      </w:divBdr>
    </w:div>
    <w:div w:id="1706248760">
      <w:bodyDiv w:val="1"/>
      <w:marLeft w:val="0"/>
      <w:marRight w:val="0"/>
      <w:marTop w:val="0"/>
      <w:marBottom w:val="0"/>
      <w:divBdr>
        <w:top w:val="none" w:sz="0" w:space="0" w:color="auto"/>
        <w:left w:val="none" w:sz="0" w:space="0" w:color="auto"/>
        <w:bottom w:val="none" w:sz="0" w:space="0" w:color="auto"/>
        <w:right w:val="none" w:sz="0" w:space="0" w:color="auto"/>
      </w:divBdr>
      <w:divsChild>
        <w:div w:id="2014913528">
          <w:marLeft w:val="24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23051445">
      <w:bodyDiv w:val="1"/>
      <w:marLeft w:val="0"/>
      <w:marRight w:val="0"/>
      <w:marTop w:val="0"/>
      <w:marBottom w:val="0"/>
      <w:divBdr>
        <w:top w:val="none" w:sz="0" w:space="0" w:color="auto"/>
        <w:left w:val="none" w:sz="0" w:space="0" w:color="auto"/>
        <w:bottom w:val="none" w:sz="0" w:space="0" w:color="auto"/>
        <w:right w:val="none" w:sz="0" w:space="0" w:color="auto"/>
      </w:divBdr>
    </w:div>
    <w:div w:id="2023508593">
      <w:bodyDiv w:val="1"/>
      <w:marLeft w:val="0"/>
      <w:marRight w:val="0"/>
      <w:marTop w:val="0"/>
      <w:marBottom w:val="0"/>
      <w:divBdr>
        <w:top w:val="none" w:sz="0" w:space="0" w:color="auto"/>
        <w:left w:val="none" w:sz="0" w:space="0" w:color="auto"/>
        <w:bottom w:val="none" w:sz="0" w:space="0" w:color="auto"/>
        <w:right w:val="none" w:sz="0" w:space="0" w:color="auto"/>
      </w:divBdr>
      <w:divsChild>
        <w:div w:id="575357426">
          <w:marLeft w:val="450"/>
          <w:marRight w:val="0"/>
          <w:marTop w:val="75"/>
          <w:marBottom w:val="75"/>
          <w:divBdr>
            <w:top w:val="none" w:sz="0" w:space="0" w:color="auto"/>
            <w:left w:val="none" w:sz="0" w:space="0" w:color="auto"/>
            <w:bottom w:val="none" w:sz="0" w:space="0" w:color="auto"/>
            <w:right w:val="none" w:sz="0" w:space="0" w:color="auto"/>
          </w:divBdr>
        </w:div>
      </w:divsChild>
    </w:div>
    <w:div w:id="2042512461">
      <w:bodyDiv w:val="1"/>
      <w:marLeft w:val="0"/>
      <w:marRight w:val="0"/>
      <w:marTop w:val="0"/>
      <w:marBottom w:val="0"/>
      <w:divBdr>
        <w:top w:val="none" w:sz="0" w:space="0" w:color="auto"/>
        <w:left w:val="none" w:sz="0" w:space="0" w:color="auto"/>
        <w:bottom w:val="none" w:sz="0" w:space="0" w:color="auto"/>
        <w:right w:val="none" w:sz="0" w:space="0" w:color="auto"/>
      </w:divBdr>
      <w:divsChild>
        <w:div w:id="430669012">
          <w:marLeft w:val="0"/>
          <w:marRight w:val="0"/>
          <w:marTop w:val="0"/>
          <w:marBottom w:val="0"/>
          <w:divBdr>
            <w:top w:val="none" w:sz="0" w:space="0" w:color="auto"/>
            <w:left w:val="none" w:sz="0" w:space="0" w:color="auto"/>
            <w:bottom w:val="none" w:sz="0" w:space="0" w:color="auto"/>
            <w:right w:val="none" w:sz="0" w:space="0" w:color="auto"/>
          </w:divBdr>
          <w:divsChild>
            <w:div w:id="2105493076">
              <w:marLeft w:val="360"/>
              <w:marRight w:val="0"/>
              <w:marTop w:val="75"/>
              <w:marBottom w:val="75"/>
              <w:divBdr>
                <w:top w:val="none" w:sz="0" w:space="0" w:color="auto"/>
                <w:left w:val="none" w:sz="0" w:space="0" w:color="auto"/>
                <w:bottom w:val="none" w:sz="0" w:space="0" w:color="auto"/>
                <w:right w:val="none" w:sz="0" w:space="0" w:color="auto"/>
              </w:divBdr>
            </w:div>
          </w:divsChild>
        </w:div>
      </w:divsChild>
    </w:div>
    <w:div w:id="20443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B240B-F26F-473B-B75D-68D4F44D7461}">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5ec7a1c-057c-4dea-8630-a1f7b19059ef"/>
    <ds:schemaRef ds:uri="http://purl.org/dc/term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702AC226-68B7-4543-8D7A-FD15BF95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7338</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OSHPD 04/24-ET-Part2V1-45day</vt:lpstr>
    </vt:vector>
  </TitlesOfParts>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04-24-FET-PT2V1</dc:title>
  <dc:creator>CBSC</dc:creator>
  <cp:lastModifiedBy>Pamma, Simrit@HCAI</cp:lastModifiedBy>
  <cp:revision>6</cp:revision>
  <cp:lastPrinted>2020-02-18T23:46:00Z</cp:lastPrinted>
  <dcterms:created xsi:type="dcterms:W3CDTF">2024-09-13T15:40:00Z</dcterms:created>
  <dcterms:modified xsi:type="dcterms:W3CDTF">2024-11-20T23:57:00Z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