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489A89A1" w:rsidR="007A0472" w:rsidRPr="007A0472" w:rsidRDefault="00E67FA5" w:rsidP="007A0472">
      <w:pPr>
        <w:pStyle w:val="Heading1"/>
      </w:pPr>
      <w:bookmarkStart w:id="0" w:name="_Hlk174953730"/>
      <w:r w:rsidRPr="007A0472">
        <w:t>COMMISSION ACTION MATRIX</w:t>
      </w:r>
      <w:r w:rsidR="00036D1F">
        <w:t xml:space="preserve"> – </w:t>
      </w:r>
      <w:r w:rsidR="00B7412C">
        <w:t>yellow</w:t>
      </w:r>
      <w:r w:rsidR="007A0472">
        <w:br/>
      </w:r>
      <w:r w:rsidR="007E365F">
        <w:t>STRUCTURAL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76DB8E86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257213" w:rsidRPr="00257213">
        <w:t>OFFICE OF STATEWIDE HOSPITAL PLANNING AND DEVELOPMENT, OSHPD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bookmarkEnd w:id="0"/>
    <w:p w14:paraId="403E04DE" w14:textId="6B6A5131" w:rsidR="00630C31" w:rsidRPr="00AD67B3" w:rsidRDefault="00630C31" w:rsidP="00E83F98">
      <w:pPr>
        <w:pStyle w:val="Heading3"/>
        <w:spacing w:before="240"/>
        <w:rPr>
          <w:noProof/>
        </w:rPr>
      </w:pPr>
      <w:r>
        <w:t xml:space="preserve">ITEM </w:t>
      </w:r>
      <w:r w:rsidR="00FF69D3">
        <w:rPr>
          <w:noProof/>
        </w:rPr>
        <w:t>4</w:t>
      </w:r>
      <w:r w:rsidR="0074751D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3D85D39E" w:rsidR="00630C31" w:rsidRDefault="004953F3" w:rsidP="00630C31">
      <w:r w:rsidRPr="004953F3">
        <w:t xml:space="preserve">Adopt the 2024 </w:t>
      </w:r>
      <w:r>
        <w:t>IEBC</w:t>
      </w:r>
      <w:r w:rsidRPr="004953F3">
        <w:t xml:space="preserve"> Chapter 3 for OSHPD 3 and 6. Adopt only Sections 301.1 through 301.3.1, 301.1 Exception 5, 301.3, 301.3.1 Exception, 302, 304 through 305 for OSHPD 1R, 2, 4 and 5. OSHPD does not adopt Section 306. Adopt Sections 310 through 311 for OSHPD 1R, 2, and 5. Adopt Section 312 for OSHPD 1R. </w:t>
      </w:r>
      <w:r>
        <w:br/>
      </w:r>
      <w:r w:rsidRPr="004953F3">
        <w:t xml:space="preserve">Carry forward existing amendments of the 2022 </w:t>
      </w:r>
      <w:r>
        <w:t>CEBC</w:t>
      </w:r>
      <w:r w:rsidRPr="004953F3">
        <w:t xml:space="preserve"> for OSHPD 1R, 2, 4 and 5</w:t>
      </w:r>
      <w:r w:rsidR="00630C3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74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6A9C4E37" w:rsidR="00630C31" w:rsidRPr="00DF33F2" w:rsidRDefault="004953F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41730" w:rsidRPr="006330A4" w14:paraId="48D4C050" w14:textId="77777777" w:rsidTr="007475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69F6FA93" w:rsidR="00F41730" w:rsidRPr="006330A4" w:rsidRDefault="00F41730" w:rsidP="00F4173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330A4"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622524F" w14:textId="5FDD33D2" w:rsidR="00F41730" w:rsidRPr="006330A4" w:rsidRDefault="00F41730" w:rsidP="00F4173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6330A4">
              <w:rPr>
                <w:rFonts w:eastAsia="SourceSansPro-Bold" w:cs="Arial"/>
                <w:b/>
                <w:bCs/>
                <w:szCs w:val="24"/>
              </w:rPr>
              <w:t>301.1 Applicability</w:t>
            </w:r>
            <w:r w:rsidRPr="006330A4"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52965509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2C3F5667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06AE727A" w:rsidR="00F41730" w:rsidRPr="006330A4" w:rsidRDefault="00D864FE" w:rsidP="00F41730">
            <w:pPr>
              <w:spacing w:after="0"/>
            </w:pPr>
            <w:r w:rsidRPr="006330A4">
              <w:rPr>
                <w:b/>
                <w:bCs/>
              </w:rPr>
              <w:t>45-Day:</w:t>
            </w:r>
            <w:r w:rsidRPr="006330A4">
              <w:t xml:space="preserve"> Mia Marvelli, HCA</w:t>
            </w:r>
            <w:r w:rsidR="00DF7C25">
              <w:t>I.</w:t>
            </w:r>
            <w:r w:rsidR="00DF7C25">
              <w:t xml:space="preserve"> Recommends:</w:t>
            </w:r>
            <w:r w:rsidRPr="006330A4">
              <w:t xml:space="preserve"> </w:t>
            </w:r>
            <w:r w:rsidR="00DF7C25">
              <w:t>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71FF9D2" w14:textId="77777777" w:rsidR="001E5F9D" w:rsidRPr="006330A4" w:rsidRDefault="00F41730" w:rsidP="00DF7C25">
            <w:r w:rsidRPr="006330A4">
              <w:t>Clarified that Section 301.4 is not permitted by OSHPD. Editorial modification to reflect change in organization name of the OSHPD.</w:t>
            </w:r>
          </w:p>
          <w:p w14:paraId="37DD9604" w14:textId="3B505079" w:rsidR="00D864FE" w:rsidRPr="006330A4" w:rsidRDefault="00D864FE" w:rsidP="00F41730">
            <w:pPr>
              <w:spacing w:after="0"/>
            </w:pPr>
            <w:r w:rsidRPr="006330A4">
              <w:rPr>
                <w:b/>
                <w:bCs/>
              </w:rPr>
              <w:t>Post 45-Day:</w:t>
            </w:r>
            <w:r w:rsidRPr="006330A4">
              <w:t xml:space="preserve"> OSHPD </w:t>
            </w:r>
            <w:r w:rsidR="00DF7C25">
              <w:t>modified FET</w:t>
            </w:r>
            <w:r w:rsidR="00F5004B" w:rsidRPr="006330A4">
              <w:t>.</w:t>
            </w:r>
            <w:r w:rsidR="00DF7C25"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E5F9D" w:rsidRPr="006330A4" w14:paraId="6BCB2A4F" w14:textId="77777777" w:rsidTr="007475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0B1FFA77" w:rsidR="001E5F9D" w:rsidRPr="006330A4" w:rsidRDefault="001E5F9D" w:rsidP="001E5F9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330A4"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3C346B6" w14:textId="2DB59BC5" w:rsidR="001E5F9D" w:rsidRPr="006330A4" w:rsidRDefault="001E5F9D" w:rsidP="001E5F9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6330A4">
              <w:rPr>
                <w:rFonts w:eastAsia="SourceSansPro-Bold" w:cs="Arial"/>
                <w:b/>
                <w:bCs/>
                <w:szCs w:val="24"/>
              </w:rPr>
              <w:t>301.3.1 Prescriptive compliance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6C492B69" w:rsidR="001E5F9D" w:rsidRPr="006330A4" w:rsidRDefault="001E5F9D" w:rsidP="001E5F9D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14E27D85" w:rsidR="001E5F9D" w:rsidRPr="006330A4" w:rsidRDefault="001E5F9D" w:rsidP="001E5F9D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09E48995" w:rsidR="001E5F9D" w:rsidRPr="006330A4" w:rsidRDefault="00DF7C25" w:rsidP="001E5F9D">
            <w:pPr>
              <w:spacing w:after="0"/>
            </w:pPr>
            <w:r w:rsidRPr="006330A4">
              <w:rPr>
                <w:b/>
                <w:bCs/>
              </w:rPr>
              <w:t>45-Day:</w:t>
            </w:r>
            <w:r w:rsidRPr="006330A4">
              <w:t xml:space="preserve"> Mia Marvelli, HCA</w:t>
            </w:r>
            <w:r>
              <w:t>I. Recommends:</w:t>
            </w:r>
            <w:r w:rsidRPr="006330A4">
              <w:t xml:space="preserve"> </w:t>
            </w:r>
            <w:r>
              <w:t>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C71F9A3" w14:textId="77777777" w:rsidR="001E5F9D" w:rsidRPr="006330A4" w:rsidRDefault="001E5F9D" w:rsidP="00DF7C25">
            <w:r w:rsidRPr="006330A4">
              <w:t>Editorial modification to reflect change in organization name of the OSHPD.</w:t>
            </w:r>
          </w:p>
          <w:p w14:paraId="55DA2E4F" w14:textId="7B8E7FE4" w:rsidR="001E5F9D" w:rsidRPr="006330A4" w:rsidRDefault="00DF7C25" w:rsidP="001E5F9D">
            <w:pPr>
              <w:spacing w:after="0"/>
            </w:pPr>
            <w:r w:rsidRPr="006330A4">
              <w:rPr>
                <w:b/>
                <w:bCs/>
              </w:rPr>
              <w:t>Post 45-Day:</w:t>
            </w:r>
            <w:r w:rsidRPr="006330A4">
              <w:t xml:space="preserve"> OSHPD </w:t>
            </w:r>
            <w:r>
              <w:t>modified FET</w:t>
            </w:r>
            <w:r w:rsidRPr="006330A4">
              <w:t>.</w:t>
            </w:r>
            <w:r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1E5F9D" w:rsidRPr="006330A4" w:rsidRDefault="001E5F9D" w:rsidP="001E5F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3964F7" w14:textId="77777777" w:rsidR="00DF7C25" w:rsidRDefault="00DF7C25" w:rsidP="00E83F98">
      <w:pPr>
        <w:pStyle w:val="Heading3"/>
        <w:spacing w:before="240"/>
      </w:pPr>
      <w:r>
        <w:br w:type="page"/>
      </w:r>
    </w:p>
    <w:p w14:paraId="518E0604" w14:textId="1FAA4C2F" w:rsidR="00630C31" w:rsidRPr="006330A4" w:rsidRDefault="00630C31" w:rsidP="00E83F98">
      <w:pPr>
        <w:pStyle w:val="Heading3"/>
        <w:spacing w:before="240"/>
        <w:rPr>
          <w:noProof/>
        </w:rPr>
      </w:pPr>
      <w:r w:rsidRPr="006330A4">
        <w:lastRenderedPageBreak/>
        <w:t xml:space="preserve">ITEM </w:t>
      </w:r>
      <w:r w:rsidR="003E76D9" w:rsidRPr="006330A4">
        <w:rPr>
          <w:noProof/>
        </w:rPr>
        <w:t>5</w:t>
      </w:r>
      <w:r w:rsidR="0074751D" w:rsidRPr="006330A4">
        <w:rPr>
          <w:noProof/>
        </w:rPr>
        <w:br/>
      </w:r>
      <w:r w:rsidRPr="006330A4">
        <w:rPr>
          <w:rFonts w:cs="Arial"/>
          <w:bCs/>
        </w:rPr>
        <w:t xml:space="preserve">Chapter </w:t>
      </w:r>
      <w:r w:rsidR="0020497B" w:rsidRPr="006330A4">
        <w:rPr>
          <w:rFonts w:cs="Arial"/>
          <w:bCs/>
        </w:rPr>
        <w:t>3A</w:t>
      </w:r>
      <w:r w:rsidR="0020497B" w:rsidRPr="006330A4">
        <w:rPr>
          <w:rFonts w:cs="Arial"/>
          <w:b w:val="0"/>
          <w:bCs/>
        </w:rPr>
        <w:t xml:space="preserve"> </w:t>
      </w:r>
      <w:r w:rsidR="0020497B" w:rsidRPr="006330A4">
        <w:rPr>
          <w:rFonts w:cs="Arial"/>
          <w:bCs/>
        </w:rPr>
        <w:t>PROVISIONS FOR ALL COMPLIANCE METHODS</w:t>
      </w:r>
    </w:p>
    <w:p w14:paraId="5089AFFA" w14:textId="5CFB5B23" w:rsidR="00630C31" w:rsidRPr="006330A4" w:rsidRDefault="003E76D9" w:rsidP="00630C31">
      <w:r w:rsidRPr="006330A4">
        <w:t>Adopt the 2024 IEBC Chapter 3 as Chapter 3A of the 2025 CEBC for OSHPD 1. Carry forward existing amendments of the 2022 CEBC</w:t>
      </w:r>
      <w:r w:rsidR="00630C31" w:rsidRPr="006330A4">
        <w:t xml:space="preserve">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6330A4" w14:paraId="03E36CF8" w14:textId="77777777" w:rsidTr="0074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5E2764D7" w:rsidR="00630C31" w:rsidRPr="006330A4" w:rsidRDefault="003E76D9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OSHPD</w:t>
            </w:r>
            <w:r w:rsidR="00630C31" w:rsidRPr="006330A4">
              <w:rPr>
                <w:b/>
                <w:bCs/>
              </w:rPr>
              <w:t xml:space="preserve"> 06/24</w:t>
            </w:r>
            <w:r w:rsidR="00630C31" w:rsidRPr="006330A4">
              <w:rPr>
                <w:b/>
                <w:bCs/>
              </w:rPr>
              <w:br/>
              <w:t xml:space="preserve">ITEM </w:t>
            </w:r>
            <w:r w:rsidRPr="006330A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9D6A254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CAC</w:t>
            </w:r>
            <w:r w:rsidRPr="006330A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6330A4" w:rsidRDefault="00630C31" w:rsidP="00D87019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CBSC</w:t>
            </w:r>
            <w:r w:rsidRPr="006330A4">
              <w:rPr>
                <w:b/>
                <w:bCs/>
              </w:rPr>
              <w:br/>
              <w:t>Action</w:t>
            </w:r>
          </w:p>
        </w:tc>
      </w:tr>
      <w:tr w:rsidR="00F41730" w:rsidRPr="006330A4" w14:paraId="1830C502" w14:textId="77777777" w:rsidTr="007475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4B16ACB8" w:rsidR="00F41730" w:rsidRPr="006330A4" w:rsidRDefault="00F41730" w:rsidP="00F41730">
            <w:pPr>
              <w:pStyle w:val="CAMItemNumber"/>
              <w:numPr>
                <w:ilvl w:val="0"/>
                <w:numId w:val="0"/>
              </w:numPr>
            </w:pPr>
            <w:r w:rsidRPr="006330A4"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E08C8CD" w14:textId="0BB408BD" w:rsidR="00F41730" w:rsidRPr="006330A4" w:rsidRDefault="00F41730" w:rsidP="00F41730">
            <w:pPr>
              <w:spacing w:after="0"/>
              <w:rPr>
                <w:b/>
                <w:bCs/>
              </w:rPr>
            </w:pPr>
            <w:r w:rsidRPr="006330A4">
              <w:rPr>
                <w:rFonts w:cs="Arial"/>
                <w:b/>
                <w:bCs/>
                <w:szCs w:val="24"/>
              </w:rPr>
              <w:t>301</w:t>
            </w:r>
            <w:r w:rsidRPr="006330A4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6330A4">
              <w:rPr>
                <w:rFonts w:cs="Arial"/>
                <w:b/>
                <w:bCs/>
                <w:szCs w:val="24"/>
              </w:rPr>
              <w:t>.1 Applicability.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4E17650F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6BBE55E5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5FD23897" w:rsidR="00F41730" w:rsidRPr="006330A4" w:rsidRDefault="00DF7C25" w:rsidP="00F41730">
            <w:pPr>
              <w:spacing w:after="0"/>
            </w:pPr>
            <w:r w:rsidRPr="006330A4">
              <w:rPr>
                <w:b/>
                <w:bCs/>
              </w:rPr>
              <w:t>45-Day:</w:t>
            </w:r>
            <w:r w:rsidRPr="006330A4">
              <w:t xml:space="preserve"> Mia Marvelli, HCA</w:t>
            </w:r>
            <w:r>
              <w:t>I. Recommends:</w:t>
            </w:r>
            <w:r w:rsidRPr="006330A4">
              <w:t xml:space="preserve"> </w:t>
            </w:r>
            <w:r>
              <w:t>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A810F40" w14:textId="77777777" w:rsidR="00F41730" w:rsidRPr="006330A4" w:rsidRDefault="00F41730" w:rsidP="00DF7C25">
            <w:r w:rsidRPr="006330A4">
              <w:t>Editorial modification to reflect change in organization name of the OSHPD.</w:t>
            </w:r>
          </w:p>
          <w:p w14:paraId="30E74FCF" w14:textId="7148F0E5" w:rsidR="001E5F9D" w:rsidRPr="006330A4" w:rsidRDefault="00DF7C25" w:rsidP="00F41730">
            <w:pPr>
              <w:spacing w:after="0"/>
            </w:pPr>
            <w:r w:rsidRPr="006330A4">
              <w:rPr>
                <w:b/>
                <w:bCs/>
              </w:rPr>
              <w:t>Post 45-Day:</w:t>
            </w:r>
            <w:r w:rsidRPr="006330A4">
              <w:t xml:space="preserve"> OSHPD </w:t>
            </w:r>
            <w:r>
              <w:t>modified FET</w:t>
            </w:r>
            <w:r w:rsidRPr="006330A4">
              <w:t>.</w:t>
            </w:r>
            <w:r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1C512F" w14:textId="22E9027C" w:rsidR="00E36AC1" w:rsidRPr="006330A4" w:rsidRDefault="00E36AC1" w:rsidP="00E83F98">
      <w:pPr>
        <w:pStyle w:val="Heading3"/>
        <w:spacing w:before="240"/>
        <w:rPr>
          <w:noProof/>
        </w:rPr>
      </w:pPr>
      <w:r w:rsidRPr="006330A4">
        <w:t xml:space="preserve">ITEM </w:t>
      </w:r>
      <w:r w:rsidRPr="006330A4">
        <w:rPr>
          <w:noProof/>
        </w:rPr>
        <w:t>7</w:t>
      </w:r>
      <w:r w:rsidR="0074751D" w:rsidRPr="006330A4">
        <w:rPr>
          <w:noProof/>
        </w:rPr>
        <w:br/>
      </w:r>
      <w:r w:rsidRPr="006330A4">
        <w:rPr>
          <w:rFonts w:cs="Arial"/>
          <w:bCs/>
        </w:rPr>
        <w:t>Chapter 4A REPAIRS</w:t>
      </w:r>
    </w:p>
    <w:p w14:paraId="7D637B32" w14:textId="0E37EBDF" w:rsidR="00E36AC1" w:rsidRPr="006330A4" w:rsidRDefault="00490912" w:rsidP="00E36AC1">
      <w:r w:rsidRPr="006330A4">
        <w:t>Adopt the 2024 IEBC Chapter 4 as Chapter 4A of the 2025 CEBC for OSHPD 1. Carry forward existing amendments of the 2022 CEBC</w:t>
      </w:r>
      <w:r w:rsidR="00E36AC1" w:rsidRPr="006330A4">
        <w:t xml:space="preserve"> with modifications in sections listed below.</w:t>
      </w:r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E36AC1" w:rsidRPr="006330A4" w14:paraId="3085B01A" w14:textId="77777777" w:rsidTr="0074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C7A2892" w14:textId="51E1089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OSHPD 06/24</w:t>
            </w:r>
            <w:r w:rsidRPr="006330A4"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573492D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CAF89F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CAC</w:t>
            </w:r>
            <w:r w:rsidRPr="006330A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0CB38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C710CEB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096A97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AE6D2" w14:textId="77777777" w:rsidR="00E36AC1" w:rsidRPr="006330A4" w:rsidRDefault="00E36AC1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CBSC</w:t>
            </w:r>
            <w:r w:rsidRPr="006330A4">
              <w:rPr>
                <w:b/>
                <w:bCs/>
              </w:rPr>
              <w:br/>
              <w:t>Action</w:t>
            </w:r>
          </w:p>
        </w:tc>
      </w:tr>
      <w:tr w:rsidR="00F41730" w:rsidRPr="006330A4" w14:paraId="51362CC5" w14:textId="77777777" w:rsidTr="007475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C19690" w14:textId="3BEF1747" w:rsidR="00F41730" w:rsidRPr="006330A4" w:rsidRDefault="00F41730" w:rsidP="00F41730">
            <w:pPr>
              <w:pStyle w:val="CAMItemNumber"/>
              <w:numPr>
                <w:ilvl w:val="0"/>
                <w:numId w:val="0"/>
              </w:numPr>
            </w:pPr>
            <w:r w:rsidRPr="006330A4"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4B9BFDF" w14:textId="5D801F22" w:rsidR="00F41730" w:rsidRPr="006330A4" w:rsidRDefault="00F41730" w:rsidP="00F41730">
            <w:pPr>
              <w:spacing w:after="0"/>
              <w:rPr>
                <w:b/>
                <w:bCs/>
              </w:rPr>
            </w:pPr>
            <w:r w:rsidRPr="006330A4">
              <w:rPr>
                <w:rFonts w:eastAsia="SourceSansPro-Bold" w:cs="Arial"/>
                <w:b/>
                <w:bCs/>
                <w:szCs w:val="24"/>
              </w:rPr>
              <w:t>401</w:t>
            </w:r>
            <w:r w:rsidRPr="006330A4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6330A4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29245" w14:textId="32C0C9EA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24D1D" w14:textId="542B44EC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452888" w14:textId="73BA9AC1" w:rsidR="00F41730" w:rsidRPr="006330A4" w:rsidRDefault="00DF7C25" w:rsidP="00F41730">
            <w:pPr>
              <w:spacing w:after="0"/>
            </w:pPr>
            <w:r w:rsidRPr="006330A4">
              <w:rPr>
                <w:b/>
                <w:bCs/>
              </w:rPr>
              <w:t>45-Day:</w:t>
            </w:r>
            <w:r w:rsidRPr="006330A4">
              <w:t xml:space="preserve"> Mia Marvelli, HCA</w:t>
            </w:r>
            <w:r>
              <w:t>I. Recommends:</w:t>
            </w:r>
            <w:r w:rsidRPr="006330A4">
              <w:t xml:space="preserve"> </w:t>
            </w:r>
            <w:r>
              <w:t>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DC90A50" w14:textId="77777777" w:rsidR="00F41730" w:rsidRPr="006330A4" w:rsidRDefault="00F41730" w:rsidP="00DF7C25">
            <w:bookmarkStart w:id="3" w:name="_Hlk168577606"/>
            <w:r w:rsidRPr="006330A4">
              <w:t>Editorial modification to reflect change in organization name of the OSHPD.</w:t>
            </w:r>
            <w:bookmarkEnd w:id="3"/>
          </w:p>
          <w:p w14:paraId="3D309876" w14:textId="5ABE88EB" w:rsidR="00F5004B" w:rsidRPr="006330A4" w:rsidRDefault="00DF7C25" w:rsidP="00F41730">
            <w:pPr>
              <w:spacing w:after="0"/>
            </w:pPr>
            <w:r w:rsidRPr="006330A4">
              <w:rPr>
                <w:b/>
                <w:bCs/>
              </w:rPr>
              <w:t>Post 45-Day:</w:t>
            </w:r>
            <w:r w:rsidRPr="006330A4">
              <w:t xml:space="preserve"> OSHPD </w:t>
            </w:r>
            <w:r>
              <w:t>modified FET</w:t>
            </w:r>
            <w:r w:rsidRPr="006330A4">
              <w:t>.</w:t>
            </w:r>
            <w:r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55C368" w14:textId="77777777" w:rsidR="00F41730" w:rsidRPr="006330A4" w:rsidRDefault="00F41730" w:rsidP="00F4173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3C9DEF" w14:textId="7799406B" w:rsidR="000503E2" w:rsidRPr="006330A4" w:rsidRDefault="000503E2" w:rsidP="00E83F98">
      <w:pPr>
        <w:pStyle w:val="Heading3"/>
        <w:spacing w:before="240"/>
        <w:rPr>
          <w:noProof/>
        </w:rPr>
      </w:pPr>
      <w:r w:rsidRPr="006330A4">
        <w:t xml:space="preserve">ITEM </w:t>
      </w:r>
      <w:r w:rsidRPr="006330A4">
        <w:rPr>
          <w:noProof/>
        </w:rPr>
        <w:t>9</w:t>
      </w:r>
      <w:r w:rsidR="0074751D" w:rsidRPr="006330A4">
        <w:rPr>
          <w:noProof/>
        </w:rPr>
        <w:br/>
      </w:r>
      <w:r w:rsidRPr="006330A4">
        <w:rPr>
          <w:rFonts w:cs="Arial"/>
          <w:bCs/>
        </w:rPr>
        <w:t>Chapter 5A PRESCRIPTIVE COMPLIANCE METHOD</w:t>
      </w:r>
    </w:p>
    <w:p w14:paraId="4D83A5A7" w14:textId="44821CE8" w:rsidR="000503E2" w:rsidRPr="006330A4" w:rsidRDefault="000503E2" w:rsidP="000503E2">
      <w:r w:rsidRPr="006330A4">
        <w:t>Adopt the 2024 IEBC Chapter 5 as Chapter 5A of the 2025 CEBC for OSHPD 1. Carry forward existing amendments of the 2022 CEBC with modifications in sections listed below.</w:t>
      </w:r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0503E2" w:rsidRPr="006330A4" w14:paraId="0DB45626" w14:textId="77777777" w:rsidTr="0074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E76CA9D" w14:textId="213F68C8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OSHPD 06/24</w:t>
            </w:r>
            <w:r w:rsidRPr="006330A4"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E47C5CC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7BF800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CAC</w:t>
            </w:r>
            <w:r w:rsidRPr="006330A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E6107C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1341E2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6D356F7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C0FBC" w14:textId="77777777" w:rsidR="000503E2" w:rsidRPr="006330A4" w:rsidRDefault="000503E2" w:rsidP="0074751D">
            <w:pPr>
              <w:spacing w:after="0"/>
              <w:rPr>
                <w:b/>
                <w:bCs/>
              </w:rPr>
            </w:pPr>
            <w:r w:rsidRPr="006330A4">
              <w:rPr>
                <w:b/>
                <w:bCs/>
              </w:rPr>
              <w:t>CBSC</w:t>
            </w:r>
            <w:r w:rsidRPr="006330A4">
              <w:rPr>
                <w:b/>
                <w:bCs/>
              </w:rPr>
              <w:br/>
              <w:t>Action</w:t>
            </w:r>
          </w:p>
        </w:tc>
      </w:tr>
      <w:tr w:rsidR="00F5004B" w:rsidRPr="00F5004B" w14:paraId="3B7447ED" w14:textId="77777777" w:rsidTr="007475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59A1C8" w14:textId="5587E189" w:rsidR="00F5004B" w:rsidRPr="006330A4" w:rsidRDefault="00F5004B" w:rsidP="00F5004B">
            <w:pPr>
              <w:pStyle w:val="CAMItemNumber"/>
              <w:numPr>
                <w:ilvl w:val="0"/>
                <w:numId w:val="0"/>
              </w:numPr>
            </w:pPr>
            <w:r w:rsidRPr="006330A4"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A0556A" w14:textId="34BC15F9" w:rsidR="00F5004B" w:rsidRPr="006330A4" w:rsidRDefault="00F5004B" w:rsidP="00F5004B">
            <w:pPr>
              <w:spacing w:after="0"/>
              <w:rPr>
                <w:b/>
                <w:bCs/>
              </w:rPr>
            </w:pPr>
            <w:r w:rsidRPr="006330A4">
              <w:rPr>
                <w:rFonts w:eastAsia="SourceSansPro-Bold" w:cs="Arial"/>
                <w:b/>
                <w:bCs/>
                <w:szCs w:val="24"/>
              </w:rPr>
              <w:t>501</w:t>
            </w:r>
            <w:r w:rsidRPr="006330A4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6330A4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9A298" w14:textId="47AC200D" w:rsidR="00F5004B" w:rsidRPr="006330A4" w:rsidRDefault="00F5004B" w:rsidP="00F5004B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F67F3" w14:textId="4552A971" w:rsidR="00F5004B" w:rsidRPr="006330A4" w:rsidRDefault="00F5004B" w:rsidP="00F5004B">
            <w:pPr>
              <w:spacing w:after="0"/>
              <w:jc w:val="center"/>
              <w:rPr>
                <w:b/>
                <w:bCs/>
              </w:rPr>
            </w:pPr>
            <w:r w:rsidRPr="006330A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CA3C11A" w14:textId="37E44E85" w:rsidR="00F5004B" w:rsidRPr="006330A4" w:rsidRDefault="00DF7C25" w:rsidP="00F5004B">
            <w:pPr>
              <w:spacing w:after="0"/>
            </w:pPr>
            <w:r w:rsidRPr="006330A4">
              <w:rPr>
                <w:b/>
                <w:bCs/>
              </w:rPr>
              <w:t>45-Day:</w:t>
            </w:r>
            <w:r w:rsidRPr="006330A4">
              <w:t xml:space="preserve"> Mia Marvelli, HCA</w:t>
            </w:r>
            <w:r>
              <w:t>I. Recommends:</w:t>
            </w:r>
            <w:r w:rsidRPr="006330A4">
              <w:t xml:space="preserve"> </w:t>
            </w:r>
            <w:r>
              <w:t>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536FA11" w14:textId="77777777" w:rsidR="00F5004B" w:rsidRPr="006330A4" w:rsidRDefault="00F5004B" w:rsidP="00DF7C25">
            <w:pPr>
              <w:rPr>
                <w:rFonts w:eastAsia="TimesNewRoman,Italic--Identity-" w:cs="Arial"/>
                <w:szCs w:val="24"/>
              </w:rPr>
            </w:pPr>
            <w:r w:rsidRPr="006330A4">
              <w:t>Editorial modification to reflect change in organization name of the OSHPD</w:t>
            </w:r>
            <w:r w:rsidRPr="006330A4">
              <w:rPr>
                <w:rFonts w:eastAsia="SourceSansPro-Bold" w:cs="Arial"/>
                <w:color w:val="000000"/>
                <w:szCs w:val="24"/>
              </w:rPr>
              <w:t xml:space="preserve">. </w:t>
            </w:r>
            <w:r w:rsidRPr="006330A4">
              <w:rPr>
                <w:rFonts w:eastAsia="TimesNewRoman,Italic--Identity-" w:cs="Arial"/>
                <w:szCs w:val="24"/>
              </w:rPr>
              <w:t>Reference to historic buildings and structures is deleted.</w:t>
            </w:r>
          </w:p>
          <w:p w14:paraId="7133C488" w14:textId="04A3C9A8" w:rsidR="00F5004B" w:rsidRPr="006330A4" w:rsidRDefault="00DF7C25" w:rsidP="00F5004B">
            <w:pPr>
              <w:spacing w:after="0"/>
            </w:pPr>
            <w:r w:rsidRPr="006330A4">
              <w:rPr>
                <w:b/>
                <w:bCs/>
              </w:rPr>
              <w:t>Post 45-Day:</w:t>
            </w:r>
            <w:r w:rsidRPr="006330A4">
              <w:t xml:space="preserve"> OSHPD </w:t>
            </w:r>
            <w:r>
              <w:t>modified FET</w:t>
            </w:r>
            <w:r w:rsidRPr="006330A4">
              <w:t>.</w:t>
            </w:r>
            <w:r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7772F" w14:textId="77777777" w:rsidR="00F5004B" w:rsidRPr="006330A4" w:rsidRDefault="00F5004B" w:rsidP="00F500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E67FA5"/>
    <w:sectPr w:rsidR="00154763" w:rsidSect="00821CCA">
      <w:footerReference w:type="default" r:id="rId7"/>
      <w:pgSz w:w="15840" w:h="12240" w:orient="landscape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E6B6" w14:textId="77777777" w:rsidR="00E93013" w:rsidRDefault="00E93013" w:rsidP="00EA4D4E">
      <w:pPr>
        <w:spacing w:after="0"/>
      </w:pPr>
      <w:r>
        <w:separator/>
      </w:r>
    </w:p>
  </w:endnote>
  <w:endnote w:type="continuationSeparator" w:id="0">
    <w:p w14:paraId="35117249" w14:textId="77777777" w:rsidR="00E93013" w:rsidRDefault="00E9301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7605E8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5312A">
      <w:rPr>
        <w:rFonts w:cs="Arial"/>
      </w:rPr>
      <w:t>December 9</w:t>
    </w:r>
    <w:r w:rsidR="00345437">
      <w:rPr>
        <w:rFonts w:cs="Arial"/>
      </w:rPr>
      <w:t>, 2024</w:t>
    </w:r>
  </w:p>
  <w:p w14:paraId="1802EBAA" w14:textId="5EB390FC" w:rsidR="00EA4D4E" w:rsidRPr="00207E89" w:rsidRDefault="0025721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036D1F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6330A4">
      <w:rPr>
        <w:rFonts w:cs="Arial"/>
      </w:rPr>
      <w:t>Yellow</w:t>
    </w:r>
  </w:p>
  <w:p w14:paraId="43178E55" w14:textId="6B9790C2" w:rsidR="00EA4D4E" w:rsidRPr="00207E89" w:rsidRDefault="0025721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257213">
      <w:rPr>
        <w:szCs w:val="16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C204" w14:textId="77777777" w:rsidR="00E93013" w:rsidRDefault="00E93013" w:rsidP="00EA4D4E">
      <w:pPr>
        <w:spacing w:after="0"/>
      </w:pPr>
      <w:r>
        <w:separator/>
      </w:r>
    </w:p>
  </w:footnote>
  <w:footnote w:type="continuationSeparator" w:id="0">
    <w:p w14:paraId="747744D4" w14:textId="77777777" w:rsidR="00E93013" w:rsidRDefault="00E9301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36D1F"/>
    <w:rsid w:val="000503E2"/>
    <w:rsid w:val="00063C1B"/>
    <w:rsid w:val="000C5B85"/>
    <w:rsid w:val="000D2E52"/>
    <w:rsid w:val="00154763"/>
    <w:rsid w:val="0016159A"/>
    <w:rsid w:val="00187021"/>
    <w:rsid w:val="001B2A1E"/>
    <w:rsid w:val="001B638D"/>
    <w:rsid w:val="001E5F9D"/>
    <w:rsid w:val="001F0F1E"/>
    <w:rsid w:val="0020497B"/>
    <w:rsid w:val="00207E89"/>
    <w:rsid w:val="00211811"/>
    <w:rsid w:val="00234734"/>
    <w:rsid w:val="00257213"/>
    <w:rsid w:val="002655B8"/>
    <w:rsid w:val="002B0A70"/>
    <w:rsid w:val="002B3091"/>
    <w:rsid w:val="002F3440"/>
    <w:rsid w:val="002F35EB"/>
    <w:rsid w:val="00311C77"/>
    <w:rsid w:val="00312B92"/>
    <w:rsid w:val="00314DF1"/>
    <w:rsid w:val="00342005"/>
    <w:rsid w:val="00345437"/>
    <w:rsid w:val="003709F3"/>
    <w:rsid w:val="00383527"/>
    <w:rsid w:val="003A0A3F"/>
    <w:rsid w:val="003B609F"/>
    <w:rsid w:val="003C0732"/>
    <w:rsid w:val="003E0181"/>
    <w:rsid w:val="003E19BB"/>
    <w:rsid w:val="003E76D9"/>
    <w:rsid w:val="00431F8D"/>
    <w:rsid w:val="00433164"/>
    <w:rsid w:val="00451E70"/>
    <w:rsid w:val="004830DA"/>
    <w:rsid w:val="00483960"/>
    <w:rsid w:val="0049071C"/>
    <w:rsid w:val="00490912"/>
    <w:rsid w:val="004953F3"/>
    <w:rsid w:val="004A7318"/>
    <w:rsid w:val="004C0EC8"/>
    <w:rsid w:val="005107D5"/>
    <w:rsid w:val="00540053"/>
    <w:rsid w:val="00590C5E"/>
    <w:rsid w:val="00595B4C"/>
    <w:rsid w:val="005A155E"/>
    <w:rsid w:val="005A6F86"/>
    <w:rsid w:val="005D59ED"/>
    <w:rsid w:val="005E44F6"/>
    <w:rsid w:val="00602858"/>
    <w:rsid w:val="0061412A"/>
    <w:rsid w:val="00630C31"/>
    <w:rsid w:val="006330A4"/>
    <w:rsid w:val="00641D48"/>
    <w:rsid w:val="0065312A"/>
    <w:rsid w:val="00654577"/>
    <w:rsid w:val="00666DBB"/>
    <w:rsid w:val="006824D6"/>
    <w:rsid w:val="006C5969"/>
    <w:rsid w:val="006C5AA5"/>
    <w:rsid w:val="00714133"/>
    <w:rsid w:val="00715553"/>
    <w:rsid w:val="007277AE"/>
    <w:rsid w:val="0074751D"/>
    <w:rsid w:val="00761003"/>
    <w:rsid w:val="00766288"/>
    <w:rsid w:val="007A0472"/>
    <w:rsid w:val="007C3CE4"/>
    <w:rsid w:val="007D47E6"/>
    <w:rsid w:val="007E365F"/>
    <w:rsid w:val="00821CCA"/>
    <w:rsid w:val="008259AA"/>
    <w:rsid w:val="008415A0"/>
    <w:rsid w:val="00843EE8"/>
    <w:rsid w:val="0085763F"/>
    <w:rsid w:val="00864D4F"/>
    <w:rsid w:val="00867C04"/>
    <w:rsid w:val="008732B2"/>
    <w:rsid w:val="00876DB7"/>
    <w:rsid w:val="0088517E"/>
    <w:rsid w:val="00890546"/>
    <w:rsid w:val="008933F0"/>
    <w:rsid w:val="008B2F55"/>
    <w:rsid w:val="008C33DB"/>
    <w:rsid w:val="008E48FB"/>
    <w:rsid w:val="008E5C4D"/>
    <w:rsid w:val="008F2B9E"/>
    <w:rsid w:val="00901A66"/>
    <w:rsid w:val="009615F2"/>
    <w:rsid w:val="00971EB7"/>
    <w:rsid w:val="009907F8"/>
    <w:rsid w:val="009A0DBD"/>
    <w:rsid w:val="009C7DE9"/>
    <w:rsid w:val="009D3118"/>
    <w:rsid w:val="009D6AA4"/>
    <w:rsid w:val="009D71A4"/>
    <w:rsid w:val="009E77DA"/>
    <w:rsid w:val="00A30AC3"/>
    <w:rsid w:val="00A31878"/>
    <w:rsid w:val="00A65CA3"/>
    <w:rsid w:val="00AC02EA"/>
    <w:rsid w:val="00AC4EF5"/>
    <w:rsid w:val="00AC743B"/>
    <w:rsid w:val="00AF03E0"/>
    <w:rsid w:val="00AF3FBB"/>
    <w:rsid w:val="00B024FD"/>
    <w:rsid w:val="00B072EC"/>
    <w:rsid w:val="00B23592"/>
    <w:rsid w:val="00B33895"/>
    <w:rsid w:val="00B56C9B"/>
    <w:rsid w:val="00B62C58"/>
    <w:rsid w:val="00B7412C"/>
    <w:rsid w:val="00BA421A"/>
    <w:rsid w:val="00BC58CD"/>
    <w:rsid w:val="00BD6C6A"/>
    <w:rsid w:val="00BD7751"/>
    <w:rsid w:val="00BE3F1D"/>
    <w:rsid w:val="00BF7A70"/>
    <w:rsid w:val="00C13800"/>
    <w:rsid w:val="00C31AE5"/>
    <w:rsid w:val="00C93FAF"/>
    <w:rsid w:val="00CB1082"/>
    <w:rsid w:val="00CB24E5"/>
    <w:rsid w:val="00CE44F1"/>
    <w:rsid w:val="00D2068D"/>
    <w:rsid w:val="00D34669"/>
    <w:rsid w:val="00D864FE"/>
    <w:rsid w:val="00D86E67"/>
    <w:rsid w:val="00D871A7"/>
    <w:rsid w:val="00D96E24"/>
    <w:rsid w:val="00DA2B4C"/>
    <w:rsid w:val="00DB4C62"/>
    <w:rsid w:val="00DD44D0"/>
    <w:rsid w:val="00DD62B2"/>
    <w:rsid w:val="00DF33F2"/>
    <w:rsid w:val="00DF7C25"/>
    <w:rsid w:val="00E15B76"/>
    <w:rsid w:val="00E226A8"/>
    <w:rsid w:val="00E34775"/>
    <w:rsid w:val="00E36AC1"/>
    <w:rsid w:val="00E42E3A"/>
    <w:rsid w:val="00E6298A"/>
    <w:rsid w:val="00E67FA5"/>
    <w:rsid w:val="00E83F98"/>
    <w:rsid w:val="00E93013"/>
    <w:rsid w:val="00EA4D4E"/>
    <w:rsid w:val="00EC4AC1"/>
    <w:rsid w:val="00EE1937"/>
    <w:rsid w:val="00F34F03"/>
    <w:rsid w:val="00F41730"/>
    <w:rsid w:val="00F43093"/>
    <w:rsid w:val="00F4710D"/>
    <w:rsid w:val="00F5004B"/>
    <w:rsid w:val="00F51E4F"/>
    <w:rsid w:val="00F56364"/>
    <w:rsid w:val="00F601B7"/>
    <w:rsid w:val="00FB3CA6"/>
    <w:rsid w:val="00FC0250"/>
    <w:rsid w:val="00FE1BF3"/>
    <w:rsid w:val="00FE265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2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OSHPD-06-24-CAM-PT10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OSHPD-06-24-CAM-PT10-Yellow</dc:title>
  <dc:subject/>
  <dc:creator>Brauzman, Irina@DGS</dc:creator>
  <cp:keywords/>
  <dc:description/>
  <cp:lastModifiedBy>Brauzman, Irina@DGS</cp:lastModifiedBy>
  <cp:revision>4</cp:revision>
  <dcterms:created xsi:type="dcterms:W3CDTF">2024-12-09T19:04:00Z</dcterms:created>
  <dcterms:modified xsi:type="dcterms:W3CDTF">2024-12-13T19:22:00Z</dcterms:modified>
</cp:coreProperties>
</file>